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Cs/>
          <w:color w:val="000000" w:themeColor="text1"/>
          <w:sz w:val="32"/>
          <w:szCs w:val="32"/>
        </w:rPr>
        <w:outlineLvl w:val="0"/>
      </w:pPr>
      <w:r/>
      <w:bookmarkStart w:id="0" w:name="_Toc32370"/>
      <w:r/>
      <w:bookmarkStart w:id="1" w:name="_Toc16102"/>
      <w:r/>
      <w:bookmarkStart w:id="2" w:name="_Toc20684"/>
      <w:r>
        <w:rPr>
          <w:rFonts w:ascii="宋体" w:hAnsi="宋体" w:cs="宋体"/>
          <w:bCs/>
          <w:color w:val="000000" w:themeColor="text1"/>
          <w:sz w:val="32"/>
          <w:szCs w:val="32"/>
        </w:rPr>
        <w:t xml:space="preserve">JSZC-321012-YZNJ-C2026-0002</w:t>
      </w:r>
      <w:r/>
    </w:p>
    <w:p>
      <w:pPr>
        <w:jc w:val="center"/>
        <w:spacing w:line="360" w:lineRule="auto"/>
        <w:rPr>
          <w:rFonts w:hint="eastAsia" w:ascii="宋体" w:hAnsi="宋体" w:cs="宋体"/>
          <w:bCs/>
          <w:color w:val="000000" w:themeColor="text1"/>
          <w:spacing w:val="-6"/>
          <w:sz w:val="44"/>
          <w:szCs w:val="44"/>
        </w:rPr>
      </w:pPr>
      <w:r>
        <w:rPr>
          <w:rFonts w:hint="eastAsia" w:ascii="宋体" w:hAnsi="宋体" w:cs="宋体"/>
          <w:bCs/>
          <w:color w:val="000000" w:themeColor="text1"/>
          <w:spacing w:val="-6"/>
          <w:sz w:val="44"/>
          <w:szCs w:val="44"/>
        </w:rPr>
      </w:r>
      <w:r/>
    </w:p>
    <w:p>
      <w:pPr>
        <w:jc w:val="center"/>
        <w:spacing w:line="360" w:lineRule="auto"/>
        <w:rPr>
          <w:rFonts w:hint="eastAsia" w:ascii="宋体" w:hAnsi="宋体" w:cs="宋体"/>
          <w:bCs/>
          <w:color w:val="000000" w:themeColor="text1"/>
          <w:sz w:val="32"/>
          <w:szCs w:val="32"/>
        </w:rPr>
        <w:outlineLvl w:val="0"/>
      </w:pPr>
      <w:r>
        <w:rPr>
          <w:rFonts w:hint="eastAsia" w:ascii="宋体" w:hAnsi="宋体" w:cs="宋体"/>
          <w:bCs/>
          <w:color w:val="000000" w:themeColor="text1"/>
          <w:spacing w:val="-6"/>
          <w:sz w:val="40"/>
          <w:szCs w:val="40"/>
        </w:rPr>
        <w:t xml:space="preserve">10KV砖镇线111线（赵苏河-滨河路段）电缆改迁工程</w:t>
      </w:r>
      <w:r>
        <w:rPr>
          <w:rFonts w:hint="eastAsia" w:ascii="宋体" w:hAnsi="宋体" w:cs="宋体"/>
          <w:bCs/>
          <w:color w:val="000000" w:themeColor="text1"/>
          <w:sz w:val="40"/>
          <w:szCs w:val="40"/>
        </w:rPr>
        <w:t xml:space="preserve">竞争性磋商文件</w:t>
      </w:r>
      <w:bookmarkEnd w:id="0"/>
      <w:r/>
      <w:bookmarkEnd w:id="1"/>
      <w:r/>
      <w:bookmarkEnd w:id="2"/>
      <w:r/>
      <w:r/>
    </w:p>
    <w:p>
      <w:pPr>
        <w:pStyle w:val="902"/>
        <w:rPr>
          <w:rFonts w:hint="eastAsia" w:ascii="宋体" w:hAnsi="宋体" w:cs="宋体"/>
          <w:b w:val="0"/>
          <w:bCs/>
          <w:color w:val="000000" w:themeColor="text1"/>
          <w:sz w:val="32"/>
          <w:szCs w:val="32"/>
        </w:rPr>
        <w:outlineLvl w:val="9"/>
      </w:pPr>
      <w:r>
        <w:rPr>
          <w:rFonts w:ascii="宋体" w:hAnsi="宋体"/>
          <w:b w:val="0"/>
          <w:bCs/>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left</wp:align>
                </wp:positionH>
                <wp:positionV relativeFrom="paragraph">
                  <wp:posOffset>570865</wp:posOffset>
                </wp:positionV>
                <wp:extent cx="5238750" cy="3933825"/>
                <wp:effectExtent l="0" t="0" r="0" b="9525"/>
                <wp:wrapTopAndBottom/>
                <wp:docPr id="1" name="图片 1"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964_200703090952001"/>
                        <pic:cNvPicPr>
                          <a:picLocks noChangeAspect="1"/>
                        </pic:cNvPicPr>
                        <pic:nvPr/>
                      </pic:nvPicPr>
                      <pic:blipFill>
                        <a:blip r:embed="rId13"/>
                        <a:stretch/>
                      </pic:blipFill>
                      <pic:spPr bwMode="auto">
                        <a:xfrm>
                          <a:off x="0" y="0"/>
                          <a:ext cx="5238750" cy="3933824"/>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so-position-horizontal:left;mso-position-vertical-relative:text;margin-top:44.9pt;mso-position-vertical:absolute;width:412.5pt;height:309.8pt;mso-wrap-distance-left:9.0pt;mso-wrap-distance-top:0.0pt;mso-wrap-distance-right:9.0pt;mso-wrap-distance-bottom:0.0pt;" stroked="f" strokeweight="0.75pt">
                <v:path textboxrect="0,0,0,0"/>
                <w10:wrap type="topAndBottom"/>
                <v:imagedata r:id="rId13" o:title=""/>
              </v:shape>
            </w:pict>
          </mc:Fallback>
        </mc:AlternateContent>
      </w:r>
      <w:r/>
    </w:p>
    <w:p>
      <w:pPr>
        <w:rPr>
          <w:rFonts w:hint="eastAsia" w:ascii="宋体" w:hAnsi="宋体" w:cs="宋体"/>
          <w:bCs/>
          <w:color w:val="000000" w:themeColor="text1"/>
          <w:sz w:val="32"/>
          <w:szCs w:val="32"/>
        </w:rPr>
      </w:pPr>
      <w:r>
        <w:rPr>
          <w:rFonts w:hint="eastAsia" w:ascii="宋体" w:hAnsi="宋体" w:cs="宋体"/>
          <w:bCs/>
          <w:color w:val="000000" w:themeColor="text1"/>
          <w:sz w:val="32"/>
          <w:szCs w:val="32"/>
        </w:rPr>
      </w:r>
      <w:r/>
    </w:p>
    <w:p>
      <w:pPr>
        <w:rPr>
          <w:rFonts w:hint="eastAsia" w:ascii="宋体" w:hAnsi="宋体" w:cs="宋体"/>
          <w:bCs/>
          <w:color w:val="000000" w:themeColor="text1"/>
          <w:sz w:val="32"/>
          <w:szCs w:val="32"/>
        </w:rPr>
      </w:pPr>
      <w:r>
        <w:rPr>
          <w:rFonts w:hint="eastAsia" w:ascii="宋体" w:hAnsi="宋体" w:cs="宋体"/>
          <w:bCs/>
          <w:color w:val="000000" w:themeColor="text1"/>
          <w:sz w:val="32"/>
          <w:szCs w:val="32"/>
        </w:rPr>
      </w:r>
      <w:r/>
    </w:p>
    <w:p>
      <w:pPr>
        <w:jc w:val="center"/>
        <w:spacing w:line="360" w:lineRule="auto"/>
        <w:rPr>
          <w:rFonts w:hint="eastAsia" w:ascii="宋体" w:hAnsi="宋体" w:cs="宋体"/>
          <w:bCs/>
          <w:color w:val="000000" w:themeColor="text1"/>
          <w:sz w:val="32"/>
          <w:szCs w:val="32"/>
        </w:rPr>
      </w:pPr>
      <w:r/>
      <w:bookmarkStart w:id="3" w:name="_Toc29254"/>
      <w:r/>
      <w:bookmarkStart w:id="4" w:name="_Toc28127"/>
      <w:r/>
      <w:bookmarkStart w:id="5" w:name="_Toc12287"/>
      <w:r>
        <w:rPr>
          <w:rFonts w:hint="eastAsia" w:ascii="宋体" w:hAnsi="宋体" w:cs="宋体"/>
          <w:bCs/>
          <w:color w:val="000000" w:themeColor="text1"/>
          <w:sz w:val="32"/>
          <w:szCs w:val="32"/>
        </w:rPr>
        <w:t xml:space="preserve">采购人：</w:t>
      </w:r>
      <w:bookmarkStart w:id="6" w:name="OLE_LINK7"/>
      <w:r/>
      <w:bookmarkEnd w:id="3"/>
      <w:r/>
      <w:bookmarkEnd w:id="4"/>
      <w:r/>
      <w:bookmarkEnd w:id="5"/>
      <w:r>
        <w:rPr>
          <w:rFonts w:hint="eastAsia" w:ascii="宋体" w:hAnsi="宋体" w:cs="宋体"/>
          <w:bCs/>
          <w:color w:val="000000" w:themeColor="text1"/>
          <w:sz w:val="32"/>
          <w:szCs w:val="32"/>
        </w:rPr>
        <w:t xml:space="preserve">扬州市江都高新技术产业园区管理委员会</w:t>
      </w:r>
      <w:bookmarkEnd w:id="6"/>
      <w:r/>
      <w:r/>
    </w:p>
    <w:p>
      <w:pPr>
        <w:jc w:val="center"/>
        <w:spacing w:line="360" w:lineRule="auto"/>
        <w:rPr>
          <w:rFonts w:hint="eastAsia" w:ascii="宋体" w:hAnsi="宋体" w:cs="宋体"/>
          <w:bCs/>
          <w:color w:val="000000" w:themeColor="text1"/>
          <w:sz w:val="32"/>
          <w:szCs w:val="32"/>
        </w:rPr>
      </w:pPr>
      <w:r>
        <w:rPr>
          <w:rFonts w:hint="eastAsia" w:ascii="宋体" w:hAnsi="宋体" w:cs="宋体"/>
          <w:bCs/>
          <w:color w:val="000000" w:themeColor="text1"/>
          <w:sz w:val="32"/>
          <w:szCs w:val="32"/>
        </w:rPr>
        <w:t xml:space="preserve">采购代理机构：</w:t>
      </w:r>
      <w:r>
        <w:rPr>
          <w:rFonts w:hint="eastAsia" w:ascii="宋体" w:hAnsi="宋体" w:cs="宋体"/>
          <w:bCs/>
          <w:color w:val="000000" w:themeColor="text1"/>
          <w:sz w:val="32"/>
          <w:szCs w:val="32"/>
        </w:rPr>
        <w:t xml:space="preserve">扬州宁佳工程咨询有限公司</w:t>
      </w:r>
      <w:r/>
    </w:p>
    <w:p>
      <w:pPr>
        <w:jc w:val="center"/>
        <w:spacing w:line="360" w:lineRule="auto"/>
        <w:rPr>
          <w:rFonts w:hint="eastAsia" w:ascii="宋体" w:hAnsi="宋体" w:cs="宋体"/>
          <w:bCs/>
          <w:color w:val="000000" w:themeColor="text1"/>
          <w:sz w:val="32"/>
          <w:szCs w:val="32"/>
        </w:rPr>
      </w:pPr>
      <w:r/>
      <w:bookmarkStart w:id="7" w:name="_Toc22227"/>
      <w:r>
        <w:rPr>
          <w:rFonts w:hint="eastAsia" w:ascii="宋体" w:hAnsi="宋体" w:cs="宋体"/>
          <w:bCs/>
          <w:color w:val="000000" w:themeColor="text1"/>
          <w:sz w:val="32"/>
          <w:szCs w:val="32"/>
        </w:rPr>
        <w:t xml:space="preserve">发 放 日 期：</w:t>
      </w:r>
      <w:r>
        <w:rPr>
          <w:rFonts w:hint="eastAsia" w:ascii="宋体" w:hAnsi="宋体" w:cs="宋体"/>
          <w:bCs/>
          <w:color w:val="000000" w:themeColor="text1"/>
          <w:sz w:val="32"/>
          <w:szCs w:val="32"/>
        </w:rPr>
        <w:t xml:space="preserve">2026年7月</w:t>
      </w:r>
      <w:bookmarkEnd w:id="7"/>
      <w:r/>
      <w:r/>
    </w:p>
    <w:p>
      <w:pPr>
        <w:jc w:val="left"/>
        <w:widowControl/>
        <w:rPr>
          <w:rFonts w:hint="eastAsia" w:ascii="宋体" w:hAnsi="宋体"/>
          <w:color w:val="000000" w:themeColor="text1"/>
          <w:sz w:val="24"/>
          <w:szCs w:val="32"/>
        </w:rPr>
      </w:pPr>
      <w:r>
        <w:rPr>
          <w:rFonts w:hint="eastAsia" w:ascii="宋体" w:hAnsi="宋体"/>
          <w:color w:val="000000" w:themeColor="text1"/>
          <w:sz w:val="24"/>
          <w:szCs w:val="32"/>
        </w:rPr>
        <w:br w:type="page" w:clear="all"/>
      </w:r>
      <w:r/>
    </w:p>
    <w:p>
      <w:pPr>
        <w:jc w:val="center"/>
        <w:rPr>
          <w:color w:val="000000" w:themeColor="text1"/>
          <w:sz w:val="24"/>
          <w:szCs w:val="32"/>
        </w:rPr>
      </w:pPr>
      <w:r>
        <w:rPr>
          <w:rFonts w:ascii="宋体" w:hAnsi="宋体"/>
          <w:color w:val="000000" w:themeColor="text1"/>
          <w:sz w:val="24"/>
          <w:szCs w:val="32"/>
        </w:rPr>
        <w:t xml:space="preserve">目录</w:t>
      </w:r>
      <w:r/>
    </w:p>
    <w:p>
      <w:pPr>
        <w:pStyle w:val="918"/>
        <w:tabs>
          <w:tab w:val="right" w:pos="4400" w:leader="none"/>
          <w:tab w:val="right" w:pos="8307" w:leader="dot"/>
        </w:tabs>
        <w:rPr>
          <w:color w:val="000000" w:themeColor="text1"/>
          <w:sz w:val="24"/>
          <w:szCs w:val="24"/>
        </w:rPr>
      </w:pPr>
      <w:r>
        <w:rPr>
          <w:rFonts w:hint="eastAsia"/>
          <w:color w:val="000000" w:themeColor="text1"/>
          <w:sz w:val="24"/>
          <w:szCs w:val="24"/>
        </w:rPr>
        <w:fldChar w:fldCharType="begin"/>
      </w:r>
      <w:r>
        <w:rPr>
          <w:rFonts w:hint="eastAsia"/>
          <w:color w:val="000000" w:themeColor="text1"/>
          <w:sz w:val="24"/>
          <w:szCs w:val="24"/>
        </w:rPr>
        <w:instrText xml:space="preserve">TOC \o "1-1" \h \u </w:instrText>
      </w:r>
      <w:r>
        <w:rPr>
          <w:rFonts w:hint="eastAsia"/>
          <w:color w:val="000000" w:themeColor="text1"/>
          <w:sz w:val="24"/>
          <w:szCs w:val="24"/>
        </w:rPr>
        <w:fldChar w:fldCharType="separate"/>
      </w:r>
      <w:r/>
    </w:p>
    <w:p>
      <w:pPr>
        <w:pStyle w:val="918"/>
        <w:spacing w:line="480" w:lineRule="exact"/>
        <w:tabs>
          <w:tab w:val="right" w:pos="8307" w:leader="dot"/>
        </w:tabs>
        <w:rPr>
          <w:color w:val="000000" w:themeColor="text1"/>
          <w:sz w:val="24"/>
          <w:szCs w:val="24"/>
        </w:rPr>
      </w:pPr>
      <w:r/>
      <w:hyperlink w:tooltip="#_Toc18182" w:anchor="_Toc18182" w:history="1">
        <w:r>
          <w:rPr>
            <w:rFonts w:hint="eastAsia" w:ascii="宋体" w:hAnsi="宋体" w:cs="宋体"/>
            <w:bCs/>
            <w:color w:val="000000" w:themeColor="text1"/>
            <w:sz w:val="24"/>
            <w:szCs w:val="48"/>
          </w:rPr>
          <w:t xml:space="preserve">第一章  竞争性磋商采购公告</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_Toc18182 \h </w:instrText>
        </w:r>
        <w:r>
          <w:rPr>
            <w:color w:val="000000" w:themeColor="text1"/>
            <w:sz w:val="24"/>
            <w:szCs w:val="24"/>
          </w:rPr>
        </w:r>
        <w:r>
          <w:rPr>
            <w:color w:val="000000" w:themeColor="text1"/>
            <w:sz w:val="24"/>
            <w:szCs w:val="24"/>
          </w:rPr>
          <w:fldChar w:fldCharType="separate"/>
        </w:r>
        <w:r>
          <w:rPr>
            <w:color w:val="000000" w:themeColor="text1"/>
            <w:sz w:val="24"/>
            <w:szCs w:val="24"/>
          </w:rPr>
          <w:t xml:space="preserve">3</w:t>
        </w:r>
        <w:r>
          <w:rPr>
            <w:color w:val="000000" w:themeColor="text1"/>
            <w:sz w:val="24"/>
            <w:szCs w:val="24"/>
          </w:rPr>
          <w:fldChar w:fldCharType="end"/>
        </w:r>
      </w:hyperlink>
      <w:r/>
      <w:r/>
    </w:p>
    <w:p>
      <w:pPr>
        <w:pStyle w:val="918"/>
        <w:spacing w:line="480" w:lineRule="exact"/>
        <w:tabs>
          <w:tab w:val="right" w:pos="8307" w:leader="dot"/>
        </w:tabs>
        <w:rPr>
          <w:color w:val="000000" w:themeColor="text1"/>
          <w:sz w:val="24"/>
          <w:szCs w:val="24"/>
        </w:rPr>
      </w:pPr>
      <w:r/>
      <w:hyperlink w:tooltip="#_Toc23886" w:anchor="_Toc23886" w:history="1">
        <w:r>
          <w:rPr>
            <w:rFonts w:hint="eastAsia" w:ascii="宋体" w:hAnsi="宋体" w:cs="宋体"/>
            <w:bCs/>
            <w:color w:val="000000" w:themeColor="text1"/>
            <w:sz w:val="24"/>
            <w:szCs w:val="48"/>
          </w:rPr>
          <w:t xml:space="preserve">第二章  磋商须知</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_Toc23886 \h </w:instrText>
        </w:r>
        <w:r>
          <w:rPr>
            <w:color w:val="000000" w:themeColor="text1"/>
            <w:sz w:val="24"/>
            <w:szCs w:val="24"/>
          </w:rPr>
        </w:r>
        <w:r>
          <w:rPr>
            <w:color w:val="000000" w:themeColor="text1"/>
            <w:sz w:val="24"/>
            <w:szCs w:val="24"/>
          </w:rPr>
          <w:fldChar w:fldCharType="separate"/>
        </w:r>
        <w:r>
          <w:rPr>
            <w:color w:val="000000" w:themeColor="text1"/>
            <w:sz w:val="24"/>
            <w:szCs w:val="24"/>
          </w:rPr>
          <w:t xml:space="preserve">7</w:t>
        </w:r>
        <w:r>
          <w:rPr>
            <w:color w:val="000000" w:themeColor="text1"/>
            <w:sz w:val="24"/>
            <w:szCs w:val="24"/>
          </w:rPr>
          <w:fldChar w:fldCharType="end"/>
        </w:r>
      </w:hyperlink>
      <w:r/>
      <w:r/>
    </w:p>
    <w:p>
      <w:pPr>
        <w:pStyle w:val="918"/>
        <w:spacing w:line="480" w:lineRule="exact"/>
        <w:tabs>
          <w:tab w:val="right" w:pos="8307" w:leader="dot"/>
        </w:tabs>
        <w:rPr>
          <w:color w:val="000000" w:themeColor="text1"/>
          <w:sz w:val="24"/>
          <w:szCs w:val="24"/>
        </w:rPr>
      </w:pPr>
      <w:r/>
      <w:hyperlink w:tooltip="#_Toc32604" w:anchor="_Toc32604" w:history="1">
        <w:r>
          <w:rPr>
            <w:rFonts w:hint="eastAsia" w:ascii="宋体" w:hAnsi="宋体" w:cs="宋体"/>
            <w:bCs/>
            <w:color w:val="000000" w:themeColor="text1"/>
            <w:sz w:val="24"/>
            <w:szCs w:val="48"/>
          </w:rPr>
          <w:t xml:space="preserve">第三章  合同主要条款</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_Toc32604 \h </w:instrText>
        </w:r>
        <w:r>
          <w:rPr>
            <w:color w:val="000000" w:themeColor="text1"/>
            <w:sz w:val="24"/>
            <w:szCs w:val="24"/>
          </w:rPr>
        </w:r>
        <w:r>
          <w:rPr>
            <w:color w:val="000000" w:themeColor="text1"/>
            <w:sz w:val="24"/>
            <w:szCs w:val="24"/>
          </w:rPr>
          <w:fldChar w:fldCharType="separate"/>
        </w:r>
        <w:r>
          <w:rPr>
            <w:color w:val="000000" w:themeColor="text1"/>
            <w:sz w:val="24"/>
            <w:szCs w:val="24"/>
          </w:rPr>
          <w:t xml:space="preserve">17</w:t>
        </w:r>
        <w:r>
          <w:rPr>
            <w:color w:val="000000" w:themeColor="text1"/>
            <w:sz w:val="24"/>
            <w:szCs w:val="24"/>
          </w:rPr>
          <w:fldChar w:fldCharType="end"/>
        </w:r>
      </w:hyperlink>
      <w:r/>
      <w:r/>
    </w:p>
    <w:p>
      <w:pPr>
        <w:pStyle w:val="918"/>
        <w:spacing w:line="480" w:lineRule="exact"/>
        <w:tabs>
          <w:tab w:val="right" w:pos="8307" w:leader="dot"/>
        </w:tabs>
        <w:rPr>
          <w:color w:val="000000" w:themeColor="text1"/>
          <w:sz w:val="24"/>
          <w:szCs w:val="24"/>
        </w:rPr>
      </w:pPr>
      <w:r/>
      <w:hyperlink w:tooltip="#_Toc5943" w:anchor="_Toc5943" w:history="1">
        <w:r>
          <w:rPr>
            <w:rFonts w:hint="eastAsia" w:ascii="宋体" w:hAnsi="宋体" w:cs="宋体"/>
            <w:bCs/>
            <w:color w:val="000000" w:themeColor="text1"/>
            <w:sz w:val="24"/>
            <w:szCs w:val="48"/>
          </w:rPr>
          <w:t xml:space="preserve">第四章  项目需求</w:t>
        </w:r>
        <w:r>
          <w:rPr>
            <w:color w:val="000000" w:themeColor="text1"/>
            <w:sz w:val="24"/>
            <w:szCs w:val="24"/>
          </w:rPr>
          <w:tab/>
        </w:r>
        <w:r>
          <w:rPr>
            <w:color w:val="000000" w:themeColor="text1"/>
            <w:sz w:val="24"/>
            <w:szCs w:val="24"/>
          </w:rPr>
          <w:fldChar w:fldCharType="begin"/>
        </w:r>
        <w:r>
          <w:rPr>
            <w:color w:val="000000" w:themeColor="text1"/>
            <w:sz w:val="24"/>
            <w:szCs w:val="24"/>
          </w:rPr>
          <w:instrText xml:space="preserve"> PAGEREF _Toc5943 \h </w:instrText>
        </w:r>
        <w:r>
          <w:rPr>
            <w:color w:val="000000" w:themeColor="text1"/>
            <w:sz w:val="24"/>
            <w:szCs w:val="24"/>
          </w:rPr>
        </w:r>
        <w:r>
          <w:rPr>
            <w:color w:val="000000" w:themeColor="text1"/>
            <w:sz w:val="24"/>
            <w:szCs w:val="24"/>
          </w:rPr>
          <w:fldChar w:fldCharType="separate"/>
        </w:r>
        <w:r>
          <w:rPr>
            <w:color w:val="000000" w:themeColor="text1"/>
            <w:sz w:val="24"/>
            <w:szCs w:val="24"/>
          </w:rPr>
          <w:t xml:space="preserve">17</w:t>
        </w:r>
        <w:r>
          <w:rPr>
            <w:color w:val="000000" w:themeColor="text1"/>
            <w:sz w:val="24"/>
            <w:szCs w:val="24"/>
          </w:rPr>
          <w:fldChar w:fldCharType="end"/>
        </w:r>
      </w:hyperlink>
      <w:r/>
      <w:r/>
    </w:p>
    <w:p>
      <w:pPr>
        <w:pStyle w:val="918"/>
        <w:spacing w:line="480" w:lineRule="exact"/>
        <w:tabs>
          <w:tab w:val="right" w:pos="8307" w:leader="dot"/>
        </w:tabs>
        <w:rPr>
          <w:color w:val="000000" w:themeColor="text1"/>
          <w:sz w:val="24"/>
          <w:szCs w:val="24"/>
        </w:rPr>
      </w:pPr>
      <w:r/>
      <w:hyperlink w:tooltip="#_Toc31029" w:anchor="_Toc31029" w:history="1">
        <w:r>
          <w:rPr>
            <w:rFonts w:hint="eastAsia" w:ascii="宋体" w:hAnsi="宋体" w:cs="宋体"/>
            <w:bCs/>
            <w:color w:val="000000" w:themeColor="text1"/>
            <w:sz w:val="24"/>
            <w:szCs w:val="48"/>
          </w:rPr>
          <w:t xml:space="preserve">第五章  评审方法和评审标准</w:t>
        </w:r>
        <w:r>
          <w:rPr>
            <w:color w:val="000000" w:themeColor="text1"/>
            <w:sz w:val="24"/>
            <w:szCs w:val="24"/>
          </w:rPr>
          <w:tab/>
          <w:t xml:space="preserve">4</w:t>
        </w:r>
      </w:hyperlink>
      <w:r>
        <w:rPr>
          <w:color w:val="000000" w:themeColor="text1"/>
          <w:sz w:val="24"/>
          <w:szCs w:val="24"/>
        </w:rPr>
        <w:t xml:space="preserve">7</w:t>
      </w:r>
      <w:r/>
    </w:p>
    <w:p>
      <w:pPr>
        <w:pStyle w:val="918"/>
        <w:spacing w:line="480" w:lineRule="exact"/>
        <w:tabs>
          <w:tab w:val="right" w:pos="8307" w:leader="dot"/>
        </w:tabs>
        <w:rPr>
          <w:color w:val="000000" w:themeColor="text1"/>
          <w:sz w:val="24"/>
          <w:szCs w:val="24"/>
        </w:rPr>
      </w:pPr>
      <w:r/>
      <w:hyperlink w:tooltip="#_Toc19922" w:anchor="_Toc19922" w:history="1">
        <w:r>
          <w:rPr>
            <w:rFonts w:hint="eastAsia" w:ascii="宋体" w:hAnsi="宋体" w:cs="宋体"/>
            <w:bCs/>
            <w:color w:val="000000" w:themeColor="text1"/>
            <w:sz w:val="24"/>
            <w:szCs w:val="48"/>
          </w:rPr>
          <w:t xml:space="preserve">第六章  竞争性磋商响应文件格式</w:t>
        </w:r>
        <w:r>
          <w:rPr>
            <w:color w:val="000000" w:themeColor="text1"/>
            <w:sz w:val="24"/>
            <w:szCs w:val="24"/>
          </w:rPr>
          <w:tab/>
          <w:t xml:space="preserve">5</w:t>
        </w:r>
      </w:hyperlink>
      <w:r>
        <w:rPr>
          <w:color w:val="000000" w:themeColor="text1"/>
          <w:sz w:val="24"/>
          <w:szCs w:val="24"/>
        </w:rPr>
        <w:t xml:space="preserve">0</w:t>
      </w:r>
      <w:r/>
    </w:p>
    <w:p>
      <w:pPr>
        <w:pStyle w:val="918"/>
        <w:tabs>
          <w:tab w:val="right" w:pos="8307" w:leader="dot"/>
        </w:tabs>
        <w:rPr>
          <w:color w:val="000000" w:themeColor="text1"/>
          <w:sz w:val="24"/>
          <w:szCs w:val="24"/>
        </w:rPr>
      </w:pPr>
      <w:r>
        <w:rPr>
          <w:color w:val="000000" w:themeColor="text1"/>
          <w:sz w:val="24"/>
          <w:szCs w:val="24"/>
        </w:rPr>
      </w:r>
      <w:r/>
    </w:p>
    <w:p>
      <w:pPr>
        <w:pStyle w:val="912"/>
        <w:rPr>
          <w:color w:val="000000" w:themeColor="text1"/>
          <w:sz w:val="28"/>
          <w:szCs w:val="36"/>
        </w:rPr>
      </w:pPr>
      <w:r>
        <w:rPr>
          <w:rFonts w:hint="eastAsia"/>
          <w:color w:val="000000" w:themeColor="text1"/>
          <w:sz w:val="28"/>
          <w:szCs w:val="36"/>
        </w:rPr>
        <w:fldChar w:fldCharType="end"/>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ind w:firstLine="0"/>
        <w:rPr>
          <w:rFonts w:hint="eastAsia" w:cs="宋体"/>
          <w:color w:val="000000" w:themeColor="text1"/>
          <w:szCs w:val="21"/>
        </w:rPr>
      </w:pPr>
      <w:r>
        <w:rPr>
          <w:rFonts w:hint="eastAsia" w:cs="宋体"/>
          <w:color w:val="000000" w:themeColor="text1"/>
          <w:szCs w:val="21"/>
        </w:rPr>
      </w:r>
      <w:r/>
    </w:p>
    <w:p>
      <w:pPr>
        <w:pStyle w:val="903"/>
        <w:jc w:val="center"/>
        <w:rPr>
          <w:rStyle w:val="920"/>
          <w:rFonts w:hint="eastAsia" w:ascii="宋体" w:hAnsi="宋体" w:eastAsia="宋体" w:cs="宋体"/>
          <w:b/>
          <w:bCs/>
          <w:color w:val="000000" w:themeColor="text1"/>
          <w:sz w:val="36"/>
          <w:szCs w:val="36"/>
        </w:rPr>
        <w:outlineLvl w:val="0"/>
      </w:pPr>
      <w:r/>
      <w:bookmarkStart w:id="8" w:name="_Toc25596"/>
      <w:r/>
      <w:bookmarkStart w:id="9" w:name="_Toc18182"/>
      <w:r/>
      <w:bookmarkStart w:id="10" w:name="_Toc11510"/>
      <w:r/>
      <w:bookmarkStart w:id="11" w:name="_Toc8378"/>
      <w:r>
        <w:rPr>
          <w:rStyle w:val="920"/>
          <w:rFonts w:hint="eastAsia" w:ascii="宋体" w:hAnsi="宋体" w:eastAsia="宋体" w:cs="宋体"/>
          <w:b/>
          <w:bCs/>
          <w:color w:val="000000" w:themeColor="text1"/>
          <w:sz w:val="36"/>
          <w:szCs w:val="36"/>
        </w:rPr>
        <w:t xml:space="preserve">第一章  竞争性磋商采购公告</w:t>
      </w:r>
      <w:bookmarkEnd w:id="8"/>
      <w:r/>
      <w:bookmarkEnd w:id="9"/>
      <w:r/>
      <w:bookmarkEnd w:id="10"/>
      <w:r/>
      <w:bookmarkEnd w:id="11"/>
      <w:r/>
      <w:r/>
    </w:p>
    <w:p>
      <w:pPr>
        <w:ind w:firstLine="420"/>
        <w:jc w:val="left"/>
        <w:spacing w:line="360" w:lineRule="auto"/>
        <w:widowControl/>
        <w:rPr>
          <w:rFonts w:hint="eastAsia" w:ascii="宋体" w:hAnsi="宋体" w:cs="宋体"/>
          <w:b/>
          <w:bCs/>
          <w:color w:val="000000" w:themeColor="text1"/>
          <w:szCs w:val="21"/>
        </w:rPr>
      </w:pPr>
      <w:r>
        <w:rPr>
          <w:rFonts w:hint="eastAsia" w:ascii="宋体" w:hAnsi="宋体" w:cs="宋体"/>
          <w:color w:val="000000" w:themeColor="text1"/>
          <w:szCs w:val="21"/>
        </w:rPr>
        <w:t xml:space="preserve">受</w:t>
      </w:r>
      <w:r>
        <w:rPr>
          <w:rFonts w:hint="eastAsia" w:ascii="宋体" w:hAnsi="宋体" w:cs="宋体"/>
          <w:color w:val="000000" w:themeColor="text1"/>
          <w:szCs w:val="21"/>
        </w:rPr>
        <w:t xml:space="preserve">扬州市江都高新技术产业园区管理委员会</w:t>
      </w:r>
      <w:r>
        <w:rPr>
          <w:rFonts w:hint="eastAsia" w:ascii="宋体" w:hAnsi="宋体" w:cs="宋体"/>
          <w:color w:val="000000" w:themeColor="text1"/>
          <w:szCs w:val="21"/>
        </w:rPr>
        <w:t xml:space="preserve">的委托，</w:t>
      </w:r>
      <w:r>
        <w:rPr>
          <w:rFonts w:hint="eastAsia" w:ascii="宋体" w:hAnsi="宋体" w:cs="宋体"/>
          <w:color w:val="000000" w:themeColor="text1"/>
          <w:szCs w:val="21"/>
        </w:rPr>
        <w:t xml:space="preserve">扬州宁佳工程咨询有限公司</w:t>
      </w:r>
      <w:r>
        <w:rPr>
          <w:rFonts w:hint="eastAsia" w:ascii="宋体" w:hAnsi="宋体" w:cs="宋体"/>
          <w:color w:val="000000" w:themeColor="text1"/>
          <w:szCs w:val="21"/>
        </w:rPr>
        <w:t xml:space="preserve">就</w:t>
      </w:r>
      <w:r>
        <w:rPr>
          <w:rFonts w:hint="eastAsia" w:ascii="宋体" w:hAnsi="宋体" w:cs="宋体"/>
          <w:color w:val="000000" w:themeColor="text1"/>
          <w:szCs w:val="21"/>
        </w:rPr>
        <w:t xml:space="preserve">10KV砖镇线111线（赵苏河-滨河路段）电缆改迁工程</w:t>
      </w:r>
      <w:r>
        <w:rPr>
          <w:rFonts w:hint="eastAsia" w:ascii="宋体" w:hAnsi="宋体" w:cs="宋体"/>
          <w:color w:val="000000" w:themeColor="text1"/>
          <w:szCs w:val="21"/>
        </w:rPr>
        <w:t xml:space="preserve">实施政府采购，本次采购采用竞争性磋商方式，欢迎符合条件的供应商参加磋商。</w:t>
      </w:r>
      <w:r/>
    </w:p>
    <w:tbl>
      <w:tblPr>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8320"/>
      </w:tblGrid>
      <w:tr>
        <w:trPr/>
        <w:tc>
          <w:tcPr>
            <w:tcW w:w="8339"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项目概况：</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u w:val="single"/>
              </w:rPr>
              <w:t xml:space="preserve">10KV砖镇线111线（赵苏河-滨河路段）电缆改迁工程</w:t>
            </w:r>
            <w:r>
              <w:rPr>
                <w:rFonts w:hint="eastAsia" w:ascii="宋体" w:hAnsi="宋体" w:cs="宋体"/>
                <w:color w:val="000000" w:themeColor="text1"/>
                <w:szCs w:val="21"/>
              </w:rPr>
              <w:t xml:space="preserve">的潜在供应商应在</w:t>
            </w:r>
            <w:r>
              <w:rPr>
                <w:rFonts w:hint="eastAsia" w:ascii="宋体" w:hAnsi="宋体" w:cs="宋体"/>
                <w:color w:val="000000" w:themeColor="text1"/>
                <w:szCs w:val="21"/>
                <w:u w:val="single"/>
              </w:rPr>
              <w:t xml:space="preserve">“扬州市政府采购网”、“江苏省政府采购网”、“中国政府采购网”</w:t>
            </w:r>
            <w:r>
              <w:rPr>
                <w:rFonts w:hint="eastAsia" w:ascii="宋体" w:hAnsi="宋体" w:cs="宋体"/>
                <w:color w:val="000000" w:themeColor="text1"/>
                <w:szCs w:val="21"/>
              </w:rPr>
              <w:t xml:space="preserve">自行下载采购文件，并于</w:t>
            </w:r>
            <w:r>
              <w:rPr>
                <w:rFonts w:hint="eastAsia" w:ascii="宋体" w:hAnsi="宋体" w:cs="宋体"/>
                <w:color w:val="000000" w:themeColor="text1"/>
                <w:szCs w:val="21"/>
                <w:u w:val="single"/>
              </w:rPr>
              <w:t xml:space="preserve">2026年8月6日</w:t>
            </w:r>
            <w:r>
              <w:rPr>
                <w:rFonts w:hint="eastAsia" w:ascii="宋体" w:hAnsi="宋体" w:cs="宋体"/>
                <w:color w:val="000000" w:themeColor="text1"/>
                <w:szCs w:val="21"/>
                <w:u w:val="single"/>
              </w:rPr>
              <w:t xml:space="preserve">09:30</w:t>
            </w:r>
            <w:r>
              <w:rPr>
                <w:rFonts w:hint="eastAsia" w:ascii="宋体" w:hAnsi="宋体" w:cs="宋体"/>
                <w:color w:val="000000" w:themeColor="text1"/>
                <w:szCs w:val="21"/>
              </w:rPr>
              <w:t xml:space="preserve">（北京时间）前提交响应文件。</w:t>
            </w:r>
            <w:r/>
          </w:p>
        </w:tc>
      </w:tr>
    </w:tbl>
    <w:p>
      <w:pPr>
        <w:pStyle w:val="919"/>
        <w:ind w:firstLine="422"/>
        <w:spacing w:line="440" w:lineRule="exact"/>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一、项目基本情况</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项目编号：</w:t>
      </w:r>
      <w:r>
        <w:rPr>
          <w:rFonts w:ascii="宋体" w:hAnsi="宋体" w:cs="宋体"/>
          <w:color w:val="000000" w:themeColor="text1"/>
          <w:sz w:val="21"/>
          <w:szCs w:val="21"/>
        </w:rPr>
        <w:t xml:space="preserve">JSZC-321012-YZNJ-C2026-0002</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项目名称：</w:t>
      </w:r>
      <w:r>
        <w:rPr>
          <w:rFonts w:hint="eastAsia" w:ascii="宋体" w:hAnsi="宋体" w:cs="宋体"/>
          <w:color w:val="000000" w:themeColor="text1"/>
          <w:sz w:val="21"/>
          <w:szCs w:val="21"/>
        </w:rPr>
        <w:t xml:space="preserve">10KV砖镇线111线（赵苏河-滨河路段）电缆改迁工程</w:t>
      </w:r>
      <w:r>
        <w:rPr>
          <w:rFonts w:hint="eastAsia" w:ascii="宋体" w:hAnsi="宋体" w:cs="宋体"/>
          <w:color w:val="000000" w:themeColor="text1"/>
          <w:sz w:val="21"/>
          <w:szCs w:val="21"/>
        </w:rPr>
        <w:t xml:space="preserve"> </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采购方式：竞争性磋商</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预算金额：</w:t>
      </w:r>
      <w:r>
        <w:rPr>
          <w:rFonts w:hint="eastAsia" w:ascii="宋体" w:hAnsi="宋体" w:cs="宋体"/>
          <w:color w:val="000000" w:themeColor="text1"/>
          <w:sz w:val="21"/>
          <w:szCs w:val="21"/>
        </w:rPr>
        <w:t xml:space="preserve">376.667368万元</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最高限价：</w:t>
      </w:r>
      <w:r>
        <w:rPr>
          <w:rFonts w:hint="eastAsia" w:ascii="宋体" w:hAnsi="宋体" w:cs="宋体"/>
          <w:color w:val="000000" w:themeColor="text1"/>
          <w:sz w:val="21"/>
          <w:szCs w:val="21"/>
        </w:rPr>
        <w:t xml:space="preserve">376.667368万元</w:t>
      </w:r>
      <w:r>
        <w:rPr>
          <w:rFonts w:hint="eastAsia" w:ascii="宋体" w:hAnsi="宋体" w:cs="宋体"/>
          <w:color w:val="000000" w:themeColor="text1"/>
          <w:sz w:val="21"/>
          <w:szCs w:val="21"/>
        </w:rPr>
        <w:t xml:space="preserve">。报价超过最高限价的为无效报价，按照无效响应处理。</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采购需求：详见第四章项目需求</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合同履行期限：</w:t>
      </w:r>
      <w:r>
        <w:rPr>
          <w:rFonts w:hint="eastAsia" w:ascii="宋体" w:hAnsi="宋体" w:cs="宋体"/>
          <w:color w:val="000000" w:themeColor="text1"/>
          <w:sz w:val="21"/>
          <w:szCs w:val="21"/>
        </w:rPr>
        <w:t xml:space="preserve">30日历天（开工日期以采购人签发开工令的时间为准）</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本项目（是/否）接受联合体投标：</w:t>
      </w:r>
      <w:r>
        <w:rPr>
          <w:rFonts w:hint="eastAsia" w:ascii="宋体" w:hAnsi="宋体" w:cs="宋体"/>
          <w:color w:val="000000" w:themeColor="text1"/>
          <w:sz w:val="21"/>
          <w:szCs w:val="21"/>
        </w:rPr>
        <w:t xml:space="preserve">是</w:t>
      </w:r>
      <w:r/>
    </w:p>
    <w:p>
      <w:pPr>
        <w:pStyle w:val="919"/>
        <w:ind w:firstLine="422"/>
        <w:spacing w:line="440" w:lineRule="exact"/>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二、申请人的资格要求：</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（一）满足《中华人民共和国政府采购法》第二十二条规定；</w:t>
      </w:r>
      <w:r/>
    </w:p>
    <w:p>
      <w:pPr>
        <w:pStyle w:val="919"/>
        <w:ind w:firstLine="420"/>
        <w:spacing w:line="480" w:lineRule="exact"/>
        <w:widowControl/>
        <w:rPr>
          <w:rFonts w:hint="eastAsia" w:ascii="宋体" w:hAnsi="宋体" w:cs="宋体"/>
          <w:b/>
          <w:bCs/>
          <w:i/>
          <w:iCs/>
          <w:color w:val="000000" w:themeColor="text1"/>
          <w:sz w:val="21"/>
          <w:szCs w:val="21"/>
          <w:u w:val="single"/>
        </w:rPr>
      </w:pPr>
      <w:r>
        <w:rPr>
          <w:rFonts w:hint="eastAsia" w:ascii="宋体" w:hAnsi="宋体" w:cs="宋体"/>
          <w:i/>
          <w:iCs/>
          <w:color w:val="000000" w:themeColor="text1"/>
          <w:sz w:val="21"/>
          <w:szCs w:val="21"/>
          <w:u w:val="single"/>
        </w:rPr>
        <w:t xml:space="preserve">1.法人或者其他组织的营业执照等证明文件，自然人的身份证明</w:t>
      </w:r>
      <w:r>
        <w:rPr>
          <w:rFonts w:hint="eastAsia" w:ascii="宋体" w:hAnsi="宋体" w:cs="宋体"/>
          <w:b/>
          <w:bCs/>
          <w:i/>
          <w:iCs/>
          <w:color w:val="000000" w:themeColor="text1"/>
          <w:sz w:val="21"/>
          <w:szCs w:val="21"/>
          <w:u w:val="single"/>
        </w:rPr>
        <w:t xml:space="preserve">（身份证为正、反面）</w:t>
      </w:r>
      <w:r>
        <w:rPr>
          <w:rFonts w:hint="eastAsia" w:ascii="宋体" w:hAnsi="宋体" w:cs="宋体"/>
          <w:b/>
          <w:bCs/>
          <w:i/>
          <w:iCs/>
          <w:color w:val="000000" w:themeColor="text1"/>
          <w:sz w:val="21"/>
          <w:szCs w:val="21"/>
          <w:u w:val="single"/>
        </w:rPr>
        <w:t xml:space="preserve">（如为联合体投标的，所有</w:t>
      </w:r>
      <w:r>
        <w:rPr>
          <w:rFonts w:ascii="宋体" w:hAnsi="宋体" w:cs="宋体"/>
          <w:b/>
          <w:bCs/>
          <w:i/>
          <w:iCs/>
          <w:color w:val="000000" w:themeColor="text1"/>
          <w:sz w:val="21"/>
          <w:szCs w:val="21"/>
          <w:u w:val="single"/>
        </w:rPr>
        <w:t xml:space="preserve">联合体成员</w:t>
      </w:r>
      <w:r>
        <w:rPr>
          <w:rFonts w:hint="eastAsia" w:ascii="宋体" w:hAnsi="宋体" w:cs="宋体"/>
          <w:b/>
          <w:bCs/>
          <w:i/>
          <w:iCs/>
          <w:color w:val="000000" w:themeColor="text1"/>
          <w:sz w:val="21"/>
          <w:szCs w:val="21"/>
          <w:u w:val="single"/>
        </w:rPr>
        <w:t xml:space="preserve">均须提供</w:t>
      </w:r>
      <w:r>
        <w:rPr>
          <w:rFonts w:hint="eastAsia" w:ascii="宋体" w:hAnsi="宋体" w:cs="宋体"/>
          <w:b/>
          <w:bCs/>
          <w:i/>
          <w:iCs/>
          <w:color w:val="000000" w:themeColor="text1"/>
          <w:sz w:val="21"/>
          <w:szCs w:val="21"/>
          <w:u w:val="single"/>
        </w:rPr>
        <w:t xml:space="preserve">）</w:t>
      </w:r>
      <w:r/>
    </w:p>
    <w:p>
      <w:pPr>
        <w:pStyle w:val="919"/>
        <w:ind w:firstLine="420"/>
        <w:spacing w:line="480" w:lineRule="exact"/>
        <w:widowControl/>
        <w:rPr>
          <w:rFonts w:hint="eastAsia" w:ascii="宋体" w:hAnsi="宋体" w:cs="宋体"/>
          <w:i/>
          <w:iCs/>
          <w:color w:val="000000" w:themeColor="text1"/>
          <w:sz w:val="21"/>
          <w:szCs w:val="21"/>
          <w:u w:val="single"/>
        </w:rPr>
      </w:pPr>
      <w:r>
        <w:rPr>
          <w:rFonts w:hint="eastAsia" w:ascii="宋体" w:hAnsi="宋体" w:cs="宋体"/>
          <w:i/>
          <w:iCs/>
          <w:color w:val="000000" w:themeColor="text1"/>
          <w:sz w:val="21"/>
          <w:szCs w:val="21"/>
          <w:u w:val="single"/>
        </w:rPr>
        <w:t xml:space="preserve">2.供应商依法缴纳职工社会保障资金的证明材料(税务、银行或社会保险基金管理部门出具的近三个月内任意一个月缴纳职工社会保障资金的缴款凭证或缴款证明)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000000" w:themeColor="text1"/>
          <w:sz w:val="21"/>
          <w:szCs w:val="21"/>
          <w:u w:val="single"/>
        </w:rPr>
        <w:t xml:space="preserve">（可提供“基本资格条件承诺函”）</w:t>
      </w:r>
      <w:r>
        <w:rPr>
          <w:rFonts w:ascii="宋体" w:hAnsi="宋体" w:cs="宋体"/>
          <w:b/>
          <w:bCs/>
          <w:i/>
          <w:iCs/>
          <w:color w:val="000000" w:themeColor="text1"/>
          <w:sz w:val="21"/>
          <w:szCs w:val="21"/>
          <w:u w:val="single"/>
        </w:rPr>
        <w:t xml:space="preserve">（如为联合体投标的，所有联合体成员均须提供）</w:t>
      </w:r>
      <w:r/>
    </w:p>
    <w:p>
      <w:pPr>
        <w:ind w:firstLine="420"/>
        <w:spacing w:line="480" w:lineRule="exact"/>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3.供应商近三个月内任意一份依法纳税的缴款凭证（供应商依法享受缓缴、免缴的提供证明材料）</w:t>
      </w:r>
      <w:r>
        <w:rPr>
          <w:rFonts w:hint="eastAsia" w:ascii="宋体" w:hAnsi="宋体" w:cs="宋体"/>
          <w:b/>
          <w:bCs/>
          <w:i/>
          <w:iCs/>
          <w:color w:val="000000" w:themeColor="text1"/>
          <w:szCs w:val="21"/>
          <w:u w:val="single"/>
        </w:rPr>
        <w:t xml:space="preserve">（可提供“基本资格条件承诺函”）</w:t>
      </w:r>
      <w:r>
        <w:rPr>
          <w:rFonts w:ascii="宋体" w:hAnsi="宋体" w:cs="宋体"/>
          <w:b/>
          <w:bCs/>
          <w:i/>
          <w:iCs/>
          <w:color w:val="000000" w:themeColor="text1"/>
          <w:szCs w:val="21"/>
          <w:u w:val="single"/>
        </w:rPr>
        <w:t xml:space="preserve">（如为联合体投标的，所有联合体成员均须提供）</w:t>
      </w:r>
      <w:r/>
    </w:p>
    <w:p>
      <w:pPr>
        <w:ind w:firstLine="420"/>
        <w:spacing w:line="480" w:lineRule="exact"/>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4.</w:t>
      </w:r>
      <w:r>
        <w:rPr>
          <w:rFonts w:hint="eastAsia" w:ascii="宋体" w:hAnsi="宋体" w:cs="宋体"/>
          <w:i/>
          <w:iCs/>
          <w:color w:val="000000" w:themeColor="text1"/>
          <w:szCs w:val="21"/>
          <w:u w:val="single"/>
        </w:rPr>
        <w:t xml:space="preserve">上一年度的财务报告情况（成立不满一年不需提供）</w:t>
      </w:r>
      <w:r>
        <w:rPr>
          <w:rFonts w:hint="eastAsia" w:ascii="宋体" w:hAnsi="宋体" w:cs="宋体"/>
          <w:b/>
          <w:bCs/>
          <w:i/>
          <w:iCs/>
          <w:color w:val="000000" w:themeColor="text1"/>
          <w:szCs w:val="21"/>
          <w:u w:val="single"/>
        </w:rPr>
        <w:t xml:space="preserve">（可提供“基本资格条件承诺函”）</w:t>
      </w:r>
      <w:r>
        <w:rPr>
          <w:rFonts w:ascii="宋体" w:hAnsi="宋体" w:cs="宋体"/>
          <w:b/>
          <w:bCs/>
          <w:i/>
          <w:iCs/>
          <w:color w:val="000000" w:themeColor="text1"/>
          <w:szCs w:val="21"/>
          <w:u w:val="single"/>
        </w:rPr>
        <w:t xml:space="preserve">（如为联合体投标的，所有联合体成员均须提供）</w:t>
      </w:r>
      <w:r/>
    </w:p>
    <w:p>
      <w:pPr>
        <w:ind w:firstLine="420"/>
        <w:spacing w:line="480" w:lineRule="exact"/>
        <w:rPr>
          <w:rFonts w:cs="宋体"/>
          <w:i/>
          <w:iCs/>
          <w:color w:val="000000" w:themeColor="text1"/>
          <w:szCs w:val="21"/>
          <w:u w:val="single"/>
        </w:rPr>
      </w:pPr>
      <w:r>
        <w:rPr>
          <w:rFonts w:hint="eastAsia" w:ascii="宋体" w:hAnsi="宋体" w:cs="宋体"/>
          <w:i/>
          <w:iCs/>
          <w:color w:val="000000" w:themeColor="text1"/>
          <w:szCs w:val="21"/>
          <w:u w:val="single"/>
        </w:rPr>
        <w:t xml:space="preserve">5.</w:t>
      </w:r>
      <w:r>
        <w:rPr>
          <w:rFonts w:hint="eastAsia" w:ascii="宋体" w:hAnsi="宋体" w:cs="宋体"/>
          <w:i/>
          <w:iCs/>
          <w:color w:val="000000" w:themeColor="text1"/>
          <w:szCs w:val="21"/>
          <w:u w:val="single"/>
        </w:rPr>
        <w:t xml:space="preserve">具备履行合同所必需的设备和专业技术能力的证明材料</w:t>
      </w:r>
      <w:r>
        <w:rPr>
          <w:rFonts w:hint="eastAsia" w:ascii="宋体" w:hAnsi="宋体" w:cs="宋体"/>
          <w:b/>
          <w:bCs/>
          <w:i/>
          <w:iCs/>
          <w:color w:val="000000" w:themeColor="text1"/>
          <w:szCs w:val="21"/>
          <w:u w:val="single"/>
        </w:rPr>
        <w:t xml:space="preserve">（可提供“基本资格条件承诺函”）</w:t>
      </w:r>
      <w:r>
        <w:rPr>
          <w:rFonts w:ascii="宋体" w:hAnsi="宋体" w:cs="宋体"/>
          <w:b/>
          <w:bCs/>
          <w:i/>
          <w:iCs/>
          <w:color w:val="000000" w:themeColor="text1"/>
          <w:szCs w:val="21"/>
          <w:u w:val="single"/>
        </w:rPr>
        <w:t xml:space="preserve">（如为联合体投标的，所有联合体成员均须提供）</w:t>
      </w:r>
      <w:r/>
    </w:p>
    <w:p>
      <w:pPr>
        <w:pStyle w:val="919"/>
        <w:ind w:firstLine="420"/>
        <w:spacing w:line="480" w:lineRule="exact"/>
        <w:widowControl/>
        <w:rPr>
          <w:rFonts w:hint="eastAsia" w:ascii="宋体" w:hAnsi="宋体" w:cs="宋体"/>
          <w:i/>
          <w:iCs/>
          <w:color w:val="000000" w:themeColor="text1"/>
          <w:sz w:val="21"/>
          <w:szCs w:val="21"/>
          <w:u w:val="single"/>
        </w:rPr>
      </w:pPr>
      <w:r>
        <w:rPr>
          <w:rFonts w:hint="eastAsia" w:ascii="宋体" w:hAnsi="宋体" w:cs="宋体"/>
          <w:i/>
          <w:iCs/>
          <w:color w:val="000000" w:themeColor="text1"/>
          <w:sz w:val="21"/>
          <w:szCs w:val="21"/>
          <w:u w:val="single"/>
        </w:rPr>
        <w:t xml:space="preserve">6.参加本次政府采购活动前3年内在经营活动中没有重大违法记录的书面声明</w:t>
      </w:r>
      <w:r>
        <w:rPr>
          <w:rFonts w:hint="eastAsia" w:ascii="宋体" w:hAnsi="宋体" w:cs="宋体"/>
          <w:b/>
          <w:bCs/>
          <w:i/>
          <w:iCs/>
          <w:color w:val="000000" w:themeColor="text1"/>
          <w:sz w:val="21"/>
          <w:szCs w:val="21"/>
          <w:u w:val="single"/>
        </w:rPr>
        <w:t xml:space="preserve">（可提供“基本资格条件承诺函”）</w:t>
      </w:r>
      <w:r>
        <w:rPr>
          <w:rFonts w:ascii="宋体" w:hAnsi="宋体" w:cs="宋体"/>
          <w:b/>
          <w:bCs/>
          <w:i/>
          <w:iCs/>
          <w:color w:val="000000" w:themeColor="text1"/>
          <w:sz w:val="21"/>
          <w:szCs w:val="21"/>
          <w:u w:val="single"/>
        </w:rPr>
        <w:t xml:space="preserve">（如为联合体投标的，所有联合体成员均须提供）</w:t>
      </w:r>
      <w:r/>
    </w:p>
    <w:p>
      <w:pPr>
        <w:pStyle w:val="919"/>
        <w:ind w:firstLine="420"/>
        <w:spacing w:line="480" w:lineRule="exact"/>
        <w:widowControl/>
        <w:rPr>
          <w:rFonts w:hint="eastAsia" w:ascii="宋体" w:hAnsi="宋体" w:cs="宋体"/>
          <w:b/>
          <w:bCs/>
          <w:i/>
          <w:iCs/>
          <w:color w:val="000000" w:themeColor="text1"/>
          <w:sz w:val="21"/>
          <w:szCs w:val="21"/>
          <w:u w:val="single"/>
        </w:rPr>
      </w:pPr>
      <w:r>
        <w:rPr>
          <w:rFonts w:hint="eastAsia" w:ascii="宋体" w:hAnsi="宋体" w:cs="宋体"/>
          <w:i/>
          <w:iCs/>
          <w:color w:val="000000" w:themeColor="text1"/>
          <w:sz w:val="21"/>
          <w:szCs w:val="21"/>
          <w:u w:val="single"/>
        </w:rPr>
        <w:t xml:space="preserve">7.未被“信用中国”网站、“中国政府采购网”列入失信被执行人、重大税收违法案件当事人名单、政府采购严重违法失信行为记录名单</w:t>
      </w:r>
      <w:r>
        <w:rPr>
          <w:rFonts w:hint="eastAsia" w:ascii="宋体" w:hAnsi="宋体" w:cs="宋体"/>
          <w:b/>
          <w:bCs/>
          <w:i/>
          <w:iCs/>
          <w:color w:val="000000" w:themeColor="text1"/>
          <w:sz w:val="21"/>
          <w:szCs w:val="21"/>
          <w:u w:val="single"/>
        </w:rPr>
        <w:t xml:space="preserve">（可提供“基本资格条件承诺函”）</w:t>
      </w:r>
      <w:r>
        <w:rPr>
          <w:rFonts w:ascii="宋体" w:hAnsi="宋体" w:cs="宋体"/>
          <w:b/>
          <w:bCs/>
          <w:i/>
          <w:iCs/>
          <w:color w:val="000000" w:themeColor="text1"/>
          <w:sz w:val="21"/>
          <w:szCs w:val="21"/>
          <w:u w:val="single"/>
        </w:rPr>
        <w:t xml:space="preserve">（如为联合体投标的，所有联合体成员均须提供）</w:t>
      </w:r>
      <w:r/>
    </w:p>
    <w:p>
      <w:pPr>
        <w:pStyle w:val="919"/>
        <w:ind w:firstLine="420"/>
        <w:spacing w:line="480" w:lineRule="exact"/>
        <w:widowControl/>
        <w:rPr>
          <w:rFonts w:hint="eastAsia" w:ascii="宋体" w:hAnsi="宋体" w:cs="宋体"/>
          <w:i/>
          <w:iCs/>
          <w:color w:val="000000" w:themeColor="text1"/>
          <w:sz w:val="21"/>
          <w:szCs w:val="21"/>
          <w:u w:val="single"/>
        </w:rPr>
      </w:pPr>
      <w:r>
        <w:rPr>
          <w:rFonts w:hint="eastAsia" w:ascii="宋体" w:hAnsi="宋体" w:cs="宋体"/>
          <w:i/>
          <w:iCs/>
          <w:color w:val="000000" w:themeColor="text1"/>
          <w:sz w:val="21"/>
          <w:szCs w:val="21"/>
          <w:u w:val="single"/>
        </w:rPr>
        <w:t xml:space="preserve">8.供应商信用承诺函</w:t>
      </w:r>
      <w:r>
        <w:rPr>
          <w:rFonts w:ascii="宋体" w:hAnsi="宋体" w:cs="宋体"/>
          <w:b/>
          <w:bCs/>
          <w:i/>
          <w:iCs/>
          <w:color w:val="000000" w:themeColor="text1"/>
          <w:sz w:val="21"/>
          <w:szCs w:val="21"/>
          <w:u w:val="single"/>
        </w:rPr>
        <w:t xml:space="preserve">（如为联合体投标的，所有联合体成员均须提供）</w:t>
      </w:r>
      <w:r/>
    </w:p>
    <w:p>
      <w:pPr>
        <w:pStyle w:val="919"/>
        <w:ind w:firstLine="420"/>
        <w:spacing w:line="480" w:lineRule="exact"/>
        <w:widowControl/>
        <w:rPr>
          <w:rFonts w:hint="eastAsia" w:ascii="宋体" w:hAnsi="宋体" w:cs="宋体"/>
          <w:i/>
          <w:iCs/>
          <w:color w:val="000000" w:themeColor="text1"/>
          <w:sz w:val="21"/>
          <w:szCs w:val="21"/>
          <w:u w:val="single"/>
        </w:rPr>
      </w:pPr>
      <w:r>
        <w:rPr>
          <w:rFonts w:hint="eastAsia" w:ascii="宋体" w:hAnsi="宋体" w:cs="宋体"/>
          <w:i/>
          <w:iCs/>
          <w:color w:val="000000" w:themeColor="text1"/>
          <w:sz w:val="21"/>
          <w:szCs w:val="21"/>
          <w:u w:val="single"/>
        </w:rPr>
        <w:t xml:space="preserve">9.磋商响应函</w:t>
      </w:r>
      <w:r/>
    </w:p>
    <w:p>
      <w:pPr>
        <w:pStyle w:val="919"/>
        <w:ind w:firstLine="420"/>
        <w:spacing w:line="480" w:lineRule="exact"/>
        <w:widowControl/>
        <w:rPr>
          <w:rFonts w:hint="eastAsia" w:ascii="宋体" w:hAnsi="宋体" w:cs="宋体"/>
          <w:i/>
          <w:iCs/>
          <w:color w:val="000000" w:themeColor="text1"/>
          <w:sz w:val="21"/>
          <w:szCs w:val="21"/>
          <w:u w:val="single"/>
        </w:rPr>
      </w:pPr>
      <w:r>
        <w:rPr>
          <w:rFonts w:hint="eastAsia" w:ascii="宋体" w:hAnsi="宋体" w:cs="宋体"/>
          <w:i/>
          <w:iCs/>
          <w:color w:val="000000" w:themeColor="text1"/>
          <w:sz w:val="21"/>
          <w:szCs w:val="21"/>
          <w:u w:val="single"/>
        </w:rPr>
        <w:t xml:space="preserve">10.法人授权书</w:t>
      </w:r>
      <w:r/>
    </w:p>
    <w:p>
      <w:pPr>
        <w:pStyle w:val="919"/>
        <w:ind w:firstLine="420"/>
        <w:spacing w:line="480" w:lineRule="exact"/>
        <w:widowControl/>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（二）落实政府采购政策需满足的资格要求：</w:t>
      </w:r>
      <w:r>
        <w:rPr>
          <w:rFonts w:hint="eastAsia" w:ascii="宋体" w:hAnsi="宋体" w:cs="宋体"/>
          <w:i/>
          <w:iCs/>
          <w:color w:val="000000" w:themeColor="text1"/>
          <w:sz w:val="21"/>
          <w:szCs w:val="21"/>
          <w:u w:val="single"/>
        </w:rPr>
        <w:t xml:space="preserve">/。</w:t>
      </w:r>
      <w:r/>
    </w:p>
    <w:p>
      <w:pPr>
        <w:pStyle w:val="919"/>
        <w:ind w:firstLine="420"/>
        <w:spacing w:line="480" w:lineRule="exact"/>
        <w:widowControl/>
        <w:rPr>
          <w:rFonts w:hint="eastAsia" w:ascii="宋体" w:hAnsi="宋体" w:cs="宋体"/>
          <w:i/>
          <w:iCs/>
          <w:color w:val="000000" w:themeColor="text1"/>
          <w:sz w:val="21"/>
          <w:szCs w:val="21"/>
          <w:u w:val="single"/>
        </w:rPr>
      </w:pPr>
      <w:r>
        <w:rPr>
          <w:rFonts w:hint="eastAsia" w:ascii="宋体" w:hAnsi="宋体" w:cs="宋体"/>
          <w:color w:val="000000" w:themeColor="text1"/>
          <w:sz w:val="21"/>
          <w:szCs w:val="21"/>
        </w:rPr>
        <w:t xml:space="preserve">（三）本项目的特定资格要求：</w:t>
      </w:r>
      <w:r/>
    </w:p>
    <w:p>
      <w:pPr>
        <w:pStyle w:val="919"/>
        <w:ind w:firstLine="420"/>
        <w:spacing w:line="480" w:lineRule="exact"/>
        <w:widowControl/>
        <w:rPr>
          <w:rFonts w:hint="eastAsia" w:ascii="宋体" w:hAnsi="宋体" w:cs="宋体"/>
          <w:i/>
          <w:iCs/>
          <w:color w:val="000000" w:themeColor="text1"/>
          <w:sz w:val="21"/>
          <w:szCs w:val="21"/>
          <w:u w:val="single"/>
        </w:rPr>
      </w:pPr>
      <w:r/>
      <w:bookmarkStart w:id="12" w:name="OLE_LINK1"/>
      <w:r>
        <w:rPr>
          <w:rFonts w:hint="eastAsia" w:ascii="宋体" w:hAnsi="宋体" w:cs="宋体"/>
          <w:i/>
          <w:iCs/>
          <w:color w:val="000000" w:themeColor="text1"/>
          <w:sz w:val="21"/>
          <w:szCs w:val="21"/>
          <w:u w:val="single"/>
        </w:rPr>
        <w:t xml:space="preserve">1.</w:t>
      </w:r>
      <w:r>
        <w:rPr>
          <w:rFonts w:ascii="宋体" w:hAnsi="宋体" w:cs="宋体"/>
          <w:i/>
          <w:iCs/>
          <w:color w:val="000000" w:themeColor="text1"/>
          <w:sz w:val="21"/>
          <w:szCs w:val="21"/>
          <w:u w:val="single"/>
        </w:rPr>
        <w:t xml:space="preserve">供应商须具备电力工程施工总承包三级及以上资质或输变电工程专业承包三级及以上资质且同时具备承装（修、试）电力设施许可证三级及以上资质，并具备有效的安全生产许可证。</w:t>
      </w:r>
      <w:r>
        <w:rPr>
          <w:rFonts w:hint="eastAsia" w:ascii="宋体" w:hAnsi="宋体" w:cs="宋体"/>
          <w:b/>
          <w:bCs/>
          <w:i/>
          <w:iCs/>
          <w:color w:val="000000" w:themeColor="text1"/>
          <w:sz w:val="21"/>
          <w:szCs w:val="21"/>
          <w:u w:val="single"/>
        </w:rPr>
        <w:t xml:space="preserve">（提供证书原件扫描上传）</w:t>
      </w:r>
      <w:r/>
    </w:p>
    <w:p>
      <w:pPr>
        <w:pStyle w:val="919"/>
        <w:ind w:firstLine="420"/>
        <w:spacing w:line="480" w:lineRule="exact"/>
        <w:widowControl/>
        <w:rPr>
          <w:rFonts w:hint="eastAsia" w:ascii="宋体" w:hAnsi="宋体" w:cs="宋体"/>
          <w:i/>
          <w:iCs/>
          <w:color w:val="000000" w:themeColor="text1"/>
          <w:sz w:val="21"/>
          <w:szCs w:val="21"/>
          <w:u w:val="single"/>
        </w:rPr>
      </w:pPr>
      <w:r>
        <w:rPr>
          <w:rFonts w:hint="eastAsia" w:ascii="宋体" w:hAnsi="宋体" w:cs="宋体"/>
          <w:i/>
          <w:iCs/>
          <w:color w:val="000000" w:themeColor="text1"/>
          <w:sz w:val="21"/>
          <w:szCs w:val="21"/>
          <w:u w:val="single"/>
        </w:rPr>
        <w:t xml:space="preserve">2.</w:t>
      </w:r>
      <w:r>
        <w:rPr>
          <w:rFonts w:ascii="宋体" w:hAnsi="宋体" w:cs="宋体"/>
          <w:i/>
          <w:iCs/>
          <w:color w:val="000000" w:themeColor="text1"/>
          <w:sz w:val="21"/>
          <w:szCs w:val="21"/>
          <w:u w:val="single"/>
        </w:rPr>
        <w:t xml:space="preserve">项目负责人</w:t>
      </w:r>
      <w:r>
        <w:rPr>
          <w:rFonts w:ascii="宋体" w:hAnsi="宋体" w:cs="宋体"/>
          <w:i/>
          <w:iCs/>
          <w:color w:val="000000" w:themeColor="text1"/>
          <w:sz w:val="21"/>
          <w:szCs w:val="21"/>
          <w:u w:val="single"/>
        </w:rPr>
        <w:t xml:space="preserve">为本公司正式员工，正常缴纳社会保险</w:t>
      </w:r>
      <w:r>
        <w:rPr>
          <w:rFonts w:hint="eastAsia" w:ascii="宋体" w:hAnsi="宋体" w:cs="宋体"/>
          <w:i/>
          <w:iCs/>
          <w:color w:val="000000" w:themeColor="text1"/>
          <w:sz w:val="21"/>
          <w:szCs w:val="21"/>
          <w:u w:val="single"/>
        </w:rPr>
        <w:t xml:space="preserve">,须</w:t>
      </w:r>
      <w:r>
        <w:rPr>
          <w:rFonts w:ascii="宋体" w:hAnsi="宋体" w:cs="宋体"/>
          <w:i/>
          <w:iCs/>
          <w:color w:val="000000" w:themeColor="text1"/>
          <w:sz w:val="21"/>
          <w:szCs w:val="21"/>
          <w:u w:val="single"/>
        </w:rPr>
        <w:t xml:space="preserve">具备机电工程专业二级及以上注册建造师执业资格，并具备有效的安全生产考核合格证书</w:t>
      </w:r>
      <w:r>
        <w:rPr>
          <w:rFonts w:ascii="宋体" w:hAnsi="宋体" w:cs="宋体"/>
          <w:i/>
          <w:iCs/>
          <w:color w:val="000000" w:themeColor="text1"/>
          <w:sz w:val="21"/>
          <w:szCs w:val="21"/>
          <w:u w:val="single"/>
        </w:rPr>
        <w:t xml:space="preserve">（B证）</w:t>
      </w:r>
      <w:r>
        <w:rPr>
          <w:rFonts w:ascii="宋体" w:hAnsi="宋体" w:cs="宋体"/>
          <w:i/>
          <w:iCs/>
          <w:color w:val="000000" w:themeColor="text1"/>
          <w:sz w:val="21"/>
          <w:szCs w:val="21"/>
          <w:u w:val="single"/>
        </w:rPr>
        <w:t xml:space="preserve">，且无</w:t>
      </w:r>
      <w:r>
        <w:rPr>
          <w:rFonts w:hint="eastAsia" w:ascii="宋体" w:hAnsi="宋体" w:cs="宋体"/>
          <w:i/>
          <w:iCs/>
          <w:color w:val="000000" w:themeColor="text1"/>
          <w:sz w:val="21"/>
          <w:szCs w:val="21"/>
          <w:u w:val="single"/>
        </w:rPr>
        <w:t xml:space="preserve">在建</w:t>
      </w:r>
      <w:r>
        <w:rPr>
          <w:rFonts w:ascii="宋体" w:hAnsi="宋体" w:cs="宋体"/>
          <w:i/>
          <w:iCs/>
          <w:color w:val="000000" w:themeColor="text1"/>
          <w:sz w:val="21"/>
          <w:szCs w:val="21"/>
          <w:u w:val="single"/>
        </w:rPr>
        <w:t xml:space="preserve">工程。</w:t>
      </w:r>
      <w:r>
        <w:rPr>
          <w:rFonts w:hint="eastAsia" w:ascii="宋体" w:hAnsi="宋体" w:cs="宋体"/>
          <w:b/>
          <w:bCs/>
          <w:i/>
          <w:iCs/>
          <w:color w:val="000000" w:themeColor="text1"/>
          <w:sz w:val="21"/>
          <w:szCs w:val="21"/>
          <w:u w:val="single"/>
        </w:rPr>
        <w:t xml:space="preserve">（提供</w:t>
      </w:r>
      <w:r>
        <w:rPr>
          <w:rFonts w:hint="eastAsia" w:ascii="宋体" w:hAnsi="宋体" w:cs="宋体"/>
          <w:b/>
          <w:bCs/>
          <w:i/>
          <w:iCs/>
          <w:color w:val="000000" w:themeColor="text1"/>
          <w:sz w:val="21"/>
          <w:szCs w:val="21"/>
          <w:u w:val="single"/>
        </w:rPr>
        <w:t xml:space="preserve">证书、</w:t>
      </w:r>
      <w:r>
        <w:rPr>
          <w:rFonts w:ascii="宋体" w:hAnsi="宋体" w:cs="宋体"/>
          <w:b/>
          <w:bCs/>
          <w:i/>
          <w:iCs/>
          <w:color w:val="000000" w:themeColor="text1"/>
          <w:sz w:val="21"/>
          <w:szCs w:val="21"/>
          <w:u w:val="single"/>
        </w:rPr>
        <w:t xml:space="preserve">供应商为其缴纳的近三个月内任意一个月社保证明</w:t>
      </w:r>
      <w:r>
        <w:rPr>
          <w:rFonts w:hint="eastAsia" w:ascii="宋体" w:hAnsi="宋体" w:cs="宋体"/>
          <w:b/>
          <w:bCs/>
          <w:i/>
          <w:iCs/>
          <w:color w:val="000000" w:themeColor="text1"/>
          <w:sz w:val="21"/>
          <w:szCs w:val="21"/>
          <w:u w:val="single"/>
        </w:rPr>
        <w:t xml:space="preserve">、</w:t>
      </w:r>
      <w:r>
        <w:rPr>
          <w:rFonts w:hint="eastAsia" w:ascii="宋体" w:hAnsi="宋体" w:cs="宋体"/>
          <w:b/>
          <w:bCs/>
          <w:i/>
          <w:iCs/>
          <w:color w:val="000000" w:themeColor="text1"/>
          <w:sz w:val="21"/>
          <w:szCs w:val="21"/>
          <w:u w:val="single"/>
        </w:rPr>
        <w:t xml:space="preserve">无</w:t>
      </w:r>
      <w:r>
        <w:rPr>
          <w:rFonts w:hint="eastAsia" w:ascii="宋体" w:hAnsi="宋体" w:cs="宋体"/>
          <w:b/>
          <w:bCs/>
          <w:i/>
          <w:iCs/>
          <w:color w:val="000000" w:themeColor="text1"/>
          <w:sz w:val="21"/>
          <w:szCs w:val="21"/>
          <w:u w:val="single"/>
        </w:rPr>
        <w:t xml:space="preserve">在建</w:t>
      </w:r>
      <w:r>
        <w:rPr>
          <w:rFonts w:hint="eastAsia" w:ascii="宋体" w:hAnsi="宋体" w:cs="宋体"/>
          <w:b/>
          <w:bCs/>
          <w:i/>
          <w:iCs/>
          <w:color w:val="000000" w:themeColor="text1"/>
          <w:sz w:val="21"/>
          <w:szCs w:val="21"/>
          <w:u w:val="single"/>
        </w:rPr>
        <w:t xml:space="preserve">工程承诺函</w:t>
      </w:r>
      <w:r>
        <w:rPr>
          <w:rFonts w:hint="eastAsia" w:ascii="宋体" w:hAnsi="宋体" w:cs="宋体"/>
          <w:b/>
          <w:bCs/>
          <w:i/>
          <w:iCs/>
          <w:color w:val="000000" w:themeColor="text1"/>
          <w:sz w:val="21"/>
          <w:szCs w:val="21"/>
          <w:u w:val="single"/>
        </w:rPr>
        <w:t xml:space="preserve">原件扫描上传</w:t>
      </w:r>
      <w:r>
        <w:rPr>
          <w:rFonts w:hint="eastAsia" w:ascii="宋体" w:hAnsi="宋体" w:cs="宋体"/>
          <w:b/>
          <w:bCs/>
          <w:i/>
          <w:iCs/>
          <w:color w:val="000000" w:themeColor="text1"/>
          <w:sz w:val="21"/>
          <w:szCs w:val="21"/>
          <w:u w:val="single"/>
        </w:rPr>
        <w:t xml:space="preserve">，承诺函格式自拟</w:t>
      </w:r>
      <w:r>
        <w:rPr>
          <w:rFonts w:hint="eastAsia" w:ascii="宋体" w:hAnsi="宋体" w:cs="宋体"/>
          <w:b/>
          <w:bCs/>
          <w:i/>
          <w:iCs/>
          <w:color w:val="000000" w:themeColor="text1"/>
          <w:sz w:val="21"/>
          <w:szCs w:val="21"/>
          <w:u w:val="single"/>
        </w:rPr>
        <w:t xml:space="preserve">）</w:t>
      </w:r>
      <w:bookmarkEnd w:id="12"/>
      <w:r/>
      <w:r/>
    </w:p>
    <w:p>
      <w:pPr>
        <w:pStyle w:val="919"/>
        <w:ind w:firstLine="422"/>
        <w:spacing w:line="440" w:lineRule="exact"/>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三、获取采购文件</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1.时间：自磋商公告发布之日起5个工作日。5个工作日后仍可下载采购文件，但不作为供应商权益受到损害的证明材料和依据。</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2.地点：“扬州市政府采购网”、“江苏省政府采购网”、“中国政府采购网”。</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3.方式：本项目采用网上注册登记方式。</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4.售价：0.00元 </w:t>
      </w:r>
      <w:r/>
    </w:p>
    <w:p>
      <w:pPr>
        <w:pStyle w:val="919"/>
        <w:ind w:firstLine="422"/>
        <w:spacing w:line="440" w:lineRule="exact"/>
        <w:widowControl/>
        <w:rPr>
          <w:rFonts w:hint="eastAsia" w:ascii="宋体" w:hAnsi="宋体" w:cs="宋体"/>
          <w:color w:val="000000" w:themeColor="text1"/>
          <w:sz w:val="21"/>
          <w:szCs w:val="21"/>
        </w:rPr>
      </w:pPr>
      <w:r>
        <w:rPr>
          <w:rFonts w:hint="eastAsia" w:ascii="宋体" w:hAnsi="宋体" w:cs="宋体"/>
          <w:b/>
          <w:bCs/>
          <w:color w:val="000000" w:themeColor="text1"/>
          <w:sz w:val="21"/>
          <w:szCs w:val="21"/>
        </w:rPr>
        <w:t xml:space="preserve">四、响应文件提交</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截止时间：</w:t>
      </w:r>
      <w:r>
        <w:rPr>
          <w:rFonts w:hint="eastAsia" w:ascii="宋体" w:hAnsi="宋体" w:cs="宋体"/>
          <w:color w:val="000000" w:themeColor="text1"/>
          <w:sz w:val="21"/>
          <w:szCs w:val="21"/>
          <w:u w:val="single"/>
        </w:rPr>
        <w:t xml:space="preserve">2026年8月6日</w:t>
      </w:r>
      <w:r>
        <w:rPr>
          <w:rFonts w:hint="eastAsia" w:ascii="宋体" w:hAnsi="宋体" w:cs="宋体"/>
          <w:color w:val="000000" w:themeColor="text1"/>
          <w:sz w:val="21"/>
          <w:szCs w:val="21"/>
          <w:u w:val="single"/>
        </w:rPr>
        <w:t xml:space="preserve"> 09:30</w:t>
      </w:r>
      <w:r>
        <w:rPr>
          <w:rFonts w:hint="eastAsia" w:ascii="宋体" w:hAnsi="宋体" w:cs="宋体"/>
          <w:color w:val="000000" w:themeColor="text1"/>
          <w:sz w:val="21"/>
          <w:szCs w:val="21"/>
        </w:rPr>
        <w:t xml:space="preserve">（北京时间）</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地点：“苏采云”系统（网址： http://jszfcg.jsczt.cn/） </w:t>
      </w:r>
      <w:r/>
    </w:p>
    <w:p>
      <w:pPr>
        <w:pStyle w:val="919"/>
        <w:ind w:firstLine="422"/>
        <w:spacing w:line="440" w:lineRule="exact"/>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五、开启</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时间：</w:t>
      </w:r>
      <w:r>
        <w:rPr>
          <w:rFonts w:hint="eastAsia" w:ascii="宋体" w:hAnsi="宋体" w:cs="宋体"/>
          <w:color w:val="000000" w:themeColor="text1"/>
          <w:sz w:val="21"/>
          <w:szCs w:val="21"/>
          <w:u w:val="single"/>
        </w:rPr>
        <w:t xml:space="preserve">2026年8月6日</w:t>
      </w:r>
      <w:r>
        <w:rPr>
          <w:rFonts w:hint="eastAsia" w:ascii="宋体" w:hAnsi="宋体" w:cs="宋体"/>
          <w:color w:val="000000" w:themeColor="text1"/>
          <w:sz w:val="21"/>
          <w:szCs w:val="21"/>
          <w:u w:val="single"/>
        </w:rPr>
        <w:t xml:space="preserve"> 09:30</w:t>
      </w:r>
      <w:r>
        <w:rPr>
          <w:rFonts w:hint="eastAsia" w:ascii="宋体" w:hAnsi="宋体" w:cs="宋体"/>
          <w:color w:val="000000" w:themeColor="text1"/>
          <w:sz w:val="21"/>
          <w:szCs w:val="21"/>
        </w:rPr>
        <w:t xml:space="preserve">（北京时间）</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地点：“苏采云”系统（网址： http://jszfcg.jsczt.cn/）“开标大厅” </w:t>
      </w:r>
      <w:r/>
    </w:p>
    <w:p>
      <w:pPr>
        <w:pStyle w:val="919"/>
        <w:ind w:firstLine="420"/>
        <w:spacing w:line="440" w:lineRule="exact"/>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六、公告期限</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自本公告发布之日起5个工作日。</w:t>
      </w:r>
      <w:r/>
    </w:p>
    <w:p>
      <w:pPr>
        <w:pStyle w:val="919"/>
        <w:ind w:firstLine="420"/>
        <w:spacing w:line="440" w:lineRule="exact"/>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七、其他补充事宜</w:t>
      </w:r>
      <w:r/>
    </w:p>
    <w:p>
      <w:pPr>
        <w:ind w:firstLine="422"/>
        <w:spacing w:line="440" w:lineRule="exact"/>
        <w:shd w:val="clear" w:color="auto" w:fill="ffffff"/>
        <w:rPr>
          <w:rFonts w:hint="eastAsia" w:ascii="宋体" w:hAnsi="宋体"/>
          <w:b/>
          <w:bCs/>
          <w:color w:val="000000" w:themeColor="text1"/>
          <w:szCs w:val="21"/>
        </w:rPr>
      </w:pPr>
      <w:r>
        <w:rPr>
          <w:rFonts w:hint="eastAsia" w:ascii="宋体" w:hAnsi="宋体"/>
          <w:b/>
          <w:bCs/>
          <w:color w:val="000000" w:themeColor="text1"/>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440" w:lineRule="exact"/>
        <w:shd w:val="clear" w:color="auto" w:fill="ffffff"/>
        <w:rPr>
          <w:rFonts w:hint="eastAsia" w:ascii="宋体" w:hAnsi="宋体"/>
          <w:b/>
          <w:bCs/>
          <w:color w:val="000000" w:themeColor="text1"/>
          <w:szCs w:val="21"/>
        </w:rPr>
      </w:pPr>
      <w:r>
        <w:rPr>
          <w:rFonts w:hint="eastAsia" w:ascii="宋体" w:hAnsi="宋体"/>
          <w:b/>
          <w:bCs/>
          <w:color w:val="000000" w:themeColor="text1"/>
          <w:szCs w:val="21"/>
        </w:rPr>
        <w:t xml:space="preserve">2.供应商如确定参加投标，可自行下载采购文件及有关资料，按照《操作手册》进行注册，领取CA和办理电子签章，并按《操作手册》要求制作、上传电子响应文件，技术支持联系方式：</w:t>
      </w:r>
      <w:r>
        <w:rPr>
          <w:rFonts w:ascii="宋体" w:hAnsi="宋体"/>
          <w:b/>
          <w:bCs/>
          <w:color w:val="000000" w:themeColor="text1"/>
          <w:szCs w:val="21"/>
        </w:rPr>
        <w:t xml:space="preserve">13813140731</w:t>
      </w:r>
      <w:r>
        <w:rPr>
          <w:rFonts w:hint="eastAsia" w:ascii="宋体" w:hAnsi="宋体"/>
          <w:b/>
          <w:bCs/>
          <w:color w:val="000000" w:themeColor="text1"/>
          <w:szCs w:val="21"/>
        </w:rPr>
        <w:t xml:space="preserve">。</w:t>
      </w:r>
      <w:r/>
    </w:p>
    <w:p>
      <w:pPr>
        <w:ind w:firstLine="422"/>
        <w:spacing w:line="440" w:lineRule="exact"/>
        <w:tabs>
          <w:tab w:val="left" w:pos="266" w:leader="none"/>
        </w:tabs>
        <w:rPr>
          <w:rFonts w:hint="eastAsia" w:ascii="宋体" w:hAnsi="宋体"/>
          <w:b/>
          <w:bCs/>
          <w:color w:val="000000" w:themeColor="text1"/>
          <w:szCs w:val="21"/>
        </w:rPr>
      </w:pPr>
      <w:r>
        <w:rPr>
          <w:rFonts w:hint="eastAsia" w:ascii="宋体" w:hAnsi="宋体"/>
          <w:b/>
          <w:bCs/>
          <w:color w:val="000000" w:themeColor="text1"/>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44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4.潜在供应商对采购文件项目需求部分的询问、质疑请向采购人提出，由采购人负责答复。</w:t>
      </w:r>
      <w:r/>
    </w:p>
    <w:p>
      <w:pPr>
        <w:ind w:firstLine="420"/>
        <w:spacing w:line="440" w:lineRule="exact"/>
        <w:rPr>
          <w:rFonts w:hint="eastAsia" w:ascii="宋体" w:hAnsi="宋体"/>
          <w:b/>
          <w:bCs/>
          <w:color w:val="000000" w:themeColor="text1"/>
          <w:szCs w:val="21"/>
        </w:rPr>
      </w:pPr>
      <w:r>
        <w:rPr>
          <w:rFonts w:hint="eastAsia" w:ascii="宋体" w:hAnsi="宋体"/>
          <w:b/>
          <w:bCs/>
          <w:color w:val="000000" w:themeColor="text1"/>
          <w:szCs w:val="21"/>
        </w:rPr>
        <w:t xml:space="preserve">5.本次采购不收取磋商保证金。</w:t>
      </w:r>
      <w:r/>
    </w:p>
    <w:p>
      <w:pPr>
        <w:ind w:firstLine="420"/>
        <w:spacing w:line="440" w:lineRule="exact"/>
        <w:rPr>
          <w:rFonts w:hint="eastAsia" w:ascii="宋体" w:hAnsi="宋体"/>
          <w:b/>
          <w:bCs/>
          <w:color w:val="000000" w:themeColor="text1"/>
          <w:szCs w:val="21"/>
        </w:rPr>
      </w:pPr>
      <w:r>
        <w:rPr>
          <w:rFonts w:hint="eastAsia" w:ascii="宋体" w:hAnsi="宋体"/>
          <w:b/>
          <w:bCs/>
          <w:color w:val="000000" w:themeColor="text1"/>
          <w:szCs w:val="21"/>
        </w:rPr>
        <w:t xml:space="preserve">6.有关本次采购的事项若存在变动或修改，敬请及时关注“扬州市政府采购网”、“江苏省政府采购网”、“中国政府采购网”发布的信息。</w:t>
      </w:r>
      <w:r/>
    </w:p>
    <w:p>
      <w:pPr>
        <w:ind w:firstLine="420"/>
        <w:spacing w:line="440" w:lineRule="exact"/>
        <w:rPr>
          <w:rFonts w:hint="eastAsia" w:ascii="宋体" w:hAnsi="宋体"/>
          <w:color w:val="000000" w:themeColor="text1"/>
          <w:szCs w:val="21"/>
        </w:rPr>
      </w:pPr>
      <w:r>
        <w:rPr>
          <w:rFonts w:hint="eastAsia" w:ascii="宋体" w:hAnsi="宋体"/>
          <w:color w:val="000000" w:themeColor="text1"/>
          <w:szCs w:val="21"/>
        </w:rPr>
        <w:t xml:space="preserve">7.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440" w:lineRule="exact"/>
        <w:rPr>
          <w:rFonts w:hint="eastAsia" w:ascii="宋体" w:hAnsi="宋体" w:cs="宋体"/>
          <w:color w:val="000000" w:themeColor="text1"/>
          <w:szCs w:val="21"/>
        </w:rPr>
      </w:pPr>
      <w:r>
        <w:rPr>
          <w:rFonts w:hint="eastAsia" w:ascii="宋体" w:hAnsi="宋体" w:cs="宋体"/>
          <w:b/>
          <w:i/>
          <w:iCs/>
          <w:color w:val="000000" w:themeColor="text1"/>
          <w:u w:val="single"/>
        </w:rPr>
        <w:t xml:space="preserve">8</w:t>
      </w:r>
      <w:r>
        <w:rPr>
          <w:rFonts w:ascii="宋体" w:hAnsi="宋体" w:cs="宋体"/>
          <w:b/>
          <w:i/>
          <w:iCs/>
          <w:color w:val="000000" w:themeColor="text1"/>
          <w:u w:val="single"/>
        </w:rPr>
        <w:t xml:space="preserve">.</w:t>
      </w:r>
      <w:r>
        <w:rPr>
          <w:rFonts w:hint="eastAsia" w:ascii="宋体" w:hAnsi="宋体" w:cs="宋体"/>
          <w:b/>
          <w:i/>
          <w:iCs/>
          <w:color w:val="000000" w:themeColor="text1"/>
          <w:u w:val="single"/>
        </w:rPr>
        <w:t xml:space="preserve">本项目采购文件中所有斜体下划线部分为实质性条款，如不满足，则为无效响应。</w:t>
      </w:r>
      <w:r/>
    </w:p>
    <w:p>
      <w:pPr>
        <w:pStyle w:val="919"/>
        <w:ind w:firstLine="422"/>
        <w:spacing w:line="440" w:lineRule="exact"/>
        <w:widowControl/>
        <w:rPr>
          <w:rFonts w:hint="eastAsia" w:ascii="宋体" w:hAnsi="宋体" w:cs="宋体"/>
          <w:color w:val="000000" w:themeColor="text1"/>
          <w:sz w:val="21"/>
          <w:szCs w:val="21"/>
        </w:rPr>
      </w:pPr>
      <w:r>
        <w:rPr>
          <w:rFonts w:hint="eastAsia" w:ascii="宋体" w:hAnsi="宋体" w:cs="宋体"/>
          <w:b/>
          <w:bCs/>
          <w:color w:val="000000" w:themeColor="text1"/>
          <w:sz w:val="21"/>
          <w:szCs w:val="21"/>
        </w:rPr>
        <w:t xml:space="preserve">八、凡对本次采购提出询问，请按以下方式联系。</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1.采购人信息</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单位名称：</w:t>
      </w:r>
      <w:r>
        <w:rPr>
          <w:rFonts w:hint="eastAsia" w:ascii="宋体" w:hAnsi="宋体" w:cs="宋体"/>
          <w:color w:val="000000" w:themeColor="text1"/>
          <w:sz w:val="21"/>
          <w:szCs w:val="21"/>
        </w:rPr>
        <w:t xml:space="preserve">扬州市江都高新技术产业园区管理委员会</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单位地址：</w:t>
      </w:r>
      <w:r>
        <w:rPr>
          <w:rFonts w:ascii="宋体" w:hAnsi="宋体" w:cs="宋体"/>
          <w:color w:val="000000" w:themeColor="text1"/>
          <w:sz w:val="21"/>
          <w:szCs w:val="21"/>
        </w:rPr>
        <w:t xml:space="preserve">扬州市江都区仙女镇文昌东路1888号</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2.采购代理机构信息</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单位名称：</w:t>
      </w:r>
      <w:r>
        <w:rPr>
          <w:rFonts w:hint="eastAsia" w:ascii="宋体" w:hAnsi="宋体" w:cs="宋体"/>
          <w:color w:val="000000" w:themeColor="text1"/>
          <w:sz w:val="21"/>
          <w:szCs w:val="21"/>
        </w:rPr>
        <w:t xml:space="preserve">扬州宁佳工程咨询有限公司</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单位地址：扬州市江都区春江人家公建房C栋</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联系人：高先生</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联系方式：15105252563</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3.项目联系方式</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联系人：高先生</w:t>
      </w:r>
      <w:r/>
    </w:p>
    <w:p>
      <w:pPr>
        <w:pStyle w:val="919"/>
        <w:ind w:firstLine="420"/>
        <w:spacing w:line="440" w:lineRule="exact"/>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联系方式：15105252563</w:t>
      </w:r>
      <w:r/>
    </w:p>
    <w:p>
      <w:pPr>
        <w:pStyle w:val="919"/>
        <w:ind w:firstLine="420"/>
        <w:spacing w:line="440" w:lineRule="exact"/>
        <w:widowControl/>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jc w:val="center"/>
        <w:rPr>
          <w:rFonts w:hint="eastAsia" w:cs="宋体"/>
          <w:color w:val="000000" w:themeColor="text1"/>
          <w:szCs w:val="21"/>
        </w:rPr>
      </w:pPr>
      <w:r>
        <w:rPr>
          <w:rFonts w:hint="eastAsia" w:cs="宋体"/>
          <w:color w:val="000000" w:themeColor="text1"/>
          <w:szCs w:val="21"/>
        </w:rPr>
      </w:r>
      <w:r/>
    </w:p>
    <w:p>
      <w:pPr>
        <w:pStyle w:val="915"/>
        <w:ind w:firstLine="0"/>
        <w:rPr>
          <w:rFonts w:hint="eastAsia" w:cs="宋体"/>
          <w:color w:val="000000" w:themeColor="text1"/>
          <w:szCs w:val="21"/>
        </w:rPr>
      </w:pPr>
      <w:r>
        <w:rPr>
          <w:rFonts w:hint="eastAsia" w:cs="宋体"/>
          <w:color w:val="000000" w:themeColor="text1"/>
          <w:szCs w:val="21"/>
        </w:rPr>
      </w:r>
      <w:r/>
    </w:p>
    <w:p>
      <w:pPr>
        <w:pStyle w:val="915"/>
        <w:ind w:firstLine="0"/>
        <w:rPr>
          <w:rFonts w:hint="eastAsia" w:cs="宋体"/>
          <w:color w:val="000000" w:themeColor="text1"/>
          <w:szCs w:val="21"/>
        </w:rPr>
      </w:pPr>
      <w:r>
        <w:rPr>
          <w:rFonts w:hint="eastAsia" w:cs="宋体"/>
          <w:color w:val="000000" w:themeColor="text1"/>
          <w:szCs w:val="21"/>
        </w:rPr>
      </w:r>
      <w:r/>
    </w:p>
    <w:p>
      <w:pPr>
        <w:pStyle w:val="915"/>
        <w:ind w:firstLine="0"/>
        <w:rPr>
          <w:rFonts w:hint="eastAsia" w:cs="宋体"/>
          <w:color w:val="000000" w:themeColor="text1"/>
          <w:szCs w:val="21"/>
        </w:rPr>
      </w:pPr>
      <w:r>
        <w:rPr>
          <w:rFonts w:hint="eastAsia" w:cs="宋体"/>
          <w:color w:val="000000" w:themeColor="text1"/>
          <w:szCs w:val="21"/>
        </w:rPr>
      </w:r>
      <w:r/>
    </w:p>
    <w:p>
      <w:pPr>
        <w:pStyle w:val="915"/>
        <w:ind w:firstLine="0"/>
        <w:rPr>
          <w:rFonts w:hint="eastAsia" w:cs="宋体"/>
          <w:color w:val="000000" w:themeColor="text1"/>
          <w:szCs w:val="21"/>
        </w:rPr>
      </w:pPr>
      <w:r>
        <w:rPr>
          <w:rFonts w:hint="eastAsia" w:cs="宋体"/>
          <w:color w:val="000000" w:themeColor="text1"/>
          <w:szCs w:val="21"/>
        </w:rPr>
      </w:r>
      <w:r/>
    </w:p>
    <w:p>
      <w:pPr>
        <w:pStyle w:val="915"/>
        <w:ind w:firstLine="0"/>
        <w:rPr>
          <w:rFonts w:hint="eastAsia" w:cs="宋体"/>
          <w:color w:val="000000" w:themeColor="text1"/>
          <w:szCs w:val="21"/>
        </w:rPr>
      </w:pPr>
      <w:r>
        <w:rPr>
          <w:rFonts w:hint="eastAsia" w:cs="宋体"/>
          <w:color w:val="000000" w:themeColor="text1"/>
          <w:szCs w:val="21"/>
        </w:rPr>
      </w:r>
      <w:r/>
    </w:p>
    <w:p>
      <w:pPr>
        <w:pStyle w:val="915"/>
        <w:ind w:firstLine="0"/>
        <w:rPr>
          <w:rFonts w:hint="eastAsia" w:cs="宋体"/>
          <w:color w:val="000000" w:themeColor="text1"/>
          <w:szCs w:val="21"/>
        </w:rPr>
      </w:pPr>
      <w:r>
        <w:rPr>
          <w:rFonts w:hint="eastAsia" w:cs="宋体"/>
          <w:color w:val="000000" w:themeColor="text1"/>
          <w:szCs w:val="21"/>
        </w:rPr>
      </w:r>
      <w:r/>
    </w:p>
    <w:p>
      <w:pPr>
        <w:pStyle w:val="915"/>
        <w:ind w:firstLine="0"/>
        <w:rPr>
          <w:rFonts w:hint="eastAsia" w:cs="宋体"/>
          <w:color w:val="000000" w:themeColor="text1"/>
          <w:szCs w:val="21"/>
        </w:rPr>
      </w:pPr>
      <w:r>
        <w:rPr>
          <w:rFonts w:hint="eastAsia" w:cs="宋体"/>
          <w:color w:val="000000" w:themeColor="text1"/>
          <w:szCs w:val="21"/>
        </w:rPr>
      </w:r>
      <w:r/>
    </w:p>
    <w:p>
      <w:pPr>
        <w:jc w:val="left"/>
        <w:widowControl/>
        <w:rPr>
          <w:rStyle w:val="920"/>
          <w:rFonts w:hint="eastAsia" w:ascii="宋体" w:hAnsi="宋体" w:cs="宋体"/>
          <w:bCs/>
          <w:color w:val="000000" w:themeColor="text1"/>
          <w:sz w:val="36"/>
          <w:szCs w:val="36"/>
        </w:rPr>
      </w:pPr>
      <w:r/>
      <w:bookmarkStart w:id="13" w:name="_Toc23886"/>
      <w:r>
        <w:rPr>
          <w:rStyle w:val="920"/>
          <w:rFonts w:hint="eastAsia" w:ascii="宋体" w:hAnsi="宋体" w:cs="宋体"/>
          <w:b w:val="0"/>
          <w:bCs/>
          <w:color w:val="000000" w:themeColor="text1"/>
          <w:sz w:val="36"/>
          <w:szCs w:val="36"/>
        </w:rPr>
        <w:br w:type="page" w:clear="all"/>
      </w:r>
      <w:r/>
    </w:p>
    <w:p>
      <w:pPr>
        <w:pStyle w:val="903"/>
        <w:jc w:val="center"/>
        <w:rPr>
          <w:rFonts w:hint="eastAsia" w:ascii="宋体" w:hAnsi="宋体" w:eastAsia="宋体" w:cs="宋体"/>
          <w:bCs/>
          <w:color w:val="000000" w:themeColor="text1"/>
          <w:sz w:val="36"/>
          <w:szCs w:val="36"/>
        </w:rPr>
        <w:outlineLvl w:val="0"/>
      </w:pPr>
      <w:r>
        <w:rPr>
          <w:rStyle w:val="920"/>
          <w:rFonts w:hint="eastAsia" w:ascii="宋体" w:hAnsi="宋体" w:eastAsia="宋体" w:cs="宋体"/>
          <w:b/>
          <w:bCs/>
          <w:color w:val="000000" w:themeColor="text1"/>
          <w:sz w:val="36"/>
          <w:szCs w:val="36"/>
        </w:rPr>
        <w:t xml:space="preserve">第二章 磋商须知</w:t>
      </w:r>
      <w:bookmarkEnd w:id="13"/>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1、采购方式</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 本次采购采取竞争性磋商方式，本采购文件仅适用</w:t>
      </w:r>
      <w:r>
        <w:rPr>
          <w:rFonts w:hint="eastAsia" w:ascii="宋体" w:hAnsi="宋体" w:cs="宋体"/>
          <w:color w:val="000000" w:themeColor="text1"/>
          <w:szCs w:val="21"/>
        </w:rPr>
        <w:t xml:space="preserve">10KV砖镇线111线（赵苏河-滨河路段）电缆改迁工程</w:t>
      </w:r>
      <w:r>
        <w:rPr>
          <w:rFonts w:hint="eastAsia" w:ascii="宋体" w:hAnsi="宋体" w:cs="宋体"/>
          <w:color w:val="000000" w:themeColor="text1"/>
          <w:szCs w:val="21"/>
        </w:rPr>
        <w:t xml:space="preserve">项目。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2、供应商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2.2合格的供应商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2.2.1 满足采购公告中供应商的资格条件要求的规定。</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2.2.2 满足本文件实质性条款的规定。</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3、适用法律</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3.1 本次采购及由此产生的合同受中华人民共和国有关的法律法规制约和保护。</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4、参加磋商费用</w:t>
      </w:r>
      <w:r/>
    </w:p>
    <w:p>
      <w:pPr>
        <w:ind w:firstLine="420"/>
        <w:spacing w:line="360" w:lineRule="auto"/>
        <w:rPr>
          <w:rFonts w:hint="eastAsia" w:ascii="宋体" w:hAnsi="宋体"/>
          <w:color w:val="000000" w:themeColor="text1"/>
        </w:rPr>
      </w:pPr>
      <w:r/>
      <w:bookmarkStart w:id="14" w:name="_Hlk115095815"/>
      <w:r>
        <w:rPr>
          <w:rFonts w:hint="eastAsia" w:ascii="宋体" w:hAnsi="宋体"/>
          <w:color w:val="000000" w:themeColor="text1"/>
        </w:rPr>
        <w:t xml:space="preserve">4.1供应商应自行承担所有与参加磋商有关的费用，无论磋商过程中的做法和结果如何，</w:t>
      </w:r>
      <w:r>
        <w:rPr>
          <w:rFonts w:hint="eastAsia" w:ascii="宋体" w:hAnsi="宋体"/>
          <w:color w:val="000000" w:themeColor="text1"/>
        </w:rPr>
        <w:t xml:space="preserve">扬州宁佳工程咨询有限公司</w:t>
      </w:r>
      <w:r>
        <w:rPr>
          <w:rFonts w:hint="eastAsia" w:ascii="宋体" w:hAnsi="宋体"/>
          <w:color w:val="000000" w:themeColor="text1"/>
        </w:rPr>
        <w:t xml:space="preserve">（以下简称代理机构）在任何情况下均无义务和责任承担这些费用。</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4.2招标代理费：本项目招标代理费由成交供应商在领取《成交通知书》时向代理机构支付，计费标准按</w:t>
      </w:r>
      <w:r>
        <w:rPr>
          <w:rFonts w:hint="eastAsia" w:ascii="宋体" w:hAnsi="宋体"/>
          <w:b/>
          <w:color w:val="000000" w:themeColor="text1"/>
          <w:lang w:val="zh-CN"/>
        </w:rPr>
        <w:t xml:space="preserve">苏招协〔2022〕2号文件相关规定</w:t>
      </w:r>
      <w:r>
        <w:rPr>
          <w:rFonts w:hint="eastAsia" w:ascii="宋体" w:hAnsi="宋体"/>
          <w:b/>
          <w:color w:val="000000" w:themeColor="text1"/>
        </w:rPr>
        <w:t xml:space="preserve">执行此费用含在总报价中，不单列</w:t>
      </w:r>
      <w:r>
        <w:rPr>
          <w:rFonts w:ascii="宋体" w:hAnsi="宋体"/>
          <w:b/>
          <w:color w:val="000000" w:themeColor="text1"/>
        </w:rPr>
        <w:t xml:space="preserve">。</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上述服务费</w:t>
      </w:r>
      <w:r>
        <w:rPr>
          <w:rFonts w:ascii="宋体" w:hAnsi="宋体"/>
          <w:b/>
          <w:color w:val="000000" w:themeColor="text1"/>
        </w:rPr>
        <w:t xml:space="preserve">由中标单位在领取</w:t>
      </w:r>
      <w:r>
        <w:rPr>
          <w:rFonts w:hint="eastAsia" w:ascii="宋体" w:hAnsi="宋体"/>
          <w:b/>
          <w:color w:val="000000" w:themeColor="text1"/>
        </w:rPr>
        <w:t xml:space="preserve">《成交通知书》</w:t>
      </w:r>
      <w:r>
        <w:rPr>
          <w:rFonts w:ascii="宋体" w:hAnsi="宋体"/>
          <w:b/>
          <w:color w:val="000000" w:themeColor="text1"/>
        </w:rPr>
        <w:t xml:space="preserve">前，向招标代理机构付清。</w:t>
      </w:r>
      <w:r/>
    </w:p>
    <w:p>
      <w:pPr>
        <w:ind w:firstLine="420"/>
        <w:spacing w:line="360" w:lineRule="auto"/>
        <w:rPr>
          <w:rFonts w:hint="eastAsia" w:ascii="宋体" w:hAnsi="宋体"/>
          <w:color w:val="000000" w:themeColor="text1"/>
        </w:rPr>
      </w:pPr>
      <w:r>
        <w:rPr>
          <w:rFonts w:ascii="宋体" w:hAnsi="宋体"/>
          <w:color w:val="000000" w:themeColor="text1"/>
        </w:rPr>
        <w:t xml:space="preserve">（1）服务费以人民币支付； </w:t>
      </w:r>
      <w:r/>
    </w:p>
    <w:p>
      <w:pPr>
        <w:ind w:firstLine="420"/>
        <w:spacing w:line="360" w:lineRule="auto"/>
        <w:rPr>
          <w:rFonts w:hint="eastAsia" w:ascii="宋体" w:hAnsi="宋体"/>
          <w:color w:val="000000" w:themeColor="text1"/>
        </w:rPr>
      </w:pPr>
      <w:r>
        <w:rPr>
          <w:rFonts w:ascii="宋体" w:hAnsi="宋体"/>
          <w:color w:val="000000" w:themeColor="text1"/>
        </w:rPr>
        <w:t xml:space="preserve">（2）服务费一次性以电汇、转账等形式支付； </w:t>
      </w:r>
      <w:r/>
    </w:p>
    <w:p>
      <w:pPr>
        <w:ind w:firstLine="420"/>
        <w:spacing w:line="360" w:lineRule="auto"/>
        <w:rPr>
          <w:rFonts w:hint="eastAsia" w:ascii="宋体" w:hAnsi="宋体"/>
          <w:color w:val="000000" w:themeColor="text1"/>
        </w:rPr>
      </w:pPr>
      <w:r>
        <w:rPr>
          <w:rFonts w:ascii="宋体" w:hAnsi="宋体"/>
          <w:color w:val="000000" w:themeColor="text1"/>
        </w:rPr>
        <w:t xml:space="preserve">（3）服务费不在投标报价中单列，包含在投标总价中。</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4.3专家评审费按扬财购〔2020〕40号文《关于进一步规范扬州市政府采购专家评审费标准的通知》执行。</w:t>
      </w:r>
      <w:bookmarkEnd w:id="14"/>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5、采购文件的约束力</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5.1 供应商一旦参加本项目采购活动，即被认为接受了本采购文件的规定和约束。</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6、采购文件构成</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6.1 采购文件由以下部分组成：</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（1）采购公告</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（2）磋商须知</w:t>
      </w:r>
      <w:r>
        <w:rPr>
          <w:rFonts w:hint="eastAsia" w:ascii="宋体" w:hAnsi="宋体" w:cs="宋体"/>
          <w:color w:val="000000" w:themeColor="text1"/>
          <w:szCs w:val="21"/>
        </w:rPr>
        <w:tab/>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（3）合同条款及格式</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（4）项目需求</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（5）评审方法与评审标准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（6）竞争性磋商响应文件格式</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请仔细检查采购文件是否齐全，如有缺漏请立即与代理机构联系解决。</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6.3采购文件如果要求供应商提交备选响应方案的，供应商可以提交备选方案；否则，备选方案将被拒绝。</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7</w:t>
      </w:r>
      <w:r>
        <w:rPr>
          <w:rFonts w:hint="eastAsia" w:ascii="宋体" w:hAnsi="宋体" w:cs="宋体"/>
          <w:b/>
          <w:bCs/>
          <w:color w:val="000000" w:themeColor="text1"/>
          <w:szCs w:val="21"/>
        </w:rPr>
        <w:t xml:space="preserve">、</w:t>
      </w:r>
      <w:r>
        <w:rPr>
          <w:rFonts w:hint="eastAsia" w:ascii="宋体" w:hAnsi="宋体" w:cs="宋体"/>
          <w:color w:val="000000" w:themeColor="text1"/>
          <w:szCs w:val="21"/>
        </w:rPr>
        <w:t xml:space="preserve">采购文件的澄清</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8</w:t>
      </w:r>
      <w:r>
        <w:rPr>
          <w:rFonts w:hint="eastAsia" w:ascii="宋体" w:hAnsi="宋体" w:cs="宋体"/>
          <w:b/>
          <w:bCs/>
          <w:color w:val="000000" w:themeColor="text1"/>
          <w:szCs w:val="21"/>
        </w:rPr>
        <w:t xml:space="preserve">、</w:t>
      </w:r>
      <w:r>
        <w:rPr>
          <w:rFonts w:hint="eastAsia" w:ascii="宋体" w:hAnsi="宋体" w:cs="宋体"/>
          <w:color w:val="000000" w:themeColor="text1"/>
          <w:szCs w:val="21"/>
        </w:rPr>
        <w:t xml:space="preserve">采购文件的修改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9、采购文件的语言、度量衡单位、货币</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9.2 除技术性能另有规定外，采购文件所使用的度量衡单位，均须采用国家法定计量单位。</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10、响应文件构成</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10.1磋商文件由以下部分组成</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（1）资格审查响应对照表</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（2）符合性审查响应对照表</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（3）非实质性响应对照表</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（4）磋商响应报价表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（5）技术参数响应及偏离表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（6）商务条款响应及偏离表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（7）其他 （供应商认为有必要提供的声明和文件，如有自拟并自行添加）</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11、证明供应商资格及符合采购文件规定的文件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11.1供应商应按要求提交资格证明文件及符合采购文件规定的文件。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11.2供应商应提交证明其有资格参加磋商和成交后有能力独立履行合同的文件。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11.4供应商应提交根据合同要求提供的证明服务质量合格以及符合采购文件规定的证明文件。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11.5证明供应商所提供服务与采购文件的要求相一致的文件可以是手册、图纸、文字资料和数据。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12、磋商响应报价表</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12.2 标的物</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采购人需求的服务供应、安装，调试及有关技术服务等。</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12.3其他费用处理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采购文件未列明，而供应商认为必需的费用也需列入报价。</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13、技术参数响应及偏离表、商务条款响应及偏离表及磋商服务说明(如有)</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13.1 对采购文件中的技术与商务条款要求逐项作出响应或偏离，并说明原因；</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13.2 提供参加本项目类似案例简介；</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13.3 详细阐述所投服务的主要组成部分、功能设计、实现思路及关键技术；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13.4 供应商认为需要的其他技术文件或说明。</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14、服务承诺及售后服务机构、人员的情况介绍(如有)</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14.1供应商的服务承诺应按不低于采购文件中商务要求的标准。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15、磋商响应函</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15.1 供应商应按照扬州市政府采购交易管理系统提供的格式完整、正确填写磋商响应函。</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16、磋商响应有效期</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16.1 磋商响应有效期为代理机构规定的响应文件接收截止时间后</w:t>
      </w:r>
      <w:r>
        <w:rPr>
          <w:rFonts w:hint="eastAsia" w:ascii="宋体" w:hAnsi="宋体" w:cs="宋体"/>
          <w:b/>
          <w:bCs/>
          <w:color w:val="000000" w:themeColor="text1"/>
          <w:szCs w:val="21"/>
          <w:u w:val="single"/>
        </w:rPr>
        <w:t xml:space="preserve">六十（60）天</w:t>
      </w:r>
      <w:r>
        <w:rPr>
          <w:rFonts w:hint="eastAsia" w:ascii="宋体" w:hAnsi="宋体" w:cs="宋体"/>
          <w:color w:val="000000" w:themeColor="text1"/>
          <w:szCs w:val="21"/>
        </w:rPr>
        <w:t xml:space="preserve">。磋商响应有效期比规定短的将被视为非实质性响应而予以拒绝。</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000000" w:themeColor="text1"/>
          <w:szCs w:val="21"/>
        </w:rPr>
      </w:pPr>
      <w:r/>
      <w:bookmarkStart w:id="15" w:name="_Toc16938541"/>
      <w:r/>
      <w:bookmarkStart w:id="16" w:name="_Toc20823297"/>
      <w:r>
        <w:rPr>
          <w:rFonts w:hint="eastAsia" w:ascii="宋体" w:hAnsi="宋体" w:cs="宋体"/>
          <w:color w:val="000000" w:themeColor="text1"/>
          <w:szCs w:val="21"/>
        </w:rPr>
        <w:t xml:space="preserve">17、响应文件</w:t>
      </w:r>
      <w:bookmarkEnd w:id="15"/>
      <w:r/>
      <w:bookmarkEnd w:id="16"/>
      <w:r>
        <w:rPr>
          <w:rFonts w:hint="eastAsia" w:ascii="宋体" w:hAnsi="宋体" w:cs="宋体"/>
          <w:color w:val="000000" w:themeColor="text1"/>
          <w:szCs w:val="21"/>
        </w:rPr>
        <w:t xml:space="preserve">的递交</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17.1 电子响应文件的递交供应商应当按照《操作手册》规定，在磋商响应截止时间前制作并上传电子响应文件。</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17.2政府采购管理交易系统（苏采云）相关要求是本采购文件的组成部分。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17.3供应商应对 CA 证书妥善保管，如被他人盗用投标，因此带来的后果均由供应商自行承担。</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17.4供应商应当对采购文件提出的要求和条件作出实质性响应，并在电子投标系统逐条应答。</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17.6各供应商应在规定时间内凭CA证书进行网上解密。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18、磋商响应截止日期</w:t>
      </w:r>
      <w:r/>
    </w:p>
    <w:p>
      <w:pPr>
        <w:ind w:firstLine="420"/>
        <w:spacing w:line="360" w:lineRule="auto"/>
        <w:rPr>
          <w:rFonts w:hint="eastAsia" w:ascii="宋体" w:hAnsi="宋体" w:cs="宋体"/>
          <w:i/>
          <w:color w:val="000000" w:themeColor="text1"/>
          <w:szCs w:val="21"/>
          <w:u w:val="single"/>
        </w:rPr>
      </w:pPr>
      <w:r>
        <w:rPr>
          <w:rFonts w:hint="eastAsia" w:ascii="宋体" w:hAnsi="宋体" w:cs="宋体"/>
          <w:i/>
          <w:color w:val="000000" w:themeColor="text1"/>
          <w:szCs w:val="21"/>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供应商应充分考虑网络环境、网络带宽等风险因素，如因供应商自身原因造成的电子响应文件上传不成功由供应商自行承担全部责任。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000000" w:themeColor="text1"/>
          <w:szCs w:val="21"/>
        </w:rPr>
      </w:pPr>
      <w:r/>
      <w:bookmarkStart w:id="17" w:name="_Toc16938543"/>
      <w:r/>
      <w:bookmarkStart w:id="18" w:name="_Toc20823299"/>
      <w:r>
        <w:rPr>
          <w:rFonts w:hint="eastAsia" w:ascii="宋体" w:hAnsi="宋体" w:cs="宋体"/>
          <w:color w:val="000000" w:themeColor="text1"/>
          <w:szCs w:val="21"/>
        </w:rPr>
        <w:t xml:space="preserve">19、响应文件</w:t>
      </w:r>
      <w:bookmarkEnd w:id="17"/>
      <w:r/>
      <w:bookmarkEnd w:id="18"/>
      <w:r>
        <w:rPr>
          <w:rFonts w:hint="eastAsia" w:ascii="宋体" w:hAnsi="宋体" w:cs="宋体"/>
          <w:color w:val="000000" w:themeColor="text1"/>
          <w:szCs w:val="21"/>
        </w:rPr>
        <w:t xml:space="preserve">的拒收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19.1代理机构拒绝接收在其规定的磋商截止时间后上传的任何响应文件。</w:t>
      </w:r>
      <w:r/>
    </w:p>
    <w:p>
      <w:pPr>
        <w:ind w:firstLine="420"/>
        <w:spacing w:line="360" w:lineRule="auto"/>
        <w:rPr>
          <w:rFonts w:hint="eastAsia" w:ascii="宋体" w:hAnsi="宋体" w:cs="宋体"/>
          <w:color w:val="000000" w:themeColor="text1"/>
          <w:szCs w:val="21"/>
        </w:rPr>
      </w:pPr>
      <w:r/>
      <w:bookmarkStart w:id="19" w:name="_Toc16938544"/>
      <w:r/>
      <w:bookmarkStart w:id="20" w:name="_Toc20823300"/>
      <w:r>
        <w:rPr>
          <w:rFonts w:hint="eastAsia" w:ascii="宋体" w:hAnsi="宋体" w:cs="宋体"/>
          <w:color w:val="000000" w:themeColor="text1"/>
          <w:szCs w:val="21"/>
        </w:rPr>
        <w:t xml:space="preserve">20、响应文件的撤回和修改</w:t>
      </w:r>
      <w:bookmarkEnd w:id="19"/>
      <w:r/>
      <w:bookmarkEnd w:id="20"/>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20.1 响应文件的撤回</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20.1.1 电子响应文件的撤回</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供应商可在磋商截止时间前，撤回其电子响应文件，具体操作方法见《操作手册》。</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20.1.2 供应商撤回电子响应文件，则认为其不再参与本项目磋商谈判。</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20.2 响应文件的修改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供应商可在磋商截止时间前，对其电子响应文件进行修改，具体操作方法见《操作手册》。</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20.3 在磋商截止时间之后，供应商不得对其电子响应文件作任何修改。</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21、磋商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21.2供应商在磋商过程中涉及的响应文件解密等工作，应按照《操作手册》规定执行。</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22、磋商小组</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22.1磋商开始后，代理机构将立即组织磋商小组进行评审。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22.3磋商小组独立工作，负责评审有效响应文件并确定成交候选供应商。</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23、评审过程的保密与公正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23.1评审专家应当遵守评审工作纪律，不得泄露评审情况和评审中获悉的商业秘密。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23.3 在评审期间，代理机构将设专门工作人员与供应商联系。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24、磋商的澄清</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24.2接到磋商小组澄清要求的供应商应按磋商小组规定的时间和格式在</w:t>
      </w:r>
      <w:r>
        <w:rPr>
          <w:rFonts w:hint="eastAsia" w:ascii="宋体" w:hAnsi="宋体" w:cs="宋体"/>
          <w:b/>
          <w:bCs/>
          <w:color w:val="000000" w:themeColor="text1"/>
          <w:szCs w:val="21"/>
        </w:rPr>
        <w:t xml:space="preserve">“政府采购管理交易系统（苏采云）”</w:t>
      </w:r>
      <w:r>
        <w:rPr>
          <w:rFonts w:hint="eastAsia" w:ascii="宋体" w:hAnsi="宋体" w:cs="宋体"/>
          <w:color w:val="000000" w:themeColor="text1"/>
          <w:szCs w:val="21"/>
        </w:rPr>
        <w:t xml:space="preserve">中作出澄清，澄清的内容作为响应文件的补充部分。具体操作方式见</w:t>
      </w:r>
      <w:r>
        <w:rPr>
          <w:rFonts w:hint="eastAsia" w:ascii="宋体" w:hAnsi="宋体" w:cs="宋体"/>
          <w:bCs/>
          <w:color w:val="000000" w:themeColor="text1"/>
          <w:szCs w:val="21"/>
        </w:rPr>
        <w:t xml:space="preserve">《操作手册》</w:t>
      </w:r>
      <w:r>
        <w:rPr>
          <w:rFonts w:hint="eastAsia" w:ascii="宋体" w:hAnsi="宋体" w:cs="宋体"/>
          <w:color w:val="000000" w:themeColor="text1"/>
          <w:szCs w:val="21"/>
        </w:rPr>
        <w:t xml:space="preserve">。</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24.3 接到磋商小组澄清要求的供应商如未按规定作出澄清，其风险由供应商自行承担。</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25、对响应文件的初审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25.1响应文件初审分为资格审查和符合性审查。</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25.1.3 未通过资格审查或符合性审查的供应商，代理机构将在</w:t>
      </w:r>
      <w:r>
        <w:rPr>
          <w:rFonts w:hint="eastAsia" w:ascii="宋体" w:hAnsi="宋体" w:cs="宋体"/>
          <w:b/>
          <w:bCs/>
          <w:color w:val="000000" w:themeColor="text1"/>
          <w:szCs w:val="21"/>
        </w:rPr>
        <w:t xml:space="preserve">“政府采购管理交易系统（苏采云）”</w:t>
      </w:r>
      <w:r>
        <w:rPr>
          <w:rFonts w:hint="eastAsia" w:ascii="宋体" w:hAnsi="宋体" w:cs="宋体"/>
          <w:color w:val="000000" w:themeColor="text1"/>
          <w:szCs w:val="21"/>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25.4 供应商在开、评标全过程中应保持通信畅通，并安排专人与代理机构及磋商小组联系。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26、磋商程序及评审方法和标准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26.1磋商程序</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26.2 评审方法和标准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26.2.2评审标准</w:t>
      </w:r>
      <w:r/>
    </w:p>
    <w:p>
      <w:pPr>
        <w:ind w:firstLine="422"/>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见本采购文件第五章规定。</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27、无效响应及采购活动终止的情况</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27.1无效响应条款</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27.1.1 供应商未按照采购文件要求上传电子磋商响应文件的。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27.1.2 供应商未成功解密电子磋商响应文件的。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27.1.3 供应商不具备采购文件中规定资格要求的。</w:t>
      </w:r>
      <w:r/>
    </w:p>
    <w:p>
      <w:pPr>
        <w:ind w:firstLine="420"/>
        <w:spacing w:line="360" w:lineRule="auto"/>
        <w:rPr>
          <w:rFonts w:hint="eastAsia" w:ascii="宋体" w:hAnsi="宋体" w:cs="宋体"/>
          <w:bCs/>
          <w:i/>
          <w:color w:val="000000" w:themeColor="text1"/>
          <w:szCs w:val="21"/>
          <w:u w:val="single"/>
        </w:rPr>
      </w:pPr>
      <w:r>
        <w:rPr>
          <w:rFonts w:hint="eastAsia" w:ascii="宋体" w:hAnsi="宋体" w:cs="宋体"/>
          <w:bCs/>
          <w:color w:val="000000" w:themeColor="text1"/>
          <w:szCs w:val="21"/>
        </w:rPr>
        <w:t xml:space="preserve">27.1.4 未通过符合性审查的。</w:t>
      </w:r>
      <w:r/>
    </w:p>
    <w:p>
      <w:pPr>
        <w:ind w:firstLine="420"/>
        <w:spacing w:line="360" w:lineRule="auto"/>
        <w:rPr>
          <w:rFonts w:hint="eastAsia" w:ascii="宋体" w:hAnsi="宋体" w:cs="宋体"/>
          <w:bCs/>
          <w:i/>
          <w:color w:val="000000" w:themeColor="text1"/>
          <w:szCs w:val="21"/>
          <w:u w:val="single"/>
        </w:rPr>
      </w:pPr>
      <w:r>
        <w:rPr>
          <w:rFonts w:hint="eastAsia" w:ascii="宋体" w:hAnsi="宋体" w:cs="宋体"/>
          <w:bCs/>
          <w:color w:val="000000" w:themeColor="text1"/>
          <w:szCs w:val="21"/>
        </w:rPr>
        <w:t xml:space="preserve">27.1.5 不符合采购文件中规定的其他实质性要求和条件的（</w:t>
      </w:r>
      <w:r>
        <w:rPr>
          <w:rFonts w:hint="eastAsia" w:ascii="宋体" w:hAnsi="宋体" w:cs="宋体"/>
          <w:bCs/>
          <w:i/>
          <w:color w:val="000000" w:themeColor="text1"/>
          <w:szCs w:val="21"/>
          <w:u w:val="single"/>
        </w:rPr>
        <w:t xml:space="preserve">本采购文件中斜体且有下划线部分为实质性要求和条件）。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27.1.6 </w:t>
      </w:r>
      <w:r>
        <w:rPr>
          <w:rFonts w:hint="eastAsia" w:ascii="宋体" w:hAnsi="宋体" w:cs="宋体"/>
          <w:color w:val="000000" w:themeColor="text1"/>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27.1.7响应文件未按照采购文件要求加盖电子签章。</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27.1.8异常低价投标（响应）</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27.1.8.1投标（响应）报价低于全部通过符合性审查供应商投标（响应）报价平均值65%的，即投标（响应）报价&lt;全部通过符合性审查供应商投标（响应）报价平均值×65%；</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27.1.8.2投标（响应）报价低于通过符合性审查的次低报价供应商投标（响应）报价65%的，即投标（响应）报价&lt;通过符合性审查的次低报价供应商投标（响应）报价×65%；</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27.1.8.3投标（响应）报价低于采购项目最高限价65%的，即投标（响应）报价&lt;采购项目最高限价×65%；</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27.1.8.4评审委员会认定的供应商报价过低、有可能影响产品质量或者不能诚信履约的其他情形。</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27.1.8.5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27.1.9 其他法律、法规及本采购文件规定的属无效响应的情形。</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27.2 </w:t>
      </w:r>
      <w:r>
        <w:rPr>
          <w:rFonts w:hint="eastAsia" w:ascii="宋体" w:hAnsi="宋体" w:cs="宋体"/>
          <w:color w:val="000000" w:themeColor="text1"/>
          <w:szCs w:val="21"/>
        </w:rPr>
        <w:t xml:space="preserve">采购活动终止的情况</w:t>
      </w:r>
      <w:r>
        <w:rPr>
          <w:rFonts w:hint="eastAsia" w:ascii="宋体" w:hAnsi="宋体" w:cs="宋体"/>
          <w:bCs/>
          <w:color w:val="000000" w:themeColor="text1"/>
          <w:szCs w:val="21"/>
        </w:rPr>
        <w:t xml:space="preserve">：</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27.2.1 因情况变化，不再符合规定的竞争性磋商采购方式适用情形的；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27.2.2 出现影响采购公正的违法、违规行为的；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27.2.3 </w:t>
      </w:r>
      <w:r>
        <w:rPr>
          <w:rFonts w:hint="eastAsia" w:ascii="宋体" w:hAnsi="宋体" w:cs="宋体"/>
          <w:color w:val="000000" w:themeColor="text1"/>
          <w:szCs w:val="21"/>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27.2.4 因重大变故，采购任务取消的。</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28、确定成交单位</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28.2 采购人应根据磋商推荐的成交候选人，按照排序由高到低的原则确定成交供应商。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28.3 代理机构将在“扬州市政府采购网”、“江苏省政府采购网”、“中国政府采购网”发布成交公告，公告期限为1个工作日。</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28.4 若有充分证据证明，成交供应商出现下列情况之一的，一经查实，将被取消成交资格：</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28.4.1 提供虚假材料谋取成交的；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28.4.2 向采购人、代理机构行贿或者提供其他不正当利益的；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28.4.3 恶意竞争，最终总报价明显低于其自身合理成本且又无法提供证明的；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28.4.4 属于本文件规定的无效条件，但在评审过程中又未被磋商小组发现的；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28.4.5 与采购人或者其他供应商恶意串通的；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28.4.6 采取不正当手段诋毁、排挤其他供应商的；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28.4.7 不符合法律、法规的规定的。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29、质疑处理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对项目需求部分的质疑，潜在供应商应向采购人提出，由采购人负责答复。</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29.2供应商认为采购文件、采购过程和成交或成交结果使自己的权益受到损害的，可以在知道或应知其权益受到损害之日起7个工作日内，以书面形式向采购人或代理机构提出质疑。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29.2.2对采购过程提出质疑的，为各采购程序环节结束之日起7个工作日内提出。</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29.2.3对成交结果提出质疑的，为成交结果公告期限届满之日起7个工作日内提出。</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29.5 代理机构及采购人只接收以纸质原件形式送达的质疑。</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采购人质疑接收人及联系方式见采购文件第一章。</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29.7质疑人应当在法定质疑期限内进行补正并重新提交质疑函。</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29.8 以下情形的质疑不予受理</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29.8.1 内容不符合《政府采购质疑和投诉办法》第十二条规定的质疑。</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29.8.2 超出政府采购法定期限的质疑。</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29.8.3 以传真、电子邮件等方式递交的非原件形式的质疑。</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29.8.4 未参加磋商活动的供应商或在磋商活动中自身权益未受到损害的供应商所提出的质疑。</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29.8.5供应商组成联合体参加磋商，联合体中任何一方或多方未按要求签字、盖章、加盖公章的质疑。</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30、成交通知书</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30.l成交结果确定后，代理机构将向成交供应商发出成交通知书。</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31、签订合同</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31.2采购文件、成交供应商的响应文件及磋商过程中有关澄清、承诺文件均应作为合同附件。</w:t>
      </w:r>
      <w:r/>
    </w:p>
    <w:p>
      <w:pPr>
        <w:ind w:firstLine="420"/>
        <w:spacing w:line="360" w:lineRule="auto"/>
        <w:rPr>
          <w:rFonts w:hint="eastAsia" w:ascii="宋体" w:hAnsi="宋体" w:cs="宋体"/>
          <w:color w:val="000000" w:themeColor="text1"/>
          <w:szCs w:val="21"/>
        </w:rPr>
      </w:pPr>
      <w:r>
        <w:rPr>
          <w:rFonts w:hint="eastAsia" w:ascii="宋体" w:hAnsi="宋体" w:cs="宋体"/>
          <w:bCs/>
          <w:color w:val="000000" w:themeColor="text1"/>
          <w:szCs w:val="21"/>
        </w:rPr>
        <w:t xml:space="preserve">31.3 签订合同后，</w:t>
      </w:r>
      <w:r>
        <w:rPr>
          <w:rFonts w:hint="eastAsia" w:ascii="宋体" w:hAnsi="宋体" w:cs="宋体"/>
          <w:bCs/>
          <w:i/>
          <w:iCs/>
          <w:color w:val="000000" w:themeColor="text1"/>
          <w:szCs w:val="21"/>
          <w:u w:val="single"/>
        </w:rPr>
        <w:t xml:space="preserve">成交供应商不得将货物或服务及其他服务进行转包</w:t>
      </w:r>
      <w:r>
        <w:rPr>
          <w:rFonts w:hint="eastAsia" w:ascii="宋体" w:hAnsi="宋体" w:cs="宋体"/>
          <w:bCs/>
          <w:color w:val="000000" w:themeColor="text1"/>
          <w:szCs w:val="21"/>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915"/>
        <w:rPr>
          <w:rFonts w:hint="eastAsia" w:cs="宋体"/>
          <w:color w:val="000000" w:themeColor="text1"/>
          <w:szCs w:val="21"/>
        </w:rPr>
      </w:pPr>
      <w:r>
        <w:rPr>
          <w:rFonts w:hint="eastAsia" w:cs="宋体"/>
          <w:color w:val="000000" w:themeColor="text1"/>
          <w:szCs w:val="21"/>
        </w:rPr>
      </w:r>
      <w:r/>
    </w:p>
    <w:p>
      <w:pPr>
        <w:pStyle w:val="903"/>
        <w:jc w:val="left"/>
        <w:rPr>
          <w:rFonts w:hint="eastAsia" w:ascii="宋体" w:hAnsi="宋体" w:eastAsia="宋体" w:cs="宋体"/>
          <w:color w:val="000000" w:themeColor="text1"/>
          <w:sz w:val="36"/>
          <w:szCs w:val="36"/>
        </w:rPr>
        <w:outlineLvl w:val="0"/>
      </w:pPr>
      <w:r>
        <w:rPr>
          <w:rFonts w:hint="eastAsia" w:ascii="宋体" w:hAnsi="宋体" w:eastAsia="宋体" w:cs="宋体"/>
          <w:color w:val="000000" w:themeColor="text1"/>
          <w:sz w:val="36"/>
          <w:szCs w:val="36"/>
        </w:rPr>
      </w:r>
      <w:r/>
    </w:p>
    <w:p>
      <w:pPr>
        <w:pStyle w:val="903"/>
        <w:jc w:val="left"/>
        <w:rPr>
          <w:rFonts w:hint="eastAsia" w:ascii="宋体" w:hAnsi="宋体" w:eastAsia="宋体" w:cs="宋体"/>
          <w:color w:val="000000" w:themeColor="text1"/>
          <w:sz w:val="36"/>
          <w:szCs w:val="36"/>
        </w:rPr>
        <w:outlineLvl w:val="0"/>
      </w:pPr>
      <w:r/>
      <w:bookmarkStart w:id="21" w:name="_Toc32604"/>
      <w:r/>
      <w:bookmarkStart w:id="22" w:name="_Toc9813"/>
      <w:r/>
      <w:bookmarkStart w:id="23" w:name="_Toc7282"/>
      <w:r/>
      <w:bookmarkStart w:id="24" w:name="_Toc504121797"/>
      <w:r/>
      <w:bookmarkStart w:id="25" w:name="_Toc31296"/>
      <w:r/>
      <w:bookmarkStart w:id="26" w:name="_Toc498003955"/>
      <w:r/>
      <w:bookmarkStart w:id="27" w:name="_Toc496171633"/>
      <w:r/>
      <w:bookmarkStart w:id="28" w:name="_Toc23175"/>
      <w:r/>
      <w:r/>
    </w:p>
    <w:p>
      <w:pPr>
        <w:rPr>
          <w:rFonts w:hint="eastAsia" w:ascii="宋体" w:hAnsi="宋体" w:cs="宋体"/>
          <w:color w:val="000000" w:themeColor="text1"/>
          <w:sz w:val="36"/>
          <w:szCs w:val="36"/>
        </w:rPr>
      </w:pPr>
      <w:r>
        <w:rPr>
          <w:rFonts w:hint="eastAsia" w:ascii="宋体" w:hAnsi="宋体" w:cs="宋体"/>
          <w:color w:val="000000" w:themeColor="text1"/>
          <w:sz w:val="36"/>
          <w:szCs w:val="36"/>
        </w:rPr>
      </w:r>
      <w:r/>
    </w:p>
    <w:p>
      <w:pPr>
        <w:rPr>
          <w:rFonts w:hint="eastAsia" w:ascii="宋体" w:hAnsi="宋体" w:cs="宋体"/>
          <w:color w:val="000000" w:themeColor="text1"/>
          <w:sz w:val="36"/>
          <w:szCs w:val="36"/>
        </w:rPr>
      </w:pPr>
      <w:r>
        <w:rPr>
          <w:rFonts w:hint="eastAsia" w:ascii="宋体" w:hAnsi="宋体" w:cs="宋体"/>
          <w:color w:val="000000" w:themeColor="text1"/>
          <w:sz w:val="36"/>
          <w:szCs w:val="36"/>
        </w:rPr>
      </w:r>
      <w:r/>
    </w:p>
    <w:p>
      <w:pPr>
        <w:rPr>
          <w:rFonts w:hint="eastAsia" w:ascii="宋体" w:hAnsi="宋体" w:cs="宋体"/>
          <w:color w:val="000000" w:themeColor="text1"/>
          <w:sz w:val="36"/>
          <w:szCs w:val="36"/>
        </w:rPr>
      </w:pPr>
      <w:r>
        <w:rPr>
          <w:rFonts w:hint="eastAsia" w:ascii="宋体" w:hAnsi="宋体" w:cs="宋体"/>
          <w:color w:val="000000" w:themeColor="text1"/>
          <w:sz w:val="36"/>
          <w:szCs w:val="36"/>
        </w:rPr>
      </w:r>
      <w:r/>
    </w:p>
    <w:p>
      <w:pPr>
        <w:rPr>
          <w:rFonts w:hint="eastAsia" w:ascii="宋体" w:hAnsi="宋体" w:cs="宋体"/>
          <w:color w:val="000000" w:themeColor="text1"/>
          <w:sz w:val="36"/>
          <w:szCs w:val="36"/>
        </w:rPr>
      </w:pPr>
      <w:r>
        <w:rPr>
          <w:rFonts w:hint="eastAsia" w:ascii="宋体" w:hAnsi="宋体" w:cs="宋体"/>
          <w:color w:val="000000" w:themeColor="text1"/>
          <w:sz w:val="36"/>
          <w:szCs w:val="36"/>
        </w:rPr>
      </w:r>
      <w:r/>
    </w:p>
    <w:p>
      <w:pPr>
        <w:rPr>
          <w:rFonts w:hint="eastAsia" w:ascii="宋体" w:hAnsi="宋体" w:cs="宋体"/>
          <w:color w:val="000000" w:themeColor="text1"/>
          <w:sz w:val="36"/>
          <w:szCs w:val="36"/>
        </w:rPr>
      </w:pPr>
      <w:r>
        <w:rPr>
          <w:rFonts w:hint="eastAsia" w:ascii="宋体" w:hAnsi="宋体" w:cs="宋体"/>
          <w:color w:val="000000" w:themeColor="text1"/>
          <w:sz w:val="36"/>
          <w:szCs w:val="36"/>
        </w:rPr>
      </w:r>
      <w:r/>
    </w:p>
    <w:p>
      <w:pPr>
        <w:rPr>
          <w:rFonts w:hint="eastAsia" w:ascii="宋体" w:hAnsi="宋体" w:cs="宋体"/>
          <w:color w:val="000000" w:themeColor="text1"/>
          <w:sz w:val="36"/>
          <w:szCs w:val="36"/>
        </w:rPr>
      </w:pPr>
      <w:r>
        <w:rPr>
          <w:rFonts w:hint="eastAsia" w:ascii="宋体" w:hAnsi="宋体" w:cs="宋体"/>
          <w:color w:val="000000" w:themeColor="text1"/>
          <w:sz w:val="36"/>
          <w:szCs w:val="36"/>
        </w:rPr>
      </w:r>
      <w:r/>
    </w:p>
    <w:p>
      <w:pPr>
        <w:rPr>
          <w:rFonts w:hint="eastAsia" w:ascii="宋体" w:hAnsi="宋体" w:cs="宋体"/>
          <w:color w:val="000000" w:themeColor="text1"/>
          <w:sz w:val="36"/>
          <w:szCs w:val="36"/>
        </w:rPr>
      </w:pPr>
      <w:r>
        <w:rPr>
          <w:rFonts w:hint="eastAsia" w:ascii="宋体" w:hAnsi="宋体" w:cs="宋体"/>
          <w:color w:val="000000" w:themeColor="text1"/>
          <w:sz w:val="36"/>
          <w:szCs w:val="36"/>
        </w:rPr>
      </w:r>
      <w:r/>
    </w:p>
    <w:p>
      <w:pPr>
        <w:rPr>
          <w:rFonts w:hint="eastAsia" w:ascii="宋体" w:hAnsi="宋体" w:cs="宋体"/>
          <w:color w:val="000000" w:themeColor="text1"/>
          <w:sz w:val="36"/>
          <w:szCs w:val="36"/>
        </w:rPr>
      </w:pPr>
      <w:r>
        <w:rPr>
          <w:rFonts w:hint="eastAsia" w:ascii="宋体" w:hAnsi="宋体" w:cs="宋体"/>
          <w:color w:val="000000" w:themeColor="text1"/>
          <w:sz w:val="36"/>
          <w:szCs w:val="36"/>
        </w:rPr>
      </w:r>
      <w:r/>
    </w:p>
    <w:p>
      <w:pPr>
        <w:pStyle w:val="903"/>
        <w:jc w:val="center"/>
        <w:rPr>
          <w:rFonts w:hint="eastAsia" w:ascii="宋体" w:hAnsi="宋体" w:eastAsia="宋体" w:cs="宋体"/>
          <w:bCs/>
          <w:color w:val="000000" w:themeColor="text1"/>
          <w:sz w:val="36"/>
          <w:szCs w:val="36"/>
        </w:rPr>
        <w:outlineLvl w:val="0"/>
      </w:pPr>
      <w:r>
        <w:rPr>
          <w:rFonts w:hint="eastAsia" w:ascii="宋体" w:hAnsi="宋体" w:eastAsia="宋体" w:cs="宋体"/>
          <w:bCs/>
          <w:color w:val="000000" w:themeColor="text1"/>
          <w:sz w:val="36"/>
          <w:szCs w:val="36"/>
        </w:rPr>
        <w:t xml:space="preserve">第三章 合同主要条款</w:t>
      </w:r>
      <w:bookmarkEnd w:id="21"/>
      <w:r/>
      <w:r/>
    </w:p>
    <w:p>
      <w:pPr>
        <w:jc w:val="left"/>
        <w:widowControl/>
        <w:rPr>
          <w:rFonts w:hint="eastAsia" w:ascii="宋体" w:hAnsi="宋体" w:cs="宋体"/>
          <w:bCs/>
          <w:color w:val="000000" w:themeColor="text1"/>
          <w:sz w:val="32"/>
          <w:szCs w:val="32"/>
        </w:rPr>
      </w:pPr>
      <w:r/>
      <w:bookmarkStart w:id="29" w:name="_Toc18155"/>
      <w:r/>
      <w:bookmarkStart w:id="30" w:name="_Toc1307"/>
      <w:r/>
      <w:bookmarkStart w:id="31" w:name="_Toc32743"/>
      <w:r/>
      <w:bookmarkStart w:id="32" w:name="_Toc5943"/>
      <w:r/>
      <w:bookmarkEnd w:id="22"/>
      <w:r/>
      <w:bookmarkEnd w:id="23"/>
      <w:r/>
      <w:bookmarkEnd w:id="24"/>
      <w:r/>
      <w:bookmarkEnd w:id="25"/>
      <w:r/>
      <w:bookmarkEnd w:id="26"/>
      <w:r/>
      <w:bookmarkEnd w:id="27"/>
      <w:r/>
      <w:bookmarkEnd w:id="28"/>
      <w:r/>
      <w:r/>
    </w:p>
    <w:p>
      <w:pPr>
        <w:jc w:val="left"/>
        <w:widowControl/>
        <w:rPr>
          <w:rFonts w:ascii="Times New Roman" w:hAnsi="Times New Roman" w:eastAsia="仿宋_GB2312"/>
          <w:bCs/>
          <w:color w:val="000000" w:themeColor="text1"/>
          <w:sz w:val="32"/>
          <w:szCs w:val="32"/>
        </w:rPr>
      </w:pPr>
      <w:r>
        <w:rPr>
          <w:rFonts w:hint="eastAsia" w:ascii="宋体" w:hAnsi="宋体" w:cs="宋体"/>
          <w:bCs/>
          <w:color w:val="000000" w:themeColor="text1"/>
          <w:sz w:val="32"/>
          <w:szCs w:val="32"/>
        </w:rPr>
        <w:t xml:space="preserve">（</w:t>
      </w:r>
      <w:r>
        <w:rPr>
          <w:rFonts w:ascii="Times New Roman" w:hAnsi="Times New Roman" w:eastAsia="仿宋_GB2312"/>
          <w:bCs/>
          <w:color w:val="000000" w:themeColor="text1"/>
          <w:sz w:val="32"/>
          <w:szCs w:val="32"/>
        </w:rPr>
        <w:t xml:space="preserve">GF—2017—0201</w:t>
      </w:r>
      <w:r>
        <w:rPr>
          <w:rFonts w:hint="eastAsia" w:ascii="宋体" w:hAnsi="宋体" w:cs="宋体"/>
          <w:bCs/>
          <w:color w:val="000000" w:themeColor="text1"/>
          <w:sz w:val="32"/>
          <w:szCs w:val="32"/>
        </w:rPr>
        <w:t xml:space="preserve">）</w:t>
      </w:r>
      <w:r/>
    </w:p>
    <w:p>
      <w:pPr>
        <w:jc w:val="center"/>
        <w:rPr>
          <w:rFonts w:ascii="Times New Roman" w:hAnsi="Times New Roman" w:eastAsia="华文中宋"/>
          <w:b/>
          <w:color w:val="000000" w:themeColor="text1"/>
          <w:sz w:val="52"/>
          <w:szCs w:val="52"/>
        </w:rPr>
      </w:pPr>
      <w:r>
        <w:rPr>
          <w:rFonts w:ascii="Times New Roman" w:hAnsi="Times New Roman" w:eastAsia="华文中宋"/>
          <w:b/>
          <w:color w:val="000000" w:themeColor="text1"/>
          <w:sz w:val="52"/>
          <w:szCs w:val="52"/>
        </w:rPr>
      </w:r>
      <w:r/>
    </w:p>
    <w:p>
      <w:pPr>
        <w:jc w:val="center"/>
        <w:rPr>
          <w:rFonts w:ascii="Times New Roman" w:hAnsi="Times New Roman" w:eastAsia="华文中宋"/>
          <w:b/>
          <w:color w:val="000000" w:themeColor="text1"/>
          <w:sz w:val="52"/>
          <w:szCs w:val="52"/>
        </w:rPr>
      </w:pPr>
      <w:r>
        <w:rPr>
          <w:rFonts w:ascii="Times New Roman" w:hAnsi="Times New Roman" w:eastAsia="华文中宋"/>
          <w:b/>
          <w:color w:val="000000" w:themeColor="text1"/>
          <w:sz w:val="52"/>
          <w:szCs w:val="52"/>
        </w:rPr>
      </w:r>
      <w:r/>
    </w:p>
    <w:p>
      <w:pPr>
        <w:jc w:val="center"/>
        <w:rPr>
          <w:rFonts w:ascii="Times New Roman" w:hAnsi="Times New Roman" w:eastAsia="华文中宋"/>
          <w:b/>
          <w:color w:val="000000" w:themeColor="text1"/>
          <w:sz w:val="52"/>
          <w:szCs w:val="52"/>
        </w:rPr>
      </w:pPr>
      <w:r>
        <w:rPr>
          <w:rFonts w:ascii="Times New Roman" w:hAnsi="Times New Roman" w:eastAsia="华文中宋"/>
          <w:b/>
          <w:color w:val="000000" w:themeColor="text1"/>
          <w:sz w:val="52"/>
          <w:szCs w:val="52"/>
        </w:rPr>
      </w:r>
      <w:r/>
    </w:p>
    <w:p>
      <w:pPr>
        <w:jc w:val="center"/>
        <w:rPr>
          <w:rFonts w:ascii="Times New Roman" w:hAnsi="Times New Roman" w:eastAsia="华文中宋"/>
          <w:b/>
          <w:color w:val="000000" w:themeColor="text1"/>
          <w:sz w:val="52"/>
          <w:szCs w:val="52"/>
        </w:rPr>
      </w:pPr>
      <w:r>
        <w:rPr>
          <w:rFonts w:ascii="Times New Roman" w:hAnsi="Times New Roman" w:eastAsia="华文中宋"/>
          <w:b/>
          <w:color w:val="000000" w:themeColor="text1"/>
          <w:sz w:val="52"/>
          <w:szCs w:val="52"/>
        </w:rPr>
      </w:r>
      <w:r/>
    </w:p>
    <w:p>
      <w:pPr>
        <w:jc w:val="center"/>
        <w:rPr>
          <w:rFonts w:ascii="Times New Roman" w:hAnsi="Times New Roman" w:eastAsia="华文中宋"/>
          <w:b/>
          <w:color w:val="000000" w:themeColor="text1"/>
          <w:sz w:val="52"/>
          <w:szCs w:val="52"/>
        </w:rPr>
      </w:pPr>
      <w:r>
        <w:rPr>
          <w:rFonts w:ascii="Times New Roman" w:hAnsi="Times New Roman" w:eastAsia="华文中宋"/>
          <w:b/>
          <w:color w:val="000000" w:themeColor="text1"/>
          <w:sz w:val="52"/>
          <w:szCs w:val="52"/>
        </w:rPr>
      </w:r>
      <w:r/>
    </w:p>
    <w:p>
      <w:pPr>
        <w:jc w:val="center"/>
        <w:rPr>
          <w:rFonts w:ascii="Times New Roman" w:hAnsi="Times New Roman" w:eastAsia="华文中宋"/>
          <w:b/>
          <w:color w:val="000000" w:themeColor="text1"/>
          <w:sz w:val="72"/>
          <w:szCs w:val="52"/>
        </w:rPr>
      </w:pPr>
      <w:r>
        <w:rPr>
          <w:rFonts w:ascii="Times New Roman" w:hAnsi="Times New Roman" w:eastAsia="华文中宋"/>
          <w:b/>
          <w:color w:val="000000" w:themeColor="text1"/>
          <w:sz w:val="72"/>
          <w:szCs w:val="52"/>
        </w:rPr>
        <w:t xml:space="preserve">建设工程施工合同</w:t>
      </w:r>
      <w:r/>
    </w:p>
    <w:p>
      <w:pPr>
        <w:jc w:val="center"/>
        <w:rPr>
          <w:rFonts w:ascii="Times New Roman" w:hAnsi="Times New Roman" w:eastAsia="华文中宋"/>
          <w:b/>
          <w:color w:val="000000" w:themeColor="text1"/>
          <w:sz w:val="52"/>
          <w:szCs w:val="52"/>
        </w:rPr>
      </w:pPr>
      <w:r>
        <w:rPr>
          <w:rFonts w:ascii="Times New Roman" w:hAnsi="Times New Roman" w:eastAsia="华文中宋"/>
          <w:b/>
          <w:color w:val="000000" w:themeColor="text1"/>
          <w:sz w:val="52"/>
          <w:szCs w:val="52"/>
        </w:rPr>
      </w:r>
      <w:r/>
    </w:p>
    <w:p>
      <w:pPr>
        <w:jc w:val="center"/>
        <w:rPr>
          <w:rFonts w:ascii="Times New Roman" w:hAnsi="Times New Roman" w:eastAsia="华文中宋"/>
          <w:b/>
          <w:color w:val="000000" w:themeColor="text1"/>
          <w:sz w:val="52"/>
          <w:szCs w:val="52"/>
        </w:rPr>
      </w:pPr>
      <w:r>
        <w:rPr>
          <w:rFonts w:ascii="Times New Roman" w:hAnsi="Times New Roman" w:eastAsia="华文中宋"/>
          <w:b/>
          <w:color w:val="000000" w:themeColor="text1"/>
          <w:sz w:val="52"/>
          <w:szCs w:val="52"/>
        </w:rPr>
      </w:r>
      <w:r/>
    </w:p>
    <w:p>
      <w:pPr>
        <w:jc w:val="center"/>
        <w:rPr>
          <w:rFonts w:ascii="Times New Roman" w:hAnsi="Times New Roman" w:eastAsia="华文中宋"/>
          <w:b/>
          <w:color w:val="000000" w:themeColor="text1"/>
          <w:sz w:val="52"/>
          <w:szCs w:val="52"/>
        </w:rPr>
      </w:pPr>
      <w:r>
        <w:rPr>
          <w:rFonts w:ascii="Times New Roman" w:hAnsi="Times New Roman" w:eastAsia="华文中宋"/>
          <w:b/>
          <w:color w:val="000000" w:themeColor="text1"/>
          <w:sz w:val="52"/>
          <w:szCs w:val="52"/>
        </w:rPr>
      </w:r>
      <w:r/>
    </w:p>
    <w:p>
      <w:pPr>
        <w:jc w:val="center"/>
        <w:rPr>
          <w:rFonts w:ascii="Times New Roman" w:hAnsi="Times New Roman" w:eastAsia="黑体"/>
          <w:b/>
          <w:color w:val="000000" w:themeColor="text1"/>
          <w:sz w:val="72"/>
          <w:szCs w:val="72"/>
        </w:rPr>
      </w:pPr>
      <w:r>
        <w:rPr>
          <w:rFonts w:ascii="Times New Roman" w:hAnsi="Times New Roman" w:eastAsia="黑体"/>
          <w:b/>
          <w:color w:val="000000" w:themeColor="text1"/>
          <w:sz w:val="72"/>
          <w:szCs w:val="72"/>
        </w:rPr>
      </w:r>
      <w:r/>
    </w:p>
    <w:p>
      <w:pPr>
        <w:jc w:val="center"/>
        <w:rPr>
          <w:rFonts w:ascii="Times New Roman" w:hAnsi="Times New Roman" w:eastAsia="楷体_GB2312"/>
          <w:b/>
          <w:color w:val="000000" w:themeColor="text1"/>
          <w:sz w:val="72"/>
          <w:szCs w:val="72"/>
        </w:rPr>
      </w:pPr>
      <w:r>
        <w:rPr>
          <w:rFonts w:ascii="Times New Roman" w:hAnsi="Times New Roman" w:eastAsia="楷体_GB2312"/>
          <w:b/>
          <w:color w:val="000000" w:themeColor="text1"/>
          <w:sz w:val="72"/>
          <w:szCs w:val="72"/>
        </w:rPr>
      </w:r>
      <w:r/>
    </w:p>
    <w:p>
      <w:pPr>
        <w:ind w:right="2719"/>
        <w:rPr>
          <w:rFonts w:ascii="Times New Roman" w:hAnsi="Times New Roman"/>
          <w:b/>
          <w:color w:val="000000" w:themeColor="text1"/>
          <w:sz w:val="28"/>
          <w:szCs w:val="28"/>
        </w:rPr>
      </w:pPr>
      <w:r>
        <w:rPr>
          <w:rFonts w:ascii="Times New Roman" w:hAnsi="Times New Roman"/>
          <w:b/>
          <w:color w:val="000000" w:themeColor="text1"/>
          <w:sz w:val="28"/>
          <w:szCs w:val="28"/>
        </w:rPr>
      </w:r>
      <w:r/>
    </w:p>
    <w:p>
      <w:pPr>
        <w:ind w:right="2722"/>
        <w:jc w:val="center"/>
        <w:spacing w:line="360" w:lineRule="auto"/>
        <w:rPr>
          <w:rFonts w:ascii="Times New Roman" w:hAnsi="Times New Roman"/>
          <w:b/>
          <w:color w:val="000000" w:themeColor="text1"/>
          <w:sz w:val="28"/>
          <w:szCs w:val="28"/>
        </w:rPr>
      </w:pPr>
      <w:r>
        <w:rPr>
          <w:rFonts w:ascii="Times New Roman" w:hAnsi="Times New Roman"/>
          <w:b/>
          <w:color w:val="000000" w:themeColor="text1"/>
          <w:sz w:val="28"/>
          <w:szCs w:val="28"/>
        </w:rPr>
        <w:t xml:space="preserve">                  </w:t>
      </w:r>
      <w:r/>
    </w:p>
    <w:p>
      <w:pPr>
        <w:ind w:right="2722"/>
        <w:jc w:val="center"/>
        <w:spacing w:line="360" w:lineRule="auto"/>
        <w:rPr>
          <w:rFonts w:ascii="Times New Roman" w:hAnsi="Times New Roman"/>
          <w:b/>
          <w:color w:val="000000" w:themeColor="text1"/>
          <w:sz w:val="28"/>
          <w:szCs w:val="28"/>
        </w:rPr>
      </w:pPr>
      <w:r>
        <w:rPr>
          <w:rFonts w:ascii="Times New Roman" w:hAnsi="Times New Roman"/>
          <w:b/>
          <w:color w:val="000000" w:themeColor="text1"/>
          <w:sz w:val="28"/>
          <w:szCs w:val="28"/>
        </w:rPr>
      </w:r>
      <w:r/>
    </w:p>
    <w:p>
      <w:pPr>
        <w:jc w:val="center"/>
        <w:spacing w:line="360" w:lineRule="auto"/>
        <w:rPr>
          <w:rFonts w:ascii="Times New Roman" w:hAnsi="Times New Roman"/>
          <w:b/>
          <w:color w:val="000000" w:themeColor="text1"/>
          <w:sz w:val="28"/>
          <w:szCs w:val="28"/>
        </w:rPr>
      </w:pPr>
      <w:r>
        <w:rPr>
          <w:rFonts w:ascii="Times New Roman" w:hAnsi="Times New Roman"/>
          <w:b/>
          <w:color w:val="000000" w:themeColor="text1"/>
          <w:sz w:val="28"/>
          <w:szCs w:val="28"/>
        </w:rPr>
      </w:r>
      <w:r/>
    </w:p>
    <w:p>
      <w:pPr>
        <w:jc w:val="center"/>
        <w:spacing w:line="360" w:lineRule="auto"/>
        <w:rPr>
          <w:rFonts w:ascii="Times New Roman" w:hAnsi="Times New Roman"/>
          <w:b/>
          <w:color w:val="000000" w:themeColor="text1"/>
          <w:sz w:val="32"/>
          <w:szCs w:val="28"/>
        </w:rPr>
      </w:pPr>
      <w:r>
        <w:rPr>
          <w:rFonts w:ascii="Times New Roman" w:hAnsi="Times New Roman"/>
          <w:color w:val="000000" w:themeColor="text1"/>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3822875</wp:posOffset>
                </wp:positionH>
                <wp:positionV relativeFrom="paragraph">
                  <wp:posOffset>11101</wp:posOffset>
                </wp:positionV>
                <wp:extent cx="723900" cy="4572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1" o:spid="_x0000_s1" o:spt="202" type="#_x0000_t202" style="position:absolute;z-index:251662336;o:allowoverlap:true;o:allowincell:true;mso-position-horizontal-relative:text;margin-left:301.0pt;mso-position-horizontal:absolute;mso-position-vertical-relative:text;margin-top:0.9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ascii="Times New Roman" w:hAnsi="Times New Roman"/>
          <w:b/>
          <w:color w:val="000000" w:themeColor="text1"/>
          <w:sz w:val="28"/>
          <w:szCs w:val="28"/>
        </w:rPr>
        <w:t xml:space="preserve">住房和城乡建设部</w:t>
      </w:r>
      <w:r/>
    </w:p>
    <w:p>
      <w:pPr>
        <w:jc w:val="center"/>
        <w:spacing w:line="360" w:lineRule="auto"/>
        <w:rPr>
          <w:rFonts w:ascii="Times New Roman" w:hAnsi="Times New Roman"/>
          <w:b/>
          <w:color w:val="000000" w:themeColor="text1"/>
          <w:sz w:val="28"/>
        </w:rPr>
      </w:pPr>
      <w:r>
        <w:rPr>
          <w:rFonts w:ascii="Times New Roman" w:hAnsi="Times New Roman"/>
          <w:b/>
          <w:color w:val="000000" w:themeColor="text1"/>
          <w:sz w:val="28"/>
        </w:rPr>
        <w:t xml:space="preserve">国家市场监督管理总局</w:t>
      </w:r>
      <w:r/>
    </w:p>
    <w:p>
      <w:pPr>
        <w:jc w:val="center"/>
        <w:rPr>
          <w:rFonts w:ascii="Times New Roman" w:hAnsi="Times New Roman" w:eastAsia="黑体"/>
          <w:b/>
          <w:color w:val="000000" w:themeColor="text1"/>
          <w:sz w:val="52"/>
          <w:szCs w:val="52"/>
        </w:rPr>
      </w:pPr>
      <w:r>
        <w:rPr>
          <w:rFonts w:ascii="Times New Roman" w:hAnsi="Times New Roman" w:eastAsia="黑体"/>
          <w:b/>
          <w:color w:val="000000" w:themeColor="text1"/>
          <w:sz w:val="52"/>
          <w:szCs w:val="52"/>
        </w:rPr>
      </w:r>
      <w:r/>
    </w:p>
    <w:p>
      <w:pPr>
        <w:rPr>
          <w:rFonts w:ascii="Times New Roman" w:hAnsi="Times New Roman"/>
          <w:b/>
          <w:color w:val="000000" w:themeColor="text1"/>
          <w:sz w:val="28"/>
          <w:szCs w:val="28"/>
        </w:rPr>
      </w:pPr>
      <w:r>
        <w:rPr>
          <w:rFonts w:ascii="Times New Roman" w:hAnsi="Times New Roman"/>
          <w:b/>
          <w:color w:val="000000" w:themeColor="text1"/>
          <w:sz w:val="28"/>
          <w:szCs w:val="28"/>
        </w:rPr>
      </w:r>
      <w:r/>
    </w:p>
    <w:p>
      <w:pPr>
        <w:jc w:val="left"/>
        <w:widowControl/>
        <w:rPr>
          <w:rFonts w:hint="eastAsia" w:ascii="宋体" w:hAnsi="宋体" w:cs="宋体"/>
          <w:b/>
          <w:bCs/>
          <w:color w:val="000000" w:themeColor="text1"/>
          <w:sz w:val="32"/>
          <w:szCs w:val="32"/>
        </w:rPr>
      </w:pPr>
      <w:r/>
      <w:bookmarkStart w:id="33" w:name="_Toc2444"/>
      <w:r/>
      <w:bookmarkStart w:id="34" w:name="_Toc15072"/>
      <w:r/>
      <w:bookmarkStart w:id="35" w:name="_Toc10152"/>
      <w:r/>
      <w:bookmarkStart w:id="36" w:name="_Toc31713"/>
      <w:r/>
      <w:bookmarkStart w:id="37" w:name="_Toc30159"/>
      <w:r/>
      <w:bookmarkStart w:id="38" w:name="_Toc404776698"/>
      <w:r>
        <w:rPr>
          <w:rFonts w:hint="eastAsia" w:ascii="宋体" w:hAnsi="宋体" w:cs="宋体"/>
          <w:b/>
          <w:bCs/>
          <w:color w:val="000000" w:themeColor="text1"/>
          <w:sz w:val="32"/>
          <w:szCs w:val="32"/>
        </w:rPr>
        <w:br w:type="page" w:clear="all"/>
      </w:r>
      <w:r/>
    </w:p>
    <w:p>
      <w:pPr>
        <w:jc w:val="center"/>
        <w:keepLines/>
        <w:keepNext/>
        <w:spacing w:line="300" w:lineRule="auto"/>
        <w:rPr>
          <w:rFonts w:hint="eastAsia" w:ascii="宋体" w:hAnsi="宋体" w:cs="宋体"/>
          <w:b/>
          <w:bCs/>
          <w:color w:val="000000" w:themeColor="text1"/>
          <w:sz w:val="32"/>
          <w:szCs w:val="21"/>
        </w:rPr>
        <w:outlineLvl w:val="2"/>
      </w:pPr>
      <w:r>
        <w:rPr>
          <w:rFonts w:ascii="宋体" w:hAnsi="宋体" w:cs="宋体"/>
          <w:b/>
          <w:bCs/>
          <w:color w:val="000000" w:themeColor="text1"/>
          <w:sz w:val="32"/>
          <w:szCs w:val="32"/>
        </w:rPr>
        <w:t xml:space="preserve">第一部分 合同协议书</w:t>
      </w:r>
      <w:bookmarkEnd w:id="33"/>
      <w:r/>
      <w:bookmarkEnd w:id="34"/>
      <w:r/>
      <w:bookmarkEnd w:id="35"/>
      <w:r/>
      <w:bookmarkEnd w:id="36"/>
      <w:r/>
      <w:bookmarkEnd w:id="37"/>
      <w:r/>
      <w:bookmarkEnd w:id="38"/>
      <w:r/>
      <w:r/>
    </w:p>
    <w:p>
      <w:pPr>
        <w:ind w:firstLine="422"/>
        <w:spacing w:line="30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422"/>
        <w:spacing w:line="300" w:lineRule="auto"/>
        <w:rPr>
          <w:rFonts w:hint="eastAsia" w:ascii="宋体" w:hAnsi="宋体" w:cs="宋体"/>
          <w:b/>
          <w:color w:val="000000" w:themeColor="text1"/>
          <w:szCs w:val="21"/>
          <w:u w:val="single"/>
        </w:rPr>
      </w:pPr>
      <w:r>
        <w:rPr>
          <w:rFonts w:ascii="宋体" w:hAnsi="宋体" w:cs="宋体"/>
          <w:b/>
          <w:color w:val="000000" w:themeColor="text1"/>
          <w:szCs w:val="21"/>
        </w:rPr>
        <w:t xml:space="preserve">发包人（全称）：</w:t>
      </w:r>
      <w:r>
        <w:rPr>
          <w:rFonts w:ascii="宋体" w:hAnsi="宋体" w:cs="宋体"/>
          <w:b/>
          <w:color w:val="000000" w:themeColor="text1"/>
          <w:szCs w:val="21"/>
          <w:u w:val="single"/>
        </w:rPr>
        <w:t xml:space="preserve"> </w:t>
      </w:r>
      <w:r>
        <w:rPr>
          <w:rFonts w:ascii="宋体" w:hAnsi="宋体" w:cs="宋体"/>
          <w:b/>
          <w:color w:val="000000" w:themeColor="text1"/>
          <w:szCs w:val="21"/>
          <w:u w:val="single"/>
        </w:rPr>
        <w:t xml:space="preserve">扬州市江都高新技术产业园区管理委员会</w:t>
      </w:r>
      <w:r/>
    </w:p>
    <w:p>
      <w:pPr>
        <w:ind w:firstLine="422"/>
        <w:spacing w:line="300" w:lineRule="auto"/>
        <w:rPr>
          <w:rFonts w:hint="eastAsia" w:ascii="宋体" w:hAnsi="宋体" w:cs="宋体"/>
          <w:b/>
          <w:color w:val="000000" w:themeColor="text1"/>
          <w:szCs w:val="21"/>
          <w:u w:val="single"/>
        </w:rPr>
      </w:pPr>
      <w:r>
        <w:rPr>
          <w:rFonts w:ascii="宋体" w:hAnsi="宋体" w:cs="宋体"/>
          <w:b/>
          <w:color w:val="000000" w:themeColor="text1"/>
          <w:szCs w:val="21"/>
        </w:rPr>
        <w:t xml:space="preserve">承包人（全称）：</w:t>
      </w:r>
      <w:r>
        <w:rPr>
          <w:rFonts w:ascii="宋体" w:hAnsi="宋体" w:cs="宋体"/>
          <w:b/>
          <w:color w:val="000000" w:themeColor="text1"/>
          <w:szCs w:val="21"/>
          <w:u w:val="single"/>
        </w:rPr>
        <w:t xml:space="preserve">           </w:t>
      </w:r>
      <w:r>
        <w:rPr>
          <w:rFonts w:ascii="宋体" w:hAnsi="宋体" w:cs="宋体"/>
          <w:color w:val="000000" w:themeColor="text1"/>
          <w:szCs w:val="21"/>
          <w:u w:val="single"/>
        </w:rPr>
        <w:t xml:space="preserve">              </w:t>
      </w:r>
      <w:r>
        <w:rPr>
          <w:rFonts w:ascii="宋体" w:hAnsi="宋体" w:cs="宋体"/>
          <w:b/>
          <w:color w:val="000000" w:themeColor="text1"/>
          <w:szCs w:val="21"/>
          <w:u w:val="single"/>
        </w:rPr>
        <w:t xml:space="preserve">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根据《中华人民共和国民法典》、《中华人民共和国建筑法》及有关法律规定，遵循平等、自愿、公平和诚实信用的原则，双方就</w:t>
      </w:r>
      <w:r>
        <w:rPr>
          <w:rFonts w:ascii="宋体" w:hAnsi="宋体" w:cs="宋体"/>
          <w:b/>
          <w:bCs/>
          <w:color w:val="000000" w:themeColor="text1"/>
          <w:szCs w:val="21"/>
          <w:u w:val="single"/>
        </w:rPr>
        <w:t xml:space="preserve">10KV砖镇线111线（赵苏河-滨河路段）电缆改迁工程</w:t>
      </w:r>
      <w:r>
        <w:rPr>
          <w:rFonts w:ascii="宋体" w:hAnsi="宋体" w:cs="宋体"/>
          <w:color w:val="000000" w:themeColor="text1"/>
          <w:szCs w:val="21"/>
        </w:rPr>
        <w:t xml:space="preserve">及有关事项协商一致，共同达成如下协议：</w:t>
      </w:r>
      <w:r>
        <w:rPr>
          <w:rFonts w:ascii="宋体" w:hAnsi="宋体" w:cs="宋体"/>
          <w:bCs/>
          <w:color w:val="000000" w:themeColor="text1"/>
          <w:szCs w:val="21"/>
        </w:rPr>
        <w:t xml:space="preserve">  </w:t>
      </w:r>
      <w:r/>
    </w:p>
    <w:p>
      <w:pPr>
        <w:ind w:firstLine="420"/>
        <w:keepLines/>
        <w:keepNext/>
        <w:spacing w:line="300" w:lineRule="auto"/>
        <w:rPr>
          <w:rFonts w:hint="eastAsia" w:ascii="宋体" w:hAnsi="宋体" w:cs="宋体"/>
          <w:b/>
          <w:color w:val="000000" w:themeColor="text1"/>
          <w:szCs w:val="21"/>
        </w:rPr>
        <w:outlineLvl w:val="3"/>
      </w:pPr>
      <w:r/>
      <w:bookmarkStart w:id="39" w:name="_Toc404776699"/>
      <w:r>
        <w:rPr>
          <w:rFonts w:ascii="宋体" w:hAnsi="宋体" w:cs="宋体"/>
          <w:bCs/>
          <w:color w:val="000000" w:themeColor="text1"/>
          <w:szCs w:val="21"/>
        </w:rPr>
        <w:t xml:space="preserve">一、工程概况</w:t>
      </w:r>
      <w:bookmarkEnd w:id="39"/>
      <w:r/>
      <w:r/>
    </w:p>
    <w:p>
      <w:pPr>
        <w:ind w:firstLine="420"/>
        <w:spacing w:line="300" w:lineRule="auto"/>
        <w:rPr>
          <w:rFonts w:hint="eastAsia" w:ascii="宋体" w:hAnsi="宋体" w:cs="宋体"/>
          <w:color w:val="000000" w:themeColor="text1"/>
          <w:szCs w:val="21"/>
          <w:u w:val="single"/>
        </w:rPr>
      </w:pPr>
      <w:r>
        <w:rPr>
          <w:rFonts w:ascii="宋体" w:hAnsi="宋体" w:cs="宋体"/>
          <w:bCs/>
          <w:color w:val="000000" w:themeColor="text1"/>
          <w:szCs w:val="21"/>
        </w:rPr>
        <w:t xml:space="preserve">1.工程名称</w:t>
      </w:r>
      <w:r>
        <w:rPr>
          <w:rFonts w:ascii="宋体" w:hAnsi="宋体" w:cs="宋体"/>
          <w:color w:val="000000" w:themeColor="text1"/>
          <w:szCs w:val="21"/>
        </w:rPr>
        <w:t xml:space="preserve">：</w:t>
      </w:r>
      <w:r>
        <w:rPr>
          <w:rFonts w:ascii="宋体" w:hAnsi="宋体" w:cs="宋体"/>
          <w:b/>
          <w:bCs/>
          <w:color w:val="000000" w:themeColor="text1"/>
          <w:szCs w:val="21"/>
          <w:u w:val="single"/>
        </w:rPr>
        <w:t xml:space="preserve">10KV砖镇线111线（赵苏河-滨河路段）电缆改迁工程</w:t>
      </w:r>
      <w:r>
        <w:rPr>
          <w:rFonts w:ascii="宋体" w:hAnsi="宋体" w:cs="宋体"/>
          <w:b/>
          <w:bCs/>
          <w:color w:val="000000" w:themeColor="text1"/>
          <w:szCs w:val="21"/>
        </w:rPr>
        <w:t xml:space="preserve">。</w:t>
      </w:r>
      <w:r/>
    </w:p>
    <w:p>
      <w:pPr>
        <w:ind w:firstLine="420"/>
        <w:spacing w:line="300" w:lineRule="auto"/>
        <w:rPr>
          <w:rFonts w:hint="eastAsia" w:ascii="宋体" w:hAnsi="宋体" w:cs="宋体"/>
          <w:b/>
          <w:color w:val="000000" w:themeColor="text1"/>
          <w:szCs w:val="21"/>
          <w:u w:val="single"/>
        </w:rPr>
      </w:pPr>
      <w:r>
        <w:rPr>
          <w:rFonts w:ascii="宋体" w:hAnsi="宋体" w:cs="宋体"/>
          <w:bCs/>
          <w:color w:val="000000" w:themeColor="text1"/>
          <w:szCs w:val="21"/>
        </w:rPr>
        <w:t xml:space="preserve">2.工程地点：</w:t>
      </w:r>
      <w:r>
        <w:rPr>
          <w:rFonts w:ascii="宋体" w:hAnsi="宋体" w:cs="宋体"/>
          <w:b/>
          <w:bCs/>
          <w:color w:val="000000" w:themeColor="text1"/>
          <w:szCs w:val="21"/>
          <w:u w:val="single"/>
        </w:rPr>
        <w:t xml:space="preserve">扬州市江都区 </w:t>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3.工程立项批准文号：</w:t>
      </w:r>
      <w:r>
        <w:rPr>
          <w:rFonts w:ascii="宋体" w:hAnsi="宋体" w:cs="宋体"/>
          <w:bCs/>
          <w:color w:val="000000" w:themeColor="text1"/>
          <w:szCs w:val="21"/>
          <w:u w:val="single"/>
        </w:rPr>
        <w:t xml:space="preserve">              </w:t>
      </w:r>
      <w:r>
        <w:rPr>
          <w:rFonts w:ascii="宋体" w:hAnsi="宋体" w:cs="宋体"/>
          <w:b/>
          <w:color w:val="000000" w:themeColor="text1"/>
          <w:szCs w:val="21"/>
          <w:u w:val="single"/>
        </w:rPr>
        <w:t xml:space="preserve">/          </w:t>
      </w:r>
      <w:r>
        <w:rPr>
          <w:rFonts w:ascii="宋体" w:hAnsi="宋体" w:cs="宋体"/>
          <w:bCs/>
          <w:color w:val="000000" w:themeColor="text1"/>
          <w:szCs w:val="21"/>
        </w:rPr>
        <w:t xml:space="preserve">。</w:t>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4.资金来源：</w:t>
      </w:r>
      <w:r>
        <w:rPr>
          <w:rFonts w:ascii="宋体" w:hAnsi="宋体" w:cs="宋体"/>
          <w:b/>
          <w:color w:val="000000" w:themeColor="text1"/>
          <w:szCs w:val="21"/>
          <w:u w:val="single"/>
        </w:rPr>
        <w:t xml:space="preserve">  </w:t>
      </w:r>
      <w:r>
        <w:rPr>
          <w:rFonts w:hint="eastAsia" w:ascii="宋体" w:hAnsi="宋体" w:cs="宋体"/>
          <w:b/>
          <w:color w:val="000000" w:themeColor="text1"/>
          <w:szCs w:val="21"/>
          <w:u w:val="single"/>
        </w:rPr>
        <w:t xml:space="preserve">自筹</w:t>
      </w:r>
      <w:r>
        <w:rPr>
          <w:rFonts w:ascii="宋体" w:hAnsi="宋体" w:cs="宋体"/>
          <w:b/>
          <w:color w:val="000000" w:themeColor="text1"/>
          <w:szCs w:val="21"/>
          <w:u w:val="single"/>
        </w:rPr>
        <w:t xml:space="preserve">    </w:t>
      </w:r>
      <w:r>
        <w:rPr>
          <w:rFonts w:ascii="宋体" w:hAnsi="宋体" w:cs="宋体"/>
          <w:bCs/>
          <w:color w:val="000000" w:themeColor="text1"/>
          <w:szCs w:val="21"/>
        </w:rPr>
        <w:t xml:space="preserve">。</w:t>
      </w:r>
      <w:r/>
    </w:p>
    <w:p>
      <w:pPr>
        <w:ind w:firstLine="420"/>
        <w:jc w:val="left"/>
        <w:spacing w:line="360" w:lineRule="auto"/>
        <w:rPr>
          <w:rFonts w:hint="eastAsia" w:ascii="宋体" w:hAnsi="宋体" w:cs="宋体"/>
          <w:b/>
          <w:color w:val="000000" w:themeColor="text1"/>
          <w:szCs w:val="21"/>
          <w:u w:val="single"/>
        </w:rPr>
      </w:pPr>
      <w:r>
        <w:rPr>
          <w:rFonts w:ascii="宋体" w:hAnsi="宋体" w:cs="宋体"/>
          <w:bCs/>
          <w:color w:val="000000" w:themeColor="text1"/>
          <w:szCs w:val="21"/>
        </w:rPr>
        <w:t xml:space="preserve">5.工程内容：</w:t>
      </w:r>
      <w:r>
        <w:rPr>
          <w:rFonts w:ascii="宋体" w:hAnsi="宋体" w:cs="宋体"/>
          <w:b/>
          <w:color w:val="000000" w:themeColor="text1"/>
          <w:szCs w:val="21"/>
          <w:u w:val="single"/>
        </w:rPr>
        <w:t xml:space="preserve">10KV砖镇线111线（赵苏河-滨河路段）电缆改迁工程施工图纸及工程量清单范围内所有内容施工。</w:t>
      </w:r>
      <w:r/>
    </w:p>
    <w:p>
      <w:pPr>
        <w:ind w:firstLine="420"/>
        <w:jc w:val="left"/>
        <w:spacing w:line="360" w:lineRule="auto"/>
        <w:rPr>
          <w:rFonts w:hint="eastAsia" w:ascii="宋体" w:hAnsi="宋体" w:cs="宋体"/>
          <w:b/>
          <w:color w:val="000000" w:themeColor="text1"/>
          <w:szCs w:val="21"/>
          <w:u w:val="single"/>
        </w:rPr>
      </w:pPr>
      <w:r>
        <w:rPr>
          <w:rFonts w:ascii="宋体" w:hAnsi="宋体" w:cs="宋体"/>
          <w:bCs/>
          <w:color w:val="000000" w:themeColor="text1"/>
          <w:szCs w:val="21"/>
        </w:rPr>
        <w:t xml:space="preserve">6.工程承包范围：</w:t>
      </w:r>
      <w:r>
        <w:rPr>
          <w:rFonts w:ascii="宋体" w:hAnsi="宋体" w:cs="宋体"/>
          <w:b/>
          <w:color w:val="000000" w:themeColor="text1"/>
          <w:szCs w:val="21"/>
          <w:u w:val="single"/>
        </w:rPr>
        <w:t xml:space="preserve">10KV砖镇线111线（赵苏河-滨河路段）电缆改迁工程施工图纸及工程量清单范围内所有内容施工。</w:t>
      </w:r>
      <w:r/>
    </w:p>
    <w:p>
      <w:pPr>
        <w:keepLines/>
        <w:keepNext/>
        <w:spacing w:line="300" w:lineRule="auto"/>
        <w:rPr>
          <w:rFonts w:hint="eastAsia" w:ascii="宋体" w:hAnsi="宋体" w:cs="宋体"/>
          <w:bCs/>
          <w:color w:val="000000" w:themeColor="text1"/>
          <w:szCs w:val="21"/>
        </w:rPr>
        <w:outlineLvl w:val="3"/>
      </w:pPr>
      <w:r>
        <w:rPr>
          <w:rFonts w:ascii="宋体" w:hAnsi="宋体" w:cs="宋体"/>
          <w:bCs/>
          <w:color w:val="000000" w:themeColor="text1"/>
          <w:szCs w:val="21"/>
        </w:rPr>
        <w:t xml:space="preserve"> </w:t>
      </w:r>
      <w:bookmarkStart w:id="40" w:name="_Toc404776700"/>
      <w:r>
        <w:rPr>
          <w:rFonts w:ascii="宋体" w:hAnsi="宋体" w:cs="宋体"/>
          <w:bCs/>
          <w:color w:val="000000" w:themeColor="text1"/>
          <w:szCs w:val="21"/>
        </w:rPr>
        <w:t xml:space="preserve">   二、合同工期</w:t>
      </w:r>
      <w:bookmarkEnd w:id="40"/>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计划开工日期：</w:t>
      </w:r>
      <w:r>
        <w:rPr>
          <w:rFonts w:ascii="宋体" w:hAnsi="宋体" w:cs="宋体"/>
          <w:color w:val="000000" w:themeColor="text1"/>
          <w:szCs w:val="21"/>
          <w:u w:val="single"/>
        </w:rPr>
        <w:t xml:space="preserve"> </w:t>
      </w:r>
      <w:r>
        <w:rPr>
          <w:rFonts w:ascii="宋体" w:hAnsi="宋体" w:cs="宋体"/>
          <w:color w:val="000000" w:themeColor="text1"/>
          <w:szCs w:val="21"/>
        </w:rPr>
        <w:t xml:space="preserve">年</w:t>
      </w:r>
      <w:r>
        <w:rPr>
          <w:rFonts w:ascii="宋体" w:hAnsi="宋体" w:cs="宋体"/>
          <w:color w:val="000000" w:themeColor="text1"/>
          <w:szCs w:val="21"/>
          <w:u w:val="single"/>
        </w:rPr>
        <w:t xml:space="preserve"> </w:t>
      </w:r>
      <w:r>
        <w:rPr>
          <w:rFonts w:ascii="宋体" w:hAnsi="宋体" w:cs="宋体"/>
          <w:color w:val="000000" w:themeColor="text1"/>
          <w:szCs w:val="21"/>
        </w:rPr>
        <w:t xml:space="preserve">月</w:t>
      </w:r>
      <w:r>
        <w:rPr>
          <w:rFonts w:ascii="宋体" w:hAnsi="宋体" w:cs="宋体"/>
          <w:color w:val="000000" w:themeColor="text1"/>
          <w:szCs w:val="21"/>
          <w:u w:val="single"/>
        </w:rPr>
        <w:t xml:space="preserve"> </w:t>
      </w:r>
      <w:r>
        <w:rPr>
          <w:rFonts w:ascii="宋体" w:hAnsi="宋体" w:cs="宋体"/>
          <w:color w:val="000000" w:themeColor="text1"/>
          <w:szCs w:val="21"/>
        </w:rPr>
        <w:t xml:space="preserve">日。</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计划竣工日期：</w:t>
      </w:r>
      <w:r>
        <w:rPr>
          <w:rFonts w:ascii="宋体" w:hAnsi="宋体" w:cs="宋体"/>
          <w:color w:val="000000" w:themeColor="text1"/>
          <w:szCs w:val="21"/>
          <w:u w:val="single"/>
        </w:rPr>
        <w:t xml:space="preserve">   </w:t>
      </w:r>
      <w:r>
        <w:rPr>
          <w:rFonts w:ascii="宋体" w:hAnsi="宋体" w:cs="宋体"/>
          <w:color w:val="000000" w:themeColor="text1"/>
          <w:szCs w:val="21"/>
        </w:rPr>
        <w:t xml:space="preserve">年</w:t>
      </w:r>
      <w:r>
        <w:rPr>
          <w:rFonts w:ascii="宋体" w:hAnsi="宋体" w:cs="宋体"/>
          <w:color w:val="000000" w:themeColor="text1"/>
          <w:szCs w:val="21"/>
          <w:u w:val="single"/>
        </w:rPr>
        <w:t xml:space="preserve"> </w:t>
      </w:r>
      <w:r>
        <w:rPr>
          <w:rFonts w:ascii="宋体" w:hAnsi="宋体" w:cs="宋体"/>
          <w:color w:val="000000" w:themeColor="text1"/>
          <w:szCs w:val="21"/>
        </w:rPr>
        <w:t xml:space="preserve">月</w:t>
      </w:r>
      <w:r>
        <w:rPr>
          <w:rFonts w:ascii="宋体" w:hAnsi="宋体" w:cs="宋体"/>
          <w:color w:val="000000" w:themeColor="text1"/>
          <w:szCs w:val="21"/>
          <w:u w:val="single"/>
        </w:rPr>
        <w:t xml:space="preserve"> </w:t>
      </w:r>
      <w:r>
        <w:rPr>
          <w:rFonts w:ascii="宋体" w:hAnsi="宋体" w:cs="宋体"/>
          <w:color w:val="000000" w:themeColor="text1"/>
          <w:szCs w:val="21"/>
        </w:rPr>
        <w:t xml:space="preserve">日。</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工期总日历天数：</w:t>
      </w:r>
      <w:r>
        <w:rPr>
          <w:rFonts w:ascii="宋体" w:hAnsi="宋体" w:cs="宋体"/>
          <w:color w:val="000000" w:themeColor="text1"/>
          <w:szCs w:val="21"/>
          <w:u w:val="single"/>
        </w:rPr>
        <w:t xml:space="preserve">      </w:t>
      </w:r>
      <w:r>
        <w:rPr>
          <w:rFonts w:ascii="宋体" w:hAnsi="宋体" w:cs="宋体"/>
          <w:color w:val="000000" w:themeColor="text1"/>
          <w:szCs w:val="21"/>
        </w:rPr>
        <w:t xml:space="preserve">天。工期总日历天数与根据前述计划开竣工日期计算的工期天数不一致的，以工期总日历天数为准。具体开工时间以开工报告为准。</w:t>
      </w:r>
      <w:r>
        <w:rPr>
          <w:rFonts w:ascii="宋体" w:hAnsi="宋体" w:cs="宋体"/>
          <w:bCs/>
          <w:color w:val="000000" w:themeColor="text1"/>
          <w:szCs w:val="21"/>
        </w:rPr>
        <w:t xml:space="preserve">    </w:t>
      </w:r>
      <w:bookmarkStart w:id="41" w:name="_Toc404776701"/>
      <w:r/>
      <w:r/>
    </w:p>
    <w:p>
      <w:pPr>
        <w:ind w:firstLine="420"/>
        <w:keepLines/>
        <w:keepNext/>
        <w:spacing w:line="300" w:lineRule="auto"/>
        <w:rPr>
          <w:rFonts w:hint="eastAsia" w:ascii="宋体" w:hAnsi="宋体" w:cs="宋体"/>
          <w:b/>
          <w:color w:val="000000" w:themeColor="text1"/>
          <w:szCs w:val="21"/>
        </w:rPr>
        <w:outlineLvl w:val="3"/>
      </w:pPr>
      <w:r>
        <w:rPr>
          <w:rFonts w:ascii="宋体" w:hAnsi="宋体" w:cs="宋体"/>
          <w:bCs/>
          <w:color w:val="000000" w:themeColor="text1"/>
          <w:szCs w:val="21"/>
        </w:rPr>
        <w:t xml:space="preserve">三、质量标准</w:t>
      </w:r>
      <w:bookmarkEnd w:id="41"/>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工程质量符合</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合格（通过供电部门验收合格并成功通电）</w:t>
      </w:r>
      <w:r>
        <w:rPr>
          <w:rFonts w:ascii="宋体" w:hAnsi="宋体" w:cs="宋体"/>
          <w:b/>
          <w:bCs/>
          <w:color w:val="000000" w:themeColor="text1"/>
          <w:szCs w:val="21"/>
          <w:u w:val="single"/>
        </w:rPr>
        <w:t xml:space="preserve">  </w:t>
      </w:r>
      <w:r>
        <w:rPr>
          <w:rFonts w:ascii="宋体" w:hAnsi="宋体" w:cs="宋体"/>
          <w:color w:val="000000" w:themeColor="text1"/>
          <w:szCs w:val="21"/>
        </w:rPr>
        <w:t xml:space="preserve">标准。</w:t>
      </w:r>
      <w:r>
        <w:rPr>
          <w:rFonts w:ascii="宋体" w:hAnsi="宋体" w:cs="宋体"/>
          <w:bCs/>
          <w:color w:val="000000" w:themeColor="text1"/>
          <w:szCs w:val="21"/>
        </w:rPr>
        <w:t xml:space="preserve">  </w:t>
      </w:r>
      <w:r/>
    </w:p>
    <w:p>
      <w:pPr>
        <w:keepLines/>
        <w:keepNext/>
        <w:spacing w:line="300" w:lineRule="auto"/>
        <w:rPr>
          <w:rFonts w:hint="eastAsia" w:ascii="宋体" w:hAnsi="宋体" w:cs="宋体"/>
          <w:b/>
          <w:color w:val="000000" w:themeColor="text1"/>
          <w:szCs w:val="21"/>
        </w:rPr>
        <w:outlineLvl w:val="3"/>
      </w:pPr>
      <w:r>
        <w:rPr>
          <w:rFonts w:ascii="宋体" w:hAnsi="宋体" w:cs="宋体"/>
          <w:b/>
          <w:color w:val="000000" w:themeColor="text1"/>
          <w:szCs w:val="21"/>
        </w:rPr>
        <w:t xml:space="preserve"> </w:t>
      </w:r>
      <w:r>
        <w:rPr>
          <w:rFonts w:ascii="宋体" w:hAnsi="宋体" w:cs="宋体"/>
          <w:bCs/>
          <w:color w:val="000000" w:themeColor="text1"/>
          <w:szCs w:val="21"/>
        </w:rPr>
        <w:t xml:space="preserve"> </w:t>
      </w:r>
      <w:bookmarkStart w:id="42" w:name="_Toc404776702"/>
      <w:r>
        <w:rPr>
          <w:rFonts w:ascii="宋体" w:hAnsi="宋体" w:cs="宋体"/>
          <w:bCs/>
          <w:color w:val="000000" w:themeColor="text1"/>
          <w:szCs w:val="21"/>
        </w:rPr>
        <w:t xml:space="preserve">  四、签约合同价与合同价格形式</w:t>
      </w:r>
      <w:bookmarkEnd w:id="42"/>
      <w:r>
        <w:rPr>
          <w:rFonts w:ascii="宋体" w:hAnsi="宋体" w:cs="宋体"/>
          <w:bCs/>
          <w:color w:val="000000" w:themeColor="text1"/>
          <w:szCs w:val="21"/>
        </w:rPr>
        <w:tab/>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1.签约合同价为：</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b/>
          <w:color w:val="000000" w:themeColor="text1"/>
          <w:szCs w:val="21"/>
          <w:u w:val="single"/>
        </w:rPr>
        <w:t xml:space="preserve">         </w:t>
      </w:r>
      <w:r>
        <w:rPr>
          <w:rFonts w:ascii="宋体" w:hAnsi="宋体" w:cs="宋体"/>
          <w:color w:val="000000" w:themeColor="text1"/>
          <w:szCs w:val="21"/>
        </w:rPr>
        <w:t xml:space="preserve"> (¥</w:t>
      </w:r>
      <w:r>
        <w:rPr>
          <w:rFonts w:ascii="宋体" w:hAnsi="宋体" w:cs="宋体"/>
          <w:b/>
          <w:color w:val="000000" w:themeColor="text1"/>
          <w:szCs w:val="21"/>
          <w:u w:val="single"/>
        </w:rPr>
        <w:t xml:space="preserve">     </w:t>
      </w:r>
      <w:r>
        <w:rPr>
          <w:rFonts w:ascii="宋体" w:hAnsi="宋体" w:cs="宋体"/>
          <w:color w:val="000000" w:themeColor="text1"/>
          <w:szCs w:val="21"/>
        </w:rPr>
        <w:t xml:space="preserve">元)；</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其中：</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（1）安全文明施工费：</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b/>
          <w:color w:val="000000" w:themeColor="text1"/>
          <w:szCs w:val="21"/>
          <w:u w:val="single"/>
        </w:rPr>
        <w:t xml:space="preserve">           </w:t>
      </w:r>
      <w:r>
        <w:rPr>
          <w:rFonts w:ascii="宋体" w:hAnsi="宋体" w:cs="宋体"/>
          <w:color w:val="000000" w:themeColor="text1"/>
          <w:szCs w:val="21"/>
        </w:rPr>
        <w:t xml:space="preserve"> (¥</w:t>
      </w:r>
      <w:r>
        <w:rPr>
          <w:rFonts w:ascii="宋体" w:hAnsi="宋体" w:cs="宋体"/>
          <w:b/>
          <w:color w:val="000000" w:themeColor="text1"/>
          <w:szCs w:val="21"/>
          <w:u w:val="single"/>
        </w:rPr>
        <w:t xml:space="preserve">       </w:t>
      </w:r>
      <w:r>
        <w:rPr>
          <w:rFonts w:ascii="宋体" w:hAnsi="宋体" w:cs="宋体"/>
          <w:color w:val="000000" w:themeColor="text1"/>
          <w:szCs w:val="21"/>
        </w:rPr>
        <w:t xml:space="preserve">元)；</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（2）材料和工程设备暂估价金额：</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rPr>
          <w:rFonts w:ascii="宋体" w:hAnsi="宋体" w:cs="宋体"/>
          <w:color w:val="000000" w:themeColor="text1"/>
          <w:szCs w:val="21"/>
          <w:u w:val="single"/>
        </w:rPr>
        <w:t xml:space="preserve">          </w:t>
      </w:r>
      <w:r>
        <w:rPr>
          <w:rFonts w:ascii="宋体" w:hAnsi="宋体" w:cs="宋体"/>
          <w:color w:val="000000" w:themeColor="text1"/>
          <w:szCs w:val="21"/>
        </w:rPr>
        <w:t xml:space="preserve">元)；</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（3）专业工程暂估价金额：</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rPr>
          <w:rFonts w:ascii="宋体" w:hAnsi="宋体" w:cs="宋体"/>
          <w:color w:val="000000" w:themeColor="text1"/>
          <w:szCs w:val="21"/>
          <w:u w:val="single"/>
        </w:rPr>
        <w:t xml:space="preserve">          </w:t>
      </w:r>
      <w:r>
        <w:rPr>
          <w:rFonts w:ascii="宋体" w:hAnsi="宋体" w:cs="宋体"/>
          <w:color w:val="000000" w:themeColor="text1"/>
          <w:szCs w:val="21"/>
        </w:rPr>
        <w:t xml:space="preserve">元)；</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（4）暂列金额：</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b/>
          <w:color w:val="000000" w:themeColor="text1"/>
          <w:szCs w:val="21"/>
          <w:u w:val="single"/>
        </w:rPr>
        <w:t xml:space="preserve">         </w:t>
      </w:r>
      <w:r>
        <w:rPr>
          <w:rFonts w:ascii="宋体" w:hAnsi="宋体" w:cs="宋体"/>
          <w:color w:val="000000" w:themeColor="text1"/>
          <w:szCs w:val="21"/>
        </w:rPr>
        <w:t xml:space="preserve"> (¥</w:t>
      </w:r>
      <w:r>
        <w:rPr>
          <w:rFonts w:ascii="宋体" w:hAnsi="宋体" w:cs="宋体"/>
          <w:b/>
          <w:color w:val="000000" w:themeColor="text1"/>
          <w:szCs w:val="21"/>
          <w:u w:val="single"/>
        </w:rPr>
        <w:t xml:space="preserve">         </w:t>
      </w:r>
      <w:r>
        <w:rPr>
          <w:rFonts w:ascii="宋体" w:hAnsi="宋体" w:cs="宋体"/>
          <w:color w:val="000000" w:themeColor="text1"/>
          <w:szCs w:val="21"/>
        </w:rPr>
        <w:t xml:space="preserve">元)。</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2.合同价格形式：</w:t>
      </w:r>
      <w:r>
        <w:rPr>
          <w:rFonts w:ascii="宋体" w:hAnsi="宋体" w:cs="宋体"/>
          <w:color w:val="000000" w:themeColor="text1"/>
          <w:szCs w:val="21"/>
          <w:u w:val="single"/>
        </w:rPr>
        <w:t xml:space="preserve">  </w:t>
      </w:r>
      <w:r>
        <w:rPr>
          <w:rFonts w:ascii="宋体" w:hAnsi="宋体" w:cs="宋体"/>
          <w:b/>
          <w:color w:val="000000" w:themeColor="text1"/>
          <w:szCs w:val="21"/>
          <w:u w:val="single"/>
        </w:rPr>
        <w:t xml:space="preserve">单价合同   </w:t>
      </w:r>
      <w:r>
        <w:rPr>
          <w:rFonts w:ascii="宋体" w:hAnsi="宋体" w:cs="宋体"/>
          <w:color w:val="000000" w:themeColor="text1"/>
          <w:szCs w:val="21"/>
        </w:rPr>
        <w:t xml:space="preserve">。</w:t>
      </w:r>
      <w:r/>
    </w:p>
    <w:p>
      <w:pPr>
        <w:keepLines/>
        <w:keepNext/>
        <w:spacing w:line="300" w:lineRule="auto"/>
        <w:rPr>
          <w:rFonts w:hint="eastAsia" w:ascii="宋体" w:hAnsi="宋体" w:cs="宋体"/>
          <w:bCs/>
          <w:color w:val="000000" w:themeColor="text1"/>
          <w:szCs w:val="21"/>
        </w:rPr>
        <w:outlineLvl w:val="3"/>
      </w:pPr>
      <w:r>
        <w:rPr>
          <w:rFonts w:ascii="宋体" w:hAnsi="宋体" w:cs="宋体"/>
          <w:b/>
          <w:color w:val="000000" w:themeColor="text1"/>
          <w:szCs w:val="21"/>
        </w:rPr>
        <w:t xml:space="preserve"> </w:t>
      </w:r>
      <w:bookmarkStart w:id="43" w:name="_Toc404776703"/>
      <w:r>
        <w:rPr>
          <w:rFonts w:ascii="宋体" w:hAnsi="宋体" w:cs="宋体"/>
          <w:b/>
          <w:color w:val="000000" w:themeColor="text1"/>
          <w:szCs w:val="21"/>
        </w:rPr>
        <w:t xml:space="preserve">   </w:t>
      </w:r>
      <w:r>
        <w:rPr>
          <w:rFonts w:ascii="宋体" w:hAnsi="宋体" w:cs="宋体"/>
          <w:bCs/>
          <w:color w:val="000000" w:themeColor="text1"/>
          <w:szCs w:val="21"/>
        </w:rPr>
        <w:t xml:space="preserve">五、项目经理</w:t>
      </w:r>
      <w:bookmarkEnd w:id="43"/>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承包人项目经理： </w:t>
      </w:r>
      <w:r>
        <w:rPr>
          <w:rFonts w:ascii="宋体" w:hAnsi="宋体" w:cs="宋体"/>
          <w:b/>
          <w:color w:val="000000" w:themeColor="text1"/>
          <w:szCs w:val="21"/>
          <w:u w:val="single"/>
        </w:rPr>
        <w:t xml:space="preserve">            </w:t>
      </w:r>
      <w:r>
        <w:rPr>
          <w:rFonts w:ascii="宋体" w:hAnsi="宋体" w:cs="宋体"/>
          <w:color w:val="000000" w:themeColor="text1"/>
          <w:szCs w:val="21"/>
        </w:rPr>
        <w:t xml:space="preserve">。</w:t>
      </w:r>
      <w:r>
        <w:rPr>
          <w:rFonts w:ascii="宋体" w:hAnsi="宋体" w:cs="宋体"/>
          <w:bCs/>
          <w:color w:val="000000" w:themeColor="text1"/>
          <w:szCs w:val="21"/>
        </w:rPr>
        <w:t xml:space="preserve">   </w:t>
      </w:r>
      <w:r/>
    </w:p>
    <w:p>
      <w:pPr>
        <w:ind w:firstLine="420"/>
        <w:keepLines/>
        <w:keepNext/>
        <w:spacing w:line="300" w:lineRule="auto"/>
        <w:rPr>
          <w:rFonts w:hint="eastAsia" w:ascii="宋体" w:hAnsi="宋体" w:cs="宋体"/>
          <w:b/>
          <w:color w:val="000000" w:themeColor="text1"/>
          <w:szCs w:val="21"/>
        </w:rPr>
        <w:outlineLvl w:val="3"/>
      </w:pPr>
      <w:r/>
      <w:bookmarkStart w:id="44" w:name="_Toc404776704"/>
      <w:r>
        <w:rPr>
          <w:rFonts w:ascii="宋体" w:hAnsi="宋体" w:cs="宋体"/>
          <w:bCs/>
          <w:color w:val="000000" w:themeColor="text1"/>
          <w:szCs w:val="21"/>
        </w:rPr>
        <w:t xml:space="preserve">六、合同文件构成</w:t>
      </w:r>
      <w:bookmarkEnd w:id="44"/>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本协议书与下列文件一起构成合同文件：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（1）中标通知书（如果有）；</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（2）投标函及其附录（如果有）；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（3）专用合同条款及其附件；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（4）通用合同条款；</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（5）技术标准和要求；</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（6）图纸；</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（7）已标价工程量清单或预算书；</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（8）其他合同文件。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在合同订立及履行过程中形成的与合同有关的文件均构成合同文件组成部分。</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line="300" w:lineRule="auto"/>
        <w:rPr>
          <w:rFonts w:hint="eastAsia" w:ascii="宋体" w:hAnsi="宋体" w:cs="宋体"/>
          <w:color w:val="000000" w:themeColor="text1"/>
          <w:szCs w:val="21"/>
        </w:rPr>
        <w:outlineLvl w:val="3"/>
      </w:pPr>
      <w:r/>
      <w:bookmarkStart w:id="45" w:name="_Toc404776705"/>
      <w:r>
        <w:rPr>
          <w:rFonts w:ascii="宋体" w:hAnsi="宋体" w:cs="宋体"/>
          <w:bCs/>
          <w:color w:val="000000" w:themeColor="text1"/>
          <w:szCs w:val="21"/>
        </w:rPr>
        <w:t xml:space="preserve">七、承诺</w:t>
      </w:r>
      <w:bookmarkEnd w:id="45"/>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1.发包人承诺按照法律规定履行项目审批手续、筹集工程建设资金并按照合同约定的期限和方式支付合同价款。</w:t>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3.发包人和承包人通过招投标形式签订合同的，双方理解并承诺不再就同一工程另行签订与合同实质性内容相背离的协议。</w:t>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八、词语含义</w:t>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本协议书中词语含义与第二部分通用合同条款中赋予的含义相同。</w:t>
      </w:r>
      <w:r/>
    </w:p>
    <w:p>
      <w:pPr>
        <w:ind w:firstLine="420"/>
        <w:keepLines/>
        <w:keepNext/>
        <w:spacing w:line="300" w:lineRule="auto"/>
        <w:rPr>
          <w:rFonts w:hint="eastAsia" w:ascii="宋体" w:hAnsi="宋体" w:cs="宋体"/>
          <w:b/>
          <w:color w:val="000000" w:themeColor="text1"/>
          <w:szCs w:val="21"/>
        </w:rPr>
        <w:outlineLvl w:val="3"/>
      </w:pPr>
      <w:r/>
      <w:bookmarkStart w:id="46" w:name="_Toc404776706"/>
      <w:r>
        <w:rPr>
          <w:rFonts w:ascii="宋体" w:hAnsi="宋体" w:cs="宋体"/>
          <w:bCs/>
          <w:color w:val="000000" w:themeColor="text1"/>
          <w:szCs w:val="21"/>
        </w:rPr>
        <w:t xml:space="preserve">九、签订时间</w:t>
      </w:r>
      <w:bookmarkEnd w:id="46"/>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本合同于</w:t>
      </w:r>
      <w:r>
        <w:rPr>
          <w:rFonts w:ascii="宋体" w:hAnsi="宋体" w:cs="宋体"/>
          <w:bCs/>
          <w:color w:val="000000" w:themeColor="text1"/>
          <w:szCs w:val="21"/>
          <w:u w:val="single"/>
        </w:rPr>
        <w:t xml:space="preserve">      </w:t>
      </w:r>
      <w:r>
        <w:rPr>
          <w:rFonts w:ascii="宋体" w:hAnsi="宋体" w:cs="宋体"/>
          <w:bCs/>
          <w:color w:val="000000" w:themeColor="text1"/>
          <w:szCs w:val="21"/>
        </w:rPr>
        <w:t xml:space="preserve">年</w:t>
      </w:r>
      <w:r>
        <w:rPr>
          <w:rFonts w:ascii="宋体" w:hAnsi="宋体" w:cs="宋体"/>
          <w:bCs/>
          <w:color w:val="000000" w:themeColor="text1"/>
          <w:szCs w:val="21"/>
          <w:u w:val="single"/>
        </w:rPr>
        <w:t xml:space="preserve">    </w:t>
      </w:r>
      <w:r>
        <w:rPr>
          <w:rFonts w:ascii="宋体" w:hAnsi="宋体" w:cs="宋体"/>
          <w:bCs/>
          <w:color w:val="000000" w:themeColor="text1"/>
          <w:szCs w:val="21"/>
        </w:rPr>
        <w:t xml:space="preserve">月</w:t>
      </w:r>
      <w:r>
        <w:rPr>
          <w:rFonts w:ascii="宋体" w:hAnsi="宋体" w:cs="宋体"/>
          <w:bCs/>
          <w:color w:val="000000" w:themeColor="text1"/>
          <w:szCs w:val="21"/>
          <w:u w:val="single"/>
        </w:rPr>
        <w:t xml:space="preserve">    </w:t>
      </w:r>
      <w:r>
        <w:rPr>
          <w:rFonts w:ascii="宋体" w:hAnsi="宋体" w:cs="宋体"/>
          <w:bCs/>
          <w:color w:val="000000" w:themeColor="text1"/>
          <w:szCs w:val="21"/>
        </w:rPr>
        <w:t xml:space="preserve">日签订。</w:t>
      </w:r>
      <w:r/>
    </w:p>
    <w:p>
      <w:pPr>
        <w:ind w:firstLine="420"/>
        <w:keepLines/>
        <w:keepNext/>
        <w:spacing w:line="300" w:lineRule="auto"/>
        <w:rPr>
          <w:rFonts w:hint="eastAsia" w:ascii="宋体" w:hAnsi="宋体" w:cs="宋体"/>
          <w:b/>
          <w:color w:val="000000" w:themeColor="text1"/>
          <w:szCs w:val="21"/>
        </w:rPr>
        <w:outlineLvl w:val="3"/>
      </w:pPr>
      <w:r/>
      <w:bookmarkStart w:id="47" w:name="_Toc404776707"/>
      <w:r>
        <w:rPr>
          <w:rFonts w:ascii="宋体" w:hAnsi="宋体" w:cs="宋体"/>
          <w:bCs/>
          <w:color w:val="000000" w:themeColor="text1"/>
          <w:szCs w:val="21"/>
        </w:rPr>
        <w:t xml:space="preserve">十、签订地点</w:t>
      </w:r>
      <w:bookmarkEnd w:id="47"/>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本合同在</w:t>
      </w:r>
      <w:r>
        <w:rPr>
          <w:rFonts w:ascii="宋体" w:hAnsi="宋体" w:cs="宋体"/>
          <w:bCs/>
          <w:color w:val="000000" w:themeColor="text1"/>
          <w:szCs w:val="21"/>
          <w:u w:val="single"/>
        </w:rPr>
        <w:t xml:space="preserve">                               </w:t>
      </w:r>
      <w:r>
        <w:rPr>
          <w:rFonts w:ascii="宋体" w:hAnsi="宋体" w:cs="宋体"/>
          <w:bCs/>
          <w:color w:val="000000" w:themeColor="text1"/>
          <w:szCs w:val="21"/>
        </w:rPr>
        <w:t xml:space="preserve">签订。</w:t>
      </w:r>
      <w:r/>
    </w:p>
    <w:p>
      <w:pPr>
        <w:ind w:firstLine="420"/>
        <w:keepLines/>
        <w:keepNext/>
        <w:spacing w:line="300" w:lineRule="auto"/>
        <w:rPr>
          <w:rFonts w:hint="eastAsia" w:ascii="宋体" w:hAnsi="宋体" w:cs="宋体"/>
          <w:b/>
          <w:color w:val="000000" w:themeColor="text1"/>
          <w:szCs w:val="21"/>
        </w:rPr>
        <w:outlineLvl w:val="3"/>
      </w:pPr>
      <w:r/>
      <w:bookmarkStart w:id="48" w:name="_Toc404776708"/>
      <w:r>
        <w:rPr>
          <w:rFonts w:ascii="宋体" w:hAnsi="宋体" w:cs="宋体"/>
          <w:bCs/>
          <w:color w:val="000000" w:themeColor="text1"/>
          <w:szCs w:val="21"/>
        </w:rPr>
        <w:t xml:space="preserve">十一、补充协议</w:t>
      </w:r>
      <w:bookmarkEnd w:id="48"/>
      <w:r/>
      <w:r/>
    </w:p>
    <w:p>
      <w:pPr>
        <w:ind w:firstLine="420"/>
        <w:spacing w:line="300" w:lineRule="auto"/>
        <w:rPr>
          <w:rFonts w:hint="eastAsia" w:ascii="宋体" w:hAnsi="宋体" w:cs="宋体"/>
          <w:b/>
          <w:bCs/>
          <w:color w:val="000000" w:themeColor="text1"/>
          <w:szCs w:val="21"/>
        </w:rPr>
      </w:pPr>
      <w:r>
        <w:rPr>
          <w:rFonts w:ascii="宋体" w:hAnsi="宋体" w:cs="宋体"/>
          <w:bCs/>
          <w:color w:val="000000" w:themeColor="text1"/>
          <w:szCs w:val="21"/>
        </w:rPr>
        <w:t xml:space="preserve">合同未尽事宜，合同当事人另行签订补充协议，补充协议是合同的组成部分。</w:t>
      </w:r>
      <w:r/>
    </w:p>
    <w:p>
      <w:pPr>
        <w:ind w:firstLine="420"/>
        <w:keepLines/>
        <w:keepNext/>
        <w:spacing w:line="300" w:lineRule="auto"/>
        <w:rPr>
          <w:rFonts w:hint="eastAsia" w:ascii="宋体" w:hAnsi="宋体" w:cs="宋体"/>
          <w:b/>
          <w:color w:val="000000" w:themeColor="text1"/>
          <w:szCs w:val="21"/>
        </w:rPr>
        <w:outlineLvl w:val="3"/>
      </w:pPr>
      <w:r/>
      <w:bookmarkStart w:id="49" w:name="_Toc404776709"/>
      <w:r>
        <w:rPr>
          <w:rFonts w:ascii="宋体" w:hAnsi="宋体" w:cs="宋体"/>
          <w:bCs/>
          <w:color w:val="000000" w:themeColor="text1"/>
          <w:szCs w:val="21"/>
        </w:rPr>
        <w:t xml:space="preserve">十二、合同生效</w:t>
      </w:r>
      <w:bookmarkEnd w:id="49"/>
      <w:r/>
      <w:r/>
    </w:p>
    <w:p>
      <w:pPr>
        <w:ind w:firstLine="420"/>
        <w:spacing w:line="300" w:lineRule="auto"/>
        <w:rPr>
          <w:rFonts w:hint="eastAsia" w:ascii="宋体" w:hAnsi="宋体" w:cs="宋体"/>
          <w:bCs/>
          <w:color w:val="000000" w:themeColor="text1"/>
          <w:szCs w:val="21"/>
        </w:rPr>
      </w:pPr>
      <w:r>
        <w:rPr>
          <w:rFonts w:ascii="宋体" w:hAnsi="宋体" w:cs="宋体"/>
          <w:bCs/>
          <w:color w:val="000000" w:themeColor="text1"/>
          <w:szCs w:val="21"/>
        </w:rPr>
        <w:t xml:space="preserve">本合同自</w:t>
      </w:r>
      <w:r>
        <w:rPr>
          <w:rFonts w:ascii="宋体" w:hAnsi="宋体" w:cs="宋体"/>
          <w:b/>
          <w:color w:val="000000" w:themeColor="text1"/>
          <w:szCs w:val="21"/>
          <w:u w:val="single"/>
        </w:rPr>
        <w:t xml:space="preserve">   双方签字、盖章   </w:t>
      </w:r>
      <w:r>
        <w:rPr>
          <w:rFonts w:ascii="宋体" w:hAnsi="宋体" w:cs="宋体"/>
          <w:bCs/>
          <w:color w:val="000000" w:themeColor="text1"/>
          <w:szCs w:val="21"/>
        </w:rPr>
        <w:t xml:space="preserve">后生效。</w:t>
      </w:r>
      <w:r/>
    </w:p>
    <w:p>
      <w:pPr>
        <w:ind w:firstLine="420"/>
        <w:keepLines/>
        <w:keepNext/>
        <w:spacing w:line="300" w:lineRule="auto"/>
        <w:rPr>
          <w:rFonts w:hint="eastAsia" w:ascii="宋体" w:hAnsi="宋体" w:cs="宋体"/>
          <w:b/>
          <w:color w:val="000000" w:themeColor="text1"/>
          <w:szCs w:val="21"/>
        </w:rPr>
        <w:outlineLvl w:val="3"/>
      </w:pPr>
      <w:r/>
      <w:bookmarkStart w:id="50" w:name="_Toc404776710"/>
      <w:r>
        <w:rPr>
          <w:rFonts w:ascii="宋体" w:hAnsi="宋体" w:cs="宋体"/>
          <w:bCs/>
          <w:color w:val="000000" w:themeColor="text1"/>
          <w:szCs w:val="21"/>
        </w:rPr>
        <w:t xml:space="preserve">十三、合同份数</w:t>
      </w:r>
      <w:bookmarkEnd w:id="50"/>
      <w:r/>
      <w:r/>
    </w:p>
    <w:p>
      <w:pPr>
        <w:ind w:firstLine="420"/>
        <w:spacing w:line="300" w:lineRule="auto"/>
        <w:rPr>
          <w:rFonts w:hint="eastAsia" w:ascii="宋体" w:hAnsi="宋体" w:cs="宋体"/>
          <w:color w:val="000000" w:themeColor="text1"/>
          <w:szCs w:val="21"/>
        </w:rPr>
      </w:pPr>
      <w:r>
        <w:rPr>
          <w:rFonts w:ascii="宋体" w:hAnsi="宋体" w:cs="宋体"/>
          <w:bCs/>
          <w:color w:val="000000" w:themeColor="text1"/>
          <w:szCs w:val="21"/>
        </w:rPr>
        <w:t xml:space="preserve">本合同一式</w:t>
      </w:r>
      <w:r>
        <w:rPr>
          <w:rFonts w:ascii="宋体" w:hAnsi="宋体" w:cs="宋体"/>
          <w:b/>
          <w:color w:val="000000" w:themeColor="text1"/>
          <w:szCs w:val="21"/>
          <w:u w:val="single"/>
        </w:rPr>
        <w:t xml:space="preserve"> 捌 </w:t>
      </w:r>
      <w:r>
        <w:rPr>
          <w:rFonts w:ascii="宋体" w:hAnsi="宋体" w:cs="宋体"/>
          <w:bCs/>
          <w:color w:val="000000" w:themeColor="text1"/>
          <w:szCs w:val="21"/>
        </w:rPr>
        <w:t xml:space="preserve">份，均具有同等法律效力，发包人执</w:t>
      </w:r>
      <w:r>
        <w:rPr>
          <w:rFonts w:ascii="宋体" w:hAnsi="宋体" w:cs="宋体"/>
          <w:b/>
          <w:color w:val="000000" w:themeColor="text1"/>
          <w:szCs w:val="21"/>
          <w:u w:val="single"/>
        </w:rPr>
        <w:t xml:space="preserve"> 肆 </w:t>
      </w:r>
      <w:r>
        <w:rPr>
          <w:rFonts w:ascii="宋体" w:hAnsi="宋体" w:cs="宋体"/>
          <w:bCs/>
          <w:color w:val="000000" w:themeColor="text1"/>
          <w:szCs w:val="21"/>
        </w:rPr>
        <w:t xml:space="preserve">份，承包人执</w:t>
      </w:r>
      <w:r>
        <w:rPr>
          <w:rFonts w:ascii="宋体" w:hAnsi="宋体" w:cs="宋体"/>
          <w:b/>
          <w:color w:val="000000" w:themeColor="text1"/>
          <w:szCs w:val="21"/>
          <w:u w:val="single"/>
        </w:rPr>
        <w:t xml:space="preserve"> 肆 </w:t>
      </w:r>
      <w:r>
        <w:rPr>
          <w:rFonts w:ascii="宋体" w:hAnsi="宋体" w:cs="宋体"/>
          <w:bCs/>
          <w:color w:val="000000" w:themeColor="text1"/>
          <w:szCs w:val="21"/>
        </w:rPr>
        <w:t xml:space="preserve">份。</w:t>
      </w:r>
      <w:r/>
    </w:p>
    <w:p>
      <w:pPr>
        <w:ind w:firstLine="420"/>
        <w:spacing w:line="30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0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发包人：  (公章)                         承包人：  (公章)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法定代表人或其委托代理人：               法定代表人或其委托代理人：</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（签字或盖章）                           （签字或盖章）</w:t>
      </w:r>
      <w:r/>
    </w:p>
    <w:p>
      <w:pPr>
        <w:ind w:firstLine="420"/>
        <w:spacing w:line="300" w:lineRule="auto"/>
        <w:tabs>
          <w:tab w:val="left" w:pos="4410" w:leader="none"/>
        </w:tabs>
        <w:rPr>
          <w:rFonts w:hint="eastAsia" w:ascii="宋体" w:hAnsi="宋体" w:cs="宋体"/>
          <w:color w:val="000000" w:themeColor="text1"/>
          <w:szCs w:val="21"/>
        </w:rPr>
      </w:pPr>
      <w:r>
        <w:rPr>
          <w:rFonts w:ascii="宋体" w:hAnsi="宋体" w:cs="宋体"/>
          <w:color w:val="000000" w:themeColor="text1"/>
          <w:szCs w:val="21"/>
        </w:rPr>
        <w:t xml:space="preserve">组织机构代码：                           组织机构代码：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地  址：                                 地  址：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邮政编码：                           邮政编码：      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法定代表人：                           法定代表人：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委托代理人：                         委托代理人：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电  话：                               电  话：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传  真：                 传  真：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电子信箱：                               电子信箱：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开户银行：                             开户银行：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账  号：                               账  号：               </w:t>
      </w:r>
      <w:r/>
    </w:p>
    <w:p>
      <w:pPr>
        <w:jc w:val="left"/>
        <w:widowControl/>
        <w:rPr>
          <w:rFonts w:hint="eastAsia" w:ascii="宋体" w:hAnsi="宋体" w:cs="宋体"/>
          <w:color w:val="000000" w:themeColor="text1"/>
          <w:szCs w:val="21"/>
          <w:u w:val="single"/>
        </w:rPr>
      </w:pPr>
      <w:r>
        <w:rPr>
          <w:rFonts w:ascii="宋体" w:hAnsi="宋体" w:cs="宋体"/>
          <w:color w:val="000000" w:themeColor="text1"/>
          <w:szCs w:val="21"/>
        </w:rPr>
        <w:br w:type="page" w:clear="all"/>
      </w:r>
      <w:bookmarkStart w:id="51" w:name="_Toc404776711"/>
      <w:r/>
      <w:r/>
    </w:p>
    <w:p>
      <w:pPr>
        <w:ind w:firstLine="422"/>
        <w:jc w:val="center"/>
        <w:keepLines/>
        <w:keepNext/>
        <w:spacing w:line="300" w:lineRule="auto"/>
        <w:rPr>
          <w:rFonts w:hint="eastAsia" w:ascii="宋体" w:hAnsi="宋体" w:cs="宋体"/>
          <w:b/>
          <w:bCs/>
          <w:color w:val="000000" w:themeColor="text1"/>
          <w:szCs w:val="21"/>
        </w:rPr>
        <w:outlineLvl w:val="2"/>
      </w:pPr>
      <w:r/>
      <w:bookmarkStart w:id="52" w:name="_Toc15631"/>
      <w:r/>
      <w:bookmarkStart w:id="53" w:name="_Toc16448"/>
      <w:r/>
      <w:bookmarkStart w:id="54" w:name="_Toc17061"/>
      <w:r/>
      <w:bookmarkStart w:id="55" w:name="_Toc15528"/>
      <w:r/>
      <w:bookmarkStart w:id="56" w:name="_Toc389065256"/>
      <w:r>
        <w:rPr>
          <w:rFonts w:ascii="宋体" w:hAnsi="宋体" w:cs="宋体"/>
          <w:b/>
          <w:bCs/>
          <w:color w:val="000000" w:themeColor="text1"/>
          <w:szCs w:val="21"/>
        </w:rPr>
        <w:t xml:space="preserve">第二部分 通用合同条款</w:t>
      </w:r>
      <w:bookmarkEnd w:id="52"/>
      <w:r/>
      <w:bookmarkEnd w:id="53"/>
      <w:r/>
      <w:bookmarkEnd w:id="54"/>
      <w:r/>
      <w:bookmarkEnd w:id="55"/>
      <w:r/>
      <w:bookmarkEnd w:id="56"/>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2"/>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      采用《建设工程施工合同（示范文本）》（GF—2017—0201）</w:t>
      </w:r>
      <w:r/>
    </w:p>
    <w:p>
      <w:pPr>
        <w:ind w:firstLine="422"/>
        <w:jc w:val="center"/>
        <w:keepLines/>
        <w:keepNext/>
        <w:spacing w:line="300" w:lineRule="auto"/>
        <w:rPr>
          <w:rFonts w:hint="eastAsia" w:ascii="宋体" w:hAnsi="宋体" w:cs="宋体"/>
          <w:b/>
          <w:bCs/>
          <w:color w:val="000000" w:themeColor="text1"/>
          <w:szCs w:val="21"/>
        </w:rPr>
        <w:outlineLvl w:val="2"/>
      </w:pPr>
      <w:r>
        <w:rPr>
          <w:rFonts w:ascii="宋体" w:hAnsi="宋体" w:cs="宋体"/>
          <w:b/>
          <w:bCs/>
          <w:color w:val="000000" w:themeColor="text1"/>
          <w:szCs w:val="21"/>
        </w:rPr>
        <w:br w:type="page" w:clear="all"/>
      </w:r>
      <w:bookmarkStart w:id="57" w:name="_Toc32051"/>
      <w:r/>
      <w:bookmarkStart w:id="58" w:name="_Toc10179"/>
      <w:r/>
      <w:bookmarkStart w:id="59" w:name="_Toc20092"/>
      <w:r/>
      <w:bookmarkStart w:id="60" w:name="_Toc1530"/>
      <w:r/>
      <w:bookmarkStart w:id="61" w:name="_Toc970"/>
      <w:r>
        <w:rPr>
          <w:rFonts w:ascii="宋体" w:hAnsi="宋体" w:cs="宋体"/>
          <w:b/>
          <w:bCs/>
          <w:color w:val="000000" w:themeColor="text1"/>
          <w:szCs w:val="21"/>
        </w:rPr>
        <w:t xml:space="preserve">第三部分 专用合同条款</w:t>
      </w:r>
      <w:bookmarkEnd w:id="51"/>
      <w:r/>
      <w:bookmarkEnd w:id="57"/>
      <w:r/>
      <w:bookmarkEnd w:id="58"/>
      <w:r/>
      <w:bookmarkEnd w:id="59"/>
      <w:r/>
      <w:bookmarkEnd w:id="60"/>
      <w:r/>
      <w:bookmarkEnd w:id="61"/>
      <w:r/>
      <w:r/>
    </w:p>
    <w:p>
      <w:pPr>
        <w:rPr>
          <w:rFonts w:hint="eastAsia" w:ascii="宋体" w:hAnsi="宋体" w:cs="宋体"/>
          <w:color w:val="000000" w:themeColor="text1"/>
          <w:szCs w:val="21"/>
        </w:rPr>
      </w:pPr>
      <w:r>
        <w:rPr>
          <w:rFonts w:hint="eastAsia" w:ascii="宋体" w:hAnsi="宋体" w:cs="宋体"/>
          <w:color w:val="000000" w:themeColor="text1"/>
          <w:szCs w:val="21"/>
        </w:rPr>
      </w:r>
      <w:r/>
    </w:p>
    <w:p>
      <w:pPr>
        <w:ind w:firstLine="420"/>
        <w:keepLines/>
        <w:keepNext/>
        <w:spacing w:line="300" w:lineRule="auto"/>
        <w:rPr>
          <w:rFonts w:hint="eastAsia" w:ascii="宋体" w:hAnsi="宋体" w:cs="宋体"/>
          <w:bCs/>
          <w:color w:val="000000" w:themeColor="text1"/>
          <w:szCs w:val="21"/>
        </w:rPr>
        <w:outlineLvl w:val="3"/>
      </w:pPr>
      <w:r/>
      <w:bookmarkStart w:id="62" w:name="_Toc404776712"/>
      <w:r>
        <w:rPr>
          <w:rFonts w:ascii="宋体" w:hAnsi="宋体" w:cs="宋体"/>
          <w:bCs/>
          <w:color w:val="000000" w:themeColor="text1"/>
          <w:szCs w:val="21"/>
        </w:rPr>
        <w:t xml:space="preserve">1. 一般约定</w:t>
      </w:r>
      <w:bookmarkEnd w:id="62"/>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 词语定义</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1.1.1合同</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1.1.1.10其他合同文件包括：</w:t>
      </w:r>
      <w:r>
        <w:rPr>
          <w:rFonts w:ascii="宋体" w:hAnsi="宋体" w:cs="宋体"/>
          <w:b/>
          <w:bCs/>
          <w:color w:val="000000" w:themeColor="text1"/>
          <w:szCs w:val="21"/>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1.1.2 合同当事人及其他相关方</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1.1.2.4监理人：</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名    称：</w:t>
      </w:r>
      <w:r>
        <w:rPr>
          <w:rFonts w:ascii="宋体" w:hAnsi="宋体" w:cs="宋体"/>
          <w:color w:val="000000" w:themeColor="text1"/>
          <w:szCs w:val="21"/>
          <w:u w:val="single"/>
        </w:rPr>
        <w:t xml:space="preserve">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资质类别和等级：</w:t>
      </w:r>
      <w:r>
        <w:rPr>
          <w:rFonts w:ascii="宋体" w:hAnsi="宋体" w:cs="宋体"/>
          <w:color w:val="000000" w:themeColor="text1"/>
          <w:szCs w:val="21"/>
          <w:u w:val="single"/>
        </w:rPr>
        <w:t xml:space="preserve">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联系电话：</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电子信箱：</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通信地址：</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1.1.2.5 设计人：</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名    称：</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资质类别和等级：</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联系电话：</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电子信箱：</w:t>
      </w:r>
      <w:r>
        <w:rPr>
          <w:rFonts w:ascii="宋体" w:hAnsi="宋体" w:cs="宋体"/>
          <w:color w:val="000000" w:themeColor="text1"/>
          <w:szCs w:val="21"/>
          <w:u w:val="single"/>
        </w:rPr>
        <w:t xml:space="preserve">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通信地址：</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1.1.3 工程和设备</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1.1.3.7 作为施工现场组成部分的其他场所包括：</w:t>
      </w:r>
      <w:r>
        <w:rPr>
          <w:rFonts w:ascii="宋体" w:hAnsi="宋体" w:cs="宋体"/>
          <w:color w:val="000000" w:themeColor="text1"/>
          <w:szCs w:val="21"/>
          <w:u w:val="single"/>
        </w:rPr>
        <w:t xml:space="preserve">             /   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1.1.3.9 永久占地包括：</w:t>
      </w:r>
      <w:r>
        <w:rPr>
          <w:rFonts w:ascii="宋体" w:hAnsi="宋体" w:cs="宋体"/>
          <w:color w:val="000000" w:themeColor="text1"/>
          <w:szCs w:val="21"/>
          <w:u w:val="single"/>
        </w:rPr>
        <w:t xml:space="preserve">           / 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1.1.3.10 临时占地包括：</w:t>
      </w:r>
      <w:r>
        <w:rPr>
          <w:rFonts w:ascii="宋体" w:hAnsi="宋体" w:cs="宋体"/>
          <w:color w:val="000000" w:themeColor="text1"/>
          <w:szCs w:val="21"/>
          <w:u w:val="single"/>
        </w:rPr>
        <w:t xml:space="preserve">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1.3法律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适用于合同的其他规范性文件：</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《中华人民共和国民法典》、《中华人民共和国建筑法》、《建设工程质量管理条例》、《工程建设标准强制性条文》、国家现行的施工、验收规范及扬州现行质量、安全生产管理条例等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 标准和规范</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1.4.1适用于工程的标准规范包括：</w:t>
      </w:r>
      <w:r>
        <w:rPr>
          <w:rFonts w:ascii="宋体" w:hAnsi="宋体" w:cs="宋体"/>
          <w:b/>
          <w:bCs/>
          <w:color w:val="000000" w:themeColor="text1"/>
          <w:szCs w:val="21"/>
          <w:u w:val="single"/>
        </w:rPr>
        <w:t xml:space="preserve">国家现行标准、规范，与工程相关的现行图集、施工说明，江苏省、扬州市现行标准、规范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1.4.2 发包人提供国外标准、规范的名称：</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发包人提供国外标准、规范的份数：</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发包人提供国外标准、规范的名称：</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1.4.3发包人对工程的技术标准和功能要求的特殊要求：</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1.5 合同文件的优先顺序</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合同文件组成及优先顺序为：</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1）合同协议书（关于工程合同、变更等书面协议或文件）；（2）中标通知书；（3）招标文件以及其附件；（4）投标书及其附件；（5）专用合同条款；（6）通用合同条款；（7）标准、规范及有关技术文件；（8）图纸；（9）</w:t>
      </w:r>
      <w:r>
        <w:rPr>
          <w:rFonts w:ascii="宋体" w:hAnsi="宋体" w:cs="宋体"/>
          <w:b/>
          <w:bCs/>
          <w:color w:val="000000" w:themeColor="text1"/>
          <w:szCs w:val="21"/>
          <w:u w:val="single"/>
        </w:rPr>
        <w:t xml:space="preserve">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 图纸和承包人文件</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1.6.1 图纸的提供</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发包人向承包人提供图纸的期限：</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签订合同后叁天内提供</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发包人向承包人提供图纸的数量：</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免费提供承包人 3 套，承包人需要更多复制件时，应自行解决，费用自理</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发包人向承包人提供图纸的内容：</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全套施工及相应配套图纸</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1.6.4 承包人文件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需要由承包人提供的文件，包括：</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项目管理部成员表、已标价的工程量清单、施工组织设计（施工管理、质量管理、安全管理、文明施工组织网络）、专项施工方案、工程进度计划、已完成工程量月报表、竣工图、竣工结算</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承包人提供的文件的期限为：</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承包人在开工前提交工程施工总进度计划，并应当按照发包人要求向工程师提供当月工程进度统计表和下月计划，每周向工程师提供周计划</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承包人提供的文件的数量为：</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四份   </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承包人提供的文件的形式为：</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书面及电子版</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发包人审批承包人文件的期限：</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7 天</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1.6.5 现场图纸准备</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关于现场图纸准备的约定：</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1.7 联络</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1.7.1发包人和承包人应当在</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 3  </w:t>
      </w:r>
      <w:r>
        <w:rPr>
          <w:rFonts w:ascii="宋体" w:hAnsi="宋体" w:cs="宋体"/>
          <w:color w:val="000000" w:themeColor="text1"/>
          <w:szCs w:val="21"/>
          <w:u w:val="single"/>
        </w:rPr>
        <w:t xml:space="preserve"> </w:t>
      </w:r>
      <w:r>
        <w:rPr>
          <w:rFonts w:ascii="宋体" w:hAnsi="宋体" w:cs="宋体"/>
          <w:color w:val="000000" w:themeColor="text1"/>
          <w:szCs w:val="21"/>
        </w:rPr>
        <w:t xml:space="preserve">天内将与合同有关的通知、批准、证明、证书、指示、指令、要求、请求、同意、意见、确定和决定等书面函件送达对方当事人。</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1.7.2 发包人接收文件的地点：</w:t>
      </w:r>
      <w:r>
        <w:rPr>
          <w:rFonts w:ascii="宋体" w:hAnsi="宋体" w:cs="宋体"/>
          <w:b/>
          <w:color w:val="000000" w:themeColor="text1"/>
          <w:szCs w:val="21"/>
          <w:u w:val="single"/>
        </w:rPr>
        <w:t xml:space="preserve"> 工地现场办公室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发包人指定的接收人为：</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承包人接收文件的地点：</w:t>
      </w:r>
      <w:r>
        <w:rPr>
          <w:rFonts w:ascii="宋体" w:hAnsi="宋体" w:cs="宋体"/>
          <w:b/>
          <w:bCs/>
          <w:color w:val="000000" w:themeColor="text1"/>
          <w:szCs w:val="21"/>
          <w:u w:val="single"/>
        </w:rPr>
        <w:t xml:space="preserve">施工现场承包人办公室</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承包人指定的接收人为：</w:t>
      </w:r>
      <w:r>
        <w:rPr>
          <w:rFonts w:ascii="宋体" w:hAnsi="宋体" w:cs="宋体"/>
          <w:color w:val="000000" w:themeColor="text1"/>
          <w:szCs w:val="21"/>
          <w:u w:val="single"/>
        </w:rPr>
        <w:t xml:space="preserve">   </w:t>
      </w:r>
      <w:r>
        <w:rPr>
          <w:rFonts w:ascii="宋体" w:hAnsi="宋体" w:cs="宋体"/>
          <w:b/>
          <w:color w:val="000000" w:themeColor="text1"/>
          <w:szCs w:val="21"/>
          <w:u w:val="single"/>
        </w:rPr>
        <w:t xml:space="preserve">    </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监理人接收文件的地点：</w:t>
      </w:r>
      <w:r>
        <w:rPr>
          <w:rFonts w:ascii="宋体" w:hAnsi="宋体" w:cs="宋体"/>
          <w:b/>
          <w:bCs/>
          <w:color w:val="000000" w:themeColor="text1"/>
          <w:szCs w:val="21"/>
          <w:u w:val="single"/>
        </w:rPr>
        <w:t xml:space="preserve">施工工地现场办公室</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监理人指定的接收人为：</w:t>
      </w:r>
      <w:r>
        <w:rPr>
          <w:rFonts w:ascii="宋体" w:hAnsi="宋体" w:cs="宋体"/>
          <w:color w:val="000000" w:themeColor="text1"/>
          <w:szCs w:val="21"/>
          <w:u w:val="single"/>
        </w:rPr>
        <w:t xml:space="preserve"> 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1.10 交通运输</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1.10.1 出入现场的权利</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关于出入现场的权利的约定：</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1.10.3 场内交通</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关于场外交通和场内交通的边界的约定：</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关于发包人向承包人免费提供满足工程施工需要的场内道路和交通设施的约定：</w:t>
      </w:r>
      <w:r>
        <w:rPr>
          <w:rFonts w:ascii="宋体" w:hAnsi="宋体" w:cs="宋体"/>
          <w:b/>
          <w:bCs/>
          <w:color w:val="000000" w:themeColor="text1"/>
          <w:szCs w:val="21"/>
          <w:u w:val="single"/>
        </w:rPr>
        <w:t xml:space="preserve">施工现场已具备开工条件。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w:t>
      </w:r>
      <w:r>
        <w:rPr>
          <w:rFonts w:ascii="宋体" w:hAnsi="宋体" w:cs="宋体"/>
          <w:color w:val="000000" w:themeColor="text1"/>
          <w:szCs w:val="21"/>
          <w:u w:val="single"/>
        </w:rPr>
        <w:t xml:space="preserve"></w:t>
      </w:r>
      <w:r>
        <w:rPr>
          <w:rFonts w:ascii="宋体" w:hAnsi="宋体" w:cs="宋体"/>
          <w:color w:val="000000" w:themeColor="text1"/>
          <w:szCs w:val="21"/>
        </w:rPr>
        <w:t xml:space="preserve">。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1.10.4超大件和超重件的运输</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运输超大件或超重件所需的道路和桥梁临时加固改造费用和其他有关费用由</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承包人</w:t>
      </w:r>
      <w:r>
        <w:rPr>
          <w:rFonts w:ascii="宋体" w:hAnsi="宋体" w:cs="宋体"/>
          <w:color w:val="000000" w:themeColor="text1"/>
          <w:szCs w:val="21"/>
          <w:u w:val="single"/>
        </w:rPr>
        <w:t xml:space="preserve"> </w:t>
      </w:r>
      <w:r>
        <w:rPr>
          <w:rFonts w:ascii="宋体" w:hAnsi="宋体" w:cs="宋体"/>
          <w:color w:val="000000" w:themeColor="text1"/>
          <w:szCs w:val="21"/>
        </w:rPr>
        <w:t xml:space="preserve">承担。</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1.11 知识产权</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关于发包人提供的上述文件的使用限制的要求：</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1.11.2 关于承包人为实施工程所编制文件的著作权的归属：</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关于承包人提供的上述文件的使用限制的要求：</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1.11.4 承包人在施工过程中所采用的专利、专有技术、技术秘密的使用费的承担方式：</w:t>
      </w:r>
      <w:r>
        <w:rPr>
          <w:rFonts w:ascii="宋体" w:hAnsi="宋体" w:cs="宋体"/>
          <w:b/>
          <w:bCs/>
          <w:color w:val="000000" w:themeColor="text1"/>
          <w:szCs w:val="21"/>
          <w:u w:val="single"/>
        </w:rPr>
        <w:t xml:space="preserve">承包人承担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1.13工程量清单错误的修正</w:t>
      </w:r>
      <w:r/>
    </w:p>
    <w:p>
      <w:pPr>
        <w:ind w:firstLine="420"/>
        <w:spacing w:line="300" w:lineRule="auto"/>
        <w:rPr>
          <w:rFonts w:hint="eastAsia" w:ascii="宋体" w:hAnsi="宋体" w:cs="宋体"/>
          <w:b/>
          <w:bCs/>
          <w:color w:val="000000" w:themeColor="text1"/>
          <w:szCs w:val="21"/>
          <w:u w:val="single"/>
        </w:rPr>
      </w:pPr>
      <w:r>
        <w:rPr>
          <w:rFonts w:ascii="宋体" w:hAnsi="宋体" w:cs="宋体"/>
          <w:color w:val="000000" w:themeColor="text1"/>
          <w:szCs w:val="21"/>
        </w:rPr>
        <w:t xml:space="preserve">出现工程量清单错误时，是否调整合同价格：</w:t>
      </w:r>
      <w:r>
        <w:rPr>
          <w:rFonts w:ascii="宋体" w:hAnsi="宋体" w:cs="宋体"/>
          <w:b/>
          <w:bCs/>
          <w:color w:val="000000" w:themeColor="text1"/>
          <w:szCs w:val="21"/>
          <w:u w:val="single"/>
        </w:rPr>
        <w:t xml:space="preserve"> 采用单价合同的，分部分项工程项目清单的准确性、完整性由发包人负责；出现工程量清单缺陷（包括工程量清单多列项、错漏项、项目特征不符、工程数量偏差及其他同类），按本合同约定及《建设工程工程量清单计价标准》（GB/T 50500-2024）第7章、第8.2节重新计量并调整合同价格；</w:t>
      </w:r>
      <w:r/>
    </w:p>
    <w:p>
      <w:pPr>
        <w:ind w:firstLine="420"/>
        <w:spacing w:line="300" w:lineRule="auto"/>
        <w:rPr>
          <w:rFonts w:hint="eastAsia" w:ascii="宋体" w:hAnsi="宋体" w:cs="宋体"/>
          <w:b/>
          <w:bCs/>
          <w:color w:val="000000" w:themeColor="text1"/>
          <w:szCs w:val="21"/>
          <w:u w:val="single"/>
        </w:rPr>
      </w:pPr>
      <w:r>
        <w:rPr>
          <w:rFonts w:ascii="宋体" w:hAnsi="宋体" w:cs="宋体"/>
          <w:color w:val="000000" w:themeColor="text1"/>
          <w:szCs w:val="21"/>
        </w:rPr>
        <w:t xml:space="preserve">允许调整合同价格的工程量偏差范围：</w:t>
      </w:r>
      <w:r>
        <w:rPr>
          <w:rFonts w:ascii="宋体" w:hAnsi="宋体" w:cs="宋体"/>
          <w:b/>
          <w:bCs/>
          <w:color w:val="000000" w:themeColor="text1"/>
          <w:szCs w:val="21"/>
          <w:u w:val="single"/>
        </w:rPr>
        <w:t xml:space="preserve">（1）工程量清单缺陷引起清单项目变化(项目增减),或清单工程量增加或减少且增减工程量未超过相应清单项目合同清单所含工程量的15%(含15%)的，应按本合同专用条款第10.4.1  一、工程变更  （2）条的规定计算调整合同价格；</w:t>
      </w:r>
      <w:r/>
    </w:p>
    <w:p>
      <w:pPr>
        <w:ind w:firstLine="422"/>
        <w:spacing w:line="300" w:lineRule="auto"/>
        <w:rPr>
          <w:rFonts w:hint="eastAsia" w:ascii="宋体" w:hAnsi="宋体" w:cs="宋体"/>
          <w:color w:val="000000" w:themeColor="text1"/>
          <w:szCs w:val="21"/>
        </w:rPr>
      </w:pPr>
      <w:r>
        <w:rPr>
          <w:rFonts w:ascii="宋体" w:hAnsi="宋体" w:cs="宋体"/>
          <w:b/>
          <w:bCs/>
          <w:color w:val="000000" w:themeColor="text1"/>
          <w:szCs w:val="21"/>
          <w:u w:val="single"/>
        </w:rPr>
        <w:t xml:space="preserve">（2）工程量清单缺陷引起清单工程量增加或减少，且增减工程量超过相应清单项目合同清单所含工程量的15%(不含15%)的，应按本合同专用条款第10.4.1  一、工程变更  （3）条的规定计算调整合同价格。</w:t>
      </w:r>
      <w:r/>
    </w:p>
    <w:p>
      <w:pPr>
        <w:ind w:firstLine="420"/>
        <w:keepLines/>
        <w:keepNext/>
        <w:spacing w:line="300" w:lineRule="auto"/>
        <w:rPr>
          <w:rFonts w:hint="eastAsia" w:ascii="宋体" w:hAnsi="宋体" w:cs="宋体"/>
          <w:bCs/>
          <w:color w:val="000000" w:themeColor="text1"/>
          <w:szCs w:val="21"/>
        </w:rPr>
        <w:outlineLvl w:val="3"/>
      </w:pPr>
      <w:r/>
      <w:bookmarkStart w:id="63" w:name="_Toc404776713"/>
      <w:r>
        <w:rPr>
          <w:rFonts w:ascii="宋体" w:hAnsi="宋体" w:cs="宋体"/>
          <w:bCs/>
          <w:color w:val="000000" w:themeColor="text1"/>
          <w:szCs w:val="21"/>
        </w:rPr>
        <w:t xml:space="preserve">2. 发包人</w:t>
      </w:r>
      <w:bookmarkEnd w:id="63"/>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2.2 发包人代表</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发包人代表：</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姓    名：</w:t>
      </w:r>
      <w:r>
        <w:rPr>
          <w:rFonts w:ascii="宋体" w:hAnsi="宋体" w:cs="宋体"/>
          <w:color w:val="000000" w:themeColor="text1"/>
          <w:szCs w:val="21"/>
          <w:u w:val="single"/>
        </w:rPr>
        <w:t xml:space="preserve">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身份证号：</w:t>
      </w:r>
      <w:r>
        <w:rPr>
          <w:rFonts w:ascii="宋体" w:hAnsi="宋体" w:cs="宋体"/>
          <w:color w:val="000000" w:themeColor="text1"/>
          <w:szCs w:val="21"/>
          <w:u w:val="single"/>
        </w:rPr>
        <w:t xml:space="preserve">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职    务：</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联系电话：</w:t>
      </w:r>
      <w:r>
        <w:rPr>
          <w:rFonts w:ascii="宋体" w:hAnsi="宋体" w:cs="宋体"/>
          <w:color w:val="000000" w:themeColor="text1"/>
          <w:szCs w:val="21"/>
          <w:u w:val="single"/>
        </w:rPr>
        <w:t xml:space="preserve">  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电子信箱：</w:t>
      </w:r>
      <w:r>
        <w:rPr>
          <w:rFonts w:ascii="宋体" w:hAnsi="宋体" w:cs="宋体"/>
          <w:color w:val="000000" w:themeColor="text1"/>
          <w:szCs w:val="21"/>
          <w:u w:val="single"/>
        </w:rPr>
        <w:t xml:space="preserve">   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通信地址：</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b/>
          <w:color w:val="000000" w:themeColor="text1"/>
          <w:szCs w:val="21"/>
        </w:rPr>
      </w:pPr>
      <w:r>
        <w:rPr>
          <w:rFonts w:ascii="宋体" w:hAnsi="宋体" w:cs="宋体"/>
          <w:color w:val="000000" w:themeColor="text1"/>
          <w:szCs w:val="21"/>
        </w:rPr>
        <w:t xml:space="preserve">发包人对发包人代表的授权范围如下：</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工程变更签发、工程价款调整的审核、工期顺延的审核，核发开工通知、缓建指令，停工、复工指令，工程款支付审批权，更换或清退不符合要求的施工管理及技术人员</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2.4 施工现场、施工条件和基础资料的提供</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2.4.1 提供施工现场</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关于发包人移交施工现场的期限要求：</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开工前移交</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2.4.2 提供施工条件</w:t>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（1）关于发包人应负责提供施工所需要的条件，包括：</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w:t>
      </w:r>
      <w:r>
        <w:rPr>
          <w:rFonts w:ascii="宋体" w:hAnsi="宋体" w:cs="宋体"/>
          <w:b/>
          <w:bCs/>
          <w:color w:val="000000" w:themeColor="text1"/>
          <w:szCs w:val="21"/>
          <w:u w:val="single"/>
        </w:rPr>
        <w:t xml:space="preserve">发包人和监理根据现场场地实际条件和招标标段情况划定承包人施工使用场地范围，作为承包人的办公区、生活区使用，办公区与生活区按照有关施工规定 必须分开</w:t>
      </w:r>
      <w:r>
        <w:rPr>
          <w:rFonts w:ascii="宋体" w:hAnsi="宋体" w:cs="宋体"/>
          <w:b/>
          <w:bCs/>
          <w:color w:val="000000" w:themeColor="text1"/>
          <w:szCs w:val="21"/>
          <w:u w:val="single"/>
        </w:rPr>
        <w:t xml:space="preserve">设置，由承包人按相关标准自行安排搭置，办公区、生活区内治安、卫生、消防等设施的配备和管理均由承包人负责。</w:t>
      </w:r>
      <w:r/>
    </w:p>
    <w:p>
      <w:pPr>
        <w:ind w:firstLine="420"/>
        <w:keepLines/>
        <w:keepNext/>
        <w:spacing w:line="300" w:lineRule="auto"/>
        <w:rPr>
          <w:rFonts w:hint="eastAsia" w:ascii="宋体" w:hAnsi="宋体" w:cs="宋体"/>
          <w:bCs/>
          <w:color w:val="000000" w:themeColor="text1"/>
          <w:szCs w:val="21"/>
        </w:rPr>
        <w:outlineLvl w:val="3"/>
      </w:pPr>
      <w:r/>
      <w:bookmarkStart w:id="64" w:name="_Toc404776714"/>
      <w:r>
        <w:rPr>
          <w:rFonts w:ascii="宋体" w:hAnsi="宋体" w:cs="宋体"/>
          <w:bCs/>
          <w:color w:val="000000" w:themeColor="text1"/>
          <w:szCs w:val="21"/>
        </w:rPr>
        <w:t xml:space="preserve">3. 承包人</w:t>
      </w:r>
      <w:bookmarkEnd w:id="64"/>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3.1 承包人的一般义务</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（9）承包人提交的竣工资料的内容：</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承包人需要提交的竣工资料套数：</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叁套  </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承包人提交的竣工资料的费用承担：</w:t>
      </w:r>
      <w:r>
        <w:rPr>
          <w:rFonts w:ascii="宋体" w:hAnsi="宋体" w:cs="宋体"/>
          <w:b/>
          <w:bCs/>
          <w:color w:val="000000" w:themeColor="text1"/>
          <w:szCs w:val="21"/>
          <w:u w:val="single"/>
        </w:rPr>
        <w:t xml:space="preserve">  费用由承包人承担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承包人提交的竣工资料形式要求：</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书面及电子档</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（10）承包人应履行的其他义务：</w:t>
      </w:r>
      <w:r>
        <w:rPr>
          <w:rFonts w:ascii="宋体" w:hAnsi="宋体" w:cs="宋体"/>
          <w:b/>
          <w:bCs/>
          <w:color w:val="000000" w:themeColor="text1"/>
          <w:szCs w:val="21"/>
          <w:u w:val="single"/>
        </w:rPr>
        <w:t xml:space="preserve"> 1）投标前承包人已充分踏勘现场，报价</w:t>
      </w:r>
      <w:r>
        <w:rPr>
          <w:rFonts w:ascii="宋体" w:hAnsi="宋体" w:cs="宋体"/>
          <w:b/>
          <w:bCs/>
          <w:color w:val="000000" w:themeColor="text1"/>
          <w:szCs w:val="21"/>
          <w:u w:val="single"/>
        </w:rPr>
        <w:t xml:space="preserve">中已包括承包人所需用的施工单位水、电等的一切配合费用，发包人不再因此发生任何费用；2）承包人承担现场的安全、保卫、照明等责任和费用；在开工前应按实际现场需要对施工现场进行封闭，提供施工安全保卫工作及施工照明等，否则，所造成的一切责任均由承包人负责； 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报价中，发包人不再另行支付，工程交付使用前承包人自己发</w:t>
      </w:r>
      <w:r>
        <w:rPr>
          <w:rFonts w:ascii="宋体" w:hAnsi="宋体" w:cs="宋体"/>
          <w:b/>
          <w:bCs/>
          <w:color w:val="000000" w:themeColor="text1"/>
          <w:szCs w:val="21"/>
          <w:u w:val="single"/>
        </w:rPr>
        <w:t xml:space="preserve">生的损坏或因承包人保护实施不当而产生的第三方对成品（半成品）的损坏均由承包人自己负责，对第三方成品的损坏负责赔偿；5）自行负责承担施工场地周围地下管线和邻近建筑物、构筑物（含文物保护建筑）、古树名木的保护要求，费用按相关规定执行；6）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w:t>
      </w:r>
      <w:r>
        <w:rPr>
          <w:rFonts w:ascii="宋体" w:hAnsi="宋体" w:cs="宋体"/>
          <w:b/>
          <w:bCs/>
          <w:color w:val="000000" w:themeColor="text1"/>
          <w:szCs w:val="21"/>
          <w:u w:val="single"/>
        </w:rPr>
        <w:t xml:space="preserve">书面通知 7 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7）本工程所用水、电接入由承包人自行申请，水电接入产生的费用在投标时综合考虑，施工期间产生水电费用按实结算，均由承包人承担并及时缴纳给供电公司和自来水公司；8）施工现场、周边及外部矛盾由承包人自行解决，发包人负责协助，不得以施工现场、周边及外部矛盾作为工期不能完成的理由；9）承</w:t>
      </w:r>
      <w:r>
        <w:rPr>
          <w:rFonts w:ascii="宋体" w:hAnsi="宋体" w:cs="宋体"/>
          <w:b/>
          <w:bCs/>
          <w:color w:val="000000" w:themeColor="text1"/>
          <w:szCs w:val="21"/>
          <w:u w:val="single"/>
        </w:rPr>
        <w:t xml:space="preserve">包人负责做好迎接各类现场检查的配合工作，相关费用在投标中已综合考虑；10）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11）防止传染病传播：承包人须遵循当地相关政府部门的要求，采取适当的措施以确保其工作人员和劳务人员的安全。当出现任何具有传染性的疾病时，承包人须遵守并执行政府或当地政府部门为处理和克服上述传染病而制定的任何规章、规定和要</w:t>
      </w:r>
      <w:r>
        <w:rPr>
          <w:rFonts w:ascii="宋体" w:hAnsi="宋体" w:cs="宋体"/>
          <w:b/>
          <w:bCs/>
          <w:color w:val="000000" w:themeColor="text1"/>
          <w:szCs w:val="21"/>
          <w:u w:val="single"/>
        </w:rPr>
        <w:t xml:space="preserve">求。一切所需的费用由承包人承担，并已包括在合同价款内。12）承包人与相关单位的配合费用，已在投标报价中综合考虑，发包人不另行支付相关费用</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3.2 项目经理</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3.2.1 项目经理：</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姓    名：</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身份证号：</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建造师执业资格等级：</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建造师注册证书号：</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建造师执业印章号：</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安全生产考核合格证书号：</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联系电话：</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电子信箱：</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通信地址：</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承包人对项目经理的授权范围如下：</w:t>
      </w:r>
      <w:r>
        <w:rPr>
          <w:rFonts w:ascii="宋体" w:hAnsi="宋体" w:cs="宋体"/>
          <w:b/>
          <w:bCs/>
          <w:color w:val="000000" w:themeColor="text1"/>
          <w:szCs w:val="21"/>
          <w:u w:val="single"/>
        </w:rPr>
        <w:t xml:space="preserve">按照国家相关规定和合同约定，作为承包方施工现场负责人，全面负责本工程施工现场进度、质量、安全工作，对设计变更、新增工程索赔等经济利益事项行使签字权，根据承包人授权对本工程合同的全面履行</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关于项目经理每月在施工现场的时间要求：</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承包人未提交劳动合同，以及没有为项目经理缴纳社会保险证明的违约责任：</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项目经理未经批准，擅自离开施工现场的违约责任：</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支付违约金每次 300 元。每月在现场办公不足 22 天的，每少一天支付违约金 500 元。累计达 10 天，发包人解除合同，承包人承担由此造成的损失</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3.2.3 承包人擅自更换项目经理的违约责任：</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支付违约金 5000 元，并按发包人要求进行整改。承包人不按要求整改的发包人解除合同，并依法追究承包人由此造成的损失，同时上报建设行政主管部门</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3.2.4 承包人无正当理由拒绝更换项目经理的违约责任：</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支付违约金10000元，发包人有权解除合同，并依法追究承包人由此造成的损失，同时上报建设行政主管部门</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3.3 承包人人员</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3.3.1 承包人提交项目管理机构及施工现场管理人员安排报告的期限：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3.3.3 承包人无正当理由拒绝撤换主要施工管理人员的违约责任：</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支付违约金10000元，发包人有权解除合同，并依法追究承包人造成的损失，同时报相应的建设主管部门处理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3.3.4 承包人主要施工管理人员离开施工现场的批准要求： </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3.3.5承包人擅自更换主要施工管理人员的违约责任：</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支付违约金 1000 元，发包人有权解除合同，并依法追究承包人由此造成的损失，同时上报建设行政主管部门</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承包人主要施工管理人员擅自离开施工现场的违约责任：</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未经发包人批准，严禁脱岗或离岗，每次罚款 200 元/人/次，连续 3 天不在现场，发包人有权要求更换人员、解除合同，承包人承担所有责任</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3.5 分包</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3.5.1 分包的一般约定</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禁止分包的工程包括：</w:t>
      </w:r>
      <w:r>
        <w:rPr>
          <w:rFonts w:ascii="宋体" w:hAnsi="宋体" w:cs="宋体"/>
          <w:b/>
          <w:bCs/>
          <w:color w:val="000000" w:themeColor="text1"/>
          <w:szCs w:val="21"/>
          <w:u w:val="single"/>
        </w:rPr>
        <w:t xml:space="preserve">  国家法律、法规及政策规定的可分包范围以外的所有工程。 </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主体结构、关键性工作的范围：</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bookmarkStart w:id="65" w:name="_Toc296891201"/>
      <w:r/>
      <w:bookmarkStart w:id="66" w:name="_Toc297048347"/>
      <w:r/>
      <w:bookmarkStart w:id="67" w:name="_Toc297120461"/>
      <w:r/>
      <w:bookmarkStart w:id="68" w:name="_Toc296346662"/>
      <w:r/>
      <w:bookmarkStart w:id="69" w:name="_Toc296890989"/>
      <w:r/>
      <w:bookmarkStart w:id="70" w:name="_Toc304295525"/>
      <w:r/>
      <w:bookmarkStart w:id="71" w:name="_Toc296944500"/>
      <w:r/>
      <w:bookmarkStart w:id="72" w:name="_Toc297123494"/>
      <w:r/>
      <w:bookmarkStart w:id="73" w:name="_Toc296503161"/>
      <w:r/>
      <w:bookmarkStart w:id="74" w:name="_Toc300934947"/>
      <w:r/>
      <w:bookmarkStart w:id="75" w:name="_Toc297216153"/>
      <w:r/>
      <w:bookmarkStart w:id="76" w:name="_Toc296347160"/>
      <w:r/>
      <w:bookmarkStart w:id="77" w:name="_Toc30353910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 3.5.2分包的确定</w:t>
      </w:r>
      <w:r/>
    </w:p>
    <w:p>
      <w:pPr>
        <w:ind w:firstLine="420"/>
        <w:spacing w:line="300" w:lineRule="auto"/>
        <w:rPr>
          <w:rFonts w:hint="eastAsia" w:ascii="宋体" w:hAnsi="宋体" w:cs="宋体"/>
          <w:b/>
          <w:bCs/>
          <w:color w:val="000000" w:themeColor="text1"/>
          <w:szCs w:val="21"/>
          <w:u w:val="single"/>
        </w:rPr>
      </w:pPr>
      <w:r>
        <w:rPr>
          <w:rFonts w:ascii="宋体" w:hAnsi="宋体" w:cs="宋体"/>
          <w:color w:val="000000" w:themeColor="text1"/>
          <w:szCs w:val="21"/>
        </w:rPr>
        <w:t xml:space="preserve">允许分包的专业工程包括：</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国家法律、法规及政策规定的可分包范围。分包单位必须具有相应的资质，并报监理审核、经发包人认可后方可确定。</w:t>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其他关于分包的约定：</w:t>
      </w:r>
      <w:r>
        <w:rPr>
          <w:rFonts w:ascii="宋体" w:hAnsi="宋体" w:cs="宋体"/>
          <w:color w:val="000000" w:themeColor="text1"/>
          <w:szCs w:val="21"/>
          <w:u w:val="single"/>
        </w:rPr>
        <w:t xml:space="preserve"> （1）工程渣土外运须分包给具备《道路运输经营许可证》且符合扬州关于渣土运输管理有关规定的渣土运输企业。</w:t>
      </w:r>
      <w:r/>
    </w:p>
    <w:p>
      <w:pPr>
        <w:numPr>
          <w:ilvl w:val="0"/>
          <w:numId w:val="4"/>
        </w:num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u w:val="single"/>
        </w:rPr>
        <w:t xml:space="preserve">所有分包项目的招标限价及技术指标等须经发包人认可后，本项目发包人主持、承包人负责具体实施，组织招标、议价，确定分包工程材料厂家、品牌、技术要求以及分包施工单位。承包人与分包单位签订专业分包合同，承包人对分包工程的施工质量、工期、安全等全面负责。经招标人认可的分包合同为有效合同。</w:t>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u w:val="single"/>
        </w:rPr>
        <w:t xml:space="preserve">（3）承包人负责进行施工进度、质量、安全防护、文明施工管理等工作，负责现场的统一指挥、协调、管理，负责提供垂直运输、水平运输、脚手架、水电接口、必要的材料设备仓库、资料整理、成品保护、垃圾外运等服务。</w:t>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u w:val="single"/>
        </w:rPr>
        <w:t xml:space="preserve">（4）分包项目水电费用</w:t>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u w:val="single"/>
        </w:rPr>
        <w:t xml:space="preserve">项目现场所有工程水电费均由承包人先行统一缴纳，承包人作为项目施工水电实际管理人，需配合向所有项目施工方提供水电接驳，同时具有对各施工方水电使用情况进行监督管理的权利。后期承包人向各参建施工单位应合理收取水电费用。</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3.5.4 分包合同价款</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关于分包合同价款支付的约定：</w:t>
      </w:r>
      <w:r>
        <w:rPr>
          <w:rFonts w:ascii="宋体" w:hAnsi="宋体" w:cs="宋体"/>
          <w:color w:val="000000" w:themeColor="text1"/>
          <w:szCs w:val="21"/>
          <w:u w:val="single"/>
        </w:rPr>
        <w:t xml:space="preserve">由承包人与分包人按分包合同约定的条款执行</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3.6 工程照管与成品、半成品保护</w:t>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承包人负责照管工程及工程相关的材料、工程设备的起始时间：</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3.7 履约担保</w:t>
      </w:r>
      <w:r/>
    </w:p>
    <w:p>
      <w:pPr>
        <w:ind w:firstLine="420"/>
        <w:jc w:val="left"/>
        <w:spacing w:line="300" w:lineRule="auto"/>
        <w:rPr>
          <w:rFonts w:hint="eastAsia" w:ascii="宋体" w:hAnsi="宋体" w:cs="宋体"/>
          <w:b/>
          <w:bCs/>
          <w:color w:val="000000" w:themeColor="text1"/>
          <w:szCs w:val="21"/>
        </w:rPr>
      </w:pPr>
      <w:r>
        <w:rPr>
          <w:rFonts w:ascii="宋体" w:hAnsi="宋体" w:cs="宋体"/>
          <w:color w:val="000000" w:themeColor="text1"/>
          <w:szCs w:val="21"/>
        </w:rPr>
        <w:t xml:space="preserve">承包人是否提供履约担保：</w:t>
      </w:r>
      <w:r>
        <w:rPr>
          <w:rFonts w:ascii="宋体" w:hAnsi="宋体" w:cs="宋体"/>
          <w:b/>
          <w:bCs/>
          <w:color w:val="000000" w:themeColor="text1"/>
          <w:szCs w:val="21"/>
          <w:u w:val="single"/>
        </w:rPr>
        <w:t xml:space="preserve">是，合同总价的 10%，承包人可自主选择以现金或支票、汇票、本票、保函等形式缴纳，保函期限为合同生效之日起至工程竣工验收合格之日止。合同履行结束后，承包人凭竣工验收证明、履约保证金收据原件</w:t>
      </w:r>
      <w:r>
        <w:rPr>
          <w:rFonts w:hint="eastAsia" w:ascii="宋体" w:hAnsi="宋体" w:cs="宋体"/>
          <w:b/>
          <w:bCs/>
          <w:color w:val="000000" w:themeColor="text1"/>
          <w:szCs w:val="21"/>
          <w:u w:val="single"/>
        </w:rPr>
        <w:t xml:space="preserve">（如有）</w:t>
      </w:r>
      <w:r>
        <w:rPr>
          <w:rFonts w:ascii="宋体" w:hAnsi="宋体" w:cs="宋体"/>
          <w:b/>
          <w:bCs/>
          <w:color w:val="000000" w:themeColor="text1"/>
          <w:szCs w:val="21"/>
          <w:u w:val="single"/>
        </w:rPr>
        <w:t xml:space="preserve">，由发包人一次性退还。</w:t>
      </w:r>
      <w:r/>
    </w:p>
    <w:p>
      <w:pPr>
        <w:ind w:firstLine="420"/>
        <w:keepLines/>
        <w:keepNext/>
        <w:spacing w:line="300" w:lineRule="auto"/>
        <w:rPr>
          <w:rFonts w:hint="eastAsia" w:ascii="宋体" w:hAnsi="宋体" w:cs="宋体"/>
          <w:bCs/>
          <w:color w:val="000000" w:themeColor="text1"/>
          <w:szCs w:val="21"/>
        </w:rPr>
        <w:outlineLvl w:val="3"/>
      </w:pPr>
      <w:r/>
      <w:bookmarkStart w:id="78" w:name="_Toc404776715"/>
      <w:r>
        <w:rPr>
          <w:rFonts w:ascii="宋体" w:hAnsi="宋体" w:cs="宋体"/>
          <w:bCs/>
          <w:color w:val="000000" w:themeColor="text1"/>
          <w:szCs w:val="21"/>
        </w:rPr>
        <w:t xml:space="preserve">4. 监理人</w:t>
      </w:r>
      <w:bookmarkEnd w:id="78"/>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4.1监理人的一般规定</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关于监理人的监理内容：</w:t>
      </w:r>
      <w:r>
        <w:rPr>
          <w:rFonts w:ascii="宋体" w:hAnsi="宋体" w:cs="宋体"/>
          <w:color w:val="000000" w:themeColor="text1"/>
          <w:szCs w:val="21"/>
          <w:u w:val="single"/>
        </w:rPr>
        <w:t xml:space="preserve"> 见监理合同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关于监理人的监理权限：</w:t>
      </w:r>
      <w:r>
        <w:rPr>
          <w:rFonts w:ascii="宋体" w:hAnsi="宋体" w:cs="宋体"/>
          <w:color w:val="000000" w:themeColor="text1"/>
          <w:szCs w:val="21"/>
          <w:u w:val="single"/>
        </w:rPr>
        <w:t xml:space="preserve"> 受发包人委托对工程质量、进度、投资、安全进行控制、并做好合同管理、信息管理和协调工作 </w:t>
      </w:r>
      <w:r>
        <w:rPr>
          <w:rFonts w:ascii="宋体" w:hAnsi="宋体" w:cs="宋体"/>
          <w:color w:val="000000" w:themeColor="text1"/>
          <w:szCs w:val="21"/>
        </w:rPr>
        <w:t xml:space="preserve">。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关于监理人在施工现场的办公场所、生活场所的提供和费用承担的约定：</w:t>
      </w:r>
      <w:r>
        <w:rPr>
          <w:rFonts w:ascii="宋体" w:hAnsi="宋体" w:cs="宋体"/>
          <w:color w:val="000000" w:themeColor="text1"/>
          <w:szCs w:val="21"/>
          <w:u w:val="single"/>
        </w:rPr>
        <w:t xml:space="preserve"> 承包人免费提供办公室1 间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4.2 监理人员</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总监理工程师：</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姓    名：</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职    务：</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监理工程师执业资格证书号：</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联系电话：</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电子信箱：</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通信地址：</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关于监理人的其他约定：</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发包人委托给监理人的职权：施工组织设计和技术方案的审核权；材料和施工质量的检验权；施工进度、施工现场安全的检查、监督权；发布开工令、停工令和复工令。具体详见发包人与监理人合同，但工程变更、新增工程、工期延误、暂定价材料验收批准等需要取得发包人批准才能行使职权</w:t>
      </w:r>
      <w:r>
        <w:rPr>
          <w:rFonts w:ascii="宋体" w:hAnsi="宋体" w:cs="宋体"/>
          <w:color w:val="000000" w:themeColor="text1"/>
          <w:szCs w:val="21"/>
          <w:u w:val="single"/>
        </w:rPr>
        <w:t xml:space="preserve"></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4.4 商定或确定</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在发包人和承包人不能通过协商达成一致意见时，发包人授权监理人对以下事项进行确定：</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79" w:name="_Toc404776716"/>
      <w:r>
        <w:rPr>
          <w:rFonts w:ascii="宋体" w:hAnsi="宋体" w:cs="宋体"/>
          <w:bCs/>
          <w:color w:val="000000" w:themeColor="text1"/>
          <w:szCs w:val="21"/>
        </w:rPr>
        <w:t xml:space="preserve">5. 工程质量</w:t>
      </w:r>
      <w:bookmarkEnd w:id="79"/>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5.1 质量要求</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5.1.1 特殊质量标准和要求：</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应保证本工程通过验收</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关于工程奖项的约定：</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5.3 隐蔽工程检查</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5.3.2承包人提前通知监理人隐蔽工程检查的期限的约定：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监理人不能按时进行检查时，应提前</w:t>
      </w:r>
      <w:r>
        <w:rPr>
          <w:rFonts w:ascii="宋体" w:hAnsi="宋体" w:cs="宋体"/>
          <w:color w:val="000000" w:themeColor="text1"/>
          <w:szCs w:val="21"/>
          <w:u w:val="single"/>
        </w:rPr>
        <w:t xml:space="preserve">  24  </w:t>
      </w:r>
      <w:r>
        <w:rPr>
          <w:rFonts w:ascii="宋体" w:hAnsi="宋体" w:cs="宋体"/>
          <w:color w:val="000000" w:themeColor="text1"/>
          <w:szCs w:val="21"/>
        </w:rPr>
        <w:t xml:space="preserve">小时提交书面延期要求。</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关于延期最长不得超过：</w:t>
      </w:r>
      <w:r>
        <w:rPr>
          <w:rFonts w:ascii="宋体" w:hAnsi="宋体" w:cs="宋体"/>
          <w:color w:val="000000" w:themeColor="text1"/>
          <w:szCs w:val="21"/>
          <w:u w:val="single"/>
        </w:rPr>
        <w:t xml:space="preserve">  48   </w:t>
      </w:r>
      <w:r>
        <w:rPr>
          <w:rFonts w:ascii="宋体" w:hAnsi="宋体" w:cs="宋体"/>
          <w:color w:val="000000" w:themeColor="text1"/>
          <w:szCs w:val="21"/>
        </w:rPr>
        <w:t xml:space="preserve">小时。</w:t>
      </w:r>
      <w:r/>
    </w:p>
    <w:p>
      <w:pPr>
        <w:ind w:firstLine="420"/>
        <w:keepLines/>
        <w:keepNext/>
        <w:spacing w:line="300" w:lineRule="auto"/>
        <w:rPr>
          <w:rFonts w:hint="eastAsia" w:ascii="宋体" w:hAnsi="宋体" w:cs="宋体"/>
          <w:bCs/>
          <w:color w:val="000000" w:themeColor="text1"/>
          <w:szCs w:val="21"/>
        </w:rPr>
        <w:outlineLvl w:val="3"/>
      </w:pPr>
      <w:r/>
      <w:bookmarkStart w:id="80" w:name="_Toc404776717"/>
      <w:r>
        <w:rPr>
          <w:rFonts w:ascii="宋体" w:hAnsi="宋体" w:cs="宋体"/>
          <w:bCs/>
          <w:color w:val="000000" w:themeColor="text1"/>
          <w:szCs w:val="21"/>
        </w:rPr>
        <w:t xml:space="preserve">6. 安全文明施工与环境保护</w:t>
      </w:r>
      <w:bookmarkEnd w:id="80"/>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6.1安全文明施工</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6.1.1 项目安全生产的达标目标及相应事项的约定：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6.1.4 关于治安保卫的特别约定：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关于编制施工场地治安管理计划的约定：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由承包人征求发包人意见后编制施工场地治安管理计划并报监理人、发包人同意后执行。其他按通用条款执行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6.1.5 文明施工</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合同当事人对文明施工的要求：</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按通用条款及扬州市相关规定执行，按要求做好安全防护、严格管控施工扬尘，绿色施工、文明施工</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b/>
          <w:bCs/>
          <w:color w:val="000000" w:themeColor="text1"/>
          <w:szCs w:val="21"/>
          <w:u w:val="single"/>
        </w:rPr>
      </w:pPr>
      <w:r>
        <w:rPr>
          <w:rFonts w:ascii="宋体" w:hAnsi="宋体" w:cs="宋体"/>
          <w:color w:val="000000" w:themeColor="text1"/>
          <w:szCs w:val="21"/>
        </w:rPr>
        <w:t xml:space="preserve">6.1.6 关于安全文明施工费支付比例和支付期限的约定：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发包人应在工程开工后28天内预付不低于安全生产措施费总额的50%给承包人，其余部分应按提前安排的原则进行分解，并与工程进度款同期支付。对跨年度实施的重大工程，预付的安全生产措施费总额可按年度工程进度计划分解计算。发承包双方在计算应付工程进度款时，不应扣回预付的安全生产措施费。承包人对安全生产措施费应专款专用，不得挪作他用，并应在财务账目中单独列项备查。</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6.1.7安全施工：</w:t>
      </w:r>
      <w:r>
        <w:rPr>
          <w:rFonts w:ascii="宋体" w:hAnsi="宋体" w:cs="宋体"/>
          <w:b/>
          <w:bCs/>
          <w:color w:val="000000" w:themeColor="text1"/>
          <w:szCs w:val="21"/>
          <w:u w:val="single"/>
        </w:rPr>
        <w:t xml:space="preserve">施工中的安全由承包人自行负责，施工中发生安全事故造成的人身伤亡、财产损失、施工造成的房屋开裂、质量安全及相关法律责任等均由承包人承担。</w:t>
      </w:r>
      <w:r/>
    </w:p>
    <w:p>
      <w:pPr>
        <w:ind w:firstLine="420"/>
        <w:keepLines/>
        <w:keepNext/>
        <w:spacing w:line="300" w:lineRule="auto"/>
        <w:rPr>
          <w:rFonts w:hint="eastAsia" w:ascii="宋体" w:hAnsi="宋体" w:cs="宋体"/>
          <w:bCs/>
          <w:color w:val="000000" w:themeColor="text1"/>
          <w:szCs w:val="21"/>
        </w:rPr>
        <w:outlineLvl w:val="3"/>
      </w:pPr>
      <w:r/>
      <w:bookmarkStart w:id="81" w:name="_Toc404776718"/>
      <w:r>
        <w:rPr>
          <w:rFonts w:ascii="宋体" w:hAnsi="宋体" w:cs="宋体"/>
          <w:bCs/>
          <w:color w:val="000000" w:themeColor="text1"/>
          <w:szCs w:val="21"/>
        </w:rPr>
        <w:t xml:space="preserve">7. 工期和进度</w:t>
      </w:r>
      <w:bookmarkEnd w:id="81"/>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7.1 施工组织设计</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7.1.1 合同当事人约定的施工组织设计应包括的其他内容：</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7.1.2 施工组织设计的提交和修改</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承包人提交详细施工组织设计的期限的约定：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发包人和监理人在收到详细的施工组织设计后确认或提出修改意见的期限：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7.2 施工进度计划</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7.2.2 施工进度计划的修订</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发包人和监理人在收到修订的施工进度计划后确认或提出修改意见的期限：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7.3 开工</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7.3.1 开工准备</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关于承包人提交工程开工报审表的期限：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关于发包人应完成的其他开工准备工作及期限：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关于承包人应完成的其他开工准备工作及期限：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7.3.2开工通知</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因发包人原因造成监理人未能在计划开工日期之日起</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90</w:t>
      </w:r>
      <w:r>
        <w:rPr>
          <w:rFonts w:ascii="宋体" w:hAnsi="宋体" w:cs="宋体"/>
          <w:color w:val="000000" w:themeColor="text1"/>
          <w:szCs w:val="21"/>
          <w:u w:val="single"/>
        </w:rPr>
        <w:t xml:space="preserve"> </w:t>
      </w:r>
      <w:r>
        <w:rPr>
          <w:rFonts w:ascii="宋体" w:hAnsi="宋体" w:cs="宋体"/>
          <w:color w:val="000000" w:themeColor="text1"/>
          <w:szCs w:val="21"/>
        </w:rPr>
        <w:t xml:space="preserve">天内发出开工通知的，承包人有权提出价格调整要求，或者解除合同。</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7.4 测量放线</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7.4.1发包人通过监理人向承包人提供测量基准点、基准线和水准点及其书面资料的期限：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7.5 工期延误</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7.5.1 因发包人原因导致工期延误</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（7）因发包人原因导致工期延误的其他情形：</w:t>
      </w:r>
      <w:r>
        <w:rPr>
          <w:rFonts w:ascii="宋体" w:hAnsi="宋体" w:cs="宋体"/>
          <w:b/>
          <w:bCs/>
          <w:color w:val="000000" w:themeColor="text1"/>
          <w:szCs w:val="21"/>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 24 小时以上的。因发包人原因导致的工期延误需出具甲方认可的手续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7.5.2 因承包人原因导致工期延误</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因承包人原因造成工期延误，逾期竣工违约金的计算方法为：</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工期每延误 1 天，支付违约金10000元。因承包人原因超过进度计划 30 天以上且不能按发包人或监理人要求落实整改措施的，发包人有权终止合同，由此造成的损失由承包人承担</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因承包人原因造成工期延误，逾期竣工违约金的上限：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合同价 10%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7.6 不利物质条件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不利物质条件的其他情形和有关约定：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7.7异常恶劣的气候条件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发包人和承包人同意以下情形视为异常恶劣的气候条件：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u w:val="single"/>
        </w:rPr>
        <w:t xml:space="preserve">    地震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w:t>
      </w:r>
      <w:r>
        <w:rPr>
          <w:rFonts w:ascii="宋体" w:hAnsi="宋体" w:cs="宋体"/>
          <w:color w:val="000000" w:themeColor="text1"/>
          <w:szCs w:val="21"/>
          <w:u w:val="single"/>
        </w:rPr>
        <w:t xml:space="preserve">    水灾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（3）</w:t>
      </w:r>
      <w:r>
        <w:rPr>
          <w:rFonts w:ascii="宋体" w:hAnsi="宋体" w:cs="宋体"/>
          <w:color w:val="000000" w:themeColor="text1"/>
          <w:szCs w:val="21"/>
          <w:u w:val="single"/>
        </w:rPr>
        <w:t xml:space="preserve">    暴风雪、十二级以上台风等地方行政主管部门认可的严重自然灾害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7.9 提前竣工的奖励</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7.9.2提前竣工的奖励：</w:t>
      </w:r>
      <w:r>
        <w:rPr>
          <w:rFonts w:ascii="宋体" w:hAnsi="宋体" w:cs="宋体"/>
          <w:color w:val="000000" w:themeColor="text1"/>
          <w:szCs w:val="21"/>
          <w:u w:val="single"/>
        </w:rPr>
        <w:t xml:space="preserve">      提前不奖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82" w:name="_Toc404776719"/>
      <w:r>
        <w:rPr>
          <w:rFonts w:ascii="宋体" w:hAnsi="宋体" w:cs="宋体"/>
          <w:bCs/>
          <w:color w:val="000000" w:themeColor="text1"/>
          <w:szCs w:val="21"/>
        </w:rPr>
        <w:t xml:space="preserve">8. 材料与设备</w:t>
      </w:r>
      <w:bookmarkEnd w:id="82"/>
      <w:r/>
      <w:r/>
    </w:p>
    <w:p>
      <w:pPr>
        <w:ind w:firstLine="420"/>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8.1发包人供应材料与工程设备</w:t>
      </w:r>
      <w:r>
        <w:rPr>
          <w:rFonts w:ascii="宋体" w:hAnsi="宋体" w:cs="宋体"/>
          <w:color w:val="000000" w:themeColor="text1"/>
          <w:szCs w:val="21"/>
          <w:u w:val="single"/>
        </w:rPr>
        <w:t xml:space="preserve">       /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8.4材料与工程设备的保管与使用</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8.4.1发包人供应的材料设备的保管费用的承担：</w:t>
      </w:r>
      <w:r>
        <w:rPr>
          <w:rFonts w:ascii="宋体" w:hAnsi="宋体" w:cs="宋体"/>
          <w:color w:val="000000" w:themeColor="text1"/>
          <w:szCs w:val="21"/>
          <w:u w:val="single"/>
        </w:rPr>
        <w:t xml:space="preserve"> 按通用条款执行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发包人供应材料设备的结算方法：</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b/>
          <w:bCs/>
          <w:color w:val="000000" w:themeColor="text1"/>
          <w:szCs w:val="21"/>
          <w:u w:val="single"/>
        </w:rPr>
      </w:pPr>
      <w:r>
        <w:rPr>
          <w:rFonts w:ascii="宋体" w:hAnsi="宋体" w:cs="宋体"/>
          <w:color w:val="000000" w:themeColor="text1"/>
          <w:szCs w:val="21"/>
        </w:rPr>
        <w:t xml:space="preserve">8.4.2承包人采购材料设备设施：</w:t>
      </w:r>
      <w:r>
        <w:rPr>
          <w:rFonts w:ascii="宋体" w:hAnsi="宋体" w:cs="宋体"/>
          <w:b/>
          <w:bCs/>
          <w:color w:val="000000" w:themeColor="text1"/>
          <w:szCs w:val="21"/>
          <w:u w:val="single"/>
        </w:rPr>
        <w:t xml:space="preserve">（1）其采购、运输、验收、检验、保管等费用由承包人负责</w:t>
      </w:r>
      <w:r>
        <w:rPr>
          <w:rFonts w:ascii="宋体" w:hAnsi="宋体" w:cs="宋体"/>
          <w:color w:val="000000" w:themeColor="text1"/>
          <w:szCs w:val="21"/>
          <w:u w:val="single"/>
        </w:rPr>
        <w:t xml:space="preserve">。</w:t>
      </w:r>
      <w:r>
        <w:rPr>
          <w:rFonts w:ascii="宋体" w:hAnsi="宋体" w:cs="宋体"/>
          <w:b/>
          <w:bCs/>
          <w:color w:val="000000" w:themeColor="text1"/>
          <w:szCs w:val="21"/>
          <w:u w:val="single"/>
        </w:rPr>
        <w:t xml:space="preserve">（2）承包人负责采购的主要材料设备设施，应按发包人要求及设计和有关标准要求采购，并提供产品合格证明，对其质量负责；承包人采购的材料设备设施不符合设计和标准要求时，承包人</w:t>
      </w:r>
      <w:r>
        <w:rPr>
          <w:rFonts w:ascii="宋体" w:hAnsi="宋体" w:cs="宋体"/>
          <w:b/>
          <w:bCs/>
          <w:color w:val="000000" w:themeColor="text1"/>
          <w:szCs w:val="21"/>
          <w:u w:val="single"/>
        </w:rPr>
        <w:t xml:space="preserve">应按要求时间运出施工场地，重新采购符合要求的产品，并承担由此产生的费用，由此延误的工期不予顺延。（3）承包人采购的材料设备设施在使用前，承包人应当按要求进行检验或试验，须符合最新环保检测标准，列入《实施强制性产品认证的产品目录》中的产品须符合《强制性产品认证管理规定》，检验合格后方能投入使用。工程完工后由发包人委托第三方进行检测，如材料检测不合格，检测费由承包人承担，造成的损失由承包人承担。（4）承包人需要使用代用材料设备设施时，应经发包人和监理工程师认可后才能使用，由此增减的合同价款双方以书面的形式议定。</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8.6 样品</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8.6.1</w:t>
      </w:r>
      <w:r>
        <w:rPr>
          <w:rFonts w:hint="eastAsia" w:ascii="宋体" w:hAnsi="宋体" w:cs="宋体"/>
          <w:color w:val="000000" w:themeColor="text1"/>
          <w:szCs w:val="21"/>
        </w:rPr>
        <w:t xml:space="preserve"> </w:t>
      </w:r>
      <w:r>
        <w:rPr>
          <w:rFonts w:ascii="宋体" w:hAnsi="宋体" w:cs="宋体"/>
          <w:color w:val="000000" w:themeColor="text1"/>
          <w:szCs w:val="21"/>
        </w:rPr>
        <w:t xml:space="preserve">样品的报送与封存</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需要承包人报送样品的材料或工程设备，样品的种类、名称、规格、数量要求：</w:t>
      </w:r>
      <w:r>
        <w:rPr>
          <w:rFonts w:ascii="宋体" w:hAnsi="宋体" w:cs="宋体"/>
          <w:color w:val="000000" w:themeColor="text1"/>
          <w:szCs w:val="21"/>
          <w:u w:val="single"/>
        </w:rPr>
        <w:t xml:space="preserve"> 承包人负责采购的主要材料设备设施，应按发包人要求及设计和有关标准要求采购，并提供产品合格证明，对其质量负责。承包人在采购材料、设备前须提供与规格相符的样品一份，样品应在订购制造此样品材料的5日历天</w:t>
      </w:r>
      <w:r>
        <w:rPr>
          <w:rFonts w:ascii="宋体" w:hAnsi="宋体" w:cs="宋体"/>
          <w:color w:val="000000" w:themeColor="text1"/>
          <w:szCs w:val="21"/>
          <w:u w:val="single"/>
        </w:rPr>
        <w:t xml:space="preserve">前呈报。有关此样品的材料及加工步骤在被发包人工程师核准之前均不允许使用。每份样品都应有标签指示下列项目并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w:t>
      </w:r>
      <w:r>
        <w:rPr>
          <w:rFonts w:ascii="宋体" w:hAnsi="宋体" w:cs="宋体"/>
          <w:color w:val="000000" w:themeColor="text1"/>
          <w:szCs w:val="21"/>
          <w:u w:val="single"/>
        </w:rPr>
        <w:t xml:space="preserve">量与样品一致，否则，造成的损失由承包人承担；承包人在材料设备设施到货前24小时通知发包人和监理工程师验收。</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8.8 施工设备和临时设施</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8.8.1 承包人提供的施工设备和临时设施</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关于修建临时设施费用承担的约定：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承包人承担</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83" w:name="_Toc404776720"/>
      <w:r>
        <w:rPr>
          <w:rFonts w:ascii="宋体" w:hAnsi="宋体" w:cs="宋体"/>
          <w:bCs/>
          <w:color w:val="000000" w:themeColor="text1"/>
          <w:szCs w:val="21"/>
        </w:rPr>
        <w:t xml:space="preserve">9. 试验与检验</w:t>
      </w:r>
      <w:bookmarkEnd w:id="83"/>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9.1试验设备与试验人员</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9.1.2 试验设备</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施工现场需要配置的试验场所：</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承包人自备</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施工现场需要配备的试验设备：</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承包人提供</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施工现场需要具备的其他试验条件：</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9.4 现场工艺试验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现场工艺试验的有关约定：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84" w:name="_Toc404776721"/>
      <w:r>
        <w:rPr>
          <w:rFonts w:ascii="宋体" w:hAnsi="宋体" w:cs="宋体"/>
          <w:bCs/>
          <w:color w:val="000000" w:themeColor="text1"/>
          <w:szCs w:val="21"/>
        </w:rPr>
        <w:t xml:space="preserve">10. 变更</w:t>
      </w:r>
      <w:bookmarkEnd w:id="84"/>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10.1变更的范围</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关于变更的范围的约定：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设计变更及发包人要求变动的内容</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10.4 变更估价</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10.4.1 变更估价原则</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关于变更估价的约定: </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一、变更工程</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工程变更引起的应予计量的工程量，应按合同约定的工程量计算规则、适用的国家及行业工程量计算标准计算。采用单价合同的工程变更，应按发包人颁发或确认的变更指令及实际施工图纸重新计算分部分项工程清单项目及工程量，并与已纠正工程量清单缺陷的工程量清单项目及其工程量进行比较，确定增减变更项目及其工程量。</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采用单价合同的工程，因工程变更或工程量清单缺陷引起分部分项工程的清单项目变化(项目增减),或清单工程量发生变化且工程量变化不超出15%（含15%）时，发承包双方应依据《建设工程工程量清单计价标准》（GB/T 50500-2024）第7.1节、第7.2节、第7.4节规定确认的工程变更或工程量清单缺陷引起变化的工程量，按下列规定确定综合单价并计价，调整合同价格：</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①相同施工条件下实施相同项目特征的清单项目应采用相应的合同单价；</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②相同施工条件下实施类似项目特征的清单项目或类似施工条件下实施相同项目特征的清单项目，应采用类似清单项目的合同单价换算调整后的综合单价；</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③相同施工条件下实施不同项目特征的清单项目或不同施工条件下实施相同项目特征的清单项目，可依据工程实施情况，结合类似项目的合同单价计价规则、报价水平及承包人报价浮动率（承包人报价浮动率＝【1-（中标价-暂列金额-暂估价）/（最高投标限价-暂列金额-暂估价）】*100%），由承包人提出变更工程项目的单价，报发包人确认后调整；</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④不同施工条件下实施不同项目特征的清单项目，可依据工程实施情况，结合同类工程类似清单项目的综合单价及承包人报价浮动率（承包人报价浮动率＝【1-（中标价-暂列金额-暂估价）/（最高投标限价-暂列金额-暂估价）】*100%），由承包人提出变更工程项目的单价，报发包人确认后调整；</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⑤因减少或取消清单项目的工程变更显著改变了实施中的工程施工条件，可根据实施工程的具体情况、市场价格、合同单价计价规则、报价水平及承包人报价浮动率（承包人报价浮动率＝【1-（中标价-暂列金额-暂估价）/（最高投标限价-暂列金额-暂估价）】*100%），由承包人提出变更工程项目的单价，报发包人确认后调整。</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（3）采用单价合同的工程，因工程变更或工程量清单缺陷引起分部分项工程的清单工程量发生变化，且工程量变化超出15%(不含15%)时,发承包双方应按《建设工程工程量清单计价标准》（GB/T 50500-2024）第7.1节、第7.2节、第7.4节规定确认的工程变更或工程量清单缺陷引起变化的工程量，按下列规定调整合同价格：</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①如工程变更或工程量清单缺陷引起增加清单项目及相应清单项目工程量的，可依据合同专用条款第10.4.1  一、工程变更  （2）条的规定，并结合因增加工程数量引起的人工及材料采购价格优惠的影响，在合理下调其合同单价及新增综合单价后，计算相应清单项目价格，调整合同价格；</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②如工程变更或工程量清单缺陷引起减少清单项目及相应清单项目工程量的，可依据合同专用条款第10.4.1  一、工程变更  （2）条的规定，并结合因减少工程数量引起的人工及材料采购价格失去优惠的影响，在合理上调其合同单价及新增综合单价后，计算相应清单项目价格，调整合同价格。</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由于工程变更引起的措施项目变化，应按发包人批准的承包人专为工程变更拟定的实施方案或实际发生内容，计算其因工程变更而需要增加的施工措施工程(工作)量；工程变更引起合同工期变化的，应依据发包人批准的工期延长或缩短的时间按《建设工程工程量清单计价标准》（GB/T 50500-2024）第8.9.4条的规定计算调整，作为计算变更工程价格的依据。</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（5）为完成工程变更而需增加的额外措施项目，且该费用未包括在变更工程规定计价范围的，增加的措施项目费用应按下列规定计算：</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①完成工程变更所需增加的(现场没有的)施工机具，应按实际发生施工机具的型号、台数及其耗用台班计量，并按合同清单中的计日工清单的相关施工机具单价进行计价。若合同清单中没有相应计日工清单，可按《建设工程工程量清单计价标准》（GB/T 50500-2024）第8.6.3条的规定计算。</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②完成工程变更所需增加设置的(现场没有的)临时设施，应按实际发生临时设施的类型、数量及使用时间进行计量，按发承包双方协商确定的合理市场价格进行计价。</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二、新增工程：</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承包人按发包人要求完成合同约定工程范围外的新增工程，发承包双方可按合同约定的国家及行业工程量计算标准规定的清单项目列项要求、工程量计算规则和补充的工程量计算规则、合同单价、投标报价水平及承包人报价浮动率（承包人报价浮动率＝【1-（中标价-暂列金额-暂估价）/（最高投标限价-暂列金额-暂估价）】*100%），由承包人提出新增工程项目的单价，报发包人确认后计算新增工程价格。</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（2）新增工程的措施项目费用，应包括承包人完成新增工程所需发生的下列费用：</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①增加的施工机具费，包括延期使用现有相关施工机具及新增施工机具的费用；</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②增加的安全生产、文明施工、环境保护等措施费用；</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③新增工程其他必要的措施项目费用。</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10.5承包人的合理化建议</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监理人审查承包人合理化建议的期限：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发包人审批承包人合理化建议的期限：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承包人提出的合理化建议降低了合同价格或者提高了工程经济效益的奖励的方法和金额为：</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双方另行协商确定</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10.7 暂估价</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暂估价材料、工程设备及专业工程的明细详见附件11：《暂估价一览表》。暂估价调整按《建设工程工程量清单计价标准》（GB/T 50500-2024）第8.4节执行。</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10.7.1 依法必须招标的暂估价项目</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对于依法必须招标的暂估价项目的确认和批准采取通用条款第</w:t>
      </w:r>
      <w:r>
        <w:rPr>
          <w:rFonts w:ascii="宋体" w:hAnsi="宋体" w:cs="宋体"/>
          <w:color w:val="000000" w:themeColor="text1"/>
          <w:szCs w:val="21"/>
          <w:u w:val="single"/>
        </w:rPr>
        <w:t xml:space="preserve">  2  </w:t>
      </w:r>
      <w:r>
        <w:rPr>
          <w:rFonts w:ascii="宋体" w:hAnsi="宋体" w:cs="宋体"/>
          <w:color w:val="000000" w:themeColor="text1"/>
          <w:szCs w:val="21"/>
        </w:rPr>
        <w:t xml:space="preserve">种方式确定。</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10.7.2 不属于依法必须招标的暂估价项目</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对于不属于依法必须招标的暂估价项目的确认和批准采取通用条款第</w:t>
      </w:r>
      <w:r>
        <w:rPr>
          <w:rFonts w:ascii="宋体" w:hAnsi="宋体" w:cs="宋体"/>
          <w:color w:val="000000" w:themeColor="text1"/>
          <w:szCs w:val="21"/>
          <w:u w:val="single"/>
        </w:rPr>
        <w:t xml:space="preserve">  1  </w:t>
      </w:r>
      <w:r>
        <w:rPr>
          <w:rFonts w:ascii="宋体" w:hAnsi="宋体" w:cs="宋体"/>
          <w:color w:val="000000" w:themeColor="text1"/>
          <w:szCs w:val="21"/>
        </w:rPr>
        <w:t xml:space="preserve"> 种方式确定。</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10.8 暂列金额</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合同当事人关于暂列金额使用的约定：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85" w:name="_Toc404776722"/>
      <w:r>
        <w:rPr>
          <w:rFonts w:ascii="宋体" w:hAnsi="宋体" w:cs="宋体"/>
          <w:bCs/>
          <w:color w:val="000000" w:themeColor="text1"/>
          <w:szCs w:val="21"/>
        </w:rPr>
        <w:t xml:space="preserve">11. 价格调整</w:t>
      </w:r>
      <w:bookmarkEnd w:id="85"/>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11.1 市场价格波动引起的调整</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市场价格波动是否调整合同价格的约定：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 是</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因市场价格波动调整合同价格，采用以下第</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（3）</w:t>
      </w:r>
      <w:r>
        <w:rPr>
          <w:rFonts w:ascii="宋体" w:hAnsi="宋体" w:cs="宋体"/>
          <w:color w:val="000000" w:themeColor="text1"/>
          <w:szCs w:val="21"/>
          <w:u w:val="single"/>
        </w:rPr>
        <w:t xml:space="preserve">   </w:t>
      </w:r>
      <w:r>
        <w:rPr>
          <w:rFonts w:ascii="宋体" w:hAnsi="宋体" w:cs="宋体"/>
          <w:color w:val="000000" w:themeColor="text1"/>
          <w:szCs w:val="21"/>
        </w:rPr>
        <w:t xml:space="preserve">种方式对合同价格进行调整：</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第1种方式：采用价格指数进行价格调整。</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关于各可调因子、定值和变值权重，以及基本价格指数及其来源的约定：</w:t>
      </w:r>
      <w:r>
        <w:rPr>
          <w:rFonts w:ascii="宋体" w:hAnsi="宋体" w:cs="宋体"/>
          <w:color w:val="000000" w:themeColor="text1"/>
          <w:szCs w:val="21"/>
          <w:u w:val="single"/>
        </w:rPr>
        <w:t xml:space="preserve">   /   </w:t>
      </w:r>
      <w:r>
        <w:rPr>
          <w:rFonts w:ascii="宋体" w:hAnsi="宋体" w:cs="宋体"/>
          <w:color w:val="000000" w:themeColor="text1"/>
          <w:szCs w:val="21"/>
        </w:rPr>
        <w:t xml:space="preserve">；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第2种方式：采用造价信息进行价格调整。</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（2）关于基准价格的约定：</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专用合同条款①承包人在已标价工程量清单或预算书中载明的材料单价低于基准价格的：专用合同条款合同履行期间材料单价涨幅以基准价格为基础超过</w:t>
      </w:r>
      <w:r>
        <w:rPr>
          <w:rFonts w:ascii="宋体" w:hAnsi="宋体" w:cs="宋体"/>
          <w:color w:val="000000" w:themeColor="text1"/>
          <w:szCs w:val="21"/>
          <w:u w:val="single"/>
        </w:rPr>
        <w:t xml:space="preserve">  /  </w:t>
      </w:r>
      <w:r>
        <w:rPr>
          <w:rFonts w:ascii="宋体" w:hAnsi="宋体" w:cs="宋体"/>
          <w:color w:val="000000" w:themeColor="text1"/>
          <w:szCs w:val="21"/>
        </w:rPr>
        <w:t xml:space="preserve">%时，或材料单价跌幅以已标价工程量清单或预算书中载明材料单价为基础超过</w:t>
      </w:r>
      <w:r>
        <w:rPr>
          <w:rFonts w:ascii="宋体" w:hAnsi="宋体" w:cs="宋体"/>
          <w:color w:val="000000" w:themeColor="text1"/>
          <w:szCs w:val="21"/>
          <w:u w:val="single"/>
        </w:rPr>
        <w:t xml:space="preserve">  /  </w:t>
      </w:r>
      <w:r>
        <w:rPr>
          <w:rFonts w:ascii="宋体" w:hAnsi="宋体" w:cs="宋体"/>
          <w:color w:val="000000" w:themeColor="text1"/>
          <w:szCs w:val="21"/>
        </w:rPr>
        <w:t xml:space="preserve">%时，其超过部分据实调整。</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②承包人在已标价工程量清单或预算书中载明的材料单价高于基准价格的：专用合同条款合同履行期间材料单价跌幅以基准价格为基础超过</w:t>
      </w:r>
      <w:r>
        <w:rPr>
          <w:rFonts w:ascii="宋体" w:hAnsi="宋体" w:cs="宋体"/>
          <w:color w:val="000000" w:themeColor="text1"/>
          <w:szCs w:val="21"/>
          <w:u w:val="single"/>
        </w:rPr>
        <w:t xml:space="preserve">  /  </w:t>
      </w:r>
      <w:r>
        <w:rPr>
          <w:rFonts w:ascii="宋体" w:hAnsi="宋体" w:cs="宋体"/>
          <w:color w:val="000000" w:themeColor="text1"/>
          <w:szCs w:val="21"/>
        </w:rPr>
        <w:t xml:space="preserve">%时，材料单价涨幅以已标价工程量清单或预算书中载明材料单价为基础超过</w:t>
      </w:r>
      <w:r>
        <w:rPr>
          <w:rFonts w:ascii="宋体" w:hAnsi="宋体" w:cs="宋体"/>
          <w:color w:val="000000" w:themeColor="text1"/>
          <w:szCs w:val="21"/>
          <w:u w:val="single"/>
        </w:rPr>
        <w:t xml:space="preserve">  /  </w:t>
      </w:r>
      <w:r>
        <w:rPr>
          <w:rFonts w:ascii="宋体" w:hAnsi="宋体" w:cs="宋体"/>
          <w:color w:val="000000" w:themeColor="text1"/>
          <w:szCs w:val="21"/>
        </w:rPr>
        <w:t xml:space="preserve">%时，其超过部分据实调整。</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③承包人在已标价工程量清单或预算书中载明的材料单价等于基准单价的：专用合同条款合同履行期间材料单价涨跌幅以基准单价为基础超过±</w:t>
      </w:r>
      <w:r>
        <w:rPr>
          <w:rFonts w:ascii="宋体" w:hAnsi="宋体" w:cs="宋体"/>
          <w:color w:val="000000" w:themeColor="text1"/>
          <w:szCs w:val="21"/>
          <w:u w:val="single"/>
        </w:rPr>
        <w:t xml:space="preserve">  /  </w:t>
      </w:r>
      <w:r>
        <w:rPr>
          <w:rFonts w:ascii="宋体" w:hAnsi="宋体" w:cs="宋体"/>
          <w:color w:val="000000" w:themeColor="text1"/>
          <w:szCs w:val="21"/>
        </w:rPr>
        <w:t xml:space="preserve">%时，其超过部分据实调整。</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第3种方式：其他价格调整方式：</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按苏建价[2008]67 号文执行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86" w:name="_Toc404776723"/>
      <w:r>
        <w:rPr>
          <w:rFonts w:ascii="宋体" w:hAnsi="宋体" w:cs="宋体"/>
          <w:bCs/>
          <w:color w:val="000000" w:themeColor="text1"/>
          <w:szCs w:val="21"/>
        </w:rPr>
        <w:t xml:space="preserve">12. 合同价格、计量与支付</w:t>
      </w:r>
      <w:bookmarkEnd w:id="86"/>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12.1 合同价格形式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1、单价合同。</w:t>
      </w:r>
      <w:r/>
    </w:p>
    <w:p>
      <w:pPr>
        <w:ind w:firstLine="420"/>
        <w:jc w:val="left"/>
        <w:spacing w:line="360" w:lineRule="auto"/>
        <w:rPr>
          <w:rFonts w:hint="eastAsia" w:ascii="宋体" w:hAnsi="宋体" w:cs="宋体"/>
          <w:b/>
          <w:bCs/>
          <w:color w:val="000000" w:themeColor="text1"/>
          <w:szCs w:val="21"/>
          <w:u w:val="single"/>
        </w:rPr>
      </w:pPr>
      <w:r>
        <w:rPr>
          <w:rFonts w:ascii="宋体" w:hAnsi="宋体" w:cs="宋体"/>
          <w:color w:val="000000" w:themeColor="text1"/>
          <w:szCs w:val="21"/>
        </w:rPr>
        <w:t xml:space="preserve">综合单价包含的风险范围：</w:t>
      </w:r>
      <w:r>
        <w:rPr>
          <w:rFonts w:ascii="宋体" w:hAnsi="宋体" w:cs="宋体"/>
          <w:color w:val="000000" w:themeColor="text1"/>
          <w:szCs w:val="21"/>
          <w:u w:val="single"/>
        </w:rPr>
        <w:t xml:space="preserve">承包人为完成工程量清单及项目特征说明的工程、国家及</w:t>
      </w:r>
      <w:r>
        <w:rPr>
          <w:rFonts w:ascii="宋体" w:hAnsi="宋体" w:cs="宋体"/>
          <w:color w:val="000000" w:themeColor="text1"/>
          <w:szCs w:val="21"/>
          <w:u w:val="single"/>
        </w:rPr>
        <w:t xml:space="preserve">行业工程量计算标准中工作内容说明的所有工作所需费用；措施项目清单的准确性及完整性、承包人自身施工方案调整、施工技术和组织管理水平导致的费用；未超出本合同约定物价波动范围和幅度的市场价格变化；其他本合同明确由承包人承担的计量与计价风险。上述风险不得理解为无限风险或所有风险。</w:t>
      </w:r>
      <w:r/>
    </w:p>
    <w:p>
      <w:pPr>
        <w:ind w:firstLine="420"/>
        <w:jc w:val="left"/>
        <w:spacing w:line="360" w:lineRule="auto"/>
        <w:rPr>
          <w:rFonts w:hint="eastAsia" w:ascii="宋体" w:hAnsi="宋体" w:cs="宋体"/>
          <w:b/>
          <w:bCs/>
          <w:color w:val="000000" w:themeColor="text1"/>
          <w:szCs w:val="21"/>
          <w:u w:val="single"/>
        </w:rPr>
      </w:pPr>
      <w:r>
        <w:rPr>
          <w:rFonts w:ascii="宋体" w:hAnsi="宋体" w:cs="宋体"/>
          <w:color w:val="000000" w:themeColor="text1"/>
          <w:szCs w:val="21"/>
        </w:rPr>
        <w:t xml:space="preserve">风险费用的计算方法：</w:t>
      </w:r>
      <w:r>
        <w:rPr>
          <w:rFonts w:ascii="宋体" w:hAnsi="宋体" w:cs="宋体"/>
          <w:b/>
          <w:bCs/>
          <w:color w:val="000000" w:themeColor="text1"/>
          <w:szCs w:val="21"/>
          <w:u w:val="single"/>
        </w:rPr>
        <w:t xml:space="preserve">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风险范围以外合同价格的调整方法：</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（1）主要材料、工程设备价格波动调整方法见11.1。</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（2）施工期间人工费用的调整按国家（江苏省、扬州市）颁布的政策性人工费调整文件执行，基准日为投标截止时间前28天；</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（3）合同基准日期后发生法律法规及政策性变化引起合同价款增减变化或工期延误的按照《建设工程工程量清单计价标准》（GB/T 50500-2024）第8.8节执行。</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2、总价合同。</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总价包含的风险范围：</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风险费用的计算方法：</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风险范围以外合同价格的调整方法：</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3、其他价格方式：</w:t>
      </w:r>
      <w:r>
        <w:rPr>
          <w:rFonts w:ascii="宋体" w:hAnsi="宋体" w:cs="宋体"/>
          <w:color w:val="000000" w:themeColor="text1"/>
          <w:szCs w:val="21"/>
          <w:u w:val="single"/>
        </w:rPr>
        <w:t xml:space="preserve">        /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12.2 预付款</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12.2.1 预付款的支付</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预付款支付比例或金额：</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预付款支付期限：</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预付款扣回的方式：</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12.2.2 预付款担保</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承包人提交预付款担保的期限：</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预付款担保的形式为：</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12.3 计量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12.3.1 计量原则</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工程量计算规则：</w:t>
      </w:r>
      <w:r>
        <w:rPr>
          <w:rFonts w:ascii="宋体" w:hAnsi="宋体" w:cs="宋体"/>
          <w:color w:val="000000" w:themeColor="text1"/>
          <w:szCs w:val="21"/>
          <w:u w:val="single"/>
        </w:rPr>
        <w:t xml:space="preserve">《建设工程工程量清单计价标准》（GB/T 50500-2024）及适用的国家、行业工程量计算标准，江苏省现行消耗量，补充工程量计算规则和相关法律法规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12.3.2 计量周期</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关于计量周期的约定：</w:t>
      </w:r>
      <w:r>
        <w:rPr>
          <w:rFonts w:ascii="宋体" w:hAnsi="宋体" w:cs="宋体"/>
          <w:color w:val="000000" w:themeColor="text1"/>
          <w:szCs w:val="21"/>
          <w:u w:val="single"/>
        </w:rPr>
        <w:t xml:space="preserve"> 每月 25 日前报本月完成工程量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12.3.3 单价合同的计量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关于单价合同计量的约定：</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12.3.4 总价合同的计量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关于总价合同计量的约定：</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12.3.5总价合同采用支付分解表计量支付的，是否适用第12.3.4 项〔总价合同的计</w:t>
      </w:r>
      <w:r>
        <w:rPr>
          <w:rFonts w:ascii="宋体" w:hAnsi="宋体" w:cs="宋体"/>
          <w:color w:val="000000" w:themeColor="text1"/>
          <w:szCs w:val="21"/>
        </w:rPr>
        <w:t xml:space="preserve">量〕约定进行计量：</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12.3.6 其他价格形式合同的计量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其他价格形式的计量方式和程序：</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12.4 工程进度款支付</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12.4.1付款周期</w:t>
      </w:r>
      <w:r/>
    </w:p>
    <w:p>
      <w:pPr>
        <w:ind w:firstLine="420"/>
        <w:jc w:val="left"/>
        <w:spacing w:line="300" w:lineRule="auto"/>
        <w:rPr>
          <w:rFonts w:hint="eastAsia" w:ascii="宋体" w:hAnsi="宋体" w:cs="宋体"/>
          <w:b/>
          <w:bCs/>
          <w:color w:val="000000" w:themeColor="text1"/>
          <w:szCs w:val="21"/>
          <w:u w:val="single"/>
        </w:rPr>
      </w:pPr>
      <w:r>
        <w:rPr>
          <w:rFonts w:ascii="宋体" w:hAnsi="宋体" w:cs="宋体"/>
          <w:color w:val="000000" w:themeColor="text1"/>
          <w:szCs w:val="21"/>
        </w:rPr>
        <w:t xml:space="preserve">关于付款周期的约定</w:t>
      </w:r>
      <w:r>
        <w:rPr>
          <w:rFonts w:ascii="宋体" w:hAnsi="宋体" w:cs="宋体"/>
          <w:b/>
          <w:bCs/>
          <w:color w:val="000000" w:themeColor="text1"/>
          <w:szCs w:val="21"/>
        </w:rPr>
        <w:t xml:space="preserve">：</w:t>
      </w:r>
      <w:r>
        <w:rPr>
          <w:rFonts w:ascii="宋体" w:hAnsi="宋体" w:cs="宋体"/>
          <w:b/>
          <w:bCs/>
          <w:color w:val="000000" w:themeColor="text1"/>
          <w:szCs w:val="21"/>
          <w:u w:val="single"/>
        </w:rPr>
        <w:t xml:space="preserve">工程竣工后，经供电部门验收送电合格付至合同价款的</w:t>
      </w:r>
      <w:r>
        <w:rPr>
          <w:rFonts w:hint="eastAsia" w:ascii="宋体" w:hAnsi="宋体" w:cs="宋体"/>
          <w:b/>
          <w:bCs/>
          <w:color w:val="000000" w:themeColor="text1"/>
          <w:szCs w:val="21"/>
          <w:u w:val="single"/>
        </w:rPr>
        <w:t xml:space="preserve">8</w:t>
      </w:r>
      <w:r>
        <w:rPr>
          <w:rFonts w:ascii="宋体" w:hAnsi="宋体" w:cs="宋体"/>
          <w:b/>
          <w:bCs/>
          <w:color w:val="000000" w:themeColor="text1"/>
          <w:szCs w:val="21"/>
          <w:u w:val="single"/>
        </w:rPr>
        <w:t xml:space="preserve">0%，审计结束后付至审计定价的97%，余3%作为质量保修金，待缺陷责任期满无质量问题一次性付清。[付款时合同价均扣除暂列金、暂估价（如有），每次支付工程款时，承包人必须提供正式税票]。</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12.4.2 进度付款申请单的编制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关于进度付款申请单编制的约定：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12.4.3 进度付款申请单的提交</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（1）单价合同进度付款申请单提交的约定：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（2）总价合同进度付款申请单提交的约定：</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（3）其他价格形式合同进度付款申请单提交的约定：</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12.4.4 进度款审核和支付</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（1）监理人审查并报送发包人的期限：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发包人完成审批并签发进度款支付证书的期限：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（2）发包人支付进度款的期限：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 12.4.1 条款内容执行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12.4.6 支付分解表的编制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2、总价合同支付分解表的编制与审批：</w:t>
      </w:r>
      <w:r>
        <w:rPr>
          <w:rFonts w:ascii="宋体" w:hAnsi="宋体" w:cs="宋体"/>
          <w:color w:val="000000" w:themeColor="text1"/>
          <w:szCs w:val="21"/>
          <w:u w:val="single"/>
        </w:rPr>
        <w:t xml:space="preserve">   / </w:t>
      </w:r>
      <w:r>
        <w:rPr>
          <w:rFonts w:ascii="宋体" w:hAnsi="宋体" w:cs="宋体"/>
          <w:b/>
          <w:bCs/>
          <w:color w:val="000000" w:themeColor="text1"/>
          <w:szCs w:val="21"/>
          <w:u w:val="single"/>
        </w:rPr>
        <w:t xml:space="preserve"> </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3、单价合同的总价项目支付分解表的编制与审批：</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87" w:name="_Toc404776724"/>
      <w:r>
        <w:rPr>
          <w:rFonts w:ascii="宋体" w:hAnsi="宋体" w:cs="宋体"/>
          <w:bCs/>
          <w:color w:val="000000" w:themeColor="text1"/>
          <w:szCs w:val="21"/>
        </w:rPr>
        <w:t xml:space="preserve">13. 验收和工程试车</w:t>
      </w:r>
      <w:bookmarkEnd w:id="87"/>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13.1 分部分项工程验收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13.1.2监理人不能按时进行验收时，应提前</w:t>
      </w:r>
      <w:r>
        <w:rPr>
          <w:rFonts w:ascii="宋体" w:hAnsi="宋体" w:cs="宋体"/>
          <w:color w:val="000000" w:themeColor="text1"/>
          <w:szCs w:val="21"/>
          <w:u w:val="single"/>
        </w:rPr>
        <w:t xml:space="preserve">   24   </w:t>
      </w:r>
      <w:r>
        <w:rPr>
          <w:rFonts w:ascii="宋体" w:hAnsi="宋体" w:cs="宋体"/>
          <w:color w:val="000000" w:themeColor="text1"/>
          <w:szCs w:val="21"/>
        </w:rPr>
        <w:t xml:space="preserve">小时提交书面延期要求。</w:t>
      </w:r>
      <w:r/>
    </w:p>
    <w:p>
      <w:pPr>
        <w:ind w:firstLine="420"/>
        <w:jc w:val="left"/>
        <w:spacing w:line="300" w:lineRule="auto"/>
        <w:rPr>
          <w:rFonts w:hint="eastAsia" w:ascii="宋体" w:hAnsi="宋体" w:cs="宋体"/>
          <w:b/>
          <w:color w:val="000000" w:themeColor="text1"/>
          <w:szCs w:val="21"/>
        </w:rPr>
      </w:pPr>
      <w:r>
        <w:rPr>
          <w:rFonts w:ascii="宋体" w:hAnsi="宋体" w:cs="宋体"/>
          <w:color w:val="000000" w:themeColor="text1"/>
          <w:szCs w:val="21"/>
        </w:rPr>
        <w:t xml:space="preserve">关于延期最长不得超过：</w:t>
      </w:r>
      <w:r>
        <w:rPr>
          <w:rFonts w:ascii="宋体" w:hAnsi="宋体" w:cs="宋体"/>
          <w:color w:val="000000" w:themeColor="text1"/>
          <w:szCs w:val="21"/>
          <w:u w:val="single"/>
        </w:rPr>
        <w:t xml:space="preserve">    48     </w:t>
      </w:r>
      <w:r>
        <w:rPr>
          <w:rFonts w:ascii="宋体" w:hAnsi="宋体" w:cs="宋体"/>
          <w:color w:val="000000" w:themeColor="text1"/>
          <w:szCs w:val="21"/>
        </w:rPr>
        <w:t xml:space="preserve">小时。</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13.2 竣工验收</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13.2.2竣工验收程序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关于竣工验收程序的约定：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13.2.5移交、接收全部与部分工程</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承包人向发包人移交工程的期限：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发包人未按本合同约定接收全部或部分工程的，违约金的计算方法为：</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承包人未按时移交工程的，违约金的计算方法为：</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除承担通用条款中约定的各项费用外，每延误一天，承包人按合同总价的千分之五给予赔偿。超过 15 天，每天双倍计算赔偿金。如果超过合同工期一个月以上，发包人有权终止合同，按承包人已完合格工程量结算款的 80%与承包人进行结算。承包人除按以上约定支付违约金外，还应赔偿因其违约给发包人造成的损失。发包人有权从工程款中直接扣除违约金</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13.3 工程试车</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13.3.1 试车程序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工程试车内容：</w:t>
      </w:r>
      <w:r>
        <w:rPr>
          <w:rFonts w:ascii="宋体" w:hAnsi="宋体" w:cs="宋体"/>
          <w:color w:val="000000" w:themeColor="text1"/>
          <w:szCs w:val="21"/>
          <w:u w:val="single"/>
        </w:rPr>
        <w:t xml:space="preserve">   按规定执行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（1）单机无负荷试车费用由</w:t>
      </w:r>
      <w:r>
        <w:rPr>
          <w:rFonts w:ascii="宋体" w:hAnsi="宋体" w:cs="宋体"/>
          <w:color w:val="000000" w:themeColor="text1"/>
          <w:szCs w:val="21"/>
          <w:u w:val="single"/>
        </w:rPr>
        <w:t xml:space="preserve">    承包人    </w:t>
      </w:r>
      <w:r>
        <w:rPr>
          <w:rFonts w:ascii="宋体" w:hAnsi="宋体" w:cs="宋体"/>
          <w:color w:val="000000" w:themeColor="text1"/>
          <w:szCs w:val="21"/>
        </w:rPr>
        <w:t xml:space="preserve">承担；</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（2）无负荷联动试车费用由</w:t>
      </w:r>
      <w:r>
        <w:rPr>
          <w:rFonts w:ascii="宋体" w:hAnsi="宋体" w:cs="宋体"/>
          <w:color w:val="000000" w:themeColor="text1"/>
          <w:szCs w:val="21"/>
          <w:u w:val="single"/>
        </w:rPr>
        <w:t xml:space="preserve">    承包人    </w:t>
      </w:r>
      <w:r>
        <w:rPr>
          <w:rFonts w:ascii="宋体" w:hAnsi="宋体" w:cs="宋体"/>
          <w:color w:val="000000" w:themeColor="text1"/>
          <w:szCs w:val="21"/>
        </w:rPr>
        <w:t xml:space="preserve">承担。</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13.3.3 投料试车</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关于投料试车相关事项的约定：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13.6 竣工退场</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13.6.1 竣工退场</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承包人完成竣工退场的期限：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 竣工验收合格后 10 日内</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88" w:name="_Toc404776725"/>
      <w:r>
        <w:rPr>
          <w:rFonts w:ascii="宋体" w:hAnsi="宋体" w:cs="宋体"/>
          <w:bCs/>
          <w:color w:val="000000" w:themeColor="text1"/>
          <w:szCs w:val="21"/>
        </w:rPr>
        <w:t xml:space="preserve">14. 竣工结算</w:t>
      </w:r>
      <w:bookmarkEnd w:id="88"/>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14.1 竣工结算申请</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承包人提交竣工结算申请单的期限：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竣工结算申请单应包括的内容：</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14.2 竣工结算审核</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发包人审批竣工付款申请单的期限：</w:t>
      </w:r>
      <w:r>
        <w:rPr>
          <w:rFonts w:ascii="宋体" w:hAnsi="宋体" w:cs="宋体"/>
          <w:color w:val="000000" w:themeColor="text1"/>
          <w:szCs w:val="21"/>
          <w:u w:val="single"/>
        </w:rPr>
        <w:t xml:space="preserve">     90天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发包人完成竣工付款的期限：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 12.4 条款内容执行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关于竣工付款证书异议部分复核的方式和程序：</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14.4 最终结清</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14.4.1 最终结清申请单</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承包人提交最终结清申请单的份数：</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承包人提交最终结算申请单的期限：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14.4.2 最终结清证书和支付</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（1）发包人完成最终结清申请单的审批并颁发最终结清证书的期限：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（2）发包人完成支付的期限：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89" w:name="_Toc404776726"/>
      <w:r>
        <w:rPr>
          <w:rFonts w:ascii="宋体" w:hAnsi="宋体" w:cs="宋体"/>
          <w:bCs/>
          <w:color w:val="000000" w:themeColor="text1"/>
          <w:szCs w:val="21"/>
        </w:rPr>
        <w:t xml:space="preserve">15. 缺陷责任期与保修</w:t>
      </w:r>
      <w:bookmarkEnd w:id="89"/>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15.2缺陷责任期</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缺陷责任期的具体期限：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自实际竣工验收合格日期起计算，24个月</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15.3 质量保证金</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关于是否扣留质量保证金的约定：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是，工程质量保修金为工程审定价总额的3% </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15.3.1 承包人提供质量保证金的方式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质量保证金采用以下第</w:t>
      </w:r>
      <w:r>
        <w:rPr>
          <w:rFonts w:ascii="宋体" w:hAnsi="宋体" w:cs="宋体"/>
          <w:color w:val="000000" w:themeColor="text1"/>
          <w:szCs w:val="21"/>
          <w:u w:val="single"/>
        </w:rPr>
        <w:t xml:space="preserve">   （2）   </w:t>
      </w:r>
      <w:r>
        <w:rPr>
          <w:rFonts w:ascii="宋体" w:hAnsi="宋体" w:cs="宋体"/>
          <w:color w:val="000000" w:themeColor="text1"/>
          <w:szCs w:val="21"/>
        </w:rPr>
        <w:t xml:space="preserve">种方式：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（1）质量保证金保函，保证金额为：</w:t>
      </w:r>
      <w:r>
        <w:rPr>
          <w:rFonts w:ascii="宋体" w:hAnsi="宋体" w:cs="宋体"/>
          <w:color w:val="000000" w:themeColor="text1"/>
          <w:szCs w:val="21"/>
          <w:u w:val="single"/>
        </w:rPr>
        <w:t xml:space="preserve">         /          </w:t>
      </w:r>
      <w:r>
        <w:rPr>
          <w:rFonts w:ascii="宋体" w:hAnsi="宋体" w:cs="宋体"/>
          <w:color w:val="000000" w:themeColor="text1"/>
          <w:szCs w:val="21"/>
        </w:rPr>
        <w:t xml:space="preserve">；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w:t>
      </w:r>
      <w:r>
        <w:rPr>
          <w:rFonts w:ascii="宋体" w:hAnsi="宋体" w:cs="宋体"/>
          <w:color w:val="000000" w:themeColor="text1"/>
          <w:szCs w:val="21"/>
          <w:u w:val="single"/>
        </w:rPr>
        <w:t xml:space="preserve"> 3 </w:t>
      </w:r>
      <w:r>
        <w:rPr>
          <w:rFonts w:ascii="宋体" w:hAnsi="宋体" w:cs="宋体"/>
          <w:color w:val="000000" w:themeColor="text1"/>
          <w:szCs w:val="21"/>
        </w:rPr>
        <w:t xml:space="preserve">%的工程款；</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（3）其他方式:</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15.3.2 质量保证金的扣留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质量保证金的扣留采取以下第</w:t>
      </w:r>
      <w:r>
        <w:rPr>
          <w:rFonts w:ascii="宋体" w:hAnsi="宋体" w:cs="宋体"/>
          <w:color w:val="000000" w:themeColor="text1"/>
          <w:szCs w:val="21"/>
          <w:u w:val="single"/>
        </w:rPr>
        <w:t xml:space="preserve">   2   </w:t>
      </w:r>
      <w:r>
        <w:rPr>
          <w:rFonts w:ascii="宋体" w:hAnsi="宋体" w:cs="宋体"/>
          <w:color w:val="000000" w:themeColor="text1"/>
          <w:szCs w:val="21"/>
        </w:rPr>
        <w:t xml:space="preserve">种方式：</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（1）在支付工程进度款时逐次扣留，在此情形下，质量保证金的计算基数不包括预付款的支付、扣回以及价格调整的金额；</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（2）工程竣工结算时一次性扣留质量保证金；</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（3）其他扣留方式:</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关于质量保证金的补充约定：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缺陷责任期满后，无质量问题，一次性退还 </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15.4保修</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15.4.1 保修责任</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工程保修期为：</w:t>
      </w:r>
      <w:r>
        <w:rPr>
          <w:rFonts w:ascii="宋体" w:hAnsi="宋体" w:cs="宋体"/>
          <w:color w:val="000000" w:themeColor="text1"/>
          <w:szCs w:val="21"/>
          <w:u w:val="single"/>
        </w:rPr>
        <w:t xml:space="preserve">   详见附件《工程质量保修书》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15.4.3 修复通知</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承包人收到保修通知并到达工程现场的合理时间：</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90" w:name="_Toc404776727"/>
      <w:r>
        <w:rPr>
          <w:rFonts w:ascii="宋体" w:hAnsi="宋体" w:cs="宋体"/>
          <w:bCs/>
          <w:color w:val="000000" w:themeColor="text1"/>
          <w:szCs w:val="21"/>
        </w:rPr>
        <w:t xml:space="preserve">16. 违约</w:t>
      </w:r>
      <w:bookmarkEnd w:id="90"/>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16.1 发包人违约</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16.1.1发包人违约的情形</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发包人违约的其他情形：</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16.1.2 发包人违约的责任</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发包人违约责任的承担方式和计算方法：</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（1）因发包人原因未能在计划开工日期前7天内下达开工通知的违约责任：</w:t>
      </w:r>
      <w:r>
        <w:rPr>
          <w:rFonts w:ascii="宋体" w:hAnsi="宋体" w:cs="宋体"/>
          <w:color w:val="000000" w:themeColor="text1"/>
          <w:szCs w:val="21"/>
          <w:u w:val="single"/>
        </w:rPr>
        <w:t xml:space="preserve"> 工期予以顺延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（2）因发包人原因未能按合同约定支付合同价款的违约责任：</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（3）发包人违反第10.1款〔变更的范围〕第（2）项约定，自行实施被取消的工作或转由他人实施的违约责任：</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（4）发包人提供的材料、工程设备的规格、数量或质量不符合合同约定，或因发包人原因导致交货日期延误或交货地点变更等情况的违约责任：</w:t>
      </w:r>
      <w:r>
        <w:rPr>
          <w:rFonts w:ascii="宋体" w:hAnsi="宋体" w:cs="宋体"/>
          <w:color w:val="000000" w:themeColor="text1"/>
          <w:szCs w:val="21"/>
          <w:u w:val="single"/>
        </w:rPr>
        <w:t xml:space="preserve">  工期顺延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（5）因发包人违反合同约定造成暂停施工的违约责任：</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（6）发包人无正当理由没有在约定期限内发出复工指示，导致承包人无法复工的违约责任：</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（7）其他：</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16.1.3 因发包人违约解除合同</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承包人按16.1.1项〔发包人违约的情形〕约定暂停施工满</w:t>
      </w:r>
      <w:r>
        <w:rPr>
          <w:rFonts w:ascii="宋体" w:hAnsi="宋体" w:cs="宋体"/>
          <w:color w:val="000000" w:themeColor="text1"/>
          <w:szCs w:val="21"/>
          <w:u w:val="single"/>
        </w:rPr>
        <w:t xml:space="preserve">  56  </w:t>
      </w:r>
      <w:r>
        <w:rPr>
          <w:rFonts w:ascii="宋体" w:hAnsi="宋体" w:cs="宋体"/>
          <w:color w:val="000000" w:themeColor="text1"/>
          <w:szCs w:val="21"/>
        </w:rPr>
        <w:t xml:space="preserve">天后发包人仍不纠正其违约行为并致使合同目的不能实现的，承包人有权解除合同。</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16.2 承包人违约</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16.2.1 承包人违约的情形</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承包人违约的其他情形：</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16.2.2承包人违约的责任</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承包人违约责任的承担方式和计算方法：</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支付违约金，除专用条款已约定的内容，其他情形违约金的具体金额由发包人和监理人商定</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注：当承包人未按时支付农民工工资时，发包人有权从应付工程款或履约保证金中扣除，且承包人需承担由于拖欠农民工工资造成的一切损失并支付违约金。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16.2.3 因承包人违约解除合同</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关于承包人违约解除合同的特别约定：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承包人项目负责人累计 10 天不在现场， 或备案的本项目施工现场人员不能到场履行职责累计达 15 天，发包人将有权解除合同，承包人承担赔偿发包人的一切损失</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发包人继续使用承包人在施工现场的材料、设备、临时工程、承包人文件和由承包人或以其名义编制的其他文件的费用承担方式：</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材料、设备按承包人投标文件中的价格，与清算的工程款一并支付；其他无条件免费由发包人使用</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91" w:name="_Toc404776728"/>
      <w:r>
        <w:rPr>
          <w:rFonts w:ascii="宋体" w:hAnsi="宋体" w:cs="宋体"/>
          <w:bCs/>
          <w:color w:val="000000" w:themeColor="text1"/>
          <w:szCs w:val="21"/>
        </w:rPr>
        <w:t xml:space="preserve">17. 不可抗力</w:t>
      </w:r>
      <w:bookmarkEnd w:id="91"/>
      <w:r>
        <w:rPr>
          <w:rFonts w:ascii="宋体" w:hAnsi="宋体" w:cs="宋体"/>
          <w:bCs/>
          <w:color w:val="000000" w:themeColor="text1"/>
          <w:szCs w:val="21"/>
        </w:rPr>
        <w:t xml:space="preserve"> </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17.1 不可抗力的确认</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除通用合同条款约定的不可抗力事件之外，视为不可抗力的其他情形：</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17.4 因不可抗力解除合同</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合同解除后，发包人应在商定或确定发包人应支付款项后</w:t>
      </w:r>
      <w:r>
        <w:rPr>
          <w:rFonts w:ascii="宋体" w:hAnsi="宋体" w:cs="宋体"/>
          <w:color w:val="000000" w:themeColor="text1"/>
          <w:szCs w:val="21"/>
          <w:u w:val="single"/>
        </w:rPr>
        <w:t xml:space="preserve">  28  </w:t>
      </w:r>
      <w:r>
        <w:rPr>
          <w:rFonts w:ascii="宋体" w:hAnsi="宋体" w:cs="宋体"/>
          <w:color w:val="000000" w:themeColor="text1"/>
          <w:szCs w:val="21"/>
        </w:rPr>
        <w:t xml:space="preserve">天内完成款项的支付。</w:t>
      </w:r>
      <w:r/>
    </w:p>
    <w:p>
      <w:pPr>
        <w:ind w:firstLine="420"/>
        <w:keepLines/>
        <w:keepNext/>
        <w:spacing w:line="300" w:lineRule="auto"/>
        <w:rPr>
          <w:rFonts w:hint="eastAsia" w:ascii="宋体" w:hAnsi="宋体" w:cs="宋体"/>
          <w:bCs/>
          <w:color w:val="000000" w:themeColor="text1"/>
          <w:szCs w:val="21"/>
        </w:rPr>
        <w:outlineLvl w:val="3"/>
      </w:pPr>
      <w:r/>
      <w:bookmarkStart w:id="92" w:name="_Toc404776729"/>
      <w:r>
        <w:rPr>
          <w:rFonts w:ascii="宋体" w:hAnsi="宋体" w:cs="宋体"/>
          <w:bCs/>
          <w:color w:val="000000" w:themeColor="text1"/>
          <w:szCs w:val="21"/>
        </w:rPr>
        <w:t xml:space="preserve">18. 保险</w:t>
      </w:r>
      <w:bookmarkEnd w:id="92"/>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18.1 工程保险</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关于工程保险的特别约定：</w:t>
      </w:r>
      <w:r>
        <w:rPr>
          <w:rFonts w:ascii="宋体" w:hAnsi="宋体" w:cs="宋体"/>
          <w:color w:val="000000" w:themeColor="text1"/>
          <w:szCs w:val="21"/>
          <w:u w:val="single"/>
        </w:rPr>
        <w:t xml:space="preserve"> 按江苏省及扬州市相关规定，应由承包人缴纳的保险必须按时依法办理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18.3 其他保险</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关于其他保险的约定：</w:t>
      </w:r>
      <w:r>
        <w:rPr>
          <w:rFonts w:ascii="宋体" w:hAnsi="宋体" w:cs="宋体"/>
          <w:color w:val="000000" w:themeColor="text1"/>
          <w:szCs w:val="21"/>
          <w:u w:val="single"/>
        </w:rPr>
        <w:t xml:space="preserve"> 按江苏省及扬州市相关规定，应由承包人缴纳的保险必须按时依法办理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承包人是否应为其施工设备等办理财产保险：</w:t>
      </w:r>
      <w:r>
        <w:rPr>
          <w:rFonts w:ascii="宋体" w:hAnsi="宋体" w:cs="宋体"/>
          <w:color w:val="000000" w:themeColor="text1"/>
          <w:szCs w:val="21"/>
          <w:u w:val="single"/>
        </w:rPr>
        <w:t xml:space="preserve"> 应该办理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承包人是否应为从事危险作业的职工办理意外伤害保险：</w:t>
      </w:r>
      <w:r>
        <w:rPr>
          <w:rFonts w:ascii="宋体" w:hAnsi="宋体" w:cs="宋体"/>
          <w:color w:val="000000" w:themeColor="text1"/>
          <w:szCs w:val="21"/>
          <w:u w:val="single"/>
        </w:rPr>
        <w:t xml:space="preserve">  应该办理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18.7 通知义务</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关于变更保险合同时的通知义务的约定：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keepLines/>
        <w:keepNext/>
        <w:spacing w:line="300" w:lineRule="auto"/>
        <w:rPr>
          <w:rFonts w:hint="eastAsia" w:ascii="宋体" w:hAnsi="宋体" w:cs="宋体"/>
          <w:bCs/>
          <w:color w:val="000000" w:themeColor="text1"/>
          <w:szCs w:val="21"/>
        </w:rPr>
        <w:outlineLvl w:val="3"/>
      </w:pPr>
      <w:r/>
      <w:bookmarkStart w:id="93" w:name="_Toc404776730"/>
      <w:r>
        <w:rPr>
          <w:rFonts w:ascii="宋体" w:hAnsi="宋体" w:cs="宋体"/>
          <w:bCs/>
          <w:color w:val="000000" w:themeColor="text1"/>
          <w:szCs w:val="21"/>
        </w:rPr>
        <w:t xml:space="preserve">20. 争议解决</w:t>
      </w:r>
      <w:bookmarkEnd w:id="93"/>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20.3 争议评审</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合同当事人是否同意将工程争议提交争议评审小组决定：</w:t>
      </w:r>
      <w:r>
        <w:rPr>
          <w:rFonts w:ascii="宋体" w:hAnsi="宋体" w:cs="宋体"/>
          <w:color w:val="000000" w:themeColor="text1"/>
          <w:szCs w:val="21"/>
          <w:u w:val="single"/>
        </w:rPr>
        <w:t xml:space="preserve">  同意  </w:t>
      </w:r>
      <w:r>
        <w:rPr>
          <w:rFonts w:ascii="宋体" w:hAnsi="宋体" w:cs="宋体"/>
          <w:color w:val="000000" w:themeColor="text1"/>
          <w:szCs w:val="21"/>
        </w:rPr>
        <w:t xml:space="preserve">。  </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20.3.1 争议评审小组的确定</w:t>
      </w:r>
      <w:r/>
    </w:p>
    <w:p>
      <w:pPr>
        <w:ind w:firstLine="420"/>
        <w:jc w:val="left"/>
        <w:spacing w:line="300" w:lineRule="auto"/>
        <w:rPr>
          <w:rFonts w:hint="eastAsia" w:ascii="宋体" w:hAnsi="宋体" w:cs="宋体"/>
          <w:color w:val="000000" w:themeColor="text1"/>
          <w:szCs w:val="21"/>
          <w:u w:val="single"/>
        </w:rPr>
      </w:pPr>
      <w:r>
        <w:rPr>
          <w:rFonts w:ascii="宋体" w:hAnsi="宋体" w:cs="宋体"/>
          <w:color w:val="000000" w:themeColor="text1"/>
          <w:szCs w:val="21"/>
        </w:rPr>
        <w:t xml:space="preserve">争议评审小组成员的确定：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选定争议评审员的期限：</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争议评审小组成员的报酬承担方式：</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其他事项的约定：</w:t>
      </w:r>
      <w:r>
        <w:rPr>
          <w:rFonts w:ascii="宋体" w:hAnsi="宋体" w:cs="宋体"/>
          <w:color w:val="000000" w:themeColor="text1"/>
          <w:szCs w:val="21"/>
          <w:u w:val="single"/>
        </w:rPr>
        <w:t xml:space="preserve">     /     </w:t>
      </w:r>
      <w:r>
        <w:rPr>
          <w:rFonts w:ascii="宋体" w:hAnsi="宋体" w:cs="宋体"/>
          <w:color w:val="000000" w:themeColor="text1"/>
          <w:szCs w:val="21"/>
        </w:rPr>
        <w:t xml:space="preserve">。</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20.3.2 争议评审小组的决定</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合同当事人关于本项的约定：</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按通用条款执行</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20.4仲裁或诉讼</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因合同及合同有关事项发生的争议，按下列第</w:t>
      </w:r>
      <w:r>
        <w:rPr>
          <w:rFonts w:ascii="宋体" w:hAnsi="宋体" w:cs="宋体"/>
          <w:color w:val="000000" w:themeColor="text1"/>
          <w:szCs w:val="21"/>
          <w:u w:val="single"/>
        </w:rPr>
        <w:t xml:space="preserve">   2   </w:t>
      </w:r>
      <w:r>
        <w:rPr>
          <w:rFonts w:ascii="宋体" w:hAnsi="宋体" w:cs="宋体"/>
          <w:color w:val="000000" w:themeColor="text1"/>
          <w:szCs w:val="21"/>
        </w:rPr>
        <w:t xml:space="preserve">种方式解决：</w:t>
      </w:r>
      <w:r/>
    </w:p>
    <w:p>
      <w:pPr>
        <w:ind w:firstLine="420"/>
        <w:spacing w:line="300" w:lineRule="auto"/>
        <w:rPr>
          <w:rFonts w:hint="eastAsia" w:ascii="宋体" w:hAnsi="宋体" w:cs="宋体"/>
          <w:color w:val="000000" w:themeColor="text1"/>
          <w:szCs w:val="21"/>
        </w:rPr>
      </w:pPr>
      <w:r>
        <w:rPr>
          <w:rFonts w:ascii="宋体" w:hAnsi="宋体" w:cs="宋体"/>
          <w:color w:val="000000" w:themeColor="text1"/>
          <w:szCs w:val="21"/>
        </w:rPr>
        <w:t xml:space="preserve">（1）向</w:t>
      </w:r>
      <w:r>
        <w:rPr>
          <w:rFonts w:ascii="宋体" w:hAnsi="宋体" w:cs="宋体"/>
          <w:color w:val="000000" w:themeColor="text1"/>
          <w:szCs w:val="21"/>
          <w:u w:val="single"/>
        </w:rPr>
        <w:t xml:space="preserve">     扬州市    </w:t>
      </w:r>
      <w:r>
        <w:rPr>
          <w:rFonts w:ascii="宋体" w:hAnsi="宋体" w:cs="宋体"/>
          <w:color w:val="000000" w:themeColor="text1"/>
          <w:szCs w:val="21"/>
        </w:rPr>
        <w:t xml:space="preserve">仲裁委员会申请仲裁；</w:t>
      </w:r>
      <w:r/>
    </w:p>
    <w:p>
      <w:pPr>
        <w:ind w:firstLine="420"/>
        <w:jc w:val="left"/>
        <w:spacing w:line="300" w:lineRule="auto"/>
        <w:rPr>
          <w:rFonts w:hint="eastAsia" w:ascii="宋体" w:hAnsi="宋体" w:cs="宋体"/>
          <w:color w:val="000000" w:themeColor="text1"/>
          <w:szCs w:val="21"/>
        </w:rPr>
      </w:pPr>
      <w:r>
        <w:rPr>
          <w:rFonts w:ascii="宋体" w:hAnsi="宋体" w:cs="宋体"/>
          <w:color w:val="000000" w:themeColor="text1"/>
          <w:szCs w:val="21"/>
        </w:rPr>
        <w:t xml:space="preserve">（2）向</w:t>
      </w:r>
      <w:r>
        <w:rPr>
          <w:rFonts w:ascii="宋体" w:hAnsi="宋体" w:cs="宋体"/>
          <w:color w:val="000000" w:themeColor="text1"/>
          <w:szCs w:val="21"/>
          <w:u w:val="single"/>
        </w:rPr>
        <w:t xml:space="preserve">   工程所在地  </w:t>
      </w:r>
      <w:r>
        <w:rPr>
          <w:rFonts w:ascii="宋体" w:hAnsi="宋体" w:cs="宋体"/>
          <w:color w:val="000000" w:themeColor="text1"/>
          <w:szCs w:val="21"/>
        </w:rPr>
        <w:t xml:space="preserve">人民法院起诉。</w:t>
      </w:r>
      <w:r/>
    </w:p>
    <w:p>
      <w:pPr>
        <w:ind w:firstLine="422"/>
        <w:jc w:val="left"/>
        <w:spacing w:line="300" w:lineRule="auto"/>
        <w:rPr>
          <w:rFonts w:hint="eastAsia" w:ascii="宋体" w:hAnsi="宋体" w:cs="宋体"/>
          <w:color w:val="000000" w:themeColor="text1"/>
          <w:szCs w:val="21"/>
        </w:rPr>
      </w:pPr>
      <w:r>
        <w:rPr>
          <w:rFonts w:ascii="宋体" w:hAnsi="宋体" w:cs="宋体"/>
          <w:b/>
          <w:bCs/>
          <w:color w:val="000000" w:themeColor="text1"/>
          <w:szCs w:val="21"/>
        </w:rPr>
        <w:t xml:space="preserve">补充条款：</w:t>
      </w:r>
      <w:r>
        <w:rPr>
          <w:rFonts w:ascii="宋体" w:hAnsi="宋体" w:cs="宋体"/>
          <w:color w:val="000000" w:themeColor="text1"/>
          <w:szCs w:val="21"/>
        </w:rPr>
        <w:t xml:space="preserve"> </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1、样品的报送与封存</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承包人负责采购的材料设备，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 24 小时通知发包人和监理工程师验收。</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（2）承包人采购的材料设备与设计标准不符时，承包人应按监理工程师要求的时间运出施工场地，重新采购符合要求的产品，承担由此产生的费用， 由此延误的工期不予顺延。</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（3）承包人采购的全部材料设备在使用前，承包人应当按监理工程师和甲方要求进行检验或试验，不合格的不得使用。</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5）招标文件或设计图纸中有材料（设备）品级要求或推荐材料（设备）品牌（厂家）的，承包人应当按招标文件或设计图纸中材料（设备）品级要求或推荐材料（设备）品牌之一进行采购。如因特殊情况需要采购其他同等及以上档次的品牌，材料（设备）的技术标准、质量等应当符合招标文件及设计图纸的要求且承包人应将拟用材料（设备）品牌型号的书面材料报告及样品报送发包人审核批准后方可采购，否则发包人、监理有权通知承包人停止使用，清退出场，影响工程进度由承包人负责。</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（6）主要材料设备进场时要有质保书或出厂合格证，并已进行有关必要的检验或试验；主要材料设备进场后须通知发包人及监理工程师验收并经书面确认后方可使用。</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7）在实际施工中，发包人和工程监理有权对承包人提供的材料和设备进行抽检，对不符合设计要求及验收规范的材料和设备，发包人可以无条件要求承包人更换不符合要求的产品，购进的材料设备与提供的样品不一致时， 由承包人无条件退货，如因使用不符合国家标准及各项指标的材料，以及业主未认可的材料， 由此引起的相关费用由承包人承担，结算时一律不作调整。</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8）发包人和工程监理对承包人采购材料的监督、确认、抽检均不免除承包人对于采购材料品牌、质量、价格等的任何合同义务。承包人不得以发包人和工程监理对材料的监督、确认、抽检作为承包人免除采购材料合同义务的抗辩。</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2、安全文明施工</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（2）承包人应充分关注和保障所有在现场工作的人员的安全，采取有效措施，使现场和本合同工程的实施保持有条不紊， 以免使上述人员的安全受到威胁。</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（4）承包人应对现场作业、施工方法及所施工工程的完备性、稳定性和安全性承担全部责任，并负责承担对工程的稳定、完整、安全、可靠及有效运行所必需的全部工作及相关费用。</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（5）承包人未能对上述事项采取各种必要的措施而导致或发生与此有关的人身伤亡、罚款、索赔、损失补偿、指控及其他一切责任应由承包人负责。</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（6）非发包人原因造成的一切安全事故，承包人需承担全部责任及由此引起的一切费用，发包人不承担任何责任。</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3、施工过程中存在漏项、做法不合理、达不到发包人要求的部分，发包人一经发现可要求承包人返工，承包人应按发包人的要求返工，直到符合发包人的要求，因承包人原因达不到发包人要求的， 由承包人承担返工费用，工期不予顺延。返工后仍不能达到</w:t>
      </w:r>
      <w:r>
        <w:rPr>
          <w:rFonts w:ascii="宋体" w:hAnsi="宋体" w:cs="宋体"/>
          <w:b/>
          <w:bCs/>
          <w:color w:val="000000" w:themeColor="text1"/>
          <w:szCs w:val="21"/>
          <w:u w:val="single"/>
        </w:rPr>
        <w:t xml:space="preserve">的，承包人承担违约责任。</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4、文明施工</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(1)保持现场整洁：在施工期间，承包人应随时保持现场整洁，施工装备和材料、设备应妥善存放和贮存，废料、垃圾和不再需要的临时设施应从现场清除、拆除并运走。</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(2)竣工时的现场清理：在签发交接证书时，承包人应从与交接证书相关的现场清除并运出承包人装备、剩余材料、垃圾和各种临时设施，并保持整个现场及工程整洁，达到监理工程师满意的使用状态。</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(3)竣工后现场未清理的处理：如果承包人未在发包人或监理工程师允许的合理时间内未把所有的承包人装备、剩余材料、垃圾及各种临时设施运走，则发包人可以：</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(a)委托他人将承包人装备、剩余材料及承包人的其他财产觅地存放；</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(b)委托他人清除并运走垃圾、废料。</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因上述工作而发生的费用应由承包人承担，发包人可从应付承包人的任何款项内扣除。</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5、施工质量要求：合格。</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 由承包人承担返工费用，工期不予顺延。承包人未能按照发包人要求的时间返工，或返工后仍不能达到约定条件承包人应当承担违约责任，同时发包人有权解除合同。</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所有材料进场前，规格、型号、样式等均需获得发包人认可，并出具相关书面认可意见单后方可施工，否则结算时按实结算。</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6、所有材料、设备定货前需经发包人认可。</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7、因承包人违反本合同约定而发生仲裁的，发包人因此所产生的包括但不限于仲裁费、律师费等均由承包人承担。</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8、投标人自行考虑为完成本工程计划施工工期所发生的施工赶工措施，发包人不再额外增加此类费用。</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10、关于结算</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结算审计过程中，审计单位认为经发包人确认的变更、计日工、索赔、暂估价或认价资料存在计算错误、重复、遗漏或明显不符合合同及《建设工程工程量清单计价标准》（GB/T 50500-2024）的，应提出书面核对意见，由发承包双方按合同约定和标准第10.3节复核确认；已由双方签字盖章确认的竣工结算，不再重复核对。</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（1）如果迟于合同工期竣工，每延期一天按照 10000 元处罚，延期天数按照验收报告日期和开工报告日期计算。</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（2）施工标段按照招标时场地现状移交承包人，标段场内道路、临时水电线路由承</w:t>
      </w:r>
      <w:r>
        <w:rPr>
          <w:rFonts w:ascii="宋体" w:hAnsi="宋体" w:cs="宋体"/>
          <w:b/>
          <w:bCs/>
          <w:color w:val="000000" w:themeColor="text1"/>
          <w:szCs w:val="21"/>
          <w:u w:val="single"/>
        </w:rPr>
        <w:t xml:space="preserve">包人自身解决，发包人不进行任何费用支付。</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（3）发包人按照市场行情进行直接定价的暂定材料或变更增加的材料不让利，直接按定价结算。</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（4）本工程发包人如需采用二审对工程造价进行审计，以二审结果作为最终审定造价。</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11、为明确责任，避免乙方采购甲方推荐品牌（厂家）的材料设备在实际操作过程中产生扯皮现象，补充以下条款：</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（1）属甲方推荐品牌（厂家）乙方采购的材料，由乙方签定供货合同。</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（2）乙方与材料设备供应商在买卖</w:t>
      </w:r>
      <w:hyperlink r:id="rId14" w:tooltip="https://baike.so.com/doc/6342112-6555730.html" w:history="1">
        <w:r>
          <w:rPr>
            <w:rFonts w:ascii="宋体" w:hAnsi="宋体" w:cs="宋体"/>
            <w:b/>
            <w:bCs/>
            <w:color w:val="000000" w:themeColor="text1"/>
            <w:szCs w:val="21"/>
            <w:u w:val="single"/>
          </w:rPr>
          <w:t xml:space="preserve">交往</w:t>
        </w:r>
      </w:hyperlink>
      <w:r>
        <w:rPr>
          <w:rFonts w:ascii="宋体" w:hAnsi="宋体" w:cs="宋体"/>
          <w:b/>
          <w:bCs/>
          <w:color w:val="000000" w:themeColor="text1"/>
          <w:szCs w:val="21"/>
          <w:u w:val="single"/>
        </w:rPr>
        <w:t xml:space="preserve">中，因货款不清产生的矛盾与甲方无关。影响供货拖延工程进度由乙方负责。</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（4）乙方要提前通知甲方材料设备到货</w:t>
      </w:r>
      <w:hyperlink r:id="rId15" w:tooltip="https://baike.so.com/doc/4366515-4572266.html" w:history="1">
        <w:r>
          <w:rPr>
            <w:rFonts w:ascii="宋体" w:hAnsi="宋体" w:cs="宋体"/>
            <w:b/>
            <w:bCs/>
            <w:color w:val="000000" w:themeColor="text1"/>
            <w:szCs w:val="21"/>
            <w:u w:val="single"/>
          </w:rPr>
          <w:t xml:space="preserve">时间</w:t>
        </w:r>
      </w:hyperlink>
      <w:r>
        <w:rPr>
          <w:rFonts w:ascii="宋体" w:hAnsi="宋体" w:cs="宋体"/>
          <w:b/>
          <w:bCs/>
          <w:color w:val="000000" w:themeColor="text1"/>
          <w:szCs w:val="21"/>
          <w:u w:val="single"/>
        </w:rPr>
        <w:t xml:space="preserve">和地点，以便甲方、监理跟踪检验，必要时甲方、监理将抽样检验，乙方要给予配合。</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（5）凡发生材料设备货源与甲方推荐品牌（厂家）或乙方投标时明确所选品牌（厂家）不符，或材料</w:t>
      </w:r>
      <w:hyperlink r:id="rId16" w:tooltip="https://baike.so.com/doc/3706577-3895117.html" w:history="1">
        <w:r>
          <w:rPr>
            <w:rFonts w:ascii="宋体" w:hAnsi="宋体" w:cs="宋体"/>
            <w:b/>
            <w:bCs/>
            <w:color w:val="000000" w:themeColor="text1"/>
            <w:szCs w:val="21"/>
            <w:u w:val="single"/>
          </w:rPr>
          <w:t xml:space="preserve">发票</w:t>
        </w:r>
      </w:hyperlink>
      <w:r>
        <w:rPr>
          <w:rFonts w:ascii="宋体" w:hAnsi="宋体" w:cs="宋体"/>
          <w:b/>
          <w:bCs/>
          <w:color w:val="000000" w:themeColor="text1"/>
          <w:szCs w:val="21"/>
          <w:u w:val="single"/>
        </w:rPr>
        <w:t xml:space="preserve">、质保书、批号与材料不符，或规格、型号、质量与招标文件及设计图纸要求不符，甲方、监理有权通知乙方停止使用，清退出场，影响工程进度由乙方负责。</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（6）乙方按照见证取样制度将抽检的材料送至甲方委托的检测机构进行检测，检测费由甲方承担，若抽检不合格由乙方承担。</w:t>
      </w:r>
      <w:r/>
    </w:p>
    <w:p>
      <w:pPr>
        <w:ind w:firstLine="422"/>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（7）凡乙方所购甲方推荐品牌（厂家）材料设备必须将供货合同及所有供货增值发票的复印件交给甲方以便验收核实。</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12、关于违约</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承包人违约的情形：</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（1）承包人违反合同约定进行转包或违法分包的；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（2）承包人违反合同约定采购和使用不合格的材料和工程设备的；</w:t>
      </w:r>
      <w:r/>
    </w:p>
    <w:p>
      <w:pPr>
        <w:ind w:firstLine="422"/>
        <w:jc w:val="left"/>
        <w:spacing w:line="300" w:lineRule="auto"/>
        <w:rPr>
          <w:rFonts w:hint="eastAsia" w:ascii="宋体" w:hAnsi="宋体" w:cs="宋体"/>
          <w:b/>
          <w:bCs/>
          <w:color w:val="000000" w:themeColor="text1"/>
          <w:szCs w:val="21"/>
          <w:u w:val="single"/>
        </w:rPr>
      </w:pPr>
      <w:r/>
      <w:bookmarkStart w:id="94" w:name="bookmark124"/>
      <w:r/>
      <w:bookmarkEnd w:id="94"/>
      <w:r>
        <w:rPr>
          <w:rFonts w:ascii="宋体" w:hAnsi="宋体" w:cs="宋体"/>
          <w:b/>
          <w:bCs/>
          <w:color w:val="000000" w:themeColor="text1"/>
          <w:szCs w:val="21"/>
          <w:u w:val="single"/>
        </w:rPr>
        <w:t xml:space="preserve">（3）因承包人原因导致工程质量不符合合同要求的；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（4）承包人未经批准，私自将已按照合同约定进入施工现场的材料或设备撤离施工现场的；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（5）承包人未能按施工进度计划及时完成合同约定的工作，造成工期延误的；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（6）未经发包人批准，承包人在施工期间更换投标文件明确的拟派本工程的项目负责人、技术负责人等项目关键岗位管理人员的；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（7）因承包人原因造成工程安全生产或质量事故的；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（8）承包人未应按时发放农民工工资的；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（9）承包人在缺陷责任期及保修期内，未能在合理期限对工程缺陷进行修复，或拒绝按发包人要求进行修复的；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（10）承包人明确表示或者以其行为表明不履行合同主要义务的；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（11）承包人未能按照合同约定履行其他义务的。</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承包人违约的其他情形：</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（1）承包人主要材料设备的品种、规格、型号、质量等级不能通过工程师认可，工</w:t>
      </w:r>
      <w:r>
        <w:rPr>
          <w:rFonts w:ascii="宋体" w:hAnsi="宋体" w:cs="宋体"/>
          <w:b/>
          <w:bCs/>
          <w:color w:val="000000" w:themeColor="text1"/>
          <w:szCs w:val="21"/>
          <w:u w:val="single"/>
        </w:rPr>
        <w:t xml:space="preserve">程师有权要求承包人退货并重新采购，所造成的工期延误等损失由承包人承担</w:t>
      </w:r>
      <w:r>
        <w:rPr>
          <w:rFonts w:ascii="宋体" w:hAnsi="宋体" w:cs="宋体"/>
          <w:b/>
          <w:bCs/>
          <w:color w:val="000000" w:themeColor="text1"/>
          <w:szCs w:val="21"/>
          <w:u w:val="single"/>
        </w:rPr>
        <w:t xml:space="preserve">。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 由此造成的发包人的损失和工期延误， 由承包人负责赔偿。工程师有权随时在指令规定的时间到期后一次或分几次从现场运离发包人认为不符合工程师确定的任何材料或设备，所发生的费用由承包人承担。</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 由承包人施工的或由其负责设计、施工的工程项目，不符合合同要求及质量规定时，承包人必须将工程拆除并重新施工。所发生的费用由承包人自行负责，不纳入工程结算。 由此给发包人造成的工期延误等损失由承包人承担。</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（3）施工中如发生严重质量问题，发包人有权更换施工队伍直至终止合同，所造成的经济损失由承包人负责赔偿，因分项工程质量不符合相关质量标准要求，发包人有权视质量问题严重程度向承包人收取 500-10000 元的违约金。</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（4）监理单位发出的监理通知单、联系单及发包人发出的工作通知单联系单，承包人不得拒签，否则每次向发包人支付 500 元的违约金。</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（5）监理单位发出的监理通知单及发包人发出的工作通知单必须限期回复，如不在规定时间内回复，扣款 500 元/次。</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（6）施工过程中承包人对监理和发包人发出的指令拒不执行或执行（整改）不力，发包人有权对承包人处以 500-10000 元的经济处罚；如承包人的行为给发包人造成损失的，该经济处罚并不因此免除，发包人拥有追究承包人违约责任的权利且有权指定其他队伍代为实施，相应费用及责任由承包人承担。</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（7）承包人代表 项目技术负责人及发包人根据工程需要指定的承包人相关人员必须每周工程例会及发包人、监理要求参加的会议，因故不能参加的应提前 12 小时向发包人提出申请 并在获得发包人批准后方可缺席，否则承包人应向发包人支付人民币违约金如下：迟到200 元/人.次，未经请假同意擅自缺席 500 元/人.次。</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（8）承包人违反通用条款第四条工程施工质量管理相关要求，视质量问题严重程度，承包人应向发包人支付 500-10000 元/次的违约金；承包人在施工中不得对原工程设计进行变更，因擅自变更设计发生的费用和由此导致发包人的直接损失， 由承包人承担，延误的工期不顺延，同时承包人向发包人支付 500-10000 元/次的违约金。</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（9）承包人违反安全文明施工管理规定的, 承包人应向发包人支付人民币2 000-10000 元/条（或每次、每项）的违约金。</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10）在工程施工过程中以及保修期内，由于承包人责任出现质量问题、劳资纠纷、拖欠工人工资或者其他原因，受到报纸、电视等媒体的曝光或政府有关主管部门的通报批评，给发包人的形象和声誉造成损失的，每次由承包人向发包人支付人民币 5 万元违约金，从承包人当期工程款项中扣除 。</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（11）如出现上述违约行为，发包人在当期工程款项中扣除相应违约金。</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（12）承包人派驻现场的项目经理以及主要施工技术人员与合同文件不一致或者少于投标文件承诺人数的，发包人要求承包人限期整改到位，若承包人拒不整改，发包人有权没收履约保证金。</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（13）双方约定的违约责任，执行本合同约定、招标文件和通用条款。承包人违约责</w:t>
      </w:r>
      <w:r>
        <w:rPr>
          <w:rFonts w:ascii="宋体" w:hAnsi="宋体" w:cs="宋体"/>
          <w:b/>
          <w:bCs/>
          <w:color w:val="000000" w:themeColor="text1"/>
          <w:szCs w:val="21"/>
          <w:u w:val="single"/>
        </w:rPr>
        <w:t xml:space="preserve">任的承担方式和计算方法：（a）承包人如违法违规将部分或全部承包内容分包或转包的，发包人有权单方面解除合同，并对承包人实际已完工工程量且经监理方、发包人最终核定的工程价款的80％进行结算。（b）承包人未能按施工进度计划及时完成合同约定的工作，造成工期延误的，每拖延 1 天按 10000 元处罚，超过 30 天，发包人有权解除合同。逾期竣工违约金的上限：合同价的 10%。（c）承包人未按时支付农民工工资时，发包人有权从应付工程款中扣除，且承包人需承担由于拖欠农民工工资造成的一切损失并支付违约金。</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13、合同当事人对文明施工的要求：</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（1）本工程必须达到安全文明工地的相关要求。发包人将在施工管理过程中组织对现场安全文明评分，评分细则与相关费用挂钩，不符合规定的将采取经济处罚；</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（2）严格遵守发包人批准的施工现场总平面的规划、本工程安全文明管理要求和相关国家地方规定、标准。服从发包人与监理人统一指挥，发包人与监理人将组织定期检查，对于出现的问题  发包人及监理人有权要求承包人进行整改  否则有权予以罚款  情节严重将勒令停工整改，相关一切损失由承包人自行承担；</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3）发包人将在施工管理过程中组织对现场安全文明考核评分，评分细则与相关费用挂钩，不符合规定或投入不足的，发包人有权扣除相关部分安全文明设施费并采取经济处罚（赔偿金额由发包人、监理、跟踪审计等相关单位共同确认，并在工程款中扣除），同时承包人必须按发包人要求及安全文明工地相关规定限期整改达到文明工地标准；</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（4）承包人必须做到随时将现场垃圾清理出场，政府有关部门收取的生活垃圾处理费由承包人承担，相关费用在投标时综合考虑；</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（5）承包人应采取控制措施使施工现场达到区环保和政府其它部门对建筑工地的要求，避免伤害或妨碍公众及周围环境，如因妨碍或伤害造成的行政处罚等其它赔偿均由承包人承担。</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14、承包人项目负责人及现场人员等应严格遵守出勤率，如有违反，招标人一律按合同条款规定进行处罚。</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15、清单描述不明确的，以施工图设计文件和相关施工验收规范、图集为准；清单与图纸技术标准不一致的， 以较优的技术标准为准；并及时与建设方联系。</w:t>
      </w:r>
      <w:r/>
    </w:p>
    <w:p>
      <w:pPr>
        <w:ind w:firstLine="422"/>
        <w:jc w:val="left"/>
        <w:spacing w:line="300" w:lineRule="auto"/>
        <w:rPr>
          <w:rFonts w:hint="eastAsia" w:ascii="宋体" w:hAnsi="宋体" w:cs="宋体"/>
          <w:b/>
          <w:bCs/>
          <w:color w:val="000000" w:themeColor="text1"/>
          <w:szCs w:val="21"/>
          <w:u w:val="single"/>
        </w:rPr>
      </w:pPr>
      <w:r>
        <w:rPr>
          <w:rFonts w:hint="eastAsia" w:ascii="宋体" w:hAnsi="宋体" w:cs="宋体"/>
          <w:b/>
          <w:bCs/>
          <w:color w:val="000000" w:themeColor="text1"/>
          <w:szCs w:val="21"/>
          <w:u w:val="single"/>
        </w:rPr>
        <w:t xml:space="preserve">16</w:t>
      </w:r>
      <w:r>
        <w:rPr>
          <w:rFonts w:hint="eastAsia" w:ascii="宋体" w:hAnsi="宋体" w:cs="宋体"/>
          <w:b/>
          <w:bCs/>
          <w:color w:val="000000" w:themeColor="text1"/>
          <w:szCs w:val="21"/>
          <w:u w:val="single"/>
        </w:rPr>
        <w:t xml:space="preserve">、</w:t>
      </w:r>
      <w:r>
        <w:rPr>
          <w:rFonts w:ascii="宋体" w:hAnsi="宋体" w:cs="宋体"/>
          <w:b/>
          <w:bCs/>
          <w:color w:val="000000" w:themeColor="text1"/>
          <w:szCs w:val="21"/>
          <w:u w:val="single"/>
        </w:rPr>
        <w:t xml:space="preserve">跟踪审计（工程初审）核减率及最终审计核减率超过（含）10%的，全部审计费用均由承包人承担。跟踪审计（工程初审）核减率及最终审计核减率大于（含）15%的，除由施工单位承担全额审计费用外，并按核减额的 5%扣减审定的工程结算款；跟踪审计（工程初审）核减率及最终审计核减率大于（含）20%的，除由施工单位承担全额审计费用外，并按核减额的10%扣减审定的工程结算款。</w:t>
      </w:r>
      <w:r/>
    </w:p>
    <w:p>
      <w:pPr>
        <w:ind w:firstLine="422"/>
        <w:jc w:val="left"/>
        <w:spacing w:line="300" w:lineRule="auto"/>
        <w:rPr>
          <w:rFonts w:hint="eastAsia" w:ascii="宋体" w:hAnsi="宋体" w:cs="宋体"/>
          <w:b/>
          <w:bCs/>
          <w:color w:val="000000" w:themeColor="text1"/>
          <w:szCs w:val="21"/>
          <w:u w:val="single"/>
        </w:rPr>
      </w:pPr>
      <w:r>
        <w:rPr>
          <w:rFonts w:ascii="宋体" w:hAnsi="宋体" w:cs="宋体"/>
          <w:b/>
          <w:bCs/>
          <w:color w:val="000000" w:themeColor="text1"/>
          <w:szCs w:val="21"/>
          <w:u w:val="single"/>
        </w:rPr>
        <w:t xml:space="preserve">1</w:t>
      </w:r>
      <w:r>
        <w:rPr>
          <w:rFonts w:hint="eastAsia" w:ascii="宋体" w:hAnsi="宋体" w:cs="宋体"/>
          <w:b/>
          <w:bCs/>
          <w:color w:val="000000" w:themeColor="text1"/>
          <w:szCs w:val="21"/>
          <w:u w:val="single"/>
        </w:rPr>
        <w:t xml:space="preserve">7</w:t>
      </w:r>
      <w:r>
        <w:rPr>
          <w:rFonts w:ascii="宋体" w:hAnsi="宋体" w:cs="宋体"/>
          <w:b/>
          <w:bCs/>
          <w:color w:val="000000" w:themeColor="text1"/>
          <w:szCs w:val="21"/>
          <w:u w:val="single"/>
        </w:rPr>
        <w:t xml:space="preserve">、本合同中“专用合同条款 ”与“补充条款 ”内容不一致、有矛盾处的，以“补充条款 ”为准。</w:t>
      </w:r>
      <w:r/>
    </w:p>
    <w:p>
      <w:pPr>
        <w:rPr>
          <w:rFonts w:hint="eastAsia" w:ascii="宋体" w:hAnsi="宋体" w:cs="宋体"/>
          <w:b/>
          <w:color w:val="000000" w:themeColor="text1"/>
          <w:szCs w:val="21"/>
        </w:rPr>
      </w:pPr>
      <w:r>
        <w:rPr>
          <w:rFonts w:ascii="宋体" w:hAnsi="宋体" w:cs="宋体"/>
          <w:b/>
          <w:color w:val="000000" w:themeColor="text1"/>
          <w:szCs w:val="21"/>
        </w:rPr>
        <w:br w:type="page" w:clear="all"/>
      </w:r>
      <w:r/>
    </w:p>
    <w:p>
      <w:pPr>
        <w:ind w:firstLine="422"/>
        <w:jc w:val="left"/>
        <w:spacing w:line="300" w:lineRule="auto"/>
        <w:rPr>
          <w:rFonts w:hint="eastAsia" w:ascii="宋体" w:hAnsi="宋体" w:cs="宋体"/>
          <w:color w:val="000000" w:themeColor="text1"/>
          <w:szCs w:val="21"/>
        </w:rPr>
      </w:pPr>
      <w:r>
        <w:rPr>
          <w:rFonts w:ascii="宋体" w:hAnsi="宋体" w:cs="宋体"/>
          <w:b/>
          <w:color w:val="000000" w:themeColor="text1"/>
          <w:szCs w:val="21"/>
        </w:rPr>
        <w:t xml:space="preserve">附件1</w:t>
      </w:r>
      <w:r/>
    </w:p>
    <w:p>
      <w:pPr>
        <w:jc w:val="center"/>
        <w:spacing w:before="120" w:after="120" w:line="440" w:lineRule="exact"/>
        <w:widowControl/>
        <w:rPr>
          <w:rFonts w:hint="eastAsia" w:ascii="宋体" w:hAnsi="宋体" w:cs="宋体"/>
          <w:b/>
          <w:color w:val="000000" w:themeColor="text1"/>
          <w:sz w:val="24"/>
        </w:rPr>
      </w:pPr>
      <w:r>
        <w:rPr>
          <w:rFonts w:ascii="宋体" w:hAnsi="宋体" w:cs="宋体"/>
          <w:b/>
          <w:color w:val="000000" w:themeColor="text1"/>
          <w:sz w:val="24"/>
        </w:rPr>
        <w:t xml:space="preserve">工程质量保修书</w:t>
      </w:r>
      <w:r/>
    </w:p>
    <w:p>
      <w:pPr>
        <w:ind w:firstLine="420"/>
        <w:spacing w:line="360" w:lineRule="auto"/>
        <w:rPr>
          <w:rFonts w:hint="eastAsia" w:ascii="宋体" w:hAnsi="宋体" w:cs="宋体"/>
          <w:color w:val="000000" w:themeColor="text1"/>
          <w:szCs w:val="21"/>
          <w:u w:val="single"/>
        </w:rPr>
      </w:pPr>
      <w:r>
        <w:rPr>
          <w:rFonts w:ascii="宋体" w:hAnsi="宋体" w:cs="宋体"/>
          <w:color w:val="000000" w:themeColor="text1"/>
          <w:szCs w:val="21"/>
        </w:rPr>
        <w:t xml:space="preserve">发包人（全称）：</w:t>
      </w:r>
      <w:r>
        <w:rPr>
          <w:rFonts w:ascii="宋体" w:hAnsi="宋体" w:cs="宋体"/>
          <w:color w:val="000000" w:themeColor="text1"/>
          <w:szCs w:val="21"/>
          <w:u w:val="single"/>
        </w:rPr>
        <w:t xml:space="preserve">扬州市江都高新技术产业园区管理委员会</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承包人（全称）：</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发包人和承包人根据《中华人民共和国建筑法》和《建设工程质量管理条例》，经协商一致就</w:t>
      </w:r>
      <w:r>
        <w:rPr>
          <w:rFonts w:ascii="宋体" w:hAnsi="宋体" w:cs="宋体"/>
          <w:color w:val="000000" w:themeColor="text1"/>
          <w:szCs w:val="21"/>
          <w:u w:val="single"/>
        </w:rPr>
        <w:t xml:space="preserve"> </w:t>
      </w:r>
      <w:r>
        <w:rPr>
          <w:rFonts w:ascii="宋体" w:hAnsi="宋体" w:cs="宋体"/>
          <w:color w:val="000000" w:themeColor="text1"/>
          <w:szCs w:val="21"/>
          <w:u w:val="single"/>
        </w:rPr>
        <w:t xml:space="preserve">10KV砖镇线111线（赵苏河-滨河路段）电缆改迁工程</w:t>
      </w:r>
      <w:r>
        <w:rPr>
          <w:rFonts w:ascii="宋体" w:hAnsi="宋体" w:cs="宋体"/>
          <w:color w:val="000000" w:themeColor="text1"/>
          <w:szCs w:val="21"/>
        </w:rPr>
        <w:t xml:space="preserve">（工程全称）签订工程质量保修书。</w:t>
      </w:r>
      <w:r/>
    </w:p>
    <w:p>
      <w:pPr>
        <w:ind w:firstLine="422"/>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一、工程质量保修范围和内容</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承包人在质量保修期内，按照有关法律规定和合同约定，承担工程质量保修责任。</w:t>
      </w:r>
      <w:r/>
    </w:p>
    <w:p>
      <w:pPr>
        <w:ind w:firstLine="420"/>
        <w:spacing w:line="360" w:lineRule="auto"/>
        <w:rPr>
          <w:rFonts w:hint="eastAsia" w:ascii="宋体" w:hAnsi="宋体" w:cs="宋体"/>
          <w:color w:val="000000" w:themeColor="text1"/>
          <w:szCs w:val="21"/>
          <w:u w:val="single"/>
        </w:rPr>
      </w:pPr>
      <w:r>
        <w:rPr>
          <w:rFonts w:ascii="宋体" w:hAnsi="宋体" w:cs="宋体"/>
          <w:color w:val="000000" w:themeColor="text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themeColor="text1"/>
          <w:szCs w:val="21"/>
          <w:u w:val="single"/>
        </w:rPr>
        <w:t xml:space="preserve">图纸及工程量清单范围内所有内容。</w:t>
      </w:r>
      <w:r/>
    </w:p>
    <w:p>
      <w:pPr>
        <w:ind w:firstLine="422"/>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二、质量保修期</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根据《建设工程质量管理条例》及有关规定，工程的质量保修期如下：</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1．地基基础工程和主体结构工程为设计文件规定的工程合理使用年限；</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2．屋面防水工程、有防水要求的卫生间、房间和外墙面的防渗为</w:t>
      </w:r>
      <w:r>
        <w:rPr>
          <w:rFonts w:ascii="宋体" w:hAnsi="宋体" w:cs="宋体"/>
          <w:color w:val="000000" w:themeColor="text1"/>
          <w:szCs w:val="21"/>
          <w:u w:val="single"/>
        </w:rPr>
        <w:t xml:space="preserve">  5  </w:t>
      </w:r>
      <w:r>
        <w:rPr>
          <w:rFonts w:ascii="宋体" w:hAnsi="宋体" w:cs="宋体"/>
          <w:color w:val="000000" w:themeColor="text1"/>
          <w:szCs w:val="21"/>
        </w:rPr>
        <w:t xml:space="preserve">年；</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3．装修工程为</w:t>
      </w:r>
      <w:r>
        <w:rPr>
          <w:rFonts w:ascii="宋体" w:hAnsi="宋体" w:cs="宋体"/>
          <w:color w:val="000000" w:themeColor="text1"/>
          <w:szCs w:val="21"/>
          <w:u w:val="single"/>
        </w:rPr>
        <w:t xml:space="preserve">  2  </w:t>
      </w:r>
      <w:r>
        <w:rPr>
          <w:rFonts w:ascii="宋体" w:hAnsi="宋体" w:cs="宋体"/>
          <w:color w:val="000000" w:themeColor="text1"/>
          <w:szCs w:val="21"/>
        </w:rPr>
        <w:t xml:space="preserve">年；</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4．电气管线、给排水管道、设备安装工程为</w:t>
      </w:r>
      <w:r>
        <w:rPr>
          <w:rFonts w:ascii="宋体" w:hAnsi="宋体" w:cs="宋体"/>
          <w:color w:val="000000" w:themeColor="text1"/>
          <w:szCs w:val="21"/>
          <w:u w:val="single"/>
        </w:rPr>
        <w:t xml:space="preserve">  2  </w:t>
      </w:r>
      <w:r>
        <w:rPr>
          <w:rFonts w:ascii="宋体" w:hAnsi="宋体" w:cs="宋体"/>
          <w:color w:val="000000" w:themeColor="text1"/>
          <w:szCs w:val="21"/>
        </w:rPr>
        <w:t xml:space="preserve">年；</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5．供热与供冷系统为</w:t>
      </w:r>
      <w:r>
        <w:rPr>
          <w:rFonts w:ascii="宋体" w:hAnsi="宋体" w:cs="宋体"/>
          <w:color w:val="000000" w:themeColor="text1"/>
          <w:szCs w:val="21"/>
          <w:u w:val="single"/>
        </w:rPr>
        <w:t xml:space="preserve">  2  </w:t>
      </w:r>
      <w:r>
        <w:rPr>
          <w:rFonts w:ascii="宋体" w:hAnsi="宋体" w:cs="宋体"/>
          <w:color w:val="000000" w:themeColor="text1"/>
          <w:szCs w:val="21"/>
        </w:rPr>
        <w:t xml:space="preserve">个采暖期、供冷期；</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6．住宅小区内的给排水设施、道路等配套工程为</w:t>
      </w:r>
      <w:r>
        <w:rPr>
          <w:rFonts w:ascii="宋体" w:hAnsi="宋体" w:cs="宋体"/>
          <w:color w:val="000000" w:themeColor="text1"/>
          <w:szCs w:val="21"/>
          <w:u w:val="single"/>
        </w:rPr>
        <w:t xml:space="preserve">  1  </w:t>
      </w:r>
      <w:r>
        <w:rPr>
          <w:rFonts w:ascii="宋体" w:hAnsi="宋体" w:cs="宋体"/>
          <w:color w:val="000000" w:themeColor="text1"/>
          <w:szCs w:val="21"/>
        </w:rPr>
        <w:t xml:space="preserve">年；</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8．其他项目保修期限约定如下：</w:t>
      </w:r>
      <w:r>
        <w:rPr>
          <w:rFonts w:ascii="宋体" w:hAnsi="宋体" w:cs="宋体"/>
          <w:color w:val="000000" w:themeColor="text1"/>
          <w:szCs w:val="21"/>
          <w:u w:val="single"/>
        </w:rPr>
        <w:t xml:space="preserve">本工程质量保修期按国家相关规定执行。</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质量保修期自工程竣工验收合格之日起计算。</w:t>
      </w:r>
      <w:r/>
    </w:p>
    <w:p>
      <w:pPr>
        <w:ind w:firstLine="422"/>
        <w:spacing w:line="360" w:lineRule="auto"/>
        <w:rPr>
          <w:rFonts w:hint="eastAsia" w:ascii="宋体" w:hAnsi="宋体" w:cs="宋体"/>
          <w:color w:val="000000" w:themeColor="text1"/>
          <w:szCs w:val="21"/>
        </w:rPr>
      </w:pPr>
      <w:r>
        <w:rPr>
          <w:rFonts w:ascii="宋体" w:hAnsi="宋体" w:cs="宋体"/>
          <w:b/>
          <w:bCs/>
          <w:color w:val="000000" w:themeColor="text1"/>
          <w:szCs w:val="21"/>
          <w:u w:val="single"/>
        </w:rPr>
        <w:t xml:space="preserve"> 本工程质量保修期按国家相关规定执行 </w:t>
      </w:r>
      <w:r>
        <w:rPr>
          <w:rFonts w:ascii="宋体" w:hAnsi="宋体" w:cs="宋体"/>
          <w:color w:val="000000" w:themeColor="text1"/>
          <w:szCs w:val="21"/>
        </w:rPr>
        <w:t xml:space="preserve">。</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质量保修期自工程竣工验收合格之日起计算。</w:t>
      </w:r>
      <w:r/>
    </w:p>
    <w:p>
      <w:pPr>
        <w:ind w:firstLine="422"/>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三、缺陷责任期</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工程缺陷责任期为</w:t>
      </w:r>
      <w:r>
        <w:rPr>
          <w:rFonts w:ascii="宋体" w:hAnsi="宋体" w:cs="宋体"/>
          <w:color w:val="000000" w:themeColor="text1"/>
          <w:szCs w:val="21"/>
          <w:u w:val="single"/>
        </w:rPr>
        <w:t xml:space="preserve"> 24 </w:t>
      </w:r>
      <w:r>
        <w:rPr>
          <w:rFonts w:ascii="宋体" w:hAnsi="宋体" w:cs="宋体"/>
          <w:color w:val="000000" w:themeColor="text1"/>
          <w:szCs w:val="21"/>
        </w:rPr>
        <w:t xml:space="preserve">个月（最长不超过24个月），缺陷责任期自工程竣工验收合格之日起计算。单位工程先于全部工程进行验收，单位工程缺陷责任期自单位工程验收合格之日起算。</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缺陷责任期终止后，发包人应退还剩余的质量保证金。</w:t>
      </w:r>
      <w:r/>
    </w:p>
    <w:p>
      <w:pPr>
        <w:ind w:firstLine="422"/>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四、质量保修责任</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1．属于保修范围、内容的项目，承包人应当在接到保修通知之日起</w:t>
      </w:r>
      <w:r>
        <w:rPr>
          <w:rFonts w:ascii="宋体" w:hAnsi="宋体" w:cs="宋体"/>
          <w:color w:val="000000" w:themeColor="text1"/>
          <w:szCs w:val="21"/>
          <w:u w:val="single"/>
        </w:rPr>
        <w:t xml:space="preserve"> </w:t>
      </w:r>
      <w:r>
        <w:rPr>
          <w:rFonts w:ascii="宋体" w:hAnsi="宋体" w:cs="宋体"/>
          <w:b/>
          <w:bCs/>
          <w:color w:val="000000" w:themeColor="text1"/>
          <w:szCs w:val="21"/>
          <w:u w:val="single"/>
        </w:rPr>
        <w:t xml:space="preserve"> 7 </w:t>
      </w:r>
      <w:r>
        <w:rPr>
          <w:rFonts w:ascii="宋体" w:hAnsi="宋体" w:cs="宋体"/>
          <w:color w:val="000000" w:themeColor="text1"/>
          <w:szCs w:val="21"/>
          <w:u w:val="single"/>
        </w:rPr>
        <w:t xml:space="preserve">  </w:t>
      </w:r>
      <w:r>
        <w:rPr>
          <w:rFonts w:ascii="宋体" w:hAnsi="宋体" w:cs="宋体"/>
          <w:color w:val="000000" w:themeColor="text1"/>
          <w:szCs w:val="21"/>
        </w:rPr>
        <w:t xml:space="preserve">天内派人保修。承包人不在约定期限内派人保修的，发包人可以委托他人修理，修理费用从质量保修</w:t>
      </w:r>
      <w:r>
        <w:rPr>
          <w:rFonts w:ascii="宋体" w:hAnsi="宋体" w:cs="宋体"/>
          <w:color w:val="000000" w:themeColor="text1"/>
          <w:szCs w:val="21"/>
        </w:rPr>
        <w:t xml:space="preserve">金内扣除。</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2．发生紧急事故需抢修的，承包人在接到事故通知后，应当立即到达事故现场抢修。</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4．质量保修完成后，由发包人组织验收。</w:t>
      </w:r>
      <w:r/>
    </w:p>
    <w:p>
      <w:pPr>
        <w:ind w:firstLine="422"/>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五、保修费用</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保修费用由造成质量缺陷的责任方承担。</w:t>
      </w:r>
      <w:r/>
    </w:p>
    <w:p>
      <w:pPr>
        <w:ind w:firstLine="422"/>
        <w:jc w:val="left"/>
        <w:spacing w:line="360" w:lineRule="auto"/>
        <w:rPr>
          <w:rFonts w:hint="eastAsia" w:ascii="宋体" w:hAnsi="宋体" w:cs="宋体"/>
          <w:b/>
          <w:color w:val="000000" w:themeColor="text1"/>
          <w:szCs w:val="21"/>
        </w:rPr>
      </w:pPr>
      <w:r>
        <w:rPr>
          <w:rFonts w:ascii="宋体" w:hAnsi="宋体" w:cs="宋体"/>
          <w:b/>
          <w:color w:val="000000" w:themeColor="text1"/>
          <w:szCs w:val="21"/>
        </w:rPr>
        <w:t xml:space="preserve">六、双方约定的其他工程质量保修事项：</w:t>
      </w:r>
      <w:r/>
    </w:p>
    <w:p>
      <w:pPr>
        <w:ind w:firstLine="422"/>
        <w:jc w:val="left"/>
        <w:spacing w:line="360" w:lineRule="auto"/>
        <w:rPr>
          <w:rFonts w:hint="eastAsia" w:ascii="宋体" w:hAnsi="宋体" w:cs="宋体"/>
          <w:color w:val="000000" w:themeColor="text1"/>
          <w:szCs w:val="21"/>
        </w:rPr>
      </w:pPr>
      <w:r>
        <w:rPr>
          <w:rFonts w:ascii="宋体" w:hAnsi="宋体" w:cs="宋体"/>
          <w:b/>
          <w:bCs/>
          <w:color w:val="000000" w:themeColor="text1"/>
          <w:szCs w:val="21"/>
          <w:u w:val="single"/>
        </w:rPr>
        <w:t xml:space="preserve">保修期内因承包人不能及时履行保修义务，发包人有权另请第三方维修，费用按实际发生费用的 2 倍从保修金中扣除</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发包人（公章）：</w:t>
      </w:r>
      <w:r>
        <w:rPr>
          <w:rFonts w:ascii="宋体" w:hAnsi="宋体" w:cs="宋体"/>
          <w:color w:val="000000" w:themeColor="text1"/>
          <w:szCs w:val="21"/>
          <w:u w:val="single"/>
        </w:rPr>
        <w:t xml:space="preserve">      </w:t>
      </w:r>
      <w:r>
        <w:rPr>
          <w:rFonts w:ascii="宋体" w:hAnsi="宋体" w:cs="宋体"/>
          <w:color w:val="000000" w:themeColor="text1"/>
          <w:szCs w:val="21"/>
        </w:rPr>
        <w:t xml:space="preserve">    承包人（公章）：</w:t>
      </w:r>
      <w:r>
        <w:rPr>
          <w:rFonts w:ascii="宋体" w:hAnsi="宋体" w:cs="宋体"/>
          <w:color w:val="000000" w:themeColor="text1"/>
          <w:szCs w:val="21"/>
          <w:u w:val="single"/>
        </w:rPr>
        <w:t xml:space="preserve">               </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地  址：</w:t>
      </w:r>
      <w:r>
        <w:rPr>
          <w:rFonts w:ascii="宋体" w:hAnsi="宋体" w:cs="宋体"/>
          <w:color w:val="000000" w:themeColor="text1"/>
          <w:szCs w:val="21"/>
          <w:u w:val="single"/>
        </w:rPr>
        <w:t xml:space="preserve">                    </w:t>
      </w:r>
      <w:r>
        <w:rPr>
          <w:rFonts w:ascii="宋体" w:hAnsi="宋体" w:cs="宋体"/>
          <w:color w:val="000000" w:themeColor="text1"/>
          <w:szCs w:val="21"/>
        </w:rPr>
        <w:t xml:space="preserve">    地  址：</w:t>
      </w:r>
      <w:r>
        <w:rPr>
          <w:rFonts w:ascii="宋体" w:hAnsi="宋体" w:cs="宋体"/>
          <w:color w:val="000000" w:themeColor="text1"/>
          <w:szCs w:val="21"/>
          <w:u w:val="single"/>
        </w:rPr>
        <w:t xml:space="preserve">                      </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法定代表人（签字）：</w:t>
      </w:r>
      <w:r>
        <w:rPr>
          <w:rFonts w:ascii="宋体" w:hAnsi="宋体" w:cs="宋体"/>
          <w:color w:val="000000" w:themeColor="text1"/>
          <w:szCs w:val="21"/>
          <w:u w:val="single"/>
        </w:rPr>
        <w:t xml:space="preserve">    </w:t>
      </w:r>
      <w:r>
        <w:rPr>
          <w:rFonts w:ascii="宋体" w:hAnsi="宋体" w:cs="宋体"/>
          <w:color w:val="000000" w:themeColor="text1"/>
          <w:szCs w:val="21"/>
        </w:rPr>
        <w:t xml:space="preserve">    法定代表人（签字）：</w:t>
      </w:r>
      <w:r>
        <w:rPr>
          <w:rFonts w:ascii="宋体" w:hAnsi="宋体" w:cs="宋体"/>
          <w:color w:val="000000" w:themeColor="text1"/>
          <w:szCs w:val="21"/>
          <w:u w:val="single"/>
        </w:rPr>
        <w:t xml:space="preserve">           </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委托代理人（签字）：</w:t>
      </w:r>
      <w:r>
        <w:rPr>
          <w:rFonts w:ascii="宋体" w:hAnsi="宋体" w:cs="宋体"/>
          <w:color w:val="000000" w:themeColor="text1"/>
          <w:szCs w:val="21"/>
          <w:u w:val="single"/>
        </w:rPr>
        <w:t xml:space="preserve">    </w:t>
      </w:r>
      <w:r>
        <w:rPr>
          <w:rFonts w:ascii="宋体" w:hAnsi="宋体" w:cs="宋体"/>
          <w:color w:val="000000" w:themeColor="text1"/>
          <w:szCs w:val="21"/>
        </w:rPr>
        <w:t xml:space="preserve">    委托代理人（签字）：</w:t>
      </w:r>
      <w:r>
        <w:rPr>
          <w:rFonts w:ascii="宋体" w:hAnsi="宋体" w:cs="宋体"/>
          <w:color w:val="000000" w:themeColor="text1"/>
          <w:szCs w:val="21"/>
          <w:u w:val="single"/>
        </w:rPr>
        <w:t xml:space="preserve">           </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电  话：</w:t>
      </w:r>
      <w:r>
        <w:rPr>
          <w:rFonts w:ascii="宋体" w:hAnsi="宋体" w:cs="宋体"/>
          <w:color w:val="000000" w:themeColor="text1"/>
          <w:szCs w:val="21"/>
          <w:u w:val="single"/>
        </w:rPr>
        <w:t xml:space="preserve">                  </w:t>
      </w:r>
      <w:r>
        <w:rPr>
          <w:rFonts w:ascii="宋体" w:hAnsi="宋体" w:cs="宋体"/>
          <w:color w:val="000000" w:themeColor="text1"/>
          <w:szCs w:val="21"/>
        </w:rPr>
        <w:t xml:space="preserve">    电  话：</w:t>
      </w:r>
      <w:r>
        <w:rPr>
          <w:rFonts w:ascii="宋体" w:hAnsi="宋体" w:cs="宋体"/>
          <w:color w:val="000000" w:themeColor="text1"/>
          <w:szCs w:val="21"/>
          <w:u w:val="single"/>
        </w:rPr>
        <w:t xml:space="preserve">                       </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传  真：</w:t>
      </w:r>
      <w:r>
        <w:rPr>
          <w:rFonts w:ascii="宋体" w:hAnsi="宋体" w:cs="宋体"/>
          <w:color w:val="000000" w:themeColor="text1"/>
          <w:szCs w:val="21"/>
          <w:u w:val="single"/>
        </w:rPr>
        <w:t xml:space="preserve">      </w:t>
      </w:r>
      <w:r>
        <w:rPr>
          <w:rFonts w:ascii="宋体" w:hAnsi="宋体" w:cs="宋体"/>
          <w:color w:val="000000" w:themeColor="text1"/>
          <w:szCs w:val="21"/>
        </w:rPr>
        <w:t xml:space="preserve">      传  真：</w:t>
      </w:r>
      <w:r>
        <w:rPr>
          <w:rFonts w:ascii="宋体" w:hAnsi="宋体" w:cs="宋体"/>
          <w:color w:val="000000" w:themeColor="text1"/>
          <w:szCs w:val="21"/>
          <w:u w:val="single"/>
        </w:rPr>
        <w:t xml:space="preserve">                        </w:t>
      </w:r>
      <w:r/>
    </w:p>
    <w:p>
      <w:pPr>
        <w:ind w:left="4515" w:hanging="4515"/>
        <w:spacing w:line="360" w:lineRule="auto"/>
        <w:rPr>
          <w:rFonts w:hint="eastAsia" w:ascii="宋体" w:hAnsi="宋体" w:cs="宋体"/>
          <w:color w:val="000000" w:themeColor="text1"/>
          <w:szCs w:val="21"/>
        </w:rPr>
      </w:pPr>
      <w:r>
        <w:rPr>
          <w:rFonts w:ascii="宋体" w:hAnsi="宋体" w:cs="宋体"/>
          <w:color w:val="000000" w:themeColor="text1"/>
          <w:szCs w:val="21"/>
        </w:rPr>
        <w:t xml:space="preserve">开户银行：</w:t>
      </w:r>
      <w:r>
        <w:rPr>
          <w:rFonts w:ascii="宋体" w:hAnsi="宋体" w:cs="宋体"/>
          <w:color w:val="000000" w:themeColor="text1"/>
          <w:szCs w:val="21"/>
          <w:u w:val="single"/>
        </w:rPr>
        <w:t xml:space="preserve">            </w:t>
      </w:r>
      <w:r>
        <w:rPr>
          <w:rFonts w:ascii="宋体" w:hAnsi="宋体" w:cs="宋体"/>
          <w:color w:val="000000" w:themeColor="text1"/>
          <w:szCs w:val="21"/>
        </w:rPr>
        <w:t xml:space="preserve">        开户银行：</w:t>
      </w:r>
      <w:r>
        <w:rPr>
          <w:rFonts w:ascii="宋体" w:hAnsi="宋体" w:cs="宋体"/>
          <w:color w:val="000000" w:themeColor="text1"/>
          <w:szCs w:val="21"/>
          <w:u w:val="single"/>
        </w:rPr>
        <w:t xml:space="preserve">                    </w:t>
      </w:r>
      <w:r/>
    </w:p>
    <w:p>
      <w:pPr>
        <w:spacing w:line="360" w:lineRule="auto"/>
        <w:tabs>
          <w:tab w:val="left" w:pos="2880" w:leader="none"/>
          <w:tab w:val="left" w:pos="3060" w:leader="none"/>
          <w:tab w:val="left" w:pos="4500" w:leader="none"/>
        </w:tabs>
        <w:rPr>
          <w:rFonts w:hint="eastAsia" w:ascii="宋体" w:hAnsi="宋体" w:cs="宋体"/>
          <w:color w:val="000000" w:themeColor="text1"/>
          <w:szCs w:val="21"/>
        </w:rPr>
      </w:pPr>
      <w:r>
        <w:rPr>
          <w:rFonts w:ascii="宋体" w:hAnsi="宋体" w:cs="宋体"/>
          <w:color w:val="000000" w:themeColor="text1"/>
          <w:szCs w:val="21"/>
        </w:rPr>
        <w:t xml:space="preserve">账  号：</w:t>
      </w:r>
      <w:r>
        <w:rPr>
          <w:rFonts w:ascii="宋体" w:hAnsi="宋体" w:cs="宋体"/>
          <w:color w:val="000000" w:themeColor="text1"/>
          <w:szCs w:val="21"/>
          <w:u w:val="single"/>
        </w:rPr>
        <w:t xml:space="preserve">               </w:t>
      </w:r>
      <w:r>
        <w:rPr>
          <w:rFonts w:ascii="宋体" w:hAnsi="宋体" w:cs="宋体"/>
          <w:color w:val="000000" w:themeColor="text1"/>
          <w:szCs w:val="21"/>
        </w:rPr>
        <w:t xml:space="preserve">        账  号：</w:t>
      </w:r>
      <w:r>
        <w:rPr>
          <w:rFonts w:ascii="宋体" w:hAnsi="宋体" w:cs="宋体"/>
          <w:color w:val="000000" w:themeColor="text1"/>
          <w:szCs w:val="21"/>
          <w:u w:val="single"/>
        </w:rPr>
        <w:t xml:space="preserve">                       </w:t>
      </w:r>
      <w:r/>
    </w:p>
    <w:p>
      <w:pPr>
        <w:spacing w:line="360" w:lineRule="auto"/>
        <w:tabs>
          <w:tab w:val="left" w:pos="7200" w:leader="none"/>
          <w:tab w:val="left" w:pos="7380" w:leader="none"/>
          <w:tab w:val="left" w:pos="7560" w:leader="none"/>
        </w:tabs>
        <w:rPr>
          <w:rFonts w:hint="eastAsia" w:ascii="宋体" w:hAnsi="宋体" w:cs="宋体"/>
          <w:color w:val="000000" w:themeColor="text1"/>
          <w:szCs w:val="21"/>
          <w:u w:val="single"/>
        </w:rPr>
      </w:pPr>
      <w:r>
        <w:rPr>
          <w:rFonts w:ascii="宋体" w:hAnsi="宋体" w:cs="宋体"/>
          <w:color w:val="000000" w:themeColor="text1"/>
          <w:szCs w:val="21"/>
        </w:rPr>
        <w:t xml:space="preserve">邮政编码：</w:t>
      </w:r>
      <w:r>
        <w:rPr>
          <w:rFonts w:ascii="宋体" w:hAnsi="宋体" w:cs="宋体"/>
          <w:color w:val="000000" w:themeColor="text1"/>
          <w:szCs w:val="21"/>
          <w:u w:val="single"/>
        </w:rPr>
        <w:t xml:space="preserve">            </w:t>
      </w:r>
      <w:r>
        <w:rPr>
          <w:rFonts w:ascii="宋体" w:hAnsi="宋体" w:cs="宋体"/>
          <w:color w:val="000000" w:themeColor="text1"/>
          <w:szCs w:val="21"/>
        </w:rPr>
        <w:t xml:space="preserve">       邮政编码：</w:t>
      </w:r>
      <w:r>
        <w:rPr>
          <w:rFonts w:ascii="宋体" w:hAnsi="宋体" w:cs="宋体"/>
          <w:color w:val="000000" w:themeColor="text1"/>
          <w:szCs w:val="21"/>
          <w:u w:val="single"/>
        </w:rPr>
        <w:t xml:space="preserve">                         </w:t>
      </w:r>
      <w:r/>
    </w:p>
    <w:p>
      <w:pPr>
        <w:jc w:val="left"/>
        <w:spacing w:before="120" w:after="120" w:line="440" w:lineRule="exact"/>
        <w:widowControl/>
        <w:rPr>
          <w:rFonts w:hint="eastAsia" w:ascii="宋体" w:hAnsi="宋体" w:cs="宋体"/>
          <w:b/>
          <w:color w:val="000000" w:themeColor="text1"/>
          <w:sz w:val="24"/>
        </w:rPr>
      </w:pPr>
      <w:r>
        <w:rPr>
          <w:rFonts w:hint="eastAsia" w:ascii="宋体" w:hAnsi="宋体" w:cs="宋体"/>
          <w:b/>
          <w:color w:val="000000" w:themeColor="text1"/>
          <w:sz w:val="24"/>
        </w:rPr>
      </w:r>
      <w:r/>
    </w:p>
    <w:p>
      <w:pPr>
        <w:spacing w:before="120" w:after="120" w:line="440" w:lineRule="exact"/>
        <w:rPr>
          <w:rFonts w:hint="eastAsia" w:ascii="宋体" w:hAnsi="宋体" w:cs="宋体"/>
          <w:b/>
          <w:color w:val="000000" w:themeColor="text1"/>
          <w:szCs w:val="21"/>
        </w:rPr>
      </w:pPr>
      <w:r>
        <w:rPr>
          <w:rFonts w:ascii="宋体" w:hAnsi="宋体" w:cs="宋体"/>
          <w:b/>
          <w:color w:val="000000" w:themeColor="text1"/>
          <w:szCs w:val="21"/>
        </w:rPr>
        <w:br w:type="page" w:clear="all"/>
      </w:r>
      <w:r>
        <w:rPr>
          <w:rFonts w:ascii="宋体" w:hAnsi="宋体" w:cs="宋体"/>
          <w:b/>
          <w:color w:val="000000" w:themeColor="text1"/>
          <w:szCs w:val="21"/>
        </w:rPr>
        <w:t xml:space="preserve">附件2</w:t>
      </w:r>
      <w:r/>
    </w:p>
    <w:p>
      <w:pPr>
        <w:jc w:val="center"/>
        <w:spacing w:before="120" w:after="120" w:line="336" w:lineRule="auto"/>
        <w:rPr>
          <w:rFonts w:hint="eastAsia" w:ascii="宋体" w:hAnsi="宋体" w:cs="宋体"/>
          <w:b/>
          <w:color w:val="000000" w:themeColor="text1"/>
          <w:szCs w:val="21"/>
        </w:rPr>
      </w:pPr>
      <w:r>
        <w:rPr>
          <w:rFonts w:ascii="宋体" w:hAnsi="宋体" w:cs="宋体"/>
          <w:b/>
          <w:color w:val="000000" w:themeColor="text1"/>
          <w:szCs w:val="21"/>
        </w:rPr>
        <w:t xml:space="preserve">安全管理协议</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为在</w:t>
      </w:r>
      <w:r>
        <w:rPr>
          <w:rFonts w:ascii="宋体" w:hAnsi="宋体" w:cs="宋体"/>
          <w:color w:val="000000" w:themeColor="text1"/>
          <w:szCs w:val="21"/>
          <w:u w:val="single"/>
        </w:rPr>
        <w:t xml:space="preserve">10KV砖镇线111线（赵苏河-滨河路段）电缆改迁工程</w:t>
      </w:r>
      <w:r>
        <w:rPr>
          <w:rFonts w:ascii="宋体" w:hAnsi="宋体" w:cs="宋体"/>
          <w:color w:val="000000" w:themeColor="text1"/>
          <w:szCs w:val="21"/>
        </w:rPr>
        <w:t xml:space="preserve">的实施过程中，切实加强施工安全管理，明确双方安全责任，创造安全、高效的施工环境，本项目发包人</w:t>
      </w:r>
      <w:r>
        <w:rPr>
          <w:rFonts w:ascii="宋体" w:hAnsi="宋体" w:cs="宋体"/>
          <w:color w:val="000000" w:themeColor="text1"/>
          <w:szCs w:val="21"/>
          <w:u w:val="single"/>
        </w:rPr>
        <w:t xml:space="preserve">扬州市江都高新技术产业园区管理委员会</w:t>
      </w:r>
      <w:r>
        <w:rPr>
          <w:rFonts w:ascii="宋体" w:hAnsi="宋体" w:cs="宋体"/>
          <w:color w:val="000000" w:themeColor="text1"/>
          <w:szCs w:val="21"/>
          <w:u w:val="single"/>
        </w:rPr>
        <w:t xml:space="preserve"> </w:t>
      </w:r>
      <w:r>
        <w:rPr>
          <w:rFonts w:ascii="宋体" w:hAnsi="宋体" w:cs="宋体"/>
          <w:color w:val="000000" w:themeColor="text1"/>
          <w:szCs w:val="21"/>
        </w:rPr>
        <w:t xml:space="preserve">（以下简称“发包人”）与承包人</w:t>
      </w:r>
      <w:r>
        <w:rPr>
          <w:rFonts w:ascii="宋体" w:hAnsi="宋体" w:cs="宋体"/>
          <w:color w:val="000000" w:themeColor="text1"/>
          <w:szCs w:val="21"/>
          <w:u w:val="single"/>
        </w:rPr>
        <w:t xml:space="preserve">            </w:t>
      </w:r>
      <w:r>
        <w:rPr>
          <w:rFonts w:ascii="宋体" w:hAnsi="宋体" w:cs="宋体"/>
          <w:color w:val="000000" w:themeColor="text1"/>
          <w:szCs w:val="21"/>
        </w:rPr>
        <w:t xml:space="preserve">（以下简称“承包人”）经协商达成如下安全协议并共同遵守。本安全管理协议是</w:t>
      </w:r>
      <w:r>
        <w:rPr>
          <w:rFonts w:ascii="宋体" w:hAnsi="宋体" w:cs="宋体"/>
          <w:color w:val="000000" w:themeColor="text1"/>
          <w:szCs w:val="21"/>
          <w:u w:val="single"/>
        </w:rPr>
        <w:t xml:space="preserve">《</w:t>
      </w:r>
      <w:r>
        <w:rPr>
          <w:rFonts w:ascii="宋体" w:hAnsi="宋体" w:cs="宋体"/>
          <w:color w:val="000000" w:themeColor="text1"/>
          <w:szCs w:val="21"/>
          <w:u w:val="single"/>
        </w:rPr>
        <w:t xml:space="preserve">10KV砖镇线111线（赵苏河-滨河路段）电缆改迁工程</w:t>
      </w:r>
      <w:r>
        <w:rPr>
          <w:rFonts w:ascii="宋体" w:hAnsi="宋体" w:cs="宋体"/>
          <w:color w:val="000000" w:themeColor="text1"/>
          <w:szCs w:val="21"/>
          <w:u w:val="single"/>
        </w:rPr>
        <w:t xml:space="preserve">施工合同》</w:t>
      </w:r>
      <w:r>
        <w:rPr>
          <w:rFonts w:ascii="宋体" w:hAnsi="宋体" w:cs="宋体"/>
          <w:color w:val="000000" w:themeColor="text1"/>
          <w:szCs w:val="21"/>
        </w:rPr>
        <w:t xml:space="preserve">的附件，具有同等法律效力。</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一、发包人安全职责</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1、审批承包人在开工前制定的工程施工安全措施方案，并备案。</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2、有权对承包人施工现场进行安全生产检查，监督承包人及时处理发现的各种安全隐患。</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3、不得要求承包人违反安全管理规定施工。</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4、发包人的前述审批、监管、备案等行为不构成责任主体行为，施工中发生的安全事故其责任均由承包人承担，发包人无需承担任何责任。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二、承包人安全责任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1、承包人所提供的承包工程所要求的相关资质证明材料必须真实、有效。</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2、在现场施工中，必须严格遵守国家、地方、行业的有关安全的法律法规，认真执行工程承包合同中有关安全的要求。遵守发包人制定的有关安全生产规章制度。</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4、确保所派施工人员业务水平、身体素质及精神状态等满足施工要求，严禁使用未成年和不适应现场安全施工要求的老、弱、病、残人员进行施工。</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5、开工前必须自上而下进行安全技术交底，全体施工人员均应掌握工程特点及施工安全措施；开工前应组织施工人员学习并掌握有关安全生产规程、规定。</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7、施工现场必须具有符合相关规范的安全标志牌。</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8、应保证安全生产所需资金的投入，所有施工设备、工器具、施工临时用电及施工场所安全防护设施等均应定期检查，并有记录，保证其经常处于完好状态，不合格的严禁使用。</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9、施工人员必须接受安全技术教育，熟知和遵守本工种的各项安全技术操作规程，定</w:t>
      </w:r>
      <w:r>
        <w:rPr>
          <w:rFonts w:ascii="宋体" w:hAnsi="宋体" w:cs="宋体"/>
          <w:color w:val="000000" w:themeColor="text1"/>
          <w:szCs w:val="21"/>
        </w:rPr>
        <w:t xml:space="preserve">期进行安全技术考核，合格者方准上岗操作。特种作业（操作）人员，必须持证上岗。施工人员应按规定佩戴劳动防护用品。</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12、施工中的安全由承包人自行负责，施工中发生安全事故造成的人身伤亡、财产损失、施工造成的房屋开裂、原地下管线损坏、质量安全及相关法律责任等均由承包人承担。</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13、对发包人人员违章指挥或者可能危及生命、财产安全的指挥，承包人有权拒绝。</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14、承包人施工人员有变动的，必须对新进场施工人员及时进行安全教育。</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15、承包人对施工人员组织密闭空间安全培训，建立健全的密闭空间安全</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作业措施，保障施工人员在密闭空间作业安全。</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三、安全考核</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1、在施工过程中承包人不按工程安全管理措施方案实施，或发生安全事故，由市建设行政主管部门依照《生产安全事故报告和调查处理条例》有关规定进行处置。</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2、发包人对承包人实行安全保证金考核制度，安全保证金为合同总额的5％。当发生安全生产责任事故、发现违章现象时，在支付工程进度款或结算时按规定扣收。</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3、施工过程中，发包人每发现承包人施工人员一次违章行为，扣收安全违约金500元，违章行为较严重的，根据情节扣收安全违约金1000元，屡教不改的发包人有权加倍扣收安全违约金。</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4、由于承包人原因造成发包人停水、停电、设备事故、人身受伤或影响员工正常生活，承包人承担相应的赔偿责任。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5、承包人违反发包人有关安全生产规章制度，并且不听从发包人建议，拒绝执行整改的，发包人可要求停工整改，因此而造成工期延误的承包人承担逾期责任。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6、发包人对施工现场的安全监督检查意见（包括施工人员违章、安全隐患情况等），以书面形式通知承包人，并双方签字确认，作为安全考核依据。</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7、发包人对承包人的安全检查项目见附表。</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四、协议生效</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1、本协议</w:t>
      </w:r>
      <w:r>
        <w:rPr>
          <w:rFonts w:ascii="宋体" w:hAnsi="宋体" w:cs="宋体"/>
          <w:color w:val="000000" w:themeColor="text1"/>
          <w:szCs w:val="21"/>
        </w:rPr>
        <w:t xml:space="preserve">作为施工合同附件</w:t>
      </w:r>
      <w:r>
        <w:rPr>
          <w:rFonts w:ascii="宋体" w:hAnsi="宋体" w:cs="宋体"/>
          <w:color w:val="000000" w:themeColor="text1"/>
          <w:szCs w:val="21"/>
        </w:rPr>
        <w:t xml:space="preserve">。本协议自双方签字或盖章之日起生效。</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2、本协议有效期：自本协议签订之日起至工程竣工验收合格并交付发包人为止。</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发包人（盖章）：                    承包人（盖章）：  </w:t>
      </w:r>
      <w:r/>
    </w:p>
    <w:p>
      <w:pPr>
        <w:spacing w:line="360" w:lineRule="auto"/>
        <w:rPr>
          <w:rFonts w:hint="eastAsia" w:ascii="宋体" w:hAnsi="宋体" w:cs="宋体"/>
          <w:color w:val="000000" w:themeColor="text1"/>
          <w:szCs w:val="21"/>
        </w:rPr>
      </w:pPr>
      <w:r>
        <w:rPr>
          <w:rFonts w:ascii="宋体" w:hAnsi="宋体" w:cs="宋体"/>
          <w:color w:val="000000" w:themeColor="text1"/>
          <w:szCs w:val="21"/>
        </w:rPr>
        <w:t xml:space="preserve">项目安全责任人（签字或盖章）：      承包人工地安全负责人（签字或盖章）：</w:t>
      </w:r>
      <w:r/>
    </w:p>
    <w:p>
      <w:pPr>
        <w:rPr>
          <w:rFonts w:hint="eastAsia" w:ascii="宋体" w:hAnsi="宋体" w:cs="宋体"/>
          <w:color w:val="000000" w:themeColor="text1"/>
          <w:szCs w:val="21"/>
        </w:rPr>
      </w:pPr>
      <w:r>
        <w:rPr>
          <w:rFonts w:ascii="宋体" w:hAnsi="宋体" w:cs="宋体"/>
          <w:color w:val="000000" w:themeColor="text1"/>
          <w:szCs w:val="21"/>
        </w:rPr>
        <w:t xml:space="preserve">签订地点：                          签订日期：   年   月    日</w:t>
      </w:r>
      <w:r/>
    </w:p>
    <w:p>
      <w:pPr>
        <w:ind w:firstLine="420"/>
        <w:jc w:val="center"/>
        <w:spacing w:line="360" w:lineRule="auto"/>
        <w:rPr>
          <w:rFonts w:hint="eastAsia" w:ascii="宋体" w:hAnsi="宋体" w:cs="宋体"/>
          <w:color w:val="000000" w:themeColor="text1"/>
          <w:szCs w:val="21"/>
        </w:rPr>
      </w:pPr>
      <w:r>
        <w:rPr>
          <w:rFonts w:ascii="宋体" w:hAnsi="宋体" w:cs="宋体"/>
          <w:color w:val="000000" w:themeColor="text1"/>
          <w:szCs w:val="21"/>
        </w:rPr>
        <w:t xml:space="preserve"> </w:t>
      </w:r>
      <w:r/>
    </w:p>
    <w:p>
      <w:pPr>
        <w:rPr>
          <w:rFonts w:hint="eastAsia" w:ascii="宋体" w:hAnsi="宋体" w:cs="宋体"/>
          <w:b/>
          <w:bCs/>
          <w:color w:val="000000" w:themeColor="text1"/>
          <w:sz w:val="32"/>
          <w:szCs w:val="32"/>
        </w:rPr>
      </w:pPr>
      <w:r>
        <w:rPr>
          <w:rFonts w:ascii="宋体" w:hAnsi="宋体" w:cs="宋体"/>
          <w:b/>
          <w:bCs/>
          <w:color w:val="000000" w:themeColor="text1"/>
          <w:sz w:val="32"/>
          <w:szCs w:val="32"/>
        </w:rPr>
        <w:br w:type="page" w:clear="all"/>
      </w:r>
      <w:r/>
    </w:p>
    <w:p>
      <w:pPr>
        <w:ind w:firstLine="643"/>
        <w:jc w:val="center"/>
        <w:spacing w:line="360" w:lineRule="auto"/>
        <w:rPr>
          <w:rFonts w:hint="eastAsia" w:ascii="宋体" w:hAnsi="宋体" w:cs="宋体"/>
          <w:b/>
          <w:bCs/>
          <w:color w:val="000000" w:themeColor="text1"/>
          <w:sz w:val="32"/>
          <w:szCs w:val="32"/>
        </w:rPr>
      </w:pPr>
      <w:r>
        <w:rPr>
          <w:rFonts w:ascii="宋体" w:hAnsi="宋体" w:cs="宋体"/>
          <w:b/>
          <w:bCs/>
          <w:color w:val="000000" w:themeColor="text1"/>
          <w:sz w:val="32"/>
          <w:szCs w:val="32"/>
        </w:rPr>
        <w:t xml:space="preserve">廉 政 协 议</w:t>
      </w:r>
      <w:r/>
    </w:p>
    <w:p>
      <w:pPr>
        <w:ind w:firstLine="420"/>
        <w:jc w:val="left"/>
        <w:spacing w:line="360" w:lineRule="auto"/>
        <w:rPr>
          <w:rFonts w:hint="eastAsia" w:ascii="宋体" w:hAnsi="宋体" w:cs="宋体"/>
          <w:color w:val="000000" w:themeColor="text1"/>
          <w:szCs w:val="21"/>
          <w:u w:val="single"/>
        </w:rPr>
      </w:pPr>
      <w:r>
        <w:rPr>
          <w:rFonts w:ascii="宋体" w:hAnsi="宋体" w:cs="宋体"/>
          <w:color w:val="000000" w:themeColor="text1"/>
          <w:szCs w:val="21"/>
        </w:rPr>
        <w:t xml:space="preserve">发包人（甲方全称）：</w:t>
      </w:r>
      <w:r>
        <w:rPr>
          <w:rFonts w:ascii="宋体" w:hAnsi="宋体" w:cs="宋体"/>
          <w:color w:val="000000" w:themeColor="text1"/>
          <w:szCs w:val="21"/>
          <w:u w:val="single"/>
        </w:rPr>
        <w:t xml:space="preserve">扬州市江都高新技术产业园区管理委员会</w:t>
      </w:r>
      <w:r/>
    </w:p>
    <w:p>
      <w:pPr>
        <w:ind w:firstLine="420"/>
        <w:jc w:val="left"/>
        <w:spacing w:line="360" w:lineRule="auto"/>
        <w:rPr>
          <w:rFonts w:hint="eastAsia" w:ascii="宋体" w:hAnsi="宋体" w:cs="宋体"/>
          <w:color w:val="000000" w:themeColor="text1"/>
          <w:szCs w:val="21"/>
          <w:u w:val="single"/>
        </w:rPr>
      </w:pPr>
      <w:r>
        <w:rPr>
          <w:rFonts w:ascii="宋体" w:hAnsi="宋体" w:cs="宋体"/>
          <w:color w:val="000000" w:themeColor="text1"/>
          <w:szCs w:val="21"/>
        </w:rPr>
        <w:t xml:space="preserve">承包人（乙方全称）：</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为保证合同生效及确保双方能够勤政廉洁地履行，规范维护双方合法权益，防止发生商业贿赂、谋取不正当利益的违法违纪行为，根据国家有关行业管理法律法规和廉政建设责任制规定，订立本条款。</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 甲乙双方的责任：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 甲乙双方应严格遵守国家、行业主管部门有关法律法规和党风廉政建设的各项规定。</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2）除法律认定的商业秘密和另有规定外，甲乙双方的业务活动应坚持公开、公正、透明的原则，严禁损害国家和企业利益、违反相关法律法规及管理规章制度的不正当交易。</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3）甲乙双方如发现任何一方在业务活动中有违规、违纪、违法的行为，应及时提醒相关方，情节严重的，应向其上级主管部门或纪检监察部门举报。</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 甲方责任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甲方的领导和具体办事工作人员，在工作中应遵守以下规定：</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1）不准向乙方或相关单位索要或接受回扣、礼金、有价证券（卡）、贵重物品和好处费等。</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2）不准在乙方或相关单位报销任何应由甲方或个人支付的费用。</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3）不准要求、暗示或接受乙方或相关单位为个人装修住房、婚丧嫁娶、配偶子女的工作安排以及出国（境）、旅游等提供方便。</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4）不准参加有可能影响公正执行公务的乙方或相关单位的宴请、娱乐等活动。</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5）不准向乙方介绍其配偶、子女、亲属参与负责的经济活动。不得以任何理由向乙方或相关单位推荐供应商。</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6） 甲方工作人员不得因乙方拒绝本人的不合理要求，而故意刁难乙方。</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3、乙方责任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乙方应与甲方保持正常的业务关系，按照有关法律法规和程序开展业务工作，并遵守以下规定：</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1）不准以任何理由为甲方或相关单位报销应由对方或个人支付的费用。</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2）不准接受或暗示为甲方或相关单位及个人装修住房、婚丧嫁娶、配偶子女的工作安排以及出国（境）、旅游等提供方便。</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3）不准以任何理由向甲方及其工作人员行贿或赠送礼金、有价证券（卡）、贵重物品及回扣、好处费等。</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4）不准用黄、赌、贿等各种手段拉拢腐蚀甲方工作人员。</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4、违约责任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2）乙方单位或个人有违反本条款约定的行为，甲方根据具体情节和造成的后果有权按应付合同价款的 1%追究乙方的违约金。对乙方决策人和经办人给予批评教育、党纪政纪处分，涉嫌犯罪的， 由司法机关追究其刑事责任；给甲方单位造成经济损失的，应予以相应赔偿。</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发包人（公章）：                 承包人（公章）：                    </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地  址 ：                        地  址 ：                            </w:t>
      </w:r>
      <w:r/>
    </w:p>
    <w:p>
      <w:pPr>
        <w:ind w:firstLine="420"/>
        <w:jc w:val="left"/>
        <w:spacing w:line="360" w:lineRule="auto"/>
        <w:rPr>
          <w:rFonts w:hint="eastAsia" w:ascii="宋体" w:hAnsi="宋体" w:cs="宋体"/>
          <w:color w:val="000000" w:themeColor="text1"/>
          <w:szCs w:val="21"/>
        </w:rPr>
      </w:pPr>
      <w:r>
        <w:rPr>
          <w:rFonts w:ascii="宋体" w:hAnsi="宋体" w:cs="宋体"/>
          <w:color w:val="000000" w:themeColor="text1"/>
          <w:szCs w:val="21"/>
        </w:rPr>
        <w:t xml:space="preserve">法定代表人或委托代理人           法定代表人或委托代理人</w:t>
      </w:r>
      <w:r/>
    </w:p>
    <w:p>
      <w:pPr>
        <w:ind w:firstLine="315"/>
        <w:rPr>
          <w:color w:val="000000" w:themeColor="text1"/>
          <w:szCs w:val="22"/>
        </w:rPr>
      </w:pPr>
      <w:r>
        <w:rPr>
          <w:rFonts w:ascii="宋体" w:hAnsi="宋体" w:cs="宋体"/>
          <w:color w:val="000000" w:themeColor="text1"/>
          <w:szCs w:val="21"/>
        </w:rPr>
        <w:t xml:space="preserve">（签字或盖章）：                 （签字或盖章）：           </w:t>
      </w:r>
      <w:r/>
    </w:p>
    <w:p>
      <w:pPr>
        <w:rPr>
          <w:color w:val="000000" w:themeColor="text1"/>
          <w:sz w:val="20"/>
          <w:szCs w:val="22"/>
        </w:rPr>
      </w:pPr>
      <w:r>
        <w:rPr>
          <w:color w:val="000000" w:themeColor="text1"/>
          <w:sz w:val="20"/>
          <w:szCs w:val="22"/>
        </w:rPr>
        <w:t xml:space="preserve"> </w:t>
      </w:r>
      <w:r/>
    </w:p>
    <w:p>
      <w:pPr>
        <w:rPr>
          <w:rFonts w:ascii="Times New Roman" w:hAnsi="Times New Roman"/>
          <w:color w:val="000000" w:themeColor="text1"/>
          <w:sz w:val="20"/>
        </w:rPr>
      </w:pPr>
      <w:r>
        <w:rPr>
          <w:rFonts w:ascii="Times New Roman" w:hAnsi="Times New Roman"/>
          <w:color w:val="000000" w:themeColor="text1"/>
          <w:sz w:val="20"/>
        </w:rPr>
        <w:t xml:space="preserve"> </w:t>
      </w:r>
      <w:r/>
    </w:p>
    <w:p>
      <w:pPr>
        <w:rPr>
          <w:rFonts w:ascii="Times New Roman" w:hAnsi="Times New Roman"/>
          <w:color w:val="000000" w:themeColor="text1"/>
        </w:rPr>
      </w:pPr>
      <w:r>
        <w:rPr>
          <w:rFonts w:ascii="Times New Roman" w:hAnsi="Times New Roman"/>
          <w:color w:val="000000" w:themeColor="text1"/>
        </w:rPr>
      </w:r>
      <w:r/>
    </w:p>
    <w:p>
      <w:pPr>
        <w:jc w:val="left"/>
        <w:widowControl/>
        <w:rPr>
          <w:rFonts w:hint="eastAsia" w:ascii="宋体" w:hAnsi="宋体" w:cs="宋体"/>
          <w:b/>
          <w:bCs/>
          <w:color w:val="000000" w:themeColor="text1"/>
          <w:sz w:val="36"/>
          <w:szCs w:val="36"/>
        </w:rPr>
      </w:pPr>
      <w:r>
        <w:rPr>
          <w:rFonts w:hint="eastAsia" w:ascii="宋体" w:hAnsi="宋体" w:cs="宋体"/>
          <w:bCs/>
          <w:color w:val="000000" w:themeColor="text1"/>
          <w:sz w:val="36"/>
          <w:szCs w:val="36"/>
        </w:rPr>
        <w:br w:type="page" w:clear="all"/>
      </w:r>
      <w:r/>
    </w:p>
    <w:p>
      <w:pPr>
        <w:pStyle w:val="903"/>
        <w:jc w:val="center"/>
        <w:rPr>
          <w:rFonts w:hint="eastAsia" w:ascii="宋体" w:hAnsi="宋体" w:eastAsia="宋体" w:cs="宋体"/>
          <w:bCs/>
          <w:color w:val="000000" w:themeColor="text1"/>
          <w:sz w:val="36"/>
          <w:szCs w:val="36"/>
        </w:rPr>
        <w:outlineLvl w:val="0"/>
      </w:pPr>
      <w:r>
        <w:rPr>
          <w:rFonts w:hint="eastAsia" w:ascii="宋体" w:hAnsi="宋体" w:eastAsia="宋体" w:cs="宋体"/>
          <w:bCs/>
          <w:color w:val="000000" w:themeColor="text1"/>
          <w:sz w:val="36"/>
          <w:szCs w:val="36"/>
        </w:rPr>
        <w:t xml:space="preserve">第四章  项目需求</w:t>
      </w:r>
      <w:bookmarkEnd w:id="29"/>
      <w:r/>
      <w:bookmarkEnd w:id="30"/>
      <w:r/>
      <w:bookmarkEnd w:id="31"/>
      <w:r/>
      <w:bookmarkEnd w:id="32"/>
      <w:r/>
      <w:r/>
    </w:p>
    <w:p>
      <w:pPr>
        <w:ind w:firstLine="422"/>
        <w:spacing w:line="360" w:lineRule="auto"/>
        <w:rPr>
          <w:rFonts w:hint="eastAsia" w:ascii="宋体" w:hAnsi="宋体"/>
          <w:b/>
          <w:color w:val="000000" w:themeColor="text1"/>
        </w:rPr>
      </w:pPr>
      <w:r>
        <w:rPr>
          <w:rFonts w:ascii="宋体" w:hAnsi="宋体"/>
          <w:b/>
          <w:color w:val="000000" w:themeColor="text1"/>
        </w:rPr>
        <w:t xml:space="preserve">其他要求</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Cs/>
          <w:i/>
          <w:color w:val="000000" w:themeColor="text1"/>
          <w:u w:val="single"/>
        </w:rPr>
        <w:t xml:space="preserve">如属政府强制采购产品未提供认证证书的或认证证书提供不全的将视为未实质性响应采购要求</w:t>
      </w:r>
      <w:r>
        <w:rPr>
          <w:rFonts w:ascii="宋体" w:hAnsi="宋体"/>
          <w:bCs/>
          <w:i/>
          <w:color w:val="000000" w:themeColor="text1"/>
        </w:rPr>
        <w:t xml:space="preserve">。</w:t>
      </w:r>
      <w:r>
        <w:rPr>
          <w:rFonts w:ascii="宋体" w:hAnsi="宋体"/>
          <w:bCs/>
          <w:iCs/>
          <w:color w:val="000000" w:themeColor="text1"/>
        </w:rPr>
        <w:t xml:space="preserve">其</w:t>
      </w:r>
      <w:r>
        <w:rPr>
          <w:rFonts w:ascii="宋体" w:hAnsi="宋体"/>
          <w:color w:val="000000" w:themeColor="text1"/>
        </w:rPr>
        <w:t xml:space="preserve">他条件相同情况下，应当优先采购节能产品、环境标志产品。</w:t>
      </w:r>
      <w:r/>
    </w:p>
    <w:p>
      <w:pPr>
        <w:ind w:right="-155" w:firstLine="420"/>
        <w:spacing w:line="360" w:lineRule="auto"/>
        <w:rPr>
          <w:rFonts w:hint="eastAsia" w:ascii="宋体" w:hAnsi="宋体"/>
          <w:color w:val="000000" w:themeColor="text1"/>
        </w:rPr>
      </w:pPr>
      <w:r>
        <w:rPr>
          <w:rFonts w:ascii="宋体" w:hAnsi="宋体"/>
          <w:color w:val="000000" w:themeColor="text1"/>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hint="eastAsia" w:ascii="宋体" w:hAnsi="宋体"/>
          <w:color w:val="000000" w:themeColor="text1"/>
        </w:rPr>
      </w:pPr>
      <w:r>
        <w:rPr>
          <w:rFonts w:hint="eastAsia" w:ascii="宋体" w:hAnsi="宋体"/>
          <w:color w:val="000000" w:themeColor="text1"/>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000000" w:themeColor="text1"/>
        </w:rPr>
        <w:t xml:space="preserve">“</w:t>
      </w:r>
      <w:r>
        <w:rPr>
          <w:rFonts w:hint="eastAsia" w:ascii="宋体" w:hAnsi="宋体"/>
          <w:color w:val="000000" w:themeColor="text1"/>
        </w:rPr>
        <w:t xml:space="preserve">符合证明文件格式</w:t>
      </w:r>
      <w:r>
        <w:rPr>
          <w:rFonts w:ascii="宋体" w:hAnsi="宋体"/>
          <w:color w:val="000000" w:themeColor="text1"/>
        </w:rPr>
        <w:t xml:space="preserve">”</w:t>
      </w:r>
      <w:r>
        <w:rPr>
          <w:rFonts w:hint="eastAsia" w:ascii="宋体" w:hAnsi="宋体"/>
          <w:color w:val="000000" w:themeColor="text1"/>
        </w:rPr>
        <w:t xml:space="preserve">中准确填写或上传。</w:t>
      </w:r>
      <w:r/>
    </w:p>
    <w:p>
      <w:pPr>
        <w:ind w:firstLine="422"/>
        <w:spacing w:line="360" w:lineRule="auto"/>
        <w:rPr>
          <w:rFonts w:hint="eastAsia" w:ascii="宋体" w:hAnsi="宋体"/>
          <w:b/>
          <w:color w:val="000000" w:themeColor="text1"/>
        </w:rPr>
      </w:pPr>
      <w:r>
        <w:rPr>
          <w:rFonts w:hint="eastAsia" w:ascii="宋体" w:hAnsi="宋体"/>
          <w:b/>
          <w:color w:val="000000" w:themeColor="text1"/>
        </w:rPr>
        <w:t xml:space="preserve">本项目所属行业：建筑业</w:t>
      </w:r>
      <w:r/>
    </w:p>
    <w:p>
      <w:pPr>
        <w:pStyle w:val="923"/>
        <w:spacing w:line="360" w:lineRule="auto"/>
        <w:rPr>
          <w:rFonts w:hint="eastAsia" w:ascii="宋体" w:hAnsi="宋体" w:cs="宋体"/>
          <w:b/>
          <w:bCs/>
          <w:color w:val="000000" w:themeColor="text1"/>
          <w:sz w:val="21"/>
          <w:szCs w:val="21"/>
        </w:rPr>
      </w:pPr>
      <w:r>
        <w:rPr>
          <w:rFonts w:hint="eastAsia" w:ascii="宋体" w:hAnsi="宋体" w:cs="宋体"/>
          <w:b/>
          <w:bCs/>
          <w:color w:val="000000" w:themeColor="text1"/>
          <w:sz w:val="21"/>
          <w:szCs w:val="21"/>
        </w:rPr>
        <w:t xml:space="preserve">一、项目概况</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1、项目名称：</w:t>
      </w:r>
      <w:bookmarkStart w:id="95" w:name="OLE_LINK19"/>
      <w:r>
        <w:rPr>
          <w:rFonts w:hint="eastAsia" w:ascii="宋体" w:hAnsi="宋体" w:cs="宋体"/>
          <w:color w:val="000000" w:themeColor="text1"/>
          <w:sz w:val="21"/>
          <w:szCs w:val="21"/>
          <w:lang w:bidi="en-US"/>
        </w:rPr>
        <w:t xml:space="preserve">10KV砖镇线111线（赵苏河-滨河路段）电缆改迁工程</w:t>
      </w:r>
      <w:bookmarkEnd w:id="95"/>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2、项目地点：扬州市江都区</w:t>
      </w:r>
      <w:r/>
    </w:p>
    <w:p>
      <w:pPr>
        <w:pStyle w:val="923"/>
        <w:ind w:firstLine="420"/>
        <w:spacing w:line="360" w:lineRule="auto"/>
        <w:rPr>
          <w:rFonts w:hint="eastAsia" w:ascii="宋体" w:hAnsi="宋体" w:cs="宋体"/>
          <w:color w:val="000000" w:themeColor="text1"/>
          <w:sz w:val="21"/>
          <w:szCs w:val="21"/>
          <w:lang w:bidi="en-US"/>
        </w:rPr>
      </w:pPr>
      <w:r/>
      <w:bookmarkStart w:id="96" w:name="_Toc3970"/>
      <w:r>
        <w:rPr>
          <w:rFonts w:hint="eastAsia" w:ascii="宋体" w:hAnsi="宋体" w:cs="宋体"/>
          <w:color w:val="000000" w:themeColor="text1"/>
          <w:sz w:val="21"/>
          <w:szCs w:val="21"/>
          <w:lang w:bidi="en-US"/>
        </w:rPr>
        <w:t xml:space="preserve">3、合同履行期限：</w:t>
      </w:r>
      <w:bookmarkEnd w:id="96"/>
      <w:r>
        <w:rPr>
          <w:rFonts w:hint="eastAsia" w:ascii="宋体" w:hAnsi="宋体" w:cs="宋体"/>
          <w:color w:val="000000" w:themeColor="text1"/>
          <w:sz w:val="21"/>
          <w:szCs w:val="21"/>
          <w:lang w:bidi="en-US"/>
        </w:rPr>
        <w:t xml:space="preserve">30日历天（开工日期以采购人签发开工令的时间为准）</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4、质量要求：</w:t>
      </w:r>
      <w:r>
        <w:rPr>
          <w:rFonts w:ascii="宋体" w:hAnsi="宋体" w:cs="宋体"/>
          <w:color w:val="000000" w:themeColor="text1"/>
          <w:sz w:val="21"/>
          <w:szCs w:val="21"/>
          <w:lang w:bidi="en-US"/>
        </w:rPr>
        <w:t xml:space="preserve">合格（通过供电部门验收合格并成功通电）</w:t>
      </w:r>
      <w:r/>
    </w:p>
    <w:p>
      <w:pPr>
        <w:pStyle w:val="923"/>
        <w:ind w:firstLine="420"/>
        <w:spacing w:line="360" w:lineRule="auto"/>
        <w:rPr>
          <w:rFonts w:hint="eastAsia" w:ascii="宋体" w:hAnsi="宋体" w:cs="宋体"/>
          <w:color w:val="000000" w:themeColor="text1"/>
          <w:spacing w:val="-8"/>
          <w:sz w:val="21"/>
          <w:szCs w:val="21"/>
        </w:rPr>
      </w:pPr>
      <w:r>
        <w:rPr>
          <w:rFonts w:hint="eastAsia" w:ascii="宋体" w:hAnsi="宋体" w:cs="宋体"/>
          <w:color w:val="000000" w:themeColor="text1"/>
          <w:sz w:val="21"/>
          <w:szCs w:val="21"/>
          <w:lang w:bidi="en-US"/>
        </w:rPr>
        <w:t xml:space="preserve">5、</w:t>
      </w:r>
      <w:r>
        <w:rPr>
          <w:rFonts w:hint="eastAsia" w:ascii="宋体" w:hAnsi="宋体" w:cs="宋体"/>
          <w:color w:val="000000" w:themeColor="text1"/>
          <w:spacing w:val="-8"/>
          <w:sz w:val="21"/>
          <w:szCs w:val="21"/>
          <w:lang w:val="zh-CN"/>
        </w:rPr>
        <w:t xml:space="preserve">本项目设定最高限价，</w:t>
      </w:r>
      <w:r>
        <w:rPr>
          <w:rFonts w:hint="eastAsia" w:ascii="宋体" w:hAnsi="宋体" w:cs="宋体"/>
          <w:color w:val="000000" w:themeColor="text1"/>
          <w:spacing w:val="-8"/>
          <w:sz w:val="21"/>
          <w:szCs w:val="21"/>
        </w:rPr>
        <w:t xml:space="preserve">最高限价为</w:t>
      </w:r>
      <w:r>
        <w:rPr>
          <w:rFonts w:ascii="宋体" w:hAnsi="宋体" w:cs="宋体"/>
          <w:color w:val="000000" w:themeColor="text1"/>
          <w:spacing w:val="-8"/>
          <w:sz w:val="21"/>
          <w:szCs w:val="21"/>
        </w:rPr>
        <w:t xml:space="preserve">376.667368万元</w:t>
      </w:r>
      <w:r>
        <w:rPr>
          <w:rFonts w:ascii="宋体" w:hAnsi="宋体" w:cs="宋体"/>
          <w:color w:val="000000" w:themeColor="text1"/>
          <w:spacing w:val="-8"/>
          <w:sz w:val="21"/>
          <w:szCs w:val="21"/>
        </w:rPr>
        <w:t xml:space="preserve">。报价超过最高限价的为无效报价，按照无效响应处理。</w:t>
      </w:r>
      <w:r/>
    </w:p>
    <w:p>
      <w:pPr>
        <w:pStyle w:val="923"/>
        <w:ind w:firstLine="420"/>
        <w:spacing w:line="360" w:lineRule="auto"/>
        <w:rPr>
          <w:rFonts w:hint="eastAsia" w:ascii="宋体" w:hAnsi="宋体" w:cs="宋体"/>
          <w:b/>
          <w:color w:val="000000" w:themeColor="text1"/>
          <w:sz w:val="21"/>
          <w:szCs w:val="21"/>
          <w:u w:val="single"/>
        </w:rPr>
      </w:pPr>
      <w:r>
        <w:rPr>
          <w:rFonts w:hint="eastAsia" w:ascii="宋体" w:hAnsi="宋体" w:cs="宋体"/>
          <w:color w:val="000000" w:themeColor="text1"/>
          <w:sz w:val="21"/>
          <w:szCs w:val="21"/>
        </w:rPr>
        <w:t xml:space="preserve">6、</w:t>
      </w:r>
      <w:r>
        <w:rPr>
          <w:rFonts w:hint="eastAsia" w:ascii="宋体" w:hAnsi="宋体" w:cs="宋体"/>
          <w:color w:val="000000" w:themeColor="text1"/>
          <w:sz w:val="21"/>
          <w:szCs w:val="21"/>
        </w:rPr>
        <w:t xml:space="preserve">工程</w:t>
      </w:r>
      <w:r>
        <w:rPr>
          <w:rFonts w:hint="eastAsia" w:ascii="宋体" w:hAnsi="宋体" w:cs="宋体"/>
          <w:color w:val="000000" w:themeColor="text1"/>
          <w:sz w:val="21"/>
          <w:szCs w:val="21"/>
        </w:rPr>
        <w:t xml:space="preserve">内容</w:t>
      </w:r>
      <w:r>
        <w:rPr>
          <w:rFonts w:hint="eastAsia" w:ascii="宋体" w:hAnsi="宋体" w:cs="宋体"/>
          <w:color w:val="000000" w:themeColor="text1"/>
          <w:sz w:val="21"/>
          <w:szCs w:val="21"/>
        </w:rPr>
        <w:t xml:space="preserve">：</w:t>
      </w:r>
      <w:bookmarkStart w:id="97" w:name="OLE_LINK22"/>
      <w:r>
        <w:rPr>
          <w:rFonts w:ascii="宋体" w:hAnsi="宋体" w:cs="宋体"/>
          <w:bCs/>
          <w:color w:val="000000" w:themeColor="text1"/>
          <w:sz w:val="21"/>
          <w:szCs w:val="21"/>
        </w:rPr>
        <w:t xml:space="preserve">10KV砖镇线111线（赵苏河-滨河路段）电缆改迁工程</w:t>
      </w:r>
      <w:r>
        <w:rPr>
          <w:rFonts w:hint="eastAsia" w:ascii="宋体" w:hAnsi="宋体" w:cs="宋体"/>
          <w:bCs/>
          <w:color w:val="000000" w:themeColor="text1"/>
          <w:sz w:val="21"/>
          <w:szCs w:val="21"/>
        </w:rPr>
        <w:t xml:space="preserve">施工图纸及工程量清单范围内所有内容施工</w:t>
      </w:r>
      <w:r>
        <w:rPr>
          <w:rFonts w:hint="eastAsia" w:ascii="宋体" w:hAnsi="宋体" w:cs="宋体"/>
          <w:bCs/>
          <w:color w:val="000000" w:themeColor="text1"/>
          <w:sz w:val="21"/>
          <w:szCs w:val="21"/>
        </w:rPr>
        <w:t xml:space="preserve">。</w:t>
      </w:r>
      <w:bookmarkEnd w:id="97"/>
      <w:r/>
      <w:r/>
    </w:p>
    <w:p>
      <w:pPr>
        <w:pStyle w:val="929"/>
        <w:ind w:firstLine="420"/>
        <w:jc w:val="left"/>
        <w:spacing w:line="360" w:lineRule="auto"/>
        <w:rPr>
          <w:rFonts w:hint="eastAsia" w:ascii="宋体" w:hAnsi="宋体" w:cs="宋体"/>
          <w:b/>
          <w:bCs/>
          <w:color w:val="000000" w:themeColor="text1"/>
          <w:szCs w:val="21"/>
          <w:u w:val="single"/>
        </w:rPr>
      </w:pPr>
      <w:r>
        <w:rPr>
          <w:rFonts w:hint="eastAsia" w:ascii="宋体" w:hAnsi="宋体" w:cs="宋体"/>
          <w:color w:val="000000" w:themeColor="text1"/>
          <w:szCs w:val="21"/>
        </w:rPr>
        <w:t xml:space="preserve">7、付款</w:t>
      </w:r>
      <w:r>
        <w:rPr>
          <w:rFonts w:hint="eastAsia" w:ascii="宋体" w:hAnsi="宋体" w:cs="宋体"/>
          <w:color w:val="000000" w:themeColor="text1"/>
          <w:szCs w:val="21"/>
        </w:rPr>
        <w:t xml:space="preserve">方式</w:t>
      </w:r>
      <w:r>
        <w:rPr>
          <w:rFonts w:hint="eastAsia" w:ascii="宋体" w:hAnsi="宋体" w:cs="宋体"/>
          <w:color w:val="000000" w:themeColor="text1"/>
          <w:szCs w:val="21"/>
        </w:rPr>
        <w:t xml:space="preserve">：</w:t>
      </w:r>
      <w:bookmarkStart w:id="98" w:name="OLE_LINK23"/>
      <w:r>
        <w:rPr>
          <w:rFonts w:ascii="宋体" w:hAnsi="宋体" w:cs="宋体"/>
          <w:color w:val="000000" w:themeColor="text1"/>
          <w:szCs w:val="21"/>
        </w:rPr>
        <w:t xml:space="preserve">工程竣工后，经供电部门验收送电合格付至合同价款的</w:t>
      </w:r>
      <w:r>
        <w:rPr>
          <w:rFonts w:hint="eastAsia" w:ascii="宋体" w:hAnsi="宋体" w:cs="宋体"/>
          <w:color w:val="000000" w:themeColor="text1"/>
          <w:szCs w:val="21"/>
        </w:rPr>
        <w:t xml:space="preserve">8</w:t>
      </w:r>
      <w:r>
        <w:rPr>
          <w:rFonts w:ascii="宋体" w:hAnsi="宋体" w:cs="宋体"/>
          <w:color w:val="000000" w:themeColor="text1"/>
          <w:szCs w:val="21"/>
        </w:rPr>
        <w:t xml:space="preserve">0%，审计结束后付至审计定价的97%，余3%作为质量保修金，待缺陷责任期满无质量问题一次性付清。[付款时合同价均扣除暂列金、暂估价（如有），每次支付工程款时，承包人必须提供正式税票]。</w:t>
      </w:r>
      <w:bookmarkEnd w:id="98"/>
      <w:r/>
      <w:r/>
    </w:p>
    <w:p>
      <w:pPr>
        <w:pStyle w:val="929"/>
        <w:ind w:firstLine="420"/>
        <w:jc w:val="left"/>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二、其他磋商须知</w:t>
      </w:r>
      <w:r/>
    </w:p>
    <w:p>
      <w:pPr>
        <w:pStyle w:val="923"/>
        <w:ind w:firstLine="420"/>
        <w:spacing w:line="360" w:lineRule="auto"/>
        <w:rPr>
          <w:rFonts w:hint="eastAsia" w:ascii="宋体" w:hAnsi="宋体" w:cs="宋体"/>
          <w:i/>
          <w:iCs/>
          <w:color w:val="000000" w:themeColor="text1"/>
          <w:sz w:val="21"/>
          <w:szCs w:val="21"/>
          <w:u w:val="single"/>
        </w:rPr>
      </w:pPr>
      <w:r/>
      <w:bookmarkStart w:id="99" w:name="OLE_LINK15"/>
      <w:r>
        <w:rPr>
          <w:rFonts w:hint="eastAsia" w:ascii="宋体" w:hAnsi="宋体" w:cs="宋体"/>
          <w:i/>
          <w:iCs/>
          <w:color w:val="000000" w:themeColor="text1"/>
          <w:sz w:val="21"/>
          <w:szCs w:val="21"/>
          <w:u w:val="single"/>
        </w:rPr>
        <w:t xml:space="preserve">1、</w:t>
      </w:r>
      <w:bookmarkEnd w:id="99"/>
      <w:r>
        <w:rPr>
          <w:rFonts w:ascii="宋体" w:hAnsi="宋体" w:cs="宋体"/>
          <w:i/>
          <w:iCs/>
          <w:color w:val="000000" w:themeColor="text1"/>
          <w:sz w:val="21"/>
          <w:szCs w:val="21"/>
          <w:u w:val="single"/>
        </w:rPr>
        <w:t xml:space="preserve">本项目另附工程量清单，投标人需按</w:t>
      </w:r>
      <w:r>
        <w:rPr>
          <w:rFonts w:ascii="宋体" w:hAnsi="宋体" w:cs="宋体"/>
          <w:i/>
          <w:iCs/>
          <w:color w:val="000000" w:themeColor="text1"/>
          <w:sz w:val="21"/>
          <w:szCs w:val="21"/>
          <w:u w:val="single"/>
        </w:rPr>
        <w:t xml:space="preserve">《建设工程工程量清单计价标准》（GB/T 50500-2024）</w:t>
      </w:r>
      <w:r>
        <w:rPr>
          <w:rFonts w:ascii="宋体" w:hAnsi="宋体" w:cs="宋体"/>
          <w:i/>
          <w:iCs/>
          <w:color w:val="000000" w:themeColor="text1"/>
          <w:sz w:val="21"/>
          <w:szCs w:val="21"/>
          <w:u w:val="single"/>
        </w:rPr>
        <w:t xml:space="preserve">等规定报价。投标人不得对</w:t>
      </w:r>
      <w:r>
        <w:rPr>
          <w:rFonts w:hint="eastAsia" w:ascii="宋体" w:hAnsi="宋体" w:cs="宋体"/>
          <w:i/>
          <w:iCs/>
          <w:color w:val="000000" w:themeColor="text1"/>
          <w:sz w:val="21"/>
          <w:szCs w:val="21"/>
          <w:u w:val="single"/>
        </w:rPr>
        <w:t xml:space="preserve">采购人</w:t>
      </w:r>
      <w:r>
        <w:rPr>
          <w:rFonts w:ascii="宋体" w:hAnsi="宋体" w:cs="宋体"/>
          <w:i/>
          <w:iCs/>
          <w:color w:val="000000" w:themeColor="text1"/>
          <w:sz w:val="21"/>
          <w:szCs w:val="21"/>
          <w:u w:val="single"/>
        </w:rPr>
        <w:t xml:space="preserve">给定的工程量清单进行修改。若投标人擅自修改工程量清单，属重大偏差，投标文件作无效投标处理。</w:t>
      </w:r>
      <w:r/>
    </w:p>
    <w:p>
      <w:pPr>
        <w:pStyle w:val="923"/>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声、粉尘、污水、垃圾的限制或处理要求。</w:t>
      </w:r>
      <w:r/>
    </w:p>
    <w:p>
      <w:pPr>
        <w:pStyle w:val="933"/>
        <w:rPr>
          <w:rFonts w:hint="eastAsia"/>
          <w:b/>
          <w:bCs/>
          <w:color w:val="000000" w:themeColor="text1"/>
        </w:rPr>
      </w:pPr>
      <w:r>
        <w:rPr>
          <w:rFonts w:hint="eastAsia"/>
          <w:b/>
          <w:bCs/>
          <w:color w:val="000000" w:themeColor="text1"/>
        </w:rPr>
        <w:t xml:space="preserve">3</w:t>
      </w:r>
      <w:r>
        <w:rPr>
          <w:b/>
          <w:bCs/>
          <w:color w:val="000000" w:themeColor="text1"/>
        </w:rPr>
        <w:t xml:space="preserve">、施工过程中，施工现场、周边及外部矛盾等（包括但不限于施工过程中相关部门协调、停电计划、变电所管线接驳等）由</w:t>
      </w:r>
      <w:r>
        <w:rPr>
          <w:b/>
          <w:bCs/>
          <w:color w:val="000000" w:themeColor="text1"/>
        </w:rPr>
        <w:t xml:space="preserve">中标人</w:t>
      </w:r>
      <w:r>
        <w:rPr>
          <w:b/>
          <w:bCs/>
          <w:color w:val="000000" w:themeColor="text1"/>
        </w:rPr>
        <w:t xml:space="preserve">自行解决（本项目的通电事项由</w:t>
      </w:r>
      <w:r>
        <w:rPr>
          <w:b/>
          <w:bCs/>
          <w:color w:val="000000" w:themeColor="text1"/>
        </w:rPr>
        <w:t xml:space="preserve">中标人</w:t>
      </w:r>
      <w:r>
        <w:rPr>
          <w:b/>
          <w:bCs/>
          <w:color w:val="000000" w:themeColor="text1"/>
        </w:rPr>
        <w:t xml:space="preserve">具体负责），发包人负责协助，不得以施工现场、周边及外部矛盾等作为工期不能完成的理由。</w:t>
      </w:r>
      <w:r/>
    </w:p>
    <w:p>
      <w:pPr>
        <w:pStyle w:val="933"/>
        <w:rPr>
          <w:rFonts w:hint="eastAsia"/>
          <w:color w:val="000000" w:themeColor="text1"/>
        </w:rPr>
      </w:pPr>
      <w:r>
        <w:rPr>
          <w:rFonts w:hint="eastAsia"/>
          <w:color w:val="000000" w:themeColor="text1"/>
        </w:rPr>
        <w:t xml:space="preserve">4、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设计变更及采购人要求变动的内容按变更处理，详见合同条款。</w:t>
      </w:r>
      <w:r/>
    </w:p>
    <w:p>
      <w:pPr>
        <w:pStyle w:val="933"/>
        <w:rPr>
          <w:rFonts w:hint="eastAsia"/>
          <w:color w:val="000000" w:themeColor="text1"/>
        </w:rPr>
      </w:pPr>
      <w:r>
        <w:rPr>
          <w:rFonts w:hint="eastAsia"/>
          <w:color w:val="000000" w:themeColor="text1"/>
        </w:rPr>
        <w:t xml:space="preserve">5、施工要求</w:t>
      </w:r>
      <w:r/>
    </w:p>
    <w:p>
      <w:pPr>
        <w:pStyle w:val="933"/>
        <w:rPr>
          <w:rFonts w:hint="eastAsia"/>
          <w:color w:val="000000" w:themeColor="text1"/>
        </w:rPr>
      </w:pPr>
      <w:r>
        <w:rPr>
          <w:color w:val="000000" w:themeColor="text1"/>
        </w:rPr>
        <w:t xml:space="preserve">（1）</w:t>
      </w:r>
      <w:r>
        <w:rPr>
          <w:rFonts w:hint="eastAsia"/>
          <w:color w:val="000000" w:themeColor="text1"/>
        </w:rPr>
        <w:t xml:space="preserve">中标人需要在合同规定工期内全部施工完成并验收合格。为保证施工质量及工程工期，中标人需要安排有经验的项目负责人对本工程进行管理。其工作内容主要为：①组织安排施工生产，协调土建、木、油、水、电诸工种的交叉作业；②对具体施工人员做清楚细致的安全交底和技术交底工作；③指导施工人员的施工工艺，质量检验，处理技术事故；④协调计划工作变更等有关事宜；⑤与采购人就施工中各事项进行联络沟通。</w:t>
      </w:r>
      <w:r/>
    </w:p>
    <w:p>
      <w:pPr>
        <w:pStyle w:val="933"/>
        <w:rPr>
          <w:rFonts w:hint="eastAsia"/>
          <w:color w:val="000000" w:themeColor="text1"/>
        </w:rPr>
      </w:pPr>
      <w:r>
        <w:rPr>
          <w:rFonts w:hint="eastAsia"/>
          <w:color w:val="000000" w:themeColor="text1"/>
        </w:rPr>
        <w:t xml:space="preserve">（2）施工现场，严禁吸烟喝酒；易燃物品如漆类、胶类、稀释剂类等，容器要盖严，设专门存放区域，设专人管理。电动机具体操作完毕，需要随时拔掉插销，切断电源；木工作业时留下锯末等易燃物要随时清理，严禁现场无序堆放；施工现场物料码放整齐，废料及时处理，保证现场卫生整洁、作业面宽敞。</w:t>
      </w:r>
      <w:r/>
    </w:p>
    <w:p>
      <w:pPr>
        <w:pStyle w:val="933"/>
        <w:rPr>
          <w:rFonts w:hint="eastAsia"/>
          <w:color w:val="000000" w:themeColor="text1"/>
        </w:rPr>
      </w:pPr>
      <w:r>
        <w:rPr>
          <w:rFonts w:hint="eastAsia"/>
          <w:color w:val="000000" w:themeColor="text1"/>
        </w:rPr>
        <w:t xml:space="preserve">5.3项目管理要求：</w:t>
      </w:r>
      <w:r/>
    </w:p>
    <w:p>
      <w:pPr>
        <w:pStyle w:val="933"/>
        <w:rPr>
          <w:rFonts w:hint="eastAsia"/>
          <w:color w:val="000000" w:themeColor="text1"/>
        </w:rPr>
      </w:pPr>
      <w:r>
        <w:rPr>
          <w:rFonts w:hint="eastAsia"/>
          <w:color w:val="000000" w:themeColor="text1"/>
        </w:rPr>
        <w:t xml:space="preserve">（1）中标人必须在施工现场显眼位置设置正规施工警示牌、工程概况牌。</w:t>
      </w:r>
      <w:r/>
    </w:p>
    <w:p>
      <w:pPr>
        <w:pStyle w:val="933"/>
        <w:rPr>
          <w:rFonts w:hint="eastAsia"/>
          <w:color w:val="000000" w:themeColor="text1"/>
        </w:rPr>
      </w:pPr>
      <w:r>
        <w:rPr>
          <w:rFonts w:hint="eastAsia"/>
          <w:color w:val="000000" w:themeColor="text1"/>
        </w:rPr>
        <w:t xml:space="preserve">（2）中标人施工必须达到有关部门规定的安全文明施工标准，服从采购人的管理，避免干扰采购人的正常工作秩序，认真做好施工现场防护、防火、噪音、用电等安全文明施工各项管理工作，承担相应一切责任，确保施工场地区域道路通畅，保持施工现场整洁，做到工完场清，达到国家卫生城市标准。</w:t>
      </w:r>
      <w:r/>
    </w:p>
    <w:p>
      <w:pPr>
        <w:pStyle w:val="933"/>
        <w:rPr>
          <w:rFonts w:hint="eastAsia"/>
          <w:color w:val="000000" w:themeColor="text1"/>
        </w:rPr>
      </w:pPr>
      <w:r>
        <w:rPr>
          <w:rFonts w:hint="eastAsia"/>
          <w:color w:val="000000" w:themeColor="text1"/>
        </w:rPr>
        <w:t xml:space="preserve">（3）中标人必须在施工过程中注意自身及周边安全，做好现场及周边安全设施搭设，遵守有关安全保护规程，负责施工过程中的所有事故处理和费用。</w:t>
      </w:r>
      <w:r/>
    </w:p>
    <w:p>
      <w:pPr>
        <w:pStyle w:val="933"/>
        <w:rPr>
          <w:rFonts w:hint="eastAsia"/>
          <w:color w:val="000000" w:themeColor="text1"/>
        </w:rPr>
      </w:pPr>
      <w:r>
        <w:rPr>
          <w:rFonts w:hint="eastAsia"/>
          <w:color w:val="000000" w:themeColor="text1"/>
        </w:rPr>
        <w:t xml:space="preserve">（4）中标人必须服从采购人，监理公司的监督、指导并积极主动配合上述管理机构的工作。</w:t>
      </w:r>
      <w:r/>
    </w:p>
    <w:p>
      <w:pPr>
        <w:pStyle w:val="933"/>
        <w:rPr>
          <w:rFonts w:hint="eastAsia"/>
          <w:color w:val="000000" w:themeColor="text1"/>
        </w:rPr>
      </w:pPr>
      <w:r>
        <w:rPr>
          <w:rFonts w:hint="eastAsia"/>
          <w:color w:val="000000" w:themeColor="text1"/>
        </w:rPr>
        <w:t xml:space="preserve">（5）中标人施工时须提供材料样板，经采购人最终确认后，方可进场使用，供应商所提供的样板或厂家应符合设计图纸要求及采购人确认要求，如供应商不能提供的可由采购人根据市场考察情况确认并实施。</w:t>
      </w:r>
      <w:r/>
    </w:p>
    <w:p>
      <w:pPr>
        <w:pStyle w:val="933"/>
        <w:rPr>
          <w:rFonts w:hint="eastAsia"/>
          <w:color w:val="000000" w:themeColor="text1"/>
        </w:rPr>
      </w:pPr>
      <w:r>
        <w:rPr>
          <w:rFonts w:hint="eastAsia"/>
          <w:color w:val="000000" w:themeColor="text1"/>
        </w:rPr>
        <w:t xml:space="preserve">（6）用在本工程的任何材料在使用前必须得到采购人的批准。获准的样品存放在工地，作为以后验收材料的标准。样品和其包装，由中标人无偿提供。材料进场应做检查验收，并经监理工程师确认，及时做好验收台账。</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w:t>
      </w:r>
      <w:r>
        <w:rPr>
          <w:b/>
          <w:bCs/>
          <w:color w:val="000000" w:themeColor="text1"/>
        </w:rPr>
        <w:t xml:space="preserve">主要设备及材料要求</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.1</w:t>
      </w:r>
      <w:r>
        <w:rPr>
          <w:rFonts w:hint="eastAsia"/>
          <w:b/>
          <w:bCs/>
          <w:color w:val="000000" w:themeColor="text1"/>
        </w:rPr>
        <w:t xml:space="preserve">中标人</w:t>
      </w:r>
      <w:r>
        <w:rPr>
          <w:rFonts w:hint="eastAsia"/>
          <w:b/>
          <w:bCs/>
          <w:color w:val="000000" w:themeColor="text1"/>
        </w:rPr>
        <w:t xml:space="preserve">所供电缆必须满足主要现行标准要求。</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.2</w:t>
      </w:r>
      <w:r>
        <w:rPr>
          <w:rFonts w:hint="eastAsia"/>
          <w:b/>
          <w:bCs/>
          <w:color w:val="000000" w:themeColor="text1"/>
        </w:rPr>
        <w:t xml:space="preserve">中标人</w:t>
      </w:r>
      <w:r>
        <w:rPr>
          <w:rFonts w:hint="eastAsia"/>
          <w:b/>
          <w:bCs/>
          <w:color w:val="000000" w:themeColor="text1"/>
        </w:rPr>
        <w:t xml:space="preserve">所供电缆应适合在地下排管内、电缆沟、电缆保护管、电缆桥架及竖井内的潮湿或干燥的环境中使用，电缆适合于直埋敷设。</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.3</w:t>
      </w:r>
      <w:r>
        <w:rPr>
          <w:rFonts w:hint="eastAsia"/>
          <w:b/>
          <w:bCs/>
          <w:color w:val="000000" w:themeColor="text1"/>
        </w:rPr>
        <w:t xml:space="preserve">中标人</w:t>
      </w:r>
      <w:r>
        <w:rPr>
          <w:rFonts w:hint="eastAsia"/>
          <w:b/>
          <w:bCs/>
          <w:color w:val="000000" w:themeColor="text1"/>
        </w:rPr>
        <w:t xml:space="preserve">供应的电缆应是全新的、技术先进的并且成熟可靠的电缆，电缆无接头，所供物资质量必须达到国家或部颁标准，严禁提供假冒伪劣物资。</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.4</w:t>
      </w:r>
      <w:r>
        <w:rPr>
          <w:rFonts w:hint="eastAsia"/>
          <w:b/>
          <w:bCs/>
          <w:color w:val="000000" w:themeColor="text1"/>
        </w:rPr>
        <w:t xml:space="preserve">中标人</w:t>
      </w:r>
      <w:r>
        <w:rPr>
          <w:rFonts w:hint="eastAsia"/>
          <w:b/>
          <w:bCs/>
          <w:color w:val="000000" w:themeColor="text1"/>
        </w:rPr>
        <w:t xml:space="preserve">应采用铁木结构的电缆盘装载电缆，这些电缆盘应经能承受运输和现场搬运并在各种气候条件下能户外存放至少三年，以后应能承受从电缆盘上安装或处理电缆时所可能遭受的外力作用而不会损坏电缆和电缆盘本身。电缆盘的最小直径应与电缆最小率曲半径相一致。</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5</w:t>
      </w:r>
      <w:r>
        <w:rPr>
          <w:rFonts w:hint="eastAsia"/>
          <w:b/>
          <w:bCs/>
          <w:color w:val="000000" w:themeColor="text1"/>
        </w:rPr>
        <w:t xml:space="preserve">成品电缆的标志应符合 GB 6995 的规定，标志应具有连续性，且字迹清晰，容易辨认、耐擦。每根成品电缆其护套的外表面至少具有下列标志内容：制造厂名、型号和规格、每隔 1米的连续长度、额定电压、制造年份。</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.6</w:t>
      </w:r>
      <w:r>
        <w:rPr>
          <w:rFonts w:hint="eastAsia"/>
          <w:b/>
          <w:bCs/>
          <w:color w:val="000000" w:themeColor="text1"/>
        </w:rPr>
        <w:t xml:space="preserve">电缆盘至少具有以下标志内容：制造厂名、目的地、电缆型号、规格、长度（首端号码、末端号码、长度）、盘号、毛重（Kg）、制造日期、收货单位。</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.7</w:t>
      </w:r>
      <w:r>
        <w:rPr>
          <w:rFonts w:hint="eastAsia"/>
          <w:b/>
          <w:bCs/>
          <w:color w:val="000000" w:themeColor="text1"/>
        </w:rPr>
        <w:t xml:space="preserve">电线、电缆的绝缘线芯用颜色标志，其标志应符合 GB 6995 的规定。</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.8</w:t>
      </w:r>
      <w:r>
        <w:rPr>
          <w:rFonts w:hint="eastAsia"/>
          <w:b/>
          <w:bCs/>
          <w:color w:val="000000" w:themeColor="text1"/>
        </w:rPr>
        <w:t xml:space="preserve">所有的电缆必须满足上述的性能要求，并能承受正常使用时的弯曲和机械应力。</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.9</w:t>
      </w:r>
      <w:r>
        <w:rPr>
          <w:rFonts w:hint="eastAsia"/>
          <w:b/>
          <w:bCs/>
          <w:color w:val="000000" w:themeColor="text1"/>
        </w:rPr>
        <w:t xml:space="preserve">标的物的质保期同工程</w:t>
      </w:r>
      <w:bookmarkStart w:id="100" w:name="OLE_LINK18"/>
      <w:r>
        <w:rPr>
          <w:b/>
          <w:bCs/>
          <w:color w:val="000000" w:themeColor="text1"/>
        </w:rPr>
        <w:t xml:space="preserve">缺陷责任期</w:t>
      </w:r>
      <w:bookmarkEnd w:id="100"/>
      <w:r>
        <w:rPr>
          <w:rFonts w:hint="eastAsia"/>
          <w:b/>
          <w:bCs/>
          <w:color w:val="000000" w:themeColor="text1"/>
        </w:rPr>
        <w:t xml:space="preserve">。在验收时发现不合格产品或在质保期内出现质量问题，须按招标方要求及时更换，新更换的产品其质保期从更换之日起重新计算，并承担由此给招标方造成的相应损失。</w:t>
      </w:r>
      <w:r/>
    </w:p>
    <w:p>
      <w:pPr>
        <w:pStyle w:val="933"/>
        <w:rPr>
          <w:rFonts w:hint="eastAsia"/>
          <w:b/>
          <w:bCs/>
          <w:color w:val="000000" w:themeColor="text1"/>
        </w:rPr>
      </w:pPr>
      <w:r>
        <w:rPr>
          <w:rFonts w:hint="eastAsia"/>
          <w:b/>
          <w:bCs/>
          <w:color w:val="000000" w:themeColor="text1"/>
        </w:rPr>
        <w:t xml:space="preserve">6</w:t>
      </w:r>
      <w:r>
        <w:rPr>
          <w:rFonts w:hint="eastAsia"/>
          <w:b/>
          <w:bCs/>
          <w:color w:val="000000" w:themeColor="text1"/>
        </w:rPr>
        <w:t xml:space="preserve">.10</w:t>
      </w:r>
      <w:r>
        <w:rPr>
          <w:rFonts w:hint="eastAsia"/>
          <w:b/>
          <w:bCs/>
          <w:color w:val="000000" w:themeColor="text1"/>
        </w:rPr>
        <w:t xml:space="preserve">中标人</w:t>
      </w:r>
      <w:r>
        <w:rPr>
          <w:rFonts w:hint="eastAsia"/>
          <w:b/>
          <w:bCs/>
          <w:color w:val="000000" w:themeColor="text1"/>
        </w:rPr>
        <w:t xml:space="preserve">所提供货物必须附有性能及技术参数清单，必须</w:t>
      </w:r>
      <w:r>
        <w:rPr>
          <w:rFonts w:hint="eastAsia"/>
          <w:b/>
          <w:bCs/>
          <w:color w:val="000000" w:themeColor="text1"/>
        </w:rPr>
        <w:t xml:space="preserve">现行</w:t>
      </w:r>
      <w:r>
        <w:rPr>
          <w:rFonts w:hint="eastAsia"/>
          <w:b/>
          <w:bCs/>
          <w:color w:val="000000" w:themeColor="text1"/>
        </w:rPr>
        <w:t xml:space="preserve">相关</w:t>
      </w:r>
      <w:r>
        <w:rPr>
          <w:b/>
          <w:bCs/>
          <w:color w:val="000000" w:themeColor="text1"/>
        </w:rPr>
        <w:t xml:space="preserve">规范和标准</w:t>
      </w:r>
      <w:r>
        <w:rPr>
          <w:rFonts w:hint="eastAsia"/>
          <w:b/>
          <w:bCs/>
          <w:color w:val="000000" w:themeColor="text1"/>
        </w:rPr>
        <w:t xml:space="preserve">，符合扬州市江都区供电部门的入网要求和规定。且每批电缆验收前均需出具合格的抽检报告。</w:t>
      </w:r>
      <w:r/>
    </w:p>
    <w:p>
      <w:pPr>
        <w:pStyle w:val="933"/>
        <w:rPr>
          <w:rFonts w:hint="eastAsia"/>
          <w:color w:val="000000" w:themeColor="text1"/>
        </w:rPr>
      </w:pPr>
      <w:r>
        <w:rPr>
          <w:rFonts w:hint="eastAsia"/>
          <w:color w:val="000000" w:themeColor="text1"/>
        </w:rPr>
        <w:t xml:space="preserve">7、磋商报价编制说明</w:t>
      </w:r>
      <w:r/>
    </w:p>
    <w:p>
      <w:pPr>
        <w:pStyle w:val="933"/>
        <w:rPr>
          <w:rFonts w:hint="eastAsia"/>
          <w:color w:val="000000" w:themeColor="text1"/>
          <w:lang w:bidi="en-US"/>
        </w:rPr>
      </w:pPr>
      <w:r>
        <w:rPr>
          <w:rFonts w:hint="eastAsia"/>
          <w:color w:val="000000" w:themeColor="text1"/>
          <w:lang w:bidi="en-US"/>
        </w:rPr>
        <w:t xml:space="preserve">7.1所有磋商报价以人民币表示，供应商报价单位为元，保留小数点后两位。</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7.2供应商在磋商截止时间前修改磋商函中的磋商总报价，应同时修改“工程量清单”中的相应报价。</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7.3 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7.4报价中单价、合价均采用人民</w:t>
      </w:r>
      <w:r>
        <w:rPr>
          <w:rFonts w:hint="eastAsia" w:ascii="宋体" w:hAnsi="宋体" w:cs="宋体"/>
          <w:color w:val="000000" w:themeColor="text1"/>
          <w:sz w:val="21"/>
          <w:szCs w:val="21"/>
          <w:lang w:bidi="en-US"/>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7.5工程量清单成交价的单价或金额，应包括所需人工费、材料费、施工机械使用费和管理费及利润，以及一定范围内的风险费用。所谓“一定范围内的风险”是指合同约定的风险。</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8</w:t>
      </w:r>
      <w:r>
        <w:rPr>
          <w:rFonts w:hint="eastAsia" w:ascii="宋体" w:hAnsi="宋体" w:cs="宋体"/>
          <w:color w:val="000000" w:themeColor="text1"/>
          <w:sz w:val="21"/>
          <w:szCs w:val="21"/>
          <w:lang w:bidi="en-US"/>
        </w:rPr>
        <w:t xml:space="preserve">、磋商分项报价表即按照附件提供的工程量清单的格式进行填报，分别填报综合单价和合价，要求填报完整，漏报项视为价格已分摊到其他清单项中。</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9</w:t>
      </w:r>
      <w:r>
        <w:rPr>
          <w:rFonts w:hint="eastAsia" w:ascii="宋体" w:hAnsi="宋体" w:cs="宋体"/>
          <w:color w:val="000000" w:themeColor="text1"/>
          <w:sz w:val="21"/>
          <w:szCs w:val="21"/>
          <w:lang w:bidi="en-US"/>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pStyle w:val="923"/>
        <w:ind w:firstLine="404"/>
        <w:spacing w:line="360" w:lineRule="auto"/>
        <w:rPr>
          <w:rFonts w:hint="eastAsia" w:ascii="宋体" w:hAnsi="宋体" w:cs="宋体"/>
          <w:color w:val="000000" w:themeColor="text1"/>
          <w:spacing w:val="-4"/>
          <w:sz w:val="21"/>
          <w:szCs w:val="21"/>
          <w:lang w:bidi="en-US"/>
        </w:rPr>
      </w:pPr>
      <w:r>
        <w:rPr>
          <w:rFonts w:hint="eastAsia" w:ascii="宋体" w:hAnsi="宋体" w:cs="宋体"/>
          <w:color w:val="000000" w:themeColor="text1"/>
          <w:spacing w:val="-4"/>
          <w:sz w:val="21"/>
          <w:szCs w:val="21"/>
          <w:lang w:bidi="en-US"/>
        </w:rPr>
        <w:t xml:space="preserve">10</w:t>
      </w:r>
      <w:r>
        <w:rPr>
          <w:rFonts w:hint="eastAsia" w:ascii="宋体" w:hAnsi="宋体" w:cs="宋体"/>
          <w:color w:val="000000" w:themeColor="text1"/>
          <w:spacing w:val="-4"/>
          <w:sz w:val="21"/>
          <w:szCs w:val="21"/>
          <w:lang w:bidi="en-US"/>
        </w:rPr>
        <w:t xml:space="preserve">、供应商应综合考虑与本项目有关的所有因素与风险，若出现缺项、漏项等情况，由供应商自行承担。</w:t>
      </w:r>
      <w:r/>
    </w:p>
    <w:p>
      <w:pPr>
        <w:pStyle w:val="923"/>
        <w:ind w:firstLine="420"/>
        <w:spacing w:line="360" w:lineRule="auto"/>
        <w:rPr>
          <w:rFonts w:hint="eastAsia" w:ascii="宋体" w:hAnsi="宋体" w:cs="宋体"/>
          <w:color w:val="000000" w:themeColor="text1"/>
          <w:sz w:val="21"/>
          <w:szCs w:val="21"/>
          <w:lang w:bidi="en-US"/>
        </w:rPr>
      </w:pPr>
      <w:r>
        <w:rPr>
          <w:rFonts w:hint="eastAsia" w:ascii="宋体" w:hAnsi="宋体" w:cs="宋体"/>
          <w:color w:val="000000" w:themeColor="text1"/>
          <w:sz w:val="21"/>
          <w:szCs w:val="21"/>
          <w:lang w:bidi="en-US"/>
        </w:rPr>
        <w:t xml:space="preserve">11</w:t>
      </w:r>
      <w:r>
        <w:rPr>
          <w:rFonts w:hint="eastAsia" w:ascii="宋体" w:hAnsi="宋体" w:cs="宋体"/>
          <w:color w:val="000000" w:themeColor="text1"/>
          <w:sz w:val="21"/>
          <w:szCs w:val="21"/>
          <w:lang w:bidi="en-US"/>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bookmarkStart w:id="101" w:name="_Toc18272"/>
      <w:r/>
      <w:bookmarkStart w:id="102" w:name="_Toc24450"/>
      <w:r/>
      <w:bookmarkStart w:id="103" w:name="_Toc30457"/>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rPr>
          <w:rFonts w:hint="eastAsia" w:ascii="宋体" w:hAnsi="宋体" w:cs="宋体"/>
          <w:color w:val="000000" w:themeColor="text1"/>
          <w:szCs w:val="21"/>
          <w:lang w:bidi="en-US"/>
        </w:rPr>
      </w:pPr>
      <w:r>
        <w:rPr>
          <w:rFonts w:hint="eastAsia" w:ascii="宋体" w:hAnsi="宋体" w:cs="宋体"/>
          <w:color w:val="000000" w:themeColor="text1"/>
          <w:szCs w:val="21"/>
          <w:lang w:bidi="en-US"/>
        </w:rPr>
      </w:r>
      <w:r/>
    </w:p>
    <w:p>
      <w:pPr>
        <w:jc w:val="left"/>
        <w:widowControl/>
        <w:rPr>
          <w:rFonts w:hint="eastAsia" w:ascii="宋体" w:hAnsi="宋体" w:cs="宋体"/>
          <w:b/>
          <w:bCs/>
          <w:color w:val="000000" w:themeColor="text1"/>
          <w:sz w:val="36"/>
          <w:szCs w:val="36"/>
        </w:rPr>
      </w:pPr>
      <w:r/>
      <w:bookmarkStart w:id="104" w:name="_Toc31029"/>
      <w:r>
        <w:rPr>
          <w:rFonts w:hint="eastAsia" w:ascii="宋体" w:hAnsi="宋体" w:cs="宋体"/>
          <w:bCs/>
          <w:color w:val="000000" w:themeColor="text1"/>
          <w:sz w:val="36"/>
          <w:szCs w:val="36"/>
        </w:rPr>
        <w:br w:type="page" w:clear="all"/>
      </w:r>
      <w:r/>
    </w:p>
    <w:p>
      <w:pPr>
        <w:pStyle w:val="903"/>
        <w:jc w:val="center"/>
        <w:rPr>
          <w:rFonts w:hint="eastAsia" w:ascii="宋体" w:hAnsi="宋体" w:eastAsia="宋体" w:cs="宋体"/>
          <w:bCs/>
          <w:color w:val="000000" w:themeColor="text1"/>
          <w:sz w:val="36"/>
          <w:szCs w:val="36"/>
        </w:rPr>
        <w:outlineLvl w:val="0"/>
      </w:pPr>
      <w:r>
        <w:rPr>
          <w:rFonts w:hint="eastAsia" w:ascii="宋体" w:hAnsi="宋体" w:eastAsia="宋体" w:cs="宋体"/>
          <w:bCs/>
          <w:color w:val="000000" w:themeColor="text1"/>
          <w:sz w:val="36"/>
          <w:szCs w:val="36"/>
        </w:rPr>
        <w:t xml:space="preserve">第五章 评审方法和评审标准</w:t>
      </w:r>
      <w:bookmarkEnd w:id="101"/>
      <w:r/>
      <w:bookmarkEnd w:id="102"/>
      <w:r/>
      <w:bookmarkEnd w:id="103"/>
      <w:r/>
      <w:bookmarkEnd w:id="104"/>
      <w:r/>
      <w:r/>
    </w:p>
    <w:p>
      <w:pPr>
        <w:pStyle w:val="934"/>
        <w:ind w:firstLine="420"/>
        <w:jc w:val="both"/>
        <w:spacing w:line="400" w:lineRule="exact"/>
        <w:rPr>
          <w:rFonts w:hint="eastAsia" w:ascii="宋体" w:hAnsi="宋体" w:eastAsia="宋体" w:cs="宋体"/>
          <w:color w:val="000000" w:themeColor="text1"/>
          <w:sz w:val="21"/>
          <w:szCs w:val="21"/>
        </w:rPr>
      </w:pPr>
      <w:r/>
      <w:bookmarkStart w:id="105" w:name="_Toc528836794"/>
      <w:r/>
      <w:bookmarkStart w:id="106" w:name="_Toc503874597"/>
      <w:r/>
      <w:bookmarkStart w:id="107" w:name="_Toc508646227"/>
      <w:r>
        <w:rPr>
          <w:rFonts w:hint="eastAsia" w:ascii="宋体" w:hAnsi="宋体" w:eastAsia="宋体" w:cs="宋体"/>
          <w:color w:val="000000" w:themeColor="text1"/>
          <w:sz w:val="21"/>
          <w:szCs w:val="21"/>
        </w:rPr>
        <w:t xml:space="preserve">一、评标方法</w:t>
      </w:r>
      <w:bookmarkEnd w:id="105"/>
      <w:r/>
      <w:bookmarkEnd w:id="106"/>
      <w:r/>
      <w:bookmarkEnd w:id="107"/>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供应商为排名第一的成交候选人。</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二、政府采购政策功能落实</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1、小微型企业价格扣除</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（1）本项目对小型和微型企业产品给予20%（工程5%）的扣除价格，用扣除后的价格参与评审。</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（2）供应商需按照采购文件的要求提供相应的《中小企业声明函》。</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2、残疾人福利单位价格扣除</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（1）本项目对残疾人福利性单位视同小型、微型企业，给予20%（工程5%）的价格扣除，用扣除后的价格参与评审。</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（2）残疾人福利单位需按照采购文件的要求提供《残疾人福利性单位声明函》。</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（3）残疾人福利单位标准请参照《关于促进残疾人就业政府采购政策的通知》（财库</w:t>
      </w:r>
      <w:r/>
    </w:p>
    <w:p>
      <w:pPr>
        <w:pStyle w:val="935"/>
        <w:ind w:firstLine="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〔2017〕141号）。</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3、监狱和戒毒企业价格扣除</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（1）本项目对监狱和戒毒企业（简称监狱企业）视同小型、微型企业，给予20%（工程5%）的价格扣除，用扣除后的价格参与评审。</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（3）监狱企业标准请参照《关于政府采购支持监狱企业发展有关问题的通知》（财库〔2014〕68号）。</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4、残疾人福利单位、监狱企业属于小型、微型企业的，不重复享受政策。</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35"/>
        <w:ind w:firstLine="420"/>
        <w:spacing w:before="0" w:after="0" w:line="400" w:lineRule="exact"/>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6、联合体各方均为小型、微型企业（残疾人福利单位、监狱企业）的，联合体享受20%（工程5%）价格扣除，用扣除后的价格参与评审。</w:t>
      </w:r>
      <w:r/>
    </w:p>
    <w:p>
      <w:pPr>
        <w:pStyle w:val="935"/>
        <w:ind w:firstLine="0"/>
        <w:spacing w:before="0" w:after="0" w:line="400" w:lineRule="exact"/>
        <w:rPr>
          <w:rFonts w:hint="eastAsia" w:ascii="宋体" w:hAnsi="宋体" w:cs="宋体"/>
          <w:b/>
          <w:color w:val="000000" w:themeColor="text1"/>
          <w:sz w:val="21"/>
          <w:szCs w:val="21"/>
        </w:rPr>
      </w:pPr>
      <w:r/>
      <w:bookmarkStart w:id="108" w:name="_Toc497133123"/>
      <w:r>
        <w:rPr>
          <w:rFonts w:hint="eastAsia" w:ascii="宋体" w:hAnsi="宋体" w:cs="宋体"/>
          <w:b/>
          <w:color w:val="000000" w:themeColor="text1"/>
          <w:sz w:val="21"/>
          <w:szCs w:val="21"/>
        </w:rPr>
        <w:t xml:space="preserve">三、评标标准</w:t>
      </w:r>
      <w:r/>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05"/>
        <w:gridCol w:w="7909"/>
      </w:tblGrid>
      <w:tr>
        <w:trPr>
          <w:jc w:val="center"/>
          <w:trHeight w:val="499"/>
        </w:trPr>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300" w:lineRule="auto"/>
              <w:rPr>
                <w:rFonts w:hint="eastAsia" w:ascii="宋体" w:hAnsi="宋体"/>
                <w:b/>
                <w:color w:val="000000" w:themeColor="text1"/>
                <w:szCs w:val="21"/>
              </w:rPr>
            </w:pPr>
            <w:r>
              <w:rPr>
                <w:rFonts w:hint="eastAsia" w:ascii="宋体" w:hAnsi="宋体"/>
                <w:b/>
                <w:color w:val="000000" w:themeColor="text1"/>
                <w:szCs w:val="21"/>
              </w:rPr>
              <w:t xml:space="preserve">评审项目</w:t>
            </w:r>
            <w:r/>
          </w:p>
        </w:tc>
        <w:tc>
          <w:tcPr>
            <w:tcBorders>
              <w:top w:val="single" w:color="auto" w:sz="4" w:space="0"/>
              <w:left w:val="single" w:color="auto" w:sz="4" w:space="0"/>
              <w:bottom w:val="single" w:color="auto" w:sz="4" w:space="0"/>
              <w:right w:val="single" w:color="auto" w:sz="4" w:space="0"/>
            </w:tcBorders>
            <w:tcW w:w="7909" w:type="dxa"/>
            <w:vAlign w:val="center"/>
            <w:textDirection w:val="lrTb"/>
            <w:noWrap w:val="false"/>
          </w:tcPr>
          <w:p>
            <w:pPr>
              <w:jc w:val="center"/>
              <w:spacing w:line="300" w:lineRule="auto"/>
              <w:rPr>
                <w:rFonts w:hint="eastAsia" w:ascii="宋体" w:hAnsi="宋体"/>
                <w:b/>
                <w:color w:val="000000" w:themeColor="text1"/>
                <w:szCs w:val="21"/>
              </w:rPr>
            </w:pPr>
            <w:r>
              <w:rPr>
                <w:rFonts w:hint="eastAsia" w:ascii="宋体" w:hAnsi="宋体"/>
                <w:b/>
                <w:color w:val="000000" w:themeColor="text1"/>
                <w:szCs w:val="21"/>
              </w:rPr>
              <w:t xml:space="preserve">评分标准</w:t>
            </w:r>
            <w:r/>
          </w:p>
        </w:tc>
      </w:tr>
      <w:tr>
        <w:trPr>
          <w:jc w:val="center"/>
          <w:trHeight w:val="1867"/>
        </w:trPr>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30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投标报价</w:t>
            </w:r>
            <w:r/>
          </w:p>
          <w:p>
            <w:pPr>
              <w:jc w:val="center"/>
              <w:spacing w:line="300" w:lineRule="auto"/>
              <w:rPr>
                <w:rFonts w:hint="eastAsia" w:ascii="宋体" w:hAnsi="宋体"/>
                <w:color w:val="000000" w:themeColor="text1"/>
                <w:szCs w:val="21"/>
                <w:lang w:val="zh-CN"/>
              </w:rPr>
            </w:pPr>
            <w:r>
              <w:rPr>
                <w:rFonts w:hint="eastAsia" w:ascii="宋体" w:hAnsi="宋体" w:cs="宋体"/>
                <w:color w:val="000000" w:themeColor="text1"/>
                <w:szCs w:val="21"/>
              </w:rPr>
              <w:t xml:space="preserve">（30分）</w:t>
            </w:r>
            <w:r/>
          </w:p>
        </w:tc>
        <w:tc>
          <w:tcPr>
            <w:tcBorders>
              <w:top w:val="single" w:color="auto" w:sz="4" w:space="0"/>
              <w:left w:val="single" w:color="auto" w:sz="4" w:space="0"/>
              <w:bottom w:val="single" w:color="auto" w:sz="4" w:space="0"/>
              <w:right w:val="single" w:color="auto" w:sz="4" w:space="0"/>
            </w:tcBorders>
            <w:tcW w:w="7909" w:type="dxa"/>
            <w:vAlign w:val="center"/>
            <w:textDirection w:val="lrTb"/>
            <w:noWrap w:val="false"/>
          </w:tcPr>
          <w:p>
            <w:pPr>
              <w:spacing w:line="300" w:lineRule="auto"/>
              <w:tabs>
                <w:tab w:val="left" w:pos="0" w:leader="none"/>
                <w:tab w:val="left" w:pos="1134" w:leader="none"/>
              </w:tabs>
              <w:rPr>
                <w:rFonts w:hint="eastAsia" w:ascii="宋体" w:hAnsi="宋体" w:cs="宋体"/>
                <w:color w:val="000000" w:themeColor="text1"/>
                <w:szCs w:val="21"/>
              </w:rPr>
            </w:pPr>
            <w:r>
              <w:rPr>
                <w:rFonts w:hint="eastAsia" w:ascii="宋体" w:hAnsi="宋体" w:cs="宋体"/>
                <w:color w:val="000000" w:themeColor="text1"/>
                <w:szCs w:val="21"/>
              </w:rPr>
              <w:t xml:space="preserve">以满足采购文件要求且最终报价最低的供应商价格为评标基准价，其价格分得满分30分。其他供应商价格得分统一按下列公式计算：报价得分=（评标基准价/其他最后报价）×30×100%（保留两位小数）</w:t>
            </w:r>
            <w:r/>
          </w:p>
          <w:p>
            <w:pPr>
              <w:spacing w:line="300" w:lineRule="auto"/>
              <w:rPr>
                <w:rFonts w:hint="eastAsia" w:ascii="宋体" w:hAnsi="宋体"/>
                <w:color w:val="000000" w:themeColor="text1"/>
                <w:szCs w:val="21"/>
              </w:rPr>
            </w:pPr>
            <w:r>
              <w:rPr>
                <w:rFonts w:hint="eastAsia" w:ascii="宋体" w:hAnsi="宋体" w:cs="宋体"/>
                <w:b/>
                <w:bCs/>
                <w:color w:val="000000" w:themeColor="text1"/>
                <w:szCs w:val="21"/>
              </w:rPr>
              <w:t xml:space="preserve">注：评标委员会认为供应商的报价明显低于其他通过符合性审查的供应商的报价，有可能影响工程质量或者不能诚信履约的，且供应商不能在评标现场合理的时间内证明其报价合理性的，评标委员会有权将其作为无效投标处理。</w:t>
            </w:r>
            <w:r/>
          </w:p>
        </w:tc>
      </w:tr>
      <w:tr>
        <w:trPr>
          <w:jc w:val="center"/>
          <w:trHeight w:val="1795"/>
        </w:trPr>
        <w:tc>
          <w:tcPr>
            <w:tcBorders>
              <w:top w:val="single" w:color="auto" w:sz="4" w:space="0"/>
              <w:left w:val="single" w:color="auto" w:sz="4" w:space="0"/>
              <w:right w:val="single" w:color="auto" w:sz="4" w:space="0"/>
            </w:tcBorders>
            <w:tcW w:w="1305" w:type="dxa"/>
            <w:vAlign w:val="center"/>
            <w:vMerge w:val="restart"/>
            <w:textDirection w:val="lrTb"/>
            <w:noWrap w:val="false"/>
          </w:tcPr>
          <w:p>
            <w:pPr>
              <w:jc w:val="cente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技术方案</w:t>
            </w:r>
            <w:r>
              <w:rPr>
                <w:rFonts w:hint="eastAsia" w:ascii="宋体" w:hAnsi="宋体"/>
                <w:color w:val="000000" w:themeColor="text1"/>
                <w:szCs w:val="21"/>
              </w:rPr>
              <w:t xml:space="preserve">   </w:t>
            </w:r>
            <w:r>
              <w:rPr>
                <w:rFonts w:hint="eastAsia" w:ascii="宋体" w:hAnsi="宋体"/>
                <w:color w:val="000000" w:themeColor="text1"/>
                <w:szCs w:val="21"/>
                <w:lang w:val="zh-CN"/>
              </w:rPr>
              <w:t xml:space="preserve">（4</w:t>
            </w:r>
            <w:r>
              <w:rPr>
                <w:rFonts w:hint="eastAsia" w:ascii="宋体" w:hAnsi="宋体"/>
                <w:color w:val="000000" w:themeColor="text1"/>
                <w:szCs w:val="21"/>
                <w:lang w:val="zh-CN"/>
              </w:rPr>
              <w:t xml:space="preserve">7</w:t>
            </w:r>
            <w:r>
              <w:rPr>
                <w:rFonts w:ascii="宋体" w:hAnsi="宋体"/>
                <w:color w:val="000000" w:themeColor="text1"/>
                <w:szCs w:val="21"/>
                <w:lang w:val="zh-CN"/>
              </w:rPr>
              <w:t xml:space="preserve">分</w:t>
            </w:r>
            <w:r>
              <w:rPr>
                <w:rFonts w:hint="eastAsia" w:ascii="宋体" w:hAnsi="宋体"/>
                <w:color w:val="000000" w:themeColor="text1"/>
                <w:szCs w:val="21"/>
                <w:lang w:val="zh-CN"/>
              </w:rPr>
              <w:t xml:space="preserve">）</w:t>
            </w:r>
            <w:r/>
          </w:p>
        </w:tc>
        <w:tc>
          <w:tcPr>
            <w:tcBorders>
              <w:top w:val="single" w:color="auto" w:sz="4" w:space="0"/>
              <w:left w:val="single" w:color="auto" w:sz="4" w:space="0"/>
              <w:right w:val="single" w:color="auto" w:sz="4" w:space="0"/>
            </w:tcBorders>
            <w:tcW w:w="7909" w:type="dxa"/>
            <w:vAlign w:val="center"/>
            <w:textDirection w:val="lrTb"/>
            <w:noWrap w:val="false"/>
          </w:tcPr>
          <w:p>
            <w:pPr>
              <w:jc w:val="left"/>
              <w:spacing w:line="300" w:lineRule="auto"/>
              <w:widowControl/>
              <w:rPr>
                <w:rFonts w:hint="eastAsia" w:ascii="宋体" w:hAnsi="宋体" w:cs="仿宋"/>
                <w:b/>
                <w:bCs/>
                <w:color w:val="000000" w:themeColor="text1"/>
                <w:szCs w:val="21"/>
              </w:rPr>
            </w:pPr>
            <w:r>
              <w:rPr>
                <w:rFonts w:hint="eastAsia" w:ascii="宋体" w:hAnsi="宋体" w:cs="仿宋"/>
                <w:b/>
                <w:bCs/>
                <w:color w:val="000000" w:themeColor="text1"/>
                <w:szCs w:val="21"/>
              </w:rPr>
              <w:t xml:space="preserve">1、施工总体部署方案（</w:t>
            </w:r>
            <w:r>
              <w:rPr>
                <w:rFonts w:hint="eastAsia" w:ascii="宋体" w:hAnsi="宋体" w:cs="仿宋"/>
                <w:b/>
                <w:bCs/>
                <w:color w:val="000000" w:themeColor="text1"/>
                <w:szCs w:val="21"/>
              </w:rPr>
              <w:t xml:space="preserve">7</w:t>
            </w:r>
            <w:r>
              <w:rPr>
                <w:rFonts w:hint="eastAsia" w:ascii="宋体" w:hAnsi="宋体" w:cs="仿宋"/>
                <w:b/>
                <w:bCs/>
                <w:color w:val="000000" w:themeColor="text1"/>
                <w:szCs w:val="21"/>
              </w:rPr>
              <w:t xml:space="preserve">分）：</w:t>
            </w:r>
            <w:r/>
          </w:p>
          <w:p>
            <w:pPr>
              <w:jc w:val="left"/>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供应商应根据竞争性磋商文件及工程的实际情况制定科学、严密、合理的施工总体部署方案，包括：确定项目的质量、进度、成本、安全、环保等管理目标，拟投入的最高人数和平均人数，劳动力使用计划、材料供应计划和机械设备供应计划等内容。</w:t>
            </w:r>
            <w:r/>
          </w:p>
          <w:p>
            <w:pPr>
              <w:jc w:val="left"/>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方案详尽、内容明确、分析准确、全面，满足招标要求、符合相关规范要求的得</w:t>
            </w:r>
            <w:r>
              <w:rPr>
                <w:rFonts w:hint="eastAsia" w:ascii="宋体" w:hAnsi="宋体" w:cs="仿宋"/>
                <w:color w:val="000000" w:themeColor="text1"/>
                <w:szCs w:val="21"/>
              </w:rPr>
              <w:t xml:space="preserve">7</w:t>
            </w:r>
            <w:r>
              <w:rPr>
                <w:rFonts w:hint="eastAsia" w:ascii="宋体" w:hAnsi="宋体" w:cs="仿宋"/>
                <w:color w:val="000000" w:themeColor="text1"/>
                <w:szCs w:val="21"/>
              </w:rPr>
              <w:t xml:space="preserve">分；</w:t>
            </w:r>
            <w:r/>
          </w:p>
          <w:p>
            <w:pPr>
              <w:jc w:val="left"/>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方案较完整、有漏缺的、符合相关规范要求，但不影响项目实施或内容思路简单、可实施性一般得</w:t>
            </w:r>
            <w:r>
              <w:rPr>
                <w:rFonts w:hint="eastAsia" w:ascii="宋体" w:hAnsi="宋体" w:cs="仿宋"/>
                <w:color w:val="000000" w:themeColor="text1"/>
                <w:szCs w:val="21"/>
              </w:rPr>
              <w:t xml:space="preserve">4</w:t>
            </w:r>
            <w:r>
              <w:rPr>
                <w:rFonts w:hint="eastAsia" w:ascii="宋体" w:hAnsi="宋体" w:cs="仿宋"/>
                <w:color w:val="000000" w:themeColor="text1"/>
                <w:szCs w:val="21"/>
              </w:rPr>
              <w:t xml:space="preserve">分；</w:t>
            </w:r>
            <w:r/>
          </w:p>
          <w:p>
            <w:pPr>
              <w:jc w:val="left"/>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方案不完整，按照方案不能或较难实施或不符合相关规范要求的得1分；</w:t>
            </w:r>
            <w:r/>
          </w:p>
          <w:p>
            <w:pPr>
              <w:pStyle w:val="719"/>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未提供方案的不得分。</w:t>
            </w:r>
            <w:r/>
          </w:p>
        </w:tc>
      </w:tr>
      <w:tr>
        <w:trPr>
          <w:jc w:val="center"/>
          <w:trHeight w:val="1668"/>
        </w:trPr>
        <w:tc>
          <w:tcPr>
            <w:tcBorders>
              <w:left w:val="single" w:color="auto" w:sz="4" w:space="0"/>
              <w:right w:val="single" w:color="auto" w:sz="4" w:space="0"/>
            </w:tcBorders>
            <w:tcW w:w="1305" w:type="dxa"/>
            <w:vAlign w:val="center"/>
            <w:vMerge w:val="continue"/>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909" w:type="dxa"/>
            <w:vAlign w:val="center"/>
            <w:textDirection w:val="lrTb"/>
            <w:noWrap w:val="false"/>
          </w:tcPr>
          <w:p>
            <w:pPr>
              <w:spacing w:line="300" w:lineRule="auto"/>
              <w:widowControl/>
              <w:rPr>
                <w:rFonts w:hint="eastAsia" w:ascii="宋体" w:hAnsi="宋体" w:cs="仿宋"/>
                <w:b/>
                <w:bCs/>
                <w:color w:val="000000" w:themeColor="text1"/>
                <w:szCs w:val="21"/>
              </w:rPr>
            </w:pPr>
            <w:r>
              <w:rPr>
                <w:rFonts w:hint="eastAsia" w:ascii="宋体" w:hAnsi="宋体" w:cs="仿宋"/>
                <w:b/>
                <w:bCs/>
                <w:color w:val="000000" w:themeColor="text1"/>
                <w:szCs w:val="21"/>
              </w:rPr>
              <w:t xml:space="preserve">2、</w:t>
            </w:r>
            <w:r>
              <w:rPr>
                <w:rFonts w:ascii="宋体" w:hAnsi="宋体" w:cs="仿宋"/>
                <w:b/>
                <w:bCs/>
                <w:color w:val="000000" w:themeColor="text1"/>
                <w:szCs w:val="21"/>
              </w:rPr>
              <w:t xml:space="preserve">主要分部、分项施工方法</w:t>
            </w:r>
            <w:r>
              <w:rPr>
                <w:rFonts w:hint="eastAsia" w:ascii="宋体" w:hAnsi="宋体" w:cs="仿宋"/>
                <w:b/>
                <w:bCs/>
                <w:color w:val="000000" w:themeColor="text1"/>
                <w:szCs w:val="21"/>
              </w:rPr>
              <w:t xml:space="preserve">（7分）：</w:t>
            </w:r>
            <w:r/>
          </w:p>
          <w:p>
            <w:pPr>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主要分部、分项施工方法。供应商应根据竞争性磋商文件及工程的实际情况制定科学、严密、合理的主要分部、分项施工方法，包括：工程概况及施工特点分析、施工方法和施工机械的选择、分部（分项）工程的施工准备工作计划等内容。</w:t>
            </w:r>
            <w:r/>
          </w:p>
          <w:p>
            <w:pPr>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方案详尽、内容明确、分析准确、全面，满足招标要求、符合相关规范要求的得7分；</w:t>
            </w:r>
            <w:r/>
          </w:p>
          <w:p>
            <w:pPr>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方案较完整、有漏缺的、符合相关规范要求，但不影响项目实施或内容思路简单、可实施性一般得4分；</w:t>
            </w:r>
            <w:r/>
          </w:p>
          <w:p>
            <w:pPr>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方案不完整，按照方案不能或较难实施或不符合相关规范要求的得1分；</w:t>
            </w:r>
            <w:r/>
          </w:p>
          <w:p>
            <w:pPr>
              <w:pStyle w:val="719"/>
              <w:spacing w:line="300" w:lineRule="auto"/>
              <w:rPr>
                <w:rFonts w:hint="eastAsia" w:ascii="宋体" w:hAnsi="宋体" w:cs="仿宋"/>
                <w:color w:val="000000" w:themeColor="text1"/>
                <w:szCs w:val="21"/>
              </w:rPr>
            </w:pPr>
            <w:r>
              <w:rPr>
                <w:rFonts w:hint="eastAsia" w:ascii="宋体" w:hAnsi="宋体" w:cs="仿宋"/>
                <w:color w:val="000000" w:themeColor="text1"/>
                <w:szCs w:val="21"/>
              </w:rPr>
              <w:t xml:space="preserve">未提供方案的不得分。</w:t>
            </w:r>
            <w:r/>
          </w:p>
        </w:tc>
      </w:tr>
      <w:tr>
        <w:trPr>
          <w:jc w:val="center"/>
          <w:trHeight w:val="1125"/>
        </w:trPr>
        <w:tc>
          <w:tcPr>
            <w:tcBorders>
              <w:left w:val="single" w:color="auto" w:sz="4" w:space="0"/>
              <w:right w:val="single" w:color="auto" w:sz="4" w:space="0"/>
            </w:tcBorders>
            <w:tcW w:w="1305" w:type="dxa"/>
            <w:vAlign w:val="center"/>
            <w:vMerge w:val="continue"/>
            <w:textDirection w:val="lrTb"/>
            <w:noWrap w:val="false"/>
          </w:tcPr>
          <w:p>
            <w:pPr>
              <w:jc w:val="center"/>
              <w:spacing w:line="300" w:lineRule="auto"/>
              <w:rPr>
                <w:rFonts w:hint="eastAsia" w:ascii="宋体" w:hAnsi="宋体"/>
                <w:color w:val="000000" w:themeColor="text1"/>
                <w:szCs w:val="21"/>
              </w:rPr>
            </w:pPr>
            <w:r/>
            <w:bookmarkStart w:id="109" w:name="_Hlk235780379"/>
            <w:r/>
            <w:r/>
          </w:p>
        </w:tc>
        <w:tc>
          <w:tcPr>
            <w:tcBorders>
              <w:top w:val="single" w:color="auto" w:sz="4" w:space="0"/>
              <w:left w:val="single" w:color="auto" w:sz="4" w:space="0"/>
              <w:bottom w:val="single" w:color="auto" w:sz="4" w:space="0"/>
              <w:right w:val="single" w:color="auto" w:sz="4" w:space="0"/>
            </w:tcBorders>
            <w:tcW w:w="7909" w:type="dxa"/>
            <w:vAlign w:val="center"/>
            <w:textDirection w:val="lrTb"/>
            <w:noWrap w:val="false"/>
          </w:tcPr>
          <w:p>
            <w:pPr>
              <w:jc w:val="left"/>
              <w:spacing w:line="300" w:lineRule="auto"/>
              <w:widowControl/>
              <w:rPr>
                <w:rFonts w:hint="eastAsia" w:ascii="宋体" w:hAnsi="宋体" w:cs="仿宋"/>
                <w:b/>
                <w:bCs/>
                <w:color w:val="000000" w:themeColor="text1"/>
                <w:szCs w:val="21"/>
              </w:rPr>
            </w:pPr>
            <w:r>
              <w:rPr>
                <w:rFonts w:hint="eastAsia" w:ascii="宋体" w:hAnsi="宋体" w:cs="仿宋"/>
                <w:b/>
                <w:bCs/>
                <w:color w:val="000000" w:themeColor="text1"/>
                <w:szCs w:val="21"/>
              </w:rPr>
              <w:t xml:space="preserve">3、</w:t>
            </w:r>
            <w:r>
              <w:rPr>
                <w:rFonts w:ascii="宋体" w:hAnsi="宋体" w:cs="仿宋"/>
                <w:b/>
                <w:bCs/>
                <w:color w:val="000000" w:themeColor="text1"/>
                <w:szCs w:val="21"/>
              </w:rPr>
              <w:t xml:space="preserve">施工进度计划保证体系及措施</w:t>
            </w:r>
            <w:r>
              <w:rPr>
                <w:rFonts w:hint="eastAsia" w:ascii="宋体" w:hAnsi="宋体" w:cs="仿宋"/>
                <w:b/>
                <w:bCs/>
                <w:color w:val="000000" w:themeColor="text1"/>
                <w:szCs w:val="21"/>
              </w:rPr>
              <w:t xml:space="preserve">（7分）：</w:t>
            </w:r>
            <w:r/>
          </w:p>
          <w:p>
            <w:pPr>
              <w:jc w:val="left"/>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施工进度计划保证体系及措施。供应商应根据竞争性磋商文件及工程的实际情况制定科学、严密、合理的施工进度计划保证体系及措施，包括：施工期间出现不可预见或预见不足给工期造成影响时采购的措施、制定切实可行的抢工期措施及应急方案等内容。</w:t>
            </w:r>
            <w:r/>
          </w:p>
          <w:p>
            <w:pPr>
              <w:jc w:val="left"/>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方案详尽、内容明确、分析准确、全面，满足招标要求、符合相关规范要求的得7分；</w:t>
            </w:r>
            <w:r/>
          </w:p>
          <w:p>
            <w:pPr>
              <w:jc w:val="left"/>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方案较完整、有漏缺的、符合相关规范要求，但不影响项目实施或内容思路简单、可实施性一般得4分；</w:t>
            </w:r>
            <w:r/>
          </w:p>
          <w:p>
            <w:pPr>
              <w:jc w:val="left"/>
              <w:spacing w:line="300" w:lineRule="auto"/>
              <w:widowControl/>
              <w:rPr>
                <w:rFonts w:hint="eastAsia" w:ascii="宋体" w:hAnsi="宋体" w:cs="仿宋"/>
                <w:color w:val="000000" w:themeColor="text1"/>
                <w:szCs w:val="21"/>
              </w:rPr>
            </w:pPr>
            <w:r>
              <w:rPr>
                <w:rFonts w:hint="eastAsia" w:ascii="宋体" w:hAnsi="宋体" w:cs="仿宋"/>
                <w:color w:val="000000" w:themeColor="text1"/>
                <w:szCs w:val="21"/>
              </w:rPr>
              <w:t xml:space="preserve">方案不完整，按照方案不能或较难实施或不符合相关规范要求的得1分；</w:t>
            </w:r>
            <w:r/>
          </w:p>
          <w:p>
            <w:pPr>
              <w:pStyle w:val="719"/>
              <w:spacing w:line="300" w:lineRule="auto"/>
              <w:rPr>
                <w:rFonts w:hint="eastAsia" w:ascii="宋体" w:hAnsi="宋体" w:cs="仿宋"/>
                <w:b/>
                <w:bCs/>
                <w:color w:val="000000" w:themeColor="text1"/>
                <w:szCs w:val="21"/>
              </w:rPr>
            </w:pPr>
            <w:r>
              <w:rPr>
                <w:rFonts w:hint="eastAsia" w:ascii="宋体" w:hAnsi="宋体" w:cs="仿宋"/>
                <w:color w:val="000000" w:themeColor="text1"/>
                <w:szCs w:val="21"/>
              </w:rPr>
              <w:t xml:space="preserve">未提供方案的不得分。</w:t>
            </w:r>
            <w:bookmarkEnd w:id="109"/>
            <w:r/>
            <w:r/>
          </w:p>
        </w:tc>
      </w:tr>
      <w:tr>
        <w:trPr>
          <w:jc w:val="center"/>
          <w:trHeight w:val="1511"/>
        </w:trPr>
        <w:tc>
          <w:tcPr>
            <w:tcBorders>
              <w:left w:val="single" w:color="auto" w:sz="4" w:space="0"/>
              <w:right w:val="single" w:color="auto" w:sz="4" w:space="0"/>
            </w:tcBorders>
            <w:tcW w:w="1305" w:type="dxa"/>
            <w:vAlign w:val="center"/>
            <w:vMerge w:val="continue"/>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909" w:type="dxa"/>
            <w:vAlign w:val="center"/>
            <w:textDirection w:val="lrTb"/>
            <w:noWrap w:val="false"/>
          </w:tcPr>
          <w:p>
            <w:pPr>
              <w:spacing w:line="300" w:lineRule="auto"/>
              <w:widowControl/>
              <w:rPr>
                <w:rFonts w:hint="eastAsia" w:ascii="宋体" w:hAnsi="宋体" w:cs="仿宋"/>
                <w:b/>
                <w:bCs/>
                <w:color w:val="000000" w:themeColor="text1"/>
              </w:rPr>
            </w:pPr>
            <w:r>
              <w:rPr>
                <w:rFonts w:hint="eastAsia" w:ascii="宋体" w:hAnsi="宋体" w:cs="仿宋"/>
                <w:b/>
                <w:bCs/>
                <w:color w:val="000000" w:themeColor="text1"/>
                <w:szCs w:val="21"/>
              </w:rPr>
              <w:t xml:space="preserve">4、</w:t>
            </w:r>
            <w:r>
              <w:rPr>
                <w:rFonts w:ascii="宋体" w:hAnsi="宋体" w:cs="仿宋"/>
                <w:b/>
                <w:bCs/>
                <w:color w:val="000000" w:themeColor="text1"/>
                <w:szCs w:val="21"/>
              </w:rPr>
              <w:t xml:space="preserve">质量保证措施</w:t>
            </w:r>
            <w:r>
              <w:rPr>
                <w:rFonts w:hint="eastAsia" w:ascii="宋体" w:hAnsi="宋体" w:cs="仿宋"/>
                <w:b/>
                <w:bCs/>
                <w:color w:val="000000" w:themeColor="text1"/>
                <w:szCs w:val="21"/>
              </w:rPr>
              <w:t xml:space="preserve">（7分）：</w:t>
            </w:r>
            <w:r/>
          </w:p>
          <w:p>
            <w:pPr>
              <w:spacing w:line="300" w:lineRule="auto"/>
              <w:rPr>
                <w:rFonts w:hint="eastAsia" w:ascii="宋体" w:hAnsi="宋体"/>
                <w:color w:val="000000" w:themeColor="text1"/>
              </w:rPr>
            </w:pPr>
            <w:r>
              <w:rPr>
                <w:rFonts w:hint="eastAsia" w:ascii="宋体" w:hAnsi="宋体"/>
                <w:color w:val="000000" w:themeColor="text1"/>
              </w:rPr>
              <w:t xml:space="preserve">质量保证措施。供应商应根据竞争性磋商文件及工程的实际情况制定科学、严密、合理的质量保证措施，包括：质量目标、质量标准和方法、质量管理体系等内容。</w:t>
            </w:r>
            <w:r/>
          </w:p>
          <w:p>
            <w:pPr>
              <w:spacing w:line="300" w:lineRule="auto"/>
              <w:rPr>
                <w:rFonts w:hint="eastAsia" w:ascii="宋体" w:hAnsi="宋体"/>
                <w:color w:val="000000" w:themeColor="text1"/>
              </w:rPr>
            </w:pPr>
            <w:r>
              <w:rPr>
                <w:rFonts w:hint="eastAsia" w:ascii="宋体" w:hAnsi="宋体"/>
                <w:color w:val="000000" w:themeColor="text1"/>
              </w:rPr>
              <w:t xml:space="preserve">方案详尽、内容明确、分析准确、全面，满足招标要求、符合相关规范要求的得7分；</w:t>
            </w:r>
            <w:r/>
          </w:p>
          <w:p>
            <w:pPr>
              <w:spacing w:line="300" w:lineRule="auto"/>
              <w:rPr>
                <w:rFonts w:hint="eastAsia" w:ascii="宋体" w:hAnsi="宋体"/>
                <w:color w:val="000000" w:themeColor="text1"/>
              </w:rPr>
            </w:pPr>
            <w:r>
              <w:rPr>
                <w:rFonts w:hint="eastAsia" w:ascii="宋体" w:hAnsi="宋体"/>
                <w:color w:val="000000" w:themeColor="text1"/>
              </w:rPr>
              <w:t xml:space="preserve">方案较完整、有漏缺的、符合相关规范要求，但不影响项目实施或内容思路简单、可实施性一般得4分；</w:t>
            </w:r>
            <w:r/>
          </w:p>
          <w:p>
            <w:pPr>
              <w:spacing w:line="300" w:lineRule="auto"/>
              <w:rPr>
                <w:rFonts w:hint="eastAsia" w:ascii="宋体" w:hAnsi="宋体"/>
                <w:color w:val="000000" w:themeColor="text1"/>
              </w:rPr>
            </w:pPr>
            <w:r>
              <w:rPr>
                <w:rFonts w:hint="eastAsia" w:ascii="宋体" w:hAnsi="宋体"/>
                <w:color w:val="000000" w:themeColor="text1"/>
              </w:rPr>
              <w:t xml:space="preserve">方案不完整，按照方案不能或较难实施或不符合相关规范要求的得1分；</w:t>
            </w:r>
            <w:r/>
          </w:p>
          <w:p>
            <w:pPr>
              <w:spacing w:line="300" w:lineRule="auto"/>
              <w:rPr>
                <w:rFonts w:hint="eastAsia" w:ascii="宋体" w:hAnsi="宋体"/>
                <w:b/>
                <w:color w:val="000000" w:themeColor="text1"/>
                <w:szCs w:val="21"/>
              </w:rPr>
            </w:pPr>
            <w:r>
              <w:rPr>
                <w:rFonts w:hint="eastAsia" w:ascii="宋体" w:hAnsi="宋体"/>
                <w:color w:val="000000" w:themeColor="text1"/>
              </w:rPr>
              <w:t xml:space="preserve">未提供方案的不得分。</w:t>
            </w:r>
            <w:r/>
          </w:p>
        </w:tc>
      </w:tr>
      <w:tr>
        <w:trPr>
          <w:jc w:val="center"/>
          <w:trHeight w:val="1254"/>
        </w:trPr>
        <w:tc>
          <w:tcPr>
            <w:tcBorders>
              <w:left w:val="single" w:color="auto" w:sz="4" w:space="0"/>
              <w:right w:val="single" w:color="auto" w:sz="4" w:space="0"/>
            </w:tcBorders>
            <w:tcW w:w="1305" w:type="dxa"/>
            <w:vAlign w:val="center"/>
            <w:vMerge w:val="continue"/>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7909" w:type="dxa"/>
            <w:vAlign w:val="center"/>
            <w:textDirection w:val="lrTb"/>
            <w:noWrap w:val="false"/>
          </w:tcPr>
          <w:p>
            <w:pPr>
              <w:jc w:val="left"/>
              <w:spacing w:line="300" w:lineRule="auto"/>
              <w:widowControl/>
              <w:rPr>
                <w:rFonts w:hint="eastAsia" w:ascii="宋体" w:hAnsi="宋体" w:cs="仿宋"/>
                <w:b/>
                <w:bCs/>
                <w:color w:val="000000" w:themeColor="text1"/>
              </w:rPr>
            </w:pPr>
            <w:r>
              <w:rPr>
                <w:rFonts w:hint="eastAsia" w:ascii="宋体" w:hAnsi="宋体" w:cs="仿宋"/>
                <w:b/>
                <w:bCs/>
                <w:color w:val="000000" w:themeColor="text1"/>
                <w:szCs w:val="21"/>
              </w:rPr>
              <w:t xml:space="preserve">5、</w:t>
            </w:r>
            <w:r>
              <w:rPr>
                <w:rFonts w:ascii="宋体" w:hAnsi="宋体" w:cs="仿宋"/>
                <w:b/>
                <w:bCs/>
                <w:color w:val="000000" w:themeColor="text1"/>
                <w:szCs w:val="21"/>
              </w:rPr>
              <w:t xml:space="preserve">安全生产和文明施工措施</w:t>
            </w:r>
            <w:r>
              <w:rPr>
                <w:rFonts w:hint="eastAsia" w:ascii="宋体" w:hAnsi="宋体" w:cs="仿宋"/>
                <w:b/>
                <w:bCs/>
                <w:color w:val="000000" w:themeColor="text1"/>
                <w:szCs w:val="21"/>
              </w:rPr>
              <w:t xml:space="preserve">（</w:t>
            </w:r>
            <w:r>
              <w:rPr>
                <w:rFonts w:hint="eastAsia" w:ascii="宋体" w:hAnsi="宋体" w:cs="仿宋"/>
                <w:b/>
                <w:bCs/>
                <w:color w:val="000000" w:themeColor="text1"/>
                <w:szCs w:val="21"/>
              </w:rPr>
              <w:t xml:space="preserve">7</w:t>
            </w:r>
            <w:r>
              <w:rPr>
                <w:rFonts w:hint="eastAsia" w:ascii="宋体" w:hAnsi="宋体" w:cs="仿宋"/>
                <w:b/>
                <w:bCs/>
                <w:color w:val="000000" w:themeColor="text1"/>
                <w:szCs w:val="21"/>
              </w:rPr>
              <w:t xml:space="preserve">分）：</w:t>
            </w:r>
            <w:r/>
          </w:p>
          <w:p>
            <w:pPr>
              <w:spacing w:line="300" w:lineRule="auto"/>
              <w:rPr>
                <w:rFonts w:hint="eastAsia" w:ascii="宋体" w:hAnsi="宋体"/>
                <w:color w:val="000000" w:themeColor="text1"/>
                <w:szCs w:val="21"/>
              </w:rPr>
            </w:pPr>
            <w:r>
              <w:rPr>
                <w:rFonts w:hint="eastAsia" w:ascii="宋体" w:hAnsi="宋体"/>
                <w:color w:val="000000" w:themeColor="text1"/>
                <w:szCs w:val="21"/>
              </w:rPr>
              <w:t xml:space="preserve">安全生产和文明施工措施。供应商应根据竞争性磋商文件及工程的实际情况制定科学、严密、合理的质量保证措施，包括：现场</w:t>
            </w:r>
            <w:r>
              <w:rPr>
                <w:rFonts w:hint="eastAsia" w:ascii="宋体" w:hAnsi="宋体"/>
                <w:color w:val="000000" w:themeColor="text1"/>
                <w:szCs w:val="21"/>
              </w:rPr>
              <w:t xml:space="preserve">文明</w:t>
            </w:r>
            <w:r>
              <w:rPr>
                <w:rFonts w:hint="eastAsia" w:ascii="宋体" w:hAnsi="宋体"/>
                <w:color w:val="000000" w:themeColor="text1"/>
                <w:szCs w:val="21"/>
              </w:rPr>
              <w:t xml:space="preserve">建设、安全生产标准及措施、人身安全和财产安全、突发事件预案等内容。</w:t>
            </w:r>
            <w:r/>
          </w:p>
          <w:p>
            <w:pPr>
              <w:spacing w:line="300" w:lineRule="auto"/>
              <w:rPr>
                <w:rFonts w:hint="eastAsia" w:ascii="宋体" w:hAnsi="宋体"/>
                <w:color w:val="000000" w:themeColor="text1"/>
                <w:szCs w:val="21"/>
              </w:rPr>
            </w:pPr>
            <w:r>
              <w:rPr>
                <w:rFonts w:hint="eastAsia" w:ascii="宋体" w:hAnsi="宋体"/>
                <w:color w:val="000000" w:themeColor="text1"/>
                <w:szCs w:val="21"/>
              </w:rPr>
              <w:t xml:space="preserve">方案详尽、内容明确、分析准确、全面，满足招标要求、符合相关规范要求的得</w:t>
            </w:r>
            <w:r>
              <w:rPr>
                <w:rFonts w:hint="eastAsia" w:ascii="宋体" w:hAnsi="宋体"/>
                <w:color w:val="000000" w:themeColor="text1"/>
                <w:szCs w:val="21"/>
              </w:rPr>
              <w:t xml:space="preserve">7</w:t>
            </w:r>
            <w:r>
              <w:rPr>
                <w:rFonts w:hint="eastAsia" w:ascii="宋体" w:hAnsi="宋体"/>
                <w:color w:val="000000" w:themeColor="text1"/>
                <w:szCs w:val="21"/>
              </w:rPr>
              <w:t xml:space="preserve">分；</w:t>
            </w:r>
            <w:r/>
          </w:p>
          <w:p>
            <w:pPr>
              <w:spacing w:line="300" w:lineRule="auto"/>
              <w:rPr>
                <w:rFonts w:hint="eastAsia" w:ascii="宋体" w:hAnsi="宋体"/>
                <w:color w:val="000000" w:themeColor="text1"/>
                <w:szCs w:val="21"/>
              </w:rPr>
            </w:pPr>
            <w:r>
              <w:rPr>
                <w:rFonts w:hint="eastAsia" w:ascii="宋体" w:hAnsi="宋体"/>
                <w:color w:val="000000" w:themeColor="text1"/>
                <w:szCs w:val="21"/>
              </w:rPr>
              <w:t xml:space="preserve">方案较完整、有漏缺的、符合相关规范要求，但不影响项目实施或内容思路简单、可实施性一般得</w:t>
            </w:r>
            <w:r>
              <w:rPr>
                <w:rFonts w:hint="eastAsia" w:ascii="宋体" w:hAnsi="宋体"/>
                <w:color w:val="000000" w:themeColor="text1"/>
                <w:szCs w:val="21"/>
              </w:rPr>
              <w:t xml:space="preserve">4</w:t>
            </w:r>
            <w:r>
              <w:rPr>
                <w:rFonts w:hint="eastAsia" w:ascii="宋体" w:hAnsi="宋体"/>
                <w:color w:val="000000" w:themeColor="text1"/>
                <w:szCs w:val="21"/>
              </w:rPr>
              <w:t xml:space="preserve">分；</w:t>
            </w:r>
            <w:r/>
          </w:p>
          <w:p>
            <w:pPr>
              <w:spacing w:line="300" w:lineRule="auto"/>
              <w:rPr>
                <w:rFonts w:hint="eastAsia" w:ascii="宋体" w:hAnsi="宋体"/>
                <w:color w:val="000000" w:themeColor="text1"/>
                <w:szCs w:val="21"/>
              </w:rPr>
            </w:pPr>
            <w:r>
              <w:rPr>
                <w:rFonts w:hint="eastAsia" w:ascii="宋体" w:hAnsi="宋体"/>
                <w:color w:val="000000" w:themeColor="text1"/>
                <w:szCs w:val="21"/>
              </w:rPr>
              <w:t xml:space="preserve">方案不完整，按照方案不能或较难实施或不符合相关规范要求的得1分；</w:t>
            </w:r>
            <w:r/>
          </w:p>
          <w:p>
            <w:pPr>
              <w:spacing w:line="300" w:lineRule="auto"/>
              <w:rPr>
                <w:rFonts w:hint="eastAsia" w:ascii="宋体" w:hAnsi="宋体"/>
                <w:color w:val="000000" w:themeColor="text1"/>
                <w:szCs w:val="21"/>
              </w:rPr>
            </w:pPr>
            <w:r>
              <w:rPr>
                <w:rFonts w:hint="eastAsia" w:ascii="宋体" w:hAnsi="宋体"/>
                <w:color w:val="000000" w:themeColor="text1"/>
                <w:szCs w:val="21"/>
              </w:rPr>
              <w:t xml:space="preserve">未提供方案的不得分。</w:t>
            </w:r>
            <w:r/>
          </w:p>
        </w:tc>
      </w:tr>
      <w:tr>
        <w:trPr>
          <w:jc w:val="center"/>
          <w:trHeight w:val="1390"/>
        </w:trPr>
        <w:tc>
          <w:tcPr>
            <w:tcBorders>
              <w:left w:val="single" w:color="auto" w:sz="4" w:space="0"/>
              <w:right w:val="single" w:color="auto" w:sz="4" w:space="0"/>
            </w:tcBorders>
            <w:tcW w:w="1305" w:type="dxa"/>
            <w:vAlign w:val="center"/>
            <w:vMerge w:val="continue"/>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7909" w:type="dxa"/>
            <w:vAlign w:val="center"/>
            <w:textDirection w:val="lrTb"/>
            <w:noWrap w:val="false"/>
          </w:tcPr>
          <w:p>
            <w:pPr>
              <w:pStyle w:val="713"/>
              <w:ind w:left="0"/>
              <w:spacing w:after="0" w:line="300" w:lineRule="auto"/>
              <w:widowControl/>
              <w:rPr>
                <w:rFonts w:hint="eastAsia" w:ascii="宋体" w:hAnsi="宋体" w:cs="仿宋"/>
                <w:color w:val="000000" w:themeColor="text1"/>
              </w:rPr>
            </w:pPr>
            <w:r>
              <w:rPr>
                <w:rFonts w:hint="eastAsia" w:ascii="宋体" w:hAnsi="宋体" w:cs="仿宋"/>
                <w:b/>
                <w:bCs/>
                <w:color w:val="000000" w:themeColor="text1"/>
                <w:szCs w:val="21"/>
              </w:rPr>
              <w:t xml:space="preserve">6、</w:t>
            </w:r>
            <w:r>
              <w:rPr>
                <w:rFonts w:ascii="宋体" w:hAnsi="宋体" w:cs="仿宋"/>
                <w:b/>
                <w:bCs/>
                <w:color w:val="000000" w:themeColor="text1"/>
                <w:szCs w:val="21"/>
              </w:rPr>
              <w:t xml:space="preserve">结合本工程的针对性措施</w:t>
            </w:r>
            <w:r>
              <w:rPr>
                <w:rFonts w:hint="eastAsia" w:ascii="宋体" w:hAnsi="宋体" w:cs="仿宋"/>
                <w:b/>
                <w:bCs/>
                <w:color w:val="000000" w:themeColor="text1"/>
                <w:szCs w:val="21"/>
              </w:rPr>
              <w:t xml:space="preserve">（7分）：</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结合本工程的针对性措施。供应商应根据竞争性磋商文件及工程的实际情况制定科学、严密、合理的结合本工程的针对性措施，包括：本工程的重点难点、应对重点难点的针对性措施等内容。</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方案详尽、内容明确、分析准确、全面，满足招标要求、符合相关规范要求的得7分；</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方案较完整、有漏缺的、符合相关规范要求，但不影响项目实施或内容思路简单、可实施性一般得4分；</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方案不完整，按照方案不能或较难实施或不符合相关规范要求的得1分；</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未提供方案的不得分。</w:t>
            </w:r>
            <w:r/>
          </w:p>
        </w:tc>
      </w:tr>
      <w:tr>
        <w:trPr>
          <w:jc w:val="center"/>
          <w:trHeight w:val="1390"/>
        </w:trPr>
        <w:tc>
          <w:tcPr>
            <w:tcBorders>
              <w:left w:val="single" w:color="auto" w:sz="4" w:space="0"/>
              <w:right w:val="single" w:color="auto" w:sz="4" w:space="0"/>
            </w:tcBorders>
            <w:tcW w:w="1305" w:type="dxa"/>
            <w:vAlign w:val="center"/>
            <w:vMerge w:val="continue"/>
            <w:textDirection w:val="lrTb"/>
            <w:noWrap w:val="false"/>
          </w:tcPr>
          <w:p>
            <w:pPr>
              <w:jc w:val="center"/>
              <w:spacing w:line="300" w:lineRule="auto"/>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right w:val="single" w:color="auto" w:sz="4" w:space="0"/>
            </w:tcBorders>
            <w:tcW w:w="7909" w:type="dxa"/>
            <w:vAlign w:val="center"/>
            <w:textDirection w:val="lrTb"/>
            <w:noWrap w:val="false"/>
          </w:tcPr>
          <w:p>
            <w:pPr>
              <w:spacing w:line="300" w:lineRule="auto"/>
              <w:rPr>
                <w:rFonts w:hint="eastAsia" w:ascii="宋体" w:hAnsi="宋体"/>
                <w:b/>
                <w:bCs/>
                <w:color w:val="000000" w:themeColor="text1"/>
                <w:szCs w:val="21"/>
                <w:lang w:val="zh-CN"/>
              </w:rPr>
            </w:pPr>
            <w:r>
              <w:rPr>
                <w:rFonts w:hint="eastAsia" w:ascii="宋体" w:hAnsi="宋体"/>
                <w:b/>
                <w:bCs/>
                <w:color w:val="000000" w:themeColor="text1"/>
                <w:szCs w:val="21"/>
                <w:lang w:val="zh-CN"/>
              </w:rPr>
              <w:t xml:space="preserve">7、</w:t>
            </w:r>
            <w:r>
              <w:rPr>
                <w:rFonts w:ascii="宋体" w:hAnsi="宋体"/>
                <w:b/>
                <w:bCs/>
                <w:color w:val="000000" w:themeColor="text1"/>
                <w:szCs w:val="21"/>
                <w:lang w:val="zh-CN"/>
              </w:rPr>
              <w:t xml:space="preserve">工程资料管理与农民工工资保证制度措施</w:t>
            </w:r>
            <w:r>
              <w:rPr>
                <w:rFonts w:hint="eastAsia" w:ascii="宋体" w:hAnsi="宋体"/>
                <w:b/>
                <w:bCs/>
                <w:color w:val="000000" w:themeColor="text1"/>
                <w:szCs w:val="21"/>
                <w:lang w:val="zh-CN"/>
              </w:rPr>
              <w:t xml:space="preserve">（</w:t>
            </w:r>
            <w:r>
              <w:rPr>
                <w:rFonts w:hint="eastAsia" w:ascii="宋体" w:hAnsi="宋体"/>
                <w:b/>
                <w:bCs/>
                <w:color w:val="000000" w:themeColor="text1"/>
                <w:szCs w:val="21"/>
                <w:lang w:val="zh-CN"/>
              </w:rPr>
              <w:t xml:space="preserve">5</w:t>
            </w:r>
            <w:r>
              <w:rPr>
                <w:rFonts w:hint="eastAsia" w:ascii="宋体" w:hAnsi="宋体"/>
                <w:b/>
                <w:bCs/>
                <w:color w:val="000000" w:themeColor="text1"/>
                <w:szCs w:val="21"/>
                <w:lang w:val="zh-CN"/>
              </w:rPr>
              <w:t xml:space="preserve">分）</w:t>
            </w:r>
            <w:r>
              <w:rPr>
                <w:rFonts w:hint="eastAsia" w:ascii="宋体" w:hAnsi="宋体"/>
                <w:b/>
                <w:bCs/>
                <w:color w:val="000000" w:themeColor="text1"/>
                <w:szCs w:val="21"/>
                <w:lang w:val="zh-CN"/>
              </w:rPr>
              <w:t xml:space="preserve">：</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工程资料管理与农民工工资保证制度措施。供应商应根据竞争性磋商文件及工程的实际情况制定科学、严密、合理的工程资料管理与农民工工资保证制度措施，包括：岗位职责分工、档案管理方案、农民工工资发放制度、实名制管理制度等内容。</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方案详尽、内容明确、分析准确、全面，满足招标要求、符合相关规范要求的得</w:t>
            </w:r>
            <w:r>
              <w:rPr>
                <w:rFonts w:hint="eastAsia" w:ascii="宋体" w:hAnsi="宋体"/>
                <w:color w:val="000000" w:themeColor="text1"/>
                <w:szCs w:val="21"/>
                <w:lang w:val="zh-CN"/>
              </w:rPr>
              <w:t xml:space="preserve">5</w:t>
            </w:r>
            <w:r>
              <w:rPr>
                <w:rFonts w:hint="eastAsia" w:ascii="宋体" w:hAnsi="宋体"/>
                <w:color w:val="000000" w:themeColor="text1"/>
                <w:szCs w:val="21"/>
                <w:lang w:val="zh-CN"/>
              </w:rPr>
              <w:t xml:space="preserve">分；</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方案较完整、有漏缺的、符合相关规范要求，但不影响项目实施或内容思路简单、可实施性一般得</w:t>
            </w:r>
            <w:r>
              <w:rPr>
                <w:rFonts w:hint="eastAsia" w:ascii="宋体" w:hAnsi="宋体"/>
                <w:color w:val="000000" w:themeColor="text1"/>
                <w:szCs w:val="21"/>
                <w:lang w:val="zh-CN"/>
              </w:rPr>
              <w:t xml:space="preserve">3</w:t>
            </w:r>
            <w:r>
              <w:rPr>
                <w:rFonts w:hint="eastAsia" w:ascii="宋体" w:hAnsi="宋体"/>
                <w:color w:val="000000" w:themeColor="text1"/>
                <w:szCs w:val="21"/>
                <w:lang w:val="zh-CN"/>
              </w:rPr>
              <w:t xml:space="preserve">分；</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方案不完整，按照方案不能或较难实施或不符合相关规范要求的得1分；</w:t>
            </w:r>
            <w:r/>
          </w:p>
          <w:p>
            <w:pP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未提供方案的不得分。</w:t>
            </w:r>
            <w:r/>
          </w:p>
        </w:tc>
      </w:tr>
      <w:tr>
        <w:trPr>
          <w:jc w:val="center"/>
          <w:trHeight w:val="1044"/>
        </w:trPr>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30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类似业绩</w:t>
            </w:r>
            <w:r>
              <w:rPr>
                <w:rFonts w:hint="eastAsia" w:ascii="宋体" w:hAnsi="宋体"/>
                <w:color w:val="000000" w:themeColor="text1"/>
                <w:szCs w:val="21"/>
              </w:rPr>
              <w:t xml:space="preserve">     </w:t>
            </w:r>
            <w:r>
              <w:rPr>
                <w:rFonts w:hint="eastAsia" w:ascii="宋体" w:hAnsi="宋体"/>
                <w:color w:val="000000" w:themeColor="text1"/>
                <w:szCs w:val="21"/>
                <w:lang w:val="zh-CN"/>
              </w:rPr>
              <w:t xml:space="preserve">（</w:t>
            </w:r>
            <w:r>
              <w:rPr>
                <w:rFonts w:hint="eastAsia" w:ascii="宋体" w:hAnsi="宋体"/>
                <w:color w:val="000000" w:themeColor="text1"/>
                <w:szCs w:val="21"/>
              </w:rPr>
              <w:t xml:space="preserve">10</w:t>
            </w:r>
            <w:r>
              <w:rPr>
                <w:rFonts w:hint="eastAsia" w:ascii="宋体" w:hAnsi="宋体"/>
                <w:color w:val="000000" w:themeColor="text1"/>
                <w:szCs w:val="21"/>
                <w:lang w:val="zh-CN"/>
              </w:rPr>
              <w:t xml:space="preserve">分）</w:t>
            </w:r>
            <w:r/>
          </w:p>
        </w:tc>
        <w:tc>
          <w:tcPr>
            <w:tcBorders>
              <w:top w:val="single" w:color="auto" w:sz="4" w:space="0"/>
              <w:left w:val="single" w:color="auto" w:sz="4" w:space="0"/>
              <w:bottom w:val="single" w:color="auto" w:sz="4" w:space="0"/>
              <w:right w:val="single" w:color="auto" w:sz="4" w:space="0"/>
            </w:tcBorders>
            <w:tcW w:w="7909" w:type="dxa"/>
            <w:vAlign w:val="center"/>
            <w:textDirection w:val="lrTb"/>
            <w:noWrap w:val="false"/>
          </w:tcPr>
          <w:p>
            <w:pPr>
              <w:spacing w:line="300" w:lineRule="auto"/>
              <w:rPr>
                <w:rFonts w:hint="eastAsia" w:ascii="宋体" w:hAnsi="宋体"/>
                <w:color w:val="000000" w:themeColor="text1"/>
                <w:szCs w:val="21"/>
                <w:lang w:val="zh-CN"/>
              </w:rPr>
            </w:pPr>
            <w:r>
              <w:rPr>
                <w:rFonts w:hint="eastAsia" w:ascii="宋体" w:hAnsi="宋体" w:cs="宋体"/>
                <w:color w:val="000000" w:themeColor="text1"/>
                <w:szCs w:val="21"/>
                <w:lang w:val="zh-CN"/>
              </w:rPr>
              <w:t xml:space="preserve">2023年7月1日以来（以竣工验收报告时间为准），供应商承担过类似项目业绩的，每有一个得</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分，</w:t>
            </w:r>
            <w:r>
              <w:rPr>
                <w:rFonts w:hint="eastAsia" w:ascii="宋体" w:hAnsi="宋体" w:cs="宋体"/>
                <w:color w:val="000000" w:themeColor="text1"/>
                <w:szCs w:val="21"/>
              </w:rPr>
              <w:t xml:space="preserve">满分10</w:t>
            </w:r>
            <w:r>
              <w:rPr>
                <w:rFonts w:hint="eastAsia" w:ascii="宋体" w:hAnsi="宋体" w:cs="宋体"/>
                <w:color w:val="000000" w:themeColor="text1"/>
                <w:szCs w:val="21"/>
                <w:lang w:val="zh-CN"/>
              </w:rPr>
              <w:t xml:space="preserve">分。</w:t>
            </w:r>
            <w:r>
              <w:rPr>
                <w:rFonts w:ascii="宋体" w:hAnsi="宋体" w:cs="宋体"/>
                <w:b/>
                <w:bCs/>
                <w:color w:val="000000" w:themeColor="text1"/>
                <w:szCs w:val="21"/>
              </w:rPr>
              <w:t xml:space="preserve">（同时提供以下资料原件扫描上传（不提供不得分）：1、依法承发包的交易结果（中标或成交）文件；2、合同；3、符合国家规定的竣工验收证明材料；</w:t>
            </w:r>
            <w:r>
              <w:rPr>
                <w:rFonts w:hint="eastAsia" w:ascii="宋体" w:hAnsi="宋体" w:cs="宋体"/>
                <w:b/>
                <w:bCs/>
                <w:color w:val="000000" w:themeColor="text1"/>
                <w:szCs w:val="21"/>
              </w:rPr>
              <w:t xml:space="preserve">4</w:t>
            </w:r>
            <w:r>
              <w:rPr>
                <w:rFonts w:ascii="宋体" w:hAnsi="宋体" w:cs="宋体"/>
                <w:b/>
                <w:bCs/>
                <w:color w:val="000000" w:themeColor="text1"/>
                <w:szCs w:val="21"/>
              </w:rPr>
              <w:t xml:space="preserve">、其他证明资料（如有）。依法承发包的交易结果文件包括中标通知书、直接发包通知书（或备案表）和成交通知书等；依法可以不进行招标的项目，可以提供业主单位或招标代理机构出具的有关中标文件）</w:t>
            </w:r>
            <w:r/>
          </w:p>
        </w:tc>
      </w:tr>
      <w:tr>
        <w:trPr>
          <w:jc w:val="center"/>
          <w:trHeight w:val="1271"/>
        </w:trPr>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300" w:lineRule="auto"/>
              <w:rPr>
                <w:rFonts w:hint="eastAsia" w:ascii="宋体" w:hAnsi="宋体"/>
                <w:color w:val="000000" w:themeColor="text1"/>
                <w:spacing w:val="-4"/>
                <w:szCs w:val="21"/>
              </w:rPr>
            </w:pPr>
            <w:r>
              <w:rPr>
                <w:rFonts w:hint="eastAsia" w:ascii="宋体" w:hAnsi="宋体"/>
                <w:color w:val="000000" w:themeColor="text1"/>
                <w:spacing w:val="-4"/>
                <w:szCs w:val="21"/>
              </w:rPr>
              <w:t xml:space="preserve">企业实力    （</w:t>
            </w:r>
            <w:r>
              <w:rPr>
                <w:rFonts w:hint="eastAsia" w:ascii="宋体" w:hAnsi="宋体"/>
                <w:color w:val="000000" w:themeColor="text1"/>
                <w:spacing w:val="-4"/>
                <w:szCs w:val="21"/>
              </w:rPr>
              <w:t xml:space="preserve">4</w:t>
            </w:r>
            <w:r>
              <w:rPr>
                <w:rFonts w:hint="eastAsia" w:ascii="宋体" w:hAnsi="宋体"/>
                <w:color w:val="000000" w:themeColor="text1"/>
                <w:spacing w:val="-4"/>
                <w:szCs w:val="21"/>
              </w:rPr>
              <w:t xml:space="preserve">分）</w:t>
            </w:r>
            <w:r/>
          </w:p>
        </w:tc>
        <w:tc>
          <w:tcPr>
            <w:tcBorders>
              <w:top w:val="single" w:color="auto" w:sz="4" w:space="0"/>
              <w:left w:val="single" w:color="auto" w:sz="4" w:space="0"/>
              <w:bottom w:val="single" w:color="auto" w:sz="4" w:space="0"/>
              <w:right w:val="single" w:color="auto" w:sz="4" w:space="0"/>
            </w:tcBorders>
            <w:tcW w:w="7909" w:type="dxa"/>
            <w:vAlign w:val="center"/>
            <w:textDirection w:val="lrTb"/>
            <w:noWrap w:val="false"/>
          </w:tcPr>
          <w:p>
            <w:pPr>
              <w:spacing w:line="300" w:lineRule="auto"/>
              <w:rPr>
                <w:rFonts w:hint="eastAsia" w:ascii="宋体" w:hAnsi="宋体"/>
                <w:b/>
                <w:bCs/>
                <w:color w:val="000000" w:themeColor="text1"/>
                <w:szCs w:val="21"/>
              </w:rPr>
            </w:pPr>
            <w:r>
              <w:rPr>
                <w:rFonts w:ascii="宋体" w:hAnsi="宋体"/>
                <w:color w:val="000000" w:themeColor="text1"/>
              </w:rPr>
              <w:t xml:space="preserve">供应商</w:t>
            </w:r>
            <w:r>
              <w:rPr>
                <w:rFonts w:ascii="宋体" w:hAnsi="宋体"/>
                <w:color w:val="000000" w:themeColor="text1"/>
              </w:rPr>
              <w:t xml:space="preserve">具备有效期内的质量管理体系认证证书、环境管理体系认证证书、职业健康安全管理体系认证证书、能源管理体系认证证书，有一项得1分，满分4分。</w:t>
            </w:r>
            <w:r/>
          </w:p>
          <w:p>
            <w:pPr>
              <w:spacing w:line="300" w:lineRule="auto"/>
              <w:rPr>
                <w:rFonts w:hint="eastAsia" w:ascii="宋体" w:hAnsi="宋体"/>
                <w:color w:val="000000" w:themeColor="text1"/>
                <w:szCs w:val="21"/>
              </w:rPr>
            </w:pPr>
            <w:r>
              <w:rPr>
                <w:rFonts w:hint="eastAsia" w:ascii="宋体" w:hAnsi="宋体"/>
                <w:b/>
                <w:bCs/>
                <w:color w:val="000000" w:themeColor="text1"/>
                <w:szCs w:val="21"/>
              </w:rPr>
              <w:t xml:space="preserve">（提供有效期内的认证证书原件扫描件及国家认监委网站【全国认证认可信息公共服务平台(http://cx.cnca.cn)】查询截图，截图需显示证书状态为有效）</w:t>
            </w:r>
            <w:r/>
          </w:p>
        </w:tc>
      </w:tr>
      <w:tr>
        <w:trPr>
          <w:jc w:val="center"/>
          <w:trHeight w:val="416"/>
        </w:trPr>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300" w:lineRule="auto"/>
              <w:rPr>
                <w:rFonts w:hint="eastAsia" w:ascii="宋体" w:hAnsi="宋体"/>
                <w:color w:val="000000" w:themeColor="text1"/>
              </w:rPr>
            </w:pPr>
            <w:r>
              <w:rPr>
                <w:rFonts w:hint="eastAsia" w:ascii="宋体" w:hAnsi="宋体"/>
                <w:color w:val="000000" w:themeColor="text1"/>
                <w:spacing w:val="-4"/>
                <w:szCs w:val="21"/>
              </w:rPr>
              <w:t xml:space="preserve">人员配备  </w:t>
            </w:r>
            <w:r>
              <w:rPr>
                <w:rFonts w:hint="eastAsia" w:ascii="宋体" w:hAnsi="宋体"/>
                <w:color w:val="000000" w:themeColor="text1"/>
              </w:rPr>
              <w:t xml:space="preserve">（</w:t>
            </w:r>
            <w:r>
              <w:rPr>
                <w:rFonts w:hint="eastAsia" w:ascii="宋体" w:hAnsi="宋体"/>
                <w:color w:val="000000" w:themeColor="text1"/>
              </w:rPr>
              <w:t xml:space="preserve">9</w:t>
            </w:r>
            <w:r>
              <w:rPr>
                <w:rFonts w:hint="eastAsia" w:ascii="宋体" w:hAnsi="宋体"/>
                <w:color w:val="000000" w:themeColor="text1"/>
              </w:rPr>
              <w:t xml:space="preserve">分）</w:t>
            </w:r>
            <w:r/>
          </w:p>
        </w:tc>
        <w:tc>
          <w:tcPr>
            <w:tcBorders>
              <w:top w:val="single" w:color="auto" w:sz="4" w:space="0"/>
              <w:left w:val="single" w:color="auto" w:sz="4" w:space="0"/>
              <w:bottom w:val="single" w:color="auto" w:sz="4" w:space="0"/>
              <w:right w:val="single" w:color="auto" w:sz="4" w:space="0"/>
            </w:tcBorders>
            <w:tcW w:w="7909" w:type="dxa"/>
            <w:vAlign w:val="center"/>
            <w:textDirection w:val="lrTb"/>
            <w:noWrap w:val="false"/>
          </w:tcPr>
          <w:p>
            <w:pPr>
              <w:numPr>
                <w:ilvl w:val="0"/>
                <w:numId w:val="3"/>
              </w:numPr>
              <w:spacing w:line="300" w:lineRule="auto"/>
              <w:rPr>
                <w:rFonts w:hint="eastAsia" w:ascii="宋体" w:hAnsi="宋体"/>
                <w:color w:val="000000" w:themeColor="text1"/>
                <w:szCs w:val="21"/>
              </w:rPr>
            </w:pPr>
            <w:r>
              <w:rPr>
                <w:rFonts w:ascii="宋体" w:hAnsi="宋体"/>
                <w:color w:val="000000" w:themeColor="text1"/>
                <w:szCs w:val="21"/>
              </w:rPr>
              <w:t xml:space="preserve">项目经理具备工程类中级及以上职称的得2</w:t>
            </w:r>
            <w:r>
              <w:rPr>
                <w:rFonts w:hint="eastAsia" w:ascii="宋体" w:hAnsi="宋体"/>
                <w:color w:val="000000" w:themeColor="text1"/>
                <w:szCs w:val="21"/>
              </w:rPr>
              <w:t xml:space="preserve">分</w:t>
            </w:r>
            <w:r>
              <w:rPr>
                <w:rFonts w:hint="eastAsia" w:ascii="宋体" w:hAnsi="宋体"/>
                <w:color w:val="000000" w:themeColor="text1"/>
                <w:szCs w:val="21"/>
              </w:rPr>
              <w:t xml:space="preserve">。</w:t>
            </w:r>
            <w:r>
              <w:rPr>
                <w:rFonts w:hint="eastAsia" w:ascii="宋体" w:hAnsi="宋体"/>
                <w:b/>
                <w:bCs/>
                <w:color w:val="000000" w:themeColor="text1"/>
                <w:szCs w:val="21"/>
              </w:rPr>
              <w:t xml:space="preserve">（</w:t>
            </w:r>
            <w:r>
              <w:rPr>
                <w:rFonts w:ascii="宋体" w:hAnsi="宋体"/>
                <w:b/>
                <w:bCs/>
                <w:color w:val="000000" w:themeColor="text1"/>
                <w:szCs w:val="21"/>
              </w:rPr>
              <w:t xml:space="preserve">提供证书原件扫描上传</w:t>
            </w:r>
            <w:r>
              <w:rPr>
                <w:rFonts w:hint="eastAsia" w:ascii="宋体" w:hAnsi="宋体"/>
                <w:b/>
                <w:bCs/>
                <w:color w:val="000000" w:themeColor="text1"/>
                <w:szCs w:val="21"/>
              </w:rPr>
              <w:t xml:space="preserve">）</w:t>
            </w:r>
            <w:r/>
          </w:p>
          <w:p>
            <w:pPr>
              <w:numPr>
                <w:ilvl w:val="0"/>
                <w:numId w:val="3"/>
              </w:numPr>
              <w:spacing w:line="300" w:lineRule="auto"/>
              <w:rPr>
                <w:rFonts w:hint="eastAsia" w:ascii="宋体" w:hAnsi="宋体"/>
                <w:color w:val="000000" w:themeColor="text1"/>
                <w:szCs w:val="21"/>
              </w:rPr>
            </w:pPr>
            <w:r>
              <w:rPr>
                <w:rFonts w:ascii="宋体" w:hAnsi="宋体"/>
                <w:color w:val="000000" w:themeColor="text1"/>
                <w:szCs w:val="21"/>
              </w:rPr>
              <w:t xml:space="preserve">项目组</w:t>
            </w:r>
            <w:r>
              <w:rPr>
                <w:rFonts w:hint="eastAsia" w:ascii="宋体" w:hAnsi="宋体"/>
                <w:color w:val="000000" w:themeColor="text1"/>
                <w:szCs w:val="21"/>
              </w:rPr>
              <w:t xml:space="preserve">成员</w:t>
            </w:r>
            <w:r>
              <w:rPr>
                <w:rFonts w:ascii="宋体" w:hAnsi="宋体"/>
                <w:color w:val="000000" w:themeColor="text1"/>
                <w:szCs w:val="21"/>
              </w:rPr>
              <w:t xml:space="preserve">（</w:t>
            </w:r>
            <w:r>
              <w:rPr>
                <w:rFonts w:ascii="宋体" w:hAnsi="宋体"/>
                <w:color w:val="000000" w:themeColor="text1"/>
                <w:szCs w:val="21"/>
              </w:rPr>
              <w:t xml:space="preserve">项目经理及技术负责人除外</w:t>
            </w:r>
            <w:r>
              <w:rPr>
                <w:rFonts w:ascii="宋体" w:hAnsi="宋体"/>
                <w:color w:val="000000" w:themeColor="text1"/>
                <w:szCs w:val="21"/>
              </w:rPr>
              <w:t xml:space="preserve">）具备工程类中级及以上职称的，每有1人得2分，</w:t>
            </w:r>
            <w:r>
              <w:rPr>
                <w:rFonts w:hint="eastAsia" w:ascii="宋体" w:hAnsi="宋体"/>
                <w:color w:val="000000" w:themeColor="text1"/>
                <w:szCs w:val="21"/>
              </w:rPr>
              <w:t xml:space="preserve">满分</w:t>
            </w:r>
            <w:r>
              <w:rPr>
                <w:rFonts w:ascii="宋体" w:hAnsi="宋体"/>
                <w:color w:val="000000" w:themeColor="text1"/>
                <w:szCs w:val="21"/>
              </w:rPr>
              <w:t xml:space="preserve">4分</w:t>
            </w:r>
            <w:r>
              <w:rPr>
                <w:rFonts w:hint="eastAsia" w:ascii="宋体" w:hAnsi="宋体"/>
                <w:color w:val="000000" w:themeColor="text1"/>
                <w:szCs w:val="21"/>
              </w:rPr>
              <w:t xml:space="preserve">。</w:t>
            </w:r>
            <w:r>
              <w:rPr>
                <w:rFonts w:hint="eastAsia" w:ascii="宋体" w:hAnsi="宋体"/>
                <w:b/>
                <w:bCs/>
                <w:color w:val="000000" w:themeColor="text1"/>
                <w:szCs w:val="21"/>
              </w:rPr>
              <w:t xml:space="preserve">（</w:t>
            </w:r>
            <w:r>
              <w:rPr>
                <w:rFonts w:ascii="宋体" w:hAnsi="宋体"/>
                <w:b/>
                <w:bCs/>
                <w:color w:val="000000" w:themeColor="text1"/>
                <w:szCs w:val="21"/>
              </w:rPr>
              <w:t xml:space="preserve">提供证书原件扫描上传</w:t>
            </w:r>
            <w:r>
              <w:rPr>
                <w:rFonts w:hint="eastAsia" w:ascii="宋体" w:hAnsi="宋体"/>
                <w:b/>
                <w:bCs/>
                <w:color w:val="000000" w:themeColor="text1"/>
                <w:szCs w:val="21"/>
              </w:rPr>
              <w:t xml:space="preserve">）</w:t>
            </w:r>
            <w:r/>
          </w:p>
          <w:p>
            <w:pPr>
              <w:numPr>
                <w:ilvl w:val="0"/>
                <w:numId w:val="3"/>
              </w:numPr>
              <w:spacing w:line="300" w:lineRule="auto"/>
              <w:rPr>
                <w:rFonts w:hint="eastAsia" w:ascii="宋体" w:hAnsi="宋体"/>
                <w:color w:val="000000" w:themeColor="text1"/>
                <w:szCs w:val="21"/>
              </w:rPr>
            </w:pPr>
            <w:r>
              <w:rPr>
                <w:rFonts w:hint="eastAsia" w:ascii="宋体" w:hAnsi="宋体"/>
                <w:color w:val="000000" w:themeColor="text1"/>
                <w:szCs w:val="21"/>
              </w:rPr>
              <w:t xml:space="preserve">项目组成员配备注册安全工程师的得</w:t>
            </w:r>
            <w:r>
              <w:rPr>
                <w:rFonts w:hint="eastAsia" w:ascii="宋体" w:hAnsi="宋体"/>
                <w:color w:val="000000" w:themeColor="text1"/>
                <w:szCs w:val="21"/>
              </w:rPr>
              <w:t xml:space="preserve">3</w:t>
            </w:r>
            <w:r>
              <w:rPr>
                <w:rFonts w:hint="eastAsia" w:ascii="宋体" w:hAnsi="宋体"/>
                <w:color w:val="000000" w:themeColor="text1"/>
                <w:szCs w:val="21"/>
              </w:rPr>
              <w:t xml:space="preserve">分。</w:t>
            </w:r>
            <w:r>
              <w:rPr>
                <w:rFonts w:hint="eastAsia" w:ascii="宋体" w:hAnsi="宋体"/>
                <w:b/>
                <w:bCs/>
                <w:color w:val="000000" w:themeColor="text1"/>
                <w:szCs w:val="21"/>
              </w:rPr>
              <w:t xml:space="preserve">（</w:t>
            </w:r>
            <w:r>
              <w:rPr>
                <w:rFonts w:ascii="宋体" w:hAnsi="宋体"/>
                <w:b/>
                <w:bCs/>
                <w:color w:val="000000" w:themeColor="text1"/>
                <w:szCs w:val="21"/>
              </w:rPr>
              <w:t xml:space="preserve">提供证书原件扫描上传</w:t>
            </w:r>
            <w:r>
              <w:rPr>
                <w:rFonts w:hint="eastAsia" w:ascii="宋体" w:hAnsi="宋体"/>
                <w:b/>
                <w:bCs/>
                <w:color w:val="000000" w:themeColor="text1"/>
                <w:szCs w:val="21"/>
              </w:rPr>
              <w:t xml:space="preserve">）</w:t>
            </w:r>
            <w:r/>
          </w:p>
          <w:p>
            <w:pPr>
              <w:pStyle w:val="935"/>
              <w:ind w:firstLine="0"/>
              <w:spacing w:before="0" w:after="0" w:line="30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注：</w:t>
            </w:r>
            <w:r>
              <w:rPr>
                <w:rFonts w:hint="eastAsia" w:ascii="宋体" w:hAnsi="宋体" w:cs="宋体"/>
                <w:b/>
                <w:bCs/>
                <w:color w:val="000000" w:themeColor="text1"/>
                <w:sz w:val="21"/>
                <w:szCs w:val="21"/>
              </w:rPr>
              <w:t xml:space="preserve">以上人员均需提供供应商为其缴纳的近三个月内任意一月的社保证明，新成立企业距开标截止日不足30日的，可不提供社保证明材料；已退休人员提供退休证明和聘用证明材料；军队或高校设计院可提供上级主管部门出具的人事证明材料；采用网上自助查询的，如当地社保管理部门明确的最大查询期与磋商文件规定的月份不一致时，须提供社保管理部门的文件。原件扫描上传。</w:t>
            </w:r>
            <w:r/>
          </w:p>
        </w:tc>
      </w:tr>
    </w:tbl>
    <w:p>
      <w:pPr>
        <w:pStyle w:val="935"/>
        <w:ind w:firstLine="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ind w:firstLine="422"/>
        <w:jc w:val="left"/>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注：</w:t>
      </w:r>
      <w:r/>
    </w:p>
    <w:p>
      <w:pPr>
        <w:ind w:firstLine="422"/>
        <w:jc w:val="left"/>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1、评委应对以上各得分项独立评分，供应商最终得分为所有评委评分汇总的平均值。</w:t>
      </w:r>
      <w:r/>
    </w:p>
    <w:p>
      <w:pPr>
        <w:ind w:firstLine="422"/>
        <w:jc w:val="left"/>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2、以上参与评分的相关证书、合同等其他证明材料，均需以原件扫描件形式上传。未按要求提供相关材料或扫描件不清晰导致无法识别的不计得分。</w:t>
      </w:r>
      <w:r/>
    </w:p>
    <w:p>
      <w:pPr>
        <w:jc w:val="left"/>
        <w:spacing w:line="360" w:lineRule="auto"/>
        <w:rPr>
          <w:rFonts w:hint="eastAsia" w:ascii="宋体" w:hAnsi="宋体" w:cs="宋体"/>
          <w:color w:val="000000" w:themeColor="text1"/>
        </w:rPr>
      </w:pPr>
      <w:r>
        <w:rPr>
          <w:rFonts w:hint="eastAsia" w:ascii="宋体" w:hAnsi="宋体" w:cs="宋体"/>
          <w:color w:val="000000" w:themeColor="text1"/>
        </w:rPr>
      </w:r>
      <w:r/>
    </w:p>
    <w:p>
      <w:pPr>
        <w:jc w:val="left"/>
        <w:spacing w:line="360" w:lineRule="auto"/>
        <w:rPr>
          <w:rFonts w:hint="eastAsia" w:ascii="宋体" w:hAnsi="宋体" w:cs="宋体"/>
          <w:color w:val="000000" w:themeColor="text1"/>
        </w:rPr>
      </w:pPr>
      <w:r>
        <w:rPr>
          <w:rFonts w:hint="eastAsia" w:ascii="宋体" w:hAnsi="宋体" w:cs="宋体"/>
          <w:color w:val="000000" w:themeColor="text1"/>
        </w:rPr>
      </w:r>
      <w:r/>
    </w:p>
    <w:p>
      <w:pPr>
        <w:pStyle w:val="721"/>
        <w:rPr>
          <w:rFonts w:hint="eastAsia" w:ascii="宋体" w:hAnsi="宋体" w:cs="宋体"/>
          <w:color w:val="000000" w:themeColor="text1"/>
        </w:rPr>
      </w:pPr>
      <w:r>
        <w:rPr>
          <w:rFonts w:hint="eastAsia" w:ascii="宋体" w:hAnsi="宋体" w:cs="宋体"/>
          <w:color w:val="000000" w:themeColor="text1"/>
        </w:rPr>
      </w:r>
      <w:r/>
    </w:p>
    <w:p>
      <w:pPr>
        <w:rPr>
          <w:rFonts w:hint="eastAsia" w:ascii="宋体" w:hAnsi="宋体" w:cs="宋体"/>
          <w:color w:val="000000" w:themeColor="text1"/>
        </w:rPr>
      </w:pPr>
      <w:r>
        <w:rPr>
          <w:rFonts w:hint="eastAsia" w:ascii="宋体" w:hAnsi="宋体" w:cs="宋体"/>
          <w:color w:val="000000" w:themeColor="text1"/>
        </w:rPr>
      </w:r>
      <w:r/>
    </w:p>
    <w:p>
      <w:pPr>
        <w:pStyle w:val="721"/>
        <w:rPr>
          <w:color w:val="000000" w:themeColor="text1"/>
        </w:rPr>
      </w:pPr>
      <w:r>
        <w:rPr>
          <w:color w:val="000000" w:themeColor="text1"/>
        </w:rPr>
      </w:r>
      <w:r/>
    </w:p>
    <w:p>
      <w:pPr>
        <w:rPr>
          <w:color w:val="000000" w:themeColor="text1"/>
        </w:rPr>
      </w:pPr>
      <w:r>
        <w:rPr>
          <w:color w:val="000000" w:themeColor="text1"/>
        </w:rPr>
      </w:r>
      <w:r/>
    </w:p>
    <w:p>
      <w:pPr>
        <w:jc w:val="left"/>
        <w:widowControl/>
        <w:rPr>
          <w:rFonts w:hint="eastAsia" w:ascii="宋体" w:hAnsi="宋体" w:cs="宋体"/>
          <w:b/>
          <w:bCs/>
          <w:color w:val="000000" w:themeColor="text1"/>
          <w:sz w:val="36"/>
          <w:szCs w:val="36"/>
        </w:rPr>
      </w:pPr>
      <w:r/>
      <w:bookmarkStart w:id="110" w:name="_Toc7591"/>
      <w:r/>
      <w:bookmarkStart w:id="111" w:name="_Toc13070"/>
      <w:r/>
      <w:bookmarkStart w:id="112" w:name="_Toc29017"/>
      <w:r/>
      <w:bookmarkStart w:id="113" w:name="_Toc19922"/>
      <w:r/>
      <w:bookmarkStart w:id="114" w:name="_Toc13306"/>
      <w:r>
        <w:rPr>
          <w:rFonts w:hint="eastAsia" w:ascii="宋体" w:hAnsi="宋体" w:cs="宋体"/>
          <w:bCs/>
          <w:color w:val="000000" w:themeColor="text1"/>
          <w:sz w:val="36"/>
          <w:szCs w:val="36"/>
        </w:rPr>
        <w:br w:type="page" w:clear="all"/>
      </w:r>
      <w:r/>
    </w:p>
    <w:p>
      <w:pPr>
        <w:pStyle w:val="903"/>
        <w:jc w:val="center"/>
        <w:rPr>
          <w:rFonts w:hint="eastAsia" w:ascii="宋体" w:hAnsi="宋体" w:eastAsia="宋体" w:cs="宋体"/>
          <w:bCs/>
          <w:color w:val="000000" w:themeColor="text1"/>
          <w:sz w:val="36"/>
          <w:szCs w:val="36"/>
        </w:rPr>
        <w:outlineLvl w:val="0"/>
      </w:pPr>
      <w:r>
        <w:rPr>
          <w:rFonts w:hint="eastAsia" w:ascii="宋体" w:hAnsi="宋体" w:eastAsia="宋体" w:cs="宋体"/>
          <w:bCs/>
          <w:color w:val="000000" w:themeColor="text1"/>
          <w:sz w:val="36"/>
          <w:szCs w:val="36"/>
        </w:rPr>
        <w:t xml:space="preserve">第六章 竞争性磋商响应文件格式</w:t>
      </w:r>
      <w:bookmarkEnd w:id="110"/>
      <w:r/>
      <w:bookmarkEnd w:id="111"/>
      <w:r/>
      <w:bookmarkEnd w:id="112"/>
      <w:r/>
      <w:bookmarkEnd w:id="113"/>
      <w:r/>
      <w:bookmarkEnd w:id="114"/>
      <w:r/>
      <w:bookmarkEnd w:id="108"/>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pStyle w:val="938"/>
        <w:jc w:val="center"/>
        <w:spacing w:before="240" w:after="240" w:line="360" w:lineRule="auto"/>
        <w:rPr>
          <w:rFonts w:hint="eastAsia" w:ascii="宋体" w:hAnsi="宋体" w:eastAsia="宋体" w:cs="宋体"/>
          <w:bCs/>
          <w:color w:val="000000" w:themeColor="text1"/>
          <w:sz w:val="21"/>
          <w:szCs w:val="21"/>
        </w:rPr>
        <w:outlineLvl w:val="9"/>
      </w:pPr>
      <w:r/>
      <w:bookmarkStart w:id="115" w:name="_Toc511745465"/>
      <w:r/>
      <w:bookmarkStart w:id="116" w:name="_Toc20447"/>
      <w:r/>
      <w:bookmarkEnd w:id="115"/>
      <w:r/>
      <w:bookmarkEnd w:id="116"/>
      <w:r/>
      <w:r/>
    </w:p>
    <w:p>
      <w:pPr>
        <w:jc w:val="center"/>
        <w:spacing w:line="360" w:lineRule="auto"/>
        <w:rPr>
          <w:rFonts w:hint="eastAsia" w:ascii="宋体" w:hAnsi="宋体" w:cs="Arial"/>
          <w:b/>
          <w:bCs/>
          <w:color w:val="000000" w:themeColor="text1"/>
          <w:sz w:val="72"/>
          <w:szCs w:val="72"/>
        </w:rPr>
      </w:pPr>
      <w:r>
        <w:rPr>
          <w:rFonts w:hint="eastAsia" w:ascii="宋体" w:hAnsi="宋体" w:cs="Arial"/>
          <w:b/>
          <w:bCs/>
          <w:color w:val="000000" w:themeColor="text1"/>
          <w:sz w:val="72"/>
          <w:szCs w:val="72"/>
        </w:rPr>
        <w:t xml:space="preserve">竞争性磋商响应文件</w:t>
      </w:r>
      <w:r/>
    </w:p>
    <w:p>
      <w:pPr>
        <w:jc w:val="center"/>
        <w:spacing w:line="360" w:lineRule="auto"/>
        <w:rPr>
          <w:rFonts w:hint="eastAsia" w:ascii="宋体" w:hAnsi="宋体"/>
          <w:b/>
          <w:color w:val="000000" w:themeColor="text1"/>
          <w:sz w:val="72"/>
          <w:szCs w:val="21"/>
        </w:rPr>
      </w:pPr>
      <w:r>
        <w:rPr>
          <w:rFonts w:hint="eastAsia" w:ascii="宋体" w:hAnsi="宋体"/>
          <w:b/>
          <w:color w:val="000000" w:themeColor="text1"/>
          <w:sz w:val="72"/>
          <w:szCs w:val="21"/>
        </w:rPr>
      </w:r>
      <w:r/>
    </w:p>
    <w:p>
      <w:pPr>
        <w:jc w:val="center"/>
        <w:spacing w:line="360" w:lineRule="auto"/>
        <w:rPr>
          <w:rFonts w:hint="eastAsia" w:ascii="宋体" w:hAnsi="宋体"/>
          <w:b/>
          <w:color w:val="000000" w:themeColor="text1"/>
          <w:sz w:val="36"/>
          <w:szCs w:val="21"/>
        </w:rPr>
      </w:pPr>
      <w:r>
        <w:rPr>
          <w:rFonts w:hint="eastAsia" w:ascii="宋体" w:hAnsi="宋体"/>
          <w:b/>
          <w:color w:val="000000" w:themeColor="text1"/>
          <w:sz w:val="36"/>
          <w:szCs w:val="21"/>
        </w:rPr>
      </w:r>
      <w:r/>
    </w:p>
    <w:p>
      <w:pPr>
        <w:jc w:val="center"/>
        <w:spacing w:line="360" w:lineRule="auto"/>
        <w:rPr>
          <w:rFonts w:hint="eastAsia" w:ascii="宋体" w:hAnsi="宋体"/>
          <w:b/>
          <w:color w:val="000000" w:themeColor="text1"/>
          <w:sz w:val="36"/>
          <w:szCs w:val="21"/>
        </w:rPr>
      </w:pPr>
      <w:r>
        <w:rPr>
          <w:rFonts w:hint="eastAsia" w:ascii="宋体" w:hAnsi="宋体"/>
          <w:b/>
          <w:color w:val="000000" w:themeColor="text1"/>
          <w:sz w:val="36"/>
          <w:szCs w:val="21"/>
        </w:rPr>
      </w:r>
      <w:r/>
    </w:p>
    <w:p>
      <w:pPr>
        <w:jc w:val="center"/>
        <w:spacing w:line="360" w:lineRule="auto"/>
        <w:rPr>
          <w:rFonts w:hint="eastAsia" w:ascii="宋体" w:hAnsi="宋体"/>
          <w:b/>
          <w:color w:val="000000" w:themeColor="text1"/>
          <w:sz w:val="36"/>
          <w:szCs w:val="21"/>
        </w:rPr>
      </w:pPr>
      <w:r>
        <w:rPr>
          <w:rFonts w:hint="eastAsia" w:ascii="宋体" w:hAnsi="宋体"/>
          <w:b/>
          <w:color w:val="000000" w:themeColor="text1"/>
          <w:sz w:val="36"/>
          <w:szCs w:val="21"/>
        </w:rPr>
      </w:r>
      <w:r/>
    </w:p>
    <w:p>
      <w:pPr>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      磋商供应商名称 ：</w:t>
      </w:r>
      <w:r>
        <w:rPr>
          <w:rFonts w:hint="eastAsia" w:ascii="宋体" w:hAnsi="宋体"/>
          <w:b/>
          <w:color w:val="000000" w:themeColor="text1"/>
          <w:sz w:val="36"/>
          <w:u w:val="single"/>
        </w:rPr>
        <w:t xml:space="preserve">               </w:t>
      </w:r>
      <w:r/>
    </w:p>
    <w:p>
      <w:pPr>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供  应  商：</w:t>
      </w:r>
      <w:r>
        <w:rPr>
          <w:rFonts w:hint="eastAsia" w:ascii="宋体" w:hAnsi="宋体"/>
          <w:b/>
          <w:color w:val="000000" w:themeColor="text1"/>
          <w:sz w:val="36"/>
          <w:u w:val="single"/>
        </w:rPr>
        <w:t xml:space="preserve">         </w:t>
      </w:r>
      <w:r>
        <w:rPr>
          <w:rFonts w:hint="eastAsia" w:ascii="宋体" w:hAnsi="宋体"/>
          <w:b/>
          <w:color w:val="000000" w:themeColor="text1"/>
          <w:sz w:val="36"/>
        </w:rPr>
        <w:t xml:space="preserve">（电子签章）</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 w:val="24"/>
        </w:rPr>
        <w:t xml:space="preserve">响应文件主要目录</w:t>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一、资格审查响应对照表</w:t>
      </w:r>
      <w:r/>
    </w:p>
    <w:p>
      <w:pPr>
        <w:ind w:left="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二、符合性审查响应对照表</w:t>
      </w:r>
      <w:r/>
    </w:p>
    <w:p>
      <w:pPr>
        <w:ind w:left="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三、非实质性响应对照表</w:t>
      </w:r>
      <w:r/>
    </w:p>
    <w:p>
      <w:pPr>
        <w:ind w:firstLine="48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四</w:t>
      </w:r>
      <w:r>
        <w:rPr>
          <w:rFonts w:hint="eastAsia" w:ascii="宋体" w:hAnsi="宋体" w:cs="宋体"/>
          <w:b/>
          <w:bCs/>
          <w:color w:val="000000" w:themeColor="text1"/>
          <w:szCs w:val="21"/>
        </w:rPr>
        <w:t xml:space="preserve">、</w:t>
      </w:r>
      <w:r>
        <w:rPr>
          <w:rFonts w:hint="eastAsia" w:ascii="宋体" w:hAnsi="宋体" w:cs="宋体"/>
          <w:i/>
          <w:color w:val="000000" w:themeColor="text1"/>
          <w:szCs w:val="21"/>
          <w:u w:val="single"/>
        </w:rPr>
        <w:t xml:space="preserve">磋商响应报价表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五、技术参数响应及偏离表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六、商务条款响应及偏离表</w:t>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七、其他 （方案及供应商认为有必要提供的声明和文件，如有自拟并自行添加）</w:t>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pStyle w:val="721"/>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pStyle w:val="721"/>
        <w:rPr>
          <w:color w:val="000000" w:themeColor="text1"/>
        </w:rPr>
      </w:pPr>
      <w:r>
        <w:rPr>
          <w:color w:val="000000" w:themeColor="text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ind w:firstLine="643"/>
        <w:jc w:val="center"/>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一、资格审查响应对照表</w:t>
      </w:r>
      <w:r/>
    </w:p>
    <w:p>
      <w:pPr>
        <w:ind w:firstLine="643"/>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磋商供应商全称（加盖公章）：</w:t>
      </w:r>
      <w:r/>
    </w:p>
    <w:tbl>
      <w:tblPr>
        <w:tblW w:w="9434"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6897"/>
        <w:gridCol w:w="1891"/>
      </w:tblGrid>
      <w:tr>
        <w:trPr>
          <w:trHeight w:val="647"/>
        </w:trPr>
        <w:tc>
          <w:tcPr>
            <w:tcW w:w="646"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6897"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资格审查响应内容</w:t>
            </w:r>
            <w:r/>
          </w:p>
        </w:tc>
        <w:tc>
          <w:tcPr>
            <w:tcW w:w="1891"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（填是或者否）</w:t>
            </w:r>
            <w:r/>
          </w:p>
        </w:tc>
      </w:tr>
      <w:tr>
        <w:trPr>
          <w:trHeight w:val="335"/>
        </w:trPr>
        <w:tc>
          <w:tcPr>
            <w:gridSpan w:val="3"/>
            <w:tcW w:w="9434" w:type="dxa"/>
            <w:vAlign w:val="center"/>
            <w:textDirection w:val="lrTb"/>
            <w:noWrap/>
          </w:tcPr>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通用资格条件</w:t>
            </w:r>
            <w:r/>
          </w:p>
        </w:tc>
      </w:tr>
      <w:tr>
        <w:trPr>
          <w:trHeight w:val="761"/>
        </w:trPr>
        <w:tc>
          <w:tcPr>
            <w:tcW w:w="646"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color w:val="000000" w:themeColor="text1"/>
                <w:szCs w:val="21"/>
              </w:rPr>
              <w:t xml:space="preserve">1</w:t>
            </w:r>
            <w:r/>
          </w:p>
        </w:tc>
        <w:tc>
          <w:tcPr>
            <w:tcW w:w="6897" w:type="dxa"/>
            <w:vAlign w:val="center"/>
            <w:textDirection w:val="lrTb"/>
            <w:noWrap/>
          </w:tcPr>
          <w:p>
            <w:pPr>
              <w:spacing w:line="360" w:lineRule="auto"/>
              <w:rPr>
                <w:rFonts w:hint="eastAsia"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法人或者其他组织的营业执照等证明文件，自然人的身份证明</w:t>
            </w:r>
            <w:r>
              <w:rPr>
                <w:rFonts w:hint="eastAsia" w:ascii="宋体" w:hAnsi="宋体" w:cs="宋体"/>
                <w:b/>
                <w:bCs/>
                <w:i/>
                <w:iCs/>
                <w:color w:val="000000" w:themeColor="text1"/>
                <w:szCs w:val="21"/>
                <w:u w:val="single"/>
              </w:rPr>
              <w:t xml:space="preserve">（身份证为正、反面）</w:t>
            </w:r>
            <w:r>
              <w:rPr>
                <w:rFonts w:ascii="宋体" w:hAnsi="宋体" w:cs="宋体"/>
                <w:b/>
                <w:bCs/>
                <w:i/>
                <w:iCs/>
                <w:color w:val="000000" w:themeColor="text1"/>
                <w:szCs w:val="21"/>
                <w:u w:val="single"/>
              </w:rPr>
              <w:t xml:space="preserve">法人或者其他组织的营业执照等证明文件，自然人的身份证明（身份证为正、反面）（如为联合体投标的，所有联合体成员均须提供）</w:t>
            </w:r>
            <w:r/>
          </w:p>
        </w:tc>
        <w:tc>
          <w:tcPr>
            <w:tcW w:w="1891" w:type="dxa"/>
            <w:vAlign w:val="center"/>
            <w:textDirection w:val="lrTb"/>
            <w:noWrap/>
          </w:tcPr>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tc>
      </w:tr>
      <w:tr>
        <w:trPr>
          <w:trHeight w:val="585"/>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Pr>
            <w:r>
              <w:rPr>
                <w:rFonts w:ascii="宋体" w:hAnsi="宋体" w:cs="宋体"/>
                <w:i/>
                <w:iCs/>
                <w:color w:val="000000" w:themeColor="text1"/>
                <w:szCs w:val="21"/>
                <w:u w:val="single"/>
              </w:rPr>
              <w:t xml:space="preserve">供应商依法缴纳职工社会保障资金的证明材料(税务、银行或社会保险基金管理部门出具的近三个月内任意一个月缴纳职工社会保障资金的缴款凭证或缴款证明)</w:t>
            </w:r>
            <w:r>
              <w:rPr>
                <w:rFonts w:ascii="宋体" w:hAnsi="宋体" w:cs="宋体"/>
                <w:b/>
                <w:bCs/>
                <w:i/>
                <w:iCs/>
                <w:color w:val="000000" w:themeColor="text1"/>
                <w:szCs w:val="21"/>
                <w:u w:val="single"/>
              </w:rPr>
              <w:t xml:space="preserve">（可提供“基本资格条件承诺函”）（如为联合体投标的，所有联合体成员均须提供）</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85"/>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Pr>
            <w:r>
              <w:rPr>
                <w:rFonts w:ascii="宋体" w:hAnsi="宋体" w:cs="宋体"/>
                <w:i/>
                <w:iCs/>
                <w:color w:val="000000" w:themeColor="text1"/>
                <w:szCs w:val="21"/>
                <w:u w:val="single"/>
              </w:rPr>
              <w:t xml:space="preserve">供应商近三个月内任意一份依法纳税的缴款凭证（供应商依法享受缓缴、免缴的提供证明材料）</w:t>
            </w:r>
            <w:r>
              <w:rPr>
                <w:rFonts w:ascii="宋体" w:hAnsi="宋体" w:cs="宋体"/>
                <w:b/>
                <w:bCs/>
                <w:i/>
                <w:iCs/>
                <w:color w:val="000000" w:themeColor="text1"/>
                <w:szCs w:val="21"/>
                <w:u w:val="single"/>
              </w:rPr>
              <w:t xml:space="preserve">（可提供“基本资格条件承诺函”）（如为联合体投标的，所有联合体成员均须提供）</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72"/>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Pr>
            <w:r>
              <w:rPr>
                <w:rFonts w:ascii="宋体" w:hAnsi="宋体" w:cs="宋体"/>
                <w:i/>
                <w:iCs/>
                <w:color w:val="000000" w:themeColor="text1"/>
                <w:szCs w:val="21"/>
                <w:u w:val="single"/>
              </w:rPr>
              <w:t xml:space="preserve">上一年度的财务报告情况（成立不满一年不需提供）</w:t>
            </w:r>
            <w:r>
              <w:rPr>
                <w:rFonts w:ascii="宋体" w:hAnsi="宋体" w:cs="宋体"/>
                <w:b/>
                <w:bCs/>
                <w:i/>
                <w:iCs/>
                <w:color w:val="000000" w:themeColor="text1"/>
                <w:szCs w:val="21"/>
                <w:u w:val="single"/>
              </w:rPr>
              <w:t xml:space="preserve">（可提供“基本资格条件承诺函”）（如为联合体投标的，所有联合体成员均须提供）</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523"/>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Pr>
            <w:r>
              <w:rPr>
                <w:rFonts w:ascii="宋体" w:hAnsi="宋体" w:cs="宋体"/>
                <w:i/>
                <w:iCs/>
                <w:color w:val="000000" w:themeColor="text1"/>
                <w:szCs w:val="21"/>
                <w:u w:val="single"/>
              </w:rPr>
              <w:t xml:space="preserve">具备履行合同所必需的设备和专业技术能力的证明材料</w:t>
            </w:r>
            <w:r>
              <w:rPr>
                <w:rFonts w:ascii="宋体" w:hAnsi="宋体" w:cs="宋体"/>
                <w:b/>
                <w:bCs/>
                <w:i/>
                <w:iCs/>
                <w:color w:val="000000" w:themeColor="text1"/>
                <w:szCs w:val="21"/>
                <w:u w:val="single"/>
              </w:rPr>
              <w:t xml:space="preserve">（可提供“基本资格条件承诺函”）（如为联合体投标的，所有联合体成员均须提供）</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780"/>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Pr>
            <w:r>
              <w:rPr>
                <w:rFonts w:ascii="宋体" w:hAnsi="宋体" w:cs="宋体"/>
                <w:i/>
                <w:iCs/>
                <w:color w:val="000000" w:themeColor="text1"/>
                <w:szCs w:val="21"/>
                <w:u w:val="single"/>
              </w:rPr>
              <w:t xml:space="preserve">参加本次政府采购活动前3年内在经营活动中没有重大违法记录的书面声明</w:t>
            </w:r>
            <w:r>
              <w:rPr>
                <w:rFonts w:ascii="宋体" w:hAnsi="宋体" w:cs="宋体"/>
                <w:b/>
                <w:bCs/>
                <w:i/>
                <w:iCs/>
                <w:color w:val="000000" w:themeColor="text1"/>
                <w:szCs w:val="21"/>
                <w:u w:val="single"/>
              </w:rPr>
              <w:t xml:space="preserve">（可提供“基本资格条件承诺函”）（如为联合体投标的，所有联合体成员均须提供）</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780"/>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w:t>
            </w:r>
            <w:r/>
          </w:p>
        </w:tc>
        <w:tc>
          <w:tcPr>
            <w:tcW w:w="6897" w:type="dxa"/>
            <w:vAlign w:val="center"/>
            <w:textDirection w:val="lrTb"/>
            <w:noWrap/>
          </w:tcPr>
          <w:p>
            <w:pPr>
              <w:spacing w:line="360" w:lineRule="auto"/>
              <w:rPr>
                <w:rFonts w:hint="eastAsia" w:ascii="宋体" w:hAnsi="宋体" w:cs="宋体"/>
                <w:b/>
                <w:bCs/>
                <w:i/>
                <w:iCs/>
                <w:color w:val="000000" w:themeColor="text1"/>
                <w:szCs w:val="21"/>
                <w:u w:val="single"/>
              </w:rPr>
            </w:pPr>
            <w:r>
              <w:rPr>
                <w:rFonts w:ascii="宋体" w:hAnsi="宋体" w:cs="宋体"/>
                <w:i/>
                <w:iCs/>
                <w:color w:val="000000" w:themeColor="text1"/>
                <w:szCs w:val="21"/>
                <w:u w:val="single"/>
              </w:rPr>
              <w:t xml:space="preserve">未被“信用中国”网站、“中国政府采购网”列入失信被执行人、重大税收违法案件当事人名单、政府采购严重违法失信行为记录名单</w:t>
            </w:r>
            <w:r>
              <w:rPr>
                <w:rFonts w:ascii="宋体" w:hAnsi="宋体" w:cs="宋体"/>
                <w:b/>
                <w:bCs/>
                <w:i/>
                <w:iCs/>
                <w:color w:val="000000" w:themeColor="text1"/>
                <w:szCs w:val="21"/>
                <w:u w:val="single"/>
              </w:rPr>
              <w:t xml:space="preserve">（可提供“基本资格条件承诺函”）（如为联合体投标的，所有联合体成员均须提供）</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94"/>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Pr>
            <w:r>
              <w:rPr>
                <w:rFonts w:ascii="宋体" w:hAnsi="宋体" w:cs="宋体"/>
                <w:i/>
                <w:iCs/>
                <w:color w:val="000000" w:themeColor="text1"/>
                <w:szCs w:val="21"/>
                <w:u w:val="single"/>
              </w:rPr>
              <w:t xml:space="preserve">供应商信用承诺函</w:t>
            </w:r>
            <w:r>
              <w:rPr>
                <w:rFonts w:ascii="宋体" w:hAnsi="宋体" w:cs="宋体"/>
                <w:b/>
                <w:bCs/>
                <w:i/>
                <w:iCs/>
                <w:color w:val="000000" w:themeColor="text1"/>
                <w:szCs w:val="21"/>
                <w:u w:val="single"/>
              </w:rPr>
              <w:t xml:space="preserve">（如为联合体投标的，所有联合体成员均须提供）</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88"/>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9</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磋商响应函</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88"/>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Pr>
            <w:r>
              <w:rPr>
                <w:rFonts w:hint="eastAsia" w:ascii="宋体" w:hAnsi="宋体" w:cs="宋体"/>
                <w:i/>
                <w:iCs/>
                <w:color w:val="000000" w:themeColor="text1"/>
                <w:szCs w:val="21"/>
                <w:u w:val="single"/>
              </w:rPr>
              <w:t xml:space="preserve">法人授权书</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0"/>
        </w:trPr>
        <w:tc>
          <w:tcPr>
            <w:gridSpan w:val="3"/>
            <w:tcW w:w="9434"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b/>
                <w:bCs/>
                <w:color w:val="000000" w:themeColor="text1"/>
                <w:szCs w:val="21"/>
              </w:rPr>
              <w:t xml:space="preserve">落实政府采购政策需满足的资格要求</w:t>
            </w:r>
            <w:r/>
          </w:p>
        </w:tc>
      </w:tr>
      <w:tr>
        <w:trPr>
          <w:trHeight w:val="400"/>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11</w:t>
            </w:r>
            <w:r/>
          </w:p>
        </w:tc>
        <w:tc>
          <w:tcPr>
            <w:tcW w:w="6897" w:type="dxa"/>
            <w:vAlign w:val="center"/>
            <w:textDirection w:val="lrTb"/>
            <w:noWrap/>
          </w:tcPr>
          <w:p>
            <w:pPr>
              <w:spacing w:line="360" w:lineRule="auto"/>
              <w:rPr>
                <w:rFonts w:hint="eastAsia"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w:t>
            </w:r>
            <w:r>
              <w:rPr>
                <w:rFonts w:hint="eastAsia" w:ascii="宋体" w:hAnsi="宋体" w:cs="宋体"/>
                <w:i/>
                <w:iCs/>
                <w:color w:val="000000" w:themeColor="text1"/>
                <w:szCs w:val="21"/>
                <w:u w:val="single"/>
              </w:rPr>
              <w:t xml:space="preserve">。</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400"/>
        </w:trPr>
        <w:tc>
          <w:tcPr>
            <w:gridSpan w:val="3"/>
            <w:tcW w:w="9434"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b/>
                <w:color w:val="000000" w:themeColor="text1"/>
                <w:szCs w:val="21"/>
              </w:rPr>
              <w:t xml:space="preserve">特定资格条件</w:t>
            </w:r>
            <w:r/>
          </w:p>
        </w:tc>
      </w:tr>
      <w:tr>
        <w:trPr>
          <w:trHeight w:val="389"/>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w:t>
            </w:r>
            <w:r/>
          </w:p>
        </w:tc>
        <w:tc>
          <w:tcPr>
            <w:tcW w:w="6897" w:type="dxa"/>
            <w:vAlign w:val="center"/>
            <w:textDirection w:val="lrTb"/>
            <w:noWrap/>
          </w:tcPr>
          <w:p>
            <w:pPr>
              <w:spacing w:line="360" w:lineRule="auto"/>
              <w:rPr>
                <w:rFonts w:hint="eastAsia" w:ascii="宋体" w:hAnsi="宋体" w:cs="宋体"/>
                <w:i/>
                <w:iCs/>
                <w:color w:val="000000" w:themeColor="text1"/>
                <w:szCs w:val="21"/>
                <w:u w:val="single"/>
              </w:rPr>
              <w:pBdr>
                <w:top w:val="none" w:color="000000" w:sz="0" w:space="0"/>
                <w:left w:val="none" w:color="000000" w:sz="0" w:space="0"/>
                <w:bottom w:val="none" w:color="000000" w:sz="0" w:space="0"/>
                <w:right w:val="none" w:color="000000" w:sz="0" w:space="0"/>
              </w:pBdr>
            </w:pPr>
            <w:r>
              <w:rPr>
                <w:rFonts w:ascii="宋体" w:hAnsi="宋体" w:cs="宋体"/>
                <w:i/>
                <w:iCs/>
                <w:color w:val="000000" w:themeColor="text1"/>
                <w:szCs w:val="21"/>
                <w:u w:val="single"/>
              </w:rPr>
              <w:t xml:space="preserve">供应商须具备电力工程施工总承包三级及以上资质或输变电工程专业承包三级及以上资质且同时具备承装（修、试）电力设施许可证三级及以上资质，并具备有效的安全生产许可证。</w:t>
            </w:r>
            <w:r>
              <w:rPr>
                <w:rFonts w:ascii="宋体" w:hAnsi="宋体" w:cs="宋体"/>
                <w:b/>
                <w:bCs/>
                <w:i/>
                <w:iCs/>
                <w:color w:val="000000" w:themeColor="text1"/>
                <w:szCs w:val="21"/>
                <w:u w:val="single"/>
              </w:rPr>
              <w:t xml:space="preserve">（提供证书原件扫描上传）</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389"/>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13</w:t>
            </w:r>
            <w:r/>
          </w:p>
        </w:tc>
        <w:tc>
          <w:tcPr>
            <w:tcW w:w="6897" w:type="dxa"/>
            <w:vAlign w:val="center"/>
            <w:textDirection w:val="lrTb"/>
            <w:noWrap/>
          </w:tcPr>
          <w:p>
            <w:pPr>
              <w:pStyle w:val="919"/>
              <w:spacing w:line="480" w:lineRule="exact"/>
              <w:widowControl/>
              <w:rPr>
                <w:rFonts w:hint="eastAsia" w:ascii="宋体" w:hAnsi="宋体" w:cs="宋体"/>
                <w:i/>
                <w:iCs/>
                <w:color w:val="000000" w:themeColor="text1"/>
                <w:sz w:val="21"/>
                <w:szCs w:val="21"/>
                <w:u w:val="single"/>
              </w:rPr>
            </w:pPr>
            <w:r>
              <w:rPr>
                <w:rFonts w:ascii="宋体" w:hAnsi="宋体" w:cs="宋体"/>
                <w:i/>
                <w:iCs/>
                <w:color w:val="000000" w:themeColor="text1"/>
                <w:sz w:val="21"/>
                <w:szCs w:val="21"/>
                <w:u w:val="single"/>
              </w:rPr>
              <w:t xml:space="preserve">项目负责人为本公司正式员工，正常缴纳社会保险,须具备机电工程专业二级及以上注册建造师执业资格，并具备有效的安全生产考核合格证书（B证），且无在建工程。</w:t>
            </w:r>
            <w:r>
              <w:rPr>
                <w:rFonts w:ascii="宋体" w:hAnsi="宋体" w:cs="宋体"/>
                <w:b/>
                <w:bCs/>
                <w:i/>
                <w:iCs/>
                <w:color w:val="000000" w:themeColor="text1"/>
                <w:sz w:val="21"/>
                <w:szCs w:val="21"/>
                <w:u w:val="single"/>
              </w:rPr>
              <w:t xml:space="preserve">（提供证书、供应商为其缴纳的近三个月内任意一个月社保证明、无在建工程承诺函原件扫描上传，承诺函格式自拟）</w:t>
            </w:r>
            <w:r/>
          </w:p>
        </w:tc>
        <w:tc>
          <w:tcPr>
            <w:tcW w:w="18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500" w:lineRule="exact"/>
        <w:rPr>
          <w:rFonts w:hint="eastAsia" w:ascii="宋体" w:hAnsi="宋体"/>
          <w:b/>
          <w:color w:val="000000" w:themeColor="text1"/>
          <w:sz w:val="28"/>
          <w:szCs w:val="28"/>
        </w:rPr>
      </w:pPr>
      <w:r>
        <w:rPr>
          <w:rFonts w:ascii="宋体" w:hAnsi="宋体"/>
          <w:b/>
          <w:color w:val="000000" w:themeColor="text1"/>
          <w:sz w:val="28"/>
          <w:szCs w:val="28"/>
        </w:rPr>
        <w:t xml:space="preserve">基本资格条件承诺函</w:t>
      </w:r>
      <w:r/>
    </w:p>
    <w:p>
      <w:pPr>
        <w:spacing w:line="530" w:lineRule="exact"/>
        <w:tabs>
          <w:tab w:val="left" w:pos="6300" w:leader="none"/>
        </w:tabs>
        <w:rPr>
          <w:color w:val="000000" w:themeColor="text1"/>
          <w:sz w:val="24"/>
        </w:rPr>
      </w:pPr>
      <w:r>
        <w:rPr>
          <w:color w:val="000000" w:themeColor="text1"/>
          <w:sz w:val="24"/>
        </w:rPr>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致 </w:t>
      </w:r>
      <w:r>
        <w:rPr>
          <w:rFonts w:ascii="宋体" w:hAnsi="宋体"/>
          <w:color w:val="000000" w:themeColor="text1"/>
          <w:szCs w:val="21"/>
          <w:u w:val="single"/>
        </w:rPr>
        <w:t xml:space="preserve">                  </w:t>
      </w:r>
      <w:r>
        <w:rPr>
          <w:rFonts w:ascii="宋体" w:hAnsi="宋体"/>
          <w:color w:val="000000" w:themeColor="text1"/>
          <w:szCs w:val="21"/>
        </w:rPr>
        <w:t xml:space="preserve">（采购代理机构名称）：</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t xml:space="preserve">我公司自愿参加</w:t>
      </w:r>
      <w:r>
        <w:rPr>
          <w:rFonts w:ascii="宋体" w:hAnsi="宋体"/>
          <w:color w:val="000000" w:themeColor="text1"/>
          <w:szCs w:val="21"/>
          <w:u w:val="single"/>
        </w:rPr>
        <w:t xml:space="preserve">                   </w:t>
      </w:r>
      <w:r>
        <w:rPr>
          <w:rFonts w:ascii="宋体" w:hAnsi="宋体"/>
          <w:color w:val="000000" w:themeColor="text1"/>
          <w:szCs w:val="21"/>
        </w:rPr>
        <w:t xml:space="preserve">（</w:t>
      </w:r>
      <w:r>
        <w:rPr>
          <w:rFonts w:hint="eastAsia" w:ascii="宋体" w:hAnsi="宋体"/>
          <w:color w:val="000000" w:themeColor="text1"/>
          <w:szCs w:val="21"/>
        </w:rPr>
        <w:t xml:space="preserve">项目</w:t>
      </w:r>
      <w:r>
        <w:rPr>
          <w:rFonts w:ascii="宋体" w:hAnsi="宋体"/>
          <w:color w:val="000000" w:themeColor="text1"/>
          <w:szCs w:val="21"/>
        </w:rPr>
        <w:t xml:space="preserve">名称）</w:t>
      </w:r>
      <w:r>
        <w:rPr>
          <w:rFonts w:hint="eastAsia" w:ascii="宋体" w:hAnsi="宋体"/>
          <w:color w:val="000000" w:themeColor="text1"/>
          <w:szCs w:val="21"/>
        </w:rPr>
        <w:t xml:space="preserve">政府采购活动，并</w:t>
      </w:r>
      <w:r>
        <w:rPr>
          <w:rFonts w:ascii="宋体" w:hAnsi="宋体"/>
          <w:color w:val="000000" w:themeColor="text1"/>
          <w:szCs w:val="21"/>
        </w:rPr>
        <w:t xml:space="preserve">郑重承诺：</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1.我方具有良好的商业信誉和健全的财务会计制度，具有履行合同所必需的设备和专业技术能力，具有依法缴纳税收和社会保障金的良好记录，参加本项目采购活动前三年内无重大违法活动记录。</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3.我方在采购项目评审（评标）环节结束后，随时接受采购人、采购代理机构的检查验证，配合提供相关证明材料，证明符合《中华人民共和国政府采购法》规定的</w:t>
      </w:r>
      <w:r>
        <w:rPr>
          <w:rFonts w:hint="eastAsia" w:ascii="宋体" w:hAnsi="宋体"/>
          <w:color w:val="000000" w:themeColor="text1"/>
          <w:szCs w:val="21"/>
        </w:rPr>
        <w:t xml:space="preserve">投</w:t>
      </w:r>
      <w:r>
        <w:rPr>
          <w:rFonts w:ascii="宋体" w:hAnsi="宋体"/>
          <w:color w:val="000000" w:themeColor="text1"/>
          <w:szCs w:val="21"/>
        </w:rPr>
        <w:t xml:space="preserve">标人</w:t>
      </w:r>
      <w:r>
        <w:rPr>
          <w:rFonts w:ascii="宋体" w:hAnsi="宋体"/>
          <w:color w:val="000000" w:themeColor="text1"/>
          <w:szCs w:val="21"/>
        </w:rPr>
        <w:t xml:space="preserve">基本资格条件。</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我方对以上承诺负全部法律责任。</w:t>
      </w:r>
      <w:r/>
    </w:p>
    <w:p>
      <w:pPr>
        <w:ind w:firstLine="420"/>
        <w:spacing w:line="560" w:lineRule="exact"/>
        <w:rPr>
          <w:rFonts w:hint="eastAsia" w:ascii="宋体" w:hAnsi="宋体"/>
          <w:color w:val="000000" w:themeColor="text1"/>
          <w:szCs w:val="21"/>
        </w:rPr>
      </w:pPr>
      <w:r>
        <w:rPr>
          <w:rFonts w:ascii="宋体" w:hAnsi="宋体"/>
          <w:color w:val="000000" w:themeColor="text1"/>
          <w:szCs w:val="21"/>
        </w:rPr>
        <w:t xml:space="preserve">特此承诺。</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t xml:space="preserve">        法定代表人（签章）：</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t xml:space="preserve">        供应商名称（签章）：</w:t>
      </w:r>
      <w:r/>
    </w:p>
    <w:p>
      <w:pPr>
        <w:ind w:firstLine="420"/>
        <w:spacing w:line="560" w:lineRule="exact"/>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ascii="宋体" w:hAnsi="宋体"/>
          <w:color w:val="000000" w:themeColor="text1"/>
          <w:szCs w:val="21"/>
        </w:rPr>
        <w:t xml:space="preserve">年   月   日</w: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具备履行合同所必需的设备和专业技术能力的证明材料</w:t>
      </w:r>
      <w:r/>
    </w:p>
    <w:p>
      <w:pPr>
        <w:ind w:firstLine="492"/>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主要设备有：</w:t>
      </w:r>
      <w:r>
        <w:rPr>
          <w:rFonts w:hint="eastAsia" w:ascii="宋体" w:hAnsi="宋体" w:cs="宋体"/>
          <w:bCs/>
          <w:color w:val="000000" w:themeColor="text1"/>
          <w:szCs w:val="21"/>
          <w:u w:val="single"/>
        </w:rPr>
        <w:t xml:space="preserve">                 </w:t>
      </w:r>
      <w:r>
        <w:rPr>
          <w:rFonts w:hint="eastAsia" w:ascii="宋体" w:hAnsi="宋体" w:cs="宋体"/>
          <w:bCs/>
          <w:color w:val="000000" w:themeColor="text1"/>
          <w:szCs w:val="21"/>
        </w:rPr>
        <w:t xml:space="preserve"> 。</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主要专业技术能力有：</w:t>
      </w:r>
      <w:r>
        <w:rPr>
          <w:rFonts w:hint="eastAsia" w:ascii="宋体" w:hAnsi="宋体" w:cs="宋体"/>
          <w:bCs/>
          <w:color w:val="000000" w:themeColor="text1"/>
          <w:szCs w:val="21"/>
          <w:u w:val="single"/>
        </w:rPr>
        <w:t xml:space="preserve">                </w:t>
      </w:r>
      <w:r>
        <w:rPr>
          <w:rFonts w:hint="eastAsia" w:ascii="宋体" w:hAnsi="宋体" w:cs="宋体"/>
          <w:bCs/>
          <w:color w:val="000000" w:themeColor="text1"/>
          <w:szCs w:val="21"/>
        </w:rPr>
        <w:t xml:space="preserve">。</w:t>
      </w:r>
      <w:r/>
    </w:p>
    <w:p>
      <w:pPr>
        <w:ind w:firstLine="315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供应商名称（公章）：</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法定代表人签章：</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日期：年 月 日</w:t>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参加本次政府采购活动前 3 年内在经营活动中没有重大违法记录的书面声明</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声  明</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供应商名称（公章）：</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法定代表人签章：</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                               日期： 年 月 日</w:t>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供应商信用承诺书</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承诺主体名称：</w:t>
      </w:r>
      <w:r>
        <w:rPr>
          <w:rFonts w:hint="eastAsia" w:ascii="宋体" w:hAnsi="宋体" w:cs="宋体"/>
          <w:color w:val="000000" w:themeColor="text1"/>
          <w:szCs w:val="21"/>
          <w:u w:val="single"/>
        </w:rPr>
        <w:t xml:space="preserve">                    </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统一社会信用代码：</w:t>
      </w:r>
      <w:r>
        <w:rPr>
          <w:rFonts w:hint="eastAsia" w:ascii="宋体" w:hAnsi="宋体" w:cs="宋体"/>
          <w:color w:val="000000" w:themeColor="text1"/>
          <w:szCs w:val="21"/>
          <w:u w:val="single"/>
        </w:rPr>
        <w:t xml:space="preserve">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项目政府采购活动郑重承诺如下:</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十、本承诺书自签订之日起生效。</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（注：法定代表人或负责人、主体名称发生变更的应当重新做出承诺。）</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承诺单位（签章）：     </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法定代表人（负责人）：</w:t>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年    月    日</w:t>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磋商响应函</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致：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（代理公司）</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根据贵方的</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号磋商文件，正式授权下述签字人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(姓名和职务)代表我方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（供应商的名称），全权处理本次项目磋商采购的有关事宜。</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据此函，</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（签字人）兹宣布同意如下：</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1.按磋商文件规定的各项要求，向买方提供所需服务。</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2.我们已详细审核全部磋商文件及其有效补充文件，我们知道必须放弃提出含糊不清或误解问题的权利。</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3.我们同意从规定的响应文件接收截止时间起遵循本响应文件，并在规定的磋商有效期期满之前均具有约束力。</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4.同意向贵方提供贵方可能另外要求的与磋商采购有关的任何证据或资料，并保证我方已提供和将要提供的文件是真实的、准确的。</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5.一旦我方成交，我方将根据磋商文件的规定，严格履行合同的责任和义务，并保证在磋商文件规定的时间完成项目，交付买方验收、使用。</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6.遵守磋商文件中要求的收费项目和标准。</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7.与本磋商采购有关的正式通讯地址为：</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地 址：                         邮 编：</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电 话：                         传 真：</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供应商开户行：                  账 户： </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法定代表人姓名（签章）：         联系电话：</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供应商名称（公章）：            </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日 期：</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w:t>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2"/>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0"/>
        <w:ind w:firstLine="420"/>
        <w:jc w:val="center"/>
        <w:spacing w:line="360" w:lineRule="auto"/>
        <w:rPr>
          <w:rFonts w:hint="eastAsia" w:ascii="宋体" w:hAnsi="宋体" w:cs="宋体"/>
          <w:b/>
          <w:color w:val="000000" w:themeColor="text1"/>
          <w:szCs w:val="28"/>
        </w:rPr>
      </w:pPr>
      <w:r>
        <w:rPr>
          <w:rFonts w:hint="eastAsia" w:ascii="宋体" w:hAnsi="宋体" w:cs="宋体"/>
          <w:b/>
          <w:color w:val="000000" w:themeColor="text1"/>
          <w:szCs w:val="28"/>
        </w:rPr>
        <w:t xml:space="preserve">法人授权书</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本授权书声明：</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（供应商名称）授权</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（被授权人的姓名）为我方就</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（项目编号）号</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（项目名称）项目采购活动的合法代理人，以本公司名义全权处理一切与该项目采购有关的事务。</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本授权书于</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年</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月</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日起生效，特此声明。</w:t>
      </w:r>
      <w:r/>
    </w:p>
    <w:p>
      <w:pPr>
        <w:pStyle w:val="940"/>
        <w:ind w:firstLine="420"/>
        <w:spacing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被授权人姓名： </w:t>
      </w:r>
      <w:r>
        <w:rPr>
          <w:rFonts w:hint="eastAsia" w:ascii="宋体" w:hAnsi="宋体" w:cs="宋体"/>
          <w:color w:val="000000" w:themeColor="text1"/>
          <w:sz w:val="21"/>
          <w:szCs w:val="21"/>
          <w:u w:val="single"/>
        </w:rPr>
        <w:t xml:space="preserve">                  </w:t>
      </w:r>
      <w:r/>
    </w:p>
    <w:p>
      <w:pPr>
        <w:pStyle w:val="940"/>
        <w:ind w:firstLine="420"/>
        <w:spacing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联系电话（手机）：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p>
    <w:p>
      <w:pPr>
        <w:pStyle w:val="940"/>
        <w:ind w:firstLine="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    单位名称：</w:t>
      </w:r>
      <w:r>
        <w:rPr>
          <w:rFonts w:hint="eastAsia" w:ascii="宋体" w:hAnsi="宋体" w:cs="宋体"/>
          <w:color w:val="000000" w:themeColor="text1"/>
          <w:sz w:val="21"/>
          <w:szCs w:val="21"/>
          <w:u w:val="single"/>
        </w:rPr>
        <w:t xml:space="preserve">                       </w:t>
      </w:r>
      <w:r/>
    </w:p>
    <w:p>
      <w:pPr>
        <w:pStyle w:val="940"/>
        <w:ind w:firstLine="420"/>
        <w:spacing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单位地址：</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p>
    <w:p>
      <w:pPr>
        <w:pStyle w:val="940"/>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日期：</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 xml:space="preserve">  </w:t>
      </w:r>
      <w:r/>
    </w:p>
    <w:p>
      <w:pP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被授权人身份证复印件</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ind w:firstLine="420"/>
        <w:jc w:val="center"/>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二、符合性审查响应对照表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792"/>
        <w:gridCol w:w="2006"/>
        <w:gridCol w:w="1348"/>
      </w:tblGrid>
      <w:tr>
        <w:trPr>
          <w:jc w:val="center"/>
          <w:trHeight w:val="882"/>
        </w:trPr>
        <w:tc>
          <w:tcPr>
            <w:tcW w:w="646"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4792"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符合性审查响应内容</w:t>
            </w:r>
            <w:r/>
          </w:p>
        </w:tc>
        <w:tc>
          <w:tcPr>
            <w:tcW w:w="2006"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（填是或者否）</w:t>
            </w:r>
            <w:r/>
          </w:p>
        </w:tc>
        <w:tc>
          <w:tcPr>
            <w:tcW w:w="1348"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w:t>
            </w:r>
            <w:r/>
          </w:p>
        </w:tc>
        <w:tc>
          <w:tcPr>
            <w:tcW w:w="4792" w:type="dxa"/>
            <w:vAlign w:val="center"/>
            <w:textDirection w:val="lrTb"/>
            <w:noWrap/>
          </w:tcPr>
          <w:p>
            <w:pPr>
              <w:spacing w:line="360" w:lineRule="auto"/>
              <w:rPr>
                <w:rFonts w:hint="eastAsia" w:ascii="宋体" w:hAnsi="宋体" w:cs="宋体"/>
                <w:iCs/>
                <w:color w:val="000000" w:themeColor="text1"/>
                <w:szCs w:val="21"/>
              </w:rPr>
            </w:pPr>
            <w:r>
              <w:rPr>
                <w:rFonts w:hint="eastAsia" w:ascii="宋体" w:hAnsi="宋体" w:cs="宋体"/>
                <w:iCs/>
                <w:color w:val="000000" w:themeColor="text1"/>
                <w:szCs w:val="21"/>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tc>
        <w:tc>
          <w:tcPr>
            <w:tcW w:w="1348" w:type="dxa"/>
            <w:vAlign w:val="center"/>
            <w:textDirection w:val="lrTb"/>
            <w:noWrap/>
          </w:tcPr>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4792" w:type="dxa"/>
            <w:vAlign w:val="center"/>
            <w:textDirection w:val="lrTb"/>
            <w:noWrap/>
          </w:tcPr>
          <w:p>
            <w:pPr>
              <w:spacing w:line="360" w:lineRule="auto"/>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2006"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348"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4792" w:type="dxa"/>
            <w:vAlign w:val="center"/>
            <w:textDirection w:val="lrTb"/>
            <w:noWrap/>
          </w:tcPr>
          <w:p>
            <w:pPr>
              <w:spacing w:line="360" w:lineRule="auto"/>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2006"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348"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417"/>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4792" w:type="dxa"/>
            <w:vAlign w:val="center"/>
            <w:textDirection w:val="lrTb"/>
            <w:noWrap/>
          </w:tcPr>
          <w:p>
            <w:pPr>
              <w:spacing w:line="360" w:lineRule="auto"/>
              <w:rPr>
                <w:rFonts w:hint="eastAsia" w:ascii="宋体" w:hAnsi="宋体" w:cs="宋体"/>
                <w:iCs/>
                <w:color w:val="000000" w:themeColor="text1"/>
                <w:szCs w:val="21"/>
              </w:rPr>
            </w:pPr>
            <w:r>
              <w:rPr>
                <w:rFonts w:hint="eastAsia" w:ascii="宋体" w:hAnsi="宋体" w:cs="宋体"/>
                <w:iCs/>
                <w:color w:val="000000" w:themeColor="text1"/>
                <w:szCs w:val="21"/>
              </w:rPr>
            </w:r>
            <w:r/>
          </w:p>
        </w:tc>
        <w:tc>
          <w:tcPr>
            <w:tcW w:w="2006"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348"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780"/>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w:t>
            </w:r>
            <w:r/>
          </w:p>
        </w:tc>
        <w:tc>
          <w:tcPr>
            <w:tcW w:w="4792" w:type="dxa"/>
            <w:vAlign w:val="center"/>
            <w:textDirection w:val="lrTb"/>
            <w:noWrap/>
          </w:tcPr>
          <w:p>
            <w:pPr>
              <w:spacing w:line="360" w:lineRule="auto"/>
              <w:rPr>
                <w:rFonts w:hint="eastAsia" w:ascii="宋体" w:hAnsi="宋体" w:cs="宋体"/>
                <w:iCs/>
                <w:color w:val="000000" w:themeColor="text1"/>
                <w:szCs w:val="21"/>
              </w:rPr>
            </w:pPr>
            <w:r>
              <w:rPr>
                <w:rFonts w:hint="eastAsia" w:ascii="宋体" w:hAnsi="宋体" w:cs="宋体"/>
                <w:iCs/>
                <w:color w:val="000000" w:themeColor="text1"/>
                <w:szCs w:val="21"/>
              </w:rPr>
              <w:t xml:space="preserve">……</w:t>
            </w:r>
            <w:r/>
          </w:p>
        </w:tc>
        <w:tc>
          <w:tcPr>
            <w:tcW w:w="2006"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348"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contextualSpacing/>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三、非实质性响应对照表</w:t>
      </w:r>
      <w:r/>
    </w:p>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4572"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非实质性响应内容</w:t>
            </w:r>
            <w:r/>
          </w:p>
        </w:tc>
        <w:tc>
          <w:tcPr>
            <w:tcW w:w="1968"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是否响应</w:t>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（填是或者否）</w:t>
            </w:r>
            <w:r/>
          </w:p>
        </w:tc>
        <w:tc>
          <w:tcPr>
            <w:tcW w:w="1491"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1</w:t>
            </w:r>
            <w:r/>
          </w:p>
        </w:tc>
        <w:tc>
          <w:tcPr>
            <w:tcW w:w="4572" w:type="dxa"/>
            <w:vAlign w:val="center"/>
            <w:textDirection w:val="lrTb"/>
            <w:noWrap/>
          </w:tcPr>
          <w:p>
            <w:pPr>
              <w:spacing w:line="360" w:lineRule="auto"/>
              <w:rPr>
                <w:rFonts w:hint="eastAsia" w:ascii="宋体" w:hAnsi="宋体" w:cs="宋体"/>
                <w:iCs/>
                <w:color w:val="000000" w:themeColor="text1"/>
                <w:szCs w:val="21"/>
              </w:rPr>
            </w:pPr>
            <w:r>
              <w:rPr>
                <w:rFonts w:hint="eastAsia" w:ascii="宋体" w:hAnsi="宋体" w:cs="宋体"/>
                <w:color w:val="000000" w:themeColor="text1"/>
                <w:szCs w:val="21"/>
              </w:rPr>
              <w:t xml:space="preserve">《企业声明函》</w:t>
            </w:r>
            <w:r/>
          </w:p>
        </w:tc>
        <w:tc>
          <w:tcPr>
            <w:tcW w:w="1968" w:type="dxa"/>
            <w:vAlign w:val="center"/>
            <w:textDirection w:val="lrTb"/>
            <w:noWrap/>
          </w:tcPr>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tc>
        <w:tc>
          <w:tcPr>
            <w:tcW w:w="1491" w:type="dxa"/>
            <w:vAlign w:val="center"/>
            <w:textDirection w:val="lrTb"/>
            <w:noWrap/>
          </w:tcPr>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Height w:val="585"/>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4572" w:type="dxa"/>
            <w:vAlign w:val="center"/>
            <w:textDirection w:val="lrTb"/>
            <w:noWrap/>
          </w:tcPr>
          <w:p>
            <w:pPr>
              <w:spacing w:line="360" w:lineRule="auto"/>
              <w:rPr>
                <w:rFonts w:hint="eastAsia" w:ascii="宋体" w:hAnsi="宋体" w:cs="宋体"/>
                <w:iCs/>
                <w:color w:val="000000" w:themeColor="text1"/>
                <w:szCs w:val="21"/>
              </w:rPr>
            </w:pPr>
            <w:r>
              <w:rPr>
                <w:rFonts w:hint="eastAsia" w:ascii="宋体" w:hAnsi="宋体" w:cs="宋体"/>
                <w:color w:val="000000" w:themeColor="text1"/>
                <w:szCs w:val="21"/>
              </w:rPr>
              <w:t xml:space="preserve">《残疾人福利性单位声明函》</w:t>
            </w:r>
            <w:r/>
          </w:p>
        </w:tc>
        <w:tc>
          <w:tcPr>
            <w:tcW w:w="1968"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4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780"/>
        </w:trPr>
        <w:tc>
          <w:tcPr>
            <w:tcW w:w="64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4572" w:type="dxa"/>
            <w:vAlign w:val="center"/>
            <w:textDirection w:val="lrTb"/>
            <w:noWrap/>
          </w:tcPr>
          <w:p>
            <w:pPr>
              <w:spacing w:line="360" w:lineRule="auto"/>
              <w:rPr>
                <w:rFonts w:hint="eastAsia" w:ascii="宋体" w:hAnsi="宋体" w:cs="宋体"/>
                <w:iCs/>
                <w:color w:val="000000" w:themeColor="text1"/>
                <w:szCs w:val="21"/>
              </w:rPr>
            </w:pPr>
            <w:r>
              <w:rPr>
                <w:rFonts w:hint="eastAsia" w:ascii="宋体" w:hAnsi="宋体" w:cs="宋体"/>
                <w:iCs/>
                <w:color w:val="000000" w:themeColor="text1"/>
                <w:szCs w:val="21"/>
              </w:rPr>
              <w:t xml:space="preserve">……</w:t>
            </w:r>
            <w:r/>
          </w:p>
        </w:tc>
        <w:tc>
          <w:tcPr>
            <w:tcW w:w="1968"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491" w:type="dxa"/>
            <w:vAlign w:val="center"/>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jc w:val="left"/>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915"/>
        <w:rPr>
          <w:rFonts w:hint="eastAsia" w:cs="宋体"/>
          <w:b/>
          <w:bCs/>
          <w:color w:val="000000" w:themeColor="text1"/>
          <w:szCs w:val="21"/>
        </w:rPr>
      </w:pPr>
      <w:r>
        <w:rPr>
          <w:rFonts w:hint="eastAsia" w:cs="宋体"/>
          <w:b/>
          <w:bCs/>
          <w:color w:val="000000" w:themeColor="text1"/>
          <w:szCs w:val="21"/>
        </w:rPr>
      </w:r>
      <w:r/>
    </w:p>
    <w:p>
      <w:pPr>
        <w:pStyle w:val="915"/>
        <w:rPr>
          <w:rFonts w:hint="eastAsia" w:cs="宋体"/>
          <w:b/>
          <w:bCs/>
          <w:color w:val="000000" w:themeColor="text1"/>
          <w:szCs w:val="21"/>
        </w:rPr>
      </w:pPr>
      <w:r>
        <w:rPr>
          <w:rFonts w:hint="eastAsia"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721"/>
        <w:rPr>
          <w:rFonts w:hint="eastAsia" w:ascii="宋体" w:hAnsi="宋体" w:cs="宋体"/>
          <w:b/>
          <w:bCs/>
          <w:color w:val="000000" w:themeColor="text1"/>
          <w:szCs w:val="21"/>
        </w:rPr>
      </w:pPr>
      <w:r>
        <w:rPr>
          <w:rFonts w:hint="eastAsia" w:ascii="宋体" w:hAnsi="宋体" w:cs="宋体"/>
          <w:b/>
          <w:bCs/>
          <w:color w:val="000000" w:themeColor="text1"/>
          <w:szCs w:val="21"/>
        </w:rPr>
      </w:r>
      <w:r/>
    </w:p>
    <w:p>
      <w:pPr>
        <w:rPr>
          <w:color w:val="000000" w:themeColor="text1"/>
        </w:rPr>
      </w:pPr>
      <w:r>
        <w:rPr>
          <w:color w:val="000000" w:themeColor="text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中小企业声明函（工程）</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rPr>
        <w:t xml:space="preserve">（单位名称）</w:t>
      </w:r>
      <w:r>
        <w:rPr>
          <w:rFonts w:hint="eastAsia" w:ascii="宋体" w:hAnsi="宋体" w:cs="宋体"/>
          <w:color w:val="000000" w:themeColor="text1"/>
          <w:szCs w:val="21"/>
        </w:rPr>
        <w:t xml:space="preserve">的</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000000" w:themeColor="text1"/>
          <w:szCs w:val="21"/>
          <w:u w:val="single"/>
        </w:rPr>
      </w:pPr>
      <w:r>
        <w:rPr>
          <w:rFonts w:hint="eastAsia" w:ascii="宋体" w:hAnsi="宋体" w:cs="宋体"/>
          <w:color w:val="000000" w:themeColor="text1"/>
          <w:szCs w:val="21"/>
        </w:rPr>
        <w:t xml:space="preserve">1. </w:t>
      </w:r>
      <w:r>
        <w:rPr>
          <w:rFonts w:hint="eastAsia" w:ascii="宋体" w:hAnsi="宋体" w:cs="宋体"/>
          <w:color w:val="000000" w:themeColor="text1"/>
          <w:szCs w:val="21"/>
          <w:u w:val="single"/>
        </w:rPr>
        <w:t xml:space="preserve">（标的名称） </w:t>
      </w:r>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（建筑业）（该行业类别不可修改）</w:t>
      </w:r>
      <w:r>
        <w:rPr>
          <w:rFonts w:hint="eastAsia" w:ascii="宋体" w:hAnsi="宋体" w:cs="宋体"/>
          <w:color w:val="000000" w:themeColor="text1"/>
          <w:szCs w:val="21"/>
        </w:rPr>
        <w:t xml:space="preserve">；承建（承接）企业为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人，营业收入为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万元，资产总额为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w:t>
      </w:r>
      <w:hyperlink w:tooltip="#br1" w:anchor="br1" w:history="1">
        <w:r>
          <w:rPr>
            <w:rFonts w:hint="eastAsia" w:ascii="宋体" w:hAnsi="宋体" w:cs="宋体"/>
            <w:color w:val="000000" w:themeColor="text1"/>
            <w:spacing w:val="-1"/>
            <w:szCs w:val="21"/>
            <w:vertAlign w:val="superscript"/>
          </w:rPr>
          <w:t xml:space="preserve">1</w:t>
        </w:r>
      </w:hyperlink>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   （中型企业、小型企业、微型企业）；</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 </w:t>
      </w:r>
      <w:r>
        <w:rPr>
          <w:rFonts w:hint="eastAsia" w:ascii="宋体" w:hAnsi="宋体" w:cs="宋体"/>
          <w:color w:val="000000" w:themeColor="text1"/>
          <w:szCs w:val="21"/>
          <w:u w:val="single"/>
        </w:rPr>
        <w:t xml:space="preserve">（标的名称） </w:t>
      </w:r>
      <w:r>
        <w:rPr>
          <w:rFonts w:hint="eastAsia" w:ascii="宋体" w:hAnsi="宋体" w:cs="宋体"/>
          <w:color w:val="000000" w:themeColor="text1"/>
          <w:szCs w:val="21"/>
        </w:rPr>
        <w:t xml:space="preserve">，属于</w:t>
      </w:r>
      <w:r>
        <w:rPr>
          <w:rFonts w:hint="eastAsia"/>
          <w:color w:val="000000" w:themeColor="text1"/>
          <w:u w:val="single"/>
        </w:rPr>
        <w:t xml:space="preserve">（采购文件中明确的所属行业（该行业类别不可修改））</w:t>
      </w:r>
      <w:r>
        <w:rPr>
          <w:rFonts w:hint="eastAsia" w:ascii="宋体" w:hAnsi="宋体" w:cs="宋体"/>
          <w:color w:val="000000" w:themeColor="text1"/>
          <w:szCs w:val="21"/>
        </w:rPr>
        <w:t xml:space="preserve">；承建（承接）企业为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人，营业收入为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万元，资产总额为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w:t>
      </w:r>
      <w:hyperlink w:tooltip="#br1" w:anchor="br1" w:history="1">
        <w:r>
          <w:rPr>
            <w:rFonts w:hint="eastAsia" w:ascii="宋体" w:hAnsi="宋体" w:cs="宋体"/>
            <w:color w:val="000000" w:themeColor="text1"/>
            <w:spacing w:val="-1"/>
            <w:szCs w:val="21"/>
            <w:vertAlign w:val="superscript"/>
          </w:rPr>
          <w:t xml:space="preserve">1</w:t>
        </w:r>
      </w:hyperlink>
      <w:r>
        <w:rPr>
          <w:rFonts w:hint="eastAsia" w:ascii="宋体" w:hAnsi="宋体" w:cs="宋体"/>
          <w:color w:val="000000" w:themeColor="text1"/>
          <w:szCs w:val="21"/>
        </w:rPr>
        <w:t xml:space="preserve">，属于</w:t>
      </w:r>
      <w:r>
        <w:rPr>
          <w:rFonts w:hint="eastAsia" w:ascii="宋体" w:hAnsi="宋体" w:cs="宋体"/>
          <w:color w:val="000000" w:themeColor="text1"/>
          <w:szCs w:val="21"/>
          <w:u w:val="single"/>
        </w:rPr>
        <w:t xml:space="preserve">   （中型企业、小型企业、微型企业）；</w:t>
      </w:r>
      <w:r>
        <w:rPr>
          <w:rFonts w:hint="eastAsia" w:ascii="宋体" w:hAnsi="宋体" w:cs="宋体"/>
          <w:color w:val="000000" w:themeColor="text1"/>
          <w:szCs w:val="21"/>
        </w:rPr>
        <w:t xml:space="preserve">……</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本企业对上述声明内容的真实性负责。如有虚假，将依法承担相应责任。</w:t>
      </w:r>
      <w:r/>
    </w:p>
    <w:p>
      <w:pPr>
        <w:spacing w:line="360" w:lineRule="auto"/>
        <w:rPr>
          <w:rFonts w:hint="eastAsia" w:ascii="宋体" w:hAnsi="宋体" w:cs="宋体"/>
          <w:color w:val="000000" w:themeColor="text1"/>
          <w:szCs w:val="21"/>
        </w:rPr>
      </w:pPr>
      <w:r>
        <w:rPr>
          <w:rFonts w:hint="eastAsia" w:ascii="宋体" w:hAnsi="宋体" w:cs="宋体"/>
          <w:b/>
          <w:bCs/>
          <w:color w:val="000000" w:themeColor="text1"/>
          <w:szCs w:val="21"/>
        </w:rPr>
        <w:t xml:space="preserve">注</w:t>
      </w:r>
      <w:r>
        <w:rPr>
          <w:rFonts w:hint="eastAsia" w:ascii="宋体" w:hAnsi="宋体" w:cs="宋体"/>
          <w:color w:val="000000" w:themeColor="text1"/>
          <w:szCs w:val="21"/>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2、供应商如不提供此声明函，价格将不做相应扣除。</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    3、企业声明函请完整填写，成交后将公示。</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中华人民共和国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14"/>
        <w:rPr>
          <w:rFonts w:hint="eastAsia"/>
          <w:color w:val="000000" w:themeColor="text1"/>
        </w:rPr>
      </w:pPr>
      <w:r>
        <w:rPr>
          <w:rFonts w:hint="eastAsia"/>
          <w:color w:val="000000" w:themeColor="text1"/>
        </w:rPr>
      </w:r>
      <w:r/>
    </w:p>
    <w:p>
      <w:pPr>
        <w:ind w:firstLine="46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企业名称（盖章）：</w:t>
      </w:r>
      <w:r/>
    </w:p>
    <w:p>
      <w:pPr>
        <w:ind w:firstLine="4620"/>
        <w:jc w:val="left"/>
        <w:spacing w:line="360" w:lineRule="auto"/>
        <w:rPr>
          <w:rFonts w:hint="eastAsia" w:ascii="宋体" w:hAnsi="宋体" w:cs="宋体"/>
          <w:color w:val="000000" w:themeColor="text1"/>
        </w:rPr>
      </w:pPr>
      <w:r>
        <w:rPr>
          <w:rFonts w:hint="eastAsia" w:ascii="宋体" w:hAnsi="宋体" w:cs="宋体"/>
          <w:color w:val="000000" w:themeColor="text1"/>
          <w:szCs w:val="21"/>
        </w:rPr>
        <w:t xml:space="preserve">日 期：</w:t>
      </w:r>
      <w:bookmarkStart w:id="117" w:name="_Toc109304977"/>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jc w:val="center"/>
        <w:spacing w:line="48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pStyle w:val="939"/>
        <w:ind w:firstLine="0"/>
        <w:spacing w:line="480" w:lineRule="auto"/>
        <w:rPr>
          <w:rFonts w:hint="eastAsia" w:ascii="宋体" w:hAnsi="宋体" w:cs="宋体"/>
          <w:b/>
          <w:bCs/>
          <w:color w:val="000000" w:themeColor="text1"/>
          <w:sz w:val="22"/>
          <w:szCs w:val="22"/>
        </w:rPr>
      </w:pPr>
      <w:r>
        <w:rPr>
          <w:rFonts w:hint="eastAsia" w:ascii="宋体" w:hAnsi="宋体" w:cs="宋体"/>
          <w:b/>
          <w:bCs/>
          <w:color w:val="000000" w:themeColor="text1"/>
          <w:sz w:val="22"/>
          <w:szCs w:val="22"/>
        </w:rPr>
      </w:r>
      <w:r/>
    </w:p>
    <w:p>
      <w:pPr>
        <w:jc w:val="center"/>
        <w:spacing w:line="480" w:lineRule="auto"/>
        <w:rPr>
          <w:b/>
          <w:bCs/>
          <w:color w:val="000000" w:themeColor="text1"/>
          <w:sz w:val="22"/>
          <w:szCs w:val="28"/>
        </w:rPr>
      </w:pPr>
      <w:r>
        <w:rPr>
          <w:rFonts w:hint="eastAsia"/>
          <w:b/>
          <w:bCs/>
          <w:color w:val="000000" w:themeColor="text1"/>
          <w:sz w:val="22"/>
          <w:szCs w:val="28"/>
        </w:rPr>
        <w:t xml:space="preserve">中小微企业划型标准</w:t>
      </w:r>
      <w:bookmarkEnd w:id="117"/>
      <w:r/>
      <w:r/>
    </w:p>
    <w:p>
      <w:pPr>
        <w:spacing w:line="480" w:lineRule="auto"/>
        <w:rPr>
          <w:b/>
          <w:bCs/>
          <w:color w:val="000000" w:themeColor="text1"/>
          <w:sz w:val="22"/>
          <w:szCs w:val="28"/>
        </w:rPr>
      </w:pPr>
      <w:r>
        <w:rPr>
          <w:rFonts w:hint="eastAsia"/>
          <w:b/>
          <w:bCs/>
          <w:color w:val="000000" w:themeColor="text1"/>
          <w:sz w:val="22"/>
          <w:szCs w:val="28"/>
        </w:rPr>
        <w:t xml:space="preserve">    </w:t>
      </w:r>
      <w:r>
        <w:rPr>
          <w:rFonts w:hint="eastAsia"/>
          <w:b/>
          <w:bCs/>
          <w:color w:val="000000" w:themeColor="text1"/>
          <w:sz w:val="22"/>
          <w:szCs w:val="28"/>
        </w:rPr>
        <w:t xml:space="preserve">中小微企业划型标准如下：</w:t>
      </w:r>
      <w:r/>
    </w:p>
    <w:tbl>
      <w:tblPr>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行业名称</w:t>
            </w:r>
            <w:r/>
          </w:p>
        </w:tc>
        <w:tc>
          <w:tcPr>
            <w:tcMar>
              <w:left w:w="105" w:type="dxa"/>
              <w:top w:w="0" w:type="dxa"/>
              <w:right w:w="105" w:type="dxa"/>
              <w:bottom w:w="0" w:type="dxa"/>
            </w:tcMar>
            <w:tcW w:w="170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指标名称</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计量单位</w:t>
            </w:r>
            <w:r/>
          </w:p>
        </w:tc>
        <w:tc>
          <w:tcPr>
            <w:tcMar>
              <w:left w:w="105" w:type="dxa"/>
              <w:top w:w="0" w:type="dxa"/>
              <w:right w:w="105" w:type="dxa"/>
              <w:bottom w:w="0" w:type="dxa"/>
            </w:tcMar>
            <w:tcW w:w="205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中型</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小型</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农、林、牧、渔</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50≤Y＜500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工业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2000≤Y＜40000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300≤Y＜2000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建筑业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6000≤Y＜80000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300≤Y＜6000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Y＜300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5000≤Z＜80000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300≤Z＜5000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Z＜300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批发业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20≤X＜200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5≤X＜20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X＜5</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5000≤Y＜40000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1000≤Y＜5000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Y＜1000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零售业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50≤X＜300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10≤X＜50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500≤Y＜20000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100≤Y＜500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交通运输业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3000≤Y＜30000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200≤Y＜3000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Y＜200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仓储业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100≤X＜200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20≤X＜100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1000≤Y＜30000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邮政业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20≤X＜300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X＜20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2000≤Y＜30000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住宿业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餐饮业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2000≤Y＜10000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100≤Y＜2000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信息传输业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100≤X＜2000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1000≤Y＜100000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100≤Y＜1000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软件和信息技术服务业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1000≤Y＜10000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50≤Y＜1000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Y＜50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房地产开发经营</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1000≤Y＜200000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100≤X＜1000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5000≤Z＜10000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2000≤Y＜5000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Y＜2000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物业管理</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300≤X＜1000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100≤X＜300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营业收入（Y）</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1000≤Y＜5000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500≤Y＜1000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Y＜500</w:t>
            </w:r>
            <w:r/>
          </w:p>
        </w:tc>
      </w:tr>
      <w:tr>
        <w:trPr>
          <w:jc w:val="cente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租赁和商务服务业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w:t>
            </w:r>
            <w:r/>
          </w:p>
        </w:tc>
      </w:tr>
      <w:tr>
        <w:trPr>
          <w:jc w:val="center"/>
          <w:tblCellSpacing w:w="15" w:type="dxa"/>
          <w:trHeight w:val="225"/>
        </w:trPr>
        <w:tc>
          <w:tcPr>
            <w:tcW w:w="1401" w:type="dxa"/>
            <w:vAlign w:val="center"/>
            <w:vMerge w:val="continue"/>
            <w:textDirection w:val="lrTb"/>
            <w:noWrap/>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资产总额（Z）</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万元</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8000≤Z＜120000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100≤Z＜8000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Y＜100</w:t>
            </w:r>
            <w:r/>
          </w:p>
        </w:tc>
      </w:tr>
      <w:tr>
        <w:trPr>
          <w:jc w:val="center"/>
          <w:tblCellSpacing w:w="15" w:type="dxa"/>
          <w:trHeight w:val="225"/>
        </w:trPr>
        <w:tc>
          <w:tcPr>
            <w:tcMar>
              <w:left w:w="105" w:type="dxa"/>
              <w:top w:w="0" w:type="dxa"/>
              <w:right w:w="105" w:type="dxa"/>
              <w:bottom w:w="0" w:type="dxa"/>
            </w:tcMar>
            <w:tcW w:w="1401" w:type="dxa"/>
            <w:vAlign w:val="bottom"/>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其他未列明行业</w:t>
            </w:r>
            <w:r/>
          </w:p>
        </w:tc>
        <w:tc>
          <w:tcPr>
            <w:tcMar>
              <w:left w:w="105" w:type="dxa"/>
              <w:top w:w="0" w:type="dxa"/>
              <w:right w:w="105" w:type="dxa"/>
              <w:bottom w:w="0" w:type="dxa"/>
            </w:tcMar>
            <w:tcW w:w="170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从业人员（X）</w:t>
            </w:r>
            <w:r/>
          </w:p>
        </w:tc>
        <w:tc>
          <w:tcPr>
            <w:tcMar>
              <w:left w:w="105" w:type="dxa"/>
              <w:top w:w="0" w:type="dxa"/>
              <w:right w:w="105" w:type="dxa"/>
              <w:bottom w:w="0" w:type="dxa"/>
            </w:tcMar>
            <w:tcW w:w="47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人</w:t>
            </w:r>
            <w:r/>
          </w:p>
        </w:tc>
        <w:tc>
          <w:tcPr>
            <w:tcMar>
              <w:left w:w="105" w:type="dxa"/>
              <w:top w:w="0" w:type="dxa"/>
              <w:right w:w="105" w:type="dxa"/>
              <w:bottom w:w="0" w:type="dxa"/>
            </w:tcMar>
            <w:tcW w:w="2059"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100≤X＜300</w:t>
            </w:r>
            <w:r/>
          </w:p>
        </w:tc>
        <w:tc>
          <w:tcPr>
            <w:tcMar>
              <w:left w:w="105" w:type="dxa"/>
              <w:top w:w="0" w:type="dxa"/>
              <w:right w:w="105" w:type="dxa"/>
              <w:bottom w:w="0" w:type="dxa"/>
            </w:tcMar>
            <w:tcW w:w="1679" w:type="dxa"/>
            <w:vAlign w:val="center"/>
            <w:textDirection w:val="lrTb"/>
            <w:noWrap/>
          </w:tcPr>
          <w:p>
            <w:pPr>
              <w:pStyle w:val="942"/>
              <w:jc w:val="center"/>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10≤X＜100</w:t>
            </w:r>
            <w:r/>
          </w:p>
        </w:tc>
        <w:tc>
          <w:tcPr>
            <w:tcMar>
              <w:left w:w="105" w:type="dxa"/>
              <w:top w:w="0" w:type="dxa"/>
              <w:right w:w="105" w:type="dxa"/>
              <w:bottom w:w="0" w:type="dxa"/>
            </w:tcMar>
            <w:tcW w:w="1455" w:type="dxa"/>
            <w:vAlign w:val="center"/>
            <w:textDirection w:val="lrTb"/>
            <w:noWrap/>
          </w:tcPr>
          <w:p>
            <w:pPr>
              <w:pStyle w:val="942"/>
              <w:spacing w:after="150" w:line="360" w:lineRule="auto"/>
              <w:rPr>
                <w:rFonts w:hint="eastAsia" w:cs="宋体"/>
                <w:color w:val="000000" w:themeColor="text1"/>
                <w:sz w:val="21"/>
                <w:szCs w:val="21"/>
              </w:rPr>
            </w:pPr>
            <w:r>
              <w:rPr>
                <w:rStyle w:val="943"/>
                <w:rFonts w:hint="eastAsia" w:cs="宋体"/>
                <w:color w:val="000000" w:themeColor="text1"/>
                <w:sz w:val="21"/>
                <w:szCs w:val="21"/>
              </w:rPr>
              <w:t xml:space="preserve">X＜10</w:t>
            </w:r>
            <w:r/>
          </w:p>
        </w:tc>
      </w:tr>
    </w:tbl>
    <w:p>
      <w:pPr>
        <w:pStyle w:val="942"/>
        <w:ind w:firstLine="420"/>
        <w:spacing w:before="300" w:after="452" w:line="360" w:lineRule="auto"/>
        <w:rPr>
          <w:rStyle w:val="943"/>
          <w:rFonts w:hint="eastAsia" w:cs="宋体"/>
          <w:color w:val="000000" w:themeColor="text1"/>
          <w:sz w:val="21"/>
          <w:szCs w:val="21"/>
        </w:rPr>
      </w:pPr>
      <w:r>
        <w:rPr>
          <w:rStyle w:val="943"/>
          <w:rFonts w:hint="eastAsia" w:cs="宋体"/>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center"/>
        <w:spacing w:line="360" w:lineRule="auto"/>
        <w:rPr>
          <w:rFonts w:hint="eastAsia" w:ascii="宋体" w:hAnsi="宋体" w:cs="宋体"/>
          <w:color w:val="000000" w:themeColor="text1"/>
          <w:sz w:val="22"/>
          <w:szCs w:val="22"/>
        </w:rPr>
      </w:pPr>
      <w:r>
        <w:rPr>
          <w:rFonts w:hint="eastAsia" w:ascii="宋体" w:hAnsi="宋体" w:cs="宋体"/>
          <w:b/>
          <w:bCs/>
          <w:color w:val="000000" w:themeColor="text1"/>
          <w:sz w:val="22"/>
          <w:szCs w:val="22"/>
        </w:rPr>
        <w:t xml:space="preserve">残疾人福利性单位声明函</w:t>
      </w:r>
      <w:r/>
    </w:p>
    <w:p>
      <w:pPr>
        <w:ind w:firstLine="624"/>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单位的采购文件编号为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本单位对上述声明的真实性负责。如有虚假，将依法承担相应责任。</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000000" w:themeColor="text1"/>
          <w:spacing w:val="6"/>
          <w:szCs w:val="21"/>
        </w:rPr>
      </w:pPr>
      <w:r>
        <w:rPr>
          <w:rFonts w:hint="eastAsia" w:ascii="宋体" w:hAnsi="宋体" w:cs="宋体"/>
          <w:color w:val="000000" w:themeColor="text1"/>
          <w:spacing w:val="6"/>
          <w:szCs w:val="21"/>
        </w:rPr>
      </w:r>
      <w:r/>
    </w:p>
    <w:p>
      <w:pPr>
        <w:ind w:right="1560" w:firstLine="444"/>
        <w:jc w:val="center"/>
        <w:spacing w:line="360" w:lineRule="auto"/>
        <w:tabs>
          <w:tab w:val="left" w:pos="4860" w:leader="none"/>
        </w:tabs>
        <w:rPr>
          <w:rFonts w:hint="eastAsia" w:ascii="宋体" w:hAnsi="宋体" w:cs="宋体"/>
          <w:color w:val="000000" w:themeColor="text1"/>
          <w:szCs w:val="21"/>
        </w:rPr>
      </w:pPr>
      <w:r>
        <w:rPr>
          <w:rFonts w:hint="eastAsia" w:ascii="宋体" w:hAnsi="宋体" w:cs="宋体"/>
          <w:color w:val="000000" w:themeColor="text1"/>
          <w:szCs w:val="21"/>
        </w:rPr>
        <w:t xml:space="preserve">               供应商全称（盖章）：</w:t>
      </w:r>
      <w:r/>
    </w:p>
    <w:p>
      <w:pPr>
        <w:pStyle w:val="914"/>
        <w:rPr>
          <w:rFonts w:hint="eastAsia"/>
          <w:color w:val="000000" w:themeColor="text1"/>
        </w:rPr>
      </w:pPr>
      <w:r>
        <w:rPr>
          <w:rFonts w:hint="eastAsia"/>
          <w:color w:val="000000" w:themeColor="text1"/>
        </w:rPr>
      </w:r>
      <w:r/>
    </w:p>
    <w:p>
      <w:pPr>
        <w:ind w:right="1560" w:firstLine="420"/>
        <w:jc w:val="center"/>
        <w:spacing w:line="360" w:lineRule="auto"/>
        <w:tabs>
          <w:tab w:val="left" w:pos="4860" w:leader="none"/>
        </w:tabs>
        <w:rPr>
          <w:rFonts w:hint="eastAsia" w:ascii="宋体" w:hAnsi="宋体" w:cs="宋体"/>
          <w:color w:val="000000" w:themeColor="text1"/>
          <w:szCs w:val="21"/>
        </w:rPr>
      </w:pPr>
      <w:r>
        <w:rPr>
          <w:rFonts w:hint="eastAsia" w:ascii="宋体" w:hAnsi="宋体" w:cs="宋体"/>
          <w:color w:val="000000" w:themeColor="text1"/>
          <w:szCs w:val="21"/>
        </w:rPr>
        <w:t xml:space="preserve">                              日  期：</w:t>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4"/>
        <w:rPr>
          <w:rFonts w:hint="eastAsia" w:ascii="宋体" w:hAnsi="宋体" w:cs="宋体"/>
          <w:b/>
          <w:color w:val="000000" w:themeColor="text1"/>
          <w:sz w:val="21"/>
          <w:szCs w:val="21"/>
          <w:lang w:eastAsia="zh-CN"/>
        </w:rPr>
      </w:pPr>
      <w:r>
        <w:rPr>
          <w:rFonts w:hint="eastAsia" w:ascii="宋体" w:hAnsi="宋体" w:cs="宋体"/>
          <w:b/>
          <w:color w:val="000000" w:themeColor="text1"/>
          <w:sz w:val="21"/>
          <w:szCs w:val="21"/>
          <w:lang w:eastAsia="zh-CN"/>
        </w:rPr>
      </w:r>
      <w:r/>
    </w:p>
    <w:p>
      <w:pPr>
        <w:pStyle w:val="925"/>
        <w:rPr>
          <w:rFonts w:hint="eastAsia" w:ascii="宋体" w:eastAsia="宋体" w:cs="宋体"/>
          <w:b/>
          <w:color w:val="000000" w:themeColor="text1"/>
          <w:sz w:val="21"/>
          <w:szCs w:val="21"/>
        </w:rPr>
      </w:pPr>
      <w:r>
        <w:rPr>
          <w:rFonts w:hint="eastAsia" w:ascii="宋体" w:eastAsia="宋体" w:cs="宋体"/>
          <w:b/>
          <w:color w:val="000000" w:themeColor="text1"/>
          <w:sz w:val="21"/>
          <w:szCs w:val="21"/>
        </w:rPr>
      </w:r>
      <w:r/>
    </w:p>
    <w:p>
      <w:pPr>
        <w:pStyle w:val="927"/>
        <w:rPr>
          <w:rFonts w:hint="eastAsia" w:hAnsi="宋体" w:cs="宋体"/>
          <w:b/>
          <w:color w:val="000000" w:themeColor="text1"/>
          <w:sz w:val="21"/>
          <w:szCs w:val="21"/>
        </w:rPr>
      </w:pPr>
      <w:r>
        <w:rPr>
          <w:rFonts w:hint="eastAsia" w:hAnsi="宋体" w:cs="宋体"/>
          <w:b/>
          <w:color w:val="000000" w:themeColor="text1"/>
          <w:sz w:val="2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rPr>
          <w:color w:val="000000" w:themeColor="text1"/>
          <w:sz w:val="22"/>
        </w:rPr>
      </w:pPr>
      <w:r>
        <w:rPr>
          <w:color w:val="000000" w:themeColor="text1"/>
          <w:sz w:val="22"/>
        </w:rPr>
      </w:r>
      <w:r/>
    </w:p>
    <w:p>
      <w:pPr>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四、磋商响应报价表</w:t>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pStyle w:val="944"/>
        <w:spacing w:line="360" w:lineRule="auto"/>
        <w:rPr>
          <w:rFonts w:hint="eastAsia" w:ascii="宋体" w:hAnsi="宋体" w:eastAsia="宋体" w:cs="宋体"/>
          <w:color w:val="000000" w:themeColor="text1"/>
          <w:sz w:val="21"/>
          <w:szCs w:val="21"/>
        </w:rPr>
      </w:pPr>
      <w:r/>
      <w:bookmarkStart w:id="118" w:name="_Toc109304978"/>
      <w:r>
        <w:rPr>
          <w:rFonts w:hint="eastAsia" w:ascii="宋体" w:hAnsi="宋体" w:eastAsia="宋体" w:cs="宋体"/>
          <w:color w:val="000000" w:themeColor="text1"/>
          <w:sz w:val="21"/>
          <w:szCs w:val="21"/>
        </w:rPr>
        <w:t xml:space="preserve">项目名称： </w:t>
      </w:r>
      <w:r/>
    </w:p>
    <w:p>
      <w:pPr>
        <w:pStyle w:val="923"/>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项目编号：</w:t>
      </w:r>
      <w:r/>
    </w:p>
    <w:p>
      <w:pPr>
        <w:pStyle w:val="923"/>
        <w:spacing w:line="360" w:lineRule="auto"/>
        <w:rPr>
          <w:color w:val="000000" w:themeColor="text1"/>
        </w:rPr>
      </w:pPr>
      <w:r>
        <w:rPr>
          <w:rFonts w:ascii="宋体" w:hAnsi="宋体" w:cs="宋体"/>
          <w:color w:val="000000" w:themeColor="text1"/>
          <w:sz w:val="21"/>
          <w:szCs w:val="21"/>
        </w:rPr>
        <w:t xml:space="preserve">本次为首次报价</w:t>
      </w:r>
      <w:r/>
    </w:p>
    <w:tbl>
      <w:tblPr>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23"/>
        <w:gridCol w:w="7016"/>
      </w:tblGrid>
      <w:tr>
        <w:trPr>
          <w:cantSplit/>
          <w:jc w:val="center"/>
          <w:trHeight w:val="915"/>
        </w:trPr>
        <w:tc>
          <w:tcPr>
            <w:tcW w:w="2623" w:type="dxa"/>
            <w:vAlign w:val="center"/>
            <w:textDirection w:val="lrTb"/>
            <w:noWrap/>
          </w:tcPr>
          <w:p>
            <w:pPr>
              <w:pStyle w:val="923"/>
              <w:jc w:val="center"/>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名称</w:t>
            </w:r>
            <w:r/>
          </w:p>
        </w:tc>
        <w:tc>
          <w:tcPr>
            <w:tcW w:w="7016" w:type="dxa"/>
            <w:vAlign w:val="center"/>
            <w:textDirection w:val="lrTb"/>
            <w:noWrap/>
          </w:tcPr>
          <w:p>
            <w:pPr>
              <w:pStyle w:val="923"/>
              <w:jc w:val="center"/>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第一轮报价</w:t>
            </w:r>
            <w:r/>
          </w:p>
        </w:tc>
      </w:tr>
      <w:tr>
        <w:trPr>
          <w:cantSplit/>
          <w:jc w:val="center"/>
          <w:trHeight w:val="1551"/>
        </w:trPr>
        <w:tc>
          <w:tcPr>
            <w:tcW w:w="2623" w:type="dxa"/>
            <w:vAlign w:val="center"/>
            <w:textDirection w:val="lrTb"/>
            <w:noWrap/>
          </w:tcPr>
          <w:p>
            <w:pPr>
              <w:pStyle w:val="923"/>
              <w:jc w:val="center"/>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报价</w:t>
            </w:r>
            <w:r/>
          </w:p>
        </w:tc>
        <w:tc>
          <w:tcPr>
            <w:tcW w:w="7016" w:type="dxa"/>
            <w:vAlign w:val="center"/>
            <w:textDirection w:val="lrTb"/>
            <w:noWrap/>
          </w:tcPr>
          <w:p>
            <w:pPr>
              <w:pStyle w:val="923"/>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大写：</w:t>
            </w:r>
            <w:r/>
          </w:p>
          <w:p>
            <w:pPr>
              <w:pStyle w:val="923"/>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小写：                   （人民币）元</w:t>
            </w:r>
            <w:r/>
          </w:p>
        </w:tc>
      </w:tr>
      <w:tr>
        <w:trPr>
          <w:cantSplit/>
          <w:jc w:val="center"/>
          <w:trHeight w:val="846"/>
        </w:trPr>
        <w:tc>
          <w:tcPr>
            <w:tcW w:w="2623" w:type="dxa"/>
            <w:vAlign w:val="center"/>
            <w:textDirection w:val="lrTb"/>
            <w:noWrap/>
          </w:tcPr>
          <w:p>
            <w:pPr>
              <w:pStyle w:val="923"/>
              <w:jc w:val="center"/>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备注</w:t>
            </w:r>
            <w:r/>
          </w:p>
        </w:tc>
        <w:tc>
          <w:tcPr>
            <w:tcW w:w="7016" w:type="dxa"/>
            <w:vAlign w:val="center"/>
            <w:textDirection w:val="lrTb"/>
            <w:noWrap/>
          </w:tcPr>
          <w:p>
            <w:pPr>
              <w:pStyle w:val="923"/>
              <w:jc w:val="center"/>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tc>
      </w:tr>
    </w:tbl>
    <w:p>
      <w:pPr>
        <w:pStyle w:val="923"/>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r>
      <w:r/>
    </w:p>
    <w:p>
      <w:pPr>
        <w:pStyle w:val="923"/>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法定代表人或者授权代表（签字或盖章）：                    </w:t>
      </w:r>
      <w:r/>
    </w:p>
    <w:p>
      <w:pPr>
        <w:pStyle w:val="923"/>
        <w:spacing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磋商供应商全称（盖章）：</w:t>
      </w:r>
      <w:r/>
    </w:p>
    <w:p>
      <w:pPr>
        <w:pStyle w:val="923"/>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日期：    年   月    日</w:t>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24"/>
        <w:rPr>
          <w:rFonts w:hint="eastAsia" w:ascii="宋体" w:hAnsi="宋体" w:cs="宋体"/>
          <w:b/>
          <w:color w:val="000000" w:themeColor="text1"/>
          <w:sz w:val="21"/>
          <w:szCs w:val="21"/>
          <w:lang w:eastAsia="zh-CN"/>
        </w:rPr>
      </w:pPr>
      <w:r>
        <w:rPr>
          <w:rFonts w:hint="eastAsia" w:ascii="宋体" w:hAnsi="宋体" w:cs="宋体"/>
          <w:b/>
          <w:color w:val="000000" w:themeColor="text1"/>
          <w:sz w:val="21"/>
          <w:szCs w:val="21"/>
          <w:lang w:eastAsia="zh-CN"/>
        </w:rPr>
      </w:r>
      <w:r/>
    </w:p>
    <w:p>
      <w:pPr>
        <w:pStyle w:val="925"/>
        <w:rPr>
          <w:rFonts w:hint="eastAsia" w:ascii="宋体" w:eastAsia="宋体" w:cs="宋体"/>
          <w:b/>
          <w:color w:val="000000" w:themeColor="text1"/>
          <w:sz w:val="21"/>
          <w:szCs w:val="21"/>
        </w:rPr>
      </w:pPr>
      <w:r>
        <w:rPr>
          <w:rFonts w:hint="eastAsia" w:ascii="宋体" w:eastAsia="宋体" w:cs="宋体"/>
          <w:b/>
          <w:color w:val="000000" w:themeColor="text1"/>
          <w:sz w:val="21"/>
          <w:szCs w:val="21"/>
        </w:rPr>
      </w:r>
      <w:r/>
    </w:p>
    <w:p>
      <w:pPr>
        <w:pStyle w:val="927"/>
        <w:rPr>
          <w:rFonts w:hint="eastAsia" w:hAnsi="宋体" w:cs="宋体"/>
          <w:b/>
          <w:color w:val="000000" w:themeColor="text1"/>
          <w:sz w:val="21"/>
          <w:szCs w:val="21"/>
        </w:rPr>
      </w:pPr>
      <w:r>
        <w:rPr>
          <w:rFonts w:hint="eastAsia" w:hAnsi="宋体" w:cs="宋体"/>
          <w:b/>
          <w:color w:val="000000" w:themeColor="text1"/>
          <w:sz w:val="2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pStyle w:val="923"/>
        <w:jc w:val="center"/>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jc w:val="left"/>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br w:type="page" w:clear="all"/>
      </w:r>
      <w:r/>
    </w:p>
    <w:p>
      <w:pPr>
        <w:pStyle w:val="923"/>
        <w:jc w:val="cente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分项报价表</w:t>
      </w:r>
      <w:r/>
    </w:p>
    <w:p>
      <w:pPr>
        <w:spacing w:line="360" w:lineRule="auto"/>
        <w:rPr>
          <w:color w:val="000000" w:themeColor="text1"/>
        </w:rPr>
      </w:pPr>
      <w:r>
        <w:rPr>
          <w:rFonts w:hint="eastAsia"/>
          <w:color w:val="000000" w:themeColor="text1"/>
        </w:rPr>
        <w:t xml:space="preserve">本次为首轮报价</w:t>
      </w:r>
      <w:r/>
    </w:p>
    <w:p>
      <w:pPr>
        <w:spacing w:line="360" w:lineRule="auto"/>
        <w:rPr>
          <w:color w:val="000000" w:themeColor="text1"/>
          <w:szCs w:val="22"/>
        </w:rPr>
      </w:pPr>
      <w:r>
        <w:rPr>
          <w:rFonts w:hint="eastAsia"/>
          <w:color w:val="000000" w:themeColor="text1"/>
          <w:szCs w:val="22"/>
        </w:rPr>
        <w:t xml:space="preserve">项目名称：</w:t>
      </w:r>
      <w:r>
        <w:rPr>
          <w:rFonts w:hint="eastAsia"/>
          <w:color w:val="000000" w:themeColor="text1"/>
          <w:szCs w:val="22"/>
        </w:rPr>
        <w:t xml:space="preserve"> </w:t>
      </w:r>
      <w:r/>
    </w:p>
    <w:p>
      <w:pPr>
        <w:pStyle w:val="944"/>
        <w:spacing w:line="360" w:lineRule="auto"/>
        <w:rPr>
          <w:rFonts w:ascii="Times New Roman" w:hAnsi="Times New Roman" w:eastAsia="宋体"/>
          <w:color w:val="000000" w:themeColor="text1"/>
          <w:sz w:val="21"/>
        </w:rPr>
      </w:pPr>
      <w:r>
        <w:rPr>
          <w:rFonts w:hint="eastAsia" w:ascii="Times New Roman" w:hAnsi="Times New Roman" w:eastAsia="宋体"/>
          <w:color w:val="000000" w:themeColor="text1"/>
          <w:sz w:val="21"/>
        </w:rPr>
        <w:t xml:space="preserve">项目编号：</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备注：</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1、行数不够，可自行添加。</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2、供应商在报价时应按</w:t>
      </w:r>
      <w:r>
        <w:rPr>
          <w:rFonts w:hint="eastAsia" w:ascii="宋体" w:hAnsi="宋体"/>
          <w:color w:val="000000" w:themeColor="text1"/>
          <w:szCs w:val="21"/>
        </w:rPr>
        <w:t xml:space="preserve">《建设工程工程量清单计价标准》（GB/T 50500-2024）</w:t>
      </w:r>
      <w:r>
        <w:rPr>
          <w:rFonts w:hint="eastAsia" w:ascii="宋体" w:hAnsi="宋体"/>
          <w:color w:val="000000" w:themeColor="text1"/>
          <w:szCs w:val="21"/>
        </w:rPr>
        <w:t xml:space="preserve">和采购文件规定的格式。分项报价表按照附件提供的工程量清单的格式进行填报，分别填报单价和合价，要求填报完整，漏报项视为价格已分摊到其他清单项中。</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923"/>
        <w:jc w:val="center"/>
        <w:spacing w:after="312"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16"/>
        <w:spacing w:line="360" w:lineRule="auto"/>
        <w:rPr>
          <w:rFonts w:hint="eastAsia" w:hAnsi="宋体" w:cs="宋体"/>
          <w:b/>
          <w:color w:val="000000" w:themeColor="text1"/>
          <w:sz w:val="21"/>
          <w:szCs w:val="21"/>
        </w:rPr>
      </w:pPr>
      <w:r>
        <w:rPr>
          <w:rFonts w:hint="eastAsia" w:hAnsi="宋体" w:cs="宋体"/>
          <w:b/>
          <w:color w:val="000000" w:themeColor="text1"/>
          <w:sz w:val="21"/>
          <w:szCs w:val="21"/>
        </w:rPr>
      </w:r>
      <w:r/>
    </w:p>
    <w:p>
      <w:pPr>
        <w:rPr>
          <w:rFonts w:hint="eastAsia" w:ascii="宋体" w:hAnsi="宋体" w:cs="宋体"/>
          <w:b/>
          <w:color w:val="000000" w:themeColor="text1"/>
          <w:szCs w:val="21"/>
        </w:rPr>
      </w:pPr>
      <w:r>
        <w:rPr>
          <w:rFonts w:hint="eastAsia" w:ascii="宋体" w:hAnsi="宋体" w:cs="宋体"/>
          <w:b/>
          <w:color w:val="000000" w:themeColor="text1"/>
          <w:szCs w:val="21"/>
        </w:rPr>
      </w:r>
      <w:r/>
    </w:p>
    <w:p>
      <w:pPr>
        <w:pStyle w:val="945"/>
        <w:rPr>
          <w:rFonts w:hint="eastAsia" w:ascii="宋体" w:hAnsi="宋体" w:cs="宋体"/>
          <w:color w:val="000000" w:themeColor="text1"/>
          <w:sz w:val="21"/>
          <w:szCs w:val="21"/>
        </w:rPr>
        <w:outlineLvl w:val="9"/>
      </w:pPr>
      <w:r>
        <w:rPr>
          <w:rFonts w:hint="eastAsia" w:ascii="宋体" w:hAnsi="宋体" w:cs="宋体"/>
          <w:color w:val="000000" w:themeColor="text1"/>
          <w:sz w:val="21"/>
          <w:szCs w:val="21"/>
        </w:rPr>
      </w:r>
      <w:r/>
    </w:p>
    <w:p>
      <w:pPr>
        <w:pStyle w:val="923"/>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5"/>
        <w:rPr>
          <w:rFonts w:hint="eastAsia" w:ascii="宋体" w:hAnsi="宋体" w:cs="宋体"/>
          <w:color w:val="000000" w:themeColor="text1"/>
          <w:sz w:val="21"/>
          <w:szCs w:val="21"/>
        </w:rPr>
        <w:outlineLvl w:val="9"/>
      </w:pPr>
      <w:r>
        <w:rPr>
          <w:rFonts w:hint="eastAsia" w:ascii="宋体" w:hAnsi="宋体" w:cs="宋体"/>
          <w:color w:val="000000" w:themeColor="text1"/>
          <w:sz w:val="21"/>
          <w:szCs w:val="21"/>
        </w:rPr>
      </w:r>
      <w:r/>
    </w:p>
    <w:p>
      <w:pPr>
        <w:pStyle w:val="923"/>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45"/>
        <w:rPr>
          <w:rFonts w:hint="eastAsia" w:ascii="宋体" w:hAnsi="宋体" w:cs="宋体"/>
          <w:color w:val="000000" w:themeColor="text1"/>
          <w:sz w:val="21"/>
          <w:szCs w:val="21"/>
        </w:rPr>
        <w:outlineLvl w:val="9"/>
      </w:pPr>
      <w:r>
        <w:rPr>
          <w:rFonts w:hint="eastAsia" w:ascii="宋体" w:hAnsi="宋体" w:cs="宋体"/>
          <w:color w:val="000000" w:themeColor="text1"/>
          <w:sz w:val="21"/>
          <w:szCs w:val="21"/>
        </w:rPr>
      </w:r>
      <w:r/>
    </w:p>
    <w:p>
      <w:pPr>
        <w:pStyle w:val="923"/>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jc w:val="center"/>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五、技术参数响应及偏离表</w:t>
      </w:r>
      <w:bookmarkEnd w:id="118"/>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409"/>
        <w:gridCol w:w="2284"/>
        <w:gridCol w:w="2016"/>
        <w:gridCol w:w="1137"/>
      </w:tblGrid>
      <w:tr>
        <w:trPr>
          <w:cantSplit/>
          <w:jc w:val="center"/>
          <w:trHeight w:val="694"/>
        </w:trPr>
        <w:tc>
          <w:tcPr>
            <w:tcW w:w="984"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序号</w:t>
            </w:r>
            <w:r/>
          </w:p>
        </w:tc>
        <w:tc>
          <w:tcPr>
            <w:tcW w:w="2409"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采购要求</w:t>
            </w:r>
            <w:r/>
          </w:p>
        </w:tc>
        <w:tc>
          <w:tcPr>
            <w:tcW w:w="2284"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磋商响应</w:t>
            </w:r>
            <w:r/>
          </w:p>
        </w:tc>
        <w:tc>
          <w:tcPr>
            <w:tcW w:w="2016"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超出、符合或偏离</w:t>
            </w:r>
            <w:r/>
          </w:p>
        </w:tc>
        <w:tc>
          <w:tcPr>
            <w:tcW w:w="1137" w:type="dxa"/>
            <w:vAlign w:val="center"/>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证明材料</w:t>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2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016"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1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2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016"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1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2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016"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1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2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016"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1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2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016"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1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2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016"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1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2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016"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1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W w:w="9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409"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284"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016"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1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注：1、按照基本技术要求详细填列。</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2、行数不够，可自行添加。</w:t>
      </w:r>
      <w:r/>
    </w:p>
    <w:p>
      <w:pPr>
        <w:pStyle w:val="938"/>
        <w:jc w:val="center"/>
        <w:spacing w:line="360" w:lineRule="auto"/>
        <w:rPr>
          <w:rFonts w:hint="eastAsia" w:ascii="宋体" w:hAnsi="宋体" w:eastAsia="宋体" w:cs="宋体"/>
          <w:color w:val="000000" w:themeColor="text1"/>
          <w:sz w:val="21"/>
          <w:szCs w:val="21"/>
        </w:rPr>
        <w:outlineLvl w:val="9"/>
      </w:pPr>
      <w:r/>
      <w:bookmarkStart w:id="119" w:name="_Hlt26955054"/>
      <w:r/>
      <w:bookmarkStart w:id="120" w:name="_Toc109304979"/>
      <w:r/>
      <w:bookmarkEnd w:id="119"/>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9"/>
        <w:rPr>
          <w:rFonts w:hint="eastAsia" w:ascii="宋体" w:hAnsi="宋体" w:cs="宋体"/>
          <w:color w:val="000000" w:themeColor="text1"/>
          <w:sz w:val="21"/>
        </w:rPr>
      </w:pPr>
      <w:r>
        <w:rPr>
          <w:rFonts w:hint="eastAsia" w:ascii="宋体" w:hAnsi="宋体" w:cs="宋体"/>
          <w:color w:val="000000" w:themeColor="text1"/>
          <w:sz w:val="21"/>
        </w:rPr>
      </w:r>
      <w:r/>
    </w:p>
    <w:p>
      <w:pPr>
        <w:pStyle w:val="938"/>
        <w:jc w:val="cente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六、商务条款响应及偏离表</w:t>
      </w:r>
      <w:bookmarkEnd w:id="120"/>
      <w:r/>
      <w:r/>
    </w:p>
    <w:tbl>
      <w:tblPr>
        <w:tblW w:w="8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38"/>
        <w:gridCol w:w="2502"/>
        <w:gridCol w:w="1837"/>
        <w:gridCol w:w="2563"/>
      </w:tblGrid>
      <w:tr>
        <w:trPr>
          <w:jc w:val="center"/>
          <w:trHeight w:val="649"/>
        </w:trPr>
        <w:tc>
          <w:tcPr>
            <w:tcW w:w="1638"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项目</w:t>
            </w:r>
            <w:r/>
          </w:p>
        </w:tc>
        <w:tc>
          <w:tcPr>
            <w:tcW w:w="2502"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采购文件要求</w:t>
            </w:r>
            <w:r/>
          </w:p>
        </w:tc>
        <w:tc>
          <w:tcPr>
            <w:tcW w:w="18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是否响应</w:t>
            </w:r>
            <w:r/>
          </w:p>
        </w:tc>
        <w:tc>
          <w:tcPr>
            <w:tcW w:w="2563"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供应商的承诺或说明</w:t>
            </w:r>
            <w:r/>
          </w:p>
        </w:tc>
      </w:tr>
      <w:tr>
        <w:trPr>
          <w:jc w:val="center"/>
          <w:trHeight w:val="540"/>
        </w:trPr>
        <w:tc>
          <w:tcPr>
            <w:tcW w:w="1638"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施工工期</w:t>
            </w:r>
            <w:r/>
          </w:p>
        </w:tc>
        <w:tc>
          <w:tcPr>
            <w:tcW w:w="2502"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837" w:type="dxa"/>
            <w:textDirection w:val="lrTb"/>
            <w:noWrap/>
          </w:tcPr>
          <w:p>
            <w:pPr>
              <w:ind w:left="43"/>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563" w:type="dxa"/>
            <w:textDirection w:val="lrTb"/>
            <w:noWrap/>
          </w:tcPr>
          <w:p>
            <w:pPr>
              <w:ind w:left="43"/>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460"/>
        </w:trPr>
        <w:tc>
          <w:tcPr>
            <w:tcW w:w="1638"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施工质量要求</w:t>
            </w:r>
            <w:r/>
          </w:p>
        </w:tc>
        <w:tc>
          <w:tcPr>
            <w:tcW w:w="2502" w:type="dxa"/>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837" w:type="dxa"/>
            <w:textDirection w:val="lrTb"/>
            <w:noWrap/>
          </w:tcPr>
          <w:p>
            <w:pPr>
              <w:ind w:left="43"/>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563" w:type="dxa"/>
            <w:textDirection w:val="lrTb"/>
            <w:noWrap/>
          </w:tcPr>
          <w:p>
            <w:pPr>
              <w:ind w:left="43"/>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460"/>
        </w:trPr>
        <w:tc>
          <w:tcPr>
            <w:tcW w:w="1638"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地点</w:t>
            </w:r>
            <w:r/>
          </w:p>
        </w:tc>
        <w:tc>
          <w:tcPr>
            <w:tcW w:w="2502" w:type="dxa"/>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837" w:type="dxa"/>
            <w:textDirection w:val="lrTb"/>
            <w:noWrap/>
          </w:tcPr>
          <w:p>
            <w:pPr>
              <w:ind w:left="43"/>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563" w:type="dxa"/>
            <w:textDirection w:val="lrTb"/>
            <w:noWrap/>
          </w:tcPr>
          <w:p>
            <w:pPr>
              <w:ind w:left="43"/>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402"/>
        </w:trPr>
        <w:tc>
          <w:tcPr>
            <w:tcW w:w="1638"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付款方式</w:t>
            </w:r>
            <w:r/>
          </w:p>
        </w:tc>
        <w:tc>
          <w:tcPr>
            <w:tcW w:w="2502" w:type="dxa"/>
            <w:textDirection w:val="lrTb"/>
            <w:noWrap/>
          </w:tcPr>
          <w:p>
            <w:pP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18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563"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1638"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其他</w:t>
            </w:r>
            <w:r/>
          </w:p>
        </w:tc>
        <w:tc>
          <w:tcPr>
            <w:tcW w:w="2502"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w:t>
            </w:r>
            <w:r/>
          </w:p>
        </w:tc>
        <w:tc>
          <w:tcPr>
            <w:tcW w:w="1837"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W w:w="2563" w:type="dxa"/>
            <w:textDirection w:val="lrTb"/>
            <w:noWrap/>
          </w:tcPr>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tc>
      </w:tr>
    </w:tbl>
    <w:p>
      <w:pPr>
        <w:jc w:val="center"/>
        <w:spacing w:line="360" w:lineRule="auto"/>
        <w:rPr>
          <w:rFonts w:hint="eastAsia" w:ascii="宋体" w:hAnsi="宋体" w:cs="宋体"/>
          <w:b/>
          <w:color w:val="000000" w:themeColor="text1"/>
          <w:szCs w:val="21"/>
        </w:rPr>
      </w:pPr>
      <w:r/>
      <w:bookmarkStart w:id="121" w:name="_Hlt26609391"/>
      <w:r/>
      <w:bookmarkStart w:id="122" w:name="_Hlt26955064"/>
      <w:r/>
      <w:bookmarkStart w:id="123" w:name="_Hlt26671343"/>
      <w:r/>
      <w:bookmarkStart w:id="124" w:name="_Hlt26580838"/>
      <w:r/>
      <w:bookmarkStart w:id="125" w:name="_Hlt24879081"/>
      <w:r/>
      <w:bookmarkStart w:id="126" w:name="_Hlt26671372"/>
      <w:r/>
      <w:bookmarkStart w:id="127" w:name="_Hlt26782999"/>
      <w:r/>
      <w:bookmarkStart w:id="128" w:name="_Hlt26955056"/>
      <w:r/>
      <w:bookmarkEnd w:id="121"/>
      <w:r/>
      <w:bookmarkEnd w:id="122"/>
      <w:r/>
      <w:bookmarkEnd w:id="123"/>
      <w:r/>
      <w:bookmarkEnd w:id="124"/>
      <w:r/>
      <w:bookmarkEnd w:id="125"/>
      <w:r/>
      <w:bookmarkEnd w:id="126"/>
      <w:r/>
      <w:bookmarkEnd w:id="127"/>
      <w:r/>
      <w:bookmarkEnd w:id="128"/>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r>
      <w:r/>
    </w:p>
    <w:p>
      <w:pPr>
        <w:jc w:val="left"/>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br w:type="page" w:clear="all"/>
      </w:r>
      <w:r/>
    </w:p>
    <w:p>
      <w:pPr>
        <w:jc w:val="center"/>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七、方案及其他</w:t>
      </w:r>
      <w:r/>
    </w:p>
    <w:p>
      <w:pPr>
        <w:jc w:val="center"/>
        <w:spacing w:line="360" w:lineRule="auto"/>
        <w:rPr>
          <w:rFonts w:hint="eastAsia" w:ascii="宋体" w:hAnsi="宋体" w:cs="宋体"/>
          <w:color w:val="000000" w:themeColor="text1"/>
          <w:szCs w:val="21"/>
        </w:rPr>
        <w:outlineLvl w:val="0"/>
      </w:pPr>
      <w:r/>
      <w:bookmarkStart w:id="129" w:name="_Toc16012"/>
      <w:r/>
      <w:bookmarkStart w:id="130" w:name="_Toc31619"/>
      <w:r/>
      <w:bookmarkStart w:id="131" w:name="_Toc17632"/>
      <w:r>
        <w:rPr>
          <w:rFonts w:hint="eastAsia" w:ascii="宋体" w:hAnsi="宋体" w:cs="宋体"/>
          <w:color w:val="000000" w:themeColor="text1"/>
          <w:szCs w:val="21"/>
        </w:rPr>
        <w:t xml:space="preserve">（供应商根据评分细则自行编制）</w:t>
      </w:r>
      <w:bookmarkEnd w:id="129"/>
      <w:r/>
      <w:bookmarkEnd w:id="130"/>
      <w:r/>
      <w:bookmarkEnd w:id="131"/>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before="312" w:line="360" w:lineRule="auto"/>
        <w:rPr>
          <w:rFonts w:hint="eastAsia" w:ascii="宋体" w:hAnsi="宋体"/>
          <w:b/>
          <w:color w:val="000000" w:themeColor="text1"/>
        </w:rPr>
      </w:pPr>
      <w:r>
        <w:rPr>
          <w:rFonts w:hint="eastAsia" w:ascii="宋体" w:hAnsi="宋体"/>
          <w:b/>
          <w:color w:val="000000" w:themeColor="text1"/>
        </w:rPr>
      </w:r>
      <w:r/>
    </w:p>
    <w:p>
      <w:pPr>
        <w:jc w:val="left"/>
        <w:widowControl/>
        <w:rPr>
          <w:rFonts w:hint="eastAsia" w:ascii="宋体" w:hAnsi="宋体" w:cs="宋体"/>
          <w:b/>
          <w:color w:val="000000" w:themeColor="text1"/>
          <w:sz w:val="28"/>
          <w:szCs w:val="28"/>
        </w:rPr>
      </w:pPr>
      <w:r/>
      <w:bookmarkStart w:id="132" w:name="_Toc30110"/>
      <w:r>
        <w:rPr>
          <w:rFonts w:hint="eastAsia" w:ascii="宋体" w:hAnsi="宋体" w:cs="宋体"/>
          <w:b/>
          <w:color w:val="000000" w:themeColor="text1"/>
          <w:sz w:val="28"/>
          <w:szCs w:val="28"/>
        </w:rPr>
        <w:br w:type="page" w:clear="all"/>
      </w:r>
      <w:r/>
    </w:p>
    <w:p>
      <w:pPr>
        <w:jc w:val="center"/>
        <w:spacing w:line="360" w:lineRule="auto"/>
        <w:rPr>
          <w:rFonts w:hint="eastAsia" w:ascii="宋体" w:hAnsi="宋体" w:cs="宋体"/>
          <w:b/>
          <w:color w:val="000000" w:themeColor="text1"/>
          <w:sz w:val="28"/>
          <w:szCs w:val="28"/>
        </w:rPr>
        <w:outlineLvl w:val="0"/>
      </w:pPr>
      <w:r>
        <w:rPr>
          <w:rFonts w:hint="eastAsia" w:ascii="宋体" w:hAnsi="宋体" w:cs="宋体"/>
          <w:b/>
          <w:color w:val="000000" w:themeColor="text1"/>
          <w:sz w:val="28"/>
          <w:szCs w:val="28"/>
        </w:rPr>
        <w:t xml:space="preserve">主要标的信息（成交后将公示）</w:t>
      </w:r>
      <w:bookmarkEnd w:id="132"/>
      <w:r/>
      <w:r/>
    </w:p>
    <w:p>
      <w:pPr>
        <w:spacing w:after="312" w:line="360" w:lineRule="auto"/>
        <w:rPr>
          <w:rFonts w:hint="eastAsia" w:ascii="宋体" w:hAnsi="宋体"/>
          <w:b/>
          <w:color w:val="000000" w:themeColor="text1"/>
        </w:rPr>
      </w:pPr>
      <w:r>
        <w:rPr>
          <w:rFonts w:hint="eastAsia" w:ascii="宋体" w:hAnsi="宋体"/>
          <w:color w:val="000000" w:themeColor="text1"/>
        </w:rPr>
        <w:t xml:space="preserve">供应商全称：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000000" w:themeColor="text1"/>
              </w:rPr>
            </w:pPr>
            <w:r>
              <w:rPr>
                <w:rFonts w:hint="eastAsia" w:ascii="宋体" w:hAnsi="宋体" w:cs="宋体"/>
                <w:color w:val="000000" w:themeColor="text1"/>
              </w:rPr>
              <w:t xml:space="preserve">名称：</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施工范围：</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施工工期：</w:t>
            </w:r>
            <w:r/>
          </w:p>
          <w:p>
            <w:pPr>
              <w:pStyle w:val="915"/>
              <w:ind w:firstLine="0"/>
              <w:rPr>
                <w:rFonts w:hint="eastAsia"/>
                <w:color w:val="000000" w:themeColor="text1"/>
              </w:rPr>
            </w:pPr>
            <w:r>
              <w:rPr>
                <w:rFonts w:hint="eastAsia" w:cs="宋体"/>
                <w:color w:val="000000" w:themeColor="text1"/>
              </w:rPr>
              <w:t xml:space="preserve">施工质量要求：</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项目负责人：</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执业证书信息：</w:t>
            </w:r>
            <w:r/>
          </w:p>
        </w:tc>
      </w:tr>
    </w:tbl>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ind w:firstLine="211"/>
        <w:jc w:val="center"/>
        <w:spacing w:line="360" w:lineRule="auto"/>
        <w:rPr>
          <w:rFonts w:hint="eastAsia" w:ascii="宋体" w:hAnsi="宋体"/>
          <w:b/>
          <w:color w:val="000000" w:themeColor="text1"/>
          <w:szCs w:val="22"/>
        </w:rPr>
      </w:pPr>
      <w:r>
        <w:rPr>
          <w:rFonts w:ascii="宋体" w:hAnsi="宋体"/>
          <w:b/>
          <w:color w:val="000000" w:themeColor="text1"/>
          <w:szCs w:val="22"/>
        </w:rPr>
        <w:t xml:space="preserve">联合体协议（如有）</w:t>
      </w:r>
      <w:r/>
    </w:p>
    <w:p>
      <w:pPr>
        <w:ind w:firstLine="211"/>
        <w:jc w:val="center"/>
        <w:spacing w:line="360" w:lineRule="auto"/>
        <w:rPr>
          <w:rFonts w:hint="eastAsia" w:ascii="宋体" w:hAnsi="宋体"/>
          <w:b/>
          <w:color w:val="000000" w:themeColor="text1"/>
          <w:szCs w:val="22"/>
        </w:rPr>
      </w:pPr>
      <w:r>
        <w:rPr>
          <w:rFonts w:hint="eastAsia" w:ascii="宋体" w:hAnsi="宋体"/>
          <w:b/>
          <w:color w:val="000000" w:themeColor="text1"/>
          <w:szCs w:val="22"/>
        </w:rPr>
      </w:r>
      <w:r/>
    </w:p>
    <w:p>
      <w:pPr>
        <w:spacing w:line="360" w:lineRule="auto"/>
        <w:rPr>
          <w:rFonts w:hint="eastAsia" w:ascii="宋体" w:hAnsi="宋体"/>
          <w:color w:val="000000" w:themeColor="text1"/>
          <w:szCs w:val="22"/>
        </w:rPr>
      </w:pPr>
      <w:r>
        <w:rPr>
          <w:rFonts w:ascii="宋体" w:hAnsi="宋体"/>
          <w:color w:val="000000" w:themeColor="text1"/>
          <w:szCs w:val="22"/>
        </w:rPr>
        <w:t xml:space="preserve">（联合体中各供应商全称）在此达成以下协议：</w:t>
      </w:r>
      <w:r/>
    </w:p>
    <w:p>
      <w:pPr>
        <w:ind w:firstLine="645"/>
        <w:spacing w:line="360" w:lineRule="auto"/>
        <w:rPr>
          <w:rFonts w:hint="eastAsia" w:ascii="宋体" w:hAnsi="宋体"/>
          <w:color w:val="000000" w:themeColor="text1"/>
          <w:szCs w:val="22"/>
        </w:rPr>
      </w:pPr>
      <w:r>
        <w:rPr>
          <w:rFonts w:ascii="宋体" w:hAnsi="宋体"/>
          <w:color w:val="000000" w:themeColor="text1"/>
          <w:szCs w:val="22"/>
        </w:rPr>
        <w:t xml:space="preserve">1、我们自愿组成联合体，参加（代理公司）组织的采购编号为（项目编号）（项目全称）的政府采购活动。</w:t>
      </w:r>
      <w:r/>
    </w:p>
    <w:p>
      <w:pPr>
        <w:ind w:firstLine="645"/>
        <w:spacing w:line="360" w:lineRule="auto"/>
        <w:rPr>
          <w:rFonts w:hint="eastAsia" w:ascii="宋体" w:hAnsi="宋体"/>
          <w:color w:val="000000" w:themeColor="text1"/>
          <w:szCs w:val="22"/>
        </w:rPr>
      </w:pPr>
      <w:r>
        <w:rPr>
          <w:rFonts w:ascii="宋体" w:hAnsi="宋体"/>
          <w:color w:val="000000" w:themeColor="text1"/>
          <w:szCs w:val="22"/>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szCs w:val="22"/>
        </w:rPr>
      </w:pPr>
      <w:r>
        <w:rPr>
          <w:rFonts w:ascii="宋体" w:hAnsi="宋体"/>
          <w:color w:val="000000" w:themeColor="text1"/>
          <w:sz w:val="24"/>
          <w:szCs w:val="22"/>
        </w:rPr>
        <w:t xml:space="preserve">                                       </w:t>
      </w:r>
      <w:r>
        <w:rPr>
          <w:rFonts w:ascii="宋体" w:hAnsi="宋体"/>
          <w:color w:val="000000" w:themeColor="text1"/>
          <w:szCs w:val="22"/>
        </w:rPr>
        <w:t xml:space="preserve"> </w:t>
      </w:r>
      <w:r/>
    </w:p>
    <w:p>
      <w:pPr>
        <w:ind w:firstLine="4620"/>
        <w:spacing w:line="360" w:lineRule="auto"/>
        <w:rPr>
          <w:rFonts w:hint="eastAsia" w:ascii="宋体" w:hAnsi="宋体"/>
          <w:color w:val="000000" w:themeColor="text1"/>
          <w:szCs w:val="22"/>
        </w:rPr>
      </w:pPr>
      <w:r>
        <w:rPr>
          <w:rFonts w:ascii="宋体" w:hAnsi="宋体"/>
          <w:color w:val="000000" w:themeColor="text1"/>
          <w:szCs w:val="22"/>
        </w:rPr>
        <w:t xml:space="preserve">所有供应商全称：</w:t>
      </w:r>
      <w:r/>
    </w:p>
    <w:p>
      <w:pPr>
        <w:ind w:firstLine="645"/>
        <w:spacing w:line="360" w:lineRule="auto"/>
        <w:rPr>
          <w:rFonts w:hint="eastAsia" w:ascii="宋体" w:hAnsi="宋体"/>
          <w:color w:val="000000" w:themeColor="text1"/>
          <w:szCs w:val="22"/>
        </w:rPr>
      </w:pPr>
      <w:r>
        <w:rPr>
          <w:rFonts w:ascii="宋体" w:hAnsi="宋体"/>
          <w:color w:val="000000" w:themeColor="text1"/>
          <w:szCs w:val="22"/>
        </w:rPr>
        <w:t xml:space="preserve">                                      法定代表人：  </w:t>
      </w:r>
      <w:r/>
    </w:p>
    <w:p>
      <w:pPr>
        <w:ind w:firstLine="4620"/>
        <w:spacing w:line="360" w:lineRule="auto"/>
        <w:rPr>
          <w:rFonts w:ascii="Times New Roman" w:hAnsi="Times New Roman"/>
          <w:color w:val="000000" w:themeColor="text1"/>
          <w:szCs w:val="22"/>
        </w:rPr>
      </w:pPr>
      <w:r>
        <w:rPr>
          <w:rFonts w:ascii="宋体" w:hAnsi="宋体"/>
          <w:color w:val="000000" w:themeColor="text1"/>
          <w:szCs w:val="22"/>
        </w:rPr>
        <w:t xml:space="preserve">日期：</w:t>
      </w:r>
      <w:r/>
    </w:p>
    <w:p>
      <w:pPr>
        <w:rPr>
          <w:color w:val="000000" w:themeColor="text1"/>
        </w:rPr>
      </w:pPr>
      <w:r>
        <w:rPr>
          <w:color w:val="000000" w:themeColor="text1"/>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Helvetica Neue">
    <w:panose1 w:val="020B0503020202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65946979"/>
      <w:rPr/>
    </w:sdtPr>
    <w:sdtContent>
      <w:p>
        <w:pPr>
          <w:pStyle w:val="7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8"/>
      <w:tabs>
        <w:tab w:val="center" w:pos="4150" w:leader="none"/>
        <w:tab w:val="clear" w:pos="714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6">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5">
    <w:name w:val="TOC Heading"/>
    <w:uiPriority w:val="39"/>
    <w:unhideWhenUsed/>
  </w:style>
  <w:style w:type="paragraph" w:styleId="696" w:default="1">
    <w:name w:val="Normal"/>
    <w:qFormat/>
    <w:pPr>
      <w:jc w:val="both"/>
      <w:widowControl w:val="off"/>
    </w:pPr>
    <w:rPr>
      <w:rFonts w:ascii="Calibri" w:hAnsi="Calibri"/>
      <w:sz w:val="21"/>
      <w:szCs w:val="24"/>
    </w:rPr>
  </w:style>
  <w:style w:type="paragraph" w:styleId="697">
    <w:name w:val="Heading 1"/>
    <w:basedOn w:val="696"/>
    <w:next w:val="696"/>
    <w:link w:val="773"/>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709"/>
    <w:link w:val="774"/>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75"/>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76"/>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77"/>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778"/>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80"/>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81"/>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style>
  <w:style w:type="table" w:styleId="707" w:default="1">
    <w:name w:val="Normal Table"/>
    <w:uiPriority w:val="99"/>
    <w:semiHidden/>
    <w:unhideWhenUsed/>
    <w:tblPr>
      <w:tblInd w:w="0" w:type="dxa"/>
      <w:tblCellMar>
        <w:left w:w="108" w:type="dxa"/>
        <w:top w:w="0" w:type="dxa"/>
        <w:right w:w="108" w:type="dxa"/>
        <w:bottom w:w="0" w:type="dxa"/>
      </w:tblCellMar>
    </w:tblPr>
  </w:style>
  <w:style w:type="numbering" w:styleId="708" w:default="1">
    <w:name w:val="No List"/>
    <w:uiPriority w:val="99"/>
    <w:semiHidden/>
    <w:unhideWhenUsed/>
  </w:style>
  <w:style w:type="paragraph" w:styleId="709">
    <w:name w:val="Normal Indent"/>
    <w:basedOn w:val="696"/>
    <w:qFormat/>
    <w:pPr>
      <w:ind w:firstLine="420"/>
    </w:pPr>
    <w:rPr>
      <w:sz w:val="20"/>
      <w:szCs w:val="21"/>
    </w:rPr>
  </w:style>
  <w:style w:type="paragraph" w:styleId="710">
    <w:name w:val="toc 7"/>
    <w:basedOn w:val="696"/>
    <w:next w:val="696"/>
    <w:uiPriority w:val="39"/>
    <w:unhideWhenUsed/>
    <w:qFormat/>
    <w:pPr>
      <w:ind w:left="1701"/>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rPr>
  </w:style>
  <w:style w:type="paragraph" w:styleId="712">
    <w:name w:val="annotation text"/>
    <w:basedOn w:val="696"/>
    <w:uiPriority w:val="99"/>
    <w:semiHidden/>
    <w:unhideWhenUsed/>
    <w:pPr>
      <w:jc w:val="left"/>
    </w:pPr>
  </w:style>
  <w:style w:type="paragraph" w:styleId="713">
    <w:name w:val="Body Text Indent"/>
    <w:basedOn w:val="696"/>
    <w:link w:val="947"/>
    <w:unhideWhenUsed/>
    <w:qFormat/>
    <w:pPr>
      <w:ind w:left="420"/>
      <w:spacing w:after="120"/>
    </w:pPr>
    <w:rPr>
      <w:rFonts w:ascii="Times New Roman" w:hAnsi="Times New Roman"/>
    </w:rPr>
  </w:style>
  <w:style w:type="paragraph" w:styleId="714">
    <w:name w:val="toc 5"/>
    <w:basedOn w:val="696"/>
    <w:next w:val="696"/>
    <w:uiPriority w:val="39"/>
    <w:unhideWhenUsed/>
    <w:qFormat/>
    <w:pPr>
      <w:ind w:left="1134"/>
      <w:spacing w:after="57"/>
    </w:pPr>
  </w:style>
  <w:style w:type="paragraph" w:styleId="715">
    <w:name w:val="toc 3"/>
    <w:basedOn w:val="696"/>
    <w:next w:val="696"/>
    <w:uiPriority w:val="39"/>
    <w:unhideWhenUsed/>
    <w:qFormat/>
    <w:pPr>
      <w:ind w:left="567"/>
      <w:spacing w:after="57"/>
    </w:pPr>
  </w:style>
  <w:style w:type="paragraph" w:styleId="716">
    <w:name w:val="toc 8"/>
    <w:basedOn w:val="696"/>
    <w:next w:val="696"/>
    <w:uiPriority w:val="39"/>
    <w:unhideWhenUsed/>
    <w:qFormat/>
    <w:pPr>
      <w:ind w:left="1984"/>
      <w:spacing w:after="57"/>
    </w:pPr>
  </w:style>
  <w:style w:type="paragraph" w:styleId="717">
    <w:name w:val="endnote text"/>
    <w:basedOn w:val="696"/>
    <w:link w:val="900"/>
    <w:uiPriority w:val="99"/>
    <w:semiHidden/>
    <w:unhideWhenUsed/>
    <w:qFormat/>
    <w:rPr>
      <w:sz w:val="20"/>
    </w:rPr>
  </w:style>
  <w:style w:type="paragraph" w:styleId="718">
    <w:name w:val="Footer"/>
    <w:basedOn w:val="696"/>
    <w:link w:val="792"/>
    <w:unhideWhenUsed/>
    <w:qFormat/>
    <w:pPr>
      <w:tabs>
        <w:tab w:val="center" w:pos="7143" w:leader="none"/>
        <w:tab w:val="right" w:pos="14287" w:leader="none"/>
      </w:tabs>
    </w:pPr>
  </w:style>
  <w:style w:type="paragraph" w:styleId="719">
    <w:name w:val="envelope return"/>
    <w:basedOn w:val="696"/>
    <w:uiPriority w:val="99"/>
    <w:qFormat/>
    <w:rPr>
      <w:rFonts w:ascii="Arial" w:hAnsi="Arial" w:cs="Arial"/>
    </w:rPr>
  </w:style>
  <w:style w:type="paragraph" w:styleId="720">
    <w:name w:val="Header"/>
    <w:basedOn w:val="696"/>
    <w:link w:val="790"/>
    <w:unhideWhenUsed/>
    <w:qFormat/>
    <w:pPr>
      <w:tabs>
        <w:tab w:val="center" w:pos="7143" w:leader="none"/>
        <w:tab w:val="right" w:pos="14287" w:leader="none"/>
      </w:tabs>
    </w:pPr>
  </w:style>
  <w:style w:type="paragraph" w:styleId="721">
    <w:name w:val="toc 1"/>
    <w:basedOn w:val="696"/>
    <w:next w:val="696"/>
    <w:uiPriority w:val="39"/>
    <w:unhideWhenUsed/>
    <w:qFormat/>
    <w:pPr>
      <w:spacing w:after="57"/>
    </w:pPr>
  </w:style>
  <w:style w:type="paragraph" w:styleId="722">
    <w:name w:val="toc 4"/>
    <w:basedOn w:val="696"/>
    <w:next w:val="696"/>
    <w:uiPriority w:val="39"/>
    <w:unhideWhenUsed/>
    <w:qFormat/>
    <w:pPr>
      <w:ind w:left="850"/>
      <w:spacing w:after="57"/>
    </w:pPr>
  </w:style>
  <w:style w:type="paragraph" w:styleId="723">
    <w:name w:val="Subtitle"/>
    <w:basedOn w:val="696"/>
    <w:next w:val="696"/>
    <w:link w:val="785"/>
    <w:uiPriority w:val="11"/>
    <w:qFormat/>
    <w:pPr>
      <w:spacing w:before="200" w:after="200"/>
    </w:pPr>
    <w:rPr>
      <w:sz w:val="24"/>
    </w:rPr>
  </w:style>
  <w:style w:type="paragraph" w:styleId="724">
    <w:name w:val="footnote text"/>
    <w:basedOn w:val="696"/>
    <w:link w:val="899"/>
    <w:uiPriority w:val="99"/>
    <w:semiHidden/>
    <w:unhideWhenUsed/>
    <w:qFormat/>
    <w:pPr>
      <w:spacing w:after="40"/>
    </w:pPr>
    <w:rPr>
      <w:sz w:val="18"/>
    </w:rPr>
  </w:style>
  <w:style w:type="paragraph" w:styleId="725">
    <w:name w:val="toc 6"/>
    <w:basedOn w:val="696"/>
    <w:next w:val="696"/>
    <w:uiPriority w:val="39"/>
    <w:unhideWhenUsed/>
    <w:qFormat/>
    <w:pPr>
      <w:ind w:left="1417"/>
      <w:spacing w:after="57"/>
    </w:pPr>
  </w:style>
  <w:style w:type="paragraph" w:styleId="726">
    <w:name w:val="table of figures"/>
    <w:basedOn w:val="696"/>
    <w:next w:val="696"/>
    <w:uiPriority w:val="99"/>
    <w:unhideWhenUsed/>
    <w:qFormat/>
  </w:style>
  <w:style w:type="paragraph" w:styleId="727">
    <w:name w:val="toc 2"/>
    <w:basedOn w:val="696"/>
    <w:next w:val="696"/>
    <w:uiPriority w:val="39"/>
    <w:unhideWhenUsed/>
    <w:qFormat/>
    <w:pPr>
      <w:ind w:left="283"/>
      <w:spacing w:after="57"/>
    </w:pPr>
  </w:style>
  <w:style w:type="paragraph" w:styleId="728">
    <w:name w:val="toc 9"/>
    <w:basedOn w:val="696"/>
    <w:next w:val="696"/>
    <w:uiPriority w:val="39"/>
    <w:unhideWhenUsed/>
    <w:qFormat/>
    <w:pPr>
      <w:ind w:left="2268"/>
      <w:spacing w:after="57"/>
    </w:pPr>
  </w:style>
  <w:style w:type="paragraph" w:styleId="729">
    <w:name w:val="Normal (Web)"/>
    <w:basedOn w:val="696"/>
    <w:uiPriority w:val="99"/>
    <w:semiHidden/>
    <w:unhideWhenUsed/>
    <w:qFormat/>
    <w:rPr>
      <w:sz w:val="24"/>
    </w:rPr>
  </w:style>
  <w:style w:type="paragraph" w:styleId="730">
    <w:name w:val="Title"/>
    <w:basedOn w:val="696"/>
    <w:next w:val="696"/>
    <w:link w:val="784"/>
    <w:uiPriority w:val="10"/>
    <w:qFormat/>
    <w:pPr>
      <w:contextualSpacing/>
      <w:spacing w:before="300" w:after="200"/>
    </w:pPr>
    <w:rPr>
      <w:sz w:val="48"/>
      <w:szCs w:val="48"/>
    </w:r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706"/>
    <w:uiPriority w:val="22"/>
    <w:qFormat/>
    <w:rPr>
      <w:b/>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character" w:styleId="736" w:customStyle="1">
    <w:name w:val="Heading 1 Char"/>
    <w:basedOn w:val="706"/>
    <w:uiPriority w:val="9"/>
    <w:qFormat/>
    <w:rPr>
      <w:rFonts w:ascii="Arial" w:hAnsi="Arial" w:eastAsia="Arial" w:cs="Arial"/>
      <w:sz w:val="40"/>
      <w:szCs w:val="40"/>
    </w:rPr>
  </w:style>
  <w:style w:type="character" w:styleId="737" w:customStyle="1">
    <w:name w:val="Heading 2 Char"/>
    <w:basedOn w:val="706"/>
    <w:uiPriority w:val="9"/>
    <w:qFormat/>
    <w:rPr>
      <w:rFonts w:ascii="Arial" w:hAnsi="Arial" w:eastAsia="Arial" w:cs="Arial"/>
      <w:sz w:val="34"/>
    </w:rPr>
  </w:style>
  <w:style w:type="character" w:styleId="738" w:customStyle="1">
    <w:name w:val="Heading 3 Char"/>
    <w:basedOn w:val="706"/>
    <w:uiPriority w:val="9"/>
    <w:qFormat/>
    <w:rPr>
      <w:rFonts w:ascii="Arial" w:hAnsi="Arial" w:eastAsia="Arial" w:cs="Arial"/>
      <w:sz w:val="30"/>
      <w:szCs w:val="30"/>
    </w:rPr>
  </w:style>
  <w:style w:type="character" w:styleId="739" w:customStyle="1">
    <w:name w:val="Heading 4 Char"/>
    <w:basedOn w:val="706"/>
    <w:uiPriority w:val="9"/>
    <w:qFormat/>
    <w:rPr>
      <w:rFonts w:ascii="Arial" w:hAnsi="Arial" w:eastAsia="Arial" w:cs="Arial"/>
      <w:b/>
      <w:bCs/>
      <w:sz w:val="26"/>
      <w:szCs w:val="26"/>
    </w:rPr>
  </w:style>
  <w:style w:type="character" w:styleId="740" w:customStyle="1">
    <w:name w:val="Heading 5 Char"/>
    <w:basedOn w:val="706"/>
    <w:uiPriority w:val="9"/>
    <w:qFormat/>
    <w:rPr>
      <w:rFonts w:ascii="Arial" w:hAnsi="Arial" w:eastAsia="Arial" w:cs="Arial"/>
      <w:b/>
      <w:bCs/>
      <w:sz w:val="24"/>
      <w:szCs w:val="24"/>
    </w:rPr>
  </w:style>
  <w:style w:type="character" w:styleId="741" w:customStyle="1">
    <w:name w:val="Heading 6 Char"/>
    <w:basedOn w:val="706"/>
    <w:uiPriority w:val="9"/>
    <w:qFormat/>
    <w:rPr>
      <w:rFonts w:ascii="Arial" w:hAnsi="Arial" w:eastAsia="Arial" w:cs="Arial"/>
      <w:b/>
      <w:bCs/>
      <w:sz w:val="22"/>
      <w:szCs w:val="22"/>
    </w:rPr>
  </w:style>
  <w:style w:type="character" w:styleId="742" w:customStyle="1">
    <w:name w:val="Heading 7 Char"/>
    <w:basedOn w:val="706"/>
    <w:uiPriority w:val="9"/>
    <w:qFormat/>
    <w:rPr>
      <w:rFonts w:ascii="Arial" w:hAnsi="Arial" w:eastAsia="Arial" w:cs="Arial"/>
      <w:b/>
      <w:bCs/>
      <w:i/>
      <w:iCs/>
      <w:sz w:val="22"/>
      <w:szCs w:val="22"/>
    </w:rPr>
  </w:style>
  <w:style w:type="character" w:styleId="743" w:customStyle="1">
    <w:name w:val="Heading 8 Char"/>
    <w:basedOn w:val="706"/>
    <w:uiPriority w:val="9"/>
    <w:qFormat/>
    <w:rPr>
      <w:rFonts w:ascii="Arial" w:hAnsi="Arial" w:eastAsia="Arial" w:cs="Arial"/>
      <w:i/>
      <w:iCs/>
      <w:sz w:val="22"/>
      <w:szCs w:val="22"/>
    </w:rPr>
  </w:style>
  <w:style w:type="character" w:styleId="744" w:customStyle="1">
    <w:name w:val="Heading 9 Char"/>
    <w:basedOn w:val="706"/>
    <w:uiPriority w:val="9"/>
    <w:qFormat/>
    <w:rPr>
      <w:rFonts w:ascii="Arial" w:hAnsi="Arial" w:eastAsia="Arial" w:cs="Arial"/>
      <w:i/>
      <w:iCs/>
      <w:sz w:val="21"/>
      <w:szCs w:val="21"/>
    </w:rPr>
  </w:style>
  <w:style w:type="character" w:styleId="745" w:customStyle="1">
    <w:name w:val="Title Char"/>
    <w:basedOn w:val="706"/>
    <w:uiPriority w:val="10"/>
    <w:qFormat/>
    <w:rPr>
      <w:sz w:val="48"/>
      <w:szCs w:val="48"/>
    </w:rPr>
  </w:style>
  <w:style w:type="character" w:styleId="746" w:customStyle="1">
    <w:name w:val="Subtitle Char"/>
    <w:basedOn w:val="706"/>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character" w:styleId="749" w:customStyle="1">
    <w:name w:val="Header Char"/>
    <w:basedOn w:val="706"/>
    <w:uiPriority w:val="99"/>
    <w:qFormat/>
  </w:style>
  <w:style w:type="character" w:styleId="750" w:customStyle="1">
    <w:name w:val="Caption Char"/>
    <w:uiPriority w:val="99"/>
    <w:qFormat/>
  </w:style>
  <w:style w:type="table" w:styleId="751" w:customStyle="1">
    <w:name w:val="无格式表格 11"/>
    <w:basedOn w:val="7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31"/>
    <w:basedOn w:val="70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无格式表格 41"/>
    <w:basedOn w:val="70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无格式表格 51"/>
    <w:basedOn w:val="70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网格表 1 浅色1"/>
    <w:basedOn w:val="70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customStyle="1">
    <w:name w:val="网格表 21"/>
    <w:basedOn w:val="7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customStyle="1">
    <w:name w:val="网格表 31"/>
    <w:basedOn w:val="7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网格表 41"/>
    <w:basedOn w:val="70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网格表 6 彩色1"/>
    <w:basedOn w:val="70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2" w:customStyle="1">
    <w:name w:val="网格表 7 彩色1"/>
    <w:basedOn w:val="70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3" w:customStyle="1">
    <w:name w:val="清单表 1 浅色1"/>
    <w:basedOn w:val="70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清单表 21"/>
    <w:basedOn w:val="70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5"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5 深色1"/>
    <w:basedOn w:val="70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8" w:customStyle="1">
    <w:name w:val="清单表 6 彩色1"/>
    <w:basedOn w:val="70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9" w:customStyle="1">
    <w:name w:val="清单表 7 彩色1"/>
    <w:basedOn w:val="70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0" w:customStyle="1">
    <w:name w:val="Footnote Text Char"/>
    <w:uiPriority w:val="99"/>
    <w:qFormat/>
    <w:rPr>
      <w:sz w:val="18"/>
    </w:rPr>
  </w:style>
  <w:style w:type="character" w:styleId="771" w:customStyle="1">
    <w:name w:val="Endnote Text Char"/>
    <w:uiPriority w:val="99"/>
    <w:qFormat/>
    <w:rPr>
      <w:sz w:val="20"/>
    </w:rPr>
  </w:style>
  <w:style w:type="paragraph" w:styleId="772" w:customStyle="1">
    <w:name w:val="TOC 标题1"/>
    <w:uiPriority w:val="39"/>
    <w:unhideWhenUsed/>
    <w:qFormat/>
  </w:style>
  <w:style w:type="character" w:styleId="773" w:customStyle="1">
    <w:name w:val="标题 1 字符"/>
    <w:link w:val="697"/>
    <w:uiPriority w:val="9"/>
    <w:qFormat/>
    <w:rPr>
      <w:rFonts w:ascii="Arial" w:hAnsi="Arial" w:eastAsia="Arial" w:cs="Arial"/>
      <w:sz w:val="40"/>
      <w:szCs w:val="40"/>
    </w:rPr>
  </w:style>
  <w:style w:type="character" w:styleId="774" w:customStyle="1">
    <w:name w:val="标题 2 字符"/>
    <w:link w:val="698"/>
    <w:uiPriority w:val="9"/>
    <w:qFormat/>
    <w:rPr>
      <w:rFonts w:ascii="Arial" w:hAnsi="Arial" w:eastAsia="Arial" w:cs="Arial"/>
      <w:sz w:val="34"/>
    </w:rPr>
  </w:style>
  <w:style w:type="character" w:styleId="775" w:customStyle="1">
    <w:name w:val="标题 3 字符"/>
    <w:link w:val="699"/>
    <w:uiPriority w:val="9"/>
    <w:qFormat/>
    <w:rPr>
      <w:rFonts w:ascii="Arial" w:hAnsi="Arial" w:eastAsia="Arial" w:cs="Arial"/>
      <w:sz w:val="30"/>
      <w:szCs w:val="30"/>
    </w:rPr>
  </w:style>
  <w:style w:type="character" w:styleId="776" w:customStyle="1">
    <w:name w:val="标题 4 字符"/>
    <w:link w:val="700"/>
    <w:uiPriority w:val="9"/>
    <w:qFormat/>
    <w:rPr>
      <w:rFonts w:ascii="Arial" w:hAnsi="Arial" w:eastAsia="Arial" w:cs="Arial"/>
      <w:b/>
      <w:bCs/>
      <w:sz w:val="26"/>
      <w:szCs w:val="26"/>
    </w:rPr>
  </w:style>
  <w:style w:type="character" w:styleId="777" w:customStyle="1">
    <w:name w:val="标题 5 字符"/>
    <w:link w:val="701"/>
    <w:uiPriority w:val="9"/>
    <w:qFormat/>
    <w:rPr>
      <w:rFonts w:ascii="Arial" w:hAnsi="Arial" w:eastAsia="Arial" w:cs="Arial"/>
      <w:b/>
      <w:bCs/>
      <w:sz w:val="24"/>
      <w:szCs w:val="24"/>
    </w:rPr>
  </w:style>
  <w:style w:type="character" w:styleId="778" w:customStyle="1">
    <w:name w:val="标题 6 字符"/>
    <w:link w:val="702"/>
    <w:uiPriority w:val="9"/>
    <w:qFormat/>
    <w:rPr>
      <w:rFonts w:ascii="Arial" w:hAnsi="Arial" w:eastAsia="Arial" w:cs="Arial"/>
      <w:b/>
      <w:bCs/>
      <w:sz w:val="22"/>
      <w:szCs w:val="22"/>
    </w:rPr>
  </w:style>
  <w:style w:type="character" w:styleId="779" w:customStyle="1">
    <w:name w:val="标题 7 字符"/>
    <w:link w:val="703"/>
    <w:uiPriority w:val="9"/>
    <w:qFormat/>
    <w:rPr>
      <w:rFonts w:ascii="Arial" w:hAnsi="Arial" w:eastAsia="Arial" w:cs="Arial"/>
      <w:b/>
      <w:bCs/>
      <w:i/>
      <w:iCs/>
      <w:sz w:val="22"/>
      <w:szCs w:val="22"/>
    </w:rPr>
  </w:style>
  <w:style w:type="character" w:styleId="780" w:customStyle="1">
    <w:name w:val="标题 8 字符"/>
    <w:link w:val="704"/>
    <w:uiPriority w:val="9"/>
    <w:qFormat/>
    <w:rPr>
      <w:rFonts w:ascii="Arial" w:hAnsi="Arial" w:eastAsia="Arial" w:cs="Arial"/>
      <w:i/>
      <w:iCs/>
      <w:sz w:val="22"/>
      <w:szCs w:val="22"/>
    </w:rPr>
  </w:style>
  <w:style w:type="character" w:styleId="781" w:customStyle="1">
    <w:name w:val="标题 9 字符"/>
    <w:link w:val="705"/>
    <w:uiPriority w:val="9"/>
    <w:qFormat/>
    <w:rPr>
      <w:rFonts w:ascii="Arial" w:hAnsi="Arial" w:eastAsia="Arial" w:cs="Arial"/>
      <w:i/>
      <w:iCs/>
      <w:sz w:val="21"/>
      <w:szCs w:val="21"/>
    </w:rPr>
  </w:style>
  <w:style w:type="paragraph" w:styleId="782">
    <w:name w:val="List Paragraph"/>
    <w:basedOn w:val="696"/>
    <w:uiPriority w:val="34"/>
    <w:qFormat/>
    <w:pPr>
      <w:contextualSpacing/>
      <w:ind w:left="720"/>
    </w:pPr>
  </w:style>
  <w:style w:type="paragraph" w:styleId="783">
    <w:name w:val="No Spacing"/>
    <w:uiPriority w:val="1"/>
    <w:qFormat/>
  </w:style>
  <w:style w:type="character" w:styleId="784" w:customStyle="1">
    <w:name w:val="标题 字符"/>
    <w:link w:val="730"/>
    <w:uiPriority w:val="10"/>
    <w:qFormat/>
    <w:rPr>
      <w:sz w:val="48"/>
      <w:szCs w:val="48"/>
    </w:rPr>
  </w:style>
  <w:style w:type="character" w:styleId="785" w:customStyle="1">
    <w:name w:val="副标题 字符"/>
    <w:link w:val="723"/>
    <w:uiPriority w:val="11"/>
    <w:qFormat/>
    <w:rPr>
      <w:sz w:val="24"/>
      <w:szCs w:val="24"/>
    </w:rPr>
  </w:style>
  <w:style w:type="paragraph" w:styleId="786">
    <w:name w:val="Quote"/>
    <w:basedOn w:val="696"/>
    <w:next w:val="696"/>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696"/>
    <w:next w:val="696"/>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页眉 字符"/>
    <w:link w:val="720"/>
    <w:qFormat/>
  </w:style>
  <w:style w:type="character" w:styleId="791" w:customStyle="1">
    <w:name w:val="Footer Char"/>
    <w:uiPriority w:val="99"/>
    <w:qFormat/>
  </w:style>
  <w:style w:type="character" w:styleId="792" w:customStyle="1">
    <w:name w:val="页脚 字符"/>
    <w:link w:val="718"/>
    <w:qFormat/>
  </w:style>
  <w:style w:type="table" w:styleId="79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字符"/>
    <w:link w:val="724"/>
    <w:uiPriority w:val="99"/>
    <w:qFormat/>
    <w:rPr>
      <w:sz w:val="18"/>
    </w:rPr>
  </w:style>
  <w:style w:type="character" w:styleId="900" w:customStyle="1">
    <w:name w:val="尾注文本 字符"/>
    <w:link w:val="717"/>
    <w:uiPriority w:val="99"/>
    <w:qFormat/>
    <w:rPr>
      <w:sz w:val="20"/>
    </w:rPr>
  </w:style>
  <w:style w:type="paragraph" w:styleId="901" w:customStyle="1">
    <w:name w:val="TOC 标题11"/>
    <w:uiPriority w:val="39"/>
    <w:unhideWhenUsed/>
    <w:qFormat/>
  </w:style>
  <w:style w:type="paragraph" w:styleId="902" w:customStyle="1">
    <w:name w:val="标题 11"/>
    <w:basedOn w:val="696"/>
    <w:next w:val="696"/>
    <w:qFormat/>
    <w:pPr>
      <w:keepLines/>
      <w:keepNext/>
      <w:spacing w:before="340" w:after="330" w:line="576" w:lineRule="auto"/>
      <w:outlineLvl w:val="0"/>
    </w:pPr>
    <w:rPr>
      <w:b/>
      <w:sz w:val="44"/>
    </w:rPr>
  </w:style>
  <w:style w:type="paragraph" w:styleId="903" w:customStyle="1">
    <w:name w:val="标题 211"/>
    <w:basedOn w:val="696"/>
    <w:next w:val="696"/>
    <w:unhideWhenUsed/>
    <w:qFormat/>
    <w:pPr>
      <w:keepLines/>
      <w:keepNext/>
      <w:spacing w:before="260" w:after="260" w:line="413" w:lineRule="auto"/>
      <w:outlineLvl w:val="1"/>
    </w:pPr>
    <w:rPr>
      <w:rFonts w:ascii="Arial" w:hAnsi="Arial" w:eastAsia="黑体"/>
      <w:b/>
      <w:sz w:val="32"/>
    </w:rPr>
  </w:style>
  <w:style w:type="paragraph" w:styleId="904" w:customStyle="1">
    <w:name w:val="标题 311"/>
    <w:basedOn w:val="696"/>
    <w:next w:val="696"/>
    <w:unhideWhenUsed/>
    <w:qFormat/>
    <w:pPr>
      <w:keepLines/>
      <w:keepNext/>
      <w:spacing w:before="260" w:after="260" w:line="413" w:lineRule="auto"/>
      <w:outlineLvl w:val="2"/>
    </w:pPr>
    <w:rPr>
      <w:b/>
      <w:sz w:val="32"/>
    </w:rPr>
  </w:style>
  <w:style w:type="paragraph" w:styleId="905" w:customStyle="1">
    <w:name w:val="标题 41"/>
    <w:basedOn w:val="696"/>
    <w:next w:val="696"/>
    <w:unhideWhenUsed/>
    <w:qFormat/>
    <w:pPr>
      <w:keepLines/>
      <w:keepNext/>
      <w:spacing w:before="280" w:after="290" w:line="372" w:lineRule="auto"/>
      <w:outlineLvl w:val="3"/>
    </w:pPr>
    <w:rPr>
      <w:rFonts w:ascii="Arial" w:hAnsi="Arial" w:eastAsia="黑体"/>
      <w:b/>
      <w:sz w:val="28"/>
    </w:rPr>
  </w:style>
  <w:style w:type="character" w:styleId="906" w:customStyle="1">
    <w:name w:val="默认段落字体1"/>
    <w:semiHidden/>
    <w:qFormat/>
  </w:style>
  <w:style w:type="table" w:styleId="907" w:customStyle="1">
    <w:name w:val="普通表格1"/>
    <w:semiHidden/>
    <w:qFormat/>
    <w:tblPr>
      <w:tblCellMar>
        <w:left w:w="0" w:type="dxa"/>
        <w:top w:w="0" w:type="dxa"/>
        <w:right w:w="0" w:type="dxa"/>
        <w:bottom w:w="0" w:type="dxa"/>
      </w:tblCellMar>
    </w:tblPr>
  </w:style>
  <w:style w:type="paragraph" w:styleId="908" w:customStyle="1">
    <w:name w:val="正文文本11"/>
    <w:basedOn w:val="696"/>
    <w:next w:val="696"/>
    <w:uiPriority w:val="1"/>
    <w:qFormat/>
    <w:rPr>
      <w:rFonts w:ascii="宋体" w:hAnsi="宋体" w:cs="宋体"/>
      <w:szCs w:val="21"/>
    </w:rPr>
  </w:style>
  <w:style w:type="paragraph" w:styleId="909" w:customStyle="1">
    <w:name w:val="列表项目符号 21"/>
    <w:basedOn w:val="696"/>
    <w:qFormat/>
    <w:pPr>
      <w:numPr>
        <w:numId w:val="1"/>
      </w:numPr>
    </w:pPr>
  </w:style>
  <w:style w:type="paragraph" w:styleId="910" w:customStyle="1">
    <w:name w:val="页脚11"/>
    <w:basedOn w:val="696"/>
    <w:uiPriority w:val="99"/>
    <w:unhideWhenUsed/>
    <w:qFormat/>
    <w:pPr>
      <w:tabs>
        <w:tab w:val="center" w:pos="7143" w:leader="none"/>
        <w:tab w:val="right" w:pos="14287" w:leader="none"/>
      </w:tabs>
    </w:pPr>
  </w:style>
  <w:style w:type="paragraph" w:styleId="911" w:customStyle="1">
    <w:name w:val="页眉1"/>
    <w:basedOn w:val="69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2" w:customStyle="1">
    <w:name w:val="目录 91"/>
    <w:basedOn w:val="696"/>
    <w:next w:val="696"/>
    <w:uiPriority w:val="39"/>
    <w:unhideWhenUsed/>
    <w:qFormat/>
    <w:pPr>
      <w:ind w:left="2268"/>
      <w:spacing w:after="57"/>
    </w:pPr>
  </w:style>
  <w:style w:type="paragraph" w:styleId="913" w:customStyle="1">
    <w:name w:val="标题1"/>
    <w:basedOn w:val="696"/>
    <w:qFormat/>
    <w:pPr>
      <w:jc w:val="center"/>
      <w:spacing w:before="240" w:after="60"/>
      <w:outlineLvl w:val="0"/>
    </w:pPr>
    <w:rPr>
      <w:rFonts w:ascii="Arial" w:hAnsi="Arial"/>
      <w:b/>
      <w:sz w:val="32"/>
    </w:rPr>
  </w:style>
  <w:style w:type="paragraph" w:styleId="914" w:customStyle="1">
    <w:name w:val="正文首行缩进1"/>
    <w:basedOn w:val="908"/>
    <w:qFormat/>
    <w:pPr>
      <w:ind w:firstLine="420"/>
    </w:pPr>
    <w:rPr>
      <w:b/>
      <w:sz w:val="18"/>
    </w:rPr>
  </w:style>
  <w:style w:type="paragraph" w:styleId="915" w:customStyle="1">
    <w:name w:val="正文（缩进）"/>
    <w:basedOn w:val="696"/>
    <w:qFormat/>
    <w:pPr>
      <w:ind w:firstLine="200"/>
      <w:spacing w:line="360" w:lineRule="auto"/>
    </w:pPr>
    <w:rPr>
      <w:rFonts w:ascii="宋体" w:hAnsi="宋体"/>
      <w:szCs w:val="28"/>
    </w:rPr>
  </w:style>
  <w:style w:type="paragraph" w:styleId="916" w:customStyle="1">
    <w:name w:val="正文文本缩进1"/>
    <w:basedOn w:val="696"/>
    <w:next w:val="917"/>
    <w:uiPriority w:val="99"/>
    <w:qFormat/>
    <w:pPr>
      <w:ind w:firstLine="567"/>
      <w:spacing w:line="500" w:lineRule="exact"/>
      <w:tabs>
        <w:tab w:val="left" w:pos="0" w:leader="none"/>
        <w:tab w:val="left" w:pos="993" w:leader="none"/>
        <w:tab w:val="left" w:pos="1134" w:leader="none"/>
      </w:tabs>
    </w:pPr>
    <w:rPr>
      <w:rFonts w:ascii="宋体"/>
      <w:sz w:val="28"/>
    </w:rPr>
  </w:style>
  <w:style w:type="paragraph" w:styleId="917" w:customStyle="1">
    <w:name w:val="正文11"/>
    <w:qFormat/>
    <w:pPr>
      <w:jc w:val="both"/>
      <w:widowControl w:val="off"/>
    </w:pPr>
    <w:rPr>
      <w:sz w:val="21"/>
      <w:szCs w:val="22"/>
    </w:rPr>
  </w:style>
  <w:style w:type="paragraph" w:styleId="918" w:customStyle="1">
    <w:name w:val="WPSOffice手动目录 1"/>
    <w:qFormat/>
  </w:style>
  <w:style w:type="paragraph" w:styleId="919" w:customStyle="1">
    <w:name w:val="普通(网站)11"/>
    <w:basedOn w:val="696"/>
    <w:unhideWhenUsed/>
    <w:qFormat/>
    <w:pPr>
      <w:jc w:val="left"/>
    </w:pPr>
    <w:rPr>
      <w:sz w:val="24"/>
    </w:rPr>
  </w:style>
  <w:style w:type="character" w:styleId="920" w:customStyle="1">
    <w:name w:val="标题 1 Char"/>
    <w:link w:val="921"/>
    <w:uiPriority w:val="9"/>
    <w:qFormat/>
    <w:rPr>
      <w:rFonts w:ascii="Arial" w:hAnsi="Arial"/>
      <w:b/>
      <w:sz w:val="32"/>
      <w:szCs w:val="40"/>
    </w:rPr>
  </w:style>
  <w:style w:type="paragraph" w:styleId="921" w:customStyle="1">
    <w:name w:val="标题 111"/>
    <w:basedOn w:val="696"/>
    <w:next w:val="922"/>
    <w:link w:val="920"/>
    <w:uiPriority w:val="9"/>
    <w:qFormat/>
    <w:pPr>
      <w:jc w:val="center"/>
      <w:keepLines/>
      <w:keepNext/>
      <w:spacing w:line="360" w:lineRule="auto"/>
      <w:outlineLvl w:val="0"/>
    </w:pPr>
    <w:rPr>
      <w:rFonts w:ascii="Arial" w:hAnsi="Arial"/>
      <w:b/>
      <w:sz w:val="32"/>
      <w:szCs w:val="40"/>
    </w:rPr>
  </w:style>
  <w:style w:type="paragraph" w:styleId="922" w:customStyle="1">
    <w:name w:val="正文2"/>
    <w:basedOn w:val="696"/>
    <w:qFormat/>
    <w:pPr>
      <w:ind w:firstLine="420"/>
      <w:spacing w:line="360" w:lineRule="auto"/>
    </w:pPr>
  </w:style>
  <w:style w:type="paragraph" w:styleId="923" w:customStyle="1">
    <w:name w:val="正文1"/>
    <w:next w:val="924"/>
    <w:qFormat/>
  </w:style>
  <w:style w:type="paragraph" w:styleId="924" w:customStyle="1">
    <w:name w:val="正文文本1"/>
    <w:basedOn w:val="923"/>
    <w:next w:val="925"/>
    <w:qFormat/>
    <w:pPr>
      <w:spacing w:after="120"/>
    </w:pPr>
    <w:rPr>
      <w:lang w:eastAsia="en-US"/>
    </w:rPr>
  </w:style>
  <w:style w:type="paragraph" w:styleId="925" w:customStyle="1">
    <w:name w:val="一级条标题"/>
    <w:basedOn w:val="926"/>
    <w:next w:val="927"/>
    <w:qFormat/>
    <w:pPr>
      <w:ind w:left="907" w:hanging="907"/>
      <w:spacing w:before="0" w:after="0"/>
      <w:tabs>
        <w:tab w:val="left" w:pos="907" w:leader="none"/>
      </w:tabs>
      <w:outlineLvl w:val="2"/>
    </w:pPr>
    <w:rPr>
      <w:rFonts w:hAnsi="宋体"/>
      <w:sz w:val="20"/>
      <w:szCs w:val="20"/>
    </w:rPr>
  </w:style>
  <w:style w:type="paragraph" w:styleId="926" w:customStyle="1">
    <w:name w:val="章标题"/>
    <w:next w:val="69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7" w:customStyle="1">
    <w:name w:val="段"/>
    <w:basedOn w:val="923"/>
    <w:next w:val="696"/>
    <w:qFormat/>
    <w:pPr>
      <w:ind w:firstLine="200"/>
    </w:pPr>
    <w:rPr>
      <w:rFonts w:ascii="宋体"/>
    </w:rPr>
  </w:style>
  <w:style w:type="paragraph" w:styleId="928" w:customStyle="1">
    <w:name w:val="标题 3_0"/>
    <w:basedOn w:val="929"/>
    <w:next w:val="929"/>
    <w:uiPriority w:val="9"/>
    <w:qFormat/>
    <w:pPr>
      <w:keepLines/>
      <w:keepNext/>
      <w:spacing w:before="260" w:after="260" w:line="413" w:lineRule="auto"/>
      <w:outlineLvl w:val="2"/>
    </w:pPr>
    <w:rPr>
      <w:b/>
      <w:bCs/>
      <w:sz w:val="32"/>
      <w:szCs w:val="32"/>
    </w:rPr>
  </w:style>
  <w:style w:type="paragraph" w:styleId="929" w:customStyle="1">
    <w:name w:val="正文_0"/>
    <w:qFormat/>
    <w:pPr>
      <w:jc w:val="both"/>
      <w:widowControl w:val="off"/>
    </w:pPr>
    <w:rPr>
      <w:sz w:val="21"/>
      <w:szCs w:val="22"/>
    </w:rPr>
  </w:style>
  <w:style w:type="paragraph" w:styleId="930" w:customStyle="1">
    <w:name w:val="标题 4_0"/>
    <w:basedOn w:val="931"/>
    <w:next w:val="931"/>
    <w:qFormat/>
    <w:pPr>
      <w:keepLines/>
      <w:keepNext/>
      <w:spacing w:before="280" w:after="290" w:line="372" w:lineRule="auto"/>
      <w:outlineLvl w:val="3"/>
    </w:pPr>
    <w:rPr>
      <w:rFonts w:ascii="Cambria" w:hAnsi="Cambria"/>
      <w:b/>
      <w:bCs/>
      <w:sz w:val="28"/>
      <w:szCs w:val="28"/>
    </w:rPr>
  </w:style>
  <w:style w:type="paragraph" w:styleId="931" w:customStyle="1">
    <w:name w:val="正文_0_0_0_0"/>
    <w:qFormat/>
    <w:pPr>
      <w:jc w:val="both"/>
      <w:widowControl w:val="off"/>
    </w:pPr>
  </w:style>
  <w:style w:type="paragraph" w:styleId="932" w:customStyle="1">
    <w:name w:val="正文_2"/>
    <w:qFormat/>
  </w:style>
  <w:style w:type="paragraph" w:styleId="933" w:customStyle="1">
    <w:name w:val="纯文本11"/>
    <w:basedOn w:val="923"/>
    <w:qFormat/>
    <w:pPr>
      <w:ind w:firstLine="420"/>
      <w:spacing w:line="360" w:lineRule="auto"/>
    </w:pPr>
    <w:rPr>
      <w:rFonts w:ascii="宋体" w:hAnsi="宋体" w:cs="宋体"/>
      <w:sz w:val="21"/>
      <w:szCs w:val="21"/>
    </w:rPr>
  </w:style>
  <w:style w:type="paragraph" w:styleId="934" w:customStyle="1">
    <w:name w:val="副标题1"/>
    <w:next w:val="923"/>
    <w:qFormat/>
    <w:pPr>
      <w:keepNext/>
    </w:pPr>
    <w:rPr>
      <w:rFonts w:ascii="Arial Unicode MS" w:hAnsi="Arial Unicode MS" w:eastAsia="Helvetica Neue" w:cs="Arial Unicode MS"/>
      <w:color w:val="000000"/>
      <w:sz w:val="40"/>
      <w:szCs w:val="40"/>
      <w:lang w:val="zh-CN"/>
    </w:rPr>
  </w:style>
  <w:style w:type="paragraph" w:styleId="935" w:customStyle="1">
    <w:name w:val="普通正文"/>
    <w:basedOn w:val="696"/>
    <w:qFormat/>
    <w:pPr>
      <w:ind w:firstLine="480"/>
      <w:jc w:val="left"/>
      <w:spacing w:before="120" w:after="120" w:line="360" w:lineRule="auto"/>
    </w:pPr>
    <w:rPr>
      <w:rFonts w:ascii="Arial" w:hAnsi="Arial"/>
      <w:sz w:val="24"/>
    </w:rPr>
  </w:style>
  <w:style w:type="paragraph" w:styleId="936" w:customStyle="1">
    <w:name w:val="样式 段后: 0.25 行"/>
    <w:basedOn w:val="696"/>
    <w:next w:val="937"/>
    <w:qFormat/>
    <w:pPr>
      <w:ind w:left="420" w:firstLine="5796"/>
      <w:spacing w:line="300" w:lineRule="auto"/>
      <w:widowControl/>
    </w:pPr>
  </w:style>
  <w:style w:type="paragraph" w:styleId="937" w:customStyle="1">
    <w:name w:val="正文 New New New New New New New New New New New New New New"/>
    <w:next w:val="912"/>
    <w:qFormat/>
    <w:pPr>
      <w:ind w:firstLine="2048"/>
      <w:jc w:val="both"/>
      <w:widowControl w:val="off"/>
    </w:pPr>
    <w:rPr>
      <w:rFonts w:ascii="Calibri" w:hAnsi="Calibri"/>
    </w:rPr>
  </w:style>
  <w:style w:type="paragraph" w:styleId="938" w:customStyle="1">
    <w:name w:val="标题 21"/>
    <w:basedOn w:val="696"/>
    <w:next w:val="939"/>
    <w:uiPriority w:val="99"/>
    <w:qFormat/>
    <w:pPr>
      <w:keepLines/>
      <w:keepNext/>
      <w:spacing w:before="260" w:after="260" w:line="413" w:lineRule="auto"/>
      <w:outlineLvl w:val="1"/>
    </w:pPr>
    <w:rPr>
      <w:rFonts w:ascii="Arial" w:hAnsi="Arial" w:eastAsia="黑体"/>
      <w:b/>
      <w:sz w:val="32"/>
      <w:szCs w:val="20"/>
    </w:rPr>
  </w:style>
  <w:style w:type="paragraph" w:styleId="939" w:customStyle="1">
    <w:name w:val="正文缩进1"/>
    <w:basedOn w:val="696"/>
    <w:qFormat/>
    <w:pPr>
      <w:ind w:firstLine="420"/>
    </w:pPr>
    <w:rPr>
      <w:sz w:val="20"/>
      <w:szCs w:val="21"/>
    </w:rPr>
  </w:style>
  <w:style w:type="paragraph" w:styleId="940" w:customStyle="1">
    <w:name w:val="Char"/>
    <w:basedOn w:val="696"/>
    <w:qFormat/>
    <w:pPr>
      <w:ind w:firstLine="200"/>
      <w:tabs>
        <w:tab w:val="left" w:pos="360" w:leader="none"/>
      </w:tabs>
    </w:pPr>
    <w:rPr>
      <w:sz w:val="28"/>
      <w:szCs w:val="30"/>
    </w:rPr>
  </w:style>
  <w:style w:type="paragraph" w:styleId="941" w:customStyle="1">
    <w:name w:val="正文文本 211"/>
    <w:basedOn w:val="696"/>
    <w:uiPriority w:val="99"/>
    <w:qFormat/>
    <w:pPr>
      <w:spacing w:line="240" w:lineRule="exact"/>
      <w:tabs>
        <w:tab w:val="left" w:pos="0" w:leader="none"/>
        <w:tab w:val="left" w:pos="993" w:leader="none"/>
        <w:tab w:val="left" w:pos="1134" w:leader="none"/>
      </w:tabs>
    </w:pPr>
    <w:rPr>
      <w:rFonts w:ascii="楷体_GB2312" w:eastAsia="楷体_GB2312"/>
      <w:sz w:val="18"/>
    </w:rPr>
  </w:style>
  <w:style w:type="paragraph" w:styleId="942" w:customStyle="1">
    <w:name w:val="普通(网站)1"/>
    <w:basedOn w:val="696"/>
    <w:uiPriority w:val="99"/>
    <w:unhideWhenUsed/>
    <w:qFormat/>
    <w:pPr>
      <w:jc w:val="left"/>
      <w:spacing w:before="100" w:beforeAutospacing="1" w:after="100" w:afterAutospacing="1"/>
      <w:widowControl/>
    </w:pPr>
    <w:rPr>
      <w:rFonts w:ascii="宋体" w:hAnsi="宋体"/>
      <w:sz w:val="24"/>
    </w:rPr>
  </w:style>
  <w:style w:type="character" w:styleId="943" w:customStyle="1">
    <w:name w:val="要点1"/>
    <w:uiPriority w:val="22"/>
    <w:qFormat/>
    <w:rPr>
      <w:b/>
    </w:rPr>
  </w:style>
  <w:style w:type="paragraph" w:styleId="944" w:customStyle="1">
    <w:name w:val="日期1"/>
    <w:basedOn w:val="923"/>
    <w:next w:val="696"/>
    <w:uiPriority w:val="99"/>
    <w:qFormat/>
    <w:rPr>
      <w:rFonts w:ascii="Calibri" w:hAnsi="Calibri" w:eastAsia="仿宋_GB2312"/>
      <w:sz w:val="30"/>
      <w:szCs w:val="22"/>
    </w:rPr>
  </w:style>
  <w:style w:type="paragraph" w:styleId="945" w:customStyle="1">
    <w:name w:val="标题 31"/>
    <w:basedOn w:val="696"/>
    <w:next w:val="923"/>
    <w:uiPriority w:val="99"/>
    <w:qFormat/>
    <w:pPr>
      <w:keepLines/>
      <w:keepNext/>
      <w:spacing w:before="260" w:after="260" w:line="416" w:lineRule="auto"/>
      <w:outlineLvl w:val="2"/>
    </w:pPr>
    <w:rPr>
      <w:b/>
      <w:bCs/>
      <w:sz w:val="32"/>
      <w:szCs w:val="32"/>
    </w:rPr>
  </w:style>
  <w:style w:type="paragraph" w:styleId="946" w:customStyle="1">
    <w:name w:val="页脚1"/>
    <w:basedOn w:val="696"/>
    <w:uiPriority w:val="99"/>
    <w:unhideWhenUsed/>
    <w:qFormat/>
    <w:pPr>
      <w:jc w:val="left"/>
      <w:tabs>
        <w:tab w:val="center" w:pos="4153" w:leader="none"/>
        <w:tab w:val="right" w:pos="8306" w:leader="none"/>
      </w:tabs>
    </w:pPr>
    <w:rPr>
      <w:sz w:val="18"/>
      <w:szCs w:val="18"/>
    </w:rPr>
  </w:style>
  <w:style w:type="character" w:styleId="947" w:customStyle="1">
    <w:name w:val="正文文本缩进 字符"/>
    <w:basedOn w:val="706"/>
    <w:link w:val="713"/>
    <w:qFormat/>
    <w:rPr>
      <w:sz w:val="21"/>
      <w:szCs w:val="24"/>
    </w:rPr>
  </w:style>
  <w:style w:type="numbering" w:styleId="948" w:customStyle="1">
    <w:name w:val="无列表1"/>
    <w:next w:val="708"/>
    <w:uiPriority w:val="99"/>
    <w:semiHidden/>
    <w:unhideWhenUsed/>
  </w:style>
  <w:style w:type="paragraph" w:styleId="949" w:customStyle="1">
    <w:name w:val="正文_0_0_0"/>
    <w:qFormat/>
    <w:pPr>
      <w:jc w:val="both"/>
      <w:widowControl w:val="off"/>
    </w:pPr>
    <w:rPr>
      <w:rFonts w:ascii="Calibri" w:hAnsi="Calibri"/>
      <w:sz w:val="21"/>
      <w:szCs w:val="22"/>
    </w:rPr>
  </w:style>
  <w:style w:type="paragraph" w:styleId="950" w:customStyle="1">
    <w:name w:val="标题 3_0_0"/>
    <w:basedOn w:val="931"/>
    <w:next w:val="949"/>
    <w:qFormat/>
    <w:pPr>
      <w:keepLines/>
      <w:keepNext/>
      <w:spacing w:before="260" w:after="260" w:line="413" w:lineRule="auto"/>
      <w:outlineLvl w:val="2"/>
    </w:pPr>
    <w:rPr>
      <w:rFonts w:eastAsia="Times New Roman"/>
      <w:b/>
      <w:bCs/>
      <w:sz w:val="32"/>
      <w:szCs w:val="32"/>
    </w:rPr>
  </w:style>
  <w:style w:type="paragraph" w:styleId="951" w:customStyle="1">
    <w:name w:val="标题 4_0_0"/>
    <w:basedOn w:val="949"/>
    <w:next w:val="931"/>
    <w:qFormat/>
    <w:pPr>
      <w:keepLines/>
      <w:keepNext/>
      <w:spacing w:before="280" w:after="290" w:line="372" w:lineRule="auto"/>
      <w:outlineLvl w:val="3"/>
    </w:pPr>
    <w:rPr>
      <w:rFonts w:ascii="Cambria" w:hAnsi="Cambria" w:eastAsia="Times New Roman"/>
      <w:b/>
      <w:bCs/>
      <w:sz w:val="28"/>
      <w:szCs w:val="28"/>
    </w:rPr>
  </w:style>
  <w:style w:type="paragraph" w:styleId="952" w:customStyle="1">
    <w:name w:val="正文_3"/>
    <w:qFormat/>
    <w:pPr>
      <w:jc w:val="both"/>
      <w:widowControl w:val="off"/>
    </w:pPr>
    <w:rPr>
      <w:sz w:val="21"/>
      <w:szCs w:val="24"/>
    </w:rPr>
  </w:style>
  <w:style w:type="paragraph" w:styleId="953" w:customStyle="1">
    <w:name w:val="Normal_0_0_0"/>
    <w:qFormat/>
    <w:pPr>
      <w:jc w:val="both"/>
      <w:widowControl w:val="off"/>
    </w:pPr>
    <w:rPr>
      <w:rFonts w:ascii="Calibri" w:hAnsi="Calibri"/>
      <w:sz w:val="21"/>
      <w:szCs w:val="22"/>
    </w:rPr>
  </w:style>
  <w:style w:type="paragraph" w:styleId="954" w:customStyle="1">
    <w:name w:val="正文_0_0"/>
    <w:qFormat/>
    <w:pPr>
      <w:jc w:val="both"/>
      <w:widowControl w:val="off"/>
    </w:pPr>
    <w:rPr>
      <w:rFonts w:ascii="Calibri" w:hAnsi="Calibri"/>
      <w:sz w:val="21"/>
      <w:szCs w:val="22"/>
    </w:rPr>
  </w:style>
  <w:style w:type="paragraph" w:styleId="955" w:customStyle="1">
    <w:name w:val="正文_0_1"/>
    <w:qFormat/>
    <w:pPr>
      <w:jc w:val="both"/>
      <w:widowControl w:val="off"/>
    </w:pPr>
    <w:rPr>
      <w:rFonts w:ascii="Calibri" w:hAnsi="Calibri"/>
      <w:sz w:val="21"/>
      <w:szCs w:val="22"/>
    </w:rPr>
  </w:style>
  <w:style w:type="paragraph" w:styleId="956" w:customStyle="1">
    <w:name w:val="Normal_0_1"/>
    <w:qFormat/>
    <w:pPr>
      <w:jc w:val="both"/>
      <w:widowControl w:val="off"/>
    </w:pPr>
    <w:rPr>
      <w:rFonts w:ascii="Calibri" w:hAnsi="Calibri"/>
      <w:sz w:val="21"/>
      <w:szCs w:val="22"/>
    </w:rPr>
  </w:style>
  <w:style w:type="paragraph" w:styleId="957" w:customStyle="1">
    <w:name w:val="Normal_8"/>
    <w:qFormat/>
    <w:pPr>
      <w:jc w:val="both"/>
      <w:widowControl w:val="off"/>
    </w:pPr>
    <w:rPr>
      <w:rFonts w:ascii="Calibri" w:hAnsi="Calibri"/>
      <w:sz w:val="21"/>
      <w:szCs w:val="22"/>
    </w:rPr>
  </w:style>
  <w:style w:type="paragraph" w:styleId="958" w:customStyle="1">
    <w:name w:val="Normal_0"/>
    <w:qFormat/>
    <w:rPr>
      <w:rFonts w:ascii="黑体" w:hAnsi="黑体" w:eastAsia="黑体"/>
      <w:b/>
      <w:sz w:val="32"/>
      <w:szCs w:val="24"/>
    </w:rPr>
  </w:style>
  <w:style w:type="paragraph" w:styleId="959" w:customStyle="1">
    <w:name w:val="Normal_0_0"/>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hyperlink" Target="https://baike.so.com/doc/6342112-6555730.html" TargetMode="External"/><Relationship Id="rId15" Type="http://schemas.openxmlformats.org/officeDocument/2006/relationships/hyperlink" Target="https://baike.so.com/doc/4366515-4572266.html" TargetMode="External"/><Relationship Id="rId16" Type="http://schemas.openxmlformats.org/officeDocument/2006/relationships/hyperlink" Target="https://baike.so.com/doc/3706577-3895117.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F439774C-8624-421D-A7AC-4B8B0A89C4A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563</dc:creator>
  <cp:lastModifiedBy>扬州宁佳工程咨询有限公司</cp:lastModifiedBy>
  <cp:revision>728</cp:revision>
  <dcterms:created xsi:type="dcterms:W3CDTF">2024-08-12T02:37:00Z</dcterms:created>
  <dcterms:modified xsi:type="dcterms:W3CDTF">2026-07-24T04:40:36Z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982F95DA0F0548D9994DAF080DD1629D_13</vt:lpwstr>
  </property>
  <property fmtid="{D5CDD505-2E9C-101B-9397-08002B2CF9AE}" pid="4" name="KSOTemplateDocerSaveRecord">
    <vt:lpwstr>eyJoZGlkIjoiYmQ5NWFhMWUxMjEyNjEyM2ZjYTdmNDI3YWU2NGY1ZjEiLCJ1c2VySWQiOiIyNTg0MjQ5NDEifQ==</vt:lpwstr>
  </property>
</Properties>
</file>