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bCs/>
          <w:color w:val="auto"/>
          <w:spacing w:val="20"/>
          <w:sz w:val="44"/>
          <w:highlight w:val="none"/>
          <w:lang w:val="en-US" w:eastAsia="zh-CN"/>
        </w:rPr>
      </w:pPr>
      <w:r>
        <w:rPr>
          <w:rFonts w:hint="eastAsia" w:ascii="宋体" w:hAnsi="宋体" w:eastAsia="宋体" w:cs="宋体"/>
          <w:bCs/>
          <w:color w:val="auto"/>
          <w:spacing w:val="20"/>
          <w:sz w:val="44"/>
          <w:highlight w:val="none"/>
          <w:lang w:eastAsia="zh-CN"/>
        </w:rPr>
        <w:t xml:space="preserve">启东市应急管理局水罐微型消防车及灭火救援装备采购项目</w:t>
      </w:r>
      <w:r>
        <w:rPr>
          <w:rFonts w:hint="eastAsia" w:ascii="宋体" w:hAnsi="宋体" w:cs="宋体"/>
          <w:bCs/>
          <w:color w:val="auto"/>
          <w:spacing w:val="20"/>
          <w:sz w:val="44"/>
          <w:highlight w:val="none"/>
          <w:lang w:eastAsia="zh-CN"/>
        </w:rPr>
        <w:t xml:space="preserve">（</w:t>
      </w:r>
      <w:r>
        <w:rPr>
          <w:rFonts w:hint="eastAsia" w:ascii="宋体" w:hAnsi="宋体" w:cs="宋体"/>
          <w:bCs/>
          <w:color w:val="auto"/>
          <w:spacing w:val="20"/>
          <w:sz w:val="44"/>
          <w:highlight w:val="none"/>
          <w:lang w:val="en-US" w:eastAsia="zh-CN"/>
        </w:rPr>
        <w:t xml:space="preserve">一标包</w:t>
      </w:r>
      <w:r>
        <w:rPr>
          <w:rFonts w:hint="eastAsia" w:ascii="宋体" w:hAnsi="宋体" w:cs="宋体"/>
          <w:bCs/>
          <w:color w:val="auto"/>
          <w:spacing w:val="20"/>
          <w:sz w:val="44"/>
          <w:highlight w:val="none"/>
          <w:lang w:eastAsia="zh-CN"/>
        </w:rPr>
        <w:t xml:space="preserve">）（</w:t>
      </w:r>
      <w:r>
        <w:rPr>
          <w:rFonts w:hint="eastAsia" w:ascii="宋体" w:hAnsi="宋体" w:cs="宋体"/>
          <w:bCs/>
          <w:color w:val="auto"/>
          <w:spacing w:val="20"/>
          <w:sz w:val="44"/>
          <w:highlight w:val="none"/>
          <w:lang w:val="en-US" w:eastAsia="zh-CN"/>
        </w:rPr>
        <w:t xml:space="preserve">二次</w:t>
      </w:r>
      <w:r>
        <w:rPr>
          <w:rFonts w:hint="eastAsia" w:ascii="宋体" w:hAnsi="宋体" w:cs="宋体"/>
          <w:bCs/>
          <w:color w:val="auto"/>
          <w:spacing w:val="20"/>
          <w:sz w:val="44"/>
          <w:highlight w:val="none"/>
          <w:lang w:eastAsia="zh-CN"/>
        </w:rPr>
        <w:t xml:space="preserve">）</w:t>
      </w:r>
      <w:r/>
    </w:p>
    <w:p>
      <w:pPr>
        <w:jc w:val="center"/>
        <w:spacing w:line="500" w:lineRule="exact"/>
        <w:rPr>
          <w:rFonts w:hint="eastAsia" w:ascii="宋体" w:hAnsi="宋体" w:eastAsia="宋体" w:cs="宋体"/>
          <w:bCs/>
          <w:color w:val="auto"/>
          <w:spacing w:val="20"/>
          <w:sz w:val="44"/>
          <w:highlight w:val="none"/>
        </w:rPr>
      </w:pPr>
      <w:r>
        <w:rPr>
          <w:rFonts w:hint="eastAsia" w:ascii="宋体" w:hAnsi="宋体" w:eastAsia="宋体" w:cs="宋体"/>
          <w:bCs/>
          <w:color w:val="auto"/>
          <w:spacing w:val="20"/>
          <w:sz w:val="44"/>
          <w:highlight w:val="none"/>
        </w:rPr>
      </w:r>
      <w:r/>
    </w:p>
    <w:p>
      <w:pPr>
        <w:jc w:val="center"/>
        <w:rPr>
          <w:rFonts w:hint="eastAsia" w:ascii="宋体" w:hAnsi="宋体" w:eastAsia="宋体" w:cs="宋体"/>
          <w:bCs/>
          <w:color w:val="auto"/>
          <w:sz w:val="100"/>
          <w:szCs w:val="100"/>
          <w:highlight w:val="none"/>
        </w:rPr>
      </w:pPr>
      <w:r>
        <w:rPr>
          <w:rFonts w:hint="eastAsia" w:ascii="宋体" w:hAnsi="宋体" w:eastAsia="宋体" w:cs="宋体"/>
          <w:bCs/>
          <w:color w:val="auto"/>
          <w:sz w:val="100"/>
          <w:szCs w:val="100"/>
          <w:highlight w:val="none"/>
          <w:lang w:val="en-US" w:eastAsia="zh-CN"/>
        </w:rPr>
        <w:t xml:space="preserve">分散</w:t>
      </w:r>
      <w:r>
        <w:rPr>
          <w:rFonts w:hint="eastAsia" w:ascii="宋体" w:hAnsi="宋体" w:eastAsia="宋体" w:cs="宋体"/>
          <w:bCs/>
          <w:color w:val="auto"/>
          <w:sz w:val="100"/>
          <w:szCs w:val="100"/>
          <w:highlight w:val="none"/>
        </w:rPr>
        <w:t xml:space="preserve">采购招标文件</w:t>
      </w:r>
      <w:r/>
    </w:p>
    <w:p>
      <w:pPr>
        <w:pStyle w:val="858"/>
        <w:spacing w:line="50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858"/>
        <w:spacing w:line="500" w:lineRule="exact"/>
        <w:rPr>
          <w:rFonts w:hint="eastAsia" w:ascii="宋体" w:hAnsi="宋体" w:eastAsia="宋体" w:cs="宋体"/>
          <w:b w:val="0"/>
          <w:bCs/>
          <w:color w:val="auto"/>
          <w:sz w:val="36"/>
          <w:szCs w:val="36"/>
          <w:highlight w:val="none"/>
          <w:lang w:eastAsia="zh-CN"/>
        </w:rPr>
      </w:pPr>
      <w:r>
        <w:rPr>
          <w:rFonts w:hint="eastAsia" w:ascii="宋体" w:hAnsi="宋体" w:eastAsia="宋体" w:cs="宋体"/>
          <w:b w:val="0"/>
          <w:bCs/>
          <w:color w:val="auto"/>
          <w:sz w:val="36"/>
          <w:szCs w:val="36"/>
          <w:highlight w:val="none"/>
        </w:rPr>
        <w:t xml:space="preserve">项目编号：JSZC-320681-HXTH-G2026-0031</w:t>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71"/>
        <w:rPr>
          <w:rFonts w:hint="eastAsia"/>
          <w:color w:val="auto"/>
          <w:highlight w:val="none"/>
        </w:rPr>
      </w:pPr>
      <w:r>
        <w:rPr>
          <w:rFonts w:hint="eastAsia"/>
          <w:color w:val="auto"/>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bCs/>
          <w:color w:val="auto"/>
          <w:spacing w:val="20"/>
          <w:sz w:val="44"/>
          <w:highlight w:val="none"/>
        </w:rPr>
      </w:pPr>
      <w:r>
        <w:rPr>
          <w:rFonts w:hint="eastAsia" w:ascii="宋体" w:hAnsi="宋体" w:eastAsia="宋体" w:cs="宋体"/>
          <w:bCs/>
          <w:color w:val="auto"/>
          <w:spacing w:val="20"/>
          <w:sz w:val="44"/>
          <w:highlight w:val="none"/>
          <w:lang w:val="en-US" w:eastAsia="zh-CN"/>
        </w:rPr>
        <w:t xml:space="preserve">启东市应急管理局</w:t>
      </w:r>
      <w:r/>
    </w:p>
    <w:p>
      <w:pPr>
        <w:pStyle w:val="872"/>
        <w:ind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u w:val="single"/>
          <w:lang w:val="en-US" w:eastAsia="zh-CN"/>
        </w:rPr>
        <w:t xml:space="preserve"> 2026 </w:t>
      </w:r>
      <w:r>
        <w:rPr>
          <w:rFonts w:hint="eastAsia" w:ascii="宋体" w:hAnsi="宋体" w:eastAsia="宋体" w:cs="宋体"/>
          <w:color w:val="auto"/>
          <w:sz w:val="44"/>
          <w:szCs w:val="44"/>
          <w:highlight w:val="none"/>
        </w:rPr>
        <w:t xml:space="preserve">年</w:t>
      </w:r>
      <w:r>
        <w:rPr>
          <w:rFonts w:hint="eastAsia" w:ascii="宋体" w:hAnsi="宋体" w:eastAsia="宋体" w:cs="宋体"/>
          <w:color w:val="auto"/>
          <w:sz w:val="44"/>
          <w:szCs w:val="44"/>
          <w:highlight w:val="none"/>
          <w:u w:val="single"/>
          <w:lang w:val="en-US" w:eastAsia="zh-CN"/>
        </w:rPr>
        <w:t xml:space="preserve"> </w:t>
      </w:r>
      <w:r>
        <w:rPr>
          <w:rFonts w:hint="eastAsia" w:ascii="宋体" w:hAnsi="宋体" w:cs="宋体"/>
          <w:color w:val="auto"/>
          <w:sz w:val="44"/>
          <w:szCs w:val="44"/>
          <w:highlight w:val="none"/>
          <w:u w:val="single"/>
          <w:lang w:val="en-US" w:eastAsia="zh-CN"/>
        </w:rPr>
        <w:t xml:space="preserve">08</w:t>
      </w:r>
      <w:r>
        <w:rPr>
          <w:rFonts w:hint="eastAsia" w:ascii="宋体" w:hAnsi="宋体" w:eastAsia="宋体" w:cs="宋体"/>
          <w:color w:val="auto"/>
          <w:sz w:val="44"/>
          <w:szCs w:val="44"/>
          <w:highlight w:val="none"/>
          <w:u w:val="single"/>
          <w:lang w:val="en-US" w:eastAsia="zh-CN"/>
        </w:rPr>
        <w:t xml:space="preserve"> </w:t>
      </w:r>
      <w:r>
        <w:rPr>
          <w:rFonts w:hint="eastAsia" w:ascii="宋体" w:hAnsi="宋体" w:eastAsia="宋体" w:cs="宋体"/>
          <w:color w:val="auto"/>
          <w:sz w:val="44"/>
          <w:szCs w:val="44"/>
          <w:highlight w:val="none"/>
        </w:rPr>
        <w:t xml:space="preserve">月</w:t>
      </w:r>
      <w:r>
        <w:rPr>
          <w:rFonts w:hint="eastAsia" w:ascii="宋体" w:hAnsi="宋体" w:eastAsia="宋体" w:cs="宋体"/>
          <w:color w:val="auto"/>
          <w:sz w:val="44"/>
          <w:szCs w:val="44"/>
          <w:highlight w:val="none"/>
          <w:u w:val="single"/>
          <w:lang w:val="en-US" w:eastAsia="zh-CN"/>
        </w:rPr>
        <w:t xml:space="preserve"> </w:t>
      </w:r>
      <w:r>
        <w:rPr>
          <w:rFonts w:hint="eastAsia" w:ascii="宋体" w:hAnsi="宋体" w:cs="宋体"/>
          <w:color w:val="auto"/>
          <w:sz w:val="44"/>
          <w:szCs w:val="44"/>
          <w:highlight w:val="none"/>
          <w:u w:val="single"/>
          <w:lang w:val="en-US" w:eastAsia="zh-CN"/>
        </w:rPr>
        <w:t xml:space="preserve">03</w:t>
      </w:r>
      <w:r>
        <w:rPr>
          <w:rFonts w:hint="eastAsia" w:ascii="宋体" w:hAnsi="宋体" w:eastAsia="宋体" w:cs="宋体"/>
          <w:color w:val="auto"/>
          <w:sz w:val="44"/>
          <w:szCs w:val="44"/>
          <w:highlight w:val="none"/>
          <w:u w:val="single"/>
          <w:lang w:val="en-US" w:eastAsia="zh-CN"/>
        </w:rPr>
        <w:t xml:space="preserve"> </w:t>
      </w:r>
      <w:r>
        <w:rPr>
          <w:rFonts w:hint="eastAsia" w:ascii="宋体" w:hAnsi="宋体" w:eastAsia="宋体" w:cs="宋体"/>
          <w:color w:val="auto"/>
          <w:sz w:val="44"/>
          <w:szCs w:val="44"/>
          <w:highlight w:val="none"/>
        </w:rPr>
        <w:t xml:space="preserve">日</w:t>
      </w:r>
      <w:r/>
    </w:p>
    <w:p>
      <w:pPr>
        <w:ind w:left="-158"/>
        <w:rPr>
          <w:rFonts w:hint="eastAsia" w:ascii="宋体" w:hAnsi="宋体" w:eastAsia="宋体" w:cs="宋体"/>
          <w:b/>
          <w:color w:val="auto"/>
          <w:sz w:val="26"/>
          <w:szCs w:val="28"/>
          <w:highlight w:val="none"/>
          <w:u w:val="single"/>
        </w:rPr>
      </w:pPr>
      <w:r/>
      <w:bookmarkStart w:id="0" w:name="_Hlk194478377"/>
      <w:r>
        <w:rPr>
          <w:rFonts w:hint="eastAsia" w:ascii="宋体" w:hAnsi="宋体" w:eastAsia="宋体" w:cs="宋体"/>
          <w:b/>
          <w:color w:val="auto"/>
          <w:sz w:val="26"/>
          <w:szCs w:val="28"/>
          <w:highlight w:val="none"/>
          <w:u w:val="single"/>
        </w:rPr>
        <w:t xml:space="preserve">________________________________________________________________</w:t>
      </w:r>
      <w:bookmarkEnd w:id="0"/>
      <w:r/>
      <w:r/>
    </w:p>
    <w:p>
      <w:pPr>
        <w:ind w:left="-158"/>
        <w:rPr>
          <w:rFonts w:hint="eastAsia" w:ascii="宋体" w:hAnsi="宋体" w:eastAsia="宋体" w:cs="宋体"/>
          <w:color w:val="auto"/>
          <w:sz w:val="32"/>
          <w:szCs w:val="32"/>
          <w:highlight w:val="none"/>
          <w:lang w:eastAsia="zh-CN"/>
        </w:rPr>
      </w:pPr>
      <w:r>
        <w:rPr>
          <w:rFonts w:hint="eastAsia" w:ascii="宋体" w:hAnsi="宋体" w:eastAsia="宋体" w:cs="宋体"/>
          <w:b/>
          <w:color w:val="auto"/>
          <w:sz w:val="32"/>
          <w:szCs w:val="32"/>
          <w:highlight w:val="none"/>
        </w:rPr>
        <w:t xml:space="preserve">地址：</w:t>
      </w:r>
      <w:r>
        <w:rPr>
          <w:rFonts w:hint="eastAsia" w:ascii="宋体" w:hAnsi="宋体" w:eastAsia="宋体" w:cs="宋体"/>
          <w:color w:val="auto"/>
          <w:sz w:val="32"/>
          <w:szCs w:val="32"/>
          <w:highlight w:val="none"/>
          <w:lang w:eastAsia="zh-CN"/>
        </w:rPr>
        <w:t xml:space="preserve">江苏省南通市启东市世纪大道1288号科技楼7F</w:t>
      </w:r>
      <w:r/>
    </w:p>
    <w:p>
      <w:pPr>
        <w:ind w:left="-158"/>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邮政编码：</w:t>
      </w:r>
      <w:r>
        <w:rPr>
          <w:rFonts w:hint="eastAsia" w:ascii="宋体" w:hAnsi="宋体" w:eastAsia="宋体" w:cs="宋体"/>
          <w:color w:val="auto"/>
          <w:sz w:val="32"/>
          <w:szCs w:val="32"/>
          <w:highlight w:val="none"/>
        </w:rPr>
        <w:t xml:space="preserve">226200</w:t>
      </w:r>
      <w:r/>
    </w:p>
    <w:p>
      <w:pPr>
        <w:ind w:left="-158" w:right="-60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江苏政府采购网</w:t>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 xml:space="preserve">目 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第一部分  投标邀请</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第二部分  投标须知</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color w:val="auto"/>
          <w:sz w:val="32"/>
          <w:szCs w:val="32"/>
          <w:highlight w:val="none"/>
        </w:rPr>
        <w:t xml:space="preserve">第四部分  </w:t>
      </w:r>
      <w:r>
        <w:rPr>
          <w:rFonts w:hint="eastAsia" w:ascii="宋体" w:hAnsi="宋体" w:eastAsia="宋体" w:cs="宋体"/>
          <w:bCs/>
          <w:color w:val="auto"/>
          <w:sz w:val="32"/>
          <w:szCs w:val="32"/>
          <w:highlight w:val="none"/>
        </w:rPr>
        <w:t xml:space="preserve">开标和评标</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第五部分  投标文件格式</w:t>
      </w:r>
      <w:r/>
    </w:p>
    <w:p>
      <w:pP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0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pStyle w:val="871"/>
        <w:rPr>
          <w:rFonts w:hint="eastAsia"/>
          <w:color w:val="auto"/>
          <w:highlight w:val="none"/>
        </w:rPr>
      </w:pPr>
      <w:r>
        <w:rPr>
          <w:rFonts w:hint="eastAsia"/>
          <w:color w:val="auto"/>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pStyle w:val="87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pStyle w:val="871"/>
        <w:rPr>
          <w:rFonts w:hint="eastAsia"/>
          <w:color w:val="auto"/>
          <w:highlight w:val="none"/>
        </w:rPr>
      </w:pPr>
      <w:r>
        <w:rPr>
          <w:rFonts w:hint="eastAsia"/>
          <w:color w:val="auto"/>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第一部分  </w:t>
      </w:r>
      <w:bookmarkStart w:id="1" w:name="OLE_LINK5"/>
      <w:r/>
      <w:bookmarkStart w:id="2" w:name="OLE_LINK7"/>
      <w:r>
        <w:rPr>
          <w:rFonts w:hint="eastAsia" w:ascii="宋体" w:hAnsi="宋体" w:eastAsia="宋体" w:cs="宋体"/>
          <w:bCs/>
          <w:color w:val="auto"/>
          <w:sz w:val="36"/>
          <w:szCs w:val="36"/>
          <w:highlight w:val="none"/>
        </w:rPr>
        <w:t xml:space="preserve">投标邀请</w:t>
      </w:r>
      <w:r/>
    </w:p>
    <w:p>
      <w:pPr>
        <w:ind w:firstLine="560"/>
        <w:spacing w:line="500" w:lineRule="exact"/>
        <w:rPr>
          <w:rFonts w:hint="eastAsia" w:ascii="宋体" w:hAnsi="宋体" w:eastAsia="宋体" w:cs="宋体"/>
          <w:color w:val="auto"/>
          <w:sz w:val="28"/>
          <w:szCs w:val="28"/>
          <w:highlight w:val="none"/>
        </w:rPr>
      </w:pPr>
      <w:r/>
      <w:bookmarkStart w:id="3" w:name="OLE_LINK6"/>
      <w:r>
        <w:rPr>
          <w:rFonts w:hint="eastAsia" w:ascii="宋体" w:hAnsi="宋体" w:eastAsia="宋体" w:cs="宋体"/>
          <w:color w:val="auto"/>
          <w:sz w:val="28"/>
          <w:szCs w:val="28"/>
          <w:highlight w:val="none"/>
        </w:rPr>
        <w:t xml:space="preserve">受[</w:t>
      </w:r>
      <w:r>
        <w:rPr>
          <w:rFonts w:hint="eastAsia" w:ascii="宋体" w:hAnsi="宋体" w:eastAsia="宋体" w:cs="宋体"/>
          <w:color w:val="auto"/>
          <w:sz w:val="28"/>
          <w:szCs w:val="28"/>
          <w:highlight w:val="none"/>
          <w:lang w:val="en-US" w:eastAsia="zh-CN"/>
        </w:rPr>
        <w:t xml:space="preserve">启东市应急管理局</w:t>
      </w:r>
      <w:r>
        <w:rPr>
          <w:rFonts w:hint="eastAsia" w:ascii="宋体" w:hAnsi="宋体" w:eastAsia="宋体" w:cs="宋体"/>
          <w:color w:val="auto"/>
          <w:sz w:val="28"/>
          <w:szCs w:val="28"/>
          <w:highlight w:val="none"/>
        </w:rPr>
        <w:t xml:space="preserve">]的委托，</w:t>
      </w:r>
      <w:r>
        <w:rPr>
          <w:rFonts w:hint="eastAsia" w:ascii="宋体" w:hAnsi="宋体" w:eastAsia="宋体" w:cs="宋体"/>
          <w:color w:val="auto"/>
          <w:sz w:val="28"/>
          <w:szCs w:val="28"/>
          <w:highlight w:val="none"/>
          <w:lang w:eastAsia="zh-CN"/>
        </w:rPr>
        <w:t xml:space="preserve">江苏天宏华信工程投资管理咨询有限公司</w:t>
      </w:r>
      <w:r>
        <w:rPr>
          <w:rFonts w:hint="eastAsia" w:ascii="宋体" w:hAnsi="宋体" w:eastAsia="宋体" w:cs="宋体"/>
          <w:color w:val="auto"/>
          <w:sz w:val="28"/>
          <w:szCs w:val="28"/>
          <w:highlight w:val="none"/>
        </w:rPr>
        <w:t xml:space="preserve">就[</w:t>
      </w:r>
      <w:r>
        <w:rPr>
          <w:rFonts w:hint="eastAsia" w:ascii="宋体" w:hAnsi="宋体" w:eastAsia="宋体" w:cs="宋体"/>
          <w:color w:val="auto"/>
          <w:sz w:val="28"/>
          <w:szCs w:val="28"/>
          <w:highlight w:val="none"/>
          <w:lang w:val="en-US" w:eastAsia="zh-CN"/>
        </w:rPr>
        <w:t xml:space="preserve">启东市应急管理局水罐微型消防车及灭火救援装备采购项目（一标包）（二次）</w:t>
      </w:r>
      <w:r>
        <w:rPr>
          <w:rFonts w:hint="eastAsia" w:ascii="宋体" w:hAnsi="宋体" w:eastAsia="宋体" w:cs="宋体"/>
          <w:color w:val="auto"/>
          <w:sz w:val="28"/>
          <w:szCs w:val="28"/>
          <w:highlight w:val="none"/>
        </w:rPr>
        <w:t xml:space="preserve">]（项目编号：JSZC-320681-HXTH-G2026-0031）进行公开招标采购，欢迎符合条件的供应商投标。</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项目概况</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启东市应急管理局水罐微型消防车及灭火救援装备采购项目（一标包）（二次）</w:t>
      </w:r>
      <w:r>
        <w:rPr>
          <w:rFonts w:hint="eastAsia" w:ascii="宋体" w:hAnsi="宋体" w:eastAsia="宋体" w:cs="宋体"/>
          <w:color w:val="auto"/>
          <w:sz w:val="28"/>
          <w:szCs w:val="28"/>
          <w:highlight w:val="none"/>
        </w:rPr>
        <w:t xml:space="preserve">]的潜在投标人应在江苏政府采购网获取招标文件，并于</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24</w:t>
      </w:r>
      <w:r>
        <w:rPr>
          <w:rFonts w:hint="eastAsia" w:ascii="宋体" w:hAnsi="宋体" w:eastAsia="宋体" w:cs="宋体"/>
          <w:color w:val="auto"/>
          <w:sz w:val="28"/>
          <w:szCs w:val="28"/>
          <w:highlight w:val="none"/>
        </w:rPr>
        <w:t xml:space="preserve">日9点00分（北京时间）前递交投标文件。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一、项目基本情况</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项目编号：JSZC-320681-HXTH-G2026-0031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pacing w:val="0"/>
          <w:sz w:val="28"/>
          <w:szCs w:val="28"/>
          <w:highlight w:val="none"/>
          <w:lang w:val="en-US" w:eastAsia="zh-CN"/>
        </w:rPr>
        <w:t xml:space="preserve">启东市应急管理局水罐微型消防车及灭火救援装备采购项目（一标包）（二次）</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项目类型：货物</w:t>
      </w:r>
      <w:r/>
    </w:p>
    <w:p>
      <w:pPr>
        <w:ind w:firstLine="56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所属行业：</w:t>
      </w:r>
      <w:r>
        <w:rPr>
          <w:rFonts w:hint="eastAsia" w:ascii="宋体" w:hAnsi="宋体" w:eastAsia="宋体" w:cs="宋体"/>
          <w:color w:val="auto"/>
          <w:sz w:val="28"/>
          <w:szCs w:val="28"/>
          <w:highlight w:val="none"/>
          <w:lang w:val="en-US" w:eastAsia="zh-CN"/>
        </w:rPr>
        <w:t xml:space="preserve">工业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预算金额：</w:t>
      </w:r>
      <w:r>
        <w:rPr>
          <w:rFonts w:hint="eastAsia" w:ascii="宋体" w:hAnsi="宋体" w:eastAsia="宋体" w:cs="宋体"/>
          <w:color w:val="auto"/>
          <w:sz w:val="28"/>
          <w:szCs w:val="28"/>
          <w:highlight w:val="none"/>
          <w:lang w:val="en-US" w:eastAsia="zh-CN"/>
        </w:rPr>
        <w:t xml:space="preserve">1945067元</w:t>
      </w:r>
      <w:r/>
    </w:p>
    <w:p>
      <w:pPr>
        <w:ind w:firstLine="56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最高限价：</w:t>
      </w:r>
      <w:r>
        <w:rPr>
          <w:rFonts w:hint="eastAsia" w:ascii="宋体" w:hAnsi="宋体" w:eastAsia="宋体" w:cs="宋体"/>
          <w:color w:val="auto"/>
          <w:sz w:val="28"/>
          <w:szCs w:val="28"/>
          <w:highlight w:val="none"/>
          <w:lang w:val="en-US" w:eastAsia="zh-CN"/>
        </w:rPr>
        <w:t xml:space="preserve">1945067元</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采购需求：详见招标文件，请仔细研究。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合同履行期限：详见招标文件第三部分项目需求。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二、申请人的资格要求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spacing w:line="500" w:lineRule="exact"/>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 xml:space="preserve">2.落实政府采购政策需满足的资格要求：</w:t>
      </w:r>
      <w:r>
        <w:rPr>
          <w:rFonts w:hint="eastAsia" w:ascii="宋体" w:hAnsi="宋体" w:eastAsia="宋体" w:cs="宋体"/>
          <w:color w:val="auto"/>
          <w:sz w:val="28"/>
          <w:szCs w:val="28"/>
          <w:highlight w:val="none"/>
          <w:u w:val="none"/>
        </w:rPr>
        <w:t xml:space="preserve">本项目属于非专门面向中小企业采购的项目，无落实政府采购政策需满足的资格要求</w:t>
      </w:r>
      <w:r>
        <w:rPr>
          <w:rFonts w:hint="eastAsia" w:ascii="宋体" w:hAnsi="宋体" w:eastAsia="宋体" w:cs="宋体"/>
          <w:bCs/>
          <w:color w:val="auto"/>
          <w:sz w:val="28"/>
          <w:szCs w:val="28"/>
          <w:highlight w:val="none"/>
          <w:u w:val="none"/>
        </w:rPr>
        <w:t xml:space="preserve">。</w:t>
      </w:r>
      <w:r/>
    </w:p>
    <w:p>
      <w:pPr>
        <w:ind w:firstLine="56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3.本项目的特定资格要求：</w:t>
      </w:r>
      <w:bookmarkStart w:id="4" w:name="_Hlk212714035"/>
      <w:r>
        <w:rPr>
          <w:rFonts w:hint="eastAsia" w:ascii="宋体" w:hAnsi="宋体" w:eastAsia="宋体" w:cs="宋体"/>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三、获取招标文件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rPr>
        <w:t xml:space="preserve">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2.潜在供应商访问“苏采云”系统的网络地址和方法：“苏采云”系统的网址：http://jszfcg.jsczt.cn/。</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注：如潜在供应商未按上述要求操作，将自行承担所产生的风险。</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四、提交投标文件截止时间、开标时间和地点</w:t>
      </w:r>
      <w:r/>
    </w:p>
    <w:p>
      <w:pPr>
        <w:ind w:firstLine="560"/>
        <w:spacing w:line="50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08</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24</w:t>
      </w:r>
      <w:r>
        <w:rPr>
          <w:rFonts w:hint="eastAsia" w:ascii="宋体" w:hAnsi="宋体" w:eastAsia="宋体" w:cs="宋体"/>
          <w:color w:val="auto"/>
          <w:sz w:val="28"/>
          <w:szCs w:val="28"/>
          <w:highlight w:val="none"/>
        </w:rPr>
        <w:t xml:space="preserve">日9点00分（北京时间）</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逾时，交易系统将拒绝接受上传投标文件电子文档。</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地点：各供应商请关注开标大厅交流区，在开标结束后，请勿离开开标大厅。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2.线上开标地点：“苏采云”系统（网址：http://jszfcg.jsczt.cn/）“开标大厅”。</w:t>
      </w:r>
      <w:r/>
    </w:p>
    <w:p>
      <w:pPr>
        <w:ind w:firstLine="560"/>
        <w:spacing w:line="50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五、公告期限</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自本公告发布之日起5个工作日。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六、其他补充事宜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1.投标保证金：免收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2.项目开标活动模式：不见面远程开标模式，投标人在各自地点通过“苏采云”系统参加开标会。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3.项目演示、样品、答辩等：本项目须提供功能演示，具体要求详见商务技术分评审</w:t>
      </w:r>
      <w:r>
        <w:rPr>
          <w:rFonts w:hint="eastAsia" w:ascii="宋体" w:hAnsi="宋体" w:eastAsia="宋体" w:cs="宋体"/>
          <w:color w:val="auto"/>
          <w:sz w:val="28"/>
          <w:szCs w:val="28"/>
          <w:highlight w:val="none"/>
          <w:lang w:val="en-US" w:eastAsia="zh-CN"/>
        </w:rPr>
        <w:t xml:space="preserve">项目</w:t>
      </w:r>
      <w:r>
        <w:rPr>
          <w:rFonts w:hint="eastAsia" w:ascii="宋体" w:hAnsi="宋体" w:eastAsia="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点。注：供应商需按照招标文件规定的演示内容制作演示视频文件，视频文件的格式为*.mp4或*.avi，供应商须将视频文件分段压缩为*.zip文件上传（单个文件不得大于50M，所有文件总共不得大于300M），上传的演示视频将作为投标文件的组成部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七、本次招标联系方式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名  称：</w:t>
      </w:r>
      <w:r>
        <w:rPr>
          <w:rFonts w:hint="eastAsia" w:ascii="宋体" w:hAnsi="宋体" w:eastAsia="宋体" w:cs="宋体"/>
          <w:color w:val="auto"/>
          <w:sz w:val="28"/>
          <w:szCs w:val="28"/>
          <w:highlight w:val="none"/>
          <w:lang w:val="en-US" w:eastAsia="zh-CN"/>
        </w:rPr>
        <w:t xml:space="preserve">启东市应急管理局</w:t>
      </w:r>
      <w:r>
        <w:rPr>
          <w:rFonts w:hint="eastAsia" w:ascii="宋体" w:hAnsi="宋体" w:eastAsia="宋体" w:cs="宋体"/>
          <w:color w:val="auto"/>
          <w:sz w:val="28"/>
          <w:szCs w:val="28"/>
          <w:highlight w:val="none"/>
          <w:lang w:eastAsia="zh-CN"/>
        </w:rPr>
        <w:t xml:space="preserve">　　　　</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地  址：江苏省南通市启东市世纪大道1288号科技楼7F　　　</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联系人：</w:t>
      </w:r>
      <w:r>
        <w:rPr>
          <w:rFonts w:hint="eastAsia" w:ascii="宋体" w:hAnsi="宋体" w:eastAsia="宋体" w:cs="宋体"/>
          <w:color w:val="auto"/>
          <w:sz w:val="28"/>
          <w:szCs w:val="28"/>
          <w:highlight w:val="none"/>
          <w:lang w:val="en-US" w:eastAsia="zh-CN"/>
        </w:rPr>
        <w:t xml:space="preserve">宋先生</w:t>
      </w:r>
      <w:r>
        <w:rPr>
          <w:rFonts w:hint="eastAsia" w:ascii="宋体" w:hAnsi="宋体" w:eastAsia="宋体" w:cs="宋体"/>
          <w:color w:val="auto"/>
          <w:sz w:val="28"/>
          <w:szCs w:val="28"/>
          <w:highlight w:val="none"/>
          <w:lang w:eastAsia="zh-CN"/>
        </w:rPr>
        <w:t xml:space="preserve">　　　</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联系方式：</w:t>
      </w:r>
      <w:r>
        <w:rPr>
          <w:rFonts w:hint="eastAsia" w:ascii="宋体" w:hAnsi="宋体" w:eastAsia="宋体" w:cs="宋体"/>
          <w:color w:val="auto"/>
          <w:sz w:val="28"/>
          <w:szCs w:val="28"/>
          <w:highlight w:val="none"/>
          <w:lang w:val="en-US" w:eastAsia="zh-CN"/>
        </w:rPr>
        <w:t xml:space="preserve">15689630119</w:t>
      </w:r>
      <w:r>
        <w:rPr>
          <w:rFonts w:hint="eastAsia" w:ascii="宋体" w:hAnsi="宋体" w:eastAsia="宋体" w:cs="宋体"/>
          <w:color w:val="auto"/>
          <w:sz w:val="28"/>
          <w:szCs w:val="28"/>
          <w:highlight w:val="none"/>
          <w:lang w:eastAsia="zh-CN"/>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2.采购代理机构</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lang w:eastAsia="zh-CN"/>
        </w:rPr>
        <w:t xml:space="preserve">江苏天宏华信工程投资管理咨询有限公司</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联系人：邱燕梅</w:t>
      </w:r>
      <w:r/>
    </w:p>
    <w:p>
      <w:pPr>
        <w:ind w:firstLine="560"/>
        <w:spacing w:line="50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联系方式：</w:t>
      </w:r>
      <w:r>
        <w:rPr>
          <w:rFonts w:hint="eastAsia" w:ascii="宋体" w:hAnsi="宋体" w:cs="宋体"/>
          <w:color w:val="auto"/>
          <w:sz w:val="28"/>
          <w:szCs w:val="28"/>
          <w:highlight w:val="none"/>
          <w:lang w:val="en-US" w:eastAsia="zh-CN"/>
        </w:rPr>
        <w:t xml:space="preserve">0513-83248588</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3.软件技术支持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第二部分  投标须知</w:t>
      </w:r>
      <w:r/>
    </w:p>
    <w:p>
      <w:pPr>
        <w:ind w:firstLine="560"/>
        <w:spacing w:line="500" w:lineRule="exact"/>
        <w:rPr>
          <w:rFonts w:hint="eastAsia" w:ascii="宋体" w:hAnsi="宋体" w:eastAsia="宋体" w:cs="宋体"/>
          <w:bCs/>
          <w:color w:val="auto"/>
          <w:sz w:val="28"/>
          <w:szCs w:val="28"/>
          <w:highlight w:val="none"/>
        </w:rPr>
      </w:pPr>
      <w:r/>
      <w:bookmarkStart w:id="5" w:name="_Toc120614214"/>
      <w:r/>
      <w:bookmarkStart w:id="6" w:name="_Toc16938519"/>
      <w:r/>
      <w:bookmarkStart w:id="7" w:name="_Toc513029203"/>
      <w:r/>
      <w:bookmarkStart w:id="8" w:name="_Toc20823275"/>
      <w:r>
        <w:rPr>
          <w:rFonts w:hint="eastAsia" w:ascii="宋体" w:hAnsi="宋体" w:eastAsia="宋体" w:cs="宋体"/>
          <w:bCs/>
          <w:color w:val="auto"/>
          <w:sz w:val="28"/>
          <w:szCs w:val="28"/>
          <w:highlight w:val="none"/>
        </w:rPr>
        <w:t xml:space="preserve">一、总则</w:t>
      </w:r>
      <w:bookmarkEnd w:id="5"/>
      <w:r/>
      <w:bookmarkEnd w:id="6"/>
      <w:r/>
      <w:bookmarkEnd w:id="7"/>
      <w:r/>
      <w:bookmarkEnd w:id="8"/>
      <w:r/>
      <w:r/>
    </w:p>
    <w:p>
      <w:pPr>
        <w:pStyle w:val="857"/>
        <w:ind w:firstLine="560"/>
        <w:jc w:val="both"/>
        <w:spacing w:line="500" w:lineRule="exact"/>
        <w:rPr>
          <w:rFonts w:hint="eastAsia" w:ascii="宋体" w:hAnsi="宋体" w:eastAsia="宋体" w:cs="宋体"/>
          <w:b/>
          <w:bCs/>
          <w:color w:val="auto"/>
          <w:sz w:val="28"/>
          <w:szCs w:val="28"/>
          <w:highlight w:val="none"/>
        </w:rPr>
      </w:pPr>
      <w:r/>
      <w:bookmarkStart w:id="9" w:name="_Hlt16619475"/>
      <w:r/>
      <w:bookmarkEnd w:id="9"/>
      <w:r/>
      <w:bookmarkStart w:id="10" w:name="_Toc458694821"/>
      <w:r/>
      <w:bookmarkStart w:id="11" w:name="_Toc20823276"/>
      <w:r/>
      <w:bookmarkStart w:id="12" w:name="_Toc16938520"/>
      <w:r/>
      <w:bookmarkStart w:id="13" w:name="_Toc513029204"/>
      <w:r>
        <w:rPr>
          <w:rFonts w:hint="eastAsia" w:ascii="宋体" w:hAnsi="宋体" w:eastAsia="宋体" w:cs="宋体"/>
          <w:color w:val="auto"/>
          <w:sz w:val="28"/>
          <w:szCs w:val="28"/>
          <w:highlight w:val="none"/>
        </w:rPr>
        <w:t xml:space="preserve">1</w:t>
      </w:r>
      <w:bookmarkEnd w:id="10"/>
      <w:r>
        <w:rPr>
          <w:rFonts w:hint="eastAsia" w:ascii="宋体" w:hAnsi="宋体" w:eastAsia="宋体" w:cs="宋体"/>
          <w:color w:val="auto"/>
          <w:sz w:val="28"/>
          <w:szCs w:val="28"/>
          <w:highlight w:val="none"/>
        </w:rPr>
        <w:t xml:space="preserve">.招标方式</w:t>
      </w:r>
      <w:bookmarkEnd w:id="11"/>
      <w:r/>
      <w:bookmarkEnd w:id="12"/>
      <w:r/>
      <w:bookmarkEnd w:id="13"/>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1.1本次招标采取公开招标方式，本招标文件仅适用于招标公告中所述项目。</w:t>
      </w:r>
      <w:r/>
    </w:p>
    <w:p>
      <w:pPr>
        <w:pStyle w:val="857"/>
        <w:ind w:firstLine="560"/>
        <w:jc w:val="both"/>
        <w:spacing w:line="500" w:lineRule="exact"/>
        <w:rPr>
          <w:rFonts w:hint="eastAsia" w:ascii="宋体" w:hAnsi="宋体" w:eastAsia="宋体" w:cs="宋体"/>
          <w:color w:val="auto"/>
          <w:sz w:val="28"/>
          <w:szCs w:val="28"/>
          <w:highlight w:val="none"/>
        </w:rPr>
      </w:pPr>
      <w:r/>
      <w:bookmarkStart w:id="14" w:name="_Toc16938521"/>
      <w:r/>
      <w:bookmarkStart w:id="15" w:name="_Toc20823277"/>
      <w:r/>
      <w:bookmarkStart w:id="16" w:name="_Toc513029205"/>
      <w:r>
        <w:rPr>
          <w:rFonts w:hint="eastAsia" w:ascii="宋体" w:hAnsi="宋体" w:eastAsia="宋体" w:cs="宋体"/>
          <w:color w:val="auto"/>
          <w:sz w:val="28"/>
          <w:szCs w:val="28"/>
          <w:highlight w:val="none"/>
        </w:rPr>
        <w:t xml:space="preserve">2.合格的投标人</w:t>
      </w:r>
      <w:bookmarkEnd w:id="14"/>
      <w:r/>
      <w:bookmarkEnd w:id="15"/>
      <w:r/>
      <w:bookmarkEnd w:id="1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2.1满足招标公告中供应商的资格要求的规定。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pStyle w:val="857"/>
        <w:ind w:firstLine="560"/>
        <w:jc w:val="both"/>
        <w:spacing w:line="500" w:lineRule="exact"/>
        <w:rPr>
          <w:rFonts w:hint="eastAsia" w:ascii="宋体" w:hAnsi="宋体" w:eastAsia="宋体" w:cs="宋体"/>
          <w:color w:val="auto"/>
          <w:sz w:val="28"/>
          <w:szCs w:val="28"/>
          <w:highlight w:val="none"/>
        </w:rPr>
      </w:pPr>
      <w:r/>
      <w:bookmarkStart w:id="17" w:name="_Toc513029206"/>
      <w:r/>
      <w:bookmarkStart w:id="18" w:name="_Toc20823278"/>
      <w:r/>
      <w:bookmarkStart w:id="19" w:name="_Toc16938522"/>
      <w:r>
        <w:rPr>
          <w:rFonts w:hint="eastAsia" w:ascii="宋体" w:hAnsi="宋体" w:eastAsia="宋体" w:cs="宋体"/>
          <w:color w:val="auto"/>
          <w:sz w:val="28"/>
          <w:szCs w:val="28"/>
          <w:highlight w:val="none"/>
        </w:rPr>
        <w:t xml:space="preserve">3.适用法律</w:t>
      </w:r>
      <w:bookmarkEnd w:id="17"/>
      <w:r/>
      <w:bookmarkEnd w:id="18"/>
      <w:r/>
      <w:bookmarkEnd w:id="19"/>
      <w:r/>
      <w:r/>
    </w:p>
    <w:p>
      <w:pPr>
        <w:ind w:firstLine="49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3.1本次招标及由此产生的合同受中华人民共和国有关的法律法规制约和保护。</w:t>
      </w:r>
      <w:r/>
    </w:p>
    <w:p>
      <w:pPr>
        <w:pStyle w:val="857"/>
        <w:ind w:firstLine="560"/>
        <w:jc w:val="both"/>
        <w:spacing w:line="500" w:lineRule="exact"/>
        <w:rPr>
          <w:rFonts w:hint="eastAsia" w:ascii="宋体" w:hAnsi="宋体" w:eastAsia="宋体" w:cs="宋体"/>
          <w:color w:val="auto"/>
          <w:sz w:val="28"/>
          <w:szCs w:val="28"/>
          <w:highlight w:val="none"/>
        </w:rPr>
      </w:pPr>
      <w:r/>
      <w:bookmarkStart w:id="20" w:name="_Toc513029207"/>
      <w:r/>
      <w:bookmarkStart w:id="21" w:name="_Toc16938523"/>
      <w:r/>
      <w:bookmarkStart w:id="22" w:name="_Toc20823279"/>
      <w:r/>
      <w:bookmarkStart w:id="23" w:name="_Toc462564067"/>
      <w:r>
        <w:rPr>
          <w:rFonts w:hint="eastAsia" w:ascii="宋体" w:hAnsi="宋体" w:eastAsia="宋体" w:cs="宋体"/>
          <w:color w:val="auto"/>
          <w:sz w:val="28"/>
          <w:szCs w:val="28"/>
          <w:highlight w:val="none"/>
        </w:rPr>
        <w:t xml:space="preserve">4.投标费用</w:t>
      </w:r>
      <w:bookmarkEnd w:id="20"/>
      <w:r/>
      <w:bookmarkEnd w:id="21"/>
      <w:r/>
      <w:bookmarkEnd w:id="22"/>
      <w:r/>
      <w:bookmarkEnd w:id="23"/>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投标人应自行承担所有与参加投标有关的费用，无论投标过程中的做法和结果如何，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4.2本次招标采购人不收取标书工本费。</w:t>
      </w:r>
      <w:r/>
    </w:p>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招标代理服务费按下表《</w:t>
      </w:r>
      <w:r>
        <w:rPr>
          <w:rFonts w:hint="eastAsia" w:ascii="宋体" w:hAnsi="宋体" w:eastAsia="宋体" w:cs="宋体"/>
          <w:color w:val="auto"/>
          <w:sz w:val="28"/>
          <w:szCs w:val="28"/>
          <w:highlight w:val="none"/>
          <w:lang w:val="zh-CN" w:eastAsia="zh-CN"/>
        </w:rPr>
        <w:t xml:space="preserve">招标</w:t>
      </w:r>
      <w:r>
        <w:rPr>
          <w:rFonts w:hint="eastAsia" w:ascii="宋体" w:hAnsi="宋体" w:eastAsia="宋体" w:cs="宋体"/>
          <w:color w:val="auto"/>
          <w:sz w:val="28"/>
          <w:szCs w:val="28"/>
          <w:highlight w:val="none"/>
          <w:lang w:val="zh-CN"/>
        </w:rPr>
        <w:t xml:space="preserve">代理服务收费基准价</w:t>
      </w:r>
      <w:r>
        <w:rPr>
          <w:rFonts w:hint="eastAsia" w:ascii="宋体" w:hAnsi="宋体" w:eastAsia="宋体" w:cs="宋体"/>
          <w:color w:val="auto"/>
          <w:sz w:val="28"/>
          <w:szCs w:val="28"/>
          <w:highlight w:val="none"/>
        </w:rPr>
        <w:t xml:space="preserve">》标准的80%收取</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由</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rPr>
        <w:t xml:space="preserve">供应商承担，供应商在报价时应综合考虑（不单列）。</w:t>
      </w:r>
      <w:r/>
    </w:p>
    <w:tbl>
      <w:tblPr>
        <w:tblStyle w:val="860"/>
        <w:tblW w:w="47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47"/>
        <w:gridCol w:w="1730"/>
        <w:gridCol w:w="1730"/>
        <w:gridCol w:w="1731"/>
      </w:tblGrid>
      <w:tr>
        <w:trPr>
          <w:jc w:val="center"/>
          <w:trHeight w:val="455"/>
        </w:trPr>
        <w:tc>
          <w:tcPr>
            <w:tcW w:w="3323" w:type="dxa"/>
            <w:vAlign w:val="center"/>
            <w:vMerge w:val="restart"/>
            <w:textDirection w:val="lrTb"/>
            <w:noWrap/>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-85090</wp:posOffset>
                      </wp:positionH>
                      <wp:positionV relativeFrom="paragraph">
                        <wp:posOffset>16510</wp:posOffset>
                      </wp:positionV>
                      <wp:extent cx="2159635" cy="593090"/>
                      <wp:effectExtent l="1270" t="4445" r="10795" b="12065"/>
                      <wp:wrapNone/>
                      <wp:docPr id="2" name="直接箭头连接符 5"/>
                      <wp:cNvGraphicFramePr/>
                      <a:graphic xmlns:a="http://schemas.openxmlformats.org/drawingml/2006/main">
                        <a:graphicData uri="http://schemas.microsoft.com/office/word/2010/wordprocessingShape">
                          <wps:wsp>
                            <wps:cNvPr id="0" name=""/>
                            <wps:cNvSpPr/>
                            <wps:spPr bwMode="auto">
                              <a:xfrm>
                                <a:off x="0" y="0"/>
                                <a:ext cx="2159635" cy="593090"/>
                              </a:xfrm>
                              <a:prstGeom prst="straightConnector1">
                                <a:avLst/>
                              </a:prstGeom>
                              <a:ln w="317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6.7pt;mso-position-horizontal:absolute;mso-position-vertical-relative:text;margin-top:1.3pt;mso-position-vertical:absolute;width:170.0pt;height:46.7pt;mso-wrap-distance-left:9.0pt;mso-wrap-distance-top:0.0pt;mso-wrap-distance-right:9.0pt;mso-wrap-distance-bottom:0.0pt;visibility:visible;" filled="f" strokecolor="#000000" strokeweight="0.25pt">
                      <v:stroke dashstyle="solid"/>
                    </v:shape>
                  </w:pict>
                </mc:Fallback>
              </mc:AlternateContent>
            </w:r>
            <w:r>
              <w:rPr>
                <w:rFonts w:hint="eastAsia" w:ascii="宋体" w:hAnsi="宋体" w:eastAsia="宋体" w:cs="宋体"/>
                <w:color w:val="auto"/>
                <w:sz w:val="24"/>
                <w:highlight w:val="none"/>
              </w:rPr>
              <w:t xml:space="preserve">   费率</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中标金额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万元</w:t>
            </w:r>
            <w:r>
              <w:rPr>
                <w:rFonts w:hint="eastAsia" w:ascii="宋体" w:hAnsi="宋体" w:eastAsia="宋体" w:cs="宋体"/>
                <w:color w:val="auto"/>
                <w:sz w:val="24"/>
                <w:highlight w:val="none"/>
                <w:lang w:eastAsia="zh-CN"/>
              </w:rPr>
              <w:t xml:space="preserve">）</w:t>
            </w:r>
            <w:r/>
          </w:p>
        </w:tc>
        <w:tc>
          <w:tcPr>
            <w:gridSpan w:val="3"/>
            <w:tcW w:w="5005"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分档累计费率</w:t>
            </w:r>
            <w:r/>
          </w:p>
        </w:tc>
      </w:tr>
      <w:tr>
        <w:trPr>
          <w:jc w:val="center"/>
          <w:trHeight w:val="90"/>
        </w:trPr>
        <w:tc>
          <w:tcPr>
            <w:tcW w:w="3323" w:type="dxa"/>
            <w:vAlign w:val="center"/>
            <w:vMerge w:val="continue"/>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货物招标</w:t>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服务招标</w:t>
            </w:r>
            <w:r/>
          </w:p>
        </w:tc>
        <w:tc>
          <w:tcPr>
            <w:tcW w:w="1669"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工程招标</w:t>
            </w:r>
            <w:r/>
          </w:p>
        </w:tc>
      </w:tr>
      <w:tr>
        <w:trPr>
          <w:jc w:val="center"/>
          <w:trHeight w:val="550" w:hRule="exact"/>
        </w:trPr>
        <w:tc>
          <w:tcPr>
            <w:tcW w:w="3323"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00（含</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00）以下</w:t>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1669" w:type="dxa"/>
            <w:vAlign w:val="center"/>
            <w:textDirection w:val="lrTb"/>
            <w:noWrap/>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r>
      <w:tr>
        <w:trPr>
          <w:jc w:val="center"/>
          <w:trHeight w:val="550" w:hRule="exact"/>
        </w:trPr>
        <w:tc>
          <w:tcPr>
            <w:tcW w:w="3323" w:type="dxa"/>
            <w:vAlign w:val="center"/>
            <w:textDirection w:val="lrTb"/>
            <w:noWrap/>
          </w:tcPr>
          <w:p>
            <w:pPr>
              <w:jc w:val="center"/>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100-500</w:t>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p>
        </w:tc>
        <w:tc>
          <w:tcPr>
            <w:tcW w:w="1668" w:type="dxa"/>
            <w:vAlign w:val="center"/>
            <w:textDirection w:val="lrTb"/>
            <w:noWrap/>
          </w:tcPr>
          <w:p>
            <w:pPr>
              <w:jc w:val="center"/>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0.8%</w:t>
            </w:r>
            <w:r/>
          </w:p>
        </w:tc>
        <w:tc>
          <w:tcPr>
            <w:tcW w:w="1669" w:type="dxa"/>
            <w:vAlign w:val="center"/>
            <w:textDirection w:val="lrTb"/>
            <w:noWrap/>
          </w:tcPr>
          <w:p>
            <w:pPr>
              <w:jc w:val="center"/>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0.7%</w:t>
            </w:r>
            <w:r/>
          </w:p>
        </w:tc>
      </w:tr>
    </w:tbl>
    <w:p>
      <w:pPr>
        <w:ind w:left="0"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代理费等费用</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rPr>
        <w:t xml:space="preserve">后由</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rPr>
        <w:t xml:space="preserve">支付给代理机构。因</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zh-CN"/>
        </w:rPr>
        <w:t xml:space="preserve">供应商</w:t>
      </w:r>
      <w:r>
        <w:rPr>
          <w:rFonts w:hint="eastAsia" w:ascii="宋体" w:hAnsi="宋体" w:eastAsia="宋体" w:cs="宋体"/>
          <w:color w:val="auto"/>
          <w:sz w:val="28"/>
          <w:szCs w:val="28"/>
          <w:highlight w:val="none"/>
        </w:rPr>
        <w:t xml:space="preserve">原因导致</w:t>
      </w:r>
      <w:r>
        <w:rPr>
          <w:rFonts w:hint="eastAsia" w:ascii="宋体" w:hAnsi="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rPr>
        <w:t xml:space="preserve">结果变更或取消中</w:t>
      </w:r>
      <w:r>
        <w:rPr>
          <w:rFonts w:hint="eastAsia" w:ascii="宋体" w:hAnsi="宋体" w:cs="宋体"/>
          <w:color w:val="auto"/>
          <w:sz w:val="28"/>
          <w:szCs w:val="28"/>
          <w:highlight w:val="none"/>
          <w:lang w:val="en-US" w:eastAsia="zh-CN"/>
        </w:rPr>
        <w:t xml:space="preserve">标</w:t>
      </w:r>
      <w:r>
        <w:rPr>
          <w:rFonts w:hint="eastAsia" w:ascii="宋体" w:hAnsi="宋体" w:eastAsia="宋体" w:cs="宋体"/>
          <w:color w:val="auto"/>
          <w:sz w:val="28"/>
          <w:szCs w:val="28"/>
          <w:highlight w:val="none"/>
        </w:rPr>
        <w:t xml:space="preserve">资格等，代理费不予退还。</w:t>
      </w:r>
      <w:r/>
    </w:p>
    <w:p>
      <w:pPr>
        <w:pStyle w:val="857"/>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投标人一旦参加本项目采购活动，即被认为接受了本招标文件的规定和约束。</w:t>
      </w:r>
      <w:r/>
    </w:p>
    <w:p>
      <w:pPr>
        <w:pStyle w:val="857"/>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6.招标文件的解释</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解释。</w:t>
      </w:r>
      <w:r/>
    </w:p>
    <w:p>
      <w:pPr>
        <w:ind w:firstLine="560"/>
        <w:spacing w:line="500" w:lineRule="exact"/>
        <w:rPr>
          <w:rFonts w:hint="eastAsia" w:ascii="宋体" w:hAnsi="宋体" w:eastAsia="宋体" w:cs="宋体"/>
          <w:bCs/>
          <w:color w:val="auto"/>
          <w:sz w:val="28"/>
          <w:szCs w:val="28"/>
          <w:highlight w:val="none"/>
        </w:rPr>
      </w:pPr>
      <w:r/>
      <w:bookmarkStart w:id="24" w:name="_Toc120614215"/>
      <w:r/>
      <w:bookmarkStart w:id="25" w:name="_Toc513029209"/>
      <w:r/>
      <w:bookmarkStart w:id="26" w:name="_Toc16938525"/>
      <w:r/>
      <w:bookmarkStart w:id="27" w:name="_Toc20823281"/>
      <w:r>
        <w:rPr>
          <w:rFonts w:hint="eastAsia" w:ascii="宋体" w:hAnsi="宋体" w:eastAsia="宋体" w:cs="宋体"/>
          <w:bCs/>
          <w:color w:val="auto"/>
          <w:sz w:val="28"/>
          <w:szCs w:val="28"/>
          <w:highlight w:val="none"/>
        </w:rPr>
        <w:t xml:space="preserve">二、招标文件</w:t>
      </w:r>
      <w:bookmarkEnd w:id="24"/>
      <w:r/>
      <w:bookmarkEnd w:id="25"/>
      <w:r/>
      <w:bookmarkEnd w:id="26"/>
      <w:r/>
      <w:bookmarkEnd w:id="27"/>
      <w:r/>
      <w:r/>
    </w:p>
    <w:p>
      <w:pPr>
        <w:pStyle w:val="857"/>
        <w:ind w:firstLine="560"/>
        <w:jc w:val="both"/>
        <w:spacing w:line="500" w:lineRule="exact"/>
        <w:rPr>
          <w:rFonts w:hint="eastAsia" w:ascii="宋体" w:hAnsi="宋体" w:eastAsia="宋体" w:cs="宋体"/>
          <w:color w:val="auto"/>
          <w:sz w:val="28"/>
          <w:szCs w:val="28"/>
          <w:highlight w:val="none"/>
        </w:rPr>
      </w:pPr>
      <w:r/>
      <w:bookmarkStart w:id="28" w:name="_Toc513029210"/>
      <w:r/>
      <w:bookmarkStart w:id="29" w:name="_Toc20823282"/>
      <w:r/>
      <w:bookmarkStart w:id="30" w:name="_Toc16938526"/>
      <w:r>
        <w:rPr>
          <w:rFonts w:hint="eastAsia" w:ascii="宋体" w:hAnsi="宋体" w:eastAsia="宋体" w:cs="宋体"/>
          <w:color w:val="auto"/>
          <w:sz w:val="28"/>
          <w:szCs w:val="28"/>
          <w:highlight w:val="none"/>
        </w:rPr>
        <w:t xml:space="preserve">1.招标文件构成</w:t>
      </w:r>
      <w:bookmarkEnd w:id="28"/>
      <w:r/>
      <w:bookmarkEnd w:id="29"/>
      <w:r/>
      <w:bookmarkEnd w:id="30"/>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招标文件由以下部分组成：</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（1）投标邀请</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（2）投标须知</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（4）开标和评标</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（5）投标文件格式</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（6）附件（如有）</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请仔细检查招标文件是否齐全，如有缺漏请立即与</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联系解决。</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7"/>
        <w:ind w:firstLine="560"/>
        <w:jc w:val="both"/>
        <w:spacing w:line="500" w:lineRule="exact"/>
        <w:rPr>
          <w:rFonts w:hint="eastAsia" w:ascii="宋体" w:hAnsi="宋体" w:eastAsia="宋体" w:cs="宋体"/>
          <w:color w:val="auto"/>
          <w:sz w:val="28"/>
          <w:szCs w:val="28"/>
          <w:highlight w:val="none"/>
        </w:rPr>
      </w:pPr>
      <w:r/>
      <w:bookmarkStart w:id="31" w:name="_Toc16938527"/>
      <w:r/>
      <w:bookmarkStart w:id="32" w:name="_Toc20823283"/>
      <w:r/>
      <w:bookmarkStart w:id="33" w:name="_Toc462564070"/>
      <w:r/>
      <w:bookmarkStart w:id="34" w:name="_Toc513029211"/>
      <w:r>
        <w:rPr>
          <w:rFonts w:hint="eastAsia" w:ascii="宋体" w:hAnsi="宋体" w:eastAsia="宋体" w:cs="宋体"/>
          <w:color w:val="auto"/>
          <w:sz w:val="28"/>
          <w:szCs w:val="28"/>
          <w:highlight w:val="none"/>
        </w:rPr>
        <w:t xml:space="preserve">2.招标文件的澄清</w:t>
      </w:r>
      <w:bookmarkEnd w:id="31"/>
      <w:r/>
      <w:bookmarkEnd w:id="32"/>
      <w:r/>
      <w:bookmarkEnd w:id="33"/>
      <w:r/>
      <w:bookmarkEnd w:id="34"/>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pStyle w:val="857"/>
        <w:ind w:firstLine="560"/>
        <w:jc w:val="both"/>
        <w:spacing w:line="500" w:lineRule="exact"/>
        <w:rPr>
          <w:rFonts w:hint="eastAsia" w:ascii="宋体" w:hAnsi="宋体" w:eastAsia="宋体" w:cs="宋体"/>
          <w:color w:val="auto"/>
          <w:sz w:val="28"/>
          <w:szCs w:val="28"/>
          <w:highlight w:val="none"/>
        </w:rPr>
      </w:pPr>
      <w:r/>
      <w:bookmarkStart w:id="35" w:name="_Toc462564071"/>
      <w:r/>
      <w:bookmarkStart w:id="36" w:name="_Toc20823284"/>
      <w:r/>
      <w:bookmarkStart w:id="37" w:name="_Toc16938528"/>
      <w:r/>
      <w:bookmarkStart w:id="38" w:name="_Toc513029212"/>
      <w:r>
        <w:rPr>
          <w:rFonts w:hint="eastAsia" w:ascii="宋体" w:hAnsi="宋体" w:eastAsia="宋体" w:cs="宋体"/>
          <w:color w:val="auto"/>
          <w:sz w:val="28"/>
          <w:szCs w:val="28"/>
          <w:highlight w:val="none"/>
        </w:rPr>
        <w:t xml:space="preserve">3.招标文件的修改</w:t>
      </w:r>
      <w:bookmarkEnd w:id="35"/>
      <w:r/>
      <w:bookmarkEnd w:id="36"/>
      <w:r/>
      <w:bookmarkEnd w:id="37"/>
      <w:r/>
      <w:bookmarkEnd w:id="38"/>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在投标截止时间前，</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可以对招标文件进行修改。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hint="eastAsia" w:ascii="宋体" w:hAnsi="宋体" w:eastAsia="宋体" w:cs="宋体"/>
          <w:bCs/>
          <w:color w:val="auto"/>
          <w:sz w:val="28"/>
          <w:szCs w:val="28"/>
          <w:highlight w:val="none"/>
        </w:rPr>
      </w:pPr>
      <w:r/>
      <w:bookmarkStart w:id="39" w:name="_Toc513029213"/>
      <w:r/>
      <w:bookmarkStart w:id="40" w:name="_Toc16938529"/>
      <w:r/>
      <w:bookmarkStart w:id="41" w:name="_Toc120614216"/>
      <w:r/>
      <w:bookmarkStart w:id="42" w:name="_Toc462564072"/>
      <w:r/>
      <w:bookmarkStart w:id="43" w:name="_Toc20823285"/>
      <w:r>
        <w:rPr>
          <w:rFonts w:hint="eastAsia" w:ascii="宋体" w:hAnsi="宋体" w:eastAsia="宋体" w:cs="宋体"/>
          <w:bCs/>
          <w:color w:val="auto"/>
          <w:sz w:val="28"/>
          <w:szCs w:val="28"/>
          <w:highlight w:val="none"/>
        </w:rPr>
        <w:t xml:space="preserve">三、投标文件的编制</w:t>
      </w:r>
      <w:bookmarkEnd w:id="39"/>
      <w:r/>
      <w:bookmarkEnd w:id="40"/>
      <w:r/>
      <w:bookmarkEnd w:id="41"/>
      <w:r/>
      <w:bookmarkEnd w:id="42"/>
      <w:r/>
      <w:bookmarkEnd w:id="43"/>
      <w:r/>
      <w:r/>
    </w:p>
    <w:p>
      <w:pPr>
        <w:pStyle w:val="857"/>
        <w:ind w:firstLine="560"/>
        <w:jc w:val="both"/>
        <w:spacing w:line="500" w:lineRule="exact"/>
        <w:rPr>
          <w:rFonts w:hint="eastAsia" w:ascii="宋体" w:hAnsi="宋体" w:eastAsia="宋体" w:cs="宋体"/>
          <w:color w:val="auto"/>
          <w:sz w:val="28"/>
          <w:szCs w:val="28"/>
          <w:highlight w:val="none"/>
        </w:rPr>
      </w:pPr>
      <w:r/>
      <w:bookmarkStart w:id="44" w:name="_Toc20823286"/>
      <w:r/>
      <w:bookmarkStart w:id="45" w:name="_Toc16938530"/>
      <w:r/>
      <w:bookmarkStart w:id="46" w:name="_Toc462564073"/>
      <w:r/>
      <w:bookmarkStart w:id="47" w:name="_Toc513029214"/>
      <w:r>
        <w:rPr>
          <w:rFonts w:hint="eastAsia" w:ascii="宋体" w:hAnsi="宋体" w:eastAsia="宋体" w:cs="宋体"/>
          <w:color w:val="auto"/>
          <w:sz w:val="28"/>
          <w:szCs w:val="28"/>
          <w:highlight w:val="none"/>
        </w:rPr>
        <w:t xml:space="preserve">1.投标文件的语言及度量衡单位</w:t>
      </w:r>
      <w:bookmarkEnd w:id="44"/>
      <w:r/>
      <w:bookmarkEnd w:id="45"/>
      <w:r/>
      <w:bookmarkEnd w:id="46"/>
      <w:r/>
      <w:bookmarkEnd w:id="47"/>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投标人提交的投标文件以及投标人与</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就有关投标的所有来往通知、函件和文件均应使用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除技术性能另有规定外，投标文件所使用的度量衡单位，均须采用国家法定计量单位。</w:t>
      </w:r>
      <w:r/>
    </w:p>
    <w:p>
      <w:pPr>
        <w:pStyle w:val="857"/>
        <w:ind w:firstLine="560"/>
        <w:jc w:val="both"/>
        <w:spacing w:line="500" w:lineRule="exact"/>
        <w:rPr>
          <w:rFonts w:hint="eastAsia" w:ascii="宋体" w:hAnsi="宋体" w:eastAsia="宋体" w:cs="宋体"/>
          <w:color w:val="auto"/>
          <w:sz w:val="28"/>
          <w:szCs w:val="28"/>
          <w:highlight w:val="none"/>
        </w:rPr>
      </w:pPr>
      <w:r/>
      <w:bookmarkStart w:id="48" w:name="_Toc16938531"/>
      <w:r/>
      <w:bookmarkStart w:id="49" w:name="_Toc20823287"/>
      <w:r/>
      <w:bookmarkStart w:id="50" w:name="_Toc462564074"/>
      <w:r/>
      <w:bookmarkStart w:id="51" w:name="_Toc513029215"/>
      <w:r>
        <w:rPr>
          <w:rFonts w:hint="eastAsia" w:ascii="宋体" w:hAnsi="宋体" w:eastAsia="宋体" w:cs="宋体"/>
          <w:color w:val="auto"/>
          <w:sz w:val="28"/>
          <w:szCs w:val="28"/>
          <w:highlight w:val="none"/>
        </w:rPr>
        <w:t xml:space="preserve">2.投标文件构成</w:t>
      </w:r>
      <w:bookmarkEnd w:id="48"/>
      <w:r/>
      <w:bookmarkEnd w:id="49"/>
      <w:r/>
      <w:bookmarkEnd w:id="50"/>
      <w:r/>
      <w:bookmarkEnd w:id="51"/>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2.2如标书制作工具中格式和内容与“江苏政府采购网”发布的招标文件不一致，请以“江苏政府采购网”发布的招标文件为准。</w:t>
      </w:r>
      <w:bookmarkStart w:id="52" w:name="_Toc49090509"/>
      <w:r/>
      <w:bookmarkStart w:id="53" w:name="_Toc513029219"/>
      <w:r/>
      <w:bookmarkStart w:id="54" w:name="_Toc14577357"/>
      <w:r/>
      <w:bookmarkStart w:id="55" w:name="_Toc513029216"/>
      <w:r/>
      <w:bookmarkStart w:id="56" w:name="_Toc14577354"/>
      <w:r/>
      <w:bookmarkStart w:id="57" w:name="_Toc49090507"/>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hint="eastAsia" w:ascii="宋体" w:hAnsi="宋体" w:eastAsia="宋体" w:cs="宋体"/>
          <w:color w:val="auto"/>
          <w:sz w:val="28"/>
          <w:szCs w:val="28"/>
          <w:highlight w:val="none"/>
        </w:rPr>
      </w:pPr>
      <w:r/>
      <w:bookmarkStart w:id="58" w:name="_Toc49090508"/>
      <w:r/>
      <w:bookmarkStart w:id="59" w:name="_Toc14577355"/>
      <w:r>
        <w:rPr>
          <w:rFonts w:hint="eastAsia" w:ascii="宋体" w:hAnsi="宋体" w:eastAsia="宋体" w:cs="宋体"/>
          <w:color w:val="auto"/>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3.2招标文件对证明文件无明确形式要求的，证明文件可以以文字资料、图纸和数据等形式提交。</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bookmarkEnd w:id="58"/>
      <w:r/>
      <w:bookmarkEnd w:id="59"/>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w:t>
      </w:r>
      <w:bookmarkStart w:id="60" w:name="_Hlt26954840"/>
      <w:r/>
      <w:bookmarkEnd w:id="60"/>
      <w:r>
        <w:rPr>
          <w:rFonts w:hint="eastAsia" w:ascii="宋体" w:hAnsi="宋体" w:eastAsia="宋体" w:cs="宋体"/>
          <w:color w:val="auto"/>
          <w:sz w:val="28"/>
          <w:szCs w:val="28"/>
          <w:highlight w:val="none"/>
        </w:rPr>
        <w:t xml:space="preserve">标人应按照招标文件规定格式填报</w:t>
      </w:r>
      <w:bookmarkStart w:id="61" w:name="_Hlt26670399"/>
      <w:r/>
      <w:bookmarkEnd w:id="61"/>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hint="eastAsia" w:ascii="宋体" w:hAnsi="宋体" w:eastAsia="宋体" w:cs="宋体"/>
          <w:color w:val="auto"/>
          <w:sz w:val="28"/>
          <w:szCs w:val="28"/>
          <w:highlight w:val="none"/>
        </w:rPr>
      </w:pPr>
      <w:r/>
      <w:bookmarkStart w:id="62" w:name="_Hlt26670425"/>
      <w:r/>
      <w:bookmarkEnd w:id="62"/>
      <w:r/>
      <w:bookmarkStart w:id="63" w:name="_Hlt26670403"/>
      <w:r/>
      <w:bookmarkEnd w:id="63"/>
      <w:r/>
      <w:bookmarkStart w:id="64" w:name="_Hlt26668983"/>
      <w:r/>
      <w:bookmarkEnd w:id="64"/>
      <w:r/>
      <w:bookmarkStart w:id="65" w:name="_Hlt26954731"/>
      <w:r/>
      <w:bookmarkEnd w:id="65"/>
      <w:r/>
      <w:bookmarkStart w:id="66" w:name="_Hlt26954848"/>
      <w:r/>
      <w:bookmarkEnd w:id="66"/>
      <w:r/>
      <w:bookmarkStart w:id="67" w:name="_Hlt26954842"/>
      <w:r/>
      <w:bookmarkEnd w:id="67"/>
      <w:r/>
      <w:bookmarkStart w:id="68" w:name="_Hlt26954844"/>
      <w:r/>
      <w:bookmarkEnd w:id="68"/>
      <w:r/>
      <w:bookmarkStart w:id="69" w:name="_Hlt26670486"/>
      <w:r/>
      <w:bookmarkEnd w:id="69"/>
      <w:r/>
      <w:bookmarkStart w:id="70" w:name="_Hlt26954846"/>
      <w:r/>
      <w:bookmarkEnd w:id="70"/>
      <w:r/>
      <w:bookmarkStart w:id="71" w:name="_Hlt26670482"/>
      <w:r/>
      <w:bookmarkEnd w:id="71"/>
      <w:r>
        <w:rPr>
          <w:rFonts w:hint="eastAsia" w:ascii="宋体" w:hAnsi="宋体" w:eastAsia="宋体" w:cs="宋体"/>
          <w:color w:val="auto"/>
          <w:sz w:val="28"/>
          <w:szCs w:val="28"/>
          <w:highlight w:val="none"/>
        </w:rPr>
        <w:t xml:space="preserve">5.技术部分正负偏离表、商务部分正负偏离表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5.1投标人需按招标文件中的技术要求与商务要求作出响应或偏离，并说明原因。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5.2投标人可在投标文件中提供认为需要的其他技术文件或说明。</w:t>
      </w:r>
      <w:r/>
    </w:p>
    <w:p>
      <w:pPr>
        <w:ind w:firstLine="560"/>
        <w:spacing w:line="500" w:lineRule="exact"/>
        <w:rPr>
          <w:rFonts w:hint="eastAsia" w:ascii="宋体" w:hAnsi="宋体" w:eastAsia="宋体" w:cs="宋体"/>
          <w:color w:val="auto"/>
          <w:sz w:val="28"/>
          <w:szCs w:val="28"/>
          <w:highlight w:val="none"/>
        </w:rPr>
      </w:pPr>
      <w:r/>
      <w:bookmarkStart w:id="72" w:name="_Toc49090510"/>
      <w:r/>
      <w:bookmarkStart w:id="73" w:name="_Toc14577359"/>
      <w:r>
        <w:rPr>
          <w:rFonts w:hint="eastAsia" w:ascii="宋体" w:hAnsi="宋体" w:eastAsia="宋体" w:cs="宋体"/>
          <w:color w:val="auto"/>
          <w:sz w:val="28"/>
          <w:szCs w:val="28"/>
          <w:highlight w:val="none"/>
        </w:rPr>
        <w:t xml:space="preserve">6.投标函和开标一览表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6.1投标人应按照招标文件中提供的格式完整、正确填写投标函、开标一览表。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6.2对于采用货币报价的项目，开标一览表中的投标总报价应与分项报价明细表中的投标总报价一致，如不一致，不作为无效投标处理，但评标时按开标一览表中价格为准。</w:t>
      </w:r>
      <w:bookmarkEnd w:id="72"/>
      <w:r/>
      <w:bookmarkEnd w:id="73"/>
      <w:r/>
      <w:r/>
    </w:p>
    <w:p>
      <w:pPr>
        <w:pStyle w:val="857"/>
        <w:ind w:firstLine="560"/>
        <w:jc w:val="both"/>
        <w:spacing w:line="500" w:lineRule="exact"/>
        <w:rPr>
          <w:rFonts w:hint="eastAsia" w:ascii="宋体" w:hAnsi="宋体" w:eastAsia="宋体" w:cs="宋体"/>
          <w:color w:val="auto"/>
          <w:sz w:val="28"/>
          <w:szCs w:val="28"/>
          <w:highlight w:val="none"/>
        </w:rPr>
      </w:pPr>
      <w:r/>
      <w:bookmarkStart w:id="74" w:name="_Hlt26954838"/>
      <w:r/>
      <w:bookmarkEnd w:id="74"/>
      <w:r/>
      <w:bookmarkStart w:id="75" w:name="_Hlt26668975"/>
      <w:r/>
      <w:bookmarkEnd w:id="75"/>
      <w:r/>
      <w:bookmarkStart w:id="76" w:name="_Hlt26670360"/>
      <w:r/>
      <w:bookmarkEnd w:id="76"/>
      <w:r/>
      <w:bookmarkStart w:id="77" w:name="_Toc14577360"/>
      <w:r/>
      <w:bookmarkStart w:id="78" w:name="_Toc49090511"/>
      <w:r>
        <w:rPr>
          <w:rFonts w:hint="eastAsia" w:ascii="宋体" w:hAnsi="宋体" w:eastAsia="宋体" w:cs="宋体"/>
          <w:color w:val="auto"/>
          <w:sz w:val="28"/>
          <w:szCs w:val="28"/>
          <w:highlight w:val="none"/>
        </w:rPr>
        <w:t xml:space="preserve">7.投标有效期</w:t>
      </w:r>
      <w:bookmarkEnd w:id="77"/>
      <w:r/>
      <w:bookmarkEnd w:id="78"/>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7.1投标有效期为</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规定的开标之日后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。投标有效期比规定短的将被视为非响应性投标而予以拒绝。</w:t>
      </w:r>
      <w:r/>
    </w:p>
    <w:p>
      <w:pPr>
        <w:ind w:firstLine="560"/>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8.投标有效期的延长</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8.1在特殊情况下，</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auto"/>
          <w:sz w:val="28"/>
          <w:szCs w:val="28"/>
          <w:highlight w:val="none"/>
        </w:rPr>
        <w:t xml:space="preserve">受投标有效期约束的所有权利与义务均延长至新的有效期</w:t>
      </w:r>
      <w:r>
        <w:rPr>
          <w:rFonts w:hint="eastAsia" w:ascii="宋体" w:hAnsi="宋体" w:eastAsia="宋体" w:cs="宋体"/>
          <w:bCs/>
          <w:color w:val="auto"/>
          <w:sz w:val="28"/>
          <w:szCs w:val="28"/>
          <w:highlight w:val="none"/>
        </w:rPr>
        <w:t xml:space="preserve">。</w:t>
      </w:r>
      <w:r/>
    </w:p>
    <w:p>
      <w:pPr>
        <w:ind w:firstLine="560"/>
        <w:spacing w:line="500" w:lineRule="exact"/>
        <w:rPr>
          <w:rFonts w:hint="eastAsia" w:ascii="宋体" w:hAnsi="宋体" w:eastAsia="宋体" w:cs="宋体"/>
          <w:bCs/>
          <w:color w:val="auto"/>
          <w:sz w:val="28"/>
          <w:szCs w:val="28"/>
          <w:highlight w:val="none"/>
        </w:rPr>
      </w:pPr>
      <w:r/>
      <w:bookmarkStart w:id="79" w:name="_Hlt26954852"/>
      <w:r/>
      <w:bookmarkEnd w:id="79"/>
      <w:r/>
      <w:bookmarkStart w:id="80" w:name="_Hlt26954739"/>
      <w:r/>
      <w:bookmarkEnd w:id="80"/>
      <w:r/>
      <w:bookmarkStart w:id="81" w:name="_Toc20823296"/>
      <w:r/>
      <w:bookmarkStart w:id="82" w:name="_Toc120614217"/>
      <w:r/>
      <w:bookmarkStart w:id="83" w:name="_Toc513029224"/>
      <w:r/>
      <w:bookmarkStart w:id="84" w:name="_Toc16938540"/>
      <w:r>
        <w:rPr>
          <w:rFonts w:hint="eastAsia" w:ascii="宋体" w:hAnsi="宋体" w:eastAsia="宋体" w:cs="宋体"/>
          <w:bCs/>
          <w:color w:val="auto"/>
          <w:sz w:val="28"/>
          <w:szCs w:val="28"/>
          <w:highlight w:val="none"/>
        </w:rPr>
        <w:t xml:space="preserve">四、投标文件的递交</w:t>
      </w:r>
      <w:bookmarkEnd w:id="81"/>
      <w:r/>
      <w:bookmarkEnd w:id="82"/>
      <w:r/>
      <w:bookmarkEnd w:id="83"/>
      <w:r/>
      <w:bookmarkEnd w:id="84"/>
      <w:r/>
      <w:r/>
    </w:p>
    <w:p>
      <w:pPr>
        <w:pStyle w:val="857"/>
        <w:ind w:firstLine="560"/>
        <w:jc w:val="both"/>
        <w:spacing w:line="500" w:lineRule="exact"/>
        <w:rPr>
          <w:rFonts w:hint="eastAsia" w:ascii="宋体" w:hAnsi="宋体" w:eastAsia="宋体" w:cs="宋体"/>
          <w:color w:val="auto"/>
          <w:sz w:val="28"/>
          <w:szCs w:val="28"/>
          <w:highlight w:val="none"/>
        </w:rPr>
      </w:pPr>
      <w:r/>
      <w:bookmarkStart w:id="85" w:name="_Toc513029225"/>
      <w:r/>
      <w:bookmarkStart w:id="86" w:name="_Toc20823297"/>
      <w:r/>
      <w:bookmarkStart w:id="87" w:name="_Toc16938541"/>
      <w:r/>
      <w:bookmarkStart w:id="88" w:name="_Toc462564084"/>
      <w:r>
        <w:rPr>
          <w:rFonts w:hint="eastAsia" w:ascii="宋体" w:hAnsi="宋体" w:eastAsia="宋体" w:cs="宋体"/>
          <w:color w:val="auto"/>
          <w:sz w:val="28"/>
          <w:szCs w:val="28"/>
          <w:highlight w:val="none"/>
        </w:rPr>
        <w:t xml:space="preserve">1.投标文件</w:t>
      </w:r>
      <w:bookmarkEnd w:id="85"/>
      <w:r/>
      <w:bookmarkEnd w:id="86"/>
      <w:r/>
      <w:bookmarkEnd w:id="87"/>
      <w:r/>
      <w:bookmarkEnd w:id="88"/>
      <w:r>
        <w:rPr>
          <w:rFonts w:hint="eastAsia" w:ascii="宋体" w:hAnsi="宋体" w:eastAsia="宋体" w:cs="宋体"/>
          <w:color w:val="auto"/>
          <w:sz w:val="28"/>
          <w:szCs w:val="28"/>
          <w:highlight w:val="none"/>
        </w:rPr>
        <w:t xml:space="preserve">的递交</w:t>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89" w:name="_Toc513029226"/>
      <w:r/>
      <w:bookmarkStart w:id="90" w:name="_Toc16938542"/>
      <w:r/>
      <w:bookmarkStart w:id="91" w:name="_Toc20823298"/>
      <w:r>
        <w:rPr>
          <w:rFonts w:hint="eastAsia" w:ascii="宋体" w:hAnsi="宋体" w:eastAsia="宋体" w:cs="宋体"/>
          <w:bCs/>
          <w:color w:val="auto"/>
          <w:sz w:val="28"/>
          <w:szCs w:val="28"/>
          <w:highlight w:val="none"/>
        </w:rPr>
        <w:t xml:space="preserve">投标人应当按照江苏政府采购网—资料下载中《江苏省政府采购管理交易系统（苏采云）供应商操作指南》规定，在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截止时间前按要求制作并上传电子响应文件。</w:t>
      </w:r>
      <w:r/>
    </w:p>
    <w:p>
      <w:pPr>
        <w:pStyle w:val="857"/>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2.投标截止日期</w:t>
      </w:r>
      <w:bookmarkEnd w:id="89"/>
      <w:r/>
      <w:bookmarkEnd w:id="90"/>
      <w:r/>
      <w:bookmarkEnd w:id="91"/>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2.1投标人上传电子投标文件的时间不得迟于招标公告中规定的投标截止时间。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857"/>
        <w:ind w:firstLine="560"/>
        <w:jc w:val="both"/>
        <w:spacing w:line="500" w:lineRule="exact"/>
        <w:rPr>
          <w:rFonts w:hint="eastAsia" w:ascii="宋体" w:hAnsi="宋体" w:eastAsia="宋体" w:cs="宋体"/>
          <w:color w:val="auto"/>
          <w:sz w:val="28"/>
          <w:szCs w:val="28"/>
          <w:highlight w:val="none"/>
        </w:rPr>
      </w:pPr>
      <w:r/>
      <w:bookmarkStart w:id="92" w:name="_Toc513029227"/>
      <w:r/>
      <w:bookmarkStart w:id="93" w:name="_Toc20823299"/>
      <w:r/>
      <w:bookmarkStart w:id="94" w:name="_Toc16938543"/>
      <w:r>
        <w:rPr>
          <w:rFonts w:hint="eastAsia" w:ascii="宋体" w:hAnsi="宋体" w:eastAsia="宋体" w:cs="宋体"/>
          <w:color w:val="auto"/>
          <w:sz w:val="28"/>
          <w:szCs w:val="28"/>
          <w:highlight w:val="none"/>
        </w:rPr>
        <w:t xml:space="preserve">3.投标文件</w:t>
      </w:r>
      <w:bookmarkEnd w:id="92"/>
      <w:r/>
      <w:bookmarkEnd w:id="93"/>
      <w:r/>
      <w:bookmarkEnd w:id="94"/>
      <w:r>
        <w:rPr>
          <w:rFonts w:hint="eastAsia" w:ascii="宋体" w:hAnsi="宋体" w:eastAsia="宋体" w:cs="宋体"/>
          <w:color w:val="auto"/>
          <w:sz w:val="28"/>
          <w:szCs w:val="28"/>
          <w:highlight w:val="none"/>
        </w:rPr>
        <w:t xml:space="preserve">的拒收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拒绝接收在其规定的投标截止时间后上传的任何投标文件。</w:t>
      </w:r>
      <w:r/>
    </w:p>
    <w:p>
      <w:pPr>
        <w:pStyle w:val="857"/>
        <w:ind w:firstLine="560"/>
        <w:jc w:val="both"/>
        <w:spacing w:line="500" w:lineRule="exact"/>
        <w:rPr>
          <w:rFonts w:hint="eastAsia" w:ascii="宋体" w:hAnsi="宋体" w:eastAsia="宋体" w:cs="宋体"/>
          <w:color w:val="auto"/>
          <w:sz w:val="28"/>
          <w:szCs w:val="28"/>
          <w:highlight w:val="none"/>
        </w:rPr>
      </w:pPr>
      <w:r/>
      <w:bookmarkStart w:id="95" w:name="_Toc16938544"/>
      <w:r/>
      <w:bookmarkStart w:id="96" w:name="_Toc20823300"/>
      <w:r/>
      <w:bookmarkStart w:id="97" w:name="_Toc513029228"/>
      <w:r>
        <w:rPr>
          <w:rFonts w:hint="eastAsia" w:ascii="宋体" w:hAnsi="宋体" w:eastAsia="宋体" w:cs="宋体"/>
          <w:color w:val="auto"/>
          <w:sz w:val="28"/>
          <w:szCs w:val="28"/>
          <w:highlight w:val="none"/>
        </w:rPr>
        <w:t xml:space="preserve">4.投标文件的撤回和修改</w:t>
      </w:r>
      <w:bookmarkEnd w:id="95"/>
      <w:r/>
      <w:bookmarkEnd w:id="96"/>
      <w:r/>
      <w:bookmarkEnd w:id="97"/>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4.1.2投标人撤回电子投标文件，则认为其不再参与本项目投标活动。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4.2投标文件的修改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投标人可在投标截止时间前，对其电子投标文件进行修改，具体操作方法见</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在投标截止时间之后，投标人不得对其电子投标文件作任何修改。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在投标截止时间至招标文件中规定的投标有效期满之间的这段时间内，投标人不得撤回其投标。</w:t>
      </w:r>
      <w:r/>
    </w:p>
    <w:p>
      <w:pPr>
        <w:ind w:firstLine="560"/>
        <w:spacing w:line="500" w:lineRule="exact"/>
        <w:rPr>
          <w:rFonts w:hint="eastAsia" w:ascii="宋体" w:hAnsi="宋体" w:eastAsia="宋体" w:cs="宋体"/>
          <w:bCs/>
          <w:color w:val="auto"/>
          <w:sz w:val="28"/>
          <w:szCs w:val="28"/>
          <w:highlight w:val="none"/>
        </w:rPr>
      </w:pPr>
      <w:r/>
      <w:bookmarkStart w:id="98" w:name="_Toc513029229"/>
      <w:r/>
      <w:bookmarkStart w:id="99" w:name="_Toc20823301"/>
      <w:r/>
      <w:bookmarkStart w:id="100" w:name="_Toc16938545"/>
      <w:r/>
      <w:bookmarkStart w:id="101" w:name="_Toc120614218"/>
      <w:r>
        <w:rPr>
          <w:rFonts w:hint="eastAsia" w:ascii="宋体" w:hAnsi="宋体" w:eastAsia="宋体" w:cs="宋体"/>
          <w:bCs/>
          <w:color w:val="auto"/>
          <w:sz w:val="28"/>
          <w:szCs w:val="28"/>
          <w:highlight w:val="none"/>
        </w:rPr>
        <w:t xml:space="preserve">五、开标与评标</w:t>
      </w:r>
      <w:bookmarkEnd w:id="98"/>
      <w:r/>
      <w:bookmarkEnd w:id="99"/>
      <w:r/>
      <w:bookmarkEnd w:id="100"/>
      <w:r/>
      <w:bookmarkEnd w:id="101"/>
      <w:r/>
      <w:r/>
    </w:p>
    <w:p>
      <w:pPr>
        <w:pStyle w:val="857"/>
        <w:ind w:firstLine="560"/>
        <w:jc w:val="both"/>
        <w:spacing w:line="500" w:lineRule="exact"/>
        <w:rPr>
          <w:rFonts w:hint="eastAsia" w:ascii="宋体" w:hAnsi="宋体" w:eastAsia="宋体" w:cs="宋体"/>
          <w:color w:val="auto"/>
          <w:sz w:val="28"/>
          <w:szCs w:val="28"/>
          <w:highlight w:val="none"/>
        </w:rPr>
      </w:pPr>
      <w:r/>
      <w:bookmarkStart w:id="102" w:name="_Toc16938546"/>
      <w:r/>
      <w:bookmarkStart w:id="103" w:name="_Toc20823302"/>
      <w:r/>
      <w:bookmarkStart w:id="104" w:name="_Toc513029230"/>
      <w:r>
        <w:rPr>
          <w:rFonts w:hint="eastAsia" w:ascii="宋体" w:hAnsi="宋体" w:eastAsia="宋体" w:cs="宋体"/>
          <w:color w:val="auto"/>
          <w:sz w:val="28"/>
          <w:szCs w:val="28"/>
          <w:highlight w:val="none"/>
        </w:rPr>
        <w:t xml:space="preserve">1开标</w:t>
      </w:r>
      <w:bookmarkEnd w:id="102"/>
      <w:r/>
      <w:bookmarkEnd w:id="103"/>
      <w:r/>
      <w:bookmarkEnd w:id="104"/>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将在招标公告中规定的时间和地点组织公开开标。</w:t>
      </w:r>
      <w:r/>
    </w:p>
    <w:p>
      <w:pPr>
        <w:ind w:firstLine="556"/>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1.2开标仪</w:t>
      </w:r>
      <w:r>
        <w:rPr>
          <w:rFonts w:hint="eastAsia" w:ascii="宋体" w:hAnsi="宋体" w:eastAsia="宋体" w:cs="宋体"/>
          <w:color w:val="auto"/>
          <w:sz w:val="28"/>
          <w:szCs w:val="28"/>
          <w:highlight w:val="none"/>
        </w:rPr>
        <w:t xml:space="preserve">式由</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组织，在“苏采云”系统中进行开标，并公布各投标人的报价。</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1.3投标人在开标过程中涉及的投标文件解密、开标结果确认等工作，按照《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Style w:val="857"/>
        <w:ind w:firstLine="560"/>
        <w:jc w:val="both"/>
        <w:spacing w:line="500" w:lineRule="exact"/>
        <w:rPr>
          <w:rFonts w:hint="eastAsia" w:ascii="宋体" w:hAnsi="宋体" w:eastAsia="宋体" w:cs="宋体"/>
          <w:color w:val="auto"/>
          <w:sz w:val="28"/>
          <w:szCs w:val="28"/>
          <w:highlight w:val="none"/>
        </w:rPr>
      </w:pPr>
      <w:r/>
      <w:bookmarkStart w:id="105" w:name="_Toc16938547"/>
      <w:r/>
      <w:bookmarkStart w:id="106" w:name="_Toc513029231"/>
      <w:r/>
      <w:bookmarkStart w:id="107" w:name="_Toc20823303"/>
      <w:r>
        <w:rPr>
          <w:rFonts w:hint="eastAsia" w:ascii="宋体" w:hAnsi="宋体" w:eastAsia="宋体" w:cs="宋体"/>
          <w:color w:val="auto"/>
          <w:sz w:val="28"/>
          <w:szCs w:val="28"/>
          <w:highlight w:val="none"/>
        </w:rPr>
        <w:t xml:space="preserve">2评标委员会</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2.1开标后，</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将组织评标委员会（以下简称评委会）进行</w:t>
      </w:r>
      <w:r>
        <w:rPr>
          <w:rFonts w:hint="eastAsia" w:ascii="宋体" w:hAnsi="宋体" w:eastAsia="宋体" w:cs="宋体"/>
          <w:color w:val="auto"/>
          <w:sz w:val="28"/>
          <w:szCs w:val="28"/>
          <w:highlight w:val="none"/>
        </w:rPr>
        <w:t xml:space="preserve">评标。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2.3评委会独立工作，负责评审所有投标文件并确定中标候选人。</w:t>
      </w:r>
      <w:r/>
    </w:p>
    <w:p>
      <w:pPr>
        <w:pStyle w:val="857"/>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3.评标过程的保密与公正</w:t>
      </w:r>
      <w:bookmarkEnd w:id="105"/>
      <w:r/>
      <w:bookmarkEnd w:id="106"/>
      <w:r/>
      <w:bookmarkEnd w:id="107"/>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3.1</w:t>
      </w:r>
      <w:r>
        <w:rPr>
          <w:rFonts w:hint="eastAsia" w:ascii="宋体" w:hAnsi="宋体" w:eastAsia="宋体" w:cs="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均不得向投标人或与评标无关的其他人员透露。</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3.3在评标期间，</w:t>
      </w:r>
      <w:r>
        <w:rPr>
          <w:rFonts w:hint="eastAsia" w:ascii="宋体" w:hAnsi="宋体" w:eastAsia="宋体" w:cs="宋体"/>
          <w:color w:val="auto"/>
          <w:sz w:val="28"/>
          <w:szCs w:val="28"/>
          <w:highlight w:val="none"/>
          <w:lang w:val="en-US" w:eastAsia="zh-CN"/>
        </w:rPr>
        <w:t xml:space="preserve">采购代理机构</w:t>
      </w:r>
      <w:r>
        <w:rPr>
          <w:rFonts w:hint="eastAsia" w:ascii="宋体" w:hAnsi="宋体" w:eastAsia="宋体" w:cs="宋体"/>
          <w:color w:val="auto"/>
          <w:sz w:val="28"/>
          <w:szCs w:val="28"/>
          <w:highlight w:val="none"/>
        </w:rPr>
        <w:t xml:space="preserve">将设专门人员与投标人联系。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3.5采用综合评分法的项目，未中标的投标人可于中标结果公告期限届满之日起通过“苏采云”系统查看自己的评审得分及排序情况。</w:t>
      </w:r>
      <w:r/>
    </w:p>
    <w:p>
      <w:pPr>
        <w:pStyle w:val="857"/>
        <w:ind w:firstLine="560"/>
        <w:jc w:val="both"/>
        <w:spacing w:line="500" w:lineRule="exact"/>
        <w:rPr>
          <w:rFonts w:hint="eastAsia" w:ascii="宋体" w:hAnsi="宋体" w:eastAsia="宋体" w:cs="宋体"/>
          <w:color w:val="auto"/>
          <w:sz w:val="28"/>
          <w:szCs w:val="28"/>
          <w:highlight w:val="none"/>
        </w:rPr>
      </w:pPr>
      <w:r/>
      <w:bookmarkStart w:id="108" w:name="_Toc513029232"/>
      <w:r/>
      <w:bookmarkStart w:id="109" w:name="_Toc20823304"/>
      <w:r/>
      <w:bookmarkStart w:id="110" w:name="_Toc16938548"/>
      <w:r>
        <w:rPr>
          <w:rFonts w:hint="eastAsia" w:ascii="宋体" w:hAnsi="宋体" w:eastAsia="宋体" w:cs="宋体"/>
          <w:color w:val="auto"/>
          <w:sz w:val="28"/>
          <w:szCs w:val="28"/>
          <w:highlight w:val="none"/>
        </w:rPr>
        <w:t xml:space="preserve">4.投标的澄清</w:t>
      </w:r>
      <w:bookmarkEnd w:id="108"/>
      <w:r/>
      <w:bookmarkEnd w:id="109"/>
      <w:r/>
      <w:bookmarkEnd w:id="110"/>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4.3接到评委会澄清要求的投标人如未按规定作出澄清，其风险由投标人自行承担。</w:t>
      </w:r>
      <w:r/>
    </w:p>
    <w:p>
      <w:pPr>
        <w:pStyle w:val="857"/>
        <w:ind w:firstLine="560"/>
        <w:jc w:val="both"/>
        <w:spacing w:line="500" w:lineRule="exact"/>
        <w:rPr>
          <w:rFonts w:hint="eastAsia" w:ascii="宋体" w:hAnsi="宋体" w:eastAsia="宋体" w:cs="宋体"/>
          <w:color w:val="auto"/>
          <w:sz w:val="28"/>
          <w:szCs w:val="28"/>
          <w:highlight w:val="none"/>
        </w:rPr>
      </w:pPr>
      <w:r/>
      <w:bookmarkStart w:id="111" w:name="_Toc16938549"/>
      <w:r/>
      <w:bookmarkStart w:id="112" w:name="_Toc513029233"/>
      <w:r/>
      <w:bookmarkStart w:id="113" w:name="_Toc20823305"/>
      <w:r>
        <w:rPr>
          <w:rFonts w:hint="eastAsia" w:ascii="宋体" w:hAnsi="宋体" w:eastAsia="宋体" w:cs="宋体"/>
          <w:color w:val="auto"/>
          <w:sz w:val="28"/>
          <w:szCs w:val="28"/>
          <w:highlight w:val="none"/>
        </w:rPr>
        <w:t xml:space="preserve">5对投标文件的初审</w:t>
      </w:r>
      <w:bookmarkEnd w:id="111"/>
      <w:r/>
      <w:bookmarkEnd w:id="112"/>
      <w:r/>
      <w:bookmarkEnd w:id="113"/>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5.1</w:t>
      </w:r>
      <w:r>
        <w:rPr>
          <w:rFonts w:hint="eastAsia" w:ascii="宋体" w:hAnsi="宋体" w:eastAsia="宋体" w:cs="宋体"/>
          <w:bCs/>
          <w:color w:val="auto"/>
          <w:sz w:val="28"/>
          <w:szCs w:val="28"/>
          <w:highlight w:val="none"/>
        </w:rPr>
        <w:t xml:space="preserve">投标文件初审分为资格审查和符合性审查。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招标文件的规定，由评委会从投标文件的有效性、完整性和对招标文件的响应程度（包括技术部分、商务部分和其他投标材料的响应）进行审查，以确定是否对招标文件的实质性要求作出响应。</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5.1.3未通过资格审查或符合性审查的投标人，</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将告知未通过资格审查或符合性审查的原因，评审结束后，</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将不再告知未通过资格审查或符合性审查的原因。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5.3</w:t>
      </w:r>
      <w:r>
        <w:rPr>
          <w:rFonts w:hint="eastAsia" w:ascii="宋体" w:hAnsi="宋体" w:eastAsia="宋体" w:cs="宋体"/>
          <w:bCs/>
          <w:color w:val="auto"/>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5.5</w:t>
      </w:r>
      <w:r>
        <w:rPr>
          <w:rFonts w:hint="eastAsia" w:ascii="宋体" w:hAnsi="宋体" w:eastAsia="宋体" w:cs="宋体"/>
          <w:bCs/>
          <w:color w:val="auto"/>
          <w:sz w:val="28"/>
          <w:szCs w:val="28"/>
          <w:highlight w:val="none"/>
        </w:rPr>
        <w:t xml:space="preserve">评委会将按上述修正错误的方法调整投标文件中的投标报价，并通过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5.6</w:t>
      </w:r>
      <w:r>
        <w:rPr>
          <w:rFonts w:hint="eastAsia" w:ascii="宋体" w:hAnsi="宋体" w:eastAsia="宋体" w:cs="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color w:val="auto"/>
          <w:sz w:val="28"/>
          <w:szCs w:val="28"/>
          <w:highlight w:val="none"/>
        </w:rPr>
      </w:pPr>
      <w:r/>
      <w:bookmarkStart w:id="114" w:name="_Toc16938550"/>
      <w:r/>
      <w:bookmarkStart w:id="115" w:name="_Toc513029234"/>
      <w:r/>
      <w:bookmarkStart w:id="116" w:name="_Toc20823306"/>
      <w:r>
        <w:rPr>
          <w:rFonts w:hint="eastAsia" w:ascii="宋体" w:hAnsi="宋体" w:eastAsia="宋体" w:cs="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5.8投标人在开、评标全过程中应保持通信畅通，并安排专人与</w:t>
      </w:r>
      <w:r>
        <w:rPr>
          <w:rFonts w:hint="eastAsia" w:ascii="宋体" w:hAnsi="宋体" w:eastAsia="宋体" w:cs="宋体"/>
          <w:color w:val="auto"/>
          <w:sz w:val="28"/>
          <w:szCs w:val="28"/>
          <w:highlight w:val="none"/>
          <w:lang w:val="en-US" w:eastAsia="zh-CN"/>
        </w:rPr>
        <w:t xml:space="preserve">招标代理</w:t>
      </w:r>
      <w:r>
        <w:rPr>
          <w:rFonts w:hint="eastAsia" w:ascii="宋体" w:hAnsi="宋体" w:eastAsia="宋体" w:cs="宋体"/>
          <w:color w:val="auto"/>
          <w:sz w:val="28"/>
          <w:szCs w:val="28"/>
          <w:highlight w:val="none"/>
        </w:rPr>
        <w:t xml:space="preserve">及评标委员会联系。</w:t>
      </w:r>
      <w:bookmarkEnd w:id="114"/>
      <w:r/>
      <w:bookmarkEnd w:id="115"/>
      <w:r/>
      <w:bookmarkEnd w:id="116"/>
      <w:r/>
      <w:r/>
    </w:p>
    <w:p>
      <w:pPr>
        <w:pStyle w:val="857"/>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6.无效投标条款和废标条款</w:t>
      </w:r>
      <w:r/>
    </w:p>
    <w:p>
      <w:pPr>
        <w:ind w:firstLine="560"/>
        <w:spacing w:line="500" w:lineRule="exact"/>
        <w:rPr>
          <w:rFonts w:hint="eastAsia" w:ascii="宋体" w:hAnsi="宋体" w:eastAsia="宋体" w:cs="宋体"/>
          <w:bCs/>
          <w:color w:val="auto"/>
          <w:sz w:val="28"/>
          <w:szCs w:val="28"/>
          <w:highlight w:val="none"/>
        </w:rPr>
      </w:pPr>
      <w:r/>
      <w:bookmarkStart w:id="117" w:name="_Toc513029235"/>
      <w:r/>
      <w:bookmarkStart w:id="118" w:name="_Toc20823307"/>
      <w:r/>
      <w:bookmarkStart w:id="119" w:name="_Toc16938551"/>
      <w:r>
        <w:rPr>
          <w:rFonts w:hint="eastAsia" w:ascii="宋体" w:hAnsi="宋体" w:eastAsia="宋体" w:cs="宋体"/>
          <w:bCs/>
          <w:color w:val="auto"/>
          <w:sz w:val="28"/>
          <w:szCs w:val="28"/>
          <w:highlight w:val="none"/>
        </w:rPr>
        <w:t xml:space="preserve">6.1无效投标条款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6.1.1投标人在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6.1.2投标人未按照招标文件要求上传电子投标文件的。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6.1.3同一投标人提交两个（含两个）以上不同的投标报价的。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6.1.4投标人不具备招标文件中规定资格要求的。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6.1.5投标人的报价超过了采购预算或最高限价的。</w:t>
      </w:r>
      <w:r/>
    </w:p>
    <w:p>
      <w:pPr>
        <w:ind w:firstLine="560"/>
        <w:spacing w:line="500" w:lineRule="exact"/>
        <w:rPr>
          <w:rFonts w:hint="eastAsia" w:ascii="宋体" w:hAnsi="宋体" w:eastAsia="宋体" w:cs="宋体"/>
          <w:bCs/>
          <w:i/>
          <w:color w:val="auto"/>
          <w:sz w:val="28"/>
          <w:szCs w:val="28"/>
          <w:highlight w:val="none"/>
          <w:u w:val="single"/>
        </w:rPr>
      </w:pPr>
      <w:r>
        <w:rPr>
          <w:rFonts w:hint="eastAsia" w:ascii="宋体" w:hAnsi="宋体" w:eastAsia="宋体" w:cs="宋体"/>
          <w:bCs/>
          <w:color w:val="auto"/>
          <w:sz w:val="28"/>
          <w:szCs w:val="28"/>
          <w:highlight w:val="none"/>
        </w:rPr>
        <w:t xml:space="preserve">6.1.6未通过符合性检查的。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6.1.7不符合招标文件中规定的其他实质性要求和条件的。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6.1.9投标文件含有采购人不能接受的附加条件的。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6.1.10.1评审过程中出现下列情形之一的，评标委员会应当启动异常低价投标（响应）审查程序：</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③投标（响应）报价低于采购项目最高限价45%的，即投标（响应）报价&lt;采购项目最高限价×45%；</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④评标委员会基于专业判断，认为供应商报价过低，有可能影响产品质量或者不能诚信履约的其他情形。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启动异常低价投标（响应）审查后，属于前述第①项至第④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6.1.12投标文件未按照招标文件要求加盖电子签章。</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6.1.14其他法律、法规及本招标文件规定的属于无效投标的情形。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6.2废标条款：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6.2.1符合专业条件的供应商或者对招标文件作实质响应的供应商不足三家的。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6.2.4评标委员会认定招标文件存在歧义、重大缺陷导致评审工作无法进行。</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“苏采云”系统故障</w:t>
      </w:r>
      <w:r>
        <w:rPr>
          <w:rFonts w:hint="eastAsia" w:ascii="宋体" w:hAnsi="宋体" w:eastAsia="宋体" w:cs="宋体"/>
          <w:bCs/>
          <w:color w:val="auto"/>
          <w:sz w:val="28"/>
          <w:szCs w:val="28"/>
          <w:highlight w:val="none"/>
        </w:rPr>
        <w:t xml:space="preserve">原因造成开评标无法继续进行的。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6.3投标截止时间结束后参加投标的供应商不足三家的处理：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117"/>
      <w:r/>
      <w:bookmarkEnd w:id="118"/>
      <w:r/>
      <w:bookmarkEnd w:id="119"/>
      <w:r/>
      <w:r/>
    </w:p>
    <w:p>
      <w:pPr>
        <w:ind w:firstLine="560"/>
        <w:spacing w:line="500" w:lineRule="exact"/>
        <w:rPr>
          <w:rFonts w:hint="eastAsia" w:ascii="宋体" w:hAnsi="宋体" w:eastAsia="宋体" w:cs="宋体"/>
          <w:bCs/>
          <w:color w:val="auto"/>
          <w:sz w:val="28"/>
          <w:szCs w:val="28"/>
          <w:highlight w:val="none"/>
        </w:rPr>
      </w:pPr>
      <w:r/>
      <w:bookmarkStart w:id="120" w:name="_Toc120614219"/>
      <w:r>
        <w:rPr>
          <w:rFonts w:hint="eastAsia" w:ascii="宋体" w:hAnsi="宋体" w:eastAsia="宋体" w:cs="宋体"/>
          <w:bCs/>
          <w:color w:val="auto"/>
          <w:sz w:val="28"/>
          <w:szCs w:val="28"/>
          <w:highlight w:val="none"/>
        </w:rPr>
        <w:t xml:space="preserve">六、定标</w:t>
      </w:r>
      <w:bookmarkEnd w:id="120"/>
      <w:r/>
      <w:r/>
    </w:p>
    <w:p>
      <w:pPr>
        <w:ind w:firstLine="560"/>
        <w:spacing w:line="500" w:lineRule="exact"/>
        <w:rPr>
          <w:rFonts w:hint="eastAsia" w:ascii="宋体" w:hAnsi="宋体" w:eastAsia="宋体" w:cs="宋体"/>
          <w:bCs/>
          <w:color w:val="auto"/>
          <w:sz w:val="28"/>
          <w:szCs w:val="28"/>
          <w:highlight w:val="none"/>
        </w:rPr>
      </w:pPr>
      <w:r/>
      <w:bookmarkStart w:id="121" w:name="_Toc16938554"/>
      <w:r/>
      <w:bookmarkStart w:id="122" w:name="_Toc20823310"/>
      <w:r>
        <w:rPr>
          <w:rFonts w:hint="eastAsia" w:ascii="宋体" w:hAnsi="宋体" w:eastAsia="宋体" w:cs="宋体"/>
          <w:bCs/>
          <w:color w:val="auto"/>
          <w:sz w:val="28"/>
          <w:szCs w:val="28"/>
          <w:highlight w:val="none"/>
        </w:rPr>
        <w:t xml:space="preserve">1.确定</w:t>
      </w:r>
      <w:bookmarkEnd w:id="121"/>
      <w:r/>
      <w:bookmarkEnd w:id="122"/>
      <w:r>
        <w:rPr>
          <w:rFonts w:hint="eastAsia" w:ascii="宋体" w:hAnsi="宋体" w:eastAsia="宋体" w:cs="宋体"/>
          <w:bCs/>
          <w:color w:val="auto"/>
          <w:sz w:val="28"/>
          <w:szCs w:val="28"/>
          <w:highlight w:val="none"/>
        </w:rPr>
        <w:t xml:space="preserve">中标单位</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1.1中标候选人的选取原则和数量见招标文件第四部分规定。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采购人应根据评委会推荐的中标候选人确定中标人。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将在江苏政府采购网发布中标公告，公告期限为1个工作日。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1.4若有充分证据证明，中标人出现下列情况之一的，一经查实，将被取消中标资格：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1.4.1提供虚假材料谋取中标的。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w:t>
      </w:r>
      <w:r>
        <w:rPr>
          <w:rFonts w:hint="eastAsia" w:ascii="宋体" w:hAnsi="宋体" w:eastAsia="宋体" w:cs="宋体"/>
          <w:color w:val="auto"/>
          <w:sz w:val="28"/>
          <w:szCs w:val="28"/>
          <w:highlight w:val="none"/>
          <w:lang w:val="en-US" w:eastAsia="zh-CN"/>
        </w:rPr>
        <w:t xml:space="preserve">招标代理</w:t>
      </w:r>
      <w:r>
        <w:rPr>
          <w:rFonts w:hint="eastAsia" w:ascii="宋体" w:hAnsi="宋体" w:eastAsia="宋体" w:cs="宋体"/>
          <w:color w:val="auto"/>
          <w:sz w:val="28"/>
          <w:szCs w:val="28"/>
          <w:highlight w:val="none"/>
        </w:rPr>
        <w:t xml:space="preserve">行贿或者提供其他不正当利益的。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1.4.3恶意竞争，投标总报价明显低于其自身合理成本且又无法提供证明的。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1.4.4属于本文件规定的无效条件，但在评标过程中又未被评委会发现的。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spacing w:line="500" w:lineRule="exact"/>
        <w:rPr>
          <w:rFonts w:hint="eastAsia" w:ascii="宋体" w:hAnsi="宋体" w:eastAsia="宋体" w:cs="宋体"/>
          <w:color w:val="auto"/>
          <w:sz w:val="28"/>
          <w:szCs w:val="28"/>
          <w:highlight w:val="none"/>
        </w:rPr>
      </w:pPr>
      <w:r/>
      <w:bookmarkStart w:id="123" w:name="_Toc200451960"/>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t xml:space="preserve">有下列情形之一的，视为投标人串通投标，投标无效：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1.5.1不同投标人的投标文件由同一单位或者个人编制；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1.5.2不同投标人委托同一单位或者个人办理投标事宜；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1.5.3不同投标人的投标文件载明的项目管理成员或者联系人员为同一人；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1.5.4不同投标人的投标文件异常一致或者投标报价呈规律性差异；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1.5.5不同投标人的投标文件相互混装；</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2.质疑处理</w:t>
      </w:r>
      <w:bookmarkEnd w:id="123"/>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w:t>
      </w:r>
      <w:r>
        <w:rPr>
          <w:rFonts w:hint="eastAsia" w:ascii="宋体" w:hAnsi="宋体" w:eastAsia="宋体" w:cs="宋体"/>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w:t>
      </w:r>
      <w:r>
        <w:rPr>
          <w:rFonts w:hint="eastAsia" w:ascii="宋体" w:hAnsi="宋体" w:eastAsia="宋体" w:cs="宋体"/>
          <w:color w:val="auto"/>
          <w:sz w:val="28"/>
          <w:szCs w:val="28"/>
          <w:highlight w:val="none"/>
        </w:rPr>
        <w:t xml:space="preserve">对采购过程提出质疑的，为各采购程序环节结束之日；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w:t>
      </w:r>
      <w:r>
        <w:rPr>
          <w:rFonts w:hint="eastAsia" w:ascii="宋体" w:hAnsi="宋体" w:eastAsia="宋体" w:cs="宋体"/>
          <w:color w:val="auto"/>
          <w:sz w:val="28"/>
          <w:szCs w:val="28"/>
          <w:highlight w:val="none"/>
        </w:rPr>
        <w:t xml:space="preserve">对中标或者成交结果提出质疑的，为中标或者成交结果公告期限届满之日。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ascii="宋体" w:hAnsi="宋体" w:eastAsia="宋体" w:cs="宋体"/>
          <w:color w:val="auto"/>
          <w:sz w:val="28"/>
          <w:szCs w:val="28"/>
          <w:highlight w:val="none"/>
          <w:lang w:val="en-US" w:eastAsia="zh-CN"/>
        </w:rPr>
        <w:t xml:space="preserve">招标代理</w:t>
      </w:r>
      <w:r>
        <w:rPr>
          <w:rFonts w:hint="eastAsia" w:ascii="宋体" w:hAnsi="宋体" w:eastAsia="宋体" w:cs="宋体"/>
          <w:color w:val="auto"/>
          <w:sz w:val="28"/>
          <w:szCs w:val="28"/>
          <w:highlight w:val="none"/>
        </w:rPr>
        <w:t xml:space="preserve">提出，由</w:t>
      </w:r>
      <w:r>
        <w:rPr>
          <w:rFonts w:hint="eastAsia" w:ascii="宋体" w:hAnsi="宋体" w:eastAsia="宋体" w:cs="宋体"/>
          <w:color w:val="auto"/>
          <w:sz w:val="28"/>
          <w:szCs w:val="28"/>
          <w:highlight w:val="none"/>
          <w:lang w:val="en-US" w:eastAsia="zh-CN"/>
        </w:rPr>
        <w:t xml:space="preserve">招标代理</w:t>
      </w:r>
      <w:r>
        <w:rPr>
          <w:rFonts w:hint="eastAsia" w:ascii="宋体" w:hAnsi="宋体" w:eastAsia="宋体" w:cs="宋体"/>
          <w:color w:val="auto"/>
          <w:sz w:val="28"/>
          <w:szCs w:val="28"/>
          <w:highlight w:val="none"/>
        </w:rPr>
        <w:t xml:space="preserve">负责答复。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采购人质疑接收人及联系方式，见招标文件第一章。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3中标通知书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3.l中标结果确定后，</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将向中标供应商发出中标通知书</w:t>
      </w:r>
      <w:r>
        <w:rPr>
          <w:rFonts w:hint="eastAsia" w:ascii="宋体" w:hAnsi="宋体" w:eastAsia="宋体" w:cs="宋体"/>
          <w:bCs/>
          <w:color w:val="auto"/>
          <w:sz w:val="28"/>
          <w:szCs w:val="28"/>
          <w:highlight w:val="none"/>
        </w:rPr>
        <w:t xml:space="preserve">（详见招标文件第四部分）</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宋体" w:hAnsi="宋体" w:eastAsia="宋体" w:cs="宋体"/>
          <w:bCs/>
          <w:color w:val="auto"/>
          <w:sz w:val="28"/>
          <w:szCs w:val="28"/>
          <w:highlight w:val="none"/>
        </w:rPr>
      </w:pPr>
      <w:r/>
      <w:bookmarkStart w:id="124" w:name="_Toc120614220"/>
      <w:r/>
      <w:bookmarkStart w:id="125" w:name="_Toc513029236"/>
      <w:r/>
      <w:bookmarkStart w:id="126" w:name="_Toc20823308"/>
      <w:r/>
      <w:bookmarkStart w:id="127" w:name="_Toc16938552"/>
      <w:r>
        <w:rPr>
          <w:rFonts w:hint="eastAsia" w:ascii="宋体" w:hAnsi="宋体" w:eastAsia="宋体" w:cs="宋体"/>
          <w:bCs/>
          <w:color w:val="auto"/>
          <w:sz w:val="28"/>
          <w:szCs w:val="28"/>
          <w:highlight w:val="none"/>
        </w:rPr>
        <w:t xml:space="preserve">七、授予合同</w:t>
      </w:r>
      <w:bookmarkEnd w:id="124"/>
      <w:r/>
      <w:bookmarkEnd w:id="125"/>
      <w:r/>
      <w:bookmarkEnd w:id="126"/>
      <w:r/>
      <w:bookmarkEnd w:id="127"/>
      <w:r/>
      <w:r/>
    </w:p>
    <w:p>
      <w:pPr>
        <w:ind w:firstLine="560"/>
        <w:spacing w:line="500" w:lineRule="exact"/>
        <w:rPr>
          <w:rFonts w:hint="eastAsia" w:ascii="宋体" w:hAnsi="宋体" w:eastAsia="宋体" w:cs="宋体"/>
          <w:color w:val="auto"/>
          <w:sz w:val="28"/>
          <w:szCs w:val="28"/>
          <w:highlight w:val="none"/>
        </w:rPr>
      </w:pPr>
      <w:r/>
      <w:bookmarkStart w:id="128" w:name="_Toc513029237"/>
      <w:r/>
      <w:bookmarkStart w:id="129" w:name="_Toc16938553"/>
      <w:r/>
      <w:bookmarkStart w:id="130" w:name="_Toc20823309"/>
      <w:r>
        <w:rPr>
          <w:rFonts w:hint="eastAsia" w:ascii="宋体" w:hAnsi="宋体" w:eastAsia="宋体" w:cs="宋体"/>
          <w:color w:val="auto"/>
          <w:sz w:val="28"/>
          <w:szCs w:val="28"/>
          <w:highlight w:val="none"/>
        </w:rPr>
        <w:t xml:space="preserve">1.签订合同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2.货物和服务的追加、减少和添购</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bCs/>
          <w:color w:val="auto"/>
          <w:sz w:val="36"/>
          <w:szCs w:val="36"/>
          <w:highlight w:val="none"/>
        </w:rPr>
        <w:t xml:space="preserve">第三部分  项目需求</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项目需求内容：</w:t>
      </w:r>
      <w:r/>
    </w:p>
    <w:p>
      <w:pPr>
        <w:numPr>
          <w:ilvl w:val="0"/>
          <w:numId w:val="1"/>
        </w:numPr>
        <w:ind w:firstLine="562"/>
        <w:spacing w:line="500" w:lineRule="exact"/>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项目概况</w:t>
      </w:r>
      <w:r/>
    </w:p>
    <w:p>
      <w:pPr>
        <w:numPr>
          <w:ilvl w:val="0"/>
          <w:numId w:val="0"/>
        </w:numPr>
        <w:ind w:firstLine="560"/>
        <w:spacing w:line="500" w:lineRule="exact"/>
        <w:rPr>
          <w:rFonts w:hint="default"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为满足启东市16个镇（区、街道）的消防安全保障需求，现拟为辖区内28个村(社区)配置水罐微型消防车（包含随车器材装备），因地制宜提升初期火灾扑救能力。</w:t>
      </w:r>
      <w:r/>
    </w:p>
    <w:p>
      <w:pPr>
        <w:numPr>
          <w:ilvl w:val="0"/>
          <w:numId w:val="0"/>
        </w:numPr>
        <w:ind w:firstLine="562"/>
        <w:spacing w:line="50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val="en-US" w:eastAsia="zh-CN"/>
        </w:rPr>
        <w:t xml:space="preserve">货物采购清单</w:t>
      </w:r>
      <w:r>
        <w:rPr>
          <w:rFonts w:hint="eastAsia" w:ascii="宋体" w:hAnsi="宋体" w:cs="宋体"/>
          <w:b/>
          <w:bCs/>
          <w:color w:val="auto"/>
          <w:sz w:val="28"/>
          <w:szCs w:val="28"/>
          <w:highlight w:val="none"/>
          <w:lang w:val="en-US" w:eastAsia="zh-CN"/>
        </w:rPr>
        <w:t xml:space="preserve">及要求</w:t>
      </w:r>
      <w:r/>
    </w:p>
    <w:p>
      <w:pPr>
        <w:numPr>
          <w:ilvl w:val="0"/>
          <w:numId w:val="0"/>
        </w:numPr>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1.货物标的</w:t>
      </w:r>
      <w:r/>
    </w:p>
    <w:tbl>
      <w:tblPr>
        <w:tblStyle w:val="860"/>
        <w:tblW w:w="4901" w:type="pct"/>
        <w:tblInd w:w="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4514"/>
        <w:gridCol w:w="1079"/>
        <w:gridCol w:w="1079"/>
        <w:gridCol w:w="1365"/>
      </w:tblGrid>
      <w:tr>
        <w:trPr/>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4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货物名称</w:t>
            </w:r>
            <w:r/>
          </w:p>
        </w:tc>
        <w:tc>
          <w:tcPr>
            <w:tcW w:w="607"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p>
        </w:tc>
        <w:tc>
          <w:tcPr>
            <w:tcW w:w="607"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6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主要标的</w:t>
            </w:r>
            <w:r>
              <w:rPr>
                <w:rFonts w:hint="eastAsia" w:ascii="宋体" w:hAnsi="宋体" w:cs="宋体"/>
                <w:color w:val="auto"/>
                <w:sz w:val="24"/>
                <w:szCs w:val="24"/>
                <w:highlight w:val="none"/>
                <w:lang w:val="en-US" w:eastAsia="zh-CN"/>
              </w:rPr>
              <w:t xml:space="preserve">、核心产品</w:t>
            </w:r>
            <w:r/>
          </w:p>
        </w:tc>
      </w:tr>
      <w:tr>
        <w:trPr/>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131" w:name="_Hlk208243076"/>
            <w:r>
              <w:rPr>
                <w:rFonts w:hint="eastAsia" w:ascii="宋体" w:hAnsi="宋体" w:eastAsia="宋体" w:cs="宋体"/>
                <w:color w:val="auto"/>
                <w:sz w:val="24"/>
                <w:szCs w:val="24"/>
                <w:highlight w:val="none"/>
              </w:rPr>
              <w:t xml:space="preserve">1</w:t>
            </w:r>
            <w:r/>
          </w:p>
        </w:tc>
        <w:tc>
          <w:tcPr>
            <w:tcW w:w="254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水罐微型消防车</w:t>
            </w:r>
            <w:r/>
          </w:p>
        </w:tc>
        <w:tc>
          <w:tcPr>
            <w:tcW w:w="607"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辆</w:t>
            </w:r>
            <w:r/>
          </w:p>
        </w:tc>
        <w:tc>
          <w:tcPr>
            <w:tcW w:w="60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bookmarkEnd w:id="131"/>
            <w:r/>
            <w:r/>
          </w:p>
        </w:tc>
        <w:tc>
          <w:tcPr>
            <w:tcW w:w="76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w:t>
            </w:r>
            <w:r/>
          </w:p>
        </w:tc>
      </w:tr>
    </w:tbl>
    <w:p>
      <w:pPr>
        <w:numPr>
          <w:ilvl w:val="0"/>
          <w:numId w:val="0"/>
        </w:numPr>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2.每辆水罐微型消防车具体参数详见下表：</w:t>
      </w:r>
      <w:r/>
    </w:p>
    <w:tbl>
      <w:tblPr>
        <w:tblStyle w:val="86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41"/>
        <w:gridCol w:w="6930"/>
      </w:tblGrid>
      <w:tr>
        <w:trPr>
          <w:jc w:val="center"/>
          <w:trHeight w:val="634"/>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技术参数</w:t>
            </w:r>
            <w:r/>
          </w:p>
        </w:tc>
      </w:tr>
      <w:tr>
        <w:trPr>
          <w:jc w:val="center"/>
          <w:trHeight w:val="860"/>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基本数据</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none"/>
                <w:lang w:val="en-US" w:eastAsia="zh-CN"/>
              </w:rPr>
              <w:t xml:space="preserve">外形</w:t>
            </w:r>
            <w:r>
              <w:rPr>
                <w:rFonts w:hint="eastAsia" w:ascii="宋体" w:hAnsi="宋体" w:eastAsia="宋体" w:cs="宋体"/>
                <w:color w:val="auto"/>
                <w:sz w:val="21"/>
                <w:szCs w:val="21"/>
                <w:highlight w:val="none"/>
                <w:u w:val="none"/>
                <w:lang w:eastAsia="zh-CN"/>
              </w:rPr>
              <w:t xml:space="preserve">尺</w:t>
            </w:r>
            <w:r>
              <w:rPr>
                <w:rFonts w:hint="eastAsia" w:ascii="宋体" w:hAnsi="宋体" w:eastAsia="宋体" w:cs="宋体"/>
                <w:color w:val="auto"/>
                <w:sz w:val="21"/>
                <w:szCs w:val="21"/>
                <w:highlight w:val="none"/>
                <w:u w:val="none"/>
                <w:lang w:val="en-US" w:eastAsia="zh-CN"/>
              </w:rPr>
              <w:t xml:space="preserve">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长×宽×高：</w:t>
            </w:r>
            <w:r>
              <w:rPr>
                <w:rFonts w:hint="eastAsia" w:ascii="宋体" w:hAnsi="宋体" w:eastAsia="宋体" w:cs="宋体"/>
                <w:color w:val="auto"/>
                <w:sz w:val="21"/>
                <w:szCs w:val="21"/>
                <w:highlight w:val="none"/>
                <w:lang w:val="en-US" w:eastAsia="zh-CN"/>
              </w:rPr>
              <w:t xml:space="preserve">≤4600x1700x2200mm</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▲2.箱体尺寸：长×宽×高：≤2850x1650x1400mm</w:t>
            </w:r>
            <w:r>
              <w:rPr>
                <w:rFonts w:hint="eastAsia" w:ascii="宋体" w:hAnsi="宋体" w:cs="宋体"/>
                <w:color w:val="auto"/>
                <w:sz w:val="21"/>
                <w:szCs w:val="21"/>
                <w:highlight w:val="none"/>
                <w:lang w:val="en-US" w:eastAsia="zh-CN"/>
              </w:rPr>
              <w:t xml:space="preserve">。</w:t>
            </w:r>
            <w:r/>
          </w:p>
        </w:tc>
      </w:tr>
      <w:tr>
        <w:trPr>
          <w:jc w:val="center"/>
          <w:trHeight w:val="875"/>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底盘</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1.驱动形式：</w:t>
            </w:r>
            <w:r>
              <w:rPr>
                <w:rFonts w:hint="eastAsia" w:ascii="宋体" w:hAnsi="宋体" w:eastAsia="宋体" w:cs="宋体"/>
                <w:color w:val="auto"/>
                <w:sz w:val="21"/>
                <w:szCs w:val="21"/>
                <w:highlight w:val="none"/>
                <w:lang w:val="en-US" w:eastAsia="zh-CN"/>
              </w:rPr>
              <w:t xml:space="preserve">电动</w:t>
            </w:r>
            <w:r>
              <w:rPr>
                <w:rFonts w:hint="eastAsia" w:ascii="宋体" w:hAnsi="宋体" w:eastAsia="宋体" w:cs="宋体"/>
                <w:b/>
                <w:bCs/>
                <w:i w:val="0"/>
                <w:iCs w:val="0"/>
                <w:color w:val="auto"/>
                <w:sz w:val="21"/>
                <w:szCs w:val="21"/>
                <w:highlight w:val="none"/>
                <w:u w:val="none"/>
                <w:lang w:val="en-US" w:eastAsia="zh-CN" w:bidi="ar"/>
              </w:rPr>
              <w:t xml:space="preserve">【投标文件中提供所投型号车辆的原厂技术白皮书，或技术规格书，或使用说明书，或彩页或检测报告，或工信部公告查询截图(附网站查询网址，)或厂家官网截图证明(附网站查询网址)证明材料】</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电池：磷酸铁锂电池，电池电量≥15.4Kwh</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续航里程：</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100km</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最大爬坡度：≥</w:t>
            </w:r>
            <w:r>
              <w:rPr>
                <w:rFonts w:hint="eastAsia" w:ascii="宋体" w:hAnsi="宋体" w:eastAsia="宋体" w:cs="宋体"/>
                <w:color w:val="auto"/>
                <w:sz w:val="21"/>
                <w:szCs w:val="21"/>
                <w:highlight w:val="none"/>
                <w:lang w:val="en-US" w:eastAsia="zh-CN"/>
              </w:rPr>
              <w:t xml:space="preserve">15%</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.最小离地间隙：≥150mm</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▲6.总质量：≤2400kg</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7.整备质量：≥900kg</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▲8.峰值功率≥30kW</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9.最高车速＞70km/h</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10.轴荷≥650/1030kg</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11.轴距≥2630mm</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▲12.前/后轮距≥1250/1290mm</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制动系统：前碟后鼓式制动器，含驻车制动装置，具有ABS防抱死功能</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轮胎：≥145R12真空胎</w:t>
            </w:r>
            <w:r>
              <w:rPr>
                <w:rFonts w:hint="eastAsia" w:ascii="宋体" w:hAnsi="宋体" w:cs="宋体"/>
                <w:color w:val="auto"/>
                <w:sz w:val="21"/>
                <w:szCs w:val="21"/>
                <w:highlight w:val="none"/>
                <w:lang w:val="en-US" w:eastAsia="zh-CN"/>
              </w:rPr>
              <w:t xml:space="preserve">；</w:t>
            </w:r>
            <w:r/>
          </w:p>
          <w:p>
            <w:pPr>
              <w:numPr>
                <w:ilvl w:val="0"/>
                <w:numId w:val="0"/>
              </w:num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15.转向系统：电动助力转向</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16.接近/离去角≥23/15</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17.前/后悬≥460/730mm</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18.后桥及悬挂：整体式后桥＋高强度钢板弹簧</w:t>
            </w:r>
            <w:r>
              <w:rPr>
                <w:rFonts w:hint="eastAsia" w:ascii="宋体" w:hAnsi="宋体" w:cs="宋体"/>
                <w:color w:val="auto"/>
                <w:sz w:val="21"/>
                <w:szCs w:val="21"/>
                <w:highlight w:val="none"/>
                <w:lang w:val="en-US" w:eastAsia="zh-CN"/>
              </w:rPr>
              <w:t xml:space="preserve">。</w:t>
            </w:r>
            <w:r/>
          </w:p>
        </w:tc>
      </w:tr>
      <w:tr>
        <w:trPr>
          <w:jc w:val="center"/>
          <w:trHeight w:val="1662"/>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驾驶室及乘员室</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1.座位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限载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2人</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驾驶室：原装二门，主副驾驶两座位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座椅应全部设置安全带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设置后视镜</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3.行车安全配置：设置倒车影像</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4.门窗玻璃：电动门窗</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5.随车配有：拖车牵引钩、三角警示牌、反光背心</w:t>
            </w:r>
            <w:r>
              <w:rPr>
                <w:rFonts w:hint="eastAsia" w:ascii="宋体" w:hAnsi="宋体" w:cs="宋体"/>
                <w:color w:val="auto"/>
                <w:sz w:val="21"/>
                <w:szCs w:val="21"/>
                <w:highlight w:val="none"/>
                <w:lang w:val="en-US" w:eastAsia="zh-CN"/>
              </w:rPr>
              <w:t xml:space="preserve">。</w:t>
            </w:r>
            <w:r/>
          </w:p>
        </w:tc>
      </w:tr>
      <w:tr>
        <w:trPr>
          <w:jc w:val="center"/>
          <w:trHeight w:val="710"/>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上装部分</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1.设计：模块化设计，由罐体、器材箱、泵室等结构组成</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2.厢体结构：厢式车箱体厚度≥30mm，材质表面为彩涂板(镀锌钢板）厚度≥2mm，镀锌底板材质为Q235B,厚度为1.2mm，不变形，坚固耐用</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器材箱：不锈钢水箱内设置隔板，采用厢式货车全密封箱体，后面双开门或上开门，右侧单开门或上开门，采用厢式货车专用门锁。箱体内合理布置，满足放置电动细水雾泵、灭火器、水带、水带固定架等随车消防装备</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4.泵室：位于车辆后部，设置可快速滑动式滑轨，电动细水雾泵功率≥4kW，配消防细水雾泵专用枪</w:t>
            </w:r>
            <w:r>
              <w:rPr>
                <w:rFonts w:hint="eastAsia" w:ascii="宋体" w:hAnsi="宋体" w:cs="宋体"/>
                <w:color w:val="auto"/>
                <w:sz w:val="21"/>
                <w:szCs w:val="21"/>
                <w:highlight w:val="none"/>
                <w:lang w:val="en-US" w:eastAsia="zh-CN"/>
              </w:rPr>
              <w:t xml:space="preserve">。</w:t>
            </w:r>
            <w:r/>
          </w:p>
        </w:tc>
      </w:tr>
      <w:tr>
        <w:trPr>
          <w:jc w:val="center"/>
          <w:trHeight w:val="1690"/>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容罐部分</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1.设计：设有横向和纵向</w:t>
            </w:r>
            <w:r>
              <w:rPr>
                <w:rFonts w:hint="eastAsia" w:ascii="宋体" w:hAnsi="宋体" w:eastAsia="宋体" w:cs="宋体"/>
                <w:color w:val="auto"/>
                <w:sz w:val="21"/>
                <w:szCs w:val="21"/>
                <w:highlight w:val="none"/>
                <w:lang w:val="en-US" w:eastAsia="zh-CN"/>
              </w:rPr>
              <w:t xml:space="preserve">阻浪板</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2.材质：高强度、防腐蚀防锈材质</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水箱容积</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00L</w:t>
            </w:r>
            <w:r>
              <w:rPr>
                <w:rFonts w:hint="eastAsia" w:ascii="宋体" w:hAnsi="宋体" w:cs="宋体"/>
                <w:b w:val="0"/>
                <w:bCs w:val="0"/>
                <w:color w:val="auto"/>
                <w:sz w:val="21"/>
                <w:szCs w:val="21"/>
                <w:highlight w:val="none"/>
                <w:lang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4.注水口：</w:t>
            </w:r>
            <w:r>
              <w:rPr>
                <w:rFonts w:hint="eastAsia" w:ascii="宋体" w:hAnsi="宋体" w:eastAsia="宋体" w:cs="宋体"/>
                <w:color w:val="auto"/>
                <w:sz w:val="21"/>
                <w:szCs w:val="21"/>
                <w:highlight w:val="none"/>
                <w:lang w:eastAsia="zh-CN"/>
              </w:rPr>
              <w:t xml:space="preserve">不少于</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其中一个</w:t>
            </w:r>
            <w:r>
              <w:rPr>
                <w:rFonts w:hint="eastAsia" w:ascii="宋体" w:hAnsi="宋体" w:eastAsia="宋体" w:cs="宋体"/>
                <w:color w:val="auto"/>
                <w:sz w:val="21"/>
                <w:szCs w:val="21"/>
                <w:highlight w:val="none"/>
              </w:rPr>
              <w:t xml:space="preserve">DN</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5另外一个满足民用接水</w:t>
            </w:r>
            <w:r>
              <w:rPr>
                <w:rFonts w:hint="eastAsia" w:ascii="宋体" w:hAnsi="宋体" w:eastAsia="宋体" w:cs="宋体"/>
                <w:color w:val="auto"/>
                <w:sz w:val="21"/>
                <w:szCs w:val="21"/>
                <w:highlight w:val="none"/>
                <w:lang w:eastAsia="zh-CN"/>
              </w:rPr>
              <w:t xml:space="preserve">（分布车身两侧）</w:t>
            </w:r>
            <w:r>
              <w:rPr>
                <w:rFonts w:hint="eastAsia" w:ascii="宋体" w:hAnsi="宋体" w:cs="宋体"/>
                <w:color w:val="auto"/>
                <w:sz w:val="21"/>
                <w:szCs w:val="21"/>
                <w:highlight w:val="none"/>
                <w:lang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5.液位系统：在</w:t>
            </w:r>
            <w:r>
              <w:rPr>
                <w:rFonts w:hint="eastAsia" w:ascii="宋体" w:hAnsi="宋体" w:eastAsia="宋体" w:cs="宋体"/>
                <w:color w:val="auto"/>
                <w:sz w:val="21"/>
                <w:szCs w:val="21"/>
                <w:highlight w:val="none"/>
                <w:lang w:val="en-US" w:eastAsia="zh-CN"/>
              </w:rPr>
              <w:t xml:space="preserve">车体或</w:t>
            </w:r>
            <w:r>
              <w:rPr>
                <w:rFonts w:hint="eastAsia" w:ascii="宋体" w:hAnsi="宋体" w:eastAsia="宋体" w:cs="宋体"/>
                <w:color w:val="auto"/>
                <w:sz w:val="21"/>
                <w:szCs w:val="21"/>
                <w:highlight w:val="none"/>
              </w:rPr>
              <w:t xml:space="preserve">泵室设有液位显示</w:t>
            </w:r>
            <w:r>
              <w:rPr>
                <w:rFonts w:hint="eastAsia" w:ascii="宋体" w:hAnsi="宋体" w:cs="宋体"/>
                <w:color w:val="auto"/>
                <w:sz w:val="21"/>
                <w:szCs w:val="21"/>
                <w:highlight w:val="none"/>
                <w:lang w:eastAsia="zh-CN"/>
              </w:rPr>
              <w:t xml:space="preserve">。</w:t>
            </w:r>
            <w:r/>
          </w:p>
        </w:tc>
      </w:tr>
      <w:tr>
        <w:trPr>
          <w:jc w:val="center"/>
          <w:trHeight w:val="495"/>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灯光</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i w:val="0"/>
                <w:caps w:val="0"/>
                <w:color w:val="auto"/>
                <w:spacing w:val="0"/>
                <w:sz w:val="21"/>
                <w:szCs w:val="21"/>
                <w:highlight w:val="none"/>
                <w:lang w:val="en-US" w:eastAsia="zh-CN"/>
              </w:rPr>
              <w:t xml:space="preserve">设置</w:t>
            </w:r>
            <w:r>
              <w:rPr>
                <w:rFonts w:hint="eastAsia" w:ascii="宋体" w:hAnsi="宋体" w:eastAsia="宋体" w:cs="宋体"/>
                <w:b w:val="0"/>
                <w:i w:val="0"/>
                <w:caps w:val="0"/>
                <w:color w:val="auto"/>
                <w:spacing w:val="0"/>
                <w:sz w:val="21"/>
                <w:szCs w:val="21"/>
                <w:highlight w:val="none"/>
              </w:rPr>
              <w:t xml:space="preserve">前大灯、组合后尾灯</w:t>
            </w:r>
            <w:r>
              <w:rPr>
                <w:rFonts w:hint="eastAsia" w:ascii="宋体" w:hAnsi="宋体" w:cs="宋体"/>
                <w:b w:val="0"/>
                <w:i w:val="0"/>
                <w:caps w:val="0"/>
                <w:color w:val="auto"/>
                <w:spacing w:val="0"/>
                <w:sz w:val="21"/>
                <w:szCs w:val="21"/>
                <w:highlight w:val="none"/>
                <w:lang w:eastAsia="zh-CN"/>
              </w:rPr>
              <w:t xml:space="preserve">。</w:t>
            </w:r>
            <w:r/>
          </w:p>
        </w:tc>
      </w:tr>
      <w:tr>
        <w:trPr>
          <w:jc w:val="center"/>
          <w:trHeight w:val="1915"/>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车身</w:t>
            </w:r>
            <w:r>
              <w:rPr>
                <w:rFonts w:hint="eastAsia" w:ascii="宋体" w:hAnsi="宋体" w:eastAsia="宋体" w:cs="宋体"/>
                <w:color w:val="auto"/>
                <w:sz w:val="21"/>
                <w:szCs w:val="21"/>
                <w:highlight w:val="none"/>
                <w:lang w:val="en-US" w:eastAsia="zh-CN"/>
              </w:rPr>
              <w:t xml:space="preserve">涂装</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驾驶室和上装外表面：</w:t>
            </w:r>
            <w:r>
              <w:rPr>
                <w:rFonts w:hint="eastAsia" w:ascii="宋体" w:hAnsi="宋体" w:eastAsia="宋体" w:cs="宋体"/>
                <w:color w:val="auto"/>
                <w:sz w:val="21"/>
                <w:szCs w:val="21"/>
                <w:highlight w:val="none"/>
                <w:lang w:val="en-US" w:eastAsia="zh-CN"/>
              </w:rPr>
              <w:t xml:space="preserve">红色</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2.器材室、泵室外露表面：为保证整车美观，要求原车原漆，出厂为红色与合格证颜色一致，不接受后期改色。泵室内部设置器材箱，消防器材（包含加重滑轨、工具箱）</w:t>
            </w:r>
            <w:r>
              <w:rPr>
                <w:rFonts w:hint="eastAsia" w:ascii="宋体" w:hAnsi="宋体" w:cs="宋体"/>
                <w:color w:val="auto"/>
                <w:sz w:val="21"/>
                <w:szCs w:val="21"/>
                <w:highlight w:val="none"/>
                <w:lang w:val="en-US"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开关及阀门：所有开关阀门具有中文标识</w:t>
            </w:r>
            <w:r>
              <w:rPr>
                <w:rFonts w:hint="eastAsia" w:ascii="宋体" w:hAnsi="宋体" w:cs="宋体"/>
                <w:color w:val="auto"/>
                <w:sz w:val="21"/>
                <w:szCs w:val="21"/>
                <w:highlight w:val="none"/>
                <w:lang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车身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反光安全标识</w:t>
            </w:r>
            <w:r>
              <w:rPr>
                <w:rFonts w:hint="eastAsia" w:ascii="宋体" w:hAnsi="宋体" w:cs="宋体"/>
                <w:color w:val="auto"/>
                <w:sz w:val="21"/>
                <w:szCs w:val="21"/>
                <w:highlight w:val="none"/>
                <w:lang w:eastAsia="zh-CN"/>
              </w:rPr>
              <w:t xml:space="preserve">；</w:t>
            </w:r>
            <w:r/>
          </w:p>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整车标识：按用户要求标识</w:t>
            </w:r>
            <w:r>
              <w:rPr>
                <w:rFonts w:hint="eastAsia" w:ascii="宋体" w:hAnsi="宋体" w:cs="宋体"/>
                <w:color w:val="auto"/>
                <w:sz w:val="21"/>
                <w:szCs w:val="21"/>
                <w:highlight w:val="none"/>
                <w:lang w:eastAsia="zh-CN"/>
              </w:rPr>
              <w:t xml:space="preserve">。</w:t>
            </w:r>
            <w:r/>
          </w:p>
        </w:tc>
      </w:tr>
      <w:tr>
        <w:trPr>
          <w:jc w:val="center"/>
          <w:trHeight w:val="1125"/>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智能终端</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车辆需预装具备北斗/GPS双模定位功能的智能终端，并承诺无条件配合采购人完成与‘市消防救援支队指挥平台’的数据对接工作，对接产生的开发、硬件及第一年的服务费用由中标供应商承担。</w:t>
            </w:r>
            <w:r>
              <w:rPr>
                <w:rFonts w:hint="eastAsia" w:ascii="宋体" w:hAnsi="宋体" w:eastAsia="宋体" w:cs="宋体"/>
                <w:b/>
                <w:bCs/>
                <w:color w:val="auto"/>
                <w:sz w:val="21"/>
                <w:szCs w:val="21"/>
                <w:highlight w:val="none"/>
                <w:lang w:val="en-US" w:eastAsia="zh-CN"/>
              </w:rPr>
              <w:t xml:space="preserve">（投标</w:t>
            </w:r>
            <w:r>
              <w:rPr>
                <w:rFonts w:hint="eastAsia" w:ascii="宋体" w:hAnsi="宋体" w:cs="宋体"/>
                <w:b/>
                <w:bCs/>
                <w:color w:val="auto"/>
                <w:sz w:val="21"/>
                <w:szCs w:val="21"/>
                <w:highlight w:val="none"/>
                <w:lang w:val="en-US" w:eastAsia="zh-CN"/>
              </w:rPr>
              <w:t xml:space="preserve">文件中</w:t>
            </w:r>
            <w:r>
              <w:rPr>
                <w:rFonts w:hint="eastAsia" w:ascii="宋体" w:hAnsi="宋体" w:eastAsia="宋体" w:cs="宋体"/>
                <w:b/>
                <w:bCs/>
                <w:color w:val="auto"/>
                <w:sz w:val="21"/>
                <w:szCs w:val="21"/>
                <w:highlight w:val="none"/>
                <w:lang w:val="en-US" w:eastAsia="zh-CN"/>
              </w:rPr>
              <w:t xml:space="preserve">提供承诺函，格式自拟，</w:t>
            </w:r>
            <w:r>
              <w:rPr>
                <w:rFonts w:hint="eastAsia" w:ascii="宋体" w:hAnsi="宋体" w:eastAsia="宋体" w:cs="宋体"/>
                <w:b/>
                <w:bCs/>
                <w:color w:val="auto"/>
                <w:sz w:val="21"/>
                <w:szCs w:val="21"/>
                <w:highlight w:val="none"/>
                <w:lang w:val="en-US" w:eastAsia="zh-CN"/>
              </w:rPr>
              <w:t xml:space="preserve">加盖投标供应商公章</w:t>
            </w:r>
            <w:r>
              <w:rPr>
                <w:rFonts w:hint="eastAsia" w:ascii="宋体" w:hAnsi="宋体" w:eastAsia="宋体" w:cs="宋体"/>
                <w:b/>
                <w:bCs/>
                <w:color w:val="auto"/>
                <w:sz w:val="21"/>
                <w:szCs w:val="21"/>
                <w:highlight w:val="none"/>
                <w:lang w:val="en-US" w:eastAsia="zh-CN"/>
              </w:rPr>
              <w:t xml:space="preserve">）</w:t>
            </w:r>
            <w:r/>
          </w:p>
        </w:tc>
      </w:tr>
      <w:tr>
        <w:trPr>
          <w:jc w:val="center"/>
          <w:trHeight w:val="5570"/>
        </w:trPr>
        <w:tc>
          <w:tcPr>
            <w:gridSpan w:val="2"/>
            <w:tcW w:w="1111"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参考图片</w:t>
            </w:r>
            <w:r/>
          </w:p>
        </w:tc>
        <w:tc>
          <w:tcPr>
            <w:tcW w:w="3888"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129540</wp:posOffset>
                      </wp:positionV>
                      <wp:extent cx="2305685" cy="1590675"/>
                      <wp:effectExtent l="0" t="0" r="18415" b="9525"/>
                      <wp:wrapNone/>
                      <wp:docPr id="3" name="图片 2" descr="1ab90c0ffe5d25fe9bcf1408b5e7a6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ab90c0ffe5d25fe9bcf1408b5e7a64f"/>
                              <pic:cNvPicPr>
                                <a:picLocks noChangeAspect="1"/>
                              </pic:cNvPicPr>
                              <pic:nvPr/>
                            </pic:nvPicPr>
                            <pic:blipFill>
                              <a:blip r:embed="rId13"/>
                              <a:stretch/>
                            </pic:blipFill>
                            <pic:spPr bwMode="auto">
                              <a:xfrm>
                                <a:off x="0" y="0"/>
                                <a:ext cx="2305685" cy="1590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0pt;mso-position-horizontal:absolute;mso-position-vertical-relative:text;margin-top:10.2pt;mso-position-vertical:absolute;width:181.5pt;height:125.2pt;mso-wrap-distance-left:9.0pt;mso-wrap-distance-top:0.0pt;mso-wrap-distance-right:9.0pt;mso-wrap-distance-bottom:0.0pt;" stroked="f">
                      <v:path textboxrect="0,0,0,0"/>
                      <v:imagedata r:id="rId13" o:title=""/>
                    </v:shape>
                  </w:pict>
                </mc:Fallback>
              </mc:AlternateConten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1697990</wp:posOffset>
                      </wp:positionV>
                      <wp:extent cx="2334260" cy="1612900"/>
                      <wp:effectExtent l="0" t="0" r="8890" b="6350"/>
                      <wp:wrapNone/>
                      <wp:docPr id="4" name="图片 3" descr="4f86a653272e2a391da377f2610434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4f86a653272e2a391da377f26104342e"/>
                              <pic:cNvPicPr>
                                <a:picLocks noChangeAspect="1"/>
                              </pic:cNvPicPr>
                              <pic:nvPr/>
                            </pic:nvPicPr>
                            <pic:blipFill>
                              <a:blip r:embed="rId14"/>
                              <a:stretch/>
                            </pic:blipFill>
                            <pic:spPr bwMode="auto">
                              <a:xfrm>
                                <a:off x="0" y="0"/>
                                <a:ext cx="2334260" cy="161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5pt;mso-position-horizontal:absolute;mso-position-vertical-relative:text;margin-top:133.7pt;mso-position-vertical:absolute;width:183.8pt;height:127.0pt;mso-wrap-distance-left:9.0pt;mso-wrap-distance-top:0.0pt;mso-wrap-distance-right:9.0pt;mso-wrap-distance-bottom:0.0pt;" stroked="f">
                      <v:path textboxrect="0,0,0,0"/>
                      <v:imagedata r:id="rId14" o:title=""/>
                    </v:shape>
                  </w:pict>
                </mc:Fallback>
              </mc:AlternateContent>
            </w:r>
            <w:r/>
          </w:p>
        </w:tc>
      </w:tr>
    </w:tbl>
    <w:p>
      <w:pPr>
        <w:numPr>
          <w:ilvl w:val="0"/>
          <w:numId w:val="0"/>
        </w:numPr>
        <w:ind w:firstLine="560"/>
        <w:keepLines w:val="0"/>
        <w:keepNext w:val="0"/>
        <w:pageBreakBefore w:val="0"/>
        <w:spacing w:line="500" w:lineRule="exact"/>
        <w:widowControl w:val="off"/>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3.随车材料及器材</w:t>
      </w:r>
      <w:r/>
    </w:p>
    <w:tbl>
      <w:tblPr>
        <w:tblStyle w:val="86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241"/>
        <w:gridCol w:w="6930"/>
      </w:tblGrid>
      <w:tr>
        <w:trPr>
          <w:jc w:val="center"/>
          <w:trHeight w:val="1500"/>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随车</w:t>
            </w:r>
            <w:r>
              <w:rPr>
                <w:rFonts w:hint="eastAsia" w:ascii="宋体" w:hAnsi="宋体" w:eastAsia="宋体" w:cs="宋体"/>
                <w:color w:val="auto"/>
                <w:sz w:val="21"/>
                <w:szCs w:val="21"/>
                <w:highlight w:val="none"/>
                <w:lang w:val="en-US" w:eastAsia="zh-CN"/>
              </w:rPr>
              <w:t xml:space="preserve">资料</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1.车辆合格证</w:t>
            </w:r>
            <w:r>
              <w:rPr>
                <w:rFonts w:hint="eastAsia" w:ascii="宋体" w:hAnsi="宋体" w:cs="宋体"/>
                <w:strike w:val="0"/>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2.车辆环保信息随车清单</w:t>
            </w:r>
            <w:r>
              <w:rPr>
                <w:rFonts w:hint="eastAsia" w:ascii="宋体" w:hAnsi="宋体" w:cs="宋体"/>
                <w:strike w:val="0"/>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3.车辆使用说明书（纸质版或电子版）</w:t>
            </w:r>
            <w:r>
              <w:rPr>
                <w:rFonts w:hint="eastAsia" w:ascii="宋体" w:hAnsi="宋体" w:cs="宋体"/>
                <w:strike w:val="0"/>
                <w:color w:val="auto"/>
                <w:sz w:val="21"/>
                <w:szCs w:val="21"/>
                <w:highlight w:val="none"/>
                <w:lang w:val="en-US"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4.提供车辆一致性证书</w:t>
            </w:r>
            <w:r>
              <w:rPr>
                <w:rFonts w:hint="eastAsia" w:ascii="宋体" w:hAnsi="宋体" w:cs="宋体"/>
                <w:color w:val="auto"/>
                <w:sz w:val="21"/>
                <w:szCs w:val="21"/>
                <w:highlight w:val="none"/>
                <w:lang w:val="en-US" w:eastAsia="zh-CN"/>
              </w:rPr>
              <w:t xml:space="preserve">。</w:t>
            </w:r>
            <w:r/>
          </w:p>
        </w:tc>
      </w:tr>
      <w:tr>
        <w:trPr>
          <w:jc w:val="center"/>
          <w:trHeight w:val="1500"/>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随车器材</w:t>
            </w:r>
            <w:r/>
          </w:p>
        </w:tc>
        <w:tc>
          <w:tcPr>
            <w:tcBorders>
              <w:top w:val="single" w:color="auto" w:sz="4" w:space="0"/>
              <w:left w:val="single" w:color="auto" w:sz="4" w:space="0"/>
              <w:bottom w:val="single" w:color="auto" w:sz="4" w:space="0"/>
              <w:right w:val="single" w:color="auto" w:sz="4" w:space="0"/>
            </w:tcBorders>
            <w:tcW w:w="3888" w:type="pct"/>
            <w:vAlign w:val="center"/>
            <w:textDirection w:val="lrTb"/>
            <w:noWrap w:val="false"/>
          </w:tcPr>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950"/>
              <w:gridCol w:w="754"/>
            </w:tblGrid>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65水带（13-65-20）</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2盘</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电磁加密消火栓扳手</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1把</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手提充电式照明灯</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2个</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消防灭火服长款（不带裤、</w:t>
                  </w:r>
                  <w:r>
                    <w:rPr>
                      <w:rFonts w:hint="eastAsia" w:ascii="宋体" w:hAnsi="宋体" w:cs="宋体"/>
                      <w:color w:val="auto"/>
                      <w:sz w:val="21"/>
                      <w:szCs w:val="21"/>
                      <w:highlight w:val="none"/>
                      <w:lang w:val="en-US" w:eastAsia="zh-CN"/>
                    </w:rPr>
                    <w:t xml:space="preserve">戴</w:t>
                  </w:r>
                  <w:r>
                    <w:rPr>
                      <w:rFonts w:hint="eastAsia" w:ascii="宋体" w:hAnsi="宋体" w:eastAsia="宋体" w:cs="宋体"/>
                      <w:color w:val="auto"/>
                      <w:sz w:val="21"/>
                      <w:szCs w:val="21"/>
                      <w:highlight w:val="none"/>
                      <w:lang w:val="en-US" w:eastAsia="zh-CN"/>
                    </w:rPr>
                    <w:t xml:space="preserve">头盔、胶靴，面料具有阻燃功能）</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2套</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定制车辆标识</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1套</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异型异径接口（80快速接口转65内扣）</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1个</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民用自来水管</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20米</w:t>
                  </w:r>
                  <w:r/>
                </w:p>
              </w:tc>
            </w:tr>
            <w:tr>
              <w:trPr/>
              <w:tc>
                <w:tcPr>
                  <w:tcW w:w="443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高压延长水管（用在电动细水雾泵上）</w:t>
                  </w:r>
                  <w:r/>
                </w:p>
              </w:tc>
              <w:tc>
                <w:tcPr>
                  <w:tcW w:w="56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30米</w:t>
                  </w:r>
                  <w:r/>
                </w:p>
              </w:tc>
            </w:tr>
          </w:tbl>
          <w:p>
            <w:pPr>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.质量要求：</w:t>
      </w:r>
      <w:r/>
    </w:p>
    <w:p>
      <w:pPr>
        <w:ind w:firstLine="560"/>
        <w:jc w:val="left"/>
        <w:keepLines w:val="0"/>
        <w:keepNext w:val="0"/>
        <w:pageBreakBefore w:val="0"/>
        <w:spacing w:line="500" w:lineRule="exact"/>
        <w:widowControl w:val="off"/>
        <w:rPr>
          <w:rFonts w:hint="default" w:ascii="宋体" w:hAnsi="宋体" w:eastAsia="宋体" w:cs="宋体"/>
          <w:b w:val="0"/>
          <w:bCs w:val="0"/>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lang w:val="en-US" w:eastAsia="zh-CN"/>
        </w:rPr>
        <w:t xml:space="preserve">水罐微型消防车（包含但不限于满足产品技术参数及功能要求的微型厢式货车或厢式运输车）</w:t>
      </w:r>
      <w:r>
        <w:rPr>
          <w:rFonts w:hint="eastAsia" w:ascii="宋体" w:hAnsi="宋体" w:eastAsia="宋体" w:cs="宋体"/>
          <w:b w:val="0"/>
          <w:bCs w:val="0"/>
          <w:color w:val="auto"/>
          <w:sz w:val="28"/>
          <w:szCs w:val="28"/>
          <w:highlight w:val="none"/>
        </w:rPr>
        <w:t xml:space="preserve">及</w:t>
      </w:r>
      <w:r>
        <w:rPr>
          <w:rFonts w:hint="eastAsia" w:ascii="宋体" w:hAnsi="宋体" w:eastAsia="宋体" w:cs="宋体"/>
          <w:b w:val="0"/>
          <w:bCs w:val="0"/>
          <w:color w:val="auto"/>
          <w:sz w:val="28"/>
          <w:szCs w:val="28"/>
          <w:highlight w:val="none"/>
          <w:lang w:val="en-US" w:eastAsia="zh-CN"/>
        </w:rPr>
        <w:t xml:space="preserve">随车器材装备，</w:t>
      </w:r>
      <w:r>
        <w:rPr>
          <w:rFonts w:hint="eastAsia" w:ascii="宋体" w:hAnsi="宋体" w:eastAsia="宋体" w:cs="宋体"/>
          <w:b w:val="0"/>
          <w:bCs w:val="0"/>
          <w:color w:val="auto"/>
          <w:sz w:val="28"/>
          <w:szCs w:val="28"/>
          <w:highlight w:val="none"/>
        </w:rPr>
        <w:t xml:space="preserve">应符合国家现行机动车管理、环保排放、安全使用、产品质量等相关法律法规及国家、行业标准要求。</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所投车辆必须保证是</w:t>
      </w:r>
      <w:r>
        <w:rPr>
          <w:rFonts w:hint="eastAsia" w:ascii="宋体" w:hAnsi="宋体" w:eastAsia="宋体" w:cs="宋体"/>
          <w:color w:val="auto"/>
          <w:sz w:val="28"/>
          <w:szCs w:val="28"/>
          <w:highlight w:val="none"/>
          <w:lang w:val="zh-CN" w:eastAsia="zh-CN"/>
        </w:rPr>
        <w:t xml:space="preserve">符合采购需求、符合国家质量检测标准的</w:t>
      </w:r>
      <w:r>
        <w:rPr>
          <w:rFonts w:hint="eastAsia" w:ascii="宋体" w:hAnsi="宋体" w:eastAsia="宋体" w:cs="宋体"/>
          <w:color w:val="auto"/>
          <w:sz w:val="28"/>
          <w:szCs w:val="28"/>
          <w:highlight w:val="none"/>
          <w:lang w:val="en-US" w:eastAsia="zh-CN"/>
        </w:rPr>
        <w:t xml:space="preserve">全新的原厂全封电动封闭式厢式货车（车身箱体外观及颜色不接受任何形式的改</w:t>
      </w:r>
      <w:r>
        <w:rPr>
          <w:rFonts w:hint="eastAsia" w:ascii="宋体" w:hAnsi="宋体" w:eastAsia="宋体" w:cs="宋体"/>
          <w:color w:val="auto"/>
          <w:sz w:val="28"/>
          <w:szCs w:val="28"/>
          <w:highlight w:val="none"/>
          <w:lang w:val="en-US" w:eastAsia="zh-CN"/>
        </w:rPr>
        <w:t xml:space="preserve">装，必须是原厂原配原色）；</w:t>
      </w:r>
      <w:r>
        <w:rPr>
          <w:rFonts w:hint="eastAsia" w:ascii="宋体" w:hAnsi="宋体" w:eastAsia="宋体" w:cs="宋体"/>
          <w:b/>
          <w:bCs/>
          <w:color w:val="auto"/>
          <w:sz w:val="28"/>
          <w:szCs w:val="28"/>
          <w:highlight w:val="none"/>
          <w:lang w:val="en-US" w:eastAsia="zh-CN"/>
        </w:rPr>
        <w:t xml:space="preserve">不接受</w:t>
      </w:r>
      <w:r>
        <w:rPr>
          <w:rFonts w:hint="eastAsia" w:ascii="宋体" w:hAnsi="宋体" w:cs="宋体"/>
          <w:b/>
          <w:bCs/>
          <w:color w:val="auto"/>
          <w:sz w:val="28"/>
          <w:szCs w:val="28"/>
          <w:highlight w:val="none"/>
          <w:lang w:val="en-US" w:eastAsia="zh-CN"/>
        </w:rPr>
        <w:t xml:space="preserve">2026年前生产的</w:t>
      </w:r>
      <w:r>
        <w:rPr>
          <w:rFonts w:hint="eastAsia" w:ascii="宋体" w:hAnsi="宋体" w:eastAsia="宋体" w:cs="宋体"/>
          <w:b/>
          <w:bCs/>
          <w:color w:val="auto"/>
          <w:sz w:val="28"/>
          <w:szCs w:val="28"/>
          <w:highlight w:val="none"/>
          <w:lang w:val="en-US" w:eastAsia="zh-CN"/>
        </w:rPr>
        <w:t xml:space="preserve">库存车辆（以合格证出厂日期为准）</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保证车辆完全符合</w:t>
      </w:r>
      <w:r>
        <w:rPr>
          <w:rFonts w:hint="eastAsia" w:ascii="宋体" w:hAnsi="宋体" w:eastAsia="宋体" w:cs="宋体"/>
          <w:color w:val="auto"/>
          <w:sz w:val="28"/>
          <w:szCs w:val="28"/>
          <w:highlight w:val="none"/>
          <w:lang w:val="en-US" w:eastAsia="zh-CN"/>
        </w:rPr>
        <w:t xml:space="preserve">南通</w:t>
      </w:r>
      <w:r>
        <w:rPr>
          <w:rFonts w:hint="default" w:ascii="宋体" w:hAnsi="宋体" w:eastAsia="宋体" w:cs="宋体"/>
          <w:color w:val="auto"/>
          <w:sz w:val="28"/>
          <w:szCs w:val="28"/>
          <w:highlight w:val="none"/>
          <w:lang w:val="en-US" w:eastAsia="zh-CN"/>
        </w:rPr>
        <w:t xml:space="preserve">市车辆管理所新能源车上牌要求，可顺利在</w:t>
      </w:r>
      <w:r>
        <w:rPr>
          <w:rFonts w:hint="eastAsia" w:ascii="宋体" w:hAnsi="宋体" w:eastAsia="宋体" w:cs="宋体"/>
          <w:color w:val="auto"/>
          <w:sz w:val="28"/>
          <w:szCs w:val="28"/>
          <w:highlight w:val="none"/>
          <w:lang w:val="en-US" w:eastAsia="zh-CN"/>
        </w:rPr>
        <w:t xml:space="preserve">南通</w:t>
      </w:r>
      <w:r>
        <w:rPr>
          <w:rFonts w:hint="default" w:ascii="宋体" w:hAnsi="宋体" w:eastAsia="宋体" w:cs="宋体"/>
          <w:color w:val="auto"/>
          <w:sz w:val="28"/>
          <w:szCs w:val="28"/>
          <w:highlight w:val="none"/>
          <w:lang w:val="en-US" w:eastAsia="zh-CN"/>
        </w:rPr>
        <w:t xml:space="preserve">市车辆管理所申领新能源车绿牌</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eastAsia="zh-CN"/>
        </w:rPr>
        <w:t xml:space="preserve">并在供货时提供</w:t>
      </w:r>
      <w:r>
        <w:rPr>
          <w:rFonts w:hint="eastAsia" w:ascii="宋体" w:hAnsi="宋体" w:eastAsia="宋体" w:cs="宋体"/>
          <w:color w:val="auto"/>
          <w:sz w:val="28"/>
          <w:szCs w:val="28"/>
          <w:highlight w:val="none"/>
          <w:lang w:val="en-US" w:eastAsia="zh-CN"/>
        </w:rPr>
        <w:t xml:space="preserve">随车资料、检测报告</w:t>
      </w:r>
      <w:r>
        <w:rPr>
          <w:rFonts w:hint="eastAsia" w:ascii="宋体" w:hAnsi="宋体" w:eastAsia="宋体" w:cs="宋体"/>
          <w:color w:val="auto"/>
          <w:sz w:val="28"/>
          <w:szCs w:val="28"/>
          <w:highlight w:val="none"/>
          <w:lang w:val="zh-CN" w:eastAsia="zh-CN"/>
        </w:rPr>
        <w:t xml:space="preserve">等相关证明材料，如</w:t>
      </w:r>
      <w:r>
        <w:rPr>
          <w:rFonts w:hint="eastAsia" w:ascii="宋体" w:hAnsi="宋体" w:eastAsia="宋体" w:cs="宋体"/>
          <w:color w:val="auto"/>
          <w:sz w:val="28"/>
          <w:szCs w:val="28"/>
          <w:highlight w:val="none"/>
          <w:lang w:val="en-US" w:eastAsia="zh-CN"/>
        </w:rPr>
        <w:t xml:space="preserve">不满足要求</w:t>
      </w:r>
      <w:r>
        <w:rPr>
          <w:rFonts w:hint="eastAsia" w:ascii="宋体" w:hAnsi="宋体" w:eastAsia="宋体" w:cs="宋体"/>
          <w:color w:val="auto"/>
          <w:sz w:val="28"/>
          <w:szCs w:val="28"/>
          <w:highlight w:val="none"/>
          <w:lang w:val="zh-CN" w:eastAsia="zh-CN"/>
        </w:rPr>
        <w:t xml:space="preserve">视为验收不合格，采购人有权解除合同，且不予退还履约保证金。</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质保售后服务要求：</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zh-CN" w:eastAsia="zh-CN"/>
        </w:rPr>
        <w:t xml:space="preserve">）</w:t>
      </w:r>
      <w:r>
        <w:rPr>
          <w:rFonts w:hint="eastAsia" w:ascii="宋体" w:hAnsi="宋体" w:eastAsia="宋体" w:cs="宋体"/>
          <w:color w:val="auto"/>
          <w:sz w:val="28"/>
          <w:szCs w:val="28"/>
          <w:highlight w:val="none"/>
          <w:lang w:val="en-US" w:eastAsia="zh-CN"/>
        </w:rPr>
        <w:t xml:space="preserve">质保期（从车辆验收之日起计）：</w:t>
      </w:r>
      <w:r>
        <w:rPr>
          <w:rFonts w:hint="eastAsia" w:ascii="宋体" w:hAnsi="宋体" w:eastAsia="宋体" w:cs="宋体"/>
          <w:color w:val="auto"/>
          <w:sz w:val="28"/>
          <w:szCs w:val="28"/>
          <w:highlight w:val="none"/>
          <w:lang w:val="zh-CN" w:eastAsia="zh-CN"/>
        </w:rPr>
        <w:t xml:space="preserve">电池质保：≥3年，整车质保：≥2年。</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售后服务要求：“三包”期限内，合同产品发生任何非用户人为的缺陷、损坏等问题，中标供应商售后服务网点保证在接到维修电话后30分钟内响应，不能通过远程解决的，最迟在接到维修电话后6小时内赶赴现场修复，</w:t>
      </w:r>
      <w:r>
        <w:rPr>
          <w:rFonts w:hint="default" w:ascii="宋体" w:hAnsi="宋体" w:eastAsia="宋体" w:cs="宋体"/>
          <w:color w:val="auto"/>
          <w:sz w:val="28"/>
          <w:szCs w:val="28"/>
          <w:highlight w:val="none"/>
          <w:lang w:val="en-US" w:eastAsia="zh-CN"/>
        </w:rPr>
        <w:t xml:space="preserve">并在48小时以内解决问题。经两次维修仍无法恢复正常使用的，或自报修之日起连续7日仍无法修复的，视为不能修复。视为不能修复的，</w:t>
      </w:r>
      <w:r>
        <w:rPr>
          <w:rFonts w:hint="default" w:ascii="宋体" w:hAnsi="宋体" w:eastAsia="宋体" w:cs="宋体"/>
          <w:color w:val="auto"/>
          <w:sz w:val="28"/>
          <w:szCs w:val="28"/>
          <w:highlight w:val="none"/>
          <w:lang w:val="en-US" w:eastAsia="zh-CN"/>
        </w:rPr>
        <w:t xml:space="preserve">供应商</w:t>
      </w:r>
      <w:r>
        <w:rPr>
          <w:rFonts w:hint="default" w:ascii="宋体" w:hAnsi="宋体" w:eastAsia="宋体" w:cs="宋体"/>
          <w:color w:val="auto"/>
          <w:sz w:val="28"/>
          <w:szCs w:val="28"/>
          <w:highlight w:val="none"/>
          <w:lang w:val="en-US" w:eastAsia="zh-CN"/>
        </w:rPr>
        <w:t xml:space="preserve">应在24小时内提供同等规格型号的替代车辆/装备（或同型号备用货物）供</w:t>
      </w:r>
      <w:r>
        <w:rPr>
          <w:rFonts w:hint="default" w:ascii="宋体" w:hAnsi="宋体" w:eastAsia="宋体" w:cs="宋体"/>
          <w:color w:val="auto"/>
          <w:sz w:val="28"/>
          <w:szCs w:val="28"/>
          <w:highlight w:val="none"/>
          <w:lang w:val="en-US" w:eastAsia="zh-CN"/>
        </w:rPr>
        <w:t xml:space="preserve">采购人</w:t>
      </w:r>
      <w:r>
        <w:rPr>
          <w:rFonts w:hint="default" w:ascii="宋体" w:hAnsi="宋体" w:eastAsia="宋体" w:cs="宋体"/>
          <w:color w:val="auto"/>
          <w:sz w:val="28"/>
          <w:szCs w:val="28"/>
          <w:highlight w:val="none"/>
          <w:lang w:val="en-US" w:eastAsia="zh-CN"/>
        </w:rPr>
        <w:t xml:space="preserve">使用，直至问题解决；</w:t>
      </w:r>
      <w:r>
        <w:rPr>
          <w:rFonts w:hint="default" w:ascii="宋体" w:hAnsi="宋体" w:eastAsia="宋体" w:cs="宋体"/>
          <w:color w:val="auto"/>
          <w:sz w:val="28"/>
          <w:szCs w:val="28"/>
          <w:highlight w:val="none"/>
          <w:lang w:val="en-US" w:eastAsia="zh-CN"/>
        </w:rPr>
        <w:t xml:space="preserve">采购人</w:t>
      </w:r>
      <w:r>
        <w:rPr>
          <w:rFonts w:hint="default" w:ascii="宋体" w:hAnsi="宋体" w:eastAsia="宋体" w:cs="宋体"/>
          <w:color w:val="auto"/>
          <w:sz w:val="28"/>
          <w:szCs w:val="28"/>
          <w:highlight w:val="none"/>
          <w:lang w:val="en-US" w:eastAsia="zh-CN"/>
        </w:rPr>
        <w:t xml:space="preserve">因此享有选择权，可要求</w:t>
      </w:r>
      <w:r>
        <w:rPr>
          <w:rFonts w:hint="default" w:ascii="宋体" w:hAnsi="宋体" w:eastAsia="宋体" w:cs="宋体"/>
          <w:color w:val="auto"/>
          <w:sz w:val="28"/>
          <w:szCs w:val="28"/>
          <w:highlight w:val="none"/>
          <w:lang w:val="en-US" w:eastAsia="zh-CN"/>
        </w:rPr>
      </w:r>
      <w:r>
        <w:rPr>
          <w:rFonts w:hint="default" w:ascii="宋体" w:hAnsi="宋体" w:eastAsia="宋体" w:cs="宋体"/>
          <w:color w:val="auto"/>
          <w:sz w:val="28"/>
          <w:szCs w:val="28"/>
          <w:highlight w:val="none"/>
          <w:lang w:val="en-US" w:eastAsia="zh-CN"/>
        </w:rPr>
        <w:t xml:space="preserve">供应商</w:t>
      </w:r>
      <w:r/>
      <w:r>
        <w:rPr>
          <w:rFonts w:hint="default" w:ascii="宋体" w:hAnsi="宋体" w:eastAsia="宋体" w:cs="宋体"/>
          <w:color w:val="auto"/>
          <w:sz w:val="28"/>
          <w:szCs w:val="28"/>
          <w:highlight w:val="none"/>
          <w:lang w:val="en-US" w:eastAsia="zh-CN"/>
        </w:rPr>
        <w:t xml:space="preserve">全套更新或办理退货。</w:t>
      </w:r>
      <w:r>
        <w:rPr>
          <w:rFonts w:hint="default" w:ascii="宋体" w:hAnsi="宋体" w:eastAsia="宋体" w:cs="宋体"/>
          <w:color w:val="auto"/>
          <w:sz w:val="28"/>
          <w:szCs w:val="28"/>
          <w:highlight w:val="none"/>
          <w:lang w:val="en-US" w:eastAsia="zh-CN"/>
        </w:rPr>
      </w:r>
      <w:r>
        <w:rPr>
          <w:rFonts w:hint="default" w:ascii="宋体" w:hAnsi="宋体" w:eastAsia="宋体" w:cs="宋体"/>
          <w:color w:val="auto"/>
          <w:sz w:val="28"/>
          <w:szCs w:val="28"/>
          <w:highlight w:val="none"/>
          <w:lang w:val="en-US" w:eastAsia="zh-CN"/>
        </w:rPr>
        <w:t xml:space="preserve">供应商</w:t>
      </w:r>
      <w:r/>
      <w:r>
        <w:rPr>
          <w:rFonts w:hint="default" w:ascii="宋体" w:hAnsi="宋体" w:eastAsia="宋体" w:cs="宋体"/>
          <w:color w:val="auto"/>
          <w:sz w:val="28"/>
          <w:szCs w:val="28"/>
          <w:highlight w:val="none"/>
          <w:lang w:val="en-US" w:eastAsia="zh-CN"/>
        </w:rPr>
        <w:t xml:space="preserve">未按前述约定提供替代车辆/装备或履行更新/退货义务的，</w:t>
      </w:r>
      <w:r>
        <w:rPr>
          <w:rFonts w:hint="default" w:ascii="宋体" w:hAnsi="宋体" w:eastAsia="宋体" w:cs="宋体"/>
          <w:color w:val="auto"/>
          <w:sz w:val="28"/>
          <w:szCs w:val="28"/>
          <w:highlight w:val="none"/>
          <w:lang w:val="en-US" w:eastAsia="zh-CN"/>
        </w:rPr>
        <w:t xml:space="preserve">采购人</w:t>
      </w:r>
      <w:r>
        <w:rPr>
          <w:rFonts w:hint="default" w:ascii="宋体" w:hAnsi="宋体" w:eastAsia="宋体" w:cs="宋体"/>
          <w:color w:val="auto"/>
          <w:sz w:val="28"/>
          <w:szCs w:val="28"/>
          <w:highlight w:val="none"/>
          <w:lang w:val="en-US" w:eastAsia="zh-CN"/>
        </w:rPr>
        <w:t xml:space="preserve">有权自行安排替代措施，由此发生的合理费用由</w:t>
      </w:r>
      <w:r>
        <w:rPr>
          <w:rFonts w:hint="default" w:ascii="宋体" w:hAnsi="宋体" w:eastAsia="宋体" w:cs="宋体"/>
          <w:color w:val="auto"/>
          <w:sz w:val="28"/>
          <w:szCs w:val="28"/>
          <w:highlight w:val="none"/>
          <w:lang w:val="en-US" w:eastAsia="zh-CN"/>
        </w:rPr>
        <w:t xml:space="preserve">中标</w:t>
      </w:r>
      <w:r>
        <w:rPr>
          <w:rFonts w:hint="default" w:ascii="宋体" w:hAnsi="宋体" w:eastAsia="宋体" w:cs="宋体"/>
          <w:color w:val="auto"/>
          <w:sz w:val="28"/>
          <w:szCs w:val="28"/>
          <w:highlight w:val="none"/>
          <w:lang w:val="en-US" w:eastAsia="zh-CN"/>
        </w:rPr>
      </w:r>
      <w:r>
        <w:rPr>
          <w:rFonts w:hint="default" w:ascii="宋体" w:hAnsi="宋体" w:eastAsia="宋体" w:cs="宋体"/>
          <w:color w:val="auto"/>
          <w:sz w:val="28"/>
          <w:szCs w:val="28"/>
          <w:highlight w:val="none"/>
          <w:lang w:val="en-US" w:eastAsia="zh-CN"/>
        </w:rPr>
        <w:t xml:space="preserve">供应商</w:t>
      </w:r>
      <w:r/>
      <w:r>
        <w:rPr>
          <w:rFonts w:hint="default" w:ascii="宋体" w:hAnsi="宋体" w:eastAsia="宋体" w:cs="宋体"/>
          <w:color w:val="auto"/>
          <w:sz w:val="28"/>
          <w:szCs w:val="28"/>
          <w:highlight w:val="none"/>
          <w:lang w:val="en-US" w:eastAsia="zh-CN"/>
        </w:rPr>
        <w:t xml:space="preserve">承担或由</w:t>
      </w:r>
      <w:r>
        <w:rPr>
          <w:rFonts w:hint="default" w:ascii="宋体" w:hAnsi="宋体" w:eastAsia="宋体" w:cs="宋体"/>
          <w:color w:val="auto"/>
          <w:sz w:val="28"/>
          <w:szCs w:val="28"/>
          <w:highlight w:val="none"/>
          <w:lang w:val="en-US" w:eastAsia="zh-CN"/>
        </w:rPr>
        <w:t xml:space="preserve">采购人</w:t>
      </w:r>
      <w:r>
        <w:rPr>
          <w:rFonts w:hint="default" w:ascii="宋体" w:hAnsi="宋体" w:eastAsia="宋体" w:cs="宋体"/>
          <w:color w:val="auto"/>
          <w:sz w:val="28"/>
          <w:szCs w:val="28"/>
          <w:highlight w:val="none"/>
          <w:lang w:val="en-US" w:eastAsia="zh-CN"/>
        </w:rPr>
        <w:t xml:space="preserve">在应付合同价款中直接扣除。维修、更换、替代、更新或退货所发生的一切费用均由</w:t>
      </w:r>
      <w:r>
        <w:rPr>
          <w:rFonts w:hint="default" w:ascii="宋体" w:hAnsi="宋体" w:eastAsia="宋体" w:cs="宋体"/>
          <w:color w:val="auto"/>
          <w:sz w:val="28"/>
          <w:szCs w:val="28"/>
          <w:highlight w:val="none"/>
          <w:lang w:val="en-US" w:eastAsia="zh-CN"/>
        </w:rPr>
        <w:t xml:space="preserve">中标</w:t>
      </w:r>
      <w:r>
        <w:rPr>
          <w:rFonts w:hint="default" w:ascii="宋体" w:hAnsi="宋体" w:eastAsia="宋体" w:cs="宋体"/>
          <w:color w:val="auto"/>
          <w:sz w:val="28"/>
          <w:szCs w:val="28"/>
          <w:highlight w:val="none"/>
          <w:lang w:val="en-US" w:eastAsia="zh-CN"/>
        </w:rPr>
      </w:r>
      <w:r>
        <w:rPr>
          <w:rFonts w:hint="default" w:ascii="宋体" w:hAnsi="宋体" w:eastAsia="宋体" w:cs="宋体"/>
          <w:color w:val="auto"/>
          <w:sz w:val="28"/>
          <w:szCs w:val="28"/>
          <w:highlight w:val="none"/>
          <w:lang w:val="en-US" w:eastAsia="zh-CN"/>
        </w:rPr>
        <w:t xml:space="preserve">供应商</w:t>
      </w:r>
      <w:r/>
      <w:r>
        <w:rPr>
          <w:rFonts w:hint="default" w:ascii="宋体" w:hAnsi="宋体" w:eastAsia="宋体" w:cs="宋体"/>
          <w:color w:val="auto"/>
          <w:sz w:val="28"/>
          <w:szCs w:val="28"/>
          <w:highlight w:val="none"/>
          <w:lang w:val="en-US" w:eastAsia="zh-CN"/>
        </w:rPr>
        <w:t xml:space="preserve">负责</w:t>
      </w:r>
      <w:r>
        <w:rPr>
          <w:rFonts w:hint="eastAsia" w:ascii="宋体" w:hAnsi="宋体" w:eastAsia="宋体" w:cs="宋体"/>
          <w:color w:val="auto"/>
          <w:sz w:val="28"/>
          <w:szCs w:val="28"/>
          <w:highlight w:val="none"/>
          <w:lang w:val="en-US" w:eastAsia="zh-CN"/>
        </w:rPr>
        <w:t xml:space="preserve">。质保期内的维修费用(包括材料)全部由中标供应商负责，质保期后的维修按成本价酌情收费。</w:t>
      </w:r>
      <w:r>
        <w:rPr>
          <w:rFonts w:hint="eastAsia" w:ascii="宋体" w:hAnsi="宋体" w:eastAsia="宋体" w:cs="宋体"/>
          <w:color w:val="auto"/>
          <w:sz w:val="28"/>
          <w:szCs w:val="28"/>
          <w:highlight w:val="none"/>
          <w:lang w:val="en-US" w:eastAsia="zh-CN"/>
        </w:rPr>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（3）其他售后服务：上牌所需的附加税、购置税、上牌费、第一年的车辆保险费用（</w:t>
      </w:r>
      <w:r>
        <w:rPr>
          <w:rFonts w:hint="eastAsia" w:ascii="宋体" w:hAnsi="宋体" w:eastAsia="宋体" w:cs="宋体"/>
          <w:color w:val="auto"/>
          <w:sz w:val="28"/>
          <w:szCs w:val="28"/>
          <w:highlight w:val="none"/>
          <w:lang w:val="en-US" w:eastAsia="zh-CN"/>
        </w:rPr>
        <w:t xml:space="preserve">交强险、商业险</w:t>
      </w:r>
      <w:r>
        <w:rPr>
          <w:rFonts w:hint="eastAsia" w:ascii="宋体" w:hAnsi="宋体" w:eastAsia="宋体" w:cs="宋体"/>
          <w:color w:val="auto"/>
          <w:sz w:val="28"/>
          <w:szCs w:val="28"/>
          <w:highlight w:val="none"/>
          <w:lang w:val="en-US" w:eastAsia="zh-CN"/>
        </w:rPr>
        <w:t xml:space="preserve">）等车辆上牌</w:t>
      </w:r>
      <w:r>
        <w:rPr>
          <w:rFonts w:hint="eastAsia" w:ascii="宋体" w:hAnsi="宋体" w:cs="宋体"/>
          <w:color w:val="auto"/>
          <w:sz w:val="28"/>
          <w:szCs w:val="28"/>
          <w:highlight w:val="none"/>
          <w:lang w:val="en-US" w:eastAsia="zh-CN"/>
        </w:rPr>
        <w:t xml:space="preserve">所涉及的所有</w:t>
      </w:r>
      <w:r>
        <w:rPr>
          <w:rFonts w:hint="eastAsia" w:ascii="宋体" w:hAnsi="宋体" w:eastAsia="宋体" w:cs="宋体"/>
          <w:color w:val="auto"/>
          <w:sz w:val="28"/>
          <w:szCs w:val="28"/>
          <w:highlight w:val="none"/>
          <w:lang w:val="en-US" w:eastAsia="zh-CN"/>
        </w:rPr>
        <w:t xml:space="preserve">费用均由中标供应商承担。</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供货要求：</w:t>
      </w:r>
      <w:r/>
    </w:p>
    <w:p>
      <w:pPr>
        <w:ind w:firstLine="560"/>
        <w:jc w:val="left"/>
        <w:keepLines w:val="0"/>
        <w:keepNext w:val="0"/>
        <w:pageBreakBefore w:val="0"/>
        <w:spacing w:line="500" w:lineRule="exact"/>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供货要求：</w:t>
      </w:r>
      <w:r>
        <w:rPr>
          <w:rFonts w:hint="default" w:ascii="宋体" w:hAnsi="宋体" w:eastAsia="宋体" w:cs="宋体"/>
          <w:color w:val="auto"/>
          <w:sz w:val="28"/>
          <w:szCs w:val="28"/>
          <w:highlight w:val="none"/>
          <w:lang w:val="en-US" w:eastAsia="zh-CN"/>
        </w:rPr>
      </w:r>
      <w:r>
        <w:rPr>
          <w:rFonts w:hint="default" w:ascii="宋体" w:hAnsi="宋体" w:eastAsia="宋体" w:cs="宋体"/>
          <w:color w:val="auto"/>
          <w:sz w:val="28"/>
          <w:szCs w:val="28"/>
          <w:highlight w:val="none"/>
          <w:lang w:val="en-US" w:eastAsia="zh-CN"/>
        </w:rPr>
        <w:t xml:space="preserve">中标</w:t>
      </w:r>
      <w:r>
        <w:rPr>
          <w:rFonts w:hint="default" w:ascii="宋体" w:hAnsi="宋体" w:eastAsia="宋体" w:cs="宋体"/>
          <w:color w:val="auto"/>
          <w:sz w:val="28"/>
          <w:szCs w:val="28"/>
          <w:highlight w:val="none"/>
          <w:lang w:val="en-US" w:eastAsia="zh-CN"/>
        </w:rPr>
        <w:t xml:space="preserve">供应商</w:t>
      </w:r>
      <w:r/>
      <w:r>
        <w:rPr>
          <w:rFonts w:hint="eastAsia" w:ascii="宋体" w:hAnsi="宋体" w:eastAsia="宋体" w:cs="宋体"/>
          <w:color w:val="auto"/>
          <w:sz w:val="28"/>
          <w:szCs w:val="28"/>
          <w:highlight w:val="none"/>
          <w:lang w:val="en-US" w:eastAsia="zh-CN"/>
        </w:rPr>
        <w:t xml:space="preserve">应于合同签订后120日历天内将全部货物运输至</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lang w:val="en-US" w:eastAsia="zh-CN"/>
        </w:rPr>
        <w:t xml:space="preserve">指定地点，并完成车辆调试、随车装备清点核验，确保车辆可正常启动行驶且所有装备可正常使用，完成交付。</w:t>
      </w:r>
      <w:r/>
    </w:p>
    <w:p>
      <w:pPr>
        <w:numPr>
          <w:ilvl w:val="0"/>
          <w:numId w:val="0"/>
        </w:num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报价费用说明：总报价为本项目涉及的全部费用，采用全费用综合单价报价方式，包括（但不限于）所有货物和服务、数据对接产生的开发及硬件（含第一年的服务费）、配件、辅材以及相关的备件、专用工具、运输、装卸、人工、安装、调试、培训、保险、检验检测、技术支持、人员培训、质保、售后服务（包含购置税、第一年的车辆保险费等所有上牌所需的费用）、税金、招标代理费及相关费用等为完成本项目所发生的所有费用。</w:t>
      </w:r>
      <w:r/>
    </w:p>
    <w:p>
      <w:pPr>
        <w:numPr>
          <w:ilvl w:val="0"/>
          <w:numId w:val="0"/>
        </w:num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lang w:val="en-US" w:eastAsia="zh-CN"/>
        </w:rPr>
        <w:t xml:space="preserve">、培训要求</w:t>
      </w:r>
      <w:r/>
    </w:p>
    <w:p>
      <w:pPr>
        <w:ind w:left="0" w:right="0"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中标</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须提供全面使用、维护培训</w:t>
      </w:r>
      <w:r>
        <w:rPr>
          <w:rFonts w:hint="eastAsia" w:ascii="宋体" w:hAnsi="宋体" w:eastAsia="宋体" w:cs="宋体"/>
          <w:color w:val="auto"/>
          <w:sz w:val="28"/>
          <w:szCs w:val="28"/>
          <w:highlight w:val="none"/>
          <w:lang w:val="zh-CN"/>
        </w:rPr>
        <w:t xml:space="preserve">。</w:t>
      </w:r>
      <w:r/>
    </w:p>
    <w:p>
      <w:pPr>
        <w:ind w:left="0" w:right="0"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中标</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须对采购人进行培训，进行设备日常操作、工作原理、注意事项、简单故障排除、维护保养等方面的系统培训。时间、地点、人员由采购人确定，提前通知中标</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安排</w:t>
      </w:r>
      <w:r>
        <w:rPr>
          <w:rFonts w:hint="eastAsia" w:ascii="宋体" w:hAnsi="宋体" w:eastAsia="宋体" w:cs="宋体"/>
          <w:color w:val="auto"/>
          <w:sz w:val="28"/>
          <w:szCs w:val="28"/>
          <w:highlight w:val="none"/>
          <w:lang w:val="en-US" w:eastAsia="zh-CN"/>
        </w:rPr>
        <w:t xml:space="preserve">人员</w:t>
      </w:r>
      <w:r>
        <w:rPr>
          <w:rFonts w:hint="eastAsia" w:ascii="宋体" w:hAnsi="宋体" w:eastAsia="宋体" w:cs="宋体"/>
          <w:color w:val="auto"/>
          <w:sz w:val="28"/>
          <w:szCs w:val="28"/>
          <w:highlight w:val="none"/>
        </w:rPr>
        <w:t xml:space="preserve">到场</w:t>
      </w:r>
      <w:r>
        <w:rPr>
          <w:rFonts w:hint="eastAsia" w:ascii="宋体" w:hAnsi="宋体" w:eastAsia="宋体" w:cs="宋体"/>
          <w:color w:val="auto"/>
          <w:sz w:val="28"/>
          <w:szCs w:val="28"/>
          <w:highlight w:val="none"/>
          <w:lang w:eastAsia="zh-CN"/>
        </w:rPr>
        <w:t xml:space="preserve">。</w:t>
      </w:r>
      <w:r/>
    </w:p>
    <w:p>
      <w:pPr>
        <w:numPr>
          <w:ilvl w:val="0"/>
          <w:numId w:val="0"/>
        </w:num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en-US" w:eastAsia="zh-CN"/>
        </w:rPr>
        <w:t xml:space="preserve">、项目验收</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成交供应商在货物进场时，应由采购人组织现场验收。如验收时发现所供货物的数量、品牌、技术参数等与招标文件、投标文件不一致，或无随车资料、检验报告、认证报告等相关证明材料、存在安全隐患等，采购人将向中标供应商签发整改通知书。中标供应商在收到整改通知书后七日内必须按要求整改，如再次不符合要求或逾期，</w:t>
      </w:r>
      <w:r>
        <w:rPr>
          <w:rFonts w:hint="eastAsia" w:ascii="宋体" w:hAnsi="宋体" w:eastAsia="宋体" w:cs="宋体"/>
          <w:color w:val="auto"/>
          <w:sz w:val="28"/>
          <w:szCs w:val="28"/>
          <w:highlight w:val="none"/>
          <w:lang w:val="en-US" w:eastAsia="zh-CN"/>
        </w:rPr>
        <w:t xml:space="preserve">采购人</w:t>
      </w:r>
      <w:r>
        <w:rPr>
          <w:rFonts w:hint="default" w:ascii="宋体" w:hAnsi="宋体" w:eastAsia="宋体" w:cs="宋体"/>
          <w:color w:val="auto"/>
          <w:sz w:val="28"/>
          <w:szCs w:val="28"/>
          <w:highlight w:val="none"/>
          <w:lang w:val="en-US" w:eastAsia="zh-CN"/>
        </w:rPr>
        <w:t xml:space="preserve">有权认定项目整体验收不合格并单方解除合同，履约保证金不予退还，将相关情况报监管部门处理</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lang w:val="en-US" w:eastAsia="zh-CN"/>
        </w:rPr>
        <w:t xml:space="preserve">供应商</w:t>
      </w:r>
      <w:r>
        <w:rPr>
          <w:rFonts w:hint="default" w:ascii="宋体" w:hAnsi="宋体" w:eastAsia="宋体" w:cs="宋体"/>
          <w:color w:val="auto"/>
          <w:sz w:val="28"/>
          <w:szCs w:val="28"/>
          <w:highlight w:val="none"/>
          <w:lang w:val="en-US" w:eastAsia="zh-CN"/>
        </w:rPr>
        <w:t xml:space="preserve">应赔偿</w:t>
      </w:r>
      <w:r>
        <w:rPr>
          <w:rFonts w:hint="eastAsia" w:ascii="宋体" w:hAnsi="宋体" w:eastAsia="宋体" w:cs="宋体"/>
          <w:color w:val="auto"/>
          <w:sz w:val="28"/>
          <w:szCs w:val="28"/>
          <w:highlight w:val="none"/>
          <w:lang w:val="en-US" w:eastAsia="zh-CN"/>
        </w:rPr>
        <w:t xml:space="preserve">采购人</w:t>
      </w:r>
      <w:r>
        <w:rPr>
          <w:rFonts w:hint="default" w:ascii="宋体" w:hAnsi="宋体" w:eastAsia="宋体" w:cs="宋体"/>
          <w:color w:val="auto"/>
          <w:sz w:val="28"/>
          <w:szCs w:val="28"/>
          <w:highlight w:val="none"/>
          <w:lang w:val="en-US" w:eastAsia="zh-CN"/>
        </w:rPr>
        <w:t xml:space="preserve">因此产生的全部损失</w:t>
      </w:r>
      <w:r>
        <w:rPr>
          <w:rFonts w:hint="eastAsia" w:ascii="宋体" w:hAnsi="宋体" w:eastAsia="宋体" w:cs="宋体"/>
          <w:color w:val="auto"/>
          <w:sz w:val="28"/>
          <w:szCs w:val="28"/>
          <w:highlight w:val="none"/>
          <w:lang w:val="en-US" w:eastAsia="zh-CN"/>
        </w:rPr>
        <w:t xml:space="preserve">。验收合格的由采购人组织验收小组进行最终验收并签发验收单。</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如必要时，采购人可邀请相关质量监督部门或第三方检测机构对成交供应商所供货物进行验收及检测，因检测发生的一切费用由中标供应商负责，如验收或检测发现所供货物不符合合同要求的，采购人将向中标供应商签发整改通知书。中标供应商在收到整改通知书后七日内必须按要求整改，如再次不符合要求或逾期，</w:t>
      </w:r>
      <w:r>
        <w:rPr>
          <w:rFonts w:hint="default" w:ascii="宋体" w:hAnsi="宋体" w:eastAsia="宋体" w:cs="宋体"/>
          <w:color w:val="auto"/>
          <w:sz w:val="28"/>
          <w:szCs w:val="28"/>
          <w:highlight w:val="none"/>
          <w:lang w:val="en-US" w:eastAsia="zh-CN"/>
        </w:rPr>
        <w:t xml:space="preserve">按</w:t>
      </w:r>
      <w:r>
        <w:rPr>
          <w:rFonts w:hint="eastAsia" w:ascii="宋体" w:hAnsi="宋体" w:eastAsia="宋体" w:cs="宋体"/>
          <w:color w:val="auto"/>
          <w:sz w:val="28"/>
          <w:szCs w:val="28"/>
          <w:highlight w:val="none"/>
          <w:lang w:val="en-US" w:eastAsia="zh-CN"/>
        </w:rPr>
        <w:t xml:space="preserve">合同条款第八条</w:t>
      </w:r>
      <w:r>
        <w:rPr>
          <w:rFonts w:hint="default" w:ascii="宋体" w:hAnsi="宋体" w:eastAsia="宋体" w:cs="宋体"/>
          <w:color w:val="auto"/>
          <w:sz w:val="28"/>
          <w:szCs w:val="28"/>
          <w:highlight w:val="none"/>
          <w:lang w:val="en-US" w:eastAsia="zh-CN"/>
        </w:rPr>
        <w:t xml:space="preserve">延期标准</w:t>
      </w:r>
      <w:r>
        <w:rPr>
          <w:rFonts w:hint="eastAsia" w:ascii="宋体" w:hAnsi="宋体" w:cs="宋体"/>
          <w:color w:val="auto"/>
          <w:sz w:val="28"/>
          <w:szCs w:val="28"/>
          <w:highlight w:val="none"/>
          <w:lang w:val="en-US" w:eastAsia="zh-CN"/>
        </w:rPr>
        <w:t xml:space="preserve">执行</w:t>
      </w:r>
      <w:r>
        <w:rPr>
          <w:rFonts w:hint="default" w:ascii="宋体" w:hAnsi="宋体" w:eastAsia="宋体" w:cs="宋体"/>
          <w:color w:val="auto"/>
          <w:sz w:val="28"/>
          <w:szCs w:val="28"/>
          <w:highlight w:val="none"/>
          <w:lang w:val="en-US" w:eastAsia="zh-CN"/>
        </w:rPr>
        <w:t xml:space="preserve">，且检测期间不计入</w:t>
      </w:r>
      <w:r>
        <w:rPr>
          <w:rFonts w:hint="eastAsia" w:ascii="宋体" w:hAnsi="宋体" w:eastAsia="宋体" w:cs="宋体"/>
          <w:color w:val="auto"/>
          <w:sz w:val="28"/>
          <w:szCs w:val="28"/>
          <w:highlight w:val="none"/>
          <w:lang w:val="en-US" w:eastAsia="zh-CN"/>
        </w:rPr>
        <w:t xml:space="preserve">供应商</w:t>
      </w:r>
      <w:r>
        <w:rPr>
          <w:rFonts w:hint="default" w:ascii="宋体" w:hAnsi="宋体" w:eastAsia="宋体" w:cs="宋体"/>
          <w:color w:val="auto"/>
          <w:sz w:val="28"/>
          <w:szCs w:val="28"/>
          <w:highlight w:val="none"/>
          <w:lang w:val="en-US" w:eastAsia="zh-CN"/>
        </w:rPr>
        <w:t xml:space="preserve">整改期限。</w:t>
      </w:r>
      <w:r>
        <w:rPr>
          <w:rFonts w:hint="eastAsia" w:ascii="宋体" w:hAnsi="宋体" w:eastAsia="宋体" w:cs="宋体"/>
          <w:color w:val="auto"/>
          <w:sz w:val="28"/>
          <w:szCs w:val="28"/>
          <w:highlight w:val="none"/>
          <w:lang w:val="en-US" w:eastAsia="zh-CN"/>
        </w:rPr>
        <w:t xml:space="preserve">因检测导致货物损坏的，由中标供应商免费补足，确保正常使用。</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lang w:val="en-US" w:eastAsia="zh-CN"/>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（一）政府采购中</w:t>
      </w:r>
      <w:r>
        <w:rPr>
          <w:rFonts w:hint="eastAsia" w:ascii="宋体" w:hAnsi="宋体" w:eastAsia="宋体" w:cs="宋体"/>
          <w:color w:val="auto"/>
          <w:sz w:val="28"/>
          <w:szCs w:val="28"/>
          <w:highlight w:val="none"/>
        </w:rPr>
        <w:t xml:space="preserve">实施本国产品标准及相关政策</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1.本项目对采购本国产品给予政策支持，具体内容见招标文件“第四部分 开标和评标”。</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、付款方式</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货到启东市应急管理局指定地点，所提供产品经验收合格后，付至合同价的90%，余款待验收合格满</w:t>
      </w:r>
      <w:r>
        <w:rPr>
          <w:rFonts w:hint="eastAsia" w:ascii="宋体" w:hAnsi="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lang w:val="en-US" w:eastAsia="zh-CN"/>
        </w:rPr>
        <w:t xml:space="preserve">年后付清。</w:t>
      </w:r>
      <w:r/>
    </w:p>
    <w:p>
      <w:pPr>
        <w:ind w:firstLine="48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备注：</w:t>
      </w:r>
      <w:r>
        <w:rPr>
          <w:rFonts w:hint="eastAsia" w:ascii="宋体" w:hAnsi="宋体" w:eastAsia="宋体" w:cs="宋体"/>
          <w:color w:val="auto"/>
          <w:sz w:val="28"/>
          <w:szCs w:val="28"/>
          <w:highlight w:val="none"/>
        </w:rPr>
        <w:t xml:space="preserve">成交供应商凭采购合同、验收单（经验收合格）及正式发票等按规定进行资金结算。</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、履约保证金</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3.发生以下情况的，履约保证金不予退还或部分退还：</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演示讲解</w:t>
      </w:r>
      <w:r/>
    </w:p>
    <w:p>
      <w:pPr>
        <w:ind w:firstLine="560"/>
        <w:keepLines w:val="0"/>
        <w:keepNext w:val="0"/>
        <w:pageBreakBefore w:val="0"/>
        <w:spacing w:line="500" w:lineRule="exact"/>
        <w:widowControl w:val="off"/>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供应商须进行演示讲解，演示讲解方式为视频录制，供应商需按照招标文件规定的演示内容制作演示视频文件，视频文件的格式为*.mp4或*.avi，供应商须将视频文件分段压缩为*.zip文件上传（单个文件不得大于50M，所有文件总共不得大于300M）。文件上传方式见《江苏省政府采购管理交易系统（苏采云）供应商操作指南》规定，上传的演示视频将作为投标文件的组成部分。演示视频未提供或者无法打开的视为未实质性响应。</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、本项目不接受进口产品投标</w:t>
      </w:r>
      <w:bookmarkEnd w:id="1"/>
      <w:r/>
      <w:bookmarkEnd w:id="2"/>
      <w:r/>
      <w:bookmarkEnd w:id="3"/>
      <w:r>
        <w:rPr>
          <w:rFonts w:hint="eastAsia" w:ascii="宋体" w:hAnsi="宋体" w:eastAsia="宋体" w:cs="宋体"/>
          <w:b/>
          <w:bCs/>
          <w:color w:val="auto"/>
          <w:sz w:val="28"/>
          <w:szCs w:val="28"/>
          <w:highlight w:val="none"/>
          <w:lang w:eastAsia="zh-CN"/>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合同条款</w:t>
      </w:r>
      <w:r/>
    </w:p>
    <w:p>
      <w:pPr>
        <w:jc w:val="both"/>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（下称需方）</w:t>
      </w:r>
      <w:r/>
    </w:p>
    <w:p>
      <w:pPr>
        <w:pStyle w:val="878"/>
        <w:keepLines w:val="0"/>
        <w:keepNext w:val="0"/>
        <w:pageBreakBefore w:val="0"/>
        <w:spacing w:before="0" w:beforeAutospacing="0" w:after="0" w:afterAutospacing="0" w:line="48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供货方: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rPr>
        <w:t xml:space="preserve">（下称供方）</w:t>
      </w:r>
      <w:r/>
    </w:p>
    <w:p>
      <w:pPr>
        <w:jc w:val="both"/>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numPr>
          <w:ilvl w:val="0"/>
          <w:numId w:val="0"/>
        </w:num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依据《中华人民共和国民法典》及其他有关法律、行政法规，遵循平等、自愿、公平和诚实信用的原则，对</w:t>
      </w:r>
      <w:r>
        <w:rPr>
          <w:rFonts w:hint="eastAsia" w:ascii="宋体" w:hAnsi="宋体" w:eastAsia="宋体" w:cs="宋体"/>
          <w:color w:val="auto"/>
          <w:sz w:val="24"/>
          <w:szCs w:val="24"/>
          <w:highlight w:val="none"/>
          <w:u w:val="single"/>
          <w:lang w:val="en-US" w:eastAsia="zh-CN"/>
        </w:rPr>
        <w:t xml:space="preserve"> 启东市应急管理局水罐微型消防车及灭火救援装备采购项目（</w:t>
      </w:r>
      <w:r>
        <w:rPr>
          <w:rFonts w:hint="eastAsia" w:ascii="宋体" w:hAnsi="宋体" w:cs="宋体"/>
          <w:color w:val="auto"/>
          <w:sz w:val="24"/>
          <w:szCs w:val="24"/>
          <w:highlight w:val="none"/>
          <w:u w:val="single"/>
          <w:lang w:val="en-US" w:eastAsia="zh-CN"/>
        </w:rPr>
        <w:t xml:space="preserve">一</w:t>
      </w:r>
      <w:r>
        <w:rPr>
          <w:rFonts w:hint="eastAsia" w:ascii="宋体" w:hAnsi="宋体" w:eastAsia="宋体" w:cs="宋体"/>
          <w:color w:val="auto"/>
          <w:sz w:val="24"/>
          <w:szCs w:val="24"/>
          <w:highlight w:val="none"/>
          <w:u w:val="single"/>
          <w:lang w:val="en-US" w:eastAsia="zh-CN"/>
        </w:rPr>
        <w:t xml:space="preserve">标包） </w:t>
      </w:r>
      <w:r>
        <w:rPr>
          <w:rFonts w:hint="eastAsia" w:ascii="宋体" w:hAnsi="宋体" w:eastAsia="宋体" w:cs="宋体"/>
          <w:color w:val="auto"/>
          <w:sz w:val="24"/>
          <w:szCs w:val="24"/>
          <w:highlight w:val="none"/>
        </w:rPr>
        <w:t xml:space="preserve">进行</w:t>
      </w:r>
      <w:r>
        <w:rPr>
          <w:rFonts w:hint="eastAsia" w:ascii="宋体" w:hAnsi="宋体" w:eastAsia="宋体" w:cs="宋体"/>
          <w:color w:val="auto"/>
          <w:sz w:val="24"/>
          <w:szCs w:val="24"/>
          <w:highlight w:val="none"/>
          <w:u w:val="single"/>
          <w:lang w:val="en-US" w:eastAsia="zh-CN"/>
        </w:rPr>
        <w:t xml:space="preserve"> 公开招标 </w:t>
      </w:r>
      <w:r>
        <w:rPr>
          <w:rFonts w:hint="eastAsia" w:ascii="宋体" w:hAnsi="宋体" w:eastAsia="宋体" w:cs="宋体"/>
          <w:color w:val="auto"/>
          <w:sz w:val="24"/>
          <w:szCs w:val="24"/>
          <w:highlight w:val="none"/>
        </w:rPr>
        <w:t xml:space="preserve">采购，经过评委的严格审核评定，确定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为本次</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。现就本次供货事宜订立如下合同：</w:t>
      </w:r>
      <w:r/>
    </w:p>
    <w:p>
      <w:pPr>
        <w:ind w:firstLine="54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第一条 </w:t>
      </w:r>
      <w:r>
        <w:rPr>
          <w:rFonts w:hint="eastAsia" w:ascii="宋体" w:hAnsi="宋体" w:eastAsia="宋体" w:cs="宋体"/>
          <w:b/>
          <w:bCs/>
          <w:color w:val="auto"/>
          <w:sz w:val="24"/>
          <w:szCs w:val="24"/>
          <w:highlight w:val="none"/>
          <w:lang w:eastAsia="zh-CN"/>
        </w:rPr>
        <w:t xml:space="preserve">货物供应明细</w:t>
      </w:r>
      <w:r>
        <w:rPr>
          <w:rFonts w:hint="eastAsia" w:ascii="宋体" w:hAnsi="宋体" w:eastAsia="宋体" w:cs="宋体"/>
          <w:b/>
          <w:bCs/>
          <w:color w:val="auto"/>
          <w:sz w:val="24"/>
          <w:szCs w:val="24"/>
          <w:highlight w:val="none"/>
          <w:lang w:val="en-US" w:eastAsia="zh-CN"/>
        </w:rPr>
        <w:t xml:space="preserve">及合同价</w:t>
      </w:r>
      <w:r/>
    </w:p>
    <w:p>
      <w:pPr>
        <w:ind w:firstLine="54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详见附件。</w:t>
      </w:r>
      <w:r/>
    </w:p>
    <w:p>
      <w:pPr>
        <w:ind w:firstLine="54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第二条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项目实施时间和地点</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供货要求：供方应于合同签订后120日历天内将全部货物运输至需方指定地点，并完成车辆调试、随车装备清点核验，确保车辆可正常启动行驶且所有装备可正常使用，完成交付。</w:t>
      </w:r>
      <w:r/>
    </w:p>
    <w:p>
      <w:pPr>
        <w:numPr>
          <w:ilvl w:val="0"/>
          <w:numId w:val="0"/>
        </w:numPr>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第三条 </w:t>
      </w:r>
      <w:r>
        <w:rPr>
          <w:rFonts w:hint="eastAsia" w:ascii="宋体" w:hAnsi="宋体" w:eastAsia="宋体" w:cs="宋体"/>
          <w:b/>
          <w:bCs/>
          <w:color w:val="auto"/>
          <w:sz w:val="24"/>
          <w:szCs w:val="24"/>
          <w:highlight w:val="none"/>
        </w:rPr>
        <w:t xml:space="preserve">质量要求及供方对质量负责的条件和期限</w:t>
      </w:r>
      <w:r/>
    </w:p>
    <w:p>
      <w:pPr>
        <w:ind w:left="0"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1.质量要求：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水罐微型消防车（包含但不限于满足产品技术参数及功能要求的微型厢式货车或厢式运输车）</w:t>
      </w:r>
      <w:r>
        <w:rPr>
          <w:rFonts w:hint="eastAsia" w:ascii="宋体" w:hAnsi="宋体" w:eastAsia="宋体" w:cs="宋体"/>
          <w:b w:val="0"/>
          <w:bCs w:val="0"/>
          <w:color w:val="auto"/>
          <w:sz w:val="24"/>
          <w:szCs w:val="24"/>
          <w:highlight w:val="none"/>
        </w:rPr>
        <w:t xml:space="preserve">及</w:t>
      </w:r>
      <w:r>
        <w:rPr>
          <w:rFonts w:hint="eastAsia" w:ascii="宋体" w:hAnsi="宋体" w:eastAsia="宋体" w:cs="宋体"/>
          <w:b w:val="0"/>
          <w:bCs w:val="0"/>
          <w:color w:val="auto"/>
          <w:sz w:val="24"/>
          <w:szCs w:val="24"/>
          <w:highlight w:val="none"/>
          <w:lang w:val="en-US" w:eastAsia="zh-CN"/>
        </w:rPr>
        <w:t xml:space="preserve">随车器材装备，</w:t>
      </w:r>
      <w:r>
        <w:rPr>
          <w:rFonts w:hint="eastAsia" w:ascii="宋体" w:hAnsi="宋体" w:eastAsia="宋体" w:cs="宋体"/>
          <w:b w:val="0"/>
          <w:bCs w:val="0"/>
          <w:color w:val="auto"/>
          <w:sz w:val="24"/>
          <w:szCs w:val="24"/>
          <w:highlight w:val="none"/>
        </w:rPr>
        <w:t xml:space="preserve">应符合国家现行机动车管理、环保排放、安全使用、产品质量等相关法律法规及国家、行业标准要求。</w:t>
      </w:r>
      <w:r/>
    </w:p>
    <w:p>
      <w:pPr>
        <w:ind w:firstLine="480"/>
        <w:keepLines w:val="0"/>
        <w:keepNext w:val="0"/>
        <w:pageBreakBefore w:val="0"/>
        <w:spacing w:beforeAutospacing="0" w:afterAutospacing="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（2）所投车辆必须保证是</w:t>
      </w:r>
      <w:r>
        <w:rPr>
          <w:rFonts w:hint="eastAsia" w:ascii="宋体" w:hAnsi="宋体" w:eastAsia="宋体" w:cs="宋体"/>
          <w:color w:val="auto"/>
          <w:sz w:val="24"/>
          <w:szCs w:val="24"/>
          <w:highlight w:val="none"/>
          <w:lang w:val="zh-CN" w:eastAsia="zh-CN"/>
        </w:rPr>
        <w:t xml:space="preserve">符合采购需求、符合国家质量检测标准的</w:t>
      </w:r>
      <w:r>
        <w:rPr>
          <w:rFonts w:hint="eastAsia" w:ascii="宋体" w:hAnsi="宋体" w:eastAsia="宋体" w:cs="宋体"/>
          <w:color w:val="auto"/>
          <w:sz w:val="24"/>
          <w:szCs w:val="24"/>
          <w:highlight w:val="none"/>
          <w:lang w:val="en-US" w:eastAsia="zh-CN"/>
        </w:rPr>
        <w:t xml:space="preserve">全新的原厂全封电动封闭式厢式货车（车身箱体外观及颜色不接受任何形式的改</w:t>
      </w:r>
      <w:r>
        <w:rPr>
          <w:rFonts w:hint="eastAsia" w:ascii="宋体" w:hAnsi="宋体" w:eastAsia="宋体" w:cs="宋体"/>
          <w:color w:val="auto"/>
          <w:sz w:val="24"/>
          <w:szCs w:val="24"/>
          <w:highlight w:val="none"/>
          <w:lang w:val="en-US" w:eastAsia="zh-CN"/>
        </w:rPr>
        <w:t xml:space="preserve">装，必须是原厂原配原色）；</w:t>
      </w:r>
      <w:r>
        <w:rPr>
          <w:rFonts w:hint="eastAsia" w:ascii="宋体" w:hAnsi="宋体" w:eastAsia="宋体" w:cs="宋体"/>
          <w:b/>
          <w:bCs/>
          <w:color w:val="auto"/>
          <w:sz w:val="24"/>
          <w:szCs w:val="24"/>
          <w:highlight w:val="none"/>
          <w:lang w:val="en-US" w:eastAsia="zh-CN"/>
        </w:rPr>
        <w:t xml:space="preserve">不接受2026年前生产的库存车辆（以合格证出厂日期为准）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保证车辆完全符合</w:t>
      </w:r>
      <w:r>
        <w:rPr>
          <w:rFonts w:hint="eastAsia" w:ascii="宋体" w:hAnsi="宋体" w:eastAsia="宋体" w:cs="宋体"/>
          <w:color w:val="auto"/>
          <w:sz w:val="24"/>
          <w:szCs w:val="24"/>
          <w:highlight w:val="none"/>
          <w:lang w:val="en-US" w:eastAsia="zh-CN"/>
        </w:rPr>
        <w:t xml:space="preserve">南通</w:t>
      </w:r>
      <w:r>
        <w:rPr>
          <w:rFonts w:hint="default" w:ascii="宋体" w:hAnsi="宋体" w:eastAsia="宋体" w:cs="宋体"/>
          <w:color w:val="auto"/>
          <w:sz w:val="24"/>
          <w:szCs w:val="24"/>
          <w:highlight w:val="none"/>
          <w:lang w:val="en-US" w:eastAsia="zh-CN"/>
        </w:rPr>
        <w:t xml:space="preserve">市车辆管理所新能源车上牌要求，可顺利在</w:t>
      </w:r>
      <w:r>
        <w:rPr>
          <w:rFonts w:hint="eastAsia" w:ascii="宋体" w:hAnsi="宋体" w:eastAsia="宋体" w:cs="宋体"/>
          <w:color w:val="auto"/>
          <w:sz w:val="24"/>
          <w:szCs w:val="24"/>
          <w:highlight w:val="none"/>
          <w:lang w:val="en-US" w:eastAsia="zh-CN"/>
        </w:rPr>
        <w:t xml:space="preserve">南通</w:t>
      </w:r>
      <w:r>
        <w:rPr>
          <w:rFonts w:hint="default" w:ascii="宋体" w:hAnsi="宋体" w:eastAsia="宋体" w:cs="宋体"/>
          <w:color w:val="auto"/>
          <w:sz w:val="24"/>
          <w:szCs w:val="24"/>
          <w:highlight w:val="none"/>
          <w:lang w:val="en-US" w:eastAsia="zh-CN"/>
        </w:rPr>
        <w:t xml:space="preserve">市车辆管理所申领新能源车绿牌</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并在供货时提供</w:t>
      </w:r>
      <w:r>
        <w:rPr>
          <w:rFonts w:hint="eastAsia" w:ascii="宋体" w:hAnsi="宋体" w:eastAsia="宋体" w:cs="宋体"/>
          <w:color w:val="auto"/>
          <w:sz w:val="24"/>
          <w:szCs w:val="24"/>
          <w:highlight w:val="none"/>
          <w:lang w:val="en-US" w:eastAsia="zh-CN"/>
        </w:rPr>
        <w:t xml:space="preserve">随车资料、检测报告</w:t>
      </w:r>
      <w:r>
        <w:rPr>
          <w:rFonts w:hint="eastAsia" w:ascii="宋体" w:hAnsi="宋体" w:eastAsia="宋体" w:cs="宋体"/>
          <w:color w:val="auto"/>
          <w:sz w:val="24"/>
          <w:szCs w:val="24"/>
          <w:highlight w:val="none"/>
          <w:lang w:val="zh-CN" w:eastAsia="zh-CN"/>
        </w:rPr>
        <w:t xml:space="preserve">等相关证明材料，如</w:t>
      </w:r>
      <w:r>
        <w:rPr>
          <w:rFonts w:hint="eastAsia" w:ascii="宋体" w:hAnsi="宋体" w:eastAsia="宋体" w:cs="宋体"/>
          <w:color w:val="auto"/>
          <w:sz w:val="24"/>
          <w:szCs w:val="24"/>
          <w:highlight w:val="none"/>
          <w:lang w:val="en-US" w:eastAsia="zh-CN"/>
        </w:rPr>
        <w:t xml:space="preserve">不满足要求</w:t>
      </w:r>
      <w:r>
        <w:rPr>
          <w:rFonts w:hint="eastAsia" w:ascii="宋体" w:hAnsi="宋体" w:eastAsia="宋体" w:cs="宋体"/>
          <w:color w:val="auto"/>
          <w:sz w:val="24"/>
          <w:szCs w:val="24"/>
          <w:highlight w:val="none"/>
          <w:lang w:val="zh-CN" w:eastAsia="zh-CN"/>
        </w:rPr>
        <w:t xml:space="preserve">视为验收不合格，需方有权解除合同，且不予退还履约保证金</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质保售后服务要求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质保期（从车辆验收之日起计）：</w:t>
      </w:r>
      <w:r>
        <w:rPr>
          <w:rFonts w:hint="eastAsia" w:ascii="宋体" w:hAnsi="宋体" w:eastAsia="宋体" w:cs="宋体"/>
          <w:color w:val="auto"/>
          <w:sz w:val="24"/>
          <w:szCs w:val="24"/>
          <w:highlight w:val="none"/>
          <w:lang w:val="zh-CN" w:eastAsia="zh-CN"/>
        </w:rPr>
        <w:t xml:space="preserve">电池质保：≥3年，整车质保：≥2年。</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要求：“三包”期限内，合同产品发生任何非用户人为的缺陷、损坏等问题，供方售后服务网点保证在接到维修电话后30分钟内响应，不能通过远程解决的，最迟在接到维修电话后6小时内赶赴现场修复，</w:t>
      </w:r>
      <w:r>
        <w:rPr>
          <w:rFonts w:hint="default" w:ascii="宋体" w:hAnsi="宋体" w:eastAsia="宋体" w:cs="宋体"/>
          <w:color w:val="auto"/>
          <w:sz w:val="24"/>
          <w:szCs w:val="24"/>
          <w:highlight w:val="none"/>
          <w:lang w:val="en-US" w:eastAsia="zh-CN"/>
        </w:rPr>
        <w:t xml:space="preserve">并在48小时以内解决问题。经两次维修仍无法恢复正常使用的，或自报修之日起连续7日仍无法修复的，视为不能修复。视为不能修复的，供方应在24小时内提供同等规格型号的替代车辆/装备（或同型号备用货物）供需方使用，直至问题解决；需方因此享有选择权，可要求供方全套更新或办理退货。供方未按前述约定提供替代车辆/装备或履行更新/退货义务的，需方有权自行安排替代措施，由此发生的合理费用由供方承担或由需方在应付合同价款中直接扣除。维修、更换、替代、更新或退货所发生的一切费用均由供方负责</w:t>
      </w:r>
      <w:r>
        <w:rPr>
          <w:rFonts w:hint="eastAsia" w:ascii="宋体" w:hAnsi="宋体" w:eastAsia="宋体" w:cs="宋体"/>
          <w:color w:val="auto"/>
          <w:sz w:val="24"/>
          <w:szCs w:val="24"/>
          <w:highlight w:val="none"/>
          <w:lang w:val="en-US" w:eastAsia="zh-CN"/>
        </w:rPr>
        <w:t xml:space="preserve">。质保期内的维修费用(包括材料)全部由供方负责，质保期后的维修按成本价酌情收费。</w:t>
      </w:r>
      <w:r/>
    </w:p>
    <w:p>
      <w:pPr>
        <w:ind w:firstLine="480"/>
        <w:keepLines w:val="0"/>
        <w:keepNext w:val="0"/>
        <w:pageBreakBefore w:val="0"/>
        <w:spacing w:beforeAutospacing="0" w:afterAutospacing="0"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（3）其他售后服务：上牌所需的附加税、购置税、上牌费、第一年的车辆保险费用（</w:t>
      </w:r>
      <w:r>
        <w:rPr>
          <w:rFonts w:hint="eastAsia" w:ascii="宋体" w:hAnsi="宋体" w:eastAsia="宋体" w:cs="宋体"/>
          <w:color w:val="auto"/>
          <w:sz w:val="24"/>
          <w:szCs w:val="24"/>
          <w:highlight w:val="none"/>
          <w:lang w:val="en-US" w:eastAsia="zh-CN"/>
        </w:rPr>
        <w:t xml:space="preserve">交强险、商业险</w:t>
      </w:r>
      <w:r>
        <w:rPr>
          <w:rFonts w:hint="eastAsia" w:ascii="宋体" w:hAnsi="宋体" w:eastAsia="宋体" w:cs="宋体"/>
          <w:color w:val="auto"/>
          <w:sz w:val="24"/>
          <w:szCs w:val="24"/>
          <w:highlight w:val="none"/>
          <w:lang w:val="en-US" w:eastAsia="zh-CN"/>
        </w:rPr>
        <w:t xml:space="preserve">）等车辆上牌所涉及的所有费用均由供方承担</w:t>
      </w:r>
      <w:r>
        <w:rPr>
          <w:rFonts w:hint="eastAsia" w:ascii="宋体" w:hAnsi="宋体" w:eastAsia="宋体" w:cs="宋体"/>
          <w:b w:val="0"/>
          <w:bCs w:val="0"/>
          <w:color w:val="auto"/>
          <w:sz w:val="24"/>
          <w:szCs w:val="24"/>
          <w:highlight w:val="none"/>
          <w:lang w:val="en-US" w:eastAsia="zh-CN"/>
        </w:rPr>
        <w:t xml:space="preserve">。</w:t>
      </w:r>
      <w:r/>
    </w:p>
    <w:p>
      <w:pPr>
        <w:ind w:firstLine="540"/>
        <w:keepLines w:val="0"/>
        <w:keepNext w:val="0"/>
        <w:pageBreakBefore w:val="0"/>
        <w:spacing w:line="480" w:lineRule="exact"/>
        <w:widowControl w:val="off"/>
        <w:rPr>
          <w:rStyle w:val="874"/>
          <w:rFonts w:hint="eastAsia" w:ascii="宋体" w:hAnsi="宋体" w:eastAsia="宋体" w:cs="宋体"/>
          <w:color w:val="auto"/>
          <w:sz w:val="24"/>
          <w:szCs w:val="24"/>
          <w:highlight w:val="none"/>
          <w:u w:val="single"/>
          <w:lang w:val="en-US" w:eastAsia="zh-CN"/>
        </w:rPr>
      </w:pPr>
      <w:r>
        <w:rPr>
          <w:rStyle w:val="874"/>
          <w:rFonts w:hint="eastAsia" w:ascii="宋体" w:hAnsi="宋体" w:eastAsia="宋体" w:cs="宋体"/>
          <w:color w:val="auto"/>
          <w:sz w:val="24"/>
          <w:szCs w:val="24"/>
          <w:highlight w:val="none"/>
          <w:lang w:val="zh-CN" w:eastAsia="zh-CN"/>
        </w:rPr>
        <w:t xml:space="preserve">（</w:t>
      </w:r>
      <w:r>
        <w:rPr>
          <w:rStyle w:val="874"/>
          <w:rFonts w:hint="eastAsia" w:ascii="宋体" w:hAnsi="宋体" w:eastAsia="宋体" w:cs="宋体"/>
          <w:color w:val="auto"/>
          <w:sz w:val="24"/>
          <w:szCs w:val="24"/>
          <w:highlight w:val="none"/>
          <w:lang w:val="en-US" w:eastAsia="zh-CN"/>
        </w:rPr>
        <w:t xml:space="preserve">4</w:t>
      </w:r>
      <w:r>
        <w:rPr>
          <w:rStyle w:val="874"/>
          <w:rFonts w:hint="eastAsia" w:ascii="宋体" w:hAnsi="宋体" w:eastAsia="宋体" w:cs="宋体"/>
          <w:color w:val="auto"/>
          <w:sz w:val="24"/>
          <w:szCs w:val="24"/>
          <w:highlight w:val="none"/>
          <w:lang w:val="zh-CN" w:eastAsia="zh-CN"/>
        </w:rPr>
        <w:t xml:space="preserve">）</w:t>
      </w:r>
      <w:r>
        <w:rPr>
          <w:rStyle w:val="874"/>
          <w:rFonts w:hint="eastAsia" w:ascii="宋体" w:hAnsi="宋体" w:eastAsia="宋体" w:cs="宋体"/>
          <w:color w:val="auto"/>
          <w:sz w:val="24"/>
          <w:szCs w:val="24"/>
          <w:highlight w:val="none"/>
          <w:lang w:val="en-US" w:eastAsia="zh-CN"/>
        </w:rPr>
        <w:t xml:space="preserve">供方售后人员联系方式：</w:t>
      </w:r>
      <w:r>
        <w:rPr>
          <w:rStyle w:val="874"/>
          <w:rFonts w:hint="eastAsia" w:ascii="宋体" w:hAnsi="宋体" w:eastAsia="宋体" w:cs="宋体"/>
          <w:color w:val="auto"/>
          <w:sz w:val="24"/>
          <w:szCs w:val="24"/>
          <w:highlight w:val="none"/>
          <w:u w:val="single"/>
          <w:lang w:val="en-US" w:eastAsia="zh-CN"/>
        </w:rPr>
        <w:t xml:space="preserve">                    </w:t>
      </w:r>
      <w:r/>
    </w:p>
    <w:p>
      <w:pPr>
        <w:ind w:firstLine="54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Style w:val="874"/>
          <w:rFonts w:hint="eastAsia" w:ascii="宋体" w:hAnsi="宋体" w:eastAsia="宋体" w:cs="宋体"/>
          <w:color w:val="auto"/>
          <w:sz w:val="24"/>
          <w:szCs w:val="24"/>
          <w:highlight w:val="none"/>
          <w:lang w:val="en-US" w:eastAsia="zh-CN"/>
        </w:rPr>
        <w:t xml:space="preserve">注：在需方用该联系方式发出通知时视为供方接收到，如联系方式有变应及时告知需方，否则，按原联系方式发出视为送达信息。未及时修复的包括发出信息后在约定时间没有响应的，需方有权另行安排他人维修，</w:t>
      </w:r>
      <w:r>
        <w:rPr>
          <w:rFonts w:hint="default" w:ascii="宋体" w:hAnsi="宋体" w:eastAsia="宋体" w:cs="宋体"/>
          <w:color w:val="auto"/>
          <w:sz w:val="24"/>
          <w:szCs w:val="24"/>
          <w:highlight w:val="none"/>
          <w:lang w:val="en-US" w:eastAsia="zh-CN"/>
        </w:rPr>
        <w:t xml:space="preserve">产生的费用包括但不限于维修费、替代交通费、误工费、罚款</w:t>
      </w:r>
      <w:r>
        <w:rPr>
          <w:rFonts w:hint="eastAsia" w:ascii="宋体" w:hAnsi="宋体" w:eastAsia="宋体" w:cs="宋体"/>
          <w:color w:val="auto"/>
          <w:sz w:val="24"/>
          <w:szCs w:val="24"/>
          <w:highlight w:val="none"/>
          <w:lang w:val="en-US" w:eastAsia="zh-CN"/>
        </w:rPr>
        <w:t xml:space="preserve">、律师费</w:t>
      </w:r>
      <w:r>
        <w:rPr>
          <w:rFonts w:hint="default" w:ascii="宋体" w:hAnsi="宋体" w:eastAsia="宋体" w:cs="宋体"/>
          <w:color w:val="auto"/>
          <w:sz w:val="24"/>
          <w:szCs w:val="24"/>
          <w:highlight w:val="none"/>
          <w:lang w:val="en-US" w:eastAsia="zh-CN"/>
        </w:rPr>
        <w:t xml:space="preserve">等直接与间接损失</w:t>
      </w:r>
      <w:r>
        <w:rPr>
          <w:rFonts w:hint="eastAsia" w:ascii="宋体" w:hAnsi="宋体" w:eastAsia="宋体" w:cs="宋体"/>
          <w:color w:val="auto"/>
          <w:sz w:val="24"/>
          <w:szCs w:val="24"/>
          <w:highlight w:val="none"/>
          <w:lang w:val="en-US" w:eastAsia="zh-CN"/>
        </w:rPr>
        <w:t xml:space="preserve">，均由供方承担。</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第四条 项目验收</w:t>
      </w: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成交供应商在货物进场时，应由需方组织现场验收。如验收时发现所供货物的数量、品牌、技术参数等与招标文件、投标文件不一致，或无随车资料、检验报告、认证报告等相关证明材料、存在安全隐患等，需方将向供方签发整改通知书。供方在收到整改通知书后七日内必须按要求整改，如再次不符合要求或逾期，</w:t>
      </w:r>
      <w:r>
        <w:rPr>
          <w:rFonts w:hint="default" w:ascii="宋体" w:hAnsi="宋体" w:eastAsia="宋体" w:cs="宋体"/>
          <w:color w:val="auto"/>
          <w:sz w:val="24"/>
          <w:szCs w:val="24"/>
          <w:highlight w:val="none"/>
          <w:lang w:val="en-US" w:eastAsia="zh-CN"/>
        </w:rPr>
        <w:t xml:space="preserve">需方有权认定项目整体验收不合格并单方解除合同，履约保证金不予退还，将相关情况报监管部门处理</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供方应赔偿需方因此产生的全部损失</w:t>
      </w:r>
      <w:r>
        <w:rPr>
          <w:rFonts w:hint="eastAsia" w:ascii="宋体" w:hAnsi="宋体" w:eastAsia="宋体" w:cs="宋体"/>
          <w:color w:val="auto"/>
          <w:sz w:val="24"/>
          <w:szCs w:val="24"/>
          <w:highlight w:val="none"/>
          <w:lang w:val="en-US" w:eastAsia="zh-CN"/>
        </w:rPr>
        <w:t xml:space="preserve">。验收合格的由需方组织验收小组进行最终验收并签发验收单。</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如必要时，需方可邀请相关质量监督部门或第三方检测机构对成交供应商所供货物进行验收及检测，因检测发生的一切费用由供方负责，如验收或检测发现所供货物不符合合同要求的，需方将向供方签发整改通知书。供方在收到整改通知书后七日内必须按要求整改，如再次不符合要求或逾期，</w:t>
      </w:r>
      <w:r>
        <w:rPr>
          <w:rFonts w:hint="default"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lang w:val="en-US" w:eastAsia="zh-CN"/>
        </w:rPr>
        <w:t xml:space="preserve">第八条</w:t>
      </w:r>
      <w:r>
        <w:rPr>
          <w:rFonts w:hint="default" w:ascii="宋体" w:hAnsi="宋体" w:eastAsia="宋体" w:cs="宋体"/>
          <w:color w:val="auto"/>
          <w:sz w:val="24"/>
          <w:szCs w:val="24"/>
          <w:highlight w:val="none"/>
          <w:lang w:val="en-US" w:eastAsia="zh-CN"/>
        </w:rPr>
        <w:t xml:space="preserve">延期标准计算违约金，且检测期间不计入供方整改期限。</w:t>
      </w:r>
      <w:r>
        <w:rPr>
          <w:rFonts w:hint="eastAsia" w:ascii="宋体" w:hAnsi="宋体" w:eastAsia="宋体" w:cs="宋体"/>
          <w:color w:val="auto"/>
          <w:sz w:val="24"/>
          <w:szCs w:val="24"/>
          <w:highlight w:val="none"/>
          <w:lang w:val="en-US" w:eastAsia="zh-CN"/>
        </w:rPr>
        <w:t xml:space="preserve">因检测导致货物损坏的，由供方免费补足，确保正常使用</w:t>
      </w:r>
      <w:r>
        <w:rPr>
          <w:rFonts w:hint="eastAsia" w:ascii="宋体" w:hAnsi="宋体" w:eastAsia="宋体" w:cs="宋体"/>
          <w:color w:val="auto"/>
          <w:sz w:val="24"/>
          <w:szCs w:val="24"/>
          <w:highlight w:val="none"/>
          <w:lang w:val="en-US" w:eastAsia="zh-CN" w:bidi="ar-SA"/>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 xml:space="preserve">结算方式</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货到需方指定地点，所提供产品经验收合格后，付至合同价的90%，余款待验收合格满一年后付清。</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numPr>
          <w:ilvl w:val="0"/>
          <w:numId w:val="2"/>
        </w:numPr>
        <w:ind w:left="479" w:firstLine="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供方</w:t>
      </w:r>
      <w:r>
        <w:rPr>
          <w:rFonts w:hint="eastAsia" w:ascii="宋体" w:hAnsi="宋体" w:eastAsia="宋体" w:cs="宋体"/>
          <w:color w:val="auto"/>
          <w:sz w:val="24"/>
          <w:szCs w:val="24"/>
          <w:highlight w:val="none"/>
        </w:rPr>
        <w:t xml:space="preserve">凭采购合同、验收单（经验收合格）及正式发票等按规定进行资金结算</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2.需方在支付各节点款项前，有权扣除供方按照本合同约定应当承担的违约金、损失赔偿款、维修费用等全部应付款项，剩余部分再支付给供方。</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第六条 技术规格</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u w:val="none"/>
          <w:lang w:val="en-US" w:eastAsia="zh-CN"/>
        </w:rPr>
        <w:t xml:space="preserve">1.提交货物的技术规格应与招标文件的规定要求及投标文件的技术规格偏离表相一致，如不一致，</w:t>
      </w:r>
      <w:r>
        <w:rPr>
          <w:rFonts w:hint="eastAsia" w:ascii="宋体" w:hAnsi="宋体" w:eastAsia="宋体" w:cs="宋体"/>
          <w:color w:val="auto"/>
          <w:sz w:val="24"/>
          <w:szCs w:val="24"/>
          <w:highlight w:val="none"/>
          <w:u w:val="none"/>
          <w:lang w:val="zh-CN" w:eastAsia="zh-CN"/>
        </w:rPr>
        <w:t xml:space="preserve">需方有权要求退货，因此造成的一切损失由供方承担</w:t>
      </w:r>
      <w:r>
        <w:rPr>
          <w:rFonts w:hint="eastAsia" w:ascii="宋体" w:hAnsi="宋体" w:eastAsia="宋体" w:cs="宋体"/>
          <w:color w:val="auto"/>
          <w:sz w:val="24"/>
          <w:szCs w:val="24"/>
          <w:highlight w:val="none"/>
          <w:u w:val="none"/>
          <w:lang w:val="en-US" w:eastAsia="zh-CN"/>
        </w:rPr>
        <w:t xml:space="preserve">。</w:t>
      </w:r>
      <w:r>
        <w:rPr>
          <w:rFonts w:hint="default" w:ascii="宋体" w:hAnsi="宋体" w:eastAsia="宋体" w:cs="宋体"/>
          <w:color w:val="auto"/>
          <w:sz w:val="24"/>
          <w:szCs w:val="24"/>
          <w:highlight w:val="none"/>
          <w:lang w:val="en-US" w:eastAsia="zh-CN"/>
        </w:rPr>
        <w:t xml:space="preserve">若技术规格不符导致需方无法上牌或无法正常使用，供方需赔偿需方因此遭受的全部损失，包括但不限于重新采购差价、运营损失、律师费等。</w:t>
      </w:r>
      <w:r>
        <w:rPr>
          <w:rFonts w:hint="eastAsia" w:ascii="宋体" w:hAnsi="宋体" w:eastAsia="宋体" w:cs="宋体"/>
          <w:color w:val="auto"/>
          <w:sz w:val="24"/>
          <w:szCs w:val="24"/>
          <w:highlight w:val="none"/>
          <w:u w:val="none"/>
          <w:lang w:val="en-US" w:eastAsia="zh-CN"/>
        </w:rPr>
        <w:t xml:space="preserve">需方视情况严重的，有权</w:t>
      </w:r>
      <w:r>
        <w:rPr>
          <w:rFonts w:hint="eastAsia" w:ascii="宋体" w:hAnsi="宋体" w:eastAsia="宋体" w:cs="宋体"/>
          <w:color w:val="auto"/>
          <w:sz w:val="24"/>
          <w:szCs w:val="24"/>
          <w:highlight w:val="none"/>
          <w:u w:val="none"/>
          <w:lang w:val="zh-CN" w:eastAsia="zh-CN"/>
        </w:rPr>
        <w:t xml:space="preserve">终止合同</w:t>
      </w:r>
      <w:r>
        <w:rPr>
          <w:rFonts w:hint="eastAsia" w:ascii="宋体" w:hAnsi="宋体" w:eastAsia="宋体" w:cs="宋体"/>
          <w:color w:val="auto"/>
          <w:sz w:val="24"/>
          <w:szCs w:val="24"/>
          <w:highlight w:val="none"/>
          <w:lang w:val="en-US" w:eastAsia="zh-CN"/>
        </w:rPr>
        <w:t xml:space="preserve">且不予退还履约保证金</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2.若技术规格中无相应说明，则以最新颁布的相应国家标准及规范为准，无国家标准的，按行业标准执行，无国家和行业标准的，按企业标准执行。</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第七条 履约保证金</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本项目中标后的履约保证金为项目中标价的10%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的履约保证金须在中标通知书发出之日起至合同签订前汇入</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账户（应当以数字人民币、支票、汇票或者金融机构、担保机构出具的保函等非现金形式提交），</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凭中标通知书与</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签订合同。超期或未协商一致，则视为自动放弃中标资格。</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全部履约合同义务，经</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验收合格无质量、进度等问题的，</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在验收合格后一次性退还履约保证金，</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若逾期退还履约保证金的，按照逾期部分的</w:t>
      </w:r>
      <w:r>
        <w:rPr>
          <w:rFonts w:hint="eastAsia" w:ascii="宋体" w:hAnsi="宋体" w:eastAsia="宋体" w:cs="宋体"/>
          <w:color w:val="auto"/>
          <w:sz w:val="24"/>
          <w:szCs w:val="24"/>
          <w:highlight w:val="none"/>
          <w:u w:val="single"/>
        </w:rPr>
        <w:t xml:space="preserve">每日0.05%</w:t>
      </w:r>
      <w:r>
        <w:rPr>
          <w:rFonts w:hint="eastAsia" w:ascii="宋体" w:hAnsi="宋体" w:eastAsia="宋体" w:cs="宋体"/>
          <w:color w:val="auto"/>
          <w:sz w:val="24"/>
          <w:szCs w:val="24"/>
          <w:highlight w:val="none"/>
        </w:rPr>
        <w:t xml:space="preserve">支付违约金。</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3.发生以下情况的，履约保证金不予退还或部分退还：</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a.签订合同后，</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不履行合同义务的，</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有权全额扣除履约保证金，全额不予退还，同时</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亦有权终止合同，</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还须承担相应的法律赔偿责任。</w:t>
      </w:r>
      <w:r/>
    </w:p>
    <w:p>
      <w:pPr>
        <w:ind w:left="0" w:firstLine="480"/>
        <w:jc w:val="left"/>
        <w:keepLines w:val="0"/>
        <w:keepNext w:val="0"/>
        <w:pageBreakBefore w:val="0"/>
        <w:spacing w:line="480" w:lineRule="exact"/>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在履约过程中发生违约行为，给</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造成损失的，</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有权在</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缴纳的履约保证金中予以扣款，以弥补</w:t>
      </w:r>
      <w:r>
        <w:rPr>
          <w:rFonts w:hint="eastAsia" w:ascii="宋体" w:hAnsi="宋体" w:eastAsia="宋体" w:cs="宋体"/>
          <w:color w:val="auto"/>
          <w:sz w:val="24"/>
          <w:szCs w:val="24"/>
          <w:highlight w:val="none"/>
          <w:lang w:eastAsia="zh-CN"/>
        </w:rPr>
        <w:t xml:space="preserve">需方</w:t>
      </w:r>
      <w:r>
        <w:rPr>
          <w:rFonts w:hint="eastAsia" w:ascii="宋体" w:hAnsi="宋体" w:eastAsia="宋体" w:cs="宋体"/>
          <w:color w:val="auto"/>
          <w:sz w:val="24"/>
          <w:szCs w:val="24"/>
          <w:highlight w:val="none"/>
        </w:rPr>
        <w:t xml:space="preserve">经济损失，不足的部分</w:t>
      </w:r>
      <w:r>
        <w:rPr>
          <w:rFonts w:hint="eastAsia" w:ascii="宋体" w:hAnsi="宋体" w:eastAsia="宋体" w:cs="宋体"/>
          <w:color w:val="auto"/>
          <w:sz w:val="24"/>
          <w:szCs w:val="24"/>
          <w:highlight w:val="none"/>
          <w:lang w:eastAsia="zh-CN"/>
        </w:rPr>
        <w:t xml:space="preserve">供方</w:t>
      </w:r>
      <w:r>
        <w:rPr>
          <w:rFonts w:hint="eastAsia" w:ascii="宋体" w:hAnsi="宋体" w:eastAsia="宋体" w:cs="宋体"/>
          <w:color w:val="auto"/>
          <w:sz w:val="24"/>
          <w:szCs w:val="24"/>
          <w:highlight w:val="none"/>
        </w:rPr>
        <w:t xml:space="preserve">另外补齐</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第八条 </w:t>
      </w:r>
      <w:r>
        <w:rPr>
          <w:rFonts w:hint="eastAsia" w:ascii="宋体" w:hAnsi="宋体" w:eastAsia="宋体" w:cs="宋体"/>
          <w:b/>
          <w:bCs/>
          <w:color w:val="auto"/>
          <w:sz w:val="24"/>
          <w:szCs w:val="24"/>
          <w:highlight w:val="none"/>
        </w:rPr>
        <w:t xml:space="preserve">违约责任：</w:t>
      </w:r>
      <w:r>
        <w:rPr>
          <w:rFonts w:hint="eastAsia" w:ascii="宋体" w:hAnsi="宋体" w:eastAsia="宋体" w:cs="宋体"/>
          <w:color w:val="auto"/>
          <w:sz w:val="24"/>
          <w:szCs w:val="24"/>
          <w:highlight w:val="none"/>
        </w:rPr>
        <w:t xml:space="preserve">任何一方违约，均需按照下列约定向对方支付违约金。</w:t>
      </w:r>
      <w:r/>
    </w:p>
    <w:p>
      <w:pPr>
        <w:ind w:firstLine="54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供方逾期交付的，每逾期一日按合同总价的千分之一向需方支付违约金；需方有权从应付合同款及或履约保证金中直接扣除上述违约金及其他应由供方承担的款项。逾期超过</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日的，需方有权解除合同，供方应按合同总价20%向需方支付惩罚性违约金，履约保证金不予退还。供方并应赔偿需方因此遭受的全部损失（包括但不限于替代采购差价、为应急采购替代货物产生的额外支出、停工停产或运营损失、向第三方承担的赔偿责任等）；违约金或扣款不足以弥补需方损失的，需方有权继续向供方追偿。</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需方发现供方交付的货物质量不符合规定的</w:t>
      </w:r>
      <w:r>
        <w:rPr>
          <w:rFonts w:hint="eastAsia" w:ascii="宋体" w:hAnsi="宋体" w:eastAsia="宋体" w:cs="宋体"/>
          <w:color w:val="auto"/>
          <w:sz w:val="24"/>
          <w:szCs w:val="24"/>
          <w:highlight w:val="none"/>
        </w:rPr>
        <w:t xml:space="preserve">，需方有权拒收并有权要求供方限期更换、退货或减少价款等。</w:t>
      </w:r>
      <w:r>
        <w:rPr>
          <w:rFonts w:hint="eastAsia" w:ascii="宋体" w:hAnsi="宋体" w:eastAsia="宋体" w:cs="宋体"/>
          <w:color w:val="auto"/>
          <w:sz w:val="24"/>
          <w:szCs w:val="24"/>
          <w:highlight w:val="none"/>
          <w:lang w:val="en-US" w:eastAsia="zh-CN"/>
        </w:rPr>
        <w:t xml:space="preserve">如因质量问题而给需方或第三方造成损失的，由供方承担全部赔偿责任。如需方对外赔付的，需方有权就该损失向供方全额追偿。</w:t>
      </w:r>
      <w:r>
        <w:rPr>
          <w:rFonts w:hint="eastAsia" w:ascii="宋体" w:hAnsi="宋体" w:eastAsia="宋体" w:cs="宋体"/>
          <w:color w:val="auto"/>
          <w:sz w:val="24"/>
          <w:szCs w:val="24"/>
          <w:highlight w:val="none"/>
        </w:rPr>
        <w:t xml:space="preserve">由于需方原因造成供方</w:t>
      </w:r>
      <w:r>
        <w:rPr>
          <w:rFonts w:hint="eastAsia" w:ascii="宋体" w:hAnsi="宋体" w:eastAsia="宋体" w:cs="宋体"/>
          <w:color w:val="auto"/>
          <w:sz w:val="24"/>
          <w:szCs w:val="24"/>
          <w:highlight w:val="none"/>
          <w:lang w:val="en-US" w:eastAsia="zh-CN"/>
        </w:rPr>
        <w:t xml:space="preserve">延期</w:t>
      </w:r>
      <w:r>
        <w:rPr>
          <w:rFonts w:hint="eastAsia" w:ascii="宋体" w:hAnsi="宋体" w:eastAsia="宋体" w:cs="宋体"/>
          <w:color w:val="auto"/>
          <w:sz w:val="24"/>
          <w:szCs w:val="24"/>
          <w:highlight w:val="none"/>
        </w:rPr>
        <w:t xml:space="preserve">交货的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需方</w:t>
      </w:r>
      <w:r>
        <w:rPr>
          <w:rFonts w:hint="eastAsia" w:ascii="宋体" w:hAnsi="宋体" w:eastAsia="宋体" w:cs="宋体"/>
          <w:color w:val="auto"/>
          <w:sz w:val="24"/>
          <w:szCs w:val="24"/>
          <w:highlight w:val="none"/>
          <w:lang w:val="en-US" w:eastAsia="zh-CN"/>
        </w:rPr>
        <w:t xml:space="preserve">无权要求供方承担逾期交货违约金。</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供方交付的货物的质量、功能、参数要求不符合</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文件及供方投标文件的，需方有权</w:t>
      </w:r>
      <w:r>
        <w:rPr>
          <w:rFonts w:hint="eastAsia" w:ascii="宋体" w:hAnsi="宋体" w:eastAsia="宋体" w:cs="宋体"/>
          <w:color w:val="auto"/>
          <w:sz w:val="24"/>
          <w:szCs w:val="24"/>
          <w:highlight w:val="none"/>
          <w:lang w:val="en-US" w:eastAsia="zh-CN"/>
        </w:rPr>
        <w:t xml:space="preserve">不予退还</w:t>
      </w:r>
      <w:r>
        <w:rPr>
          <w:rFonts w:hint="eastAsia" w:ascii="宋体" w:hAnsi="宋体" w:eastAsia="宋体" w:cs="宋体"/>
          <w:color w:val="auto"/>
          <w:sz w:val="24"/>
          <w:szCs w:val="24"/>
          <w:highlight w:val="none"/>
        </w:rPr>
        <w:t xml:space="preserve">全部履约保证金，终止本合同，并要求供方赔偿需方由此造成的</w:t>
      </w:r>
      <w:r>
        <w:rPr>
          <w:rFonts w:hint="default" w:ascii="宋体" w:hAnsi="宋体" w:eastAsia="宋体" w:cs="宋体"/>
          <w:color w:val="auto"/>
          <w:sz w:val="24"/>
          <w:szCs w:val="24"/>
          <w:highlight w:val="none"/>
          <w:lang w:val="en-US" w:eastAsia="zh-CN"/>
        </w:rPr>
        <w:t xml:space="preserve">所有直接和间接损失，包括但不限于重新采购差价、运营损失、鉴定费、律师费等</w:t>
      </w:r>
      <w:r>
        <w:rPr>
          <w:rFonts w:hint="eastAsia" w:ascii="宋体" w:hAnsi="宋体" w:eastAsia="宋体" w:cs="宋体"/>
          <w:color w:val="auto"/>
          <w:sz w:val="24"/>
          <w:szCs w:val="24"/>
          <w:highlight w:val="none"/>
        </w:rPr>
        <w:t xml:space="preserve">，有权对供方提起诉讼索赔</w:t>
      </w:r>
      <w:r>
        <w:rPr>
          <w:rFonts w:hint="eastAsia" w:ascii="宋体" w:hAnsi="宋体" w:eastAsia="宋体" w:cs="宋体"/>
          <w:color w:val="auto"/>
          <w:sz w:val="24"/>
          <w:szCs w:val="24"/>
          <w:highlight w:val="none"/>
        </w:rPr>
        <w:t xml:space="preserve">。</w:t>
      </w:r>
      <w:r/>
    </w:p>
    <w:p>
      <w:pPr>
        <w:ind w:firstLine="54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.验收合格后，供方交付的货物在使用过程中，如期间发现所供货物</w:t>
      </w:r>
      <w:r>
        <w:rPr>
          <w:rFonts w:hint="default" w:ascii="宋体" w:hAnsi="宋体" w:eastAsia="宋体" w:cs="宋体"/>
          <w:color w:val="auto"/>
          <w:sz w:val="24"/>
          <w:szCs w:val="24"/>
          <w:highlight w:val="none"/>
          <w:lang w:val="en-US" w:eastAsia="zh-CN"/>
        </w:rPr>
        <w:t xml:space="preserve">存在参数造假或冒牌情形的，需方有权要求退货并单方解除合同，且不予退还供方已缴纳的全部履约保证金（如有）。供方应向需方支付违约金，违约金标准为合同总金额的2倍；如违约金不足以弥补需方损失的，供方还应赔偿需方全部实际损失并补足差额</w:t>
      </w:r>
      <w:r>
        <w:rPr>
          <w:rFonts w:hint="eastAsia" w:ascii="宋体" w:hAnsi="宋体" w:eastAsia="宋体" w:cs="宋体"/>
          <w:color w:val="auto"/>
          <w:sz w:val="24"/>
          <w:szCs w:val="24"/>
          <w:highlight w:val="none"/>
          <w:lang w:val="en-US" w:eastAsia="zh-CN"/>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第九条 其他约定</w:t>
      </w:r>
      <w:r>
        <w:rPr>
          <w:rFonts w:hint="eastAsia" w:ascii="宋体" w:hAnsi="宋体" w:eastAsia="宋体" w:cs="宋体"/>
          <w:b/>
          <w:bCs/>
          <w:color w:val="auto"/>
          <w:sz w:val="24"/>
          <w:szCs w:val="24"/>
          <w:highlight w:val="none"/>
        </w:rPr>
        <w:t xml:space="preserve">事项</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供、需双方如在本合同的履行过程中，对标的物的质量问题发生争议时，以质量技术监督部门或有权鉴定部门的质量鉴定结果为准，由此所产生的一切费用由供方承担。</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如供方不履行本合同第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所规定的</w:t>
      </w:r>
      <w:r>
        <w:rPr>
          <w:rFonts w:hint="eastAsia" w:ascii="宋体" w:hAnsi="宋体" w:eastAsia="宋体" w:cs="宋体"/>
          <w:color w:val="auto"/>
          <w:sz w:val="24"/>
          <w:szCs w:val="24"/>
          <w:highlight w:val="none"/>
        </w:rPr>
        <w:t xml:space="preserve">质量要求及供方对质量负责的条件和期限，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除不可抗力的原因外，供方超过合同规定的履行期限十日内仍不能交付本合同项目货物的，则视为不能交货，需方有权选择决定是否继续履行本合同，如需方决定终止本合同的履行，则供方必须承担不能交货的违约责任，履约保证金不予退还，同时双方出具书面材料报鉴证机关备案。</w:t>
      </w:r>
      <w:r>
        <w:rPr>
          <w:rFonts w:hint="default" w:ascii="宋体" w:hAnsi="宋体" w:eastAsia="宋体" w:cs="宋体"/>
          <w:color w:val="auto"/>
          <w:sz w:val="24"/>
          <w:szCs w:val="24"/>
          <w:highlight w:val="none"/>
          <w:lang w:val="en-US" w:eastAsia="zh-CN"/>
        </w:rPr>
        <w:t xml:space="preserve">或虽未超过十日但供方明确表示或以其行为表明无法按期交付的，需方有权立即解除合同，并追究违约责任。</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供方对需方提出货物或服务有欺诈行为的，依照《中华人民共和国消费者权益保护法》的规定承担损害赔偿责任。</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第十条 </w:t>
      </w:r>
      <w:r>
        <w:rPr>
          <w:rFonts w:hint="eastAsia" w:ascii="宋体" w:hAnsi="宋体" w:eastAsia="宋体" w:cs="宋体"/>
          <w:b/>
          <w:bCs/>
          <w:color w:val="auto"/>
          <w:sz w:val="24"/>
          <w:szCs w:val="24"/>
          <w:highlight w:val="none"/>
        </w:rPr>
        <w:t xml:space="preserve">解决合同争议的方式</w:t>
      </w:r>
      <w:r/>
    </w:p>
    <w:p>
      <w:pPr>
        <w:ind w:left="0"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本合同履行过程中如发生争议，供、需双方应协商解决，如协商不成，则任何一方均可向</w:t>
      </w:r>
      <w:r>
        <w:rPr>
          <w:rFonts w:hint="eastAsia" w:ascii="宋体" w:hAnsi="宋体" w:eastAsia="宋体" w:cs="宋体"/>
          <w:color w:val="auto"/>
          <w:sz w:val="24"/>
          <w:szCs w:val="24"/>
          <w:highlight w:val="none"/>
          <w:u w:val="single"/>
        </w:rPr>
        <w:t xml:space="preserve">   启东市   </w:t>
      </w:r>
      <w:r>
        <w:rPr>
          <w:rFonts w:hint="eastAsia" w:ascii="宋体" w:hAnsi="宋体" w:eastAsia="宋体" w:cs="宋体"/>
          <w:color w:val="auto"/>
          <w:sz w:val="24"/>
          <w:szCs w:val="24"/>
          <w:highlight w:val="none"/>
        </w:rPr>
        <w:t xml:space="preserve">人民法院提起诉讼。</w:t>
      </w:r>
      <w:r/>
    </w:p>
    <w:p>
      <w:pPr>
        <w:ind w:right="0"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第十一条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知识产权</w:t>
      </w:r>
      <w:r>
        <w:rPr>
          <w:rFonts w:hint="eastAsia" w:ascii="宋体" w:hAnsi="宋体" w:eastAsia="宋体" w:cs="宋体"/>
          <w:b/>
          <w:bCs/>
          <w:color w:val="auto"/>
          <w:sz w:val="24"/>
          <w:szCs w:val="24"/>
          <w:highlight w:val="none"/>
          <w:lang w:val="en-US" w:eastAsia="zh-Hans"/>
        </w:rPr>
        <w:t xml:space="preserve">及保密</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方同意并保证尊重任何其他第三方的知识产权及其他合法权益，承诺对其所提供的产品、服务均拥有完全的合法的权利，不会侵犯其他第三方的知识产权及其他合法权益，若因本合同所提供的产品、服务或因履行本合同导致侵犯其他第三方的知识产权及其他合法权益，所引起的全部责任由供方承担，如因此而造成需方损失的，亦由供方负责赔偿。</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方应对其在签订及履行本合同过程中所知悉的属于需方或从需方获取的有关信息内容保密（无论该信息内容是否被采取保密措施），未经需方书面同意，供方不得将前述获取的信息内容进行复制、摘抄、传达、告知、泄露、公布、发布、出版、传授、转让或者以其他任何方式使任何第三方）接触、知悉，或为自己或他人所使用、利用。</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3.供方的上述保密义务长期有效，除非上述获取的信息内容已经进入公知领域。</w:t>
      </w:r>
      <w:r/>
    </w:p>
    <w:p>
      <w:pPr>
        <w:pStyle w:val="879"/>
        <w:ind w:firstLine="482"/>
        <w:keepLines w:val="0"/>
        <w:keepNext w:val="0"/>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第十二条  </w:t>
      </w:r>
      <w:r>
        <w:rPr>
          <w:rFonts w:hint="eastAsia" w:ascii="宋体" w:hAnsi="宋体" w:eastAsia="宋体" w:cs="宋体"/>
          <w:b/>
          <w:color w:val="auto"/>
          <w:sz w:val="24"/>
          <w:szCs w:val="24"/>
          <w:highlight w:val="none"/>
        </w:rPr>
        <w:t xml:space="preserve">其他</w:t>
      </w:r>
      <w:r/>
    </w:p>
    <w:p>
      <w:pPr>
        <w:pStyle w:val="879"/>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本协议未尽事宜，由甲乙双方协商解决，并以书面形式签订补充协议，补充协议与本协议具有同等法律效力。</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本协议一式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份，双方各执</w:t>
      </w:r>
      <w:r>
        <w:rPr>
          <w:rFonts w:hint="eastAsia" w:ascii="宋体" w:hAnsi="宋体" w:eastAsia="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份，</w:t>
      </w:r>
      <w:r>
        <w:rPr>
          <w:rFonts w:hint="default" w:ascii="宋体" w:hAnsi="宋体" w:eastAsia="宋体" w:cs="宋体"/>
          <w:color w:val="auto"/>
          <w:sz w:val="24"/>
          <w:szCs w:val="24"/>
          <w:highlight w:val="none"/>
        </w:rPr>
        <w:t xml:space="preserve">经供、需双方法定代表人或授权代表签字并加盖公章后生效</w:t>
      </w:r>
      <w:r>
        <w:rPr>
          <w:rFonts w:hint="eastAsia" w:ascii="宋体" w:hAnsi="宋体" w:eastAsia="宋体" w:cs="宋体"/>
          <w:color w:val="auto"/>
          <w:sz w:val="24"/>
          <w:szCs w:val="24"/>
          <w:highlight w:val="none"/>
        </w:rPr>
        <w:t xml:space="preserve">。</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供方（盖章）：                     需方（盖章）：            </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             </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委托代理人：            </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w:t>
      </w:r>
      <w:r/>
    </w:p>
    <w:p>
      <w:pPr>
        <w:ind w:firstLine="480"/>
        <w:jc w:val="both"/>
        <w:spacing w:line="500" w:lineRule="exact"/>
        <w:rPr>
          <w:rFonts w:hint="eastAsia" w:ascii="宋体" w:hAnsi="宋体" w:eastAsia="宋体" w:cs="宋体"/>
          <w:bCs/>
          <w:color w:val="auto"/>
          <w:sz w:val="36"/>
          <w:szCs w:val="36"/>
          <w:highlight w:val="none"/>
        </w:rPr>
      </w:pPr>
      <w:r>
        <w:rPr>
          <w:rFonts w:hint="eastAsia" w:ascii="宋体" w:hAnsi="宋体" w:eastAsia="宋体" w:cs="宋体"/>
          <w:b w:val="0"/>
          <w:color w:val="auto"/>
          <w:sz w:val="24"/>
          <w:szCs w:val="24"/>
          <w:highlight w:val="none"/>
          <w:lang w:val="en-US" w:eastAsia="zh-CN" w:bidi="ar-SA"/>
        </w:rPr>
        <w:t xml:space="preserve">银行账号：                         银行账号：</w:t>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br w:type="page" w:clear="all"/>
      </w:r>
      <w:r>
        <w:rPr>
          <w:rFonts w:hint="eastAsia" w:ascii="宋体" w:hAnsi="宋体" w:eastAsia="宋体" w:cs="宋体"/>
          <w:bCs/>
          <w:color w:val="auto"/>
          <w:sz w:val="36"/>
          <w:szCs w:val="36"/>
          <w:highlight w:val="none"/>
        </w:rPr>
        <w:t xml:space="preserve">第四部分  开标和评标</w:t>
      </w:r>
      <w:r/>
    </w:p>
    <w:p>
      <w:pPr>
        <w:pStyle w:val="872"/>
        <w:ind w:left="0" w:right="0" w:firstLine="560"/>
        <w:jc w:val="left"/>
        <w:spacing w:before="0" w:after="0"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一、开标</w:t>
      </w:r>
      <w:r/>
    </w:p>
    <w:p>
      <w:pPr>
        <w:ind w:firstLine="537"/>
        <w:spacing w:line="500" w:lineRule="exact"/>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不见面远程开标模式：投标人在各自地点通过“苏采云”系统参加开标会。</w:t>
      </w:r>
      <w:r/>
    </w:p>
    <w:p>
      <w:pPr>
        <w:pStyle w:val="872"/>
        <w:ind w:left="0" w:right="0" w:firstLine="560"/>
        <w:jc w:val="left"/>
        <w:spacing w:before="0" w:after="0"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二、评标流程和评标标准</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采用综合评分法，总分值为100分。</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评委在认真审阅投标文件的基础上，根据各投标文件的响应程度独立评判，不得统一打分。</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（一）采购人（代表）对投标人资格进行审查</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请投标人在“苏采云”系统电子投标(响应)文件格式中的资格条件部分上传对应的材料，投标人资格不合格的，其投标文件判定为无效投标文件。</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（二）评标委员会对符合资格投标人的投标文件进行符合性审查</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请投标人在“苏采云”系统电子投标(响应)文件格式中的符合条件部分上传对应的材料，未通过符合性审查的投标文件，将被判为不满足招标文件实质性要求。</w:t>
      </w:r>
      <w:r/>
    </w:p>
    <w:p>
      <w:pPr>
        <w:ind w:firstLine="555"/>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zh-CN"/>
        </w:rPr>
        <w:t xml:space="preserve">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zh-CN"/>
        </w:rPr>
        <w:t xml:space="preserve">商务技术分：</w:t>
      </w:r>
      <w:r>
        <w:rPr>
          <w:rFonts w:hint="eastAsia" w:ascii="宋体" w:hAnsi="宋体" w:eastAsia="宋体" w:cs="宋体"/>
          <w:color w:val="auto"/>
          <w:sz w:val="28"/>
          <w:szCs w:val="28"/>
          <w:highlight w:val="none"/>
          <w:lang w:val="en-US" w:eastAsia="zh-CN"/>
        </w:rPr>
        <w:t xml:space="preserve">40</w:t>
      </w:r>
      <w:r>
        <w:rPr>
          <w:rFonts w:hint="eastAsia" w:ascii="宋体" w:hAnsi="宋体" w:eastAsia="宋体" w:cs="宋体"/>
          <w:color w:val="auto"/>
          <w:sz w:val="28"/>
          <w:szCs w:val="28"/>
          <w:highlight w:val="none"/>
          <w:lang w:val="zh-CN"/>
        </w:rPr>
        <w:t xml:space="preserve">分</w:t>
      </w:r>
      <w:r/>
    </w:p>
    <w:p>
      <w:pPr>
        <w:ind w:firstLine="555"/>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评标委员会对各投标人得分为评委会成员评分的算术平均分，分值保留小数点后两位。</w:t>
      </w:r>
      <w:r/>
    </w:p>
    <w:tbl>
      <w:tblPr>
        <w:tblStyle w:val="860"/>
        <w:tblW w:w="5189" w:type="pct"/>
        <w:tblInd w:w="-1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8"/>
        <w:gridCol w:w="1176"/>
        <w:gridCol w:w="720"/>
        <w:gridCol w:w="7010"/>
      </w:tblGrid>
      <w:tr>
        <w:trPr>
          <w:trHeight w:val="27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auto"/>
                <w:sz w:val="21"/>
                <w:szCs w:val="21"/>
                <w:highlight w:val="none"/>
                <w:u w:val="none"/>
                <w:lang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auto"/>
                <w:sz w:val="21"/>
                <w:szCs w:val="21"/>
                <w:highlight w:val="none"/>
                <w:u w:val="none"/>
                <w:lang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评审项目</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auto"/>
                <w:sz w:val="21"/>
                <w:szCs w:val="21"/>
                <w:highlight w:val="none"/>
                <w:u w:val="none"/>
                <w:lang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i w:val="0"/>
                <w:iCs w:val="0"/>
                <w:color w:val="auto"/>
                <w:sz w:val="21"/>
                <w:szCs w:val="21"/>
                <w:highlight w:val="none"/>
                <w:u w:val="none"/>
                <w:lang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评分标准</w:t>
            </w:r>
            <w:r/>
          </w:p>
        </w:tc>
      </w:tr>
      <w:tr>
        <w:trPr>
          <w:trHeight w:val="108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技术要求</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12分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所投产品技术参数完全满足招标文件</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参数要求的得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pageBreakBefore w:val="0"/>
              <w:spacing w:line="360" w:lineRule="exact"/>
              <w:widowControl/>
              <w:rPr>
                <w:rStyle w:val="874"/>
                <w:rFonts w:hint="eastAsia" w:ascii="宋体" w:hAnsi="宋体" w:eastAsia="宋体" w:cs="宋体"/>
                <w:b w:val="0"/>
                <w:bCs w:val="0"/>
                <w:color w:val="auto"/>
                <w:sz w:val="21"/>
                <w:szCs w:val="21"/>
                <w:highlight w:val="none"/>
                <w:lang w:val="en-US" w:eastAsia="zh-CN"/>
              </w:rPr>
            </w:pPr>
            <w:r>
              <w:rPr>
                <w:rStyle w:val="874"/>
                <w:rFonts w:hint="eastAsia" w:ascii="宋体" w:hAnsi="宋体" w:eastAsia="宋体" w:cs="宋体"/>
                <w:b w:val="0"/>
                <w:bCs w:val="0"/>
                <w:color w:val="auto"/>
                <w:sz w:val="21"/>
                <w:szCs w:val="21"/>
                <w:highlight w:val="none"/>
                <w:lang w:val="en-US" w:eastAsia="zh-CN"/>
              </w:rPr>
              <w:t xml:space="preserve">1.加“★”</w:t>
            </w:r>
            <w:r>
              <w:rPr>
                <w:rFonts w:hint="eastAsia" w:ascii="宋体" w:hAnsi="宋体" w:eastAsia="宋体" w:cs="宋体"/>
                <w:b w:val="0"/>
                <w:bCs w:val="0"/>
                <w:color w:val="auto"/>
                <w:sz w:val="21"/>
                <w:szCs w:val="21"/>
                <w:highlight w:val="none"/>
              </w:rPr>
              <w:t xml:space="preserve">部分</w:t>
            </w:r>
            <w:r>
              <w:rPr>
                <w:rStyle w:val="874"/>
                <w:rFonts w:hint="eastAsia" w:ascii="宋体" w:hAnsi="宋体" w:eastAsia="宋体" w:cs="宋体"/>
                <w:b w:val="0"/>
                <w:bCs w:val="0"/>
                <w:color w:val="auto"/>
                <w:sz w:val="21"/>
                <w:szCs w:val="21"/>
                <w:highlight w:val="none"/>
                <w:lang w:val="en-US" w:eastAsia="zh-CN"/>
              </w:rPr>
              <w:t xml:space="preserve">为实质性指标，投标人必须完全满足，不接受任何负偏离，否则按无效投标处理。</w:t>
            </w:r>
            <w:r/>
          </w:p>
          <w:p>
            <w:pPr>
              <w:numPr>
                <w:ilvl w:val="0"/>
                <w:numId w:val="0"/>
              </w:numPr>
              <w:jc w:val="left"/>
              <w:keepLines w:val="0"/>
              <w:keepNext w:val="0"/>
              <w:pageBreakBefore w:val="0"/>
              <w:spacing w:line="360" w:lineRule="exact"/>
              <w:widowControl/>
              <w:rPr>
                <w:rStyle w:val="874"/>
                <w:rFonts w:hint="eastAsia" w:ascii="宋体" w:hAnsi="宋体" w:eastAsia="宋体" w:cs="宋体"/>
                <w:b/>
                <w:bCs/>
                <w:color w:val="auto"/>
                <w:sz w:val="21"/>
                <w:szCs w:val="21"/>
                <w:highlight w:val="none"/>
                <w:lang w:val="en-US" w:eastAsia="zh-CN"/>
              </w:rPr>
            </w:pPr>
            <w:r>
              <w:rPr>
                <w:rStyle w:val="874"/>
                <w:rFonts w:hint="eastAsia" w:ascii="宋体" w:hAnsi="宋体" w:eastAsia="宋体" w:cs="宋体"/>
                <w:b/>
                <w:bCs/>
                <w:color w:val="auto"/>
                <w:sz w:val="21"/>
                <w:szCs w:val="21"/>
                <w:highlight w:val="none"/>
                <w:lang w:val="en-US" w:eastAsia="zh-CN"/>
              </w:rPr>
              <w:t xml:space="preserve">注：按项目需求中此项技术参数对应的要求提供证明材料。</w:t>
            </w:r>
            <w:r/>
          </w:p>
          <w:p>
            <w:pPr>
              <w:jc w:val="left"/>
              <w:keepLines w:val="0"/>
              <w:keepNext w:val="0"/>
              <w:pageBreakBefore w:val="0"/>
              <w:spacing w:line="36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加</w:t>
            </w:r>
            <w:r>
              <w:rPr>
                <w:rFonts w:hint="eastAsia" w:ascii="宋体" w:hAnsi="宋体" w:eastAsia="宋体" w:cs="宋体"/>
                <w:bCs/>
                <w:color w:val="auto"/>
                <w:sz w:val="21"/>
                <w:szCs w:val="21"/>
                <w:highlight w:val="none"/>
              </w:rPr>
              <w:t xml:space="preserve">“▲”部分为重点</w:t>
            </w:r>
            <w:r>
              <w:rPr>
                <w:rFonts w:hint="eastAsia" w:ascii="宋体" w:hAnsi="宋体" w:eastAsia="宋体" w:cs="宋体"/>
                <w:bCs/>
                <w:color w:val="auto"/>
                <w:sz w:val="21"/>
                <w:szCs w:val="21"/>
                <w:highlight w:val="none"/>
                <w:lang w:val="en-US" w:eastAsia="zh-CN"/>
              </w:rPr>
              <w:t xml:space="preserve">参数</w:t>
            </w:r>
            <w:r>
              <w:rPr>
                <w:rFonts w:hint="eastAsia" w:ascii="宋体" w:hAnsi="宋体" w:eastAsia="宋体" w:cs="宋体"/>
                <w:bCs/>
                <w:color w:val="auto"/>
                <w:sz w:val="21"/>
                <w:szCs w:val="21"/>
                <w:highlight w:val="none"/>
              </w:rPr>
              <w:t xml:space="preserve">，每有一项</w:t>
            </w:r>
            <w:r>
              <w:rPr>
                <w:rFonts w:hint="eastAsia" w:ascii="宋体" w:hAnsi="宋体" w:eastAsia="宋体" w:cs="宋体"/>
                <w:bCs/>
                <w:color w:val="auto"/>
                <w:sz w:val="21"/>
                <w:szCs w:val="21"/>
                <w:highlight w:val="none"/>
                <w:lang w:val="en-US" w:eastAsia="zh-CN"/>
              </w:rPr>
              <w:t xml:space="preserve">负偏离</w:t>
            </w:r>
            <w:r>
              <w:rPr>
                <w:rFonts w:hint="eastAsia" w:ascii="宋体" w:hAnsi="宋体" w:eastAsia="宋体" w:cs="宋体"/>
                <w:bCs/>
                <w:color w:val="auto"/>
                <w:sz w:val="21"/>
                <w:szCs w:val="21"/>
                <w:highlight w:val="none"/>
              </w:rPr>
              <w:t xml:space="preserve">扣</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；其他</w:t>
            </w:r>
            <w:r>
              <w:rPr>
                <w:rFonts w:hint="eastAsia" w:ascii="宋体" w:hAnsi="宋体" w:eastAsia="宋体" w:cs="宋体"/>
                <w:bCs/>
                <w:color w:val="auto"/>
                <w:sz w:val="21"/>
                <w:szCs w:val="21"/>
                <w:highlight w:val="none"/>
              </w:rPr>
              <w:t xml:space="preserve">技术参数</w:t>
            </w:r>
            <w:r>
              <w:rPr>
                <w:rFonts w:hint="eastAsia" w:ascii="宋体" w:hAnsi="宋体" w:eastAsia="宋体" w:cs="宋体"/>
                <w:bCs/>
                <w:color w:val="auto"/>
                <w:sz w:val="21"/>
                <w:szCs w:val="21"/>
                <w:highlight w:val="none"/>
                <w:lang w:eastAsia="zh-CN"/>
              </w:rPr>
              <w:t xml:space="preserve">（不加</w:t>
            </w:r>
            <w:r>
              <w:rPr>
                <w:rStyle w:val="874"/>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“▲”的技术参数</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每有一项</w:t>
            </w:r>
            <w:r>
              <w:rPr>
                <w:rFonts w:hint="eastAsia" w:ascii="宋体" w:hAnsi="宋体" w:eastAsia="宋体" w:cs="宋体"/>
                <w:bCs/>
                <w:color w:val="auto"/>
                <w:sz w:val="21"/>
                <w:szCs w:val="21"/>
                <w:highlight w:val="none"/>
                <w:lang w:val="en-US" w:eastAsia="zh-CN"/>
              </w:rPr>
              <w:t xml:space="preserve">负偏离</w:t>
            </w:r>
            <w:r>
              <w:rPr>
                <w:rFonts w:hint="eastAsia" w:ascii="宋体" w:hAnsi="宋体" w:eastAsia="宋体" w:cs="宋体"/>
                <w:bCs/>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eastAsia="宋体" w:cs="宋体"/>
                <w:bCs/>
                <w:color w:val="auto"/>
                <w:sz w:val="21"/>
                <w:szCs w:val="21"/>
                <w:highlight w:val="none"/>
              </w:rPr>
              <w:t xml:space="preserve">，扣完为止。</w:t>
            </w:r>
            <w:r/>
          </w:p>
          <w:p>
            <w:pPr>
              <w:jc w:val="left"/>
              <w:keepLines w:val="0"/>
              <w:keepNext w:val="0"/>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注：①加“▲”部分提供</w:t>
            </w:r>
            <w:r>
              <w:rPr>
                <w:rFonts w:hint="eastAsia" w:ascii="宋体" w:hAnsi="宋体" w:eastAsia="宋体" w:cs="宋体"/>
                <w:b/>
                <w:bCs/>
                <w:color w:val="auto"/>
                <w:sz w:val="21"/>
                <w:szCs w:val="21"/>
                <w:highlight w:val="none"/>
                <w:lang w:val="en-US" w:eastAsia="zh-CN"/>
              </w:rPr>
              <w:t xml:space="preserve">所投型号车辆的工信部公告查询截图</w:t>
            </w:r>
            <w:r>
              <w:rPr>
                <w:rFonts w:hint="eastAsia" w:ascii="宋体" w:hAnsi="宋体" w:eastAsia="宋体" w:cs="宋体"/>
                <w:b/>
                <w:bCs/>
                <w:color w:val="auto"/>
                <w:sz w:val="21"/>
                <w:szCs w:val="21"/>
                <w:highlight w:val="none"/>
              </w:rPr>
              <w:t xml:space="preserve">(附网站</w:t>
            </w:r>
            <w:r>
              <w:rPr>
                <w:rFonts w:hint="eastAsia" w:ascii="宋体" w:hAnsi="宋体" w:eastAsia="宋体" w:cs="宋体"/>
                <w:b/>
                <w:bCs/>
                <w:color w:val="auto"/>
                <w:sz w:val="21"/>
                <w:szCs w:val="21"/>
                <w:highlight w:val="none"/>
                <w:lang w:eastAsia="zh-CN"/>
              </w:rPr>
              <w:t xml:space="preserve">查</w:t>
            </w:r>
            <w:r>
              <w:rPr>
                <w:rFonts w:hint="eastAsia" w:ascii="宋体" w:hAnsi="宋体" w:eastAsia="宋体" w:cs="宋体"/>
                <w:b/>
                <w:bCs/>
                <w:color w:val="auto"/>
                <w:sz w:val="21"/>
                <w:szCs w:val="21"/>
                <w:highlight w:val="none"/>
              </w:rPr>
              <w:t xml:space="preserve">询网址)</w:t>
            </w:r>
            <w:r>
              <w:rPr>
                <w:rFonts w:hint="eastAsia" w:ascii="宋体" w:hAnsi="宋体" w:eastAsia="宋体" w:cs="宋体"/>
                <w:b/>
                <w:bCs/>
                <w:color w:val="auto"/>
                <w:sz w:val="21"/>
                <w:szCs w:val="21"/>
                <w:highlight w:val="none"/>
                <w:lang w:val="en-US" w:eastAsia="zh-CN"/>
              </w:rPr>
              <w:t xml:space="preserve">证明材料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未按要求提供资料或资料无法支持参数内容，视为不得分</w:t>
            </w:r>
            <w:r>
              <w:rPr>
                <w:rFonts w:hint="eastAsia" w:ascii="宋体" w:hAnsi="宋体" w:eastAsia="宋体" w:cs="宋体"/>
                <w:b/>
                <w:bCs/>
                <w:color w:val="auto"/>
                <w:sz w:val="21"/>
                <w:szCs w:val="21"/>
                <w:highlight w:val="none"/>
                <w:lang w:eastAsia="zh-CN"/>
              </w:rPr>
              <w:t xml:space="preserve">。</w:t>
            </w:r>
            <w:r/>
          </w:p>
          <w:p>
            <w:pPr>
              <w:numPr>
                <w:ilvl w:val="0"/>
                <w:numId w:val="0"/>
              </w:numPr>
              <w:jc w:val="left"/>
              <w:keepLines w:val="0"/>
              <w:keepNext w:val="0"/>
              <w:pageBreakBefore w:val="0"/>
              <w:spacing w:line="3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②</w:t>
            </w:r>
            <w:r>
              <w:rPr>
                <w:rFonts w:hint="eastAsia" w:ascii="宋体" w:hAnsi="宋体" w:eastAsia="宋体" w:cs="宋体"/>
                <w:b/>
                <w:bCs/>
                <w:color w:val="auto"/>
                <w:sz w:val="21"/>
                <w:szCs w:val="21"/>
                <w:highlight w:val="none"/>
                <w:lang w:val="en-US" w:eastAsia="zh-CN"/>
              </w:rPr>
              <w:t xml:space="preserve">其他技术参数</w:t>
            </w:r>
            <w:r>
              <w:rPr>
                <w:rFonts w:hint="eastAsia" w:ascii="宋体" w:hAnsi="宋体" w:eastAsia="宋体" w:cs="宋体"/>
                <w:b/>
                <w:bCs/>
                <w:color w:val="auto"/>
                <w:sz w:val="21"/>
                <w:szCs w:val="21"/>
                <w:highlight w:val="none"/>
              </w:rPr>
              <w:t xml:space="preserve">采用技术部分正负偏离表（格式见附件</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）：填制正负偏离表，完全响应的，请以空白表列示；不完全响应的，必须在偏离表中列示；列示不全的，视同故意隐瞒</w:t>
            </w:r>
            <w:r>
              <w:rPr>
                <w:rFonts w:hint="eastAsia" w:ascii="宋体" w:hAnsi="宋体" w:eastAsia="宋体" w:cs="宋体"/>
                <w:b/>
                <w:bCs/>
                <w:color w:val="auto"/>
                <w:sz w:val="21"/>
                <w:szCs w:val="21"/>
                <w:highlight w:val="none"/>
                <w:lang w:val="en-US" w:eastAsia="zh-CN"/>
              </w:rPr>
              <w:t xml:space="preserve">。</w:t>
            </w:r>
            <w:r/>
          </w:p>
          <w:p>
            <w:pPr>
              <w:jc w:val="left"/>
              <w:keepLines w:val="0"/>
              <w:keepNext w:val="0"/>
              <w:pageBreakBefore w:val="0"/>
              <w:spacing w:line="36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rPr>
              <w:t xml:space="preserve">技术参数中每一条的要求为一项；技术参数中要求提供证明材料的需在投标文件中注明对应页码和序号，便于评委审核。</w:t>
            </w:r>
            <w:r/>
          </w:p>
        </w:tc>
      </w:tr>
      <w:tr>
        <w:trPr>
          <w:trHeight w:val="9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企业业绩</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i w:val="0"/>
                <w:iCs w:val="0"/>
                <w:color w:val="auto"/>
                <w:sz w:val="21"/>
                <w:szCs w:val="21"/>
                <w:highlight w:val="none"/>
                <w:u w:val="none"/>
                <w:lang w:val="en-US" w:eastAsia="zh-CN" w:bidi="ar"/>
              </w:rPr>
              <w:t xml:space="preserve">提供2023年1月1日（以合同签订时间为准）以来完成的</w:t>
            </w:r>
            <w:r>
              <w:rPr>
                <w:rFonts w:hint="eastAsia" w:ascii="宋体" w:hAnsi="宋体" w:cs="宋体"/>
                <w:i w:val="0"/>
                <w:iCs w:val="0"/>
                <w:color w:val="auto"/>
                <w:sz w:val="21"/>
                <w:szCs w:val="21"/>
                <w:highlight w:val="none"/>
                <w:u w:val="none"/>
                <w:lang w:val="en-US" w:eastAsia="zh-CN" w:bidi="ar"/>
              </w:rPr>
              <w:t xml:space="preserve">类似消防车的供货业绩</w:t>
            </w:r>
            <w:r>
              <w:rPr>
                <w:rFonts w:hint="eastAsia" w:ascii="宋体" w:hAnsi="宋体" w:eastAsia="宋体" w:cs="宋体"/>
                <w:i w:val="0"/>
                <w:iCs w:val="0"/>
                <w:color w:val="auto"/>
                <w:sz w:val="21"/>
                <w:szCs w:val="21"/>
                <w:highlight w:val="none"/>
                <w:u w:val="none"/>
                <w:lang w:val="en-US" w:eastAsia="zh-CN" w:bidi="ar"/>
              </w:rPr>
              <w:t xml:space="preserve">，每提供一个业绩得</w:t>
            </w:r>
            <w:r>
              <w:rPr>
                <w:rFonts w:hint="eastAsia" w:ascii="宋体" w:hAnsi="宋体" w:cs="宋体"/>
                <w:i w:val="0"/>
                <w:iCs w:val="0"/>
                <w:color w:val="auto"/>
                <w:sz w:val="21"/>
                <w:szCs w:val="21"/>
                <w:highlight w:val="none"/>
                <w:u w:val="none"/>
                <w:lang w:val="en-US" w:eastAsia="zh-CN" w:bidi="ar"/>
              </w:rPr>
              <w:t xml:space="preserve">0.5</w:t>
            </w:r>
            <w:r>
              <w:rPr>
                <w:rFonts w:hint="eastAsia" w:ascii="宋体" w:hAnsi="宋体" w:eastAsia="宋体" w:cs="宋体"/>
                <w:i w:val="0"/>
                <w:iCs w:val="0"/>
                <w:color w:val="auto"/>
                <w:sz w:val="21"/>
                <w:szCs w:val="21"/>
                <w:highlight w:val="none"/>
                <w:u w:val="none"/>
                <w:lang w:val="en-US" w:eastAsia="zh-CN" w:bidi="ar"/>
              </w:rPr>
              <w:t xml:space="preserve">分，最高得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b/>
                <w:bCs/>
                <w:color w:val="auto"/>
                <w:sz w:val="21"/>
                <w:szCs w:val="21"/>
                <w:highlight w:val="none"/>
              </w:rPr>
              <w:t xml:space="preserve">注：提供证明业绩的</w:t>
            </w:r>
            <w:r>
              <w:rPr>
                <w:rFonts w:hint="eastAsia" w:ascii="宋体" w:hAnsi="宋体" w:eastAsia="宋体" w:cs="宋体"/>
                <w:b/>
                <w:bCs/>
                <w:color w:val="auto"/>
                <w:sz w:val="21"/>
                <w:szCs w:val="21"/>
                <w:highlight w:val="none"/>
                <w:lang w:val="en-US" w:eastAsia="zh-CN"/>
              </w:rPr>
              <w:t xml:space="preserve">有效证明</w:t>
            </w:r>
            <w:r>
              <w:rPr>
                <w:rFonts w:hint="eastAsia" w:ascii="宋体" w:hAnsi="宋体" w:eastAsia="宋体" w:cs="宋体"/>
                <w:b/>
                <w:bCs/>
                <w:color w:val="auto"/>
                <w:sz w:val="21"/>
                <w:szCs w:val="21"/>
                <w:highlight w:val="none"/>
              </w:rPr>
              <w:t xml:space="preserve">材料</w:t>
            </w:r>
            <w:r>
              <w:rPr>
                <w:rFonts w:hint="eastAsia" w:ascii="微软雅黑" w:hAnsi="微软雅黑" w:eastAsia="微软雅黑" w:cs="微软雅黑"/>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材料包括：</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供货合同关键页（至少包含合同首页、标的物页、金额页、签字盖章页）（</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）与该合同对应的用户验收报告或用户出具的履约良好证明</w:t>
            </w:r>
            <w:r>
              <w:rPr>
                <w:rFonts w:hint="eastAsia" w:ascii="宋体" w:hAnsi="宋体" w:eastAsia="宋体" w:cs="宋体"/>
                <w:b/>
                <w:bCs/>
                <w:color w:val="auto"/>
                <w:sz w:val="21"/>
                <w:szCs w:val="21"/>
                <w:highlight w:val="none"/>
                <w:lang w:val="en-US" w:eastAsia="zh-CN"/>
              </w:rPr>
              <w:t xml:space="preserve">或合同下任一时期的结算发票</w:t>
            </w:r>
            <w:r>
              <w:rPr>
                <w:rFonts w:hint="eastAsia" w:ascii="微软雅黑" w:hAnsi="微软雅黑" w:eastAsia="微软雅黑" w:cs="微软雅黑"/>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扫描件</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未按要求提供或提供材料不清晰、不完整的，该业绩不予计分。</w:t>
            </w:r>
            <w:r/>
          </w:p>
        </w:tc>
      </w:tr>
      <w:tr>
        <w:trPr>
          <w:trHeight w:val="447"/>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所投车辆消防器材布置与设计演示（1分）</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w:t>
            </w:r>
            <w:r>
              <w:rPr>
                <w:rFonts w:hint="eastAsia" w:ascii="宋体" w:hAnsi="宋体" w:eastAsia="宋体" w:cs="宋体"/>
                <w:color w:val="auto"/>
                <w:sz w:val="21"/>
                <w:szCs w:val="21"/>
                <w:highlight w:val="none"/>
                <w:lang w:eastAsia="zh-CN"/>
              </w:rPr>
              <w:t xml:space="preserve">晰地</w:t>
            </w:r>
            <w:r>
              <w:rPr>
                <w:rFonts w:hint="eastAsia" w:ascii="宋体" w:hAnsi="宋体" w:eastAsia="宋体" w:cs="宋体"/>
                <w:color w:val="auto"/>
                <w:sz w:val="21"/>
                <w:szCs w:val="21"/>
                <w:highlight w:val="none"/>
              </w:rPr>
              <w:t xml:space="preserve">展示器材箱、泵室及箱体内部消防器材布置情况</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得0.4分；</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滑轨、快速接口、水带、水枪、扳手等器材的分类放置和固定形式，布局合理、取用方便、不相互干扰的，得</w:t>
            </w:r>
            <w:r>
              <w:rPr>
                <w:rFonts w:hint="eastAsia" w:ascii="宋体" w:hAnsi="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所投车辆灭火系统及供水功能操作演示（</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清晰展示电动细水雾泵滑轨抽出、快速接口连接</w:t>
            </w:r>
            <w:r>
              <w:rPr>
                <w:rFonts w:hint="eastAsia" w:ascii="宋体" w:hAnsi="宋体" w:cs="宋体"/>
                <w:color w:val="auto"/>
                <w:sz w:val="21"/>
                <w:szCs w:val="21"/>
                <w:highlight w:val="none"/>
                <w:lang w:val="en-US" w:eastAsia="zh-CN"/>
              </w:rPr>
              <w:t xml:space="preserve">且操作成功的，得1分；</w:t>
            </w:r>
            <w:r/>
          </w:p>
          <w:p>
            <w:pPr>
              <w:keepLines w:val="0"/>
              <w:keepNext w:val="0"/>
              <w:pageBreakBefore w:val="0"/>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清晰展示多功能开花直流水枪</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直流/开花</w:t>
            </w:r>
            <w:r>
              <w:rPr>
                <w:rFonts w:hint="eastAsia" w:ascii="宋体" w:hAnsi="宋体" w:eastAsia="宋体" w:cs="宋体"/>
                <w:color w:val="auto"/>
                <w:sz w:val="21"/>
                <w:szCs w:val="21"/>
                <w:highlight w:val="none"/>
                <w:lang w:val="en-US" w:eastAsia="zh-CN"/>
              </w:rPr>
              <w:t xml:space="preserve">功能</w:t>
            </w:r>
            <w:r>
              <w:rPr>
                <w:rFonts w:hint="eastAsia" w:ascii="宋体" w:hAnsi="宋体" w:eastAsia="宋体" w:cs="宋体"/>
                <w:color w:val="auto"/>
                <w:sz w:val="21"/>
                <w:szCs w:val="21"/>
                <w:highlight w:val="none"/>
              </w:rPr>
              <w:t xml:space="preserve">切换全过程</w:t>
            </w:r>
            <w:r>
              <w:rPr>
                <w:rFonts w:hint="eastAsia" w:ascii="宋体" w:hAnsi="宋体" w:cs="宋体"/>
                <w:color w:val="auto"/>
                <w:sz w:val="21"/>
                <w:szCs w:val="21"/>
                <w:highlight w:val="none"/>
                <w:lang w:val="en-US" w:eastAsia="zh-CN"/>
              </w:rPr>
              <w:t xml:space="preserve">且操作成功的，得1分。</w:t>
            </w:r>
            <w:r/>
          </w:p>
          <w:p>
            <w:pPr>
              <w:numPr>
                <w:numId w:val="0"/>
              </w:numPr>
              <w:keepLines w:val="0"/>
              <w:keepNext w:val="0"/>
              <w:pageBreakBefore w:val="0"/>
              <w:spacing w:line="36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水箱水源供水备选方案和</w:t>
            </w:r>
            <w:r>
              <w:rPr>
                <w:rFonts w:hint="eastAsia" w:ascii="宋体" w:hAnsi="宋体" w:eastAsia="宋体" w:cs="宋体"/>
                <w:color w:val="auto"/>
                <w:sz w:val="21"/>
                <w:szCs w:val="21"/>
                <w:highlight w:val="none"/>
              </w:rPr>
              <w:t xml:space="preserve">应急处置演示（</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numPr>
                <w:ilvl w:val="0"/>
                <w:numId w:val="0"/>
              </w:numPr>
              <w:keepLines w:val="0"/>
              <w:keepNext w:val="0"/>
              <w:pageBreakBefore w:val="0"/>
              <w:spacing w:line="36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清晰展示现场周边无电源、无消防栓条件下的水源补给，7米吸水管长度不足情况下成功远距离补水，以及补水装置与车辆水箱DN65注水口的连接方式正确且操作成功的，得1分；</w:t>
            </w:r>
            <w:r/>
          </w:p>
          <w:p>
            <w:pPr>
              <w:numPr>
                <w:ilvl w:val="0"/>
                <w:numId w:val="0"/>
              </w:numPr>
              <w:keepLines w:val="0"/>
              <w:keepNext w:val="0"/>
              <w:pageBreakBefore w:val="0"/>
              <w:spacing w:line="36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清晰展示车辆在初期火灾扑救、夜间照明、简易破拆、水域救援辅助应急场景下的器材取用、功能配合及操作便利性的，得1分。</w:t>
            </w:r>
            <w:r/>
          </w:p>
        </w:tc>
      </w:tr>
      <w:tr>
        <w:trPr>
          <w:trHeight w:val="493"/>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供货方案</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color w:val="auto"/>
                <w:sz w:val="21"/>
                <w:szCs w:val="21"/>
                <w:highlight w:val="none"/>
                <w:lang w:val="en-US" w:eastAsia="zh-CN"/>
              </w:rPr>
              <w:t xml:space="preserve">供应商</w:t>
            </w:r>
            <w:r>
              <w:rPr>
                <w:rFonts w:hint="eastAsia" w:ascii="宋体" w:hAnsi="宋体" w:eastAsia="宋体" w:cs="宋体"/>
                <w:b w:val="0"/>
                <w:bCs/>
                <w:color w:val="auto"/>
                <w:sz w:val="21"/>
                <w:szCs w:val="21"/>
                <w:highlight w:val="none"/>
              </w:rPr>
              <w:t xml:space="preserve">针对本项目的</w:t>
            </w:r>
            <w:r>
              <w:rPr>
                <w:rFonts w:hint="eastAsia" w:ascii="宋体" w:hAnsi="宋体" w:eastAsia="宋体" w:cs="宋体"/>
                <w:b w:val="0"/>
                <w:bCs/>
                <w:color w:val="auto"/>
                <w:sz w:val="21"/>
                <w:szCs w:val="21"/>
                <w:highlight w:val="none"/>
                <w:lang w:val="en-US" w:eastAsia="zh-CN"/>
              </w:rPr>
              <w:t xml:space="preserve">供货</w:t>
            </w:r>
            <w:r>
              <w:rPr>
                <w:rFonts w:hint="eastAsia" w:ascii="宋体" w:hAnsi="宋体" w:eastAsia="宋体" w:cs="宋体"/>
                <w:b w:val="0"/>
                <w:bCs/>
                <w:color w:val="auto"/>
                <w:sz w:val="21"/>
                <w:szCs w:val="21"/>
                <w:highlight w:val="none"/>
              </w:rPr>
              <w:t xml:space="preserve">进度计划及安装调试验收方案等内容进行阐述</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阐述包含但不限于</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1.供货阶段方案；2.</w:t>
            </w:r>
            <w:r>
              <w:rPr>
                <w:rFonts w:hint="eastAsia" w:ascii="宋体" w:hAnsi="宋体" w:eastAsia="宋体" w:cs="宋体"/>
                <w:b w:val="0"/>
                <w:bCs/>
                <w:color w:val="auto"/>
                <w:sz w:val="21"/>
                <w:szCs w:val="21"/>
                <w:highlight w:val="none"/>
                <w:lang w:val="en-US"/>
              </w:rPr>
              <w:t xml:space="preserve">安装</w:t>
            </w:r>
            <w:r>
              <w:rPr>
                <w:rFonts w:hint="eastAsia" w:ascii="宋体" w:hAnsi="宋体" w:eastAsia="宋体" w:cs="宋体"/>
                <w:b w:val="0"/>
                <w:bCs/>
                <w:color w:val="auto"/>
                <w:sz w:val="21"/>
                <w:szCs w:val="21"/>
                <w:highlight w:val="none"/>
              </w:rPr>
              <w:t xml:space="preserve">阶段方案；3.</w:t>
            </w:r>
            <w:r>
              <w:rPr>
                <w:rFonts w:hint="eastAsia" w:ascii="宋体" w:hAnsi="宋体" w:eastAsia="宋体" w:cs="宋体"/>
                <w:b w:val="0"/>
                <w:bCs/>
                <w:color w:val="auto"/>
                <w:sz w:val="21"/>
                <w:szCs w:val="21"/>
                <w:highlight w:val="none"/>
                <w:lang w:val="en-US"/>
              </w:rPr>
              <w:t xml:space="preserve">调试</w:t>
            </w:r>
            <w:r>
              <w:rPr>
                <w:rFonts w:hint="eastAsia" w:ascii="宋体" w:hAnsi="宋体" w:eastAsia="宋体" w:cs="宋体"/>
                <w:b w:val="0"/>
                <w:bCs/>
                <w:color w:val="auto"/>
                <w:sz w:val="21"/>
                <w:szCs w:val="21"/>
                <w:highlight w:val="none"/>
              </w:rPr>
              <w:t xml:space="preserve">阶段方案；</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运输方式、运输风险预防措施、装卸储存方案；</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.验收阶段方案</w:t>
            </w:r>
            <w:r>
              <w:rPr>
                <w:rFonts w:hint="eastAsia" w:ascii="宋体" w:hAnsi="宋体" w:eastAsia="宋体" w:cs="宋体"/>
                <w:b w:val="0"/>
                <w:bCs/>
                <w:color w:val="auto"/>
                <w:sz w:val="21"/>
                <w:szCs w:val="21"/>
                <w:highlight w:val="none"/>
                <w:lang w:eastAsia="zh-CN"/>
              </w:rPr>
              <w:t xml:space="preserve">）：</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方案内容要素齐全、方案科学合理、操作性强，得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方案内容要素较齐全、方案科学较合理、操作性较强，得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方案内容要素有缺漏、方案科学性较差、操作性较差，得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eastAsia="zh-CN" w:bidi="ar"/>
              </w:rPr>
              <w:suppressLineNumbers w:val="0"/>
            </w:pP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或其他情况，不得分</w:t>
            </w:r>
            <w:r>
              <w:rPr>
                <w:rFonts w:hint="eastAsia" w:ascii="宋体" w:hAnsi="宋体" w:eastAsia="宋体" w:cs="宋体"/>
                <w:color w:val="auto"/>
                <w:sz w:val="21"/>
                <w:szCs w:val="21"/>
                <w:highlight w:val="none"/>
                <w:lang w:eastAsia="zh-CN"/>
              </w:rPr>
              <w:t xml:space="preserve">。</w:t>
            </w:r>
            <w:r/>
          </w:p>
        </w:tc>
      </w:tr>
      <w:tr>
        <w:trPr>
          <w:trHeight w:val="2074"/>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质量保障措施</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color w:val="auto"/>
                <w:sz w:val="21"/>
                <w:szCs w:val="21"/>
                <w:highlight w:val="none"/>
                <w:lang w:val="en-US" w:eastAsia="zh-CN"/>
              </w:rPr>
              <w:t xml:space="preserve">供应商</w:t>
            </w:r>
            <w:r>
              <w:rPr>
                <w:rFonts w:hint="eastAsia" w:ascii="宋体" w:hAnsi="宋体" w:eastAsia="宋体" w:cs="宋体"/>
                <w:b w:val="0"/>
                <w:bCs/>
                <w:color w:val="auto"/>
                <w:sz w:val="21"/>
                <w:szCs w:val="21"/>
                <w:highlight w:val="none"/>
              </w:rPr>
              <w:t xml:space="preserve">针对本项目</w:t>
            </w:r>
            <w:r>
              <w:rPr>
                <w:rFonts w:hint="eastAsia" w:ascii="宋体" w:hAnsi="宋体" w:eastAsia="宋体" w:cs="宋体"/>
                <w:b w:val="0"/>
                <w:bCs/>
                <w:color w:val="auto"/>
                <w:sz w:val="21"/>
                <w:szCs w:val="21"/>
                <w:highlight w:val="none"/>
                <w:lang w:val="en-US" w:eastAsia="zh-CN"/>
              </w:rPr>
              <w:t xml:space="preserve">产品布局及</w:t>
            </w:r>
            <w:r>
              <w:rPr>
                <w:rFonts w:hint="eastAsia" w:ascii="宋体" w:hAnsi="宋体" w:eastAsia="宋体" w:cs="宋体"/>
                <w:i w:val="0"/>
                <w:iCs w:val="0"/>
                <w:color w:val="auto"/>
                <w:sz w:val="21"/>
                <w:szCs w:val="21"/>
                <w:highlight w:val="none"/>
                <w:u w:val="none"/>
                <w:lang w:val="en-US" w:eastAsia="zh-CN" w:bidi="ar"/>
              </w:rPr>
              <w:t xml:space="preserve">质量保障的内容进行阐述（</w:t>
            </w:r>
            <w:r>
              <w:rPr>
                <w:rFonts w:hint="eastAsia" w:ascii="宋体" w:hAnsi="宋体" w:eastAsia="宋体" w:cs="宋体"/>
                <w:b w:val="0"/>
                <w:bCs/>
                <w:color w:val="auto"/>
                <w:sz w:val="21"/>
                <w:szCs w:val="21"/>
                <w:highlight w:val="none"/>
              </w:rPr>
              <w:t xml:space="preserve">阐述包含但不限于</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生产能力证明；2.</w:t>
            </w:r>
            <w:r>
              <w:rPr>
                <w:rFonts w:hint="eastAsia" w:ascii="宋体" w:hAnsi="宋体" w:eastAsia="宋体" w:cs="宋体"/>
                <w:color w:val="auto"/>
                <w:sz w:val="21"/>
                <w:szCs w:val="21"/>
                <w:highlight w:val="none"/>
              </w:rPr>
              <w:t xml:space="preserve">所投产品工作空间布局设计解决方案；</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所投产品水箱晃荡分析及结构设计解决方案；</w:t>
            </w:r>
            <w:r>
              <w:rPr>
                <w:rFonts w:hint="eastAsia" w:ascii="宋体" w:hAnsi="宋体" w:eastAsia="宋体" w:cs="宋体"/>
                <w:color w:val="auto"/>
                <w:sz w:val="21"/>
                <w:szCs w:val="21"/>
                <w:highlight w:val="none"/>
                <w:lang w:val="en-US" w:eastAsia="zh-CN"/>
              </w:rPr>
              <w:t xml:space="preserve">4.全过程质量控制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方案内容要素齐全、方案科学合理、</w:t>
            </w:r>
            <w:r>
              <w:rPr>
                <w:rFonts w:hint="eastAsia" w:ascii="宋体" w:hAnsi="宋体" w:eastAsia="宋体" w:cs="宋体"/>
                <w:color w:val="auto"/>
                <w:sz w:val="21"/>
                <w:szCs w:val="21"/>
                <w:highlight w:val="none"/>
                <w:lang w:val="en-US" w:eastAsia="zh-CN"/>
              </w:rPr>
              <w:t xml:space="preserve">针对性</w:t>
            </w:r>
            <w:r>
              <w:rPr>
                <w:rFonts w:hint="eastAsia" w:ascii="宋体" w:hAnsi="宋体" w:eastAsia="宋体" w:cs="宋体"/>
                <w:color w:val="auto"/>
                <w:sz w:val="21"/>
                <w:szCs w:val="21"/>
                <w:highlight w:val="none"/>
              </w:rPr>
              <w:t xml:space="preserve">强，得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方案内容要素较齐全、方案科学较合理、</w:t>
            </w:r>
            <w:r>
              <w:rPr>
                <w:rFonts w:hint="eastAsia" w:ascii="宋体" w:hAnsi="宋体" w:eastAsia="宋体" w:cs="宋体"/>
                <w:color w:val="auto"/>
                <w:sz w:val="21"/>
                <w:szCs w:val="21"/>
                <w:highlight w:val="none"/>
                <w:lang w:val="en-US" w:eastAsia="zh-CN"/>
              </w:rPr>
              <w:t xml:space="preserve">针对性</w:t>
            </w:r>
            <w:r>
              <w:rPr>
                <w:rFonts w:hint="eastAsia" w:ascii="宋体" w:hAnsi="宋体" w:eastAsia="宋体" w:cs="宋体"/>
                <w:color w:val="auto"/>
                <w:sz w:val="21"/>
                <w:szCs w:val="21"/>
                <w:highlight w:val="none"/>
              </w:rPr>
              <w:t xml:space="preserve">较强，得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shd w:val="clear" w:color="auto" w:fill="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方案内容要素有缺漏、方案科学性较差、</w:t>
            </w:r>
            <w:r>
              <w:rPr>
                <w:rFonts w:hint="eastAsia" w:ascii="宋体" w:hAnsi="宋体" w:eastAsia="宋体" w:cs="宋体"/>
                <w:color w:val="auto"/>
                <w:sz w:val="21"/>
                <w:szCs w:val="21"/>
                <w:highlight w:val="none"/>
                <w:lang w:val="en-US" w:eastAsia="zh-CN"/>
              </w:rPr>
              <w:t xml:space="preserve">针对性</w:t>
            </w:r>
            <w:r>
              <w:rPr>
                <w:rFonts w:hint="eastAsia" w:ascii="宋体" w:hAnsi="宋体" w:eastAsia="宋体" w:cs="宋体"/>
                <w:color w:val="auto"/>
                <w:sz w:val="21"/>
                <w:szCs w:val="21"/>
                <w:highlight w:val="none"/>
              </w:rPr>
              <w:t xml:space="preserve">较差，得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或其他情况，不得分</w:t>
            </w:r>
            <w:r>
              <w:rPr>
                <w:rFonts w:hint="eastAsia" w:ascii="宋体" w:hAnsi="宋体" w:eastAsia="宋体" w:cs="宋体"/>
                <w:color w:val="auto"/>
                <w:sz w:val="21"/>
                <w:szCs w:val="21"/>
                <w:highlight w:val="none"/>
                <w:lang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ind w:left="0" w:right="0" w:firstLine="0"/>
              <w:keepLines w:val="0"/>
              <w:keepNext w:val="0"/>
              <w:pageBreakBefore w:val="0"/>
              <w:spacing w:before="0" w:after="0" w:line="36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供应商</w:t>
            </w:r>
            <w:r>
              <w:rPr>
                <w:rFonts w:hint="eastAsia" w:ascii="宋体" w:hAnsi="宋体" w:eastAsia="宋体" w:cs="宋体"/>
                <w:b w:val="0"/>
                <w:bCs/>
                <w:color w:val="auto"/>
                <w:sz w:val="21"/>
                <w:szCs w:val="21"/>
                <w:highlight w:val="none"/>
              </w:rPr>
              <w:t xml:space="preserve">针对本项目的</w:t>
            </w:r>
            <w:r>
              <w:rPr>
                <w:rFonts w:hint="eastAsia" w:ascii="宋体" w:hAnsi="宋体" w:eastAsia="宋体" w:cs="宋体"/>
                <w:i w:val="0"/>
                <w:iCs w:val="0"/>
                <w:color w:val="auto"/>
                <w:sz w:val="21"/>
                <w:szCs w:val="21"/>
                <w:highlight w:val="none"/>
                <w:u w:val="none"/>
                <w:lang w:val="en-US" w:eastAsia="zh-CN" w:bidi="ar"/>
              </w:rPr>
              <w:t xml:space="preserve">售后服务及应急保障内容进行阐述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故障响应时间及故障解决措施；</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应急处理；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售后服务技术支持；</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定期巡检；</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本地维修服务；</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备品备件保障；</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培训方案。）。</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方案编制科学合理可行，内容详细，项目售后服务措施得当具有指导意义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方案编制基本合理，基本能够满足项目售后服务需要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方案编制存在较明显缺陷或与招标需求不符合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或其他情况，不得分</w:t>
            </w:r>
            <w:r>
              <w:rPr>
                <w:rFonts w:hint="eastAsia" w:ascii="宋体" w:hAnsi="宋体" w:eastAsia="宋体" w:cs="宋体"/>
                <w:color w:val="auto"/>
                <w:sz w:val="21"/>
                <w:szCs w:val="21"/>
                <w:highlight w:val="none"/>
                <w:lang w:eastAsia="zh-CN"/>
              </w:rPr>
              <w:t xml:space="preserve">。</w:t>
            </w:r>
            <w:r/>
          </w:p>
        </w:tc>
      </w:tr>
      <w:tr>
        <w:trPr>
          <w:trHeight w:val="135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bidi="ar"/>
              </w:rPr>
              <w:t xml:space="preserve">节能环保</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1分</w:t>
            </w:r>
            <w:r/>
          </w:p>
        </w:tc>
        <w:tc>
          <w:tcPr>
            <w:tcBorders>
              <w:top w:val="single" w:color="000000" w:sz="4" w:space="0"/>
              <w:left w:val="single" w:color="000000" w:sz="4" w:space="0"/>
              <w:bottom w:val="single" w:color="000000" w:sz="4" w:space="0"/>
              <w:right w:val="single" w:color="000000" w:sz="4" w:space="0"/>
            </w:tcBorders>
            <w:tcW w:w="3727" w:type="pct"/>
            <w:vAlign w:val="center"/>
            <w:textDirection w:val="lrTb"/>
            <w:noWrap w:val="false"/>
          </w:tcPr>
          <w:p>
            <w:pPr>
              <w:ind w:left="0" w:right="0" w:firstLine="0"/>
              <w:keepLines w:val="0"/>
              <w:keepNext w:val="0"/>
              <w:pageBreakBefore w:val="0"/>
              <w:spacing w:before="0" w:after="0" w:line="36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ind w:left="0" w:right="0" w:firstLine="0"/>
              <w:keepLines w:val="0"/>
              <w:keepNext w:val="0"/>
              <w:pageBreakBefore w:val="0"/>
              <w:spacing w:before="0" w:after="0" w:line="360" w:lineRule="exac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ind w:left="0" w:right="0" w:firstLine="0"/>
              <w:keepLines w:val="0"/>
              <w:keepNext w:val="0"/>
              <w:pageBreakBefore w:val="0"/>
              <w:spacing w:before="0" w:after="0" w:line="360" w:lineRule="exact"/>
              <w:rPr>
                <w:rFonts w:hint="eastAsia" w:ascii="宋体" w:hAnsi="宋体" w:eastAsia="宋体" w:cs="宋体"/>
                <w:i w:val="0"/>
                <w:iCs w:val="0"/>
                <w:color w:val="auto"/>
                <w:sz w:val="21"/>
                <w:szCs w:val="21"/>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keepLines w:val="0"/>
        <w:keepNext w:val="0"/>
        <w:pageBreakBefore w:val="0"/>
        <w:spacing w:line="490" w:lineRule="exact"/>
        <w:widowControl w:val="off"/>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四）</w:t>
      </w:r>
      <w:r>
        <w:rPr>
          <w:rFonts w:hint="eastAsia" w:ascii="宋体" w:hAnsi="宋体" w:eastAsia="宋体" w:cs="宋体"/>
          <w:color w:val="auto"/>
          <w:sz w:val="28"/>
          <w:szCs w:val="28"/>
          <w:highlight w:val="none"/>
          <w:lang w:val="zh-CN"/>
        </w:rPr>
        <w:t xml:space="preserve">价格分</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60分</w:t>
      </w:r>
      <w:r/>
    </w:p>
    <w:p>
      <w:pPr>
        <w:ind w:firstLine="560"/>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投标报价得分=（评标基准价/投标报价）×价格权值×100</w:t>
      </w:r>
      <w:r/>
    </w:p>
    <w:p>
      <w:pPr>
        <w:pStyle w:val="872"/>
        <w:ind w:left="0" w:right="0" w:firstLine="560"/>
        <w:jc w:val="both"/>
        <w:keepLines w:val="0"/>
        <w:keepNext w:val="0"/>
        <w:pageBreakBefore w:val="0"/>
        <w:spacing w:before="0" w:after="0"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rPr>
        <w:t xml:space="preserve">五</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rPr>
        <w:t xml:space="preserve">政府采购政策功能落实</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1.非专门面向中小企业采购的项目或者采购包，执行以下价格评审优惠的扶持政策。</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（1）小微型企业价格扣除：</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①对小型和微型企业产品给予10%的扣除价格，用扣除后的价格参与评审。</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②供应商需按照《政府采购促进中小企业发展管理办法》（财库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2020</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46号）的规定提供相应的《中小企业声明函》。</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③企业标准请参照《关于印发中小企业划型标准规定的通知》（工信部联企业</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2011</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300号）文件规定自行填写。</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（2）残疾人福利单位价格扣除：</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①对残疾人福利性单位，给予10%的价格扣除，用扣除后的价格参与评审。</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②残疾人福利单位需按照采购文件的要求提供《残疾人福利性单位声明函》。</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③残疾人福利单位标准请参照《关于促进残疾人就业政府采购政策的通知》（财库〔2017〕141号）。</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（3）监狱和戒毒企业价格扣除</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①对监狱和戒毒企业（简称监狱企业）给予10%的价格扣除，用扣除后的价格参与评审。</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③监狱企业标准请参照《关于政府采购支持监狱企业发展有关问题的通知》（财库〔2014</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68号）。</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（4）残疾人福利单位、监狱企业属于小型、微型企业的，不重复享受政策。</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（6）联合体各方均为小型、微型企业（残疾人福利单位、监狱企业）的，联合体享受上述同类价格扣除，用扣除后的价格参与评审。</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2.专门面向中小企业采购的项目或者采购包，不再执行上述价格评审优惠的扶持政策。</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3.采购本国产品的支持政策</w:t>
      </w:r>
      <w:r/>
    </w:p>
    <w:p>
      <w:pPr>
        <w:ind w:firstLine="570"/>
        <w:keepLines w:val="0"/>
        <w:keepNext w:val="0"/>
        <w:pageBreakBefore w:val="0"/>
        <w:spacing w:line="49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8"/>
          <w:szCs w:val="28"/>
          <w:highlight w:val="none"/>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color w:val="auto"/>
          <w:sz w:val="28"/>
          <w:szCs w:val="28"/>
          <w:highlight w:val="none"/>
        </w:rPr>
        <w:t xml:space="preserve">供应商需在“第五部分 投标文件格式”的“附件8 分项报价明细表”中填写比例数值</w:t>
      </w:r>
      <w:r>
        <w:rPr>
          <w:rFonts w:hint="eastAsia" w:ascii="宋体" w:hAnsi="宋体" w:eastAsia="宋体" w:cs="宋体"/>
          <w:bCs/>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keepLines w:val="0"/>
        <w:keepNext w:val="0"/>
        <w:pageBreakBefore w:val="0"/>
        <w:spacing w:line="490" w:lineRule="exact"/>
        <w:widowControl w:val="off"/>
        <w:rPr>
          <w:rFonts w:hint="eastAsia" w:ascii="宋体" w:hAnsi="宋体" w:eastAsia="宋体" w:cs="宋体"/>
          <w:color w:val="auto"/>
          <w:sz w:val="24"/>
          <w:highlight w:val="none"/>
        </w:rPr>
      </w:pPr>
      <w:r>
        <w:rPr>
          <w:rFonts w:hint="eastAsia" w:ascii="宋体" w:hAnsi="宋体" w:eastAsia="宋体" w:cs="宋体"/>
          <w:bCs/>
          <w:color w:val="auto"/>
          <w:sz w:val="28"/>
          <w:szCs w:val="28"/>
          <w:highlight w:val="none"/>
        </w:rPr>
        <w:t xml:space="preserve">3.3 对于仅有本国产品参与竞争的政府采购项目，本国产品不享受价格扣除评审优惠。</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3.4供应商需按照招标文件的要求提供《关于符合本国产品标准的声明函》（以下简称《声明函》），如不提供将不享受本国产品价格评审优惠。</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3.4 供应商需在《声明函》中逐一、准确填写产品名称、厂名、生产厂址三项信息（</w:t>
      </w:r>
      <w:r>
        <w:rPr>
          <w:rFonts w:hint="eastAsia" w:ascii="宋体" w:hAnsi="宋体" w:eastAsia="宋体" w:cs="宋体"/>
          <w:b/>
          <w:color w:val="auto"/>
          <w:sz w:val="28"/>
          <w:szCs w:val="28"/>
          <w:highlight w:val="none"/>
        </w:rPr>
        <w:t xml:space="preserve">《声明函》中用斜线划除的地方无需填写</w:t>
      </w:r>
      <w:r>
        <w:rPr>
          <w:rFonts w:hint="eastAsia" w:ascii="宋体" w:hAnsi="宋体" w:eastAsia="宋体" w:cs="宋体"/>
          <w:bCs/>
          <w:color w:val="auto"/>
          <w:sz w:val="28"/>
          <w:szCs w:val="28"/>
          <w:highlight w:val="none"/>
        </w:rPr>
        <w:t xml:space="preserve">），三项信息中任意一项未填写的视为该项产品不符合本国产品标准，不享受本国产品价格评审优惠。</w:t>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2" w:name="_Hlk220575971"/>
      <w:r/>
      <w:r/>
    </w:p>
    <w:p>
      <w:pPr>
        <w:ind w:firstLine="570"/>
        <w:keepLines w:val="0"/>
        <w:keepNext w:val="0"/>
        <w:pageBreakBefore w:val="0"/>
        <w:spacing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2"/>
      <w:r/>
      <w:r/>
    </w:p>
    <w:p>
      <w:pPr>
        <w:pStyle w:val="872"/>
        <w:ind w:left="0" w:right="0" w:firstLine="560"/>
        <w:jc w:val="both"/>
        <w:keepLines w:val="0"/>
        <w:keepNext w:val="0"/>
        <w:pageBreakBefore w:val="0"/>
        <w:spacing w:before="0" w:after="0"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（六）中标人的确定</w:t>
      </w:r>
      <w:r/>
    </w:p>
    <w:p>
      <w:pPr>
        <w:ind w:firstLine="570"/>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评委会汇总各评委评分后，综合评审得分最高的投标人为中标候选人，若总得分者有相同时，则投标报价低者排名优先，均相同时则通过抽签方式随机确定排名顺序。</w:t>
      </w:r>
      <w:r/>
    </w:p>
    <w:p>
      <w:pPr>
        <w:ind w:firstLine="570"/>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本项目（每标段）选取1名中标候选人，并编写评标报告。采购人应根据评委会推荐的中标候选人确定中标人。</w:t>
      </w:r>
      <w:r/>
    </w:p>
    <w:p>
      <w:pPr>
        <w:pStyle w:val="872"/>
        <w:ind w:left="0" w:right="0" w:firstLine="560"/>
        <w:jc w:val="both"/>
        <w:keepLines w:val="0"/>
        <w:keepNext w:val="0"/>
        <w:pageBreakBefore w:val="0"/>
        <w:spacing w:before="0" w:after="0"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（七）公告中标结果</w:t>
      </w:r>
      <w:r/>
    </w:p>
    <w:p>
      <w:pPr>
        <w:ind w:firstLine="570"/>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自确定中标人之日起2个工作日内，在江苏政府采购网公告中标结果，公告期限为1个工作日。</w:t>
      </w:r>
      <w:r/>
    </w:p>
    <w:p>
      <w:pPr>
        <w:pStyle w:val="872"/>
        <w:ind w:left="0" w:right="0" w:firstLine="560"/>
        <w:jc w:val="both"/>
        <w:keepLines w:val="0"/>
        <w:keepNext w:val="0"/>
        <w:pageBreakBefore w:val="0"/>
        <w:spacing w:before="0" w:after="0" w:line="49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（八）发放中标通知书</w:t>
      </w:r>
      <w:r/>
    </w:p>
    <w:p>
      <w:pPr>
        <w:ind w:firstLine="560"/>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公告中标结果的同时，</w:t>
      </w:r>
      <w:r>
        <w:rPr>
          <w:rFonts w:hint="eastAsia" w:ascii="宋体" w:hAnsi="宋体" w:eastAsia="宋体" w:cs="宋体"/>
          <w:color w:val="auto"/>
          <w:sz w:val="28"/>
          <w:szCs w:val="28"/>
          <w:highlight w:val="none"/>
          <w:lang w:val="en-US" w:eastAsia="zh-CN"/>
        </w:rPr>
        <w:t xml:space="preserve">招标代理</w:t>
      </w:r>
      <w:r>
        <w:rPr>
          <w:rFonts w:hint="eastAsia" w:ascii="宋体" w:hAnsi="宋体" w:eastAsia="宋体" w:cs="宋体"/>
          <w:bCs/>
          <w:color w:val="auto"/>
          <w:sz w:val="28"/>
          <w:szCs w:val="28"/>
          <w:highlight w:val="none"/>
        </w:rPr>
        <w:t xml:space="preserve">向中标供应商发放中标通知书。</w:t>
      </w:r>
      <w:r>
        <w:rPr>
          <w:rFonts w:hint="eastAsia" w:ascii="宋体" w:hAnsi="宋体" w:eastAsia="宋体" w:cs="宋体"/>
          <w:color w:val="auto"/>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中标通知书发出后，采购人不得违法改变中标结果，中标供应商无正当理由不得放弃中标。</w:t>
      </w:r>
      <w:r/>
    </w:p>
    <w:p>
      <w:pPr>
        <w:ind w:firstLine="570"/>
        <w:keepLines w:val="0"/>
        <w:keepNext w:val="0"/>
        <w:pageBreakBefore w:val="0"/>
        <w:spacing w:line="49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签订合同时请中标供应商提供</w:t>
      </w: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正</w:t>
      </w: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副</w:t>
      </w:r>
      <w:r>
        <w:rPr>
          <w:rFonts w:hint="eastAsia" w:ascii="宋体" w:hAnsi="宋体" w:eastAsia="宋体" w:cs="宋体"/>
          <w:b/>
          <w:color w:val="auto"/>
          <w:sz w:val="28"/>
          <w:szCs w:val="28"/>
          <w:highlight w:val="none"/>
        </w:rPr>
        <w:t xml:space="preserve">纸质版投标文件至采购人处。</w:t>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Cs/>
          <w:color w:val="auto"/>
          <w:sz w:val="36"/>
          <w:szCs w:val="36"/>
          <w:highlight w:val="none"/>
        </w:rPr>
        <w:t xml:space="preserve">第五部分  投标文件格式</w:t>
      </w:r>
      <w:r/>
    </w:p>
    <w:p>
      <w:pPr>
        <w:ind w:firstLine="560"/>
        <w:keepLines w:val="0"/>
        <w:keepNext w:val="0"/>
        <w:pageBreakBefore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rPr>
        <w:t xml:space="preserve">投标人符合《中华人民共和国政府采购法》第二十二条规定条件的声明函</w:t>
      </w:r>
      <w:r>
        <w:rPr>
          <w:rFonts w:hint="eastAsia" w:ascii="宋体" w:hAnsi="宋体" w:eastAsia="宋体" w:cs="宋体"/>
          <w:color w:val="auto"/>
          <w:sz w:val="28"/>
          <w:szCs w:val="28"/>
          <w:highlight w:val="none"/>
          <w:lang w:val="zh-CN"/>
        </w:rPr>
        <w:t xml:space="preserve">（格式见附件1）（如分公司参加投标的，另需提供总公司的授权证明）；</w:t>
      </w:r>
      <w:r/>
    </w:p>
    <w:p>
      <w:pPr>
        <w:ind w:firstLine="560"/>
        <w:keepLines w:val="0"/>
        <w:keepNext w:val="0"/>
        <w:pageBreakBefore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2.法人或者其他组织的营业执照等证明文件，自然人参加的提供身份证明；</w:t>
      </w:r>
      <w:r/>
    </w:p>
    <w:p>
      <w:pPr>
        <w:ind w:firstLine="560"/>
        <w:keepLines w:val="0"/>
        <w:keepNext w:val="0"/>
        <w:pageBreakBefore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3.法定代表人参加投标的提供法定代表人身份证明书（格式见附件2）；非法定代表人参加投标的提供法定代表人授权委托书原件（格式见附件3）；</w:t>
      </w:r>
      <w:r/>
    </w:p>
    <w:p>
      <w:pPr>
        <w:ind w:firstLine="560"/>
        <w:keepLines w:val="0"/>
        <w:keepNext w:val="0"/>
        <w:pageBreakBefore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供应商信用承诺书（格式见附件</w:t>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5.投标函（格式见附件5）；</w:t>
      </w:r>
      <w:r/>
    </w:p>
    <w:p>
      <w:pPr>
        <w:ind w:firstLine="560"/>
        <w:keepLines w:val="0"/>
        <w:keepNext w:val="0"/>
        <w:pageBreakBefore w:val="0"/>
        <w:spacing w:line="500" w:lineRule="exact"/>
        <w:rPr>
          <w:rFonts w:hint="eastAsia" w:ascii="宋体" w:hAnsi="宋体" w:eastAsia="宋体" w:cs="宋体"/>
          <w:bCs/>
          <w:color w:val="auto"/>
          <w:sz w:val="28"/>
          <w:szCs w:val="28"/>
          <w:highlight w:val="none"/>
          <w:lang w:val="zh-CN"/>
        </w:rPr>
      </w:pP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lang w:val="zh-CN"/>
        </w:rPr>
        <w:t xml:space="preserve">商务部分正负偏离表（格式见附件6）、技术部分正负偏离表（格式见附件7）</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填制正负偏离表，完全响应的，请以空白表列示。不完全响应的，必须在偏离表中列示；列示不全的，视同故意隐瞒。</w:t>
      </w:r>
      <w:r/>
    </w:p>
    <w:p>
      <w:pPr>
        <w:pStyle w:val="868"/>
        <w:ind w:firstLine="560"/>
        <w:keepLines w:val="0"/>
        <w:keepNext w:val="0"/>
        <w:pageBreakBefore w:val="0"/>
        <w:spacing w:before="0" w:beforeAutospacing="0" w:after="0" w:afterAutospacing="0" w:line="500" w:lineRule="exact"/>
        <w:rPr>
          <w:rFonts w:hint="eastAsia" w:ascii="宋体" w:hAnsi="宋体" w:eastAsia="宋体" w:cs="宋体"/>
          <w:color w:val="auto"/>
          <w:sz w:val="28"/>
          <w:szCs w:val="28"/>
          <w:highlight w:val="none"/>
          <w:lang w:val="zh-CN"/>
        </w:rPr>
      </w:pPr>
      <w:r>
        <w:rPr>
          <w:rFonts w:hint="eastAsia" w:ascii="宋体" w:hAnsi="宋体" w:eastAsia="宋体" w:cs="宋体"/>
          <w:bCs/>
          <w:color w:val="auto"/>
          <w:sz w:val="28"/>
          <w:szCs w:val="28"/>
          <w:highlight w:val="none"/>
          <w:lang w:val="zh-CN"/>
        </w:rPr>
        <w:t xml:space="preserve">7.开标一览表[格式见“苏采云”系统内电子投标（响应）文件中表式]</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8.分项报价明细表（格式见附件8）；</w:t>
      </w:r>
      <w:r/>
    </w:p>
    <w:p>
      <w:pPr>
        <w:ind w:firstLine="560"/>
        <w:keepLines w:val="0"/>
        <w:keepNext w:val="0"/>
        <w:pageBreakBefore w:val="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9.</w:t>
      </w:r>
      <w:r>
        <w:rPr>
          <w:rFonts w:hint="eastAsia" w:ascii="宋体" w:hAnsi="宋体" w:eastAsia="宋体" w:cs="宋体"/>
          <w:color w:val="auto"/>
          <w:sz w:val="28"/>
          <w:szCs w:val="28"/>
          <w:highlight w:val="none"/>
        </w:rPr>
        <w:t xml:space="preserve">中小企业声明函（格式见附件9）</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10.</w:t>
      </w:r>
      <w:r>
        <w:rPr>
          <w:rFonts w:hint="eastAsia" w:ascii="宋体" w:hAnsi="宋体" w:eastAsia="宋体" w:cs="宋体"/>
          <w:color w:val="auto"/>
          <w:sz w:val="28"/>
          <w:szCs w:val="28"/>
          <w:highlight w:val="none"/>
        </w:rPr>
        <w:t xml:space="preserve">残疾人福利性单位声明函（格式见附件10）</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w:t>
      </w:r>
      <w:r>
        <w:rPr>
          <w:rFonts w:hint="eastAsia" w:ascii="宋体" w:hAnsi="宋体" w:eastAsia="宋体" w:cs="宋体"/>
          <w:bCs/>
          <w:color w:val="auto"/>
          <w:sz w:val="28"/>
          <w:szCs w:val="28"/>
          <w:highlight w:val="none"/>
        </w:rPr>
        <w:t xml:space="preserve">监狱和戒毒企业证明材料（格式见附件11）</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12.关于符合本国产品标准的声明函（格式见附件12，</w:t>
      </w:r>
      <w:r>
        <w:rPr>
          <w:rFonts w:hint="eastAsia" w:ascii="宋体" w:hAnsi="宋体" w:eastAsia="宋体" w:cs="宋体"/>
          <w:bCs/>
          <w:color w:val="auto"/>
          <w:sz w:val="28"/>
          <w:szCs w:val="28"/>
          <w:highlight w:val="none"/>
        </w:rPr>
        <w:t xml:space="preserve">如不提供将不享受本国产品价格评审优惠</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w:t>
      </w:r>
      <w:r/>
    </w:p>
    <w:p>
      <w:pPr>
        <w:contextualSpacing/>
        <w:ind w:firstLine="540"/>
        <w:spacing w:line="400" w:lineRule="exact"/>
        <w:rPr>
          <w:b/>
          <w:color w:val="auto"/>
          <w:sz w:val="28"/>
          <w:szCs w:val="28"/>
          <w:highlight w:val="none"/>
          <w:lang w:val="zh-CN"/>
        </w:rPr>
      </w:pPr>
      <w:r>
        <w:rPr>
          <w:b/>
          <w:color w:val="auto"/>
          <w:sz w:val="28"/>
          <w:szCs w:val="28"/>
          <w:highlight w:val="none"/>
          <w:lang w:val="zh-CN"/>
        </w:rPr>
      </w:r>
      <w:r/>
    </w:p>
    <w:p>
      <w:pPr>
        <w:jc w:val="left"/>
        <w:widowControl/>
        <w:rPr>
          <w:rFonts w:hint="eastAsia" w:ascii="宋体" w:hAnsi="宋体" w:eastAsia="宋体" w:cs="宋体"/>
          <w:color w:val="auto"/>
          <w:sz w:val="32"/>
          <w:szCs w:val="32"/>
          <w:highlight w:val="none"/>
          <w:lang w:val="zh-CN"/>
        </w:rPr>
      </w:pPr>
      <w:r>
        <w:rPr>
          <w:rFonts w:eastAsia="方正黑体_GBK"/>
          <w:color w:val="auto"/>
          <w:sz w:val="32"/>
          <w:szCs w:val="32"/>
          <w:highlight w:val="none"/>
          <w:lang w:val="zh-CN"/>
        </w:rPr>
        <w:br w:type="page" w:clear="all"/>
      </w:r>
      <w:r>
        <w:rPr>
          <w:rFonts w:hint="eastAsia" w:ascii="宋体" w:hAnsi="宋体" w:eastAsia="宋体" w:cs="宋体"/>
          <w:color w:val="auto"/>
          <w:sz w:val="32"/>
          <w:szCs w:val="32"/>
          <w:highlight w:val="none"/>
          <w:lang w:val="zh-CN"/>
        </w:rPr>
        <w:t xml:space="preserve">附件1</w:t>
      </w:r>
      <w:r/>
    </w:p>
    <w:p>
      <w:pPr>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投标人符合《中华人民共和国政府采购法》第二十二条规定条件的声明函</w:t>
      </w:r>
      <w:r/>
    </w:p>
    <w:p>
      <w:pPr>
        <w:ind w:firstLine="482"/>
        <w:spacing w:line="520" w:lineRule="exact"/>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spacing w:line="520" w:lineRule="exact"/>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t xml:space="preserve">我单位参加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bCs/>
          <w:color w:val="auto"/>
          <w:sz w:val="28"/>
          <w:szCs w:val="28"/>
          <w:highlight w:val="none"/>
        </w:rPr>
        <w:t xml:space="preserve">（项目名称）</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1.我单位具有独立承担民事责任的能力；</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6.我单位满足法律、行政法规规定的其他条件。</w:t>
      </w:r>
      <w:r/>
    </w:p>
    <w:p>
      <w:pPr>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承诺人名称（加盖公章）：</w:t>
      </w:r>
      <w:r>
        <w:rPr>
          <w:rFonts w:hint="eastAsia" w:ascii="宋体" w:hAnsi="宋体" w:eastAsia="宋体" w:cs="宋体"/>
          <w:color w:val="auto"/>
          <w:sz w:val="28"/>
          <w:szCs w:val="28"/>
          <w:highlight w:val="none"/>
          <w:u w:val="single"/>
        </w:rPr>
        <w:t xml:space="preserve">                   </w:t>
      </w:r>
      <w:r/>
    </w:p>
    <w:p>
      <w:pPr>
        <w:jc w:val="right"/>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jc w:val="right"/>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日期：</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年</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月</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日</w:t>
      </w:r>
      <w:r/>
    </w:p>
    <w:p>
      <w:pPr>
        <w:contextualSpacing/>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附件2</w:t>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30"/>
          <w:szCs w:val="30"/>
          <w:highlight w:val="none"/>
        </w:rPr>
        <w:t xml:space="preserve">法定代表人身份证明</w:t>
      </w:r>
      <w:r/>
    </w:p>
    <w:p>
      <w:pPr>
        <w:ind w:firstLine="56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先生/女士，身份证号码：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，现任我单位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职务，为我单位法定代表人，特此证明。</w:t>
      </w:r>
      <w:r/>
    </w:p>
    <w:p>
      <w:pPr>
        <w:ind w:firstLine="56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本证明用于参加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bCs/>
          <w:color w:val="auto"/>
          <w:sz w:val="28"/>
          <w:szCs w:val="28"/>
          <w:highlight w:val="none"/>
        </w:rPr>
        <w:t xml:space="preserve">（项目名称）</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bCs/>
          <w:color w:val="auto"/>
          <w:sz w:val="28"/>
          <w:szCs w:val="28"/>
          <w:highlight w:val="none"/>
        </w:rPr>
        <w:t xml:space="preserve">）投标活动。</w:t>
      </w:r>
      <w:r/>
    </w:p>
    <w:p>
      <w:pPr>
        <w:ind w:firstLine="48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3255" w:firstLine="280"/>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3255" w:firstLine="280"/>
        <w:jc w:val="left"/>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单位名称（加盖公章）：</w:t>
      </w:r>
      <w:r>
        <w:rPr>
          <w:rFonts w:hint="eastAsia" w:ascii="宋体" w:hAnsi="宋体" w:eastAsia="宋体" w:cs="宋体"/>
          <w:color w:val="auto"/>
          <w:sz w:val="28"/>
          <w:szCs w:val="28"/>
          <w:highlight w:val="none"/>
          <w:u w:val="single"/>
        </w:rPr>
        <w:t xml:space="preserve">                 </w:t>
      </w:r>
      <w:r/>
    </w:p>
    <w:p>
      <w:pPr>
        <w:ind w:left="3255" w:firstLine="280"/>
        <w:jc w:val="left"/>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jc w:val="left"/>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附：法定代表人的身份证复印件加盖单位公章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附件3</w:t>
      </w:r>
      <w:r/>
    </w:p>
    <w:p>
      <w:pPr>
        <w:jc w:val="center"/>
        <w:rPr>
          <w:rFonts w:hint="eastAsia" w:ascii="宋体" w:hAnsi="宋体" w:eastAsia="宋体" w:cs="宋体"/>
          <w:color w:val="auto"/>
          <w:sz w:val="32"/>
          <w:szCs w:val="32"/>
          <w:highlight w:val="none"/>
        </w:rPr>
      </w:pPr>
      <w:r>
        <w:rPr>
          <w:rFonts w:hint="eastAsia" w:ascii="宋体" w:hAnsi="宋体" w:eastAsia="宋体" w:cs="宋体"/>
          <w:bCs/>
          <w:color w:val="auto"/>
          <w:sz w:val="30"/>
          <w:szCs w:val="30"/>
          <w:highlight w:val="none"/>
        </w:rPr>
        <w:t xml:space="preserve">法定代表人授权委托书</w:t>
      </w:r>
      <w:r/>
    </w:p>
    <w:p>
      <w:pPr>
        <w:ind w:firstLine="56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（授权单位名称）的法定代表人，现委托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（姓名）（身份证号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）为我方代理人，以我方名义全权处理与</w:t>
      </w:r>
      <w:r>
        <w:rPr>
          <w:rFonts w:hint="eastAsia" w:ascii="宋体" w:hAnsi="宋体" w:eastAsia="宋体" w:cs="宋体"/>
          <w:color w:val="auto"/>
          <w:sz w:val="28"/>
          <w:szCs w:val="28"/>
          <w:highlight w:val="none"/>
          <w:u w:val="single"/>
        </w:rPr>
        <w:t xml:space="preserve">                       （项目名称）</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color w:val="auto"/>
          <w:sz w:val="28"/>
          <w:szCs w:val="28"/>
          <w:highlight w:val="none"/>
        </w:rPr>
        <w:t xml:space="preserve">）有关的一切事务，其法律后果由我方承担。</w:t>
      </w:r>
      <w:r/>
    </w:p>
    <w:p>
      <w:pPr>
        <w:ind w:firstLine="56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日起生效。代理人无转委托权。</w:t>
      </w:r>
      <w:r/>
    </w:p>
    <w:p>
      <w:pPr>
        <w:ind w:firstLine="42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代理人（被授权人）签字：</w:t>
      </w:r>
      <w:r>
        <w:rPr>
          <w:rFonts w:hint="eastAsia" w:ascii="宋体" w:hAnsi="宋体" w:eastAsia="宋体" w:cs="宋体"/>
          <w:color w:val="auto"/>
          <w:sz w:val="28"/>
          <w:szCs w:val="28"/>
          <w:highlight w:val="none"/>
          <w:u w:val="single"/>
        </w:rPr>
        <w:t xml:space="preserve">                                </w:t>
      </w:r>
      <w:r/>
    </w:p>
    <w:p>
      <w:pPr>
        <w:ind w:firstLine="42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授权单位名称（加盖公章）：</w:t>
      </w:r>
      <w:r>
        <w:rPr>
          <w:rFonts w:hint="eastAsia" w:ascii="宋体" w:hAnsi="宋体" w:eastAsia="宋体" w:cs="宋体"/>
          <w:color w:val="auto"/>
          <w:sz w:val="28"/>
          <w:szCs w:val="28"/>
          <w:highlight w:val="none"/>
          <w:u w:val="single"/>
        </w:rPr>
        <w:t xml:space="preserve">                                </w:t>
      </w:r>
      <w:r/>
    </w:p>
    <w:p>
      <w:pPr>
        <w:ind w:firstLine="42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授权单位法定代表人（签字或盖章）：</w:t>
      </w:r>
      <w:r>
        <w:rPr>
          <w:rFonts w:hint="eastAsia" w:ascii="宋体" w:hAnsi="宋体" w:eastAsia="宋体" w:cs="宋体"/>
          <w:color w:val="auto"/>
          <w:sz w:val="28"/>
          <w:szCs w:val="28"/>
          <w:highlight w:val="none"/>
          <w:u w:val="single"/>
        </w:rPr>
        <w:t xml:space="preserve">                  </w:t>
      </w:r>
      <w:r/>
    </w:p>
    <w:p>
      <w:pPr>
        <w:jc w:val="righ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contextualSpacing/>
        <w:ind w:firstLine="3897"/>
        <w:spacing w:line="4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附：代理人（被授权人）身份证复印件加盖单位公章</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附件4</w:t>
      </w:r>
      <w:r/>
    </w:p>
    <w:p>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供应商信用承诺书</w:t>
      </w:r>
      <w:r/>
    </w:p>
    <w:p>
      <w:pPr>
        <w:ind w:firstLine="56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bidi="ar"/>
        </w:rPr>
        <w:t xml:space="preserve">三、严格遵守即时信息公示规定，及时更新公共资源交易中心主体信息库中信息；</w:t>
      </w:r>
      <w:r/>
    </w:p>
    <w:p>
      <w:pPr>
        <w:ind w:firstLine="56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bidi="ar"/>
        </w:rPr>
        <w:t xml:space="preserve">六、自觉接受政府部门、行业组织、社会公众、新闻舆论等监督；</w:t>
      </w:r>
      <w:r/>
    </w:p>
    <w:p>
      <w:pPr>
        <w:ind w:firstLine="56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bidi="ar"/>
        </w:rPr>
        <w:t xml:space="preserve">七、上述承诺已向本单位员工作了宣传教育。</w:t>
      </w:r>
      <w:r/>
    </w:p>
    <w:p>
      <w:pPr>
        <w:ind w:firstLine="562"/>
        <w:spacing w:line="48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bidi="ar"/>
        </w:rPr>
        <w:t xml:space="preserve">如有违反上述承诺的不良行为，本单位同意将其予以上网公示。</w:t>
      </w:r>
      <w:r/>
    </w:p>
    <w:p>
      <w:pPr>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ind w:firstLine="2800"/>
        <w:spacing w:line="48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投标供应商名称（加盖公章）：</w:t>
      </w:r>
      <w:r>
        <w:rPr>
          <w:rFonts w:hint="eastAsia" w:ascii="宋体" w:hAnsi="宋体" w:eastAsia="宋体" w:cs="宋体"/>
          <w:color w:val="auto"/>
          <w:sz w:val="28"/>
          <w:szCs w:val="28"/>
          <w:highlight w:val="none"/>
          <w:u w:val="single"/>
        </w:rPr>
        <w:t xml:space="preserve">                </w:t>
      </w:r>
      <w:r/>
    </w:p>
    <w:p>
      <w:pPr>
        <w:ind w:firstLine="3080"/>
        <w:spacing w:line="48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val="zh-CN" w:bidi="ar"/>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val="zh-CN" w:bidi="ar"/>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val="zh-CN" w:bidi="ar"/>
        </w:rPr>
        <w:t xml:space="preserve">日</w:t>
      </w:r>
      <w:r/>
    </w:p>
    <w:p>
      <w:pPr>
        <w:ind w:firstLine="3080"/>
        <w:spacing w:line="48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r>
      <w:r/>
    </w:p>
    <w:p>
      <w:pPr>
        <w:keepLines/>
        <w:keepNext/>
        <w:spacing w:line="400" w:lineRule="exact"/>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t xml:space="preserve">附件5</w:t>
      </w:r>
      <w:r/>
    </w:p>
    <w:p>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投标函</w:t>
      </w:r>
      <w:r/>
    </w:p>
    <w:p>
      <w:pPr>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（采购人名称）</w:t>
      </w:r>
      <w:r/>
    </w:p>
    <w:p>
      <w:pPr>
        <w:ind w:firstLine="56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根据贵方项目编号为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的招标文件，我方正式提交投标函，并宣布同意如下内容：</w:t>
      </w:r>
      <w:r/>
    </w:p>
    <w:p>
      <w:pPr>
        <w:ind w:firstLine="56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1.按招标文件规定的各项要求，向买方提供所需货物、服务（包含与货物相关的服务及与服务相关的货物）。</w:t>
      </w:r>
      <w:r/>
    </w:p>
    <w:p>
      <w:pPr>
        <w:ind w:firstLine="56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2.我们完全理解贵方不一定将合同授予最低报价的投标人。</w:t>
      </w:r>
      <w:r/>
    </w:p>
    <w:p>
      <w:pPr>
        <w:ind w:firstLine="56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3.我们已详细审核全部招标文件及其有效补充文件，我们知道必须放弃提出含糊不清或误解问题的权利。</w:t>
      </w:r>
      <w:r/>
    </w:p>
    <w:p>
      <w:pPr>
        <w:ind w:firstLine="48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4.我们同意从规定的开标日期起遵循本投标文件，并在规定的投标有效期期满之前均具有约束力。</w:t>
      </w:r>
      <w:r/>
    </w:p>
    <w:p>
      <w:pPr>
        <w:ind w:firstLine="48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7.与本次投标有关的正式通讯地址为：</w:t>
      </w:r>
      <w:r/>
    </w:p>
    <w:p>
      <w:pPr>
        <w:ind w:left="420" w:firstLine="56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rPr>
          <w:rFonts w:hint="eastAsia" w:ascii="宋体" w:hAnsi="宋体" w:eastAsia="宋体" w:cs="宋体"/>
          <w:color w:val="auto"/>
          <w:sz w:val="28"/>
          <w:szCs w:val="28"/>
          <w:highlight w:val="none"/>
          <w:u w:val="single"/>
        </w:rPr>
        <w:t xml:space="preserve">                  </w:t>
      </w:r>
      <w:r/>
    </w:p>
    <w:p>
      <w:pPr>
        <w:ind w:left="420" w:firstLine="56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          编：</w:t>
      </w:r>
      <w:r>
        <w:rPr>
          <w:rFonts w:hint="eastAsia" w:ascii="宋体" w:hAnsi="宋体" w:eastAsia="宋体" w:cs="宋体"/>
          <w:color w:val="auto"/>
          <w:sz w:val="28"/>
          <w:szCs w:val="28"/>
          <w:highlight w:val="none"/>
          <w:u w:val="single"/>
        </w:rPr>
        <w:t xml:space="preserve">                  </w:t>
      </w:r>
      <w:r/>
    </w:p>
    <w:p>
      <w:pPr>
        <w:ind w:left="420" w:firstLine="56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rPr>
          <w:rFonts w:hint="eastAsia" w:ascii="宋体" w:hAnsi="宋体" w:eastAsia="宋体" w:cs="宋体"/>
          <w:color w:val="auto"/>
          <w:sz w:val="28"/>
          <w:szCs w:val="28"/>
          <w:highlight w:val="none"/>
          <w:u w:val="single"/>
        </w:rPr>
        <w:t xml:space="preserve">                  </w:t>
      </w:r>
      <w:r/>
    </w:p>
    <w:p>
      <w:pPr>
        <w:ind w:left="420" w:firstLine="56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子  邮  箱：</w:t>
      </w:r>
      <w:r>
        <w:rPr>
          <w:rFonts w:hint="eastAsia" w:ascii="宋体" w:hAnsi="宋体" w:eastAsia="宋体" w:cs="宋体"/>
          <w:color w:val="auto"/>
          <w:sz w:val="28"/>
          <w:szCs w:val="28"/>
          <w:highlight w:val="none"/>
          <w:u w:val="single"/>
        </w:rPr>
        <w:t xml:space="preserve">                  </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181" w:firstLine="98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投标人名称（加盖公章）：</w:t>
      </w:r>
      <w:r>
        <w:rPr>
          <w:rFonts w:hint="eastAsia" w:ascii="宋体" w:hAnsi="宋体" w:eastAsia="宋体" w:cs="宋体"/>
          <w:color w:val="auto"/>
          <w:sz w:val="28"/>
          <w:szCs w:val="28"/>
          <w:highlight w:val="none"/>
          <w:u w:val="single"/>
        </w:rPr>
        <w:t xml:space="preserve">                  </w:t>
      </w:r>
      <w:r/>
    </w:p>
    <w:p>
      <w:pPr>
        <w:ind w:left="420" w:firstLine="56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420" w:firstLine="560"/>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附件6</w:t>
      </w:r>
      <w:r/>
    </w:p>
    <w:p>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商务部分正负偏离表</w:t>
      </w:r>
      <w:r/>
    </w:p>
    <w:p>
      <w:pPr>
        <w:spacing w:line="520" w:lineRule="exact"/>
        <w:rPr>
          <w:rFonts w:hint="eastAsia" w:ascii="宋体" w:hAnsi="宋体" w:eastAsia="宋体" w:cs="宋体"/>
          <w:bCs/>
          <w:color w:val="auto"/>
          <w:sz w:val="28"/>
          <w:szCs w:val="28"/>
          <w:highlight w:val="none"/>
          <w:u w:val="single"/>
        </w:rPr>
      </w:pPr>
      <w:r>
        <w:rPr>
          <w:rFonts w:hint="eastAsia" w:ascii="宋体" w:hAnsi="宋体" w:eastAsia="宋体" w:cs="宋体"/>
          <w:bCs/>
          <w:color w:val="auto"/>
          <w:sz w:val="28"/>
          <w:szCs w:val="28"/>
          <w:highlight w:val="none"/>
        </w:rPr>
        <w:t xml:space="preserve">项目编号：</w:t>
      </w:r>
      <w:r>
        <w:rPr>
          <w:rFonts w:hint="eastAsia" w:ascii="宋体" w:hAnsi="宋体" w:eastAsia="宋体" w:cs="宋体"/>
          <w:bCs/>
          <w:color w:val="auto"/>
          <w:sz w:val="28"/>
          <w:szCs w:val="28"/>
          <w:highlight w:val="none"/>
          <w:u w:val="single"/>
        </w:rPr>
        <w:t xml:space="preserve">                </w:t>
      </w:r>
      <w:r/>
    </w:p>
    <w:p>
      <w:pPr>
        <w:ind w:firstLine="56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（由投标人据实填写，表格不够自行添加）</w:t>
      </w:r>
      <w:r/>
    </w:p>
    <w:tbl>
      <w:tblPr>
        <w:tblStyle w:val="86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w:t>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2.如有偏离的，在“偏离说明”一栏选择“正偏离”“负偏离”进行填写。正偏离、负偏离的确认和负偏离的是否响应招标文件，由评标委员会认定。</w:t>
      </w:r>
      <w:r/>
    </w:p>
    <w:p>
      <w:pPr>
        <w:contextualSpacing/>
        <w:ind w:firstLine="560"/>
        <w:spacing w:line="30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3.投标人若提供其他增值服务，可以在表中自行据实填写。</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contextualSpacing/>
        <w:ind w:firstLine="308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投标人名称（加盖公章）：</w:t>
      </w:r>
      <w:r>
        <w:rPr>
          <w:rFonts w:hint="eastAsia" w:ascii="宋体" w:hAnsi="宋体" w:eastAsia="宋体" w:cs="宋体"/>
          <w:color w:val="auto"/>
          <w:sz w:val="28"/>
          <w:szCs w:val="28"/>
          <w:highlight w:val="none"/>
          <w:u w:val="single"/>
        </w:rPr>
        <w:t xml:space="preserve">                  </w:t>
      </w:r>
      <w:r/>
    </w:p>
    <w:p>
      <w:pPr>
        <w:contextualSpacing/>
        <w:ind w:firstLine="308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contextualSpacing/>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contextualSpacing/>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附件7</w:t>
      </w:r>
      <w:r/>
    </w:p>
    <w:p>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技术部分正负偏离表</w:t>
      </w:r>
      <w:r/>
    </w:p>
    <w:p>
      <w:pPr>
        <w:spacing w:line="52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项目编号：</w:t>
      </w:r>
      <w:r>
        <w:rPr>
          <w:rFonts w:hint="eastAsia" w:ascii="宋体" w:hAnsi="宋体" w:eastAsia="宋体" w:cs="宋体"/>
          <w:color w:val="auto"/>
          <w:sz w:val="28"/>
          <w:szCs w:val="28"/>
          <w:highlight w:val="none"/>
          <w:u w:val="single"/>
        </w:rPr>
        <w:t xml:space="preserve">                    </w:t>
      </w:r>
      <w:r/>
    </w:p>
    <w:p>
      <w:pPr>
        <w:ind w:firstLine="56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（由投标人据实填写，表格不够自行添加）</w:t>
      </w:r>
      <w:r/>
    </w:p>
    <w:tbl>
      <w:tblPr>
        <w:tblStyle w:val="86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contextualSpacing/>
        <w:spacing w:line="30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w:t>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如有偏离的，在“偏离说明”一栏选择“正偏离”“负偏离”进行填写。正偏离、负偏离的确认和负偏离的是否响应招标文件，由评标委员会认定。</w:t>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3.投标人若提供其他增值服务，可以在表中自行据实填写。</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308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投标人名称（加盖公章）：</w:t>
      </w:r>
      <w:r>
        <w:rPr>
          <w:rFonts w:hint="eastAsia" w:ascii="宋体" w:hAnsi="宋体" w:eastAsia="宋体" w:cs="宋体"/>
          <w:color w:val="auto"/>
          <w:sz w:val="28"/>
          <w:szCs w:val="28"/>
          <w:highlight w:val="none"/>
          <w:u w:val="single"/>
        </w:rPr>
        <w:t xml:space="preserve">                  </w:t>
      </w:r>
      <w:r/>
    </w:p>
    <w:p>
      <w:pPr>
        <w:contextualSpacing/>
        <w:ind w:firstLine="3080"/>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jc w:val="lef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widowControl/>
        <w:rPr>
          <w:rFonts w:hint="eastAsia" w:ascii="宋体" w:hAnsi="宋体" w:eastAsia="宋体" w:cs="宋体"/>
          <w:b/>
          <w:bCs/>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lef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lef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附件8</w:t>
      </w:r>
      <w:r/>
    </w:p>
    <w:p>
      <w:pPr>
        <w:jc w:val="center"/>
        <w:spacing w:line="4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分项报价明细表</w:t>
      </w:r>
      <w:r/>
    </w:p>
    <w:p>
      <w:pPr>
        <w:spacing w:line="400" w:lineRule="exact"/>
        <w:rPr>
          <w:rFonts w:hint="eastAsia" w:ascii="宋体" w:hAnsi="宋体" w:eastAsia="宋体" w:cs="宋体"/>
          <w:color w:val="auto"/>
          <w:sz w:val="28"/>
          <w:szCs w:val="28"/>
          <w:highlight w:val="none"/>
          <w:u w:val="single"/>
        </w:rPr>
      </w:pPr>
      <w:r>
        <w:rPr>
          <w:rFonts w:hint="eastAsia" w:ascii="宋体" w:hAnsi="宋体" w:eastAsia="宋体" w:cs="宋体"/>
          <w:bCs/>
          <w:color w:val="auto"/>
          <w:sz w:val="28"/>
          <w:szCs w:val="28"/>
          <w:highlight w:val="none"/>
        </w:rPr>
        <w:t xml:space="preserve">项目编号：</w:t>
      </w:r>
      <w:r>
        <w:rPr>
          <w:rFonts w:hint="eastAsia" w:ascii="宋体" w:hAnsi="宋体" w:eastAsia="宋体" w:cs="宋体"/>
          <w:color w:val="auto"/>
          <w:sz w:val="28"/>
          <w:szCs w:val="28"/>
          <w:highlight w:val="none"/>
          <w:u w:val="single"/>
        </w:rPr>
        <w:t xml:space="preserve">                      </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投标人名称（加盖公章）：                              年  月  日</w:t>
      </w:r>
      <w:r/>
    </w:p>
    <w:tbl>
      <w:tblPr>
        <w:tblStyle w:val="860"/>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W w:w="1205"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p>
        </w:tc>
        <w:tc>
          <w:tcPr>
            <w:tcW w:w="1091"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规格型号</w:t>
            </w:r>
            <w:r/>
          </w:p>
        </w:tc>
        <w:tc>
          <w:tcPr>
            <w:tcW w:w="1077"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品牌</w:t>
            </w:r>
            <w:r/>
          </w:p>
        </w:tc>
        <w:tc>
          <w:tcPr>
            <w:tcW w:w="954"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生产厂家名称</w:t>
            </w:r>
            <w:r/>
          </w:p>
        </w:tc>
        <w:tc>
          <w:tcPr>
            <w:tcW w:w="982"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w:t>
            </w:r>
            <w:r/>
          </w:p>
        </w:tc>
        <w:tc>
          <w:tcPr>
            <w:tcW w:w="886"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数量</w:t>
            </w:r>
            <w:r/>
          </w:p>
        </w:tc>
        <w:tc>
          <w:tcPr>
            <w:tcW w:w="914"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单价</w:t>
            </w:r>
            <w:r/>
          </w:p>
        </w:tc>
        <w:tc>
          <w:tcPr>
            <w:tcW w:w="1677" w:type="dxa"/>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金额</w:t>
            </w:r>
            <w:r/>
          </w:p>
        </w:tc>
        <w:tc>
          <w:tcPr>
            <w:tcW w:w="980" w:type="dxa"/>
            <w:vAlign w:val="center"/>
            <w:textDirection w:val="lrTb"/>
            <w:noWrap w:val="false"/>
          </w:tcPr>
          <w:p>
            <w:pPr>
              <w:ind w:firstLine="105"/>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w:t>
            </w:r>
            <w:r/>
          </w:p>
        </w:tc>
      </w:tr>
      <w:tr>
        <w:trPr>
          <w:cantSplit/>
          <w:jc w:val="center"/>
          <w:trHeight w:val="479"/>
        </w:trPr>
        <w:tc>
          <w:tcPr>
            <w:tcW w:w="103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20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9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7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20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9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7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20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9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7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20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9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7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9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7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7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7"/>
            <w:tcW w:w="710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 </w:t>
            </w:r>
            <w:r/>
          </w:p>
        </w:tc>
        <w:tc>
          <w:tcPr>
            <w:gridSpan w:val="2"/>
            <w:tcW w:w="26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tc>
      </w:tr>
    </w:tbl>
    <w:p>
      <w:pPr>
        <w:ind w:left="984" w:hanging="984"/>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keepLines w:val="0"/>
        <w:keepNext w:val="0"/>
        <w:pageBreakBefore w:val="0"/>
        <w:spacing w:line="50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注：1.投标人必须按实填写分项报价明细表中</w:t>
      </w:r>
      <w:r>
        <w:rPr>
          <w:rFonts w:hint="eastAsia" w:ascii="宋体" w:hAnsi="宋体" w:eastAsia="宋体" w:cs="宋体"/>
          <w:bCs/>
          <w:sz w:val="24"/>
          <w:szCs w:val="24"/>
        </w:rPr>
        <w:t xml:space="preserve">的各项内容</w:t>
      </w:r>
      <w:r>
        <w:rPr>
          <w:rFonts w:hint="eastAsia" w:ascii="宋体" w:hAnsi="宋体" w:eastAsia="宋体" w:cs="宋体"/>
          <w:bCs/>
          <w:sz w:val="24"/>
          <w:szCs w:val="24"/>
          <w:lang w:val="zh-CN"/>
        </w:rPr>
        <w:t xml:space="preserve">，且本表各分项报价合计应当与开标一览表报价合计相等，请各投标人务必按照以上要求填报。</w:t>
      </w:r>
      <w:r/>
    </w:p>
    <w:p>
      <w:pPr>
        <w:ind w:firstLine="480"/>
        <w:keepLines w:val="0"/>
        <w:keepNext w:val="0"/>
        <w:pageBreakBefore w:val="0"/>
        <w:spacing w:line="500" w:lineRule="exact"/>
        <w:widowControl w:val="off"/>
        <w:rPr>
          <w:rFonts w:hint="eastAsia" w:ascii="宋体" w:hAnsi="宋体" w:eastAsia="宋体" w:cs="宋体"/>
          <w:b/>
          <w:sz w:val="24"/>
          <w:szCs w:val="24"/>
          <w:lang w:val="zh-CN"/>
        </w:rPr>
        <w:outlineLvl w:val="0"/>
      </w:pPr>
      <w:r>
        <w:rPr>
          <w:rFonts w:hint="eastAsia" w:ascii="宋体" w:hAnsi="宋体" w:eastAsia="宋体" w:cs="宋体"/>
          <w:bCs/>
          <w:sz w:val="24"/>
          <w:szCs w:val="24"/>
        </w:rPr>
        <w:t xml:space="preserve">2.主要标的信息</w:t>
      </w:r>
      <w:r>
        <w:rPr>
          <w:rFonts w:hint="eastAsia" w:ascii="宋体" w:hAnsi="宋体" w:eastAsia="宋体" w:cs="宋体"/>
          <w:bCs/>
          <w:sz w:val="24"/>
          <w:szCs w:val="24"/>
          <w:lang w:val="zh-CN"/>
        </w:rPr>
        <w:t xml:space="preserve">将随中标（成交）结果公告进行公示。内容不实的，属于提供虚假材料谋取中标、成交，依照《中华人民共和</w:t>
      </w:r>
      <w:r>
        <w:rPr>
          <w:rFonts w:hint="eastAsia" w:ascii="宋体" w:hAnsi="宋体" w:eastAsia="宋体" w:cs="宋体"/>
          <w:bCs/>
          <w:sz w:val="24"/>
          <w:szCs w:val="24"/>
        </w:rPr>
        <w:t xml:space="preserve">国政府采购法》等国家有关规定追究相应责</w:t>
      </w:r>
      <w:r>
        <w:rPr>
          <w:rFonts w:hint="eastAsia" w:ascii="宋体" w:hAnsi="宋体" w:eastAsia="宋体" w:cs="宋体"/>
          <w:bCs/>
          <w:sz w:val="24"/>
          <w:szCs w:val="24"/>
          <w:lang w:val="zh-CN"/>
        </w:rPr>
        <w:t xml:space="preserve">任。</w:t>
      </w:r>
      <w:r/>
    </w:p>
    <w:p>
      <w:pPr>
        <w:ind w:firstLine="482"/>
        <w:keepLines w:val="0"/>
        <w:keepNext w:val="0"/>
        <w:pageBreakBefore w:val="0"/>
        <w:spacing w:line="500" w:lineRule="exact"/>
        <w:widowControl w:val="off"/>
        <w:rPr>
          <w:rFonts w:hint="eastAsia" w:ascii="宋体" w:hAnsi="宋体" w:eastAsia="宋体" w:cs="宋体"/>
          <w:b/>
          <w:sz w:val="24"/>
          <w:szCs w:val="24"/>
          <w:lang w:val="zh-CN"/>
        </w:rPr>
        <w:outlineLvl w:val="0"/>
      </w:pPr>
      <w:r>
        <w:rPr>
          <w:rFonts w:hint="eastAsia" w:ascii="宋体" w:hAnsi="宋体" w:eastAsia="宋体" w:cs="宋体"/>
          <w:b/>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sz w:val="24"/>
          <w:szCs w:val="24"/>
          <w:lang w:val="zh-CN"/>
        </w:rPr>
        <w:t xml:space="preserve">。</w:t>
      </w:r>
      <w:bookmarkStart w:id="133" w:name="_GoBack"/>
      <w:r/>
      <w:bookmarkEnd w:id="133"/>
      <w:r/>
      <w:r/>
    </w:p>
    <w:p>
      <w:pPr>
        <w:ind w:firstLine="482"/>
        <w:spacing w:line="300" w:lineRule="auto"/>
        <w:rPr>
          <w:rFonts w:hint="eastAsia" w:ascii="宋体" w:hAnsi="宋体" w:eastAsia="宋体" w:cs="宋体"/>
          <w:b/>
          <w:color w:val="auto"/>
          <w:sz w:val="24"/>
          <w:highlight w:val="none"/>
          <w:lang w:val="zh-CN"/>
        </w:rPr>
        <w:outlineLvl w:val="0"/>
      </w:pPr>
      <w:r>
        <w:rPr>
          <w:rFonts w:hint="eastAsia" w:ascii="宋体" w:hAnsi="宋体" w:eastAsia="宋体" w:cs="宋体"/>
          <w:b/>
          <w:color w:val="auto"/>
          <w:sz w:val="24"/>
          <w:highlight w:val="none"/>
          <w:lang w:val="zh-CN"/>
        </w:rPr>
      </w:r>
      <w:r/>
    </w:p>
    <w:p>
      <w:pPr>
        <w:ind w:firstLine="562"/>
        <w:spacing w:line="300" w:lineRule="auto"/>
        <w:rPr>
          <w:rFonts w:hint="eastAsia" w:ascii="宋体" w:hAnsi="宋体" w:eastAsia="宋体" w:cs="宋体"/>
          <w:b/>
          <w:color w:val="auto"/>
          <w:sz w:val="28"/>
          <w:szCs w:val="28"/>
          <w:highlight w:val="none"/>
          <w:lang w:val="zh-CN"/>
        </w:rPr>
        <w:outlineLvl w:val="0"/>
      </w:pPr>
      <w:r>
        <w:rPr>
          <w:rFonts w:hint="eastAsia" w:ascii="宋体" w:hAnsi="宋体" w:eastAsia="宋体" w:cs="宋体"/>
          <w:b/>
          <w:color w:val="auto"/>
          <w:sz w:val="28"/>
          <w:szCs w:val="28"/>
          <w:highlight w:val="none"/>
          <w:lang w:val="zh-CN"/>
        </w:rPr>
      </w:r>
      <w:r/>
    </w:p>
    <w:p>
      <w:pPr>
        <w:jc w:val="lef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附件9</w:t>
      </w:r>
      <w:r/>
    </w:p>
    <w:p>
      <w:pPr>
        <w:jc w:val="center"/>
        <w:spacing w:line="40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中小微企业声明函（货物类项目）（采购包号：**）</w:t>
      </w:r>
      <w:r/>
    </w:p>
    <w:p>
      <w:pPr>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（采购编号）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i/>
          <w:iCs/>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（供应商填写招标文件中明确的所属行业）</w:t>
      </w:r>
      <w:r>
        <w:rPr>
          <w:rFonts w:hint="eastAsia" w:ascii="宋体" w:hAnsi="宋体" w:eastAsia="宋体" w:cs="宋体"/>
          <w:color w:val="auto"/>
          <w:sz w:val="24"/>
          <w:highlight w:val="none"/>
        </w:rPr>
        <w:t xml:space="preserve">行业；投标产品制造商为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 □小型企业 □微型企业）；</w:t>
      </w:r>
      <w:r/>
    </w:p>
    <w:p>
      <w:pPr>
        <w:ind w:firstLine="36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i/>
          <w:iCs/>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（供应商填写招标文件中明确的所属行业）</w:t>
      </w:r>
      <w:r>
        <w:rPr>
          <w:rFonts w:hint="eastAsia" w:ascii="宋体" w:hAnsi="宋体" w:eastAsia="宋体" w:cs="宋体"/>
          <w:color w:val="auto"/>
          <w:sz w:val="24"/>
          <w:highlight w:val="none"/>
        </w:rPr>
        <w:t xml:space="preserve">行业；投标产品制造商为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 □小型企业 □微型企业）；</w:t>
      </w:r>
      <w:r/>
    </w:p>
    <w:p>
      <w:pPr>
        <w:ind w:firstLine="36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36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72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180" w:firstLine="257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contextualSpacing/>
        <w:ind w:firstLine="264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3.供应商应对照《工业和信息化部、国家统计局、国家发展和改革委员会、</w:t>
      </w:r>
      <w:r/>
    </w:p>
    <w:p>
      <w:pPr>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t xml:space="preserve">附件10</w:t>
      </w:r>
      <w:r/>
    </w:p>
    <w:p>
      <w:pPr>
        <w:jc w:val="center"/>
        <w:spacing w:line="400" w:lineRule="exact"/>
        <w:rPr>
          <w:rFonts w:hint="eastAsia" w:ascii="宋体" w:hAnsi="宋体" w:eastAsia="宋体" w:cs="宋体"/>
          <w:color w:val="auto"/>
          <w:highlight w:val="none"/>
        </w:rPr>
      </w:pPr>
      <w:r>
        <w:rPr>
          <w:rFonts w:hint="eastAsia" w:ascii="宋体" w:hAnsi="宋体" w:eastAsia="宋体" w:cs="宋体"/>
          <w:bCs/>
          <w:color w:val="auto"/>
          <w:sz w:val="30"/>
          <w:szCs w:val="30"/>
          <w:highlight w:val="none"/>
        </w:rPr>
        <w:t xml:space="preserve">残疾人福利性单位声明函（采购包号：**）</w:t>
      </w:r>
      <w:r>
        <w:rPr>
          <w:rFonts w:hint="eastAsia" w:ascii="宋体" w:hAnsi="宋体" w:eastAsia="宋体" w:cs="宋体"/>
          <w:color w:val="auto"/>
          <w:highlight w:val="none"/>
        </w:rPr>
        <w:t xml:space="preserve"> </w:t>
      </w:r>
      <w:r/>
    </w:p>
    <w:p>
      <w:pPr>
        <w:pStyle w:val="868"/>
        <w:ind w:firstLine="480"/>
        <w:jc w:val="both"/>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8"/>
          <w:szCs w:val="28"/>
          <w:highlight w:val="none"/>
          <w:u w:val="single"/>
        </w:rPr>
        <w:t xml:space="preserve">（单位名称）</w:t>
      </w:r>
      <w:r>
        <w:rPr>
          <w:rFonts w:hint="eastAsia" w:ascii="宋体" w:hAnsi="宋体" w:eastAsia="宋体" w:cs="宋体"/>
          <w:color w:val="auto"/>
          <w:sz w:val="28"/>
          <w:szCs w:val="28"/>
          <w:highlight w:val="none"/>
        </w:rPr>
        <w:t xml:space="preserve">采购编号为</w:t>
      </w:r>
      <w:r>
        <w:rPr>
          <w:rFonts w:hint="eastAsia" w:ascii="宋体" w:hAnsi="宋体" w:eastAsia="宋体" w:cs="宋体"/>
          <w:color w:val="auto"/>
          <w:sz w:val="28"/>
          <w:szCs w:val="28"/>
          <w:highlight w:val="none"/>
          <w:u w:val="single"/>
        </w:rPr>
        <w:t xml:space="preserve">（采购编号）</w:t>
      </w:r>
      <w:r>
        <w:rPr>
          <w:rFonts w:hint="eastAsia" w:ascii="宋体" w:hAnsi="宋体" w:eastAsia="宋体" w:cs="宋体"/>
          <w:color w:val="auto"/>
          <w:sz w:val="28"/>
          <w:szCs w:val="28"/>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sz w:val="28"/>
          <w:szCs w:val="28"/>
          <w:highlight w:val="none"/>
        </w:rPr>
        <w:t xml:space="preserve">项目（项目名称）（采购包号：**）采购活动由本单位提供服务。</w:t>
      </w:r>
      <w:r/>
    </w:p>
    <w:p>
      <w:pPr>
        <w:pStyle w:val="868"/>
        <w:ind w:firstLine="480"/>
        <w:jc w:val="both"/>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本单位对上述声明的真实性负责。如有虚假，将依法承担相应责任。</w:t>
      </w:r>
      <w:r/>
    </w:p>
    <w:p>
      <w:pPr>
        <w:pStyle w:val="868"/>
        <w:ind w:firstLine="480"/>
        <w:jc w:val="both"/>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p>
      <w:pPr>
        <w:pStyle w:val="868"/>
        <w:ind w:firstLine="480"/>
        <w:jc w:val="both"/>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1.专门面向中小微型企业采购的项目，供应商为残疾人福利性单位并提供服务的必须提供此声明函，否则将不能通过资格审查。</w:t>
      </w:r>
      <w:r/>
    </w:p>
    <w:p>
      <w:pPr>
        <w:pStyle w:val="868"/>
        <w:ind w:firstLine="480"/>
        <w:jc w:val="both"/>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2.非专门面向中小微型企业采购的项目，供应商如不提供此声明函，价格将不做相应扣除。</w:t>
      </w:r>
      <w:r/>
    </w:p>
    <w:p>
      <w:pPr>
        <w:pStyle w:val="868"/>
        <w:ind w:firstLine="480"/>
        <w:jc w:val="both"/>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3.中标/成交供应商为残疾人福利性单位的，此声明函将随中标/成交结果同时公告，接受社会监督。</w:t>
      </w:r>
      <w:r/>
    </w:p>
    <w:p>
      <w:pPr>
        <w:pStyle w:val="868"/>
        <w:ind w:firstLine="624"/>
        <w:jc w:val="both"/>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pStyle w:val="868"/>
        <w:ind w:right="1559" w:firstLine="624"/>
        <w:jc w:val="center"/>
        <w:spacing w:beforeAutospacing="0" w:afterAutospacing="0" w:line="360" w:lineRule="auto"/>
        <w:tabs>
          <w:tab w:val="left" w:pos="4864"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供应商全称（加盖CA电子公章）：</w:t>
      </w:r>
      <w:r/>
    </w:p>
    <w:p>
      <w:pPr>
        <w:contextualSpacing/>
        <w:ind w:firstLine="2240"/>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pStyle w:val="868"/>
        <w:ind w:right="1559" w:firstLine="480"/>
        <w:jc w:val="center"/>
        <w:spacing w:beforeAutospacing="0" w:afterAutospacing="0" w:line="360" w:lineRule="auto"/>
        <w:tabs>
          <w:tab w:val="left" w:pos="4864"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  </w:t>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t xml:space="preserve">附件11</w:t>
      </w:r>
      <w:r/>
    </w:p>
    <w:p>
      <w:pPr>
        <w:jc w:val="center"/>
        <w:spacing w:line="40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监狱和戒毒企业证明材料</w:t>
      </w:r>
      <w:r/>
    </w:p>
    <w:p>
      <w:pPr>
        <w:ind w:firstLine="495"/>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98"/>
        <w:spacing w:line="4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（格式自拟）</w:t>
      </w:r>
      <w:r/>
    </w:p>
    <w:p>
      <w:pPr>
        <w:ind w:firstLine="495"/>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60"/>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lang w:bidi="zh-CN"/>
        </w:rPr>
        <w:outlineLvl w:val="0"/>
      </w:pPr>
      <w:r>
        <w:rPr>
          <w:rFonts w:hint="eastAsia" w:ascii="宋体" w:hAnsi="宋体" w:eastAsia="宋体" w:cs="宋体"/>
          <w:color w:val="auto"/>
          <w:sz w:val="28"/>
          <w:szCs w:val="28"/>
          <w:highlight w:val="none"/>
          <w:lang w:bidi="zh-CN"/>
        </w:rPr>
        <w:t xml:space="preserve">注：1.供应商如不提供此声明函，价格将不做相应扣除。</w:t>
      </w:r>
      <w:r/>
    </w:p>
    <w:p>
      <w:pPr>
        <w:ind w:firstLine="560"/>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t xml:space="preserve">附件12  </w:t>
      </w:r>
      <w:r/>
    </w:p>
    <w:p>
      <w:pPr>
        <w:jc w:val="center"/>
        <w:spacing w:line="40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关于符合本国产品标准的声明函</w:t>
      </w:r>
      <w:r/>
    </w:p>
    <w:p>
      <w:pPr>
        <w:ind w:firstLine="420"/>
        <w:jc w:val="left"/>
        <w:spacing w:before="15" w:after="15"/>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20"/>
        <w:jc w:val="left"/>
        <w:spacing w:line="4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1.</w:t>
      </w:r>
      <w:r>
        <w:rPr>
          <w:rFonts w:hint="eastAsia" w:ascii="宋体" w:hAnsi="宋体" w:eastAsia="宋体" w:cs="宋体"/>
          <w:color w:val="auto"/>
          <w:sz w:val="28"/>
          <w:szCs w:val="28"/>
          <w:highlight w:val="none"/>
          <w:u w:val="single"/>
          <w:shd w:val="clear" w:color="auto" w:fill="ffffff"/>
        </w:rPr>
        <w:t xml:space="preserve">（产品名称1）</w:t>
      </w:r>
      <w:r>
        <w:rPr>
          <w:rFonts w:hint="eastAsia" w:ascii="宋体" w:hAnsi="宋体" w:eastAsia="宋体" w:cs="宋体"/>
          <w:color w:val="auto"/>
          <w:sz w:val="28"/>
          <w:szCs w:val="28"/>
          <w:highlight w:val="none"/>
          <w:shd w:val="clear" w:color="auto" w:fill="ffffff"/>
          <w:vertAlign w:val="superscript"/>
        </w:rPr>
        <w:t xml:space="preserve">1</w:t>
      </w:r>
      <w:r>
        <w:rPr>
          <w:rFonts w:hint="eastAsia" w:ascii="宋体" w:hAnsi="宋体" w:eastAsia="宋体" w:cs="宋体"/>
          <w:color w:val="auto"/>
          <w:sz w:val="28"/>
          <w:szCs w:val="28"/>
          <w:highlight w:val="none"/>
          <w:shd w:val="clear" w:color="auto" w:fill="ffffff"/>
        </w:rPr>
        <w:t xml:space="preserve">，生产厂为</w:t>
      </w:r>
      <w:r>
        <w:rPr>
          <w:rFonts w:hint="eastAsia" w:ascii="宋体" w:hAnsi="宋体" w:eastAsia="宋体" w:cs="宋体"/>
          <w:color w:val="auto"/>
          <w:sz w:val="28"/>
          <w:szCs w:val="28"/>
          <w:highlight w:val="none"/>
          <w:u w:val="single"/>
          <w:shd w:val="clear" w:color="auto" w:fill="ffffff"/>
        </w:rPr>
        <w:t xml:space="preserve">（厂名）</w:t>
      </w:r>
      <w:r>
        <w:rPr>
          <w:rFonts w:hint="eastAsia" w:ascii="宋体" w:hAnsi="宋体" w:eastAsia="宋体" w:cs="宋体"/>
          <w:color w:val="auto"/>
          <w:sz w:val="28"/>
          <w:szCs w:val="28"/>
          <w:highlight w:val="none"/>
          <w:shd w:val="clear" w:color="auto" w:fill="ffffff"/>
          <w:vertAlign w:val="superscript"/>
        </w:rPr>
        <w:t xml:space="preserve">2</w:t>
      </w:r>
      <w:r>
        <w:rPr>
          <w:rFonts w:hint="eastAsia" w:ascii="宋体" w:hAnsi="宋体" w:eastAsia="宋体" w:cs="宋体"/>
          <w:color w:val="auto"/>
          <w:sz w:val="28"/>
          <w:szCs w:val="28"/>
          <w:highlight w:val="none"/>
          <w:shd w:val="clear" w:color="auto" w:fill="ffffff"/>
        </w:rPr>
        <w:t xml:space="preserve">，厂址为</w:t>
      </w:r>
      <w:r>
        <w:rPr>
          <w:rFonts w:hint="eastAsia" w:ascii="宋体" w:hAnsi="宋体" w:eastAsia="宋体" w:cs="宋体"/>
          <w:color w:val="auto"/>
          <w:sz w:val="28"/>
          <w:szCs w:val="28"/>
          <w:highlight w:val="none"/>
          <w:u w:val="single"/>
          <w:shd w:val="clear" w:color="auto" w:fill="ffffff"/>
        </w:rPr>
        <w:t xml:space="preserve">（生产厂址）</w:t>
      </w:r>
      <w:r>
        <w:rPr>
          <w:rFonts w:hint="eastAsia" w:ascii="宋体" w:hAnsi="宋体" w:eastAsia="宋体" w:cs="宋体"/>
          <w:color w:val="auto"/>
          <w:sz w:val="28"/>
          <w:szCs w:val="28"/>
          <w:highlight w:val="none"/>
          <w:shd w:val="clear" w:color="auto" w:fill="ffffff"/>
        </w:rPr>
        <w:t xml:space="preserve">。</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rPr>
        <w:t xml:space="preserve">的中国境内生产的组件成本占比≥</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vertAlign w:val="superscript"/>
        </w:rPr>
        <w:t xml:space="preserve">3</w:t>
      </w:r>
      <w:r>
        <w:rPr>
          <w:rFonts w:hint="eastAsia" w:ascii="宋体" w:hAnsi="宋体" w:eastAsia="宋体" w:cs="宋体"/>
          <w:color w:val="auto"/>
          <w:sz w:val="28"/>
          <w:szCs w:val="28"/>
          <w:highlight w:val="none"/>
          <w:shd w:val="clear" w:color="auto" w:fill="ffffff"/>
        </w:rPr>
        <w:t xml:space="preserve">。</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rPr>
        <w:t xml:space="preserve">的</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vertAlign w:val="superscript"/>
        </w:rPr>
        <w:t xml:space="preserve">4</w:t>
      </w:r>
      <w:r>
        <w:rPr>
          <w:rFonts w:hint="eastAsia" w:ascii="宋体" w:hAnsi="宋体" w:eastAsia="宋体" w:cs="宋体"/>
          <w:color w:val="auto"/>
          <w:sz w:val="28"/>
          <w:szCs w:val="28"/>
          <w:highlight w:val="none"/>
          <w:shd w:val="clear" w:color="auto" w:fill="ffffff"/>
        </w:rPr>
        <w:t xml:space="preserve">在中国境内生产。</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rPr>
        <w:t xml:space="preserve">的</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vertAlign w:val="superscript"/>
        </w:rPr>
        <w:t xml:space="preserve">5</w:t>
      </w:r>
      <w:r>
        <w:rPr>
          <w:rFonts w:hint="eastAsia" w:ascii="宋体" w:hAnsi="宋体" w:eastAsia="宋体" w:cs="宋体"/>
          <w:color w:val="auto"/>
          <w:sz w:val="28"/>
          <w:szCs w:val="28"/>
          <w:highlight w:val="none"/>
          <w:shd w:val="clear" w:color="auto" w:fill="ffffff"/>
        </w:rPr>
        <w:t xml:space="preserve">在中国境内完成。</w:t>
      </w:r>
      <w:r/>
    </w:p>
    <w:p>
      <w:pPr>
        <w:ind w:firstLine="420"/>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2.</w:t>
      </w:r>
      <w:r>
        <w:rPr>
          <w:rFonts w:hint="eastAsia" w:ascii="宋体" w:hAnsi="宋体" w:eastAsia="宋体" w:cs="宋体"/>
          <w:color w:val="auto"/>
          <w:sz w:val="28"/>
          <w:szCs w:val="28"/>
          <w:highlight w:val="none"/>
          <w:u w:val="single"/>
          <w:shd w:val="clear" w:color="auto" w:fill="ffffff"/>
        </w:rPr>
        <w:t xml:space="preserve">（产品名称2）</w:t>
      </w:r>
      <w:r>
        <w:rPr>
          <w:rFonts w:hint="eastAsia" w:ascii="宋体" w:hAnsi="宋体" w:eastAsia="宋体" w:cs="宋体"/>
          <w:color w:val="auto"/>
          <w:sz w:val="28"/>
          <w:szCs w:val="28"/>
          <w:highlight w:val="none"/>
          <w:shd w:val="clear" w:color="auto" w:fill="ffffff"/>
        </w:rPr>
        <w:t xml:space="preserve">，生产厂为</w:t>
      </w:r>
      <w:r>
        <w:rPr>
          <w:rFonts w:hint="eastAsia" w:ascii="宋体" w:hAnsi="宋体" w:eastAsia="宋体" w:cs="宋体"/>
          <w:color w:val="auto"/>
          <w:sz w:val="28"/>
          <w:szCs w:val="28"/>
          <w:highlight w:val="none"/>
          <w:u w:val="single"/>
          <w:shd w:val="clear" w:color="auto" w:fill="ffffff"/>
        </w:rPr>
        <w:t xml:space="preserve">（厂名）</w:t>
      </w:r>
      <w:r>
        <w:rPr>
          <w:rFonts w:hint="eastAsia" w:ascii="宋体" w:hAnsi="宋体" w:eastAsia="宋体" w:cs="宋体"/>
          <w:color w:val="auto"/>
          <w:sz w:val="28"/>
          <w:szCs w:val="28"/>
          <w:highlight w:val="none"/>
          <w:shd w:val="clear" w:color="auto" w:fill="ffffff"/>
        </w:rPr>
        <w:t xml:space="preserve">，厂址为</w:t>
      </w:r>
      <w:r>
        <w:rPr>
          <w:rFonts w:hint="eastAsia" w:ascii="宋体" w:hAnsi="宋体" w:eastAsia="宋体" w:cs="宋体"/>
          <w:color w:val="auto"/>
          <w:sz w:val="28"/>
          <w:szCs w:val="28"/>
          <w:highlight w:val="none"/>
          <w:u w:val="single"/>
          <w:shd w:val="clear" w:color="auto" w:fill="ffffff"/>
        </w:rPr>
        <w:t xml:space="preserve">（生产厂址）</w:t>
      </w:r>
      <w:r>
        <w:rPr>
          <w:rFonts w:hint="eastAsia" w:ascii="宋体" w:hAnsi="宋体" w:eastAsia="宋体" w:cs="宋体"/>
          <w:color w:val="auto"/>
          <w:sz w:val="28"/>
          <w:szCs w:val="28"/>
          <w:highlight w:val="none"/>
          <w:shd w:val="clear" w:color="auto" w:fill="ffffff"/>
        </w:rPr>
        <w:t xml:space="preserve">。</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rPr>
        <w:t xml:space="preserve">的中国境内生产的组件成本占比≥</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rPr>
        <w:t xml:space="preserve">。</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rPr>
        <w:t xml:space="preserve">的</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rPr>
        <w:t xml:space="preserve">在中国境内生产。</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rPr>
        <w:t xml:space="preserve">的</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rPr>
        <w:t xml:space="preserve">在中国境内完成。</w:t>
      </w:r>
      <w:r/>
    </w:p>
    <w:p>
      <w:pPr>
        <w:ind w:firstLine="420"/>
        <w:jc w:val="left"/>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w:t>
      </w:r>
      <w:r/>
    </w:p>
    <w:p>
      <w:pPr>
        <w:ind w:firstLine="420"/>
        <w:jc w:val="left"/>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jc w:val="center"/>
        <w:spacing w:line="440" w:lineRule="exact"/>
        <w:shd w:val="clear" w:color="auto" w:fill="ffffff"/>
        <w:widowControl/>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 xml:space="preserve">公司（单位）名称（加盖CA电子公章）：         </w:t>
      </w:r>
      <w:r/>
    </w:p>
    <w:p>
      <w:pPr>
        <w:ind w:firstLine="1862"/>
        <w:spacing w:line="440" w:lineRule="exact"/>
        <w:shd w:val="clear" w:color="auto" w:fill="ffffff"/>
        <w:widowControl/>
        <w:rPr>
          <w:rFonts w:hint="eastAsia" w:ascii="宋体" w:hAnsi="宋体" w:eastAsia="宋体" w:cs="宋体"/>
          <w:color w:val="auto"/>
          <w:sz w:val="32"/>
          <w:szCs w:val="32"/>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jc w:val="center"/>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         </w:t>
      </w:r>
      <w:r/>
    </w:p>
    <w:p>
      <w:pPr>
        <w:jc w:val="left"/>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jc w:val="left"/>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w:t>
      </w:r>
      <w:r/>
    </w:p>
    <w:p>
      <w:pPr>
        <w:jc w:val="left"/>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1.产品如有型号，请在“产品名称”栏一并填写。</w:t>
      </w:r>
      <w:r/>
    </w:p>
    <w:p>
      <w:pPr>
        <w:jc w:val="left"/>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5.该产品的关键工序要求实施前，“关键工序”栏可不填，下同。</w:t>
      </w:r>
      <w:r/>
    </w:p>
    <w:p>
      <w:pPr>
        <w:jc w:val="left"/>
        <w:spacing w:line="44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6.《声明函》中标注“</w:t>
      </w:r>
      <w:r>
        <w:rPr>
          <w:rFonts w:hint="eastAsia" w:ascii="宋体" w:hAnsi="宋体" w:eastAsia="宋体" w:cs="宋体"/>
          <w:color w:val="auto"/>
          <w:sz w:val="28"/>
          <w:szCs w:val="28"/>
          <w:highlight w:val="none"/>
          <w:u w:val="single"/>
          <w:shd w:val="clear" w:color="auto" w:fill="ffffff"/>
        </w:rPr>
        <w:t xml:space="preserve">  /  </w:t>
      </w:r>
      <w:r>
        <w:rPr>
          <w:rFonts w:hint="eastAsia" w:ascii="宋体" w:hAnsi="宋体" w:eastAsia="宋体" w:cs="宋体"/>
          <w:color w:val="auto"/>
          <w:sz w:val="28"/>
          <w:szCs w:val="28"/>
          <w:highlight w:val="none"/>
          <w:shd w:val="clear" w:color="auto" w:fill="ffffff"/>
        </w:rPr>
        <w:t xml:space="preserve">”的地方无需填写。</w:t>
      </w:r>
      <w:r/>
    </w:p>
    <w:p>
      <w:pPr>
        <w:rPr>
          <w:rFonts w:hint="eastAsia" w:ascii="宋体" w:hAnsi="宋体" w:eastAsia="宋体" w:cs="宋体"/>
          <w:bCs/>
          <w:color w:val="auto"/>
          <w:sz w:val="32"/>
          <w:szCs w:val="32"/>
          <w:highlight w:val="none"/>
          <w:lang w:bidi="ar"/>
        </w:rPr>
      </w:pPr>
      <w:r>
        <w:rPr>
          <w:rFonts w:hint="eastAsia" w:ascii="宋体" w:hAnsi="宋体" w:eastAsia="宋体" w:cs="宋体"/>
          <w:bCs/>
          <w:color w:val="auto"/>
          <w:sz w:val="32"/>
          <w:szCs w:val="32"/>
          <w:highlight w:val="none"/>
          <w:lang w:bidi="ar"/>
        </w:rPr>
      </w:r>
      <w:r/>
    </w:p>
    <w:p>
      <w:pPr>
        <w:rPr>
          <w:rFonts w:hint="eastAsia" w:ascii="宋体" w:hAnsi="宋体" w:eastAsia="宋体" w:cs="宋体"/>
          <w:bCs/>
          <w:color w:val="auto"/>
          <w:sz w:val="32"/>
          <w:szCs w:val="32"/>
          <w:highlight w:val="none"/>
          <w:lang w:bidi="ar"/>
        </w:rPr>
      </w:pPr>
      <w:r>
        <w:rPr>
          <w:rFonts w:hint="eastAsia" w:ascii="宋体" w:hAnsi="宋体" w:eastAsia="宋体" w:cs="宋体"/>
          <w:bCs/>
          <w:color w:val="auto"/>
          <w:sz w:val="32"/>
          <w:szCs w:val="32"/>
          <w:highlight w:val="none"/>
          <w:lang w:bidi="ar"/>
        </w:rPr>
      </w:r>
      <w:r/>
    </w:p>
    <w:p>
      <w:pPr>
        <w:rPr>
          <w:rFonts w:hint="eastAsia" w:ascii="宋体" w:hAnsi="宋体" w:eastAsia="宋体" w:cs="宋体"/>
          <w:bCs/>
          <w:color w:val="auto"/>
          <w:sz w:val="32"/>
          <w:szCs w:val="32"/>
          <w:highlight w:val="none"/>
          <w:lang w:bidi="ar"/>
        </w:rPr>
      </w:pPr>
      <w:r>
        <w:rPr>
          <w:rFonts w:hint="eastAsia" w:ascii="宋体" w:hAnsi="宋体" w:eastAsia="宋体" w:cs="宋体"/>
          <w:bCs/>
          <w:color w:val="auto"/>
          <w:sz w:val="32"/>
          <w:szCs w:val="32"/>
          <w:highlight w:val="none"/>
          <w:lang w:bidi="ar"/>
        </w:rPr>
        <w:t xml:space="preserve">附件13</w:t>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质疑函范本</w:t>
      </w:r>
      <w:r/>
    </w:p>
    <w:p>
      <w:pPr>
        <w:spacing w:line="56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一、质疑供应商基本信息</w:t>
      </w:r>
      <w:r/>
    </w:p>
    <w:p>
      <w:pPr>
        <w:spacing w:line="56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质疑供应商：</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地址：邮编：</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联系人：联系电话：</w:t>
      </w:r>
      <w:r/>
    </w:p>
    <w:p>
      <w:pPr>
        <w:spacing w:line="560" w:lineRule="exact"/>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授权代表：</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联系电话：</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地址：邮编：</w:t>
      </w:r>
      <w:r/>
    </w:p>
    <w:p>
      <w:pPr>
        <w:spacing w:line="56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二、质疑项目基本情况</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质疑项目的名称：</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质疑项目的编号：包号：</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采购人名称：</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采购文件获取日期：</w:t>
      </w:r>
      <w:r/>
    </w:p>
    <w:p>
      <w:pPr>
        <w:spacing w:line="56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三、质疑事项具体内容</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质疑事项1：</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事实依据：</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法律依据：</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质疑事项2</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w:t>
      </w:r>
      <w:r/>
    </w:p>
    <w:p>
      <w:pPr>
        <w:spacing w:line="56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四、与质疑事项相关的质疑请求</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请求：</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签字（签章）：                   公章：                      </w:t>
      </w:r>
      <w:r/>
    </w:p>
    <w:p>
      <w:pPr>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日期：</w:t>
      </w:r>
      <w:r/>
    </w:p>
    <w:p>
      <w:pP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质疑函制作说明：</w:t>
      </w:r>
      <w:r/>
    </w:p>
    <w:p>
      <w:pPr>
        <w:ind w:firstLine="64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1.供应商提出质疑时，应提交质疑函和必要的证明材料。</w:t>
      </w:r>
      <w:r/>
    </w:p>
    <w:p>
      <w:pPr>
        <w:ind w:firstLine="64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3.质疑供应商若对项目的某一分包进行质疑，质疑函中应列明具体分包号。</w:t>
      </w:r>
      <w:r/>
    </w:p>
    <w:p>
      <w:pPr>
        <w:ind w:firstLine="64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4.质疑函的质疑事项应具体、明确，并有必要的事实依据和法律依据。</w:t>
      </w:r>
      <w:r/>
    </w:p>
    <w:p>
      <w:pPr>
        <w:ind w:firstLine="64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5.质疑函的质疑请求应与质疑事项相关。</w:t>
      </w:r>
      <w:r/>
    </w:p>
    <w:p>
      <w:pPr>
        <w:ind w:firstLine="64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notePr/>
      <w:endnotePr/>
      <w:type w:val="nextPage"/>
      <w:pgSz w:w="11906" w:h="16838" w:orient="portrait"/>
      <w:pgMar w:top="1587" w:right="1474" w:bottom="1587"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w:panose1 w:val="05000000000000000000"/>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9"/>
    <w:link w:val="856"/>
    <w:uiPriority w:val="9"/>
    <w:rPr>
      <w:rFonts w:ascii="Arial" w:hAnsi="Arial" w:eastAsia="Arial" w:cs="Arial"/>
      <w:sz w:val="40"/>
      <w:szCs w:val="40"/>
    </w:rPr>
  </w:style>
  <w:style w:type="paragraph" w:styleId="685">
    <w:name w:val="Heading 2"/>
    <w:basedOn w:val="855"/>
    <w:next w:val="855"/>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basedOn w:val="859"/>
    <w:link w:val="685"/>
    <w:uiPriority w:val="9"/>
    <w:rPr>
      <w:rFonts w:ascii="Arial" w:hAnsi="Arial" w:eastAsia="Arial" w:cs="Arial"/>
      <w:sz w:val="34"/>
    </w:rPr>
  </w:style>
  <w:style w:type="paragraph" w:styleId="687">
    <w:name w:val="Heading 3"/>
    <w:basedOn w:val="855"/>
    <w:next w:val="855"/>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basedOn w:val="859"/>
    <w:link w:val="687"/>
    <w:uiPriority w:val="9"/>
    <w:rPr>
      <w:rFonts w:ascii="Arial" w:hAnsi="Arial" w:eastAsia="Arial" w:cs="Arial"/>
      <w:sz w:val="30"/>
      <w:szCs w:val="30"/>
    </w:rPr>
  </w:style>
  <w:style w:type="character" w:styleId="689">
    <w:name w:val="Heading 4 Char"/>
    <w:basedOn w:val="859"/>
    <w:link w:val="857"/>
    <w:uiPriority w:val="9"/>
    <w:rPr>
      <w:rFonts w:ascii="Arial" w:hAnsi="Arial" w:eastAsia="Arial" w:cs="Arial"/>
      <w:b/>
      <w:bCs/>
      <w:sz w:val="26"/>
      <w:szCs w:val="26"/>
    </w:rPr>
  </w:style>
  <w:style w:type="paragraph" w:styleId="690">
    <w:name w:val="Heading 5"/>
    <w:basedOn w:val="855"/>
    <w:next w:val="855"/>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59"/>
    <w:link w:val="690"/>
    <w:uiPriority w:val="9"/>
    <w:rPr>
      <w:rFonts w:ascii="Arial" w:hAnsi="Arial" w:eastAsia="Arial" w:cs="Arial"/>
      <w:b/>
      <w:bCs/>
      <w:sz w:val="24"/>
      <w:szCs w:val="24"/>
    </w:rPr>
  </w:style>
  <w:style w:type="character" w:styleId="692">
    <w:name w:val="Heading 6 Char"/>
    <w:basedOn w:val="859"/>
    <w:link w:val="858"/>
    <w:uiPriority w:val="9"/>
    <w:rPr>
      <w:rFonts w:ascii="Arial" w:hAnsi="Arial" w:eastAsia="Arial" w:cs="Arial"/>
      <w:b/>
      <w:bCs/>
      <w:sz w:val="22"/>
      <w:szCs w:val="22"/>
    </w:rPr>
  </w:style>
  <w:style w:type="paragraph" w:styleId="693">
    <w:name w:val="Heading 7"/>
    <w:basedOn w:val="855"/>
    <w:next w:val="855"/>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9"/>
    <w:link w:val="693"/>
    <w:uiPriority w:val="9"/>
    <w:rPr>
      <w:rFonts w:ascii="Arial" w:hAnsi="Arial" w:eastAsia="Arial" w:cs="Arial"/>
      <w:b/>
      <w:bCs/>
      <w:i/>
      <w:iCs/>
      <w:sz w:val="22"/>
      <w:szCs w:val="22"/>
    </w:rPr>
  </w:style>
  <w:style w:type="paragraph" w:styleId="695">
    <w:name w:val="Heading 8"/>
    <w:basedOn w:val="855"/>
    <w:next w:val="855"/>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9"/>
    <w:link w:val="695"/>
    <w:uiPriority w:val="9"/>
    <w:rPr>
      <w:rFonts w:ascii="Arial" w:hAnsi="Arial" w:eastAsia="Arial" w:cs="Arial"/>
      <w:i/>
      <w:iCs/>
      <w:sz w:val="22"/>
      <w:szCs w:val="22"/>
    </w:rPr>
  </w:style>
  <w:style w:type="paragraph" w:styleId="697">
    <w:name w:val="Heading 9"/>
    <w:basedOn w:val="855"/>
    <w:next w:val="855"/>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9"/>
    <w:link w:val="697"/>
    <w:uiPriority w:val="9"/>
    <w:rPr>
      <w:rFonts w:ascii="Arial" w:hAnsi="Arial" w:eastAsia="Arial" w:cs="Arial"/>
      <w:i/>
      <w:iCs/>
      <w:sz w:val="21"/>
      <w:szCs w:val="21"/>
    </w:rPr>
  </w:style>
  <w:style w:type="paragraph" w:styleId="699">
    <w:name w:val="List Paragraph"/>
    <w:basedOn w:val="855"/>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5"/>
    <w:next w:val="855"/>
    <w:link w:val="702"/>
    <w:uiPriority w:val="10"/>
    <w:qFormat/>
    <w:pPr>
      <w:contextualSpacing/>
      <w:spacing w:before="300" w:after="200"/>
    </w:pPr>
    <w:rPr>
      <w:sz w:val="48"/>
      <w:szCs w:val="48"/>
    </w:rPr>
  </w:style>
  <w:style w:type="character" w:styleId="702">
    <w:name w:val="Title Char"/>
    <w:basedOn w:val="859"/>
    <w:link w:val="701"/>
    <w:uiPriority w:val="10"/>
    <w:rPr>
      <w:sz w:val="48"/>
      <w:szCs w:val="48"/>
    </w:rPr>
  </w:style>
  <w:style w:type="paragraph" w:styleId="703">
    <w:name w:val="Subtitle"/>
    <w:basedOn w:val="855"/>
    <w:next w:val="855"/>
    <w:link w:val="704"/>
    <w:uiPriority w:val="11"/>
    <w:qFormat/>
    <w:pPr>
      <w:spacing w:before="200" w:after="200"/>
    </w:pPr>
    <w:rPr>
      <w:sz w:val="24"/>
      <w:szCs w:val="24"/>
    </w:rPr>
  </w:style>
  <w:style w:type="character" w:styleId="704">
    <w:name w:val="Subtitle Char"/>
    <w:basedOn w:val="859"/>
    <w:link w:val="703"/>
    <w:uiPriority w:val="11"/>
    <w:rPr>
      <w:sz w:val="24"/>
      <w:szCs w:val="24"/>
    </w:rPr>
  </w:style>
  <w:style w:type="paragraph" w:styleId="705">
    <w:name w:val="Quote"/>
    <w:basedOn w:val="855"/>
    <w:next w:val="855"/>
    <w:link w:val="706"/>
    <w:uiPriority w:val="29"/>
    <w:qFormat/>
    <w:pPr>
      <w:ind w:left="720" w:right="720"/>
    </w:pPr>
    <w:rPr>
      <w:i/>
    </w:rPr>
  </w:style>
  <w:style w:type="character" w:styleId="706">
    <w:name w:val="Quote Char"/>
    <w:link w:val="705"/>
    <w:uiPriority w:val="29"/>
    <w:rPr>
      <w:i/>
    </w:rPr>
  </w:style>
  <w:style w:type="paragraph" w:styleId="707">
    <w:name w:val="Intense Quote"/>
    <w:basedOn w:val="855"/>
    <w:next w:val="855"/>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9"/>
    <w:link w:val="865"/>
    <w:uiPriority w:val="99"/>
  </w:style>
  <w:style w:type="character" w:styleId="710">
    <w:name w:val="Footer Char"/>
    <w:basedOn w:val="859"/>
    <w:link w:val="864"/>
    <w:uiPriority w:val="99"/>
  </w:style>
  <w:style w:type="paragraph" w:styleId="711">
    <w:name w:val="Caption"/>
    <w:basedOn w:val="855"/>
    <w:next w:val="855"/>
    <w:uiPriority w:val="35"/>
    <w:semiHidden/>
    <w:unhideWhenUsed/>
    <w:qFormat/>
    <w:pPr>
      <w:spacing w:line="276" w:lineRule="auto"/>
    </w:pPr>
    <w:rPr>
      <w:b/>
      <w:bCs/>
      <w:color w:val="4f81bd" w:themeColor="accent1"/>
      <w:sz w:val="18"/>
      <w:szCs w:val="18"/>
    </w:rPr>
  </w:style>
  <w:style w:type="character" w:styleId="712">
    <w:name w:val="Caption Char"/>
    <w:basedOn w:val="711"/>
    <w:link w:val="864"/>
    <w:uiPriority w:val="99"/>
  </w:style>
  <w:style w:type="table" w:styleId="713">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5"/>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9"/>
    <w:uiPriority w:val="99"/>
    <w:unhideWhenUsed/>
    <w:rPr>
      <w:vertAlign w:val="superscript"/>
    </w:rPr>
  </w:style>
  <w:style w:type="paragraph" w:styleId="842">
    <w:name w:val="endnote text"/>
    <w:basedOn w:val="855"/>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9"/>
    <w:uiPriority w:val="99"/>
    <w:semiHidden/>
    <w:unhideWhenUsed/>
    <w:rPr>
      <w:vertAlign w:val="superscript"/>
    </w:r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6">
    <w:name w:val="Heading 1"/>
    <w:basedOn w:val="855"/>
    <w:next w:val="855"/>
    <w:uiPriority w:val="0"/>
    <w:qFormat/>
    <w:pPr>
      <w:keepLines/>
      <w:keepNext/>
      <w:spacing w:before="340" w:beforeAutospacing="0" w:after="330" w:afterAutospacing="0" w:line="576" w:lineRule="auto"/>
      <w:outlineLvl w:val="0"/>
    </w:pPr>
    <w:rPr>
      <w:b/>
      <w:sz w:val="44"/>
    </w:rPr>
  </w:style>
  <w:style w:type="paragraph" w:styleId="857">
    <w:name w:val="Heading 4"/>
    <w:basedOn w:val="855"/>
    <w:next w:val="855"/>
    <w:uiPriority w:val="0"/>
    <w:qFormat/>
    <w:pPr>
      <w:jc w:val="center"/>
      <w:keepNext/>
      <w:outlineLvl w:val="3"/>
    </w:pPr>
    <w:rPr>
      <w:rFonts w:eastAsia="新宋体"/>
      <w:sz w:val="30"/>
      <w:szCs w:val="21"/>
    </w:rPr>
  </w:style>
  <w:style w:type="paragraph" w:styleId="858">
    <w:name w:val="Heading 6"/>
    <w:basedOn w:val="855"/>
    <w:next w:val="861"/>
    <w:uiPriority w:val="0"/>
    <w:qFormat/>
    <w:pPr>
      <w:jc w:val="center"/>
      <w:keepNext/>
      <w:outlineLvl w:val="5"/>
    </w:pPr>
    <w:rPr>
      <w:b/>
      <w:sz w:val="44"/>
      <w:szCs w:val="20"/>
    </w:rPr>
  </w:style>
  <w:style w:type="character" w:styleId="859" w:default="1">
    <w:name w:val="Default Paragraph Font"/>
    <w:uiPriority w:val="0"/>
    <w:qFormat/>
  </w:style>
  <w:style w:type="table" w:styleId="860" w:default="1">
    <w:name w:val="Normal Table"/>
    <w:uiPriority w:val="0"/>
    <w:semiHidden/>
    <w:qFormat/>
    <w:tblPr>
      <w:tblCellMar>
        <w:left w:w="108" w:type="dxa"/>
        <w:top w:w="0" w:type="dxa"/>
        <w:right w:w="108" w:type="dxa"/>
        <w:bottom w:w="0" w:type="dxa"/>
      </w:tblCellMar>
    </w:tblPr>
  </w:style>
  <w:style w:type="paragraph" w:styleId="861">
    <w:name w:val="Normal Indent"/>
    <w:basedOn w:val="855"/>
    <w:uiPriority w:val="0"/>
    <w:qFormat/>
    <w:pPr>
      <w:ind w:firstLine="420"/>
    </w:pPr>
    <w:rPr>
      <w:sz w:val="20"/>
      <w:szCs w:val="20"/>
    </w:rPr>
  </w:style>
  <w:style w:type="paragraph" w:styleId="862">
    <w:name w:val="annotation text"/>
    <w:basedOn w:val="855"/>
    <w:uiPriority w:val="0"/>
    <w:qFormat/>
    <w:pPr>
      <w:jc w:val="left"/>
    </w:pPr>
  </w:style>
  <w:style w:type="paragraph" w:styleId="863">
    <w:name w:val="Body Text"/>
    <w:basedOn w:val="855"/>
    <w:next w:val="855"/>
    <w:uiPriority w:val="99"/>
    <w:qFormat/>
    <w:pPr>
      <w:spacing w:after="120"/>
    </w:pPr>
  </w:style>
  <w:style w:type="paragraph" w:styleId="864">
    <w:name w:val="Footer"/>
    <w:basedOn w:val="855"/>
    <w:uiPriority w:val="99"/>
    <w:qFormat/>
    <w:pPr>
      <w:jc w:val="left"/>
      <w:tabs>
        <w:tab w:val="center" w:pos="4153" w:leader="none"/>
        <w:tab w:val="right" w:pos="8306" w:leader="none"/>
      </w:tabs>
    </w:pPr>
    <w:rPr>
      <w:sz w:val="18"/>
      <w:szCs w:val="20"/>
    </w:rPr>
  </w:style>
  <w:style w:type="paragraph" w:styleId="865">
    <w:name w:val="Header"/>
    <w:basedOn w:val="855"/>
    <w:uiPriority w:val="0"/>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55"/>
    <w:next w:val="85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67">
    <w:name w:val="Message Header"/>
    <w:basedOn w:val="855"/>
    <w:next w:val="855"/>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eastAsia="宋体" w:cs="Arial"/>
      <w:sz w:val="21"/>
      <w:szCs w:val="24"/>
      <w:lang w:val="en-US" w:eastAsia="zh-CN" w:bidi="ar-SA"/>
    </w:rPr>
  </w:style>
  <w:style w:type="paragraph" w:styleId="868">
    <w:name w:val="Normal (Web)"/>
    <w:basedOn w:val="855"/>
    <w:uiPriority w:val="0"/>
    <w:qFormat/>
    <w:pPr>
      <w:jc w:val="left"/>
      <w:spacing w:before="100" w:beforeAutospacing="1" w:after="100" w:afterAutospacing="1"/>
      <w:widowControl/>
    </w:pPr>
    <w:rPr>
      <w:rFonts w:ascii="宋体" w:hAnsi="宋体"/>
      <w:color w:val="000000"/>
      <w:sz w:val="24"/>
    </w:rPr>
  </w:style>
  <w:style w:type="table" w:styleId="869">
    <w:name w:val="Table Grid"/>
    <w:basedOn w:val="86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0">
    <w:name w:val="Strong"/>
    <w:basedOn w:val="859"/>
    <w:uiPriority w:val="22"/>
    <w:qFormat/>
    <w:rPr>
      <w:b/>
    </w:rPr>
  </w:style>
  <w:style w:type="paragraph" w:styleId="871" w:customStyle="1">
    <w:name w:val="DAS正文"/>
    <w:basedOn w:val="855"/>
    <w:uiPriority w:val="0"/>
    <w:qFormat/>
    <w:pPr>
      <w:ind w:right="181" w:firstLine="480"/>
      <w:spacing w:line="360" w:lineRule="auto"/>
    </w:pPr>
    <w:rPr>
      <w:rFonts w:ascii="Verdana" w:hAnsi="Verdana"/>
    </w:rPr>
  </w:style>
  <w:style w:type="paragraph" w:styleId="872" w:customStyle="1">
    <w:name w:val="普通正文"/>
    <w:basedOn w:val="855"/>
    <w:uiPriority w:val="0"/>
    <w:qFormat/>
    <w:pPr>
      <w:ind w:left="-2" w:right="120" w:firstLine="480"/>
      <w:jc w:val="center"/>
      <w:spacing w:before="120" w:after="120" w:line="360" w:lineRule="auto"/>
    </w:pPr>
    <w:rPr>
      <w:rFonts w:ascii="Arial" w:hAnsi="Arial"/>
      <w:sz w:val="24"/>
    </w:rPr>
  </w:style>
  <w:style w:type="paragraph" w:styleId="873" w:customStyle="1">
    <w:name w:val="正文缩进2格"/>
    <w:basedOn w:val="855"/>
    <w:uiPriority w:val="0"/>
    <w:qFormat/>
    <w:pPr>
      <w:ind w:firstLine="639"/>
      <w:spacing w:line="600" w:lineRule="exact"/>
    </w:pPr>
    <w:rPr>
      <w:rFonts w:ascii="仿宋_GB2312" w:hAnsi="宋体" w:eastAsia="仿宋_GB2312"/>
      <w:sz w:val="31"/>
      <w:szCs w:val="28"/>
    </w:rPr>
  </w:style>
  <w:style w:type="character" w:styleId="874" w:customStyle="1">
    <w:name w:val="NormalCharacter"/>
    <w:uiPriority w:val="99"/>
    <w:qFormat/>
  </w:style>
  <w:style w:type="paragraph" w:styleId="875" w:customStyle="1">
    <w:name w:val="Body text|1"/>
    <w:basedOn w:val="855"/>
    <w:uiPriority w:val="0"/>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paragraph" w:styleId="876" w:customStyle="1">
    <w:name w:val="索引 41"/>
    <w:basedOn w:val="855"/>
    <w:next w:val="855"/>
    <w:uiPriority w:val="0"/>
    <w:qFormat/>
    <w:pPr>
      <w:ind w:left="600"/>
      <w:jc w:val="both"/>
    </w:pPr>
    <w:rPr>
      <w:rFonts w:ascii="Calibri" w:hAnsi="Calibri" w:cs="Times New Roman"/>
      <w:sz w:val="21"/>
    </w:rPr>
  </w:style>
  <w:style w:type="table" w:styleId="877" w:customStyle="1">
    <w:name w:val="Table Normal"/>
    <w:uiPriority w:val="0"/>
    <w:unhideWhenUsed/>
    <w:qFormat/>
    <w:tblPr>
      <w:tblCellMar>
        <w:left w:w="0" w:type="dxa"/>
        <w:top w:w="0" w:type="dxa"/>
        <w:right w:w="0" w:type="dxa"/>
        <w:bottom w:w="0" w:type="dxa"/>
      </w:tblCellMar>
    </w:tblPr>
  </w:style>
  <w:style w:type="paragraph" w:styleId="878" w:customStyle="1">
    <w:name w:val="p"/>
    <w:basedOn w:val="855"/>
    <w:uiPriority w:val="0"/>
    <w:qFormat/>
    <w:pPr>
      <w:jc w:val="left"/>
      <w:spacing w:before="100" w:beforeAutospacing="1" w:after="100" w:afterAutospacing="1"/>
      <w:widowControl/>
    </w:pPr>
    <w:rPr>
      <w:rFonts w:ascii="宋体" w:hAnsi="宋体" w:eastAsia="宋体" w:cs="宋体"/>
      <w:sz w:val="24"/>
      <w:szCs w:val="24"/>
    </w:rPr>
  </w:style>
  <w:style w:type="paragraph" w:styleId="879" w:customStyle="1">
    <w:name w:val="p0"/>
    <w:basedOn w:val="855"/>
    <w:uiPriority w:val="0"/>
    <w:qFormat/>
    <w:pPr>
      <w:widowControl/>
    </w:pPr>
    <w:rPr>
      <w:szCs w:val="21"/>
    </w:r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2527b9ae-ca4a-4137-896b-25bb5c794fbf</errorID>
      <errorWord>“.</errorWord>
      <group>L1_Punc</group>
      <groupName>标点问题</groupName>
      <ability>L2_Punc_CN</ability>
      <abilityName>标点符号问题</abilityName>
      <candidateList>
        <item>“</item>
      </candidateList>
      <explain/>
      <paraID> C10FB40</paraID>
      <start>75</start>
      <end>77</end>
      <status>ignored</status>
      <modifiedWord/>
      <trackRevisions>false</trackRevisions>
    </reviewItem>
    <reviewItem>
      <errorID>75f39597-637b-44c6-b9a7-094047ee84eb</errorID>
      <errorWord>“.</errorWord>
      <group>L1_Punc</group>
      <groupName>标点问题</groupName>
      <ability>L2_Punc_CN</ability>
      <abilityName>标点符号问题</abilityName>
      <candidateList>
        <item>“</item>
      </candidateList>
      <explain/>
      <paraID> C10FB40</paraID>
      <start>89</start>
      <end>91</end>
      <status>unmodified</status>
      <modifiedWord/>
      <trackRevisions>false</trackRevisions>
    </reviewItem>
    <reviewItem>
      <errorID>d961b8e0-bad7-4744-b84d-f37d81f7ec36</errorID>
      <errorWord>“.</errorWord>
      <group>L1_Punc</group>
      <groupName>标点问题</groupName>
      <ability>L2_Punc_CN</ability>
      <abilityName>标点符号问题</abilityName>
      <candidateList>
        <item>“</item>
      </candidateList>
      <explain/>
      <paraID>72685EB6</paraID>
      <start>11</start>
      <end>13</end>
      <status>unmodified</status>
      <modifiedWord/>
      <trackRevisions>false</trackRevisions>
    </reviewItem>
    <reviewItem>
      <errorID>40e5ef79-aea4-497b-8767-443be13e92b7</errorID>
      <errorWord>（</errorWord>
      <group>L1_Punc</group>
      <groupName>标点问题</groupName>
      <ability>L2_Punc_CN</ability>
      <abilityName>标点符号问题</abilityName>
      <candidateList/>
      <explain>同一形式括号套用。</explain>
      <paraID>5A7B6554</paraID>
      <start>35</start>
      <end>36</end>
      <status>unmodified</status>
      <modifiedWord/>
      <trackRevisions>false</trackRevisions>
    </reviewItem>
    <reviewItem>
      <errorID>8888addb-fa43-4950-8f6c-bfff0373aa23</errorID>
      <errorWord>）</errorWord>
      <group>L1_Punc</group>
      <groupName>标点问题</groupName>
      <ability>L2_Punc_CN</ability>
      <abilityName>标点符号问题</abilityName>
      <candidateList/>
      <explain>同一形式括号套用。</explain>
      <paraID>5A7B6554</paraID>
      <start>39</start>
      <end>40</end>
      <status>unmodified</status>
      <modifiedWord/>
      <trackRevisions>false</trackRevisions>
    </reviewItem>
    <reviewItem>
      <errorID>e8fce7b9-aab7-4e3d-a7ae-9adfb87de5af</errorID>
      <errorWord>间</errorWord>
      <group>L1_Word</group>
      <groupName>字词问题</groupName>
      <ability>L2_Typo</ability>
      <abilityName>字词错误</abilityName>
      <candidateList>
        <item>间之</item>
      </candidateList>
      <explain/>
      <paraID>12B1E4BA</paraID>
      <start>9</start>
      <end>10</end>
      <status>unmodified</status>
      <modifiedWord/>
      <trackRevisions>false</trackRevisions>
    </reviewItem>
    <reviewItem>
      <errorID>9ecaa2e6-b3c7-4036-afb0-42bd0c30578b</errorID>
      <errorWord>法律、法规</errorWord>
      <group>L1_Word</group>
      <groupName>字词问题</groupName>
      <ability>L2_Typo</ability>
      <abilityName>字词错误</abilityName>
      <candidateList>
        <item>法律法规</item>
      </candidateList>
      <explain/>
      <paraID>260FD7F4</paraID>
      <start>9</start>
      <end>14</end>
      <status>unmodified</status>
      <modifiedWord/>
      <trackRevisions>false</trackRevisions>
    </reviewItem>
    <reviewItem>
      <errorID>f478b280-fb3e-49ad-9c5b-e471ae4841e1</errorID>
      <errorWord>苏</errorWord>
      <group>L1_Word</group>
      <groupName>字词问题</groupName>
      <ability>L2_Typo</ability>
      <abilityName>字词错误</abilityName>
      <candidateList>
        <item>苏省</item>
      </candidateList>
      <explain/>
      <paraID>155210B6</paraID>
      <start>11</start>
      <end>12</end>
      <status>unmodified</status>
      <modifiedWord/>
      <trackRevisions>false</trackRevisions>
    </reviewItem>
    <reviewItem>
      <errorID>68128383-68bc-4967-ae4e-80a9658dec0f</errorID>
      <errorWord>&lt;</errorWord>
      <group>L1_Format</group>
      <groupName>格式问题</groupName>
      <ability>L2_HalfPunc_CN</ability>
      <abilityName>全半角问题</abilityName>
      <candidateList>
        <item>〈</item>
      </candidateList>
      <explain>文本全半角错误。</explain>
      <paraID>6AFE6234</paraID>
      <start>48</start>
      <end>49</end>
      <status>unmodified</status>
      <modifiedWord/>
      <trackRevisions>false</trackRevisions>
    </reviewItem>
    <reviewItem>
      <errorID>5aff0758-5b21-46de-bfdb-965e6d45b8d9</errorID>
      <errorWord>&lt;</errorWord>
      <group>L1_Format</group>
      <groupName>格式问题</groupName>
      <ability>L2_HalfPunc_CN</ability>
      <abilityName>全半角问题</abilityName>
      <candidateList>
        <item>〈</item>
      </candidateList>
      <explain>文本全半角错误。</explain>
      <paraID>5A918620</paraID>
      <start>48</start>
      <end>49</end>
      <status>unmodified</status>
      <modifiedWord/>
      <trackRevisions>false</trackRevisions>
    </reviewItem>
    <reviewItem>
      <errorID>2f4c705c-e09a-45d6-b00d-0e85bf432858</errorID>
      <errorWord>&lt;</errorWord>
      <group>L1_Format</group>
      <groupName>格式问题</groupName>
      <ability>L2_HalfPunc_CN</ability>
      <abilityName>全半角问题</abilityName>
      <candidateList>
        <item>〈</item>
      </candidateList>
      <explain>文本全半角错误。</explain>
      <paraID>4FEDA456</paraID>
      <start>33</start>
      <end>34</end>
      <status>unmodified</status>
      <modifiedWord/>
      <trackRevisions>false</trackRevisions>
    </reviewItem>
    <reviewItem>
      <errorID>b2081437-8f3e-49c3-a42b-817b51bfc3fd</errorID>
      <errorWord>法律、法规</errorWord>
      <group>L1_Word</group>
      <groupName>字词问题</groupName>
      <ability>L2_Typo</ability>
      <abilityName>字词错误</abilityName>
      <candidateList>
        <item>法律法规</item>
      </candidateList>
      <explain/>
      <paraID>268B446E</paraID>
      <start>8</start>
      <end>13</end>
      <status>unmodified</status>
      <modifiedWord/>
      <trackRevisions>false</trackRevisions>
    </reviewItem>
    <reviewItem>
      <errorID>aa3385f6-0d09-4f5f-be5e-4821fdbe35cf</errorID>
      <errorWord>(</errorWord>
      <group>L1_Format</group>
      <groupName>格式问题</groupName>
      <ability>L2_HalfPunc_CN</ability>
      <abilityName>全半角问题</abilityName>
      <candidateList>
        <item>（</item>
      </candidateList>
      <explain>文本全半角错误。</explain>
      <paraID>2143FAA3</paraID>
      <start>66</start>
      <end>67</end>
      <status>unmodified</status>
      <modifiedWord/>
      <trackRevisions>false</trackRevisions>
    </reviewItem>
    <reviewItem>
      <errorID>f4ac37ce-a181-41a8-b8b2-6491b3af5d1c</errorID>
      <errorWord>，)</errorWord>
      <group>L1_Punc</group>
      <groupName>标点问题</groupName>
      <ability>L2_Punc_CN</ability>
      <abilityName>标点符号问题</abilityName>
      <candidateList>
        <item>)</item>
      </candidateList>
      <explain/>
      <paraID>2143FAA3</paraID>
      <start>74</start>
      <end>76</end>
      <status>unmodified</status>
      <modifiedWord/>
      <trackRevisions>false</trackRevisions>
    </reviewItem>
    <reviewItem>
      <errorID>8e359e17-6bea-4135-9a01-6e59b4b046e4</errorID>
      <errorWord>(</errorWord>
      <group>L1_Format</group>
      <groupName>格式问题</groupName>
      <ability>L2_HalfPunc_CN</ability>
      <abilityName>全半角问题</abilityName>
      <candidateList>
        <item>（</item>
      </candidateList>
      <explain>文本全半角错误。</explain>
      <paraID>2143FAA3</paraID>
      <start>85</start>
      <end>86</end>
      <status>unmodified</status>
      <modifiedWord/>
      <trackRevisions>false</trackRevisions>
    </reviewItem>
    <reviewItem>
      <errorID>2dc43be7-cd73-47c3-a205-19d69c056ff8</errorID>
      <errorWord>)</errorWord>
      <group>L1_Format</group>
      <groupName>格式问题</groupName>
      <ability>L2_HalfPunc_CN</ability>
      <abilityName>全半角问题</abilityName>
      <candidateList>
        <item>）</item>
      </candidateList>
      <explain>文本全半角错误。</explain>
      <paraID>2143FAA3</paraID>
      <start>93</start>
      <end>94</end>
      <status>unmodified</status>
      <modifiedWord/>
      <trackRevisions>false</trackRevisions>
    </reviewItem>
    <reviewItem>
      <errorID>2fdd79ba-1d10-46ec-a0c5-6707afa6a522</errorID>
      <errorWord>(</errorWord>
      <group>L1_Format</group>
      <groupName>格式问题</groupName>
      <ability>L2_HalfPunc_CN</ability>
      <abilityName>全半角问题</abilityName>
      <candidateList>
        <item>（</item>
      </candidateList>
      <explain>文本全半角错误。</explain>
      <paraID>30EBEBB2</paraID>
      <start>28</start>
      <end>29</end>
      <status>unmodified</status>
      <modifiedWord/>
      <trackRevisions>false</trackRevisions>
    </reviewItem>
    <reviewItem>
      <errorID>08c95e7e-8a16-42c4-baff-6e66d8a7f098</errorID>
      <errorWord>,</errorWord>
      <group>L1_Format</group>
      <groupName>格式问题</groupName>
      <ability>L2_HalfPunc_CN</ability>
      <abilityName>全半角问题</abilityName>
      <candidateList>
        <item>，</item>
      </candidateList>
      <explain>文本全半角错误。</explain>
      <paraID>30EBEBB2</paraID>
      <start>53</start>
      <end>54</end>
      <status>unmodified</status>
      <modifiedWord/>
      <trackRevisions>false</trackRevisions>
    </reviewItem>
    <reviewItem>
      <errorID>53575ad3-4ce9-4347-b06a-dbb8e2d31b04</errorID>
      <errorWord>配</errorWord>
      <group>L1_Word</group>
      <groupName>字词问题</groupName>
      <ability>L2_Typo</ability>
      <abilityName>字词错误</abilityName>
      <candidateList>
        <item>配备</item>
      </candidateList>
      <explain/>
      <paraID>4FC7C9D7</paraID>
      <start>36</start>
      <end>37</end>
      <status>unmodified</status>
      <modifiedWord/>
      <trackRevisions>false</trackRevisions>
    </reviewItem>
    <reviewItem>
      <errorID>2b923a6d-2b14-4e1a-ab9c-c8af079d9fac</errorID>
      <errorWord>(</errorWord>
      <group>L1_Format</group>
      <groupName>格式问题</groupName>
      <ability>L2_HalfPunc_CN</ability>
      <abilityName>全半角问题</abilityName>
      <candidateList>
        <item>（</item>
      </candidateList>
      <explain>文本全半角错误。</explain>
      <paraID>5C00C3AE</paraID>
      <start>182</start>
      <end>183</end>
      <status>unmodified</status>
      <modifiedWord/>
      <trackRevisions>false</trackRevisions>
    </reviewItem>
    <reviewItem>
      <errorID>a178cd53-984a-4a4e-b74c-9797acdeb70d</errorID>
      <errorWord>)</errorWord>
      <group>L1_Format</group>
      <groupName>格式问题</groupName>
      <ability>L2_HalfPunc_CN</ability>
      <abilityName>全半角问题</abilityName>
      <candidateList>
        <item>）</item>
      </candidateList>
      <explain>文本全半角错误。</explain>
      <paraID>5C00C3AE</paraID>
      <start>187</start>
      <end>188</end>
      <status>unmodified</status>
      <modifiedWord/>
      <trackRevisions>false</trackRevisions>
    </reviewItem>
    <reviewItem>
      <errorID>19ce75e0-61b4-47e0-a437-496b367d0ec1</errorID>
      <errorWord>履约合同</errorWord>
      <group>L1_Word</group>
      <groupName>字词问题</groupName>
      <ability>L2_Typo</ability>
      <abilityName>字词错误</abilityName>
      <candidateList>
        <item>履行合同</item>
      </candidateList>
      <explain/>
      <paraID>6BDBA77D</paraID>
      <start>9</start>
      <end>13</end>
      <status>unmodified</status>
      <modifiedWord/>
      <trackRevisions>false</trackRevisions>
    </reviewItem>
    <reviewItem>
      <errorID>da8ecc72-57e1-4bf8-b7dd-0f2d21c55c76</errorID>
      <errorWord>:</errorWord>
      <group>L1_Format</group>
      <groupName>格式问题</groupName>
      <ability>L2_HalfPunc_CN</ability>
      <abilityName>全半角问题</abilityName>
      <candidateList>
        <item>：</item>
      </candidateList>
      <explain>文本全半角错误。</explain>
      <paraID>   22498</paraID>
      <start>3</start>
      <end>4</end>
      <status>unmodified</status>
      <modifiedWord/>
      <trackRevisions>false</trackRevisions>
    </reviewItem>
    <reviewItem>
      <errorID>ec8569d2-2d90-487b-9bb6-6a926b71b8de</errorID>
      <errorWord>:</errorWord>
      <group>L1_Format</group>
      <groupName>格式问题</groupName>
      <ability>L2_HalfPunc_CN</ability>
      <abilityName>全半角问题</abilityName>
      <candidateList>
        <item>：</item>
      </candidateList>
      <explain>文本全半角错误。</explain>
      <paraID>59C01E79</paraID>
      <start>3</start>
      <end>4</end>
      <status>unmodified</status>
      <modifiedWord/>
      <trackRevisions>false</trackRevisions>
    </reviewItem>
    <reviewItem>
      <errorID>aff5c7d1-aea5-4402-a896-556ed57ff43f</errorID>
      <errorWord>:</errorWord>
      <group>L1_Format</group>
      <groupName>格式问题</groupName>
      <ability>L2_HalfPunc_CN</ability>
      <abilityName>全半角问题</abilityName>
      <candidateList>
        <item>：</item>
      </candidateList>
      <explain>文本全半角错误。</explain>
      <paraID>1BCAA3EE</paraID>
      <start>4</start>
      <end>5</end>
      <status>unmodified</status>
      <modifiedWord/>
      <trackRevisions>false</trackRevisions>
    </reviewItem>
    <reviewItem>
      <errorID>315c929a-2421-4ae5-831c-12f5bd64bc76</errorID>
      <errorWord>:</errorWord>
      <group>L1_Format</group>
      <groupName>格式问题</groupName>
      <ability>L2_HalfPunc_CN</ability>
      <abilityName>全半角问题</abilityName>
      <candidateList>
        <item>：</item>
      </candidateList>
      <explain>文本全半角错误。</explain>
      <paraID>1BCAA3EE</paraID>
      <start>27</start>
      <end>28</end>
      <status>unmodified</status>
      <modifiedWord/>
      <trackRevisions>false</trackRevisions>
    </reviewItem>
    <reviewItem>
      <errorID>094efdfc-0557-4ccd-be24-3e739d0cbe7d</errorID>
      <errorWord>(</errorWord>
      <group>L1_Format</group>
      <groupName>格式问题</groupName>
      <ability>L2_HalfPunc_CN</ability>
      <abilityName>全半角问题</abilityName>
      <candidateList>
        <item>（</item>
      </candidateList>
      <explain>文本全半角错误。</explain>
      <paraID>23D46826</paraID>
      <start>175</start>
      <end>176</end>
      <status>unmodified</status>
      <modifiedWord/>
      <trackRevisions>false</trackRevisions>
    </reviewItem>
    <reviewItem>
      <errorID>af775d56-fea3-4e9b-8cca-7d6a9f8473c7</errorID>
      <errorWord>)</errorWord>
      <group>L1_Format</group>
      <groupName>格式问题</groupName>
      <ability>L2_HalfPunc_CN</ability>
      <abilityName>全半角问题</abilityName>
      <candidateList>
        <item>）</item>
      </candidateList>
      <explain>文本全半角错误。</explain>
      <paraID>23D46826</paraID>
      <start>180</start>
      <end>181</end>
      <status>unmodified</status>
      <modifiedWord/>
      <trackRevisions>false</trackRevisions>
    </reviewItem>
    <reviewItem>
      <errorID>d9fa2cec-2511-4290-97e0-3b4d225d3c3b</errorID>
      <errorWord>须承担</errorWord>
      <group>L1_Word</group>
      <groupName>字词问题</groupName>
      <ability>L2_Typo</ability>
      <abilityName>字词错误</abilityName>
      <candidateList>
        <item>需承担</item>
      </candidateList>
      <explain>存在发音相同字词的误用。</explain>
      <paraID>13A5FF07</paraID>
      <start>55</start>
      <end>58</end>
      <status>unmodified</status>
      <modifiedWord/>
      <trackRevisions>false</trackRevisions>
    </reviewItem>
    <reviewItem>
      <errorID>5a58c9ff-5f81-49b8-80d0-0e044f7cd347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1B8EC99D</paraID>
      <start>130</start>
      <end>131</end>
      <status>unmodified</status>
      <modifiedWord/>
      <trackRevisions>false</trackRevisions>
    </reviewItem>
    <reviewItem>
      <errorID>0c809897-1397-45de-bb0f-5a79cd91a4d5</errorID>
      <errorWord>(</errorWord>
      <group>L1_Format</group>
      <groupName>格式问题</groupName>
      <ability>L2_HalfPunc_CN</ability>
      <abilityName>全半角问题</abilityName>
      <candidateList>
        <item>（</item>
      </candidateList>
      <explain>文本全半角错误。</explain>
      <paraID> E5A75CC</paraID>
      <start>16</start>
      <end>17</end>
      <status>unmodified</status>
      <modifiedWord/>
      <trackRevisions>false</trackRevisions>
    </reviewItem>
    <reviewItem>
      <errorID>486afccd-1fe2-4ee2-a182-9407f2a84faf</errorID>
      <errorWord>)</errorWord>
      <group>L1_Format</group>
      <groupName>格式问题</groupName>
      <ability>L2_HalfPunc_CN</ability>
      <abilityName>全半角问题</abilityName>
      <candidateList>
        <item>）</item>
      </candidateList>
      <explain>文本全半角错误。</explain>
      <paraID> E5A75CC</paraID>
      <start>19</start>
      <end>20</end>
      <status>unmodified</status>
      <modifiedWord/>
      <trackRevisions>false</trackRevisions>
    </reviewItem>
    <reviewItem>
      <errorID>adde4263-30a6-44a6-b9ef-c45857259a7b</errorID>
      <errorWord>(</errorWord>
      <group>L1_Format</group>
      <groupName>格式问题</groupName>
      <ability>L2_HalfPunc_CN</ability>
      <abilityName>全半角问题</abilityName>
      <candidateList>
        <item>（</item>
      </candidateList>
      <explain>文本全半角错误。</explain>
      <paraID>7FBD4147</paraID>
      <start>16</start>
      <end>17</end>
      <status>unmodified</status>
      <modifiedWord/>
      <trackRevisions>false</trackRevisions>
    </reviewItem>
    <reviewItem>
      <errorID>0c3e53bc-fe1d-455c-8d05-b43d59b708e3</errorID>
      <errorWord>)</errorWord>
      <group>L1_Format</group>
      <groupName>格式问题</groupName>
      <ability>L2_HalfPunc_CN</ability>
      <abilityName>全半角问题</abilityName>
      <candidateList>
        <item>）</item>
      </candidateList>
      <explain>文本全半角错误。</explain>
      <paraID>7FBD4147</paraID>
      <start>19</start>
      <end>20</end>
      <status>unmodified</status>
      <modifiedWord/>
      <trackRevisions>false</trackRevisions>
    </reviewItem>
    <reviewItem>
      <errorID>d7e35c13-eb31-4edd-a130-3de6b8ec2055</errorID>
      <errorWord>(</errorWord>
      <group>L1_Format</group>
      <groupName>格式问题</groupName>
      <ability>L2_HalfPunc_CN</ability>
      <abilityName>全半角问题</abilityName>
      <candidateList>
        <item>（</item>
      </candidateList>
      <explain>文本全半角错误。</explain>
      <paraID>490FE982</paraID>
      <start>27</start>
      <end>28</end>
      <status>unmodified</status>
      <modifiedWord/>
      <trackRevisions>false</trackRevisions>
    </reviewItem>
    <reviewItem>
      <errorID>fe7d3f95-f57d-4a3e-8bf4-c6d0ef8cd551</errorID>
      <errorWord>)</errorWord>
      <group>L1_Format</group>
      <groupName>格式问题</groupName>
      <ability>L2_HalfPunc_CN</ability>
      <abilityName>全半角问题</abilityName>
      <candidateList>
        <item>）</item>
      </candidateList>
      <explain>文本全半角错误。</explain>
      <paraID>490FE982</paraID>
      <start>35</start>
      <end>36</end>
      <status>unmodified</status>
      <modifiedWord/>
      <trackRevisions>false</trackRevisions>
    </reviewItem>
    <reviewItem>
      <errorID>a1517cfd-4f83-4be9-8f2b-f6c45be46eab</errorID>
      <errorWord>晰</errorWord>
      <group>L1_Word</group>
      <groupName>字词问题</groupName>
      <ability>L2_Typo</ability>
      <abilityName>字词错误</abilityName>
      <candidateList>
        <item>晰地</item>
      </candidateList>
      <explain/>
      <paraID>5886BCB2</paraID>
      <start>1</start>
      <end>2</end>
      <status>unmodified</status>
      <modifiedWord/>
      <trackRevisions>false</trackRevisions>
    </reviewItem>
    <reviewItem>
      <errorID>e7f9dc30-ba03-4e96-9848-0b49e474d358</errorID>
      <errorWord>计</errorWord>
      <group>L1_Word</group>
      <groupName>字词问题</groupName>
      <ability>L2_Typo</ability>
      <abilityName>字词错误</abilityName>
      <candidateList>
        <item>计算</item>
      </candidateList>
      <explain/>
      <paraID>6B43102C</paraID>
      <start>18</start>
      <end>19</end>
      <status>unmodified</status>
      <modifiedWord/>
      <trackRevisions>false</trackRevisions>
    </reviewItem>
    <reviewItem>
      <errorID>02935472-5440-45ef-a641-71d0bfc99b6c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2E3AC67F</paraID>
      <start>125</start>
      <end>128</end>
      <status>unmodified</status>
      <modifiedWord/>
      <trackRevisions>false</trackRevisions>
    </reviewItem>
    <reviewItem>
      <errorID>54826528-58e1-4ffc-bba8-3ea2dc0563bd</errorID>
      <errorWord>法律、法规</errorWord>
      <group>L1_Word</group>
      <groupName>字词问题</groupName>
      <ability>L2_Typo</ability>
      <abilityName>字词错误</abilityName>
      <candidateList>
        <item>法律法规</item>
      </candidateList>
      <explain/>
      <paraID> BE2388C</paraID>
      <start>24</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B552EC-5D3E-4013-B46E-0EF65E0A702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徐海燕</cp:lastModifiedBy>
  <cp:revision>2</cp:revision>
  <dcterms:created xsi:type="dcterms:W3CDTF">2026-05-18T01:21:00Z</dcterms:created>
  <dcterms:modified xsi:type="dcterms:W3CDTF">2026-08-03T07:35:35Z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eyJoZGlkIjoiNjJmMWQyNzk4N2YxZmVhMGEyMGYwMDdjODFiNGU3YTAiLCJ1c2VySWQiOiI2MjQ2Mzk3MzIifQ==</vt:lpwstr>
  </property>
  <property fmtid="{D5CDD505-2E9C-101B-9397-08002B2CF9AE}" pid="4" name="ICV">
    <vt:lpwstr>735056AECF714641A45B9724198A400E_13</vt:lpwstr>
  </property>
</Properties>
</file>