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jc w:val="center"/>
        <w:rPr>
          <w:rFonts w:hint="eastAsia" w:ascii="仿宋" w:hAnsi="仿宋" w:eastAsia="仿宋" w:cs="仿宋"/>
          <w:b/>
          <w:color w:val="auto"/>
          <w:sz w:val="52"/>
          <w:szCs w:val="52"/>
        </w:rPr>
      </w:pPr>
      <w:r/>
      <w:bookmarkStart w:id="0" w:name="_Toc513800159"/>
      <w:r/>
      <w:r/>
    </w:p>
    <w:p>
      <w:pPr>
        <w:pStyle w:val="1032"/>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1032"/>
        <w:jc w:val="center"/>
        <w:rPr>
          <w:rFonts w:hint="eastAsia" w:ascii="仿宋" w:hAnsi="仿宋" w:eastAsia="仿宋" w:cs="仿宋"/>
          <w:b/>
          <w:color w:val="auto"/>
          <w:spacing w:val="-23"/>
          <w:sz w:val="52"/>
          <w:szCs w:val="52"/>
        </w:rPr>
      </w:pPr>
      <w:r>
        <w:rPr>
          <w:rFonts w:hint="eastAsia" w:ascii="仿宋" w:hAnsi="仿宋" w:eastAsia="仿宋" w:cs="仿宋"/>
          <w:b/>
          <w:color w:val="auto"/>
          <w:spacing w:val="-23"/>
          <w:sz w:val="52"/>
          <w:szCs w:val="52"/>
        </w:rPr>
        <w:t xml:space="preserve">南京玄武外国语学校数智课堂分析系统</w:t>
      </w:r>
      <w:r/>
    </w:p>
    <w:p>
      <w:pPr>
        <w:pStyle w:val="1032"/>
        <w:jc w:val="center"/>
        <w:rPr>
          <w:rFonts w:hint="eastAsia" w:ascii="仿宋" w:hAnsi="仿宋" w:eastAsia="仿宋" w:cs="仿宋"/>
          <w:b/>
          <w:color w:val="auto"/>
          <w:spacing w:val="-23"/>
          <w:sz w:val="52"/>
          <w:szCs w:val="52"/>
        </w:rPr>
      </w:pPr>
      <w:r>
        <w:rPr>
          <w:rFonts w:hint="eastAsia" w:ascii="仿宋" w:hAnsi="仿宋" w:eastAsia="仿宋" w:cs="仿宋"/>
          <w:b/>
          <w:color w:val="auto"/>
          <w:spacing w:val="-23"/>
          <w:sz w:val="52"/>
          <w:szCs w:val="52"/>
          <w:lang w:val="en-US" w:eastAsia="zh-CN"/>
        </w:rPr>
        <w:t xml:space="preserve">集成</w:t>
      </w:r>
      <w:r>
        <w:rPr>
          <w:rFonts w:hint="eastAsia" w:ascii="仿宋" w:hAnsi="仿宋" w:eastAsia="仿宋" w:cs="仿宋"/>
          <w:b/>
          <w:color w:val="auto"/>
          <w:spacing w:val="-23"/>
          <w:sz w:val="52"/>
          <w:szCs w:val="52"/>
        </w:rPr>
        <w:t xml:space="preserve">项目</w:t>
      </w:r>
      <w:r/>
    </w:p>
    <w:p>
      <w:pPr>
        <w:pStyle w:val="1033"/>
        <w:jc w:val="center"/>
        <w:spacing w:before="1872" w:after="0" w:line="240" w:lineRule="auto"/>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default" w:ascii="仿宋" w:hAnsi="仿宋" w:eastAsia="仿宋" w:cs="仿宋"/>
          <w:color w:val="auto"/>
          <w:sz w:val="32"/>
          <w:szCs w:val="32"/>
          <w:lang w:val="en-US" w:eastAsia="zh-CN"/>
        </w:rPr>
      </w:pPr>
      <w:r>
        <w:rPr>
          <w:rFonts w:hint="eastAsia" w:ascii="仿宋" w:hAnsi="仿宋" w:eastAsia="仿宋" w:cs="仿宋"/>
          <w:b/>
          <w:color w:val="auto"/>
          <w:sz w:val="32"/>
          <w:szCs w:val="32"/>
        </w:rPr>
        <w:t xml:space="preserve">项目编号：JSZC-320102-JSJF-C2026-00</w:t>
      </w:r>
      <w:r>
        <w:rPr>
          <w:rFonts w:hint="eastAsia" w:ascii="仿宋" w:hAnsi="仿宋" w:eastAsia="仿宋" w:cs="仿宋"/>
          <w:b/>
          <w:color w:val="auto"/>
          <w:sz w:val="32"/>
          <w:szCs w:val="32"/>
          <w:lang w:val="en-US" w:eastAsia="zh-CN"/>
        </w:rPr>
        <w:t xml:space="preserve">12</w:t>
      </w:r>
      <w:r/>
    </w:p>
    <w:p>
      <w:pPr>
        <w:jc w:val="center"/>
        <w:spacing w:before="4056"/>
        <w:rPr>
          <w:rFonts w:hint="eastAsia" w:ascii="仿宋" w:hAnsi="仿宋" w:eastAsia="仿宋" w:cs="仿宋"/>
          <w:b/>
          <w:bCs/>
          <w:color w:val="auto"/>
          <w:sz w:val="44"/>
          <w:szCs w:val="44"/>
        </w:rPr>
      </w:pPr>
      <w:r>
        <w:rPr>
          <w:rFonts w:hint="eastAsia" w:ascii="仿宋" w:hAnsi="仿宋" w:eastAsia="仿宋" w:cs="仿宋"/>
          <w:b/>
          <w:bCs/>
          <w:color w:val="auto"/>
          <w:sz w:val="44"/>
          <w:szCs w:val="44"/>
        </w:rPr>
        <w:t xml:space="preserve">代理机构：江苏建发建设项目咨询有限公司</w:t>
      </w:r>
      <w:r/>
    </w:p>
    <w:p>
      <w:pPr>
        <w:pStyle w:val="1030"/>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rPr>
        <w:t xml:space="preserve">日期：二〇二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4"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9"/>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bCs/>
          <w:color w:val="auto"/>
          <w:sz w:val="44"/>
          <w:szCs w:val="44"/>
        </w:rPr>
        <w:t xml:space="preserve">六年</w:t>
      </w:r>
      <w:r>
        <w:rPr>
          <w:rFonts w:hint="eastAsia" w:ascii="仿宋" w:hAnsi="仿宋" w:eastAsia="仿宋" w:cs="仿宋"/>
          <w:b/>
          <w:bCs/>
          <w:color w:val="auto"/>
          <w:sz w:val="44"/>
          <w:szCs w:val="44"/>
          <w:lang w:val="en-US" w:eastAsia="zh-CN"/>
        </w:rPr>
        <w:t xml:space="preserve">八</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034"/>
        <w:ind w:left="0" w:firstLine="0"/>
        <w:jc w:val="both"/>
        <w:rPr>
          <w:rStyle w:val="1035"/>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1034"/>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jc w:val="center"/>
        <w:spacing w:line="480" w:lineRule="auto"/>
        <w:rPr>
          <w:rFonts w:hint="eastAsia" w:ascii="仿宋" w:hAnsi="仿宋" w:eastAsia="仿宋" w:cs="仿宋"/>
          <w:b/>
          <w:color w:val="auto"/>
          <w:sz w:val="44"/>
          <w:szCs w:val="21"/>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sectPr>
        <w:outlineLvl w:val="0"/>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outlineLvl w:val="0"/>
      </w:pPr>
      <w:r>
        <w:rPr>
          <w:rFonts w:hint="eastAsia" w:ascii="仿宋" w:hAnsi="仿宋" w:eastAsia="仿宋" w:cs="仿宋"/>
          <w:b/>
          <w:color w:val="auto"/>
          <w:sz w:val="44"/>
          <w:szCs w:val="21"/>
        </w:rPr>
        <w:t xml:space="preserve">  目  录</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磋商公告…………………………………… </w:t>
      </w:r>
      <w:r>
        <w:rPr>
          <w:rFonts w:hint="eastAsia" w:ascii="仿宋" w:hAnsi="仿宋" w:eastAsia="仿宋" w:cs="仿宋"/>
          <w:color w:val="auto"/>
          <w:sz w:val="36"/>
          <w:szCs w:val="21"/>
          <w:lang w:val="en-US" w:eastAsia="zh-CN"/>
        </w:rPr>
        <w:t xml:space="preserve">1</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供应商须知………………………………… </w:t>
      </w:r>
      <w:r>
        <w:rPr>
          <w:rFonts w:hint="eastAsia" w:ascii="仿宋" w:hAnsi="仿宋" w:eastAsia="仿宋" w:cs="仿宋"/>
          <w:color w:val="auto"/>
          <w:sz w:val="36"/>
          <w:szCs w:val="21"/>
          <w:lang w:val="en-US" w:eastAsia="zh-CN"/>
        </w:rPr>
        <w:t xml:space="preserve">4</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合同文本……………………………………1</w:t>
      </w:r>
      <w:r>
        <w:rPr>
          <w:rFonts w:hint="eastAsia" w:ascii="仿宋" w:hAnsi="仿宋" w:eastAsia="仿宋" w:cs="仿宋"/>
          <w:color w:val="auto"/>
          <w:sz w:val="36"/>
          <w:szCs w:val="21"/>
          <w:lang w:val="en-US" w:eastAsia="zh-CN"/>
        </w:rPr>
        <w:t xml:space="preserve">3</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采购需求……………………………………1</w:t>
      </w:r>
      <w:r>
        <w:rPr>
          <w:rFonts w:hint="eastAsia" w:ascii="仿宋" w:hAnsi="仿宋" w:eastAsia="仿宋" w:cs="仿宋"/>
          <w:color w:val="auto"/>
          <w:sz w:val="36"/>
          <w:szCs w:val="21"/>
          <w:lang w:val="en-US" w:eastAsia="zh-CN"/>
        </w:rPr>
        <w:t xml:space="preserve">7</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评审方法与评审标准………………………</w:t>
      </w:r>
      <w:r>
        <w:rPr>
          <w:rFonts w:hint="eastAsia" w:ascii="仿宋" w:hAnsi="仿宋" w:eastAsia="仿宋" w:cs="仿宋"/>
          <w:color w:val="auto"/>
          <w:sz w:val="36"/>
          <w:szCs w:val="21"/>
          <w:lang w:val="en-US" w:eastAsia="zh-CN"/>
        </w:rPr>
        <w:t xml:space="preserve">40</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响应文件格式………………………………</w:t>
      </w:r>
      <w:r>
        <w:rPr>
          <w:rFonts w:hint="eastAsia" w:ascii="仿宋" w:hAnsi="仿宋" w:eastAsia="仿宋" w:cs="仿宋"/>
          <w:color w:val="auto"/>
          <w:sz w:val="36"/>
          <w:szCs w:val="21"/>
          <w:lang w:val="en-US" w:eastAsia="zh-CN"/>
        </w:rPr>
        <w:t xml:space="preserve">44</w:t>
      </w:r>
      <w:r/>
    </w:p>
    <w:p>
      <w:pPr>
        <w:pStyle w:val="845"/>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pStyle w:val="1034"/>
        <w:ind w:left="0" w:firstLine="0"/>
        <w:jc w:val="center"/>
        <w:rPr>
          <w:rStyle w:val="1035"/>
          <w:rFonts w:hint="eastAsia" w:ascii="仿宋" w:hAnsi="仿宋" w:eastAsia="仿宋" w:cs="仿宋"/>
          <w:b w:val="0"/>
          <w:color w:val="auto"/>
          <w:sz w:val="40"/>
          <w:szCs w:val="40"/>
        </w:rPr>
        <w:sectPr>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仿宋" w:hAnsi="仿宋" w:eastAsia="仿宋" w:cs="仿宋"/>
          <w:b w:val="0"/>
          <w:color w:val="auto"/>
          <w:sz w:val="40"/>
          <w:szCs w:val="40"/>
        </w:rPr>
      </w:r>
      <w:r/>
    </w:p>
    <w:p>
      <w:pPr>
        <w:pStyle w:val="1034"/>
        <w:ind w:left="0" w:firstLine="0"/>
        <w:jc w:val="center"/>
        <w:rPr>
          <w:rStyle w:val="1035"/>
          <w:rFonts w:hint="eastAsia" w:ascii="仿宋" w:hAnsi="仿宋" w:eastAsia="仿宋" w:cs="仿宋"/>
          <w:b w:val="0"/>
          <w:bCs w:val="0"/>
          <w:color w:val="auto"/>
          <w:sz w:val="40"/>
          <w:szCs w:val="40"/>
        </w:rPr>
      </w:pPr>
      <w:r>
        <w:rPr>
          <w:rStyle w:val="1035"/>
          <w:rFonts w:hint="eastAsia" w:ascii="仿宋" w:hAnsi="仿宋" w:eastAsia="仿宋" w:cs="仿宋"/>
          <w:b w:val="0"/>
          <w:color w:val="auto"/>
          <w:sz w:val="40"/>
          <w:szCs w:val="40"/>
        </w:rPr>
        <w:t xml:space="preserve">第一章  竞争性磋商</w:t>
      </w:r>
      <w:bookmarkEnd w:id="0"/>
      <w:r>
        <w:rPr>
          <w:rStyle w:val="1035"/>
          <w:rFonts w:hint="eastAsia" w:ascii="仿宋" w:hAnsi="仿宋" w:eastAsia="仿宋" w:cs="仿宋"/>
          <w:b w:val="0"/>
          <w:color w:val="auto"/>
          <w:sz w:val="40"/>
          <w:szCs w:val="40"/>
        </w:rPr>
        <w:t xml:space="preserve">公告</w:t>
      </w:r>
      <w:r/>
    </w:p>
    <w:p>
      <w:pPr>
        <w:spacing w:line="360" w:lineRule="auto"/>
        <w:rPr>
          <w:rFonts w:hint="eastAsia" w:ascii="仿宋" w:hAnsi="仿宋" w:eastAsia="仿宋" w:cs="仿宋"/>
          <w:color w:val="auto"/>
        </w:rPr>
      </w:pPr>
      <w:r/>
      <w:bookmarkStart w:id="1" w:name="_Toc513800160"/>
      <w:r>
        <w:rPr>
          <w:rFonts w:hint="eastAsia" w:ascii="仿宋" w:hAnsi="仿宋" w:eastAsia="仿宋" w:cs="仿宋"/>
          <w:color w:val="auto"/>
        </w:rPr>
        <w:t xml:space="preserve">项目概况：</w:t>
      </w:r>
      <w:r/>
    </w:p>
    <w:p>
      <w:pPr>
        <w:pStyle w:val="1032"/>
        <w:ind w:firstLine="420"/>
        <w:jc w:val="both"/>
        <w:spacing w:line="360" w:lineRule="auto"/>
        <w:rPr>
          <w:rFonts w:hint="eastAsia" w:ascii="仿宋" w:hAnsi="仿宋" w:eastAsia="仿宋" w:cs="仿宋"/>
          <w:color w:val="auto"/>
          <w:szCs w:val="21"/>
        </w:rPr>
      </w:pPr>
      <w:r>
        <w:rPr>
          <w:rFonts w:hint="eastAsia" w:ascii="仿宋" w:hAnsi="仿宋" w:eastAsia="仿宋" w:cs="仿宋"/>
          <w:color w:val="auto"/>
          <w:sz w:val="21"/>
          <w:szCs w:val="21"/>
          <w:u w:val="single"/>
        </w:rPr>
        <w:t xml:space="preserve">南京玄武外国语学校数智课堂分析系统</w:t>
      </w:r>
      <w:r>
        <w:rPr>
          <w:rFonts w:hint="eastAsia" w:ascii="仿宋" w:hAnsi="仿宋" w:eastAsia="仿宋" w:cs="仿宋"/>
          <w:color w:val="auto"/>
          <w:sz w:val="21"/>
          <w:szCs w:val="21"/>
          <w:u w:val="single"/>
          <w:lang w:val="en-US" w:eastAsia="zh-CN"/>
        </w:rPr>
        <w:t xml:space="preserve">集成</w:t>
      </w:r>
      <w:r>
        <w:rPr>
          <w:rFonts w:hint="eastAsia" w:ascii="仿宋" w:hAnsi="仿宋" w:eastAsia="仿宋" w:cs="仿宋"/>
          <w:color w:val="auto"/>
          <w:sz w:val="21"/>
          <w:szCs w:val="21"/>
          <w:u w:val="single"/>
        </w:rPr>
        <w:t xml:space="preserve">项目（</w:t>
      </w:r>
      <w:r>
        <w:rPr>
          <w:rFonts w:hint="eastAsia" w:ascii="仿宋" w:hAnsi="仿宋" w:eastAsia="仿宋" w:cs="仿宋"/>
          <w:color w:val="auto"/>
          <w:szCs w:val="21"/>
          <w:u w:val="single"/>
        </w:rPr>
        <w:t xml:space="preserve">项目编号：JSZC-320102-JSJF-C2026-00</w:t>
      </w:r>
      <w:r>
        <w:rPr>
          <w:rFonts w:hint="eastAsia" w:ascii="仿宋" w:hAnsi="仿宋" w:eastAsia="仿宋" w:cs="仿宋"/>
          <w:color w:val="auto"/>
          <w:szCs w:val="21"/>
          <w:u w:val="single"/>
          <w:lang w:val="en-US" w:eastAsia="zh-CN"/>
        </w:rPr>
        <w:t xml:space="preserve">12</w:t>
      </w:r>
      <w:r>
        <w:rPr>
          <w:rFonts w:hint="eastAsia" w:ascii="仿宋" w:hAnsi="仿宋" w:eastAsia="仿宋" w:cs="仿宋"/>
          <w:color w:val="auto"/>
          <w:szCs w:val="21"/>
          <w:u w:val="single"/>
        </w:rPr>
        <w:t xml:space="preserve">）</w:t>
      </w:r>
      <w:r>
        <w:rPr>
          <w:rFonts w:hint="eastAsia" w:ascii="仿宋" w:hAnsi="仿宋" w:eastAsia="仿宋" w:cs="仿宋"/>
          <w:color w:val="auto"/>
          <w:szCs w:val="21"/>
        </w:rPr>
        <w:t xml:space="preserve">采购项目的潜在供应商在“江苏政府采购网”“南京公共采购信息网”自行免费下载磋商文件，并于</w:t>
      </w:r>
      <w:r>
        <w:rPr>
          <w:rFonts w:hint="eastAsia" w:ascii="仿宋" w:hAnsi="仿宋" w:eastAsia="仿宋" w:cs="仿宋"/>
          <w:color w:val="auto"/>
          <w:szCs w:val="21"/>
          <w:u w:val="single"/>
        </w:rPr>
        <w:t xml:space="preserve">2026年</w:t>
      </w:r>
      <w:r>
        <w:rPr>
          <w:rFonts w:hint="eastAsia" w:ascii="仿宋" w:hAnsi="仿宋" w:eastAsia="仿宋" w:cs="仿宋"/>
          <w:color w:val="auto"/>
          <w:szCs w:val="21"/>
          <w:u w:val="single"/>
          <w:lang w:val="en-US" w:eastAsia="zh-CN"/>
        </w:rPr>
        <w:t xml:space="preserve">8</w:t>
      </w:r>
      <w:r>
        <w:rPr>
          <w:rFonts w:hint="eastAsia" w:ascii="仿宋" w:hAnsi="仿宋" w:eastAsia="仿宋" w:cs="仿宋"/>
          <w:color w:val="auto"/>
          <w:szCs w:val="21"/>
          <w:u w:val="single"/>
        </w:rPr>
        <w:t xml:space="preserve">月</w:t>
      </w:r>
      <w:r>
        <w:rPr>
          <w:rFonts w:hint="eastAsia" w:ascii="仿宋" w:hAnsi="仿宋" w:eastAsia="仿宋" w:cs="仿宋"/>
          <w:color w:val="auto"/>
          <w:szCs w:val="21"/>
          <w:u w:val="single"/>
          <w:lang w:val="en-US" w:eastAsia="zh-CN"/>
        </w:rPr>
        <w:t xml:space="preserve"> 21</w:t>
      </w:r>
      <w:r>
        <w:rPr>
          <w:rFonts w:hint="eastAsia" w:ascii="仿宋" w:hAnsi="仿宋" w:eastAsia="仿宋" w:cs="仿宋"/>
          <w:color w:val="auto"/>
          <w:szCs w:val="21"/>
          <w:u w:val="single"/>
        </w:rPr>
        <w:t xml:space="preserve">日 </w:t>
      </w:r>
      <w:r>
        <w:rPr>
          <w:rFonts w:hint="eastAsia" w:ascii="仿宋" w:hAnsi="仿宋" w:eastAsia="仿宋" w:cs="仿宋"/>
          <w:color w:val="auto"/>
          <w:szCs w:val="21"/>
          <w:u w:val="single"/>
          <w:lang w:val="en-US" w:eastAsia="zh-CN"/>
        </w:rPr>
        <w:t xml:space="preserve">09</w:t>
      </w:r>
      <w:r>
        <w:rPr>
          <w:rFonts w:hint="eastAsia" w:ascii="仿宋" w:hAnsi="仿宋" w:eastAsia="仿宋" w:cs="仿宋"/>
          <w:color w:val="auto"/>
          <w:szCs w:val="21"/>
          <w:u w:val="single"/>
        </w:rPr>
        <w:t xml:space="preserve">:30（北京时间）</w:t>
      </w:r>
      <w:r>
        <w:rPr>
          <w:rFonts w:hint="eastAsia" w:ascii="仿宋" w:hAnsi="仿宋" w:eastAsia="仿宋" w:cs="仿宋"/>
          <w:color w:val="auto"/>
          <w:szCs w:val="21"/>
        </w:rPr>
        <w:t xml:space="preserve">前提交响应文件。</w:t>
      </w:r>
      <w:r/>
    </w:p>
    <w:p>
      <w:pPr>
        <w:pStyle w:val="825"/>
        <w:spacing w:line="360" w:lineRule="auto"/>
        <w:rPr>
          <w:rFonts w:hint="eastAsia" w:ascii="仿宋" w:hAnsi="仿宋" w:eastAsia="仿宋" w:cs="仿宋"/>
          <w:b/>
          <w:color w:val="auto"/>
        </w:rPr>
      </w:pPr>
      <w:r/>
      <w:bookmarkStart w:id="2" w:name="_Toc28359089"/>
      <w:r/>
      <w:bookmarkStart w:id="3" w:name="_Toc28359012"/>
      <w:r/>
      <w:bookmarkStart w:id="4" w:name="_Toc35393629"/>
      <w:r/>
      <w:bookmarkStart w:id="5" w:name="_Toc35393798"/>
      <w:r>
        <w:rPr>
          <w:rFonts w:hint="eastAsia" w:ascii="仿宋" w:hAnsi="仿宋" w:eastAsia="仿宋" w:cs="仿宋"/>
          <w:b/>
          <w:color w:val="auto"/>
        </w:rPr>
        <w:t xml:space="preserve">一、项目基本情况</w:t>
      </w:r>
      <w:bookmarkEnd w:id="2"/>
      <w:r/>
      <w:bookmarkEnd w:id="3"/>
      <w:r/>
      <w:bookmarkEnd w:id="4"/>
      <w:r/>
      <w:bookmarkEnd w:id="5"/>
      <w:r/>
      <w:r/>
    </w:p>
    <w:p>
      <w:pPr>
        <w:ind w:firstLine="420"/>
        <w:jc w:val="both"/>
        <w:spacing w:before="120" w:after="120"/>
        <w:rPr>
          <w:rFonts w:hint="default" w:ascii="仿宋" w:hAnsi="仿宋" w:eastAsia="仿宋" w:cs="仿宋"/>
          <w:color w:val="auto"/>
          <w:szCs w:val="21"/>
          <w:u w:val="none"/>
          <w:lang w:val="en-US" w:eastAsia="zh-CN"/>
        </w:rPr>
      </w:pPr>
      <w:r>
        <w:rPr>
          <w:rFonts w:hint="eastAsia" w:ascii="仿宋" w:hAnsi="仿宋" w:eastAsia="仿宋" w:cs="仿宋"/>
          <w:color w:val="auto"/>
          <w:szCs w:val="21"/>
        </w:rPr>
        <w:t xml:space="preserve">1、项目编号：</w:t>
      </w:r>
      <w:r>
        <w:rPr>
          <w:rFonts w:hint="eastAsia" w:ascii="仿宋" w:hAnsi="仿宋" w:eastAsia="仿宋" w:cs="仿宋"/>
          <w:color w:val="auto"/>
          <w:szCs w:val="21"/>
          <w:u w:val="none"/>
          <w:lang w:eastAsia="zh-CN"/>
        </w:rPr>
        <w:t xml:space="preserve">JSZC-320102-JSJF-C2026-00</w:t>
      </w:r>
      <w:r>
        <w:rPr>
          <w:rFonts w:hint="eastAsia" w:ascii="仿宋" w:hAnsi="仿宋" w:eastAsia="仿宋" w:cs="仿宋"/>
          <w:color w:val="auto"/>
          <w:szCs w:val="21"/>
          <w:u w:val="none"/>
          <w:lang w:val="en-US" w:eastAsia="zh-CN"/>
        </w:rPr>
        <w:t xml:space="preserve">12</w:t>
      </w:r>
      <w:r/>
    </w:p>
    <w:p>
      <w:pPr>
        <w:ind w:firstLine="420"/>
        <w:spacing w:line="360" w:lineRule="auto"/>
        <w:rPr>
          <w:rFonts w:hint="eastAsia" w:ascii="仿宋" w:hAnsi="仿宋" w:eastAsia="仿宋" w:cs="仿宋"/>
          <w:color w:val="auto"/>
          <w:szCs w:val="21"/>
          <w:u w:val="none"/>
          <w:lang w:eastAsia="zh-CN"/>
        </w:rPr>
      </w:pPr>
      <w:r>
        <w:rPr>
          <w:rFonts w:hint="eastAsia" w:ascii="仿宋" w:hAnsi="仿宋" w:eastAsia="仿宋" w:cs="仿宋"/>
          <w:color w:val="auto"/>
          <w:szCs w:val="21"/>
          <w:u w:val="none"/>
        </w:rPr>
        <w:t xml:space="preserve">2、项目名称：</w:t>
      </w:r>
      <w:r>
        <w:rPr>
          <w:rFonts w:hint="eastAsia" w:ascii="仿宋" w:hAnsi="仿宋" w:eastAsia="仿宋" w:cs="仿宋"/>
          <w:color w:val="auto"/>
          <w:sz w:val="21"/>
          <w:szCs w:val="21"/>
          <w:u w:val="none"/>
        </w:rPr>
        <w:t xml:space="preserve">南京玄武外国语学校数智课堂分析系统</w:t>
      </w:r>
      <w:r>
        <w:rPr>
          <w:rFonts w:hint="eastAsia" w:ascii="仿宋" w:hAnsi="仿宋" w:eastAsia="仿宋" w:cs="仿宋"/>
          <w:color w:val="auto"/>
          <w:sz w:val="21"/>
          <w:szCs w:val="21"/>
          <w:u w:val="none"/>
          <w:lang w:val="en-US" w:eastAsia="zh-CN"/>
        </w:rPr>
        <w:t xml:space="preserve">集成</w:t>
      </w:r>
      <w:r>
        <w:rPr>
          <w:rFonts w:hint="eastAsia" w:ascii="仿宋" w:hAnsi="仿宋" w:eastAsia="仿宋" w:cs="仿宋"/>
          <w:color w:val="auto"/>
          <w:sz w:val="21"/>
          <w:szCs w:val="21"/>
          <w:u w:val="none"/>
        </w:rPr>
        <w:t xml:space="preserve">项目</w:t>
      </w:r>
      <w:r/>
    </w:p>
    <w:p>
      <w:pPr>
        <w:ind w:right="-143" w:firstLine="420"/>
        <w:spacing w:line="360" w:lineRule="auto"/>
        <w:rPr>
          <w:rFonts w:hint="eastAsia" w:ascii="仿宋" w:hAnsi="仿宋" w:eastAsia="仿宋" w:cs="仿宋"/>
          <w:color w:val="auto"/>
          <w:szCs w:val="21"/>
          <w:u w:val="none"/>
        </w:rPr>
      </w:pPr>
      <w:r>
        <w:rPr>
          <w:rFonts w:hint="eastAsia" w:ascii="仿宋" w:hAnsi="仿宋" w:eastAsia="仿宋" w:cs="仿宋"/>
          <w:color w:val="auto"/>
          <w:szCs w:val="21"/>
          <w:u w:val="none"/>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color w:val="auto"/>
          <w:szCs w:val="21"/>
        </w:rPr>
      </w:pPr>
      <w:r/>
      <w:bookmarkStart w:id="6" w:name="_Hlk131244943"/>
      <w:r>
        <w:rPr>
          <w:rFonts w:hint="eastAsia" w:ascii="仿宋" w:hAnsi="仿宋" w:eastAsia="仿宋" w:cs="仿宋"/>
          <w:color w:val="auto"/>
          <w:szCs w:val="21"/>
        </w:rPr>
        <w:t xml:space="preserve">4、预算金额：</w:t>
      </w:r>
      <w:bookmarkEnd w:id="6"/>
      <w:r>
        <w:rPr>
          <w:rFonts w:hint="eastAsia" w:ascii="仿宋" w:hAnsi="仿宋" w:eastAsia="仿宋" w:cs="仿宋"/>
          <w:color w:val="auto"/>
          <w:szCs w:val="21"/>
          <w:lang w:val="en-US" w:eastAsia="zh-CN"/>
        </w:rPr>
        <w:t xml:space="preserve">180</w:t>
      </w:r>
      <w:r>
        <w:rPr>
          <w:rFonts w:hint="eastAsia" w:ascii="仿宋" w:hAnsi="仿宋" w:eastAsia="仿宋" w:cs="仿宋"/>
          <w:color w:val="auto"/>
          <w:szCs w:val="21"/>
        </w:rPr>
        <w:t xml:space="preserve">.00万元</w:t>
      </w:r>
      <w:r/>
    </w:p>
    <w:p>
      <w:pPr>
        <w:ind w:firstLine="420"/>
        <w:jc w:val="left"/>
        <w:spacing w:line="360" w:lineRule="auto"/>
        <w:tabs>
          <w:tab w:val="left" w:pos="390" w:leader="none"/>
          <w:tab w:val="center" w:pos="4404" w:leader="none"/>
        </w:tabs>
        <w:rPr>
          <w:rFonts w:hint="eastAsia" w:ascii="仿宋" w:hAnsi="仿宋" w:eastAsia="仿宋" w:cs="仿宋"/>
          <w:color w:val="auto"/>
          <w:szCs w:val="21"/>
        </w:rPr>
      </w:pPr>
      <w:r>
        <w:rPr>
          <w:rFonts w:hint="eastAsia" w:ascii="仿宋" w:hAnsi="仿宋" w:eastAsia="仿宋" w:cs="仿宋"/>
          <w:color w:val="auto"/>
          <w:szCs w:val="21"/>
        </w:rPr>
        <w:t xml:space="preserve">5、最高限价：</w:t>
      </w:r>
      <w:r>
        <w:rPr>
          <w:rFonts w:hint="eastAsia" w:ascii="仿宋" w:hAnsi="仿宋" w:eastAsia="仿宋" w:cs="仿宋"/>
          <w:color w:val="auto"/>
          <w:szCs w:val="21"/>
          <w:lang w:val="en-US" w:eastAsia="zh-CN"/>
        </w:rPr>
        <w:t xml:space="preserve">180.00</w:t>
      </w:r>
      <w:r>
        <w:rPr>
          <w:rFonts w:hint="eastAsia" w:ascii="仿宋" w:hAnsi="仿宋" w:eastAsia="仿宋" w:cs="仿宋"/>
          <w:color w:val="auto"/>
          <w:szCs w:val="21"/>
        </w:rPr>
        <w:t xml:space="preserve">万元（超过最高限价的报价视为无效）</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rPr>
        <w:t xml:space="preserve">6、采购需求：为提升校园智慧教学、教研与资源管理水平</w:t>
      </w:r>
      <w:r>
        <w:rPr>
          <w:rFonts w:hint="eastAsia" w:ascii="仿宋" w:hAnsi="仿宋" w:eastAsia="仿宋" w:cs="仿宋"/>
          <w:color w:val="auto"/>
          <w:lang w:eastAsia="zh-CN"/>
        </w:rPr>
        <w:t xml:space="preserve">，</w:t>
      </w:r>
      <w:r>
        <w:rPr>
          <w:rFonts w:hint="eastAsia" w:ascii="仿宋" w:hAnsi="仿宋" w:eastAsia="仿宋" w:cs="仿宋"/>
          <w:color w:val="auto"/>
        </w:rPr>
        <w:t xml:space="preserve">拟采购教师工作台（含AI备课及AI授课）</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、校园管理平台（基础管理、数据驾驶舱、组织中心、教研管理平台、校本资源管理、教师AI素养研修、录播视频管理、巡课督导对接等模块）</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、AI课堂分析设</w:t>
      </w:r>
      <w:r>
        <w:rPr>
          <w:rFonts w:hint="eastAsia" w:ascii="仿宋" w:hAnsi="仿宋" w:eastAsia="仿宋" w:cs="仿宋"/>
          <w:color w:val="auto"/>
          <w:lang w:val="en-US" w:eastAsia="zh-CN"/>
        </w:rPr>
        <w:t xml:space="preserve">系软件及配套设</w:t>
      </w:r>
      <w:r>
        <w:rPr>
          <w:rFonts w:hint="eastAsia" w:ascii="仿宋" w:hAnsi="仿宋" w:eastAsia="仿宋" w:cs="仿宋"/>
          <w:color w:val="auto"/>
        </w:rPr>
        <w:t xml:space="preserve">备</w:t>
      </w:r>
      <w:r>
        <w:rPr>
          <w:rFonts w:hint="eastAsia" w:ascii="仿宋" w:hAnsi="仿宋" w:eastAsia="仿宋" w:cs="仿宋"/>
          <w:color w:val="auto"/>
          <w:lang w:val="en-US" w:eastAsia="zh-CN"/>
        </w:rPr>
        <w:t xml:space="preserve">36套</w:t>
      </w:r>
      <w:r>
        <w:rPr>
          <w:rFonts w:hint="eastAsia" w:ascii="仿宋" w:hAnsi="仿宋" w:eastAsia="仿宋" w:cs="仿宋"/>
          <w:color w:val="auto"/>
        </w:rPr>
        <w:t xml:space="preserve">（含算力终端、学生摄像机、教师摄像机、无线麦克风、课堂反馈系统、学生成长系统等）、常态录播</w:t>
      </w:r>
      <w:r>
        <w:rPr>
          <w:rFonts w:hint="eastAsia" w:ascii="仿宋" w:hAnsi="仿宋" w:eastAsia="仿宋" w:cs="仿宋"/>
          <w:color w:val="auto"/>
          <w:lang w:val="en-US" w:eastAsia="zh-CN"/>
        </w:rPr>
        <w:t xml:space="preserve">系统软件及配套设备3套</w:t>
      </w:r>
      <w:r>
        <w:rPr>
          <w:rFonts w:hint="eastAsia" w:ascii="仿宋" w:hAnsi="仿宋" w:eastAsia="仿宋" w:cs="仿宋"/>
          <w:color w:val="auto"/>
        </w:rPr>
        <w:t xml:space="preserve">（含录播主机、AI流媒体控制处理系统、AI导播管理控制系统、教师摄像机、教师摄像机图像处理系统、多目学生摄像机、学生摄像机图像处理系统、阵列麦克风、AI阵列麦克风音频处理系统、远程互动课堂软件、AI课堂分析系统、AI学生分析系统等），全部软硬件必须实现数据互通。报价包含</w:t>
      </w:r>
      <w:r>
        <w:rPr>
          <w:rFonts w:hint="eastAsia" w:ascii="仿宋" w:hAnsi="仿宋" w:eastAsia="仿宋" w:cs="仿宋"/>
          <w:color w:val="auto"/>
          <w:lang w:val="en-US" w:eastAsia="zh-CN"/>
        </w:rPr>
        <w:t xml:space="preserve">软件及</w:t>
      </w:r>
      <w:r>
        <w:rPr>
          <w:rFonts w:hint="eastAsia" w:ascii="仿宋" w:hAnsi="仿宋" w:eastAsia="仿宋" w:cs="仿宋"/>
          <w:color w:val="auto"/>
        </w:rPr>
        <w:t xml:space="preserve">设备采购、运输、安装、调试、软硬件联调、人员培训、税费、质保维修、系统对接（含与现有巡课督导平台对接）等全部费用。具体详见第四章《采购需求》。</w:t>
      </w:r>
      <w:r/>
    </w:p>
    <w:p>
      <w:pPr>
        <w:ind w:firstLine="420"/>
        <w:spacing w:line="360" w:lineRule="auto"/>
        <w:rPr>
          <w:rFonts w:hint="eastAsia" w:ascii="仿宋" w:hAnsi="仿宋" w:eastAsia="仿宋" w:cs="仿宋"/>
          <w:color w:val="auto"/>
        </w:rPr>
      </w:pPr>
      <w:r>
        <w:rPr>
          <w:rFonts w:hint="eastAsia" w:ascii="仿宋" w:hAnsi="仿宋" w:eastAsia="仿宋" w:cs="仿宋"/>
          <w:color w:val="auto"/>
          <w:szCs w:val="21"/>
        </w:rPr>
        <w:t xml:space="preserve">7、合同履行期限：</w:t>
      </w:r>
      <w:r>
        <w:rPr>
          <w:rFonts w:hint="eastAsia" w:ascii="仿宋" w:hAnsi="仿宋" w:eastAsia="仿宋" w:cs="仿宋"/>
          <w:color w:val="auto"/>
          <w:szCs w:val="21"/>
          <w:lang w:val="en-US" w:eastAsia="zh-CN"/>
        </w:rPr>
        <w:t xml:space="preserve">五年，</w:t>
      </w:r>
      <w:r>
        <w:rPr>
          <w:rFonts w:hint="eastAsia" w:ascii="仿宋" w:hAnsi="仿宋" w:eastAsia="仿宋" w:cs="仿宋"/>
          <w:color w:val="auto"/>
          <w:szCs w:val="21"/>
          <w:lang w:val="zh-TW" w:eastAsia="zh-TW"/>
        </w:rPr>
        <w:t xml:space="preserve">合同签订后</w:t>
      </w:r>
      <w:r>
        <w:rPr>
          <w:rFonts w:hint="eastAsia" w:ascii="仿宋" w:hAnsi="仿宋" w:eastAsia="仿宋" w:cs="仿宋"/>
          <w:color w:val="auto"/>
          <w:szCs w:val="21"/>
          <w:lang w:val="en-US" w:eastAsia="zh-CN"/>
        </w:rPr>
        <w:t xml:space="preserve">7</w:t>
      </w:r>
      <w:r>
        <w:rPr>
          <w:rFonts w:hint="eastAsia" w:ascii="仿宋" w:hAnsi="仿宋" w:eastAsia="仿宋" w:cs="仿宋"/>
          <w:color w:val="auto"/>
          <w:szCs w:val="21"/>
          <w:lang w:val="zh-TW" w:eastAsia="zh-TW"/>
        </w:rPr>
        <w:t xml:space="preserve">日历天内完成供货、安装、调试、培训及验收合格</w:t>
      </w:r>
      <w:r>
        <w:rPr>
          <w:rFonts w:hint="eastAsia" w:ascii="仿宋" w:hAnsi="仿宋" w:eastAsia="仿宋" w:cs="仿宋"/>
          <w:color w:val="auto"/>
          <w:szCs w:val="21"/>
          <w:lang w:val="en-US" w:eastAsia="zh-CN"/>
        </w:rPr>
        <w:t xml:space="preserve">。</w:t>
      </w:r>
      <w:r/>
    </w:p>
    <w:p>
      <w:pPr>
        <w:pStyle w:val="1036"/>
        <w:ind w:firstLine="420"/>
        <w:spacing w:line="360" w:lineRule="auto"/>
        <w:rPr>
          <w:rFonts w:hint="eastAsia" w:ascii="仿宋" w:hAnsi="仿宋" w:eastAsia="仿宋" w:cs="仿宋"/>
          <w:color w:val="auto"/>
          <w:szCs w:val="21"/>
        </w:rPr>
        <w:framePr w:wrap="auto" w:vAnchor="margin" w:hAnchor="text" w:yAlign="inline"/>
        <w:outlineLvl w:val="0"/>
      </w:pPr>
      <w:r>
        <w:rPr>
          <w:rFonts w:hint="eastAsia" w:ascii="仿宋" w:hAnsi="仿宋" w:eastAsia="仿宋" w:cs="仿宋"/>
          <w:color w:val="auto"/>
          <w:szCs w:val="21"/>
        </w:rPr>
      </w:r>
      <w:r/>
    </w:p>
    <w:p>
      <w:pPr>
        <w:ind w:firstLine="420"/>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8、本项目不接受联合体投标。</w:t>
      </w:r>
      <w:bookmarkStart w:id="7" w:name="_Toc28359091"/>
      <w:r/>
      <w:bookmarkStart w:id="8" w:name="_Toc35393800"/>
      <w:r/>
      <w:bookmarkStart w:id="9" w:name="_Toc35393631"/>
      <w:r/>
      <w:bookmarkStart w:id="10" w:name="_Toc28359014"/>
      <w:r/>
      <w:r/>
    </w:p>
    <w:p>
      <w:pPr>
        <w:spacing w:line="360" w:lineRule="auto"/>
        <w:rPr>
          <w:rFonts w:hint="eastAsia" w:ascii="仿宋" w:hAnsi="仿宋" w:eastAsia="仿宋" w:cs="仿宋"/>
          <w:b/>
          <w:bCs/>
          <w:color w:val="auto"/>
        </w:rPr>
      </w:pPr>
      <w:r>
        <w:rPr>
          <w:rFonts w:hint="eastAsia" w:ascii="仿宋" w:hAnsi="仿宋" w:eastAsia="仿宋" w:cs="仿宋"/>
          <w:b/>
          <w:bCs/>
          <w:color w:val="auto"/>
        </w:rPr>
        <w:t xml:space="preserve">二、申请人的资格要求</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（一）通用资格要求</w:t>
      </w:r>
      <w:r/>
    </w:p>
    <w:p>
      <w:pPr>
        <w:ind w:firstLine="420"/>
        <w:jc w:val="left"/>
        <w:spacing w:line="360" w:lineRule="auto"/>
        <w:rPr>
          <w:rFonts w:hint="eastAsia" w:ascii="仿宋" w:hAnsi="仿宋" w:eastAsia="仿宋" w:cs="仿宋"/>
          <w:color w:val="auto"/>
          <w:lang w:val="zh-CN" w:eastAsia="zh-CN"/>
        </w:rPr>
      </w:pPr>
      <w:r>
        <w:rPr>
          <w:rFonts w:hint="eastAsia" w:ascii="仿宋" w:hAnsi="仿宋" w:eastAsia="仿宋" w:cs="仿宋"/>
          <w:color w:val="auto"/>
          <w:lang w:val="zh-CN"/>
        </w:rPr>
        <w:t xml:space="preserve">1.满足《中华人民共和国政府采购法》第二十二条规定，</w:t>
      </w:r>
      <w:r>
        <w:rPr>
          <w:rFonts w:hint="eastAsia" w:ascii="仿宋" w:hAnsi="仿宋" w:eastAsia="仿宋" w:cs="仿宋"/>
          <w:color w:val="auto"/>
          <w:lang w:val="en-US" w:eastAsia="zh-CN"/>
        </w:rPr>
        <w:t xml:space="preserve">提供《</w:t>
      </w:r>
      <w:r>
        <w:rPr>
          <w:rFonts w:hint="eastAsia" w:ascii="仿宋" w:hAnsi="仿宋" w:eastAsia="仿宋" w:cs="仿宋"/>
          <w:color w:val="auto"/>
          <w:lang w:val="zh-CN"/>
        </w:rPr>
        <w:t xml:space="preserve">信用承诺函》（</w:t>
      </w:r>
      <w:r>
        <w:rPr>
          <w:rFonts w:hint="eastAsia" w:ascii="仿宋" w:hAnsi="仿宋" w:eastAsia="仿宋" w:cs="仿宋"/>
          <w:color w:val="auto"/>
          <w:lang w:val="zh-CN" w:eastAsia="zh-CN"/>
        </w:rPr>
        <w:t xml:space="preserve">格式见第六章</w:t>
      </w:r>
      <w:r>
        <w:rPr>
          <w:rFonts w:hint="eastAsia" w:ascii="仿宋" w:hAnsi="仿宋" w:eastAsia="仿宋" w:cs="仿宋"/>
          <w:color w:val="auto"/>
          <w:lang w:val="zh-CN"/>
        </w:rPr>
        <w:t xml:space="preserve">）</w:t>
      </w:r>
      <w:r>
        <w:rPr>
          <w:rFonts w:hint="eastAsia" w:ascii="仿宋" w:hAnsi="仿宋" w:eastAsia="仿宋" w:cs="仿宋"/>
          <w:color w:val="auto"/>
          <w:lang w:val="zh-CN" w:eastAsia="zh-CN"/>
        </w:rPr>
        <w:t xml:space="preserve">。</w:t>
      </w:r>
      <w:r/>
    </w:p>
    <w:p>
      <w:pPr>
        <w:ind w:firstLine="420"/>
        <w:jc w:val="left"/>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2.未被</w:t>
      </w:r>
      <w:r>
        <w:rPr>
          <w:rFonts w:hint="eastAsia" w:ascii="仿宋" w:hAnsi="仿宋" w:eastAsia="仿宋" w:cs="仿宋"/>
          <w:color w:val="auto"/>
          <w:lang w:val="zh-CN"/>
        </w:rPr>
        <w:t xml:space="preserve">“信用中国”网站列入失信被执行人、重大税收违法</w:t>
      </w:r>
      <w:r>
        <w:rPr>
          <w:rFonts w:hint="eastAsia" w:ascii="仿宋" w:hAnsi="仿宋" w:eastAsia="仿宋" w:cs="仿宋"/>
          <w:color w:val="auto"/>
          <w:lang w:val="en-US" w:eastAsia="zh-CN"/>
        </w:rPr>
        <w:t xml:space="preserve">失信主体名单</w:t>
      </w:r>
      <w:r>
        <w:rPr>
          <w:rFonts w:hint="eastAsia" w:ascii="仿宋" w:hAnsi="仿宋" w:eastAsia="仿宋" w:cs="仿宋"/>
          <w:color w:val="auto"/>
          <w:lang w:val="zh-CN"/>
        </w:rPr>
        <w:t xml:space="preserve">、政府采购严重违法失信行为记录名单。（</w:t>
      </w:r>
      <w:r>
        <w:rPr>
          <w:rFonts w:hint="eastAsia" w:ascii="仿宋" w:hAnsi="仿宋" w:eastAsia="仿宋" w:cs="仿宋"/>
          <w:color w:val="auto"/>
          <w:lang w:val="en-US" w:eastAsia="zh-CN"/>
        </w:rPr>
        <w:t xml:space="preserve">资格审查环节查询，响应文件</w:t>
      </w:r>
      <w:r>
        <w:rPr>
          <w:rFonts w:hint="eastAsia" w:ascii="仿宋" w:hAnsi="仿宋" w:eastAsia="仿宋" w:cs="仿宋"/>
          <w:color w:val="auto"/>
          <w:lang w:val="zh-CN"/>
        </w:rPr>
        <w:t xml:space="preserve">中无需提供证明材料）</w:t>
      </w:r>
      <w:r/>
    </w:p>
    <w:p>
      <w:pPr>
        <w:ind w:firstLine="420"/>
        <w:jc w:val="left"/>
        <w:spacing w:line="360" w:lineRule="auto"/>
        <w:rPr>
          <w:rFonts w:hint="eastAsia" w:ascii="仿宋" w:hAnsi="仿宋" w:eastAsia="仿宋" w:cs="仿宋"/>
          <w:b/>
          <w:bCs/>
          <w:color w:val="auto"/>
        </w:rPr>
      </w:pPr>
      <w:r>
        <w:rPr>
          <w:rFonts w:hint="eastAsia" w:ascii="仿宋" w:hAnsi="仿宋" w:eastAsia="仿宋" w:cs="仿宋"/>
          <w:b/>
          <w:bCs/>
          <w:color w:val="auto"/>
        </w:rPr>
        <w:t xml:space="preserve">2.落实政府采购政策需满足的资格要求：</w:t>
      </w:r>
      <w:r/>
    </w:p>
    <w:p>
      <w:pPr>
        <w:ind w:firstLine="420"/>
        <w:jc w:val="left"/>
        <w:spacing w:line="360" w:lineRule="auto"/>
        <w:rPr>
          <w:rFonts w:hint="eastAsia" w:ascii="仿宋" w:hAnsi="仿宋" w:eastAsia="仿宋" w:cs="仿宋"/>
          <w:b/>
          <w:bCs/>
          <w:color w:val="auto"/>
        </w:rPr>
      </w:pPr>
      <w:r>
        <w:rPr>
          <w:rFonts w:hint="eastAsia" w:ascii="仿宋" w:hAnsi="仿宋" w:eastAsia="仿宋" w:cs="仿宋"/>
          <w:color w:val="auto"/>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rPr>
      </w:pPr>
      <w:r>
        <w:rPr>
          <w:rFonts w:hint="eastAsia" w:ascii="仿宋" w:hAnsi="仿宋" w:eastAsia="仿宋" w:cs="仿宋"/>
          <w:b/>
          <w:bCs/>
          <w:color w:val="auto"/>
        </w:rPr>
        <w:t xml:space="preserve"> </w:t>
      </w:r>
      <w:r>
        <w:rPr>
          <w:rFonts w:hint="eastAsia" w:ascii="仿宋" w:hAnsi="仿宋" w:eastAsia="仿宋" w:cs="仿宋"/>
          <w:color w:val="auto"/>
        </w:rPr>
        <w:t xml:space="preserve">单位。</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rPr>
        <w:t xml:space="preserve">    </w:t>
      </w:r>
      <w:r>
        <w:rPr>
          <w:rFonts w:ascii="仿宋" w:hAnsi="仿宋" w:eastAsia="仿宋" w:cs="仿宋"/>
          <w:color w:val="auto"/>
        </w:rPr>
        <w:t xml:space="preserve">2.2本项目按照以下第</w:t>
      </w:r>
      <w:r>
        <w:rPr>
          <w:rFonts w:ascii="仿宋" w:hAnsi="仿宋" w:eastAsia="仿宋" w:cs="仿宋"/>
          <w:color w:val="auto"/>
          <w:u w:val="single"/>
        </w:rPr>
        <w:t xml:space="preserve">（4）</w:t>
      </w:r>
      <w:r>
        <w:rPr>
          <w:rFonts w:ascii="仿宋" w:hAnsi="仿宋" w:eastAsia="仿宋" w:cs="仿宋"/>
          <w:color w:val="auto"/>
        </w:rPr>
        <w:t xml:space="preserve">种方式落实政府采购促进中小企业发展的要求：</w:t>
      </w:r>
      <w:r/>
    </w:p>
    <w:p>
      <w:pPr>
        <w:jc w:val="left"/>
        <w:spacing w:line="360" w:lineRule="auto"/>
        <w:rPr>
          <w:rFonts w:hint="eastAsia"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（1）</w:t>
      </w:r>
      <w:r>
        <w:rPr>
          <w:rFonts w:hint="eastAsia" w:ascii="仿宋" w:hAnsi="仿宋" w:eastAsia="仿宋" w:cs="仿宋"/>
          <w:color w:val="auto"/>
          <w:lang w:val="zh-CN"/>
        </w:rPr>
        <w:t xml:space="preserve">本项目整体专门面向中小企业采购货物</w:t>
      </w:r>
      <w:r>
        <w:rPr>
          <w:rFonts w:hint="eastAsia" w:ascii="仿宋" w:hAnsi="仿宋" w:eastAsia="仿宋" w:cs="仿宋"/>
          <w:color w:val="auto"/>
        </w:rPr>
        <w:t xml:space="preserve">；</w:t>
      </w:r>
      <w:r/>
    </w:p>
    <w:p>
      <w:pPr>
        <w:jc w:val="left"/>
        <w:spacing w:line="360" w:lineRule="auto"/>
        <w:rPr>
          <w:rFonts w:hint="eastAsia" w:ascii="仿宋" w:hAnsi="仿宋" w:eastAsia="仿宋" w:cs="仿宋"/>
          <w:color w:val="auto"/>
          <w:lang w:val="zh-CN"/>
        </w:rPr>
      </w:pPr>
      <w:r>
        <w:rPr>
          <w:rFonts w:hint="eastAsia" w:ascii="仿宋" w:hAnsi="仿宋" w:eastAsia="仿宋" w:cs="仿宋"/>
          <w:color w:val="auto"/>
        </w:rPr>
        <w:t xml:space="preserve">  （2）</w:t>
      </w:r>
      <w:r>
        <w:rPr>
          <w:rFonts w:hint="eastAsia" w:ascii="仿宋" w:hAnsi="仿宋" w:eastAsia="仿宋" w:cs="仿宋"/>
          <w:color w:val="auto"/>
          <w:lang w:val="zh-CN"/>
        </w:rPr>
        <w:t xml:space="preserve">本项目为 </w:t>
      </w:r>
      <w:r>
        <w:rPr>
          <w:rFonts w:hint="eastAsia" w:ascii="仿宋" w:hAnsi="仿宋" w:eastAsia="仿宋" w:cs="仿宋"/>
          <w:color w:val="auto"/>
          <w:u w:val="single"/>
          <w:lang w:val="zh-CN"/>
        </w:rPr>
        <w:t xml:space="preserve">    </w:t>
      </w:r>
      <w:r>
        <w:rPr>
          <w:rFonts w:hint="eastAsia" w:ascii="仿宋" w:hAnsi="仿宋" w:eastAsia="仿宋" w:cs="仿宋"/>
          <w:color w:val="auto"/>
          <w:lang w:val="zh-CN"/>
        </w:rPr>
        <w:t xml:space="preserve">（项目名称）</w:t>
      </w:r>
      <w:r>
        <w:rPr>
          <w:rFonts w:hint="eastAsia" w:ascii="仿宋" w:hAnsi="仿宋" w:eastAsia="仿宋" w:cs="仿宋"/>
          <w:color w:val="auto"/>
          <w:u w:val="single"/>
          <w:lang w:val="zh-CN"/>
        </w:rPr>
        <w:t xml:space="preserve">    </w:t>
      </w:r>
      <w:r>
        <w:rPr>
          <w:rFonts w:hint="eastAsia" w:ascii="仿宋" w:hAnsi="仿宋" w:eastAsia="仿宋" w:cs="仿宋"/>
          <w:color w:val="auto"/>
          <w:lang w:val="zh-CN"/>
        </w:rPr>
        <w:t xml:space="preserve">（项目编号）的采购包，专门面向中小企业采购货物；</w:t>
      </w:r>
      <w:r/>
    </w:p>
    <w:p>
      <w:pPr>
        <w:jc w:val="left"/>
        <w:spacing w:line="360" w:lineRule="auto"/>
        <w:rPr>
          <w:color w:val="auto"/>
        </w:rPr>
      </w:pPr>
      <w:r>
        <w:rPr>
          <w:rFonts w:hint="eastAsia" w:ascii="仿宋" w:hAnsi="仿宋" w:eastAsia="仿宋" w:cs="仿宋"/>
          <w:color w:val="auto"/>
          <w:lang w:val="zh-CN"/>
        </w:rPr>
        <w:t xml:space="preserve">  </w:t>
      </w:r>
      <w:r>
        <w:rPr>
          <w:rFonts w:hint="eastAsia" w:ascii="仿宋" w:hAnsi="仿宋" w:eastAsia="仿宋" w:cs="仿宋"/>
          <w:color w:val="auto"/>
        </w:rPr>
        <w:t xml:space="preserve">（3）</w:t>
      </w:r>
      <w:r>
        <w:rPr>
          <w:rFonts w:hint="eastAsia" w:ascii="仿宋" w:hAnsi="仿宋" w:eastAsia="仿宋" w:cs="仿宋"/>
          <w:color w:val="auto"/>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①本项目要求供应商以联合体形式参加，中小企业合同金额应当达到的比例为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，其中小微企业所占比例应为 </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②本项目要求供应商进行合同分包，中小企业合同金额应当达到的比例为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，其中小微企业所占比例应为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（4）</w:t>
      </w:r>
      <w:bookmarkStart w:id="11" w:name="OLE_LINK1"/>
      <w:r>
        <w:rPr>
          <w:rFonts w:hint="eastAsia" w:ascii="仿宋" w:hAnsi="仿宋" w:eastAsia="仿宋" w:cs="仿宋"/>
          <w:b/>
          <w:bCs/>
          <w:color w:val="auto"/>
          <w:lang w:val="zh-CN"/>
        </w:rPr>
        <w:t xml:space="preserve">本项目为非预留份额的采购项目或采购包，执行价格扣除优惠政策，</w:t>
      </w:r>
      <w:r>
        <w:rPr>
          <w:rFonts w:hint="eastAsia" w:ascii="仿宋" w:hAnsi="仿宋" w:eastAsia="仿宋" w:cs="仿宋"/>
          <w:b/>
          <w:bCs/>
          <w:color w:val="auto"/>
        </w:rPr>
        <w:t xml:space="preserve">具体详见第三章评审办法标准</w:t>
      </w:r>
      <w:r>
        <w:rPr>
          <w:rFonts w:hint="eastAsia" w:ascii="仿宋" w:hAnsi="仿宋" w:eastAsia="仿宋" w:cs="仿宋"/>
          <w:b/>
          <w:bCs/>
          <w:color w:val="auto"/>
          <w:lang w:val="zh-CN"/>
        </w:rPr>
        <w:t xml:space="preserve">。</w:t>
      </w:r>
      <w:bookmarkEnd w:id="11"/>
      <w:r/>
      <w:r/>
    </w:p>
    <w:p>
      <w:pPr>
        <w:ind w:firstLine="420"/>
        <w:jc w:val="left"/>
        <w:spacing w:line="360" w:lineRule="auto"/>
        <w:rPr>
          <w:rFonts w:hint="eastAsia" w:ascii="仿宋" w:hAnsi="仿宋" w:eastAsia="仿宋" w:cs="仿宋"/>
          <w:b/>
          <w:bCs/>
          <w:color w:val="auto"/>
          <w:lang w:val="zh-CN"/>
        </w:rPr>
      </w:pPr>
      <w:r>
        <w:rPr>
          <w:rFonts w:ascii="仿宋" w:hAnsi="仿宋" w:eastAsia="仿宋" w:cs="仿宋"/>
          <w:b/>
          <w:color w:val="auto"/>
          <w:highlight w:val="white"/>
        </w:rPr>
        <w:t xml:space="preserve">3.本项目的特定资格要求：无</w:t>
      </w:r>
      <w:r/>
    </w:p>
    <w:p>
      <w:pPr>
        <w:pStyle w:val="825"/>
        <w:spacing w:line="360" w:lineRule="auto"/>
        <w:rPr>
          <w:rFonts w:hint="eastAsia" w:ascii="仿宋" w:hAnsi="仿宋" w:eastAsia="仿宋" w:cs="仿宋"/>
          <w:b/>
          <w:color w:val="auto"/>
        </w:rPr>
      </w:pPr>
      <w:r>
        <w:rPr>
          <w:rFonts w:hint="eastAsia" w:ascii="仿宋" w:hAnsi="仿宋" w:eastAsia="仿宋" w:cs="仿宋"/>
          <w:b/>
          <w:color w:val="auto"/>
        </w:rPr>
        <w:t xml:space="preserve">三、获取采购文件</w:t>
      </w:r>
      <w:bookmarkEnd w:id="7"/>
      <w:r/>
      <w:bookmarkEnd w:id="8"/>
      <w:r/>
      <w:bookmarkEnd w:id="9"/>
      <w:r/>
      <w:bookmarkEnd w:id="10"/>
      <w:r/>
      <w:r/>
    </w:p>
    <w:p>
      <w:pPr>
        <w:ind w:firstLine="420"/>
        <w:jc w:val="left"/>
        <w:spacing w:line="360" w:lineRule="auto"/>
        <w:rPr>
          <w:rFonts w:hint="eastAsia" w:ascii="仿宋" w:hAnsi="仿宋" w:eastAsia="仿宋" w:cs="仿宋"/>
          <w:color w:val="auto"/>
          <w:lang w:val="zh-CN"/>
        </w:rPr>
      </w:pPr>
      <w:r/>
      <w:bookmarkStart w:id="12" w:name="_Toc35393632"/>
      <w:r/>
      <w:bookmarkStart w:id="13" w:name="_Toc35393801"/>
      <w:r/>
      <w:bookmarkStart w:id="14" w:name="_Toc28359092"/>
      <w:r/>
      <w:bookmarkStart w:id="15" w:name="_Toc28359015"/>
      <w:r>
        <w:rPr>
          <w:rFonts w:hint="eastAsia" w:ascii="仿宋" w:hAnsi="仿宋" w:eastAsia="仿宋" w:cs="仿宋"/>
          <w:color w:val="auto"/>
          <w:lang w:val="zh-CN"/>
        </w:rPr>
        <w:t xml:space="preserve">时间：自磋商文件公告发布之日起。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825"/>
        <w:spacing w:line="360" w:lineRule="auto"/>
        <w:rPr>
          <w:rFonts w:hint="eastAsia" w:ascii="仿宋" w:hAnsi="仿宋" w:eastAsia="仿宋" w:cs="仿宋"/>
          <w:b/>
          <w:color w:val="auto"/>
        </w:rPr>
      </w:pPr>
      <w:r>
        <w:rPr>
          <w:rFonts w:hint="eastAsia" w:ascii="仿宋" w:hAnsi="仿宋" w:eastAsia="仿宋" w:cs="仿宋"/>
          <w:b/>
          <w:color w:val="auto"/>
        </w:rPr>
        <w:t xml:space="preserve">四、响应文件提交</w:t>
      </w:r>
      <w:bookmarkEnd w:id="12"/>
      <w:r/>
      <w:bookmarkEnd w:id="13"/>
      <w:r/>
      <w:bookmarkEnd w:id="14"/>
      <w:r/>
      <w:bookmarkEnd w:id="15"/>
      <w:r>
        <w:rPr>
          <w:rFonts w:hint="eastAsia" w:ascii="仿宋" w:hAnsi="仿宋" w:eastAsia="仿宋" w:cs="仿宋"/>
          <w:b/>
          <w:color w:val="auto"/>
        </w:rPr>
        <w:t xml:space="preserve">时间</w:t>
      </w:r>
      <w:r/>
    </w:p>
    <w:p>
      <w:pPr>
        <w:ind w:firstLine="420"/>
        <w:spacing w:line="360" w:lineRule="auto"/>
        <w:rPr>
          <w:rFonts w:hint="eastAsia" w:ascii="仿宋" w:hAnsi="仿宋" w:eastAsia="仿宋" w:cs="仿宋"/>
          <w:color w:val="auto"/>
        </w:rPr>
      </w:pPr>
      <w:r/>
      <w:bookmarkStart w:id="16" w:name="_Toc28359017"/>
      <w:r/>
      <w:bookmarkStart w:id="17" w:name="_Toc35393803"/>
      <w:r/>
      <w:bookmarkStart w:id="18" w:name="_Toc28359094"/>
      <w:r/>
      <w:bookmarkStart w:id="19" w:name="_Toc35393634"/>
      <w:r>
        <w:rPr>
          <w:rFonts w:hint="eastAsia" w:ascii="仿宋" w:hAnsi="仿宋" w:eastAsia="仿宋" w:cs="仿宋"/>
          <w:color w:val="auto"/>
        </w:rPr>
        <w:t xml:space="preserve">截止时间：2026-0</w:t>
      </w: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21 09</w:t>
      </w:r>
      <w:r>
        <w:rPr>
          <w:rFonts w:hint="eastAsia" w:ascii="仿宋" w:hAnsi="仿宋" w:eastAsia="仿宋" w:cs="仿宋"/>
          <w:color w:val="auto"/>
        </w:rPr>
        <w:t xml:space="preserve">:30 （北京时间）</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地点：“苏采云”政府采购交易系统网上开标大厅 </w:t>
      </w:r>
      <w:r/>
    </w:p>
    <w:p>
      <w:pPr>
        <w:pStyle w:val="825"/>
        <w:spacing w:line="360" w:lineRule="auto"/>
        <w:rPr>
          <w:rFonts w:hint="eastAsia" w:ascii="仿宋" w:hAnsi="仿宋" w:eastAsia="仿宋" w:cs="仿宋"/>
          <w:b/>
          <w:color w:val="auto"/>
        </w:rPr>
      </w:pPr>
      <w:r>
        <w:rPr>
          <w:rFonts w:hint="eastAsia" w:ascii="仿宋" w:hAnsi="仿宋" w:eastAsia="仿宋" w:cs="仿宋"/>
          <w:b/>
          <w:color w:val="auto"/>
        </w:rPr>
        <w:t xml:space="preserve">五、开启</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时间：2026-0</w:t>
      </w: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21</w:t>
      </w: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09</w:t>
      </w:r>
      <w:r>
        <w:rPr>
          <w:rFonts w:hint="eastAsia" w:ascii="仿宋" w:hAnsi="仿宋" w:eastAsia="仿宋" w:cs="仿宋"/>
          <w:color w:val="auto"/>
        </w:rPr>
        <w:t xml:space="preserve">:30 （北京时间）</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地点：“苏采云”政府采购交易系统网上开标大厅 </w:t>
      </w:r>
      <w:r/>
    </w:p>
    <w:p>
      <w:pPr>
        <w:pStyle w:val="825"/>
        <w:spacing w:line="360" w:lineRule="auto"/>
        <w:rPr>
          <w:rFonts w:hint="eastAsia" w:ascii="仿宋" w:hAnsi="仿宋" w:eastAsia="仿宋" w:cs="仿宋"/>
          <w:b/>
          <w:color w:val="auto"/>
        </w:rPr>
      </w:pPr>
      <w:r>
        <w:rPr>
          <w:rFonts w:hint="eastAsia" w:ascii="仿宋" w:hAnsi="仿宋" w:eastAsia="仿宋" w:cs="仿宋"/>
          <w:b/>
          <w:color w:val="auto"/>
        </w:rPr>
        <w:t xml:space="preserve">六、公告期限</w:t>
      </w:r>
      <w:bookmarkEnd w:id="16"/>
      <w:r/>
      <w:bookmarkEnd w:id="17"/>
      <w:r/>
      <w:bookmarkEnd w:id="18"/>
      <w:r/>
      <w:bookmarkEnd w:id="19"/>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自本公告发布之日起3个工作日。</w:t>
      </w:r>
      <w:r/>
    </w:p>
    <w:p>
      <w:pPr>
        <w:pStyle w:val="825"/>
        <w:numPr>
          <w:ilvl w:val="0"/>
          <w:numId w:val="2"/>
        </w:numPr>
        <w:spacing w:line="360" w:lineRule="auto"/>
        <w:rPr>
          <w:rFonts w:hint="eastAsia" w:ascii="仿宋" w:hAnsi="仿宋" w:eastAsia="仿宋" w:cs="仿宋"/>
          <w:b/>
          <w:color w:val="auto"/>
        </w:rPr>
      </w:pPr>
      <w:r/>
      <w:bookmarkStart w:id="20" w:name="_Toc35393635"/>
      <w:r/>
      <w:bookmarkStart w:id="21" w:name="_Toc35393804"/>
      <w:r>
        <w:rPr>
          <w:rFonts w:hint="eastAsia" w:ascii="仿宋" w:hAnsi="仿宋" w:eastAsia="仿宋" w:cs="仿宋"/>
          <w:b/>
          <w:color w:val="auto"/>
        </w:rPr>
        <w:t xml:space="preserve">其他补充事宜</w:t>
      </w:r>
      <w:bookmarkEnd w:id="20"/>
      <w:r/>
      <w:bookmarkEnd w:id="21"/>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rPr>
        <w:t xml:space="preserve">1.本次</w:t>
      </w:r>
      <w:r>
        <w:rPr>
          <w:rFonts w:hint="eastAsia" w:ascii="仿宋" w:hAnsi="仿宋" w:eastAsia="仿宋" w:cs="仿宋"/>
          <w:color w:val="auto"/>
          <w:lang w:val="en-US" w:eastAsia="zh-CN"/>
        </w:rPr>
        <w:t xml:space="preserve">磋商</w:t>
      </w:r>
      <w:r>
        <w:rPr>
          <w:rFonts w:hint="eastAsia" w:ascii="仿宋" w:hAnsi="仿宋" w:eastAsia="仿宋" w:cs="仿宋"/>
          <w:color w:val="auto"/>
        </w:rPr>
        <w:t xml:space="preserve">不收</w:t>
      </w:r>
      <w:r>
        <w:rPr>
          <w:rFonts w:hint="eastAsia" w:ascii="仿宋" w:hAnsi="仿宋" w:eastAsia="仿宋" w:cs="仿宋"/>
          <w:color w:val="auto"/>
          <w:lang w:eastAsia="zh-CN"/>
        </w:rPr>
        <w:t xml:space="preserve">取</w:t>
      </w:r>
      <w:r>
        <w:rPr>
          <w:rFonts w:hint="eastAsia" w:ascii="仿宋" w:hAnsi="仿宋" w:eastAsia="仿宋" w:cs="仿宋"/>
          <w:color w:val="auto"/>
          <w:lang w:val="en-US" w:eastAsia="zh-CN"/>
        </w:rPr>
        <w:t xml:space="preserve">磋商</w:t>
      </w:r>
      <w:r>
        <w:rPr>
          <w:rFonts w:hint="eastAsia" w:ascii="仿宋" w:hAnsi="仿宋" w:eastAsia="仿宋" w:cs="仿宋"/>
          <w:color w:val="auto"/>
          <w:lang w:eastAsia="zh-CN"/>
        </w:rPr>
        <w:t xml:space="preserve">保证金。</w:t>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lang w:eastAsia="zh-CN"/>
        </w:rPr>
        <w:t xml:space="preserve">2.</w:t>
      </w:r>
      <w:r>
        <w:rPr>
          <w:rFonts w:hint="eastAsia" w:ascii="仿宋" w:hAnsi="仿宋" w:eastAsia="仿宋" w:cs="仿宋"/>
          <w:color w:val="auto"/>
          <w:lang w:val="en-US" w:eastAsia="zh-CN"/>
        </w:rPr>
        <w:t xml:space="preserve">本项目不组织</w:t>
      </w:r>
      <w:r>
        <w:rPr>
          <w:rFonts w:hint="eastAsia" w:ascii="仿宋" w:hAnsi="仿宋" w:eastAsia="仿宋" w:cs="仿宋"/>
          <w:color w:val="auto"/>
          <w:lang w:eastAsia="zh-CN"/>
        </w:rPr>
        <w:t xml:space="preserve">勘察及答疑</w:t>
      </w:r>
      <w:r>
        <w:rPr>
          <w:rFonts w:hint="eastAsia" w:ascii="仿宋" w:hAnsi="仿宋" w:eastAsia="仿宋" w:cs="仿宋"/>
          <w:color w:val="auto"/>
          <w:lang w:val="en-US" w:eastAsia="zh-CN"/>
        </w:rPr>
        <w:t xml:space="preserve">，供应商如对采购需求有疑问，请咨询采购人或采购代理机构。 </w:t>
      </w:r>
      <w:r/>
    </w:p>
    <w:p>
      <w:pPr>
        <w:ind w:firstLine="420"/>
        <w:spacing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lang w:eastAsia="zh-CN"/>
        </w:rPr>
        <w:t xml:space="preserve">.供应商通过苏采云系统参与政府采购项目（</w:t>
      </w:r>
      <w:r>
        <w:rPr>
          <w:rFonts w:hint="eastAsia" w:ascii="仿宋" w:hAnsi="仿宋" w:eastAsia="仿宋" w:cs="仿宋"/>
          <w:color w:val="auto"/>
          <w:lang w:val="en-US" w:eastAsia="zh-CN"/>
        </w:rPr>
        <w:t xml:space="preserve">苏采云系统登录页详见“江苏政府采购网”首页底部</w:t>
      </w:r>
      <w:r>
        <w:rPr>
          <w:rFonts w:hint="eastAsia" w:ascii="仿宋" w:hAnsi="仿宋" w:eastAsia="仿宋" w:cs="仿宋"/>
          <w:color w:val="auto"/>
          <w:lang w:eastAsia="zh-CN"/>
        </w:rPr>
        <w:t xml:space="preserve">），需要办理</w:t>
      </w:r>
      <w:r>
        <w:rPr>
          <w:rFonts w:hint="eastAsia" w:ascii="仿宋" w:hAnsi="仿宋" w:eastAsia="仿宋" w:cs="仿宋"/>
          <w:color w:val="auto"/>
          <w:lang w:val="en-US" w:eastAsia="zh-CN"/>
        </w:rPr>
        <w:t xml:space="preserve">江苏省政府采购数字证书及</w:t>
      </w:r>
      <w:r>
        <w:rPr>
          <w:rFonts w:hint="eastAsia" w:ascii="仿宋" w:hAnsi="仿宋" w:eastAsia="仿宋" w:cs="仿宋"/>
          <w:color w:val="auto"/>
          <w:lang w:eastAsia="zh-CN"/>
        </w:rPr>
        <w:t xml:space="preserve">电子签章（</w:t>
      </w:r>
      <w:r>
        <w:rPr>
          <w:rFonts w:hint="eastAsia" w:ascii="仿宋" w:hAnsi="仿宋" w:eastAsia="仿宋" w:cs="仿宋"/>
          <w:color w:val="auto"/>
          <w:lang w:val="en-US" w:eastAsia="zh-CN"/>
        </w:rPr>
        <w:t xml:space="preserve">详见苏采云系统登录页“CA办理指南”），进行苏采云系统注册并</w:t>
      </w:r>
      <w:r>
        <w:rPr>
          <w:rFonts w:hint="eastAsia" w:ascii="仿宋" w:hAnsi="仿宋" w:eastAsia="仿宋" w:cs="仿宋"/>
          <w:color w:val="auto"/>
          <w:lang w:eastAsia="zh-CN"/>
        </w:rPr>
        <w:t xml:space="preserve">制作上传电子</w:t>
      </w:r>
      <w:r>
        <w:rPr>
          <w:rFonts w:hint="eastAsia" w:ascii="仿宋" w:hAnsi="仿宋" w:eastAsia="仿宋" w:cs="仿宋"/>
          <w:color w:val="auto"/>
          <w:lang w:val="en-US" w:eastAsia="zh-CN"/>
        </w:rPr>
        <w:t xml:space="preserve">响应</w:t>
      </w:r>
      <w:r>
        <w:rPr>
          <w:rFonts w:hint="eastAsia" w:ascii="仿宋" w:hAnsi="仿宋" w:eastAsia="仿宋" w:cs="仿宋"/>
          <w:color w:val="auto"/>
          <w:lang w:eastAsia="zh-CN"/>
        </w:rPr>
        <w:t xml:space="preserve">文件（</w:t>
      </w:r>
      <w:r>
        <w:rPr>
          <w:rFonts w:hint="eastAsia" w:ascii="仿宋" w:hAnsi="仿宋" w:eastAsia="仿宋" w:cs="仿宋"/>
          <w:color w:val="auto"/>
          <w:lang w:val="en-US" w:eastAsia="zh-CN"/>
        </w:rPr>
        <w:t xml:space="preserve">具体操作指南详见“江苏政府采购网-办事指南-资料下载”）。</w:t>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4</w:t>
      </w:r>
      <w:r>
        <w:rPr>
          <w:rFonts w:hint="eastAsia" w:ascii="仿宋" w:hAnsi="仿宋" w:eastAsia="仿宋" w:cs="仿宋"/>
          <w:color w:val="auto"/>
          <w:lang w:eastAsia="zh-CN"/>
        </w:rPr>
        <w:t xml:space="preserve">.有关本次采购的事项若存在变动或修改，请及时关注“江苏政府采购网”（www.ccgp-jiangsu.gov.cn）更正公告。</w:t>
      </w:r>
      <w:r/>
    </w:p>
    <w:p>
      <w:pPr>
        <w:ind w:firstLine="420"/>
        <w:spacing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lang w:val="zh-CN"/>
        </w:rPr>
        <w:t xml:space="preserve">对采购方式、采购需求、供应商资格</w:t>
      </w:r>
      <w:r>
        <w:rPr>
          <w:rFonts w:hint="eastAsia" w:ascii="仿宋" w:hAnsi="仿宋" w:eastAsia="仿宋" w:cs="仿宋"/>
          <w:color w:val="auto"/>
          <w:lang w:val="en-US" w:eastAsia="zh-CN"/>
        </w:rPr>
        <w:t xml:space="preserve">要求</w:t>
      </w:r>
      <w:r>
        <w:rPr>
          <w:rFonts w:hint="eastAsia" w:ascii="仿宋" w:hAnsi="仿宋" w:eastAsia="仿宋" w:cs="仿宋"/>
          <w:color w:val="auto"/>
          <w:lang w:val="zh-CN"/>
        </w:rPr>
        <w:t xml:space="preserve">、评</w:t>
      </w:r>
      <w:r>
        <w:rPr>
          <w:rFonts w:hint="eastAsia" w:ascii="仿宋" w:hAnsi="仿宋" w:eastAsia="仿宋" w:cs="仿宋"/>
          <w:color w:val="auto"/>
          <w:lang w:val="en-US" w:eastAsia="zh-CN"/>
        </w:rPr>
        <w:t xml:space="preserve">审</w:t>
      </w:r>
      <w:r>
        <w:rPr>
          <w:rFonts w:hint="eastAsia" w:ascii="仿宋" w:hAnsi="仿宋" w:eastAsia="仿宋" w:cs="仿宋"/>
          <w:color w:val="auto"/>
          <w:lang w:val="zh-CN"/>
        </w:rPr>
        <w:t xml:space="preserve">方法和评</w:t>
      </w:r>
      <w:r>
        <w:rPr>
          <w:rFonts w:hint="eastAsia" w:ascii="仿宋" w:hAnsi="仿宋" w:eastAsia="仿宋" w:cs="仿宋"/>
          <w:color w:val="auto"/>
          <w:lang w:val="en-US" w:eastAsia="zh-CN"/>
        </w:rPr>
        <w:t xml:space="preserve">审</w:t>
      </w:r>
      <w:r>
        <w:rPr>
          <w:rFonts w:hint="eastAsia" w:ascii="仿宋" w:hAnsi="仿宋" w:eastAsia="仿宋" w:cs="仿宋"/>
          <w:color w:val="auto"/>
          <w:lang w:val="zh-CN"/>
        </w:rPr>
        <w:t xml:space="preserve">标准、合同文本的询问</w:t>
      </w:r>
      <w:r>
        <w:rPr>
          <w:rFonts w:hint="eastAsia" w:ascii="仿宋" w:hAnsi="仿宋" w:eastAsia="仿宋" w:cs="仿宋"/>
          <w:color w:val="auto"/>
          <w:lang w:val="en-US" w:eastAsia="zh-CN"/>
        </w:rPr>
        <w:t xml:space="preserve">或</w:t>
      </w:r>
      <w:r>
        <w:rPr>
          <w:rFonts w:hint="eastAsia" w:ascii="仿宋" w:hAnsi="仿宋" w:eastAsia="仿宋" w:cs="仿宋"/>
          <w:color w:val="auto"/>
          <w:lang w:val="zh-CN"/>
        </w:rPr>
        <w:t xml:space="preserve">质疑向采购人</w:t>
      </w:r>
      <w:r>
        <w:rPr>
          <w:rFonts w:hint="eastAsia" w:ascii="仿宋" w:hAnsi="仿宋" w:eastAsia="仿宋" w:cs="仿宋"/>
          <w:color w:val="auto"/>
          <w:lang w:val="en-US" w:eastAsia="zh-CN"/>
        </w:rPr>
        <w:t xml:space="preserve">代理机构</w:t>
      </w:r>
      <w:r>
        <w:rPr>
          <w:rFonts w:hint="eastAsia" w:ascii="仿宋" w:hAnsi="仿宋" w:eastAsia="仿宋" w:cs="仿宋"/>
          <w:color w:val="auto"/>
          <w:lang w:val="zh-CN"/>
        </w:rPr>
        <w:t xml:space="preserve">提出，由采购</w:t>
      </w:r>
      <w:r>
        <w:rPr>
          <w:rFonts w:hint="eastAsia" w:ascii="仿宋" w:hAnsi="仿宋" w:eastAsia="仿宋" w:cs="仿宋"/>
          <w:color w:val="auto"/>
          <w:lang w:val="en-US" w:eastAsia="zh-CN"/>
        </w:rPr>
        <w:t xml:space="preserve">代理机构</w:t>
      </w:r>
      <w:r>
        <w:rPr>
          <w:rFonts w:hint="eastAsia" w:ascii="仿宋" w:hAnsi="仿宋" w:eastAsia="仿宋" w:cs="仿宋"/>
          <w:color w:val="auto"/>
          <w:lang w:val="zh-CN"/>
        </w:rPr>
        <w:t xml:space="preserve">负责答复。</w:t>
      </w:r>
      <w:r/>
    </w:p>
    <w:p>
      <w:pPr>
        <w:pStyle w:val="825"/>
        <w:spacing w:line="360" w:lineRule="auto"/>
        <w:rPr>
          <w:rFonts w:hint="eastAsia" w:ascii="仿宋" w:hAnsi="仿宋" w:eastAsia="仿宋" w:cs="仿宋"/>
          <w:b/>
          <w:color w:val="auto"/>
        </w:rPr>
      </w:pPr>
      <w:r/>
      <w:bookmarkStart w:id="22" w:name="_Toc28359095"/>
      <w:r/>
      <w:bookmarkStart w:id="23" w:name="_Toc35393805"/>
      <w:r/>
      <w:bookmarkStart w:id="24" w:name="_Toc35393636"/>
      <w:r/>
      <w:bookmarkStart w:id="25" w:name="_Toc28359018"/>
      <w:r>
        <w:rPr>
          <w:rFonts w:hint="eastAsia" w:ascii="仿宋" w:hAnsi="仿宋" w:eastAsia="仿宋" w:cs="仿宋"/>
          <w:b/>
          <w:color w:val="auto"/>
        </w:rPr>
        <w:t xml:space="preserve">八、凡对本次采购提出询问，请按以下方式联系</w:t>
      </w:r>
      <w:bookmarkEnd w:id="22"/>
      <w:r/>
      <w:bookmarkEnd w:id="23"/>
      <w:r/>
      <w:bookmarkEnd w:id="24"/>
      <w:r/>
      <w:bookmarkEnd w:id="25"/>
      <w:r/>
      <w:bookmarkStart w:id="26" w:name="_Toc28359096"/>
      <w:r/>
      <w:bookmarkStart w:id="27" w:name="_Toc35393806"/>
      <w:r/>
      <w:bookmarkStart w:id="28" w:name="_Toc35393637"/>
      <w:r/>
      <w:bookmarkStart w:id="29" w:name="_Toc28359019"/>
      <w:r>
        <w:rPr>
          <w:rFonts w:hint="eastAsia" w:ascii="仿宋" w:hAnsi="仿宋" w:eastAsia="仿宋" w:cs="仿宋"/>
          <w:b/>
          <w:color w:val="auto"/>
        </w:rPr>
        <w:t xml:space="preserve">。</w:t>
      </w:r>
      <w:r/>
    </w:p>
    <w:p>
      <w:pPr>
        <w:ind w:firstLine="420"/>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1、采购人信息</w:t>
      </w:r>
      <w:bookmarkEnd w:id="26"/>
      <w:r/>
      <w:bookmarkEnd w:id="27"/>
      <w:r/>
      <w:bookmarkEnd w:id="28"/>
      <w:r/>
      <w:bookmarkEnd w:id="29"/>
      <w:r/>
      <w:bookmarkStart w:id="30" w:name="_Toc35393638"/>
      <w:r/>
      <w:bookmarkStart w:id="31" w:name="_Toc28359020"/>
      <w:r/>
      <w:bookmarkStart w:id="32" w:name="_Toc28359097"/>
      <w:r/>
      <w:bookmarkStart w:id="33" w:name="_Toc35393807"/>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单位名称：南京玄武外国语学校</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单位地址：南京市玄武区珠江路653号</w:t>
      </w:r>
      <w:r/>
    </w:p>
    <w:p>
      <w:pPr>
        <w:pStyle w:val="839"/>
        <w:ind w:firstLine="420"/>
        <w:spacing w:before="0" w:beforeAutospacing="0" w:after="0" w:afterAutospacing="0" w:line="360" w:lineRule="auto"/>
        <w:shd w:val="clear" w:color="auto" w:fill="ffffff"/>
        <w:rPr>
          <w:rFonts w:hint="default"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联系人：邓主任</w:t>
      </w:r>
      <w:r/>
    </w:p>
    <w:p>
      <w:pPr>
        <w:pStyle w:val="839"/>
        <w:ind w:firstLine="420"/>
        <w:spacing w:before="0" w:beforeAutospacing="0" w:after="0" w:afterAutospacing="0" w:line="360" w:lineRule="auto"/>
        <w:shd w:val="clear" w:color="auto" w:fill="ffffff"/>
        <w:rPr>
          <w:rFonts w:hint="default"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联系电话：13851464187</w:t>
      </w:r>
      <w:r/>
    </w:p>
    <w:p>
      <w:pPr>
        <w:ind w:firstLine="420"/>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2、采购代理机构信息</w:t>
      </w:r>
      <w:bookmarkEnd w:id="1"/>
      <w:r/>
      <w:bookmarkEnd w:id="30"/>
      <w:r/>
      <w:bookmarkEnd w:id="31"/>
      <w:r/>
      <w:bookmarkEnd w:id="32"/>
      <w:r/>
      <w:bookmarkEnd w:id="33"/>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单位名称：江苏建发建设项目咨询有限公司</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单位地址：南京市麒麟科技创新园康园路20号1幢401-414室</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联系人：伏工</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联系电话：15380980375</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项目联系方式</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项目联系人：伏工</w:t>
      </w:r>
      <w:r/>
    </w:p>
    <w:p>
      <w:pPr>
        <w:pStyle w:val="839"/>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电话：15380980375</w:t>
      </w:r>
      <w:r/>
    </w:p>
    <w:p>
      <w:pPr>
        <w:ind w:firstLine="420"/>
        <w:jc w:val="center"/>
        <w:spacing w:line="360" w:lineRule="auto"/>
        <w:rPr>
          <w:rFonts w:ascii="黑体" w:eastAsia="黑体"/>
          <w:color w:val="auto"/>
          <w:sz w:val="48"/>
          <w:szCs w:val="48"/>
          <w:lang w:val="zh-CN"/>
        </w:rPr>
        <w:sectPr>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color w:val="auto"/>
          <w:sz w:val="48"/>
          <w:szCs w:val="48"/>
          <w:lang w:val="zh-CN"/>
        </w:rPr>
      </w:r>
      <w:r/>
    </w:p>
    <w:p>
      <w:pPr>
        <w:jc w:val="center"/>
        <w:spacing w:line="360" w:lineRule="auto"/>
        <w:rPr>
          <w:rFonts w:hint="eastAsia" w:ascii="仿宋" w:hAnsi="仿宋" w:eastAsia="仿宋" w:cs="仿宋"/>
          <w:b/>
          <w:bCs/>
          <w:color w:val="auto"/>
          <w:sz w:val="36"/>
          <w:szCs w:val="36"/>
          <w:lang w:val="zh-CN"/>
        </w:rPr>
      </w:pPr>
      <w:r>
        <w:rPr>
          <w:rFonts w:hint="eastAsia" w:ascii="仿宋" w:hAnsi="仿宋" w:eastAsia="仿宋" w:cs="仿宋"/>
          <w:b/>
          <w:bCs/>
          <w:color w:val="auto"/>
          <w:sz w:val="36"/>
          <w:szCs w:val="36"/>
        </w:rPr>
        <w:t xml:space="preserve">第二章</w:t>
      </w:r>
      <w:r>
        <w:rPr>
          <w:rFonts w:hint="eastAsia" w:ascii="仿宋" w:hAnsi="仿宋" w:eastAsia="仿宋" w:cs="仿宋"/>
          <w:b/>
          <w:bCs/>
          <w:color w:val="auto"/>
          <w:sz w:val="36"/>
          <w:szCs w:val="36"/>
          <w:lang w:val="zh-CN"/>
        </w:rPr>
        <w:t xml:space="preserve">供应商须知</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34" w:name="_Toc513029203"/>
      <w:r/>
      <w:bookmarkStart w:id="35" w:name="_Toc20823275"/>
      <w:r/>
      <w:bookmarkStart w:id="36" w:name="_Toc120614214"/>
      <w:r/>
      <w:bookmarkStart w:id="37" w:name="_Toc16938519"/>
      <w:r>
        <w:rPr>
          <w:rFonts w:hint="eastAsia" w:ascii="仿宋" w:hAnsi="仿宋" w:eastAsia="仿宋" w:cs="仿宋"/>
          <w:b w:val="0"/>
          <w:bCs w:val="0"/>
          <w:color w:val="auto"/>
          <w:sz w:val="21"/>
          <w:szCs w:val="21"/>
        </w:rPr>
        <w:t xml:space="preserve">一、总则</w:t>
      </w:r>
      <w:bookmarkEnd w:id="34"/>
      <w:r/>
      <w:bookmarkEnd w:id="35"/>
      <w:r/>
      <w:bookmarkEnd w:id="36"/>
      <w:r/>
      <w:bookmarkEnd w:id="37"/>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38" w:name="_Hlt16619475"/>
      <w:r/>
      <w:bookmarkEnd w:id="38"/>
      <w:r/>
      <w:bookmarkStart w:id="39" w:name="_Toc458694821"/>
      <w:r/>
      <w:bookmarkStart w:id="40" w:name="_Toc513029204"/>
      <w:r/>
      <w:bookmarkStart w:id="41" w:name="_Toc20823276"/>
      <w:r/>
      <w:bookmarkStart w:id="42" w:name="_Toc16938520"/>
      <w:r>
        <w:rPr>
          <w:rFonts w:hint="eastAsia" w:ascii="仿宋" w:hAnsi="仿宋" w:eastAsia="仿宋" w:cs="仿宋"/>
          <w:b/>
          <w:bCs/>
          <w:color w:val="auto"/>
          <w:sz w:val="21"/>
          <w:szCs w:val="21"/>
          <w:lang w:val="en-US" w:eastAsia="zh-CN"/>
        </w:rPr>
        <w:t xml:space="preserve">1</w:t>
      </w:r>
      <w:bookmarkEnd w:id="39"/>
      <w:r>
        <w:rPr>
          <w:rFonts w:hint="eastAsia" w:ascii="仿宋" w:hAnsi="仿宋" w:eastAsia="仿宋" w:cs="仿宋"/>
          <w:b/>
          <w:bCs/>
          <w:color w:val="auto"/>
          <w:sz w:val="21"/>
          <w:szCs w:val="21"/>
          <w:lang w:val="en-US" w:eastAsia="zh-CN"/>
        </w:rPr>
        <w:t xml:space="preserve">.采购方式</w:t>
      </w:r>
      <w:bookmarkEnd w:id="40"/>
      <w:r/>
      <w:bookmarkEnd w:id="41"/>
      <w:r/>
      <w:bookmarkEnd w:id="4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本次政府采购活动采取竞争性磋商(以下简称</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磋商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)方式</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本文件仅适用于</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公告中所述项目。</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3" w:name="_Toc20823277"/>
      <w:r/>
      <w:bookmarkStart w:id="44" w:name="_Toc16938521"/>
      <w:r/>
      <w:bookmarkStart w:id="45" w:name="_Toc513029205"/>
      <w:r>
        <w:rPr>
          <w:rFonts w:hint="eastAsia" w:ascii="仿宋" w:hAnsi="仿宋" w:eastAsia="仿宋" w:cs="仿宋"/>
          <w:b/>
          <w:bCs/>
          <w:color w:val="auto"/>
          <w:sz w:val="21"/>
          <w:szCs w:val="21"/>
          <w:lang w:val="en-US" w:eastAsia="zh-CN"/>
        </w:rPr>
        <w:t xml:space="preserve">2.合格的</w:t>
      </w:r>
      <w:bookmarkEnd w:id="43"/>
      <w:r/>
      <w:bookmarkEnd w:id="44"/>
      <w:r/>
      <w:bookmarkEnd w:id="45"/>
      <w:r>
        <w:rPr>
          <w:rFonts w:hint="eastAsia" w:ascii="仿宋" w:hAnsi="仿宋" w:eastAsia="仿宋" w:cs="仿宋"/>
          <w:b/>
          <w:bCs/>
          <w:color w:val="auto"/>
          <w:sz w:val="21"/>
          <w:szCs w:val="21"/>
          <w:lang w:val="en-US" w:eastAsia="zh-CN"/>
        </w:rPr>
        <w:t xml:space="preserve">供应商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满足</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公告</w:t>
      </w:r>
      <w:r>
        <w:rPr>
          <w:rFonts w:hint="eastAsia" w:ascii="仿宋" w:hAnsi="仿宋" w:eastAsia="仿宋" w:cs="仿宋"/>
          <w:color w:val="auto"/>
          <w:sz w:val="21"/>
          <w:szCs w:val="21"/>
          <w:lang w:eastAsia="zh-CN"/>
        </w:rPr>
        <w:t xml:space="preserve">对</w:t>
      </w:r>
      <w:r>
        <w:rPr>
          <w:rFonts w:hint="eastAsia" w:ascii="仿宋" w:hAnsi="仿宋" w:eastAsia="仿宋" w:cs="仿宋"/>
          <w:color w:val="auto"/>
          <w:sz w:val="21"/>
          <w:szCs w:val="21"/>
        </w:rPr>
        <w:t xml:space="preserve">供应商资格要求。</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2.2 满足</w:t>
      </w:r>
      <w:r>
        <w:rPr>
          <w:rFonts w:hint="eastAsia" w:ascii="仿宋" w:hAnsi="仿宋" w:eastAsia="仿宋" w:cs="仿宋"/>
          <w:color w:val="auto"/>
          <w:sz w:val="21"/>
          <w:szCs w:val="21"/>
          <w:lang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eastAsia="zh-CN"/>
        </w:rPr>
        <w:t xml:space="preserve">规定的</w:t>
      </w:r>
      <w:r>
        <w:rPr>
          <w:rFonts w:hint="eastAsia" w:ascii="仿宋" w:hAnsi="仿宋" w:eastAsia="仿宋" w:cs="仿宋"/>
          <w:color w:val="auto"/>
          <w:sz w:val="21"/>
          <w:szCs w:val="21"/>
        </w:rPr>
        <w:t xml:space="preserve">实质性要求。</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6" w:name="_Toc513029206"/>
      <w:r/>
      <w:bookmarkStart w:id="47" w:name="_Toc20823278"/>
      <w:r/>
      <w:bookmarkStart w:id="48" w:name="_Toc16938522"/>
      <w:r>
        <w:rPr>
          <w:rFonts w:hint="eastAsia" w:ascii="仿宋" w:hAnsi="仿宋" w:eastAsia="仿宋" w:cs="仿宋"/>
          <w:b/>
          <w:bCs/>
          <w:color w:val="auto"/>
          <w:sz w:val="21"/>
          <w:szCs w:val="21"/>
          <w:lang w:val="en-US" w:eastAsia="zh-CN"/>
        </w:rPr>
        <w:t xml:space="preserve">3.适用法律</w:t>
      </w:r>
      <w:bookmarkEnd w:id="46"/>
      <w:r/>
      <w:bookmarkEnd w:id="47"/>
      <w:r/>
      <w:bookmarkEnd w:id="48"/>
      <w:r/>
      <w:r/>
    </w:p>
    <w:p>
      <w:pPr>
        <w:ind w:firstLine="42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3.1 本次</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及由此产生的合同受中华人民共和国有关的法律法规制约和保护。</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9" w:name="_Toc20823279"/>
      <w:r/>
      <w:bookmarkStart w:id="50" w:name="_Toc16938523"/>
      <w:r/>
      <w:bookmarkStart w:id="51" w:name="_Toc513029207"/>
      <w:r/>
      <w:bookmarkStart w:id="52" w:name="_Toc462564067"/>
      <w:r>
        <w:rPr>
          <w:rFonts w:hint="eastAsia" w:ascii="仿宋" w:hAnsi="仿宋" w:eastAsia="仿宋" w:cs="仿宋"/>
          <w:b/>
          <w:bCs/>
          <w:color w:val="auto"/>
          <w:sz w:val="21"/>
          <w:szCs w:val="21"/>
          <w:lang w:val="en-US" w:eastAsia="zh-CN"/>
        </w:rPr>
        <w:t xml:space="preserve">4.磋商费用</w:t>
      </w:r>
      <w:bookmarkEnd w:id="49"/>
      <w:r/>
      <w:bookmarkEnd w:id="50"/>
      <w:r/>
      <w:bookmarkEnd w:id="51"/>
      <w:r/>
      <w:bookmarkEnd w:id="52"/>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 </w:t>
      </w:r>
      <w:r>
        <w:rPr>
          <w:rFonts w:hint="eastAsia" w:ascii="仿宋" w:hAnsi="仿宋" w:eastAsia="仿宋" w:cs="仿宋"/>
          <w:bCs/>
          <w:color w:val="auto"/>
          <w:sz w:val="21"/>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4.2.1 </w:t>
      </w:r>
      <w:r>
        <w:rPr>
          <w:rFonts w:hint="eastAsia" w:ascii="仿宋" w:hAnsi="仿宋" w:eastAsia="仿宋" w:cs="仿宋"/>
          <w:bCs/>
          <w:color w:val="auto"/>
          <w:sz w:val="21"/>
          <w:szCs w:val="21"/>
          <w:lang w:val="zh-CN"/>
        </w:rPr>
        <w:t xml:space="preserve">本项目代理费由中标（成交）供应商支付，采购人不另行支付。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2</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3</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color w:val="auto"/>
          <w:sz w:val="21"/>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4</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5</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（1）计费基数：本</w:t>
      </w:r>
      <w:r>
        <w:rPr>
          <w:rFonts w:hint="eastAsia" w:ascii="仿宋" w:hAnsi="仿宋" w:eastAsia="仿宋" w:cs="仿宋"/>
          <w:bCs/>
          <w:color w:val="auto"/>
          <w:sz w:val="21"/>
          <w:szCs w:val="21"/>
        </w:rPr>
        <w:t xml:space="preserve">项目</w:t>
      </w:r>
      <w:r>
        <w:rPr>
          <w:rFonts w:hint="eastAsia" w:ascii="仿宋" w:hAnsi="仿宋" w:eastAsia="仿宋" w:cs="仿宋"/>
          <w:bCs/>
          <w:color w:val="auto"/>
          <w:sz w:val="21"/>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（2）收费标准：按“</w:t>
      </w:r>
      <w:r>
        <w:rPr>
          <w:rFonts w:hint="eastAsia" w:ascii="仿宋" w:hAnsi="仿宋" w:eastAsia="仿宋" w:cs="仿宋"/>
          <w:bCs/>
          <w:color w:val="auto"/>
          <w:sz w:val="21"/>
          <w:szCs w:val="21"/>
        </w:rPr>
        <w:t xml:space="preserve">苏招协</w:t>
      </w:r>
      <w:r>
        <w:rPr>
          <w:rFonts w:hint="eastAsia" w:ascii="仿宋" w:hAnsi="仿宋" w:eastAsia="仿宋" w:cs="仿宋"/>
          <w:bCs/>
          <w:color w:val="auto"/>
          <w:sz w:val="21"/>
          <w:szCs w:val="21"/>
          <w:lang w:val="zh-CN"/>
        </w:rPr>
        <w:t xml:space="preserve">（20</w:t>
      </w:r>
      <w:r>
        <w:rPr>
          <w:rFonts w:hint="eastAsia" w:ascii="仿宋" w:hAnsi="仿宋" w:eastAsia="仿宋" w:cs="仿宋"/>
          <w:bCs/>
          <w:color w:val="auto"/>
          <w:sz w:val="21"/>
          <w:szCs w:val="21"/>
        </w:rPr>
        <w:t xml:space="preserve">22</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002</w:t>
      </w:r>
      <w:r>
        <w:rPr>
          <w:rFonts w:hint="eastAsia" w:ascii="仿宋" w:hAnsi="仿宋" w:eastAsia="仿宋" w:cs="仿宋"/>
          <w:bCs/>
          <w:color w:val="auto"/>
          <w:sz w:val="21"/>
          <w:szCs w:val="21"/>
          <w:lang w:val="zh-CN"/>
        </w:rPr>
        <w:t xml:space="preserve">号文件”收费标准的</w:t>
      </w:r>
      <w:r>
        <w:rPr>
          <w:rFonts w:hint="eastAsia" w:ascii="仿宋" w:hAnsi="仿宋" w:eastAsia="仿宋" w:cs="仿宋"/>
          <w:bCs/>
          <w:color w:val="auto"/>
          <w:sz w:val="21"/>
          <w:szCs w:val="21"/>
        </w:rPr>
        <w:t xml:space="preserve">65</w:t>
      </w:r>
      <w:r>
        <w:rPr>
          <w:rFonts w:hint="eastAsia" w:ascii="仿宋" w:hAnsi="仿宋" w:eastAsia="仿宋" w:cs="仿宋"/>
          <w:bCs/>
          <w:color w:val="auto"/>
          <w:sz w:val="21"/>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（3）确立依据：参照</w:t>
      </w:r>
      <w:r>
        <w:rPr>
          <w:rFonts w:hint="eastAsia" w:ascii="仿宋" w:hAnsi="仿宋" w:eastAsia="仿宋" w:cs="仿宋"/>
          <w:bCs/>
          <w:color w:val="auto"/>
          <w:sz w:val="21"/>
          <w:szCs w:val="21"/>
        </w:rPr>
        <w:t xml:space="preserve">苏招协</w:t>
      </w:r>
      <w:r>
        <w:rPr>
          <w:rFonts w:hint="eastAsia" w:ascii="仿宋" w:hAnsi="仿宋" w:eastAsia="仿宋" w:cs="仿宋"/>
          <w:bCs/>
          <w:color w:val="auto"/>
          <w:sz w:val="21"/>
          <w:szCs w:val="21"/>
          <w:lang w:val="zh-CN"/>
        </w:rPr>
        <w:t xml:space="preserve">（20</w:t>
      </w:r>
      <w:r>
        <w:rPr>
          <w:rFonts w:hint="eastAsia" w:ascii="仿宋" w:hAnsi="仿宋" w:eastAsia="仿宋" w:cs="仿宋"/>
          <w:bCs/>
          <w:color w:val="auto"/>
          <w:sz w:val="21"/>
          <w:szCs w:val="21"/>
        </w:rPr>
        <w:t xml:space="preserve">22</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002</w:t>
      </w:r>
      <w:r>
        <w:rPr>
          <w:rFonts w:hint="eastAsia" w:ascii="仿宋" w:hAnsi="仿宋" w:eastAsia="仿宋" w:cs="仿宋"/>
          <w:bCs/>
          <w:color w:val="auto"/>
          <w:sz w:val="21"/>
          <w:szCs w:val="21"/>
          <w:lang w:val="zh-CN"/>
        </w:rPr>
        <w:t xml:space="preserve">号文件文件收费标准。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4</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以上所有费用，</w:t>
      </w:r>
      <w:r>
        <w:rPr>
          <w:rFonts w:hint="eastAsia" w:ascii="仿宋" w:hAnsi="仿宋" w:eastAsia="仿宋" w:cs="仿宋"/>
          <w:bCs/>
          <w:color w:val="auto"/>
          <w:sz w:val="21"/>
          <w:szCs w:val="21"/>
          <w:lang w:val="zh-CN"/>
        </w:rPr>
        <w:t xml:space="preserve">请供应商予以关注并核算摊销到总报价中,无需在报价表中单列。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4.2.6 收款</w:t>
      </w:r>
      <w:r>
        <w:rPr>
          <w:rFonts w:hint="eastAsia" w:ascii="仿宋" w:hAnsi="仿宋" w:eastAsia="仿宋" w:cs="仿宋"/>
          <w:bCs/>
          <w:color w:val="auto"/>
          <w:sz w:val="21"/>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代理费汇款帐号：320006622018010020968</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5.磋商文件的约束力</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5.1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供应商一旦参加本项目采购活动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即被认为接受了本文件的规定和约束。</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53" w:name="_Toc20823281"/>
      <w:r/>
      <w:bookmarkStart w:id="54" w:name="_Toc513029209"/>
      <w:r/>
      <w:bookmarkStart w:id="55" w:name="_Toc16938525"/>
      <w:r/>
      <w:bookmarkStart w:id="56" w:name="_Toc120614215"/>
      <w:r>
        <w:rPr>
          <w:rFonts w:hint="eastAsia" w:ascii="仿宋" w:hAnsi="仿宋" w:eastAsia="仿宋" w:cs="仿宋"/>
          <w:b w:val="0"/>
          <w:bCs w:val="0"/>
          <w:color w:val="auto"/>
          <w:sz w:val="21"/>
          <w:szCs w:val="21"/>
        </w:rPr>
        <w:t xml:space="preserve">二、</w:t>
      </w:r>
      <w:bookmarkEnd w:id="53"/>
      <w:r/>
      <w:bookmarkEnd w:id="54"/>
      <w:r/>
      <w:bookmarkEnd w:id="55"/>
      <w:r/>
      <w:bookmarkEnd w:id="56"/>
      <w:r>
        <w:rPr>
          <w:rFonts w:hint="eastAsia" w:ascii="仿宋" w:hAnsi="仿宋" w:eastAsia="仿宋" w:cs="仿宋"/>
          <w:b w:val="0"/>
          <w:bCs w:val="0"/>
          <w:color w:val="auto"/>
          <w:sz w:val="21"/>
          <w:szCs w:val="21"/>
        </w:rPr>
        <w:t xml:space="preserve">磋商文件</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57" w:name="_Toc16938526"/>
      <w:r/>
      <w:bookmarkStart w:id="58" w:name="_Toc513029210"/>
      <w:r/>
      <w:bookmarkStart w:id="59" w:name="_Toc20823282"/>
      <w:r>
        <w:rPr>
          <w:rFonts w:hint="eastAsia" w:ascii="仿宋" w:hAnsi="仿宋" w:eastAsia="仿宋" w:cs="仿宋"/>
          <w:b/>
          <w:bCs/>
          <w:color w:val="auto"/>
          <w:sz w:val="21"/>
          <w:szCs w:val="21"/>
          <w:lang w:val="en-US" w:eastAsia="zh-CN"/>
        </w:rPr>
        <w:t xml:space="preserve">6.磋商文件构成</w:t>
      </w:r>
      <w:bookmarkEnd w:id="57"/>
      <w:r/>
      <w:bookmarkEnd w:id="58"/>
      <w:r/>
      <w:bookmarkEnd w:id="59"/>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磋商文件由以下部分组成：</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（1）磋商邀请</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（2）供应商须知</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（3）合同文本</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（4）采购需求</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）评审方法与评审标准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rPr>
        <w:t xml:space="preserve">）响应文件格式</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供应商应</w:t>
      </w:r>
      <w:r>
        <w:rPr>
          <w:rFonts w:hint="eastAsia" w:ascii="仿宋" w:hAnsi="仿宋" w:eastAsia="仿宋" w:cs="仿宋"/>
          <w:color w:val="auto"/>
          <w:sz w:val="21"/>
          <w:szCs w:val="21"/>
        </w:rPr>
        <w:t xml:space="preserve">仔细检查磋商文件是否齐全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如有缺漏请立即与</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rPr>
        <w:t xml:space="preserve">联系。</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供应商应认真阅读磋商文件中所有的事项、格式、条款和规范等要求。按磋商文件要求和规定编制响应文件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并保证所提供的全部资料的真实性</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以使其响应文件对磋商文件作出实质性响应</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否则其风险由供应商自行承担。</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60" w:name="_Toc513029211"/>
      <w:r/>
      <w:bookmarkStart w:id="61" w:name="_Toc462564070"/>
      <w:r/>
      <w:bookmarkStart w:id="62" w:name="_Toc16938527"/>
      <w:r/>
      <w:bookmarkStart w:id="63" w:name="_Toc20823283"/>
      <w:r>
        <w:rPr>
          <w:rFonts w:hint="eastAsia" w:ascii="仿宋" w:hAnsi="仿宋" w:eastAsia="仿宋" w:cs="仿宋"/>
          <w:b/>
          <w:bCs/>
          <w:color w:val="auto"/>
          <w:sz w:val="21"/>
          <w:szCs w:val="21"/>
          <w:lang w:val="en-US" w:eastAsia="zh-CN"/>
        </w:rPr>
        <w:t xml:space="preserve">7.磋商文件的澄清</w:t>
      </w:r>
      <w:bookmarkEnd w:id="60"/>
      <w:r/>
      <w:bookmarkEnd w:id="61"/>
      <w:r/>
      <w:bookmarkEnd w:id="62"/>
      <w:r/>
      <w:bookmarkEnd w:id="63"/>
      <w:r>
        <w:rPr>
          <w:rFonts w:hint="eastAsia" w:ascii="仿宋" w:hAnsi="仿宋" w:eastAsia="仿宋" w:cs="仿宋"/>
          <w:b/>
          <w:bCs/>
          <w:color w:val="auto"/>
          <w:sz w:val="21"/>
          <w:szCs w:val="21"/>
          <w:lang w:val="en-US" w:eastAsia="zh-CN"/>
        </w:rPr>
        <w:t xml:space="preserve">或修改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bookmarkStart w:id="64" w:name="_Toc462564072"/>
      <w:r/>
      <w:bookmarkStart w:id="65" w:name="_Toc16938529"/>
      <w:r/>
      <w:bookmarkStart w:id="66" w:name="_Toc513029213"/>
      <w:r/>
      <w:bookmarkStart w:id="67" w:name="_Toc120614216"/>
      <w:r/>
      <w:bookmarkStart w:id="68" w:name="_Toc20823285"/>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.1 在响应文件提交截止时间前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rPr>
        <w:t xml:space="preserve">可以对</w:t>
      </w:r>
      <w:r>
        <w:rPr>
          <w:rFonts w:hint="eastAsia" w:ascii="仿宋" w:hAnsi="仿宋" w:eastAsia="仿宋" w:cs="仿宋"/>
          <w:color w:val="auto"/>
          <w:sz w:val="21"/>
          <w:szCs w:val="21"/>
          <w:lang w:val="en-US" w:eastAsia="zh-CN"/>
        </w:rPr>
        <w:t xml:space="preserve">已发出的</w:t>
      </w:r>
      <w:r>
        <w:rPr>
          <w:rFonts w:hint="eastAsia" w:ascii="仿宋" w:hAnsi="仿宋" w:eastAsia="仿宋" w:cs="仿宋"/>
          <w:color w:val="auto"/>
          <w:sz w:val="21"/>
          <w:szCs w:val="21"/>
        </w:rPr>
        <w:t xml:space="preserve">磋商文件进行</w:t>
      </w:r>
      <w:r>
        <w:rPr>
          <w:rFonts w:hint="eastAsia" w:ascii="仿宋" w:hAnsi="仿宋" w:eastAsia="仿宋" w:cs="仿宋"/>
          <w:color w:val="auto"/>
          <w:sz w:val="21"/>
          <w:szCs w:val="21"/>
          <w:lang w:val="en-US" w:eastAsia="zh-CN"/>
        </w:rPr>
        <w:t xml:space="preserve">必要的澄清或者</w:t>
      </w:r>
      <w:r>
        <w:rPr>
          <w:rFonts w:hint="eastAsia" w:ascii="仿宋" w:hAnsi="仿宋" w:eastAsia="仿宋" w:cs="仿宋"/>
          <w:color w:val="auto"/>
          <w:sz w:val="21"/>
          <w:szCs w:val="21"/>
        </w:rPr>
        <w:t xml:space="preserve">修改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并在</w:t>
      </w:r>
      <w:r>
        <w:rPr>
          <w:rFonts w:hint="eastAsia" w:ascii="仿宋" w:hAnsi="仿宋" w:eastAsia="仿宋" w:cs="仿宋"/>
          <w:color w:val="auto"/>
          <w:sz w:val="21"/>
          <w:szCs w:val="21"/>
        </w:rPr>
        <w:t xml:space="preserve">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媒体发布更正公告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澄清或修改的</w:t>
      </w:r>
      <w:r>
        <w:rPr>
          <w:rFonts w:hint="eastAsia" w:ascii="仿宋" w:hAnsi="仿宋" w:eastAsia="仿宋" w:cs="仿宋"/>
          <w:color w:val="auto"/>
          <w:sz w:val="21"/>
          <w:szCs w:val="21"/>
        </w:rPr>
        <w:t xml:space="preserve">内容将作为磋商文件的组成部分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并对供应商具有约束力。</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关注原公告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媒体有关本项目的更正公告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根据更正公告内容自行决定是否需要重新制作和提交响应文件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并承担由此产生的相应责任。</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.3</w:t>
      </w:r>
      <w:r>
        <w:rPr>
          <w:rFonts w:hint="eastAsia" w:ascii="仿宋" w:hAnsi="仿宋" w:eastAsia="仿宋" w:cs="仿宋"/>
          <w:color w:val="auto"/>
          <w:sz w:val="21"/>
          <w:szCs w:val="21"/>
          <w:lang w:val="en-US" w:eastAsia="zh-CN"/>
        </w:rPr>
        <w:t xml:space="preserve"> 采购人</w:t>
      </w:r>
      <w:r>
        <w:rPr>
          <w:rFonts w:hint="eastAsia" w:ascii="仿宋" w:hAnsi="仿宋" w:eastAsia="仿宋" w:cs="仿宋"/>
          <w:color w:val="auto"/>
          <w:sz w:val="21"/>
          <w:szCs w:val="21"/>
        </w:rPr>
        <w:t xml:space="preserve">有权按照法定的要求推迟提交响应文件截止时间</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并在原公告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媒体发布更正公告。</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 xml:space="preserve">三、响应文件的编制</w:t>
      </w:r>
      <w:bookmarkEnd w:id="64"/>
      <w:r/>
      <w:bookmarkEnd w:id="65"/>
      <w:r/>
      <w:bookmarkEnd w:id="66"/>
      <w:r/>
      <w:bookmarkEnd w:id="67"/>
      <w:r/>
      <w:bookmarkEnd w:id="68"/>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69" w:name="_Toc513029214"/>
      <w:r/>
      <w:bookmarkStart w:id="70" w:name="_Toc462564073"/>
      <w:r/>
      <w:bookmarkStart w:id="71" w:name="_Toc16938530"/>
      <w:r/>
      <w:bookmarkStart w:id="72" w:name="_Toc20823286"/>
      <w:r>
        <w:rPr>
          <w:rFonts w:hint="eastAsia" w:ascii="仿宋" w:hAnsi="仿宋" w:eastAsia="仿宋" w:cs="仿宋"/>
          <w:b/>
          <w:bCs/>
          <w:color w:val="auto"/>
          <w:sz w:val="21"/>
          <w:szCs w:val="21"/>
          <w:lang w:val="en-US" w:eastAsia="zh-CN"/>
        </w:rPr>
        <w:t xml:space="preserve">8.响应文件的语言及度量衡单位</w:t>
      </w:r>
      <w:bookmarkEnd w:id="69"/>
      <w:r/>
      <w:bookmarkEnd w:id="70"/>
      <w:r/>
      <w:bookmarkEnd w:id="71"/>
      <w:r/>
      <w:bookmarkEnd w:id="7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供应商提交的响应文件以及有关磋商的所有来往通知、函件和文件均应使用简体中文。</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.2 除技术性能另有规定外</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响应文件所使用的度量衡单位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均须采用国家法定计量单位。</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73" w:name="_Toc462564074"/>
      <w:r/>
      <w:bookmarkStart w:id="74" w:name="_Toc513029215"/>
      <w:r/>
      <w:bookmarkStart w:id="75" w:name="_Toc16938531"/>
      <w:r/>
      <w:bookmarkStart w:id="76" w:name="_Toc20823287"/>
      <w:r>
        <w:rPr>
          <w:rFonts w:hint="eastAsia" w:ascii="仿宋" w:hAnsi="仿宋" w:eastAsia="仿宋" w:cs="仿宋"/>
          <w:b/>
          <w:bCs/>
          <w:color w:val="auto"/>
          <w:sz w:val="21"/>
          <w:szCs w:val="21"/>
          <w:lang w:val="en-US" w:eastAsia="zh-CN"/>
        </w:rPr>
        <w:t xml:space="preserve">9.响应文件构成</w:t>
      </w:r>
      <w:bookmarkEnd w:id="73"/>
      <w:r/>
      <w:bookmarkEnd w:id="74"/>
      <w:r/>
      <w:bookmarkEnd w:id="75"/>
      <w:r/>
      <w:bookmarkEnd w:id="76"/>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9</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供应商编写的响应文件应包括资格证明文件、符合性证明文件、</w:t>
      </w:r>
      <w:r>
        <w:rPr>
          <w:rFonts w:hint="eastAsia" w:ascii="仿宋" w:hAnsi="仿宋" w:eastAsia="仿宋" w:cs="仿宋"/>
          <w:color w:val="auto"/>
          <w:sz w:val="21"/>
          <w:szCs w:val="21"/>
          <w:lang w:val="en-US" w:eastAsia="zh-CN"/>
        </w:rPr>
        <w:t xml:space="preserve">磋商报价表、</w:t>
      </w:r>
      <w:r>
        <w:rPr>
          <w:rFonts w:hint="eastAsia" w:ascii="仿宋" w:hAnsi="仿宋" w:eastAsia="仿宋" w:cs="仿宋"/>
          <w:color w:val="auto"/>
          <w:sz w:val="21"/>
          <w:szCs w:val="21"/>
          <w:lang w:eastAsia="zh-CN"/>
        </w:rPr>
        <w:t xml:space="preserve">分项报价表（</w:t>
      </w:r>
      <w:r>
        <w:rPr>
          <w:rFonts w:hint="eastAsia" w:ascii="仿宋" w:hAnsi="仿宋" w:eastAsia="仿宋" w:cs="仿宋"/>
          <w:color w:val="auto"/>
          <w:sz w:val="21"/>
          <w:szCs w:val="21"/>
          <w:lang w:val="en-US" w:eastAsia="zh-CN"/>
        </w:rPr>
        <w:t xml:space="preserve">如有</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、响应及偏离表、磋商响应函</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法定代表人授权委托书</w:t>
      </w:r>
      <w:r>
        <w:rPr>
          <w:rFonts w:hint="eastAsia" w:ascii="仿宋" w:hAnsi="仿宋" w:eastAsia="仿宋" w:cs="仿宋"/>
          <w:color w:val="auto"/>
          <w:sz w:val="21"/>
          <w:szCs w:val="21"/>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9</w:t>
      </w:r>
      <w:r>
        <w:rPr>
          <w:rFonts w:hint="eastAsia" w:ascii="仿宋" w:hAnsi="仿宋" w:eastAsia="仿宋" w:cs="仿宋"/>
          <w:color w:val="auto"/>
          <w:sz w:val="21"/>
          <w:szCs w:val="21"/>
        </w:rPr>
        <w:t xml:space="preserve">.2 </w:t>
      </w:r>
      <w:r>
        <w:rPr>
          <w:rFonts w:hint="eastAsia" w:ascii="仿宋" w:hAnsi="仿宋" w:eastAsia="仿宋" w:cs="仿宋"/>
          <w:b/>
          <w:bCs/>
          <w:color w:val="auto"/>
          <w:sz w:val="21"/>
          <w:szCs w:val="21"/>
        </w:rPr>
        <w:t xml:space="preserve">如</w:t>
      </w:r>
      <w:r>
        <w:rPr>
          <w:rFonts w:hint="eastAsia" w:ascii="仿宋" w:hAnsi="仿宋" w:eastAsia="仿宋" w:cs="仿宋"/>
          <w:b/>
          <w:bCs/>
          <w:color w:val="auto"/>
          <w:sz w:val="21"/>
          <w:szCs w:val="21"/>
          <w:lang w:val="en-US" w:eastAsia="zh-CN"/>
        </w:rPr>
        <w:t xml:space="preserve">标</w:t>
      </w:r>
      <w:r>
        <w:rPr>
          <w:rFonts w:hint="eastAsia" w:ascii="仿宋" w:hAnsi="仿宋" w:eastAsia="仿宋" w:cs="仿宋"/>
          <w:b/>
          <w:bCs/>
          <w:color w:val="auto"/>
          <w:sz w:val="21"/>
          <w:szCs w:val="21"/>
        </w:rPr>
        <w:t xml:space="preserve">书制作工具与“江苏政府采购网”发布的磋商文件</w:t>
      </w:r>
      <w:r>
        <w:rPr>
          <w:rFonts w:hint="eastAsia" w:ascii="仿宋" w:hAnsi="仿宋" w:eastAsia="仿宋" w:cs="仿宋"/>
          <w:b/>
          <w:bCs/>
          <w:color w:val="auto"/>
          <w:sz w:val="21"/>
          <w:szCs w:val="21"/>
          <w:lang w:val="en-US" w:eastAsia="zh-CN"/>
        </w:rPr>
        <w:t xml:space="preserve">内容</w:t>
      </w:r>
      <w:r>
        <w:rPr>
          <w:rFonts w:hint="eastAsia" w:ascii="仿宋" w:hAnsi="仿宋" w:eastAsia="仿宋" w:cs="仿宋"/>
          <w:b/>
          <w:bCs/>
          <w:color w:val="auto"/>
          <w:sz w:val="21"/>
          <w:szCs w:val="21"/>
        </w:rPr>
        <w:t xml:space="preserve">不一致</w:t>
      </w:r>
      <w:r>
        <w:rPr>
          <w:rFonts w:hint="eastAsia" w:ascii="仿宋" w:hAnsi="仿宋" w:eastAsia="仿宋" w:cs="仿宋"/>
          <w:b/>
          <w:bCs/>
          <w:color w:val="auto"/>
          <w:sz w:val="21"/>
          <w:szCs w:val="21"/>
          <w:lang w:eastAsia="zh-CN"/>
        </w:rPr>
        <w:t xml:space="preserve">，</w:t>
      </w:r>
      <w:r>
        <w:rPr>
          <w:rFonts w:hint="eastAsia" w:ascii="仿宋" w:hAnsi="仿宋" w:eastAsia="仿宋" w:cs="仿宋"/>
          <w:b/>
          <w:bCs/>
          <w:color w:val="auto"/>
          <w:sz w:val="21"/>
          <w:szCs w:val="21"/>
        </w:rPr>
        <w:t xml:space="preserve">以“江苏政府采购网”发布的磋商文件为准。</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77" w:name="_Hlt26668975"/>
      <w:r/>
      <w:bookmarkEnd w:id="77"/>
      <w:r/>
      <w:bookmarkStart w:id="78" w:name="_Hlt26670360"/>
      <w:r/>
      <w:bookmarkEnd w:id="78"/>
      <w:r/>
      <w:bookmarkStart w:id="79" w:name="_Hlt26954838"/>
      <w:r/>
      <w:bookmarkEnd w:id="79"/>
      <w:r/>
      <w:bookmarkStart w:id="80" w:name="_Toc49090508"/>
      <w:r/>
      <w:bookmarkStart w:id="81" w:name="_Toc14577354"/>
      <w:r/>
      <w:bookmarkStart w:id="82" w:name="_Toc513029216"/>
      <w:r/>
      <w:bookmarkStart w:id="83" w:name="_Toc513029219"/>
      <w:r/>
      <w:bookmarkStart w:id="84" w:name="_Toc14577355"/>
      <w:r/>
      <w:bookmarkStart w:id="85" w:name="_Toc14577357"/>
      <w:r/>
      <w:bookmarkStart w:id="86" w:name="_Toc49090509"/>
      <w:r/>
      <w:bookmarkStart w:id="87" w:name="_Toc49090507"/>
      <w:r>
        <w:rPr>
          <w:rFonts w:hint="eastAsia" w:ascii="仿宋" w:hAnsi="仿宋" w:eastAsia="仿宋" w:cs="仿宋"/>
          <w:b/>
          <w:bCs/>
          <w:color w:val="auto"/>
          <w:sz w:val="21"/>
          <w:szCs w:val="21"/>
          <w:lang w:val="en-US" w:eastAsia="zh-CN"/>
        </w:rPr>
        <w:t xml:space="preserve">10.磋商报价</w:t>
      </w:r>
      <w:bookmarkEnd w:id="80"/>
      <w:r/>
      <w:bookmarkEnd w:id="81"/>
      <w:r/>
      <w:bookmarkEnd w:id="82"/>
      <w:r/>
      <w:bookmarkEnd w:id="83"/>
      <w:r/>
      <w:bookmarkEnd w:id="84"/>
      <w:r/>
      <w:bookmarkEnd w:id="85"/>
      <w:r/>
      <w:bookmarkEnd w:id="86"/>
      <w:r/>
      <w:bookmarkEnd w:id="87"/>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0</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1 </w:t>
      </w:r>
      <w:r>
        <w:rPr>
          <w:rFonts w:hint="eastAsia" w:ascii="仿宋" w:hAnsi="仿宋" w:eastAsia="仿宋" w:cs="仿宋"/>
          <w:color w:val="auto"/>
          <w:sz w:val="21"/>
          <w:szCs w:val="21"/>
        </w:rPr>
        <w:t xml:space="preserve">响应文件中的单价和总价无特殊规定的采用人民币报价</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以元为单位标注。磋商文件另有规定的按规定执行。</w:t>
      </w:r>
      <w:r/>
    </w:p>
    <w:p>
      <w:pPr>
        <w:ind w:firstLine="420"/>
        <w:keepLines w:val="0"/>
        <w:keepNext w:val="0"/>
        <w:pageBreakBefore w:val="0"/>
        <w:spacing w:line="240" w:lineRule="auto"/>
        <w:widowControl w:val="off"/>
        <w:rPr>
          <w:rFonts w:hint="eastAsia" w:ascii="仿宋" w:hAnsi="仿宋" w:eastAsia="仿宋" w:cs="仿宋"/>
          <w:b/>
          <w:bCs/>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b w:val="0"/>
          <w:bCs w:val="0"/>
          <w:color w:val="auto"/>
          <w:sz w:val="21"/>
          <w:szCs w:val="21"/>
        </w:rPr>
        <w:t xml:space="preserve">0.2</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 xml:space="preserve">供应商</w:t>
      </w:r>
      <w:r>
        <w:rPr>
          <w:rFonts w:hint="eastAsia" w:ascii="仿宋" w:hAnsi="仿宋" w:eastAsia="仿宋" w:cs="仿宋"/>
          <w:b/>
          <w:bCs/>
          <w:color w:val="auto"/>
          <w:sz w:val="21"/>
          <w:szCs w:val="21"/>
        </w:rPr>
        <w:t xml:space="preserve">应按照</w:t>
      </w:r>
      <w:r>
        <w:rPr>
          <w:rFonts w:hint="eastAsia" w:ascii="仿宋" w:hAnsi="仿宋" w:eastAsia="仿宋" w:cs="仿宋"/>
          <w:b/>
          <w:bCs/>
          <w:color w:val="auto"/>
          <w:sz w:val="21"/>
          <w:szCs w:val="21"/>
          <w:lang w:val="en-US" w:eastAsia="zh-CN"/>
        </w:rPr>
        <w:t xml:space="preserve">磋商</w:t>
      </w:r>
      <w:r>
        <w:rPr>
          <w:rFonts w:hint="eastAsia" w:ascii="仿宋" w:hAnsi="仿宋" w:eastAsia="仿宋" w:cs="仿宋"/>
          <w:b/>
          <w:bCs/>
          <w:color w:val="auto"/>
          <w:sz w:val="21"/>
          <w:szCs w:val="21"/>
        </w:rPr>
        <w:t xml:space="preserve">文件规定完整、准确填报</w:t>
      </w:r>
      <w:r>
        <w:rPr>
          <w:rFonts w:hint="eastAsia" w:ascii="仿宋" w:hAnsi="仿宋" w:eastAsia="仿宋" w:cs="仿宋"/>
          <w:b/>
          <w:bCs/>
          <w:color w:val="auto"/>
          <w:sz w:val="21"/>
          <w:szCs w:val="21"/>
          <w:lang w:val="en-US" w:eastAsia="zh-CN"/>
        </w:rPr>
        <w:t xml:space="preserve">磋商报价表</w:t>
      </w:r>
      <w:r>
        <w:rPr>
          <w:rFonts w:hint="eastAsia" w:ascii="仿宋" w:hAnsi="仿宋" w:eastAsia="仿宋" w:cs="仿宋"/>
          <w:b/>
          <w:bCs/>
          <w:color w:val="auto"/>
          <w:sz w:val="21"/>
          <w:szCs w:val="21"/>
        </w:rPr>
        <w:t xml:space="preserve">和分项报价表（如有），否则作为无效</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rPr>
        <w:t xml:space="preserve">。</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88" w:name="_Hlt26670482"/>
      <w:r/>
      <w:bookmarkEnd w:id="88"/>
      <w:r/>
      <w:bookmarkStart w:id="89" w:name="_Hlt26670486"/>
      <w:r/>
      <w:bookmarkEnd w:id="89"/>
      <w:r/>
      <w:bookmarkStart w:id="90" w:name="_Hlt26954846"/>
      <w:r/>
      <w:bookmarkEnd w:id="90"/>
      <w:r/>
      <w:bookmarkStart w:id="91" w:name="_Hlt26954848"/>
      <w:r/>
      <w:bookmarkEnd w:id="91"/>
      <w:r/>
      <w:bookmarkStart w:id="92" w:name="_Hlt26954731"/>
      <w:r/>
      <w:bookmarkEnd w:id="92"/>
      <w:r>
        <w:rPr>
          <w:rFonts w:hint="eastAsia" w:ascii="仿宋" w:hAnsi="仿宋" w:eastAsia="仿宋" w:cs="仿宋"/>
          <w:b/>
          <w:bCs/>
          <w:color w:val="auto"/>
          <w:sz w:val="21"/>
          <w:szCs w:val="21"/>
          <w:lang w:val="en-US" w:eastAsia="zh-CN"/>
        </w:rPr>
        <w:t xml:space="preserve">11.响应及偏离表</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供应商可在响应文件中提供认为需要的其他技术文件或说明。</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93" w:name="_Toc14577359"/>
      <w:r/>
      <w:bookmarkStart w:id="94" w:name="_Toc49090510"/>
      <w:r>
        <w:rPr>
          <w:rFonts w:hint="eastAsia" w:ascii="仿宋" w:hAnsi="仿宋" w:eastAsia="仿宋" w:cs="仿宋"/>
          <w:b/>
          <w:bCs/>
          <w:color w:val="auto"/>
          <w:sz w:val="21"/>
          <w:szCs w:val="21"/>
          <w:lang w:val="en-US" w:eastAsia="zh-CN"/>
        </w:rPr>
        <w:t xml:space="preserve">12.磋商响应函和授权委托书</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zh-CN"/>
        </w:rPr>
        <w:t xml:space="preserve">.1 </w:t>
      </w:r>
      <w:r>
        <w:rPr>
          <w:rFonts w:hint="eastAsia" w:ascii="仿宋" w:hAnsi="仿宋" w:eastAsia="仿宋" w:cs="仿宋"/>
          <w:b/>
          <w:bCs/>
          <w:color w:val="auto"/>
          <w:sz w:val="21"/>
          <w:szCs w:val="21"/>
          <w:lang w:val="en-US" w:eastAsia="zh-CN"/>
        </w:rPr>
        <w:t xml:space="preserve">供应商</w:t>
      </w:r>
      <w:r>
        <w:rPr>
          <w:rFonts w:hint="eastAsia" w:ascii="仿宋" w:hAnsi="仿宋" w:eastAsia="仿宋" w:cs="仿宋"/>
          <w:b/>
          <w:bCs/>
          <w:color w:val="auto"/>
          <w:sz w:val="21"/>
          <w:szCs w:val="21"/>
          <w:lang w:val="zh-CN"/>
        </w:rPr>
        <w:t xml:space="preserve">应按照</w:t>
      </w:r>
      <w:r>
        <w:rPr>
          <w:rFonts w:hint="eastAsia" w:ascii="仿宋" w:hAnsi="仿宋" w:eastAsia="仿宋" w:cs="仿宋"/>
          <w:b/>
          <w:bCs/>
          <w:color w:val="auto"/>
          <w:sz w:val="21"/>
          <w:szCs w:val="21"/>
          <w:lang w:val="en-US" w:eastAsia="zh-CN"/>
        </w:rPr>
        <w:t xml:space="preserve">磋商</w:t>
      </w:r>
      <w:r>
        <w:rPr>
          <w:rFonts w:hint="eastAsia" w:ascii="仿宋" w:hAnsi="仿宋" w:eastAsia="仿宋" w:cs="仿宋"/>
          <w:b/>
          <w:bCs/>
          <w:color w:val="auto"/>
          <w:sz w:val="21"/>
          <w:szCs w:val="21"/>
          <w:lang w:val="zh-CN"/>
        </w:rPr>
        <w:t xml:space="preserve">文件规定完整、正确填报</w:t>
      </w:r>
      <w:r>
        <w:rPr>
          <w:rFonts w:hint="eastAsia" w:ascii="仿宋" w:hAnsi="仿宋" w:eastAsia="仿宋" w:cs="仿宋"/>
          <w:b/>
          <w:bCs/>
          <w:color w:val="auto"/>
          <w:sz w:val="21"/>
          <w:szCs w:val="21"/>
          <w:lang w:val="en-US" w:eastAsia="zh-CN"/>
        </w:rPr>
        <w:t xml:space="preserve">磋商响应</w:t>
      </w:r>
      <w:r>
        <w:rPr>
          <w:rFonts w:hint="eastAsia" w:ascii="仿宋" w:hAnsi="仿宋" w:eastAsia="仿宋" w:cs="仿宋"/>
          <w:b/>
          <w:bCs/>
          <w:color w:val="auto"/>
          <w:sz w:val="21"/>
          <w:szCs w:val="21"/>
          <w:lang w:val="zh-CN"/>
        </w:rPr>
        <w:t xml:space="preserve">函</w:t>
      </w:r>
      <w:r>
        <w:rPr>
          <w:rFonts w:hint="eastAsia" w:ascii="仿宋" w:hAnsi="仿宋" w:eastAsia="仿宋" w:cs="仿宋"/>
          <w:b/>
          <w:bCs/>
          <w:color w:val="auto"/>
          <w:sz w:val="21"/>
          <w:szCs w:val="21"/>
          <w:lang w:val="zh-CN" w:eastAsia="zh-CN"/>
        </w:rPr>
        <w:t xml:space="preserve">和法定代表人授权委托书，</w:t>
      </w:r>
      <w:r>
        <w:rPr>
          <w:rFonts w:hint="eastAsia" w:ascii="仿宋" w:hAnsi="仿宋" w:eastAsia="仿宋" w:cs="仿宋"/>
          <w:b/>
          <w:bCs/>
          <w:color w:val="auto"/>
          <w:sz w:val="21"/>
          <w:szCs w:val="21"/>
          <w:highlight w:val="none"/>
          <w:lang w:val="zh-CN" w:eastAsia="zh-CN"/>
        </w:rPr>
        <w:t xml:space="preserve">否则作为无效</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lang w:val="zh-CN"/>
        </w:rPr>
        <w:t xml:space="preserve">。</w:t>
      </w:r>
      <w:bookmarkEnd w:id="93"/>
      <w:r/>
      <w:bookmarkEnd w:id="94"/>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95" w:name="_Toc14577360"/>
      <w:r/>
      <w:bookmarkStart w:id="96" w:name="_Toc49090511"/>
      <w:r>
        <w:rPr>
          <w:rFonts w:hint="eastAsia" w:ascii="仿宋" w:hAnsi="仿宋" w:eastAsia="仿宋" w:cs="仿宋"/>
          <w:b/>
          <w:bCs/>
          <w:color w:val="auto"/>
          <w:sz w:val="21"/>
          <w:szCs w:val="21"/>
          <w:lang w:val="en-US" w:eastAsia="zh-CN"/>
        </w:rPr>
        <w:t xml:space="preserve">13.磋商有效期</w:t>
      </w:r>
      <w:bookmarkEnd w:id="95"/>
      <w:r/>
      <w:bookmarkEnd w:id="96"/>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磋商有效期为</w:t>
      </w:r>
      <w:r>
        <w:rPr>
          <w:rFonts w:hint="eastAsia" w:ascii="仿宋" w:hAnsi="仿宋" w:eastAsia="仿宋" w:cs="仿宋"/>
          <w:color w:val="auto"/>
          <w:sz w:val="21"/>
          <w:szCs w:val="21"/>
          <w:lang w:eastAsia="zh-CN"/>
        </w:rPr>
        <w:t xml:space="preserve">采购公告</w:t>
      </w:r>
      <w:r>
        <w:rPr>
          <w:rFonts w:hint="eastAsia" w:ascii="仿宋" w:hAnsi="仿宋" w:eastAsia="仿宋" w:cs="仿宋"/>
          <w:color w:val="auto"/>
          <w:sz w:val="21"/>
          <w:szCs w:val="21"/>
        </w:rPr>
        <w:t xml:space="preserve">规定的提交响应文件截止之日</w:t>
      </w:r>
      <w:r>
        <w:rPr>
          <w:rFonts w:hint="eastAsia" w:ascii="仿宋" w:hAnsi="仿宋" w:eastAsia="仿宋" w:cs="仿宋"/>
          <w:color w:val="auto"/>
          <w:sz w:val="21"/>
          <w:szCs w:val="21"/>
          <w:lang w:eastAsia="zh-CN"/>
        </w:rPr>
        <w:t xml:space="preserve">起</w:t>
      </w:r>
      <w:r>
        <w:rPr>
          <w:rFonts w:hint="eastAsia" w:ascii="仿宋" w:hAnsi="仿宋" w:eastAsia="仿宋" w:cs="仿宋"/>
          <w:color w:val="auto"/>
          <w:sz w:val="21"/>
          <w:szCs w:val="21"/>
          <w:lang w:val="zh-CN"/>
        </w:rPr>
        <w:t xml:space="preserve">六十天</w:t>
      </w:r>
      <w:r>
        <w:rPr>
          <w:rFonts w:hint="eastAsia" w:ascii="仿宋" w:hAnsi="仿宋" w:eastAsia="仿宋" w:cs="仿宋"/>
          <w:color w:val="auto"/>
          <w:sz w:val="21"/>
          <w:szCs w:val="21"/>
        </w:rPr>
        <w:t xml:space="preserve">。磋商有效期比规定短的将被视为非实质性响应磋商文件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其磋商响应将</w:t>
      </w:r>
      <w:r>
        <w:rPr>
          <w:rFonts w:hint="eastAsia" w:ascii="仿宋" w:hAnsi="仿宋" w:eastAsia="仿宋" w:cs="仿宋"/>
          <w:color w:val="auto"/>
          <w:sz w:val="21"/>
          <w:szCs w:val="21"/>
          <w:lang w:eastAsia="zh-CN"/>
        </w:rPr>
        <w:t xml:space="preserve">被</w:t>
      </w:r>
      <w:r>
        <w:rPr>
          <w:rFonts w:hint="eastAsia" w:ascii="仿宋" w:hAnsi="仿宋" w:eastAsia="仿宋" w:cs="仿宋"/>
          <w:color w:val="auto"/>
          <w:sz w:val="21"/>
          <w:szCs w:val="21"/>
        </w:rPr>
        <w:t xml:space="preserve">拒绝。</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14.磋商有效期的延长</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4</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在特殊情况下</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于原磋商有效期满之前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可向供应商提出延长磋商有效期的要求。这种要求与答复均应采用书面形式。供应商可以拒绝</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的这一要求而放弃磋商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同意延长磋商有效期的供应商既不能要求也不允许修改其响应文件</w:t>
      </w:r>
      <w:r>
        <w:rPr>
          <w:rFonts w:hint="eastAsia" w:ascii="仿宋" w:hAnsi="仿宋" w:eastAsia="仿宋" w:cs="仿宋"/>
          <w:color w:val="auto"/>
          <w:sz w:val="21"/>
          <w:szCs w:val="21"/>
          <w:lang w:eastAsia="zh-CN"/>
        </w:rPr>
        <w:t xml:space="preserve">，同时</w:t>
      </w:r>
      <w:r>
        <w:rPr>
          <w:rFonts w:hint="eastAsia" w:ascii="仿宋" w:hAnsi="仿宋" w:eastAsia="仿宋" w:cs="仿宋"/>
          <w:color w:val="auto"/>
          <w:sz w:val="21"/>
          <w:szCs w:val="21"/>
        </w:rPr>
        <w:t xml:space="preserve">受磋商有效期约束的所有权利与义务均延长至新的有效期</w:t>
      </w:r>
      <w:r>
        <w:rPr>
          <w:rFonts w:hint="eastAsia" w:ascii="仿宋" w:hAnsi="仿宋" w:eastAsia="仿宋" w:cs="仿宋"/>
          <w:color w:val="auto"/>
          <w:sz w:val="21"/>
          <w:szCs w:val="21"/>
          <w:lang w:eastAsia="zh-CN"/>
        </w:rPr>
        <w:t xml:space="preserve">满</w:t>
      </w:r>
      <w:r>
        <w:rPr>
          <w:rFonts w:hint="eastAsia" w:ascii="仿宋" w:hAnsi="仿宋" w:eastAsia="仿宋" w:cs="仿宋"/>
          <w:color w:val="auto"/>
          <w:sz w:val="21"/>
          <w:szCs w:val="21"/>
        </w:rPr>
        <w:t xml:space="preserve">。</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lang w:val="en-US" w:eastAsia="zh-CN"/>
        </w:rPr>
      </w:pPr>
      <w:r/>
      <w:bookmarkStart w:id="97" w:name="_Hlt26954739"/>
      <w:r/>
      <w:bookmarkEnd w:id="97"/>
      <w:r/>
      <w:bookmarkStart w:id="98" w:name="_Hlt26954852"/>
      <w:r/>
      <w:bookmarkEnd w:id="98"/>
      <w:r/>
      <w:bookmarkStart w:id="99" w:name="_Toc20823296"/>
      <w:r/>
      <w:bookmarkStart w:id="100" w:name="_Toc513029224"/>
      <w:r/>
      <w:bookmarkStart w:id="101" w:name="_Toc120614217"/>
      <w:r/>
      <w:bookmarkStart w:id="102" w:name="_Toc16938540"/>
      <w:r>
        <w:rPr>
          <w:rFonts w:hint="eastAsia" w:ascii="仿宋" w:hAnsi="仿宋" w:eastAsia="仿宋" w:cs="仿宋"/>
          <w:b w:val="0"/>
          <w:bCs w:val="0"/>
          <w:color w:val="auto"/>
          <w:sz w:val="21"/>
          <w:szCs w:val="21"/>
        </w:rPr>
        <w:t xml:space="preserve">四、响应文件的递交</w:t>
      </w:r>
      <w:bookmarkEnd w:id="99"/>
      <w:r/>
      <w:bookmarkEnd w:id="100"/>
      <w:r/>
      <w:bookmarkEnd w:id="101"/>
      <w:r/>
      <w:bookmarkEnd w:id="102"/>
      <w:r>
        <w:rPr>
          <w:rFonts w:hint="eastAsia" w:ascii="仿宋" w:hAnsi="仿宋" w:eastAsia="仿宋" w:cs="仿宋"/>
          <w:b w:val="0"/>
          <w:bCs w:val="0"/>
          <w:color w:val="auto"/>
          <w:sz w:val="21"/>
          <w:szCs w:val="21"/>
          <w:lang w:eastAsia="zh-CN"/>
        </w:rPr>
        <w:t xml:space="preserve">、</w:t>
      </w:r>
      <w:r>
        <w:rPr>
          <w:rFonts w:hint="eastAsia" w:ascii="仿宋" w:hAnsi="仿宋" w:eastAsia="仿宋" w:cs="仿宋"/>
          <w:b w:val="0"/>
          <w:bCs w:val="0"/>
          <w:color w:val="auto"/>
          <w:sz w:val="21"/>
          <w:szCs w:val="21"/>
          <w:lang w:val="en-US" w:eastAsia="zh-CN"/>
        </w:rPr>
        <w:t xml:space="preserve">撤回和修改</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03" w:name="_Toc462564084"/>
      <w:r/>
      <w:bookmarkStart w:id="104" w:name="_Toc20823297"/>
      <w:r/>
      <w:bookmarkStart w:id="105" w:name="_Toc513029225"/>
      <w:r/>
      <w:bookmarkStart w:id="106" w:name="_Toc16938541"/>
      <w:r>
        <w:rPr>
          <w:rFonts w:hint="eastAsia" w:ascii="仿宋" w:hAnsi="仿宋" w:eastAsia="仿宋" w:cs="仿宋"/>
          <w:b/>
          <w:bCs/>
          <w:color w:val="auto"/>
          <w:sz w:val="21"/>
          <w:szCs w:val="21"/>
          <w:lang w:val="en-US" w:eastAsia="zh-CN"/>
        </w:rPr>
        <w:t xml:space="preserve">15.</w:t>
      </w:r>
      <w:bookmarkEnd w:id="103"/>
      <w:r/>
      <w:bookmarkEnd w:id="104"/>
      <w:r/>
      <w:bookmarkEnd w:id="105"/>
      <w:r/>
      <w:bookmarkEnd w:id="106"/>
      <w:r>
        <w:rPr>
          <w:rFonts w:hint="eastAsia" w:ascii="仿宋" w:hAnsi="仿宋" w:eastAsia="仿宋" w:cs="仿宋"/>
          <w:b/>
          <w:bCs/>
          <w:color w:val="auto"/>
          <w:sz w:val="21"/>
          <w:szCs w:val="21"/>
          <w:lang w:val="en-US" w:eastAsia="zh-CN"/>
        </w:rPr>
        <w:t xml:space="preserve">响应文件的递交</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供应商应在</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lang w:eastAsia="zh-CN"/>
        </w:rPr>
        <w:t xml:space="preserve">公告规定的</w:t>
      </w:r>
      <w:r>
        <w:rPr>
          <w:rFonts w:hint="eastAsia" w:ascii="仿宋" w:hAnsi="仿宋" w:eastAsia="仿宋" w:cs="仿宋"/>
          <w:color w:val="auto"/>
          <w:sz w:val="21"/>
          <w:szCs w:val="21"/>
        </w:rPr>
        <w:t xml:space="preserve">提交响应文件截止时间前制作并上传电子响应文件。</w:t>
      </w:r>
      <w:bookmarkStart w:id="107" w:name="_Toc20823298"/>
      <w:r/>
      <w:bookmarkStart w:id="108" w:name="_Toc513029226"/>
      <w:r/>
      <w:bookmarkStart w:id="109" w:name="_Toc16938542"/>
      <w:r>
        <w:rPr>
          <w:rFonts w:hint="eastAsia" w:ascii="仿宋" w:hAnsi="仿宋" w:eastAsia="仿宋" w:cs="仿宋"/>
          <w:color w:val="auto"/>
          <w:sz w:val="21"/>
          <w:szCs w:val="21"/>
        </w:rPr>
        <w:t xml:space="preserve">提交响应文件截止时间后上传的</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rPr>
        <w:t xml:space="preserve">文件将被拒绝。</w:t>
      </w:r>
      <w:bookmarkEnd w:id="107"/>
      <w:r/>
      <w:bookmarkEnd w:id="108"/>
      <w:r/>
      <w:bookmarkEnd w:id="109"/>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15</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2 </w:t>
      </w:r>
      <w:r>
        <w:rPr>
          <w:rFonts w:hint="eastAsia" w:ascii="仿宋" w:hAnsi="仿宋" w:eastAsia="仿宋" w:cs="仿宋"/>
          <w:color w:val="auto"/>
          <w:sz w:val="21"/>
          <w:szCs w:val="21"/>
        </w:rPr>
        <w:t xml:space="preserve">供应商应充分考虑网络环境、网络带宽等因素</w:t>
      </w:r>
      <w:r>
        <w:rPr>
          <w:rFonts w:hint="eastAsia" w:ascii="仿宋" w:hAnsi="仿宋" w:eastAsia="仿宋" w:cs="仿宋"/>
          <w:color w:val="auto"/>
          <w:sz w:val="21"/>
          <w:szCs w:val="21"/>
          <w:lang w:val="en-US" w:eastAsia="zh-CN"/>
        </w:rPr>
        <w:t xml:space="preserve">可能产生的影响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如因供应商自身原因造成的电子响应文件上传不成功的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按照本磋商文件第二章第2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rPr>
        <w:t xml:space="preserve">条规定做无效响应处理。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可以按照规定</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通过修改磋商文件酌情延长提交响应文件截止日期</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在此情况下</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供应商的所有权利和义务均以延长后新的截止日期为准。</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10" w:name="_Toc16938544"/>
      <w:r/>
      <w:bookmarkStart w:id="111" w:name="_Toc513029228"/>
      <w:r/>
      <w:bookmarkStart w:id="112" w:name="_Toc20823300"/>
      <w:r>
        <w:rPr>
          <w:rFonts w:hint="eastAsia" w:ascii="仿宋" w:hAnsi="仿宋" w:eastAsia="仿宋" w:cs="仿宋"/>
          <w:b/>
          <w:bCs/>
          <w:color w:val="auto"/>
          <w:sz w:val="21"/>
          <w:szCs w:val="21"/>
          <w:lang w:val="en-US" w:eastAsia="zh-CN"/>
        </w:rPr>
        <w:t xml:space="preserve">16.响应文件的撤回和修改</w:t>
      </w:r>
      <w:bookmarkEnd w:id="110"/>
      <w:r/>
      <w:bookmarkEnd w:id="111"/>
      <w:r/>
      <w:bookmarkEnd w:id="11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响应文件的撤回</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供应商可在提交响应文件截止时间前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撤回其电子响应文件。</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供应商撤回电子响应文件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则认为其不再参与本项目磋商活动。</w:t>
      </w:r>
      <w:r/>
    </w:p>
    <w:p>
      <w:pPr>
        <w:ind w:firstLine="420"/>
        <w:keepLines w:val="0"/>
        <w:keepNext w:val="0"/>
        <w:pageBreakBefore w:val="0"/>
        <w:spacing w:line="240" w:lineRule="auto"/>
        <w:widowControl w:val="off"/>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3 </w:t>
      </w:r>
      <w:r>
        <w:rPr>
          <w:rFonts w:hint="eastAsia" w:ascii="仿宋" w:hAnsi="仿宋" w:eastAsia="仿宋" w:cs="仿宋"/>
          <w:color w:val="auto"/>
          <w:sz w:val="21"/>
          <w:szCs w:val="21"/>
        </w:rPr>
        <w:t xml:space="preserve">在提交响应文件截止时间至磋商文件中规定的磋商有效期满之间的这段时间内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供应商不得撤回其响应文件</w:t>
      </w:r>
      <w:r>
        <w:rPr>
          <w:rFonts w:hint="eastAsia" w:ascii="仿宋" w:hAnsi="仿宋" w:eastAsia="仿宋" w:cs="仿宋"/>
          <w:color w:val="auto"/>
          <w:sz w:val="21"/>
          <w:szCs w:val="21"/>
          <w:lang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响应文件的修改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16.2.1 </w:t>
      </w:r>
      <w:r>
        <w:rPr>
          <w:rFonts w:hint="eastAsia" w:ascii="仿宋" w:hAnsi="仿宋" w:eastAsia="仿宋" w:cs="仿宋"/>
          <w:color w:val="auto"/>
          <w:sz w:val="21"/>
          <w:szCs w:val="21"/>
        </w:rPr>
        <w:t xml:space="preserve">供应商可在提交响应文件截止时间前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对其电子响应文件进行修改。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16.2.2 </w:t>
      </w:r>
      <w:r>
        <w:rPr>
          <w:rFonts w:hint="eastAsia" w:ascii="仿宋" w:hAnsi="仿宋" w:eastAsia="仿宋" w:cs="仿宋"/>
          <w:color w:val="auto"/>
          <w:sz w:val="21"/>
          <w:szCs w:val="21"/>
        </w:rPr>
        <w:t xml:space="preserve">提交响应文件截止时间之后</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供应商不得对其电子响应文件作任何修改。</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113" w:name="_Toc16938545"/>
      <w:r/>
      <w:bookmarkStart w:id="114" w:name="_Toc20823301"/>
      <w:r/>
      <w:bookmarkStart w:id="115" w:name="_Toc120614218"/>
      <w:r/>
      <w:bookmarkStart w:id="116" w:name="_Toc513029229"/>
      <w:r>
        <w:rPr>
          <w:rFonts w:hint="eastAsia" w:ascii="仿宋" w:hAnsi="仿宋" w:eastAsia="仿宋" w:cs="仿宋"/>
          <w:b w:val="0"/>
          <w:bCs w:val="0"/>
          <w:color w:val="auto"/>
          <w:sz w:val="21"/>
          <w:szCs w:val="21"/>
        </w:rPr>
        <w:t xml:space="preserve">五、响应文件的解密与评审</w:t>
      </w:r>
      <w:bookmarkEnd w:id="113"/>
      <w:r/>
      <w:bookmarkEnd w:id="114"/>
      <w:r/>
      <w:bookmarkEnd w:id="115"/>
      <w:r/>
      <w:bookmarkEnd w:id="116"/>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17.响应文件解密</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17.1 供应商应当在苏采云系统规定的时间内对响应文件进行解密。</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17" w:name="_Toc16938547"/>
      <w:r/>
      <w:bookmarkStart w:id="118" w:name="_Toc513029231"/>
      <w:r/>
      <w:bookmarkStart w:id="119" w:name="_Toc20823303"/>
      <w:r>
        <w:rPr>
          <w:rFonts w:hint="eastAsia" w:ascii="仿宋" w:hAnsi="仿宋" w:eastAsia="仿宋" w:cs="仿宋"/>
          <w:b/>
          <w:bCs/>
          <w:color w:val="auto"/>
          <w:sz w:val="21"/>
          <w:szCs w:val="21"/>
          <w:lang w:val="en-US" w:eastAsia="zh-CN"/>
        </w:rPr>
        <w:t xml:space="preserve">18.评审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18.3 磋商小组独立工作，负责评审所有响应文件并推荐成交候选人，或根据采购人授权直接确定成交供应商。</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19.评审过程的保密与公正</w:t>
      </w:r>
      <w:bookmarkEnd w:id="117"/>
      <w:r/>
      <w:bookmarkEnd w:id="118"/>
      <w:r/>
      <w:bookmarkEnd w:id="119"/>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19.1 磋商小组、采购人和采购代理工作人员、相关监督人员等与评审工作有关的人员，对评审情况以及在评审过程中获悉的国家秘密、商业秘密负有保密责任。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19.3 采购代理和磋商小组不向未成交的供应商解释未成交原因，也不公布评审过程中的相关细节。</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0" w:name="_Toc513029232"/>
      <w:r/>
      <w:bookmarkStart w:id="121" w:name="_Toc20823304"/>
      <w:r/>
      <w:bookmarkStart w:id="122" w:name="_Toc16938548"/>
      <w:r>
        <w:rPr>
          <w:rFonts w:hint="eastAsia" w:ascii="仿宋" w:hAnsi="仿宋" w:eastAsia="仿宋" w:cs="仿宋"/>
          <w:b/>
          <w:bCs/>
          <w:color w:val="auto"/>
          <w:sz w:val="21"/>
          <w:szCs w:val="21"/>
          <w:lang w:val="en-US" w:eastAsia="zh-CN"/>
        </w:rPr>
        <w:t xml:space="preserve">20.评审过程中的澄清</w:t>
      </w:r>
      <w:bookmarkEnd w:id="120"/>
      <w:r/>
      <w:bookmarkEnd w:id="121"/>
      <w:r/>
      <w:bookmarkEnd w:id="122"/>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20.2 需要供应商进行澄清、说明和补正的，磋商小组将通过苏采云系统向供应商发出</w:t>
      </w:r>
      <w:r>
        <w:rPr>
          <w:rFonts w:hint="eastAsia" w:ascii="仿宋" w:hAnsi="仿宋" w:eastAsia="仿宋" w:cs="仿宋"/>
          <w:color w:val="auto"/>
          <w:sz w:val="21"/>
          <w:szCs w:val="21"/>
          <w:lang w:val="zh-CN"/>
        </w:rPr>
        <w:t xml:space="preserve">《澄清要求函》</w:t>
      </w:r>
      <w:r>
        <w:rPr>
          <w:rFonts w:hint="eastAsia" w:ascii="仿宋" w:hAnsi="仿宋" w:eastAsia="仿宋" w:cs="仿宋"/>
          <w:color w:val="auto"/>
          <w:sz w:val="21"/>
          <w:szCs w:val="21"/>
          <w:lang w:val="en-US" w:eastAsia="zh-CN"/>
        </w:rPr>
        <w:t xml:space="preserve">，接到</w:t>
      </w:r>
      <w:r>
        <w:rPr>
          <w:rFonts w:hint="eastAsia" w:ascii="仿宋" w:hAnsi="仿宋" w:eastAsia="仿宋" w:cs="仿宋"/>
          <w:color w:val="auto"/>
          <w:sz w:val="21"/>
          <w:szCs w:val="21"/>
          <w:lang w:val="zh-CN"/>
        </w:rPr>
        <w:t xml:space="preserve">《澄清要求函》</w:t>
      </w:r>
      <w:r>
        <w:rPr>
          <w:rFonts w:hint="eastAsia" w:ascii="仿宋" w:hAnsi="仿宋" w:eastAsia="仿宋" w:cs="仿宋"/>
          <w:color w:val="auto"/>
          <w:sz w:val="21"/>
          <w:szCs w:val="21"/>
          <w:lang w:val="en-US" w:eastAsia="zh-CN"/>
        </w:rPr>
        <w:t xml:space="preserve">的供应商应当按照要求在苏采云系统中提交</w:t>
      </w:r>
      <w:r>
        <w:rPr>
          <w:rFonts w:hint="eastAsia" w:ascii="仿宋" w:hAnsi="仿宋" w:eastAsia="仿宋" w:cs="仿宋"/>
          <w:color w:val="auto"/>
          <w:sz w:val="21"/>
          <w:szCs w:val="21"/>
          <w:lang w:val="zh-CN"/>
        </w:rPr>
        <w:t xml:space="preserve">《澄清响应函》</w:t>
      </w:r>
      <w:r>
        <w:rPr>
          <w:rFonts w:hint="eastAsia" w:ascii="仿宋" w:hAnsi="仿宋" w:eastAsia="仿宋" w:cs="仿宋"/>
          <w:color w:val="auto"/>
          <w:sz w:val="21"/>
          <w:szCs w:val="21"/>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20.3 接到磋商小组澄清、说明和补正要求的供应商如未按规定做出澄清、说明和补正，其风险由供应商自行承担。</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3" w:name="_Toc16938549"/>
      <w:r/>
      <w:bookmarkStart w:id="124" w:name="_Toc20823305"/>
      <w:r/>
      <w:bookmarkStart w:id="125" w:name="_Toc513029233"/>
      <w:r>
        <w:rPr>
          <w:rFonts w:hint="eastAsia" w:ascii="仿宋" w:hAnsi="仿宋" w:eastAsia="仿宋" w:cs="仿宋"/>
          <w:b/>
          <w:bCs/>
          <w:color w:val="auto"/>
          <w:sz w:val="21"/>
          <w:szCs w:val="21"/>
          <w:lang w:val="en-US" w:eastAsia="zh-CN"/>
        </w:rPr>
        <w:t xml:space="preserve">21.响应文件的审</w:t>
      </w:r>
      <w:bookmarkEnd w:id="123"/>
      <w:r/>
      <w:bookmarkEnd w:id="124"/>
      <w:r/>
      <w:bookmarkEnd w:id="125"/>
      <w:r>
        <w:rPr>
          <w:rFonts w:hint="eastAsia" w:ascii="仿宋" w:hAnsi="仿宋" w:eastAsia="仿宋" w:cs="仿宋"/>
          <w:b/>
          <w:bCs/>
          <w:color w:val="auto"/>
          <w:sz w:val="21"/>
          <w:szCs w:val="21"/>
          <w:lang w:val="en-US" w:eastAsia="zh-CN"/>
        </w:rPr>
        <w:t xml:space="preserve">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21.1.2 符合性审查。磋商小组</w:t>
      </w:r>
      <w:r>
        <w:rPr>
          <w:rFonts w:hint="eastAsia" w:ascii="仿宋" w:hAnsi="仿宋" w:eastAsia="仿宋" w:cs="仿宋"/>
          <w:color w:val="auto"/>
          <w:sz w:val="21"/>
          <w:szCs w:val="21"/>
          <w:highlight w:val="none"/>
          <w:lang w:val="zh-CN"/>
        </w:rPr>
        <w:t xml:space="preserve">对</w:t>
      </w:r>
      <w:r>
        <w:rPr>
          <w:rFonts w:hint="eastAsia" w:ascii="仿宋" w:hAnsi="仿宋" w:eastAsia="仿宋" w:cs="仿宋"/>
          <w:color w:val="auto"/>
          <w:sz w:val="21"/>
          <w:szCs w:val="21"/>
          <w:highlight w:val="none"/>
          <w:lang w:val="en-US" w:eastAsia="zh-CN"/>
        </w:rPr>
        <w:t xml:space="preserve">通过</w:t>
      </w:r>
      <w:r>
        <w:rPr>
          <w:rFonts w:hint="eastAsia" w:ascii="仿宋" w:hAnsi="仿宋" w:eastAsia="仿宋" w:cs="仿宋"/>
          <w:color w:val="auto"/>
          <w:sz w:val="21"/>
          <w:szCs w:val="21"/>
          <w:highlight w:val="none"/>
          <w:lang w:val="zh-CN"/>
        </w:rPr>
        <w:t xml:space="preserve">资格</w:t>
      </w:r>
      <w:r>
        <w:rPr>
          <w:rFonts w:hint="eastAsia" w:ascii="仿宋" w:hAnsi="仿宋" w:eastAsia="仿宋" w:cs="仿宋"/>
          <w:color w:val="auto"/>
          <w:sz w:val="21"/>
          <w:szCs w:val="21"/>
          <w:highlight w:val="none"/>
          <w:lang w:val="en-US" w:eastAsia="zh-CN"/>
        </w:rPr>
        <w:t xml:space="preserve">审查</w:t>
      </w:r>
      <w:r>
        <w:rPr>
          <w:rFonts w:hint="eastAsia" w:ascii="仿宋" w:hAnsi="仿宋" w:eastAsia="仿宋" w:cs="仿宋"/>
          <w:color w:val="auto"/>
          <w:sz w:val="21"/>
          <w:szCs w:val="21"/>
          <w:highlight w:val="none"/>
          <w:lang w:val="zh-CN"/>
        </w:rPr>
        <w:t xml:space="preserve">的</w:t>
      </w:r>
      <w:r>
        <w:rPr>
          <w:rFonts w:hint="eastAsia" w:ascii="仿宋" w:hAnsi="仿宋" w:eastAsia="仿宋" w:cs="仿宋"/>
          <w:color w:val="auto"/>
          <w:sz w:val="21"/>
          <w:szCs w:val="21"/>
          <w:highlight w:val="none"/>
          <w:lang w:val="en-US" w:eastAsia="zh-CN"/>
        </w:rPr>
        <w:t xml:space="preserve">供应商</w:t>
      </w:r>
      <w:r>
        <w:rPr>
          <w:rFonts w:hint="eastAsia" w:ascii="仿宋" w:hAnsi="仿宋" w:eastAsia="仿宋" w:cs="仿宋"/>
          <w:color w:val="auto"/>
          <w:sz w:val="21"/>
          <w:szCs w:val="21"/>
          <w:highlight w:val="none"/>
          <w:lang w:val="zh-CN"/>
        </w:rPr>
        <w:t xml:space="preserve">的</w:t>
      </w:r>
      <w:r>
        <w:rPr>
          <w:rFonts w:hint="eastAsia" w:ascii="仿宋" w:hAnsi="仿宋" w:eastAsia="仿宋" w:cs="仿宋"/>
          <w:color w:val="auto"/>
          <w:sz w:val="21"/>
          <w:szCs w:val="21"/>
          <w:lang w:val="en-US" w:eastAsia="zh-CN"/>
        </w:rPr>
        <w:t xml:space="preserve">响应文件进行符合性审查，以确定其是否满足磋商文件的实质性要求。</w:t>
      </w:r>
      <w:r>
        <w:rPr>
          <w:rFonts w:hint="eastAsia" w:ascii="仿宋" w:hAnsi="仿宋" w:eastAsia="仿宋" w:cs="仿宋"/>
          <w:b/>
          <w:bCs/>
          <w:iCs/>
          <w:color w:val="auto"/>
          <w:sz w:val="21"/>
          <w:szCs w:val="21"/>
          <w:highlight w:val="none"/>
          <w:lang w:val="zh-CN"/>
        </w:rPr>
        <w:t xml:space="preserve">本文件中打“</w:t>
      </w:r>
      <w:r>
        <w:rPr>
          <w:rFonts w:hint="eastAsia" w:ascii="仿宋" w:hAnsi="仿宋" w:eastAsia="仿宋" w:cs="仿宋"/>
          <w:b/>
          <w:bCs/>
          <w:iCs/>
          <w:color w:val="auto"/>
          <w:sz w:val="21"/>
          <w:szCs w:val="21"/>
          <w:highlight w:val="none"/>
        </w:rPr>
        <w:t xml:space="preserve">★</w:t>
      </w:r>
      <w:r>
        <w:rPr>
          <w:rFonts w:hint="eastAsia" w:ascii="仿宋" w:hAnsi="仿宋" w:eastAsia="仿宋" w:cs="仿宋"/>
          <w:b/>
          <w:bCs/>
          <w:iCs/>
          <w:color w:val="auto"/>
          <w:sz w:val="21"/>
          <w:szCs w:val="21"/>
          <w:highlight w:val="none"/>
          <w:lang w:val="zh-CN"/>
        </w:rPr>
        <w:t xml:space="preserve">”内容为实质性要求。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auto"/>
          <w:sz w:val="21"/>
          <w:szCs w:val="21"/>
          <w:lang w:val="en-US" w:eastAsia="zh-CN"/>
        </w:rPr>
        <w:t xml:space="preserve">采购人</w:t>
      </w:r>
      <w:r>
        <w:rPr>
          <w:rFonts w:hint="eastAsia" w:ascii="仿宋" w:hAnsi="仿宋" w:eastAsia="仿宋" w:cs="仿宋"/>
          <w:color w:val="auto"/>
          <w:sz w:val="21"/>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auto"/>
          <w:sz w:val="21"/>
          <w:szCs w:val="21"/>
          <w:lang w:val="en-US" w:eastAsia="zh-CN"/>
        </w:rPr>
        <w:t xml:space="preserve">由</w:t>
      </w:r>
      <w:r>
        <w:rPr>
          <w:rFonts w:hint="eastAsia" w:ascii="仿宋" w:hAnsi="仿宋" w:eastAsia="仿宋" w:cs="仿宋"/>
          <w:color w:val="auto"/>
          <w:sz w:val="21"/>
          <w:szCs w:val="21"/>
          <w:lang w:val="zh-CN"/>
        </w:rPr>
        <w:t xml:space="preserve">磋商小组</w:t>
      </w:r>
      <w:r>
        <w:rPr>
          <w:rFonts w:hint="eastAsia" w:ascii="仿宋" w:hAnsi="仿宋" w:eastAsia="仿宋" w:cs="仿宋"/>
          <w:color w:val="auto"/>
          <w:sz w:val="21"/>
          <w:szCs w:val="21"/>
          <w:lang w:val="en-US" w:eastAsia="zh-CN"/>
        </w:rPr>
        <w:t xml:space="preserve">按照</w:t>
      </w:r>
      <w:r>
        <w:rPr>
          <w:rFonts w:hint="eastAsia" w:ascii="仿宋" w:hAnsi="仿宋" w:eastAsia="仿宋" w:cs="仿宋"/>
          <w:color w:val="auto"/>
          <w:sz w:val="21"/>
          <w:szCs w:val="21"/>
          <w:lang w:val="zh-CN"/>
        </w:rPr>
        <w:t xml:space="preserve">少数服从多数的原则作出结论。</w:t>
      </w:r>
      <w:r>
        <w:rPr>
          <w:rFonts w:hint="eastAsia" w:ascii="仿宋" w:hAnsi="仿宋" w:eastAsia="仿宋" w:cs="仿宋"/>
          <w:color w:val="auto"/>
          <w:sz w:val="21"/>
          <w:szCs w:val="21"/>
          <w:lang w:val="en-US" w:eastAsia="zh-CN"/>
        </w:rPr>
        <w:t xml:space="preserve">磋商小组认</w:t>
      </w:r>
      <w:r>
        <w:rPr>
          <w:rFonts w:hint="eastAsia" w:ascii="仿宋" w:hAnsi="仿宋" w:eastAsia="仿宋" w:cs="仿宋"/>
          <w:color w:val="auto"/>
          <w:sz w:val="21"/>
          <w:szCs w:val="21"/>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21.4 供应商在项目评审全过程中应保持通讯畅通，</w:t>
      </w:r>
      <w:r>
        <w:rPr>
          <w:rFonts w:hint="eastAsia" w:ascii="仿宋" w:hAnsi="仿宋" w:eastAsia="仿宋" w:cs="仿宋"/>
          <w:color w:val="auto"/>
          <w:sz w:val="21"/>
          <w:szCs w:val="21"/>
          <w:lang w:val="zh-CN"/>
        </w:rPr>
        <w:t xml:space="preserve">及时登录苏采云系统查阅、答复相关信息。</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5 </w:t>
      </w:r>
      <w:r>
        <w:rPr>
          <w:rFonts w:hint="eastAsia" w:ascii="仿宋" w:hAnsi="仿宋" w:eastAsia="仿宋" w:cs="仿宋"/>
          <w:color w:val="auto"/>
          <w:sz w:val="21"/>
          <w:szCs w:val="21"/>
          <w:lang w:val="zh-CN"/>
        </w:rPr>
        <w:t xml:space="preserve">异常低价审查</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评</w:t>
      </w:r>
      <w:r>
        <w:rPr>
          <w:rFonts w:hint="eastAsia" w:ascii="仿宋" w:hAnsi="仿宋" w:eastAsia="仿宋" w:cs="仿宋"/>
          <w:color w:val="auto"/>
          <w:sz w:val="21"/>
          <w:szCs w:val="21"/>
          <w:lang w:val="en-US" w:eastAsia="zh-CN"/>
        </w:rPr>
        <w:t xml:space="preserve">审</w:t>
      </w:r>
      <w:r>
        <w:rPr>
          <w:rFonts w:hint="eastAsia" w:ascii="仿宋" w:hAnsi="仿宋" w:eastAsia="仿宋" w:cs="仿宋"/>
          <w:color w:val="auto"/>
          <w:sz w:val="21"/>
          <w:szCs w:val="21"/>
          <w:lang w:val="zh-CN"/>
        </w:rPr>
        <w:t xml:space="preserve">过程中出现下列情形之一的，</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rPr>
        <w:t xml:space="preserve">应当启动异常低价审查程序：</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低于全部通过符合性审查供应商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平均值</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&lt;全部通过符合性审查供应商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平均值×</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低于通过符合性审查的次低报价供应商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&lt;通过符合性审查的次低报价供应商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低于采购项目最高限价</w:t>
      </w:r>
      <w:r>
        <w:rPr>
          <w:rFonts w:hint="eastAsia" w:ascii="仿宋" w:hAnsi="仿宋" w:eastAsia="仿宋" w:cs="仿宋"/>
          <w:color w:val="auto"/>
          <w:sz w:val="21"/>
          <w:szCs w:val="21"/>
          <w:u w:val="single"/>
          <w:lang w:val="en-US" w:eastAsia="zh-CN"/>
        </w:rPr>
        <w:t xml:space="preserve">65</w:t>
      </w:r>
      <w:r>
        <w:rPr>
          <w:rFonts w:hint="eastAsia" w:ascii="仿宋" w:hAnsi="仿宋" w:eastAsia="仿宋" w:cs="仿宋"/>
          <w:color w:val="auto"/>
          <w:sz w:val="21"/>
          <w:szCs w:val="21"/>
          <w:u w:val="single"/>
          <w:lang w:val="zh-CN" w:eastAsia="zh-CN"/>
        </w:rPr>
        <w:t xml:space="preserve">%</w:t>
      </w:r>
      <w:r>
        <w:rPr>
          <w:rFonts w:hint="eastAsia" w:ascii="仿宋" w:hAnsi="仿宋" w:eastAsia="仿宋" w:cs="仿宋"/>
          <w:color w:val="auto"/>
          <w:sz w:val="21"/>
          <w:szCs w:val="21"/>
          <w:lang w:val="zh-CN" w:eastAsia="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&lt;采购项目最高限价×</w:t>
      </w:r>
      <w:r>
        <w:rPr>
          <w:rFonts w:hint="eastAsia" w:ascii="仿宋" w:hAnsi="仿宋" w:eastAsia="仿宋" w:cs="仿宋"/>
          <w:color w:val="auto"/>
          <w:sz w:val="21"/>
          <w:szCs w:val="21"/>
          <w:u w:val="single"/>
          <w:lang w:val="en-US" w:eastAsia="zh-CN"/>
        </w:rPr>
        <w:t xml:space="preserve">65</w:t>
      </w:r>
      <w:r>
        <w:rPr>
          <w:rFonts w:hint="eastAsia" w:ascii="仿宋" w:hAnsi="仿宋" w:eastAsia="仿宋" w:cs="仿宋"/>
          <w:color w:val="auto"/>
          <w:sz w:val="21"/>
          <w:szCs w:val="21"/>
          <w:u w:val="single"/>
          <w:lang w:val="zh-CN" w:eastAsia="zh-CN"/>
        </w:rPr>
        <w:t xml:space="preserve">%</w:t>
      </w:r>
      <w:r>
        <w:rPr>
          <w:rFonts w:hint="eastAsia" w:ascii="仿宋" w:hAnsi="仿宋" w:eastAsia="仿宋" w:cs="仿宋"/>
          <w:color w:val="auto"/>
          <w:sz w:val="21"/>
          <w:szCs w:val="21"/>
          <w:lang w:val="zh-CN" w:eastAsia="zh-CN"/>
        </w:rPr>
        <w:t xml:space="preserve">；</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rPr>
        <w:t xml:space="preserve">基于专业判断，认为供应商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过低，有可能影响产品质量或者不能诚信履约的其他情形。</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2磋商小组</w:t>
      </w:r>
      <w:r>
        <w:rPr>
          <w:rFonts w:hint="eastAsia" w:ascii="仿宋" w:hAnsi="仿宋" w:eastAsia="仿宋" w:cs="仿宋"/>
          <w:color w:val="auto"/>
          <w:sz w:val="21"/>
          <w:szCs w:val="21"/>
          <w:lang w:val="zh-CN" w:eastAsia="zh-CN"/>
        </w:rPr>
        <w:t xml:space="preserve">启动异常低价审查后，属于前述第（1）项至第（4）项情形的，应当要求相关供应商在评审现场合理的时间内对</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6" w:name="OLE_LINK2"/>
      <w:r>
        <w:rPr>
          <w:rFonts w:hint="eastAsia" w:ascii="仿宋" w:hAnsi="仿宋" w:eastAsia="仿宋" w:cs="仿宋"/>
          <w:color w:val="auto"/>
          <w:sz w:val="21"/>
          <w:szCs w:val="21"/>
          <w:lang w:val="zh-CN" w:eastAsia="zh-CN"/>
        </w:rPr>
        <w:t xml:space="preserve">供应商已随</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eastAsia="zh-CN"/>
        </w:rPr>
        <w:t xml:space="preserve">文件一并提交相关书面说明及必要的证明材料的，在评</w:t>
      </w:r>
      <w:r>
        <w:rPr>
          <w:rFonts w:hint="eastAsia" w:ascii="仿宋" w:hAnsi="仿宋" w:eastAsia="仿宋" w:cs="仿宋"/>
          <w:color w:val="auto"/>
          <w:sz w:val="21"/>
          <w:szCs w:val="21"/>
          <w:lang w:val="en-US" w:eastAsia="zh-CN"/>
        </w:rPr>
        <w:t xml:space="preserve">审</w:t>
      </w:r>
      <w:r>
        <w:rPr>
          <w:rFonts w:hint="eastAsia" w:ascii="仿宋" w:hAnsi="仿宋" w:eastAsia="仿宋" w:cs="仿宋"/>
          <w:color w:val="auto"/>
          <w:sz w:val="21"/>
          <w:szCs w:val="21"/>
          <w:lang w:val="zh-CN" w:eastAsia="zh-CN"/>
        </w:rPr>
        <w:t xml:space="preserve">现场可不再重复提交</w:t>
      </w:r>
      <w:bookmarkEnd w:id="126"/>
      <w:r>
        <w:rPr>
          <w:rFonts w:hint="eastAsia" w:ascii="仿宋" w:hAnsi="仿宋" w:eastAsia="仿宋" w:cs="仿宋"/>
          <w:color w:val="auto"/>
          <w:sz w:val="21"/>
          <w:szCs w:val="21"/>
          <w:lang w:val="zh-CN" w:eastAsia="zh-CN"/>
        </w:rPr>
        <w:t xml:space="preserve">。</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依据专业经验，参考同类项目</w:t>
      </w:r>
      <w:r>
        <w:rPr>
          <w:rFonts w:hint="eastAsia" w:ascii="仿宋" w:hAnsi="仿宋" w:eastAsia="仿宋" w:cs="仿宋"/>
          <w:color w:val="auto"/>
          <w:sz w:val="21"/>
          <w:szCs w:val="21"/>
          <w:lang w:val="en-US" w:eastAsia="zh-CN"/>
        </w:rPr>
        <w:t xml:space="preserve">成交</w:t>
      </w:r>
      <w:r>
        <w:rPr>
          <w:rFonts w:hint="eastAsia" w:ascii="仿宋" w:hAnsi="仿宋" w:eastAsia="仿宋" w:cs="仿宋"/>
          <w:color w:val="auto"/>
          <w:sz w:val="21"/>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应当将其作为</w:t>
      </w:r>
      <w:r>
        <w:rPr>
          <w:rFonts w:hint="eastAsia" w:ascii="仿宋" w:hAnsi="仿宋" w:eastAsia="仿宋" w:cs="仿宋"/>
          <w:color w:val="auto"/>
          <w:sz w:val="21"/>
          <w:szCs w:val="21"/>
          <w:lang w:val="en-US" w:eastAsia="zh-CN"/>
        </w:rPr>
        <w:t xml:space="preserve">未实质性响应磋商文件</w:t>
      </w:r>
      <w:r>
        <w:rPr>
          <w:rFonts w:hint="eastAsia" w:ascii="仿宋" w:hAnsi="仿宋" w:eastAsia="仿宋" w:cs="仿宋"/>
          <w:color w:val="auto"/>
          <w:sz w:val="21"/>
          <w:szCs w:val="21"/>
          <w:lang w:val="zh-CN" w:eastAsia="zh-CN"/>
        </w:rPr>
        <w:t xml:space="preserve">处理。</w:t>
      </w:r>
      <w:r/>
    </w:p>
    <w:p>
      <w:pPr>
        <w:ind w:firstLine="457"/>
        <w:keepLines w:val="0"/>
        <w:keepNext w:val="0"/>
        <w:pageBreakBefore w:val="0"/>
        <w:spacing w:line="24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22.无效响应</w:t>
      </w:r>
      <w:r/>
    </w:p>
    <w:p>
      <w:pPr>
        <w:ind w:firstLine="422"/>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highlight w:val="none"/>
          <w:lang w:val="zh-CN"/>
        </w:rPr>
        <w:t xml:space="preserve">2</w:t>
      </w: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lang w:val="zh-CN"/>
        </w:rPr>
        <w:t xml:space="preserve">.1</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lang w:val="zh-CN"/>
        </w:rPr>
        <w:t xml:space="preserve">无效</w:t>
      </w:r>
      <w:r>
        <w:rPr>
          <w:rFonts w:hint="eastAsia" w:ascii="仿宋" w:hAnsi="仿宋" w:eastAsia="仿宋" w:cs="仿宋"/>
          <w:b/>
          <w:bCs/>
          <w:color w:val="auto"/>
          <w:sz w:val="21"/>
          <w:szCs w:val="21"/>
          <w:highlight w:val="none"/>
          <w:lang w:val="en-US" w:eastAsia="zh-CN"/>
        </w:rPr>
        <w:t xml:space="preserve">响应</w:t>
      </w:r>
      <w:r>
        <w:rPr>
          <w:rFonts w:hint="eastAsia" w:ascii="仿宋" w:hAnsi="仿宋" w:eastAsia="仿宋" w:cs="仿宋"/>
          <w:b/>
          <w:bCs/>
          <w:color w:val="auto"/>
          <w:sz w:val="21"/>
          <w:szCs w:val="21"/>
          <w:highlight w:val="none"/>
          <w:lang w:val="zh-CN"/>
        </w:rPr>
        <w:t xml:space="preserve">情形</w:t>
      </w:r>
      <w:r/>
    </w:p>
    <w:p>
      <w:pPr>
        <w:ind w:firstLine="420"/>
        <w:keepLines w:val="0"/>
        <w:keepNext w:val="0"/>
        <w:pageBreakBefore w:val="0"/>
        <w:spacing w:line="240" w:lineRule="auto"/>
        <w:widowControl w:val="off"/>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lang w:val="en-US" w:eastAsia="zh-CN"/>
        </w:rPr>
        <w:t xml:space="preserve">22.1.1 未在</w:t>
      </w: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lang w:val="zh-CN"/>
        </w:rPr>
        <w:t xml:space="preserve">文件</w:t>
      </w:r>
      <w:r>
        <w:rPr>
          <w:rFonts w:hint="eastAsia" w:ascii="仿宋" w:hAnsi="仿宋" w:eastAsia="仿宋" w:cs="仿宋"/>
          <w:color w:val="auto"/>
          <w:sz w:val="21"/>
          <w:szCs w:val="21"/>
          <w:highlight w:val="none"/>
          <w:lang w:val="en-US" w:eastAsia="zh-CN"/>
        </w:rPr>
        <w:t xml:space="preserve">规定时间内</w:t>
      </w:r>
      <w:r>
        <w:rPr>
          <w:rFonts w:hint="eastAsia" w:ascii="仿宋" w:hAnsi="仿宋" w:eastAsia="仿宋" w:cs="仿宋"/>
          <w:color w:val="auto"/>
          <w:sz w:val="21"/>
          <w:szCs w:val="21"/>
          <w:highlight w:val="none"/>
          <w:lang w:val="zh-CN"/>
        </w:rPr>
        <w:t xml:space="preserve">上传电子</w:t>
      </w:r>
      <w:r>
        <w:rPr>
          <w:rFonts w:hint="eastAsia" w:ascii="仿宋" w:hAnsi="仿宋" w:eastAsia="仿宋" w:cs="仿宋"/>
          <w:color w:val="auto"/>
          <w:sz w:val="21"/>
          <w:szCs w:val="21"/>
          <w:highlight w:val="none"/>
          <w:lang w:val="en-US" w:eastAsia="zh-CN"/>
        </w:rPr>
        <w:t xml:space="preserve">响应</w:t>
      </w:r>
      <w:r>
        <w:rPr>
          <w:rFonts w:hint="eastAsia" w:ascii="仿宋" w:hAnsi="仿宋" w:eastAsia="仿宋" w:cs="仿宋"/>
          <w:color w:val="auto"/>
          <w:sz w:val="21"/>
          <w:szCs w:val="21"/>
          <w:highlight w:val="none"/>
          <w:lang w:val="zh-CN"/>
        </w:rPr>
        <w:t xml:space="preserve">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22.1.2 未在苏采云系统规定的时间内未成功解密电子响应文件。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22.1.3 同一供应商提交两个（含两个）以上不同的响应文件或者报价</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磋商文件另有约定的除外</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lang w:val="en-US"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22.1.6 未通过符合性审查。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22.1.8 磋商小组</w:t>
      </w:r>
      <w:r>
        <w:rPr>
          <w:rFonts w:hint="eastAsia" w:ascii="仿宋" w:hAnsi="仿宋" w:eastAsia="仿宋" w:cs="仿宋"/>
          <w:color w:val="auto"/>
          <w:sz w:val="21"/>
          <w:szCs w:val="21"/>
        </w:rPr>
        <w:t xml:space="preserve">按照</w:t>
      </w:r>
      <w:r>
        <w:rPr>
          <w:rFonts w:hint="eastAsia" w:ascii="仿宋" w:hAnsi="仿宋" w:eastAsia="仿宋" w:cs="仿宋"/>
          <w:color w:val="auto"/>
          <w:sz w:val="21"/>
          <w:szCs w:val="21"/>
          <w:lang w:val="en-US" w:eastAsia="zh-CN"/>
        </w:rPr>
        <w:t xml:space="preserve">本磋商</w:t>
      </w:r>
      <w:r>
        <w:rPr>
          <w:rFonts w:hint="eastAsia" w:ascii="仿宋" w:hAnsi="仿宋" w:eastAsia="仿宋" w:cs="仿宋"/>
          <w:color w:val="auto"/>
          <w:sz w:val="21"/>
          <w:szCs w:val="21"/>
        </w:rPr>
        <w:t xml:space="preserve">文件规定对</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rPr>
        <w:t xml:space="preserve">进行</w:t>
      </w:r>
      <w:r>
        <w:rPr>
          <w:rFonts w:hint="eastAsia" w:ascii="仿宋" w:hAnsi="仿宋" w:eastAsia="仿宋" w:cs="仿宋"/>
          <w:color w:val="auto"/>
          <w:sz w:val="21"/>
          <w:szCs w:val="21"/>
          <w:lang w:eastAsia="zh-CN"/>
        </w:rPr>
        <w:t xml:space="preserve">异常低价</w:t>
      </w:r>
      <w:r>
        <w:rPr>
          <w:rFonts w:hint="eastAsia" w:ascii="仿宋" w:hAnsi="仿宋" w:eastAsia="仿宋" w:cs="仿宋"/>
          <w:color w:val="auto"/>
          <w:sz w:val="21"/>
          <w:szCs w:val="21"/>
        </w:rPr>
        <w:t xml:space="preserve">审查后，认为</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rPr>
        <w:t xml:space="preserve">不能证明其报价合理性的。</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22.1.10 供应商串通响应。</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22.1.11 法律法规及本磋商文件规定的其他无效响应的情形。</w:t>
      </w:r>
      <w:r/>
    </w:p>
    <w:p>
      <w:pPr>
        <w:ind w:firstLine="420"/>
        <w:rPr>
          <w:rFonts w:hint="eastAsia" w:ascii="仿宋" w:hAnsi="仿宋" w:eastAsia="仿宋" w:cs="仿宋"/>
          <w:b/>
          <w:bCs/>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rPr>
        <w:t xml:space="preserve"> </w:t>
      </w:r>
      <w:r>
        <w:rPr>
          <w:rFonts w:hint="eastAsia" w:ascii="仿宋" w:hAnsi="仿宋" w:eastAsia="仿宋" w:cs="仿宋"/>
          <w:b/>
          <w:bCs/>
          <w:color w:val="auto"/>
          <w:sz w:val="21"/>
          <w:szCs w:val="21"/>
          <w:lang w:val="zh-CN"/>
        </w:rPr>
        <w:t xml:space="preserve">有下列情形之一的视为供应商串通</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lang w:val="zh-CN"/>
        </w:rPr>
        <w:t xml:space="preserve">：</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文件由同一单位或者个人编制。</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委托同一单位或者个人办理</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事宜。</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.3</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color w:val="auto"/>
          <w:sz w:val="21"/>
          <w:szCs w:val="21"/>
          <w:lang w:val="zh-CN"/>
        </w:rPr>
        <w:t xml:space="preserve">文件载明的项目管理成员或者联系人员为同一人。</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.4</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color w:val="auto"/>
          <w:sz w:val="21"/>
          <w:szCs w:val="21"/>
          <w:lang w:val="zh-CN"/>
        </w:rPr>
        <w:t xml:space="preserve">文件异常一致或者</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报价呈规律性差异。</w:t>
      </w:r>
      <w:r/>
    </w:p>
    <w:p>
      <w:pPr>
        <w:ind w:firstLine="420"/>
        <w:spacing w:line="240" w:lineRule="auto"/>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zh-CN" w:eastAsia="zh-CN"/>
        </w:rPr>
        <w:t xml:space="preserve">5</w:t>
      </w:r>
      <w:r>
        <w:rPr>
          <w:rFonts w:hint="eastAsia" w:ascii="仿宋" w:hAnsi="仿宋" w:eastAsia="仿宋" w:cs="仿宋"/>
          <w:i w:val="0"/>
          <w:iCs w:val="0"/>
          <w:caps w:val="0"/>
          <w:color w:val="auto"/>
          <w:spacing w:val="0"/>
          <w:sz w:val="21"/>
          <w:szCs w:val="21"/>
          <w:shd w:val="clear" w:color="auto" w:fill="auto"/>
          <w:lang w:val="zh-CN" w:eastAsia="zh-CN"/>
        </w:rPr>
        <w:t xml:space="preserve"> </w:t>
      </w:r>
      <w:r>
        <w:rPr>
          <w:rFonts w:hint="eastAsia" w:ascii="仿宋" w:hAnsi="仿宋" w:eastAsia="仿宋" w:cs="仿宋"/>
          <w:i w:val="0"/>
          <w:iCs w:val="0"/>
          <w:caps w:val="0"/>
          <w:color w:val="auto"/>
          <w:spacing w:val="0"/>
          <w:sz w:val="21"/>
          <w:szCs w:val="21"/>
          <w:shd w:val="clear" w:color="auto" w:fill="auto"/>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i w:val="0"/>
          <w:iCs w:val="0"/>
          <w:caps w:val="0"/>
          <w:color w:val="auto"/>
          <w:spacing w:val="0"/>
          <w:sz w:val="21"/>
          <w:szCs w:val="21"/>
          <w:shd w:val="clear" w:color="auto" w:fill="auto"/>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i w:val="0"/>
          <w:iCs w:val="0"/>
          <w:caps w:val="0"/>
          <w:color w:val="auto"/>
          <w:spacing w:val="0"/>
          <w:sz w:val="21"/>
          <w:szCs w:val="21"/>
          <w:shd w:val="clear" w:color="auto" w:fill="auto"/>
          <w:lang w:val="zh-CN"/>
        </w:rPr>
        <w:t xml:space="preserve">文件相互混装</w:t>
      </w:r>
      <w:r>
        <w:rPr>
          <w:rFonts w:hint="eastAsia" w:ascii="仿宋" w:hAnsi="仿宋" w:eastAsia="仿宋" w:cs="仿宋"/>
          <w:i w:val="0"/>
          <w:iCs w:val="0"/>
          <w:caps w:val="0"/>
          <w:color w:val="auto"/>
          <w:spacing w:val="0"/>
          <w:sz w:val="21"/>
          <w:szCs w:val="21"/>
          <w:shd w:val="clear" w:color="auto" w:fill="auto"/>
          <w:lang w:val="zh-CN" w:eastAsia="zh-CN"/>
        </w:rPr>
        <w:t xml:space="preserve">。</w:t>
      </w:r>
      <w:r/>
    </w:p>
    <w:p>
      <w:pPr>
        <w:ind w:firstLine="420"/>
        <w:keepLines w:val="0"/>
        <w:keepNext w:val="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.6 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eastAsia="zh-CN"/>
        </w:rPr>
        <w:t xml:space="preserve">的MAC地址</w:t>
      </w:r>
      <w:r>
        <w:rPr>
          <w:rFonts w:hint="eastAsia" w:ascii="仿宋" w:hAnsi="仿宋" w:eastAsia="仿宋" w:cs="仿宋"/>
          <w:color w:val="auto"/>
          <w:sz w:val="21"/>
          <w:szCs w:val="21"/>
          <w:lang w:val="en-US" w:eastAsia="zh-CN"/>
        </w:rPr>
        <w:t xml:space="preserve">或</w:t>
      </w:r>
      <w:r>
        <w:rPr>
          <w:rFonts w:hint="eastAsia" w:ascii="仿宋" w:hAnsi="仿宋" w:eastAsia="仿宋" w:cs="仿宋"/>
          <w:color w:val="auto"/>
          <w:sz w:val="21"/>
          <w:szCs w:val="21"/>
          <w:lang w:val="zh-CN" w:eastAsia="zh-CN"/>
        </w:rPr>
        <w:t xml:space="preserve">标书制作工具客户端标识码一致。</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7" w:name="_Toc20823306"/>
      <w:r/>
      <w:bookmarkStart w:id="128" w:name="_Toc513029234"/>
      <w:r/>
      <w:bookmarkStart w:id="129" w:name="_Toc16938550"/>
      <w:r>
        <w:rPr>
          <w:rFonts w:hint="eastAsia" w:ascii="仿宋" w:hAnsi="仿宋" w:eastAsia="仿宋" w:cs="仿宋"/>
          <w:b/>
          <w:bCs/>
          <w:color w:val="auto"/>
          <w:sz w:val="21"/>
          <w:szCs w:val="21"/>
          <w:lang w:val="en-US" w:eastAsia="zh-CN"/>
        </w:rPr>
        <w:t xml:space="preserve">2</w:t>
      </w:r>
      <w:bookmarkEnd w:id="127"/>
      <w:r/>
      <w:bookmarkEnd w:id="128"/>
      <w:r/>
      <w:bookmarkEnd w:id="129"/>
      <w:r>
        <w:rPr>
          <w:rFonts w:hint="eastAsia" w:ascii="仿宋" w:hAnsi="仿宋" w:eastAsia="仿宋" w:cs="仿宋"/>
          <w:b/>
          <w:bCs/>
          <w:color w:val="auto"/>
          <w:sz w:val="21"/>
          <w:szCs w:val="21"/>
          <w:lang w:val="en-US" w:eastAsia="zh-CN"/>
        </w:rPr>
        <w:t xml:space="preserve">3.磋商程序及采购活动终止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bookmarkStart w:id="130" w:name="_Toc20823307"/>
      <w:r/>
      <w:bookmarkStart w:id="131" w:name="_Toc513029235"/>
      <w:r/>
      <w:bookmarkStart w:id="132" w:name="_Toc16938551"/>
      <w:r/>
      <w:bookmarkStart w:id="133" w:name="_Toc120614219"/>
      <w:r>
        <w:rPr>
          <w:rFonts w:hint="eastAsia" w:ascii="仿宋" w:hAnsi="仿宋" w:eastAsia="仿宋" w:cs="仿宋"/>
          <w:color w:val="auto"/>
          <w:sz w:val="21"/>
          <w:szCs w:val="21"/>
          <w:lang w:val="en-US" w:eastAsia="zh-CN"/>
        </w:rPr>
        <w:t xml:space="preserve">23.1 磋商程序</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23.1.2 磋商文件能够详细列明采购标的的技术、服务要求的，磋商式表，要求所有实质性响应的供应商在规定时间内提交最后报价。</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结束后，磋商小组将在苏采云系统向所有实质性响应的供应商发出《最后报价要求函》及最后报价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23.2 采购活动终止情形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23.2.4 除本磋商文件第二章第23.1.2条第三款规定的情形外，磋商过程中符合要求的供应商或者提交最后报价且未超过采购预算或最高限价的供应商不足三家。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.5</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eastAsia="zh-CN"/>
        </w:rPr>
        <w:t xml:space="preserve">法律法规规定的其他应当终止情形。</w:t>
      </w:r>
      <w:r/>
    </w:p>
    <w:p>
      <w:pPr>
        <w:ind w:firstLine="422"/>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zh-CN" w:eastAsia="zh-CN"/>
        </w:rPr>
        <w:t xml:space="preserve">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.3 如出现2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2</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或2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2.4</w:t>
      </w:r>
      <w:r>
        <w:rPr>
          <w:rFonts w:hint="eastAsia" w:ascii="仿宋" w:hAnsi="仿宋" w:eastAsia="仿宋" w:cs="仿宋"/>
          <w:b/>
          <w:bCs/>
          <w:color w:val="auto"/>
          <w:sz w:val="21"/>
          <w:szCs w:val="21"/>
          <w:lang w:val="zh-CN" w:eastAsia="zh-CN"/>
        </w:rPr>
        <w:t xml:space="preserve">情形，</w:t>
      </w:r>
      <w:r>
        <w:rPr>
          <w:rFonts w:hint="eastAsia" w:ascii="仿宋" w:hAnsi="仿宋" w:eastAsia="仿宋" w:cs="仿宋"/>
          <w:b/>
          <w:bCs/>
          <w:color w:val="auto"/>
          <w:sz w:val="21"/>
          <w:szCs w:val="21"/>
          <w:lang w:val="en-US" w:eastAsia="zh-CN"/>
        </w:rPr>
        <w:t xml:space="preserve">磋商小组应</w:t>
      </w:r>
      <w:r>
        <w:rPr>
          <w:rFonts w:hint="eastAsia" w:ascii="仿宋" w:hAnsi="仿宋" w:eastAsia="仿宋" w:cs="仿宋"/>
          <w:b/>
          <w:bCs/>
          <w:color w:val="auto"/>
          <w:sz w:val="21"/>
          <w:szCs w:val="21"/>
          <w:lang w:val="en-US" w:eastAsia="zh-CN" w:bidi="ar"/>
        </w:rPr>
        <w:t xml:space="preserve">对磋商</w:t>
      </w:r>
      <w:r>
        <w:rPr>
          <w:rFonts w:hint="eastAsia" w:ascii="仿宋" w:hAnsi="仿宋" w:eastAsia="仿宋" w:cs="仿宋"/>
          <w:b/>
          <w:bCs/>
          <w:color w:val="auto"/>
          <w:sz w:val="21"/>
          <w:szCs w:val="21"/>
          <w:lang w:val="zh-CN" w:eastAsia="zh-CN" w:bidi="ar"/>
        </w:rPr>
        <w:t xml:space="preserve">文件是否存在不合理条款</w:t>
      </w:r>
      <w:r>
        <w:rPr>
          <w:rFonts w:hint="eastAsia" w:ascii="仿宋" w:hAnsi="仿宋" w:eastAsia="仿宋" w:cs="仿宋"/>
          <w:b/>
          <w:bCs/>
          <w:color w:val="auto"/>
          <w:sz w:val="21"/>
          <w:szCs w:val="21"/>
          <w:lang w:val="en-US" w:eastAsia="zh-CN" w:bidi="ar"/>
        </w:rPr>
        <w:t xml:space="preserve">进行论证，并在评审报告中写明</w:t>
      </w:r>
      <w:r>
        <w:rPr>
          <w:rFonts w:hint="eastAsia" w:ascii="仿宋" w:hAnsi="仿宋" w:eastAsia="仿宋" w:cs="仿宋"/>
          <w:b/>
          <w:bCs/>
          <w:color w:val="auto"/>
          <w:sz w:val="21"/>
          <w:szCs w:val="21"/>
          <w:lang w:val="zh-CN" w:eastAsia="zh-CN" w:bidi="ar"/>
        </w:rPr>
        <w:t xml:space="preserve">论证意见。</w:t>
      </w:r>
      <w:r/>
    </w:p>
    <w:p>
      <w:pPr>
        <w:ind w:firstLine="422"/>
        <w:keepLines w:val="0"/>
        <w:keepNext w:val="0"/>
        <w:pageBreakBefore w:val="0"/>
        <w:spacing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六、</w:t>
      </w:r>
      <w:bookmarkEnd w:id="130"/>
      <w:r/>
      <w:bookmarkEnd w:id="131"/>
      <w:r/>
      <w:bookmarkEnd w:id="132"/>
      <w:r/>
      <w:bookmarkEnd w:id="133"/>
      <w:r>
        <w:rPr>
          <w:rFonts w:hint="eastAsia" w:ascii="仿宋" w:hAnsi="仿宋" w:eastAsia="仿宋" w:cs="仿宋"/>
          <w:b/>
          <w:bCs/>
          <w:color w:val="auto"/>
          <w:sz w:val="21"/>
          <w:szCs w:val="21"/>
          <w:lang w:val="en-US" w:eastAsia="zh-CN"/>
        </w:rPr>
        <w:t xml:space="preserve">成交</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34" w:name="_Toc513029238"/>
      <w:r/>
      <w:bookmarkStart w:id="135" w:name="_Toc16938554"/>
      <w:r/>
      <w:bookmarkStart w:id="136" w:name="_Toc20823310"/>
      <w:r>
        <w:rPr>
          <w:rFonts w:hint="eastAsia" w:ascii="仿宋" w:hAnsi="仿宋" w:eastAsia="仿宋" w:cs="仿宋"/>
          <w:b/>
          <w:bCs/>
          <w:color w:val="auto"/>
          <w:sz w:val="21"/>
          <w:szCs w:val="21"/>
          <w:lang w:val="en-US" w:eastAsia="zh-CN"/>
        </w:rPr>
        <w:t xml:space="preserve">2</w:t>
      </w:r>
      <w:bookmarkEnd w:id="134"/>
      <w:r>
        <w:rPr>
          <w:rFonts w:hint="eastAsia" w:ascii="仿宋" w:hAnsi="仿宋" w:eastAsia="仿宋" w:cs="仿宋"/>
          <w:b/>
          <w:bCs/>
          <w:color w:val="auto"/>
          <w:sz w:val="21"/>
          <w:szCs w:val="21"/>
          <w:lang w:val="en-US" w:eastAsia="zh-CN"/>
        </w:rPr>
        <w:t xml:space="preserve">4.确定</w:t>
      </w:r>
      <w:bookmarkEnd w:id="135"/>
      <w:r/>
      <w:bookmarkEnd w:id="136"/>
      <w:r>
        <w:rPr>
          <w:rFonts w:hint="eastAsia" w:ascii="仿宋" w:hAnsi="仿宋" w:eastAsia="仿宋" w:cs="仿宋"/>
          <w:b/>
          <w:bCs/>
          <w:color w:val="auto"/>
          <w:sz w:val="21"/>
          <w:szCs w:val="21"/>
          <w:lang w:val="en-US" w:eastAsia="zh-CN"/>
        </w:rPr>
        <w:t xml:space="preserve">成交单位</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eastAsia" w:ascii="仿宋" w:hAnsi="仿宋" w:eastAsia="仿宋" w:cs="仿宋"/>
          <w:color w:val="auto"/>
          <w:sz w:val="21"/>
          <w:szCs w:val="21"/>
          <w:highlight w:val="yellow"/>
          <w:lang w:val="en-US" w:eastAsia="zh-CN"/>
        </w:rPr>
      </w:pPr>
      <w:r>
        <w:rPr>
          <w:rFonts w:hint="eastAsia" w:ascii="仿宋" w:hAnsi="仿宋" w:eastAsia="仿宋" w:cs="仿宋"/>
          <w:color w:val="auto"/>
          <w:sz w:val="21"/>
          <w:szCs w:val="21"/>
          <w:lang w:val="en-US" w:eastAsia="zh-CN"/>
        </w:rPr>
        <w:t xml:space="preserve">24.2 </w:t>
      </w:r>
      <w:r>
        <w:rPr>
          <w:rFonts w:hint="eastAsia" w:ascii="仿宋" w:hAnsi="仿宋" w:eastAsia="仿宋" w:cs="仿宋"/>
          <w:color w:val="auto"/>
          <w:sz w:val="21"/>
          <w:szCs w:val="21"/>
          <w:highlight w:val="none"/>
          <w:lang w:val="zh-CN" w:eastAsia="zh-CN"/>
        </w:rPr>
        <w:t xml:space="preserve">按以下第（</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）种方式确定</w:t>
      </w:r>
      <w:r>
        <w:rPr>
          <w:rFonts w:hint="eastAsia" w:ascii="仿宋" w:hAnsi="仿宋" w:eastAsia="仿宋" w:cs="仿宋"/>
          <w:color w:val="auto"/>
          <w:sz w:val="21"/>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（1）</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直接确定排名第一的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为</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（2）采购人在</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推荐的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中按顺序确定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按第二种方式确定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的，</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eastAsia="zh-CN"/>
        </w:rPr>
        <w:t xml:space="preserve">自评审结束之日起两个工作日内将评审报告送交采购人，采购人自收到评审报告之日起五个工作日内，在评审报告推荐的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中按顺序确定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24.3 采购代理机构将在“江苏政府采购网”发布成交结果公告，公告期限为1个工作日。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 </w:t>
      </w:r>
      <w:r>
        <w:rPr>
          <w:rFonts w:hint="eastAsia" w:ascii="仿宋" w:hAnsi="仿宋" w:eastAsia="仿宋" w:cs="仿宋"/>
          <w:b/>
          <w:bCs/>
          <w:color w:val="auto"/>
          <w:sz w:val="21"/>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24.4.1 提供虚假材料谋取成交。</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24.4.2 向评审专家、采购人或采购代理机构工作人员行贿或者提供其他不正当利益。</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24.4.3 与其他供应商、评审专家、采购人或采购代理机构工作人员恶意串通。</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24.4.5 </w:t>
      </w:r>
      <w:r>
        <w:rPr>
          <w:rFonts w:hint="eastAsia" w:ascii="仿宋" w:hAnsi="仿宋" w:eastAsia="仿宋" w:cs="仿宋"/>
          <w:color w:val="auto"/>
          <w:sz w:val="21"/>
          <w:szCs w:val="21"/>
          <w:lang w:val="en-US"/>
        </w:rPr>
        <w:t xml:space="preserve">采取不正当手段诋毁、排挤其他供应商。</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37" w:name="_Toc200451960"/>
      <w:r>
        <w:rPr>
          <w:rFonts w:hint="eastAsia" w:ascii="仿宋" w:hAnsi="仿宋" w:eastAsia="仿宋" w:cs="仿宋"/>
          <w:b/>
          <w:bCs/>
          <w:color w:val="auto"/>
          <w:sz w:val="21"/>
          <w:szCs w:val="21"/>
          <w:lang w:val="en-US" w:eastAsia="zh-CN"/>
        </w:rPr>
        <w:t xml:space="preserve">25.成交通知书</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25.1 成交结果确定后，采购代理机构将向成交供应商发出《成交通知书》。成交供应商可在成交结果公告届满之日起三十日内，登录苏采云系统下载。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1048"/>
        <w:ind w:firstLine="465"/>
        <w:pageBreakBefore w:val="0"/>
        <w:spacing w:before="145" w:after="145" w:line="240" w:lineRule="auto"/>
        <w:widowControl w:val="off"/>
        <w:rPr>
          <w:rFonts w:hint="eastAsia" w:ascii="仿宋" w:hAnsi="仿宋" w:eastAsia="仿宋" w:cs="仿宋"/>
          <w:b/>
          <w:bCs/>
          <w:color w:val="auto"/>
          <w:sz w:val="21"/>
          <w:szCs w:val="21"/>
        </w:rPr>
      </w:pPr>
      <w:r>
        <w:rPr>
          <w:rFonts w:hint="eastAsia" w:ascii="仿宋" w:hAnsi="仿宋" w:eastAsia="仿宋" w:cs="仿宋"/>
          <w:b/>
          <w:bCs/>
          <w:color w:val="auto"/>
          <w:sz w:val="21"/>
          <w:szCs w:val="21"/>
        </w:rPr>
        <w:t xml:space="preserve">七、授予合同</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26.签订合同</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26.l 成交供应商应当在《成交通知书》发出之日起三十日内，按照磋商文件确定的事项与采购人签订政府采购合同。采购人于合同签订后2个工作日内通过苏采云系统进行公示。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26.5 成交供应商因自身原因拒绝与采购人签订合同的，</w:t>
      </w:r>
      <w:r>
        <w:rPr>
          <w:rFonts w:hint="eastAsia" w:ascii="仿宋" w:hAnsi="仿宋" w:eastAsia="仿宋" w:cs="仿宋"/>
          <w:color w:val="auto"/>
          <w:sz w:val="21"/>
          <w:szCs w:val="21"/>
          <w:lang w:val="zh-CN" w:eastAsia="zh-CN"/>
        </w:rPr>
        <w:t xml:space="preserve">不得参加采购人</w:t>
      </w:r>
      <w:r>
        <w:rPr>
          <w:rFonts w:hint="eastAsia" w:ascii="仿宋" w:hAnsi="仿宋" w:eastAsia="仿宋" w:cs="仿宋"/>
          <w:color w:val="auto"/>
          <w:sz w:val="21"/>
          <w:szCs w:val="21"/>
          <w:lang w:val="en-US" w:eastAsia="zh-CN"/>
        </w:rPr>
        <w:t xml:space="preserve">重新组织的</w:t>
      </w:r>
      <w:r>
        <w:rPr>
          <w:rFonts w:hint="eastAsia" w:ascii="仿宋" w:hAnsi="仿宋" w:eastAsia="仿宋" w:cs="仿宋"/>
          <w:color w:val="auto"/>
          <w:sz w:val="21"/>
          <w:szCs w:val="21"/>
          <w:lang w:val="zh-CN" w:eastAsia="zh-CN"/>
        </w:rPr>
        <w:t xml:space="preserve">采购活动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且将可能被拒绝参加该采购人</w:t>
      </w:r>
      <w:r>
        <w:rPr>
          <w:rFonts w:hint="eastAsia" w:ascii="仿宋" w:hAnsi="仿宋" w:eastAsia="仿宋" w:cs="仿宋"/>
          <w:color w:val="auto"/>
          <w:sz w:val="21"/>
          <w:szCs w:val="21"/>
          <w:lang w:val="zh-CN" w:eastAsia="zh-CN"/>
        </w:rPr>
        <w:t xml:space="preserve">一年内</w:t>
      </w:r>
      <w:r>
        <w:rPr>
          <w:rFonts w:hint="eastAsia" w:ascii="仿宋" w:hAnsi="仿宋" w:eastAsia="仿宋" w:cs="仿宋"/>
          <w:color w:val="auto"/>
          <w:sz w:val="21"/>
          <w:szCs w:val="21"/>
          <w:lang w:val="en-US" w:eastAsia="zh-CN"/>
        </w:rPr>
        <w:t xml:space="preserve">的其他</w:t>
      </w:r>
      <w:r>
        <w:rPr>
          <w:rFonts w:hint="eastAsia" w:ascii="仿宋" w:hAnsi="仿宋" w:eastAsia="仿宋" w:cs="仿宋"/>
          <w:color w:val="auto"/>
          <w:sz w:val="21"/>
          <w:szCs w:val="21"/>
          <w:lang w:val="zh-CN" w:eastAsia="zh-CN"/>
        </w:rPr>
        <w:t xml:space="preserve">政府采购活动。</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27.标的物的追加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50"/>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28.政府采购履约资金扶持政策</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28.1 成交供应商通</w:t>
      </w:r>
      <w:r>
        <w:rPr>
          <w:rFonts w:hint="eastAsia" w:ascii="仿宋" w:hAnsi="仿宋" w:eastAsia="仿宋" w:cs="仿宋"/>
          <w:color w:val="auto"/>
          <w:sz w:val="21"/>
          <w:szCs w:val="21"/>
          <w:highlight w:val="none"/>
          <w:lang w:val="en-US" w:eastAsia="zh-CN"/>
        </w:rPr>
        <w:t xml:space="preserve">过平台</w:t>
      </w:r>
      <w:r>
        <w:rPr>
          <w:rFonts w:hint="eastAsia" w:ascii="仿宋" w:hAnsi="仿宋" w:eastAsia="仿宋" w:cs="仿宋"/>
          <w:color w:val="auto"/>
          <w:sz w:val="21"/>
          <w:szCs w:val="21"/>
          <w:highlight w:val="none"/>
          <w:lang w:val="zh-CN"/>
        </w:rPr>
        <w:t xml:space="preserve">网站“小企业融</w:t>
      </w:r>
      <w:r>
        <w:rPr>
          <w:rFonts w:hint="eastAsia" w:ascii="仿宋" w:hAnsi="仿宋" w:eastAsia="仿宋" w:cs="仿宋"/>
          <w:color w:val="auto"/>
          <w:sz w:val="21"/>
          <w:szCs w:val="21"/>
          <w:lang w:val="zh-CN"/>
        </w:rPr>
        <w:t xml:space="preserve">资平台”，</w:t>
      </w:r>
      <w:r>
        <w:rPr>
          <w:rFonts w:hint="eastAsia" w:ascii="仿宋" w:hAnsi="仿宋" w:eastAsia="仿宋" w:cs="仿宋"/>
          <w:color w:val="auto"/>
          <w:sz w:val="21"/>
          <w:szCs w:val="21"/>
          <w:lang w:val="en-US" w:eastAsia="zh-CN"/>
        </w:rPr>
        <w:t xml:space="preserve">选择相应的金融机构</w:t>
      </w:r>
      <w:r>
        <w:rPr>
          <w:rFonts w:hint="eastAsia" w:ascii="仿宋" w:hAnsi="仿宋" w:eastAsia="仿宋" w:cs="仿宋"/>
          <w:color w:val="auto"/>
          <w:sz w:val="21"/>
          <w:szCs w:val="21"/>
          <w:lang w:val="zh-CN"/>
        </w:rPr>
        <w:t xml:space="preserve">办理融资贷款。</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28.2 依据《关于在全省政府采购领域推行电子履约保函（保险）的通知》（苏财购〔2023〕150号），需要缴纳履约保证金的，成交供应商</w:t>
      </w:r>
      <w:r>
        <w:rPr>
          <w:rFonts w:hint="eastAsia" w:ascii="仿宋" w:hAnsi="仿宋" w:eastAsia="仿宋" w:cs="仿宋"/>
          <w:color w:val="auto"/>
          <w:sz w:val="21"/>
          <w:szCs w:val="21"/>
          <w:lang w:val="zh-CN" w:eastAsia="zh-CN"/>
        </w:rPr>
        <w:t xml:space="preserve">可</w:t>
      </w:r>
      <w:r>
        <w:rPr>
          <w:rFonts w:hint="eastAsia" w:ascii="仿宋" w:hAnsi="仿宋" w:eastAsia="仿宋" w:cs="仿宋"/>
          <w:color w:val="auto"/>
          <w:sz w:val="21"/>
          <w:szCs w:val="21"/>
          <w:lang w:val="en-US" w:eastAsia="zh-CN"/>
        </w:rPr>
        <w:t xml:space="preserve">通过江苏政府采购网“政府采购电子履约保函（保险）综合服务平台”线上办理履约保函（保险）</w:t>
      </w:r>
      <w:r>
        <w:rPr>
          <w:rFonts w:hint="eastAsia" w:ascii="仿宋" w:hAnsi="仿宋" w:eastAsia="仿宋" w:cs="仿宋"/>
          <w:color w:val="auto"/>
          <w:sz w:val="21"/>
          <w:szCs w:val="21"/>
          <w:lang w:val="zh-CN" w:eastAsia="zh-CN"/>
        </w:rPr>
        <w:t xml:space="preserve">。</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lang w:val="en-US"/>
        </w:rPr>
      </w:pPr>
      <w:r>
        <w:rPr>
          <w:rFonts w:hint="eastAsia" w:ascii="仿宋" w:hAnsi="仿宋" w:eastAsia="仿宋" w:cs="仿宋"/>
          <w:b w:val="0"/>
          <w:bCs w:val="0"/>
          <w:color w:val="auto"/>
          <w:sz w:val="21"/>
          <w:szCs w:val="21"/>
          <w:lang w:val="en-US" w:eastAsia="zh-CN"/>
        </w:rPr>
        <w:t xml:space="preserve">八、质疑</w:t>
      </w:r>
      <w:bookmarkEnd w:id="137"/>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29</w:t>
      </w:r>
      <w:r>
        <w:rPr>
          <w:rFonts w:hint="eastAsia" w:ascii="仿宋" w:hAnsi="仿宋" w:eastAsia="仿宋" w:cs="仿宋"/>
          <w:color w:val="auto"/>
          <w:sz w:val="21"/>
          <w:szCs w:val="21"/>
          <w:lang w:val="zh-CN"/>
        </w:rPr>
        <w:t xml:space="preserve">.提出质疑的供应商应当是参与所质疑项目采购活动的供应商，潜在供应商依法获取其可质疑的磋商文件的，可以对磋商文件提出质疑。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.供应商认为磋商文件、采购过程和采购结果使自己的权益受到损害的，可以在知道或应知其权益受到损害之日起七个工作日内，</w:t>
      </w:r>
      <w:r>
        <w:rPr>
          <w:rFonts w:hint="eastAsia" w:ascii="仿宋" w:hAnsi="仿宋" w:eastAsia="仿宋" w:cs="仿宋"/>
          <w:color w:val="auto"/>
          <w:sz w:val="21"/>
          <w:szCs w:val="21"/>
          <w:lang w:val="en-US" w:eastAsia="zh-CN"/>
        </w:rPr>
        <w:t xml:space="preserve">按照第32条</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第33</w:t>
      </w:r>
      <w:r>
        <w:rPr>
          <w:rFonts w:hint="eastAsia" w:ascii="仿宋" w:hAnsi="仿宋" w:eastAsia="仿宋" w:cs="仿宋"/>
          <w:color w:val="auto"/>
          <w:sz w:val="21"/>
          <w:szCs w:val="21"/>
          <w:lang w:val="zh-CN"/>
        </w:rPr>
        <w:t xml:space="preserve">条</w:t>
      </w:r>
      <w:r>
        <w:rPr>
          <w:rFonts w:hint="eastAsia" w:ascii="仿宋" w:hAnsi="仿宋" w:eastAsia="仿宋" w:cs="仿宋"/>
          <w:color w:val="auto"/>
          <w:sz w:val="21"/>
          <w:szCs w:val="21"/>
          <w:lang w:val="en-US" w:eastAsia="zh-CN"/>
        </w:rPr>
        <w:t xml:space="preserve">之</w:t>
      </w:r>
      <w:r>
        <w:rPr>
          <w:rFonts w:hint="eastAsia" w:ascii="仿宋" w:hAnsi="仿宋" w:eastAsia="仿宋" w:cs="仿宋"/>
          <w:color w:val="auto"/>
          <w:sz w:val="21"/>
          <w:szCs w:val="21"/>
          <w:lang w:val="zh-CN"/>
        </w:rPr>
        <w:t xml:space="preserve">规定以书面形式向采购人或</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rPr>
        <w:t xml:space="preserve">提出质疑。</w:t>
      </w:r>
      <w:r>
        <w:rPr>
          <w:rFonts w:hint="eastAsia" w:ascii="仿宋" w:hAnsi="仿宋" w:eastAsia="仿宋" w:cs="仿宋"/>
          <w:b/>
          <w:bCs/>
          <w:color w:val="auto"/>
          <w:sz w:val="21"/>
          <w:szCs w:val="21"/>
          <w:lang w:val="zh-CN"/>
        </w:rPr>
        <w:t xml:space="preserve">上述应知其权益受到损害之日是指：</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对磋商文件提出质疑的，为收到磋商文件之日或者磋商文件公告期限届满之日。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.3</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31.</w:t>
      </w:r>
      <w:r>
        <w:rPr>
          <w:rFonts w:hint="eastAsia" w:ascii="仿宋" w:hAnsi="仿宋" w:eastAsia="仿宋" w:cs="仿宋"/>
          <w:color w:val="auto"/>
          <w:sz w:val="21"/>
          <w:szCs w:val="21"/>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1"/>
          <w:szCs w:val="21"/>
          <w:lang w:val="zh-CN" w:eastAsia="zh-CN"/>
        </w:rPr>
        <w:t xml:space="preserve">采购代理机构</w:t>
      </w:r>
      <w:r>
        <w:rPr>
          <w:rFonts w:hint="eastAsia" w:ascii="仿宋" w:hAnsi="仿宋" w:eastAsia="仿宋" w:cs="仿宋"/>
          <w:color w:val="auto"/>
          <w:sz w:val="21"/>
          <w:szCs w:val="21"/>
          <w:lang w:val="en-US" w:eastAsia="zh-CN"/>
        </w:rPr>
        <w:t xml:space="preserve">或</w:t>
      </w:r>
      <w:r>
        <w:rPr>
          <w:rFonts w:hint="eastAsia" w:ascii="仿宋" w:hAnsi="仿宋" w:eastAsia="仿宋" w:cs="仿宋"/>
          <w:color w:val="auto"/>
          <w:sz w:val="21"/>
          <w:szCs w:val="21"/>
          <w:lang w:val="zh-CN"/>
        </w:rPr>
        <w:t xml:space="preserve">采购人将只对供应商第一次质疑作出答复。</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32.</w:t>
      </w:r>
      <w:r>
        <w:rPr>
          <w:rFonts w:hint="eastAsia" w:ascii="仿宋" w:hAnsi="仿宋" w:eastAsia="仿宋" w:cs="仿宋"/>
          <w:color w:val="auto"/>
          <w:sz w:val="21"/>
          <w:szCs w:val="21"/>
          <w:lang w:val="zh-CN"/>
        </w:rPr>
        <w:t xml:space="preserve">供应商提出质疑应提交《质疑函》原件，且尽可能通过邮寄方式送达，</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rPr>
        <w:t xml:space="preserve">和采购人不接受无运单的快件。《质疑函》应按照本磋商文件中《质疑函范本》</w:t>
      </w:r>
      <w:r>
        <w:rPr>
          <w:rFonts w:hint="eastAsia" w:ascii="仿宋" w:hAnsi="仿宋" w:eastAsia="仿宋" w:cs="仿宋"/>
          <w:color w:val="auto"/>
          <w:sz w:val="21"/>
          <w:szCs w:val="21"/>
          <w:lang w:val="en-US" w:eastAsia="zh-CN"/>
        </w:rPr>
        <w:t xml:space="preserve">的</w:t>
      </w:r>
      <w:r>
        <w:rPr>
          <w:rFonts w:hint="eastAsia" w:ascii="仿宋" w:hAnsi="仿宋" w:eastAsia="仿宋" w:cs="仿宋"/>
          <w:color w:val="auto"/>
          <w:sz w:val="21"/>
          <w:szCs w:val="21"/>
          <w:lang w:val="zh-CN"/>
        </w:rPr>
        <w:t xml:space="preserve">格式和内容填写。</w:t>
      </w:r>
      <w:r>
        <w:rPr>
          <w:rFonts w:hint="eastAsia" w:ascii="仿宋" w:hAnsi="仿宋" w:eastAsia="仿宋" w:cs="仿宋"/>
          <w:b/>
          <w:bCs/>
          <w:color w:val="auto"/>
          <w:sz w:val="21"/>
          <w:szCs w:val="21"/>
          <w:highlight w:val="none"/>
          <w:lang w:val="en-US" w:eastAsia="zh-CN"/>
        </w:rPr>
        <w:t xml:space="preserve">由授权代表负责</w:t>
      </w:r>
      <w:r>
        <w:rPr>
          <w:rFonts w:hint="eastAsia" w:ascii="仿宋" w:hAnsi="仿宋" w:eastAsia="仿宋" w:cs="仿宋"/>
          <w:b/>
          <w:bCs/>
          <w:color w:val="auto"/>
          <w:sz w:val="21"/>
          <w:szCs w:val="21"/>
          <w:highlight w:val="none"/>
          <w:lang w:eastAsia="zh-CN"/>
        </w:rPr>
        <w:t xml:space="preserve">质疑</w:t>
      </w:r>
      <w:r>
        <w:rPr>
          <w:rFonts w:hint="eastAsia" w:ascii="仿宋" w:hAnsi="仿宋" w:eastAsia="仿宋" w:cs="仿宋"/>
          <w:b/>
          <w:bCs/>
          <w:color w:val="auto"/>
          <w:sz w:val="21"/>
          <w:szCs w:val="21"/>
          <w:highlight w:val="none"/>
          <w:lang w:val="en-US" w:eastAsia="zh-CN"/>
        </w:rPr>
        <w:t xml:space="preserve">事宜</w:t>
      </w:r>
      <w:r>
        <w:rPr>
          <w:rFonts w:hint="eastAsia" w:ascii="仿宋" w:hAnsi="仿宋" w:eastAsia="仿宋" w:cs="仿宋"/>
          <w:b/>
          <w:bCs/>
          <w:color w:val="auto"/>
          <w:sz w:val="21"/>
          <w:szCs w:val="21"/>
          <w:highlight w:val="none"/>
          <w:lang w:eastAsia="zh-CN"/>
        </w:rPr>
        <w:t xml:space="preserve">的，《</w:t>
      </w:r>
      <w:r>
        <w:rPr>
          <w:rFonts w:hint="eastAsia" w:ascii="仿宋" w:hAnsi="仿宋" w:eastAsia="仿宋" w:cs="仿宋"/>
          <w:b/>
          <w:bCs/>
          <w:color w:val="auto"/>
          <w:sz w:val="21"/>
          <w:szCs w:val="21"/>
          <w:highlight w:val="none"/>
        </w:rPr>
        <w:t xml:space="preserve">质疑函</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附件中</w:t>
      </w:r>
      <w:r>
        <w:rPr>
          <w:rFonts w:hint="eastAsia" w:ascii="仿宋" w:hAnsi="仿宋" w:eastAsia="仿宋" w:cs="仿宋"/>
          <w:b/>
          <w:bCs/>
          <w:color w:val="auto"/>
          <w:sz w:val="21"/>
          <w:szCs w:val="21"/>
          <w:highlight w:val="none"/>
        </w:rPr>
        <w:t xml:space="preserve">应</w:t>
      </w:r>
      <w:r>
        <w:rPr>
          <w:rFonts w:hint="eastAsia" w:ascii="仿宋" w:hAnsi="仿宋" w:eastAsia="仿宋" w:cs="仿宋"/>
          <w:b/>
          <w:bCs/>
          <w:color w:val="auto"/>
          <w:sz w:val="21"/>
          <w:szCs w:val="21"/>
          <w:highlight w:val="none"/>
          <w:lang w:val="en-US" w:eastAsia="zh-CN"/>
        </w:rPr>
        <w:t xml:space="preserve">提交</w:t>
      </w:r>
      <w:r>
        <w:rPr>
          <w:rFonts w:hint="eastAsia" w:ascii="仿宋" w:hAnsi="仿宋" w:eastAsia="仿宋" w:cs="仿宋"/>
          <w:b/>
          <w:bCs/>
          <w:color w:val="auto"/>
          <w:sz w:val="21"/>
          <w:szCs w:val="21"/>
          <w:highlight w:val="none"/>
          <w:lang w:eastAsia="zh-CN"/>
        </w:rPr>
        <w:t xml:space="preserve">由质疑供应商法定代表人</w:t>
      </w:r>
      <w:r>
        <w:rPr>
          <w:rFonts w:hint="eastAsia" w:ascii="仿宋" w:hAnsi="仿宋" w:eastAsia="仿宋" w:cs="仿宋"/>
          <w:b/>
          <w:bCs/>
          <w:color w:val="auto"/>
          <w:sz w:val="21"/>
          <w:szCs w:val="21"/>
          <w:highlight w:val="none"/>
          <w:lang w:val="en-US" w:eastAsia="zh-CN"/>
        </w:rPr>
        <w:t xml:space="preserve">或主要负责人</w:t>
      </w:r>
      <w:r>
        <w:rPr>
          <w:rFonts w:hint="eastAsia" w:ascii="仿宋" w:hAnsi="仿宋" w:eastAsia="仿宋" w:cs="仿宋"/>
          <w:b/>
          <w:bCs/>
          <w:color w:val="auto"/>
          <w:sz w:val="21"/>
          <w:szCs w:val="21"/>
          <w:highlight w:val="none"/>
          <w:lang w:eastAsia="zh-CN"/>
        </w:rPr>
        <w:t xml:space="preserve">签署的《授权委托书》</w:t>
      </w:r>
      <w:r>
        <w:rPr>
          <w:rFonts w:hint="eastAsia" w:ascii="仿宋" w:hAnsi="仿宋" w:eastAsia="仿宋" w:cs="仿宋"/>
          <w:b/>
          <w:bCs/>
          <w:color w:val="auto"/>
          <w:sz w:val="21"/>
          <w:szCs w:val="21"/>
          <w:highlight w:val="none"/>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lang w:val="en-US" w:eastAsia="zh-CN"/>
        </w:rPr>
      </w:pPr>
      <w:r>
        <w:rPr>
          <w:rFonts w:hint="eastAsia" w:ascii="仿宋" w:hAnsi="仿宋" w:eastAsia="仿宋" w:cs="仿宋"/>
          <w:color w:val="auto"/>
          <w:sz w:val="21"/>
          <w:szCs w:val="21"/>
          <w:lang w:val="en-US" w:eastAsia="zh-CN"/>
        </w:rPr>
        <w:t xml:space="preserve">33.</w:t>
      </w:r>
      <w:r>
        <w:rPr>
          <w:rFonts w:hint="eastAsia" w:ascii="仿宋" w:hAnsi="仿宋" w:eastAsia="仿宋" w:cs="仿宋"/>
          <w:b w:val="0"/>
          <w:bCs w:val="0"/>
          <w:color w:val="auto"/>
          <w:sz w:val="21"/>
          <w:szCs w:val="21"/>
          <w:lang w:val="en-US" w:eastAsia="zh-CN"/>
        </w:rPr>
        <w:t xml:space="preserve">供应商根据质疑事项向相应的质疑答复主体提出质疑，具体详见磋商文件第一章。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以下情形的质疑不予受理：</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.1 超出政府采购法定期限的质疑；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.2 </w:t>
      </w:r>
      <w:r>
        <w:rPr>
          <w:rFonts w:hint="eastAsia" w:ascii="仿宋" w:hAnsi="仿宋" w:eastAsia="仿宋" w:cs="仿宋"/>
          <w:color w:val="auto"/>
          <w:sz w:val="21"/>
          <w:szCs w:val="21"/>
          <w:lang w:val="en-US" w:eastAsia="zh-CN"/>
        </w:rPr>
        <w:t xml:space="preserve">属于第31条规定的对</w:t>
      </w:r>
      <w:r>
        <w:rPr>
          <w:rFonts w:hint="eastAsia" w:ascii="仿宋" w:hAnsi="仿宋" w:eastAsia="仿宋" w:cs="仿宋"/>
          <w:color w:val="auto"/>
          <w:sz w:val="21"/>
          <w:szCs w:val="21"/>
          <w:lang w:val="zh-CN"/>
        </w:rPr>
        <w:t xml:space="preserve">同一采购程序环节提出</w:t>
      </w:r>
      <w:r>
        <w:rPr>
          <w:rFonts w:hint="eastAsia" w:ascii="仿宋" w:hAnsi="仿宋" w:eastAsia="仿宋" w:cs="仿宋"/>
          <w:color w:val="auto"/>
          <w:sz w:val="21"/>
          <w:szCs w:val="21"/>
          <w:lang w:val="en-US" w:eastAsia="zh-CN"/>
        </w:rPr>
        <w:t xml:space="preserve">的多次</w:t>
      </w:r>
      <w:r>
        <w:rPr>
          <w:rFonts w:hint="eastAsia" w:ascii="仿宋" w:hAnsi="仿宋" w:eastAsia="仿宋" w:cs="仿宋"/>
          <w:color w:val="auto"/>
          <w:sz w:val="21"/>
          <w:szCs w:val="21"/>
          <w:lang w:val="zh-CN"/>
        </w:rPr>
        <w:t xml:space="preserve">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.3 法律法规规定的</w:t>
      </w:r>
      <w:r>
        <w:rPr>
          <w:rFonts w:hint="eastAsia" w:ascii="仿宋" w:hAnsi="仿宋" w:eastAsia="仿宋" w:cs="仿宋"/>
          <w:color w:val="auto"/>
          <w:sz w:val="21"/>
          <w:szCs w:val="21"/>
          <w:lang w:val="en-US" w:eastAsia="zh-CN"/>
        </w:rPr>
        <w:t xml:space="preserve">其他</w:t>
      </w:r>
      <w:r>
        <w:rPr>
          <w:rFonts w:hint="eastAsia" w:ascii="仿宋" w:hAnsi="仿宋" w:eastAsia="仿宋" w:cs="仿宋"/>
          <w:color w:val="auto"/>
          <w:sz w:val="21"/>
          <w:szCs w:val="21"/>
          <w:lang w:val="zh-CN"/>
        </w:rPr>
        <w:t xml:space="preserve">不予受理情形。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35</w:t>
      </w:r>
      <w:r>
        <w:rPr>
          <w:rFonts w:hint="eastAsia" w:ascii="仿宋" w:hAnsi="仿宋" w:eastAsia="仿宋" w:cs="仿宋"/>
          <w:color w:val="auto"/>
          <w:sz w:val="21"/>
          <w:szCs w:val="21"/>
          <w:lang w:val="zh-CN"/>
        </w:rPr>
        <w:t xml:space="preserve">.供应商提出书面质疑必须有理、有据，不得捏造事实、提供虚假材料进行恶意质疑。否则，一经查实，</w:t>
      </w:r>
      <w:r>
        <w:rPr>
          <w:rFonts w:hint="eastAsia" w:ascii="仿宋" w:hAnsi="仿宋" w:eastAsia="仿宋" w:cs="仿宋"/>
          <w:color w:val="auto"/>
          <w:sz w:val="21"/>
          <w:szCs w:val="21"/>
          <w:lang w:val="zh-CN" w:eastAsia="zh-CN"/>
        </w:rPr>
        <w:t xml:space="preserve">采购代理机构或采购人</w:t>
      </w:r>
      <w:r>
        <w:rPr>
          <w:rFonts w:hint="eastAsia" w:ascii="仿宋" w:hAnsi="仿宋" w:eastAsia="仿宋" w:cs="仿宋"/>
          <w:color w:val="auto"/>
          <w:sz w:val="21"/>
          <w:szCs w:val="21"/>
          <w:lang w:val="zh-CN"/>
        </w:rPr>
        <w:t xml:space="preserve">有权依据政府采购的有关规定，报请政府采购监管部门对该供应商进行相应的行政处罚和记录该供应商的失信信息。</w:t>
      </w:r>
      <w:r/>
    </w:p>
    <w:p>
      <w:pPr>
        <w:pStyle w:val="1048"/>
        <w:ind w:firstLine="465"/>
        <w:pageBreakBefore w:val="0"/>
        <w:spacing w:before="145" w:after="145" w:line="240" w:lineRule="auto"/>
        <w:widowControl w:val="off"/>
        <w:rPr>
          <w:rFonts w:hint="eastAsia" w:ascii="仿宋" w:hAnsi="仿宋" w:eastAsia="仿宋" w:cs="仿宋"/>
          <w:b w:val="0"/>
          <w:bCs w:val="0"/>
          <w:color w:val="auto"/>
          <w:sz w:val="21"/>
          <w:szCs w:val="21"/>
          <w:lang w:val="en-US"/>
        </w:rPr>
      </w:pPr>
      <w:r>
        <w:rPr>
          <w:rFonts w:hint="eastAsia" w:ascii="仿宋" w:hAnsi="仿宋" w:eastAsia="仿宋" w:cs="仿宋"/>
          <w:b w:val="0"/>
          <w:bCs w:val="0"/>
          <w:color w:val="auto"/>
          <w:sz w:val="21"/>
          <w:szCs w:val="21"/>
          <w:lang w:val="en-US" w:eastAsia="zh-CN"/>
        </w:rPr>
        <w:t xml:space="preserve">九、政策功能落实</w:t>
      </w:r>
      <w:r/>
    </w:p>
    <w:p>
      <w:pPr>
        <w:pStyle w:val="1050"/>
        <w:ind w:firstLine="422"/>
        <w:pageBreakBefore w:val="0"/>
        <w:spacing w:before="0" w:after="0"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zh-CN"/>
        </w:rPr>
        <w:t xml:space="preserve">促进中小企业发展</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36.1 </w:t>
      </w:r>
      <w:r>
        <w:rPr>
          <w:rFonts w:hint="eastAsia" w:ascii="仿宋" w:hAnsi="仿宋" w:eastAsia="仿宋" w:cs="仿宋"/>
          <w:color w:val="auto"/>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36.2 </w:t>
      </w:r>
      <w:r>
        <w:rPr>
          <w:rFonts w:hint="eastAsia" w:ascii="仿宋" w:hAnsi="仿宋" w:eastAsia="仿宋" w:cs="仿宋"/>
          <w:color w:val="auto"/>
          <w:sz w:val="21"/>
          <w:szCs w:val="21"/>
          <w:lang w:val="zh-CN"/>
        </w:rPr>
        <w:t xml:space="preserve">中小企业参加政府采购活动，应当出具《中小企业声明函》，否则不享受相关中小企业</w:t>
      </w:r>
      <w:r>
        <w:rPr>
          <w:rFonts w:hint="eastAsia" w:ascii="仿宋" w:hAnsi="仿宋" w:eastAsia="仿宋" w:cs="仿宋"/>
          <w:color w:val="auto"/>
          <w:sz w:val="21"/>
          <w:szCs w:val="21"/>
          <w:lang w:val="en-US" w:eastAsia="zh-CN"/>
        </w:rPr>
        <w:t xml:space="preserve">支持</w:t>
      </w:r>
      <w:r>
        <w:rPr>
          <w:rFonts w:hint="eastAsia" w:ascii="仿宋" w:hAnsi="仿宋" w:eastAsia="仿宋" w:cs="仿宋"/>
          <w:color w:val="auto"/>
          <w:sz w:val="21"/>
          <w:szCs w:val="21"/>
          <w:lang w:val="zh-CN"/>
        </w:rPr>
        <w:t xml:space="preserve">政策。</w:t>
      </w:r>
      <w:r/>
    </w:p>
    <w:p>
      <w:pPr>
        <w:ind w:firstLine="420"/>
        <w:pageBreakBefore w:val="0"/>
        <w:spacing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lang w:val="en-US" w:eastAsia="zh-CN"/>
        </w:rPr>
        <w:t xml:space="preserve">36.3 </w:t>
      </w:r>
      <w:r>
        <w:rPr>
          <w:rFonts w:hint="eastAsia" w:ascii="仿宋" w:hAnsi="仿宋" w:eastAsia="仿宋" w:cs="仿宋"/>
          <w:b/>
          <w:bCs/>
          <w:color w:val="auto"/>
          <w:sz w:val="21"/>
          <w:szCs w:val="21"/>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b w:val="0"/>
          <w:bCs w:val="0"/>
          <w:color w:val="auto"/>
          <w:sz w:val="21"/>
          <w:szCs w:val="21"/>
          <w:highlight w:val="none"/>
          <w:lang w:val="en-US" w:eastAsia="zh-CN"/>
        </w:rPr>
        <w:t xml:space="preserve">36.4 </w:t>
      </w:r>
      <w:r>
        <w:rPr>
          <w:rFonts w:hint="eastAsia" w:ascii="仿宋" w:hAnsi="仿宋" w:eastAsia="仿宋" w:cs="仿宋"/>
          <w:b/>
          <w:bCs/>
          <w:i w:val="0"/>
          <w:iCs w:val="0"/>
          <w:caps w:val="0"/>
          <w:color w:val="auto"/>
          <w:spacing w:val="0"/>
          <w:sz w:val="21"/>
          <w:szCs w:val="21"/>
          <w:shd w:val="clear" w:color="auto" w:fill="auto"/>
          <w:lang w:val="zh-CN" w:eastAsia="zh-CN"/>
        </w:rPr>
        <w:t xml:space="preserve">评审委员会评审</w:t>
      </w:r>
      <w:r>
        <w:rPr>
          <w:rFonts w:hint="eastAsia" w:ascii="仿宋" w:hAnsi="仿宋" w:eastAsia="仿宋" w:cs="仿宋"/>
          <w:b/>
          <w:bCs/>
          <w:i w:val="0"/>
          <w:iCs w:val="0"/>
          <w:caps w:val="0"/>
          <w:color w:val="auto"/>
          <w:spacing w:val="0"/>
          <w:sz w:val="21"/>
          <w:szCs w:val="21"/>
          <w:shd w:val="clear" w:color="auto" w:fill="auto"/>
          <w:lang w:val="zh-CN"/>
        </w:rPr>
        <w:t xml:space="preserve">中发现</w:t>
      </w:r>
      <w:r>
        <w:rPr>
          <w:rFonts w:hint="eastAsia" w:ascii="仿宋" w:hAnsi="仿宋" w:eastAsia="仿宋" w:cs="仿宋"/>
          <w:b/>
          <w:bCs/>
          <w:i w:val="0"/>
          <w:iCs w:val="0"/>
          <w:caps w:val="0"/>
          <w:color w:val="auto"/>
          <w:spacing w:val="0"/>
          <w:sz w:val="21"/>
          <w:szCs w:val="21"/>
          <w:shd w:val="clear" w:color="auto" w:fill="auto"/>
          <w:lang w:val="zh-CN" w:eastAsia="zh-CN"/>
        </w:rPr>
        <w:t xml:space="preserve">供应商提供的</w:t>
      </w:r>
      <w:r>
        <w:rPr>
          <w:rFonts w:hint="eastAsia" w:ascii="仿宋" w:hAnsi="仿宋" w:eastAsia="仿宋" w:cs="仿宋"/>
          <w:b/>
          <w:bCs/>
          <w:color w:val="auto"/>
          <w:sz w:val="21"/>
          <w:szCs w:val="21"/>
          <w:lang w:val="zh-CN"/>
        </w:rPr>
        <w:t xml:space="preserve">《中小企业声明函》</w:t>
      </w:r>
      <w:r>
        <w:rPr>
          <w:rFonts w:hint="eastAsia" w:ascii="仿宋" w:hAnsi="仿宋" w:eastAsia="仿宋" w:cs="仿宋"/>
          <w:b/>
          <w:bCs/>
          <w:i w:val="0"/>
          <w:iCs w:val="0"/>
          <w:caps w:val="0"/>
          <w:color w:val="auto"/>
          <w:spacing w:val="0"/>
          <w:sz w:val="21"/>
          <w:szCs w:val="21"/>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仿宋" w:hAnsi="仿宋" w:eastAsia="仿宋" w:cs="仿宋"/>
          <w:i w:val="0"/>
          <w:iCs w:val="0"/>
          <w:caps w:val="0"/>
          <w:color w:val="auto"/>
          <w:spacing w:val="0"/>
          <w:sz w:val="21"/>
          <w:szCs w:val="21"/>
          <w:shd w:val="clear" w:color="auto" w:fill="auto"/>
          <w:lang w:val="zh-CN"/>
        </w:rPr>
        <w:t xml:space="preserve">。</w:t>
      </w:r>
      <w:r/>
    </w:p>
    <w:p>
      <w:pPr>
        <w:ind w:firstLine="42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36.5 </w:t>
      </w:r>
      <w:r>
        <w:rPr>
          <w:rFonts w:hint="eastAsia" w:ascii="仿宋" w:hAnsi="仿宋" w:eastAsia="仿宋" w:cs="仿宋"/>
          <w:color w:val="auto"/>
          <w:sz w:val="21"/>
          <w:szCs w:val="21"/>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 </w:t>
      </w:r>
      <w:r>
        <w:rPr>
          <w:rFonts w:hint="eastAsia" w:ascii="仿宋" w:hAnsi="仿宋" w:eastAsia="仿宋" w:cs="仿宋"/>
          <w:color w:val="auto"/>
          <w:sz w:val="21"/>
          <w:szCs w:val="21"/>
        </w:rPr>
        <w:t xml:space="preserve">监狱和戒毒企业（</w:t>
      </w:r>
      <w:r>
        <w:rPr>
          <w:rFonts w:hint="eastAsia" w:ascii="仿宋" w:hAnsi="仿宋" w:eastAsia="仿宋" w:cs="仿宋"/>
          <w:color w:val="auto"/>
          <w:sz w:val="21"/>
          <w:szCs w:val="21"/>
          <w:lang w:val="en-US" w:eastAsia="zh-CN"/>
        </w:rPr>
        <w:t xml:space="preserve">统</w:t>
      </w:r>
      <w:r>
        <w:rPr>
          <w:rFonts w:hint="eastAsia" w:ascii="仿宋" w:hAnsi="仿宋" w:eastAsia="仿宋" w:cs="仿宋"/>
          <w:color w:val="auto"/>
          <w:sz w:val="21"/>
          <w:szCs w:val="21"/>
        </w:rPr>
        <w:t xml:space="preserve">称监狱企业）视同小型、微型企业</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按照</w:t>
      </w:r>
      <w:r>
        <w:rPr>
          <w:rFonts w:hint="eastAsia" w:ascii="仿宋" w:hAnsi="仿宋" w:eastAsia="仿宋" w:cs="仿宋"/>
          <w:color w:val="auto"/>
          <w:sz w:val="21"/>
          <w:szCs w:val="21"/>
          <w:lang w:val="zh-CN" w:eastAsia="zh-CN"/>
        </w:rPr>
        <w:t xml:space="preserve">《关于政府采购支持监狱企业发展有关问题的通知》（财库〔2014〕68号）</w:t>
      </w:r>
      <w:r>
        <w:rPr>
          <w:rFonts w:hint="eastAsia" w:ascii="仿宋" w:hAnsi="仿宋" w:eastAsia="仿宋" w:cs="仿宋"/>
          <w:color w:val="auto"/>
          <w:sz w:val="21"/>
          <w:szCs w:val="21"/>
          <w:lang w:val="en-US" w:eastAsia="zh-CN"/>
        </w:rPr>
        <w:t xml:space="preserve">规定，</w:t>
      </w:r>
      <w:r>
        <w:rPr>
          <w:rFonts w:hint="eastAsia" w:ascii="仿宋" w:hAnsi="仿宋" w:eastAsia="仿宋" w:cs="仿宋"/>
          <w:color w:val="auto"/>
          <w:sz w:val="21"/>
          <w:szCs w:val="21"/>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lang w:val="zh-CN" w:eastAsia="zh-CN"/>
        </w:rPr>
        <w:t xml:space="preserve"> 残疾人福利性单位</w:t>
      </w:r>
      <w:r>
        <w:rPr>
          <w:rFonts w:hint="eastAsia" w:ascii="仿宋" w:hAnsi="仿宋" w:eastAsia="仿宋" w:cs="仿宋"/>
          <w:color w:val="auto"/>
          <w:sz w:val="21"/>
          <w:szCs w:val="21"/>
        </w:rPr>
        <w:t xml:space="preserve">视同小型、微型企业</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按照《关于促进残疾人就业政府采购政策的通知》（财库〔2017〕141号）规定，</w:t>
      </w:r>
      <w:r>
        <w:rPr>
          <w:rFonts w:hint="eastAsia" w:ascii="仿宋" w:hAnsi="仿宋" w:eastAsia="仿宋" w:cs="仿宋"/>
          <w:color w:val="auto"/>
          <w:sz w:val="21"/>
          <w:szCs w:val="21"/>
          <w:lang w:eastAsia="zh-CN"/>
        </w:rPr>
        <w:t xml:space="preserve">残疾人福利性单位</w:t>
      </w:r>
      <w:r>
        <w:rPr>
          <w:rFonts w:hint="eastAsia" w:ascii="仿宋" w:hAnsi="仿宋" w:eastAsia="仿宋" w:cs="仿宋"/>
          <w:color w:val="auto"/>
          <w:sz w:val="21"/>
          <w:szCs w:val="21"/>
          <w:lang w:val="en-US" w:eastAsia="zh-CN"/>
        </w:rPr>
        <w:t xml:space="preserve">需</w:t>
      </w:r>
      <w:r>
        <w:rPr>
          <w:rFonts w:hint="eastAsia" w:ascii="仿宋" w:hAnsi="仿宋" w:eastAsia="仿宋" w:cs="仿宋"/>
          <w:color w:val="auto"/>
          <w:sz w:val="21"/>
          <w:szCs w:val="21"/>
          <w:lang w:val="zh-CN" w:eastAsia="zh-CN"/>
        </w:rPr>
        <w:t xml:space="preserve">提供《残疾人福利性单位声明函》。</w:t>
      </w:r>
      <w:r/>
    </w:p>
    <w:p>
      <w:pPr>
        <w:pStyle w:val="1050"/>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rPr>
        <w:t xml:space="preserve">节能产品</w:t>
      </w:r>
      <w:r>
        <w:rPr>
          <w:rFonts w:hint="eastAsia" w:ascii="仿宋" w:hAnsi="仿宋" w:eastAsia="仿宋" w:cs="仿宋"/>
          <w:color w:val="auto"/>
          <w:sz w:val="21"/>
          <w:szCs w:val="21"/>
          <w:lang w:val="en-US" w:eastAsia="zh-CN"/>
        </w:rPr>
        <w:t xml:space="preserve">和环境标志产品</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37.2 采购产品</w:t>
      </w:r>
      <w:r>
        <w:rPr>
          <w:rFonts w:hint="eastAsia" w:ascii="仿宋" w:hAnsi="仿宋" w:eastAsia="仿宋" w:cs="仿宋"/>
          <w:color w:val="auto"/>
          <w:sz w:val="21"/>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37.3 采购产品</w:t>
      </w:r>
      <w:r>
        <w:rPr>
          <w:rFonts w:hint="eastAsia" w:ascii="仿宋" w:hAnsi="仿宋" w:eastAsia="仿宋" w:cs="仿宋"/>
          <w:color w:val="auto"/>
          <w:sz w:val="21"/>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auto"/>
          <w:sz w:val="21"/>
          <w:szCs w:val="21"/>
          <w:lang w:val="en-US" w:eastAsia="zh-CN"/>
        </w:rPr>
        <w:t xml:space="preserve">第五章</w:t>
      </w:r>
      <w:r>
        <w:rPr>
          <w:rFonts w:hint="eastAsia" w:ascii="仿宋" w:hAnsi="仿宋" w:eastAsia="仿宋" w:cs="仿宋"/>
          <w:color w:val="auto"/>
          <w:sz w:val="21"/>
          <w:szCs w:val="21"/>
          <w:lang w:val="zh-CN"/>
        </w:rPr>
        <w:t xml:space="preserve">）。</w:t>
      </w:r>
      <w:r/>
    </w:p>
    <w:p>
      <w:pPr>
        <w:pStyle w:val="1050"/>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绿色采购</w:t>
      </w:r>
      <w:r/>
    </w:p>
    <w:p>
      <w:pPr>
        <w:ind w:firstLine="420"/>
        <w:pageBreakBefore w:val="0"/>
        <w:spacing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38.1 采购产品</w:t>
      </w:r>
      <w:r>
        <w:rPr>
          <w:rFonts w:hint="eastAsia" w:ascii="仿宋" w:hAnsi="仿宋" w:eastAsia="仿宋" w:cs="仿宋"/>
          <w:bCs/>
          <w:color w:val="auto"/>
          <w:sz w:val="21"/>
          <w:szCs w:val="21"/>
          <w:lang w:val="en-US" w:eastAsia="zh-CN"/>
        </w:rPr>
        <w:t xml:space="preserve">中</w:t>
      </w:r>
      <w:r>
        <w:rPr>
          <w:rFonts w:hint="eastAsia" w:ascii="仿宋" w:hAnsi="仿宋" w:eastAsia="仿宋" w:cs="仿宋"/>
          <w:bCs/>
          <w:color w:val="auto"/>
          <w:sz w:val="21"/>
          <w:szCs w:val="21"/>
        </w:rPr>
        <w:t xml:space="preserve">涉及商品包装、快递包装要求的</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lang w:val="en-US" w:eastAsia="zh-CN"/>
        </w:rPr>
        <w:t xml:space="preserve">应按照</w:t>
      </w:r>
      <w:r>
        <w:rPr>
          <w:rFonts w:hint="eastAsia" w:ascii="仿宋" w:hAnsi="仿宋" w:eastAsia="仿宋" w:cs="仿宋"/>
          <w:b w:val="0"/>
          <w:bCs w:val="0"/>
          <w:color w:val="auto"/>
          <w:sz w:val="21"/>
          <w:szCs w:val="21"/>
          <w:lang w:val="en-US" w:eastAsia="zh-CN" w:bidi="ar-SA"/>
        </w:rPr>
        <w:t xml:space="preserve">《关于印发&lt;商品包装政府采购需求标准（试行）&gt;、&lt;快递包装政府采购需求标准（试行）&gt;的通知》（财办库〔2020〕123号）</w:t>
      </w:r>
      <w:r>
        <w:rPr>
          <w:rFonts w:hint="eastAsia" w:ascii="仿宋" w:hAnsi="仿宋" w:eastAsia="仿宋" w:cs="仿宋"/>
          <w:color w:val="auto"/>
          <w:sz w:val="21"/>
          <w:szCs w:val="21"/>
          <w:lang w:val="en-US" w:eastAsia="zh-CN" w:bidi="ar-SA"/>
        </w:rPr>
        <w:t xml:space="preserve">、</w:t>
      </w:r>
      <w:r>
        <w:rPr>
          <w:rFonts w:hint="eastAsia" w:ascii="仿宋" w:hAnsi="仿宋" w:eastAsia="仿宋" w:cs="仿宋"/>
          <w:color w:val="auto"/>
          <w:sz w:val="21"/>
          <w:szCs w:val="21"/>
          <w:lang w:val="en-US" w:eastAsia="zh-CN"/>
        </w:rPr>
        <w:t xml:space="preserve">《江苏省财政厅关于加强政府绿色采购有关事项的通知》（苏财购〔2023〕65号）文件执行。磋商文件对</w:t>
      </w:r>
      <w:r>
        <w:rPr>
          <w:rFonts w:hint="eastAsia" w:ascii="仿宋" w:hAnsi="仿宋" w:eastAsia="仿宋" w:cs="仿宋"/>
          <w:bCs/>
          <w:color w:val="auto"/>
          <w:sz w:val="21"/>
          <w:szCs w:val="21"/>
        </w:rPr>
        <w:t xml:space="preserve">商品包装和快递包装</w:t>
      </w:r>
      <w:r>
        <w:rPr>
          <w:rFonts w:hint="eastAsia" w:ascii="仿宋" w:hAnsi="仿宋" w:eastAsia="仿宋" w:cs="仿宋"/>
          <w:bCs/>
          <w:color w:val="auto"/>
          <w:sz w:val="21"/>
          <w:szCs w:val="21"/>
          <w:lang w:val="en-US" w:eastAsia="zh-CN"/>
        </w:rPr>
        <w:t xml:space="preserve">有</w:t>
      </w:r>
      <w:r>
        <w:rPr>
          <w:rFonts w:hint="eastAsia" w:ascii="仿宋" w:hAnsi="仿宋" w:eastAsia="仿宋" w:cs="仿宋"/>
          <w:bCs/>
          <w:color w:val="auto"/>
          <w:sz w:val="21"/>
          <w:szCs w:val="21"/>
        </w:rPr>
        <w:t xml:space="preserve">具体要求的</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政府采购合同中应当载明对供应商提供产品及相关快递服务的具体包装要求和履约验收相关条款</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供应商须严格执行</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必要时应按照要求在履约验收环节出具检测报告。</w:t>
      </w:r>
      <w:r/>
    </w:p>
    <w:p>
      <w:pPr>
        <w:ind w:firstLine="420"/>
        <w:pageBreakBefore w:val="0"/>
        <w:spacing w:line="240" w:lineRule="auto"/>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38.2 采购产品中涉及数据中心相关设备、运维服务的，应按照《关于印发〈绿色数据中心政府采购需求标准（试行）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38.4 采购产品中</w:t>
      </w:r>
      <w:r>
        <w:rPr>
          <w:rFonts w:hint="eastAsia" w:ascii="仿宋" w:hAnsi="仿宋" w:eastAsia="仿宋" w:cs="仿宋"/>
          <w:color w:val="auto"/>
          <w:sz w:val="21"/>
          <w:szCs w:val="21"/>
          <w:lang w:val="en-US"/>
        </w:rPr>
        <w:t xml:space="preserve">涉及数据库、操作系统、通用服务器、工作站、一体式计算机、便携式计算机、台式计算机的</w:t>
      </w:r>
      <w:r>
        <w:rPr>
          <w:rFonts w:hint="eastAsia" w:ascii="仿宋" w:hAnsi="仿宋" w:eastAsia="仿宋" w:cs="仿宋"/>
          <w:color w:val="auto"/>
          <w:sz w:val="21"/>
          <w:szCs w:val="21"/>
          <w:lang w:val="en-US" w:eastAsia="zh-CN"/>
        </w:rPr>
        <w:t xml:space="preserve">，供应商所投产品</w:t>
      </w:r>
      <w:r>
        <w:rPr>
          <w:rFonts w:hint="eastAsia" w:ascii="仿宋" w:hAnsi="仿宋" w:eastAsia="仿宋" w:cs="仿宋"/>
          <w:color w:val="auto"/>
          <w:sz w:val="21"/>
          <w:szCs w:val="21"/>
          <w:lang w:val="en-US"/>
        </w:rPr>
        <w:t xml:space="preserve">不得违反财政部、工业和信息化部</w:t>
      </w:r>
      <w:r>
        <w:rPr>
          <w:rFonts w:hint="eastAsia" w:ascii="仿宋" w:hAnsi="仿宋" w:eastAsia="仿宋" w:cs="仿宋"/>
          <w:color w:val="auto"/>
          <w:sz w:val="21"/>
          <w:szCs w:val="21"/>
          <w:lang w:val="en-US" w:eastAsia="zh-CN"/>
        </w:rPr>
        <w:t xml:space="preserve">印发的《</w:t>
      </w:r>
      <w:r>
        <w:rPr>
          <w:rFonts w:hint="eastAsia" w:ascii="仿宋" w:hAnsi="仿宋" w:eastAsia="仿宋" w:cs="仿宋"/>
          <w:color w:val="auto"/>
          <w:sz w:val="21"/>
          <w:szCs w:val="21"/>
          <w:lang w:val="en-US"/>
        </w:rPr>
        <w:t xml:space="preserve">需求标准</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详见财库〔2023〕29号、30号、31号、32号、33号、34号、35号</w:t>
      </w:r>
      <w:r>
        <w:rPr>
          <w:rFonts w:hint="eastAsia" w:ascii="仿宋" w:hAnsi="仿宋" w:eastAsia="仿宋" w:cs="仿宋"/>
          <w:color w:val="auto"/>
          <w:sz w:val="21"/>
          <w:szCs w:val="21"/>
          <w:lang w:val="en-US" w:eastAsia="zh-CN"/>
        </w:rPr>
        <w:t xml:space="preserve">文件）</w:t>
      </w:r>
      <w:r>
        <w:rPr>
          <w:rFonts w:hint="eastAsia" w:ascii="仿宋" w:hAnsi="仿宋" w:eastAsia="仿宋" w:cs="仿宋"/>
          <w:color w:val="auto"/>
          <w:sz w:val="21"/>
          <w:szCs w:val="21"/>
          <w:lang w:val="en-US"/>
        </w:rPr>
        <w:t xml:space="preserve">。</w:t>
      </w:r>
      <w:r>
        <w:rPr>
          <w:rFonts w:hint="eastAsia" w:ascii="仿宋" w:hAnsi="仿宋" w:eastAsia="仿宋" w:cs="仿宋"/>
          <w:color w:val="auto"/>
          <w:sz w:val="21"/>
          <w:szCs w:val="21"/>
          <w:lang w:val="en-US" w:eastAsia="zh-CN"/>
        </w:rPr>
        <w:t xml:space="preserve">采购人</w:t>
      </w:r>
      <w:r>
        <w:rPr>
          <w:rFonts w:hint="eastAsia" w:ascii="仿宋" w:hAnsi="仿宋" w:eastAsia="仿宋" w:cs="仿宋"/>
          <w:color w:val="auto"/>
          <w:sz w:val="21"/>
          <w:szCs w:val="21"/>
          <w:lang w:val="en-US"/>
        </w:rPr>
        <w:t xml:space="preserve">可以对《需求标准》中的指标提出更高要求</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也可以根据实际需要增加《需求标准》以外的指标。采购人</w:t>
      </w:r>
      <w:r>
        <w:rPr>
          <w:rFonts w:hint="eastAsia" w:ascii="仿宋" w:hAnsi="仿宋" w:eastAsia="仿宋" w:cs="仿宋"/>
          <w:color w:val="auto"/>
          <w:sz w:val="21"/>
          <w:szCs w:val="21"/>
          <w:lang w:val="en-US" w:eastAsia="zh-CN"/>
        </w:rPr>
        <w:t xml:space="preserve">按照采购</w:t>
      </w:r>
      <w:r>
        <w:rPr>
          <w:rFonts w:hint="eastAsia" w:ascii="仿宋" w:hAnsi="仿宋" w:eastAsia="仿宋" w:cs="仿宋"/>
          <w:color w:val="auto"/>
          <w:sz w:val="21"/>
          <w:szCs w:val="21"/>
          <w:lang w:val="en-US"/>
        </w:rPr>
        <w:t xml:space="preserve">合同约定对</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en-US"/>
        </w:rPr>
        <w:t xml:space="preserve">所提供的</w:t>
      </w:r>
      <w:r>
        <w:rPr>
          <w:rFonts w:hint="eastAsia" w:ascii="仿宋" w:hAnsi="仿宋" w:eastAsia="仿宋" w:cs="仿宋"/>
          <w:color w:val="auto"/>
          <w:sz w:val="21"/>
          <w:szCs w:val="21"/>
          <w:lang w:val="en-US" w:eastAsia="zh-CN"/>
        </w:rPr>
        <w:t xml:space="preserve">上述产品</w:t>
      </w:r>
      <w:r>
        <w:rPr>
          <w:rFonts w:hint="eastAsia" w:ascii="仿宋" w:hAnsi="仿宋" w:eastAsia="仿宋" w:cs="仿宋"/>
          <w:color w:val="auto"/>
          <w:sz w:val="21"/>
          <w:szCs w:val="21"/>
          <w:lang w:val="en-US"/>
        </w:rPr>
        <w:t xml:space="preserve">进行验收</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必要时可以委托依法取得检测、认证资质的机构进行检测、认证。</w:t>
      </w:r>
      <w:r/>
    </w:p>
    <w:p>
      <w:pPr>
        <w:pStyle w:val="1050"/>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39</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创新产品采购</w:t>
      </w:r>
      <w:r/>
    </w:p>
    <w:p>
      <w:pPr>
        <w:ind w:firstLine="420"/>
        <w:keepLines w:val="0"/>
        <w:keepNext w:val="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39.1 优先采购各级政府部门公开发布的有效期内的创新产品、首台套等《目录》内的创新产品。创新产品自进入《目录》起2年内视同具备相应销售业绩。</w:t>
      </w:r>
      <w:r/>
    </w:p>
    <w:p>
      <w:pPr>
        <w:pStyle w:val="1050"/>
        <w:ind w:firstLine="422"/>
        <w:pageBreakBefore w:val="0"/>
        <w:spacing w:before="0" w:after="0" w:line="24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40.</w:t>
      </w:r>
      <w:r>
        <w:rPr>
          <w:rFonts w:hint="eastAsia" w:ascii="仿宋" w:hAnsi="仿宋" w:eastAsia="仿宋" w:cs="仿宋"/>
          <w:b/>
          <w:bCs/>
          <w:color w:val="auto"/>
          <w:sz w:val="21"/>
          <w:szCs w:val="21"/>
          <w:lang w:val="zh-CN" w:eastAsia="zh-CN"/>
        </w:rPr>
        <w:t xml:space="preserve">网络产品、市场准入类产品采购</w:t>
      </w:r>
      <w:r/>
    </w:p>
    <w:p>
      <w:pPr>
        <w:ind w:firstLine="420"/>
        <w:pageBreakBefore w:val="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40.1 </w:t>
      </w:r>
      <w:r>
        <w:rPr>
          <w:rFonts w:hint="eastAsia" w:ascii="仿宋" w:hAnsi="仿宋" w:eastAsia="仿宋" w:cs="仿宋"/>
          <w:color w:val="auto"/>
          <w:sz w:val="21"/>
          <w:szCs w:val="21"/>
          <w:lang w:val="zh-CN" w:eastAsia="zh-CN"/>
        </w:rPr>
        <w:t xml:space="preserve">本</w:t>
      </w:r>
      <w:r>
        <w:rPr>
          <w:rFonts w:hint="eastAsia" w:ascii="仿宋" w:hAnsi="仿宋" w:eastAsia="仿宋" w:cs="仿宋"/>
          <w:color w:val="auto"/>
          <w:sz w:val="21"/>
          <w:szCs w:val="21"/>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40.2 </w:t>
      </w:r>
      <w:r>
        <w:rPr>
          <w:rFonts w:hint="eastAsia" w:ascii="仿宋" w:hAnsi="仿宋" w:eastAsia="仿宋" w:cs="仿宋"/>
          <w:color w:val="auto"/>
          <w:sz w:val="21"/>
          <w:szCs w:val="21"/>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1050"/>
        <w:ind w:firstLine="422"/>
        <w:spacing w:before="0" w:after="0" w:line="240" w:lineRule="auto"/>
        <w:rPr>
          <w:rFonts w:hint="eastAsia" w:ascii="仿宋" w:hAnsi="仿宋" w:eastAsia="仿宋" w:cs="仿宋"/>
          <w:bCs/>
          <w:color w:val="auto"/>
          <w:sz w:val="21"/>
          <w:szCs w:val="21"/>
          <w:lang w:val="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w:t>
      </w:r>
      <w:r>
        <w:rPr>
          <w:rFonts w:hint="eastAsia" w:ascii="仿宋" w:hAnsi="仿宋" w:eastAsia="仿宋" w:cs="仿宋"/>
          <w:bCs/>
          <w:color w:val="auto"/>
          <w:sz w:val="21"/>
          <w:szCs w:val="21"/>
          <w:lang w:val="zh-CN"/>
        </w:rPr>
        <w:t xml:space="preserve">实施本国产品标准及相关政策</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41.</w:t>
      </w:r>
      <w:r>
        <w:rPr>
          <w:rFonts w:hint="eastAsia" w:ascii="仿宋" w:hAnsi="仿宋" w:eastAsia="仿宋" w:cs="仿宋"/>
          <w:color w:val="auto"/>
          <w:sz w:val="21"/>
          <w:szCs w:val="21"/>
          <w:lang w:val="zh-CN" w:eastAsia="zh-CN"/>
        </w:rPr>
        <w:t xml:space="preserve">1</w:t>
      </w:r>
      <w:r>
        <w:rPr>
          <w:rFonts w:hint="eastAsia" w:ascii="仿宋" w:hAnsi="仿宋" w:eastAsia="仿宋" w:cs="仿宋"/>
          <w:color w:val="auto"/>
          <w:sz w:val="21"/>
          <w:szCs w:val="21"/>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仿宋" w:hAnsi="仿宋" w:eastAsia="仿宋" w:cs="仿宋"/>
          <w:color w:val="auto"/>
          <w:sz w:val="21"/>
          <w:szCs w:val="21"/>
          <w:lang w:val="zh-CN" w:eastAsia="zh-CN"/>
        </w:rPr>
        <w:t xml:space="preserve">。</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.2</w:t>
      </w:r>
      <w:r>
        <w:rPr>
          <w:rFonts w:hint="eastAsia" w:ascii="仿宋" w:hAnsi="仿宋" w:eastAsia="仿宋" w:cs="仿宋"/>
          <w:i w:val="0"/>
          <w:iCs w:val="0"/>
          <w:caps w:val="0"/>
          <w:color w:val="auto"/>
          <w:spacing w:val="0"/>
          <w:sz w:val="21"/>
          <w:szCs w:val="21"/>
          <w:shd w:val="clear" w:color="auto" w:fill="auto"/>
          <w:lang w:val="zh-CN"/>
        </w:rPr>
        <w:t xml:space="preserve">本国产品应当符合以下条件</w:t>
      </w:r>
      <w:r>
        <w:rPr>
          <w:rFonts w:hint="eastAsia" w:ascii="仿宋" w:hAnsi="仿宋" w:eastAsia="仿宋" w:cs="仿宋"/>
          <w:i w:val="0"/>
          <w:iCs w:val="0"/>
          <w:caps w:val="0"/>
          <w:color w:val="auto"/>
          <w:spacing w:val="0"/>
          <w:sz w:val="21"/>
          <w:szCs w:val="21"/>
          <w:shd w:val="clear" w:color="auto" w:fill="auto"/>
          <w:lang w:val="zh-CN" w:eastAsia="zh-CN"/>
        </w:rPr>
        <w:t xml:space="preserve">：</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（1）在中国境内生产</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（2）在中国境内生产的组件成本占比达到规定比例</w:t>
      </w:r>
      <w:r/>
    </w:p>
    <w:p>
      <w:pPr>
        <w:ind w:firstLine="420"/>
        <w:rPr>
          <w:rFonts w:hint="eastAsia" w:ascii="仿宋" w:hAnsi="仿宋" w:eastAsia="仿宋" w:cs="仿宋"/>
          <w:i w:val="0"/>
          <w:iCs w:val="0"/>
          <w:caps w:val="0"/>
          <w:color w:val="auto"/>
          <w:spacing w:val="0"/>
          <w:sz w:val="21"/>
          <w:szCs w:val="21"/>
          <w:shd w:val="clear" w:color="auto" w:fill="auto"/>
          <w:lang w:val="zh-CN"/>
        </w:rPr>
      </w:pPr>
      <w:r>
        <w:rPr>
          <w:rFonts w:hint="eastAsia" w:ascii="仿宋" w:hAnsi="仿宋" w:eastAsia="仿宋" w:cs="仿宋"/>
          <w:color w:val="auto"/>
          <w:sz w:val="21"/>
          <w:szCs w:val="21"/>
          <w:lang w:val="zh-CN" w:eastAsia="zh-CN"/>
        </w:rPr>
        <w:t xml:space="preserve">比例计算公式</w:t>
      </w:r>
      <w:r>
        <w:rPr>
          <w:rFonts w:hint="eastAsia" w:ascii="仿宋" w:hAnsi="仿宋" w:eastAsia="仿宋" w:cs="仿宋"/>
          <w:i w:val="0"/>
          <w:iCs w:val="0"/>
          <w:caps w:val="0"/>
          <w:color w:val="auto"/>
          <w:spacing w:val="0"/>
          <w:sz w:val="21"/>
          <w:szCs w:val="21"/>
          <w:shd w:val="clear" w:color="auto" w:fill="auto"/>
          <w:lang w:val="zh-CN" w:eastAsia="zh-CN"/>
        </w:rPr>
        <w:t xml:space="preserve">详见《国务院办公厅关于在政府采购中实施本国产品标准及相关政策的通知》（国办发〔2025〕34号）规定。</w:t>
      </w:r>
      <w:r>
        <w:rPr>
          <w:rFonts w:hint="eastAsia" w:ascii="仿宋" w:hAnsi="仿宋" w:eastAsia="仿宋" w:cs="仿宋"/>
          <w:i w:val="0"/>
          <w:iCs w:val="0"/>
          <w:caps w:val="0"/>
          <w:color w:val="auto"/>
          <w:spacing w:val="0"/>
          <w:sz w:val="21"/>
          <w:szCs w:val="21"/>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仿宋" w:hAnsi="仿宋" w:eastAsia="仿宋" w:cs="仿宋"/>
          <w:i w:val="0"/>
          <w:iCs w:val="0"/>
          <w:caps w:val="0"/>
          <w:color w:val="auto"/>
          <w:spacing w:val="0"/>
          <w:sz w:val="21"/>
          <w:szCs w:val="21"/>
          <w:shd w:val="clear" w:color="auto" w:fill="auto"/>
          <w:lang w:val="zh-CN" w:eastAsia="zh-CN"/>
        </w:rPr>
        <w:t xml:space="preserve">符合上述第（1）条“在中国境内生产”</w:t>
      </w:r>
      <w:r>
        <w:rPr>
          <w:rFonts w:hint="eastAsia" w:ascii="仿宋" w:hAnsi="仿宋" w:eastAsia="仿宋" w:cs="仿宋"/>
          <w:i w:val="0"/>
          <w:iCs w:val="0"/>
          <w:caps w:val="0"/>
          <w:color w:val="auto"/>
          <w:spacing w:val="0"/>
          <w:sz w:val="21"/>
          <w:szCs w:val="21"/>
          <w:shd w:val="clear" w:color="auto" w:fill="auto"/>
          <w:lang w:val="zh-CN"/>
        </w:rPr>
        <w:t xml:space="preserve">条件的产品在政府采购活动中视同本国产品。</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（3）特定产品的关键组件、关键工序符合相关要求</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.3本国产品标准的适用范围</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b/>
          <w:bCs/>
          <w:color w:val="auto"/>
          <w:sz w:val="21"/>
          <w:szCs w:val="21"/>
          <w:lang w:val="zh-CN" w:eastAsia="zh-CN"/>
        </w:rPr>
        <w:t xml:space="preserve">本国产品标准适用于货物，包括政府采购货物项目和服务项目中涉及的货物</w:t>
      </w:r>
      <w:r>
        <w:rPr>
          <w:rFonts w:hint="eastAsia" w:ascii="仿宋" w:hAnsi="仿宋" w:eastAsia="仿宋" w:cs="仿宋"/>
          <w:color w:val="auto"/>
          <w:sz w:val="21"/>
          <w:szCs w:val="21"/>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41.4对本国产品的支持政策</w:t>
      </w:r>
      <w:r/>
    </w:p>
    <w:p>
      <w:pPr>
        <w:ind w:firstLine="422"/>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本项目如</w:t>
      </w:r>
      <w:r>
        <w:rPr>
          <w:rFonts w:hint="eastAsia" w:ascii="仿宋" w:hAnsi="仿宋" w:eastAsia="仿宋" w:cs="仿宋"/>
          <w:b/>
          <w:bCs/>
          <w:color w:val="auto"/>
          <w:sz w:val="21"/>
          <w:szCs w:val="21"/>
          <w:lang w:val="zh-CN" w:eastAsia="zh-CN"/>
        </w:rPr>
        <w:t xml:space="preserve">既有本国产品又有非本国产品参与竞争，依法对本国产品给予价格评审优惠，</w:t>
      </w:r>
      <w:r>
        <w:rPr>
          <w:rFonts w:hint="eastAsia" w:ascii="仿宋" w:hAnsi="仿宋" w:eastAsia="仿宋" w:cs="仿宋"/>
          <w:b/>
          <w:bCs/>
          <w:color w:val="auto"/>
          <w:sz w:val="21"/>
          <w:szCs w:val="21"/>
          <w:lang w:val="en-US" w:eastAsia="zh-CN"/>
        </w:rPr>
        <w:t xml:space="preserve">具体详见第五章。</w:t>
      </w:r>
      <w:r/>
    </w:p>
    <w:p>
      <w:pPr>
        <w:ind w:firstLine="420"/>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41.5政策执行要求</w:t>
      </w:r>
      <w:r/>
    </w:p>
    <w:p>
      <w:pPr>
        <w:numPr>
          <w:ilvl w:val="0"/>
          <w:numId w:val="0"/>
        </w:numPr>
        <w:ind w:firstLine="420"/>
        <w:rPr>
          <w:rFonts w:hint="eastAsia" w:ascii="仿宋" w:hAnsi="仿宋" w:eastAsia="仿宋" w:cs="仿宋"/>
          <w:i w:val="0"/>
          <w:iCs w:val="0"/>
          <w:caps w:val="0"/>
          <w:color w:val="auto"/>
          <w:spacing w:val="0"/>
          <w:sz w:val="21"/>
          <w:szCs w:val="21"/>
          <w:shd w:val="clear" w:color="auto" w:fill="ffffff"/>
          <w:lang w:val="en-US" w:eastAsia="zh-CN"/>
        </w:rPr>
      </w:pP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）产品在中国境内生产的组件成本核算规则。产品在中国境内生产的组件成本，按照《中国境内生产的组件成本核算基本规则》计算，</w:t>
      </w:r>
      <w:r>
        <w:rPr>
          <w:rFonts w:hint="eastAsia" w:ascii="仿宋" w:hAnsi="仿宋" w:eastAsia="仿宋" w:cs="仿宋"/>
          <w:color w:val="auto"/>
          <w:sz w:val="21"/>
          <w:szCs w:val="21"/>
          <w:lang w:val="en-US" w:eastAsia="zh-CN"/>
        </w:rPr>
        <w:t xml:space="preserve">详见</w:t>
      </w:r>
      <w:r>
        <w:rPr>
          <w:rFonts w:hint="eastAsia" w:ascii="仿宋" w:hAnsi="仿宋" w:eastAsia="仿宋" w:cs="仿宋"/>
          <w:i w:val="0"/>
          <w:iCs w:val="0"/>
          <w:caps w:val="0"/>
          <w:color w:val="auto"/>
          <w:spacing w:val="0"/>
          <w:sz w:val="21"/>
          <w:szCs w:val="21"/>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仿宋" w:hAnsi="仿宋" w:eastAsia="仿宋" w:cs="仿宋"/>
          <w:b/>
          <w:bCs/>
          <w:color w:val="auto"/>
          <w:sz w:val="21"/>
          <w:szCs w:val="21"/>
          <w:lang w:val="en-US" w:eastAsia="zh-CN"/>
        </w:rPr>
      </w:pPr>
      <w:r>
        <w:rPr>
          <w:rFonts w:hint="eastAsia" w:ascii="仿宋" w:hAnsi="仿宋" w:eastAsia="仿宋" w:cs="仿宋"/>
          <w:color w:val="auto"/>
          <w:sz w:val="21"/>
          <w:szCs w:val="21"/>
          <w:lang w:val="zh-CN" w:eastAsia="zh-CN"/>
        </w:rPr>
        <w:t xml:space="preserve">（2）有关证明文件。</w:t>
      </w:r>
      <w:r>
        <w:rPr>
          <w:rFonts w:hint="eastAsia" w:ascii="仿宋" w:hAnsi="仿宋" w:eastAsia="仿宋" w:cs="仿宋"/>
          <w:b/>
          <w:bCs/>
          <w:color w:val="auto"/>
          <w:sz w:val="21"/>
          <w:szCs w:val="21"/>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仿宋" w:hAnsi="仿宋" w:eastAsia="仿宋" w:cs="仿宋"/>
          <w:i w:val="0"/>
          <w:iCs w:val="0"/>
          <w:caps w:val="0"/>
          <w:color w:val="auto"/>
          <w:spacing w:val="0"/>
          <w:sz w:val="21"/>
          <w:szCs w:val="21"/>
          <w:shd w:val="clear" w:color="auto" w:fill="auto"/>
          <w:lang w:val="zh-CN"/>
        </w:rPr>
      </w:pPr>
      <w:r>
        <w:rPr>
          <w:rFonts w:hint="eastAsia" w:ascii="仿宋" w:hAnsi="仿宋" w:eastAsia="仿宋" w:cs="仿宋"/>
          <w:i w:val="0"/>
          <w:iCs w:val="0"/>
          <w:caps w:val="0"/>
          <w:color w:val="auto"/>
          <w:spacing w:val="0"/>
          <w:sz w:val="21"/>
          <w:szCs w:val="21"/>
          <w:shd w:val="clear" w:color="auto" w:fill="auto"/>
          <w:lang w:val="zh-CN" w:eastAsia="zh-CN"/>
        </w:rPr>
        <w:t xml:space="preserve">评审委员会评审</w:t>
      </w:r>
      <w:r>
        <w:rPr>
          <w:rFonts w:hint="eastAsia" w:ascii="仿宋" w:hAnsi="仿宋" w:eastAsia="仿宋" w:cs="仿宋"/>
          <w:i w:val="0"/>
          <w:iCs w:val="0"/>
          <w:caps w:val="0"/>
          <w:color w:val="auto"/>
          <w:spacing w:val="0"/>
          <w:sz w:val="21"/>
          <w:szCs w:val="21"/>
          <w:shd w:val="clear" w:color="auto" w:fill="auto"/>
          <w:lang w:val="zh-CN"/>
        </w:rPr>
        <w:t xml:space="preserve">中发现</w:t>
      </w:r>
      <w:r>
        <w:rPr>
          <w:rFonts w:hint="eastAsia" w:ascii="仿宋" w:hAnsi="仿宋" w:eastAsia="仿宋" w:cs="仿宋"/>
          <w:i w:val="0"/>
          <w:iCs w:val="0"/>
          <w:caps w:val="0"/>
          <w:color w:val="auto"/>
          <w:spacing w:val="0"/>
          <w:sz w:val="21"/>
          <w:szCs w:val="21"/>
          <w:shd w:val="clear" w:color="auto" w:fill="auto"/>
          <w:lang w:val="zh-CN" w:eastAsia="zh-CN"/>
        </w:rPr>
        <w:t xml:space="preserve">供应商提供的</w:t>
      </w:r>
      <w:r>
        <w:rPr>
          <w:rFonts w:hint="eastAsia" w:ascii="仿宋" w:hAnsi="仿宋" w:eastAsia="仿宋" w:cs="仿宋"/>
          <w:i w:val="0"/>
          <w:iCs w:val="0"/>
          <w:caps w:val="0"/>
          <w:color w:val="auto"/>
          <w:spacing w:val="0"/>
          <w:sz w:val="21"/>
          <w:szCs w:val="21"/>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仿宋" w:hAnsi="仿宋" w:eastAsia="仿宋" w:cs="仿宋"/>
          <w:i w:val="0"/>
          <w:iCs w:val="0"/>
          <w:caps w:val="0"/>
          <w:color w:val="auto"/>
          <w:spacing w:val="0"/>
          <w:sz w:val="21"/>
          <w:szCs w:val="21"/>
          <w:shd w:val="clear" w:color="auto" w:fill="auto"/>
          <w:lang w:val="zh-CN" w:eastAsia="zh-CN"/>
        </w:rPr>
        <w:t xml:space="preserve">在</w:t>
      </w:r>
      <w:r>
        <w:rPr>
          <w:rFonts w:hint="eastAsia" w:ascii="仿宋" w:hAnsi="仿宋" w:eastAsia="仿宋" w:cs="仿宋"/>
          <w:i w:val="0"/>
          <w:iCs w:val="0"/>
          <w:caps w:val="0"/>
          <w:color w:val="auto"/>
          <w:spacing w:val="0"/>
          <w:sz w:val="21"/>
          <w:szCs w:val="21"/>
          <w:shd w:val="clear" w:color="auto" w:fill="auto"/>
          <w:lang w:val="zh-CN"/>
        </w:rPr>
        <w:t xml:space="preserve">政府采购中实施本国产品标准及相关政策规定要求的，供应商提供的相关产品视为不符合本国产品标准。</w:t>
      </w:r>
      <w:r/>
    </w:p>
    <w:p>
      <w:pPr>
        <w:ind w:firstLine="420"/>
        <w:jc w:val="left"/>
        <w:spacing w:line="276"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41.６</w:t>
      </w:r>
      <w:r>
        <w:rPr>
          <w:rFonts w:hint="eastAsia" w:ascii="仿宋" w:hAnsi="仿宋" w:eastAsia="仿宋" w:cs="仿宋"/>
          <w:color w:val="auto"/>
          <w:sz w:val="21"/>
          <w:szCs w:val="21"/>
        </w:rPr>
        <w:t xml:space="preserve">供应商对采购文件的询问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请于</w:t>
      </w:r>
      <w:r>
        <w:rPr>
          <w:rFonts w:hint="eastAsia" w:ascii="仿宋" w:hAnsi="仿宋" w:eastAsia="仿宋" w:cs="仿宋"/>
          <w:color w:val="auto"/>
          <w:sz w:val="21"/>
          <w:szCs w:val="21"/>
        </w:rPr>
        <w:t xml:space="preserve">2026年</w:t>
      </w: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月</w:t>
      </w:r>
      <w:r>
        <w:rPr>
          <w:rFonts w:hint="eastAsia" w:ascii="仿宋" w:hAnsi="仿宋" w:eastAsia="仿宋" w:cs="仿宋"/>
          <w:color w:val="auto"/>
          <w:sz w:val="21"/>
          <w:szCs w:val="21"/>
          <w:lang w:val="en-US" w:eastAsia="zh-CN"/>
        </w:rPr>
        <w:t xml:space="preserve">14</w:t>
      </w:r>
      <w:r>
        <w:rPr>
          <w:rFonts w:hint="eastAsia" w:ascii="仿宋" w:hAnsi="仿宋" w:eastAsia="仿宋" w:cs="仿宋"/>
          <w:color w:val="auto"/>
          <w:sz w:val="21"/>
          <w:szCs w:val="21"/>
        </w:rPr>
        <w:t xml:space="preserve">日17:00前以邮件形式发送至采购代理机构，邮箱875387198@qq.com。</w:t>
      </w:r>
      <w:r/>
    </w:p>
    <w:p>
      <w:pPr>
        <w:pStyle w:val="104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1045"/>
        <w:rPr>
          <w:rFonts w:hint="eastAsia" w:ascii="方正小标宋简体" w:hAnsi="方正小标宋简体" w:eastAsia="方正小标宋简体" w:cs="方正小标宋简体"/>
          <w:color w:val="auto"/>
          <w:sz w:val="36"/>
          <w:szCs w:val="36"/>
          <w:lang w:val="en-US" w:eastAsia="zh-CN"/>
        </w:rPr>
      </w:pPr>
      <w:r>
        <w:rPr>
          <w:rFonts w:hint="eastAsia" w:ascii="方正小标宋简体" w:hAnsi="方正小标宋简体" w:eastAsia="方正小标宋简体" w:cs="方正小标宋简体"/>
          <w:color w:val="auto"/>
          <w:sz w:val="36"/>
          <w:szCs w:val="36"/>
          <w:lang w:val="en-US" w:eastAsia="zh-CN"/>
        </w:rPr>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1"/>
        </w:rPr>
      </w:pPr>
      <w:r>
        <w:rPr>
          <w:rFonts w:hint="eastAsia" w:ascii="仿宋" w:hAnsi="仿宋" w:eastAsia="仿宋" w:cs="仿宋"/>
          <w:b/>
          <w:color w:val="auto"/>
          <w:szCs w:val="21"/>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845"/>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845"/>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845"/>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845"/>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845"/>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color w:val="auto"/>
          <w:lang w:val="zh-TW" w:eastAsia="zh-TW"/>
        </w:rPr>
      </w:pPr>
      <w:r>
        <w:rPr>
          <w:rFonts w:hint="eastAsia"/>
          <w:color w:val="auto"/>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第</w:t>
      </w:r>
      <w:r>
        <w:rPr>
          <w:rFonts w:hint="eastAsia" w:ascii="仿宋" w:hAnsi="仿宋" w:eastAsia="仿宋" w:cs="仿宋"/>
          <w:b/>
          <w:color w:val="auto"/>
          <w:sz w:val="36"/>
          <w:lang w:val="en-US" w:eastAsia="zh-CN"/>
        </w:rPr>
        <w:t xml:space="preserve">三</w:t>
      </w:r>
      <w:r>
        <w:rPr>
          <w:rFonts w:ascii="仿宋" w:hAnsi="仿宋" w:eastAsia="仿宋" w:cs="仿宋"/>
          <w:b/>
          <w:color w:val="auto"/>
          <w:sz w:val="36"/>
        </w:rPr>
        <w:t xml:space="preserve">章合同主要条款及格式</w:t>
      </w:r>
      <w:r/>
    </w:p>
    <w:p>
      <w:pPr>
        <w:jc w:val="center"/>
        <w:rPr>
          <w:color w:val="auto"/>
          <w:szCs w:val="21"/>
        </w:rPr>
        <w:pBdr>
          <w:top w:val="none" w:color="000000" w:sz="0" w:space="0"/>
          <w:left w:val="none" w:color="000000" w:sz="0" w:space="0"/>
          <w:bottom w:val="none" w:color="000000" w:sz="0" w:space="0"/>
          <w:right w:val="none" w:color="000000" w:sz="0" w:space="0"/>
        </w:pBdr>
      </w:pPr>
      <w:r>
        <w:rPr>
          <w:color w:val="auto"/>
          <w:szCs w:val="21"/>
        </w:rPr>
      </w:r>
      <w:r/>
    </w:p>
    <w:p>
      <w:pPr>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（仅供参考，供应商可在采购人的要求下就合同文本做相应调整）</w:t>
      </w:r>
      <w:r/>
    </w:p>
    <w:p>
      <w:pPr>
        <w:ind w:firstLine="360"/>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6"/>
        </w:rPr>
        <w:t xml:space="preserve">  </w:t>
      </w:r>
      <w:r/>
    </w:p>
    <w:p>
      <w:pPr>
        <w:ind w:firstLine="522"/>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52"/>
        </w:rPr>
        <w:t xml:space="preserve">采购合同</w:t>
      </w:r>
      <w:r/>
    </w:p>
    <w:p>
      <w:pPr>
        <w:ind w:firstLine="321"/>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rPr>
        <w:t xml:space="preserve">       </w:t>
      </w:r>
      <w:r>
        <w:rPr>
          <w:rFonts w:ascii="仿宋" w:hAnsi="仿宋" w:eastAsia="仿宋" w:cs="仿宋"/>
          <w:b/>
          <w:color w:val="auto"/>
        </w:rPr>
        <w:t xml:space="preserve">     </w:t>
      </w:r>
      <w:r>
        <w:rPr>
          <w:rFonts w:ascii="仿宋" w:hAnsi="仿宋" w:eastAsia="仿宋" w:cs="仿宋"/>
          <w:color w:val="auto"/>
        </w:rPr>
        <w:t xml:space="preserve"> </w:t>
      </w:r>
      <w:r>
        <w:rPr>
          <w:rFonts w:ascii="仿宋" w:hAnsi="仿宋" w:eastAsia="仿宋" w:cs="仿宋"/>
          <w:b/>
          <w:color w:val="auto"/>
          <w:sz w:val="28"/>
        </w:rPr>
        <w:t xml:space="preserve"> </w:t>
      </w:r>
      <w:r/>
    </w:p>
    <w:p>
      <w:pPr>
        <w:ind w:firstLine="241"/>
        <w:spacing w:before="240" w:after="240"/>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r>
      <w:r/>
    </w:p>
    <w:p>
      <w:pPr>
        <w:ind w:firstLine="241"/>
        <w:spacing w:before="240" w:after="240"/>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highlight w:val="none"/>
        </w:rPr>
      </w:r>
      <w:r/>
    </w:p>
    <w:p>
      <w:pPr>
        <w:ind w:firstLine="241"/>
        <w:spacing w:before="240" w:after="240"/>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合同编号：</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项目名称</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使用单位</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供货单位</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签订日期：</w:t>
      </w:r>
      <w:r>
        <w:rPr>
          <w:rFonts w:ascii="仿宋" w:hAnsi="仿宋" w:eastAsia="仿宋" w:cs="仿宋"/>
          <w:b/>
          <w:color w:val="auto"/>
          <w:sz w:val="36"/>
          <w:u w:val="single"/>
        </w:rPr>
        <w:t xml:space="preserve">                    </w:t>
      </w:r>
      <w:r/>
    </w:p>
    <w:p>
      <w:pPr>
        <w:ind w:firstLine="360"/>
        <w:spacing w:before="240" w:after="240"/>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6"/>
        </w:rPr>
        <w:t xml:space="preserve">      </w:t>
      </w:r>
      <w:r/>
    </w:p>
    <w:p>
      <w:pPr>
        <w:ind w:firstLine="36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ind w:firstLine="36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ind w:firstLine="361"/>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w:t>
      </w:r>
      <w:r/>
    </w:p>
    <w:p>
      <w:pPr>
        <w:ind w:firstLine="361"/>
        <w:jc w:val="left"/>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南京市市场监督管理局</w:t>
      </w:r>
      <w:r/>
    </w:p>
    <w:p>
      <w:pPr>
        <w:ind w:firstLine="361"/>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w:t>
      </w:r>
      <w:r/>
    </w:p>
    <w:p>
      <w:pPr>
        <w:jc w:val="center"/>
        <w:spacing w:before="240" w:after="240"/>
        <w:rPr>
          <w:rFonts w:hint="eastAsia" w:ascii="仿宋" w:hAnsi="仿宋" w:eastAsia="仿宋" w:cs="仿宋"/>
          <w:b/>
          <w:color w:val="auto"/>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南 京 市 财 政 局  监制</w:t>
      </w:r>
      <w:r/>
    </w:p>
    <w:p>
      <w:pPr>
        <w:jc w:val="left"/>
        <w:spacing w:before="240" w:after="24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left"/>
        <w:spacing w:before="240" w:after="24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keepLines w:val="0"/>
        <w:keepNext w:val="0"/>
        <w:pageBreakBefore w:val="0"/>
        <w:spacing w:before="145" w:after="145" w:line="240" w:lineRule="auto"/>
        <w:widowControl w:val="off"/>
        <w:rPr>
          <w:rFonts w:hint="eastAsia" w:ascii="楷体" w:hAnsi="楷体" w:eastAsia="楷体" w:cs="楷体"/>
          <w:b w:val="0"/>
          <w:bCs w:val="0"/>
          <w:color w:val="auto"/>
          <w:sz w:val="32"/>
          <w:szCs w:val="32"/>
        </w:rPr>
        <w:outlineLvl w:val="9"/>
      </w:pPr>
      <w:r>
        <w:rPr>
          <w:rFonts w:hint="eastAsia" w:ascii="楷体" w:hAnsi="楷体" w:eastAsia="楷体" w:cs="楷体"/>
          <w:b w:val="0"/>
          <w:bCs w:val="0"/>
          <w:color w:val="auto"/>
          <w:sz w:val="32"/>
          <w:szCs w:val="32"/>
          <w:lang w:eastAsia="zh-CN"/>
        </w:rPr>
        <w:t xml:space="preserve">南京市</w:t>
      </w:r>
      <w:r>
        <w:rPr>
          <w:rFonts w:hint="eastAsia" w:ascii="楷体" w:hAnsi="楷体" w:eastAsia="楷体" w:cs="楷体"/>
          <w:b w:val="0"/>
          <w:bCs w:val="0"/>
          <w:color w:val="auto"/>
          <w:sz w:val="32"/>
          <w:szCs w:val="32"/>
        </w:rPr>
        <w:t xml:space="preserve">政府采购合同（服务）</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合同编号</w:t>
      </w:r>
      <w:r>
        <w:rPr>
          <w:rFonts w:hint="eastAsia" w:ascii="仿宋" w:hAnsi="仿宋" w:eastAsia="仿宋" w:cs="仿宋"/>
          <w:color w:val="auto"/>
          <w:sz w:val="21"/>
          <w:szCs w:val="21"/>
          <w:lang w:eastAsia="zh-CN"/>
        </w:rPr>
        <w:t xml:space="preserve">：</w:t>
      </w:r>
      <w:r/>
    </w:p>
    <w:p>
      <w:pPr>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项目名称：                                       </w:t>
      </w:r>
      <w:r/>
    </w:p>
    <w:p>
      <w:pPr>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项目编号：</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甲方（买方）：</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乙方（卖方）：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甲、乙双方根据</w:t>
      </w:r>
      <w:r>
        <w:rPr>
          <w:rFonts w:hint="eastAsia" w:ascii="仿宋" w:hAnsi="仿宋" w:eastAsia="仿宋" w:cs="仿宋"/>
          <w:color w:val="auto"/>
          <w:sz w:val="21"/>
          <w:szCs w:val="21"/>
          <w:lang w:val="en-US" w:eastAsia="zh-CN"/>
        </w:rPr>
        <w:t xml:space="preserve">江苏建发建设项目咨询有限公司组织的</w:t>
      </w:r>
      <w:r>
        <w:rPr>
          <w:rFonts w:hint="eastAsia" w:ascii="仿宋" w:hAnsi="仿宋" w:eastAsia="仿宋" w:cs="仿宋"/>
          <w:color w:val="auto"/>
          <w:sz w:val="21"/>
          <w:szCs w:val="21"/>
        </w:rPr>
        <w:t xml:space="preserve">____________________项目</w:t>
      </w:r>
      <w:r>
        <w:rPr>
          <w:rFonts w:hint="eastAsia" w:ascii="仿宋" w:hAnsi="仿宋" w:eastAsia="仿宋" w:cs="仿宋"/>
          <w:color w:val="auto"/>
          <w:sz w:val="21"/>
          <w:szCs w:val="21"/>
          <w:lang w:eastAsia="zh-CN"/>
        </w:rPr>
        <w:t xml:space="preserve">竞争性磋商</w:t>
      </w:r>
      <w:r>
        <w:rPr>
          <w:rFonts w:hint="eastAsia" w:ascii="仿宋" w:hAnsi="仿宋" w:eastAsia="仿宋" w:cs="仿宋"/>
          <w:color w:val="auto"/>
          <w:sz w:val="21"/>
          <w:szCs w:val="21"/>
        </w:rPr>
        <w:t xml:space="preserve">结果</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签署本合同。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一、合同内容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1.1 标的名称：</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 标的质量：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.3 标的数量（规模）：</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.4 履行时间（期限）：</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.5 履行地点：</w:t>
      </w:r>
      <w:r>
        <w:rPr>
          <w:rFonts w:hint="eastAsia" w:ascii="仿宋" w:hAnsi="仿宋" w:eastAsia="仿宋" w:cs="仿宋"/>
          <w:color w:val="auto"/>
          <w:sz w:val="21"/>
          <w:szCs w:val="21"/>
          <w:lang w:val="en-US" w:eastAsia="zh-CN"/>
        </w:rPr>
        <w:t xml:space="preserve">甲方</w:t>
      </w:r>
      <w:r>
        <w:rPr>
          <w:rFonts w:hint="eastAsia" w:ascii="仿宋" w:hAnsi="仿宋" w:eastAsia="仿宋" w:cs="仿宋"/>
          <w:color w:val="auto"/>
          <w:sz w:val="21"/>
          <w:szCs w:val="21"/>
          <w:lang w:eastAsia="zh-CN"/>
        </w:rPr>
        <w:t xml:space="preserve">指定地点。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.6 履行方式：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.7 包装方式：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1.8</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合同组成：关于本项目的</w:t>
      </w:r>
      <w:r>
        <w:rPr>
          <w:rFonts w:hint="eastAsia" w:ascii="仿宋" w:hAnsi="仿宋" w:eastAsia="仿宋" w:cs="仿宋"/>
          <w:color w:val="auto"/>
          <w:sz w:val="21"/>
          <w:szCs w:val="21"/>
          <w:lang w:val="en-US"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二、合同金额</w:t>
      </w:r>
      <w:r/>
    </w:p>
    <w:p>
      <w:pPr>
        <w:pStyle w:val="1046"/>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2.1 本合同金额为：</w:t>
      </w:r>
      <w:r>
        <w:rPr>
          <w:rFonts w:hint="eastAsia" w:ascii="仿宋" w:hAnsi="仿宋" w:eastAsia="仿宋" w:cs="仿宋"/>
          <w:color w:val="auto"/>
          <w:sz w:val="21"/>
          <w:szCs w:val="21"/>
          <w:lang w:val="en-US" w:eastAsia="zh-CN"/>
        </w:rPr>
        <w:t xml:space="preserve">人民币</w:t>
      </w:r>
      <w:r>
        <w:rPr>
          <w:rFonts w:hint="eastAsia" w:ascii="仿宋" w:hAnsi="仿宋" w:eastAsia="仿宋" w:cs="仿宋"/>
          <w:color w:val="auto"/>
          <w:sz w:val="21"/>
          <w:szCs w:val="21"/>
        </w:rPr>
        <w:t xml:space="preserve">____________________</w:t>
      </w:r>
      <w:r>
        <w:rPr>
          <w:rFonts w:hint="eastAsia" w:ascii="仿宋" w:hAnsi="仿宋" w:eastAsia="仿宋" w:cs="仿宋"/>
          <w:color w:val="auto"/>
          <w:sz w:val="21"/>
          <w:szCs w:val="21"/>
          <w:lang w:val="en-US" w:eastAsia="zh-CN"/>
        </w:rPr>
        <w:t xml:space="preserve">元</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大</w:t>
      </w:r>
      <w:r>
        <w:rPr>
          <w:rFonts w:hint="eastAsia" w:ascii="仿宋" w:hAnsi="仿宋" w:eastAsia="仿宋" w:cs="仿宋"/>
          <w:color w:val="auto"/>
          <w:sz w:val="21"/>
          <w:szCs w:val="21"/>
        </w:rPr>
        <w:t xml:space="preserve">写</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_____________________</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三、技术资料</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3.1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乙方应按</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3.2 没有甲方事先书面同意</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乙方不得将由甲方提供的有关合同或任何合同条文、规格、计划、图纸、样品或资料提供给与履行本合同无关的任何其他人。即使向履行本合同有关的人员提供</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也应注意保密并限于履行合同的必需范围。保密期至保密内容按照相关法律法规规定</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以合法方式和途径将其全部披露或本合同终止后5年为止</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以两者孰长为准</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四、知识产权</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4.1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由乙方负全部责任。</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五、产权担保</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六、履约保证金</w:t>
      </w:r>
      <w:r/>
    </w:p>
    <w:p>
      <w:pPr>
        <w:keepLines w:val="0"/>
        <w:keepNext w:val="0"/>
        <w:pageBreakBefore w:val="0"/>
        <w:spacing w:line="240" w:lineRule="auto"/>
        <w:widowControl w:val="off"/>
        <w:rPr>
          <w:rFonts w:hint="eastAsia" w:ascii="仿宋" w:hAnsi="仿宋" w:eastAsia="仿宋" w:cs="仿宋"/>
          <w:color w:val="auto"/>
          <w:sz w:val="21"/>
          <w:szCs w:val="21"/>
          <w:lang w:eastAsia="zh-CN"/>
        </w:rPr>
        <w:outlineLvl w:val="3"/>
      </w:pPr>
      <w:r>
        <w:rPr>
          <w:rFonts w:hint="eastAsia" w:ascii="仿宋" w:hAnsi="仿宋" w:eastAsia="仿宋" w:cs="仿宋"/>
          <w:color w:val="auto"/>
          <w:sz w:val="21"/>
          <w:szCs w:val="21"/>
          <w:lang w:val="en-US" w:eastAsia="zh-CN"/>
        </w:rPr>
        <w:t xml:space="preserve">6.1 本项目乙方无需缴纳</w:t>
      </w:r>
      <w:r>
        <w:rPr>
          <w:rFonts w:hint="eastAsia" w:ascii="仿宋" w:hAnsi="仿宋" w:eastAsia="仿宋" w:cs="仿宋"/>
          <w:color w:val="auto"/>
          <w:sz w:val="21"/>
          <w:szCs w:val="21"/>
        </w:rPr>
        <w:t xml:space="preserve">履约保证金</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七、合同转包或分包</w:t>
      </w:r>
      <w:r/>
    </w:p>
    <w:p>
      <w:pPr>
        <w:keepLines w:val="0"/>
        <w:keepNext w:val="0"/>
        <w:pageBreakBefore w:val="0"/>
        <w:spacing w:before="0" w:after="0" w:line="264"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7.1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乙方不得将合同标的转包给他人履行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否则甲方有权终止合同</w:t>
      </w:r>
      <w:r>
        <w:rPr>
          <w:rFonts w:hint="eastAsia" w:ascii="仿宋" w:hAnsi="仿宋" w:eastAsia="仿宋" w:cs="仿宋"/>
          <w:color w:val="auto"/>
          <w:sz w:val="21"/>
          <w:szCs w:val="21"/>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7.2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除</w:t>
      </w:r>
      <w:r>
        <w:rPr>
          <w:rFonts w:hint="eastAsia" w:ascii="仿宋" w:hAnsi="仿宋" w:eastAsia="仿宋" w:cs="仿宋"/>
          <w:color w:val="auto"/>
          <w:sz w:val="21"/>
          <w:szCs w:val="21"/>
          <w:lang w:val="en-US"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val="en-US" w:eastAsia="zh-CN"/>
        </w:rPr>
        <w:t xml:space="preserve">允许的</w:t>
      </w:r>
      <w:r>
        <w:rPr>
          <w:rFonts w:hint="eastAsia" w:ascii="仿宋" w:hAnsi="仿宋" w:eastAsia="仿宋" w:cs="仿宋"/>
          <w:color w:val="auto"/>
          <w:sz w:val="21"/>
          <w:szCs w:val="21"/>
        </w:rPr>
        <w:t xml:space="preserve">分包</w:t>
      </w:r>
      <w:r>
        <w:rPr>
          <w:rFonts w:hint="eastAsia" w:ascii="仿宋" w:hAnsi="仿宋" w:eastAsia="仿宋" w:cs="仿宋"/>
          <w:color w:val="auto"/>
          <w:sz w:val="21"/>
          <w:szCs w:val="21"/>
          <w:lang w:val="en-US" w:eastAsia="zh-CN"/>
        </w:rPr>
        <w:t xml:space="preserve">情况</w:t>
      </w:r>
      <w:r>
        <w:rPr>
          <w:rFonts w:hint="eastAsia" w:ascii="仿宋" w:hAnsi="仿宋" w:eastAsia="仿宋" w:cs="仿宋"/>
          <w:color w:val="auto"/>
          <w:sz w:val="21"/>
          <w:szCs w:val="21"/>
        </w:rPr>
        <w:t xml:space="preserve">外，乙方不得将合同标的分包给他人履行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否则甲方有权终止合同</w:t>
      </w:r>
      <w:r>
        <w:rPr>
          <w:rFonts w:hint="eastAsia" w:ascii="仿宋" w:hAnsi="仿宋" w:eastAsia="仿宋" w:cs="仿宋"/>
          <w:color w:val="auto"/>
          <w:sz w:val="21"/>
          <w:szCs w:val="21"/>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八、合同款项支付</w:t>
      </w:r>
      <w:r/>
    </w:p>
    <w:p>
      <w:pPr>
        <w:pStyle w:val="1046"/>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3"/>
      </w:pPr>
      <w:r>
        <w:rPr>
          <w:rFonts w:hint="eastAsia" w:ascii="仿宋" w:hAnsi="仿宋" w:eastAsia="仿宋" w:cs="仿宋"/>
          <w:b/>
          <w:bCs/>
          <w:color w:val="auto"/>
          <w:sz w:val="21"/>
          <w:szCs w:val="21"/>
        </w:rPr>
        <w:t xml:space="preserve">8.1</w:t>
      </w:r>
      <w:r>
        <w:rPr>
          <w:rFonts w:hint="eastAsia" w:ascii="仿宋" w:hAnsi="仿宋" w:eastAsia="仿宋" w:cs="仿宋"/>
          <w:b/>
          <w:bCs/>
          <w:color w:val="auto"/>
          <w:sz w:val="21"/>
          <w:szCs w:val="21"/>
          <w:lang w:val="en-US" w:eastAsia="zh-CN"/>
        </w:rPr>
        <w:t xml:space="preserve"> </w:t>
      </w:r>
      <w:r>
        <w:rPr>
          <w:rFonts w:hint="eastAsia" w:ascii="仿宋" w:hAnsi="仿宋" w:eastAsia="仿宋" w:cs="仿宋"/>
          <w:b/>
          <w:bCs/>
          <w:color w:val="auto"/>
          <w:sz w:val="21"/>
          <w:szCs w:val="21"/>
        </w:rPr>
        <w:t xml:space="preserve">合同款项的支付方式及</w:t>
      </w:r>
      <w:r>
        <w:rPr>
          <w:rFonts w:hint="eastAsia" w:ascii="仿宋" w:hAnsi="仿宋" w:eastAsia="仿宋" w:cs="仿宋"/>
          <w:b/>
          <w:bCs/>
          <w:color w:val="auto"/>
          <w:sz w:val="21"/>
          <w:szCs w:val="21"/>
          <w:lang w:val="en-US" w:eastAsia="zh-CN"/>
        </w:rPr>
        <w:t xml:space="preserve">时间</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合同生效后，款项按以下规则支付，本付款规则适用于项目五年全部服务周期：</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8.1.1预付款：合同签订生效后7个工作日内，采购人支付合同总价款的30%作为项目预付款。</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8.1.2进度款：乙方完成全部软硬件供货、软件系统安装、调试、操作人员培训工作，经采购人组织验收合格后，乙方须先行向采购人提交（教师工作台和校园管理平台的软件租赁服务费）等额、不可撤销见索即付独立银行保函，保函有效期完整覆盖本项目五年服务周期；保函用于担保乙方五年平台租赁、运维、系统升级、技术支持等全部后续合同义务。采购人收到合格保函后，支付至合同总价款的97%。</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教师工作台和校园管理平台的软件租赁服务费实行年度考核机制，考核仅针对当年度软件租赁服务费，不包含硬件采购价款。年度服务费计算公式：年度应付服务费=年度软件租赁费用×年度考核系数。</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考核系数依据附件《服务项目考核表》年度综合考评得分（X）确定：</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①考评得分90≤X≤100（优秀），考核系数1.0；</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②考评得分80≤X＜90（良好），考核系数0.95；</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③考评得分60≤X＜80（合格），考核系数0.90；</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④考评得分X＜60（不合格），当期软件租赁服务费不予支付，采购人有权依据合同追究乙方违约责任。</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年度考核产生的服务费差额，优先在尾款内抵扣；若尾款金额不足以覆盖扣款差额，采购人有权通过银行保函进行追偿。</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8.1.3尾款：剩余合同总价款3%款项，待五年服务期限届满、乙方全部履约完毕且验收无异议后，无息一次性付清。</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zh-TW" w:eastAsia="zh-CN"/>
        </w:rPr>
        <w:outlineLvl w:val="9"/>
      </w:pPr>
      <w:r>
        <w:rPr>
          <w:rFonts w:hint="eastAsia" w:ascii="仿宋" w:hAnsi="仿宋" w:eastAsia="仿宋" w:cs="仿宋"/>
          <w:b/>
          <w:bCs/>
          <w:color w:val="auto"/>
          <w:sz w:val="21"/>
          <w:szCs w:val="21"/>
          <w:lang w:val="en-US" w:eastAsia="zh-CN"/>
        </w:rPr>
        <w:t xml:space="preserve">注：乙方收取各期款项前，须先行开具符合国家财税规定的等额正规发票，否则采购人有权顺延付款。</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九、税费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9.1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本合同执行中</w:t>
      </w:r>
      <w:r>
        <w:rPr>
          <w:rFonts w:hint="eastAsia" w:ascii="仿宋" w:hAnsi="仿宋" w:eastAsia="仿宋" w:cs="仿宋"/>
          <w:color w:val="auto"/>
          <w:sz w:val="21"/>
          <w:szCs w:val="21"/>
          <w:lang w:val="en-US" w:eastAsia="zh-CN"/>
        </w:rPr>
        <w:t xml:space="preserve">的</w:t>
      </w:r>
      <w:r>
        <w:rPr>
          <w:rFonts w:hint="eastAsia" w:ascii="仿宋" w:hAnsi="仿宋" w:eastAsia="仿宋" w:cs="仿宋"/>
          <w:color w:val="auto"/>
          <w:sz w:val="21"/>
          <w:szCs w:val="21"/>
        </w:rPr>
        <w:t xml:space="preserve">相关税费均由乙方负担。</w:t>
      </w:r>
      <w:r/>
    </w:p>
    <w:p>
      <w:pPr>
        <w:ind w:left="0" w:firstLine="0"/>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十、项目验收</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10.1 甲方依法组织履约验收工作。</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10.2 甲方在组织履约验收前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将根据项目特点制定验收方案</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明确验收的时间、方式、程序等内容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并可根据项目特点对服务期内的服务实施情况进行分期考核</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10.3 对于实际使用人和甲方分离的项目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甲方邀请实际使用人参与验收。</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10.4 如有必要</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eastAsia="zh-CN"/>
        </w:rPr>
        <w:t xml:space="preserve">可</w:t>
      </w:r>
      <w:r>
        <w:rPr>
          <w:rFonts w:hint="eastAsia" w:ascii="仿宋" w:hAnsi="仿宋" w:eastAsia="仿宋" w:cs="仿宋"/>
          <w:color w:val="auto"/>
          <w:sz w:val="21"/>
          <w:szCs w:val="21"/>
        </w:rPr>
        <w:t xml:space="preserve">邀请参加本项目</w:t>
      </w:r>
      <w:r>
        <w:rPr>
          <w:rFonts w:hint="eastAsia" w:ascii="仿宋" w:hAnsi="仿宋" w:eastAsia="仿宋" w:cs="仿宋"/>
          <w:color w:val="auto"/>
          <w:sz w:val="21"/>
          <w:szCs w:val="21"/>
          <w:lang w:eastAsia="zh-CN"/>
        </w:rPr>
        <w:t xml:space="preserve">磋商</w:t>
      </w:r>
      <w:r>
        <w:rPr>
          <w:rFonts w:hint="eastAsia" w:ascii="仿宋" w:hAnsi="仿宋" w:eastAsia="仿宋" w:cs="仿宋"/>
          <w:color w:val="auto"/>
          <w:sz w:val="21"/>
          <w:szCs w:val="21"/>
        </w:rPr>
        <w:t xml:space="preserve">的其他供应商或第三方专业机构及专家参与验收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相关意见将作为验收</w:t>
      </w:r>
      <w:r>
        <w:rPr>
          <w:rFonts w:hint="eastAsia" w:ascii="仿宋" w:hAnsi="仿宋" w:eastAsia="仿宋" w:cs="仿宋"/>
          <w:color w:val="auto"/>
          <w:sz w:val="21"/>
          <w:szCs w:val="21"/>
          <w:lang w:eastAsia="zh-CN"/>
        </w:rPr>
        <w:t xml:space="preserve">结论</w:t>
      </w:r>
      <w:r>
        <w:rPr>
          <w:rFonts w:hint="eastAsia" w:ascii="仿宋" w:hAnsi="仿宋" w:eastAsia="仿宋" w:cs="仿宋"/>
          <w:color w:val="auto"/>
          <w:sz w:val="21"/>
          <w:szCs w:val="21"/>
        </w:rPr>
        <w:t xml:space="preserve">的参考。</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10.5 甲方成立验收小组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按照采购合同约定对乙方的履约情况进行验收。验收时间、验收标准见</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。验收时甲方按照采购合同的约定对每一项服务的履约情况进行确认。验收结束后,验收小组出具验收书,列明各项</w:t>
      </w:r>
      <w:r>
        <w:rPr>
          <w:rFonts w:hint="eastAsia" w:ascii="仿宋" w:hAnsi="仿宋" w:eastAsia="仿宋" w:cs="仿宋"/>
          <w:color w:val="auto"/>
          <w:sz w:val="21"/>
          <w:szCs w:val="21"/>
          <w:lang w:val="en-US" w:eastAsia="zh-CN"/>
        </w:rPr>
        <w:t xml:space="preserve">服务</w:t>
      </w:r>
      <w:r>
        <w:rPr>
          <w:rFonts w:hint="eastAsia" w:ascii="仿宋" w:hAnsi="仿宋" w:eastAsia="仿宋" w:cs="仿宋"/>
          <w:color w:val="auto"/>
          <w:sz w:val="21"/>
          <w:szCs w:val="21"/>
        </w:rPr>
        <w:t xml:space="preserve">的验收情况及项目总体评价,由验收双方共同签署。验收结果与采购合同约定的资金支付及履约保证金</w:t>
      </w:r>
      <w:r>
        <w:rPr>
          <w:rFonts w:hint="eastAsia" w:ascii="仿宋" w:hAnsi="仿宋" w:eastAsia="仿宋" w:cs="仿宋"/>
          <w:color w:val="auto"/>
          <w:sz w:val="21"/>
          <w:szCs w:val="21"/>
          <w:lang w:eastAsia="zh-CN"/>
        </w:rPr>
        <w:t xml:space="preserve">退</w:t>
      </w:r>
      <w:r>
        <w:rPr>
          <w:rFonts w:hint="eastAsia" w:ascii="仿宋" w:hAnsi="仿宋" w:eastAsia="仿宋" w:cs="仿宋"/>
          <w:color w:val="auto"/>
          <w:sz w:val="21"/>
          <w:szCs w:val="21"/>
        </w:rPr>
        <w:t xml:space="preserve">还挂钩。履约验收的各项资料存档备查。</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10.6 验收合格的项目,甲方根据采购合同的约定及时向乙方支付合同款项、退还履约保证金。验收不合格的项目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甲方依法及时处理。采购合同的履行、违约责任和解决争议的方式等适用《</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民法典》。乙方在履约过程中有政府采购法律法规规定的违法违规情形的,甲方将及时报告本级财政部门。</w:t>
      </w:r>
      <w:r/>
    </w:p>
    <w:p>
      <w:pPr>
        <w:spacing w:line="264" w:lineRule="auto"/>
        <w:rPr>
          <w:rFonts w:hint="default"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11.7</w:t>
      </w:r>
      <w:r>
        <w:rPr>
          <w:rFonts w:hint="eastAsia" w:ascii="仿宋" w:hAnsi="仿宋" w:eastAsia="仿宋" w:cs="仿宋"/>
          <w:color w:val="auto"/>
          <w:sz w:val="21"/>
          <w:szCs w:val="21"/>
          <w:lang w:val="zh-CN" w:eastAsia="zh-CN"/>
        </w:rPr>
        <w:t xml:space="preserve">网络安全、</w:t>
      </w:r>
      <w:r>
        <w:rPr>
          <w:rFonts w:hint="eastAsia" w:ascii="仿宋" w:hAnsi="仿宋" w:eastAsia="仿宋" w:cs="仿宋"/>
          <w:color w:val="auto"/>
          <w:sz w:val="21"/>
          <w:szCs w:val="21"/>
          <w:lang w:val="en-US" w:eastAsia="zh-CN"/>
        </w:rPr>
        <w:t xml:space="preserve">市场准入</w:t>
      </w:r>
      <w:r>
        <w:rPr>
          <w:rFonts w:hint="eastAsia" w:ascii="仿宋" w:hAnsi="仿宋" w:eastAsia="仿宋" w:cs="仿宋"/>
          <w:color w:val="auto"/>
          <w:sz w:val="21"/>
          <w:szCs w:val="21"/>
          <w:lang w:val="zh-CN" w:eastAsia="zh-CN"/>
        </w:rPr>
        <w:t xml:space="preserve">要求（</w:t>
      </w:r>
      <w:r>
        <w:rPr>
          <w:rFonts w:hint="eastAsia" w:ascii="仿宋" w:hAnsi="仿宋" w:eastAsia="仿宋" w:cs="仿宋"/>
          <w:color w:val="auto"/>
          <w:sz w:val="21"/>
          <w:szCs w:val="21"/>
          <w:lang w:val="en-US" w:eastAsia="zh-CN"/>
        </w:rPr>
        <w:t xml:space="preserve">如有</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u w:val="single"/>
          <w:lang w:val="en-US" w:eastAsia="zh-CN"/>
        </w:rPr>
        <w:t xml:space="preserve">              </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十一、违约责任</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11.1 甲方无正当理由拒绝接受乙方提供服务的</w:t>
      </w:r>
      <w:r>
        <w:rPr>
          <w:rFonts w:hint="eastAsia" w:ascii="仿宋" w:hAnsi="仿宋" w:eastAsia="仿宋" w:cs="仿宋"/>
          <w:color w:val="auto"/>
          <w:sz w:val="21"/>
          <w:szCs w:val="21"/>
          <w:lang w:eastAsia="zh-CN"/>
        </w:rPr>
        <w:t xml:space="preserve">，应</w:t>
      </w:r>
      <w:r>
        <w:rPr>
          <w:rFonts w:hint="eastAsia" w:ascii="仿宋" w:hAnsi="仿宋" w:eastAsia="仿宋" w:cs="仿宋"/>
          <w:color w:val="auto"/>
          <w:sz w:val="21"/>
          <w:szCs w:val="21"/>
        </w:rPr>
        <w:t xml:space="preserve">向乙方偿付拒绝接受服务合同总额</w:t>
      </w:r>
      <w:r/>
    </w:p>
    <w:p>
      <w:pPr>
        <w:keepLines w:val="0"/>
        <w:keepNext w:val="0"/>
        <w:pageBreakBefore w:val="0"/>
        <w:spacing w:before="0" w:after="0" w:line="240" w:lineRule="auto"/>
        <w:widowControl w:val="off"/>
        <w:rPr>
          <w:rFonts w:hint="eastAsia" w:ascii="仿宋" w:hAnsi="仿宋" w:eastAsia="仿宋" w:cs="仿宋"/>
          <w:color w:val="auto"/>
          <w:sz w:val="21"/>
          <w:szCs w:val="21"/>
          <w:lang w:val="en-US" w:eastAsia="zh-CN"/>
        </w:rPr>
        <w:outlineLvl w:val="9"/>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的违约金。</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11.2 甲方无故逾期验收和办理支付手续的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应按逾期付款总额每日 </w:t>
      </w:r>
      <w:r>
        <w:rPr>
          <w:rFonts w:hint="eastAsia" w:ascii="仿宋" w:hAnsi="仿宋" w:eastAsia="仿宋" w:cs="仿宋"/>
          <w:color w:val="auto"/>
          <w:sz w:val="21"/>
          <w:szCs w:val="21"/>
          <w:lang w:val="en-US" w:eastAsia="zh-CN"/>
        </w:rPr>
        <w:t xml:space="preserve">万分之五 </w:t>
      </w:r>
      <w:r>
        <w:rPr>
          <w:rFonts w:hint="eastAsia" w:ascii="仿宋" w:hAnsi="仿宋" w:eastAsia="仿宋" w:cs="仿宋"/>
          <w:color w:val="auto"/>
          <w:sz w:val="21"/>
          <w:szCs w:val="21"/>
        </w:rPr>
        <w:t xml:space="preserve">向乙方支付违约金</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但违约金最高不得超过合同总价的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11.3 乙方逾期提供服务的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应按逾期提供服务合同总额每日 </w:t>
      </w:r>
      <w:r>
        <w:rPr>
          <w:rFonts w:hint="eastAsia" w:ascii="仿宋" w:hAnsi="仿宋" w:eastAsia="仿宋" w:cs="仿宋"/>
          <w:color w:val="auto"/>
          <w:sz w:val="21"/>
          <w:szCs w:val="21"/>
          <w:lang w:val="en-US" w:eastAsia="zh-CN"/>
        </w:rPr>
        <w:t xml:space="preserve">万分之五 向</w:t>
      </w:r>
      <w:r>
        <w:rPr>
          <w:rFonts w:hint="eastAsia" w:ascii="仿宋" w:hAnsi="仿宋" w:eastAsia="仿宋" w:cs="仿宋"/>
          <w:color w:val="auto"/>
          <w:sz w:val="21"/>
          <w:szCs w:val="21"/>
        </w:rPr>
        <w:t xml:space="preserve">甲方支付违约金</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由甲方从待付合同款中扣除。超过约定日期10个工作日不能提供服务的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甲方可解除本合同。乙方因逾期提供服务或因其他违约行为导致甲方解除合同的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应向甲方支付合同总</w:t>
      </w:r>
      <w:r>
        <w:rPr>
          <w:rFonts w:hint="eastAsia" w:ascii="仿宋" w:hAnsi="仿宋" w:eastAsia="仿宋" w:cs="仿宋"/>
          <w:color w:val="auto"/>
          <w:sz w:val="21"/>
          <w:szCs w:val="21"/>
          <w:lang w:val="en-US" w:eastAsia="zh-CN"/>
        </w:rPr>
        <w:t xml:space="preserve">额</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的违约金</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11.4 乙方所提供服务的标准不符合合同规定及</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规定标准的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甲方有权拒绝接受服务</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并可单方面解除合同。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十二、不可抗力事件处理</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12.1 在合同有效期内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任何一方因不可抗力事件导致不能履行合同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则合同履行期可延长</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其延长期与不可抗力影响期相同。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12.2 不可抗力事件发生后</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应立即通知对方并寄送有关权威机构出具的证明。</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12.3 不可抗力事件延续120天以上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双方应通过友好协商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确定是否继续履行合同。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十三、解决争议的方法</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13.1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双方在签订、履行合同中所发生的一切争议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应通过友好协商解决。如协商不成</w:t>
      </w:r>
      <w:r>
        <w:rPr>
          <w:rFonts w:hint="eastAsia" w:ascii="仿宋" w:hAnsi="仿宋" w:eastAsia="仿宋" w:cs="仿宋"/>
          <w:color w:val="auto"/>
          <w:sz w:val="21"/>
          <w:szCs w:val="21"/>
          <w:lang w:eastAsia="zh-CN"/>
        </w:rPr>
        <w:t xml:space="preserve">的</w:t>
      </w:r>
      <w:r>
        <w:rPr>
          <w:rFonts w:hint="eastAsia" w:ascii="仿宋" w:hAnsi="仿宋" w:eastAsia="仿宋" w:cs="仿宋"/>
          <w:color w:val="auto"/>
          <w:sz w:val="21"/>
          <w:szCs w:val="21"/>
        </w:rPr>
        <w:t xml:space="preserve">由甲方住所地人民法院管辖。</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十四、合同生效及其</w:t>
      </w:r>
      <w:r>
        <w:rPr>
          <w:rFonts w:hint="eastAsia" w:ascii="仿宋" w:hAnsi="仿宋" w:eastAsia="仿宋" w:cs="仿宋"/>
          <w:color w:val="auto"/>
          <w:sz w:val="21"/>
          <w:szCs w:val="21"/>
          <w:lang w:val="en-US" w:eastAsia="zh-CN"/>
        </w:rPr>
        <w:t xml:space="preserve">他</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14.1</w:t>
      </w:r>
      <w:r>
        <w:rPr>
          <w:rFonts w:hint="eastAsia" w:ascii="仿宋" w:hAnsi="仿宋" w:eastAsia="仿宋" w:cs="仿宋"/>
          <w:color w:val="auto"/>
          <w:sz w:val="21"/>
          <w:szCs w:val="21"/>
          <w:lang w:val="en-US" w:eastAsia="zh-CN"/>
        </w:rPr>
        <w:t xml:space="preserve"> 本</w:t>
      </w:r>
      <w:r>
        <w:rPr>
          <w:rFonts w:hint="eastAsia" w:ascii="仿宋" w:hAnsi="仿宋" w:eastAsia="仿宋" w:cs="仿宋"/>
          <w:color w:val="auto"/>
          <w:sz w:val="21"/>
          <w:szCs w:val="21"/>
        </w:rPr>
        <w:t xml:space="preserve">合同经双方加盖单位公章后生效。</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本合同未尽事宜</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遵照《</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民法典》《</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政府采购法》有关条文执行。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14.3 本合同正本一式两份</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具有同等法律效力</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甲方、乙方各执一份。</w:t>
      </w:r>
      <w:r/>
    </w:p>
    <w:p>
      <w:pPr>
        <w:pStyle w:val="1046"/>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p>
    <w:p>
      <w:pPr>
        <w:pStyle w:val="1046"/>
        <w:ind w:firstLine="24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公章</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                       乙方：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公章</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 </w:t>
      </w:r>
      <w:r/>
    </w:p>
    <w:p>
      <w:pPr>
        <w:pStyle w:val="1046"/>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地址：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地址： </w:t>
      </w:r>
      <w:r/>
    </w:p>
    <w:p>
      <w:pPr>
        <w:pStyle w:val="1046"/>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法定代表人或授权代表：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法定代表人或授权代表：</w:t>
      </w:r>
      <w:r/>
    </w:p>
    <w:p>
      <w:pPr>
        <w:pStyle w:val="1046"/>
        <w:ind w:firstLine="24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联系电话：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联系电话：          </w:t>
      </w:r>
      <w:r/>
    </w:p>
    <w:p>
      <w:pPr>
        <w:pStyle w:val="1046"/>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p>
    <w:p>
      <w:pPr>
        <w:pStyle w:val="1046"/>
        <w:ind w:firstLine="528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签订日期：      年    月   日</w:t>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1046"/>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jc w:val="center"/>
        <w:keepLines w:val="0"/>
        <w:keepNext w:val="0"/>
        <w:pageBreakBefore w:val="0"/>
        <w:spacing w:before="145" w:after="145" w:line="240" w:lineRule="auto"/>
        <w:widowControl w:val="off"/>
        <w:rPr>
          <w:rFonts w:hint="eastAsia" w:ascii="仿宋" w:hAnsi="仿宋" w:eastAsia="仿宋" w:cs="仿宋"/>
          <w:color w:val="auto"/>
          <w:sz w:val="21"/>
          <w:szCs w:val="21"/>
        </w:rPr>
        <w:outlineLvl w:val="1"/>
      </w:pPr>
      <w:r>
        <w:rPr>
          <w:rFonts w:hint="eastAsia" w:ascii="仿宋" w:hAnsi="仿宋" w:eastAsia="仿宋" w:cs="仿宋"/>
          <w:color w:val="auto"/>
          <w:sz w:val="21"/>
          <w:szCs w:val="21"/>
        </w:rPr>
        <w:t xml:space="preserve">《*******合同》补充协议（合同附件）</w:t>
      </w:r>
      <w:r/>
    </w:p>
    <w:p>
      <w:pPr>
        <w:pStyle w:val="1046"/>
        <w:jc w:val="left"/>
        <w:keepLines w:val="0"/>
        <w:keepNext w:val="0"/>
        <w:pageBreakBefore w:val="0"/>
        <w:spacing w:before="120" w:after="120"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    如遇</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及合同未约定事项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双方可友好协商签订补充协议。</w:t>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center"/>
        <w:spacing w:line="360" w:lineRule="auto"/>
        <w:tabs>
          <w:tab w:val="left" w:pos="1560" w:leader="none"/>
        </w:tabs>
        <w:rPr>
          <w:rFonts w:hint="eastAsia" w:ascii="仿宋" w:hAnsi="仿宋" w:eastAsia="仿宋" w:cs="仿宋"/>
          <w:b/>
          <w:bCs/>
          <w:color w:val="auto"/>
          <w:sz w:val="40"/>
          <w:szCs w:val="40"/>
          <w:highlight w:val="none"/>
        </w:rPr>
      </w:pPr>
      <w:r>
        <w:rPr>
          <w:rFonts w:hint="eastAsia" w:ascii="仿宋" w:hAnsi="仿宋" w:eastAsia="仿宋" w:cs="仿宋"/>
          <w:b/>
          <w:color w:val="auto"/>
          <w:sz w:val="40"/>
          <w:szCs w:val="40"/>
        </w:rPr>
        <w:t xml:space="preserve">第四章磋商项目的</w:t>
      </w:r>
      <w:r>
        <w:rPr>
          <w:rFonts w:hint="eastAsia" w:ascii="仿宋" w:hAnsi="仿宋" w:eastAsia="仿宋" w:cs="仿宋"/>
          <w:b/>
          <w:color w:val="auto"/>
          <w:sz w:val="40"/>
          <w:szCs w:val="40"/>
          <w:lang w:val="en-US" w:eastAsia="zh-CN"/>
        </w:rPr>
        <w:t xml:space="preserve">采购需求</w:t>
      </w:r>
      <w:r/>
    </w:p>
    <w:p>
      <w:pPr>
        <w:spacing w:line="360" w:lineRule="auto"/>
        <w:tabs>
          <w:tab w:val="left" w:pos="1560" w:leader="none"/>
        </w:tabs>
        <w:rPr>
          <w:rFonts w:hint="eastAsia" w:ascii="仿宋" w:hAnsi="仿宋" w:eastAsia="仿宋" w:cs="仿宋"/>
          <w:b/>
          <w:bCs/>
          <w:color w:val="auto"/>
        </w:rPr>
      </w:pPr>
      <w:r>
        <w:rPr>
          <w:rFonts w:hint="eastAsia" w:ascii="仿宋" w:hAnsi="仿宋" w:eastAsia="仿宋" w:cs="仿宋"/>
          <w:b/>
          <w:bCs/>
          <w:color w:val="auto"/>
        </w:rPr>
        <w:t xml:space="preserve">一、</w:t>
      </w:r>
      <w:r>
        <w:rPr>
          <w:rFonts w:hint="eastAsia" w:ascii="仿宋" w:hAnsi="仿宋" w:eastAsia="仿宋" w:cs="仿宋"/>
          <w:b/>
          <w:bCs/>
          <w:color w:val="auto"/>
          <w:sz w:val="22"/>
          <w:szCs w:val="22"/>
        </w:rPr>
        <w:t xml:space="preserve">项目</w:t>
      </w:r>
      <w:r>
        <w:rPr>
          <w:rFonts w:hint="eastAsia" w:ascii="仿宋" w:hAnsi="仿宋" w:eastAsia="仿宋" w:cs="仿宋"/>
          <w:b/>
          <w:bCs/>
          <w:color w:val="auto"/>
        </w:rPr>
        <w:t xml:space="preserve">概况：</w:t>
      </w:r>
      <w:r/>
    </w:p>
    <w:p>
      <w:pPr>
        <w:ind w:firstLine="420"/>
        <w:spacing w:line="360" w:lineRule="auto"/>
        <w:rPr>
          <w:rFonts w:hint="eastAsia" w:ascii="仿宋" w:hAnsi="仿宋" w:eastAsia="仿宋" w:cs="仿宋"/>
          <w:color w:val="auto"/>
          <w:lang w:eastAsia="zh-CN"/>
        </w:rPr>
      </w:pPr>
      <w:r/>
      <w:bookmarkStart w:id="138" w:name="_Toc8108"/>
      <w:r/>
      <w:bookmarkStart w:id="139" w:name="_Toc23485"/>
      <w:r>
        <w:rPr>
          <w:rFonts w:hint="eastAsia" w:ascii="仿宋" w:hAnsi="仿宋" w:eastAsia="仿宋" w:cs="仿宋"/>
          <w:color w:val="auto"/>
        </w:rPr>
        <w:t xml:space="preserve">为提升校园智慧教学、教研与资源管理水平</w:t>
      </w:r>
      <w:r>
        <w:rPr>
          <w:rFonts w:hint="eastAsia" w:ascii="仿宋" w:hAnsi="仿宋" w:eastAsia="仿宋" w:cs="仿宋"/>
          <w:color w:val="auto"/>
          <w:lang w:eastAsia="zh-CN"/>
        </w:rPr>
        <w:t xml:space="preserve">。</w:t>
      </w:r>
      <w:r>
        <w:rPr>
          <w:rFonts w:hint="eastAsia" w:ascii="仿宋" w:hAnsi="仿宋" w:eastAsia="仿宋" w:cs="仿宋"/>
          <w:color w:val="auto"/>
        </w:rPr>
        <w:t xml:space="preserve">拟采购教师工作台（含AI备课及AI授课）</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、校园管理平台（基础管理、数据驾驶舱、组织中心、教研管理平台、校本资源管理、教师AI素养研修、录播视频管理、巡课督导对接等模块）</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、AI课堂分析设</w:t>
      </w:r>
      <w:r>
        <w:rPr>
          <w:rFonts w:hint="eastAsia" w:ascii="仿宋" w:hAnsi="仿宋" w:eastAsia="仿宋" w:cs="仿宋"/>
          <w:color w:val="auto"/>
          <w:lang w:val="en-US" w:eastAsia="zh-CN"/>
        </w:rPr>
        <w:t xml:space="preserve">系软件及配套设</w:t>
      </w:r>
      <w:r>
        <w:rPr>
          <w:rFonts w:hint="eastAsia" w:ascii="仿宋" w:hAnsi="仿宋" w:eastAsia="仿宋" w:cs="仿宋"/>
          <w:color w:val="auto"/>
        </w:rPr>
        <w:t xml:space="preserve">备</w:t>
      </w:r>
      <w:r>
        <w:rPr>
          <w:rFonts w:hint="eastAsia" w:ascii="仿宋" w:hAnsi="仿宋" w:eastAsia="仿宋" w:cs="仿宋"/>
          <w:color w:val="auto"/>
          <w:lang w:val="en-US" w:eastAsia="zh-CN"/>
        </w:rPr>
        <w:t xml:space="preserve">36套</w:t>
      </w:r>
      <w:r>
        <w:rPr>
          <w:rFonts w:hint="eastAsia" w:ascii="仿宋" w:hAnsi="仿宋" w:eastAsia="仿宋" w:cs="仿宋"/>
          <w:color w:val="auto"/>
        </w:rPr>
        <w:t xml:space="preserve">（含算力终端、学生摄像机、教师摄像机、无线麦克风、课堂反馈系统、学生成长系统等）、常态录播</w:t>
      </w:r>
      <w:r>
        <w:rPr>
          <w:rFonts w:hint="eastAsia" w:ascii="仿宋" w:hAnsi="仿宋" w:eastAsia="仿宋" w:cs="仿宋"/>
          <w:color w:val="auto"/>
          <w:lang w:val="en-US" w:eastAsia="zh-CN"/>
        </w:rPr>
        <w:t xml:space="preserve">系统软件及配套设备3套</w:t>
      </w:r>
      <w:r>
        <w:rPr>
          <w:rFonts w:hint="eastAsia" w:ascii="仿宋" w:hAnsi="仿宋" w:eastAsia="仿宋" w:cs="仿宋"/>
          <w:color w:val="auto"/>
        </w:rPr>
        <w:t xml:space="preserve">（含录播主机、AI流媒体控制处理系统、AI导播管理控制系统、教师摄像机、教师摄像机图像处理系统、多目学生摄像机、学生摄像机图像处理系统、阵列麦克风、AI阵列麦克风音频处理系统、远程互动课堂软件、AI课堂分析系统、AI学生分析系统等），全部软硬件必须实现数据互通。报价包</w:t>
      </w:r>
      <w:r>
        <w:rPr>
          <w:rFonts w:hint="eastAsia" w:ascii="仿宋" w:hAnsi="仿宋" w:eastAsia="仿宋" w:cs="仿宋"/>
          <w:color w:val="auto"/>
          <w:lang w:val="en-US" w:eastAsia="zh-CN"/>
        </w:rPr>
        <w:t xml:space="preserve">含软件平台租赁使用费、软件及</w:t>
      </w:r>
      <w:r>
        <w:rPr>
          <w:rFonts w:hint="eastAsia" w:ascii="仿宋" w:hAnsi="仿宋" w:eastAsia="仿宋" w:cs="仿宋"/>
          <w:color w:val="auto"/>
        </w:rPr>
        <w:t xml:space="preserve">设备采购、运输、安装、调试、软硬件联调、人员培训、税费、质保维修、系统对接（含与现有巡课督导平台对接）等全部费用</w:t>
      </w:r>
      <w:r>
        <w:rPr>
          <w:rFonts w:hint="eastAsia" w:ascii="仿宋" w:hAnsi="仿宋" w:eastAsia="仿宋" w:cs="仿宋"/>
          <w:color w:val="auto"/>
          <w:lang w:eastAsia="zh-CN"/>
        </w:rPr>
        <w:t xml:space="preserve">。</w:t>
      </w:r>
      <w:r/>
    </w:p>
    <w:p>
      <w:pPr>
        <w:spacing w:line="360" w:lineRule="auto"/>
        <w:rPr>
          <w:rFonts w:hint="eastAsia" w:ascii="仿宋" w:hAnsi="仿宋" w:eastAsia="仿宋" w:cs="仿宋"/>
          <w:bCs/>
          <w:color w:val="auto"/>
          <w:szCs w:val="21"/>
        </w:rPr>
        <w:outlineLvl w:val="1"/>
      </w:pPr>
      <w:r>
        <w:rPr>
          <w:rFonts w:hint="eastAsia" w:ascii="仿宋" w:hAnsi="仿宋" w:eastAsia="仿宋" w:cs="仿宋"/>
          <w:b/>
          <w:bCs/>
          <w:color w:val="auto"/>
          <w:szCs w:val="21"/>
        </w:rPr>
        <w:t xml:space="preserve">二、采购清单</w:t>
      </w:r>
      <w:bookmarkEnd w:id="138"/>
      <w:r/>
      <w:bookmarkEnd w:id="139"/>
      <w:r>
        <w:rPr>
          <w:rFonts w:hint="eastAsia" w:ascii="仿宋" w:hAnsi="仿宋" w:eastAsia="仿宋" w:cs="仿宋"/>
          <w:b/>
          <w:bCs/>
          <w:color w:val="auto"/>
          <w:szCs w:val="21"/>
        </w:rPr>
        <w:t xml:space="preserve">：</w:t>
      </w:r>
      <w:r/>
    </w:p>
    <w:p>
      <w:pPr>
        <w:numPr>
          <w:ilvl w:val="0"/>
          <w:numId w:val="0"/>
        </w:numPr>
        <w:jc w:val="center"/>
        <w:rPr>
          <w:rFonts w:hint="eastAsia" w:ascii="仿宋" w:hAnsi="仿宋" w:eastAsia="仿宋" w:cs="仿宋"/>
          <w:b/>
          <w:color w:val="auto"/>
          <w:szCs w:val="21"/>
        </w:rPr>
      </w:pPr>
      <w:r>
        <w:rPr>
          <w:rFonts w:hint="eastAsia" w:ascii="仿宋" w:hAnsi="仿宋" w:eastAsia="仿宋" w:cs="仿宋"/>
          <w:b/>
          <w:color w:val="auto"/>
          <w:szCs w:val="21"/>
        </w:rPr>
      </w:r>
      <w:r/>
    </w:p>
    <w:tbl>
      <w:tblPr>
        <w:tblStyle w:val="1042"/>
        <w:tblW w:w="497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2351"/>
        <w:gridCol w:w="2085"/>
        <w:gridCol w:w="847"/>
        <w:gridCol w:w="939"/>
        <w:gridCol w:w="1086"/>
        <w:gridCol w:w="1047"/>
      </w:tblGrid>
      <w:tr>
        <w:trPr>
          <w:trHeight w:val="693"/>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序号</w:t>
            </w:r>
            <w:r/>
          </w:p>
        </w:tc>
        <w:tc>
          <w:tcPr>
            <w:tcW w:w="2355"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分项</w:t>
            </w:r>
            <w:r>
              <w:rPr>
                <w:rFonts w:hint="eastAsia" w:ascii="仿宋" w:hAnsi="仿宋" w:eastAsia="仿宋" w:cs="仿宋"/>
                <w:bCs/>
                <w:color w:val="auto"/>
                <w:sz w:val="21"/>
                <w:szCs w:val="21"/>
              </w:rPr>
              <w:t xml:space="preserve">名称</w:t>
            </w:r>
            <w:r/>
          </w:p>
        </w:tc>
        <w:tc>
          <w:tcPr>
            <w:tcW w:w="2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 xml:space="preserve">项目包含</w:t>
            </w:r>
            <w:r>
              <w:rPr>
                <w:rFonts w:hint="eastAsia" w:ascii="仿宋" w:hAnsi="仿宋" w:eastAsia="仿宋" w:cs="仿宋"/>
                <w:bCs/>
                <w:color w:val="auto"/>
                <w:sz w:val="21"/>
                <w:szCs w:val="21"/>
                <w:lang w:val="en-US" w:eastAsia="zh-CN"/>
              </w:rPr>
              <w:t xml:space="preserve">主要内容</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数量</w:t>
            </w:r>
            <w:r/>
          </w:p>
        </w:tc>
        <w:tc>
          <w:tcPr>
            <w:tcW w:w="94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单位</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val="en-US" w:eastAsia="zh-CN"/>
              </w:rPr>
              <w:t xml:space="preserve">属性</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 w:val="0"/>
                <w:bCs w:val="0"/>
                <w:color w:val="auto"/>
                <w:sz w:val="21"/>
                <w:szCs w:val="21"/>
                <w:highlight w:val="none"/>
                <w:lang w:val="en-US" w:eastAsia="zh-CN" w:bidi="ar-SA"/>
              </w:rPr>
              <w:t xml:space="preserve">备注</w:t>
            </w:r>
            <w:r/>
          </w:p>
        </w:tc>
      </w:tr>
      <w:tr>
        <w:trPr>
          <w:trHeight w:val="102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1</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i w:val="0"/>
                <w:iCs w:val="0"/>
                <w:color w:val="auto"/>
                <w:sz w:val="21"/>
                <w:szCs w:val="21"/>
                <w:u w:val="none"/>
                <w:lang w:val="en-US" w:eastAsia="zh-CN" w:bidi="ar"/>
              </w:rPr>
            </w:pPr>
            <w:r>
              <w:rPr>
                <w:rFonts w:hint="eastAsia" w:ascii="仿宋" w:hAnsi="仿宋" w:eastAsia="仿宋" w:cs="仿宋"/>
                <w:i w:val="0"/>
                <w:iCs w:val="0"/>
                <w:color w:val="auto"/>
                <w:sz w:val="21"/>
                <w:szCs w:val="21"/>
                <w:u w:val="none"/>
                <w:lang w:val="en-US" w:eastAsia="zh-CN" w:bidi="ar"/>
              </w:rPr>
              <w:t xml:space="preserve">教师工作台 </w:t>
            </w:r>
            <w:r/>
          </w:p>
          <w:p>
            <w:pP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i w:val="0"/>
                <w:iCs w:val="0"/>
                <w:color w:val="auto"/>
                <w:sz w:val="21"/>
                <w:szCs w:val="21"/>
                <w:u w:val="none"/>
                <w:lang w:val="en-US" w:eastAsia="zh-CN" w:bidi="ar"/>
              </w:rPr>
              <w:t xml:space="preserve">（软件租赁服务）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AI备课、AI授课</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校/5年</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r>
            <w:r/>
          </w:p>
        </w:tc>
      </w:tr>
      <w:tr>
        <w:trPr>
          <w:trHeight w:val="1630"/>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2</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校园管理平台</w:t>
            </w:r>
            <w:r/>
          </w:p>
          <w:p>
            <w:pPr>
              <w:keepLines w:val="0"/>
              <w:keepNext w:val="0"/>
              <w:pageBreakBefore w:val="0"/>
              <w:spacing w:line="264" w:lineRule="auto"/>
              <w:widowControl w:val="off"/>
              <w:rPr>
                <w:rFonts w:hint="eastAsia" w:ascii="仿宋" w:hAnsi="仿宋" w:eastAsia="仿宋" w:cs="仿宋"/>
                <w:color w:val="auto"/>
                <w:sz w:val="21"/>
                <w:szCs w:val="21"/>
                <w:lang w:val="en-US" w:eastAsia="zh-CN"/>
              </w:rPr>
            </w:pPr>
            <w:r>
              <w:rPr>
                <w:rFonts w:hint="eastAsia" w:ascii="仿宋" w:hAnsi="仿宋" w:eastAsia="仿宋" w:cs="仿宋"/>
                <w:i w:val="0"/>
                <w:iCs w:val="0"/>
                <w:color w:val="auto"/>
                <w:sz w:val="21"/>
                <w:szCs w:val="21"/>
                <w:u w:val="none"/>
                <w:lang w:val="en-US" w:eastAsia="zh-CN" w:bidi="ar"/>
              </w:rPr>
              <w:t xml:space="preserve">（软件租赁服务）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基础管理、数据驾驶舱、组织中心、教研管理平台、校本资源管理、教师AI素养研修、录播视频管理、巡课督导对接</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校/5年</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r>
            <w:r/>
          </w:p>
        </w:tc>
      </w:tr>
      <w:tr>
        <w:trPr>
          <w:trHeight w:val="59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3</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AI课堂分析系统</w:t>
            </w:r>
            <w:r/>
          </w:p>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（软件及配套硬件购买服务）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算力终端、学生摄像机、教师摄像机、麦克风；配套软件：课堂反馈系统、学生成长系统、AI课堂分析核心处理软件</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36</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套</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r>
            <w:r/>
          </w:p>
        </w:tc>
      </w:tr>
      <w:tr>
        <w:trPr>
          <w:trHeight w:val="59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4</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常态录播系统 </w:t>
            </w:r>
            <w:r/>
          </w:p>
          <w:p>
            <w:pPr>
              <w:keepLines w:val="0"/>
              <w:keepNext w:val="0"/>
              <w:pageBreakBefore w:val="0"/>
              <w:spacing w:line="264" w:lineRule="auto"/>
              <w:widowControl w:val="off"/>
              <w:rPr>
                <w:rFonts w:hint="eastAsia" w:ascii="仿宋" w:hAnsi="仿宋" w:eastAsia="仿宋" w:cs="仿宋"/>
                <w:color w:val="auto"/>
                <w:sz w:val="21"/>
                <w:szCs w:val="21"/>
                <w:lang w:val="en-US" w:eastAsia="zh-CN"/>
              </w:rPr>
            </w:pPr>
            <w:r>
              <w:rPr>
                <w:rFonts w:hint="eastAsia" w:ascii="仿宋" w:hAnsi="仿宋" w:eastAsia="仿宋" w:cs="仿宋"/>
                <w:b w:val="0"/>
                <w:color w:val="auto"/>
                <w:sz w:val="21"/>
                <w:szCs w:val="21"/>
              </w:rPr>
              <w:t xml:space="preserve">（软件及配套硬件购买服务）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录播主机、教师摄像机、多目学生摄像机、阵列麦克风；配套AI流媒体控制处理、AI导播管理控制、摄像机图像处理、AI阵列麦克风音频处理、远程互动课堂软件</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rPr>
              <w:t xml:space="preserve">3</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套</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r>
            <w:r/>
          </w:p>
        </w:tc>
      </w:tr>
      <w:tr>
        <w:trPr>
          <w:trHeight w:val="1111"/>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5</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系统集成服务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全套设备运输、布线安装、软硬件安装、软硬件联调、各系统互联互通调试、操作人员培训、现场交付验收配合</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项</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r>
            <w:r/>
          </w:p>
        </w:tc>
      </w:tr>
    </w:tbl>
    <w:p>
      <w:pPr>
        <w:pStyle w:val="1047"/>
        <w:rPr>
          <w:rFonts w:hint="eastAsia"/>
          <w:color w:val="auto"/>
        </w:rPr>
      </w:pPr>
      <w:r>
        <w:rPr>
          <w:rFonts w:hint="eastAsia"/>
          <w:color w:val="auto"/>
        </w:rPr>
      </w:r>
      <w:r/>
    </w:p>
    <w:p>
      <w:pPr>
        <w:numPr>
          <w:ilvl w:val="0"/>
          <w:numId w:val="3"/>
        </w:numPr>
        <w:keepLines w:val="0"/>
        <w:keepNext w:val="0"/>
        <w:pageBreakBefore w:val="0"/>
        <w:spacing w:line="360" w:lineRule="auto"/>
        <w:widowControl w:val="off"/>
        <w:rPr>
          <w:rStyle w:val="1058"/>
          <w:rFonts w:hint="eastAsia" w:ascii="仿宋" w:hAnsi="仿宋" w:eastAsia="仿宋" w:cs="仿宋"/>
          <w:b/>
          <w:bCs w:val="0"/>
          <w:color w:val="auto"/>
          <w:sz w:val="21"/>
          <w:szCs w:val="21"/>
          <w:lang w:val="en-US" w:eastAsia="zh-CN"/>
        </w:rPr>
        <w:outlineLvl w:val="1"/>
      </w:pPr>
      <w:r>
        <w:rPr>
          <w:rStyle w:val="1058"/>
          <w:rFonts w:hint="eastAsia" w:ascii="仿宋" w:hAnsi="仿宋" w:eastAsia="仿宋" w:cs="仿宋"/>
          <w:b/>
          <w:bCs w:val="0"/>
          <w:color w:val="auto"/>
          <w:sz w:val="21"/>
          <w:szCs w:val="21"/>
          <w:lang w:val="en-US" w:eastAsia="zh-CN"/>
        </w:rPr>
        <w:t xml:space="preserve">拟采购标的需要满足的技术参数及主要功能要求：</w:t>
      </w:r>
      <w:r/>
    </w:p>
    <w:p>
      <w:pPr>
        <w:numPr>
          <w:ilvl w:val="0"/>
          <w:numId w:val="4"/>
        </w:numPr>
        <w:keepLines w:val="0"/>
        <w:keepNext w:val="0"/>
        <w:pageBreakBefore w:val="0"/>
        <w:spacing w:line="360" w:lineRule="auto"/>
        <w:widowControl w:val="off"/>
        <w:rPr>
          <w:rStyle w:val="1058"/>
          <w:rFonts w:hint="eastAsia" w:ascii="仿宋" w:hAnsi="仿宋" w:eastAsia="仿宋" w:cs="仿宋"/>
          <w:b/>
          <w:bCs w:val="0"/>
          <w:color w:val="auto"/>
          <w:sz w:val="21"/>
          <w:szCs w:val="21"/>
          <w:lang w:val="en-US" w:eastAsia="zh-CN"/>
        </w:rPr>
        <w:outlineLvl w:val="1"/>
      </w:pPr>
      <w:r>
        <w:rPr>
          <w:rStyle w:val="1058"/>
          <w:rFonts w:hint="eastAsia" w:ascii="仿宋" w:hAnsi="仿宋" w:eastAsia="仿宋" w:cs="仿宋"/>
          <w:b/>
          <w:bCs w:val="0"/>
          <w:color w:val="auto"/>
          <w:sz w:val="21"/>
          <w:szCs w:val="21"/>
          <w:lang w:val="en-US" w:eastAsia="zh-CN"/>
        </w:rPr>
        <w:t xml:space="preserve">技术要求</w:t>
      </w:r>
      <w:r/>
    </w:p>
    <w:p>
      <w:pPr>
        <w:numPr>
          <w:ilvl w:val="0"/>
          <w:numId w:val="5"/>
        </w:numPr>
        <w:keepLines w:val="0"/>
        <w:keepNext w:val="0"/>
        <w:pageBreakBefore w:val="0"/>
        <w:spacing w:line="360" w:lineRule="auto"/>
        <w:widowControl w:val="off"/>
        <w:rPr>
          <w:rStyle w:val="1058"/>
          <w:rFonts w:hint="eastAsia" w:ascii="仿宋" w:hAnsi="仿宋" w:eastAsia="仿宋" w:cs="仿宋"/>
          <w:b/>
          <w:bCs w:val="0"/>
          <w:color w:val="auto"/>
          <w:sz w:val="21"/>
          <w:szCs w:val="21"/>
          <w:lang w:val="en-US" w:eastAsia="zh-CN"/>
        </w:rPr>
        <w:outlineLvl w:val="1"/>
      </w:pPr>
      <w:r>
        <w:rPr>
          <w:rStyle w:val="1058"/>
          <w:rFonts w:hint="eastAsia" w:ascii="仿宋" w:hAnsi="仿宋" w:eastAsia="仿宋" w:cs="仿宋"/>
          <w:b/>
          <w:bCs w:val="0"/>
          <w:color w:val="auto"/>
          <w:sz w:val="21"/>
          <w:szCs w:val="21"/>
          <w:lang w:val="en-US" w:eastAsia="zh-CN"/>
        </w:rPr>
        <w:t xml:space="preserve">产品技术指标及配置要求：</w:t>
      </w:r>
      <w:r/>
    </w:p>
    <w:tbl>
      <w:tblPr>
        <w:tblStyle w:val="1060"/>
        <w:tblpPr w:horzAnchor="page" w:tblpX="1440" w:vertAnchor="text" w:tblpY="721" w:leftFromText="180" w:topFromText="0" w:rightFromText="180" w:bottomFromText="0"/>
        <w:tblW w:w="90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1"/>
        <w:gridCol w:w="5958"/>
        <w:gridCol w:w="900"/>
      </w:tblGrid>
      <w:tr>
        <w:trPr>
          <w:trHeight w:val="757"/>
        </w:trPr>
        <w:tc>
          <w:tcPr>
            <w:tcW w:w="843"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rPr>
              <w:t xml:space="preserve">序号</w:t>
            </w:r>
            <w:r/>
          </w:p>
        </w:tc>
        <w:tc>
          <w:tcPr>
            <w:tcW w:w="1351"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lang w:val="en-US" w:eastAsia="zh-CN"/>
              </w:rPr>
              <w:t xml:space="preserve">分项</w:t>
            </w:r>
            <w:r>
              <w:rPr>
                <w:rFonts w:hint="eastAsia" w:ascii="仿宋" w:hAnsi="仿宋" w:eastAsia="仿宋" w:cs="仿宋"/>
                <w:bCs/>
                <w:color w:val="auto"/>
                <w:sz w:val="21"/>
                <w:szCs w:val="21"/>
              </w:rPr>
              <w:t xml:space="preserve">名称</w:t>
            </w:r>
            <w:r/>
          </w:p>
        </w:tc>
        <w:tc>
          <w:tcPr>
            <w:tcW w:w="5958"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rPr>
              <w:t xml:space="preserve">功能、性能、配置要求</w:t>
            </w:r>
            <w:r>
              <w:rPr>
                <w:rFonts w:hint="eastAsia" w:ascii="仿宋" w:hAnsi="仿宋" w:eastAsia="仿宋" w:cs="仿宋"/>
                <w:bCs/>
                <w:color w:val="auto"/>
                <w:sz w:val="21"/>
                <w:szCs w:val="21"/>
                <w:lang w:val="en-US" w:eastAsia="zh-CN"/>
              </w:rPr>
              <w:t xml:space="preserve">不低于以下要求</w:t>
            </w:r>
            <w:r/>
          </w:p>
        </w:tc>
        <w:tc>
          <w:tcPr>
            <w:tcW w:w="900"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备注</w:t>
            </w:r>
            <w:r/>
          </w:p>
        </w:tc>
      </w:tr>
      <w:tr>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1</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i w:val="0"/>
                <w:iCs w:val="0"/>
                <w:color w:val="auto"/>
                <w:sz w:val="21"/>
                <w:szCs w:val="21"/>
                <w:u w:val="none"/>
                <w:lang w:val="en-US" w:eastAsia="zh-CN" w:bidi="ar"/>
              </w:rPr>
              <w:t xml:space="preserve">教师工作台</w:t>
            </w:r>
            <w:r/>
          </w:p>
        </w:tc>
        <w:tc>
          <w:tcPr>
            <w:tcW w:w="5958" w:type="dxa"/>
            <w:vAlign w:val="top"/>
            <w:textDirection w:val="lrTb"/>
            <w:noWrap w:val="false"/>
          </w:tcPr>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一、AI备课功能模块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课件目标智能生成</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支持输入授课主题，依托智能教学知识库，检索、匹配、创作对应学科教学内容，智能生成标准化课件教学目标；支持深度智能推演生成逻辑，适配各学科备课需求。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课件目标编辑管理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支持人工新增、删除、修改教学目标；支持手动录入或AI智能生成教学目标内容；可基于已设定教学目标，智能自动生成结构化教学提纲。</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▲智能课件自动生成能力</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基于生成的教学提纲，生成完整的教学课件；支持智能扩展单页课件，允许手动输入描述和根据上下文智能推荐内容；支持对大纲节点进行编辑并同步生成更新课件；支持对生成的文字进行润色、扩写、精简三种操作模式；支持修改、删除课件文字;支持替换课件生成的图片；支持通过拖动方式调整文字的布局；支持一键更换课件主题风格，演示预览课件，分享课件，一键复制教学设计。</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▲可视化教学提纲编辑</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可个性化对教学提纲进行编辑，包括添加二级、三级主题以及对课件内容进行编辑；支持 AI 拓展和优化，提供智能拓展、跨学科、新课标等三种拓展方式，以及互动、吸引等优化方式。当新增二级主题后，可输入内容，输入后点击智能拓展、跨学科、新课标等选项，会根据输入的内容主题进一步生成大纲。修改后，支持撤回修改的功能。</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教案一键生成课件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支持上传本地教案文件或调取云端教案资源，系统可智能解析教案结构，一键生成标准化教学提纲及配套完整课件，课件内容与原始教案教学逻辑高度匹配。</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智能阅读课备课功能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多格式素材上传，可导入图片、文档类阅读素材资源；系统可智能解析素材内容、提取文本、支持全文二次编辑优化。针对英语阅读教学，支持适配多种主流阅读教学范式，自动生成配套课程大纲与课堂活动工具，课程整体框架支持教师自由自定义调整；授课过程可关联溯源课件原文内容，支持沉浸式阅读教学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智能习题课备课功能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全学科习题素材导入，兼容图片、文档等多格式文件；系统可智能识别知识点、自动切割试卷习题、智能筛选题目范围；一键生成成套习题课件，自动包含封面、目录、知识点回顾、习题讲解、考点梳理等标准化课件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bCs/>
                <w:color w:val="auto"/>
                <w:sz w:val="21"/>
                <w:szCs w:val="21"/>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二、AI授课功能模块</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 屏幕画面智能识别理解</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支持实时识别当前授课屏幕画面内容，智能解析画面信息、生成内容概述；可预判课堂教学进度与授课内容，智能匹配推送适配的教学工具与教学资源。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2. 试题画面智能切分</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可智能识别屏幕试卷、习题画面，自动按题号规范切割拆分试题，实现单题独立展示与讲评。</w:t>
            </w:r>
            <w:r/>
          </w:p>
          <w:p>
            <w:pPr>
              <w:numPr>
                <w:ilvl w:val="0"/>
                <w:numId w:val="5"/>
              </w:numPr>
              <w:ind w:left="0" w:firstLine="0"/>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▲独立习题讲评场景</w:t>
            </w:r>
            <w:r/>
          </w:p>
          <w:p>
            <w:pPr>
              <w:numPr>
                <w:ilvl w:val="0"/>
                <w:numId w:val="0"/>
              </w:num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选中切分后的单题进入习题讲评界面。提供基础画板工具：如批注、擦除笔迹、缩放画面、翻页切换查看其他试题、计时器和倒计时、截图。提供辅助讲题的资源：如跟据切分后的题目内容推荐相似题、相关的知识点讲解卡片。</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4. 手写笔迹智能清除</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可智能识别试卷、课件画面中的临时手写笔迹，支持一键无痕清除，还原原始试题干净版面。</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5. 3D几何智能建模教学</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到试卷版面中的几何图形(如长方体、立方体、圆柱、圆锥、圆台、棱柱、棱锥、棱台、球体、小正方体堆叠、组合图形等至少11种几何图形)后，可通过算法解析提取几何图形的三维尺寸比例(如长、宽、高)，在题目旁生成可交互的3D几何模型；3D几何模型支持自由调整尺寸，给各个面填充不同的颜色，展开几何体查看平面展开图。</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6. 计算题智能判题</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可智能识别课堂计算题作答内容，自动对错判定、辅助课堂学情快速核验。</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7. 知识点同源习题推荐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识别题目对应学科知识点后，可智能生成、推送同类巩固习题；支持课堂展示标准答案，方便教师讲评核对。</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8. 动态数学仿真画板资源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题目的知识点后，支持推荐相同知识点的数学画板。提供不少于500个数学画板资源，覆盖小学、初中、高中学段数学学科主要知识点分类，画板可动态展示平面几何的变化：如小学几何四边形，可动态演示四边形的不同形态间的变化；中学函数的平方差公式讲解，可将平方差公式通过图形具象展示其计算原理。</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9. 选择题学情统计与精准推题</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支持实时统计课堂学生答题情况，自动计算班级正确率、选项分布、薄弱知识点；结合题干考点与班级学情短板，智能精准推送针对性巩固习题，适配全学科选择题讲评教学。</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10. ▲英语对话智能音色朗读</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支持对当前设备画面进行识别，识别到英语对话内容后，支持提取对话中的文本生成朗读音频，并支持识别说话人的性别，使用对应性别的音色进行朗读。</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11. 智能单词配对课堂活动</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可智能识别屏幕单词与释义内容，自动生成正误干扰项，构建单词配对课堂互动题型；支持拖拽答题、系统自动判分校验，实现课堂趣味单词巩固。</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12. 汉字智能识别与字词资源匹配</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可支持对当前设备画面进行识别，识别到画面存在语文汉字内容后，提取出识别区域中所有的字词，并映射对应的汉字字词卡片。产品内预置字词卡片不少于8000个。</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13. 结构化汉字专项教学工具</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进入汉字讲解模式，可完整展示汉字部首、拼音、组词、造句、形近字、多音字、同音字等全套学科教学信息；支持标准读音音频播放、笔画分步书写演示、连续书写演示，支持字词快速切换讲解。</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14. 诗词古文智能资源匹配</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支持对当前设备画面进行识别，识别到画面存在古诗词内容后，可提取出具体的诗词名称，并映射对应的诗词卡片。产品内预置诗词古文资源不少于1900首。</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15. 场景化智能教学体匹配</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支持对当前设备画面进行识别并理解后，可针对图片主旨内容匹配对应的智能体，产品内预置智能体不少于200个。</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rHeight w:val="90"/>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2</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校园管理平台</w:t>
            </w:r>
            <w:r/>
          </w:p>
        </w:tc>
        <w:tc>
          <w:tcPr>
            <w:tcW w:w="5958" w:type="dxa"/>
            <w:vAlign w:val="top"/>
            <w:textDirection w:val="lrTb"/>
            <w:noWrap w:val="false"/>
          </w:tcPr>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一、基础管理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1.平台采用模块化B/S架构设计，支持主流浏览器访问；支持微信扫码登录、账号密码登录、微信授权登录多种身份核验方式，登录完成后可访问平台各项功能模块。</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2.依托Web浏览器实现统一登录认证，支持手机号码注册登录、密码找回、扫码登录、账号基础信息管理功能。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3.平台一体化整合教研管理、校本资源管理、教师AI素养研修、录播视频管理、巡课督导对接等功能模块，实现一站式教学教研管理。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4.通知中心：统一汇聚平台各类消息通知，支持集中查看、处理各业务模块推送通知。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5.待办中心：集中展示全平台待办工作事项，数据同步各业务模块，事项办结后自动移出待办列表。</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6.新闻公告：支持展示校园公告资讯，点击弹窗展示文字、图片、视频等多媒体公告内容。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7.工作台配置：</w:t>
            </w:r>
            <w:r>
              <w:rPr>
                <w:rFonts w:hint="eastAsia" w:ascii="方正仿宋_GB2312" w:hAnsi="方正仿宋_GB2312" w:eastAsia="方正仿宋_GB2312" w:cs="方正仿宋_GB2312"/>
                <w:color w:val="auto"/>
                <w:sz w:val="21"/>
                <w:szCs w:val="21"/>
                <w:lang w:val="en-US" w:eastAsia="zh-CN"/>
              </w:rPr>
              <w:t xml:space="preserve">提供个性化工作台自定义功能，在工作台配置页面，可通过拖拉拽可视化配置组件的方式，完成个性化工作台的配置；工作台可配置组件数量不小于30个；支持给每个工作台配置不同的使用角色，默认预设全员工作台和分别仅电教主任、教研主任查看的工作台，对应的角色才能看到对应的工作台；同时工作台支持启用和停用管理。8.系统管理员管理：支持管理员新增、移除、权限移交；可分级配置权限范围，包含组织管理、账号权限管理、角色配置、工作台管理、应用管理、日志管理等。</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9.操作日志：提供统一日志检索功能，支持按模块、操作人、操作时间筛选；可查询近6个月操作记录，支持查看单条日志详细内容。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二、数据驾驶舱</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自定义数据看板：支持可视化拖拽组件搭建自定义数据中心；支持配置看板访问角色，可分配多类使用权限；支持创建多个学校自定义看板；支持嵌入第三方数据看板，通过网页组件填入外部链接实现数据融合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2.基础数据总览：支持展示学校基础信息、教职工、班级、学生统计概况；展示设备资源、教学课件、教师研修、教研活动、课堂点评等核心数据总量。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3.校本资源统计：可视化展示课件、教案资源建设数据，统计教师资源上传、分享、获取情况。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4.教研活动统计：展示集体备课、评课研讨、授课听课相关数据，支持教研参与情况排行展示。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5.教师研修统计：汇总教师备课时长、线上研修学习时长等学情教研数据。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三、组织中心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1.教职工管理：</w:t>
            </w:r>
            <w:r>
              <w:rPr>
                <w:rFonts w:hint="eastAsia" w:ascii="方正仿宋_GB2312" w:hAnsi="方正仿宋_GB2312" w:eastAsia="方正仿宋_GB2312" w:cs="方正仿宋_GB2312"/>
                <w:color w:val="auto"/>
                <w:sz w:val="21"/>
                <w:szCs w:val="21"/>
                <w:lang w:val="en-US" w:eastAsia="zh-CN"/>
              </w:rPr>
              <w:t xml:space="preserve">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2.角色权限管理：支持学校自定义角色组，可对角色配置功能权限与数据管理范围。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3.场地管理：支持维护建筑物信息，建筑物下可新增或批量导入场地资料；场地信息包含名称、楼层、容纳规模、面积、关联班级、场地类型、实景照片；支持设置场地预约权限、可预约时段。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4.班级学生管理：支持搭建行政班多级组织架构；支持批量导入学生信息，包含学号、姓名、联系方式、家长信息。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5.课表管理：支持创建多套排课计划，设置计划起止时间、课表框架；支持计划启用、编辑、停用、调课操作；支持表格批量导入课表信息。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四、教研管理平台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教研数据统计组件：支持按周/月/学期统计备课、集体备课、评课、校本研修活跃人员；展示教师备课活跃度趋势、备课排行；分学科统计集体备课次数、研讨互动数据；支持听课评课数据统计、优秀课例展示；统计校本教学资源上传、使用排行；汇总教师研修时长、教研活动参与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2.视频研讨：支持发起多人线上视频研讨，可邀请校内外教师参与；主持人具备参会人员管理、发言管控、屏幕共享权限；系统自动录制研讨全过程，会议结束生成回放视频。</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3.研讨智能记录：支持语音、视频研讨自动生成字幕；智能提炼研讨关键词与对话要点，回放支持倍速播放。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4.文字研讨摘要：针对评论、批注研讨内容自动生成总结摘要，区分不同发言人观点。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5.视频研讨摘要：基于研讨视频内容自动生成文字摘要，区分参与人员发言内容。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单元集体备课：支持以单元的形式开展多课时的集体备课，通过脑图的形式构建单元结构，脑图节点支持添加课时集备任务，支持分配课时集备的主备人和参备人的权限范围，课时主备人或参备人可邀请校外的老师共同参与；课时集备主备人可编辑所负责的集备，可以在课时集备中进行文件上传、评论批注、多稿打磨与音视视频集备；数据统计支持查看不同课时主备的课时数和参备人在整个单元集备中多课时的研讨数据。支持以链接或二维码的形式分享单元集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7.直播听评课：支持课堂教学实时音视频直播，用于远程听课评课。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8.听课交流：授课端可同步推送课堂直播状态；远程听课人员可在交流区发布文字、表情、图片、截图记录听课想法；支持评论点赞、复制、定位回放时间轴。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9.直播回放：直播结束自动生成课堂回放，回放支持自动字幕、倍速播放、全屏观看；统计回放浏览人次；授课教师支持下载回放视频、导出听课记录。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AI课堂数据分析：开启直播评课或视频评课，系统自动生成AI课堂分析报告，支持一览课堂重要数据，查看视频回放，智能分析授课内容生成高频词云，提炼师生互动生成课堂问答，老师可掌握课堂的重点与方向。分析报告内容包含：视频时长、讲授时长、讲授字数、平均语速、字幕、问答实录切片、章节总览、问题提炼、教学时间分配、课堂时序分析、弗兰德斯互动分析、布鲁姆问题分析。</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五、校本资源管理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1.目录框架搭建：系统提供学科、教材目录模板，支持快速搭建校本资源分类目录，以文件夹形式分级管理各年级、学科教学资源。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2.文件夹权限管控：支持按文件夹设置访问权限，限定指定部门、人员可见；支持文件夹内课件批量移动、删除。</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3.资源检索：树形目录分类浏览，支持全局检索，可按年级、学科筛选资源，检索结果可快速定位所属目录。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4.资源预览信息：展示资源创建人、上传作者、更新时间、存储容量；校本资源支持在线预览，便于资源审核。</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5.资源维护管理：管理员可对校本资源移动、删除、重命名，目录支持同级拖拽调整排序。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6.资源审核机制：支持开启资源上传审核流程，指定审核人员与审核范围；审核通过资源正式入库校本资源库。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7.▲资源关联教研：上传到校本资源库中的资源，支持查看资源信息包括获取次数、访问人数及访问次数。同时支持关联信息的查看，包括打磨次数，关联的云教案，胶囊、集备及参备人、听评课。</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六、教师AI素养研修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1.研修平台快速搭建：系统提供多种办学类型研修课程模板，管理员可基于模板快速搭建教师研修平台。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2.系统内置3万节免费课程资源，分为学科案例、教学教研、信息素养、班级管理、职业成长五个类目，管理者可以自主选择。</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3.支持自定义搭建树形课程目录体系，匹配本校教师研修规划。</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4.教师研修支持课程在线学习、课程评分、评论交流，满足自主研修需求。</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七、录播视频管理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1.角色权限管理：管理员可自定义角色名称、配置对应功能权限，支持统计各角色人员数量。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2.课程附件：发布课程时支持上传多种格式配套资料；观看人员可下载课程配套附件。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3.课程审核：管理员可审核本校教师提交发布课程，可驳回发布申请并填写驳回理由，系统自动消息通知申请人。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4.直播信息调整：直播正式结束前，支持修改结束时间、名称、封面、课件、简介、互动权限，调整后原有分享链接、二维码保持有效。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5.直播分享：支持一键生成直播海报、分享链接；外部人员扫码或打开链接查看直播信息。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6.海报便捷分享：海报支持网页端直接复制图片，可直接粘贴至微信等社交平台，无需本地下载。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7.跨终端访问：PC、移动端通过分享链接查看直播封面、活动名称、学校、时间、简介、预览课件等信息。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8.课件预演功能：直播开播前，支持在预览课件上进行书写、擦除、素材移动操作，临时操作不修改原始课件。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9.直播数据统计：直播过程实时展示观看峰值、访问人次、点赞、评论、签到等运营数据。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10.回放剪辑与发布：教师可筛选直播片段，删减无效内容生成精简回放；回放视频可选择发布至各类示范课资源库，供校内师生点播观看。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11.课程检索：支持通过课程名称、教师、学校关键词检索课程资源，系统保留搜索历史记录。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12.多级课表汇总：支持汇总个人、全校、区域层级课程计划，统一可视化展示课表信息。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13.▲支持访问平台网页观看线上课程时，直接在平台网页中参与知识配对、选词填空、趣味分类在线互动答题，完成后可直接查看答题用时和答题排行榜，并可选择继续观看视频或再玩一次。</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14.在线视频剪辑：支持浏览器端直接剪辑上传视频；可拖拽划定视频起止区间、分割片段、删除无效片段，剪辑效果支持实时预览。</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八、巡课督导对接</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★本次采购新增的视频采集设备（摄像头）须无缝接入学校现有的巡课督导平台，实现统一管理与调度，确保巡课及督导功能正常使用（投标提供对接承诺函并加盖公章）</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rHeight w:val="14354"/>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3</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AI课堂分析系统</w:t>
            </w:r>
            <w:r/>
          </w:p>
        </w:tc>
        <w:tc>
          <w:tcPr>
            <w:tcW w:w="5958" w:type="dxa"/>
            <w:vAlign w:val="top"/>
            <w:textDirection w:val="lrTb"/>
            <w:noWrap w:val="false"/>
          </w:tcPr>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rPr>
            </w:pPr>
            <w:r>
              <w:rPr>
                <w:rFonts w:hint="eastAsia" w:ascii="方正仿宋_GB2312" w:hAnsi="方正仿宋_GB2312" w:eastAsia="方正仿宋_GB2312" w:cs="方正仿宋_GB2312"/>
                <w:b/>
                <w:bCs/>
                <w:color w:val="auto"/>
                <w:sz w:val="21"/>
                <w:szCs w:val="21"/>
                <w:vertAlign w:val="baseline"/>
                <w:lang w:val="en-US" w:eastAsia="zh-CN"/>
              </w:rPr>
              <w:t xml:space="preserve">一、算力终端</w:t>
            </w:r>
            <w:r>
              <w:rPr>
                <w:b/>
                <w:bCs/>
              </w:rP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采用一体设计，产品边缘采用圆角包边防护；背板采用金属材质，有效屏蔽内部电路器件辐射；</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2.▲采用国产AI算力芯片，峰值算力不低于32TOPS@INT8峰值算力，支持H.264&amp;H.265解码格式。处理器≥8核，主频≥2.3GHz；内存≥16GB，存储≥256GB；</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3.存储器支持TCG-OPAL 2.0硬件加密功能，既不影响硬盘读写性能又保障用户数据安全，每一块存储器密钥均根据特定算法生成，和设备一一绑定；</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内置独立千兆网络交换机，满足外接的多媒体教学设备，实现与AI算力模块单元之间通信；</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接口非外接拓展：≥2路千兆以太网接口，≥3路支持PoE功能的千兆网口（支持级联PoE网络摄像机和阵列麦克风），≥1路MicroSD卡接口，≥1路Type-C接口；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支持红绿双色工作状态LED指示灯；绿色常亮表示正常工作；红色常亮代表故障；红色闪烁代表系统处于升级过程；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处于无任务无人操作状态下，5分钟后自动进入低功耗模式；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支持AC220V独立供电，整机满载功耗≤80W。</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二、学生摄像机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整机采用一体化设计，内置五个摄像头和8阵列麦克风，支持POE和DC 12V直流供电；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整机具备≥2路RJ45接口；≥1路Type-C接口；≥1路DC 12V电源输入接口；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▲整机内置非独立式摄像头，摄像头数量≥4个；像素均值≥1300万。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配置独立不低于1GB系统内置存储空间；音频采样率不低于16k，AAC编码码率不低于32kbps；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整机内置独立音频CPU处理器，采集音频拆分2路信号，一路用于课堂回放音频，一路用于AI语音分析；支持自动增益控制（AGC）、自动抑制噪声（ANC），提升麦克风拾音效果；</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整机支持H.264视频编码格式，支持输出1080p分辨率画面；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整机内置的智能拼接摄像头，视场角&gt;151度，水平视场角&gt;132度,具备多个摄像头画面智能拼接技术，拼接摄像头画面可支持快速动态融合。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整机内置独立摄像模组，同时输出至少3路视频流，同时支持课堂远程巡课、课堂教学数据采集、本地画面预览（拍照或视频录制）。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整机支持POE供电，其中一路为POE IN，另一路为POE OUT，支持给外部POE设备供电。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三、教师摄像机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整机采用一体化设计，内置4K摄像镜头，整机摄像头水平视场角≥40°，对角线视场角≥42°；整机摄像头传感器有效像素≥5000万。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整机可同时提供2路编码输出，1路支持1920×1080分辨率的课堂实录画面，帧率30fps；1路1920×1080分辨率板书画面，帧率可选1-20帧。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整机内置视频处理四核处理器，搭载Linux 5.1及以上操作系统，≥512MB系统内存、≥128MB存储空间。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在无需连接外网情况下，整机支持老师在教学过程书写的板书内容和老师遮挡分层处理，输出视频中老师身体遮挡板书内容实现可视，实现教学过程板书可视化。</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在无需连接外网情况下，整机支持老师在副屏位置书写板书的图像识别，可对画面内板书内容和人物进行分层；支持人物的隐藏和透明度调整设置；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整机内置1个红绿双色指示灯，支持显示工作状态；工作状态包含：正常上电状态、OTA升级状态、复位状态；正常工作状态为红色常亮，推流后为绿色常亮；OTA升级，指示灯为绿色闪烁。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四、无线麦克风</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产品采用一体化设计，内置8个传感器单元，组成线阵列麦克风。</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产品内置阵列麦克风，360°全向拾音，麦克风清晰最大拾音距离≥10m；</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产品音频处理采用国产音频处理芯片，具备高性能音频降噪、拾音处理能力；</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阵列麦克风具备≥1个状态指示灯，可显示麦克风工作状态，绿灯表示工作正常；红灯表示级联失败；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产品支持网络数字音频数据传输；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产品接口含2路RJ45级联接口，POE IN支持RJ45音频输入，POE OUT支持网络级联和数据输出，同时支持POE IN电源；1路Type-C调试接口；1个红绿双色指示灯，支持显示产品工作状态；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产品支持有线网络供电，只需要1路网线，即可实现供电及信号传输；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产品整机支持POE供电，其中一路为POE IN，另一路为POE OUT，支持给外部POE设备供电；</w:t>
            </w:r>
            <w:r/>
          </w:p>
          <w:p>
            <w:pPr>
              <w:jc w:val="left"/>
              <w:keepLines w:val="0"/>
              <w:keepNext w:val="0"/>
              <w:pageBreakBefore w:val="0"/>
              <w:spacing w:line="264" w:lineRule="auto"/>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支持网络级联，级联数量最大支持3级；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支持波束成型、噪声抑制、增益控制。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五、课堂反馈系统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系统支持对师生互动行为采集分析，进行课堂空间建模，并标识对应学生的头像及互动情况；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▲系统支持对教室环境的3D还原重建，形成桌椅、讲台、一体机的真实环境建模，采集到的师生互动行为自动对应到具体课桌位置；支持不少于5种视角转换。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rPr>
                <w:rFonts w:hint="eastAsia" w:ascii="方正仿宋_GB2312" w:hAnsi="方正仿宋_GB2312" w:eastAsia="方正仿宋_GB2312" w:cs="方正仿宋_GB2312"/>
                <w:b w:val="0"/>
                <w:bCs w:val="0"/>
                <w:color w:val="auto"/>
                <w:sz w:val="21"/>
                <w:szCs w:val="21"/>
                <w:vertAlign w:val="baseline"/>
                <w:lang w:val="en-US" w:eastAsia="zh-CN"/>
              </w:rPr>
              <w:t xml:space="preserve">；</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系统根据教学内容，基于教学环节、教学任务、教学行为三个特征，形成教学流程分布执行情况，支持以进度样式展示，展示不同课堂行为环节的开展情况；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系统自动统计教师授课、师生互动、小组讨论、课堂练习的时间分布情况，支持按照时序样式、饼图样式展示，展示不同课堂行为发生的顺序、时长；</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▲系统将课堂中老师和学生的声音转写为文字，按照前后文自动切割为不同的片段；片段支持展开查看详细文字，支持跳转到文字段落对应的视频片段。</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系统支持对课堂提问总数、核心提问、学生应答、教师理答数量进行统计，通过圆环图呈现；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系统支持对识别出的文字进行手动校准，支持修改说话人角色，新增或删除对话内容；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系统支持教师画面、学生画面双窗口显示，小窗口可自由拖动位置和自由切换；视频画面与互动课件一一对应，点击互动课件缩略图，可跳转至对应视频片段；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系统将课堂实录自动切割为关键片段，根据模式的选择播放指定类型的片段内容；片段中包含提问、回答、举手、上台、齐读、讨论的教学事件，播放进度条支持显示事件类型、定位播放功能；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系统支持教师画面、课堂互动、完整回放三种播放模式，可任意切换；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 系统支持将报告下载至本地，报告中包含基础数据、AI建议、教学时间分配、讲学环节时间轴、提问数据统计、提问详情列表；</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 系统支持将听课记录关联，通过听课记录快速跳转课堂实录片段，并能提炼出评课摘要，呈现本节课人工评价各维度的评分；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 系统支持将两节课数据进行对比，实现同课异构分析，包含教学时间分配、提问类型、学生应答、教师理答等，以可视化图像方式对比；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 系统支持将老师多节课数据分析，形成老师的成长趋势，包含课堂轨迹变动，教学时间分配变化，提问类型及数量变化，并以图表形式展现；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15. 系统支持学校、老师下载报告所录制的视频，以mp4形式进行保存；</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六、学生成长系统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能根据开课情况，自动识别学生认真听讲、积极举手、问答问题等行为，并且课后形成AI建议给到老师。老师可以删除或者增加学生点评；</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支持以座位表图片、导入Excel表格等形式还原座位布局，以管理座位排布；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系统支持按照周、月自动生成班级报表。支持按照全部老师，以及老师个体的数据进行查阅呈现；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系统自动生成周期内待关注学生列表，按照情绪波动、专注度下降、待改进增加等标签展示学生头像及姓名。支持点击下钻查阅学生详情，包含待改进变化、点评变化，支持生成AI评语；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系统自动生成周期内标杆学生清单，按照表扬项相关标签显示学生头像及姓名。支持点击下钻查阅学生详情，包含点评变化，支持自动生成AI评语；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系统自动生成周期内标杆小组清单，按照综合表现排序呈现；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系统支持一键生成奖状，支持修改奖状的模板、获奖学生姓名、奖状内容、称号、颁发人、颁发日期。支持删除奖状与颁发推送，并发送站内通知；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系统依据采集到的学生情绪状态数据、专注度数据、点评数据，生成全班的学生成长报告，按照学生头像形式进行选择。点击学生头像即可打开具体报告，并支持调整学期时间；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系统根据采集到的点评数据、专注度及情绪数据进行综合分析，自动生成AI评语；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系统自动采集学生点评数据、专注度数据和情绪数据，并且支持数据下钻。其中点评数据可以看见表扬、待改进次数、点评趋势、待改进趋势，支持班级均值和当前学生比较。点评分布支持按照表扬维度和待改进维度以饼图形式呈现，支持查阅点评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 系统按照点评的统计，自动形成综合素质评价。系统将根据点评的内容，按照学习表现、品行素养、身心健康、社会实践、艺术审美五个维度构建雷达图。并且基于评价内容，生成AI评价。支持学生数值和全班均值比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 根据采集到的不同学科的专注度、愉悦度数据，系统进行学科兴趣分析，并且基于学科兴趣分析形成AI分析建议。支持点击学科下钻，查阅学科的个性化评价建议、专注度变化、情绪指数变化以及点评数据；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 系统自动采集学生所获取的奖状，并形成荣誉墙；</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 系统支持绑定班级信息，并且设定开启定时录制能力。同时支持上传人脸信息，实现人脸绑定。支持设定AI点评项。</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4</w:t>
            </w:r>
            <w:r/>
          </w:p>
        </w:tc>
        <w:tc>
          <w:tcPr>
            <w:tcW w:w="135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常态录播系统</w:t>
            </w:r>
            <w:r/>
          </w:p>
        </w:tc>
        <w:tc>
          <w:tcPr>
            <w:tcW w:w="5958" w:type="dxa"/>
            <w:vAlign w:val="top"/>
            <w:textDirection w:val="lrTb"/>
            <w:noWrap w:val="false"/>
          </w:tcPr>
          <w:p>
            <w:pPr>
              <w:numPr>
                <w:ilvl w:val="0"/>
                <w:numId w:val="6"/>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录播主机</w:t>
            </w:r>
            <w:r/>
          </w:p>
          <w:p>
            <w:pPr>
              <w:numPr>
                <w:ilvl w:val="0"/>
                <w:numId w:val="0"/>
              </w:numPr>
              <w:ind w:right="0"/>
              <w:jc w:val="left"/>
              <w:keepLines w:val="0"/>
              <w:keepNext w:val="0"/>
              <w:pageBreakBefore w:val="0"/>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主机配备不小于15英寸一体式触控显示屏，分辨率不低于1920×1080，非外接屏结构。设备采用嵌入式稳定架构，非普通PC、服务器架构，保障7×24小时稳定运行。集成录制、直播、智能导播、自动跟踪、音视频编解码、音视频处理、本地存储、点播、远程互动、视频会议、课堂智能分析、物联控制、远程运维配置等综合能力； </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2.▲CPU核心数≥8，内置GPU与NPU协处理器，主频≥2.4GHz。内置独立算力卡，算力≥18TOPs（INT8）。整机所有内置等效算力总和≥24TOPs（INT8）。</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3.本地存储容量不低于1TB，满足系统运行及课堂录像存储；设备配备不少于2个原生SATA扩展接口，支持大容量硬盘扩容；</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设备接口丰富，满足常态化教学接入：RJ45网口不少于5个（POE网口不少于3个）；HDMI输入不少于1路、HDMI输出不少于2路；双向UVC音视频接口不少于1路，支持4K@30fps、1080P@30fps双向收发。具备多路音频输入输出接口，内置回声抑制、自动增益、噪声抑制、音频均衡处理能力。USB接口不少于4个，包含USB-A、Type‑C；多路串口控制接口，满足外设智能控制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5.支持多接口多路独立视频输出，可同时输出不少于3路画面；支持多种自定义画面输出布局，可自由切换适配不同教学场景；</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6.UVC接口支持采集、输出双向模式切换，可外接USB摄像设备作为独立视频源，兼容主流视频会议软件，可纳入主机统一录制；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7.支持标准USB音频协议，可通过Type‑C外接通用USB声卡实现双向音频通信；</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8.支持多路4K高清同步录制，可同时录制不少于7路4K@30fps视频信号；</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9.支持多路RTMP直播推流，可自由选择多路视频源，单路最高支持1080P画质，支持音频独立开关；支持多路同步并发推流，适配多平台同时直播发布；</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课堂AI分析：录播主机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教学行为分析及总结；问答模式、提问类型、学生应答、教师理答、问答实录分析及总结；弗兰德斯互动分析、S-T/Rt-Ch教学分析及总结、高光时刻、教研指数、AI评课、教学一致性评价。</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11.内置学生课堂行为AI分析能力，无需外置算力设备。可智能识别学生举手互动、课堂参与频次、互动公平性情况，识别低互动、高参与等课堂学情状态，辅助教师掌握班级整体学情；</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12.支持一键整机自检，自动检测设备连接、网络、摄像机绑定、版本配置、画面音频状态，异常自动告警；</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13.支持全方位网络诊断，自动检测IP有效性、网关、公网、带宽、上下行速率、各业务服务连通性，快速排查故障。</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二、AI流媒体控制处理系统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1.内置一体化流媒体处理平台，统筹调度录制、直播、互动、导播、AI分析等所有业务模块；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2.支持离线无外网录制，兼容4K、1080P主流分辨率，文件以通用MP4格式自动归档本地存储；</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3.互动课堂具备网络自适应能力，双向互动最高支持1080P@30FPS，可根据带宽动态优化画质、帧率，保障跨校课堂流畅稳定；</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4.支持双流互动模式，可独立开启/关闭第二画面源，可选多路画面；直播支持CDN推流开关与多画面源选择。支持教学实景、课件画面双路独立传输，接收端可双HDMI分别输出至两台显示设备；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5.支持多种课堂邀请入会方式，包含手机号邀请、短位数房间号入会、手机扫码入会，适配多场景远程教研；</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6.互动过程实时监控网络丢包、上下行带宽、CPU、内存、进程占用等整机性能指标；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7.支持实时查看推流分辨率、帧率、码率、延时、丢包、音视频质量状态；</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8.支持多种智能跟踪策略，可适配教师授课、板书、课件、学生应答等场景自动切换跟踪模式；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9.支持自定义跟踪屏蔽区域，避免无效画面干扰；支持教师全景/特写自动切换、学生起立特写、课件画面智能跟踪；</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10.支持超高清4K全景PGM合成画面，可自由组合教师全景、教师特写、学生全景、学生特写、导播自定义画面多路合成输出。</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三、AI导播管理控制系统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1.支持网页端、客户端双方式远程管控，实现画面切换、参数配置、设备管理；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2.网页端支持多种导播策略配置、IP设置、存储覆盖策略、设备信息查看等运维功能；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3.支持电影合成模式、多源资源模式双录制；可同步录制合成画面、多路实景画面、板书、课件画面，所有录像同步收音完整；</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4.内置多种多画面合成布局模板，支持自定义画面组合与画面名称编辑；</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5.内置丰富画面转场特效，特效过渡时长可自定义调节，画面切换流畅自然；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6.支持手机扫码快捷字幕录入，支持字幕位置、字号、颜色自定义调节，支持预设样式快速调用，支持批量字幕管理；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7.支持单画面、画中画、等分多画面、拼接多画面等多种合成模式，支持自动导播、手动导播双模式；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8.支持本地触控导播、鼠标导播、远程网络导播多方式操控。</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四、教师摄像机 &amp; 图像处理系统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1.一体化双景位高清摄像机，全景、特写双镜头设计，支持4K超高清输出，兼容多种主流分辨率，画面视角满足常规教室全覆盖授课拍摄需求；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2.内置智能图像识别跟踪算法，结构简洁隐蔽，不干扰课堂教学秩序，成像清晰稳定；</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3.传感器尺寸 CMOS ≥ 1/2.8英寸、全景图像传感器有效像素≥400万，特写图像传感器有效像素≥800万。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4.全景、特写通道均采用高像素成像单元，满足课堂细节捕捉、面部识别、行为分析精度要求；</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5.▲支持标准USB音视频信号输出，可以同时支持UVC和UAC协议，通过主机TypeC接口可以实现图像和声音同步输出，最大支持4K@30fps输出，兼容主流视频会议软件。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6.无需额外跟踪主机，依托本机智能图像算法即可实现教师走动、站立授课、多媒体授课的全自动画面切换跟踪；</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7.支持标准流媒体推流、拉流协议，支持国标视频协议，兼容主流监控、流媒体平台对接；</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五、多目学生摄像机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1.▲内置AI算力≥4Tops，内部集成高清定焦镜头数量≥4个，每个镜头具有独立CMOS传感器，传感器尺寸1/2.75英寸≥2个，1/3.06英寸≥2个，像素值均≥1300万。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2.内部集成非独立式四个智能拼接摄像头，且视场角≥110度；</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3.支持4K超高清分辨率输出，兼容各级别主流分辨率。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4.具备4K60fps视频流处理能力，支持在3840×2160分辨率下输出画面帧率≥60fps。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5.为保证拍摄画面效果，采用低畸变设计，全景畸变≤±2.5%，减少畸变校正造成的图像质量损失。</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6.摄像机接口支持RJ45接口≥1路，10/100/1000M自适应，Type-A接口≥1路，Linein接口≥1路。</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7.支持POE单网线一体化供电与信号传输，可同时输出全景、特写多路智能分析画面。</w:t>
            </w:r>
            <w:r/>
          </w:p>
          <w:p>
            <w:pPr>
              <w:numPr>
                <w:ilvl w:val="0"/>
                <w:numId w:val="0"/>
              </w:numPr>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8.摄像机最大可支持8192*4608分辨率</w:t>
            </w:r>
            <w:r>
              <w:rPr>
                <w:rFonts w:hint="eastAsia" w:ascii="方正仿宋_GB2312" w:hAnsi="方正仿宋_GB2312" w:eastAsia="方正仿宋_GB2312" w:cs="方正仿宋_GB2312"/>
                <w:color w:val="auto"/>
                <w:sz w:val="24"/>
                <w:szCs w:val="24"/>
              </w:rPr>
              <w:t xml:space="preserve">。</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六、学生摄像机图像处理系统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1.支持同时输出画面路数≥7路。画面包括全景主码流，全景辅码流，特写主码流，特写辅码流，超清AI全景流，2路超清AI长焦流。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2.摄像机电子快门：1/25s~1/10000s。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3.逐行扫描成像，画面稳定无闪烁。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4.支持多种白平衡模式，自动适配室内色温变化。</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5.内置2D、3D智能降噪算法，暗光画面干净通透。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6.支持标准USB音视频协议输出，兼容通用教研、会议系统。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七、阵列麦克风 &amp; 音频处理系统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1.支持同时输出画面路数≥7路。画面包括全景主码流，全景辅码流，特写主码流，特写辅码流，超清AI全景流，2路超清AI长焦流。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2.支持多路数字音频传输接口，抗干扰能力强。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3.具备工作状态指示灯，可直观识别设备正常/异常状态。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4.支持最大8个麦克风用一根网线级联。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5.麦克风频率响应范围不低于20Hz~16KHz。</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6.麦克风拾音半径8m。</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7.麦克风信噪比≥65dB。</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8.麦克风声压级132dBSPL，10%THD@1KHz。</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9.支持POE网线供电，免适配器，供电、音频、调试一线完成。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10.通用标准吊装螺口，适配市面常规支架。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11.全数字音频传输，抗电磁干扰、音质纯净。</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12.项目标配足量（不少于2套）麦克风及配套安装支架，满足教室全覆盖部署。</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13.内置全双工回声消除、AI智能降噪、自动增益、混响抑制、动态波束成形、智能混音算法，多人发言自动优化人声效果，课堂音质清晰通透。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八、远程互动课堂软件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1.支持微信扫码免密快速登录课堂系统。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2.首页直观展示直播、互动课堂、网络教研各类预约活动信息。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3.可联动录播主机开展录制、直播、异地互动教研业务。</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4.支持手机号、房间号、链接多种入会呼叫方式。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5.可实时查看各参会终端网络状态、信号质量等级。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6.支持课堂角色灵活切换管理，主持人可动态分配授课、听课权限。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7.支持精细化学生批注权限管控，可按需开启/关闭学生板书批注能力，适配各类终端设备。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8.支持云端白板同步板书、异地双向板书互动，跨教室实时同步书写内容。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9.支持房间锁定功能，保障课堂秩序与授课安全性。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10.授课过程中支持用户调起白板工具，在交互智能平板上进行板书，板书内容将在听课端实时同步；支持听课成员在交互智能平板上板书，反向实时同步至授课端及其他听课端。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11.支持手机扫码照片上传、图片批注、多人协同操作，丰富课堂互动形式。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12.内置课堂讨论区，支持师生文字互动交流，面板可自由收起展开。</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九、AI课堂分析系统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1.支持课堂三维虚拟场景重建，还原真实教室布局；可多视角切换查看课堂全景。基于学生举手、上台、问答互动数据生成活跃度热力图，直观呈现学生课堂参与情况。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2.支持3D界面点击学生个体，查看个人课堂互动数据与对应课堂片段。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3.可视化展示教师课堂巡课轨迹与区域停留时长分布。</w:t>
            </w:r>
            <w:r/>
          </w:p>
          <w:p>
            <w:pPr>
              <w:jc w:val="left"/>
              <w:keepLines w:val="0"/>
              <w:keepNext w:val="0"/>
              <w:pageBreakBefore w:val="0"/>
              <w:spacing w:line="264" w:lineRule="auto"/>
              <w:widowControl w:val="off"/>
              <w:rPr>
                <w:rFonts w:hint="default"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5.自动统计教师讲授、师生互动、小组研讨、课堂练习各类行为时长占比，可视化图表展示。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6.支持时序流程展示整节课教学环节顺序与时长分布，完整还原授课流程。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7.课堂语音智能转写，按教学环节智能分段，文本可一键溯源对应课堂视频时段。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8.智能分类统计课堂问答类型，分析课堂提问结构合理性。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9.通过多维度课堂教学行为数据，综合分析课堂互动结构、教学组织特征、师生配合度，以可视化雷达图呈现课堂综合指标水平。</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10.自动识别提问、应答、举手、上台、齐读、小组研讨等关键教学事件，精准切割课堂高光片段，支持标签定位回放。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11.基于师生行为转换频率、课堂讲授与互动占比，智能判定课堂教学组织模式类型。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12.课堂分析报告支持图片、二维码、链接多方式分享，移动端可直接查看。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13.支持多节课横向对比分析，实现同课异构教研对比，从课堂活跃度、时间分配、师生互动、学生应答、教师提问、课堂思维训练等多维度进行教学质量对标分析，支持数据导出。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14.支持周期教学数据汇总统计，长期跟踪教师授课风格、提问有效性、课堂调控、教研能力变化趋势，多维度生成教师教学综合指数，可实现校内横向对标、周期纵向对比。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15.支持上传Word、PDF教学设计教案，系统智能识别教学目标、重难点、教学环节，结合真实课堂授课数据自动比对目标达成情况，对未达标环节智能标识并输出AI优化建议，分析结果支持思维导图可视化展示、缩放、拖拽浏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十、AI学生分析系统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1.实时采集学生听讲、举手、作答等课堂行为数据，课后自动生成学情分析与教学参考建议，教师可自定义个性化学生评价。</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2.支持座位图图片上传、Excel导入两种班级布局配置方式，快速建班建档。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3.支持按周、月周期自动生成班级学情综合报表，支持多维度数据筛选查看。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4.智能识别专注力波动、情绪异常、参与度偏低的重点关注学生，自动生成学情标签与综合评语。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5.自动筛选课堂积极专注、表现进步的优秀学生，可视化展示学生优势学情数据。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6.支持课堂小组积分统计与优秀小组展示，营造课堂合作氛围。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7.内置自定义奖状生成功能，可自由编辑奖项内容、落款、日期，支持保存与删除。</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8.长期汇总学生课堂专注、情绪、互动、点评数据，形成学期成长电子档案，单点可查看个人完整学情报告。</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9.多层级汇总学生专注度、课堂情绪、教师点评、奖惩数据，支持趋势分析、班级均值对标、分类统计可视化，完整留存学生成长学情记录。</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c>
          <w:tcPr>
            <w:tcW w:w="843"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5</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系统集成服务</w:t>
            </w:r>
            <w:r/>
          </w:p>
        </w:tc>
        <w:tc>
          <w:tcPr>
            <w:tcW w:w="5958" w:type="dxa"/>
            <w:vAlign w:val="top"/>
            <w:textDirection w:val="lrTb"/>
            <w:noWrap w:val="false"/>
          </w:tcPr>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全套设备运输、布线安装、软硬件安装、软硬件联调、各系统互联互通调试、操作人员培训、现场交付验收配合。</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bl>
    <w:p>
      <w:pPr>
        <w:numPr>
          <w:ilvl w:val="0"/>
          <w:numId w:val="0"/>
        </w:numPr>
        <w:keepLines w:val="0"/>
        <w:keepNext w:val="0"/>
        <w:pageBreakBefore w:val="0"/>
        <w:spacing w:line="360" w:lineRule="auto"/>
        <w:widowControl w:val="off"/>
        <w:rPr>
          <w:rStyle w:val="1058"/>
          <w:rFonts w:hint="default" w:ascii="仿宋" w:hAnsi="仿宋" w:eastAsia="仿宋" w:cs="仿宋"/>
          <w:b/>
          <w:bCs w:val="0"/>
          <w:color w:val="auto"/>
          <w:sz w:val="21"/>
          <w:szCs w:val="21"/>
          <w:lang w:val="en-US" w:eastAsia="zh-CN"/>
        </w:rPr>
        <w:outlineLvl w:val="1"/>
      </w:pPr>
      <w:r>
        <w:rPr>
          <w:rFonts w:hint="default" w:ascii="仿宋" w:hAnsi="仿宋" w:eastAsia="仿宋" w:cs="仿宋"/>
          <w:b/>
          <w:bCs w:val="0"/>
          <w:color w:val="auto"/>
          <w:sz w:val="21"/>
          <w:szCs w:val="21"/>
          <w:lang w:val="en-US" w:eastAsia="zh-CN"/>
        </w:rPr>
      </w:r>
      <w:r/>
    </w:p>
    <w:p>
      <w:pPr>
        <w:keepLines w:val="0"/>
        <w:keepNext w:val="0"/>
        <w:pageBreakBefore w:val="0"/>
        <w:spacing w:line="264"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★2.其他技术要求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秉持“质量优先、厉行节约、流程规范、安全第一、玄外风格”的建设原则。</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（1）根据实际使用需求，建议将数智课堂分析系统按普通班级教室和公共授课教室区分为两类场景。两类场景的需求相对有所区别，各有侧重。</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（2）普通班级教室场景全校共计36间，侧重音视频采集和人工智能实时分析，本地化部署算力核心，云端存储，不限容量，至少留存180天，应兼具多画面巡课功能以及后期免费系统迭代、拓展、升级的能力。</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公共授课教室场景，建议配置以触控屏录播主机为核心，包含从录制、导播、直播、跟踪、本地化存储（至少满足1T存储空间）到人工智能分析的全功能系统，能够满足常态录制、直播、数智课堂分析等应用场景以及后期免费系统迭代、拓展、升级的能力。建议在学校品优楼报告厅、识优楼多功能教室、创优楼大会议室各部署一套。</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（4）以数智课堂分析系统为基础，要能够实现AI备课授课；AI集体备课；AI听课评课；AI课堂反馈以及磨课、研课；校本资源建设等教师研修功能的拓展。</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（5）要求供应商的免费质保服务期至少为五年，所提供的运维服务、技术支持服务、耗材服务等为全市最优惠政策。</w:t>
      </w:r>
      <w:r/>
    </w:p>
    <w:p>
      <w:pPr>
        <w:pStyle w:val="845"/>
        <w:ind w:left="0" w:firstLine="0"/>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（6）要求供应商在免费质保服务期内不得因为系统迭代、升级收取费用。</w:t>
      </w:r>
      <w:r/>
    </w:p>
    <w:p>
      <w:pPr>
        <w:numPr>
          <w:ilvl w:val="0"/>
          <w:numId w:val="0"/>
        </w:num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★（二）商务要求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1.报价要求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报价应包含与本次采购项目有关的所有费用。包含但不限于人员、设备、软件、安装、调试、验收、售后服务、伴随配套服务等所有含税费用。同时，还应包含支付给员工的工资和国家强制缴纳的各种社会保障资金，以及供应商认为需要的其他费用等。</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（2）供应商的任何错漏、优惠、竞争性报价不得作为减轻责任、减少服务、增加收费、降低服务质量的理由。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（3）供应商报价除包含采购文件中列明的项目外，还应包括保障系统正常使用应当具有的物资和服务，对产品正常使用应当具有的物资和服务理解不一致的以采购单位理解为准。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2.实施要求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（1）质量要求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供应商所供硬件须为正品行货、原厂封装未使用过的产品。本项目验收前供应商承担所有硬件的保管责任。供应商安装、调试、培训完成，由采购人组织验收，检验不合格或不符合质量要求，供应商除无条件退货、返工外，还应承担交付时间违约责任。</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供应商按照投标文件响应内容提供的服务承诺及实施方案等是真实的，一旦由专家或者采购人或者产品到货后或者使用中发现技术指标、产品资料、服务承诺等与投标文件不符，采购人有权对不满足要求的供应商视为虚假应标，按无效投标处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③供应商提供的产品未达到投标文件响应要求或工期延误，对采购人造成损失的，由供应商承担一切责任，并依据合同条款赔偿所造成的损失。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（2）验收要求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①项目实施完成，供应商应完成文档整理，竣工文档是验收的必要条件。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②所供产品必须是全新的，原装正品，完全符合国家规定的质量标准。因产品质量或安装不当导致验收不合格，应及时处理直至验收合格，期间产生的一切费用由供应商承担。</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（3）质保（维保）及售后要求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①供应商提供项目整体上门质保不少于五年（自验收报告签字确认日起，进入质保期）。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②当系统或设备发生故障时，供应商在保修期内应向采购人提供所有设备、材料和劳工维修处理，报修时4小时内到达现场、24小时内无法修复须提供备件保障系统设备正常运行。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fldChar w:fldCharType="begin"/>
      </w:r>
      <w:r>
        <w:rPr>
          <w:rFonts w:hint="eastAsia" w:ascii="仿宋" w:hAnsi="仿宋" w:eastAsia="仿宋" w:cs="仿宋"/>
          <w:b w:val="0"/>
          <w:bCs w:val="0"/>
          <w:color w:val="auto"/>
          <w:sz w:val="21"/>
          <w:szCs w:val="21"/>
          <w:lang w:val="en-US" w:eastAsia="zh-CN"/>
        </w:rPr>
        <w:instrText xml:space="preserve"> = 3 \* GB3 \* MERGEFORMAT </w:instrText>
      </w:r>
      <w:r>
        <w:rPr>
          <w:rFonts w:hint="eastAsia" w:ascii="仿宋" w:hAnsi="仿宋" w:eastAsia="仿宋" w:cs="仿宋"/>
          <w:b w:val="0"/>
          <w:bCs w:val="0"/>
          <w:color w:val="auto"/>
          <w:sz w:val="21"/>
          <w:szCs w:val="21"/>
          <w:lang w:val="en-US" w:eastAsia="zh-CN"/>
        </w:rPr>
        <w:fldChar w:fldCharType="separate"/>
      </w:r>
      <w:r>
        <w:rPr>
          <w:rFonts w:hint="eastAsia" w:ascii="仿宋" w:hAnsi="仿宋" w:eastAsia="仿宋" w:cs="仿宋"/>
          <w:b w:val="0"/>
          <w:bCs w:val="0"/>
          <w:color w:val="auto"/>
          <w:sz w:val="21"/>
          <w:szCs w:val="21"/>
          <w:lang w:val="en-US" w:eastAsia="zh-CN"/>
        </w:rPr>
        <w:t xml:space="preserve">③</w:t>
      </w:r>
      <w:r>
        <w:rPr>
          <w:rFonts w:hint="eastAsia" w:ascii="仿宋" w:hAnsi="仿宋" w:eastAsia="仿宋" w:cs="仿宋"/>
          <w:b w:val="0"/>
          <w:bCs w:val="0"/>
          <w:color w:val="auto"/>
          <w:sz w:val="21"/>
          <w:szCs w:val="21"/>
          <w:lang w:val="en-US" w:eastAsia="zh-CN"/>
        </w:rPr>
        <w:fldChar w:fldCharType="end"/>
      </w:r>
      <w:r>
        <w:rPr>
          <w:rFonts w:hint="eastAsia" w:ascii="仿宋" w:hAnsi="仿宋" w:eastAsia="仿宋" w:cs="仿宋"/>
          <w:b w:val="0"/>
          <w:bCs w:val="0"/>
          <w:color w:val="auto"/>
          <w:sz w:val="21"/>
          <w:szCs w:val="21"/>
          <w:lang w:val="en-US" w:eastAsia="zh-CN"/>
        </w:rPr>
        <w:t xml:space="preserve">质保（维保）期结束后，供应商仍应负责提供终身维修服务，只收取配件费。</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（4）培训要求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质保期内每年上门培训不低于二次，提供软件终身升级服务，费用包含在投标报价中。</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（5）人员要求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项目实施人员不少于4人，其中项目负责人1人，技术负责人1人。</w:t>
      </w:r>
      <w:r/>
    </w:p>
    <w:p>
      <w:pPr>
        <w:numPr>
          <w:ilvl w:val="0"/>
          <w:numId w:val="0"/>
        </w:numPr>
        <w:spacing w:line="36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3.付款条件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合同生效后，款项按以下规则支付，本付款规则适用于项目五年全部服务周期：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（1）预付款：合同签订生效后7个工作日内，采购人支付合同总价款的30%作为项目预付款。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 （2）进度款：乙方完成全部软硬件供货、软件系统安装、调试、操作人员培训工作，经采购人组织验收合格后，乙方须先行向采购人提交（教师工作台和校园管理平台的软件租赁服务费）等额、不可撤销见索即付独立银行保函，保函有效期完整覆盖本项目五年服务周期；保函用于担保乙方五年平台租赁、运维、系统升级、技术支持等全部后续合同义务。采购人收到合格保函后，支付至合同总价款的97%。</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教师工作台和校园管理平台的软件租赁服务费实行年度考核机制，考核仅针对当年度软件租赁服务费，不包含硬件采购价款。年度服务费计算公式：年度应付服务费=年度软件租赁费用×年度考核系数。</w:t>
      </w:r>
      <w:r/>
    </w:p>
    <w:p>
      <w:pPr>
        <w:numPr>
          <w:ilvl w:val="0"/>
          <w:numId w:val="0"/>
        </w:numPr>
        <w:spacing w:line="36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考核系数依据附件《服务项目考核表》（详见附件）年度综合考评得分（X）确定：</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①考评得分90≤X≤100（优秀），考核系数1.0；</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②考评得分80≤X＜90（良好），考核系数0.95；</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③考评得分60≤X＜80（合格），考核系数0.90；</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④考评得分X＜60（不合格），当期软件租赁服务费不予支付，采购人有权依据合同追究乙方违约责任。</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年度考核产生的服务费差额，优先在尾款内抵扣；若尾款金额不足以覆盖扣款差额，采购人有权通过银行保函进行追偿。</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（3）尾款：剩余合同总价款3%款项，待五年服务期限届满、乙方全部履约完毕且验收无异议后，无息一次性付清。</w:t>
      </w:r>
      <w:r/>
    </w:p>
    <w:p>
      <w:pPr>
        <w:numPr>
          <w:ilvl w:val="0"/>
          <w:numId w:val="0"/>
        </w:numPr>
        <w:spacing w:line="360" w:lineRule="auto"/>
        <w:rPr>
          <w:rFonts w:hint="eastAsia" w:ascii="仿宋" w:hAnsi="仿宋" w:eastAsia="仿宋" w:cs="仿宋"/>
          <w:b w:val="0"/>
          <w:bCs w:val="0"/>
          <w:color w:val="auto"/>
          <w:sz w:val="21"/>
          <w:szCs w:val="21"/>
          <w:lang w:val="zh-TW" w:eastAsia="zh-CN"/>
        </w:rPr>
      </w:pPr>
      <w:r>
        <w:rPr>
          <w:rFonts w:hint="eastAsia" w:ascii="仿宋" w:hAnsi="仿宋" w:eastAsia="仿宋" w:cs="仿宋"/>
          <w:b w:val="0"/>
          <w:bCs w:val="0"/>
          <w:color w:val="auto"/>
          <w:sz w:val="21"/>
          <w:szCs w:val="21"/>
          <w:lang w:val="en-US" w:eastAsia="zh-CN"/>
        </w:rPr>
        <w:t xml:space="preserve">注：乙方收取各期款项前，须先行开具符合国家财税规定的等额正规发票，否则采购人有权顺延付款。</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4.交付时间及地点</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（1）交付时间：合同签订之日起7日内完成所有设备供货、安装、调试、深化设计、培训并通过验收。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交付地点：供应商负责将货物（含软件和硬件）运到采购人指定地点，由供应商负责办理运输和装卸等，费用由供应商负责，由采购人组织验收，检验不合格或不符合质量要求，供应商除无条件退货、返工外，还应承担采购人的一切损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5.履约保证金：以第三章合同文本内容为准。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6.其他要求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采购文件中要求提供证明材料的，签订合同时供应商应按采购文件要求和投标文件响应内容提供相应证明材料原件供采购人核验。供应商未按采购文件要求和投标文件响应内容提供或者提供的证明材料不符合采购文件要求的，视为提供虚假材料谋取中标，采购人将取消其中标资格。</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采购文件评标方法与评标标准中涉及的相关证明材料，应在投标文件中提供，由评审委员会在评审现场予以确认，否则无法得到相应分值。签订合同时供应商应按采购人要求提供上述证明材料原件供采购人核验。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（三）演示要求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2.演示内容详见“第五章  评标方法与评标标准”。</w:t>
      </w:r>
      <w:r/>
    </w:p>
    <w:p>
      <w:pPr>
        <w:rPr>
          <w:rFonts w:hint="eastAsia" w:ascii="仿宋" w:hAnsi="仿宋" w:eastAsia="仿宋" w:cs="仿宋"/>
          <w:b/>
          <w:bCs/>
          <w:color w:val="auto"/>
          <w:sz w:val="36"/>
          <w:szCs w:val="36"/>
        </w:rPr>
        <w:sectPr>
          <w:headerReference w:type="default" r:id="rId10"/>
          <w:footerReference w:type="default" r:id="rId15"/>
          <w:footnotePr/>
          <w:endnotePr/>
          <w:type w:val="continuous"/>
          <w:pgSz w:w="11907" w:h="16839" w:orient="portrait"/>
          <w:pgMar w:top="993" w:right="1418" w:bottom="1418" w:left="1418" w:header="851" w:footer="992" w:gutter="0"/>
          <w:cols w:num="1" w:sep="0" w:space="720" w:equalWidth="1"/>
          <w:docGrid w:linePitch="360"/>
        </w:sectPr>
      </w:pPr>
      <w:r>
        <w:rPr>
          <w:rFonts w:hint="eastAsia" w:ascii="仿宋" w:hAnsi="仿宋" w:eastAsia="仿宋" w:cs="仿宋"/>
          <w:b/>
          <w:bCs/>
          <w:color w:val="auto"/>
          <w:sz w:val="36"/>
          <w:szCs w:val="36"/>
        </w:rPr>
      </w:r>
      <w:r/>
    </w:p>
    <w:p>
      <w:pPr>
        <w:pStyle w:val="1062"/>
        <w:jc w:val="both"/>
        <w:spacing w:line="360" w:lineRule="auto"/>
        <w:rPr>
          <w:rFonts w:hint="eastAsia" w:ascii="仿宋" w:hAnsi="仿宋" w:eastAsia="仿宋" w:cs="仿宋"/>
          <w:b/>
          <w:bCs/>
          <w:i w:val="0"/>
          <w:iCs w:val="0"/>
          <w:color w:val="auto"/>
          <w:sz w:val="36"/>
          <w:szCs w:val="36"/>
          <w:u w:val="none"/>
          <w:lang w:val="zh-TW" w:eastAsia="zh-CN" w:bidi="ar-SA"/>
        </w:rPr>
      </w:pPr>
      <w:r>
        <w:rPr>
          <w:rFonts w:hint="eastAsia" w:ascii="仿宋" w:hAnsi="仿宋" w:eastAsia="仿宋" w:cs="仿宋"/>
          <w:b/>
          <w:bCs/>
          <w:i w:val="0"/>
          <w:iCs w:val="0"/>
          <w:color w:val="auto"/>
          <w:sz w:val="36"/>
          <w:szCs w:val="36"/>
          <w:u w:val="none"/>
          <w:lang w:val="en-US" w:eastAsia="zh-CN" w:bidi="ar-SA"/>
        </w:rPr>
        <w:t xml:space="preserve">附件：                     </w:t>
      </w:r>
      <w:r>
        <w:rPr>
          <w:rFonts w:hint="eastAsia" w:ascii="仿宋" w:hAnsi="仿宋" w:eastAsia="仿宋" w:cs="仿宋"/>
          <w:b/>
          <w:bCs/>
          <w:i w:val="0"/>
          <w:iCs w:val="0"/>
          <w:color w:val="auto"/>
          <w:sz w:val="36"/>
          <w:szCs w:val="36"/>
          <w:u w:val="none"/>
          <w:lang w:val="zh-TW" w:eastAsia="zh-TW" w:bidi="ar-SA"/>
        </w:rPr>
        <w:t xml:space="preserve">服务项目考核表</w:t>
      </w:r>
      <w:r>
        <w:rPr>
          <w:rFonts w:hint="eastAsia" w:ascii="仿宋" w:hAnsi="仿宋" w:eastAsia="仿宋" w:cs="仿宋"/>
          <w:b/>
          <w:bCs/>
          <w:i w:val="0"/>
          <w:iCs w:val="0"/>
          <w:color w:val="auto"/>
          <w:sz w:val="36"/>
          <w:szCs w:val="36"/>
          <w:u w:val="none"/>
          <w:lang w:val="zh-TW" w:eastAsia="zh-CN" w:bidi="ar-SA"/>
        </w:rPr>
        <w:t xml:space="preserve">（</w:t>
      </w:r>
      <w:r>
        <w:rPr>
          <w:rFonts w:hint="eastAsia" w:ascii="仿宋" w:hAnsi="仿宋" w:eastAsia="仿宋" w:cs="仿宋"/>
          <w:b/>
          <w:bCs/>
          <w:i w:val="0"/>
          <w:iCs w:val="0"/>
          <w:color w:val="auto"/>
          <w:sz w:val="36"/>
          <w:szCs w:val="36"/>
          <w:u w:val="single"/>
          <w:lang w:val="en-US" w:eastAsia="zh-CN" w:bidi="ar-SA"/>
        </w:rPr>
        <w:t xml:space="preserve">   </w:t>
      </w:r>
      <w:r>
        <w:rPr>
          <w:rFonts w:hint="eastAsia" w:ascii="仿宋" w:hAnsi="仿宋" w:eastAsia="仿宋" w:cs="仿宋"/>
          <w:b/>
          <w:bCs/>
          <w:i w:val="0"/>
          <w:iCs w:val="0"/>
          <w:color w:val="auto"/>
          <w:sz w:val="36"/>
          <w:szCs w:val="36"/>
          <w:u w:val="none"/>
          <w:lang w:val="en-US" w:eastAsia="zh-CN" w:bidi="ar-SA"/>
        </w:rPr>
        <w:t xml:space="preserve">年</w:t>
      </w:r>
      <w:r>
        <w:rPr>
          <w:rFonts w:hint="eastAsia" w:ascii="仿宋" w:hAnsi="仿宋" w:eastAsia="仿宋" w:cs="仿宋"/>
          <w:b/>
          <w:bCs/>
          <w:i w:val="0"/>
          <w:iCs w:val="0"/>
          <w:color w:val="auto"/>
          <w:sz w:val="36"/>
          <w:szCs w:val="36"/>
          <w:u w:val="single"/>
          <w:lang w:val="en-US" w:eastAsia="zh-CN" w:bidi="ar-SA"/>
        </w:rPr>
        <w:t xml:space="preserve">  </w:t>
      </w:r>
      <w:r>
        <w:rPr>
          <w:rFonts w:hint="eastAsia" w:ascii="仿宋" w:hAnsi="仿宋" w:eastAsia="仿宋" w:cs="仿宋"/>
          <w:b/>
          <w:bCs/>
          <w:i w:val="0"/>
          <w:iCs w:val="0"/>
          <w:color w:val="auto"/>
          <w:sz w:val="36"/>
          <w:szCs w:val="36"/>
          <w:u w:val="none"/>
          <w:lang w:val="en-US" w:eastAsia="zh-CN" w:bidi="ar-SA"/>
        </w:rPr>
        <w:t xml:space="preserve">季度</w:t>
      </w:r>
      <w:r>
        <w:rPr>
          <w:rFonts w:hint="eastAsia" w:ascii="仿宋" w:hAnsi="仿宋" w:eastAsia="仿宋" w:cs="仿宋"/>
          <w:b/>
          <w:bCs/>
          <w:i w:val="0"/>
          <w:iCs w:val="0"/>
          <w:color w:val="auto"/>
          <w:sz w:val="36"/>
          <w:szCs w:val="36"/>
          <w:u w:val="none"/>
          <w:lang w:val="zh-TW" w:eastAsia="zh-CN" w:bidi="ar-SA"/>
        </w:rPr>
        <w:t xml:space="preserve">）</w:t>
      </w:r>
      <w:r/>
    </w:p>
    <w:p>
      <w:pPr>
        <w:pStyle w:val="82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bl>
      <w:tblPr>
        <w:tblStyle w:val="816"/>
        <w:tblW w:w="14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770"/>
        <w:gridCol w:w="1890"/>
        <w:gridCol w:w="3765"/>
        <w:gridCol w:w="1440"/>
        <w:gridCol w:w="2700"/>
        <w:gridCol w:w="1110"/>
        <w:gridCol w:w="960"/>
      </w:tblGrid>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序号</w:t>
            </w:r>
            <w:r/>
          </w:p>
        </w:tc>
        <w:tc>
          <w:tcPr>
            <w:shd w:val="clear" w:color="auto" w:fill="ebf1f8"/>
            <w:tcBorders>
              <w:top w:val="single" w:color="000000" w:sz="4" w:space="0"/>
              <w:left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考核维度</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考核指标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指标说明</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权重</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评分标准</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得分</w:t>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b/>
                <w:bCs/>
                <w:i w:val="0"/>
                <w:iCs w:val="0"/>
                <w:color w:val="auto"/>
                <w:sz w:val="21"/>
                <w:szCs w:val="21"/>
                <w:u w:val="none"/>
                <w:lang w:val="en-US" w:eastAsia="zh-CN" w:bidi="ar"/>
              </w:rPr>
              <w:t xml:space="preserve">备注</w:t>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w:t>
            </w:r>
            <w:r/>
          </w:p>
        </w:tc>
        <w:tc>
          <w:tcPr>
            <w:shd w:val="clear" w:color="auto" w:fill="ebf1f8"/>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系统可用性与稳定性</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系统可用率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考核周期内核心系统（教师工作台、校园管理平台、AI课堂分析、常态录播系统）正常运行时间占比，需≥99.9%</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达标得满分，每低0.1%扣2分，扣完为止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ebf1f8"/>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系统故障率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考核周期内系统严重故障（导致课堂无法正常开展、数据丢失、功能瘫痪）次数，需≤2次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0次得满分，每超1次扣4分，扣完为止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shd w:val="clear" w:color="auto" w:fill="ebf1f8"/>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故障恢复时长</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故障发生后至系统恢复正常的平均时长，需≤30分钟</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达标得满分，每超5分钟扣2分，扣完为止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both"/>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系统升级完成率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考核周期内合同约定的系统版本升级、AI算法优化、功能迭代完成占比，需100%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5</w:t>
            </w:r>
            <w:r/>
          </w:p>
        </w:tc>
        <w:tc>
          <w:tcPr>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服务响应与处理效率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服务请求响应时长</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用户提交服务请求后首次响应平均时长，需≤10分钟</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达标得满分，每超2分钟扣2分，扣完为止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6</w:t>
            </w:r>
            <w:r/>
          </w:p>
        </w:tc>
        <w:tc>
          <w:tcPr>
            <w:shd w:val="clear" w:color="auto" w:fill="auto"/>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问题闭环时长</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用户问题从提交到解决的平均时长，需≤2小时</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7%</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达标得满分，每超30分钟扣2分，扣完为止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7</w:t>
            </w:r>
            <w:r/>
          </w:p>
        </w:tc>
        <w:tc>
          <w:tcPr>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紧急问题响应及时率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紧急级别问题15分钟内响应的占比，需100%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达标得满分，每低5%扣2分，扣完为止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both"/>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现场服务到场及时率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需现场处置的故障，约定时间内到场的占比，需100%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9</w:t>
            </w:r>
            <w:r/>
          </w:p>
        </w:tc>
        <w:tc>
          <w:tcPr>
            <w:shd w:val="clear" w:color="auto" w:fill="ebf1f8"/>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核心功能与业务适配质量</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核心功能达标率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采购清单约定的全部软硬件功能正常可用占比，需100%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10</w:t>
            </w:r>
            <w:r/>
          </w:p>
        </w:tc>
        <w:tc>
          <w:tcPr>
            <w:shd w:val="clear" w:color="auto" w:fill="ebf1f8"/>
            <w:tcBorders>
              <w:left w:val="single" w:color="000000" w:sz="4" w:space="0"/>
              <w:bottom w:val="single" w:color="auto"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auto"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平台对接稳定性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与学校现有巡课督导平台数据互通、业务对接正常运行率，需≥99.9%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达标得满分，每低0.1%扣2分，扣完为止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auto" w:sz="4" w:space="0"/>
              <w:left w:val="single" w:color="auto"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11</w:t>
            </w:r>
            <w:r/>
          </w:p>
        </w:tc>
        <w:tc>
          <w:tcPr>
            <w:shd w:val="clear" w:color="auto" w:fill="ebf1f8"/>
            <w:tcBorders>
              <w:top w:val="single" w:color="auto" w:sz="4" w:space="0"/>
              <w:left w:val="single" w:color="000000" w:sz="4" w:space="0"/>
              <w:bottom w:val="single" w:color="auto"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auto" w:sz="4" w:space="0"/>
              <w:left w:val="single" w:color="000000" w:sz="4" w:space="0"/>
              <w:bottom w:val="single" w:color="auto" w:sz="4" w:space="0"/>
              <w:right w:val="single" w:color="auto"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功能需求落地率</w:t>
            </w:r>
            <w:r/>
          </w:p>
        </w:tc>
        <w:tc>
          <w:tcPr>
            <w:shd w:val="clear" w:color="auto" w:fill="ebf1f8"/>
            <w:tcBorders>
              <w:top w:val="single" w:color="000000" w:sz="4" w:space="0"/>
              <w:left w:val="single" w:color="auto"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学校提出的合理教学功能优化需求，考核周期内完成落地的占比，需≥90%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12</w:t>
            </w:r>
            <w:r/>
          </w:p>
        </w:tc>
        <w:tc>
          <w:tcPr>
            <w:tcBorders>
              <w:top w:val="single" w:color="000000" w:sz="4" w:space="0"/>
              <w:left w:val="single" w:color="000000" w:sz="4" w:space="0"/>
              <w:right w:val="single" w:color="000000" w:sz="4" w:space="0"/>
            </w:tcBorders>
            <w:tcW w:w="1770"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数据安全与合规管控</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数据安全合规率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师生音视频、人脸、教学数据无泄露、无违规使用，符合《个人信息保护法》要求，需100%合规</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达标得满分，发生1次违规扣6分，扣完为止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13</w:t>
            </w:r>
            <w:r/>
          </w:p>
        </w:tc>
        <w:tc>
          <w:tcPr>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操作日志完整率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系统操作、数据访问、设备管控日志留存完整率，需100%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达标得满分，每缺失1%扣2分，扣完为止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用户服务满意度</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用户满意度评分</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考核周期内用户调研满意度评分，需≥5分（5分制）</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达标得满分，每低0.1分扣2分，扣完为止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服务投诉率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用户有效投诉占比，需≤1%</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达标得满分，每超1%扣3分，扣完为止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运维与保障能力</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运维巡检完成率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日常运维巡检任务完成率，需100%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达标得满分，每低5%扣1分，扣完为止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版本更新稳定性</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系统版本更新成功率100%，无重大上线问题</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达标得满分，发生1次重大问题扣2分</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18</w:t>
            </w:r>
            <w:r/>
          </w:p>
        </w:tc>
        <w:tc>
          <w:tcPr>
            <w:shd w:val="clear" w:color="auto" w:fill="ebf1f8"/>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合计</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bl>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采购人考核小组签字：</w:t>
      </w:r>
      <w:r/>
    </w:p>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供应商项目经理签字：</w:t>
      </w:r>
      <w:r/>
    </w:p>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825"/>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825"/>
        <w:rPr>
          <w:rFonts w:hint="default" w:ascii="仿宋" w:hAnsi="仿宋" w:eastAsia="仿宋" w:cs="仿宋"/>
          <w:b/>
          <w:bCs/>
          <w:color w:val="auto"/>
          <w:sz w:val="21"/>
          <w:szCs w:val="21"/>
          <w:highlight w:val="none"/>
          <w:lang w:val="en-US" w:eastAsia="zh-CN"/>
        </w:rPr>
        <w:sectPr>
          <w:footnotePr/>
          <w:endnotePr/>
          <w:type w:val="nextPage"/>
          <w:pgSz w:w="15840" w:h="12240" w:orient="landscape"/>
          <w:pgMar w:top="1418" w:right="1021" w:bottom="1134" w:left="1021" w:header="720" w:footer="720" w:gutter="0"/>
          <w:cols w:num="1" w:sep="0" w:space="720" w:equalWidth="1"/>
          <w:docGrid w:linePitch="360"/>
        </w:sectPr>
      </w:pPr>
      <w:r>
        <w:rPr>
          <w:rFonts w:hint="eastAsia" w:ascii="仿宋" w:hAnsi="仿宋" w:eastAsia="仿宋" w:cs="仿宋"/>
          <w:b/>
          <w:bCs/>
          <w:color w:val="auto"/>
          <w:sz w:val="21"/>
          <w:szCs w:val="21"/>
          <w:highlight w:val="none"/>
          <w:lang w:val="en-US" w:eastAsia="zh-CN"/>
        </w:rPr>
        <w:t xml:space="preserve">备注：此考核表按季度进行考核，年度考核得分取平均值计算。对于季度考核低于60分的，视为服务不合格，采购人有权要求对供应商服务质量做限期整改，如再次考核不合格或限期整改未达到合同约定要求的，采购人有权提前终止、考核小组签字同意并处合同金额10%的违约金。</w:t>
      </w:r>
      <w:r/>
    </w:p>
    <w:p>
      <w:pPr>
        <w:jc w:val="cente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rPr>
        <w:t xml:space="preserve">第</w:t>
      </w:r>
      <w:r>
        <w:rPr>
          <w:rFonts w:hint="eastAsia" w:ascii="仿宋" w:hAnsi="仿宋" w:eastAsia="仿宋" w:cs="仿宋"/>
          <w:b/>
          <w:bCs/>
          <w:color w:val="auto"/>
          <w:sz w:val="36"/>
          <w:szCs w:val="36"/>
          <w:lang w:val="en-US" w:eastAsia="zh-CN"/>
        </w:rPr>
        <w:t xml:space="preserve">五</w:t>
      </w:r>
      <w:r>
        <w:rPr>
          <w:rFonts w:hint="eastAsia" w:ascii="仿宋" w:hAnsi="仿宋" w:eastAsia="仿宋" w:cs="仿宋"/>
          <w:b/>
          <w:bCs/>
          <w:color w:val="auto"/>
          <w:sz w:val="36"/>
          <w:szCs w:val="36"/>
        </w:rPr>
        <w:t xml:space="preserve">章 </w:t>
      </w:r>
      <w:r>
        <w:rPr>
          <w:rFonts w:hint="eastAsia" w:ascii="仿宋" w:hAnsi="仿宋" w:eastAsia="仿宋" w:cs="仿宋"/>
          <w:b/>
          <w:bCs/>
          <w:color w:val="auto"/>
          <w:sz w:val="36"/>
          <w:szCs w:val="36"/>
          <w:lang w:val="zh-TW"/>
        </w:rPr>
        <w:t xml:space="preserve">评审</w:t>
      </w:r>
      <w:r>
        <w:rPr>
          <w:rFonts w:hint="eastAsia" w:ascii="仿宋" w:hAnsi="仿宋" w:eastAsia="仿宋" w:cs="仿宋"/>
          <w:b/>
          <w:bCs/>
          <w:color w:val="auto"/>
          <w:sz w:val="36"/>
          <w:szCs w:val="36"/>
          <w:lang w:val="zh-TW" w:eastAsia="zh-TW"/>
        </w:rPr>
        <w:t xml:space="preserve">办法</w:t>
      </w:r>
      <w:r>
        <w:rPr>
          <w:rFonts w:hint="eastAsia" w:ascii="仿宋" w:hAnsi="仿宋" w:eastAsia="仿宋" w:cs="仿宋"/>
          <w:b/>
          <w:bCs/>
          <w:color w:val="auto"/>
          <w:sz w:val="36"/>
          <w:szCs w:val="36"/>
          <w:lang w:val="en-US" w:eastAsia="zh-CN"/>
        </w:rPr>
        <w:t xml:space="preserve">与评审</w:t>
      </w:r>
      <w:r>
        <w:rPr>
          <w:rFonts w:hint="eastAsia" w:ascii="仿宋" w:hAnsi="仿宋" w:eastAsia="仿宋" w:cs="仿宋"/>
          <w:b/>
          <w:bCs/>
          <w:color w:val="auto"/>
          <w:sz w:val="36"/>
          <w:szCs w:val="36"/>
          <w:lang w:val="zh-TW" w:eastAsia="zh-TW"/>
        </w:rPr>
        <w:t xml:space="preserve">标准</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 xml:space="preserve">一、</w:t>
      </w:r>
      <w:r>
        <w:rPr>
          <w:rFonts w:hint="eastAsia" w:ascii="仿宋" w:hAnsi="仿宋" w:eastAsia="仿宋" w:cs="仿宋"/>
          <w:b/>
          <w:bCs/>
          <w:color w:val="auto"/>
          <w:szCs w:val="21"/>
        </w:rPr>
        <w:t xml:space="preserve">评</w:t>
      </w:r>
      <w:r>
        <w:rPr>
          <w:rFonts w:hint="eastAsia" w:ascii="仿宋" w:hAnsi="仿宋" w:eastAsia="仿宋" w:cs="仿宋"/>
          <w:b/>
          <w:bCs/>
          <w:color w:val="auto"/>
          <w:szCs w:val="21"/>
          <w:lang w:val="en-US" w:eastAsia="zh-CN"/>
        </w:rPr>
        <w:t xml:space="preserve">审</w:t>
      </w:r>
      <w:r>
        <w:rPr>
          <w:rFonts w:hint="eastAsia" w:ascii="仿宋" w:hAnsi="仿宋" w:eastAsia="仿宋" w:cs="仿宋"/>
          <w:b/>
          <w:bCs/>
          <w:color w:val="auto"/>
          <w:szCs w:val="21"/>
          <w:lang w:eastAsia="zh-CN"/>
        </w:rPr>
        <w:t xml:space="preserve">方法</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1.</w:t>
      </w:r>
      <w:r>
        <w:rPr>
          <w:rFonts w:hint="eastAsia" w:ascii="仿宋" w:hAnsi="仿宋" w:eastAsia="仿宋" w:cs="仿宋"/>
          <w:b/>
          <w:bCs/>
          <w:color w:val="auto"/>
          <w:szCs w:val="21"/>
          <w:lang w:eastAsia="zh-CN"/>
        </w:rPr>
        <w:t xml:space="preserve">采用</w:t>
      </w:r>
      <w:r>
        <w:rPr>
          <w:rFonts w:hint="eastAsia" w:ascii="仿宋" w:hAnsi="仿宋" w:eastAsia="仿宋" w:cs="仿宋"/>
          <w:b/>
          <w:bCs/>
          <w:color w:val="auto"/>
          <w:szCs w:val="21"/>
        </w:rPr>
        <w:t xml:space="preserve">综合评分法，对满足磋商文件全部实质性要求的响应文件按评审因素的量化指标评审总分对供应商进行排序。经磋商确定最终采购需求和提交最后报价的供应商后</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磋商小组</w:t>
      </w:r>
      <w:r>
        <w:rPr>
          <w:rFonts w:hint="eastAsia" w:ascii="仿宋" w:hAnsi="仿宋" w:eastAsia="仿宋" w:cs="仿宋"/>
          <w:b/>
          <w:bCs/>
          <w:color w:val="auto"/>
          <w:szCs w:val="21"/>
          <w:lang w:eastAsia="zh-CN"/>
        </w:rPr>
        <w:t xml:space="preserve">成员独立</w:t>
      </w:r>
      <w:r>
        <w:rPr>
          <w:rFonts w:hint="eastAsia" w:ascii="仿宋" w:hAnsi="仿宋" w:eastAsia="仿宋" w:cs="仿宋"/>
          <w:b/>
          <w:bCs/>
          <w:color w:val="auto"/>
          <w:szCs w:val="21"/>
        </w:rPr>
        <w:t xml:space="preserve">对提交最后报价的供应商的响应文件和最后报价进行</w:t>
      </w:r>
      <w:r>
        <w:rPr>
          <w:rFonts w:hint="eastAsia" w:ascii="仿宋" w:hAnsi="仿宋" w:eastAsia="仿宋" w:cs="仿宋"/>
          <w:b/>
          <w:bCs/>
          <w:color w:val="auto"/>
          <w:szCs w:val="21"/>
          <w:lang w:eastAsia="zh-CN"/>
        </w:rPr>
        <w:t xml:space="preserve">综合</w:t>
      </w:r>
      <w:r>
        <w:rPr>
          <w:rFonts w:hint="eastAsia" w:ascii="仿宋" w:hAnsi="仿宋" w:eastAsia="仿宋" w:cs="仿宋"/>
          <w:b/>
          <w:bCs/>
          <w:color w:val="auto"/>
          <w:szCs w:val="21"/>
        </w:rPr>
        <w:t xml:space="preserve">评分。磋商小组按照评审</w:t>
      </w:r>
      <w:r>
        <w:rPr>
          <w:rFonts w:hint="eastAsia" w:ascii="仿宋" w:hAnsi="仿宋" w:eastAsia="仿宋" w:cs="仿宋"/>
          <w:b/>
          <w:bCs/>
          <w:color w:val="auto"/>
          <w:szCs w:val="21"/>
          <w:lang w:val="en-US" w:eastAsia="zh-CN"/>
        </w:rPr>
        <w:t xml:space="preserve">总</w:t>
      </w:r>
      <w:r>
        <w:rPr>
          <w:rFonts w:hint="eastAsia" w:ascii="仿宋" w:hAnsi="仿宋" w:eastAsia="仿宋" w:cs="仿宋"/>
          <w:b/>
          <w:bCs/>
          <w:color w:val="auto"/>
          <w:szCs w:val="21"/>
        </w:rPr>
        <w:t xml:space="preserve">分由高到低顺序推荐</w:t>
      </w:r>
      <w:r>
        <w:rPr>
          <w:rFonts w:hint="eastAsia" w:ascii="仿宋" w:hAnsi="仿宋" w:eastAsia="仿宋" w:cs="仿宋"/>
          <w:b/>
          <w:bCs/>
          <w:color w:val="auto"/>
          <w:szCs w:val="21"/>
          <w:lang w:val="en-US" w:eastAsia="zh-CN"/>
        </w:rPr>
        <w:t xml:space="preserve">3名</w:t>
      </w:r>
      <w:r>
        <w:rPr>
          <w:rFonts w:hint="eastAsia" w:ascii="仿宋" w:hAnsi="仿宋" w:eastAsia="仿宋" w:cs="仿宋"/>
          <w:b/>
          <w:bCs/>
          <w:color w:val="auto"/>
          <w:szCs w:val="21"/>
          <w:lang w:eastAsia="zh-CN"/>
        </w:rPr>
        <w:t xml:space="preserve">成交候选供应商，</w:t>
      </w:r>
      <w:r>
        <w:rPr>
          <w:rFonts w:hint="eastAsia" w:ascii="仿宋" w:hAnsi="仿宋" w:eastAsia="仿宋" w:cs="仿宋"/>
          <w:b/>
          <w:bCs/>
          <w:color w:val="auto"/>
          <w:szCs w:val="21"/>
        </w:rPr>
        <w:t xml:space="preserve">并编写评审报告。符合本磋商文件第二章第2</w:t>
      </w:r>
      <w:r>
        <w:rPr>
          <w:rFonts w:hint="eastAsia" w:ascii="仿宋" w:hAnsi="仿宋" w:eastAsia="仿宋" w:cs="仿宋"/>
          <w:b/>
          <w:bCs/>
          <w:color w:val="auto"/>
          <w:szCs w:val="21"/>
          <w:lang w:val="en-US" w:eastAsia="zh-CN"/>
        </w:rPr>
        <w:t xml:space="preserve">3</w:t>
      </w:r>
      <w:r>
        <w:rPr>
          <w:rFonts w:hint="eastAsia" w:ascii="仿宋" w:hAnsi="仿宋" w:eastAsia="仿宋" w:cs="仿宋"/>
          <w:b/>
          <w:bCs/>
          <w:color w:val="auto"/>
          <w:szCs w:val="21"/>
        </w:rPr>
        <w:t xml:space="preserve">.1.2条</w:t>
      </w:r>
      <w:r>
        <w:rPr>
          <w:rFonts w:hint="eastAsia" w:ascii="仿宋" w:hAnsi="仿宋" w:eastAsia="仿宋" w:cs="仿宋"/>
          <w:b/>
          <w:bCs/>
          <w:color w:val="auto"/>
          <w:szCs w:val="21"/>
          <w:lang w:val="en-US" w:eastAsia="zh-CN"/>
        </w:rPr>
        <w:t xml:space="preserve">第三款</w:t>
      </w:r>
      <w:r>
        <w:rPr>
          <w:rFonts w:hint="eastAsia" w:ascii="仿宋" w:hAnsi="仿宋" w:eastAsia="仿宋" w:cs="仿宋"/>
          <w:b/>
          <w:bCs/>
          <w:color w:val="auto"/>
          <w:szCs w:val="21"/>
        </w:rPr>
        <w:t xml:space="preserve">情形的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可以推荐</w:t>
      </w:r>
      <w:r>
        <w:rPr>
          <w:rFonts w:hint="eastAsia" w:ascii="仿宋" w:hAnsi="仿宋" w:eastAsia="仿宋" w:cs="仿宋"/>
          <w:b/>
          <w:bCs/>
          <w:color w:val="auto"/>
          <w:szCs w:val="21"/>
          <w:lang w:val="en-US" w:eastAsia="zh-CN"/>
        </w:rPr>
        <w:t xml:space="preserve">2</w:t>
      </w:r>
      <w:r>
        <w:rPr>
          <w:rFonts w:hint="eastAsia" w:ascii="仿宋" w:hAnsi="仿宋" w:eastAsia="仿宋" w:cs="仿宋"/>
          <w:b/>
          <w:bCs/>
          <w:color w:val="auto"/>
          <w:szCs w:val="21"/>
        </w:rPr>
        <w:t xml:space="preserve">名成交候选供应商。评审得分相同的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按照最后报价由低到高的顺序推荐。评审得分且最后报价相同的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按照</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lang w:val="en-US" w:eastAsia="zh-CN"/>
        </w:rPr>
        <w:t xml:space="preserve">技术标优劣顺序</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lang w:val="en-US" w:eastAsia="zh-CN"/>
        </w:rPr>
        <w:t xml:space="preserve">综合判定</w:t>
      </w:r>
      <w:r>
        <w:rPr>
          <w:rFonts w:hint="eastAsia" w:ascii="仿宋" w:hAnsi="仿宋" w:eastAsia="仿宋" w:cs="仿宋"/>
          <w:b/>
          <w:bCs/>
          <w:color w:val="auto"/>
          <w:szCs w:val="21"/>
          <w:lang w:eastAsia="zh-CN"/>
        </w:rPr>
        <w:t xml:space="preserve">顺序</w:t>
      </w:r>
      <w:r>
        <w:rPr>
          <w:rFonts w:hint="eastAsia" w:ascii="仿宋" w:hAnsi="仿宋" w:eastAsia="仿宋" w:cs="仿宋"/>
          <w:b/>
          <w:bCs/>
          <w:color w:val="auto"/>
          <w:szCs w:val="21"/>
        </w:rPr>
        <w:t xml:space="preserve">推荐。</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 xml:space="preserve">二、</w:t>
      </w:r>
      <w:r>
        <w:rPr>
          <w:rFonts w:hint="eastAsia" w:ascii="仿宋" w:hAnsi="仿宋" w:eastAsia="仿宋" w:cs="仿宋"/>
          <w:b/>
          <w:bCs/>
          <w:color w:val="auto"/>
          <w:szCs w:val="21"/>
          <w:lang w:val="en-US" w:eastAsia="zh-CN"/>
        </w:rPr>
        <w:t xml:space="preserve">小微企业价格扣除</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rPr>
        <w:t xml:space="preserve">1</w:t>
      </w:r>
      <w:r>
        <w:rPr>
          <w:rFonts w:hint="eastAsia" w:ascii="仿宋" w:hAnsi="仿宋" w:eastAsia="仿宋" w:cs="仿宋"/>
          <w:b/>
          <w:bCs/>
          <w:color w:val="auto"/>
          <w:szCs w:val="21"/>
          <w:lang w:val="en-US" w:eastAsia="zh-CN"/>
        </w:rPr>
        <w:t xml:space="preserve">.</w:t>
      </w:r>
      <w:r>
        <w:rPr>
          <w:rFonts w:hint="eastAsia" w:ascii="仿宋" w:hAnsi="仿宋" w:eastAsia="仿宋" w:cs="仿宋"/>
          <w:b/>
          <w:bCs/>
          <w:color w:val="auto"/>
          <w:szCs w:val="21"/>
          <w:lang w:val="zh-CN"/>
        </w:rPr>
        <w:t xml:space="preserve">本项目服务全部由小微企业承接</w:t>
      </w:r>
      <w:r>
        <w:rPr>
          <w:rFonts w:hint="eastAsia" w:ascii="仿宋" w:hAnsi="仿宋" w:eastAsia="仿宋" w:cs="仿宋"/>
          <w:b/>
          <w:bCs/>
          <w:color w:val="auto"/>
          <w:szCs w:val="21"/>
          <w:lang w:val="zh-CN" w:eastAsia="zh-CN"/>
        </w:rPr>
        <w:t xml:space="preserve">的，</w:t>
      </w:r>
      <w:r>
        <w:rPr>
          <w:rFonts w:hint="eastAsia" w:ascii="仿宋" w:hAnsi="仿宋" w:eastAsia="仿宋" w:cs="仿宋"/>
          <w:b/>
          <w:bCs/>
          <w:color w:val="auto"/>
          <w:szCs w:val="21"/>
        </w:rPr>
        <w:t xml:space="preserve">对</w:t>
      </w:r>
      <w:r>
        <w:rPr>
          <w:rFonts w:hint="eastAsia" w:ascii="仿宋" w:hAnsi="仿宋" w:eastAsia="仿宋" w:cs="仿宋"/>
          <w:b/>
          <w:bCs/>
          <w:color w:val="auto"/>
          <w:szCs w:val="21"/>
          <w:lang w:val="en-US" w:eastAsia="zh-CN"/>
        </w:rPr>
        <w:t xml:space="preserve">总</w:t>
      </w:r>
      <w:r>
        <w:rPr>
          <w:rFonts w:hint="eastAsia" w:ascii="仿宋" w:hAnsi="仿宋" w:eastAsia="仿宋" w:cs="仿宋"/>
          <w:b/>
          <w:bCs/>
          <w:color w:val="auto"/>
          <w:szCs w:val="21"/>
        </w:rPr>
        <w:t xml:space="preserve">报价给予10%的扣除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2.</w:t>
      </w:r>
      <w:r>
        <w:rPr>
          <w:rFonts w:hint="eastAsia" w:ascii="仿宋" w:hAnsi="仿宋" w:eastAsia="仿宋" w:cs="仿宋"/>
          <w:b/>
          <w:bCs/>
          <w:color w:val="auto"/>
          <w:szCs w:val="21"/>
        </w:rPr>
        <w:t xml:space="preserve">残疾人福利性单位视同小型、微型企业</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给予</w:t>
      </w:r>
      <w:r>
        <w:rPr>
          <w:rFonts w:hint="eastAsia" w:ascii="仿宋" w:hAnsi="仿宋" w:eastAsia="仿宋" w:cs="仿宋"/>
          <w:b/>
          <w:bCs/>
          <w:color w:val="auto"/>
          <w:szCs w:val="21"/>
          <w:lang w:val="en-US" w:eastAsia="zh-CN"/>
        </w:rPr>
        <w:t xml:space="preserve">与小微企业相同</w:t>
      </w:r>
      <w:r>
        <w:rPr>
          <w:rFonts w:hint="eastAsia" w:ascii="仿宋" w:hAnsi="仿宋" w:eastAsia="仿宋" w:cs="仿宋"/>
          <w:b/>
          <w:bCs/>
          <w:color w:val="auto"/>
          <w:szCs w:val="21"/>
        </w:rPr>
        <w:t xml:space="preserve">的价格扣除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监狱和戒毒企业视同小型、微型企业</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给予</w:t>
      </w:r>
      <w:r>
        <w:rPr>
          <w:rFonts w:hint="eastAsia" w:ascii="仿宋" w:hAnsi="仿宋" w:eastAsia="仿宋" w:cs="仿宋"/>
          <w:b/>
          <w:bCs/>
          <w:color w:val="auto"/>
          <w:szCs w:val="21"/>
          <w:lang w:val="en-US" w:eastAsia="zh-CN"/>
        </w:rPr>
        <w:t xml:space="preserve">与小微企业相同</w:t>
      </w:r>
      <w:r>
        <w:rPr>
          <w:rFonts w:hint="eastAsia" w:ascii="仿宋" w:hAnsi="仿宋" w:eastAsia="仿宋" w:cs="仿宋"/>
          <w:b/>
          <w:bCs/>
          <w:color w:val="auto"/>
          <w:szCs w:val="21"/>
        </w:rPr>
        <w:t xml:space="preserve">的价格扣除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rPr>
          <w:rFonts w:hint="eastAsia" w:ascii="仿宋" w:hAnsi="仿宋" w:eastAsia="仿宋" w:cs="仿宋"/>
          <w:b/>
          <w:bCs/>
          <w:color w:val="auto"/>
          <w:szCs w:val="21"/>
          <w:lang w:eastAsia="zh-CN"/>
        </w:rPr>
        <w:t xml:space="preserve">。残疾人福利性单位</w:t>
      </w:r>
      <w:r>
        <w:rPr>
          <w:rFonts w:hint="eastAsia" w:ascii="仿宋" w:hAnsi="仿宋" w:eastAsia="仿宋" w:cs="仿宋"/>
          <w:b/>
          <w:bCs/>
          <w:color w:val="auto"/>
          <w:szCs w:val="21"/>
        </w:rPr>
        <w:t xml:space="preserve">、监狱企业属于小型、微型企业的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不重复享受</w:t>
      </w:r>
      <w:r>
        <w:rPr>
          <w:rFonts w:hint="eastAsia" w:ascii="仿宋" w:hAnsi="仿宋" w:eastAsia="仿宋" w:cs="仿宋"/>
          <w:b/>
          <w:bCs/>
          <w:color w:val="auto"/>
          <w:szCs w:val="21"/>
          <w:lang w:val="en-US" w:eastAsia="zh-CN"/>
        </w:rPr>
        <w:t xml:space="preserve">价格扣除</w:t>
      </w:r>
      <w:r>
        <w:rPr>
          <w:rFonts w:hint="eastAsia" w:ascii="仿宋" w:hAnsi="仿宋" w:eastAsia="仿宋" w:cs="仿宋"/>
          <w:b/>
          <w:bCs/>
          <w:color w:val="auto"/>
          <w:szCs w:val="21"/>
        </w:rPr>
        <w:t xml:space="preserve">。</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三、评审标准</w:t>
      </w:r>
      <w:r>
        <w:rPr>
          <w:rFonts w:hint="eastAsia" w:ascii="仿宋" w:hAnsi="仿宋" w:eastAsia="仿宋" w:cs="仿宋"/>
          <w:b/>
          <w:bCs/>
          <w:color w:val="auto"/>
          <w:szCs w:val="21"/>
        </w:rPr>
        <w:t xml:space="preserve">：</w:t>
      </w:r>
      <w:r/>
    </w:p>
    <w:tbl>
      <w:tblPr>
        <w:tblStyle w:val="104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81"/>
        <w:gridCol w:w="6128"/>
        <w:gridCol w:w="647"/>
        <w:gridCol w:w="900"/>
      </w:tblGrid>
      <w:tr>
        <w:trPr>
          <w:jc w:val="center"/>
          <w:trHeight w:val="501"/>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序号</w:t>
            </w:r>
            <w:r/>
          </w:p>
        </w:tc>
        <w:tc>
          <w:tcPr>
            <w:tcW w:w="1381"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评审因素</w:t>
            </w:r>
            <w:r/>
          </w:p>
        </w:tc>
        <w:tc>
          <w:tcPr>
            <w:tcW w:w="6128"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评审细则</w:t>
            </w:r>
            <w:r/>
          </w:p>
        </w:tc>
        <w:tc>
          <w:tcPr>
            <w:tcW w:w="647"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类型</w:t>
            </w:r>
            <w:r/>
          </w:p>
        </w:tc>
      </w:tr>
      <w:tr>
        <w:trPr>
          <w:jc w:val="center"/>
          <w:trHeight w:val="457"/>
        </w:trPr>
        <w:tc>
          <w:tcPr>
            <w:gridSpan w:val="2"/>
            <w:tcW w:w="1900" w:type="dxa"/>
            <w:vAlign w:val="center"/>
            <w:textDirection w:val="lrTb"/>
            <w:noWrap w:val="false"/>
          </w:tcPr>
          <w:p>
            <w:pPr>
              <w:ind w:firstLine="205"/>
              <w:jc w:val="left"/>
              <w:keepLines w:val="0"/>
              <w:keepNext w:val="0"/>
              <w:pageBreakBefore w:val="0"/>
              <w:spacing w:before="68" w:line="264" w:lineRule="auto"/>
              <w:widowControl w:val="off"/>
              <w:rPr>
                <w:rFonts w:hint="eastAsia" w:ascii="仿宋" w:hAnsi="仿宋" w:eastAsia="仿宋" w:cs="仿宋"/>
                <w:color w:val="auto"/>
                <w:spacing w:val="-2"/>
              </w:rPr>
            </w:pPr>
            <w:r>
              <w:rPr>
                <w:rFonts w:hint="eastAsia" w:ascii="仿宋" w:hAnsi="仿宋" w:eastAsia="仿宋" w:cs="仿宋"/>
                <w:b/>
                <w:bCs/>
                <w:color w:val="auto"/>
                <w:spacing w:val="-3"/>
                <w:lang w:val="en-US" w:eastAsia="zh-CN"/>
              </w:rPr>
              <w:t xml:space="preserve">1.</w:t>
            </w:r>
            <w:r>
              <w:rPr>
                <w:rFonts w:hint="eastAsia" w:ascii="仿宋" w:hAnsi="仿宋" w:eastAsia="仿宋" w:cs="仿宋"/>
                <w:b/>
                <w:bCs/>
                <w:color w:val="auto"/>
                <w:spacing w:val="-3"/>
              </w:rPr>
              <w:t xml:space="preserve">价</w:t>
            </w:r>
            <w:r>
              <w:rPr>
                <w:rFonts w:hint="eastAsia" w:ascii="仿宋" w:hAnsi="仿宋" w:eastAsia="仿宋" w:cs="仿宋"/>
                <w:b/>
                <w:bCs/>
                <w:color w:val="auto"/>
                <w:spacing w:val="-2"/>
              </w:rPr>
              <w:t xml:space="preserve">格</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rPr>
            </w:pPr>
            <w:r>
              <w:rPr>
                <w:rFonts w:hint="eastAsia" w:ascii="仿宋" w:hAnsi="仿宋" w:eastAsia="仿宋" w:cs="仿宋"/>
                <w:color w:val="auto"/>
                <w:spacing w:val="-6"/>
              </w:rPr>
              <w:t xml:space="preserve">1</w:t>
            </w:r>
            <w:r>
              <w:rPr>
                <w:rFonts w:hint="eastAsia" w:ascii="仿宋" w:hAnsi="仿宋" w:eastAsia="仿宋" w:cs="仿宋"/>
                <w:color w:val="auto"/>
                <w:spacing w:val="-5"/>
              </w:rPr>
              <w:t xml:space="preserve">.1</w:t>
            </w:r>
            <w:r/>
          </w:p>
        </w:tc>
        <w:tc>
          <w:tcPr>
            <w:tcW w:w="1381" w:type="dxa"/>
            <w:vAlign w:val="center"/>
            <w:textDirection w:val="lrTb"/>
            <w:noWrap w:val="false"/>
          </w:tcPr>
          <w:p>
            <w:pPr>
              <w:jc w:val="left"/>
              <w:keepLines w:val="0"/>
              <w:keepNext w:val="0"/>
              <w:pageBreakBefore w:val="0"/>
              <w:spacing w:before="68" w:line="264" w:lineRule="auto"/>
              <w:widowControl w:val="off"/>
              <w:rPr>
                <w:rFonts w:hint="eastAsia" w:ascii="仿宋" w:hAnsi="仿宋" w:eastAsia="仿宋" w:cs="仿宋"/>
                <w:color w:val="auto"/>
              </w:rPr>
            </w:pPr>
            <w:r>
              <w:rPr>
                <w:rFonts w:hint="eastAsia" w:ascii="仿宋" w:hAnsi="仿宋" w:eastAsia="仿宋" w:cs="仿宋"/>
                <w:color w:val="auto"/>
                <w:spacing w:val="-2"/>
              </w:rPr>
              <w:t xml:space="preserve">价格分</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价格分</w:t>
            </w:r>
            <w:r/>
          </w:p>
        </w:tc>
      </w:tr>
      <w:tr>
        <w:trPr>
          <w:jc w:val="center"/>
          <w:trHeight w:val="547"/>
        </w:trPr>
        <w:tc>
          <w:tcPr>
            <w:gridSpan w:val="2"/>
            <w:tcW w:w="1900" w:type="dxa"/>
            <w:vAlign w:val="center"/>
            <w:textDirection w:val="lrTb"/>
            <w:noWrap w:val="false"/>
          </w:tcPr>
          <w:p>
            <w:pPr>
              <w:ind w:firstLine="205"/>
              <w:jc w:val="left"/>
              <w:keepLines w:val="0"/>
              <w:keepNext w:val="0"/>
              <w:pageBreakBefore w:val="0"/>
              <w:spacing w:before="68" w:line="264" w:lineRule="auto"/>
              <w:widowControl w:val="off"/>
              <w:rPr>
                <w:rFonts w:hint="default" w:ascii="仿宋" w:hAnsi="仿宋" w:eastAsia="仿宋" w:cs="仿宋"/>
                <w:color w:val="auto"/>
                <w:spacing w:val="-2"/>
                <w:lang w:val="en-US"/>
              </w:rPr>
            </w:pPr>
            <w:r>
              <w:rPr>
                <w:rFonts w:hint="eastAsia" w:ascii="仿宋" w:hAnsi="仿宋" w:eastAsia="仿宋" w:cs="仿宋"/>
                <w:b/>
                <w:bCs/>
                <w:color w:val="auto"/>
                <w:spacing w:val="-3"/>
                <w:lang w:val="en-US" w:eastAsia="zh-CN"/>
              </w:rPr>
              <w:t xml:space="preserve">2.方案</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spacing w:val="-2"/>
                <w:lang w:val="en-US" w:eastAsia="zh-CN"/>
              </w:rPr>
            </w:pPr>
            <w:r>
              <w:rPr>
                <w:rFonts w:hint="eastAsia" w:ascii="仿宋" w:hAnsi="仿宋" w:eastAsia="仿宋" w:cs="仿宋"/>
                <w:color w:val="auto"/>
                <w:spacing w:val="-2"/>
                <w:lang w:val="en-US" w:eastAsia="zh-CN"/>
              </w:rPr>
              <w:t xml:space="preserve">2.1</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项目整体技术方案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依据供应商方案，从项目背景理解、需求分析、5年期租赁统筹规划、软硬件互联互通、系统对接方案综合评审：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（1）充分理解项目需求，完整覆盖全</w:t>
            </w:r>
            <w:r>
              <w:rPr>
                <w:rFonts w:hint="default" w:ascii="仿宋" w:hAnsi="仿宋" w:eastAsia="仿宋" w:cs="仿宋"/>
                <w:b w:val="0"/>
                <w:bCs w:val="0"/>
                <w:color w:val="auto"/>
                <w:lang w:val="en-US" w:eastAsia="zh-CN"/>
              </w:rPr>
              <w:t xml:space="preserve">部采购清单内容，方案贴合本校场景，软硬件互通、平台对接方案</w:t>
            </w:r>
            <w:r>
              <w:rPr>
                <w:rFonts w:hint="eastAsia" w:ascii="仿宋" w:hAnsi="仿宋" w:eastAsia="仿宋" w:cs="仿宋"/>
                <w:b w:val="0"/>
                <w:bCs w:val="0"/>
                <w:color w:val="auto"/>
                <w:lang w:val="en-US" w:eastAsia="zh-CN"/>
              </w:rPr>
              <w:t xml:space="preserve">、优于采购需求且</w:t>
            </w:r>
            <w:r>
              <w:rPr>
                <w:rFonts w:hint="default" w:ascii="仿宋" w:hAnsi="仿宋" w:eastAsia="仿宋" w:cs="仿宋"/>
                <w:b w:val="0"/>
                <w:bCs w:val="0"/>
                <w:color w:val="auto"/>
                <w:lang w:val="en-US" w:eastAsia="zh-CN"/>
              </w:rPr>
              <w:t xml:space="preserve">完</w:t>
            </w:r>
            <w:r>
              <w:rPr>
                <w:rFonts w:hint="default" w:ascii="仿宋" w:hAnsi="仿宋" w:eastAsia="仿宋" w:cs="仿宋"/>
                <w:color w:val="auto"/>
                <w:lang w:val="en-US" w:eastAsia="zh-CN"/>
              </w:rPr>
              <w:t xml:space="preserve">整可行：8.0分</w:t>
            </w:r>
            <w:r>
              <w:rPr>
                <w:rFonts w:hint="eastAsia" w:ascii="仿宋" w:hAnsi="仿宋" w:eastAsia="仿宋" w:cs="仿宋"/>
                <w:color w:val="auto"/>
                <w:lang w:val="en-US" w:eastAsia="zh-CN"/>
              </w:rPr>
              <w:t xml:space="preserve">； </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（2）覆盖主要建设内容，整体方案完整，仅少量细节简略，不影响项目落地：</w:t>
            </w:r>
            <w:r>
              <w:rPr>
                <w:rFonts w:hint="eastAsia" w:ascii="仿宋" w:hAnsi="仿宋" w:eastAsia="仿宋" w:cs="仿宋"/>
                <w:color w:val="auto"/>
                <w:lang w:val="en-US" w:eastAsia="zh-CN"/>
              </w:rPr>
              <w:t xml:space="preserve">6.0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（3）具备基础框架，核心需求基本响应，但缺少针对性细化方案：</w:t>
            </w:r>
            <w:r>
              <w:rPr>
                <w:rFonts w:hint="eastAsia" w:ascii="仿宋" w:hAnsi="仿宋" w:eastAsia="仿宋" w:cs="仿宋"/>
                <w:color w:val="auto"/>
                <w:lang w:val="en-US" w:eastAsia="zh-CN"/>
              </w:rPr>
              <w:t xml:space="preserve">4.0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（4）仅提供通用模板方案，针对性弱，多项需求未有效响应：</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（5）未提供有效整体技术方案：0分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65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2.2</w:t>
            </w:r>
            <w:r/>
          </w:p>
        </w:tc>
        <w:tc>
          <w:tcPr>
            <w:tcW w:w="138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实施方案</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结合供货计划、现场布线安装、软硬件部署、系统联调、跨平台对接、项目团队配置、风险与应急处置综合评审：</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（1）实施计划科学合理，人员配置齐全，安装、调试、对接、验收全流程保障措施完善：6.0分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（2）实施流程完整，关键管控措施齐全，少量内容简略，可满足实施要求：4.5分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（3）具备基础实施框架，部分实施措施描述笼统：3.0分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（4）实施方案单薄，关键落地保障措施缺失：1.5分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（5）未提供有效实施方案：0分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2.3</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数据安全与教育信息保密方案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围绕权限分级、数据脱敏、操作日志留存、教学数据防泄露、存储安全、师生隐私保护综合评审：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（1）方案完整，严格符合教育行业数据安全规范，各项安全管控措施可落地：</w:t>
            </w:r>
            <w:r>
              <w:rPr>
                <w:rFonts w:hint="eastAsia" w:ascii="仿宋" w:hAnsi="仿宋" w:eastAsia="仿宋" w:cs="仿宋"/>
                <w:color w:val="auto"/>
                <w:lang w:val="en-US" w:eastAsia="zh-CN"/>
              </w:rPr>
              <w:t xml:space="preserve">8.0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（2）核心安全措施齐全，方案完整，次要细节简略，满足基础安全管控：</w:t>
            </w:r>
            <w:r>
              <w:rPr>
                <w:rFonts w:hint="eastAsia" w:ascii="仿宋" w:hAnsi="仿宋" w:eastAsia="仿宋" w:cs="仿宋"/>
                <w:color w:val="auto"/>
                <w:lang w:val="en-US" w:eastAsia="zh-CN"/>
              </w:rPr>
              <w:t xml:space="preserve">6.0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（3）具备基础安全框架，部分防护措施简单，达到最低管控要求：</w:t>
            </w:r>
            <w:r>
              <w:rPr>
                <w:rFonts w:hint="eastAsia" w:ascii="仿宋" w:hAnsi="仿宋" w:eastAsia="仿宋" w:cs="仿宋"/>
                <w:color w:val="auto"/>
                <w:lang w:val="en-US" w:eastAsia="zh-CN"/>
              </w:rPr>
              <w:t xml:space="preserve">4.0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（4）安全方案内容单薄，多项关键防护措施缺失：</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（5）无专项安全保密方案：0分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8</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2.4</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售后服务保障方案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结合5年期运维服务、远程技术支持、现场维保、故障响应机制、平台持续运维、系统升级保障综合评审：</w:t>
            </w:r>
            <w:r/>
          </w:p>
          <w:p>
            <w:pPr>
              <w:jc w:val="left"/>
              <w:keepLines w:val="0"/>
              <w:keepNext w:val="0"/>
              <w:pageBreakBefore w:val="0"/>
              <w:spacing w:line="264" w:lineRule="auto"/>
              <w:widowControl w:val="off"/>
              <w:rPr>
                <w:rFonts w:hint="default" w:ascii="仿宋" w:hAnsi="仿宋" w:eastAsia="仿宋" w:cs="仿宋"/>
                <w:b w:val="0"/>
                <w:bCs w:val="0"/>
                <w:color w:val="auto"/>
              </w:rPr>
            </w:pPr>
            <w:r>
              <w:rPr>
                <w:rFonts w:hint="default" w:ascii="仿宋" w:hAnsi="仿宋" w:eastAsia="仿宋" w:cs="仿宋"/>
                <w:color w:val="auto"/>
                <w:lang w:val="en-US" w:eastAsia="zh-CN"/>
              </w:rPr>
              <w:t xml:space="preserve">（1）5年期运维体系完善，响应机制清晰，保</w:t>
            </w:r>
            <w:r>
              <w:rPr>
                <w:rFonts w:hint="default" w:ascii="仿宋" w:hAnsi="仿宋" w:eastAsia="仿宋" w:cs="仿宋"/>
                <w:b w:val="0"/>
                <w:bCs w:val="0"/>
                <w:color w:val="auto"/>
                <w:lang w:val="en-US" w:eastAsia="zh-CN"/>
              </w:rPr>
              <w:t xml:space="preserve">障措施针对性强，服务标准优于采购要求：4.0分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（2）维保方案完整，响应保障措施可行，满足项目5年运维全部需求：</w:t>
            </w:r>
            <w:r>
              <w:rPr>
                <w:rFonts w:hint="eastAsia" w:ascii="仿宋" w:hAnsi="仿宋" w:eastAsia="仿宋" w:cs="仿宋"/>
                <w:color w:val="auto"/>
                <w:lang w:val="en-US" w:eastAsia="zh-CN"/>
              </w:rPr>
              <w:t xml:space="preserve">3.0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（3）具备基础服务框架，内容简略，运维保障能力一般：</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（4）方案空洞无针对性，关键运维保障缺失：</w:t>
            </w:r>
            <w:r>
              <w:rPr>
                <w:rFonts w:hint="eastAsia" w:ascii="仿宋" w:hAnsi="仿宋" w:eastAsia="仿宋" w:cs="仿宋"/>
                <w:color w:val="auto"/>
                <w:lang w:val="en-US" w:eastAsia="zh-CN"/>
              </w:rPr>
              <w:t xml:space="preserve">1.0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（5）未提供售后服务方案：0分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2.5</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培训实施方案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结合管理员培训、任课教师操作培训、定期进阶培训、培训考核机制综合评审：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（1）培训方案详实完整，培训形式丰富、师资安排合理，覆盖全岗位人员：4.0分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（2）培训内容完整规范，培训安排可行，满足日常使用需求：</w:t>
            </w:r>
            <w:r>
              <w:rPr>
                <w:rFonts w:hint="eastAsia" w:ascii="仿宋" w:hAnsi="仿宋" w:eastAsia="仿宋" w:cs="仿宋"/>
                <w:color w:val="auto"/>
                <w:lang w:val="en-US" w:eastAsia="zh-CN"/>
              </w:rPr>
              <w:t xml:space="preserve">3.0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（3）框架完整但内容简略，可后期优化完善：</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（4）培训计划简单，保障措施大量缺失：</w:t>
            </w:r>
            <w:r>
              <w:rPr>
                <w:rFonts w:hint="eastAsia" w:ascii="仿宋" w:hAnsi="仿宋" w:eastAsia="仿宋" w:cs="仿宋"/>
                <w:color w:val="auto"/>
                <w:lang w:val="en-US" w:eastAsia="zh-CN"/>
              </w:rPr>
              <w:t xml:space="preserve">1.0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（5）未提供专项培训方案：0分</w:t>
            </w:r>
            <w:r/>
          </w:p>
        </w:tc>
        <w:tc>
          <w:tcPr>
            <w:tcW w:w="647"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4</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gridSpan w:val="2"/>
            <w:tcW w:w="1900" w:type="dxa"/>
            <w:vAlign w:val="center"/>
            <w:textDirection w:val="lrTb"/>
            <w:noWrap w:val="false"/>
          </w:tcPr>
          <w:p>
            <w:pPr>
              <w:ind w:firstLine="205"/>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b/>
                <w:bCs/>
                <w:color w:val="auto"/>
                <w:spacing w:val="-3"/>
                <w:lang w:val="en-US" w:eastAsia="zh-CN"/>
              </w:rPr>
              <w:t xml:space="preserve">3.技术</w:t>
            </w:r>
            <w:r/>
          </w:p>
        </w:tc>
        <w:tc>
          <w:tcPr>
            <w:tcW w:w="6128" w:type="dxa"/>
            <w:vAlign w:val="center"/>
            <w:textDirection w:val="lrTb"/>
            <w:noWrap w:val="false"/>
          </w:tcPr>
          <w:p>
            <w:pPr>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3.1</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配置参数</w:t>
            </w:r>
            <w:r/>
          </w:p>
        </w:tc>
        <w:tc>
          <w:tcPr>
            <w:tcW w:w="6128"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供应商根据采购需求逐条响应技术参数，全部满足采购文件要求的得满分，打★指标为必须满足项，如有负偏离将作为无效投标；打▲指标（17项）为重要指标，有1项负偏离扣1分,本项分值扣完即止。</w:t>
            </w:r>
            <w:r/>
          </w:p>
          <w:p>
            <w:pPr>
              <w:rPr>
                <w:rFonts w:hint="eastAsia" w:ascii="宋体" w:hAnsi="宋体" w:eastAsia="宋体" w:cs="仿宋"/>
                <w:color w:val="auto"/>
                <w:sz w:val="18"/>
                <w:szCs w:val="18"/>
              </w:rPr>
            </w:pPr>
            <w:r>
              <w:rPr>
                <w:rFonts w:hint="default" w:ascii="仿宋" w:hAnsi="仿宋" w:eastAsia="仿宋" w:cs="仿宋"/>
                <w:color w:val="auto"/>
                <w:lang w:val="en-US" w:eastAsia="zh-CN"/>
              </w:rPr>
              <w:t xml:space="preserve">（1）</w:t>
            </w:r>
            <w:r>
              <w:rPr>
                <w:rFonts w:hint="eastAsia" w:ascii="仿宋" w:hAnsi="仿宋" w:eastAsia="仿宋" w:cs="仿宋"/>
                <w:color w:val="auto"/>
                <w:highlight w:val="none"/>
                <w:lang w:val="en-US" w:eastAsia="zh-CN"/>
              </w:rPr>
              <w:t xml:space="preserve">采购需求“技术参数等要求”标注★的实质性条款不纳入本项打分评审，按磋商文件《符合性审查表》规则执行。</w:t>
            </w:r>
            <w:r/>
          </w:p>
          <w:p>
            <w:pPr>
              <w:jc w:val="left"/>
              <w:keepLines w:val="0"/>
              <w:keepNext w:val="0"/>
              <w:pageBreakBefore w:val="0"/>
              <w:spacing w:line="264" w:lineRule="auto"/>
              <w:widowControl w:val="off"/>
              <w:rPr>
                <w:rFonts w:hint="eastAsia" w:ascii="仿宋" w:hAnsi="仿宋" w:eastAsia="仿宋" w:cs="仿宋"/>
                <w:b/>
                <w:bCs/>
                <w:color w:val="auto"/>
                <w:sz w:val="21"/>
                <w:szCs w:val="21"/>
                <w:lang w:val="en-US" w:eastAsia="zh-CN"/>
              </w:rPr>
            </w:pPr>
            <w:r>
              <w:rPr>
                <w:rFonts w:hint="default" w:ascii="仿宋" w:hAnsi="仿宋" w:eastAsia="仿宋" w:cs="仿宋"/>
                <w:color w:val="auto"/>
                <w:lang w:val="en-US" w:eastAsia="zh-CN"/>
              </w:rPr>
              <w:t xml:space="preserve">（2）</w:t>
            </w:r>
            <w:r>
              <w:rPr>
                <w:rFonts w:hint="eastAsia" w:ascii="仿宋" w:hAnsi="仿宋" w:eastAsia="仿宋" w:cs="仿宋"/>
                <w:color w:val="auto"/>
                <w:highlight w:val="none"/>
                <w:lang w:val="en-US" w:eastAsia="zh-CN"/>
              </w:rPr>
              <w:t xml:space="preserve">采购需求“技术参数等要求”标注▲号条款为重要参数，在签订合同时提供符合国家及行业相关管理规范要求的第三方检测机构出具的检</w:t>
            </w:r>
            <w:r>
              <w:rPr>
                <w:rFonts w:hint="eastAsia" w:ascii="方正仿宋_GB2312" w:hAnsi="方正仿宋_GB2312" w:eastAsia="方正仿宋_GB2312" w:cs="方正仿宋_GB2312"/>
                <w:b w:val="0"/>
                <w:bCs w:val="0"/>
                <w:color w:val="auto"/>
                <w:sz w:val="21"/>
                <w:szCs w:val="21"/>
                <w:vertAlign w:val="baseline"/>
                <w:lang w:val="en-US" w:eastAsia="zh-CN"/>
              </w:rPr>
              <w:t xml:space="preserve">测报告原件扫描件。</w:t>
            </w:r>
            <w:r/>
          </w:p>
          <w:p>
            <w:pPr>
              <w:rPr>
                <w:rFonts w:hint="eastAsia" w:ascii="仿宋" w:hAnsi="仿宋" w:eastAsia="仿宋" w:cs="仿宋"/>
                <w:color w:val="auto"/>
                <w:highlight w:val="none"/>
                <w:lang w:val="en-US" w:eastAsia="zh-CN"/>
              </w:rPr>
            </w:pPr>
            <w:r>
              <w:rPr>
                <w:rFonts w:hint="default" w:ascii="仿宋" w:hAnsi="仿宋" w:eastAsia="仿宋" w:cs="仿宋"/>
                <w:color w:val="auto"/>
                <w:lang w:val="en-US" w:eastAsia="zh-CN"/>
              </w:rPr>
              <w:t xml:space="preserve">（</w:t>
            </w:r>
            <w:r>
              <w:rPr>
                <w:rFonts w:hint="eastAsia" w:ascii="仿宋" w:hAnsi="仿宋" w:eastAsia="仿宋" w:cs="仿宋"/>
                <w:color w:val="auto"/>
                <w:lang w:val="en-US" w:eastAsia="zh-CN"/>
              </w:rPr>
              <w:t xml:space="preserve">3</w:t>
            </w:r>
            <w:r>
              <w:rPr>
                <w:rFonts w:hint="default" w:ascii="仿宋" w:hAnsi="仿宋" w:eastAsia="仿宋" w:cs="仿宋"/>
                <w:color w:val="auto"/>
                <w:lang w:val="en-US" w:eastAsia="zh-CN"/>
              </w:rPr>
              <w:t xml:space="preserve">）</w:t>
            </w:r>
            <w:r>
              <w:rPr>
                <w:rFonts w:hint="eastAsia" w:ascii="仿宋" w:hAnsi="仿宋" w:eastAsia="仿宋" w:cs="仿宋"/>
                <w:color w:val="auto"/>
                <w:highlight w:val="none"/>
                <w:lang w:val="en-US" w:eastAsia="zh-CN"/>
              </w:rPr>
              <w:t xml:space="preserve">所有材料真实有效，原件备查。如发现虚假应标，取消中标资格。</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spacing w:val="-2"/>
                <w:sz w:val="21"/>
                <w:szCs w:val="22"/>
                <w:highlight w:val="none"/>
                <w:lang w:val="en-US" w:eastAsia="zh-CN" w:bidi="ar-SA"/>
              </w:rPr>
            </w:pPr>
            <w:r>
              <w:rPr>
                <w:rFonts w:hint="eastAsia" w:ascii="仿宋" w:hAnsi="仿宋" w:eastAsia="仿宋" w:cs="仿宋"/>
                <w:color w:val="auto"/>
                <w:spacing w:val="-2"/>
                <w:sz w:val="21"/>
                <w:szCs w:val="22"/>
                <w:highlight w:val="none"/>
                <w:lang w:val="en-US" w:eastAsia="zh-CN" w:bidi="ar-SA"/>
              </w:rPr>
              <w:t xml:space="preserve">3.2</w:t>
            </w:r>
            <w:r/>
          </w:p>
        </w:tc>
        <w:tc>
          <w:tcPr>
            <w:tcW w:w="1381" w:type="dxa"/>
            <w:vAlign w:val="center"/>
            <w:textDirection w:val="lrTb"/>
            <w:noWrap w:val="false"/>
          </w:tcPr>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视频演示</w:t>
            </w:r>
            <w:r/>
          </w:p>
        </w:tc>
        <w:tc>
          <w:tcPr>
            <w:tcW w:w="6128" w:type="dxa"/>
            <w:vAlign w:val="center"/>
            <w:textDirection w:val="lrTb"/>
            <w:noWrap w:val="false"/>
          </w:tcPr>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为直观验证系统功能，供应商可自行提供演示视频，视频格式为*.mp4或*.avi，须为产品真实操作界面录屏实拍，不得采用动画模拟、PPT演示、静态图片轮播等非实时操作形式；允许分段录制真实系统视频整合剪辑。总演示时长不超过15分钟。未提供演示视频、视频无法正常打开播放的，本项不得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视频应当包含以下5项场景演示内容：</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演示“教师工作台”AI备课：选择课目、页数、课型，输入课件名称，选择生成大模型，AI生成教学目标、教学活动设计、教学课件，支持教师新增或手动编辑修改；生成课件后支持插入互动智能体，学生可进行语音对话问答。</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演示“教师工作台”AI授课：识别画面中的任何电路图，提取电路组件及组件间的位置和连线方式，生成3D可交互演示的仿真电路实验（支持开关闭合、调节滑动变阻器大小；灯泡亮度可根据电流大小变化、实时展示电流流动方向等）。</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演示“校园管理平台”教研管理平台进行直播听评课：通过手机发起将课堂教学现场进行实况直播，直播发起后可通过分享链接或海报分享给更多老师，老师们通过手机扫码/点击链接即可进入直播页面；直播过程中支持听课教师以时间打点加评课维度的方式做听课记录，支持图片上传或者截屏发布到听课记录或听课交流区，听课记录支持一键同步到交流区。听课教师可通过评课表对该课程进行评价。</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演示“AI课堂分析系统”课堂反馈系统：依据采集到的课堂数据，用户针对课堂的内容进行自由提问，生成式大模型会依据报告内容给予对应回复，回复内容包含文字、视频片段等多种形式；支持引用分析报告中的数据，根据引用内容，给出提问建议。</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演示“常态录播系统”AI学生分析系统：生成班级学生成长报告，按照学生头像形式进行选择。点击学生头像即可打开具体报告，根据采集到的不同学科的专注度、愉悦度数据，系统进行学科兴趣分析，并且基于学科兴趣分析形成AI分析建议。</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评分细则（共5个演示场景，每个场景最高2分，合计10分）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①场景内全部核心功能完整实现，满足采购文件需求：2分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②场景核心功能实现，仅次要交互细节存在瑕疵：1分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③场景核心功能未能实现、关键需求不响应：0分</w:t>
            </w:r>
            <w:r/>
          </w:p>
        </w:tc>
        <w:tc>
          <w:tcPr>
            <w:tcW w:w="647" w:type="dxa"/>
            <w:vAlign w:val="center"/>
            <w:textDirection w:val="lrTb"/>
            <w:noWrap w:val="false"/>
          </w:tcPr>
          <w:p>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10</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lang w:val="en-US" w:eastAsia="zh-CN" w:bidi="ar-SA"/>
              </w:rPr>
            </w:pPr>
            <w:r>
              <w:rPr>
                <w:rFonts w:hint="eastAsia" w:ascii="仿宋" w:hAnsi="仿宋" w:eastAsia="仿宋" w:cs="仿宋"/>
                <w:color w:val="auto"/>
                <w:spacing w:val="-6"/>
                <w:lang w:val="en-US" w:eastAsia="zh-CN"/>
              </w:rPr>
              <w:t xml:space="preserve">主观</w:t>
            </w:r>
            <w:r>
              <w:rPr>
                <w:rFonts w:hint="eastAsia" w:ascii="仿宋" w:hAnsi="仿宋" w:eastAsia="仿宋" w:cs="仿宋"/>
                <w:color w:val="auto"/>
                <w:spacing w:val="-4"/>
              </w:rPr>
              <w:t xml:space="preserve">分</w:t>
            </w:r>
            <w:r/>
          </w:p>
        </w:tc>
      </w:tr>
      <w:tr>
        <w:trPr>
          <w:jc w:val="center"/>
          <w:trHeight w:val="516"/>
        </w:trPr>
        <w:tc>
          <w:tcPr>
            <w:gridSpan w:val="2"/>
            <w:tcW w:w="1900" w:type="dxa"/>
            <w:vAlign w:val="center"/>
            <w:textDirection w:val="lrTb"/>
            <w:noWrap w:val="false"/>
          </w:tcPr>
          <w:p>
            <w:pPr>
              <w:ind w:firstLine="205"/>
              <w:jc w:val="left"/>
              <w:rPr>
                <w:rFonts w:hint="eastAsia" w:ascii="仿宋" w:hAnsi="仿宋" w:eastAsia="仿宋" w:cs="仿宋"/>
                <w:b/>
                <w:bCs/>
                <w:color w:val="auto"/>
                <w:sz w:val="20"/>
                <w:szCs w:val="20"/>
                <w:lang w:val="en-US" w:eastAsia="zh-CN"/>
              </w:rPr>
            </w:pPr>
            <w:r>
              <w:rPr>
                <w:rFonts w:hint="eastAsia" w:ascii="仿宋" w:hAnsi="仿宋" w:eastAsia="仿宋" w:cs="仿宋"/>
                <w:b/>
                <w:bCs/>
                <w:color w:val="auto"/>
                <w:spacing w:val="-3"/>
                <w:lang w:val="en-US" w:eastAsia="zh-CN"/>
              </w:rPr>
              <w:t xml:space="preserve">4.商务</w:t>
            </w:r>
            <w:r/>
          </w:p>
        </w:tc>
        <w:tc>
          <w:tcPr>
            <w:tcW w:w="6128" w:type="dxa"/>
            <w:vAlign w:val="center"/>
            <w:textDirection w:val="lrTb"/>
            <w:noWrap w:val="false"/>
          </w:tcPr>
          <w:p>
            <w:pPr>
              <w:numPr>
                <w:ilvl w:val="0"/>
                <w:numId w:val="0"/>
              </w:numPr>
              <w:ind w:left="0" w:firstLine="0"/>
              <w:keepLines w:val="0"/>
              <w:keepNext w:val="0"/>
              <w:pageBreakBefore w:val="0"/>
              <w:spacing w:line="360" w:lineRule="auto"/>
              <w:widowControl/>
              <w:rPr>
                <w:rFonts w:hint="eastAsia" w:ascii="仿宋" w:hAnsi="仿宋" w:eastAsia="仿宋" w:cs="仿宋"/>
                <w:color w:val="auto"/>
                <w:lang w:val="zh-CN" w:eastAsia="zh-CN"/>
              </w:rPr>
            </w:pPr>
            <w:r>
              <w:rPr>
                <w:rFonts w:hint="eastAsia" w:ascii="仿宋" w:hAnsi="仿宋" w:eastAsia="仿宋" w:cs="仿宋"/>
                <w:color w:val="auto"/>
                <w:lang w:val="zh-CN" w:eastAsia="zh-CN"/>
              </w:rPr>
            </w:r>
            <w:r/>
          </w:p>
        </w:tc>
        <w:tc>
          <w:tcPr>
            <w:tcW w:w="647" w:type="dxa"/>
            <w:vAlign w:val="center"/>
            <w:textDirection w:val="lrTb"/>
            <w:noWrap w:val="false"/>
          </w:tcPr>
          <w:p>
            <w:pPr>
              <w:pStyle w:val="1038"/>
              <w:ind w:right="113"/>
              <w:jc w:val="center"/>
              <w:spacing w:line="242" w:lineRule="auto"/>
              <w:rPr>
                <w:rFonts w:hint="default" w:cs="仿宋"/>
                <w:color w:val="auto"/>
                <w:sz w:val="20"/>
                <w:szCs w:val="20"/>
                <w:lang w:val="en-US" w:eastAsia="zh-CN"/>
              </w:rPr>
            </w:pPr>
            <w:r>
              <w:rPr>
                <w:rFonts w:hint="eastAsia" w:cs="仿宋"/>
                <w:color w:val="auto"/>
                <w:sz w:val="20"/>
                <w:szCs w:val="20"/>
                <w:lang w:val="en-US" w:eastAsia="zh-CN"/>
              </w:rPr>
              <w:t xml:space="preserve">23</w:t>
            </w:r>
            <w:r/>
          </w:p>
        </w:tc>
        <w:tc>
          <w:tcPr>
            <w:tcW w:w="900" w:type="dxa"/>
            <w:vAlign w:val="center"/>
            <w:textDirection w:val="lrTb"/>
            <w:noWrap w:val="false"/>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1481"/>
        </w:trPr>
        <w:tc>
          <w:tcPr>
            <w:tcW w:w="519" w:type="dxa"/>
            <w:vAlign w:val="center"/>
            <w:textDirection w:val="lrTb"/>
            <w:noWrap w:val="false"/>
          </w:tcPr>
          <w:p>
            <w:pPr>
              <w:jc w:val="center"/>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4.1</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 xml:space="preserve">履约能力1</w:t>
            </w:r>
            <w:r/>
          </w:p>
        </w:tc>
        <w:tc>
          <w:tcPr>
            <w:tcW w:w="6128" w:type="dxa"/>
            <w:vAlign w:val="center"/>
            <w:textDirection w:val="lrTb"/>
            <w:noWrap w:val="false"/>
          </w:tcPr>
          <w:p>
            <w:pPr>
              <w:numPr>
                <w:ilvl w:val="0"/>
                <w:numId w:val="0"/>
              </w:numPr>
              <w:ind w:left="0" w:firstLine="0"/>
              <w:keepLines w:val="0"/>
              <w:keepNext w:val="0"/>
              <w:pageBreakBefore w:val="0"/>
              <w:spacing w:line="360" w:lineRule="auto"/>
              <w:widowControl/>
              <w:rPr>
                <w:rFonts w:hint="eastAsia" w:ascii="仿宋" w:hAnsi="仿宋" w:eastAsia="仿宋" w:cs="仿宋"/>
                <w:color w:val="auto"/>
                <w:sz w:val="20"/>
                <w:szCs w:val="20"/>
                <w:lang w:val="en-US" w:eastAsia="zh-CN" w:bidi="ar-SA"/>
              </w:rPr>
            </w:pPr>
            <w:r>
              <w:rPr>
                <w:rFonts w:hint="eastAsia" w:ascii="仿宋" w:hAnsi="仿宋" w:eastAsia="仿宋" w:cs="仿宋"/>
                <w:color w:val="auto"/>
                <w:lang w:val="en-US" w:eastAsia="zh-CN"/>
              </w:rPr>
              <w:t xml:space="preserve">供应商拟投入本项目的项目经理具备信息化项目管理相关资格证书（信息系统项目管理师、系统集成项目管理工程师、PMP等有效证书均可）的得2分。须提供有效证书扫描件及供应商近6个月内任意一月社保缴纳证明材料，材料不全本项不得分。</w:t>
            </w:r>
            <w:r/>
          </w:p>
        </w:tc>
        <w:tc>
          <w:tcPr>
            <w:tcW w:w="647" w:type="dxa"/>
            <w:vAlign w:val="center"/>
            <w:textDirection w:val="lrTb"/>
            <w:noWrap w:val="false"/>
          </w:tcPr>
          <w:p>
            <w:pPr>
              <w:pStyle w:val="1038"/>
              <w:ind w:right="113"/>
              <w:jc w:val="center"/>
              <w:spacing w:line="242" w:lineRule="auto"/>
              <w:rPr>
                <w:rFonts w:hint="default" w:ascii="仿宋" w:hAnsi="仿宋" w:eastAsia="仿宋" w:cs="仿宋"/>
                <w:color w:val="auto"/>
                <w:sz w:val="20"/>
                <w:szCs w:val="20"/>
                <w:lang w:val="en-US" w:eastAsia="zh-CN"/>
              </w:rPr>
            </w:pPr>
            <w:r>
              <w:rPr>
                <w:rFonts w:hint="eastAsia" w:cs="仿宋"/>
                <w:color w:val="auto"/>
                <w:sz w:val="20"/>
                <w:szCs w:val="20"/>
                <w:lang w:val="en-US" w:eastAsia="zh-CN"/>
              </w:rPr>
              <w:t xml:space="preserve">2</w:t>
            </w:r>
            <w:r/>
          </w:p>
        </w:tc>
        <w:tc>
          <w:tcPr>
            <w:tcW w:w="900" w:type="dxa"/>
            <w:vAlign w:val="center"/>
            <w:textDirection w:val="lrTb"/>
            <w:noWrap w:val="false"/>
          </w:tcPr>
          <w:p>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484"/>
        </w:trPr>
        <w:tc>
          <w:tcPr>
            <w:tcW w:w="519" w:type="dxa"/>
            <w:vAlign w:val="center"/>
            <w:textDirection w:val="lrTb"/>
            <w:noWrap w:val="false"/>
          </w:tcPr>
          <w:p>
            <w:pPr>
              <w:jc w:val="center"/>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4.2</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 xml:space="preserve">履约能力2</w:t>
            </w:r>
            <w:r/>
          </w:p>
        </w:tc>
        <w:tc>
          <w:tcPr>
            <w:tcW w:w="6128" w:type="dxa"/>
            <w:vAlign w:val="center"/>
            <w:textDirection w:val="lrTb"/>
            <w:noWrap w:val="false"/>
          </w:tcPr>
          <w:p>
            <w:pPr>
              <w:numPr>
                <w:ilvl w:val="0"/>
                <w:numId w:val="7"/>
              </w:numPr>
              <w:ind w:left="0" w:firstLine="0"/>
              <w:keepLines w:val="0"/>
              <w:keepNext w:val="0"/>
              <w:pageBreakBefore w:val="0"/>
              <w:spacing w:line="360" w:lineRule="auto"/>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供应商或制造商拥有与本项目校园管理平台相关的软件著作权证书，得1分。提供著作权证书扫描件并加盖公章。</w:t>
            </w:r>
            <w:r/>
          </w:p>
          <w:p>
            <w:pPr>
              <w:numPr>
                <w:ilvl w:val="0"/>
                <w:numId w:val="0"/>
              </w:numPr>
              <w:keepLines w:val="0"/>
              <w:keepNext w:val="0"/>
              <w:pageBreakBefore w:val="0"/>
              <w:spacing w:line="360" w:lineRule="auto"/>
              <w:widowControl/>
            </w:pPr>
            <w:r>
              <w:rPr>
                <w:rFonts w:hint="eastAsia" w:ascii="仿宋" w:hAnsi="仿宋" w:eastAsia="仿宋" w:cs="仿宋"/>
                <w:color w:val="auto"/>
                <w:lang w:val="en-US" w:eastAsia="zh-CN"/>
              </w:rPr>
              <w:t xml:space="preserve">若著作权这个证书名称无法直观体现对应功能，供应商可提供功能说明材料佐证；评审以产品功能是否匹配采购需求作为判定依据，不单独依据证书名称文字判定。</w:t>
            </w:r>
            <w:r/>
          </w:p>
          <w:p>
            <w:pPr>
              <w:ind w:left="0" w:firstLine="0"/>
              <w:keepLines w:val="0"/>
              <w:keepNext w:val="0"/>
              <w:pageBreakBefore w:val="0"/>
              <w:spacing w:line="360" w:lineRule="auto"/>
              <w:widowControl/>
            </w:pPr>
            <w:r>
              <w:rPr>
                <w:rFonts w:hint="eastAsia" w:ascii="仿宋" w:hAnsi="仿宋" w:eastAsia="仿宋" w:cs="仿宋"/>
                <w:color w:val="auto"/>
                <w:lang w:val="en-US" w:eastAsia="zh-CN"/>
              </w:rPr>
              <w:t xml:space="preserve">2、为确保教育数据托付管理能力、存储能力及信息安全能力，所投“校园管理平台”制造商通过GB/T36073-2018《数据管理能力成熟度评估模型》认定，得1分（提供有效证书</w:t>
            </w:r>
            <w:r>
              <w:rPr>
                <w:rFonts w:hint="eastAsia" w:ascii="仿宋" w:hAnsi="仿宋" w:eastAsia="仿宋" w:cs="仿宋"/>
                <w:b w:val="0"/>
                <w:bCs w:val="0"/>
                <w:color w:val="auto"/>
                <w:sz w:val="20"/>
                <w:szCs w:val="20"/>
                <w:lang w:val="en-US" w:eastAsia="zh-CN" w:bidi="ar-SA"/>
              </w:rPr>
              <w:t xml:space="preserve">扫描件</w:t>
            </w:r>
            <w:r>
              <w:rPr>
                <w:rFonts w:hint="eastAsia" w:ascii="仿宋" w:hAnsi="仿宋" w:eastAsia="仿宋" w:cs="仿宋"/>
                <w:color w:val="auto"/>
                <w:lang w:val="en-US" w:eastAsia="zh-CN"/>
              </w:rPr>
              <w:t xml:space="preserve">并加盖公章）；</w:t>
            </w:r>
            <w:r/>
          </w:p>
          <w:p>
            <w:pPr>
              <w:numPr>
                <w:ilvl w:val="0"/>
                <w:numId w:val="0"/>
              </w:numPr>
              <w:ind w:left="0" w:firstLine="0"/>
              <w:keepLines w:val="0"/>
              <w:keepNext w:val="0"/>
              <w:pageBreakBefore w:val="0"/>
              <w:spacing w:line="360" w:lineRule="auto"/>
              <w:widowControl/>
              <w:rPr>
                <w:rFonts w:hint="eastAsia"/>
                <w:color w:val="auto"/>
                <w:lang w:val="en-US" w:eastAsia="zh-CN"/>
              </w:rPr>
            </w:pPr>
            <w:r>
              <w:rPr>
                <w:rFonts w:hint="eastAsia" w:ascii="仿宋" w:hAnsi="仿宋" w:eastAsia="仿宋" w:cs="仿宋"/>
                <w:color w:val="auto"/>
                <w:lang w:val="en-US" w:eastAsia="zh-CN"/>
              </w:rPr>
              <w:t xml:space="preserve">3、所投产品“校园管理平台”具备信息安全等级保护三级测评证书，得1分（</w:t>
            </w:r>
            <w:r>
              <w:rPr>
                <w:rFonts w:hint="eastAsia" w:ascii="仿宋" w:hAnsi="仿宋" w:eastAsia="仿宋" w:cs="仿宋"/>
                <w:color w:val="auto"/>
                <w:lang w:val="en-US" w:eastAsia="zh-CN"/>
              </w:rPr>
              <w:t xml:space="preserve">提供有效证书扫描件并加盖公章</w:t>
            </w:r>
            <w:r>
              <w:rPr>
                <w:rFonts w:hint="eastAsia" w:ascii="仿宋" w:hAnsi="仿宋" w:eastAsia="仿宋" w:cs="仿宋"/>
                <w:color w:val="auto"/>
                <w:lang w:val="en-US" w:eastAsia="zh-CN"/>
              </w:rPr>
              <w:t xml:space="preserve">）。</w:t>
            </w:r>
            <w:r/>
          </w:p>
        </w:tc>
        <w:tc>
          <w:tcPr>
            <w:tcW w:w="647" w:type="dxa"/>
            <w:vAlign w:val="center"/>
            <w:textDirection w:val="lrTb"/>
            <w:noWrap w:val="false"/>
          </w:tcPr>
          <w:p>
            <w:pPr>
              <w:pStyle w:val="1038"/>
              <w:ind w:right="113"/>
              <w:jc w:val="center"/>
              <w:spacing w:line="242" w:lineRule="auto"/>
              <w:rPr>
                <w:rFonts w:hint="default" w:ascii="仿宋" w:hAnsi="仿宋" w:eastAsia="仿宋" w:cs="仿宋"/>
                <w:color w:val="auto"/>
                <w:sz w:val="20"/>
                <w:szCs w:val="20"/>
                <w:lang w:val="en-US" w:eastAsia="zh-CN"/>
              </w:rPr>
            </w:pPr>
            <w:r>
              <w:rPr>
                <w:rFonts w:hint="eastAsia" w:cs="仿宋"/>
                <w:color w:val="auto"/>
                <w:sz w:val="20"/>
                <w:szCs w:val="20"/>
                <w:lang w:val="en-US" w:eastAsia="zh-CN"/>
              </w:rPr>
              <w:t xml:space="preserve">3</w:t>
            </w:r>
            <w:r/>
          </w:p>
        </w:tc>
        <w:tc>
          <w:tcPr>
            <w:tcW w:w="900" w:type="dxa"/>
            <w:vAlign w:val="center"/>
            <w:textDirection w:val="lrTb"/>
            <w:noWrap w:val="false"/>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1548"/>
        </w:trPr>
        <w:tc>
          <w:tcPr>
            <w:tcW w:w="519" w:type="dxa"/>
            <w:vAlign w:val="center"/>
            <w:textDirection w:val="lrTb"/>
            <w:noWrap w:val="false"/>
          </w:tcPr>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4.3</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履约能力3</w:t>
            </w:r>
            <w:r/>
          </w:p>
        </w:tc>
        <w:tc>
          <w:tcPr>
            <w:tcW w:w="6128" w:type="dxa"/>
            <w:vAlign w:val="center"/>
            <w:textDirection w:val="lrTb"/>
            <w:noWrap w:val="false"/>
          </w:tcPr>
          <w:p>
            <w:pPr>
              <w:jc w:val="left"/>
              <w:rPr>
                <w:color w:val="ff0000"/>
              </w:rPr>
            </w:pPr>
            <w:r>
              <w:rPr>
                <w:rFonts w:hint="eastAsia" w:ascii="仿宋" w:hAnsi="仿宋" w:eastAsia="仿宋" w:cs="仿宋"/>
                <w:b w:val="0"/>
                <w:bCs w:val="0"/>
                <w:color w:val="auto"/>
                <w:sz w:val="20"/>
                <w:szCs w:val="20"/>
                <w:lang w:val="en-US" w:eastAsia="zh-CN" w:bidi="ar-SA"/>
              </w:rPr>
              <w:t xml:space="preserve">1</w:t>
            </w:r>
            <w:r>
              <w:rPr>
                <w:rFonts w:hint="eastAsia" w:ascii="仿宋" w:hAnsi="仿宋" w:eastAsia="仿宋" w:cs="仿宋"/>
                <w:b w:val="0"/>
                <w:bCs w:val="0"/>
                <w:color w:val="ff0000"/>
                <w:sz w:val="20"/>
                <w:szCs w:val="20"/>
                <w:lang w:val="en-US" w:eastAsia="zh-CN" w:bidi="ar-SA"/>
              </w:rPr>
              <w:t xml:space="preserve">、所投“教师工作台”大模型理解能力、生成能力以及安全性等方面具备第三方检测机构出具的检测报告（带有CMA或CNAS标识），</w:t>
            </w:r>
            <w:r>
              <w:rPr>
                <w:rFonts w:hint="eastAsia" w:ascii="仿宋" w:hAnsi="仿宋" w:eastAsia="仿宋" w:cs="仿宋"/>
                <w:b w:val="0"/>
                <w:bCs w:val="0"/>
                <w:color w:val="ff0000"/>
                <w:sz w:val="20"/>
                <w:szCs w:val="20"/>
                <w:lang w:val="en-US" w:eastAsia="zh-CN" w:bidi="ar-SA"/>
              </w:rPr>
              <w:t xml:space="preserve">得1分（</w:t>
            </w:r>
            <w:r>
              <w:rPr>
                <w:rFonts w:hint="eastAsia" w:ascii="仿宋" w:hAnsi="仿宋" w:eastAsia="仿宋" w:cs="仿宋"/>
                <w:b w:val="0"/>
                <w:bCs w:val="0"/>
                <w:color w:val="ff0000"/>
                <w:sz w:val="20"/>
                <w:szCs w:val="20"/>
                <w:lang w:val="en-US" w:eastAsia="zh-CN" w:bidi="ar-SA"/>
              </w:rPr>
              <w:t xml:space="preserve">提供有效</w:t>
            </w:r>
            <w:r>
              <w:rPr>
                <w:rFonts w:hint="eastAsia" w:ascii="仿宋" w:hAnsi="仿宋" w:eastAsia="仿宋" w:cs="仿宋"/>
                <w:b w:val="0"/>
                <w:bCs w:val="0"/>
                <w:color w:val="ff0000"/>
                <w:sz w:val="20"/>
                <w:szCs w:val="20"/>
                <w:lang w:val="en-US" w:eastAsia="zh-CN" w:bidi="ar-SA"/>
              </w:rPr>
              <w:t xml:space="preserve">检测</w:t>
            </w:r>
            <w:r>
              <w:rPr>
                <w:rFonts w:hint="eastAsia" w:ascii="仿宋" w:hAnsi="仿宋" w:eastAsia="仿宋" w:cs="仿宋"/>
                <w:b w:val="0"/>
                <w:bCs w:val="0"/>
                <w:color w:val="ff0000"/>
                <w:sz w:val="20"/>
                <w:szCs w:val="20"/>
                <w:lang w:val="en-US" w:eastAsia="zh-CN" w:bidi="ar-SA"/>
              </w:rPr>
              <w:t xml:space="preserve">报告扫描件加盖公章</w:t>
            </w:r>
            <w:r>
              <w:rPr>
                <w:rFonts w:hint="eastAsia" w:ascii="仿宋" w:hAnsi="仿宋" w:eastAsia="仿宋" w:cs="仿宋"/>
                <w:b w:val="0"/>
                <w:bCs w:val="0"/>
                <w:color w:val="ff0000"/>
                <w:sz w:val="20"/>
                <w:szCs w:val="20"/>
                <w:lang w:val="en-US" w:eastAsia="zh-CN" w:bidi="ar-SA"/>
              </w:rPr>
              <w:t xml:space="preserve">）；</w:t>
            </w:r>
            <w:r/>
          </w:p>
          <w:p>
            <w:pPr>
              <w:jc w:val="left"/>
              <w:rPr>
                <w:color w:val="ff0000"/>
              </w:rPr>
            </w:pPr>
            <w:r>
              <w:rPr>
                <w:rFonts w:hint="eastAsia" w:ascii="仿宋" w:hAnsi="仿宋" w:eastAsia="仿宋" w:cs="仿宋"/>
                <w:b w:val="0"/>
                <w:bCs w:val="0"/>
                <w:color w:val="ff0000"/>
                <w:sz w:val="20"/>
                <w:szCs w:val="20"/>
                <w:lang w:val="en-US" w:eastAsia="zh-CN" w:bidi="ar-SA"/>
              </w:rPr>
              <w:t xml:space="preserve">2、为提供良好稳定的软件使用体验，所投“常态录播系统（录播主机）”制造商需具有一定的软件能力成熟度，制造商具有CMMI3级（含）以上软件过程能力评估证书或SPCA软件过程能力评估3级及以上证书，得1分（提供</w:t>
            </w:r>
            <w:r>
              <w:rPr>
                <w:rFonts w:hint="eastAsia" w:ascii="仿宋" w:hAnsi="仿宋" w:eastAsia="仿宋" w:cs="仿宋"/>
                <w:color w:val="ff0000"/>
                <w:lang w:val="en-US" w:eastAsia="zh-CN"/>
              </w:rPr>
              <w:t xml:space="preserve">有效</w:t>
            </w:r>
            <w:r>
              <w:rPr>
                <w:rFonts w:hint="eastAsia" w:ascii="仿宋" w:hAnsi="仿宋" w:eastAsia="仿宋" w:cs="仿宋"/>
                <w:b w:val="0"/>
                <w:bCs w:val="0"/>
                <w:color w:val="ff0000"/>
                <w:sz w:val="20"/>
                <w:szCs w:val="20"/>
                <w:lang w:val="en-US" w:eastAsia="zh-CN" w:bidi="ar-SA"/>
              </w:rPr>
              <w:t xml:space="preserve">证书扫描件并加盖公章）；</w:t>
            </w:r>
            <w:r/>
          </w:p>
          <w:p>
            <w:pPr>
              <w:jc w:val="left"/>
              <w:rPr>
                <w:color w:val="ff0000"/>
              </w:rPr>
            </w:pPr>
            <w:r>
              <w:rPr>
                <w:rFonts w:hint="eastAsia" w:ascii="仿宋" w:hAnsi="仿宋" w:eastAsia="仿宋" w:cs="仿宋"/>
                <w:b w:val="0"/>
                <w:bCs w:val="0"/>
                <w:color w:val="ff0000"/>
                <w:sz w:val="20"/>
                <w:szCs w:val="20"/>
                <w:lang w:val="en-US" w:eastAsia="zh-CN" w:bidi="ar-SA"/>
              </w:rPr>
              <w:t xml:space="preserve">3、所投“常态录播系统”制造商具备电气与电子元件和产品有害物质过程控制管理认证，得1分（提供</w:t>
            </w:r>
            <w:r>
              <w:rPr>
                <w:rFonts w:hint="eastAsia" w:ascii="仿宋" w:hAnsi="仿宋" w:eastAsia="仿宋" w:cs="仿宋"/>
                <w:color w:val="ff0000"/>
                <w:lang w:val="en-US" w:eastAsia="zh-CN"/>
              </w:rPr>
              <w:t xml:space="preserve">有效</w:t>
            </w:r>
            <w:r>
              <w:rPr>
                <w:rFonts w:hint="eastAsia" w:ascii="仿宋" w:hAnsi="仿宋" w:eastAsia="仿宋" w:cs="仿宋"/>
                <w:b w:val="0"/>
                <w:bCs w:val="0"/>
                <w:color w:val="ff0000"/>
                <w:sz w:val="20"/>
                <w:szCs w:val="20"/>
                <w:lang w:val="en-US" w:eastAsia="zh-CN" w:bidi="ar-SA"/>
              </w:rPr>
              <w:t xml:space="preserve">证书扫描件并加盖公章）；</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ff0000"/>
                <w:sz w:val="20"/>
                <w:szCs w:val="20"/>
                <w:lang w:val="en-US" w:eastAsia="zh-CN" w:bidi="ar-SA"/>
              </w:rPr>
              <w:t xml:space="preserve">4、所投产品“AI课堂分析系统（算力终端）”制造商具备国家认可机构颁发的信息安全服务类资质（信息系统安全集成、信息安全运维、信息安全应急处理），每提供一项得1分，最多得3分（提供</w:t>
            </w:r>
            <w:r>
              <w:rPr>
                <w:rFonts w:hint="eastAsia" w:ascii="仿宋" w:hAnsi="仿宋" w:eastAsia="仿宋" w:cs="仿宋"/>
                <w:color w:val="ff0000"/>
                <w:lang w:val="en-US" w:eastAsia="zh-CN"/>
              </w:rPr>
              <w:t xml:space="preserve">有效</w:t>
            </w:r>
            <w:r>
              <w:rPr>
                <w:rFonts w:hint="eastAsia" w:ascii="仿宋" w:hAnsi="仿宋" w:eastAsia="仿宋" w:cs="仿宋"/>
                <w:b w:val="0"/>
                <w:bCs w:val="0"/>
                <w:color w:val="ff0000"/>
                <w:sz w:val="20"/>
                <w:szCs w:val="20"/>
                <w:lang w:val="en-US" w:eastAsia="zh-CN" w:bidi="ar-SA"/>
              </w:rPr>
              <w:t xml:space="preserve">证书扫描件并加盖公章）。</w:t>
            </w:r>
            <w:r/>
          </w:p>
        </w:tc>
        <w:tc>
          <w:tcPr>
            <w:tcW w:w="647" w:type="dxa"/>
            <w:vAlign w:val="center"/>
            <w:textDirection w:val="lrTb"/>
            <w:noWrap w:val="false"/>
          </w:tcPr>
          <w:p>
            <w:pPr>
              <w:jc w:val="center"/>
              <w:rPr>
                <w:rFonts w:hint="default"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6</w:t>
            </w:r>
            <w:r/>
          </w:p>
        </w:tc>
        <w:tc>
          <w:tcPr>
            <w:tcW w:w="900" w:type="dxa"/>
            <w:vAlign w:val="center"/>
            <w:textDirection w:val="lrTb"/>
            <w:noWrap w:val="false"/>
          </w:tcPr>
          <w:p>
            <w:pPr>
              <w:jc w:val="center"/>
              <w:rPr>
                <w:rFonts w:hint="eastAsia" w:ascii="仿宋" w:hAnsi="仿宋" w:eastAsia="仿宋" w:cs="仿宋"/>
                <w:b w:val="0"/>
                <w:bCs w:val="0"/>
                <w:color w:val="auto"/>
                <w:sz w:val="20"/>
                <w:szCs w:val="20"/>
                <w:lang w:val="en-US" w:eastAsia="zh-CN" w:bidi="ar-SA"/>
              </w:rPr>
            </w:pPr>
            <w:r>
              <w:rPr>
                <w:rFonts w:hint="eastAsia" w:ascii="仿宋" w:hAnsi="仿宋" w:eastAsia="仿宋" w:cs="仿宋"/>
                <w:color w:val="auto"/>
                <w:lang w:val="en-US" w:eastAsia="zh-CN"/>
              </w:rPr>
              <w:t xml:space="preserve">客观分</w:t>
            </w:r>
            <w:r/>
          </w:p>
        </w:tc>
      </w:tr>
      <w:tr>
        <w:trPr>
          <w:jc w:val="center"/>
          <w:trHeight w:val="1676"/>
        </w:trPr>
        <w:tc>
          <w:tcPr>
            <w:tcW w:w="519" w:type="dxa"/>
            <w:vAlign w:val="center"/>
            <w:textDirection w:val="lrTb"/>
            <w:noWrap w:val="false"/>
          </w:tcPr>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4.4</w:t>
            </w:r>
            <w:r/>
          </w:p>
        </w:tc>
        <w:tc>
          <w:tcPr>
            <w:tcW w:w="1381" w:type="dxa"/>
            <w:vAlign w:val="center"/>
            <w:textDirection w:val="lrTb"/>
            <w:noWrap w:val="false"/>
          </w:tcPr>
          <w:p>
            <w:pPr>
              <w:jc w:val="left"/>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供应商业绩</w:t>
            </w:r>
            <w:r/>
          </w:p>
        </w:tc>
        <w:tc>
          <w:tcPr>
            <w:tcW w:w="6128" w:type="dxa"/>
            <w:vAlign w:val="center"/>
            <w:textDirection w:val="lrTb"/>
            <w:noWrap w:val="false"/>
          </w:tcPr>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供应商自2023年8月1日（以合同签订日期为准）以来，承担过智慧课堂、录播教研、教学分析、校园信息化系统集成同类项目业绩，每提供一份业绩得2.5分，本项最高5.0分。须提供甲乙双方盖章的合同关键页扫描件加盖供应商公章；合同无法体现项目内容的，可同步提供验收材料佐证。关键信息缺失、无签约日期不得分。</w:t>
            </w:r>
            <w:r/>
          </w:p>
        </w:tc>
        <w:tc>
          <w:tcPr>
            <w:tcW w:w="647" w:type="dxa"/>
            <w:vAlign w:val="center"/>
            <w:textDirection w:val="lrTb"/>
            <w:noWrap w:val="false"/>
          </w:tcPr>
          <w:p>
            <w:pPr>
              <w:jc w:val="center"/>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5</w:t>
            </w:r>
            <w:r/>
          </w:p>
        </w:tc>
        <w:tc>
          <w:tcPr>
            <w:tcW w:w="900" w:type="dxa"/>
            <w:vAlign w:val="center"/>
            <w:textDirection w:val="lrTb"/>
            <w:noWrap w:val="false"/>
          </w:tcPr>
          <w:p>
            <w:pPr>
              <w:jc w:val="center"/>
              <w:rPr>
                <w:rFonts w:hint="default"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2114"/>
        </w:trPr>
        <w:tc>
          <w:tcPr>
            <w:tcW w:w="519"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4.5</w:t>
            </w:r>
            <w:r/>
          </w:p>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1381"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both"/>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服务承诺1</w:t>
            </w:r>
            <w:r/>
          </w:p>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6128" w:type="dxa"/>
            <w:vAlign w:val="center"/>
            <w:textDirection w:val="lrTb"/>
            <w:noWrap w:val="false"/>
          </w:tcPr>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依据供应商承诺售后服务响应机制综合评审：</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1.承诺故障30分钟远程响应，一般故障4小时远程闭环；重大故障4小时内安排人员到场处置，得3分；</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2.承诺故障1小时远程响应，一般故障8小时远程闭环；重大故障8小时内安排人员到场处置，得2分；</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3.承诺故障2小时远程响应，一般故障12小时远程闭环；重大故障24小时内安排人员到场处置，得1分。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w:t>
            </w:r>
            <w:r/>
          </w:p>
        </w:tc>
        <w:tc>
          <w:tcPr>
            <w:tcW w:w="900" w:type="dxa"/>
            <w:vAlign w:val="center"/>
            <w:textDirection w:val="lrTb"/>
            <w:noWrap w:val="false"/>
          </w:tcPr>
          <w:p>
            <w:pPr>
              <w:jc w:val="center"/>
              <w:spacing w:before="68" w:line="264" w:lineRule="auto"/>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1006"/>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4.6</w:t>
            </w:r>
            <w:r/>
          </w:p>
        </w:tc>
        <w:tc>
          <w:tcPr>
            <w:tcW w:w="1381"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both"/>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服务承诺2</w:t>
            </w:r>
            <w:r/>
          </w:p>
          <w:p>
            <w:pPr>
              <w:jc w:val="both"/>
              <w:keepLines w:val="0"/>
              <w:keepNext w:val="0"/>
              <w:pageBreakBefore w:val="0"/>
              <w:spacing w:before="0" w:line="264" w:lineRule="auto"/>
              <w:widowControl w:val="off"/>
              <w:rPr>
                <w:rFonts w:hint="eastAsia" w:ascii="仿宋" w:hAnsi="仿宋" w:eastAsia="仿宋" w:cs="仿宋"/>
                <w:b/>
                <w:bCs/>
                <w:color w:val="auto"/>
                <w:spacing w:val="0"/>
                <w:lang w:val="en-US" w:eastAsia="zh-CN"/>
              </w:rPr>
            </w:pPr>
            <w:r>
              <w:rPr>
                <w:rFonts w:hint="eastAsia" w:ascii="仿宋" w:hAnsi="仿宋" w:eastAsia="仿宋" w:cs="仿宋"/>
                <w:b/>
                <w:bCs/>
                <w:color w:val="auto"/>
                <w:spacing w:val="0"/>
                <w:lang w:val="en-US" w:eastAsia="zh-CN"/>
              </w:rPr>
            </w:r>
            <w:r/>
          </w:p>
        </w:tc>
        <w:tc>
          <w:tcPr>
            <w:tcW w:w="6128" w:type="dxa"/>
            <w:vAlign w:val="center"/>
            <w:textDirection w:val="lrTb"/>
            <w:noWrap w:val="false"/>
          </w:tcPr>
          <w:p>
            <w:pPr>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在采购文件基础质保服务之外，供应商承诺增值服务：系统免费迭代升级（1分）、每年不少于2次现场巡检（1分）、运维台账归档管理（1分）、持续技术兜底保障（1分）。全部承诺到位得4分，缺少一项扣1分，分值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color w:val="auto"/>
                <w:lang w:val="en-US" w:eastAsia="zh-CN"/>
              </w:rPr>
            </w:pPr>
            <w:r>
              <w:rPr>
                <w:rFonts w:hint="eastAsia" w:ascii="仿宋" w:hAnsi="仿宋" w:eastAsia="仿宋" w:cs="仿宋"/>
                <w:b w:val="0"/>
                <w:bCs w:val="0"/>
                <w:color w:val="auto"/>
                <w:lang w:val="en-US" w:eastAsia="zh-CN"/>
              </w:rPr>
              <w:t xml:space="preserve">4</w:t>
            </w:r>
            <w:r/>
          </w:p>
        </w:tc>
        <w:tc>
          <w:tcPr>
            <w:tcW w:w="900" w:type="dxa"/>
            <w:vAlign w:val="center"/>
            <w:textDirection w:val="lrTb"/>
            <w:noWrap w:val="false"/>
          </w:tcPr>
          <w:p>
            <w:pPr>
              <w:jc w:val="center"/>
              <w:spacing w:before="68" w:line="264" w:lineRule="auto"/>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523"/>
        </w:trPr>
        <w:tc>
          <w:tcPr>
            <w:gridSpan w:val="2"/>
            <w:tcW w:w="1900" w:type="dxa"/>
            <w:vAlign w:val="center"/>
            <w:textDirection w:val="lrTb"/>
            <w:noWrap w:val="false"/>
          </w:tcPr>
          <w:p>
            <w:pPr>
              <w:jc w:val="center"/>
              <w:keepLines w:val="0"/>
              <w:keepNext w:val="0"/>
              <w:pageBreakBefore w:val="0"/>
              <w:spacing w:before="0" w:line="264" w:lineRule="auto"/>
              <w:widowControl w:val="off"/>
              <w:rPr>
                <w:rFonts w:hint="eastAsia" w:ascii="仿宋" w:hAnsi="仿宋" w:eastAsia="仿宋" w:cs="仿宋"/>
                <w:b/>
                <w:bCs/>
                <w:color w:val="auto"/>
                <w:spacing w:val="0"/>
                <w:lang w:val="en-US" w:eastAsia="zh-CN"/>
              </w:rPr>
            </w:pPr>
            <w:r>
              <w:rPr>
                <w:rFonts w:hint="eastAsia" w:ascii="仿宋" w:hAnsi="仿宋" w:eastAsia="仿宋" w:cs="仿宋"/>
                <w:b/>
                <w:bCs/>
                <w:color w:val="auto"/>
                <w:spacing w:val="-3"/>
              </w:rPr>
              <w:t xml:space="preserve">合</w:t>
            </w:r>
            <w:r>
              <w:rPr>
                <w:rFonts w:hint="eastAsia" w:ascii="仿宋" w:hAnsi="仿宋" w:eastAsia="仿宋" w:cs="仿宋"/>
                <w:b/>
                <w:bCs/>
                <w:color w:val="auto"/>
                <w:spacing w:val="-2"/>
              </w:rPr>
              <w:t xml:space="preserve">计</w:t>
            </w:r>
            <w:r/>
          </w:p>
        </w:tc>
        <w:tc>
          <w:tcPr>
            <w:tcW w:w="6128" w:type="dxa"/>
            <w:vAlign w:val="center"/>
            <w:textDirection w:val="lrTb"/>
            <w:noWrap w:val="false"/>
          </w:tcPr>
          <w:p>
            <w:pP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 xml:space="preserve">100</w:t>
            </w:r>
            <w:r/>
          </w:p>
        </w:tc>
        <w:tc>
          <w:tcPr>
            <w:tcW w:w="900" w:type="dxa"/>
            <w:vAlign w:val="center"/>
            <w:textDirection w:val="lrTb"/>
            <w:noWrap w:val="false"/>
          </w:tcPr>
          <w:p>
            <w:pPr>
              <w:jc w:val="center"/>
              <w:spacing w:before="68" w:line="264" w:lineRule="auto"/>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r>
    </w:tbl>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sectPr>
          <w:footnotePr/>
          <w:endnotePr/>
          <w:type w:val="nextPage"/>
          <w:pgSz w:w="11907" w:h="16839" w:orient="portrait"/>
          <w:pgMar w:top="993" w:right="1418" w:bottom="1418" w:left="1418" w:header="851" w:footer="992" w:gutter="0"/>
          <w:cols w:num="1" w:sep="0" w:space="720" w:equalWidth="1"/>
          <w:docGrid w:linePitch="360"/>
        </w:sectPr>
      </w:pPr>
      <w:r>
        <w:rPr>
          <w:rFonts w:hint="eastAsia" w:ascii="仿宋" w:hAnsi="仿宋" w:eastAsia="仿宋" w:cs="仿宋"/>
          <w:b/>
          <w:bCs/>
          <w:color w:val="auto"/>
          <w:sz w:val="36"/>
          <w:szCs w:val="36"/>
        </w:rPr>
      </w:r>
      <w:r/>
    </w:p>
    <w:p>
      <w:pPr>
        <w:pStyle w:val="1047"/>
        <w:rPr>
          <w:rFonts w:hint="eastAsia"/>
          <w:color w:val="auto"/>
        </w:rPr>
      </w:pPr>
      <w:r>
        <w:rPr>
          <w:rFonts w:hint="eastAsia"/>
          <w:color w:val="auto"/>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both"/>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color w:val="auto"/>
          <w:sz w:val="44"/>
          <w:szCs w:val="44"/>
        </w:rPr>
        <w:t xml:space="preserve">第六章  响应文件格式 </w:t>
      </w:r>
      <w:r/>
    </w:p>
    <w:p>
      <w:pPr>
        <w:jc w:val="center"/>
        <w:rPr>
          <w:rFonts w:hint="eastAsia" w:ascii="仿宋" w:hAnsi="仿宋" w:eastAsia="仿宋" w:cs="仿宋"/>
          <w:b/>
          <w:color w:val="auto"/>
          <w:sz w:val="72"/>
          <w:szCs w:val="21"/>
        </w:rPr>
      </w:pPr>
      <w:r/>
      <w:bookmarkStart w:id="140" w:name="_Hlt26955039"/>
      <w:r/>
      <w:bookmarkEnd w:id="140"/>
      <w:r/>
      <w:bookmarkStart w:id="141" w:name="_Hlt26671244"/>
      <w:r/>
      <w:bookmarkEnd w:id="141"/>
      <w:r/>
      <w:bookmarkStart w:id="142" w:name="_Toc26554094"/>
      <w:r/>
      <w:bookmarkStart w:id="143" w:name="_Toc120614282"/>
      <w:r/>
      <w:bookmarkStart w:id="144"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lang w:val="en-US" w:eastAsia="zh-CN"/>
        </w:rPr>
      </w:pPr>
      <w:r>
        <w:rPr>
          <w:rFonts w:hint="eastAsia" w:ascii="仿宋" w:hAnsi="仿宋" w:eastAsia="仿宋" w:cs="仿宋"/>
          <w:b/>
          <w:color w:val="auto"/>
          <w:sz w:val="36"/>
          <w:szCs w:val="21"/>
        </w:rPr>
        <w:t xml:space="preserve">项 目 名 称：</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ind w:firstLine="1084"/>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项 目 编 号：</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（加盖电子公章）</w:t>
      </w:r>
      <w:r>
        <w:rPr>
          <w:rFonts w:hint="eastAsia" w:ascii="仿宋" w:hAnsi="仿宋" w:eastAsia="仿宋" w:cs="仿宋"/>
          <w:b/>
          <w:color w:val="auto"/>
          <w:sz w:val="36"/>
          <w:szCs w:val="21"/>
          <w:u w:val="single"/>
          <w:lang w:val="en-US" w:eastAsia="zh-CN"/>
        </w:rPr>
        <w:t xml:space="preserve">   </w:t>
      </w:r>
      <w:r/>
    </w:p>
    <w:p>
      <w:pPr>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      日      期 ：</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jc w:val="center"/>
        <w:spacing w:line="240" w:lineRule="auto"/>
        <w:rPr>
          <w:rFonts w:hint="eastAsia" w:ascii="仿宋" w:hAnsi="仿宋" w:eastAsia="仿宋" w:cs="仿宋"/>
          <w:b/>
          <w:bCs/>
          <w:color w:val="auto"/>
          <w:sz w:val="32"/>
          <w:szCs w:val="32"/>
        </w:rPr>
      </w:pPr>
      <w:r>
        <w:rPr>
          <w:rFonts w:hint="eastAsia" w:ascii="仿宋" w:hAnsi="仿宋" w:eastAsia="仿宋" w:cs="仿宋"/>
          <w:b/>
          <w:color w:val="auto"/>
          <w:sz w:val="36"/>
          <w:szCs w:val="21"/>
          <w:u w:val="single"/>
        </w:rPr>
        <w:br w:type="page" w:clear="all"/>
      </w:r>
      <w:r/>
    </w:p>
    <w:p>
      <w:p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一、信用承诺函</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color w:val="auto"/>
          <w:sz w:val="28"/>
          <w:szCs w:val="28"/>
        </w:rPr>
        <w:t xml:space="preserve">二、</w:t>
      </w:r>
      <w:r>
        <w:rPr>
          <w:rFonts w:hint="eastAsia" w:ascii="仿宋" w:hAnsi="仿宋" w:eastAsia="仿宋" w:cs="仿宋"/>
          <w:b w:val="0"/>
          <w:bCs w:val="0"/>
          <w:i w:val="0"/>
          <w:color w:val="auto"/>
          <w:sz w:val="28"/>
          <w:szCs w:val="28"/>
          <w:u w:val="none"/>
          <w:lang w:val="en-US" w:eastAsia="zh-CN"/>
        </w:rPr>
        <w:t xml:space="preserve">法定代表人授权委托书</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rPr>
      </w:pPr>
      <w:r>
        <w:rPr>
          <w:rFonts w:hint="eastAsia" w:ascii="仿宋" w:hAnsi="仿宋" w:eastAsia="仿宋" w:cs="仿宋"/>
          <w:b w:val="0"/>
          <w:bCs w:val="0"/>
          <w:i w:val="0"/>
          <w:color w:val="auto"/>
          <w:sz w:val="28"/>
          <w:szCs w:val="28"/>
          <w:u w:val="none"/>
          <w:lang w:eastAsia="zh-CN"/>
        </w:rPr>
        <w:t xml:space="preserve">三</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 w:val="0"/>
          <w:color w:val="auto"/>
          <w:sz w:val="28"/>
          <w:szCs w:val="28"/>
          <w:u w:val="none"/>
          <w:lang w:val="en-US" w:eastAsia="zh-CN"/>
        </w:rPr>
        <w:t xml:space="preserve">磋商响应</w:t>
      </w:r>
      <w:r>
        <w:rPr>
          <w:rFonts w:hint="eastAsia" w:ascii="仿宋" w:hAnsi="仿宋" w:eastAsia="仿宋" w:cs="仿宋"/>
          <w:b w:val="0"/>
          <w:bCs w:val="0"/>
          <w:i w:val="0"/>
          <w:color w:val="auto"/>
          <w:sz w:val="28"/>
          <w:szCs w:val="28"/>
          <w:u w:val="none"/>
        </w:rPr>
        <w:t xml:space="preserve">函</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rPr>
      </w:pPr>
      <w:r>
        <w:rPr>
          <w:rFonts w:hint="eastAsia" w:ascii="仿宋" w:hAnsi="仿宋" w:eastAsia="仿宋" w:cs="仿宋"/>
          <w:b w:val="0"/>
          <w:bCs w:val="0"/>
          <w:i w:val="0"/>
          <w:color w:val="auto"/>
          <w:sz w:val="28"/>
          <w:szCs w:val="28"/>
          <w:u w:val="none"/>
          <w:lang w:eastAsia="zh-CN"/>
        </w:rPr>
        <w:t xml:space="preserve">四</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b w:val="0"/>
          <w:bCs w:val="0"/>
          <w:i w:val="0"/>
          <w:color w:val="auto"/>
          <w:sz w:val="28"/>
          <w:szCs w:val="28"/>
          <w:u w:val="none"/>
          <w:lang w:eastAsia="zh-CN"/>
        </w:rPr>
        <w:t xml:space="preserve">五、</w:t>
      </w:r>
      <w:r>
        <w:rPr>
          <w:rFonts w:hint="eastAsia" w:ascii="仿宋" w:hAnsi="仿宋" w:eastAsia="仿宋" w:cs="仿宋"/>
          <w:b w:val="0"/>
          <w:bCs w:val="0"/>
          <w:i w:val="0"/>
          <w:color w:val="auto"/>
          <w:sz w:val="28"/>
          <w:szCs w:val="28"/>
          <w:u w:val="none"/>
        </w:rPr>
        <w:t xml:space="preserve">分项报价表</w:t>
      </w:r>
      <w:r>
        <w:rPr>
          <w:rFonts w:hint="eastAsia" w:ascii="仿宋" w:hAnsi="仿宋" w:eastAsia="仿宋" w:cs="仿宋"/>
          <w:b w:val="0"/>
          <w:bCs w:val="0"/>
          <w:i w:val="0"/>
          <w:color w:val="auto"/>
          <w:sz w:val="28"/>
          <w:szCs w:val="28"/>
          <w:u w:val="none"/>
          <w:lang w:eastAsia="zh-CN"/>
        </w:rPr>
        <w:t xml:space="preserve">（如有）</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eastAsia="zh-CN"/>
        </w:rPr>
      </w:pPr>
      <w:r>
        <w:rPr>
          <w:rFonts w:hint="eastAsia" w:ascii="仿宋" w:hAnsi="仿宋" w:eastAsia="仿宋" w:cs="仿宋"/>
          <w:b w:val="0"/>
          <w:bCs w:val="0"/>
          <w:i w:val="0"/>
          <w:color w:val="auto"/>
          <w:sz w:val="28"/>
          <w:szCs w:val="28"/>
          <w:u w:val="none"/>
          <w:lang w:eastAsia="zh-CN"/>
        </w:rPr>
        <w:t xml:space="preserve">六</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Cs w:val="0"/>
          <w:color w:val="auto"/>
          <w:sz w:val="28"/>
          <w:szCs w:val="28"/>
        </w:rPr>
        <w:t xml:space="preserve">技术要求响应及偏离表</w:t>
      </w:r>
      <w:r/>
    </w:p>
    <w:p>
      <w:pPr>
        <w:ind w:firstLine="560"/>
        <w:keepLines w:val="0"/>
        <w:keepNext w:val="0"/>
        <w:pageBreakBefore w:val="0"/>
        <w:spacing w:line="6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七</w:t>
      </w:r>
      <w:r>
        <w:rPr>
          <w:rFonts w:hint="eastAsia" w:ascii="仿宋" w:hAnsi="仿宋" w:eastAsia="仿宋" w:cs="仿宋"/>
          <w:color w:val="auto"/>
          <w:sz w:val="28"/>
          <w:szCs w:val="28"/>
        </w:rPr>
        <w:t xml:space="preserve">、</w:t>
      </w:r>
      <w:r>
        <w:rPr>
          <w:rFonts w:hint="eastAsia" w:ascii="仿宋" w:hAnsi="仿宋" w:eastAsia="仿宋" w:cs="仿宋"/>
          <w:b w:val="0"/>
          <w:bCs w:val="0"/>
          <w:iCs w:val="0"/>
          <w:color w:val="auto"/>
          <w:sz w:val="28"/>
          <w:szCs w:val="28"/>
        </w:rPr>
        <w:t xml:space="preserve">商务要求响应及偏离表</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eastAsia="zh-CN"/>
        </w:rPr>
      </w:pPr>
      <w:r>
        <w:rPr>
          <w:rFonts w:hint="eastAsia" w:ascii="仿宋" w:hAnsi="仿宋" w:eastAsia="仿宋" w:cs="仿宋"/>
          <w:b w:val="0"/>
          <w:bCs w:val="0"/>
          <w:i w:val="0"/>
          <w:color w:val="auto"/>
          <w:sz w:val="28"/>
          <w:szCs w:val="28"/>
          <w:u w:val="none"/>
          <w:lang w:eastAsia="zh-CN"/>
        </w:rPr>
        <w:t xml:space="preserve">八、</w:t>
      </w:r>
      <w:r>
        <w:rPr>
          <w:rFonts w:hint="eastAsia" w:ascii="仿宋" w:hAnsi="仿宋" w:eastAsia="仿宋" w:cs="仿宋"/>
          <w:b w:val="0"/>
          <w:bCs w:val="0"/>
          <w:i w:val="0"/>
          <w:color w:val="auto"/>
          <w:sz w:val="28"/>
          <w:szCs w:val="28"/>
          <w:u w:val="none"/>
          <w:lang w:val="en-US" w:eastAsia="zh-CN"/>
        </w:rPr>
        <w:t xml:space="preserve">中</w:t>
      </w:r>
      <w:r>
        <w:rPr>
          <w:rFonts w:hint="eastAsia" w:ascii="仿宋" w:hAnsi="仿宋" w:eastAsia="仿宋" w:cs="仿宋"/>
          <w:b w:val="0"/>
          <w:bCs w:val="0"/>
          <w:i w:val="0"/>
          <w:color w:val="auto"/>
          <w:sz w:val="28"/>
          <w:szCs w:val="28"/>
          <w:u w:val="none"/>
          <w:lang w:eastAsia="zh-CN"/>
        </w:rPr>
        <w:t xml:space="preserve">小企业声明函（</w:t>
      </w:r>
      <w:r>
        <w:rPr>
          <w:rFonts w:hint="eastAsia" w:ascii="仿宋" w:hAnsi="仿宋" w:eastAsia="仿宋" w:cs="仿宋"/>
          <w:b w:val="0"/>
          <w:bCs w:val="0"/>
          <w:i w:val="0"/>
          <w:color w:val="auto"/>
          <w:sz w:val="28"/>
          <w:szCs w:val="28"/>
          <w:u w:val="none"/>
          <w:lang w:val="en-US" w:eastAsia="zh-CN"/>
        </w:rPr>
        <w:t xml:space="preserve">如有</w:t>
      </w:r>
      <w:r>
        <w:rPr>
          <w:rFonts w:hint="eastAsia" w:ascii="仿宋" w:hAnsi="仿宋" w:eastAsia="仿宋" w:cs="仿宋"/>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仿宋" w:hAnsi="仿宋" w:eastAsia="仿宋" w:cs="仿宋"/>
          <w:b w:val="0"/>
          <w:bCs w:val="0"/>
          <w:iCs w:val="0"/>
          <w:color w:val="auto"/>
          <w:sz w:val="28"/>
          <w:szCs w:val="28"/>
          <w:lang w:eastAsia="zh-CN"/>
        </w:rPr>
      </w:pPr>
      <w:r>
        <w:rPr>
          <w:rFonts w:hint="eastAsia" w:ascii="仿宋" w:hAnsi="仿宋" w:eastAsia="仿宋" w:cs="仿宋"/>
          <w:b w:val="0"/>
          <w:bCs w:val="0"/>
          <w:iCs w:val="0"/>
          <w:color w:val="auto"/>
          <w:sz w:val="28"/>
          <w:szCs w:val="28"/>
          <w:lang w:eastAsia="zh-CN"/>
        </w:rPr>
        <w:t xml:space="preserve">九、残疾人福利性单位声明函（</w:t>
      </w:r>
      <w:r>
        <w:rPr>
          <w:rFonts w:hint="eastAsia" w:ascii="仿宋" w:hAnsi="仿宋" w:eastAsia="仿宋" w:cs="仿宋"/>
          <w:b w:val="0"/>
          <w:bCs w:val="0"/>
          <w:iCs w:val="0"/>
          <w:color w:val="auto"/>
          <w:sz w:val="28"/>
          <w:szCs w:val="28"/>
          <w:lang w:val="en-US" w:eastAsia="zh-CN"/>
        </w:rPr>
        <w:t xml:space="preserve">如有</w:t>
      </w:r>
      <w:r>
        <w:rPr>
          <w:rFonts w:hint="eastAsia" w:ascii="仿宋" w:hAnsi="仿宋" w:eastAsia="仿宋" w:cs="仿宋"/>
          <w:b w:val="0"/>
          <w:bCs w:val="0"/>
          <w:iCs w:val="0"/>
          <w:color w:val="auto"/>
          <w:sz w:val="28"/>
          <w:szCs w:val="28"/>
          <w:lang w:eastAsia="zh-CN"/>
        </w:rPr>
        <w:t xml:space="preserve">）</w:t>
      </w:r>
      <w:r/>
    </w:p>
    <w:p>
      <w:pPr>
        <w:ind w:firstLine="560"/>
        <w:keepLines w:val="0"/>
        <w:keepNext w:val="0"/>
        <w:pageBreakBefore w:val="0"/>
        <w:spacing w:line="600" w:lineRule="exact"/>
        <w:widowControl w:val="off"/>
        <w:rPr>
          <w:rFonts w:hint="eastAsia" w:ascii="仿宋" w:hAnsi="仿宋" w:eastAsia="仿宋" w:cs="仿宋"/>
          <w:b w:val="0"/>
          <w:bCs w:val="0"/>
          <w:iCs w:val="0"/>
          <w:color w:val="auto"/>
          <w:sz w:val="28"/>
          <w:szCs w:val="28"/>
          <w:lang w:val="en-US" w:eastAsia="zh-CN"/>
        </w:rPr>
      </w:pPr>
      <w:r>
        <w:rPr>
          <w:rFonts w:hint="eastAsia" w:ascii="仿宋" w:hAnsi="仿宋" w:eastAsia="仿宋" w:cs="仿宋"/>
          <w:b w:val="0"/>
          <w:bCs w:val="0"/>
          <w:iCs w:val="0"/>
          <w:color w:val="auto"/>
          <w:sz w:val="28"/>
          <w:szCs w:val="28"/>
          <w:lang w:val="en-US" w:eastAsia="zh-CN"/>
        </w:rPr>
        <w:t xml:space="preserve">十、南京市政府采购供应商信用记录表暨信用承诺书</w:t>
      </w:r>
      <w:r/>
    </w:p>
    <w:p>
      <w:pPr>
        <w:ind w:firstLine="560"/>
        <w:keepLines w:val="0"/>
        <w:keepNext w:val="0"/>
        <w:pageBreakBefore w:val="0"/>
        <w:spacing w:line="6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iCs w:val="0"/>
          <w:color w:val="auto"/>
          <w:sz w:val="28"/>
          <w:szCs w:val="28"/>
          <w:highlight w:val="none"/>
          <w:lang w:val="en-US" w:eastAsia="zh-CN"/>
        </w:rPr>
        <w:t xml:space="preserve">十一、</w:t>
      </w:r>
      <w:r>
        <w:rPr>
          <w:rFonts w:ascii="仿宋" w:hAnsi="仿宋" w:eastAsia="仿宋" w:cs="仿宋"/>
          <w:b w:val="0"/>
          <w:bCs w:val="0"/>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firstLine="560"/>
        <w:keepLines w:val="0"/>
        <w:keepNext w:val="0"/>
        <w:pageBreakBefore w:val="0"/>
        <w:spacing w:line="600" w:lineRule="exact"/>
        <w:widowControl w:val="off"/>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p>
      <w:pPr>
        <w:ind w:firstLine="560"/>
        <w:keepLines w:val="0"/>
        <w:keepNext w:val="0"/>
        <w:pageBreakBefore w:val="0"/>
        <w:spacing w:line="600" w:lineRule="exact"/>
        <w:widowControl w:val="off"/>
        <w:rPr>
          <w:rFonts w:hint="default" w:ascii="仿宋" w:hAnsi="仿宋" w:eastAsia="仿宋" w:cs="仿宋"/>
          <w:b w:val="0"/>
          <w:bCs w:val="0"/>
          <w:iCs w:val="0"/>
          <w:color w:val="auto"/>
          <w:sz w:val="28"/>
          <w:szCs w:val="28"/>
          <w:lang w:val="en-US" w:eastAsia="zh-CN"/>
        </w:rPr>
      </w:pPr>
      <w:r>
        <w:rPr>
          <w:rFonts w:hint="default" w:ascii="仿宋" w:hAnsi="仿宋" w:eastAsia="仿宋" w:cs="仿宋"/>
          <w:b w:val="0"/>
          <w:bCs w:val="0"/>
          <w:iCs w:val="0"/>
          <w:color w:val="auto"/>
          <w:sz w:val="28"/>
          <w:szCs w:val="28"/>
          <w:lang w:val="en-US" w:eastAsia="zh-CN"/>
        </w:rPr>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b w:val="0"/>
          <w:bCs w:val="0"/>
          <w:i w:val="0"/>
          <w:color w:val="auto"/>
          <w:sz w:val="28"/>
          <w:szCs w:val="28"/>
          <w:u w:val="none"/>
          <w:lang w:val="en-US" w:eastAsia="zh-CN"/>
        </w:rPr>
      </w:r>
      <w:r/>
    </w:p>
    <w:p>
      <w:pPr>
        <w:rPr>
          <w:rFonts w:hint="default"/>
          <w:color w:val="auto"/>
          <w:lang w:val="en-US" w:eastAsia="zh-CN"/>
        </w:rPr>
      </w:pPr>
      <w:r>
        <w:rPr>
          <w:rFonts w:hint="default"/>
          <w:color w:val="auto"/>
          <w:lang w:val="en-US" w:eastAsia="zh-CN"/>
        </w:rPr>
      </w:r>
      <w:r/>
    </w:p>
    <w:p>
      <w:pPr>
        <w:ind w:firstLine="560"/>
        <w:spacing w:line="6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jc w:val="left"/>
        <w:spacing w:line="360" w:lineRule="auto"/>
        <w:rPr>
          <w:rFonts w:hint="eastAsia" w:ascii="仿宋" w:hAnsi="仿宋" w:eastAsia="仿宋" w:cs="仿宋"/>
          <w:i w:val="0"/>
          <w:color w:val="auto"/>
          <w:sz w:val="32"/>
          <w:szCs w:val="32"/>
          <w:u w:val="none"/>
          <w:lang w:val="en-US" w:eastAsia="zh-CN"/>
        </w:rPr>
      </w:pPr>
      <w:r>
        <w:rPr>
          <w:rFonts w:hint="eastAsia" w:ascii="仿宋" w:hAnsi="仿宋" w:eastAsia="仿宋" w:cs="仿宋"/>
          <w:i/>
          <w:color w:val="auto"/>
          <w:sz w:val="32"/>
          <w:szCs w:val="32"/>
          <w:u w:val="single"/>
          <w:lang w:val="en-US" w:eastAsia="zh-CN"/>
        </w:rPr>
        <w:br w:type="page" w:clear="all"/>
      </w:r>
      <w:r>
        <w:rPr>
          <w:rFonts w:hint="eastAsia" w:ascii="仿宋" w:hAnsi="仿宋" w:eastAsia="仿宋" w:cs="仿宋"/>
          <w:i w:val="0"/>
          <w:color w:val="auto"/>
          <w:sz w:val="32"/>
          <w:szCs w:val="32"/>
          <w:u w:val="none"/>
          <w:lang w:val="en-US" w:eastAsia="zh-CN"/>
        </w:rPr>
        <w:t xml:space="preserve">一、信用承诺函</w:t>
      </w:r>
      <w:r/>
    </w:p>
    <w:p>
      <w:pPr>
        <w:jc w:val="center"/>
        <w:spacing w:line="360" w:lineRule="auto"/>
        <w:rPr>
          <w:rFonts w:hint="eastAsia" w:ascii="仿宋" w:hAnsi="仿宋" w:eastAsia="仿宋" w:cs="仿宋"/>
          <w:color w:val="auto"/>
          <w:sz w:val="32"/>
          <w:szCs w:val="32"/>
          <w:lang w:val="en-US"/>
        </w:rPr>
        <w:outlineLvl w:val="2"/>
      </w:pPr>
      <w:r>
        <w:rPr>
          <w:rFonts w:hint="eastAsia" w:ascii="仿宋" w:hAnsi="仿宋" w:eastAsia="仿宋" w:cs="仿宋"/>
          <w:color w:val="auto"/>
          <w:sz w:val="32"/>
          <w:szCs w:val="32"/>
          <w:lang w:val="en-US"/>
        </w:rPr>
        <w:t xml:space="preserve">信用承诺函</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名称）郑重承诺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rPr>
        <w:t xml:space="preserve">符合下列要求：</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具有独立承担民事责任的能力；</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具有良好的商业信誉和健全的财务会计制度；</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具有履行合同所必需的设备和专业技术能力；</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四</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有依法缴纳税收和社会保障资金的良好记录；</w:t>
      </w:r>
      <w:r/>
    </w:p>
    <w:p>
      <w:pPr>
        <w:ind w:firstLine="492"/>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五</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参加政府采购活动前三年内，在经营活动中没有重大违法记录</w:t>
      </w:r>
      <w:r>
        <w:rPr>
          <w:rFonts w:hint="eastAsia" w:ascii="仿宋" w:hAnsi="仿宋" w:eastAsia="仿宋" w:cs="仿宋"/>
          <w:color w:val="auto"/>
          <w:sz w:val="24"/>
          <w:szCs w:val="24"/>
          <w:lang w:eastAsia="zh-CN"/>
        </w:rPr>
        <w:t xml:space="preserve">；</w:t>
      </w:r>
      <w:r/>
    </w:p>
    <w:p>
      <w:pPr>
        <w:ind w:firstLine="492"/>
        <w:pageBreakBefore w:val="0"/>
        <w:spacing w:line="46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六</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未参加此项目的</w:t>
      </w:r>
      <w:r>
        <w:rPr>
          <w:rFonts w:hint="eastAsia" w:ascii="仿宋" w:hAnsi="仿宋" w:eastAsia="仿宋" w:cs="仿宋"/>
          <w:color w:val="auto"/>
          <w:sz w:val="24"/>
          <w:szCs w:val="24"/>
        </w:rPr>
        <w:t xml:space="preserve">整体设计、规范编制或者项目管理、监理、检测等服务</w:t>
      </w:r>
      <w:r>
        <w:rPr>
          <w:rFonts w:hint="eastAsia" w:ascii="仿宋" w:hAnsi="仿宋" w:eastAsia="仿宋" w:cs="仿宋"/>
          <w:color w:val="auto"/>
          <w:sz w:val="24"/>
          <w:szCs w:val="24"/>
          <w:lang w:eastAsia="zh-CN"/>
        </w:rPr>
        <w:t xml:space="preserve">。</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如果我</w:t>
      </w:r>
      <w:r>
        <w:rPr>
          <w:rFonts w:hint="eastAsia" w:ascii="仿宋" w:hAnsi="仿宋" w:eastAsia="仿宋" w:cs="仿宋"/>
          <w:color w:val="auto"/>
          <w:sz w:val="24"/>
          <w:szCs w:val="24"/>
          <w:lang w:eastAsia="zh-CN"/>
        </w:rPr>
        <w:t xml:space="preserve">公司（单位）成交</w:t>
      </w:r>
      <w:r>
        <w:rPr>
          <w:rFonts w:hint="eastAsia" w:ascii="仿宋" w:hAnsi="仿宋" w:eastAsia="仿宋" w:cs="仿宋"/>
          <w:color w:val="auto"/>
          <w:sz w:val="24"/>
          <w:szCs w:val="24"/>
        </w:rPr>
        <w:t xml:space="preserve">，将在</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结果公示后七个工作日内向采购人提供下列材料核验：</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营业执照副本或事业单位法人登记证书</w:t>
      </w:r>
      <w:r>
        <w:rPr>
          <w:rFonts w:hint="eastAsia" w:ascii="仿宋" w:hAnsi="仿宋" w:eastAsia="仿宋" w:cs="仿宋"/>
          <w:color w:val="auto"/>
          <w:sz w:val="24"/>
          <w:szCs w:val="24"/>
          <w:lang w:val="en-US" w:eastAsia="zh-CN"/>
        </w:rPr>
        <w:t xml:space="preserve">或其他证明材料</w:t>
      </w:r>
      <w:r>
        <w:rPr>
          <w:rFonts w:hint="eastAsia" w:ascii="仿宋" w:hAnsi="仿宋" w:eastAsia="仿宋" w:cs="仿宋"/>
          <w:color w:val="auto"/>
          <w:sz w:val="24"/>
          <w:szCs w:val="24"/>
        </w:rPr>
        <w:t xml:space="preserve">；</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履行合同所必需的设备和专业技术能力</w:t>
      </w:r>
      <w:r>
        <w:rPr>
          <w:rFonts w:hint="eastAsia" w:ascii="仿宋" w:hAnsi="仿宋" w:eastAsia="仿宋" w:cs="仿宋"/>
          <w:color w:val="auto"/>
          <w:sz w:val="24"/>
          <w:szCs w:val="24"/>
          <w:lang w:eastAsia="zh-CN"/>
        </w:rPr>
        <w:t xml:space="preserve">证明材料；</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参加本次政府采购活动前一年内至少一个月依法缴纳税收和社会保障资金的证明材料。</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rPr>
        <w:t xml:space="preserve">对上述承诺</w:t>
      </w:r>
      <w:r>
        <w:rPr>
          <w:rFonts w:hint="eastAsia" w:ascii="仿宋" w:hAnsi="仿宋" w:eastAsia="仿宋" w:cs="仿宋"/>
          <w:color w:val="auto"/>
          <w:sz w:val="24"/>
          <w:szCs w:val="24"/>
          <w:lang w:eastAsia="zh-CN"/>
        </w:rPr>
        <w:t xml:space="preserve">内容</w:t>
      </w:r>
      <w:r>
        <w:rPr>
          <w:rFonts w:hint="eastAsia" w:ascii="仿宋" w:hAnsi="仿宋" w:eastAsia="仿宋" w:cs="仿宋"/>
          <w:color w:val="auto"/>
          <w:sz w:val="24"/>
          <w:szCs w:val="24"/>
        </w:rPr>
        <w:t xml:space="preserve">的真实性</w:t>
      </w:r>
      <w:r>
        <w:rPr>
          <w:rFonts w:hint="eastAsia" w:ascii="仿宋" w:hAnsi="仿宋" w:eastAsia="仿宋" w:cs="仿宋"/>
          <w:color w:val="auto"/>
          <w:sz w:val="24"/>
          <w:szCs w:val="24"/>
          <w:lang w:eastAsia="zh-CN"/>
        </w:rPr>
        <w:t xml:space="preserve">、合法性、有效性</w:t>
      </w:r>
      <w:r>
        <w:rPr>
          <w:rFonts w:hint="eastAsia" w:ascii="仿宋" w:hAnsi="仿宋" w:eastAsia="仿宋" w:cs="仿宋"/>
          <w:color w:val="auto"/>
          <w:sz w:val="24"/>
          <w:szCs w:val="24"/>
        </w:rPr>
        <w:t xml:space="preserve">负责，如有虚假，将依法承担相应责任。</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51"/>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24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i w:val="0"/>
          <w:color w:val="auto"/>
          <w:sz w:val="32"/>
          <w:szCs w:val="32"/>
          <w:u w:val="none"/>
          <w:lang w:eastAsia="zh-CN"/>
        </w:rPr>
      </w:pPr>
      <w:r>
        <w:rPr>
          <w:rFonts w:hint="eastAsia" w:ascii="仿宋" w:hAnsi="仿宋" w:eastAsia="仿宋" w:cs="仿宋"/>
          <w:color w:val="auto"/>
          <w:lang w:eastAsia="zh-CN"/>
        </w:rPr>
        <w:br w:type="page" w:clear="all"/>
      </w:r>
      <w:r>
        <w:rPr>
          <w:rFonts w:hint="eastAsia" w:ascii="仿宋" w:hAnsi="仿宋" w:eastAsia="仿宋" w:cs="仿宋"/>
          <w:i w:val="0"/>
          <w:color w:val="auto"/>
          <w:sz w:val="32"/>
          <w:szCs w:val="32"/>
          <w:u w:val="none"/>
          <w:lang w:val="en-US" w:eastAsia="zh-CN"/>
        </w:rPr>
        <w:t xml:space="preserve">二</w:t>
      </w:r>
      <w:r>
        <w:rPr>
          <w:rFonts w:hint="eastAsia" w:ascii="仿宋" w:hAnsi="仿宋" w:eastAsia="仿宋" w:cs="仿宋"/>
          <w:i w:val="0"/>
          <w:color w:val="auto"/>
          <w:sz w:val="32"/>
          <w:szCs w:val="32"/>
          <w:u w:val="none"/>
        </w:rPr>
        <w:t xml:space="preserve">、</w:t>
      </w:r>
      <w:r>
        <w:rPr>
          <w:rFonts w:hint="eastAsia" w:ascii="仿宋" w:hAnsi="仿宋" w:eastAsia="仿宋" w:cs="仿宋"/>
          <w:i w:val="0"/>
          <w:color w:val="auto"/>
          <w:sz w:val="32"/>
          <w:szCs w:val="32"/>
          <w:u w:val="none"/>
          <w:lang w:eastAsia="zh-CN"/>
        </w:rPr>
        <w:t xml:space="preserve">法定代表人授权委托书</w:t>
      </w:r>
      <w:r/>
    </w:p>
    <w:p>
      <w:pPr>
        <w:jc w:val="center"/>
        <w:spacing w:line="420" w:lineRule="exact"/>
        <w:rPr>
          <w:rFonts w:hint="eastAsia" w:ascii="仿宋" w:hAnsi="仿宋" w:eastAsia="仿宋" w:cs="仿宋"/>
          <w:color w:val="auto"/>
          <w:sz w:val="32"/>
          <w:szCs w:val="32"/>
          <w:lang w:val="en-US" w:eastAsia="zh-CN"/>
        </w:rPr>
        <w:outlineLvl w:val="2"/>
      </w:pPr>
      <w:r>
        <w:rPr>
          <w:rFonts w:hint="eastAsia" w:ascii="仿宋" w:hAnsi="仿宋" w:eastAsia="仿宋" w:cs="仿宋"/>
          <w:color w:val="auto"/>
          <w:sz w:val="32"/>
          <w:szCs w:val="32"/>
          <w:lang w:val="en-US" w:eastAsia="zh-CN"/>
        </w:rPr>
        <w:t xml:space="preserve">法定代表人授权委托书</w:t>
      </w:r>
      <w:r/>
    </w:p>
    <w:p>
      <w:pPr>
        <w:pStyle w:val="1052"/>
        <w:ind w:firstLine="480"/>
        <w:spacing w:line="4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52"/>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（姓名）</w:t>
      </w:r>
      <w:r>
        <w:rPr>
          <w:rFonts w:hint="eastAsia" w:ascii="仿宋" w:hAnsi="仿宋" w:eastAsia="仿宋" w:cs="仿宋"/>
          <w:color w:val="auto"/>
          <w:sz w:val="24"/>
          <w:szCs w:val="24"/>
          <w:lang w:val="en-US" w:eastAsia="zh-CN"/>
        </w:rPr>
        <w:t xml:space="preserve">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val="en-US" w:eastAsia="zh-CN"/>
        </w:rPr>
        <w:t xml:space="preserve">的法定代表人（单位负责人），现代表我单位授权委托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（姓名，职务）为我方合法代理人参加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（项目编号）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（项目名称）</w:t>
      </w:r>
      <w:r>
        <w:rPr>
          <w:rFonts w:hint="eastAsia" w:ascii="仿宋" w:hAnsi="仿宋" w:eastAsia="仿宋" w:cs="仿宋"/>
          <w:color w:val="auto"/>
          <w:sz w:val="24"/>
          <w:szCs w:val="24"/>
          <w:lang w:val="en-US" w:eastAsia="zh-CN"/>
        </w:rPr>
        <w:t xml:space="preserve">的政府采购活动，由其代表我方办理上述项目在响应、磋商、澄清确认过程中</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val="en-US" w:eastAsia="zh-CN"/>
        </w:rPr>
        <w:t xml:space="preserve">相关事宜</w:t>
      </w:r>
      <w:r>
        <w:rPr>
          <w:rFonts w:hint="eastAsia" w:ascii="仿宋" w:hAnsi="仿宋" w:eastAsia="仿宋" w:cs="仿宋"/>
          <w:color w:val="auto"/>
          <w:sz w:val="24"/>
          <w:szCs w:val="24"/>
          <w:lang w:eastAsia="zh-CN"/>
        </w:rPr>
        <w:t xml:space="preserve">，其法律后果由我方承担</w:t>
      </w:r>
      <w:r>
        <w:rPr>
          <w:rFonts w:hint="eastAsia" w:ascii="仿宋" w:hAnsi="仿宋" w:eastAsia="仿宋" w:cs="仿宋"/>
          <w:color w:val="auto"/>
          <w:sz w:val="24"/>
          <w:szCs w:val="24"/>
        </w:rPr>
        <w:t xml:space="preserve">。</w:t>
      </w:r>
      <w:r/>
    </w:p>
    <w:p>
      <w:pPr>
        <w:pStyle w:val="1052"/>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委托期限：自本授权委托书签署之日起至</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有效期届满之日止。</w:t>
      </w:r>
      <w:r/>
    </w:p>
    <w:p>
      <w:pPr>
        <w:pStyle w:val="1052"/>
        <w:ind w:firstLine="480"/>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代理人无转委托权</w:t>
      </w:r>
      <w:r>
        <w:rPr>
          <w:rFonts w:hint="eastAsia" w:ascii="仿宋" w:hAnsi="仿宋" w:eastAsia="仿宋" w:cs="仿宋"/>
          <w:color w:val="auto"/>
          <w:sz w:val="24"/>
          <w:szCs w:val="24"/>
          <w:lang w:val="en-US" w:eastAsia="zh-CN"/>
        </w:rPr>
        <w:t xml:space="preserve">。</w:t>
      </w:r>
      <w:r/>
    </w:p>
    <w:p>
      <w:pPr>
        <w:pStyle w:val="1052"/>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eastAsia="zh-CN"/>
        </w:rPr>
        <w:t xml:space="preserve">供应商</w:t>
      </w:r>
      <w:r>
        <w:rPr>
          <w:rFonts w:hint="eastAsia" w:ascii="仿宋" w:hAnsi="仿宋" w:eastAsia="仿宋" w:cs="仿宋"/>
          <w:i w:val="0"/>
          <w:color w:val="auto"/>
          <w:sz w:val="24"/>
          <w:szCs w:val="24"/>
          <w:u w:val="none"/>
        </w:rPr>
        <w:t xml:space="preserve">名称（加盖公章）：________________</w:t>
      </w:r>
      <w:r/>
    </w:p>
    <w:p>
      <w:pPr>
        <w:pStyle w:val="1052"/>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法定代表人（单位负责人）（签字或签章）：________________</w:t>
      </w:r>
      <w:r/>
    </w:p>
    <w:p>
      <w:pPr>
        <w:pStyle w:val="1052"/>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代理人（签字或签章）：________________ </w:t>
      </w:r>
      <w:r/>
    </w:p>
    <w:p>
      <w:pPr>
        <w:pStyle w:val="1052"/>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日期：_____年______月______日</w:t>
      </w:r>
      <w:r/>
    </w:p>
    <w:p>
      <w:pPr>
        <w:pStyle w:val="1052"/>
        <w:ind w:firstLine="480"/>
        <w:spacing w:line="480" w:lineRule="exac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rPr>
        <w:t xml:space="preserve">附：法定代表人（单位负责人）及代理人</w:t>
      </w:r>
      <w:r>
        <w:rPr>
          <w:rFonts w:hint="eastAsia" w:ascii="仿宋" w:hAnsi="仿宋" w:eastAsia="仿宋" w:cs="仿宋"/>
          <w:i w:val="0"/>
          <w:color w:val="auto"/>
          <w:sz w:val="24"/>
          <w:szCs w:val="24"/>
          <w:u w:val="none"/>
          <w:lang w:val="en-US" w:eastAsia="zh-CN"/>
        </w:rPr>
        <w:t xml:space="preserve">有效</w:t>
      </w:r>
      <w:r>
        <w:rPr>
          <w:rFonts w:hint="eastAsia" w:ascii="仿宋" w:hAnsi="仿宋" w:eastAsia="仿宋" w:cs="仿宋"/>
          <w:i w:val="0"/>
          <w:color w:val="auto"/>
          <w:sz w:val="24"/>
          <w:szCs w:val="24"/>
          <w:u w:val="none"/>
        </w:rPr>
        <w:t xml:space="preserve">身份证</w:t>
      </w:r>
      <w:r>
        <w:rPr>
          <w:rFonts w:hint="eastAsia" w:ascii="仿宋" w:hAnsi="仿宋" w:eastAsia="仿宋" w:cs="仿宋"/>
          <w:i w:val="0"/>
          <w:color w:val="auto"/>
          <w:sz w:val="24"/>
          <w:szCs w:val="24"/>
          <w:u w:val="none"/>
          <w:lang w:val="en-US" w:eastAsia="zh-CN"/>
        </w:rPr>
        <w:t xml:space="preserve">明文件</w:t>
      </w:r>
      <w:r/>
    </w:p>
    <w:p>
      <w:pPr>
        <w:pStyle w:val="1052"/>
        <w:ind w:left="0" w:firstLine="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r>
      <w:r/>
    </w:p>
    <w:p>
      <w:pPr>
        <w:pStyle w:val="1052"/>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说明：</w:t>
      </w:r>
      <w:r/>
    </w:p>
    <w:p>
      <w:pPr>
        <w:pStyle w:val="1052"/>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1.若</w:t>
      </w:r>
      <w:r>
        <w:rPr>
          <w:rFonts w:hint="eastAsia" w:ascii="仿宋" w:hAnsi="仿宋" w:eastAsia="仿宋" w:cs="仿宋"/>
          <w:bCs w:val="0"/>
          <w:color w:val="auto"/>
          <w:sz w:val="24"/>
          <w:szCs w:val="24"/>
          <w:lang w:val="en-US" w:eastAsia="zh-CN"/>
        </w:rPr>
        <w:t xml:space="preserve">供应商</w:t>
      </w:r>
      <w:r>
        <w:rPr>
          <w:rFonts w:hint="eastAsia" w:ascii="仿宋" w:hAnsi="仿宋" w:eastAsia="仿宋" w:cs="仿宋"/>
          <w:bCs w:val="0"/>
          <w:color w:val="auto"/>
          <w:sz w:val="24"/>
          <w:szCs w:val="24"/>
        </w:rPr>
        <w:t xml:space="preserve">为事业单位或其他组织或分支机构</w:t>
      </w:r>
      <w:r>
        <w:rPr>
          <w:rFonts w:hint="eastAsia" w:ascii="仿宋" w:hAnsi="仿宋" w:eastAsia="仿宋" w:cs="仿宋"/>
          <w:bCs w:val="0"/>
          <w:color w:val="auto"/>
          <w:sz w:val="24"/>
          <w:szCs w:val="24"/>
          <w:lang w:eastAsia="zh-CN"/>
        </w:rPr>
        <w:t xml:space="preserve">（仅限磋商文件注明允许分支机构投标情形）</w:t>
      </w:r>
      <w:r>
        <w:rPr>
          <w:rFonts w:hint="eastAsia" w:ascii="仿宋" w:hAnsi="仿宋" w:eastAsia="仿宋" w:cs="仿宋"/>
          <w:bCs w:val="0"/>
          <w:color w:val="auto"/>
          <w:sz w:val="24"/>
          <w:szCs w:val="24"/>
        </w:rPr>
        <w:t xml:space="preserve">，则法定代表人（单位负责人）处的签署人可为单位负责人。</w:t>
      </w:r>
      <w:r/>
    </w:p>
    <w:p>
      <w:pPr>
        <w:pStyle w:val="1052"/>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2.当</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为法定代表人（或上述情况的单位负责人）时，</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相关内容填报为法定代表人（或上述情况的单位负责人）信息，“</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签字或盖章</w:t>
      </w:r>
      <w:r>
        <w:rPr>
          <w:rFonts w:hint="eastAsia" w:ascii="仿宋" w:hAnsi="仿宋" w:eastAsia="仿宋" w:cs="仿宋"/>
          <w:bCs w:val="0"/>
          <w:color w:val="auto"/>
          <w:sz w:val="24"/>
          <w:szCs w:val="24"/>
          <w:lang w:eastAsia="zh-CN"/>
        </w:rPr>
        <w:t xml:space="preserve">）</w:t>
      </w:r>
      <w:r>
        <w:rPr>
          <w:rFonts w:hint="eastAsia" w:ascii="仿宋" w:hAnsi="仿宋" w:eastAsia="仿宋" w:cs="仿宋"/>
          <w:bCs w:val="0"/>
          <w:color w:val="auto"/>
          <w:sz w:val="24"/>
          <w:szCs w:val="24"/>
        </w:rPr>
        <w:t xml:space="preserve">”处可不用再重复签字或盖章。</w:t>
      </w:r>
      <w:r/>
    </w:p>
    <w:p>
      <w:pPr>
        <w:pStyle w:val="1052"/>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lang w:val="en-US" w:eastAsia="zh-CN"/>
        </w:rPr>
        <w:t xml:space="preserve">3.供应商</w:t>
      </w:r>
      <w:r>
        <w:rPr>
          <w:rFonts w:hint="eastAsia" w:ascii="仿宋" w:hAnsi="仿宋" w:eastAsia="仿宋" w:cs="仿宋"/>
          <w:bCs w:val="0"/>
          <w:color w:val="auto"/>
          <w:sz w:val="24"/>
          <w:szCs w:val="24"/>
        </w:rPr>
        <w:t xml:space="preserve">为自然人的，可不提供本《</w:t>
      </w:r>
      <w:r>
        <w:rPr>
          <w:rFonts w:hint="eastAsia" w:ascii="仿宋" w:hAnsi="仿宋" w:eastAsia="仿宋" w:cs="仿宋"/>
          <w:bCs w:val="0"/>
          <w:color w:val="auto"/>
          <w:sz w:val="24"/>
          <w:szCs w:val="24"/>
          <w:lang w:val="en-US" w:eastAsia="zh-CN"/>
        </w:rPr>
        <w:t xml:space="preserve">法定代表人</w:t>
      </w:r>
      <w:r>
        <w:rPr>
          <w:rFonts w:hint="eastAsia" w:ascii="仿宋" w:hAnsi="仿宋" w:eastAsia="仿宋" w:cs="仿宋"/>
          <w:bCs w:val="0"/>
          <w:color w:val="auto"/>
          <w:sz w:val="24"/>
          <w:szCs w:val="24"/>
        </w:rPr>
        <w:t xml:space="preserve">授权委托书》。</w:t>
      </w:r>
      <w:r/>
    </w:p>
    <w:p>
      <w:pPr>
        <w:pStyle w:val="1052"/>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lang w:val="en-US" w:eastAsia="zh-CN"/>
        </w:rPr>
        <w:t xml:space="preserve">4</w:t>
      </w:r>
      <w:r>
        <w:rPr>
          <w:rFonts w:hint="eastAsia" w:ascii="仿宋" w:hAnsi="仿宋" w:eastAsia="仿宋" w:cs="仿宋"/>
          <w:bCs w:val="0"/>
          <w:color w:val="auto"/>
          <w:sz w:val="24"/>
          <w:szCs w:val="24"/>
        </w:rPr>
        <w:t xml:space="preserve">.</w:t>
      </w:r>
      <w:r>
        <w:rPr>
          <w:rFonts w:hint="eastAsia" w:ascii="仿宋" w:hAnsi="仿宋" w:eastAsia="仿宋" w:cs="仿宋"/>
          <w:bCs w:val="0"/>
          <w:color w:val="auto"/>
          <w:sz w:val="24"/>
          <w:szCs w:val="24"/>
          <w:lang w:val="en-US" w:eastAsia="zh-CN"/>
        </w:rPr>
        <w:t xml:space="preserve">供应商应</w:t>
      </w:r>
      <w:r>
        <w:rPr>
          <w:rFonts w:hint="eastAsia" w:ascii="仿宋" w:hAnsi="仿宋" w:eastAsia="仿宋" w:cs="仿宋"/>
          <w:bCs w:val="0"/>
          <w:color w:val="auto"/>
          <w:sz w:val="24"/>
          <w:szCs w:val="24"/>
        </w:rPr>
        <w:t xml:space="preserve">同时提供法定代表人（单位负责人）及代理人的身份证或护照等</w:t>
      </w:r>
      <w:r>
        <w:rPr>
          <w:rFonts w:hint="eastAsia" w:ascii="仿宋" w:hAnsi="仿宋" w:eastAsia="仿宋" w:cs="仿宋"/>
          <w:bCs w:val="0"/>
          <w:color w:val="auto"/>
          <w:sz w:val="24"/>
          <w:szCs w:val="24"/>
          <w:u w:val="none"/>
        </w:rPr>
        <w:t xml:space="preserve">有效</w:t>
      </w:r>
      <w:r>
        <w:rPr>
          <w:rFonts w:hint="eastAsia" w:ascii="仿宋" w:hAnsi="仿宋" w:eastAsia="仿宋" w:cs="仿宋"/>
          <w:bCs w:val="0"/>
          <w:color w:val="auto"/>
          <w:sz w:val="24"/>
          <w:szCs w:val="24"/>
        </w:rPr>
        <w:t xml:space="preserve">身份证明文件。</w:t>
      </w:r>
      <w:r>
        <w:rPr>
          <w:rFonts w:hint="eastAsia" w:ascii="仿宋" w:hAnsi="仿宋" w:eastAsia="仿宋" w:cs="仿宋"/>
          <w:b/>
          <w:bCs/>
          <w:color w:val="auto"/>
          <w:sz w:val="24"/>
          <w:szCs w:val="24"/>
        </w:rPr>
        <w:t xml:space="preserve">提供身份证的，应同时提供身份证双面</w:t>
      </w:r>
      <w:r>
        <w:rPr>
          <w:rFonts w:hint="eastAsia" w:ascii="仿宋" w:hAnsi="仿宋" w:eastAsia="仿宋" w:cs="仿宋"/>
          <w:bCs w:val="0"/>
          <w:color w:val="auto"/>
          <w:sz w:val="24"/>
          <w:szCs w:val="24"/>
        </w:rPr>
        <w:t xml:space="preserve">。</w:t>
      </w:r>
      <w:r/>
    </w:p>
    <w:p>
      <w:pPr>
        <w:pStyle w:val="1052"/>
        <w:ind w:firstLine="480"/>
        <w:spacing w:line="480" w:lineRule="exact"/>
        <w:rPr>
          <w:rFonts w:hint="eastAsia" w:ascii="仿宋" w:hAnsi="仿宋" w:eastAsia="仿宋" w:cs="仿宋"/>
          <w:b/>
          <w:bCs/>
          <w:color w:val="auto"/>
          <w:sz w:val="24"/>
          <w:szCs w:val="24"/>
          <w:u w:val="none"/>
          <w:lang w:val="en-US" w:eastAsia="zh-CN"/>
        </w:rPr>
      </w:pPr>
      <w:r>
        <w:rPr>
          <w:rFonts w:hint="eastAsia" w:ascii="仿宋" w:hAnsi="仿宋" w:eastAsia="仿宋" w:cs="仿宋"/>
          <w:b/>
          <w:bCs/>
          <w:color w:val="auto"/>
          <w:sz w:val="24"/>
          <w:szCs w:val="24"/>
          <w:lang w:val="en-US" w:eastAsia="zh-CN"/>
        </w:rPr>
        <w:t xml:space="preserve">5.未按磋商文件要求和格式提供</w:t>
      </w:r>
      <w:r>
        <w:rPr>
          <w:rFonts w:hint="eastAsia" w:ascii="仿宋" w:hAnsi="仿宋" w:eastAsia="仿宋" w:cs="仿宋"/>
          <w:b/>
          <w:bCs/>
          <w:color w:val="auto"/>
          <w:sz w:val="24"/>
          <w:szCs w:val="24"/>
          <w:u w:val="none"/>
        </w:rPr>
        <w:t xml:space="preserve">《</w:t>
      </w:r>
      <w:r>
        <w:rPr>
          <w:rFonts w:hint="eastAsia" w:ascii="仿宋" w:hAnsi="仿宋" w:eastAsia="仿宋" w:cs="仿宋"/>
          <w:b/>
          <w:bCs/>
          <w:color w:val="auto"/>
          <w:sz w:val="24"/>
          <w:szCs w:val="24"/>
          <w:u w:val="none"/>
          <w:lang w:val="en-US" w:eastAsia="zh-CN"/>
        </w:rPr>
        <w:t xml:space="preserve">法定代表人</w:t>
      </w:r>
      <w:r>
        <w:rPr>
          <w:rFonts w:hint="eastAsia" w:ascii="仿宋" w:hAnsi="仿宋" w:eastAsia="仿宋" w:cs="仿宋"/>
          <w:b/>
          <w:bCs/>
          <w:color w:val="auto"/>
          <w:sz w:val="24"/>
          <w:szCs w:val="24"/>
          <w:u w:val="none"/>
        </w:rPr>
        <w:t xml:space="preserve">授权委托书》</w:t>
      </w:r>
      <w:r>
        <w:rPr>
          <w:rFonts w:hint="eastAsia" w:ascii="仿宋" w:hAnsi="仿宋" w:eastAsia="仿宋" w:cs="仿宋"/>
          <w:b/>
          <w:bCs/>
          <w:color w:val="auto"/>
          <w:sz w:val="24"/>
          <w:szCs w:val="24"/>
          <w:u w:val="none"/>
          <w:lang w:val="en-US" w:eastAsia="zh-CN"/>
        </w:rPr>
        <w:t xml:space="preserve">的，将作为无效响应处理。</w:t>
      </w:r>
      <w:r/>
    </w:p>
    <w:p>
      <w:pPr>
        <w:rPr>
          <w:rFonts w:hint="eastAsia" w:ascii="仿宋" w:hAnsi="仿宋" w:eastAsia="仿宋" w:cs="仿宋"/>
          <w:i w:val="0"/>
          <w:color w:val="auto"/>
          <w:sz w:val="32"/>
          <w:szCs w:val="32"/>
          <w:u w:val="none"/>
          <w:lang w:val="en-US" w:eastAsia="zh-CN"/>
        </w:rPr>
      </w:pPr>
      <w:r>
        <w:rPr>
          <w:rFonts w:hint="eastAsia" w:ascii="仿宋" w:hAnsi="仿宋" w:eastAsia="仿宋" w:cs="仿宋"/>
          <w:bCs/>
          <w:color w:val="auto"/>
          <w:sz w:val="24"/>
          <w:szCs w:val="24"/>
        </w:rPr>
        <w:br w:type="page" w:clear="all"/>
      </w:r>
      <w:bookmarkEnd w:id="142"/>
      <w:r/>
      <w:bookmarkEnd w:id="143"/>
      <w:r/>
      <w:bookmarkEnd w:id="144"/>
      <w:r/>
      <w:bookmarkStart w:id="145" w:name="_Toc120614284"/>
      <w:r>
        <w:rPr>
          <w:rFonts w:hint="eastAsia" w:ascii="仿宋" w:hAnsi="仿宋" w:eastAsia="仿宋" w:cs="仿宋"/>
          <w:i w:val="0"/>
          <w:color w:val="auto"/>
          <w:sz w:val="32"/>
          <w:szCs w:val="32"/>
          <w:u w:val="none"/>
          <w:lang w:val="en-US" w:eastAsia="zh-CN"/>
        </w:rPr>
        <w:t xml:space="preserve">三、磋商响应函</w:t>
      </w:r>
      <w:r/>
    </w:p>
    <w:p>
      <w:pPr>
        <w:jc w:val="center"/>
        <w:spacing w:line="360" w:lineRule="auto"/>
        <w:rPr>
          <w:rFonts w:hint="eastAsia" w:ascii="仿宋" w:hAnsi="仿宋" w:eastAsia="仿宋" w:cs="仿宋"/>
          <w:color w:val="auto"/>
          <w:sz w:val="32"/>
          <w:szCs w:val="32"/>
          <w:lang w:val="zh-CN"/>
        </w:rPr>
        <w:outlineLvl w:val="2"/>
      </w:pPr>
      <w:r>
        <w:rPr>
          <w:rFonts w:hint="eastAsia" w:ascii="仿宋" w:hAnsi="仿宋" w:eastAsia="仿宋" w:cs="仿宋"/>
          <w:color w:val="auto"/>
          <w:sz w:val="32"/>
          <w:szCs w:val="32"/>
          <w:lang w:val="en-US" w:eastAsia="zh-CN"/>
        </w:rPr>
        <w:t xml:space="preserve">磋商响应函</w:t>
      </w:r>
      <w:r/>
    </w:p>
    <w:p>
      <w:pPr>
        <w:pStyle w:val="1053"/>
        <w:ind w:firstLine="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（采购人名称）</w:t>
      </w:r>
      <w:r/>
    </w:p>
    <w:p>
      <w:pPr>
        <w:pStyle w:val="1053"/>
        <w:ind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根据贵方</w:t>
      </w:r>
      <w:r>
        <w:rPr>
          <w:rFonts w:hint="eastAsia" w:ascii="仿宋" w:hAnsi="仿宋" w:eastAsia="仿宋" w:cs="仿宋"/>
          <w:color w:val="auto"/>
          <w:u w:val="single"/>
        </w:rPr>
        <w:t xml:space="preserve">            </w:t>
      </w:r>
      <w:r>
        <w:rPr>
          <w:rFonts w:hint="eastAsia" w:ascii="仿宋" w:hAnsi="仿宋" w:eastAsia="仿宋" w:cs="仿宋"/>
          <w:color w:val="auto"/>
          <w:u w:val="none"/>
          <w:lang w:eastAsia="zh-CN"/>
        </w:rPr>
        <w:t xml:space="preserve">（</w:t>
      </w:r>
      <w:r>
        <w:rPr>
          <w:rFonts w:hint="eastAsia" w:ascii="仿宋" w:hAnsi="仿宋" w:eastAsia="仿宋" w:cs="仿宋"/>
          <w:color w:val="auto"/>
          <w:u w:val="none"/>
          <w:lang w:val="en-US" w:eastAsia="zh-CN"/>
        </w:rPr>
        <w:t xml:space="preserve">项目编号）</w:t>
      </w:r>
      <w:r>
        <w:rPr>
          <w:rFonts w:hint="eastAsia" w:ascii="仿宋" w:hAnsi="仿宋" w:eastAsia="仿宋" w:cs="仿宋"/>
          <w:color w:val="auto"/>
          <w:u w:val="single"/>
        </w:rPr>
        <w:t xml:space="preserve">                </w:t>
      </w:r>
      <w:r>
        <w:rPr>
          <w:rFonts w:hint="eastAsia" w:ascii="仿宋" w:hAnsi="仿宋" w:eastAsia="仿宋" w:cs="仿宋"/>
          <w:color w:val="auto"/>
          <w:u w:val="none"/>
          <w:lang w:eastAsia="zh-CN"/>
        </w:rPr>
        <w:t xml:space="preserve">（</w:t>
      </w:r>
      <w:r>
        <w:rPr>
          <w:rFonts w:hint="eastAsia" w:ascii="仿宋" w:hAnsi="仿宋" w:eastAsia="仿宋" w:cs="仿宋"/>
          <w:color w:val="auto"/>
          <w:u w:val="none"/>
          <w:lang w:val="en-US" w:eastAsia="zh-CN"/>
        </w:rPr>
        <w:t xml:space="preserve">项目名称）</w:t>
      </w:r>
      <w:r>
        <w:rPr>
          <w:rFonts w:hint="eastAsia" w:ascii="仿宋" w:hAnsi="仿宋" w:eastAsia="仿宋" w:cs="仿宋"/>
          <w:color w:val="auto"/>
          <w:sz w:val="24"/>
          <w:szCs w:val="24"/>
          <w:u w:val="none"/>
          <w:lang w:val="en-US" w:eastAsia="zh-CN"/>
        </w:rPr>
        <w:t xml:space="preserve">的</w:t>
      </w:r>
      <w:r>
        <w:rPr>
          <w:rFonts w:hint="eastAsia" w:ascii="仿宋" w:hAnsi="仿宋" w:eastAsia="仿宋" w:cs="仿宋"/>
          <w:color w:val="auto"/>
          <w:szCs w:val="21"/>
          <w:lang w:eastAsia="zh-CN"/>
        </w:rPr>
        <w:t xml:space="preserve">磋商</w:t>
      </w:r>
      <w:r>
        <w:rPr>
          <w:rFonts w:hint="eastAsia" w:ascii="仿宋" w:hAnsi="仿宋" w:eastAsia="仿宋" w:cs="仿宋"/>
          <w:color w:val="auto"/>
          <w:szCs w:val="21"/>
        </w:rPr>
        <w:t xml:space="preserve">文件</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我方</w:t>
      </w:r>
      <w:r>
        <w:rPr>
          <w:rFonts w:hint="eastAsia" w:ascii="仿宋" w:hAnsi="仿宋" w:eastAsia="仿宋" w:cs="仿宋"/>
          <w:color w:val="auto"/>
          <w:szCs w:val="21"/>
        </w:rPr>
        <w:t xml:space="preserve">正式</w:t>
      </w:r>
      <w:r>
        <w:rPr>
          <w:rFonts w:hint="eastAsia" w:ascii="仿宋" w:hAnsi="仿宋" w:eastAsia="仿宋" w:cs="仿宋"/>
          <w:color w:val="auto"/>
          <w:szCs w:val="21"/>
          <w:u w:val="none"/>
          <w:lang w:val="en-US" w:eastAsia="zh-CN"/>
        </w:rPr>
        <w:t xml:space="preserve">提</w:t>
      </w:r>
      <w:r>
        <w:rPr>
          <w:rFonts w:hint="eastAsia" w:ascii="仿宋" w:hAnsi="仿宋" w:eastAsia="仿宋" w:cs="仿宋"/>
          <w:color w:val="auto"/>
          <w:sz w:val="24"/>
          <w:szCs w:val="24"/>
          <w:u w:val="none"/>
          <w:lang w:val="en-US" w:eastAsia="zh-CN"/>
        </w:rPr>
        <w:t xml:space="preserve">交磋商响应函，</w:t>
      </w:r>
      <w:r>
        <w:rPr>
          <w:rFonts w:hint="eastAsia" w:ascii="仿宋" w:hAnsi="仿宋" w:eastAsia="仿宋" w:cs="仿宋"/>
          <w:color w:val="auto"/>
          <w:szCs w:val="21"/>
          <w:lang w:val="en-US" w:eastAsia="zh-CN"/>
        </w:rPr>
        <w:t xml:space="preserve">并</w:t>
      </w:r>
      <w:r>
        <w:rPr>
          <w:rFonts w:hint="eastAsia" w:ascii="仿宋" w:hAnsi="仿宋" w:eastAsia="仿宋" w:cs="仿宋"/>
          <w:color w:val="auto"/>
          <w:szCs w:val="21"/>
        </w:rPr>
        <w:t xml:space="preserve">宣布同意如下</w:t>
      </w:r>
      <w:r>
        <w:rPr>
          <w:rFonts w:hint="eastAsia" w:ascii="仿宋" w:hAnsi="仿宋" w:eastAsia="仿宋" w:cs="仿宋"/>
          <w:color w:val="auto"/>
          <w:szCs w:val="21"/>
          <w:lang w:val="en-US" w:eastAsia="zh-CN"/>
        </w:rPr>
        <w:t xml:space="preserve">内容</w:t>
      </w:r>
      <w:r>
        <w:rPr>
          <w:rFonts w:hint="eastAsia" w:ascii="仿宋" w:hAnsi="仿宋" w:eastAsia="仿宋" w:cs="仿宋"/>
          <w:color w:val="auto"/>
          <w:szCs w:val="21"/>
        </w:rPr>
        <w:t xml:space="preserve">：</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向贵方提供所需服务（包含与服务相关的货物）。</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4.我们同意从规定的</w:t>
      </w:r>
      <w:r>
        <w:rPr>
          <w:rFonts w:hint="eastAsia" w:ascii="仿宋" w:hAnsi="仿宋" w:eastAsia="仿宋" w:cs="仿宋"/>
          <w:color w:val="auto"/>
          <w:sz w:val="24"/>
          <w:szCs w:val="21"/>
          <w:lang w:val="en-US" w:eastAsia="zh-CN"/>
        </w:rPr>
        <w:t xml:space="preserve">磋商</w:t>
      </w:r>
      <w:r>
        <w:rPr>
          <w:rFonts w:hint="eastAsia" w:ascii="仿宋" w:hAnsi="仿宋" w:eastAsia="仿宋" w:cs="仿宋"/>
          <w:color w:val="auto"/>
          <w:sz w:val="24"/>
          <w:szCs w:val="21"/>
        </w:rPr>
        <w:t xml:space="preserve">日期起遵循本响应文件</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6.一旦我方成交</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我方将根据磋商文件的规定</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严格履行合同的责任和义务,并保证在磋商文件规定的时间完成项目</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交付贵方验收、使用。</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方</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大型企业</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中型企业</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小型企业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微型企业（在对应</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内</w:t>
      </w:r>
      <w:r>
        <w:rPr>
          <w:rFonts w:hint="eastAsia" w:ascii="仿宋" w:hAnsi="仿宋" w:eastAsia="仿宋" w:cs="仿宋"/>
          <w:color w:val="auto"/>
          <w:sz w:val="24"/>
          <w:szCs w:val="24"/>
          <w:lang w:val="zh-CN" w:eastAsia="zh-CN"/>
        </w:rPr>
        <w:t xml:space="preserve">打</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rPr>
        <w:t xml:space="preserve">8.我方为：</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民营企业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非民营企业 </w:t>
      </w:r>
      <w:r>
        <w:rPr>
          <w:rFonts w:hint="eastAsia" w:ascii="仿宋" w:hAnsi="仿宋" w:eastAsia="仿宋" w:cs="仿宋"/>
          <w:color w:val="auto"/>
          <w:sz w:val="24"/>
          <w:szCs w:val="24"/>
        </w:rPr>
        <w:t xml:space="preserve">¨事业单位或其他组织（在对应¨内</w:t>
      </w:r>
      <w:r>
        <w:rPr>
          <w:rFonts w:hint="eastAsia" w:ascii="仿宋" w:hAnsi="仿宋" w:eastAsia="仿宋" w:cs="仿宋"/>
          <w:color w:val="auto"/>
          <w:sz w:val="24"/>
          <w:szCs w:val="24"/>
          <w:lang w:val="zh-CN"/>
        </w:rPr>
        <w:t xml:space="preserve">打“√”</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Cs w:val="21"/>
          <w:lang w:val="en-US" w:eastAsia="zh-CN"/>
        </w:rPr>
        <w:t xml:space="preserve">9</w:t>
      </w:r>
      <w:r>
        <w:rPr>
          <w:rFonts w:hint="eastAsia" w:ascii="仿宋" w:hAnsi="仿宋" w:eastAsia="仿宋" w:cs="仿宋"/>
          <w:color w:val="auto"/>
          <w:szCs w:val="21"/>
        </w:rPr>
        <w:t xml:space="preserve">.</w:t>
      </w:r>
      <w:r>
        <w:rPr>
          <w:rFonts w:hint="eastAsia" w:ascii="仿宋" w:hAnsi="仿宋" w:eastAsia="仿宋" w:cs="仿宋"/>
          <w:color w:val="auto"/>
          <w:sz w:val="24"/>
          <w:szCs w:val="21"/>
        </w:rPr>
        <w:t xml:space="preserve">我方与本磋商有关的正式通讯地址为：</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地  址：</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u w:val="none"/>
          <w:lang w:val="en-US" w:eastAsia="zh-CN"/>
        </w:rPr>
      </w:pPr>
      <w:r>
        <w:rPr>
          <w:rFonts w:hint="eastAsia" w:ascii="仿宋" w:hAnsi="仿宋" w:eastAsia="仿宋" w:cs="仿宋"/>
          <w:color w:val="auto"/>
          <w:szCs w:val="21"/>
        </w:rPr>
        <w:t xml:space="preserve">邮  编：</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电  话：</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传  真：</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开户行：</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账  号：</w:t>
      </w:r>
      <w:r/>
    </w:p>
    <w:p>
      <w:pPr>
        <w:ind w:right="180" w:firstLine="480"/>
        <w:jc w:val="both"/>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none"/>
        </w:rPr>
        <w:t xml:space="preserve">（加盖电子公章）</w:t>
      </w:r>
      <w:r/>
    </w:p>
    <w:p>
      <w:pPr>
        <w:pStyle w:val="1053"/>
        <w:ind w:left="0"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日  期：</w:t>
      </w:r>
      <w:r/>
    </w:p>
    <w:p>
      <w:pPr>
        <w:rPr>
          <w:rFonts w:hint="eastAsia" w:ascii="仿宋" w:hAnsi="仿宋" w:eastAsia="仿宋" w:cs="仿宋"/>
          <w:color w:val="auto"/>
          <w:szCs w:val="21"/>
        </w:rPr>
      </w:pPr>
      <w:r>
        <w:rPr>
          <w:rFonts w:hint="eastAsia" w:ascii="仿宋" w:hAnsi="仿宋" w:eastAsia="仿宋" w:cs="仿宋"/>
          <w:color w:val="auto"/>
          <w:szCs w:val="21"/>
        </w:rPr>
      </w:r>
      <w:r/>
    </w:p>
    <w:p>
      <w:pPr>
        <w:jc w:val="left"/>
        <w:spacing w:line="360" w:lineRule="auto"/>
        <w:rPr>
          <w:rFonts w:hint="eastAsia" w:ascii="仿宋" w:hAnsi="仿宋" w:eastAsia="仿宋" w:cs="仿宋"/>
          <w:i w:val="0"/>
          <w:color w:val="auto"/>
          <w:sz w:val="32"/>
          <w:szCs w:val="32"/>
          <w:u w:val="none"/>
          <w:lang w:val="en-US" w:eastAsia="zh-CN"/>
        </w:rPr>
      </w:pPr>
      <w:r>
        <w:rPr>
          <w:rFonts w:hint="eastAsia" w:ascii="仿宋" w:hAnsi="仿宋" w:eastAsia="仿宋" w:cs="仿宋"/>
          <w:color w:val="auto"/>
          <w:szCs w:val="21"/>
        </w:rPr>
        <w:br w:type="page" w:clear="all"/>
      </w:r>
      <w:r>
        <w:rPr>
          <w:rFonts w:hint="eastAsia" w:ascii="仿宋" w:hAnsi="仿宋" w:eastAsia="仿宋" w:cs="仿宋"/>
          <w:i w:val="0"/>
          <w:color w:val="auto"/>
          <w:sz w:val="32"/>
          <w:szCs w:val="32"/>
          <w:u w:val="none"/>
          <w:lang w:val="en-US" w:eastAsia="zh-CN"/>
        </w:rPr>
        <w:t xml:space="preserve">四、磋商报价表</w:t>
      </w:r>
      <w:r/>
    </w:p>
    <w:p>
      <w:pPr>
        <w:pStyle w:val="807"/>
        <w:jc w:val="center"/>
        <w:spacing w:before="120" w:after="120"/>
        <w:rPr>
          <w:rFonts w:ascii="仿宋" w:hAnsi="仿宋" w:eastAsia="仿宋" w:cs="仿宋"/>
          <w:b/>
          <w:color w:val="auto"/>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rPr>
        <w:t xml:space="preserve">磋商报价</w:t>
      </w:r>
      <w:r/>
    </w:p>
    <w:p>
      <w:pPr>
        <w:pStyle w:val="807"/>
        <w:spacing w:before="120" w:after="12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本次报价</w:t>
      </w:r>
      <w:r>
        <w:rPr>
          <w:rFonts w:ascii="仿宋" w:hAnsi="仿宋" w:eastAsia="仿宋" w:cs="仿宋"/>
          <w:color w:val="auto"/>
          <w:sz w:val="24"/>
        </w:rPr>
        <w:t xml:space="preserve">为首次报价</w:t>
      </w:r>
      <w:r>
        <w:rPr>
          <w:rFonts w:ascii="Calibri" w:hAnsi="Calibri" w:eastAsia="仿宋" w:cs="Calibri"/>
          <w:color w:val="auto"/>
          <w:sz w:val="24"/>
        </w:rPr>
        <w:t xml:space="preserve">                                 </w:t>
      </w:r>
      <w:r>
        <w:rPr>
          <w:rFonts w:ascii="仿宋" w:hAnsi="仿宋" w:eastAsia="仿宋" w:cs="仿宋"/>
          <w:color w:val="auto"/>
          <w:sz w:val="24"/>
        </w:rPr>
        <w:t xml:space="preserve"> </w:t>
      </w:r>
      <w:r>
        <w:rPr>
          <w:rFonts w:hint="eastAsia" w:ascii="仿宋" w:hAnsi="仿宋" w:eastAsia="仿宋" w:cs="仿宋"/>
          <w:color w:val="auto"/>
          <w:sz w:val="24"/>
        </w:rPr>
        <w:t xml:space="preserve">                      </w:t>
      </w:r>
      <w:r>
        <w:rPr>
          <w:rFonts w:ascii="仿宋" w:hAnsi="仿宋" w:eastAsia="仿宋" w:cs="仿宋"/>
          <w:color w:val="auto"/>
          <w:sz w:val="24"/>
        </w:rPr>
        <w:t xml:space="preserve">货币单位：人民币元</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2592"/>
        <w:gridCol w:w="3886"/>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金额大写 </w:t>
            </w:r>
            <w:r/>
          </w:p>
        </w:tc>
      </w:tr>
    </w:tbl>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报价说明：</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1、报价包括完成项目的所有费用。采购人不再支付报价以外的任何费用。</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2、报价以总价为准，大小写不一致以大写为准；</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3、偏离说明：详见《偏离表》。</w:t>
      </w:r>
      <w:r/>
    </w:p>
    <w:p>
      <w:pPr>
        <w:ind w:firstLine="480"/>
        <w:keepLines w:val="0"/>
        <w:keepNext w:val="0"/>
        <w:pageBreakBefore w:val="0"/>
        <w:spacing w:line="480" w:lineRule="auto"/>
        <w:widowControl w:val="off"/>
        <w:rPr>
          <w:rFonts w:hint="eastAsia" w:ascii="仿宋" w:hAnsi="仿宋" w:eastAsia="仿宋" w:cs="仿宋"/>
          <w:b/>
          <w:i/>
          <w:color w:val="auto"/>
          <w:sz w:val="32"/>
          <w:szCs w:val="32"/>
          <w:u w:val="single"/>
        </w:rPr>
        <w:outlineLvl w:val="9"/>
      </w:pPr>
      <w:r>
        <w:rPr>
          <w:rFonts w:hint="eastAsia" w:ascii="仿宋" w:hAnsi="仿宋" w:eastAsia="仿宋" w:cs="仿宋"/>
          <w:color w:val="auto"/>
          <w:sz w:val="24"/>
          <w:szCs w:val="24"/>
        </w:rPr>
        <w:t xml:space="preserve">                                              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spacing w:before="100" w:after="100"/>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供应商（电子签章）：</w:t>
      </w:r>
      <w:r/>
    </w:p>
    <w:p>
      <w:pPr>
        <w:ind w:firstLine="480"/>
        <w:rPr>
          <w:rFonts w:hint="eastAsia" w:ascii="仿宋" w:hAnsi="仿宋" w:eastAsia="仿宋" w:cs="仿宋"/>
          <w:b/>
          <w:i/>
          <w:color w:val="auto"/>
          <w:sz w:val="32"/>
          <w:szCs w:val="32"/>
          <w:u w:val="single"/>
        </w:rPr>
        <w:outlineLvl w:val="9"/>
      </w:pPr>
      <w:r>
        <w:rPr>
          <w:rFonts w:hint="eastAsia" w:ascii="仿宋" w:hAnsi="仿宋" w:eastAsia="仿宋" w:cs="仿宋"/>
          <w:b/>
          <w:i/>
          <w:color w:val="auto"/>
          <w:sz w:val="32"/>
          <w:szCs w:val="32"/>
          <w:u w:val="single"/>
        </w:rPr>
      </w:r>
      <w:r/>
    </w:p>
    <w:p>
      <w:pPr>
        <w:rPr>
          <w:rFonts w:hint="eastAsia" w:ascii="仿宋" w:hAnsi="仿宋" w:eastAsia="仿宋" w:cs="仿宋"/>
          <w:color w:val="auto"/>
        </w:rPr>
        <w:outlineLvl w:val="9"/>
      </w:pPr>
      <w:r>
        <w:rPr>
          <w:rFonts w:hint="eastAsia" w:ascii="仿宋" w:hAnsi="仿宋" w:eastAsia="仿宋" w:cs="仿宋"/>
          <w:color w:val="auto"/>
        </w:rPr>
      </w:r>
      <w:r/>
    </w:p>
    <w:p>
      <w:pPr>
        <w:pStyle w:val="845"/>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45"/>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45"/>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45"/>
        <w:rPr>
          <w:rFonts w:hint="eastAsia" w:ascii="仿宋" w:hAnsi="仿宋" w:eastAsia="仿宋" w:cs="仿宋"/>
          <w:color w:val="auto"/>
        </w:rPr>
      </w:pPr>
      <w:r>
        <w:rPr>
          <w:rFonts w:hint="eastAsia" w:ascii="仿宋" w:hAnsi="仿宋" w:eastAsia="仿宋" w:cs="仿宋"/>
          <w:color w:val="auto"/>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numPr>
          <w:ilvl w:val="0"/>
          <w:numId w:val="8"/>
        </w:numPr>
        <w:jc w:val="left"/>
        <w:spacing w:line="360" w:lineRule="auto"/>
        <w:rPr>
          <w:rFonts w:hint="eastAsia" w:ascii="仿宋" w:hAnsi="仿宋" w:eastAsia="仿宋" w:cs="仿宋"/>
          <w:i w:val="0"/>
          <w:color w:val="auto"/>
          <w:sz w:val="32"/>
          <w:szCs w:val="32"/>
          <w:u w:val="none"/>
          <w:lang w:val="en-US" w:eastAsia="zh-CN"/>
        </w:rPr>
        <w:outlineLvl w:val="9"/>
      </w:pPr>
      <w:r>
        <w:rPr>
          <w:rFonts w:hint="eastAsia" w:ascii="仿宋" w:hAnsi="仿宋" w:eastAsia="仿宋" w:cs="仿宋"/>
          <w:color w:val="auto"/>
          <w:sz w:val="32"/>
          <w:szCs w:val="32"/>
          <w:lang w:val="en-US" w:eastAsia="zh-CN"/>
        </w:rPr>
        <w:br w:type="page" w:clear="all"/>
      </w:r>
      <w:r>
        <w:rPr>
          <w:rFonts w:hint="eastAsia" w:ascii="仿宋" w:hAnsi="仿宋" w:eastAsia="仿宋" w:cs="仿宋"/>
          <w:i w:val="0"/>
          <w:color w:val="auto"/>
          <w:sz w:val="32"/>
          <w:szCs w:val="32"/>
          <w:u w:val="none"/>
          <w:lang w:val="en-US" w:eastAsia="zh-CN"/>
        </w:rPr>
        <w:t xml:space="preserve">分项报价表</w:t>
      </w:r>
      <w:r/>
    </w:p>
    <w:p>
      <w:pPr>
        <w:jc w:val="center"/>
        <w:spacing w:line="336" w:lineRule="auto"/>
        <w:widowControl/>
        <w:rPr>
          <w:rFonts w:hint="eastAsia" w:ascii="仿宋" w:hAnsi="仿宋" w:eastAsia="仿宋" w:cs="仿宋"/>
          <w:b/>
          <w:bCs/>
          <w:color w:val="ff0000"/>
          <w:sz w:val="36"/>
          <w:szCs w:val="36"/>
          <w:lang w:val="zh-CN"/>
        </w:rPr>
      </w:pPr>
      <w:r>
        <w:rPr>
          <w:rFonts w:hint="eastAsia" w:ascii="仿宋" w:hAnsi="仿宋" w:eastAsia="仿宋" w:cs="仿宋"/>
          <w:b/>
          <w:bCs/>
          <w:color w:val="ff0000"/>
          <w:sz w:val="36"/>
          <w:szCs w:val="36"/>
          <w:lang w:val="zh-CN"/>
        </w:rPr>
        <w:t xml:space="preserve">分项报价表</w:t>
      </w:r>
      <w:r/>
    </w:p>
    <w:tbl>
      <w:tblPr>
        <w:tblStyle w:val="816"/>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935"/>
        <w:gridCol w:w="990"/>
        <w:gridCol w:w="1785"/>
        <w:gridCol w:w="990"/>
        <w:gridCol w:w="660"/>
        <w:gridCol w:w="1020"/>
        <w:gridCol w:w="1296"/>
      </w:tblGrid>
      <w:tr>
        <w:trPr>
          <w:jc w:val="center"/>
          <w:trHeight w:val="373"/>
        </w:trPr>
        <w:tc>
          <w:tcPr>
            <w:gridSpan w:val="5"/>
            <w:tcBorders>
              <w:top w:val="none" w:color="000000" w:sz="4" w:space="0"/>
              <w:left w:val="none" w:color="000000" w:sz="4" w:space="0"/>
              <w:bottom w:val="none" w:color="000000" w:sz="4" w:space="0"/>
              <w:right w:val="none" w:color="000000" w:sz="4" w:space="0"/>
            </w:tcBorders>
            <w:tcW w:w="6502" w:type="dxa"/>
            <w:vAlign w:val="center"/>
            <w:textDirection w:val="lrTb"/>
            <w:noWrap w:val="false"/>
          </w:tcPr>
          <w:p>
            <w:pPr>
              <w:spacing w:line="360" w:lineRule="auto"/>
              <w:widowControl/>
              <w:rPr>
                <w:rFonts w:hint="eastAsia" w:ascii="仿宋" w:hAnsi="仿宋" w:eastAsia="仿宋" w:cs="仿宋"/>
                <w:b/>
                <w:color w:val="auto"/>
                <w:szCs w:val="21"/>
              </w:rPr>
            </w:pPr>
            <w:r>
              <w:rPr>
                <w:rFonts w:hint="eastAsia" w:ascii="仿宋" w:hAnsi="仿宋" w:eastAsia="仿宋" w:cs="仿宋"/>
                <w:color w:val="auto"/>
                <w:szCs w:val="21"/>
                <w:lang w:val="zh-CN"/>
              </w:rPr>
              <w:t xml:space="preserve">项目名称：</w:t>
            </w:r>
            <w:r/>
          </w:p>
        </w:tc>
        <w:tc>
          <w:tcPr>
            <w:gridSpan w:val="3"/>
            <w:tcBorders>
              <w:top w:val="none" w:color="000000" w:sz="4" w:space="0"/>
              <w:left w:val="none" w:color="000000" w:sz="4" w:space="0"/>
              <w:bottom w:val="none" w:color="000000" w:sz="4" w:space="0"/>
              <w:right w:val="none" w:color="000000" w:sz="4" w:space="0"/>
            </w:tcBorders>
            <w:tcW w:w="2976" w:type="dxa"/>
            <w:vAlign w:val="center"/>
            <w:textDirection w:val="lrTb"/>
            <w:noWrap w:val="false"/>
          </w:tcPr>
          <w:p>
            <w:pP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Height w:val="373"/>
        </w:trPr>
        <w:tc>
          <w:tcPr>
            <w:gridSpan w:val="5"/>
            <w:tcBorders>
              <w:top w:val="none" w:color="000000" w:sz="4" w:space="0"/>
              <w:left w:val="none" w:color="000000" w:sz="4" w:space="0"/>
              <w:bottom w:val="single" w:color="auto" w:sz="4" w:space="0"/>
              <w:right w:val="none" w:color="000000" w:sz="4" w:space="0"/>
            </w:tcBorders>
            <w:tcW w:w="6502" w:type="dxa"/>
            <w:vAlign w:val="center"/>
            <w:textDirection w:val="lrTb"/>
            <w:noWrap w:val="false"/>
          </w:tcPr>
          <w:p>
            <w:pPr>
              <w:spacing w:line="360" w:lineRule="auto"/>
              <w:widowControl/>
              <w:rPr>
                <w:rFonts w:hint="eastAsia" w:ascii="仿宋" w:hAnsi="仿宋" w:eastAsia="仿宋" w:cs="仿宋"/>
                <w:b/>
                <w:color w:val="auto"/>
                <w:szCs w:val="21"/>
              </w:rPr>
            </w:pPr>
            <w:r>
              <w:rPr>
                <w:rFonts w:hint="eastAsia" w:ascii="仿宋" w:hAnsi="仿宋" w:eastAsia="仿宋" w:cs="仿宋"/>
                <w:color w:val="auto"/>
                <w:szCs w:val="21"/>
                <w:lang w:val="zh-CN"/>
              </w:rPr>
              <w:t xml:space="preserve">项目编号：</w:t>
            </w:r>
            <w:r/>
          </w:p>
        </w:tc>
        <w:tc>
          <w:tcPr>
            <w:gridSpan w:val="3"/>
            <w:tcBorders>
              <w:top w:val="none" w:color="000000" w:sz="4" w:space="0"/>
              <w:left w:val="none" w:color="000000" w:sz="4" w:space="0"/>
              <w:bottom w:val="single" w:color="auto" w:sz="4" w:space="0"/>
              <w:right w:val="none" w:color="000000" w:sz="4" w:space="0"/>
            </w:tcBorders>
            <w:tcW w:w="2976" w:type="dxa"/>
            <w:vAlign w:val="center"/>
            <w:textDirection w:val="lrTb"/>
            <w:noWrap w:val="false"/>
          </w:tcPr>
          <w:p>
            <w:pP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Height w:val="756"/>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 序号 </w:t>
            </w:r>
            <w:r/>
          </w:p>
        </w:tc>
        <w:tc>
          <w:tcPr>
            <w:tcBorders>
              <w:top w:val="single" w:color="auto" w:sz="4" w:space="0"/>
              <w:left w:val="single" w:color="auto" w:sz="4" w:space="0"/>
              <w:right w:val="single" w:color="auto" w:sz="4" w:space="0"/>
            </w:tcBorders>
            <w:tcW w:w="1935"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名称</w:t>
            </w:r>
            <w:r/>
          </w:p>
        </w:tc>
        <w:tc>
          <w:tcPr>
            <w:tcBorders>
              <w:top w:val="single" w:color="auto" w:sz="4" w:space="0"/>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品牌</w:t>
            </w:r>
            <w:r/>
          </w:p>
        </w:tc>
        <w:tc>
          <w:tcPr>
            <w:tcBorders>
              <w:top w:val="single" w:color="auto" w:sz="4" w:space="0"/>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zh-CN"/>
              </w:rPr>
              <w:t xml:space="preserve">规格或型</w:t>
            </w:r>
            <w:r>
              <w:rPr>
                <w:rFonts w:hint="eastAsia" w:ascii="仿宋" w:hAnsi="仿宋" w:eastAsia="仿宋" w:cs="仿宋"/>
                <w:color w:val="auto"/>
                <w:szCs w:val="21"/>
                <w:lang w:val="en-US" w:eastAsia="zh-CN"/>
              </w:rPr>
              <w:t xml:space="preserve">号</w:t>
            </w:r>
            <w:r/>
          </w:p>
        </w:tc>
        <w:tc>
          <w:tcPr>
            <w:tcBorders>
              <w:top w:val="single" w:color="auto" w:sz="4" w:space="0"/>
              <w:left w:val="single" w:color="auto" w:sz="4" w:space="0"/>
              <w:right w:val="single" w:color="auto" w:sz="4" w:space="0"/>
            </w:tcBorders>
            <w:tcW w:w="990" w:type="dxa"/>
            <w:vAlign w:val="center"/>
            <w:textDirection w:val="lrTb"/>
            <w:noWrap w:val="false"/>
          </w:tcPr>
          <w:p>
            <w:pPr>
              <w:jc w:val="center"/>
              <w:spacing w:line="360" w:lineRule="auto"/>
              <w:widowControl/>
              <w:rPr>
                <w:rFonts w:hint="default"/>
                <w:color w:val="auto"/>
                <w:lang w:val="en-US" w:eastAsia="zh-CN"/>
              </w:rPr>
            </w:pPr>
            <w:r>
              <w:rPr>
                <w:rFonts w:hint="eastAsia" w:ascii="仿宋" w:hAnsi="仿宋" w:eastAsia="仿宋" w:cs="仿宋"/>
                <w:color w:val="auto"/>
                <w:szCs w:val="21"/>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单价</w:t>
            </w:r>
            <w:r/>
          </w:p>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（元）</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总价（元）</w:t>
            </w:r>
            <w:r/>
          </w:p>
        </w:tc>
      </w:tr>
      <w:tr>
        <w:trPr>
          <w:jc w:val="center"/>
          <w:trHeight w:val="508"/>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1</w:t>
            </w:r>
            <w:r/>
          </w:p>
        </w:tc>
        <w:tc>
          <w:tcPr>
            <w:tcBorders>
              <w:left w:val="single" w:color="auto" w:sz="4" w:space="0"/>
              <w:right w:val="single" w:color="auto" w:sz="4" w:space="0"/>
            </w:tcBorders>
            <w:tcW w:w="1935" w:type="dxa"/>
            <w:vAlign w:val="center"/>
            <w:textDirection w:val="lrTb"/>
            <w:noWrap w:val="false"/>
          </w:tcPr>
          <w:p>
            <w:pPr>
              <w:jc w:val="both"/>
              <w:spacing w:line="360" w:lineRule="auto"/>
              <w:widowControl/>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教师工作台 </w:t>
            </w:r>
            <w:r/>
          </w:p>
          <w:p>
            <w:pPr>
              <w:jc w:val="both"/>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 w:val="21"/>
                <w:szCs w:val="21"/>
                <w:lang w:val="en-US" w:eastAsia="zh-CN"/>
              </w:rPr>
              <w:t xml:space="preserve">（软件租赁服务）</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t xml:space="preserve">校/5年</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b/>
                <w:bCs/>
                <w:color w:val="auto"/>
                <w:szCs w:val="21"/>
                <w:lang w:val="zh-CN"/>
              </w:rPr>
            </w:pPr>
            <w:r>
              <w:rPr>
                <w:rFonts w:hint="eastAsia" w:ascii="仿宋" w:hAnsi="仿宋" w:eastAsia="仿宋" w:cs="仿宋"/>
                <w:b/>
                <w:bCs/>
                <w:color w:val="auto"/>
                <w:szCs w:val="21"/>
                <w:lang w:val="zh-CN"/>
              </w:rPr>
            </w:r>
            <w:r/>
          </w:p>
        </w:tc>
      </w:tr>
      <w:tr>
        <w:trPr>
          <w:jc w:val="center"/>
          <w:trHeight w:val="428"/>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2</w:t>
            </w:r>
            <w:r/>
          </w:p>
        </w:tc>
        <w:tc>
          <w:tcPr>
            <w:tcBorders>
              <w:left w:val="single" w:color="auto" w:sz="4" w:space="0"/>
              <w:right w:val="single" w:color="auto" w:sz="4" w:space="0"/>
            </w:tcBorders>
            <w:tcW w:w="1935" w:type="dxa"/>
            <w:vAlign w:val="center"/>
            <w:textDirection w:val="lrTb"/>
            <w:noWrap w:val="false"/>
          </w:tcPr>
          <w:p>
            <w:pPr>
              <w:jc w:val="both"/>
              <w:spacing w:line="360" w:lineRule="auto"/>
              <w:widowControl/>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校园管理平台</w:t>
            </w:r>
            <w:r/>
          </w:p>
          <w:p>
            <w:pPr>
              <w:jc w:val="both"/>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 w:val="21"/>
                <w:szCs w:val="21"/>
                <w:lang w:val="en-US" w:eastAsia="zh-CN"/>
              </w:rPr>
              <w:t xml:space="preserve">（软件租赁服务）</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rPr>
              <w:t xml:space="preserve">校/5年</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b/>
                <w:bCs/>
                <w:color w:val="auto"/>
                <w:szCs w:val="21"/>
                <w:lang w:val="zh-CN"/>
              </w:rPr>
            </w:pPr>
            <w:r>
              <w:rPr>
                <w:rFonts w:hint="eastAsia" w:ascii="仿宋" w:hAnsi="仿宋" w:eastAsia="仿宋" w:cs="仿宋"/>
                <w:b/>
                <w:bCs/>
                <w:color w:val="auto"/>
                <w:szCs w:val="21"/>
                <w:lang w:val="zh-CN"/>
              </w:rPr>
            </w:r>
            <w:r/>
          </w:p>
        </w:tc>
      </w:tr>
      <w:tr>
        <w:trPr>
          <w:jc w:val="center"/>
          <w:trHeight w:val="590"/>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3</w:t>
            </w:r>
            <w:r/>
          </w:p>
        </w:tc>
        <w:tc>
          <w:tcPr>
            <w:tcBorders>
              <w:left w:val="single" w:color="auto" w:sz="4" w:space="0"/>
              <w:right w:val="single" w:color="auto" w:sz="4" w:space="0"/>
            </w:tcBorders>
            <w:tcW w:w="1935" w:type="dxa"/>
            <w:vAlign w:val="center"/>
            <w:textDirection w:val="lrTb"/>
            <w:noWrap w:val="false"/>
          </w:tcPr>
          <w:p>
            <w:pPr>
              <w:jc w:val="both"/>
              <w:spacing w:line="360" w:lineRule="auto"/>
              <w:widowControl/>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AI课堂分析系统</w:t>
            </w:r>
            <w:r/>
          </w:p>
          <w:p>
            <w:pPr>
              <w:jc w:val="both"/>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 w:val="21"/>
                <w:szCs w:val="21"/>
                <w:lang w:val="en-US" w:eastAsia="zh-CN"/>
              </w:rPr>
              <w:t xml:space="preserve">（软件及配套硬件购买服务）</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b/>
                <w:bCs/>
                <w:color w:val="auto"/>
                <w:szCs w:val="21"/>
                <w:lang w:val="zh-CN"/>
              </w:rPr>
            </w:pPr>
            <w:r>
              <w:rPr>
                <w:rFonts w:hint="eastAsia" w:ascii="仿宋" w:hAnsi="仿宋" w:eastAsia="仿宋" w:cs="仿宋"/>
                <w:b/>
                <w:bCs/>
                <w:color w:val="auto"/>
                <w:szCs w:val="21"/>
                <w:lang w:val="zh-CN"/>
              </w:rPr>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3.1</w:t>
            </w: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t xml:space="preserve">算力终端</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3.2</w:t>
            </w: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t xml:space="preserve">学生摄像机</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3.3</w:t>
            </w: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t xml:space="preserve">教师摄像机</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jc w:val="center"/>
          <w:trHeight w:val="428"/>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3.4</w:t>
            </w: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t xml:space="preserve">无线麦克风</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3.5</w:t>
            </w: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t xml:space="preserve">课堂反馈系统</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trHeight w:val="382"/>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rPr>
                <w:rFonts w:hint="eastAsia" w:ascii="仿宋" w:hAnsi="仿宋" w:eastAsia="仿宋" w:cs="仿宋"/>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jc w:val="left"/>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t xml:space="preserve">学生成长系统</w:t>
            </w:r>
            <w: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36</w:t>
            </w:r>
            <w:r>
              <w:rPr>
                <w:rFonts w:hint="eastAsia" w:ascii="仿宋" w:hAnsi="仿宋" w:eastAsia="仿宋" w:cs="仿宋"/>
                <w:color w:val="ff0000"/>
                <w:szCs w:val="21"/>
                <w:lang w:val="en-US" w:eastAsia="zh-CN"/>
              </w:rP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4</w:t>
            </w:r>
            <w:r/>
          </w:p>
        </w:tc>
        <w:tc>
          <w:tcPr>
            <w:tcBorders>
              <w:left w:val="single" w:color="auto" w:sz="4" w:space="0"/>
              <w:right w:val="single" w:color="auto" w:sz="4" w:space="0"/>
            </w:tcBorders>
            <w:tcW w:w="1935" w:type="dxa"/>
            <w:vAlign w:val="center"/>
            <w:textDirection w:val="lrTb"/>
            <w:noWrap w:val="false"/>
          </w:tcPr>
          <w:p>
            <w:pPr>
              <w:keepLines w:val="0"/>
              <w:keepNext w:val="0"/>
              <w:pageBreakBefore w:val="0"/>
              <w:spacing w:line="264" w:lineRule="auto"/>
              <w:widowControl w:val="off"/>
              <w:rPr>
                <w:rFonts w:hint="eastAsia" w:ascii="仿宋" w:hAnsi="仿宋" w:eastAsia="仿宋" w:cs="仿宋"/>
                <w:b/>
                <w:bCs/>
                <w:color w:val="ff0000"/>
                <w:sz w:val="21"/>
                <w:szCs w:val="21"/>
              </w:rPr>
            </w:pPr>
            <w:r>
              <w:rPr>
                <w:rFonts w:hint="eastAsia" w:ascii="仿宋" w:hAnsi="仿宋" w:eastAsia="仿宋" w:cs="仿宋"/>
                <w:b/>
                <w:bCs/>
                <w:color w:val="ff0000"/>
                <w:sz w:val="21"/>
                <w:szCs w:val="21"/>
              </w:rPr>
              <w:t xml:space="preserve">常态录播系统 </w:t>
            </w:r>
            <w:r/>
          </w:p>
          <w:p>
            <w:pPr>
              <w:jc w:val="left"/>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 w:val="21"/>
                <w:szCs w:val="21"/>
              </w:rPr>
              <w:t xml:space="preserve">（软件及配套硬件购买服务）</w:t>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r>
      <w:tr>
        <w:trPr>
          <w:jc w:val="center"/>
          <w:trHeight w:val="453"/>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rPr>
            </w:pPr>
            <w:r>
              <w:rPr>
                <w:rFonts w:hint="eastAsia" w:ascii="仿宋" w:hAnsi="仿宋" w:eastAsia="仿宋" w:cs="仿宋"/>
                <w:color w:val="ff0000"/>
                <w:szCs w:val="21"/>
                <w:lang w:val="en-US" w:eastAsia="zh-CN"/>
              </w:rPr>
              <w:t xml:space="preserve">4.1</w:t>
            </w:r>
            <w:r>
              <w:rPr>
                <w:color w:val="ff0000"/>
              </w:rP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b w:val="0"/>
                <w:color w:val="ff0000"/>
                <w:sz w:val="21"/>
                <w:szCs w:val="21"/>
              </w:rPr>
            </w:pPr>
            <w:r>
              <w:rPr>
                <w:rFonts w:hint="eastAsia" w:ascii="仿宋" w:hAnsi="仿宋" w:eastAsia="仿宋" w:cs="仿宋"/>
                <w:b w:val="0"/>
                <w:color w:val="ff0000"/>
                <w:sz w:val="21"/>
                <w:szCs w:val="21"/>
              </w:rPr>
              <w:t xml:space="preserve">录播主机</w:t>
            </w:r>
            <w:r>
              <w:rPr>
                <w:color w:val="ff0000"/>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trHeight w:val="382"/>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color w:val="ff0000"/>
                <w:szCs w:val="21"/>
              </w:rPr>
            </w:pPr>
            <w:r>
              <w:rPr>
                <w:rFonts w:hint="eastAsia" w:ascii="仿宋" w:hAnsi="仿宋" w:eastAsia="仿宋" w:cs="仿宋"/>
                <w:color w:val="ff0000"/>
                <w:szCs w:val="21"/>
                <w:lang w:val="en-US" w:eastAsia="zh-CN"/>
              </w:rPr>
              <w:t xml:space="preserve">4.2</w:t>
            </w:r>
            <w:r>
              <w:rPr>
                <w:rFonts w:hint="eastAsia" w:ascii="仿宋" w:hAnsi="仿宋" w:eastAsia="仿宋" w:cs="仿宋"/>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ind w:left="0" w:right="0" w:firstLine="0"/>
              <w:spacing w:before="0" w:after="0"/>
              <w:rPr>
                <w:b w:val="0"/>
                <w:bCs w:val="0"/>
                <w:color w:val="ff0000"/>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ff0000"/>
                <w:sz w:val="21"/>
              </w:rPr>
              <w:t xml:space="preserve">AI流媒体控制处理系统</w:t>
            </w:r>
            <w:r>
              <w:rPr>
                <w:b w:val="0"/>
                <w:bCs w:val="0"/>
                <w:color w:val="ff0000"/>
              </w:rPr>
            </w:r>
            <w:r>
              <w:rPr>
                <w:rFonts w:hint="eastAsia" w:ascii="仿宋" w:hAnsi="仿宋" w:eastAsia="仿宋" w:cs="仿宋"/>
                <w:b w:val="0"/>
                <w:color w:val="ff0000"/>
                <w:sz w:val="21"/>
                <w:szCs w:val="21"/>
              </w:rPr>
            </w:r>
            <w:r>
              <w:rPr>
                <w:rFonts w:hint="eastAsia" w:ascii="仿宋" w:hAnsi="仿宋" w:eastAsia="仿宋" w:cs="仿宋"/>
                <w:b w:val="0"/>
                <w:color w:val="ff0000"/>
                <w:sz w:val="21"/>
                <w:szCs w:val="21"/>
              </w:rPr>
            </w:r>
            <w:r>
              <w:rPr>
                <w:b w:val="0"/>
                <w:bCs w:val="0"/>
                <w:color w:val="ff0000"/>
                <w:sz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w:t>
            </w:r>
            <w:r>
              <w:rPr>
                <w:rFonts w:hint="eastAsia" w:ascii="仿宋" w:hAnsi="仿宋" w:eastAsia="仿宋" w:cs="仿宋"/>
                <w:color w:val="ff0000"/>
                <w:szCs w:val="21"/>
                <w:lang w:val="en-US" w:eastAsia="zh-CN"/>
              </w:rP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trHeight w:val="569"/>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color w:val="ff0000"/>
                <w:szCs w:val="21"/>
              </w:rPr>
            </w:pPr>
            <w:r>
              <w:rPr>
                <w:rFonts w:hint="eastAsia" w:ascii="仿宋" w:hAnsi="仿宋" w:eastAsia="仿宋" w:cs="仿宋"/>
                <w:color w:val="ff0000"/>
                <w:szCs w:val="21"/>
                <w:lang w:val="en-US" w:eastAsia="zh-CN"/>
              </w:rPr>
              <w:t xml:space="preserve">4.3</w:t>
            </w:r>
            <w:r>
              <w:rPr>
                <w:rFonts w:hint="eastAsia" w:ascii="仿宋" w:hAnsi="仿宋" w:eastAsia="仿宋" w:cs="仿宋"/>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ind w:left="0" w:right="0" w:firstLine="0"/>
              <w:spacing w:before="0" w:after="0"/>
              <w:rPr>
                <w:color w:val="ff0000"/>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AI导播管理控制系统</w:t>
            </w:r>
            <w:r>
              <w:rPr>
                <w:color w:val="ff0000"/>
              </w:rPr>
            </w:r>
            <w:r>
              <w:rPr>
                <w:rFonts w:hint="eastAsia" w:ascii="仿宋" w:hAnsi="仿宋" w:eastAsia="仿宋" w:cs="仿宋"/>
                <w:b w:val="0"/>
                <w:color w:val="ff0000"/>
                <w:sz w:val="21"/>
                <w:szCs w:val="21"/>
              </w:rPr>
            </w:r>
            <w:r>
              <w:rPr>
                <w:rFonts w:hint="eastAsia" w:ascii="仿宋" w:hAnsi="仿宋" w:eastAsia="仿宋" w:cs="仿宋"/>
                <w:b w:val="0"/>
                <w:color w:val="ff0000"/>
                <w:sz w:val="21"/>
                <w:szCs w:val="21"/>
              </w:rPr>
            </w:r>
            <w:r>
              <w:rPr>
                <w:color w:val="ff0000"/>
                <w:sz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t xml:space="preserve">3</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color w:val="ff0000"/>
                <w:szCs w:val="21"/>
              </w:rPr>
            </w:pPr>
            <w:r>
              <w:rPr>
                <w:rFonts w:hint="eastAsia" w:ascii="仿宋" w:hAnsi="仿宋" w:eastAsia="仿宋" w:cs="仿宋"/>
                <w:color w:val="ff0000"/>
                <w:szCs w:val="21"/>
                <w:lang w:val="en-US" w:eastAsia="zh-CN"/>
              </w:rPr>
              <w:t xml:space="preserve">4.4</w:t>
            </w:r>
            <w:r>
              <w:rPr>
                <w:rFonts w:hint="eastAsia" w:ascii="仿宋" w:hAnsi="仿宋" w:eastAsia="仿宋" w:cs="仿宋"/>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ind w:left="0" w:right="0" w:firstLine="0"/>
              <w:spacing w:before="0" w:after="0"/>
              <w:rPr>
                <w:color w:val="ff0000"/>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教师摄像机</w:t>
            </w:r>
            <w:r>
              <w:rPr>
                <w:rFonts w:ascii="FangSong" w:hAnsi="FangSong" w:eastAsia="FangSong" w:cs="FangSong"/>
                <w:color w:val="ff0000"/>
                <w:sz w:val="21"/>
              </w:rPr>
              <w:t xml:space="preserve">&amp;</w:t>
            </w:r>
            <w:r>
              <w:rPr>
                <w:rFonts w:ascii="FangSong" w:hAnsi="FangSong" w:eastAsia="FangSong" w:cs="FangSong"/>
                <w:color w:val="ff0000"/>
                <w:sz w:val="21"/>
              </w:rPr>
              <w:t xml:space="preserve">图像处理系统</w:t>
            </w:r>
            <w:r>
              <w:rPr>
                <w:color w:val="ff0000"/>
              </w:rPr>
            </w:r>
            <w:r>
              <w:rPr>
                <w:rFonts w:hint="eastAsia" w:ascii="仿宋" w:hAnsi="仿宋" w:eastAsia="仿宋" w:cs="仿宋"/>
                <w:b w:val="0"/>
                <w:color w:val="ff0000"/>
                <w:sz w:val="21"/>
                <w:szCs w:val="21"/>
              </w:rPr>
            </w:r>
            <w:r>
              <w:rPr>
                <w:rFonts w:hint="eastAsia" w:ascii="仿宋" w:hAnsi="仿宋" w:eastAsia="仿宋" w:cs="仿宋"/>
                <w:b w:val="0"/>
                <w:color w:val="ff0000"/>
                <w:sz w:val="21"/>
                <w:szCs w:val="21"/>
              </w:rPr>
            </w:r>
            <w:r>
              <w:rPr>
                <w:color w:val="ff0000"/>
                <w:sz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t xml:space="preserve">3</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jc w:val="center"/>
          <w:trHeight w:val="569"/>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rPr>
            </w:pPr>
            <w:r>
              <w:rPr>
                <w:rFonts w:hint="eastAsia" w:ascii="仿宋" w:hAnsi="仿宋" w:eastAsia="仿宋" w:cs="仿宋"/>
                <w:color w:val="ff0000"/>
                <w:szCs w:val="21"/>
                <w:lang w:val="en-US" w:eastAsia="zh-CN"/>
              </w:rPr>
              <w:t xml:space="preserve">4.5</w:t>
            </w:r>
            <w:r>
              <w:rPr>
                <w:color w:val="ff0000"/>
              </w:rP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b w:val="0"/>
                <w:color w:val="ff0000"/>
                <w:sz w:val="21"/>
                <w:szCs w:val="21"/>
              </w:rPr>
            </w:pPr>
            <w:r>
              <w:rPr>
                <w:rFonts w:hint="eastAsia" w:ascii="仿宋" w:hAnsi="仿宋" w:eastAsia="仿宋" w:cs="仿宋"/>
                <w:b w:val="0"/>
                <w:color w:val="ff0000"/>
                <w:sz w:val="21"/>
                <w:szCs w:val="21"/>
              </w:rPr>
              <w:t xml:space="preserve">多目学生摄像机</w:t>
            </w:r>
            <w:r>
              <w:rPr>
                <w:color w:val="ff0000"/>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trHeight w:val="382"/>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color w:val="ff0000"/>
                <w:szCs w:val="21"/>
              </w:rPr>
            </w:pPr>
            <w:r>
              <w:rPr>
                <w:rFonts w:hint="eastAsia" w:ascii="仿宋" w:hAnsi="仿宋" w:eastAsia="仿宋" w:cs="仿宋"/>
                <w:color w:val="ff0000"/>
                <w:szCs w:val="21"/>
                <w:lang w:val="en-US" w:eastAsia="zh-CN"/>
              </w:rPr>
              <w:t xml:space="preserve">4.6</w:t>
            </w:r>
            <w:r>
              <w:rPr>
                <w:rFonts w:hint="eastAsia" w:ascii="仿宋" w:hAnsi="仿宋" w:eastAsia="仿宋" w:cs="仿宋"/>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jc w:val="left"/>
              <w:spacing w:line="360" w:lineRule="auto"/>
              <w:widowControl/>
              <w:rPr>
                <w:rFonts w:hint="eastAsia" w:ascii="仿宋" w:hAnsi="仿宋" w:eastAsia="仿宋" w:cs="仿宋"/>
                <w:b w:val="0"/>
                <w:color w:val="ff0000"/>
                <w:sz w:val="21"/>
                <w:szCs w:val="21"/>
              </w:rPr>
            </w:pPr>
            <w:r>
              <w:rPr>
                <w:rFonts w:hint="eastAsia" w:ascii="仿宋" w:hAnsi="仿宋" w:eastAsia="仿宋" w:cs="仿宋"/>
                <w:b w:val="0"/>
                <w:color w:val="ff0000"/>
                <w:sz w:val="21"/>
                <w:szCs w:val="21"/>
              </w:rPr>
            </w:r>
            <w:r>
              <w:rPr>
                <w:rFonts w:ascii="FangSong" w:hAnsi="FangSong" w:eastAsia="FangSong" w:cs="FangSong"/>
                <w:color w:val="ff0000"/>
                <w:sz w:val="21"/>
              </w:rPr>
              <w:t xml:space="preserve">学生摄像机图像处理系统</w:t>
            </w:r>
            <w:r>
              <w:rPr>
                <w:rFonts w:hint="eastAsia" w:ascii="仿宋" w:hAnsi="仿宋" w:eastAsia="仿宋" w:cs="仿宋"/>
                <w:b w:val="0"/>
                <w:color w:val="ff0000"/>
                <w:sz w:val="21"/>
                <w:szCs w:val="21"/>
              </w:rPr>
            </w:r>
            <w:r>
              <w:rPr>
                <w:rFonts w:hint="eastAsia" w:ascii="仿宋" w:hAnsi="仿宋" w:eastAsia="仿宋" w:cs="仿宋"/>
                <w:b w:val="0"/>
                <w:color w:val="ff0000"/>
                <w:sz w:val="21"/>
                <w:szCs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rPr>
                <w:rFonts w:hint="eastAsia" w:ascii="仿宋" w:hAnsi="仿宋" w:eastAsia="仿宋" w:cs="仿宋"/>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t xml:space="preserve">3</w:t>
            </w:r>
            <w:r>
              <w:rPr>
                <w:rFonts w:hint="eastAsia"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jc w:val="center"/>
          <w:trHeight w:val="382"/>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rPr>
            </w:pPr>
            <w:r>
              <w:rPr>
                <w:rFonts w:hint="eastAsia" w:ascii="仿宋" w:hAnsi="仿宋" w:eastAsia="仿宋" w:cs="仿宋"/>
                <w:color w:val="ff0000"/>
                <w:szCs w:val="21"/>
                <w:lang w:val="en-US" w:eastAsia="zh-CN"/>
              </w:rPr>
              <w:t xml:space="preserve">4.7</w:t>
            </w:r>
            <w:r>
              <w:rPr>
                <w:color w:val="ff0000"/>
              </w:rPr>
            </w:r>
          </w:p>
        </w:tc>
        <w:tc>
          <w:tcPr>
            <w:tcBorders>
              <w:left w:val="single" w:color="auto" w:sz="4" w:space="0"/>
              <w:right w:val="single" w:color="auto" w:sz="4" w:space="0"/>
            </w:tcBorders>
            <w:tcW w:w="1935" w:type="dxa"/>
            <w:vAlign w:val="center"/>
            <w:textDirection w:val="lrTb"/>
            <w:noWrap w:val="false"/>
          </w:tcPr>
          <w:p>
            <w:pPr>
              <w:jc w:val="left"/>
              <w:spacing w:line="360" w:lineRule="auto"/>
              <w:widowControl/>
              <w:rPr>
                <w:rFonts w:hint="eastAsia" w:ascii="仿宋" w:hAnsi="仿宋" w:eastAsia="仿宋" w:cs="仿宋"/>
                <w:b w:val="0"/>
                <w:color w:val="ff0000"/>
                <w:sz w:val="21"/>
                <w:szCs w:val="21"/>
              </w:rPr>
            </w:pPr>
            <w:r>
              <w:rPr>
                <w:rFonts w:hint="eastAsia" w:ascii="仿宋" w:hAnsi="仿宋" w:eastAsia="仿宋" w:cs="仿宋"/>
                <w:b w:val="0"/>
                <w:color w:val="ff0000"/>
                <w:sz w:val="21"/>
                <w:szCs w:val="21"/>
              </w:rPr>
            </w:r>
            <w:r>
              <w:rPr>
                <w:rFonts w:ascii="FangSong" w:hAnsi="FangSong" w:eastAsia="FangSong" w:cs="FangSong"/>
                <w:color w:val="ff0000"/>
                <w:sz w:val="21"/>
              </w:rPr>
              <w:t xml:space="preserve">阵列麦克风 &amp; 音频处理系统</w:t>
            </w:r>
            <w:r>
              <w:rPr>
                <w:rFonts w:hint="eastAsia" w:ascii="仿宋" w:hAnsi="仿宋" w:eastAsia="仿宋" w:cs="仿宋"/>
                <w:b w:val="0"/>
                <w:color w:val="ff0000"/>
                <w:sz w:val="21"/>
                <w:szCs w:val="21"/>
              </w:rPr>
            </w:r>
            <w:r>
              <w:rPr>
                <w:color w:val="ff0000"/>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r>
            <w:r>
              <w:rPr>
                <w:rFonts w:hint="eastAsia" w:ascii="仿宋" w:hAnsi="仿宋" w:eastAsia="仿宋" w:cs="仿宋"/>
                <w:color w:val="ff0000"/>
                <w:szCs w:val="21"/>
                <w:lang w:val="en-US" w:eastAsia="zh-CN"/>
              </w:rPr>
              <w:t xml:space="preserve">套</w:t>
            </w:r>
            <w:r>
              <w:rPr>
                <w:rFonts w:hint="eastAsia" w:ascii="仿宋" w:hAnsi="仿宋" w:eastAsia="仿宋" w:cs="仿宋"/>
                <w:color w:val="ff0000"/>
                <w:szCs w:val="21"/>
                <w:lang w:val="en-US" w:eastAsia="zh-CN"/>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t xml:space="preserve">3</w:t>
            </w:r>
            <w:r>
              <w:rPr>
                <w:rFonts w:hint="eastAsia" w:ascii="仿宋" w:hAnsi="仿宋" w:eastAsia="仿宋" w:cs="仿宋"/>
                <w:color w:val="ff0000"/>
                <w:szCs w:val="21"/>
                <w:lang w:val="en-US" w:eastAsia="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jc w:val="center"/>
          <w:trHeight w:val="708"/>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default" w:ascii="仿宋" w:hAnsi="仿宋" w:eastAsia="仿宋" w:cs="仿宋"/>
                <w:color w:val="ff0000"/>
                <w:szCs w:val="21"/>
              </w:rPr>
            </w:pPr>
            <w:r>
              <w:rPr>
                <w:rFonts w:hint="eastAsia" w:ascii="仿宋" w:hAnsi="仿宋" w:eastAsia="仿宋" w:cs="仿宋"/>
                <w:color w:val="ff0000"/>
                <w:szCs w:val="21"/>
                <w:lang w:val="en-US" w:eastAsia="zh-CN"/>
              </w:rPr>
              <w:t xml:space="preserve">4.8</w:t>
            </w:r>
            <w:r>
              <w:rPr>
                <w:color w:val="ff0000"/>
              </w:rPr>
            </w:r>
          </w:p>
        </w:tc>
        <w:tc>
          <w:tcPr>
            <w:tcBorders>
              <w:left w:val="single" w:color="auto" w:sz="4" w:space="0"/>
              <w:right w:val="single" w:color="auto" w:sz="4" w:space="0"/>
            </w:tcBorders>
            <w:tcW w:w="1935" w:type="dxa"/>
            <w:vAlign w:val="center"/>
            <w:textDirection w:val="lrTb"/>
            <w:noWrap w:val="false"/>
          </w:tcPr>
          <w:p>
            <w:pPr>
              <w:jc w:val="center"/>
              <w:spacing w:line="360" w:lineRule="auto"/>
              <w:widowControl/>
              <w:rPr>
                <w:rFonts w:hint="eastAsia" w:ascii="仿宋" w:hAnsi="仿宋" w:eastAsia="仿宋" w:cs="仿宋"/>
                <w:b w:val="0"/>
                <w:color w:val="ff0000"/>
                <w:sz w:val="21"/>
                <w:szCs w:val="21"/>
              </w:rPr>
            </w:pPr>
            <w:r>
              <w:rPr>
                <w:rFonts w:hint="eastAsia" w:ascii="仿宋" w:hAnsi="仿宋" w:eastAsia="仿宋" w:cs="仿宋"/>
                <w:b w:val="0"/>
                <w:color w:val="ff0000"/>
                <w:sz w:val="21"/>
                <w:szCs w:val="21"/>
              </w:rPr>
            </w:r>
            <w:r>
              <w:rPr>
                <w:rFonts w:ascii="FangSong" w:hAnsi="FangSong" w:eastAsia="FangSong" w:cs="FangSong"/>
                <w:color w:val="ff0000"/>
                <w:sz w:val="21"/>
              </w:rPr>
              <w:t xml:space="preserve">远程互动课堂软件</w:t>
            </w:r>
            <w:r>
              <w:rPr>
                <w:rFonts w:hint="eastAsia" w:ascii="仿宋" w:hAnsi="仿宋" w:eastAsia="仿宋" w:cs="仿宋"/>
                <w:b w:val="0"/>
                <w:color w:val="ff0000"/>
                <w:sz w:val="21"/>
                <w:szCs w:val="21"/>
              </w:rPr>
            </w:r>
            <w:r>
              <w:rPr>
                <w:color w:val="ff0000"/>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zh-CN"/>
              </w:rPr>
            </w: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color w:val="ff0000"/>
                <w:szCs w:val="21"/>
                <w:lang w:val="zh-CN"/>
              </w:rPr>
            </w:pPr>
            <w:r>
              <w:rPr>
                <w:rFonts w:hint="eastAsia" w:ascii="仿宋" w:hAnsi="仿宋" w:eastAsia="仿宋" w:cs="仿宋"/>
                <w:color w:val="ff0000"/>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default" w:ascii="仿宋" w:hAnsi="仿宋" w:eastAsia="仿宋" w:cs="仿宋"/>
                <w:color w:val="ff0000"/>
                <w:szCs w:val="21"/>
                <w:lang w:val="en-US" w:eastAsia="zh-CN"/>
              </w:rPr>
            </w:pPr>
            <w:r>
              <w:rPr>
                <w:rFonts w:hint="eastAsia" w:ascii="仿宋" w:hAnsi="仿宋" w:eastAsia="仿宋" w:cs="仿宋"/>
                <w:color w:val="ff0000"/>
                <w:szCs w:val="21"/>
                <w:lang w:val="en-US" w:eastAsia="zh-CN"/>
              </w:rPr>
              <w:t xml:space="preserve">/</w:t>
            </w:r>
            <w:r/>
          </w:p>
        </w:tc>
      </w:tr>
      <w:tr>
        <w:trPr>
          <w:trHeight w:val="699"/>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en-US" w:eastAsia="zh-CN"/>
              </w:rPr>
              <w:t xml:space="preserve">4.9</w:t>
            </w:r>
            <w:r>
              <w:rPr>
                <w:rFonts w:hint="eastAsia" w:ascii="仿宋" w:hAnsi="仿宋" w:eastAsia="仿宋" w:cs="仿宋"/>
                <w:b w:val="0"/>
                <w:bCs w:val="0"/>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ind w:left="0" w:right="0" w:firstLine="0"/>
              <w:spacing w:before="0" w:after="0" w:line="62" w:lineRule="atLeast"/>
              <w:rPr>
                <w:b w:val="0"/>
                <w:bCs w:val="0"/>
                <w:color w:val="ff0000"/>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ff0000"/>
                <w:sz w:val="21"/>
                <w:highlight w:val="none"/>
              </w:rPr>
            </w:r>
            <w:r>
              <w:rPr>
                <w:rFonts w:ascii="FangSong" w:hAnsi="FangSong" w:eastAsia="FangSong" w:cs="FangSong"/>
                <w:b w:val="0"/>
                <w:bCs w:val="0"/>
                <w:color w:val="ff0000"/>
                <w:sz w:val="21"/>
                <w:highlight w:val="none"/>
              </w:rPr>
            </w:r>
          </w:p>
          <w:p>
            <w:pPr>
              <w:ind w:left="0" w:right="0" w:firstLine="0"/>
              <w:spacing w:before="0" w:after="0" w:line="62" w:lineRule="atLeast"/>
              <w:rPr>
                <w:rFonts w:ascii="FangSong" w:hAnsi="FangSong" w:eastAsia="FangSong" w:cs="FangSong"/>
                <w:b w:val="0"/>
                <w:bCs w:val="0"/>
                <w:color w:val="ff0000"/>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ff0000"/>
                <w:sz w:val="21"/>
              </w:rPr>
              <w:t xml:space="preserve">AI课堂分析系统</w:t>
            </w:r>
            <w:r>
              <w:rPr>
                <w:b w:val="0"/>
                <w:bCs w:val="0"/>
                <w:color w:val="ff0000"/>
              </w:rPr>
            </w:r>
          </w:p>
          <w:p>
            <w:pPr>
              <w:jc w:val="center"/>
              <w:spacing w:line="360" w:lineRule="auto"/>
              <w:widowControl/>
              <w:rPr>
                <w:rFonts w:hint="eastAsia" w:ascii="仿宋" w:hAnsi="仿宋" w:eastAsia="仿宋" w:cs="仿宋"/>
                <w:b w:val="0"/>
                <w:bCs w:val="0"/>
                <w:color w:val="ff0000"/>
                <w:sz w:val="21"/>
                <w:szCs w:val="21"/>
              </w:rPr>
            </w:pPr>
            <w:r>
              <w:rPr>
                <w:rFonts w:hint="eastAsia" w:ascii="仿宋" w:hAnsi="仿宋" w:eastAsia="仿宋" w:cs="仿宋"/>
                <w:b w:val="0"/>
                <w:bCs w:val="0"/>
                <w:color w:val="ff0000"/>
                <w:sz w:val="21"/>
                <w:szCs w:val="21"/>
              </w:rPr>
            </w:r>
            <w:r>
              <w:rPr>
                <w:rFonts w:hint="eastAsia" w:ascii="仿宋" w:hAnsi="仿宋" w:eastAsia="仿宋" w:cs="仿宋"/>
                <w:b w:val="0"/>
                <w:bCs w:val="0"/>
                <w:color w:val="ff0000"/>
                <w:sz w:val="21"/>
                <w:szCs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zh-CN"/>
              </w:rPr>
            </w:r>
            <w:r>
              <w:rPr>
                <w:rFonts w:hint="eastAsia" w:ascii="仿宋" w:hAnsi="仿宋" w:eastAsia="仿宋" w:cs="仿宋"/>
                <w:b w:val="0"/>
                <w:bCs w:val="0"/>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zh-CN"/>
              </w:rPr>
            </w:r>
            <w:r>
              <w:rPr>
                <w:rFonts w:hint="eastAsia" w:ascii="仿宋" w:hAnsi="仿宋" w:eastAsia="仿宋" w:cs="仿宋"/>
                <w:b w:val="0"/>
                <w:bCs w:val="0"/>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套</w:t>
            </w:r>
            <w:r>
              <w:rPr>
                <w:rFonts w:hint="eastAsia" w:ascii="仿宋" w:hAnsi="仿宋" w:eastAsia="仿宋" w:cs="仿宋"/>
                <w:b w:val="0"/>
                <w:bCs w:val="0"/>
                <w:color w:val="ff0000"/>
                <w:szCs w:val="21"/>
                <w:lang w:val="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3</w:t>
            </w:r>
            <w:r>
              <w:rPr>
                <w:rFonts w:hint="eastAsia" w:ascii="仿宋" w:hAnsi="仿宋" w:eastAsia="仿宋" w:cs="仿宋"/>
                <w:b w:val="0"/>
                <w:bCs w:val="0"/>
                <w:color w:val="ff0000"/>
                <w:szCs w:val="21"/>
                <w:lang w:val="en-US" w:eastAsia="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w:t>
            </w:r>
            <w:r>
              <w:rPr>
                <w:rFonts w:hint="default" w:ascii="仿宋" w:hAnsi="仿宋" w:eastAsia="仿宋" w:cs="仿宋"/>
                <w:b w:val="0"/>
                <w:bCs w:val="0"/>
                <w:color w:val="ff0000"/>
                <w:szCs w:val="21"/>
                <w:lang w:val="en-US" w:eastAsia="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trHeight w:val="1057"/>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en-US" w:eastAsia="zh-CN"/>
              </w:rPr>
              <w:t xml:space="preserve">4.10</w:t>
            </w:r>
            <w:r>
              <w:rPr>
                <w:rFonts w:hint="eastAsia" w:ascii="仿宋" w:hAnsi="仿宋" w:eastAsia="仿宋" w:cs="仿宋"/>
                <w:b w:val="0"/>
                <w:bCs w:val="0"/>
                <w:color w:val="ff0000"/>
                <w:szCs w:val="21"/>
                <w:lang w:val="en-US" w:eastAsia="zh-CN"/>
              </w:rPr>
            </w:r>
          </w:p>
        </w:tc>
        <w:tc>
          <w:tcPr>
            <w:tcBorders>
              <w:left w:val="single" w:color="000000" w:sz="4" w:space="0"/>
              <w:right w:val="single" w:color="000000" w:sz="4" w:space="0"/>
            </w:tcBorders>
            <w:tcW w:w="1935" w:type="dxa"/>
            <w:vAlign w:val="center"/>
            <w:vMerge w:val="restart"/>
            <w:textDirection w:val="lrTb"/>
            <w:noWrap w:val="false"/>
          </w:tcPr>
          <w:p>
            <w:pPr>
              <w:ind w:left="0" w:right="0" w:firstLine="0"/>
              <w:spacing w:before="0" w:after="0" w:line="62" w:lineRule="atLeast"/>
              <w:rPr>
                <w:rFonts w:ascii="FangSong" w:hAnsi="FangSong" w:eastAsia="FangSong" w:cs="FangSong"/>
                <w:b w:val="0"/>
                <w:bCs w:val="0"/>
                <w:color w:val="ff0000"/>
                <w:sz w:val="21"/>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ff0000"/>
                <w:sz w:val="21"/>
              </w:rPr>
            </w:r>
            <w:r>
              <w:rPr>
                <w:rFonts w:ascii="FangSong" w:hAnsi="FangSong" w:eastAsia="FangSong" w:cs="FangSong"/>
                <w:b w:val="0"/>
                <w:bCs w:val="0"/>
                <w:color w:val="ff0000"/>
                <w:sz w:val="21"/>
              </w:rPr>
              <w:t xml:space="preserve">AI学生分析系统</w:t>
            </w:r>
            <w:r>
              <w:rPr>
                <w:rFonts w:ascii="FangSong" w:hAnsi="FangSong" w:eastAsia="FangSong" w:cs="FangSong"/>
                <w:b w:val="0"/>
                <w:bCs w:val="0"/>
                <w:color w:val="ff0000"/>
                <w:sz w:val="21"/>
              </w:rPr>
            </w:r>
            <w:r>
              <w:rPr>
                <w:rFonts w:ascii="FangSong" w:hAnsi="FangSong" w:eastAsia="FangSong" w:cs="FangSong"/>
                <w:b w:val="0"/>
                <w:bCs w:val="0"/>
                <w:color w:val="ff0000"/>
                <w:sz w:val="21"/>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zh-CN"/>
              </w:rPr>
            </w:r>
            <w:r>
              <w:rPr>
                <w:rFonts w:hint="eastAsia" w:ascii="仿宋" w:hAnsi="仿宋" w:eastAsia="仿宋" w:cs="仿宋"/>
                <w:b w:val="0"/>
                <w:bCs w:val="0"/>
                <w:color w:val="ff0000"/>
                <w:szCs w:val="21"/>
                <w:lang w:val="zh-CN"/>
              </w:rPr>
            </w:r>
          </w:p>
        </w:tc>
        <w:tc>
          <w:tcPr>
            <w:tcBorders>
              <w:left w:val="single" w:color="000000" w:sz="4" w:space="0"/>
              <w:right w:val="single" w:color="000000" w:sz="4" w:space="0"/>
            </w:tcBorders>
            <w:tcW w:w="1785"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szCs w:val="21"/>
              </w:rPr>
            </w:pPr>
            <w:r>
              <w:rPr>
                <w:rFonts w:hint="eastAsia" w:ascii="仿宋" w:hAnsi="仿宋" w:eastAsia="仿宋" w:cs="仿宋"/>
                <w:b w:val="0"/>
                <w:bCs w:val="0"/>
                <w:color w:val="ff0000"/>
                <w:szCs w:val="21"/>
                <w:lang w:val="zh-CN"/>
              </w:rPr>
            </w:r>
            <w:r>
              <w:rPr>
                <w:rFonts w:hint="eastAsia" w:ascii="仿宋" w:hAnsi="仿宋" w:eastAsia="仿宋" w:cs="仿宋"/>
                <w:b w:val="0"/>
                <w:bCs w:val="0"/>
                <w:color w:val="ff0000"/>
                <w:szCs w:val="21"/>
                <w:lang w:val="zh-CN"/>
              </w:rPr>
            </w:r>
          </w:p>
        </w:tc>
        <w:tc>
          <w:tcPr>
            <w:tcBorders>
              <w:left w:val="single" w:color="000000" w:sz="4" w:space="0"/>
              <w:right w:val="single" w:color="000000" w:sz="4" w:space="0"/>
            </w:tcBorders>
            <w:tcW w:w="99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套</w:t>
            </w:r>
            <w:r>
              <w:rPr>
                <w:rFonts w:hint="eastAsia" w:ascii="仿宋" w:hAnsi="仿宋" w:eastAsia="仿宋" w:cs="仿宋"/>
                <w:b w:val="0"/>
                <w:bCs w:val="0"/>
                <w:color w:val="ff0000"/>
                <w:szCs w:val="21"/>
                <w:lang w:val="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spacing w:line="360" w:lineRule="auto"/>
              <w:widowControl/>
              <w:rPr>
                <w:rFonts w:hint="eastAsia"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3</w:t>
            </w:r>
            <w:r>
              <w:rPr>
                <w:rFonts w:hint="eastAsia" w:ascii="仿宋" w:hAnsi="仿宋" w:eastAsia="仿宋" w:cs="仿宋"/>
                <w:b w:val="0"/>
                <w:bCs w:val="0"/>
                <w:color w:val="ff0000"/>
                <w:szCs w:val="21"/>
                <w:lang w:val="en-US" w:eastAsia="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widowControl/>
              <w:rPr>
                <w:rFonts w:hint="default" w:ascii="仿宋" w:hAnsi="仿宋" w:eastAsia="仿宋" w:cs="仿宋"/>
                <w:b w:val="0"/>
                <w:bCs w:val="0"/>
                <w:color w:val="ff0000"/>
              </w:rPr>
            </w:pPr>
            <w:r>
              <w:rPr>
                <w:rFonts w:hint="eastAsia" w:ascii="仿宋" w:hAnsi="仿宋" w:eastAsia="仿宋" w:cs="仿宋"/>
                <w:b w:val="0"/>
                <w:bCs w:val="0"/>
                <w:color w:val="ff0000"/>
                <w:szCs w:val="21"/>
                <w:lang w:val="en-US" w:eastAsia="zh-CN"/>
              </w:rPr>
              <w:t xml:space="preserve">/</w:t>
            </w:r>
            <w:r>
              <w:rPr>
                <w:rFonts w:hint="default" w:ascii="仿宋" w:hAnsi="仿宋" w:eastAsia="仿宋" w:cs="仿宋"/>
                <w:b w:val="0"/>
                <w:bCs w:val="0"/>
                <w:color w:val="ff0000"/>
                <w:szCs w:val="21"/>
                <w:lang w:val="en-US" w:eastAsia="zh-CN"/>
              </w:rPr>
            </w:r>
            <w:r>
              <w:rPr>
                <w:b w:val="0"/>
                <w:bCs w:val="0"/>
                <w:color w:val="ff0000"/>
              </w:rP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spacing w:line="360" w:lineRule="auto"/>
              <w:widowControl/>
              <w:rPr>
                <w:rFonts w:hint="default" w:ascii="仿宋" w:hAnsi="仿宋" w:eastAsia="仿宋" w:cs="仿宋"/>
                <w:color w:val="ff0000"/>
                <w:lang w:val="en-US" w:eastAsia="zh-CN"/>
              </w:rPr>
            </w:pPr>
            <w:r>
              <w:rPr>
                <w:rFonts w:hint="eastAsia" w:ascii="仿宋" w:hAnsi="仿宋" w:eastAsia="仿宋" w:cs="仿宋"/>
                <w:color w:val="ff0000"/>
                <w:szCs w:val="21"/>
                <w:lang w:val="en-US" w:eastAsia="zh-CN"/>
              </w:rPr>
              <w:t xml:space="preserve">/</w:t>
            </w:r>
            <w:r>
              <w:rPr>
                <w:rFonts w:hint="default" w:ascii="仿宋" w:hAnsi="仿宋" w:eastAsia="仿宋" w:cs="仿宋"/>
                <w:color w:val="ff0000"/>
                <w:szCs w:val="21"/>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rPr>
              <w:t xml:space="preserve">5</w:t>
            </w:r>
            <w:r>
              <w:rPr>
                <w:b/>
                <w:bCs/>
              </w:rPr>
            </w:r>
          </w:p>
        </w:tc>
        <w:tc>
          <w:tcPr>
            <w:tcBorders>
              <w:left w:val="single" w:color="auto" w:sz="4" w:space="0"/>
              <w:right w:val="single" w:color="auto" w:sz="4" w:space="0"/>
            </w:tcBorders>
            <w:tcW w:w="1935" w:type="dxa"/>
            <w:vAlign w:val="center"/>
            <w:textDirection w:val="lrTb"/>
            <w:noWrap w:val="false"/>
          </w:tcPr>
          <w:p>
            <w:pPr>
              <w:jc w:val="both"/>
              <w:spacing w:line="360" w:lineRule="auto"/>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rPr>
              <w:t xml:space="preserve">系统集成服务</w:t>
            </w:r>
            <w:r>
              <w:rPr>
                <w:b/>
                <w:bCs/>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lang w:val="zh-CN"/>
              </w:rPr>
            </w:r>
            <w:r>
              <w:rPr>
                <w:b/>
                <w:bCs/>
              </w:rPr>
            </w:r>
          </w:p>
        </w:tc>
        <w:tc>
          <w:tcPr>
            <w:tcBorders>
              <w:left w:val="single" w:color="auto" w:sz="4" w:space="0"/>
              <w:right w:val="single" w:color="auto" w:sz="4" w:space="0"/>
            </w:tcBorders>
            <w:tcW w:w="1785"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lang w:val="zh-CN"/>
              </w:rPr>
            </w:r>
            <w:r>
              <w:rPr>
                <w:b/>
                <w:bCs/>
              </w:rPr>
            </w:r>
          </w:p>
        </w:tc>
        <w:tc>
          <w:tcPr>
            <w:tcBorders>
              <w:left w:val="single" w:color="auto" w:sz="4" w:space="0"/>
              <w:right w:val="single" w:color="auto" w:sz="4" w:space="0"/>
            </w:tcBorders>
            <w:tcW w:w="99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lang w:val="en-US" w:eastAsia="zh-CN"/>
              </w:rPr>
              <w:t xml:space="preserve">项</w:t>
            </w:r>
            <w:r>
              <w:rPr>
                <w:b/>
                <w:bCs/>
              </w:rP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lang w:val="en-US" w:eastAsia="zh-CN"/>
              </w:rPr>
              <w:t xml:space="preserve">1</w:t>
            </w:r>
            <w:r>
              <w:rPr>
                <w:b/>
                <w:bCs/>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仿宋" w:hAnsi="仿宋" w:eastAsia="仿宋" w:cs="仿宋"/>
                <w:b/>
                <w:bCs/>
                <w:color w:val="ff0000"/>
                <w:szCs w:val="21"/>
              </w:rPr>
            </w:pPr>
            <w:r>
              <w:rPr>
                <w:rFonts w:hint="eastAsia" w:ascii="仿宋" w:hAnsi="仿宋" w:eastAsia="仿宋" w:cs="仿宋"/>
                <w:b/>
                <w:bCs/>
                <w:color w:val="ff0000"/>
                <w:szCs w:val="21"/>
                <w:lang w:val="zh-CN"/>
              </w:rPr>
            </w:r>
            <w:r>
              <w:rPr>
                <w:b/>
                <w:bCs/>
              </w:rP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widowControl/>
              <w:rPr>
                <w:rFonts w:hint="eastAsia" w:ascii="仿宋" w:hAnsi="仿宋" w:eastAsia="仿宋" w:cs="仿宋"/>
                <w:b/>
                <w:bCs/>
                <w:color w:val="ff0000"/>
                <w:szCs w:val="21"/>
                <w:lang w:val="zh-CN"/>
              </w:rPr>
            </w:pPr>
            <w:r>
              <w:rPr>
                <w:rFonts w:hint="eastAsia" w:ascii="仿宋" w:hAnsi="仿宋" w:eastAsia="仿宋" w:cs="仿宋"/>
                <w:b/>
                <w:bCs/>
                <w:color w:val="ff0000"/>
                <w:szCs w:val="21"/>
                <w:lang w:val="zh-CN"/>
              </w:rPr>
            </w:r>
            <w:r/>
          </w:p>
        </w:tc>
      </w:tr>
      <w:tr>
        <w:trPr>
          <w:jc w:val="center"/>
          <w:trHeight w:val="693"/>
        </w:trPr>
        <w:tc>
          <w:tcPr>
            <w:gridSpan w:val="2"/>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总价（</w:t>
            </w:r>
            <w:r>
              <w:rPr>
                <w:rFonts w:hint="eastAsia" w:ascii="仿宋" w:hAnsi="仿宋" w:eastAsia="仿宋" w:cs="仿宋"/>
                <w:color w:val="auto"/>
                <w:szCs w:val="21"/>
                <w:lang w:val="en-US" w:eastAsia="zh-CN"/>
              </w:rPr>
              <w:t xml:space="preserve">含13%税金）</w:t>
            </w:r>
            <w:r>
              <w:rPr>
                <w:rFonts w:hint="eastAsia" w:ascii="仿宋" w:hAnsi="仿宋" w:eastAsia="仿宋" w:cs="仿宋"/>
                <w:color w:val="auto"/>
                <w:szCs w:val="21"/>
                <w:lang w:val="zh-CN"/>
              </w:rPr>
              <w:t xml:space="preserve">小计：</w:t>
            </w:r>
            <w:r/>
          </w:p>
        </w:tc>
        <w:tc>
          <w:tcPr>
            <w:gridSpan w:val="6"/>
            <w:tcBorders>
              <w:left w:val="single" w:color="auto" w:sz="4" w:space="0"/>
              <w:right w:val="single" w:color="auto" w:sz="4" w:space="0"/>
            </w:tcBorders>
            <w:tcW w:w="6741" w:type="dxa"/>
            <w:vAlign w:val="center"/>
            <w:textDirection w:val="lrTb"/>
            <w:noWrap w:val="false"/>
          </w:tcPr>
          <w:p>
            <w:pPr>
              <w:ind w:firstLine="0"/>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              元</w:t>
            </w:r>
            <w:r/>
          </w:p>
        </w:tc>
      </w:tr>
    </w:tbl>
    <w:p>
      <w:pPr>
        <w:spacing w:line="48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p>
      <w:pPr>
        <w:ind w:firstLine="420"/>
        <w:spacing w:line="48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供应商名称：</w:t>
      </w:r>
      <w:r>
        <w:rPr>
          <w:rFonts w:hint="eastAsia" w:ascii="仿宋" w:hAnsi="仿宋" w:eastAsia="仿宋" w:cs="仿宋"/>
          <w:color w:val="auto"/>
          <w:szCs w:val="21"/>
          <w:u w:val="single"/>
          <w:lang w:val="zh-CN"/>
        </w:rPr>
        <w:t xml:space="preserve">                                                      </w:t>
      </w:r>
      <w:r>
        <w:rPr>
          <w:rFonts w:hint="eastAsia" w:ascii="仿宋" w:hAnsi="仿宋" w:eastAsia="仿宋" w:cs="仿宋"/>
          <w:color w:val="auto"/>
          <w:szCs w:val="21"/>
          <w:lang w:val="zh-CN"/>
        </w:rPr>
        <w:t xml:space="preserve">（盖章）</w:t>
      </w:r>
      <w:r/>
    </w:p>
    <w:p>
      <w:pPr>
        <w:pStyle w:val="1054"/>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备注： </w:t>
      </w:r>
      <w:r/>
    </w:p>
    <w:p>
      <w:pPr>
        <w:pStyle w:val="1054"/>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1.“总报价”应包括为完成整个项目所产生的所有费用，磋商文件另有规定的除外。</w:t>
      </w:r>
      <w:r/>
    </w:p>
    <w:p>
      <w:pPr>
        <w:pStyle w:val="1054"/>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2.《分项报价表》中“总报价”应当与《磋商报价表》中“总报价”一致。</w:t>
      </w:r>
      <w:r/>
    </w:p>
    <w:p>
      <w:pPr>
        <w:pStyle w:val="1054"/>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ff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ff0000"/>
          <w:sz w:val="24"/>
          <w:szCs w:val="24"/>
          <w:lang w:val="en-US" w:eastAsia="zh-CN"/>
        </w:rPr>
        <w:t xml:space="preserve">3.</w:t>
      </w:r>
      <w:r>
        <w:rPr>
          <w:rFonts w:hint="eastAsia" w:ascii="仿宋" w:hAnsi="仿宋" w:eastAsia="仿宋" w:cs="仿宋"/>
          <w:b/>
          <w:bCs/>
          <w:color w:val="ff0000"/>
          <w:sz w:val="24"/>
          <w:szCs w:val="24"/>
          <w:lang w:val="en-US" w:eastAsia="zh-CN"/>
        </w:rPr>
        <w:t xml:space="preserve">《分项报价表》中的按上表中列明项目进行填写。</w:t>
      </w:r>
      <w:r/>
    </w:p>
    <w:p>
      <w:pPr>
        <w:pStyle w:val="1054"/>
        <w:ind w:left="0" w:right="0" w:firstLine="480"/>
        <w:jc w:val="both"/>
        <w:keepLines w:val="0"/>
        <w:keepNext w:val="0"/>
        <w:spacing w:before="0" w:beforeAutospacing="0" w:after="0" w:afterAutospacing="0" w:line="360" w:lineRule="auto"/>
        <w:shd w:val="clear" w:color="auto" w:fill="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4.行数不够，可自行添加。</w:t>
      </w:r>
      <w:r/>
    </w:p>
    <w:p>
      <w:pPr>
        <w:pStyle w:val="845"/>
        <w:numPr>
          <w:ilvl w:val="0"/>
          <w:numId w:val="0"/>
        </w:numPr>
        <w:ind w:left="420"/>
        <w:rPr>
          <w:rFonts w:hint="eastAsia"/>
          <w:color w:val="auto"/>
          <w:lang w:val="en-US" w:eastAsia="zh-CN"/>
        </w:rPr>
      </w:pPr>
      <w:r>
        <w:rPr>
          <w:rFonts w:hint="eastAsia"/>
          <w:color w:val="auto"/>
          <w:lang w:val="en-US" w:eastAsia="zh-CN"/>
        </w:rPr>
      </w:r>
      <w:r/>
    </w:p>
    <w:p>
      <w:pPr>
        <w:pStyle w:val="1054"/>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r>
      <w:r/>
    </w:p>
    <w:p>
      <w:pPr>
        <w:pStyle w:val="1054"/>
        <w:jc w:val="both"/>
        <w:spacing w:before="0" w:beforeAutospacing="0" w:after="0" w:afterAutospacing="0" w:line="360" w:lineRule="auto"/>
        <w:rPr>
          <w:rFonts w:hint="eastAsia" w:ascii="仿宋" w:hAnsi="仿宋" w:eastAsia="仿宋" w:cs="仿宋"/>
          <w:i w:val="0"/>
          <w:iCs/>
          <w:color w:val="auto"/>
          <w:sz w:val="32"/>
          <w:szCs w:val="32"/>
          <w:u w:val="none"/>
          <w:lang w:val="en-US" w:eastAsia="zh-CN"/>
        </w:rPr>
      </w:pPr>
      <w:r/>
      <w:bookmarkStart w:id="149" w:name="_GoBack"/>
      <w:r/>
      <w:bookmarkEnd w:id="149"/>
      <w:r>
        <w:rPr>
          <w:rFonts w:hint="eastAsia" w:ascii="仿宋" w:hAnsi="仿宋" w:eastAsia="仿宋" w:cs="仿宋"/>
          <w:i/>
          <w:color w:val="auto"/>
          <w:sz w:val="32"/>
          <w:szCs w:val="32"/>
          <w:u w:val="single"/>
          <w:lang w:val="en-US" w:eastAsia="zh-CN"/>
        </w:rPr>
        <w:br w:type="page" w:clear="all"/>
      </w:r>
      <w:bookmarkEnd w:id="145"/>
      <w:r>
        <w:rPr>
          <w:rFonts w:hint="eastAsia" w:ascii="仿宋" w:hAnsi="仿宋" w:eastAsia="仿宋" w:cs="仿宋"/>
          <w:i w:val="0"/>
          <w:color w:val="auto"/>
          <w:sz w:val="32"/>
          <w:szCs w:val="32"/>
          <w:u w:val="none"/>
          <w:lang w:val="en-US" w:eastAsia="zh-CN"/>
        </w:rPr>
        <w:t xml:space="preserve">六、</w:t>
      </w:r>
      <w:r>
        <w:rPr>
          <w:rFonts w:hint="eastAsia" w:ascii="仿宋" w:hAnsi="仿宋" w:eastAsia="仿宋" w:cs="仿宋"/>
          <w:i w:val="0"/>
          <w:iCs/>
          <w:color w:val="auto"/>
          <w:sz w:val="32"/>
          <w:szCs w:val="32"/>
          <w:u w:val="none"/>
          <w:lang w:val="en-US" w:eastAsia="zh-CN"/>
        </w:rPr>
        <w:t xml:space="preserve">技术要求响应及偏离表</w:t>
      </w:r>
      <w:r/>
    </w:p>
    <w:p>
      <w:pPr>
        <w:jc w:val="center"/>
        <w:spacing w:line="360" w:lineRule="auto"/>
        <w:rPr>
          <w:rFonts w:hint="eastAsia" w:ascii="仿宋" w:hAnsi="仿宋" w:eastAsia="仿宋" w:cs="仿宋"/>
          <w:color w:val="auto"/>
          <w:sz w:val="32"/>
          <w:szCs w:val="32"/>
          <w:lang w:val="en-US" w:eastAsia="zh-CN"/>
        </w:rPr>
        <w:outlineLvl w:val="2"/>
      </w:pPr>
      <w:r>
        <w:rPr>
          <w:rFonts w:hint="eastAsia" w:ascii="仿宋" w:hAnsi="仿宋" w:eastAsia="仿宋" w:cs="仿宋"/>
          <w:color w:val="auto"/>
          <w:sz w:val="32"/>
          <w:szCs w:val="32"/>
          <w:lang w:val="en-US" w:eastAsia="zh-CN"/>
        </w:rPr>
        <w:t xml:space="preserve">技术要求响应及偏离表</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供应商名称：（加盖电子公章）</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w:t>
      </w:r>
      <w:r/>
    </w:p>
    <w:p>
      <w:pPr>
        <w:ind w:right="180"/>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项目编号：                                 </w:t>
      </w:r>
      <w:r/>
    </w:p>
    <w:tbl>
      <w:tblPr>
        <w:tblStyle w:val="816"/>
        <w:tblW w:w="91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2460"/>
        <w:gridCol w:w="1755"/>
        <w:gridCol w:w="2475"/>
        <w:gridCol w:w="1965"/>
      </w:tblGrid>
      <w:tr>
        <w:trPr>
          <w:cantSplit/>
          <w:trHeight w:val="657"/>
        </w:trPr>
        <w:tc>
          <w:tcPr>
            <w:tcW w:w="50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tcW w:w="246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采购文件条目号</w:t>
            </w:r>
            <w:r/>
          </w:p>
        </w:tc>
        <w:tc>
          <w:tcPr>
            <w:tcW w:w="1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Cs w:val="21"/>
                <w:lang w:val="zh-CN"/>
              </w:rPr>
              <w:t xml:space="preserve">采购文件要求</w:t>
            </w:r>
            <w:r/>
          </w:p>
        </w:tc>
        <w:tc>
          <w:tcPr>
            <w:tcW w:w="2475" w:type="dxa"/>
            <w:vAlign w:val="center"/>
            <w:textDirection w:val="lrTb"/>
            <w:noWrap w:val="false"/>
          </w:tcPr>
          <w:p>
            <w:pPr>
              <w:jc w:val="center"/>
              <w:rPr>
                <w:rFonts w:hint="default" w:ascii="仿宋" w:hAnsi="仿宋" w:eastAsia="仿宋" w:cs="仿宋"/>
                <w:color w:val="ff0000"/>
                <w:sz w:val="21"/>
                <w:szCs w:val="21"/>
                <w:lang w:val="en-US" w:eastAsia="zh-CN"/>
              </w:rPr>
            </w:pPr>
            <w:r>
              <w:rPr>
                <w:rFonts w:hint="eastAsia" w:ascii="仿宋" w:hAnsi="仿宋" w:eastAsia="仿宋" w:cs="仿宋"/>
                <w:color w:val="ff0000"/>
                <w:szCs w:val="21"/>
                <w:lang w:val="zh-CN"/>
              </w:rPr>
              <w:t xml:space="preserve">投标响应情况</w:t>
            </w:r>
            <w:r/>
          </w:p>
        </w:tc>
        <w:tc>
          <w:tcPr>
            <w:tcW w:w="196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正偏离、无偏离或负偏离</w:t>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6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5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5" w:type="dxa"/>
            <w:vAlign w:val="top"/>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96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54"/>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备注： </w:t>
      </w:r>
      <w:r/>
    </w:p>
    <w:p>
      <w:pPr>
        <w:pStyle w:val="1054"/>
        <w:ind w:firstLine="482"/>
        <w:jc w:val="both"/>
        <w:spacing w:before="0" w:beforeAutospacing="0" w:after="0" w:afterAutospacing="0" w:line="360" w:lineRule="auto"/>
        <w:rPr>
          <w:rFonts w:hint="eastAsia" w:ascii="仿宋" w:hAnsi="仿宋" w:eastAsia="仿宋" w:cs="仿宋"/>
          <w:b/>
          <w:bCs/>
          <w:color w:val="auto"/>
        </w:rPr>
      </w:pPr>
      <w:r>
        <w:rPr>
          <w:rFonts w:hint="eastAsia" w:ascii="仿宋" w:hAnsi="仿宋" w:eastAsia="仿宋" w:cs="仿宋"/>
          <w:b/>
          <w:bCs/>
          <w:color w:val="auto"/>
        </w:rPr>
        <w:t xml:space="preserve">1.</w:t>
      </w:r>
      <w:r>
        <w:rPr>
          <w:rFonts w:hint="eastAsia" w:ascii="仿宋" w:hAnsi="仿宋" w:eastAsia="仿宋" w:cs="仿宋"/>
          <w:b/>
          <w:bCs/>
          <w:color w:val="auto"/>
          <w:lang w:val="en-US" w:eastAsia="zh-CN"/>
        </w:rPr>
        <w:t xml:space="preserve">供应商</w:t>
      </w:r>
      <w:r>
        <w:rPr>
          <w:rFonts w:hint="eastAsia" w:ascii="仿宋" w:hAnsi="仿宋" w:eastAsia="仿宋" w:cs="仿宋"/>
          <w:b/>
          <w:bCs/>
          <w:color w:val="auto"/>
        </w:rPr>
        <w:t xml:space="preserve">须对</w:t>
      </w:r>
      <w:r>
        <w:rPr>
          <w:rFonts w:hint="eastAsia" w:ascii="仿宋" w:hAnsi="仿宋" w:eastAsia="仿宋" w:cs="仿宋"/>
          <w:b/>
          <w:bCs/>
          <w:color w:val="auto"/>
          <w:lang w:val="en-US" w:eastAsia="zh-CN"/>
        </w:rPr>
        <w:t xml:space="preserve">磋商</w:t>
      </w:r>
      <w:r>
        <w:rPr>
          <w:rFonts w:hint="eastAsia" w:ascii="仿宋" w:hAnsi="仿宋" w:eastAsia="仿宋" w:cs="仿宋"/>
          <w:b/>
          <w:bCs/>
          <w:color w:val="auto"/>
        </w:rPr>
        <w:t xml:space="preserve">文件技术要求中的实质性要求（打“★”内容）</w:t>
      </w:r>
      <w:r>
        <w:rPr>
          <w:rFonts w:hint="eastAsia" w:ascii="仿宋" w:hAnsi="仿宋" w:eastAsia="仿宋" w:cs="仿宋"/>
          <w:b/>
          <w:bCs/>
          <w:color w:val="auto"/>
          <w:lang w:val="en-US" w:eastAsia="zh-CN"/>
        </w:rPr>
        <w:t xml:space="preserve">作</w:t>
      </w:r>
      <w:r>
        <w:rPr>
          <w:rFonts w:hint="eastAsia" w:ascii="仿宋" w:hAnsi="仿宋" w:eastAsia="仿宋" w:cs="仿宋"/>
          <w:b/>
          <w:bCs/>
          <w:color w:val="auto"/>
        </w:rPr>
        <w:t xml:space="preserve">出明确响应，否则视为无效</w:t>
      </w:r>
      <w:r>
        <w:rPr>
          <w:rFonts w:hint="eastAsia" w:ascii="仿宋" w:hAnsi="仿宋" w:eastAsia="仿宋" w:cs="仿宋"/>
          <w:b/>
          <w:bCs/>
          <w:color w:val="auto"/>
          <w:lang w:val="en-US" w:eastAsia="zh-CN"/>
        </w:rPr>
        <w:t xml:space="preserve">响应</w:t>
      </w:r>
      <w:r>
        <w:rPr>
          <w:rFonts w:hint="eastAsia" w:ascii="仿宋" w:hAnsi="仿宋" w:eastAsia="仿宋" w:cs="仿宋"/>
          <w:b/>
          <w:bCs/>
          <w:color w:val="auto"/>
        </w:rPr>
        <w:t xml:space="preserve">。</w:t>
      </w:r>
      <w:r/>
    </w:p>
    <w:p>
      <w:pPr>
        <w:pStyle w:val="1054"/>
        <w:ind w:firstLine="482"/>
        <w:jc w:val="both"/>
        <w:spacing w:before="0" w:beforeAutospacing="0" w:after="0" w:afterAutospacing="0" w:line="360" w:lineRule="auto"/>
        <w:rPr>
          <w:rFonts w:hint="eastAsia" w:ascii="仿宋" w:hAnsi="仿宋" w:eastAsia="仿宋" w:cs="仿宋"/>
          <w:b/>
          <w:bCs/>
          <w:color w:val="auto"/>
        </w:rPr>
      </w:pPr>
      <w:r>
        <w:rPr>
          <w:rFonts w:hint="eastAsia" w:ascii="仿宋" w:hAnsi="仿宋" w:eastAsia="仿宋" w:cs="仿宋"/>
          <w:b/>
          <w:bCs/>
          <w:color w:val="auto"/>
        </w:rPr>
        <w:t xml:space="preserve">2.技术要求中实质性要求及其他要求明确需要提供证明材料的，签订合同时</w:t>
      </w:r>
      <w:r>
        <w:rPr>
          <w:rFonts w:hint="eastAsia" w:ascii="仿宋" w:hAnsi="仿宋" w:eastAsia="仿宋" w:cs="仿宋"/>
          <w:b/>
          <w:bCs/>
          <w:color w:val="auto"/>
          <w:lang w:val="en-US" w:eastAsia="zh-CN"/>
        </w:rPr>
        <w:t xml:space="preserve">成交供应商</w:t>
      </w:r>
      <w:r>
        <w:rPr>
          <w:rFonts w:hint="eastAsia" w:ascii="仿宋" w:hAnsi="仿宋" w:eastAsia="仿宋" w:cs="仿宋"/>
          <w:b/>
          <w:bCs/>
          <w:color w:val="auto"/>
        </w:rPr>
        <w:t xml:space="preserve">应按</w:t>
      </w:r>
      <w:r>
        <w:rPr>
          <w:rFonts w:hint="eastAsia" w:ascii="仿宋" w:hAnsi="仿宋" w:eastAsia="仿宋" w:cs="仿宋"/>
          <w:b/>
          <w:bCs/>
          <w:color w:val="auto"/>
          <w:lang w:val="en-US" w:eastAsia="zh-CN"/>
        </w:rPr>
        <w:t xml:space="preserve">磋商</w:t>
      </w:r>
      <w:r>
        <w:rPr>
          <w:rFonts w:hint="eastAsia" w:ascii="仿宋" w:hAnsi="仿宋" w:eastAsia="仿宋" w:cs="仿宋"/>
          <w:b/>
          <w:bCs/>
          <w:color w:val="auto"/>
        </w:rPr>
        <w:t xml:space="preserve">文件要求和</w:t>
      </w:r>
      <w:r>
        <w:rPr>
          <w:rFonts w:hint="eastAsia" w:ascii="仿宋" w:hAnsi="仿宋" w:eastAsia="仿宋" w:cs="仿宋"/>
          <w:b/>
          <w:bCs/>
          <w:color w:val="auto"/>
          <w:lang w:val="en-US" w:eastAsia="zh-CN"/>
        </w:rPr>
        <w:t xml:space="preserve">响应</w:t>
      </w:r>
      <w:r>
        <w:rPr>
          <w:rFonts w:hint="eastAsia" w:ascii="仿宋" w:hAnsi="仿宋" w:eastAsia="仿宋" w:cs="仿宋"/>
          <w:b/>
          <w:bCs/>
          <w:color w:val="auto"/>
        </w:rPr>
        <w:t xml:space="preserve">文件内容提供相应证明材料供采购人核验，</w:t>
      </w:r>
      <w:r>
        <w:rPr>
          <w:rFonts w:hint="eastAsia" w:ascii="仿宋" w:hAnsi="仿宋" w:eastAsia="仿宋" w:cs="仿宋"/>
          <w:b/>
          <w:bCs/>
          <w:color w:val="auto"/>
          <w:lang w:val="en-US" w:eastAsia="zh-CN"/>
        </w:rPr>
        <w:t xml:space="preserve">否则</w:t>
      </w:r>
      <w:r>
        <w:rPr>
          <w:rFonts w:hint="eastAsia" w:ascii="仿宋" w:hAnsi="仿宋" w:eastAsia="仿宋" w:cs="仿宋"/>
          <w:b/>
          <w:bCs/>
          <w:color w:val="auto"/>
        </w:rPr>
        <w:t xml:space="preserve">采购人将取消其</w:t>
      </w:r>
      <w:r>
        <w:rPr>
          <w:rFonts w:hint="eastAsia" w:ascii="仿宋" w:hAnsi="仿宋" w:eastAsia="仿宋" w:cs="仿宋"/>
          <w:b/>
          <w:bCs/>
          <w:color w:val="auto"/>
          <w:lang w:val="en-US" w:eastAsia="zh-CN"/>
        </w:rPr>
        <w:t xml:space="preserve">成交</w:t>
      </w:r>
      <w:r>
        <w:rPr>
          <w:rFonts w:hint="eastAsia" w:ascii="仿宋" w:hAnsi="仿宋" w:eastAsia="仿宋" w:cs="仿宋"/>
          <w:b/>
          <w:bCs/>
          <w:color w:val="auto"/>
        </w:rPr>
        <w:t xml:space="preserve">资格。</w:t>
      </w:r>
      <w:r/>
    </w:p>
    <w:p>
      <w:pPr>
        <w:pStyle w:val="1054"/>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3.行数不够，可自行添加。</w:t>
      </w:r>
      <w:r/>
    </w:p>
    <w:p>
      <w:pPr>
        <w:pStyle w:val="1054"/>
        <w:ind w:firstLine="0"/>
        <w:jc w:val="both"/>
        <w:spacing w:before="0" w:beforeAutospacing="0" w:after="0" w:afterAutospacing="0" w:line="360" w:lineRule="auto"/>
        <w:rPr>
          <w:rFonts w:hint="eastAsia" w:ascii="仿宋" w:hAnsi="仿宋" w:eastAsia="仿宋" w:cs="仿宋"/>
          <w:i w:val="0"/>
          <w:iCs/>
          <w:color w:val="auto"/>
          <w:sz w:val="32"/>
          <w:szCs w:val="32"/>
          <w:u w:val="none"/>
          <w:lang w:val="en-US" w:eastAsia="zh-CN"/>
        </w:rPr>
      </w:pPr>
      <w:r>
        <w:rPr>
          <w:rFonts w:hint="eastAsia" w:ascii="仿宋" w:hAnsi="仿宋" w:eastAsia="仿宋" w:cs="仿宋"/>
          <w:color w:val="auto"/>
          <w:lang w:val="en-US" w:eastAsia="zh-CN"/>
        </w:rPr>
        <w:br w:type="page" w:clear="all"/>
      </w:r>
      <w:r>
        <w:rPr>
          <w:rFonts w:hint="eastAsia" w:ascii="仿宋" w:hAnsi="仿宋" w:eastAsia="仿宋" w:cs="仿宋"/>
          <w:b/>
          <w:bCs/>
          <w:i w:val="0"/>
          <w:iCs/>
          <w:color w:val="auto"/>
          <w:sz w:val="32"/>
          <w:szCs w:val="32"/>
          <w:u w:val="none"/>
          <w:lang w:val="en-US" w:eastAsia="zh-CN"/>
        </w:rPr>
        <w:t xml:space="preserve">七、商务要求响应及偏离表</w:t>
      </w:r>
      <w:r/>
    </w:p>
    <w:p>
      <w:pPr>
        <w:jc w:val="center"/>
        <w:rPr>
          <w:rFonts w:hint="eastAsia" w:ascii="仿宋" w:hAnsi="仿宋" w:eastAsia="仿宋" w:cs="仿宋"/>
          <w:b w:val="0"/>
          <w:bCs w:val="0"/>
          <w:color w:val="auto"/>
          <w:sz w:val="32"/>
          <w:szCs w:val="32"/>
          <w:lang w:val="en-US" w:eastAsia="zh-CN"/>
        </w:rPr>
        <w:outlineLvl w:val="2"/>
      </w:pPr>
      <w:r>
        <w:rPr>
          <w:rFonts w:hint="eastAsia" w:ascii="仿宋" w:hAnsi="仿宋" w:eastAsia="仿宋" w:cs="仿宋"/>
          <w:b w:val="0"/>
          <w:bCs w:val="0"/>
          <w:color w:val="auto"/>
          <w:sz w:val="32"/>
          <w:szCs w:val="32"/>
          <w:lang w:val="en-US" w:eastAsia="zh-CN"/>
        </w:rPr>
        <w:t xml:space="preserve">商务要求响应及偏离表</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供应商名称：（加盖电子公章）</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w:t>
      </w:r>
      <w:r/>
    </w:p>
    <w:p>
      <w:pPr>
        <w:ind w:right="1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项目编号：    </w:t>
      </w:r>
      <w:r/>
    </w:p>
    <w:tbl>
      <w:tblPr>
        <w:tblStyle w:val="816"/>
        <w:tblW w:w="91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2460"/>
        <w:gridCol w:w="2310"/>
        <w:gridCol w:w="2175"/>
        <w:gridCol w:w="1710"/>
      </w:tblGrid>
      <w:tr>
        <w:trPr>
          <w:cantSplit/>
          <w:trHeight w:val="657"/>
        </w:trPr>
        <w:tc>
          <w:tcPr>
            <w:tcW w:w="50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tcW w:w="246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采购文件条目号</w:t>
            </w:r>
            <w:r/>
          </w:p>
        </w:tc>
        <w:tc>
          <w:tcPr>
            <w:tcW w:w="231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Cs w:val="21"/>
                <w:lang w:val="zh-CN"/>
              </w:rPr>
              <w:t xml:space="preserve">采购文件要求</w:t>
            </w:r>
            <w:r/>
          </w:p>
        </w:tc>
        <w:tc>
          <w:tcPr>
            <w:tcW w:w="2175" w:type="dxa"/>
            <w:vAlign w:val="center"/>
            <w:textDirection w:val="lrTb"/>
            <w:noWrap w:val="false"/>
          </w:tcPr>
          <w:p>
            <w:pPr>
              <w:jc w:val="center"/>
              <w:rPr>
                <w:rFonts w:hint="default" w:ascii="仿宋" w:hAnsi="仿宋" w:eastAsia="仿宋" w:cs="仿宋"/>
                <w:color w:val="auto"/>
                <w:sz w:val="21"/>
                <w:szCs w:val="21"/>
                <w:lang w:val="en-US" w:eastAsia="zh-CN"/>
              </w:rPr>
            </w:pPr>
            <w:r>
              <w:rPr>
                <w:rFonts w:hint="eastAsia" w:ascii="仿宋" w:hAnsi="仿宋" w:eastAsia="仿宋" w:cs="仿宋"/>
                <w:color w:val="ff0000"/>
                <w:szCs w:val="21"/>
                <w:lang w:val="zh-CN"/>
              </w:rPr>
              <w:t xml:space="preserve">投标响应情况</w:t>
            </w:r>
            <w:r/>
          </w:p>
        </w:tc>
        <w:tc>
          <w:tcPr>
            <w:tcW w:w="171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正偏离、无偏离或负偏离</w:t>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5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66"/>
        </w:trPr>
        <w:tc>
          <w:tcPr>
            <w:tcW w:w="50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6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right="180"/>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                               </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1054"/>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备注： </w:t>
      </w:r>
      <w:r/>
    </w:p>
    <w:p>
      <w:pPr>
        <w:pStyle w:val="1054"/>
        <w:ind w:firstLine="482"/>
        <w:jc w:val="both"/>
        <w:spacing w:before="0" w:beforeAutospacing="0" w:after="0" w:afterAutospacing="0" w:line="360" w:lineRule="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1.供应商须对磋商文件商务要求中的实质性要求（打“★”内容）做出明确响应，否则视为无效响应。</w:t>
      </w:r>
      <w:r/>
    </w:p>
    <w:p>
      <w:pPr>
        <w:pStyle w:val="1054"/>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2.行数不够，可自行添加。</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i w:val="0"/>
          <w:iCs/>
          <w:color w:val="auto"/>
          <w:sz w:val="32"/>
          <w:szCs w:val="32"/>
          <w:u w:val="none"/>
          <w:lang w:val="en-US" w:eastAsia="zh-CN"/>
        </w:rPr>
      </w:pPr>
      <w:r>
        <w:rPr>
          <w:rFonts w:hint="eastAsia" w:ascii="仿宋" w:hAnsi="仿宋" w:eastAsia="仿宋" w:cs="仿宋"/>
          <w:b/>
          <w:bCs/>
          <w:color w:val="auto"/>
          <w:sz w:val="32"/>
          <w:szCs w:val="32"/>
        </w:rPr>
        <w:br w:type="page" w:clear="all"/>
      </w:r>
      <w:r>
        <w:rPr>
          <w:rFonts w:hint="eastAsia" w:ascii="仿宋" w:hAnsi="仿宋" w:eastAsia="仿宋" w:cs="仿宋"/>
          <w:b/>
          <w:bCs/>
          <w:i w:val="0"/>
          <w:iCs/>
          <w:color w:val="auto"/>
          <w:sz w:val="32"/>
          <w:szCs w:val="32"/>
          <w:u w:val="none"/>
          <w:lang w:val="en-US" w:eastAsia="zh-CN"/>
        </w:rPr>
        <w:t xml:space="preserve">八、中小企业声明函</w:t>
      </w:r>
      <w:r/>
    </w:p>
    <w:p>
      <w:pPr>
        <w:jc w:val="center"/>
        <w:keepLines w:val="0"/>
        <w:keepNext w:val="0"/>
        <w:pageBreakBefore w:val="0"/>
        <w:spacing w:line="360" w:lineRule="auto"/>
        <w:rPr>
          <w:rFonts w:hint="eastAsia" w:ascii="仿宋" w:hAnsi="仿宋" w:eastAsia="仿宋" w:cs="仿宋"/>
          <w:b w:val="0"/>
          <w:bCs w:val="0"/>
          <w:color w:val="auto"/>
          <w:sz w:val="32"/>
          <w:szCs w:val="32"/>
          <w:lang w:val="en-US" w:eastAsia="zh-CN"/>
        </w:rPr>
        <w:outlineLvl w:val="2"/>
      </w:pPr>
      <w:r>
        <w:rPr>
          <w:rFonts w:hint="eastAsia" w:ascii="仿宋" w:hAnsi="仿宋" w:eastAsia="仿宋" w:cs="仿宋"/>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根据《政府采购促进中小企业发展管理办法》(财库〔2020〕46号)的规定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本公司（联合体）参加</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rPr>
        <w:t xml:space="preserve">（单位名称）</w:t>
      </w:r>
      <w:r>
        <w:rPr>
          <w:rFonts w:hint="eastAsia" w:ascii="仿宋" w:hAnsi="仿宋" w:eastAsia="仿宋" w:cs="仿宋"/>
          <w:color w:val="auto"/>
          <w:sz w:val="24"/>
          <w:szCs w:val="24"/>
        </w:rPr>
        <w:t xml:space="preserve">采购编号为</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lang w:eastAsia="zh-CN"/>
        </w:rPr>
        <w:t xml:space="preserve">项目</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采购包</w:t>
      </w:r>
      <w:r>
        <w:rPr>
          <w:rFonts w:hint="eastAsia" w:ascii="仿宋" w:hAnsi="仿宋" w:eastAsia="仿宋" w:cs="仿宋"/>
          <w:color w:val="auto"/>
          <w:sz w:val="24"/>
          <w:szCs w:val="24"/>
          <w:u w:val="none"/>
        </w:rPr>
        <w:t xml:space="preserve">号：</w:t>
      </w:r>
      <w:r>
        <w:rPr>
          <w:rFonts w:hint="eastAsia" w:ascii="仿宋" w:hAnsi="仿宋" w:eastAsia="仿宋" w:cs="仿宋"/>
          <w:color w:val="auto"/>
          <w:sz w:val="24"/>
          <w:szCs w:val="24"/>
          <w:u w:val="single"/>
          <w:lang w:val="en-US" w:eastAsia="zh-CN"/>
        </w:rPr>
        <w:t xml:space="preserve">XXX</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的采购活动</w:t>
      </w:r>
      <w:r>
        <w:rPr>
          <w:rFonts w:hint="eastAsia" w:ascii="仿宋" w:hAnsi="仿宋" w:eastAsia="仿宋" w:cs="仿宋"/>
          <w:color w:val="auto"/>
          <w:sz w:val="24"/>
          <w:szCs w:val="24"/>
          <w:lang w:eastAsia="zh-CN"/>
        </w:rPr>
        <w:t xml:space="preserve">，</w:t>
      </w:r>
      <w:r>
        <w:rPr>
          <w:rFonts w:hint="eastAsia" w:ascii="仿宋" w:hAnsi="仿宋" w:eastAsia="仿宋" w:cs="仿宋"/>
          <w:b/>
          <w:bCs/>
          <w:color w:val="auto"/>
          <w:sz w:val="24"/>
          <w:szCs w:val="24"/>
        </w:rPr>
        <w:t xml:space="preserve">服务全部由符合政策的</w:t>
      </w:r>
      <w:r>
        <w:rPr>
          <w:rFonts w:hint="eastAsia" w:ascii="仿宋" w:hAnsi="仿宋" w:eastAsia="仿宋" w:cs="仿宋"/>
          <w:b/>
          <w:bCs/>
          <w:color w:val="auto"/>
          <w:sz w:val="24"/>
          <w:szCs w:val="24"/>
          <w:lang w:val="en-US" w:eastAsia="zh-CN"/>
        </w:rPr>
        <w:t xml:space="preserve">中</w:t>
      </w:r>
      <w:r>
        <w:rPr>
          <w:rFonts w:hint="eastAsia" w:ascii="仿宋" w:hAnsi="仿宋" w:eastAsia="仿宋" w:cs="仿宋"/>
          <w:b/>
          <w:bCs/>
          <w:color w:val="auto"/>
          <w:sz w:val="24"/>
          <w:szCs w:val="24"/>
        </w:rPr>
        <w:t xml:space="preserve">小企业承接。</w:t>
      </w:r>
      <w:r>
        <w:rPr>
          <w:rFonts w:hint="eastAsia" w:ascii="仿宋" w:hAnsi="仿宋" w:eastAsia="仿宋" w:cs="仿宋"/>
          <w:color w:val="auto"/>
          <w:sz w:val="24"/>
          <w:szCs w:val="24"/>
        </w:rPr>
        <w:t xml:space="preserve">根据《工业和信息化部、国家统计局、国家发展和改革委员会、财政部关于印发中小企业划型标准规定的通知》(工信部联企业〔2011〕300号)的规定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相关企业（含联合体中的小微企业、签订分包意向协议的</w:t>
      </w:r>
      <w:r>
        <w:rPr>
          <w:rFonts w:hint="eastAsia" w:ascii="仿宋" w:hAnsi="仿宋" w:eastAsia="仿宋" w:cs="仿宋"/>
          <w:color w:val="auto"/>
          <w:sz w:val="24"/>
          <w:szCs w:val="24"/>
          <w:lang w:val="en-US" w:eastAsia="zh-CN"/>
        </w:rPr>
        <w:t xml:space="preserve">中</w:t>
      </w:r>
      <w:r>
        <w:rPr>
          <w:rFonts w:hint="eastAsia" w:ascii="仿宋" w:hAnsi="仿宋" w:eastAsia="仿宋" w:cs="仿宋"/>
          <w:color w:val="auto"/>
          <w:sz w:val="24"/>
          <w:szCs w:val="24"/>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color w:val="auto"/>
          <w:sz w:val="24"/>
          <w:szCs w:val="24"/>
          <w:u w:val="single"/>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（标的名称）</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w:t>
      </w:r>
      <w:r>
        <w:rPr>
          <w:rFonts w:hint="eastAsia" w:ascii="仿宋" w:hAnsi="仿宋" w:eastAsia="仿宋" w:cs="仿宋"/>
          <w:color w:val="auto"/>
          <w:sz w:val="24"/>
          <w:szCs w:val="24"/>
          <w:u w:val="none"/>
          <w:lang w:eastAsia="zh-CN"/>
        </w:rPr>
        <w:t xml:space="preserve">（磋商文件中明确的所属行业）</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承接企业</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中型企业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¨小型企业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¨微型企业</w:t>
      </w:r>
      <w:r>
        <w:rPr>
          <w:rFonts w:hint="eastAsia" w:ascii="仿宋" w:hAnsi="仿宋" w:eastAsia="仿宋" w:cs="仿宋"/>
          <w:color w:val="auto"/>
          <w:sz w:val="24"/>
          <w:szCs w:val="24"/>
          <w:u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i/>
          <w:color w:val="auto"/>
          <w:sz w:val="24"/>
          <w:szCs w:val="24"/>
          <w:u w:val="none"/>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（标的名称）</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w:t>
      </w:r>
      <w:r>
        <w:rPr>
          <w:rFonts w:hint="eastAsia" w:ascii="仿宋" w:hAnsi="仿宋" w:eastAsia="仿宋" w:cs="仿宋"/>
          <w:color w:val="auto"/>
          <w:sz w:val="24"/>
          <w:szCs w:val="24"/>
          <w:u w:val="none"/>
          <w:lang w:eastAsia="zh-CN"/>
        </w:rPr>
        <w:t xml:space="preserve">（磋商文件中明确的所属行业）</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承接企业</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中型企业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¨小型企业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¨微型企业</w:t>
      </w:r>
      <w:r>
        <w:rPr>
          <w:rFonts w:hint="eastAsia" w:ascii="仿宋" w:hAnsi="仿宋" w:eastAsia="仿宋" w:cs="仿宋"/>
          <w:color w:val="auto"/>
          <w:sz w:val="24"/>
          <w:szCs w:val="24"/>
          <w:u w:val="none"/>
          <w:lang w:eastAsia="zh-CN"/>
        </w:rPr>
        <w:t xml:space="preserve">。</w:t>
      </w:r>
      <w:r/>
    </w:p>
    <w:p>
      <w:pPr>
        <w:ind w:firstLine="3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不属于大企业的分支机构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不存在控股股东为大企业的情形</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如有虚假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将依法承担相应责任</w:t>
      </w:r>
      <w:r>
        <w:rPr>
          <w:rFonts w:hint="eastAsia" w:ascii="仿宋" w:hAnsi="仿宋" w:eastAsia="仿宋" w:cs="仿宋"/>
          <w:color w:val="auto"/>
          <w:sz w:val="24"/>
          <w:szCs w:val="24"/>
          <w:lang w:eastAsia="zh-CN"/>
        </w:rPr>
        <w:t xml:space="preserve">。</w:t>
      </w:r>
      <w:r/>
    </w:p>
    <w:p>
      <w:pPr>
        <w:pStyle w:val="1045"/>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keepLines w:val="0"/>
        <w:keepNext w:val="0"/>
        <w:pageBreakBefore w:val="0"/>
        <w:spacing w:line="360" w:lineRule="auto"/>
        <w:rPr>
          <w:rFonts w:hint="eastAsia" w:ascii="仿宋" w:hAnsi="仿宋" w:eastAsia="仿宋" w:cs="仿宋"/>
          <w:color w:val="auto"/>
          <w:lang w:eastAsia="zh-CN"/>
        </w:rPr>
      </w:pPr>
      <w:r>
        <w:rPr>
          <w:rFonts w:hint="eastAsia" w:ascii="仿宋" w:hAnsi="仿宋" w:eastAsia="仿宋" w:cs="仿宋"/>
          <w:color w:val="auto"/>
          <w:lang w:eastAsia="zh-CN"/>
        </w:rPr>
      </w:r>
      <w:r/>
    </w:p>
    <w:p>
      <w:pPr>
        <w:ind w:right="180" w:firstLine="36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000"/>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备注</w:t>
      </w:r>
      <w:r>
        <w:rPr>
          <w:rFonts w:hint="eastAsia" w:ascii="仿宋" w:hAnsi="仿宋" w:eastAsia="仿宋" w:cs="仿宋"/>
          <w:color w:val="auto"/>
          <w:sz w:val="24"/>
          <w:szCs w:val="24"/>
          <w:lang w:eastAsia="zh-CN"/>
        </w:rPr>
        <w:t xml:space="preserve">：</w:t>
      </w:r>
      <w:r/>
    </w:p>
    <w:p>
      <w:pPr>
        <w:numPr>
          <w:ilvl w:val="0"/>
          <w:numId w:val="0"/>
        </w:numPr>
        <w:ind w:firstLine="480"/>
        <w:jc w:val="left"/>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从业人员、营业收入、资产总额填报上一年度数据，无上一年度数据的新成立企业可不填报。</w:t>
      </w:r>
      <w:r/>
    </w:p>
    <w:p>
      <w:pPr>
        <w:numPr>
          <w:ilvl w:val="0"/>
          <w:numId w:val="0"/>
        </w:numPr>
        <w:ind w:firstLine="482"/>
        <w:jc w:val="left"/>
        <w:keepLines w:val="0"/>
        <w:keepNext w:val="0"/>
        <w:pageBreakBefore w:val="0"/>
        <w:spacing w:line="360" w:lineRule="auto"/>
        <w:widowControl/>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2.服务</w:t>
      </w:r>
      <w:r>
        <w:rPr>
          <w:rFonts w:hint="eastAsia" w:ascii="仿宋" w:hAnsi="仿宋" w:eastAsia="仿宋" w:cs="仿宋"/>
          <w:b/>
          <w:bCs/>
          <w:color w:val="auto"/>
          <w:sz w:val="24"/>
          <w:szCs w:val="24"/>
          <w:lang w:eastAsia="zh-CN"/>
        </w:rPr>
        <w:t xml:space="preserve">采购项目中，服务</w:t>
      </w:r>
      <w:r>
        <w:rPr>
          <w:rFonts w:hint="eastAsia" w:ascii="仿宋" w:hAnsi="仿宋" w:eastAsia="仿宋" w:cs="仿宋"/>
          <w:b/>
          <w:bCs/>
          <w:color w:val="auto"/>
          <w:sz w:val="24"/>
          <w:szCs w:val="24"/>
          <w:lang w:val="en-US" w:eastAsia="zh-CN"/>
        </w:rPr>
        <w:t xml:space="preserve">全部</w:t>
      </w:r>
      <w:r>
        <w:rPr>
          <w:rFonts w:hint="eastAsia" w:ascii="仿宋" w:hAnsi="仿宋" w:eastAsia="仿宋" w:cs="仿宋"/>
          <w:b/>
          <w:bCs/>
          <w:color w:val="auto"/>
          <w:sz w:val="24"/>
          <w:szCs w:val="24"/>
          <w:lang w:eastAsia="zh-CN"/>
        </w:rPr>
        <w:t xml:space="preserve">由</w:t>
      </w:r>
      <w:r>
        <w:rPr>
          <w:rFonts w:hint="eastAsia" w:ascii="仿宋" w:hAnsi="仿宋" w:eastAsia="仿宋" w:cs="仿宋"/>
          <w:b/>
          <w:bCs/>
          <w:color w:val="auto"/>
          <w:sz w:val="24"/>
          <w:szCs w:val="24"/>
          <w:lang w:val="en-US" w:eastAsia="zh-CN"/>
        </w:rPr>
        <w:t xml:space="preserve">符合政策的</w:t>
      </w:r>
      <w:r>
        <w:rPr>
          <w:rFonts w:hint="eastAsia" w:ascii="仿宋" w:hAnsi="仿宋" w:eastAsia="仿宋" w:cs="仿宋"/>
          <w:b/>
          <w:bCs/>
          <w:color w:val="auto"/>
          <w:sz w:val="24"/>
          <w:szCs w:val="24"/>
          <w:lang w:eastAsia="zh-CN"/>
        </w:rPr>
        <w:t xml:space="preserve">中小企业承接，</w:t>
      </w:r>
      <w:r>
        <w:rPr>
          <w:rFonts w:hint="eastAsia" w:ascii="仿宋" w:hAnsi="仿宋" w:eastAsia="仿宋" w:cs="仿宋"/>
          <w:b/>
          <w:bCs/>
          <w:color w:val="auto"/>
          <w:sz w:val="24"/>
          <w:szCs w:val="24"/>
          <w:lang w:val="en-US" w:eastAsia="zh-CN"/>
        </w:rPr>
        <w:t xml:space="preserve">享受相应的中小企业扶持政策，</w:t>
      </w:r>
      <w:r>
        <w:rPr>
          <w:rFonts w:hint="eastAsia" w:ascii="仿宋" w:hAnsi="仿宋" w:eastAsia="仿宋" w:cs="仿宋"/>
          <w:b/>
          <w:bCs/>
          <w:color w:val="auto"/>
          <w:sz w:val="24"/>
          <w:szCs w:val="24"/>
          <w:lang w:eastAsia="zh-CN"/>
        </w:rPr>
        <w:t xml:space="preserve">不对其中涉及的货物的制造商、工程的承建商作出要求</w:t>
      </w:r>
      <w:r>
        <w:rPr>
          <w:rFonts w:hint="eastAsia" w:ascii="仿宋" w:hAnsi="仿宋" w:eastAsia="仿宋" w:cs="仿宋"/>
          <w:b/>
          <w:bCs/>
          <w:color w:val="auto"/>
          <w:sz w:val="24"/>
          <w:szCs w:val="24"/>
          <w:lang w:val="en-US" w:eastAsia="zh-CN"/>
        </w:rPr>
        <w:t xml:space="preserve">。磋商文件第四章采购需求“项目</w:t>
      </w:r>
      <w:r>
        <w:rPr>
          <w:rFonts w:hint="eastAsia" w:ascii="仿宋" w:hAnsi="仿宋" w:eastAsia="仿宋" w:cs="仿宋"/>
          <w:b/>
          <w:bCs/>
          <w:color w:val="auto"/>
          <w:sz w:val="24"/>
          <w:szCs w:val="24"/>
          <w:lang w:eastAsia="zh-CN"/>
        </w:rPr>
        <w:t xml:space="preserve">清单”中</w:t>
      </w:r>
      <w:r>
        <w:rPr>
          <w:rFonts w:hint="eastAsia" w:ascii="仿宋" w:hAnsi="仿宋" w:eastAsia="仿宋" w:cs="仿宋"/>
          <w:b/>
          <w:bCs/>
          <w:color w:val="auto"/>
          <w:sz w:val="24"/>
          <w:szCs w:val="24"/>
          <w:lang w:val="en-US" w:eastAsia="zh-CN"/>
        </w:rPr>
        <w:t xml:space="preserve">的“</w:t>
      </w:r>
      <w:r>
        <w:rPr>
          <w:rFonts w:hint="eastAsia" w:ascii="仿宋" w:hAnsi="仿宋" w:eastAsia="仿宋" w:cs="仿宋"/>
          <w:b/>
          <w:bCs/>
          <w:color w:val="auto"/>
          <w:sz w:val="24"/>
          <w:szCs w:val="24"/>
          <w:lang w:eastAsia="zh-CN"/>
        </w:rPr>
        <w:t xml:space="preserve">服务</w:t>
      </w:r>
      <w:r>
        <w:rPr>
          <w:rFonts w:hint="eastAsia" w:ascii="仿宋" w:hAnsi="仿宋" w:eastAsia="仿宋" w:cs="仿宋"/>
          <w:b/>
          <w:bCs/>
          <w:color w:val="auto"/>
          <w:sz w:val="24"/>
          <w:szCs w:val="24"/>
          <w:lang w:val="en-US" w:eastAsia="zh-CN"/>
        </w:rPr>
        <w:t xml:space="preserve">”产品需在此声明函中的“标的名称”中全部</w:t>
      </w:r>
      <w:r>
        <w:rPr>
          <w:rFonts w:hint="eastAsia" w:ascii="仿宋" w:hAnsi="仿宋" w:eastAsia="仿宋" w:cs="仿宋"/>
          <w:b/>
          <w:bCs/>
          <w:color w:val="auto"/>
          <w:sz w:val="24"/>
          <w:szCs w:val="24"/>
          <w:lang w:eastAsia="zh-CN"/>
        </w:rPr>
        <w:t xml:space="preserve">列</w:t>
      </w:r>
      <w:r>
        <w:rPr>
          <w:rFonts w:hint="eastAsia" w:ascii="仿宋" w:hAnsi="仿宋" w:eastAsia="仿宋" w:cs="仿宋"/>
          <w:b/>
          <w:bCs/>
          <w:color w:val="auto"/>
          <w:sz w:val="24"/>
          <w:szCs w:val="24"/>
          <w:lang w:val="en-US" w:eastAsia="zh-CN"/>
        </w:rPr>
        <w:t xml:space="preserve">明</w:t>
      </w:r>
      <w:r>
        <w:rPr>
          <w:rFonts w:hint="eastAsia" w:ascii="仿宋" w:hAnsi="仿宋" w:eastAsia="仿宋" w:cs="仿宋"/>
          <w:b/>
          <w:bCs/>
          <w:color w:val="auto"/>
          <w:sz w:val="24"/>
          <w:szCs w:val="24"/>
          <w:lang w:eastAsia="zh-CN"/>
        </w:rPr>
        <w:t xml:space="preserve">，并</w:t>
      </w:r>
      <w:r>
        <w:rPr>
          <w:rFonts w:hint="eastAsia" w:ascii="仿宋" w:hAnsi="仿宋" w:eastAsia="仿宋" w:cs="仿宋"/>
          <w:b/>
          <w:bCs/>
          <w:color w:val="auto"/>
          <w:sz w:val="24"/>
          <w:szCs w:val="24"/>
          <w:lang w:val="en-US" w:eastAsia="zh-CN"/>
        </w:rPr>
        <w:t xml:space="preserve">填写承接</w:t>
      </w:r>
      <w:r>
        <w:rPr>
          <w:rFonts w:hint="eastAsia" w:ascii="仿宋" w:hAnsi="仿宋" w:eastAsia="仿宋" w:cs="仿宋"/>
          <w:b/>
          <w:bCs/>
          <w:color w:val="auto"/>
          <w:sz w:val="24"/>
          <w:szCs w:val="24"/>
          <w:lang w:eastAsia="zh-CN"/>
        </w:rPr>
        <w:t xml:space="preserve">企业</w:t>
      </w:r>
      <w:r>
        <w:rPr>
          <w:rFonts w:hint="eastAsia" w:ascii="仿宋" w:hAnsi="仿宋" w:eastAsia="仿宋" w:cs="仿宋"/>
          <w:b/>
          <w:bCs/>
          <w:color w:val="auto"/>
          <w:sz w:val="24"/>
          <w:szCs w:val="24"/>
          <w:lang w:val="en-US" w:eastAsia="zh-CN"/>
        </w:rPr>
        <w:t xml:space="preserve">的具体情况</w:t>
      </w:r>
      <w:r>
        <w:rPr>
          <w:rFonts w:hint="eastAsia" w:ascii="仿宋" w:hAnsi="仿宋" w:eastAsia="仿宋" w:cs="仿宋"/>
          <w:b/>
          <w:bCs/>
          <w:color w:val="auto"/>
          <w:sz w:val="24"/>
          <w:szCs w:val="24"/>
          <w:lang w:eastAsia="zh-CN"/>
        </w:rPr>
        <w:t xml:space="preserve">。</w:t>
      </w:r>
      <w:r/>
    </w:p>
    <w:p>
      <w:pPr>
        <w:numPr>
          <w:ilvl w:val="0"/>
          <w:numId w:val="0"/>
        </w:numPr>
        <w:ind w:firstLine="0"/>
        <w:jc w:val="left"/>
        <w:spacing w:line="360" w:lineRule="auto"/>
        <w:widowControl/>
        <w:rPr>
          <w:rFonts w:hint="eastAsia" w:ascii="仿宋" w:hAnsi="仿宋" w:eastAsia="仿宋" w:cs="仿宋"/>
          <w:b/>
          <w:bCs/>
          <w:color w:val="auto"/>
          <w:sz w:val="32"/>
          <w:szCs w:val="32"/>
        </w:rPr>
      </w:pPr>
      <w:r>
        <w:rPr>
          <w:rFonts w:hint="eastAsia" w:ascii="仿宋" w:hAnsi="仿宋" w:eastAsia="仿宋" w:cs="仿宋"/>
          <w:b/>
          <w:bCs/>
          <w:color w:val="auto"/>
          <w:sz w:val="24"/>
          <w:szCs w:val="24"/>
          <w:lang w:eastAsia="zh-CN"/>
        </w:rPr>
        <w:br w:type="page" w:clear="all"/>
      </w:r>
      <w:r>
        <w:rPr>
          <w:rFonts w:hint="eastAsia" w:ascii="仿宋" w:hAnsi="仿宋" w:eastAsia="仿宋" w:cs="仿宋"/>
          <w:b/>
          <w:bCs/>
          <w:i w:val="0"/>
          <w:iCs/>
          <w:color w:val="auto"/>
          <w:sz w:val="32"/>
          <w:szCs w:val="32"/>
          <w:u w:val="none"/>
          <w:lang w:val="en-US" w:eastAsia="zh-CN"/>
        </w:rPr>
        <w:t xml:space="preserve">九、</w:t>
      </w:r>
      <w:r>
        <w:rPr>
          <w:rFonts w:hint="eastAsia" w:ascii="仿宋" w:hAnsi="仿宋" w:eastAsia="仿宋" w:cs="仿宋"/>
          <w:b/>
          <w:bCs/>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rPr>
        <w:t xml:space="preserve">本单位郑重声明</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根据《财政部 民政部 中国残疾人联合会关于促进残疾人就业政府采购政策的通知》（财库〔2017〕141号）的规定</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本单位为符合条件的残疾人福利性单位</w:t>
      </w:r>
      <w:r>
        <w:rPr>
          <w:rFonts w:hint="eastAsia" w:ascii="仿宋" w:hAnsi="仿宋" w:eastAsia="仿宋" w:cs="仿宋"/>
          <w:color w:val="auto"/>
          <w:sz w:val="24"/>
          <w:lang w:eastAsia="zh-CN"/>
        </w:rPr>
        <w:t xml:space="preserve">，</w:t>
      </w:r>
      <w:r>
        <w:rPr>
          <w:rFonts w:hint="eastAsia" w:ascii="仿宋" w:hAnsi="仿宋" w:eastAsia="仿宋" w:cs="仿宋"/>
          <w:color w:val="auto"/>
          <w:sz w:val="24"/>
          <w:szCs w:val="24"/>
        </w:rPr>
        <w:t xml:space="preserve">参加</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rPr>
        <w:t xml:space="preserve">（单位名称）</w:t>
      </w:r>
      <w:r>
        <w:rPr>
          <w:rFonts w:hint="eastAsia" w:ascii="仿宋" w:hAnsi="仿宋" w:eastAsia="仿宋" w:cs="仿宋"/>
          <w:color w:val="auto"/>
          <w:sz w:val="24"/>
          <w:szCs w:val="24"/>
        </w:rPr>
        <w:t xml:space="preserve">采购编号为</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lang w:eastAsia="zh-CN"/>
        </w:rPr>
        <w:t xml:space="preserve">项目</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采购包</w:t>
      </w:r>
      <w:r>
        <w:rPr>
          <w:rFonts w:hint="eastAsia" w:ascii="仿宋" w:hAnsi="仿宋" w:eastAsia="仿宋" w:cs="仿宋"/>
          <w:color w:val="auto"/>
          <w:sz w:val="24"/>
          <w:szCs w:val="24"/>
          <w:u w:val="none"/>
        </w:rPr>
        <w:t xml:space="preserve">号：</w:t>
      </w:r>
      <w:r>
        <w:rPr>
          <w:rFonts w:hint="eastAsia" w:ascii="仿宋" w:hAnsi="仿宋" w:eastAsia="仿宋" w:cs="仿宋"/>
          <w:color w:val="auto"/>
          <w:sz w:val="24"/>
          <w:szCs w:val="24"/>
          <w:u w:val="single"/>
          <w:lang w:val="en-US" w:eastAsia="zh-CN"/>
        </w:rPr>
        <w:t xml:space="preserve">XXX</w:t>
      </w:r>
      <w:r>
        <w:rPr>
          <w:rFonts w:hint="eastAsia" w:ascii="仿宋" w:hAnsi="仿宋" w:eastAsia="仿宋" w:cs="仿宋"/>
          <w:color w:val="auto"/>
          <w:sz w:val="24"/>
          <w:szCs w:val="24"/>
          <w:u w:val="none"/>
          <w:lang w:eastAsia="zh-CN"/>
        </w:rPr>
        <w:t xml:space="preserve">）</w:t>
      </w:r>
      <w:r>
        <w:rPr>
          <w:rFonts w:hint="eastAsia" w:ascii="仿宋" w:hAnsi="仿宋" w:eastAsia="仿宋" w:cs="仿宋"/>
          <w:color w:val="auto"/>
          <w:sz w:val="24"/>
          <w:szCs w:val="24"/>
        </w:rPr>
        <w:t xml:space="preserve">的采购活动</w:t>
      </w:r>
      <w:r>
        <w:rPr>
          <w:rFonts w:hint="eastAsia" w:ascii="仿宋" w:hAnsi="仿宋" w:eastAsia="仿宋" w:cs="仿宋"/>
          <w:color w:val="auto"/>
          <w:sz w:val="24"/>
          <w:lang w:eastAsia="zh-CN"/>
        </w:rPr>
        <w:t xml:space="preserve">，</w:t>
      </w:r>
      <w:r>
        <w:rPr>
          <w:rFonts w:hint="eastAsia" w:ascii="仿宋" w:hAnsi="仿宋" w:eastAsia="仿宋" w:cs="仿宋"/>
          <w:color w:val="auto"/>
          <w:sz w:val="24"/>
          <w:szCs w:val="24"/>
        </w:rPr>
        <w:t xml:space="preserve">服务全部由</w:t>
      </w:r>
      <w:r>
        <w:rPr>
          <w:rFonts w:hint="eastAsia" w:ascii="仿宋" w:hAnsi="仿宋" w:eastAsia="仿宋" w:cs="仿宋"/>
          <w:color w:val="auto"/>
          <w:sz w:val="24"/>
          <w:szCs w:val="24"/>
          <w:lang w:eastAsia="zh-CN"/>
        </w:rPr>
        <w:t xml:space="preserve">本单位提供</w:t>
      </w:r>
      <w:r>
        <w:rPr>
          <w:rFonts w:hint="eastAsia" w:ascii="仿宋" w:hAnsi="仿宋" w:eastAsia="仿宋" w:cs="仿宋"/>
          <w:color w:val="auto"/>
          <w:sz w:val="24"/>
          <w:szCs w:val="21"/>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rPr>
      </w:pPr>
      <w:r>
        <w:rPr>
          <w:rFonts w:hint="eastAsia" w:ascii="仿宋" w:hAnsi="仿宋" w:eastAsia="仿宋" w:cs="仿宋"/>
          <w:color w:val="auto"/>
          <w:sz w:val="24"/>
        </w:rPr>
        <w:t xml:space="preserve">本单位对上述声明的真实性负责</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如有虚假</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将依法承担相应责任。</w:t>
      </w:r>
      <w:r/>
    </w:p>
    <w:p>
      <w:pPr>
        <w:pStyle w:val="1045"/>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keepLines w:val="0"/>
        <w:keepNext w:val="0"/>
        <w:pageBreakBefore w:val="0"/>
        <w:spacing w:line="360" w:lineRule="auto"/>
        <w:widowControl w:val="off"/>
        <w:rPr>
          <w:rFonts w:hint="eastAsia" w:ascii="仿宋" w:hAnsi="仿宋" w:eastAsia="仿宋" w:cs="仿宋"/>
          <w:color w:val="auto"/>
          <w:lang w:eastAsia="zh-CN"/>
        </w:rPr>
      </w:pPr>
      <w:r>
        <w:rPr>
          <w:rFonts w:hint="eastAsia" w:ascii="仿宋" w:hAnsi="仿宋" w:eastAsia="仿宋" w:cs="仿宋"/>
          <w:color w:val="auto"/>
          <w:lang w:eastAsia="zh-CN"/>
        </w:rPr>
      </w:r>
      <w:r/>
    </w:p>
    <w:p>
      <w:pPr>
        <w:ind w:right="180" w:firstLine="36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00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keepLines w:val="0"/>
        <w:keepNext w:val="0"/>
        <w:pageBreakBefore w:val="0"/>
        <w:spacing w:line="360" w:lineRule="auto"/>
        <w:widowControl w:val="off"/>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4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4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4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4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color w:val="auto"/>
        </w:rPr>
      </w:pPr>
      <w:r>
        <w:rPr>
          <w:rFonts w:hint="eastAsia"/>
          <w:color w:val="auto"/>
        </w:rPr>
      </w:r>
      <w:r/>
    </w:p>
    <w:p>
      <w:pPr>
        <w:pStyle w:val="84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0"/>
        </w:numPr>
        <w:ind w:firstLine="0"/>
        <w:jc w:val="left"/>
        <w:spacing w:line="360" w:lineRule="auto"/>
        <w:widowControl/>
        <w:rPr>
          <w:rFonts w:hint="eastAsia" w:ascii="仿宋" w:hAnsi="仿宋" w:eastAsia="仿宋" w:cs="仿宋"/>
          <w:b/>
          <w:bCs/>
          <w:i w:val="0"/>
          <w:iCs/>
          <w:color w:val="auto"/>
          <w:sz w:val="32"/>
          <w:szCs w:val="32"/>
          <w:u w:val="none"/>
          <w:lang w:val="en-US" w:eastAsia="zh-CN"/>
        </w:rPr>
      </w:pPr>
      <w:r>
        <w:rPr>
          <w:rFonts w:hint="eastAsia" w:ascii="仿宋" w:hAnsi="仿宋" w:eastAsia="仿宋" w:cs="仿宋"/>
          <w:b/>
          <w:bCs/>
          <w:i w:val="0"/>
          <w:iCs/>
          <w:color w:val="auto"/>
          <w:sz w:val="32"/>
          <w:szCs w:val="32"/>
          <w:u w:val="none"/>
          <w:lang w:val="en-US" w:eastAsia="zh-CN"/>
        </w:rPr>
        <w:t xml:space="preserve">十、南京市政府采购供应商信用记录表暨信用承诺书</w:t>
      </w:r>
      <w:r/>
    </w:p>
    <w:p>
      <w:pPr>
        <w:jc w:val="center"/>
        <w:spacing w:before="130" w:line="222" w:lineRule="auto"/>
        <w:rPr>
          <w:rFonts w:hint="eastAsia" w:ascii="仿宋" w:hAnsi="仿宋" w:eastAsia="仿宋" w:cs="仿宋"/>
          <w:color w:val="auto"/>
          <w:sz w:val="36"/>
          <w:szCs w:val="36"/>
        </w:rPr>
      </w:pPr>
      <w:r>
        <w:rPr>
          <w:rFonts w:hint="eastAsia" w:ascii="仿宋" w:hAnsi="仿宋" w:eastAsia="仿宋" w:cs="仿宋"/>
          <w:color w:val="auto"/>
          <w:spacing w:val="1"/>
          <w:sz w:val="36"/>
          <w:szCs w:val="36"/>
        </w:rPr>
        <w:t xml:space="preserve">南京市政府采购供应商信用记录表暨信用承诺</w:t>
      </w:r>
      <w:r>
        <w:rPr>
          <w:rFonts w:hint="eastAsia" w:ascii="仿宋" w:hAnsi="仿宋" w:eastAsia="仿宋" w:cs="仿宋"/>
          <w:color w:val="auto"/>
          <w:spacing w:val="32"/>
          <w:sz w:val="36"/>
          <w:szCs w:val="36"/>
        </w:rPr>
        <w:t xml:space="preserve">书</w:t>
      </w:r>
      <w:r/>
    </w:p>
    <w:p>
      <w:pPr>
        <w:spacing w:line="322" w:lineRule="auto"/>
        <w:rPr>
          <w:rFonts w:hint="eastAsia" w:ascii="仿宋" w:hAnsi="仿宋" w:eastAsia="仿宋" w:cs="仿宋"/>
          <w:color w:val="auto"/>
        </w:rPr>
      </w:pPr>
      <w:r>
        <w:rPr>
          <w:rFonts w:hint="eastAsia" w:ascii="仿宋" w:hAnsi="仿宋" w:eastAsia="仿宋" w:cs="仿宋"/>
          <w:color w:val="auto"/>
        </w:rPr>
      </w:r>
      <w:r/>
    </w:p>
    <w:p>
      <w:pPr>
        <w:ind w:right="335"/>
        <w:jc w:val="center"/>
        <w:spacing w:before="100" w:line="222"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                                                           2</w:t>
      </w:r>
      <w:r>
        <w:rPr>
          <w:rFonts w:hint="eastAsia" w:ascii="仿宋" w:hAnsi="仿宋" w:eastAsia="仿宋" w:cs="仿宋"/>
          <w:color w:val="auto"/>
          <w:spacing w:val="1"/>
          <w:szCs w:val="21"/>
        </w:rPr>
        <w:t xml:space="preserve">0   年   月   日</w:t>
      </w:r>
      <w:r/>
    </w:p>
    <w:p>
      <w:pPr>
        <w:spacing w:line="52" w:lineRule="exact"/>
        <w:rPr>
          <w:rFonts w:hint="eastAsia" w:ascii="仿宋" w:hAnsi="仿宋" w:eastAsia="仿宋" w:cs="仿宋"/>
          <w:color w:val="auto"/>
        </w:rPr>
      </w:pPr>
      <w:r>
        <w:rPr>
          <w:rFonts w:hint="eastAsia" w:ascii="仿宋" w:hAnsi="仿宋" w:eastAsia="仿宋" w:cs="仿宋"/>
          <w:color w:val="auto"/>
        </w:rPr>
      </w:r>
      <w:r/>
    </w:p>
    <w:tbl>
      <w:tblPr>
        <w:tblStyle w:val="10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vAlign w:val="top"/>
            <w:textDirection w:val="lrTb"/>
            <w:noWrap w:val="false"/>
          </w:tcPr>
          <w:p>
            <w:pPr>
              <w:ind w:left="95"/>
              <w:spacing w:before="160" w:line="220" w:lineRule="auto"/>
              <w:rPr>
                <w:rFonts w:hint="eastAsia" w:ascii="仿宋" w:hAnsi="仿宋" w:eastAsia="仿宋" w:cs="仿宋"/>
                <w:color w:val="auto"/>
                <w:szCs w:val="21"/>
              </w:rPr>
            </w:pPr>
            <w:r>
              <w:rPr>
                <w:rFonts w:hint="eastAsia" w:ascii="仿宋" w:hAnsi="仿宋" w:eastAsia="仿宋" w:cs="仿宋"/>
                <w:color w:val="auto"/>
                <w:spacing w:val="3"/>
                <w:szCs w:val="21"/>
              </w:rPr>
              <w:t xml:space="preserve">单位名称</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158"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统一社会</w:t>
            </w:r>
            <w:r>
              <w:rPr>
                <w:rFonts w:hint="eastAsia" w:ascii="仿宋" w:hAnsi="仿宋" w:eastAsia="仿宋" w:cs="仿宋"/>
                <w:color w:val="auto"/>
                <w:spacing w:val="1"/>
                <w:szCs w:val="21"/>
              </w:rPr>
              <w:t xml:space="preserve">信用代码</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25"/>
        </w:trPr>
        <w:tc>
          <w:tcPr>
            <w:tcBorders>
              <w:top w:val="single" w:color="000000" w:sz="2" w:space="0"/>
              <w:bottom w:val="single" w:color="000000" w:sz="2" w:space="0"/>
            </w:tcBorders>
            <w:tcW w:w="2199" w:type="dxa"/>
            <w:vAlign w:val="top"/>
            <w:textDirection w:val="lrTb"/>
            <w:noWrap w:val="false"/>
          </w:tcPr>
          <w:p>
            <w:pPr>
              <w:ind w:left="95"/>
              <w:spacing w:before="96"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法定代表人</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99" w:line="221" w:lineRule="auto"/>
              <w:rPr>
                <w:rFonts w:hint="eastAsia" w:ascii="仿宋" w:hAnsi="仿宋" w:eastAsia="仿宋" w:cs="仿宋"/>
                <w:color w:val="auto"/>
                <w:szCs w:val="21"/>
              </w:rPr>
            </w:pPr>
            <w:r>
              <w:rPr>
                <w:rFonts w:hint="eastAsia" w:ascii="仿宋" w:hAnsi="仿宋" w:eastAsia="仿宋" w:cs="仿宋"/>
                <w:color w:val="auto"/>
                <w:spacing w:val="4"/>
                <w:szCs w:val="21"/>
              </w:rPr>
              <w:t xml:space="preserve">联</w:t>
            </w:r>
            <w:r>
              <w:rPr>
                <w:rFonts w:hint="eastAsia" w:ascii="仿宋" w:hAnsi="仿宋" w:eastAsia="仿宋" w:cs="仿宋"/>
                <w:color w:val="auto"/>
                <w:spacing w:val="3"/>
                <w:szCs w:val="21"/>
              </w:rPr>
              <w:t xml:space="preserve">系人</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25"/>
        </w:trPr>
        <w:tc>
          <w:tcPr>
            <w:tcBorders>
              <w:top w:val="single" w:color="000000" w:sz="2" w:space="0"/>
              <w:bottom w:val="single" w:color="000000" w:sz="2" w:space="0"/>
            </w:tcBorders>
            <w:tcW w:w="2199" w:type="dxa"/>
            <w:vAlign w:val="top"/>
            <w:textDirection w:val="lrTb"/>
            <w:noWrap w:val="false"/>
          </w:tcPr>
          <w:p>
            <w:pPr>
              <w:ind w:left="95"/>
              <w:spacing w:before="99" w:line="221" w:lineRule="auto"/>
              <w:rPr>
                <w:rFonts w:hint="eastAsia" w:ascii="仿宋" w:hAnsi="仿宋" w:eastAsia="仿宋" w:cs="仿宋"/>
                <w:color w:val="auto"/>
                <w:szCs w:val="21"/>
              </w:rPr>
            </w:pPr>
            <w:r>
              <w:rPr>
                <w:rFonts w:hint="eastAsia" w:ascii="仿宋" w:hAnsi="仿宋" w:eastAsia="仿宋" w:cs="仿宋"/>
                <w:color w:val="auto"/>
                <w:spacing w:val="3"/>
                <w:szCs w:val="21"/>
              </w:rPr>
              <w:t xml:space="preserve">联系地</w:t>
            </w:r>
            <w:r>
              <w:rPr>
                <w:rFonts w:hint="eastAsia" w:ascii="仿宋" w:hAnsi="仿宋" w:eastAsia="仿宋" w:cs="仿宋"/>
                <w:color w:val="auto"/>
                <w:spacing w:val="2"/>
                <w:szCs w:val="21"/>
              </w:rPr>
              <w:t xml:space="preserve">址</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99" w:line="221"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联系电话</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15"/>
        </w:trPr>
        <w:tc>
          <w:tcPr>
            <w:tcBorders>
              <w:top w:val="single" w:color="000000" w:sz="2" w:space="0"/>
              <w:bottom w:val="single" w:color="000000" w:sz="2" w:space="0"/>
            </w:tcBorders>
            <w:tcW w:w="2199" w:type="dxa"/>
            <w:vAlign w:val="top"/>
            <w:textDirection w:val="lrTb"/>
            <w:noWrap w:val="false"/>
          </w:tcPr>
          <w:p>
            <w:pPr>
              <w:ind w:left="95"/>
              <w:spacing w:before="96"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信用得分</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119" w:line="221" w:lineRule="auto"/>
              <w:rPr>
                <w:rFonts w:hint="eastAsia" w:ascii="仿宋" w:hAnsi="仿宋" w:eastAsia="仿宋" w:cs="仿宋"/>
                <w:color w:val="auto"/>
                <w:szCs w:val="21"/>
              </w:rPr>
            </w:pPr>
            <w:r>
              <w:rPr>
                <w:rFonts w:hint="eastAsia" w:ascii="仿宋" w:hAnsi="仿宋" w:eastAsia="仿宋" w:cs="仿宋"/>
                <w:color w:val="auto"/>
                <w:spacing w:val="7"/>
                <w:szCs w:val="21"/>
              </w:rPr>
              <w:t xml:space="preserve">星级</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1164"/>
        </w:trPr>
        <w:tc>
          <w:tcPr>
            <w:tcBorders>
              <w:top w:val="single" w:color="000000" w:sz="2" w:space="0"/>
              <w:bottom w:val="single" w:color="000000" w:sz="2" w:space="0"/>
            </w:tcBorders>
            <w:tcW w:w="2199" w:type="dxa"/>
            <w:vAlign w:val="top"/>
            <w:textDirection w:val="lrTb"/>
            <w:noWrap w:val="false"/>
          </w:tcPr>
          <w:p>
            <w:pPr>
              <w:spacing w:line="331" w:lineRule="auto"/>
              <w:rPr>
                <w:rFonts w:hint="eastAsia" w:ascii="仿宋" w:hAnsi="仿宋" w:eastAsia="仿宋" w:cs="仿宋"/>
                <w:color w:val="auto"/>
                <w:szCs w:val="21"/>
              </w:rPr>
            </w:pPr>
            <w:r>
              <w:rPr>
                <w:rFonts w:hint="eastAsia" w:ascii="仿宋" w:hAnsi="仿宋" w:eastAsia="仿宋" w:cs="仿宋"/>
                <w:color w:val="auto"/>
                <w:szCs w:val="21"/>
              </w:rPr>
            </w:r>
            <w:r/>
          </w:p>
          <w:p>
            <w:pPr>
              <w:spacing w:before="78" w:line="219" w:lineRule="auto"/>
              <w:rPr>
                <w:rFonts w:hint="eastAsia" w:ascii="仿宋" w:hAnsi="仿宋" w:eastAsia="仿宋" w:cs="仿宋"/>
                <w:color w:val="auto"/>
                <w:szCs w:val="21"/>
              </w:rPr>
            </w:pPr>
            <w:r>
              <w:rPr>
                <w:rFonts w:hint="eastAsia" w:ascii="仿宋" w:hAnsi="仿宋" w:eastAsia="仿宋" w:cs="仿宋"/>
                <w:color w:val="auto"/>
                <w:spacing w:val="-1"/>
                <w:szCs w:val="21"/>
              </w:rPr>
              <w:t xml:space="preserve">诚信档案记录情况</w:t>
            </w:r>
            <w:r/>
          </w:p>
        </w:tc>
        <w:tc>
          <w:tcPr>
            <w:gridSpan w:val="3"/>
            <w:tcBorders>
              <w:top w:val="single" w:color="000000" w:sz="2" w:space="0"/>
              <w:bottom w:val="single" w:color="000000" w:sz="2" w:space="0"/>
            </w:tcBorders>
            <w:tcW w:w="6877"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5521"/>
        </w:trPr>
        <w:tc>
          <w:tcPr>
            <w:tcBorders>
              <w:top w:val="single" w:color="000000" w:sz="2" w:space="0"/>
              <w:bottom w:val="single" w:color="000000" w:sz="2" w:space="0"/>
            </w:tcBorders>
            <w:tcW w:w="2199" w:type="dxa"/>
            <w:vAlign w:val="top"/>
            <w:textDirection w:val="lrTb"/>
            <w:noWrap w:val="false"/>
          </w:tcPr>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ind w:left="628"/>
              <w:spacing w:before="78"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信用承诺</w:t>
            </w:r>
            <w:r/>
          </w:p>
        </w:tc>
        <w:tc>
          <w:tcPr>
            <w:gridSpan w:val="3"/>
            <w:tcBorders>
              <w:top w:val="single" w:color="000000" w:sz="2" w:space="0"/>
              <w:bottom w:val="single" w:color="000000" w:sz="2" w:space="0"/>
            </w:tcBorders>
            <w:tcW w:w="6877" w:type="dxa"/>
            <w:vAlign w:val="top"/>
            <w:textDirection w:val="lrTb"/>
            <w:noWrap w:val="false"/>
          </w:tcPr>
          <w:p>
            <w:pPr>
              <w:ind w:left="131" w:firstLine="447"/>
              <w:spacing w:before="123" w:line="289" w:lineRule="auto"/>
              <w:rPr>
                <w:rFonts w:hint="eastAsia" w:ascii="仿宋" w:hAnsi="仿宋" w:eastAsia="仿宋" w:cs="仿宋"/>
                <w:color w:val="auto"/>
                <w:szCs w:val="21"/>
              </w:rPr>
            </w:pPr>
            <w:r>
              <w:rPr>
                <w:rFonts w:hint="eastAsia" w:ascii="仿宋" w:hAnsi="仿宋" w:eastAsia="仿宋" w:cs="仿宋"/>
                <w:color w:val="auto"/>
                <w:spacing w:val="24"/>
                <w:szCs w:val="21"/>
              </w:rPr>
              <w:t xml:space="preserve">我</w:t>
            </w:r>
            <w:r>
              <w:rPr>
                <w:rFonts w:hint="eastAsia" w:ascii="仿宋" w:hAnsi="仿宋" w:eastAsia="仿宋" w:cs="仿宋"/>
                <w:color w:val="auto"/>
                <w:spacing w:val="16"/>
                <w:szCs w:val="21"/>
              </w:rPr>
              <w:t xml:space="preserve">公</w:t>
            </w:r>
            <w:r>
              <w:rPr>
                <w:rFonts w:hint="eastAsia" w:ascii="仿宋" w:hAnsi="仿宋" w:eastAsia="仿宋" w:cs="仿宋"/>
                <w:color w:val="auto"/>
                <w:spacing w:val="12"/>
                <w:szCs w:val="21"/>
              </w:rPr>
              <w:t xml:space="preserve">司自愿参加贵中心(公司）组织的本次采购活动，严格</w:t>
            </w:r>
            <w:r>
              <w:rPr>
                <w:rFonts w:hint="eastAsia" w:ascii="仿宋" w:hAnsi="仿宋" w:eastAsia="仿宋" w:cs="仿宋"/>
                <w:color w:val="auto"/>
                <w:spacing w:val="-1"/>
                <w:szCs w:val="21"/>
              </w:rPr>
              <w:t xml:space="preserve">遵守《中华人民政府采购法》及相关法律法规</w:t>
            </w:r>
            <w:r>
              <w:rPr>
                <w:rFonts w:hint="eastAsia" w:ascii="仿宋" w:hAnsi="仿宋" w:eastAsia="仿宋" w:cs="仿宋"/>
                <w:color w:val="auto"/>
                <w:szCs w:val="21"/>
              </w:rPr>
              <w:t xml:space="preserve">，坚守公开、公平、</w:t>
            </w:r>
            <w:r>
              <w:rPr>
                <w:rFonts w:hint="eastAsia" w:ascii="仿宋" w:hAnsi="仿宋" w:eastAsia="仿宋" w:cs="仿宋"/>
                <w:color w:val="auto"/>
                <w:spacing w:val="12"/>
                <w:szCs w:val="21"/>
              </w:rPr>
              <w:t xml:space="preserve">公正</w:t>
            </w:r>
            <w:r>
              <w:rPr>
                <w:rFonts w:hint="eastAsia" w:ascii="仿宋" w:hAnsi="仿宋" w:eastAsia="仿宋" w:cs="仿宋"/>
                <w:color w:val="auto"/>
                <w:spacing w:val="11"/>
                <w:szCs w:val="21"/>
              </w:rPr>
              <w:t xml:space="preserve">和</w:t>
            </w:r>
            <w:r>
              <w:rPr>
                <w:rFonts w:hint="eastAsia" w:ascii="仿宋" w:hAnsi="仿宋" w:eastAsia="仿宋" w:cs="仿宋"/>
                <w:color w:val="auto"/>
                <w:spacing w:val="6"/>
                <w:szCs w:val="21"/>
              </w:rPr>
              <w:t xml:space="preserve">诚实信用的原则，依法诚信经营，无条件遵守本次政府采</w:t>
            </w:r>
            <w:r>
              <w:rPr>
                <w:rFonts w:hint="eastAsia" w:ascii="仿宋" w:hAnsi="仿宋" w:eastAsia="仿宋" w:cs="仿宋"/>
                <w:color w:val="auto"/>
                <w:szCs w:val="21"/>
              </w:rPr>
              <w:t xml:space="preserve"> </w:t>
            </w:r>
            <w:r>
              <w:rPr>
                <w:rFonts w:hint="eastAsia" w:ascii="仿宋" w:hAnsi="仿宋" w:eastAsia="仿宋" w:cs="仿宋"/>
                <w:color w:val="auto"/>
                <w:spacing w:val="12"/>
                <w:szCs w:val="21"/>
              </w:rPr>
              <w:t xml:space="preserve">购活</w:t>
            </w:r>
            <w:r>
              <w:rPr>
                <w:rFonts w:hint="eastAsia" w:ascii="仿宋" w:hAnsi="仿宋" w:eastAsia="仿宋" w:cs="仿宋"/>
                <w:color w:val="auto"/>
                <w:spacing w:val="6"/>
                <w:szCs w:val="21"/>
              </w:rPr>
              <w:t xml:space="preserve">动的各项规定。我们郑重承诺，本公司符合《政府采购法》</w:t>
            </w:r>
            <w:r>
              <w:rPr>
                <w:rFonts w:hint="eastAsia" w:ascii="仿宋" w:hAnsi="仿宋" w:eastAsia="仿宋" w:cs="仿宋"/>
                <w:color w:val="auto"/>
                <w:szCs w:val="21"/>
              </w:rPr>
              <w:t xml:space="preserve"> </w:t>
            </w:r>
            <w:r>
              <w:rPr>
                <w:rFonts w:hint="eastAsia" w:ascii="仿宋" w:hAnsi="仿宋" w:eastAsia="仿宋" w:cs="仿宋"/>
                <w:color w:val="auto"/>
                <w:spacing w:val="15"/>
                <w:szCs w:val="21"/>
              </w:rPr>
              <w:t xml:space="preserve">第</w:t>
            </w:r>
            <w:r>
              <w:rPr>
                <w:rFonts w:hint="eastAsia" w:ascii="仿宋" w:hAnsi="仿宋" w:eastAsia="仿宋" w:cs="仿宋"/>
                <w:color w:val="auto"/>
                <w:spacing w:val="8"/>
                <w:szCs w:val="21"/>
              </w:rPr>
              <w:t xml:space="preserve">二十二条规定的条件，包括：具有独立承担民事责任的能力；</w:t>
            </w:r>
            <w:r>
              <w:rPr>
                <w:rFonts w:hint="eastAsia" w:ascii="仿宋" w:hAnsi="仿宋" w:eastAsia="仿宋" w:cs="仿宋"/>
                <w:color w:val="auto"/>
                <w:spacing w:val="12"/>
                <w:szCs w:val="21"/>
              </w:rPr>
              <w:t xml:space="preserve">具</w:t>
            </w:r>
            <w:r>
              <w:rPr>
                <w:rFonts w:hint="eastAsia" w:ascii="仿宋" w:hAnsi="仿宋" w:eastAsia="仿宋" w:cs="仿宋"/>
                <w:color w:val="auto"/>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auto"/>
                <w:spacing w:val="6"/>
                <w:szCs w:val="21"/>
              </w:rPr>
              <w:t xml:space="preserve">好</w:t>
            </w:r>
            <w:r>
              <w:rPr>
                <w:rFonts w:hint="eastAsia" w:ascii="仿宋" w:hAnsi="仿宋" w:eastAsia="仿宋" w:cs="仿宋"/>
                <w:color w:val="auto"/>
                <w:spacing w:val="16"/>
                <w:szCs w:val="21"/>
              </w:rPr>
              <w:t xml:space="preserve">记</w:t>
            </w:r>
            <w:r>
              <w:rPr>
                <w:rFonts w:hint="eastAsia" w:ascii="仿宋" w:hAnsi="仿宋" w:eastAsia="仿宋" w:cs="仿宋"/>
                <w:color w:val="auto"/>
                <w:spacing w:val="8"/>
                <w:szCs w:val="21"/>
              </w:rPr>
              <w:t xml:space="preserve">录；参加政府采购活动前三年内，在经营活动中没有重大违法</w:t>
            </w:r>
            <w:r>
              <w:rPr>
                <w:rFonts w:hint="eastAsia" w:ascii="仿宋" w:hAnsi="仿宋" w:eastAsia="仿宋" w:cs="仿宋"/>
                <w:color w:val="auto"/>
                <w:spacing w:val="16"/>
                <w:szCs w:val="21"/>
              </w:rPr>
              <w:t xml:space="preserve">记</w:t>
            </w:r>
            <w:r>
              <w:rPr>
                <w:rFonts w:hint="eastAsia" w:ascii="仿宋" w:hAnsi="仿宋" w:eastAsia="仿宋" w:cs="仿宋"/>
                <w:color w:val="auto"/>
                <w:spacing w:val="8"/>
                <w:szCs w:val="21"/>
              </w:rPr>
              <w:t xml:space="preserve">录；符合法律、行政法规和采购文件规定的其他条件。如有弄</w:t>
            </w:r>
            <w:r>
              <w:rPr>
                <w:rFonts w:hint="eastAsia" w:ascii="仿宋" w:hAnsi="仿宋" w:eastAsia="仿宋" w:cs="仿宋"/>
                <w:color w:val="auto"/>
                <w:spacing w:val="12"/>
                <w:szCs w:val="21"/>
              </w:rPr>
              <w:t xml:space="preserve">虚作</w:t>
            </w:r>
            <w:r>
              <w:rPr>
                <w:rFonts w:hint="eastAsia" w:ascii="仿宋" w:hAnsi="仿宋" w:eastAsia="仿宋" w:cs="仿宋"/>
                <w:color w:val="auto"/>
                <w:spacing w:val="11"/>
                <w:szCs w:val="21"/>
              </w:rPr>
              <w:t xml:space="preserve">假</w:t>
            </w:r>
            <w:r>
              <w:rPr>
                <w:rFonts w:hint="eastAsia" w:ascii="仿宋" w:hAnsi="仿宋" w:eastAsia="仿宋" w:cs="仿宋"/>
                <w:color w:val="auto"/>
                <w:spacing w:val="6"/>
                <w:szCs w:val="21"/>
              </w:rPr>
              <w:t xml:space="preserve">或其他违法违规行为，原承担一切法律责任，接受各级政</w:t>
            </w:r>
            <w:r>
              <w:rPr>
                <w:rFonts w:hint="eastAsia" w:ascii="仿宋" w:hAnsi="仿宋" w:eastAsia="仿宋" w:cs="仿宋"/>
                <w:color w:val="auto"/>
                <w:spacing w:val="8"/>
                <w:szCs w:val="21"/>
              </w:rPr>
              <w:t xml:space="preserve">府采购监管部门和有权机关的审查和处罚</w:t>
            </w:r>
            <w:r>
              <w:rPr>
                <w:rFonts w:hint="eastAsia" w:ascii="仿宋" w:hAnsi="仿宋" w:eastAsia="仿宋" w:cs="仿宋"/>
                <w:color w:val="auto"/>
                <w:spacing w:val="7"/>
                <w:szCs w:val="21"/>
              </w:rPr>
              <w:t xml:space="preserve">。</w:t>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ind w:firstLine="3146"/>
              <w:spacing w:before="78" w:line="219" w:lineRule="auto"/>
              <w:rPr>
                <w:rFonts w:hint="eastAsia" w:ascii="仿宋" w:hAnsi="仿宋" w:eastAsia="仿宋" w:cs="仿宋"/>
                <w:color w:val="auto"/>
                <w:szCs w:val="21"/>
              </w:rPr>
            </w:pPr>
            <w:r>
              <w:rPr>
                <w:rFonts w:hint="eastAsia" w:ascii="仿宋" w:hAnsi="仿宋" w:eastAsia="仿宋" w:cs="仿宋"/>
                <w:color w:val="auto"/>
                <w:spacing w:val="16"/>
                <w:szCs w:val="21"/>
              </w:rPr>
              <w:t xml:space="preserve">供应商名称(盖章）</w:t>
            </w:r>
            <w:r>
              <w:rPr>
                <w:rFonts w:hint="eastAsia" w:ascii="仿宋" w:hAnsi="仿宋" w:eastAsia="仿宋" w:cs="仿宋"/>
                <w:color w:val="auto"/>
                <w:spacing w:val="14"/>
                <w:szCs w:val="21"/>
              </w:rPr>
              <w:t xml:space="preserve">：</w:t>
            </w:r>
            <w:r/>
          </w:p>
          <w:p>
            <w:pPr>
              <w:ind w:firstLine="3120"/>
              <w:spacing w:before="146" w:line="440" w:lineRule="exact"/>
              <w:rPr>
                <w:rFonts w:hint="eastAsia" w:ascii="仿宋" w:hAnsi="仿宋" w:eastAsia="仿宋" w:cs="仿宋"/>
                <w:color w:val="auto"/>
                <w:spacing w:val="13"/>
                <w:position w:val="15"/>
                <w:szCs w:val="21"/>
              </w:rPr>
            </w:pPr>
            <w:r>
              <w:rPr>
                <w:rFonts w:hint="eastAsia" w:ascii="仿宋" w:hAnsi="仿宋" w:eastAsia="仿宋" w:cs="仿宋"/>
                <w:color w:val="auto"/>
                <w:spacing w:val="15"/>
                <w:position w:val="15"/>
                <w:szCs w:val="21"/>
              </w:rPr>
              <w:t xml:space="preserve">法定代表人(签字）</w:t>
            </w:r>
            <w:r>
              <w:rPr>
                <w:rFonts w:hint="eastAsia" w:ascii="仿宋" w:hAnsi="仿宋" w:eastAsia="仿宋" w:cs="仿宋"/>
                <w:color w:val="auto"/>
                <w:spacing w:val="13"/>
                <w:position w:val="15"/>
                <w:szCs w:val="21"/>
              </w:rPr>
              <w:t xml:space="preserve">：</w:t>
            </w:r>
            <w:r/>
          </w:p>
          <w:p>
            <w:pPr>
              <w:pStyle w:val="809"/>
              <w:ind w:firstLine="3360"/>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 xml:space="preserve">二O  年   月   日</w:t>
            </w:r>
            <w:r/>
          </w:p>
          <w:p>
            <w:pPr>
              <w:ind w:left="2722" w:firstLine="210"/>
              <w:spacing w:before="1" w:line="191" w:lineRule="auto"/>
              <w:rPr>
                <w:rFonts w:hint="eastAsia" w:ascii="仿宋" w:hAnsi="仿宋" w:eastAsia="仿宋" w:cs="仿宋"/>
                <w:color w:val="auto"/>
                <w:szCs w:val="21"/>
              </w:rPr>
            </w:pPr>
            <w:r>
              <w:rPr>
                <w:rFonts w:hint="eastAsia" w:ascii="仿宋" w:hAnsi="仿宋" w:eastAsia="仿宋" w:cs="仿宋"/>
                <w:color w:val="auto"/>
                <w:szCs w:val="21"/>
              </w:rPr>
            </w:r>
            <w:r/>
          </w:p>
        </w:tc>
      </w:tr>
    </w:tbl>
    <w:p>
      <w:pPr>
        <w:jc w:val="left"/>
        <w:spacing w:line="360" w:lineRule="auto"/>
        <w:widowControl/>
        <w:rPr>
          <w:rFonts w:hint="eastAsia"/>
          <w:color w:val="auto"/>
        </w:rPr>
      </w:pPr>
      <w:r>
        <w:rPr>
          <w:rFonts w:hint="eastAsia" w:ascii="仿宋" w:hAnsi="仿宋" w:eastAsia="仿宋" w:cs="仿宋"/>
          <w:color w:val="auto"/>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pStyle w:val="845"/>
        <w:rPr>
          <w:rFonts w:hint="eastAsia" w:ascii="仿宋" w:hAnsi="仿宋" w:eastAsia="仿宋" w:cs="仿宋"/>
          <w:color w:val="auto"/>
        </w:rPr>
      </w:pPr>
      <w:r>
        <w:rPr>
          <w:rFonts w:hint="eastAsia" w:ascii="仿宋" w:hAnsi="仿宋" w:eastAsia="仿宋" w:cs="仿宋"/>
          <w:color w:val="auto"/>
        </w:rPr>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rPr>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color w:val="333333"/>
          <w:sz w:val="30"/>
          <w:highlight w:val="none"/>
        </w:rPr>
        <w:t xml:space="preserve">十一、</w:t>
      </w:r>
      <w:r>
        <w:rPr>
          <w:rFonts w:ascii="仿宋" w:hAnsi="仿宋" w:eastAsia="仿宋" w:cs="仿宋"/>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1.</w:t>
      </w:r>
      <w:r>
        <w:rPr>
          <w:rFonts w:ascii="仿宋" w:hAnsi="仿宋" w:eastAsia="仿宋" w:cs="仿宋"/>
          <w:color w:val="000000"/>
          <w:sz w:val="24"/>
          <w:highlight w:val="white"/>
          <w:u w:val="single"/>
        </w:rPr>
        <w:t xml:space="preserve">（产品名称1）</w:t>
      </w:r>
      <w:r>
        <w:rPr>
          <w:rFonts w:ascii="仿宋" w:hAnsi="仿宋" w:eastAsia="仿宋" w:cs="仿宋"/>
          <w:color w:val="000000"/>
          <w:sz w:val="24"/>
          <w:highlight w:val="white"/>
          <w:vertAlign w:val="superscript"/>
        </w:rPr>
        <w:t xml:space="preserve">1</w:t>
      </w:r>
      <w:r>
        <w:rPr>
          <w:rFonts w:ascii="仿宋" w:hAnsi="仿宋" w:eastAsia="仿宋" w:cs="仿宋"/>
          <w:color w:val="000000"/>
          <w:sz w:val="24"/>
          <w:highlight w:val="white"/>
        </w:rPr>
        <w:t xml:space="preserve">，生产厂为</w:t>
      </w:r>
      <w:r>
        <w:rPr>
          <w:rFonts w:ascii="仿宋" w:hAnsi="仿宋" w:eastAsia="仿宋" w:cs="仿宋"/>
          <w:color w:val="000000"/>
          <w:sz w:val="24"/>
          <w:highlight w:val="white"/>
          <w:u w:val="single"/>
        </w:rPr>
        <w:t xml:space="preserve">（厂名）</w:t>
      </w:r>
      <w:r>
        <w:rPr>
          <w:rFonts w:ascii="仿宋" w:hAnsi="仿宋" w:eastAsia="仿宋" w:cs="仿宋"/>
          <w:color w:val="000000"/>
          <w:sz w:val="24"/>
          <w:highlight w:val="white"/>
          <w:vertAlign w:val="superscript"/>
        </w:rPr>
        <w:t xml:space="preserve">2</w:t>
      </w:r>
      <w:r>
        <w:rPr>
          <w:rFonts w:ascii="仿宋" w:hAnsi="仿宋" w:eastAsia="仿宋" w:cs="仿宋"/>
          <w:color w:val="000000"/>
          <w:sz w:val="24"/>
          <w:highlight w:val="white"/>
        </w:rPr>
        <w:t xml:space="preserve">，厂址为</w:t>
      </w:r>
      <w:r>
        <w:rPr>
          <w:rFonts w:ascii="仿宋" w:hAnsi="仿宋" w:eastAsia="仿宋" w:cs="仿宋"/>
          <w:color w:val="000000"/>
          <w:sz w:val="24"/>
          <w:highlight w:val="white"/>
          <w:u w:val="single"/>
        </w:rPr>
        <w:t xml:space="preserve">（生产厂址）</w:t>
      </w:r>
      <w:r>
        <w:rPr>
          <w:rFonts w:ascii="仿宋" w:hAnsi="仿宋" w:eastAsia="仿宋" w:cs="仿宋"/>
          <w:color w:val="000000"/>
          <w:sz w:val="24"/>
          <w:highlight w:val="white"/>
        </w:rPr>
        <w:t xml:space="preserve">。</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的中国境内生产的组件成本占比≥</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vertAlign w:val="superscript"/>
        </w:rPr>
        <w:t xml:space="preserve">3</w:t>
      </w:r>
      <w:r>
        <w:rPr>
          <w:rFonts w:ascii="仿宋" w:hAnsi="仿宋" w:eastAsia="仿宋" w:cs="仿宋"/>
          <w:color w:val="000000"/>
          <w:sz w:val="24"/>
          <w:highlight w:val="white"/>
        </w:rPr>
        <w:t xml:space="preserve">。</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vertAlign w:val="superscript"/>
        </w:rPr>
        <w:t xml:space="preserve">4</w:t>
      </w:r>
      <w:r>
        <w:rPr>
          <w:rFonts w:ascii="仿宋" w:hAnsi="仿宋" w:eastAsia="仿宋" w:cs="仿宋"/>
          <w:color w:val="000000"/>
          <w:sz w:val="24"/>
          <w:highlight w:val="white"/>
        </w:rPr>
        <w:t xml:space="preserve">在中国境内生产。</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vertAlign w:val="superscript"/>
        </w:rPr>
        <w:t xml:space="preserve">5</w:t>
      </w:r>
      <w:r>
        <w:rPr>
          <w:rFonts w:ascii="仿宋" w:hAnsi="仿宋" w:eastAsia="仿宋" w:cs="仿宋"/>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2.</w:t>
      </w:r>
      <w:r>
        <w:rPr>
          <w:rFonts w:ascii="仿宋" w:hAnsi="仿宋" w:eastAsia="仿宋" w:cs="仿宋"/>
          <w:color w:val="000000"/>
          <w:sz w:val="24"/>
          <w:highlight w:val="white"/>
          <w:u w:val="single"/>
        </w:rPr>
        <w:t xml:space="preserve">（产品名称2）</w:t>
      </w:r>
      <w:r>
        <w:rPr>
          <w:rFonts w:ascii="仿宋" w:hAnsi="仿宋" w:eastAsia="仿宋" w:cs="仿宋"/>
          <w:color w:val="000000"/>
          <w:sz w:val="24"/>
          <w:highlight w:val="white"/>
        </w:rPr>
        <w:t xml:space="preserve">，生产厂为</w:t>
      </w:r>
      <w:r>
        <w:rPr>
          <w:rFonts w:ascii="仿宋" w:hAnsi="仿宋" w:eastAsia="仿宋" w:cs="仿宋"/>
          <w:color w:val="000000"/>
          <w:sz w:val="24"/>
          <w:highlight w:val="white"/>
          <w:u w:val="single"/>
        </w:rPr>
        <w:t xml:space="preserve">（厂名）</w:t>
      </w:r>
      <w:r>
        <w:rPr>
          <w:rFonts w:ascii="仿宋" w:hAnsi="仿宋" w:eastAsia="仿宋" w:cs="仿宋"/>
          <w:color w:val="000000"/>
          <w:sz w:val="24"/>
          <w:highlight w:val="white"/>
        </w:rPr>
        <w:t xml:space="preserve">，厂址为</w:t>
      </w:r>
      <w:r>
        <w:rPr>
          <w:rFonts w:ascii="仿宋" w:hAnsi="仿宋" w:eastAsia="仿宋" w:cs="仿宋"/>
          <w:color w:val="000000"/>
          <w:sz w:val="24"/>
          <w:highlight w:val="white"/>
          <w:u w:val="single"/>
        </w:rPr>
        <w:t xml:space="preserve">（生产厂址）</w:t>
      </w:r>
      <w:r>
        <w:rPr>
          <w:rFonts w:ascii="仿宋" w:hAnsi="仿宋" w:eastAsia="仿宋" w:cs="仿宋"/>
          <w:color w:val="000000"/>
          <w:sz w:val="24"/>
          <w:highlight w:val="white"/>
        </w:rPr>
        <w:t xml:space="preserve">。</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的中国境内生产的组件成本占比≥</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在中国境内生产。</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公司（单位）名称（加盖CA电子公章）：</w:t>
      </w: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日期：</w:t>
      </w: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年</w:t>
      </w: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月</w:t>
      </w: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日</w:t>
      </w:r>
      <w:r>
        <w:rPr>
          <w:rFonts w:ascii="Calibri" w:hAnsi="Calibri" w:eastAsia="Calibri" w:cs="Calibri"/>
          <w:color w:val="000000"/>
          <w:sz w:val="24"/>
          <w:highlight w:val="white"/>
        </w:rPr>
        <w:t xml:space="preserve">        </w:t>
      </w:r>
      <w:r>
        <w:rPr>
          <w:rFonts w:ascii="仿宋" w:hAnsi="仿宋" w:eastAsia="仿宋" w:cs="仿宋"/>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6.《声明函》中标注“</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仿宋" w:hAnsi="仿宋" w:eastAsia="仿宋" w:cs="仿宋"/>
          <w:color w:val="000000"/>
          <w:sz w:val="24"/>
          <w:highlight w:val="white"/>
          <w:u w:val="single"/>
        </w:rPr>
        <w:t xml:space="preserve"> </w:t>
      </w:r>
      <w:r>
        <w:rPr>
          <w:rFonts w:ascii="仿宋" w:hAnsi="仿宋" w:eastAsia="仿宋" w:cs="仿宋"/>
          <w:color w:val="000000"/>
          <w:sz w:val="24"/>
          <w:highlight w:val="white"/>
        </w:rPr>
        <w:t xml:space="preserve">”的地方无需填写。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rPr>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rPr>
        <w:t xml:space="preserve">质疑函</w:t>
      </w:r>
      <w:r>
        <w:rPr>
          <w:rFonts w:hint="eastAsia" w:ascii="仿宋" w:hAnsi="仿宋" w:eastAsia="仿宋" w:cs="仿宋"/>
          <w:b w:val="0"/>
          <w:bCs w:val="0"/>
          <w:color w:val="auto"/>
          <w:sz w:val="32"/>
          <w:szCs w:val="32"/>
          <w:lang w:val="en-US" w:eastAsia="zh-CN"/>
        </w:rPr>
        <w:t xml:space="preserve">范本</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val="en-US" w:eastAsia="zh-CN"/>
        </w:rPr>
        <w:t xml:space="preserve">名称</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en-US" w:eastAsia="zh-CN"/>
        </w:rPr>
        <w:t xml:space="preserve">采购包</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rPr>
          <w:rFonts w:hint="eastAsia" w:ascii="仿宋" w:hAnsi="仿宋" w:eastAsia="仿宋" w:cs="仿宋"/>
          <w:color w:val="auto"/>
          <w:sz w:val="24"/>
          <w:szCs w:val="24"/>
          <w:u w:val="single"/>
        </w:rPr>
        <w:t xml:space="preserve">                                                              </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四、质疑事项相关请求</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请求：</w:t>
      </w:r>
      <w:r>
        <w:rPr>
          <w:rFonts w:hint="eastAsia" w:ascii="仿宋" w:hAnsi="仿宋" w:eastAsia="仿宋" w:cs="仿宋"/>
          <w:color w:val="auto"/>
          <w:sz w:val="24"/>
          <w:szCs w:val="24"/>
          <w:u w:val="single"/>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签</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字(签章)：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公</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章：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    </w:t>
      </w:r>
      <w:r/>
    </w:p>
    <w:p>
      <w:pPr>
        <w:ind w:firstLine="480"/>
        <w:spacing w:line="480" w:lineRule="exac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ind w:firstLine="480"/>
        <w:spacing w:line="480" w:lineRule="exac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ind w:firstLine="480"/>
        <w:spacing w:line="480" w:lineRule="exact"/>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相关</w:t>
      </w:r>
      <w:r>
        <w:rPr>
          <w:rFonts w:hint="eastAsia" w:ascii="仿宋" w:hAnsi="仿宋" w:eastAsia="仿宋" w:cs="仿宋"/>
          <w:b w:val="0"/>
          <w:bCs/>
          <w:color w:val="auto"/>
          <w:sz w:val="24"/>
          <w:szCs w:val="24"/>
        </w:rPr>
        <w:t xml:space="preserve">说明：</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1.供应商提出质疑</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应提交</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和必要的证明材料。</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由授权代表负责</w:t>
      </w:r>
      <w:r>
        <w:rPr>
          <w:rFonts w:hint="eastAsia" w:ascii="仿宋" w:hAnsi="仿宋" w:eastAsia="仿宋" w:cs="仿宋"/>
          <w:b/>
          <w:bCs/>
          <w:color w:val="auto"/>
          <w:sz w:val="24"/>
          <w:szCs w:val="24"/>
          <w:highlight w:val="none"/>
          <w:lang w:eastAsia="zh-CN"/>
        </w:rPr>
        <w:t xml:space="preserve">质疑</w:t>
      </w:r>
      <w:r>
        <w:rPr>
          <w:rFonts w:hint="eastAsia" w:ascii="仿宋" w:hAnsi="仿宋" w:eastAsia="仿宋" w:cs="仿宋"/>
          <w:b/>
          <w:bCs/>
          <w:color w:val="auto"/>
          <w:sz w:val="24"/>
          <w:szCs w:val="24"/>
          <w:highlight w:val="none"/>
          <w:lang w:val="en-US" w:eastAsia="zh-CN"/>
        </w:rPr>
        <w:t xml:space="preserve">事宜</w:t>
      </w:r>
      <w:r>
        <w:rPr>
          <w:rFonts w:hint="eastAsia" w:ascii="仿宋" w:hAnsi="仿宋" w:eastAsia="仿宋" w:cs="仿宋"/>
          <w:b/>
          <w:bCs/>
          <w:color w:val="auto"/>
          <w:sz w:val="24"/>
          <w:szCs w:val="24"/>
          <w:highlight w:val="none"/>
          <w:lang w:eastAsia="zh-CN"/>
        </w:rPr>
        <w:t xml:space="preserve">的，《</w:t>
      </w:r>
      <w:r>
        <w:rPr>
          <w:rFonts w:hint="eastAsia" w:ascii="仿宋" w:hAnsi="仿宋" w:eastAsia="仿宋" w:cs="仿宋"/>
          <w:b/>
          <w:bCs/>
          <w:color w:val="auto"/>
          <w:sz w:val="24"/>
          <w:szCs w:val="24"/>
          <w:highlight w:val="none"/>
        </w:rPr>
        <w:t xml:space="preserve">质疑函</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附件中</w:t>
      </w:r>
      <w:r>
        <w:rPr>
          <w:rFonts w:hint="eastAsia" w:ascii="仿宋" w:hAnsi="仿宋" w:eastAsia="仿宋" w:cs="仿宋"/>
          <w:b/>
          <w:bCs/>
          <w:color w:val="auto"/>
          <w:sz w:val="24"/>
          <w:szCs w:val="24"/>
          <w:highlight w:val="none"/>
        </w:rPr>
        <w:t xml:space="preserve">应</w:t>
      </w:r>
      <w:r>
        <w:rPr>
          <w:rFonts w:hint="eastAsia" w:ascii="仿宋" w:hAnsi="仿宋" w:eastAsia="仿宋" w:cs="仿宋"/>
          <w:b/>
          <w:bCs/>
          <w:color w:val="auto"/>
          <w:sz w:val="24"/>
          <w:szCs w:val="24"/>
          <w:highlight w:val="none"/>
          <w:lang w:val="en-US" w:eastAsia="zh-CN"/>
        </w:rPr>
        <w:t xml:space="preserve">提交</w:t>
      </w:r>
      <w:r>
        <w:rPr>
          <w:rFonts w:hint="eastAsia" w:ascii="仿宋" w:hAnsi="仿宋" w:eastAsia="仿宋" w:cs="仿宋"/>
          <w:b/>
          <w:bCs/>
          <w:color w:val="auto"/>
          <w:sz w:val="24"/>
          <w:szCs w:val="24"/>
          <w:highlight w:val="none"/>
          <w:lang w:eastAsia="zh-CN"/>
        </w:rPr>
        <w:t xml:space="preserve">由质疑供应商法定代表人</w:t>
      </w:r>
      <w:r>
        <w:rPr>
          <w:rFonts w:hint="eastAsia" w:ascii="仿宋" w:hAnsi="仿宋" w:eastAsia="仿宋" w:cs="仿宋"/>
          <w:b/>
          <w:bCs/>
          <w:color w:val="auto"/>
          <w:sz w:val="24"/>
          <w:szCs w:val="24"/>
          <w:highlight w:val="none"/>
          <w:lang w:val="en-US" w:eastAsia="zh-CN"/>
        </w:rPr>
        <w:t xml:space="preserve">或主要负责人</w:t>
      </w:r>
      <w:r>
        <w:rPr>
          <w:rFonts w:hint="eastAsia" w:ascii="仿宋" w:hAnsi="仿宋" w:eastAsia="仿宋" w:cs="仿宋"/>
          <w:b/>
          <w:bCs/>
          <w:color w:val="auto"/>
          <w:sz w:val="24"/>
          <w:szCs w:val="24"/>
          <w:highlight w:val="none"/>
          <w:lang w:eastAsia="zh-CN"/>
        </w:rPr>
        <w:t xml:space="preserve">签署的《授权委托书》</w:t>
      </w:r>
      <w:r>
        <w:rPr>
          <w:rFonts w:hint="eastAsia" w:ascii="仿宋" w:hAnsi="仿宋" w:eastAsia="仿宋" w:cs="仿宋"/>
          <w:b/>
          <w:bCs/>
          <w:color w:val="auto"/>
          <w:sz w:val="24"/>
          <w:szCs w:val="24"/>
          <w:highlight w:val="none"/>
        </w:rPr>
        <w:t xml:space="preserve">。</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3.质疑供应商</w:t>
      </w:r>
      <w:r>
        <w:rPr>
          <w:rFonts w:hint="eastAsia" w:ascii="仿宋" w:hAnsi="仿宋" w:eastAsia="仿宋" w:cs="仿宋"/>
          <w:b w:val="0"/>
          <w:bCs w:val="0"/>
          <w:color w:val="auto"/>
          <w:sz w:val="24"/>
          <w:szCs w:val="24"/>
          <w:highlight w:val="none"/>
          <w:lang w:val="en-US" w:eastAsia="zh-CN"/>
        </w:rPr>
        <w:t xml:space="preserve">针</w:t>
      </w:r>
      <w:r>
        <w:rPr>
          <w:rFonts w:hint="eastAsia" w:ascii="仿宋" w:hAnsi="仿宋" w:eastAsia="仿宋" w:cs="仿宋"/>
          <w:b w:val="0"/>
          <w:bCs w:val="0"/>
          <w:color w:val="auto"/>
          <w:sz w:val="24"/>
          <w:szCs w:val="24"/>
          <w:highlight w:val="none"/>
        </w:rPr>
        <w:t xml:space="preserve">对项目的某一</w:t>
      </w:r>
      <w:r>
        <w:rPr>
          <w:rFonts w:hint="eastAsia" w:ascii="仿宋" w:hAnsi="仿宋" w:eastAsia="仿宋" w:cs="仿宋"/>
          <w:b w:val="0"/>
          <w:bCs w:val="0"/>
          <w:color w:val="auto"/>
          <w:sz w:val="24"/>
          <w:szCs w:val="24"/>
          <w:highlight w:val="none"/>
          <w:lang w:eastAsia="zh-CN"/>
        </w:rPr>
        <w:t xml:space="preserve">采购包</w:t>
      </w:r>
      <w:r>
        <w:rPr>
          <w:rFonts w:hint="eastAsia" w:ascii="仿宋" w:hAnsi="仿宋" w:eastAsia="仿宋" w:cs="仿宋"/>
          <w:b w:val="0"/>
          <w:bCs w:val="0"/>
          <w:color w:val="auto"/>
          <w:sz w:val="24"/>
          <w:szCs w:val="24"/>
          <w:highlight w:val="none"/>
        </w:rPr>
        <w:t xml:space="preserve">进行质疑</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中应</w:t>
      </w:r>
      <w:r>
        <w:rPr>
          <w:rFonts w:hint="eastAsia" w:ascii="仿宋" w:hAnsi="仿宋" w:eastAsia="仿宋" w:cs="仿宋"/>
          <w:b w:val="0"/>
          <w:bCs w:val="0"/>
          <w:color w:val="auto"/>
          <w:sz w:val="24"/>
          <w:szCs w:val="24"/>
          <w:highlight w:val="none"/>
          <w:lang w:val="en-US" w:eastAsia="zh-CN"/>
        </w:rPr>
        <w:t xml:space="preserve">明确</w:t>
      </w:r>
      <w:r>
        <w:rPr>
          <w:rFonts w:hint="eastAsia" w:ascii="仿宋" w:hAnsi="仿宋" w:eastAsia="仿宋" w:cs="仿宋"/>
          <w:b w:val="0"/>
          <w:bCs w:val="0"/>
          <w:color w:val="auto"/>
          <w:sz w:val="24"/>
          <w:szCs w:val="24"/>
          <w:highlight w:val="none"/>
          <w:lang w:eastAsia="zh-CN"/>
        </w:rPr>
        <w:t xml:space="preserve">采购包</w:t>
      </w:r>
      <w:r>
        <w:rPr>
          <w:rFonts w:hint="eastAsia" w:ascii="仿宋" w:hAnsi="仿宋" w:eastAsia="仿宋" w:cs="仿宋"/>
          <w:b w:val="0"/>
          <w:bCs w:val="0"/>
          <w:color w:val="auto"/>
          <w:sz w:val="24"/>
          <w:szCs w:val="24"/>
          <w:highlight w:val="none"/>
        </w:rPr>
        <w:t xml:space="preserve">号。</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的质疑事项应具体、明确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并有必要的事实依据和法律依据。</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的质疑请求应与质疑事项相关。</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6.质疑供应商为自然人的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应由本人签字；质疑供应商为法人或者其他组织的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应由法定代表人、主要负责人</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或者其授权代表签字或者</w:t>
      </w:r>
      <w:r>
        <w:rPr>
          <w:rFonts w:hint="eastAsia" w:ascii="仿宋" w:hAnsi="仿宋" w:eastAsia="仿宋" w:cs="仿宋"/>
          <w:b w:val="0"/>
          <w:bCs w:val="0"/>
          <w:color w:val="auto"/>
          <w:sz w:val="24"/>
          <w:szCs w:val="24"/>
          <w:highlight w:val="none"/>
          <w:lang w:val="en-US" w:eastAsia="zh-CN"/>
        </w:rPr>
        <w:t xml:space="preserve">签</w:t>
      </w:r>
      <w:r>
        <w:rPr>
          <w:rFonts w:hint="eastAsia" w:ascii="仿宋" w:hAnsi="仿宋" w:eastAsia="仿宋" w:cs="仿宋"/>
          <w:b w:val="0"/>
          <w:bCs w:val="0"/>
          <w:color w:val="auto"/>
          <w:sz w:val="24"/>
          <w:szCs w:val="24"/>
          <w:highlight w:val="none"/>
        </w:rPr>
        <w:t xml:space="preserve">章</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并加盖公章。</w:t>
      </w:r>
      <w:r/>
    </w:p>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7.质疑</w:t>
      </w:r>
      <w:r>
        <w:rPr>
          <w:rFonts w:hint="eastAsia" w:ascii="仿宋" w:hAnsi="仿宋" w:eastAsia="仿宋" w:cs="仿宋"/>
          <w:b w:val="0"/>
          <w:bCs w:val="0"/>
          <w:color w:val="auto"/>
          <w:sz w:val="24"/>
          <w:szCs w:val="24"/>
          <w:highlight w:val="none"/>
          <w:lang w:val="zh-CN" w:eastAsia="zh-CN"/>
        </w:rPr>
        <w:t xml:space="preserve">供应商</w:t>
      </w:r>
      <w:r>
        <w:rPr>
          <w:rFonts w:hint="eastAsia" w:ascii="仿宋" w:hAnsi="仿宋" w:eastAsia="仿宋" w:cs="仿宋"/>
          <w:b w:val="0"/>
          <w:bCs w:val="0"/>
          <w:color w:val="auto"/>
          <w:sz w:val="24"/>
          <w:szCs w:val="24"/>
          <w:highlight w:val="none"/>
          <w:lang w:val="en-US" w:eastAsia="zh-CN"/>
        </w:rPr>
        <w:t xml:space="preserve">为</w:t>
      </w:r>
      <w:r>
        <w:rPr>
          <w:rFonts w:hint="eastAsia" w:ascii="仿宋" w:hAnsi="仿宋" w:eastAsia="仿宋" w:cs="仿宋"/>
          <w:b w:val="0"/>
          <w:bCs w:val="0"/>
          <w:color w:val="auto"/>
          <w:sz w:val="24"/>
          <w:szCs w:val="24"/>
          <w:highlight w:val="none"/>
          <w:lang w:val="zh-CN" w:eastAsia="zh-CN"/>
        </w:rPr>
        <w:t xml:space="preserve">联合体</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lang w:val="zh-CN" w:eastAsia="zh-CN"/>
        </w:rPr>
        <w:t xml:space="preserve">，则《质疑函》中要求加盖公章之处，联合体各方均须按要求加盖公章。</w:t>
      </w:r>
      <w:r/>
    </w:p>
    <w:p>
      <w:pPr>
        <w:jc w:val="both"/>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spacing w:line="400" w:lineRule="exact"/>
        <w:rPr>
          <w:rFonts w:hint="eastAsia" w:ascii="仿宋" w:hAnsi="仿宋" w:eastAsia="仿宋" w:cs="仿宋"/>
          <w:b/>
          <w:color w:val="auto"/>
          <w:szCs w:val="21"/>
          <w:lang w:val="zh-CN"/>
        </w:rPr>
      </w:pPr>
      <w:r>
        <w:rPr>
          <w:rFonts w:hint="eastAsia"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spacing w:before="100" w:after="100"/>
        <w:rPr>
          <w:color w:val="auto"/>
          <w:sz w:val="24"/>
        </w:rPr>
        <w:pBdr>
          <w:top w:val="none" w:color="000000" w:sz="0" w:space="0"/>
          <w:left w:val="none" w:color="000000" w:sz="0" w:space="0"/>
          <w:bottom w:val="none" w:color="000000" w:sz="0" w:space="0"/>
          <w:right w:val="none" w:color="000000" w:sz="0" w:space="0"/>
        </w:pBdr>
      </w:pPr>
      <w:r>
        <w:rPr>
          <w:color w:val="auto"/>
          <w:sz w:val="24"/>
        </w:rPr>
      </w:r>
      <w:r/>
    </w:p>
    <w:p>
      <w:pPr>
        <w:pStyle w:val="845"/>
        <w:rPr>
          <w:color w:val="auto"/>
        </w:rPr>
      </w:pPr>
      <w:r>
        <w:rPr>
          <w:color w:val="auto"/>
        </w:rPr>
      </w:r>
      <w:r/>
    </w:p>
    <w:p>
      <w:pPr>
        <w:spacing w:before="100" w:after="100"/>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pStyle w:val="809"/>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09"/>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spacing w:line="480" w:lineRule="auto"/>
        <w:rPr>
          <w:rFonts w:hint="eastAsia" w:ascii="仿宋" w:hAnsi="仿宋" w:eastAsia="仿宋" w:cs="仿宋"/>
          <w:b/>
          <w:color w:val="auto"/>
          <w:szCs w:val="21"/>
          <w:lang w:val="zh-CN"/>
        </w:rPr>
      </w:pPr>
      <w:r/>
      <w:bookmarkStart w:id="146" w:name="_Toc231787672"/>
      <w:r/>
      <w:bookmarkEnd w:id="146"/>
      <w:r/>
      <w:bookmarkStart w:id="147" w:name="_Toc164497043"/>
      <w:r/>
      <w:bookmarkEnd w:id="147"/>
      <w:r/>
      <w:bookmarkStart w:id="148" w:name="_Toc264974210"/>
      <w:r/>
      <w:bookmarkEnd w:id="148"/>
      <w:r/>
      <w:r/>
    </w:p>
    <w:p>
      <w:pPr>
        <w:rPr>
          <w:rFonts w:hint="eastAsia"/>
          <w:color w:val="auto"/>
        </w:rPr>
      </w:pPr>
      <w:r>
        <w:rPr>
          <w:rFonts w:hint="eastAsia"/>
          <w:color w:val="auto"/>
        </w:rPr>
      </w:r>
      <w:r/>
    </w:p>
    <w:sectPr>
      <w:headerReference w:type="default" r:id="rId11"/>
      <w:footerReference w:type="default" r:id="rId16"/>
      <w:footnotePr/>
      <w:endnotePr/>
      <w:type w:val="nextPage"/>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楷体_GB2312">
    <w:panose1 w:val="02010609060101010101"/>
  </w:font>
  <w:font w:name="方正小标宋简体">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framePr w:w="170" w:h="290" w:wrap="auto" w:vAnchor="text" w:hAnchor="page" w:x="1357" w:yAlign="inline"/>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link w:val="1057"/>
    <w:uiPriority w:val="0"/>
    <w:qFormat/>
    <w:pPr>
      <w:jc w:val="both"/>
      <w:widowControl w:val="off"/>
    </w:pPr>
    <w:rPr>
      <w:rFonts w:hint="default" w:ascii="Times New Roman" w:hAnsi="Times New Roman" w:eastAsia="宋体" w:cs="Times New Roman"/>
      <w:sz w:val="21"/>
      <w:szCs w:val="24"/>
    </w:rPr>
  </w:style>
  <w:style w:type="paragraph" w:styleId="806">
    <w:name w:val="Heading 1"/>
    <w:basedOn w:val="805"/>
    <w:next w:val="805"/>
    <w:link w:val="1035"/>
    <w:uiPriority w:val="9"/>
    <w:qFormat/>
    <w:pPr>
      <w:keepLines/>
      <w:keepNext/>
      <w:spacing w:before="340" w:after="330" w:line="576" w:lineRule="auto"/>
      <w:outlineLvl w:val="0"/>
    </w:pPr>
    <w:rPr>
      <w:b/>
      <w:bCs/>
      <w:sz w:val="44"/>
      <w:szCs w:val="44"/>
    </w:rPr>
  </w:style>
  <w:style w:type="paragraph" w:styleId="807">
    <w:name w:val="Heading 2"/>
    <w:basedOn w:val="805"/>
    <w:next w:val="805"/>
    <w:link w:val="883"/>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84"/>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uiPriority w:val="9"/>
    <w:qFormat/>
    <w:pPr>
      <w:keepLines/>
      <w:keepNext/>
      <w:spacing w:before="120" w:after="120"/>
      <w:outlineLvl w:val="3"/>
    </w:pPr>
    <w:rPr>
      <w:rFonts w:ascii="Arial" w:hAnsi="Arial" w:eastAsia="黑体"/>
      <w:b/>
      <w:sz w:val="20"/>
      <w:szCs w:val="20"/>
    </w:rPr>
  </w:style>
  <w:style w:type="paragraph" w:styleId="810">
    <w:name w:val="Heading 5"/>
    <w:basedOn w:val="805"/>
    <w:next w:val="805"/>
    <w:link w:val="886"/>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805"/>
    <w:next w:val="805"/>
    <w:link w:val="887"/>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89"/>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90"/>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index 8"/>
    <w:basedOn w:val="805"/>
    <w:next w:val="805"/>
    <w:uiPriority w:val="0"/>
    <w:semiHidden/>
    <w:qFormat/>
    <w:pPr>
      <w:ind w:left="2940"/>
    </w:pPr>
  </w:style>
  <w:style w:type="paragraph" w:styleId="819">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0">
    <w:name w:val="Body Text"/>
    <w:basedOn w:val="805"/>
    <w:uiPriority w:val="99"/>
    <w:unhideWhenUsed/>
    <w:qFormat/>
    <w:pPr>
      <w:spacing w:after="120"/>
    </w:pPr>
    <w:rPr>
      <w:sz w:val="24"/>
    </w:rPr>
  </w:style>
  <w:style w:type="paragraph" w:styleId="821">
    <w:name w:val="Block Text"/>
    <w:basedOn w:val="805"/>
    <w:next w:val="820"/>
    <w:uiPriority w:val="0"/>
    <w:qFormat/>
    <w:pPr>
      <w:ind w:left="1440" w:right="1440"/>
      <w:jc w:val="left"/>
      <w:spacing w:after="120"/>
      <w:widowControl/>
      <w:framePr w:wrap="around" w:vAnchor="margin" w:hAnchor="text" w:yAlign="top"/>
    </w:pPr>
    <w:rPr>
      <w:rFonts w:ascii="Calibri" w:hAnsi="Calibri"/>
      <w:sz w:val="24"/>
      <w:lang w:eastAsia="en-US"/>
    </w:rPr>
  </w:style>
  <w:style w:type="paragraph" w:styleId="822">
    <w:name w:val="index 4"/>
    <w:basedOn w:val="805"/>
    <w:next w:val="805"/>
    <w:uiPriority w:val="99"/>
    <w:qFormat/>
    <w:pPr>
      <w:ind w:left="600"/>
    </w:p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Plain Text"/>
    <w:basedOn w:val="805"/>
    <w:uiPriority w:val="0"/>
    <w:qFormat/>
    <w:rPr>
      <w:rFonts w:ascii="宋体" w:hAnsi="Courier New"/>
      <w:szCs w:val="21"/>
    </w:rPr>
  </w:style>
  <w:style w:type="paragraph" w:styleId="826">
    <w:name w:val="toc 8"/>
    <w:basedOn w:val="805"/>
    <w:next w:val="805"/>
    <w:uiPriority w:val="39"/>
    <w:unhideWhenUsed/>
    <w:qFormat/>
    <w:pPr>
      <w:ind w:left="1984"/>
      <w:spacing w:after="57"/>
    </w:pPr>
  </w:style>
  <w:style w:type="paragraph" w:styleId="827">
    <w:name w:val="endnote text"/>
    <w:basedOn w:val="805"/>
    <w:link w:val="1028"/>
    <w:uiPriority w:val="99"/>
    <w:semiHidden/>
    <w:unhideWhenUsed/>
    <w:qFormat/>
    <w:rPr>
      <w:sz w:val="20"/>
    </w:rPr>
  </w:style>
  <w:style w:type="paragraph" w:styleId="828">
    <w:name w:val="Footer"/>
    <w:basedOn w:val="805"/>
    <w:uiPriority w:val="0"/>
    <w:unhideWhenUsed/>
    <w:qFormat/>
    <w:pPr>
      <w:jc w:val="left"/>
      <w:tabs>
        <w:tab w:val="center" w:pos="4153" w:leader="none"/>
        <w:tab w:val="right" w:pos="8306" w:leader="none"/>
      </w:tabs>
    </w:pPr>
    <w:rPr>
      <w:sz w:val="18"/>
      <w:szCs w:val="18"/>
    </w:rPr>
  </w:style>
  <w:style w:type="paragraph" w:styleId="829">
    <w:name w:val="Header"/>
    <w:basedOn w:val="8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0">
    <w:name w:val="toc 1"/>
    <w:basedOn w:val="805"/>
    <w:next w:val="805"/>
    <w:uiPriority w:val="39"/>
    <w:unhideWhenUsed/>
    <w:qFormat/>
    <w:pPr>
      <w:spacing w:after="57"/>
    </w:pPr>
  </w:style>
  <w:style w:type="paragraph" w:styleId="831">
    <w:name w:val="toc 4"/>
    <w:basedOn w:val="805"/>
    <w:next w:val="805"/>
    <w:uiPriority w:val="39"/>
    <w:unhideWhenUsed/>
    <w:qFormat/>
    <w:pPr>
      <w:ind w:left="850"/>
      <w:spacing w:after="57"/>
    </w:pPr>
  </w:style>
  <w:style w:type="paragraph" w:styleId="832">
    <w:name w:val="Subtitle"/>
    <w:basedOn w:val="805"/>
    <w:next w:val="805"/>
    <w:link w:val="894"/>
    <w:uiPriority w:val="11"/>
    <w:qFormat/>
    <w:pPr>
      <w:spacing w:before="200" w:after="200"/>
    </w:pPr>
    <w:rPr>
      <w:sz w:val="24"/>
    </w:rPr>
  </w:style>
  <w:style w:type="paragraph" w:styleId="833">
    <w:name w:val="footnote text"/>
    <w:basedOn w:val="805"/>
    <w:link w:val="1027"/>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unhideWhenUsed/>
    <w:qFormat/>
    <w:pPr>
      <w:ind w:left="283"/>
      <w:spacing w:after="57"/>
    </w:pPr>
  </w:style>
  <w:style w:type="paragraph" w:styleId="837">
    <w:name w:val="toc 9"/>
    <w:basedOn w:val="805"/>
    <w:next w:val="805"/>
    <w:uiPriority w:val="39"/>
    <w:unhideWhenUsed/>
    <w:qFormat/>
    <w:pPr>
      <w:ind w:left="2268"/>
      <w:spacing w:after="57"/>
    </w:pPr>
  </w:style>
  <w:style w:type="paragraph" w:styleId="838">
    <w:name w:val="Message Header"/>
    <w:basedOn w:val="80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9">
    <w:name w:val="Normal (Web)"/>
    <w:basedOn w:val="805"/>
    <w:uiPriority w:val="99"/>
    <w:qFormat/>
    <w:pPr>
      <w:jc w:val="left"/>
      <w:spacing w:before="100" w:beforeAutospacing="1" w:after="100" w:afterAutospacing="1"/>
      <w:widowControl/>
    </w:pPr>
    <w:rPr>
      <w:rFonts w:ascii="宋体" w:hAnsi="宋体" w:cs="宋体"/>
      <w:sz w:val="24"/>
    </w:rPr>
  </w:style>
  <w:style w:type="paragraph" w:styleId="840">
    <w:name w:val="Title"/>
    <w:basedOn w:val="805"/>
    <w:next w:val="805"/>
    <w:link w:val="893"/>
    <w:uiPriority w:val="10"/>
    <w:qFormat/>
    <w:pPr>
      <w:contextualSpacing/>
      <w:spacing w:before="300" w:after="200"/>
    </w:pPr>
    <w:rPr>
      <w:sz w:val="48"/>
      <w:szCs w:val="48"/>
    </w:rPr>
  </w:style>
  <w:style w:type="table" w:styleId="841">
    <w:name w:val="Table Grid"/>
    <w:basedOn w:val="81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endnote reference"/>
    <w:basedOn w:val="815"/>
    <w:uiPriority w:val="99"/>
    <w:semiHidden/>
    <w:unhideWhenUsed/>
    <w:qFormat/>
    <w:rPr>
      <w:vertAlign w:val="superscript"/>
    </w:rPr>
  </w:style>
  <w:style w:type="character" w:styleId="843">
    <w:name w:val="Hyperlink"/>
    <w:uiPriority w:val="99"/>
    <w:unhideWhenUsed/>
    <w:qFormat/>
    <w:rPr>
      <w:color w:val="0026e5" w:themeColor="hyperlink"/>
      <w:u w:val="single"/>
      <w14:textFill>
        <w14:solidFill>
          <w14:schemeClr w14:val="hlink"/>
        </w14:solidFill>
      </w14:textFill>
    </w:rPr>
  </w:style>
  <w:style w:type="character" w:styleId="844">
    <w:name w:val="footnote reference"/>
    <w:basedOn w:val="815"/>
    <w:uiPriority w:val="99"/>
    <w:unhideWhenUsed/>
    <w:qFormat/>
    <w:rPr>
      <w:vertAlign w:val="superscript"/>
    </w:rPr>
  </w:style>
  <w:style w:type="paragraph" w:styleId="845" w:customStyle="1">
    <w:name w:val="正文首行缩进 21"/>
    <w:basedOn w:val="846"/>
    <w:uiPriority w:val="0"/>
    <w:qFormat/>
    <w:pPr>
      <w:ind w:left="0" w:firstLine="420"/>
      <w:spacing w:after="0" w:line="360" w:lineRule="auto"/>
    </w:pPr>
    <w:rPr>
      <w:rFonts w:ascii="宋体" w:hAnsi="宋体" w:eastAsia="宋体" w:cs="Times New Roman"/>
      <w:szCs w:val="20"/>
    </w:rPr>
  </w:style>
  <w:style w:type="paragraph" w:styleId="846" w:customStyle="1">
    <w:name w:val="正文文本缩进1"/>
    <w:basedOn w:val="805"/>
    <w:next w:val="845"/>
    <w:uiPriority w:val="0"/>
    <w:unhideWhenUsed/>
    <w:qFormat/>
    <w:pPr>
      <w:ind w:left="420"/>
      <w:spacing w:after="120"/>
    </w:pPr>
  </w:style>
  <w:style w:type="paragraph" w:styleId="847" w:customStyle="1">
    <w:name w:val="正文文本缩进111"/>
    <w:basedOn w:val="805"/>
    <w:next w:val="848"/>
    <w:uiPriority w:val="0"/>
    <w:unhideWhenUsed/>
    <w:qFormat/>
    <w:pPr>
      <w:ind w:left="420"/>
      <w:spacing w:after="120"/>
    </w:pPr>
  </w:style>
  <w:style w:type="paragraph" w:styleId="848" w:customStyle="1">
    <w:name w:val="寄信人地址11"/>
    <w:basedOn w:val="805"/>
    <w:uiPriority w:val="0"/>
    <w:qFormat/>
    <w:rPr>
      <w:rFonts w:ascii="Arial" w:hAnsi="Arial" w:eastAsia="宋体" w:cs="宋体"/>
    </w:rPr>
  </w:style>
  <w:style w:type="character" w:styleId="849" w:customStyle="1">
    <w:name w:val="Heading 2 Char"/>
    <w:basedOn w:val="815"/>
    <w:uiPriority w:val="9"/>
    <w:qFormat/>
    <w:rPr>
      <w:rFonts w:ascii="Arial" w:hAnsi="Arial" w:eastAsia="Arial" w:cs="Arial"/>
      <w:sz w:val="34"/>
    </w:rPr>
  </w:style>
  <w:style w:type="character" w:styleId="850" w:customStyle="1">
    <w:name w:val="Heading 3 Char"/>
    <w:basedOn w:val="815"/>
    <w:uiPriority w:val="9"/>
    <w:qFormat/>
    <w:rPr>
      <w:rFonts w:ascii="Arial" w:hAnsi="Arial" w:eastAsia="Arial" w:cs="Arial"/>
      <w:sz w:val="30"/>
      <w:szCs w:val="30"/>
    </w:rPr>
  </w:style>
  <w:style w:type="character" w:styleId="851" w:customStyle="1">
    <w:name w:val="Heading 5 Char"/>
    <w:basedOn w:val="815"/>
    <w:uiPriority w:val="9"/>
    <w:qFormat/>
    <w:rPr>
      <w:rFonts w:ascii="Arial" w:hAnsi="Arial" w:eastAsia="Arial" w:cs="Arial"/>
      <w:b/>
      <w:bCs/>
      <w:sz w:val="24"/>
      <w:szCs w:val="24"/>
    </w:rPr>
  </w:style>
  <w:style w:type="character" w:styleId="852" w:customStyle="1">
    <w:name w:val="Heading 6 Char"/>
    <w:basedOn w:val="815"/>
    <w:uiPriority w:val="9"/>
    <w:qFormat/>
    <w:rPr>
      <w:rFonts w:ascii="Arial" w:hAnsi="Arial" w:eastAsia="Arial" w:cs="Arial"/>
      <w:b/>
      <w:bCs/>
      <w:sz w:val="22"/>
      <w:szCs w:val="22"/>
    </w:rPr>
  </w:style>
  <w:style w:type="character" w:styleId="853" w:customStyle="1">
    <w:name w:val="Heading 7 Char"/>
    <w:basedOn w:val="815"/>
    <w:uiPriority w:val="9"/>
    <w:qFormat/>
    <w:rPr>
      <w:rFonts w:ascii="Arial" w:hAnsi="Arial" w:eastAsia="Arial" w:cs="Arial"/>
      <w:b/>
      <w:bCs/>
      <w:i/>
      <w:iCs/>
      <w:sz w:val="22"/>
      <w:szCs w:val="22"/>
    </w:rPr>
  </w:style>
  <w:style w:type="character" w:styleId="854" w:customStyle="1">
    <w:name w:val="Heading 8 Char"/>
    <w:basedOn w:val="815"/>
    <w:uiPriority w:val="9"/>
    <w:qFormat/>
    <w:rPr>
      <w:rFonts w:ascii="Arial" w:hAnsi="Arial" w:eastAsia="Arial" w:cs="Arial"/>
      <w:i/>
      <w:iCs/>
      <w:sz w:val="22"/>
      <w:szCs w:val="22"/>
    </w:rPr>
  </w:style>
  <w:style w:type="character" w:styleId="855" w:customStyle="1">
    <w:name w:val="Heading 9 Char"/>
    <w:basedOn w:val="815"/>
    <w:uiPriority w:val="9"/>
    <w:qFormat/>
    <w:rPr>
      <w:rFonts w:ascii="Arial" w:hAnsi="Arial" w:eastAsia="Arial" w:cs="Arial"/>
      <w:i/>
      <w:iCs/>
      <w:sz w:val="21"/>
      <w:szCs w:val="21"/>
    </w:rPr>
  </w:style>
  <w:style w:type="character" w:styleId="856" w:customStyle="1">
    <w:name w:val="Title Char"/>
    <w:basedOn w:val="815"/>
    <w:uiPriority w:val="10"/>
    <w:qFormat/>
    <w:rPr>
      <w:sz w:val="48"/>
      <w:szCs w:val="48"/>
    </w:rPr>
  </w:style>
  <w:style w:type="character" w:styleId="857" w:customStyle="1">
    <w:name w:val="Subtitle Char"/>
    <w:basedOn w:val="815"/>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table" w:styleId="860"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character" w:styleId="882" w:customStyle="1">
    <w:name w:val="Heading 1 Char"/>
    <w:basedOn w:val="815"/>
    <w:uiPriority w:val="9"/>
    <w:qFormat/>
    <w:rPr>
      <w:rFonts w:ascii="Arial" w:hAnsi="Arial" w:eastAsia="Arial" w:cs="Arial"/>
      <w:sz w:val="40"/>
      <w:szCs w:val="40"/>
    </w:rPr>
  </w:style>
  <w:style w:type="character" w:styleId="883" w:customStyle="1">
    <w:name w:val="标题 2 字符"/>
    <w:basedOn w:val="815"/>
    <w:link w:val="807"/>
    <w:uiPriority w:val="9"/>
    <w:qFormat/>
    <w:rPr>
      <w:rFonts w:ascii="Arial" w:hAnsi="Arial" w:eastAsia="Arial" w:cs="Arial"/>
      <w:sz w:val="34"/>
    </w:rPr>
  </w:style>
  <w:style w:type="character" w:styleId="884" w:customStyle="1">
    <w:name w:val="标题 3 字符"/>
    <w:basedOn w:val="815"/>
    <w:link w:val="808"/>
    <w:uiPriority w:val="9"/>
    <w:qFormat/>
    <w:rPr>
      <w:rFonts w:ascii="Arial" w:hAnsi="Arial" w:eastAsia="Arial" w:cs="Arial"/>
      <w:sz w:val="30"/>
      <w:szCs w:val="30"/>
    </w:rPr>
  </w:style>
  <w:style w:type="character" w:styleId="885" w:customStyle="1">
    <w:name w:val="Heading 4 Char"/>
    <w:basedOn w:val="815"/>
    <w:uiPriority w:val="9"/>
    <w:qFormat/>
    <w:rPr>
      <w:rFonts w:ascii="Arial" w:hAnsi="Arial" w:eastAsia="Arial" w:cs="Arial"/>
      <w:b/>
      <w:bCs/>
      <w:sz w:val="26"/>
      <w:szCs w:val="26"/>
    </w:rPr>
  </w:style>
  <w:style w:type="character" w:styleId="886" w:customStyle="1">
    <w:name w:val="标题 5 字符"/>
    <w:basedOn w:val="815"/>
    <w:link w:val="810"/>
    <w:uiPriority w:val="9"/>
    <w:qFormat/>
    <w:rPr>
      <w:rFonts w:ascii="Arial" w:hAnsi="Arial" w:eastAsia="Arial" w:cs="Arial"/>
      <w:b/>
      <w:bCs/>
      <w:sz w:val="24"/>
      <w:szCs w:val="24"/>
    </w:rPr>
  </w:style>
  <w:style w:type="character" w:styleId="887" w:customStyle="1">
    <w:name w:val="标题 6 字符"/>
    <w:basedOn w:val="815"/>
    <w:link w:val="811"/>
    <w:uiPriority w:val="9"/>
    <w:qFormat/>
    <w:rPr>
      <w:rFonts w:ascii="Arial" w:hAnsi="Arial" w:eastAsia="Arial" w:cs="Arial"/>
      <w:b/>
      <w:bCs/>
      <w:sz w:val="22"/>
      <w:szCs w:val="22"/>
    </w:rPr>
  </w:style>
  <w:style w:type="character" w:styleId="888" w:customStyle="1">
    <w:name w:val="标题 7 字符"/>
    <w:basedOn w:val="815"/>
    <w:link w:val="812"/>
    <w:uiPriority w:val="9"/>
    <w:qFormat/>
    <w:rPr>
      <w:rFonts w:ascii="Arial" w:hAnsi="Arial" w:eastAsia="Arial" w:cs="Arial"/>
      <w:b/>
      <w:bCs/>
      <w:i/>
      <w:iCs/>
      <w:sz w:val="22"/>
      <w:szCs w:val="22"/>
    </w:rPr>
  </w:style>
  <w:style w:type="character" w:styleId="889" w:customStyle="1">
    <w:name w:val="标题 8 字符"/>
    <w:basedOn w:val="815"/>
    <w:link w:val="813"/>
    <w:uiPriority w:val="9"/>
    <w:qFormat/>
    <w:rPr>
      <w:rFonts w:ascii="Arial" w:hAnsi="Arial" w:eastAsia="Arial" w:cs="Arial"/>
      <w:i/>
      <w:iCs/>
      <w:sz w:val="22"/>
      <w:szCs w:val="22"/>
    </w:rPr>
  </w:style>
  <w:style w:type="character" w:styleId="890" w:customStyle="1">
    <w:name w:val="标题 9 字符"/>
    <w:basedOn w:val="815"/>
    <w:link w:val="814"/>
    <w:uiPriority w:val="9"/>
    <w:qFormat/>
    <w:rPr>
      <w:rFonts w:ascii="Arial" w:hAnsi="Arial" w:eastAsia="Arial" w:cs="Arial"/>
      <w:i/>
      <w:iCs/>
      <w:sz w:val="21"/>
      <w:szCs w:val="21"/>
    </w:rPr>
  </w:style>
  <w:style w:type="paragraph" w:styleId="891">
    <w:name w:val="List Paragraph"/>
    <w:basedOn w:val="805"/>
    <w:uiPriority w:val="34"/>
    <w:qFormat/>
    <w:pPr>
      <w:contextualSpacing/>
      <w:ind w:left="720"/>
    </w:pPr>
  </w:style>
  <w:style w:type="paragraph" w:styleId="892">
    <w:name w:val="No Spacing"/>
    <w:uiPriority w:val="1"/>
    <w:qFormat/>
    <w:rPr>
      <w:rFonts w:hint="default" w:asciiTheme="minorHAnsi" w:hAnsiTheme="minorHAnsi" w:eastAsiaTheme="minorEastAsia" w:cstheme="minorBidi"/>
    </w:rPr>
  </w:style>
  <w:style w:type="character" w:styleId="893" w:customStyle="1">
    <w:name w:val="标题 字符"/>
    <w:basedOn w:val="815"/>
    <w:link w:val="840"/>
    <w:uiPriority w:val="10"/>
    <w:qFormat/>
    <w:rPr>
      <w:sz w:val="48"/>
      <w:szCs w:val="48"/>
    </w:rPr>
  </w:style>
  <w:style w:type="character" w:styleId="894" w:customStyle="1">
    <w:name w:val="副标题 字符"/>
    <w:basedOn w:val="815"/>
    <w:link w:val="832"/>
    <w:uiPriority w:val="11"/>
    <w:qFormat/>
    <w:rPr>
      <w:sz w:val="24"/>
      <w:szCs w:val="24"/>
    </w:rPr>
  </w:style>
  <w:style w:type="paragraph" w:styleId="895">
    <w:name w:val="Quote"/>
    <w:basedOn w:val="805"/>
    <w:next w:val="805"/>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805"/>
    <w:next w:val="80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815"/>
    <w:uiPriority w:val="99"/>
    <w:qFormat/>
  </w:style>
  <w:style w:type="character" w:styleId="900" w:customStyle="1">
    <w:name w:val="Footer Char"/>
    <w:basedOn w:val="815"/>
    <w:uiPriority w:val="99"/>
    <w:qFormat/>
  </w:style>
  <w:style w:type="character" w:styleId="901" w:customStyle="1">
    <w:name w:val="Caption Char"/>
    <w:uiPriority w:val="99"/>
    <w:qFormat/>
  </w:style>
  <w:style w:type="table" w:styleId="902" w:customStyle="1">
    <w:name w:val="Table Grid Light"/>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无格式表格 11"/>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1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1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1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1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1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1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1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1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1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1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1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1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网格表 3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1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1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1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1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1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1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8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1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1" w:customStyle="1">
    <w:name w:val="Grid Table 4 - Accent 2"/>
    <w:basedOn w:val="81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2" w:customStyle="1">
    <w:name w:val="Grid Table 4 - Accent 3"/>
    <w:basedOn w:val="81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3" w:customStyle="1">
    <w:name w:val="Grid Table 4 - Accent 4"/>
    <w:basedOn w:val="81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4" w:customStyle="1">
    <w:name w:val="Grid Table 4 - Accent 5"/>
    <w:basedOn w:val="81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5" w:customStyle="1">
    <w:name w:val="Grid Table 4 - Accent 6"/>
    <w:basedOn w:val="81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6" w:customStyle="1">
    <w:name w:val="网格表 5 深色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8" w:customStyle="1">
    <w:name w:val="Grid Table 5 Dark - Accent 2"/>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9" w:customStyle="1">
    <w:name w:val="Grid Table 5 Dark - Accent 3"/>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0" w:customStyle="1">
    <w:name w:val="Grid Table 5 Dark- Accent 4"/>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1" w:customStyle="1">
    <w:name w:val="Grid Table 5 Dark - Accent 5"/>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2" w:customStyle="1">
    <w:name w:val="Grid Table 5 Dark - Accent 6"/>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3" w:customStyle="1">
    <w:name w:val="网格表 6 彩色1"/>
    <w:basedOn w:val="8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81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1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1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7" w:customStyle="1">
    <w:name w:val="Grid Table 6 Colorful - Accent 4"/>
    <w:basedOn w:val="81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1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9" w:customStyle="1">
    <w:name w:val="Grid Table 6 Colorful - Accent 6"/>
    <w:basedOn w:val="81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0" w:customStyle="1">
    <w:name w:val="网格表 7 彩色1"/>
    <w:basedOn w:val="8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1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1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1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1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1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1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basedOn w:val="8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1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1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1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1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1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1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4" w:customStyle="1">
    <w:name w:val="清单表 21"/>
    <w:basedOn w:val="8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1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6" w:customStyle="1">
    <w:name w:val="List Table 2 - Accent 2"/>
    <w:basedOn w:val="81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7" w:customStyle="1">
    <w:name w:val="List Table 2 - Accent 3"/>
    <w:basedOn w:val="81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8" w:customStyle="1">
    <w:name w:val="List Table 2 - Accent 4"/>
    <w:basedOn w:val="81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9" w:customStyle="1">
    <w:name w:val="List Table 2 - Accent 5"/>
    <w:basedOn w:val="81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0" w:customStyle="1">
    <w:name w:val="List Table 2 - Accent 6"/>
    <w:basedOn w:val="81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1" w:customStyle="1">
    <w:name w:val="清单表 3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1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3 - Accent 2"/>
    <w:basedOn w:val="81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1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1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1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1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8" w:customStyle="1">
    <w:name w:val="清单表 4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1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0" w:customStyle="1">
    <w:name w:val="List Table 4 - Accent 2"/>
    <w:basedOn w:val="81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1" w:customStyle="1">
    <w:name w:val="List Table 4 - Accent 3"/>
    <w:basedOn w:val="81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2" w:customStyle="1">
    <w:name w:val="List Table 4 - Accent 4"/>
    <w:basedOn w:val="81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3" w:customStyle="1">
    <w:name w:val="List Table 4 - Accent 5"/>
    <w:basedOn w:val="81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4" w:customStyle="1">
    <w:name w:val="List Table 4 - Accent 6"/>
    <w:basedOn w:val="81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5" w:customStyle="1">
    <w:name w:val="清单表 5 深色1"/>
    <w:basedOn w:val="8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81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1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1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1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1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1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basedOn w:val="8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81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4" w:customStyle="1">
    <w:name w:val="List Table 6 Colorful - Accent 2"/>
    <w:basedOn w:val="81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5" w:customStyle="1">
    <w:name w:val="List Table 6 Colorful - Accent 3"/>
    <w:basedOn w:val="81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6" w:customStyle="1">
    <w:name w:val="List Table 6 Colorful - Accent 4"/>
    <w:basedOn w:val="81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7" w:customStyle="1">
    <w:name w:val="List Table 6 Colorful - Accent 5"/>
    <w:basedOn w:val="81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8" w:customStyle="1">
    <w:name w:val="List Table 6 Colorful - Accent 6"/>
    <w:basedOn w:val="81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9" w:customStyle="1">
    <w:name w:val="清单表 7 彩色1"/>
    <w:basedOn w:val="8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1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1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1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1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1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1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Lined - Accent 2"/>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Lined - Accent 3"/>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Lined - Accent 4"/>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Lined - Accent 5"/>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Lined - Accent 6"/>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amp; Lined - Accent"/>
    <w:basedOn w:val="8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1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5" w:customStyle="1">
    <w:name w:val="Bordered &amp; Lined - Accent 2"/>
    <w:basedOn w:val="81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6" w:customStyle="1">
    <w:name w:val="Bordered &amp; Lined - Accent 3"/>
    <w:basedOn w:val="81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7" w:customStyle="1">
    <w:name w:val="Bordered &amp; Lined - Accent 4"/>
    <w:basedOn w:val="81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8" w:customStyle="1">
    <w:name w:val="Bordered &amp; Lined - Accent 5"/>
    <w:basedOn w:val="81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9" w:customStyle="1">
    <w:name w:val="Bordered &amp; Lined - Accent 6"/>
    <w:basedOn w:val="81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0" w:customStyle="1">
    <w:name w:val="Bordered"/>
    <w:basedOn w:val="8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1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2" w:customStyle="1">
    <w:name w:val="Bordered - Accent 2"/>
    <w:basedOn w:val="81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3" w:customStyle="1">
    <w:name w:val="Bordered - Accent 3"/>
    <w:basedOn w:val="81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4" w:customStyle="1">
    <w:name w:val="Bordered - Accent 4"/>
    <w:basedOn w:val="81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5" w:customStyle="1">
    <w:name w:val="Bordered - Accent 5"/>
    <w:basedOn w:val="81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6" w:customStyle="1">
    <w:name w:val="Bordered - Accent 6"/>
    <w:basedOn w:val="81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7" w:customStyle="1">
    <w:name w:val="脚注文本 字符"/>
    <w:link w:val="833"/>
    <w:uiPriority w:val="99"/>
    <w:qFormat/>
    <w:rPr>
      <w:sz w:val="18"/>
    </w:rPr>
  </w:style>
  <w:style w:type="character" w:styleId="1028" w:customStyle="1">
    <w:name w:val="尾注文本 字符"/>
    <w:link w:val="827"/>
    <w:uiPriority w:val="99"/>
    <w:qFormat/>
    <w:rPr>
      <w:sz w:val="20"/>
    </w:rPr>
  </w:style>
  <w:style w:type="paragraph" w:styleId="1029" w:customStyle="1">
    <w:name w:val="TOC 标题1"/>
    <w:uiPriority w:val="39"/>
    <w:unhideWhenUsed/>
    <w:qFormat/>
    <w:rPr>
      <w:rFonts w:hint="default" w:asciiTheme="minorHAnsi" w:hAnsiTheme="minorHAnsi" w:eastAsiaTheme="minorEastAsia" w:cstheme="minorBidi"/>
    </w:rPr>
  </w:style>
  <w:style w:type="paragraph" w:styleId="1030" w:customStyle="1">
    <w:name w:val="正文文本1"/>
    <w:basedOn w:val="805"/>
    <w:next w:val="1031"/>
    <w:uiPriority w:val="0"/>
    <w:qFormat/>
    <w:rPr>
      <w:rFonts w:ascii="楷体_GB2312" w:hAnsi="Arial" w:eastAsia="黑体"/>
      <w:sz w:val="28"/>
      <w:szCs w:val="28"/>
    </w:rPr>
  </w:style>
  <w:style w:type="paragraph" w:styleId="1031" w:customStyle="1">
    <w:name w:val="xl27"/>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32" w:customStyle="1">
    <w:name w:val="BodyText1"/>
    <w:basedOn w:val="805"/>
    <w:uiPriority w:val="0"/>
    <w:qFormat/>
    <w:pPr>
      <w:spacing w:after="120"/>
    </w:pPr>
    <w:rPr>
      <w:rFonts w:ascii="Calibri"/>
      <w:sz w:val="20"/>
    </w:rPr>
  </w:style>
  <w:style w:type="paragraph" w:styleId="1033" w:customStyle="1">
    <w:name w:val="标题 11"/>
    <w:basedOn w:val="805"/>
    <w:next w:val="805"/>
    <w:uiPriority w:val="0"/>
    <w:qFormat/>
    <w:pPr>
      <w:keepLines/>
      <w:keepNext/>
      <w:spacing w:before="340" w:after="330" w:line="576" w:lineRule="auto"/>
      <w:outlineLvl w:val="0"/>
    </w:pPr>
    <w:rPr>
      <w:b/>
      <w:sz w:val="44"/>
    </w:rPr>
  </w:style>
  <w:style w:type="paragraph" w:styleId="1034" w:customStyle="1">
    <w:name w:val="正文 + Arial Char"/>
    <w:basedOn w:val="805"/>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35" w:customStyle="1">
    <w:name w:val="标题 1 字符"/>
    <w:link w:val="806"/>
    <w:uiPriority w:val="9"/>
    <w:qFormat/>
    <w:rPr>
      <w:b/>
      <w:bCs/>
      <w:sz w:val="44"/>
      <w:szCs w:val="44"/>
    </w:rPr>
  </w:style>
  <w:style w:type="paragraph" w:styleId="1036" w:customStyle="1">
    <w:name w:val="正文 A"/>
    <w:next w:val="1037"/>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1037"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1038" w:customStyle="1">
    <w:name w:val="Table Paragraph"/>
    <w:basedOn w:val="805"/>
    <w:uiPriority w:val="1"/>
    <w:qFormat/>
    <w:rPr>
      <w:rFonts w:ascii="仿宋" w:hAnsi="仿宋" w:eastAsia="仿宋" w:cs="仿宋"/>
      <w:sz w:val="20"/>
      <w:szCs w:val="20"/>
      <w:lang w:val="zh-CN" w:bidi="zh-CN"/>
    </w:rPr>
  </w:style>
  <w:style w:type="paragraph" w:styleId="1039" w:customStyle="1">
    <w:name w:val="正文首缩两字"/>
    <w:basedOn w:val="805"/>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040" w:customStyle="1">
    <w:name w:val="正文_5"/>
    <w:uiPriority w:val="99"/>
    <w:qFormat/>
    <w:pPr>
      <w:jc w:val="both"/>
      <w:widowControl w:val="off"/>
    </w:pPr>
    <w:rPr>
      <w:rFonts w:hint="default" w:ascii="Times New Roman" w:hAnsi="Times New Roman" w:eastAsia="宋体" w:cs="Times New Roman"/>
      <w:sz w:val="21"/>
      <w:szCs w:val="24"/>
    </w:rPr>
  </w:style>
  <w:style w:type="paragraph" w:styleId="1041" w:customStyle="1">
    <w:name w:val="列出段落1"/>
    <w:basedOn w:val="805"/>
    <w:uiPriority w:val="0"/>
    <w:qFormat/>
    <w:pPr>
      <w:ind w:firstLine="200"/>
    </w:pPr>
    <w:rPr>
      <w:szCs w:val="22"/>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页眉与页脚"/>
    <w:uiPriority w:val="0"/>
    <w:qFormat/>
    <w:pPr>
      <w:tabs>
        <w:tab w:val="right" w:pos="9020" w:leader="none"/>
      </w:tabs>
      <w:framePr w:wrap="around" w:vAnchor="margin" w:hAnchor="text" w:yAlign="top"/>
    </w:pPr>
    <w:rPr>
      <w:rFonts w:hint="default" w:ascii="Times New Roman" w:hAnsi="Times New Roman" w:eastAsia="Arial Unicode MS" w:cs="Arial Unicode MS"/>
      <w:color w:val="000000"/>
      <w:sz w:val="24"/>
      <w:szCs w:val="24"/>
    </w:rPr>
  </w:style>
  <w:style w:type="paragraph" w:styleId="1044" w:customStyle="1">
    <w:name w:val="首行缩进"/>
    <w:basedOn w:val="805"/>
    <w:uiPriority w:val="0"/>
    <w:qFormat/>
    <w:pPr>
      <w:ind w:firstLine="480"/>
      <w:jc w:val="left"/>
      <w:spacing w:line="360" w:lineRule="auto"/>
    </w:pPr>
    <w:rPr>
      <w:rFonts w:ascii="宋体" w:hAnsi="宋体" w:cs="宋体"/>
      <w:sz w:val="24"/>
      <w:szCs w:val="22"/>
      <w:lang w:val="zh-CN" w:bidi="zh-CN"/>
    </w:rPr>
  </w:style>
  <w:style w:type="paragraph" w:styleId="1045" w:customStyle="1">
    <w:name w:val="索引 41"/>
    <w:basedOn w:val="805"/>
    <w:next w:val="805"/>
    <w:uiPriority w:val="0"/>
    <w:semiHidden/>
    <w:qFormat/>
    <w:pPr>
      <w:ind w:left="1260"/>
    </w:pPr>
    <w:rPr>
      <w:rFonts w:ascii="Calibri" w:hAnsi="Calibri" w:eastAsia="Calibri" w:cs="宋体"/>
      <w:sz w:val="20"/>
      <w:lang w:val="zh-CN"/>
    </w:rPr>
  </w:style>
  <w:style w:type="paragraph" w:styleId="1046" w:customStyle="1">
    <w:name w:val="纯文本11"/>
    <w:basedOn w:val="805"/>
    <w:uiPriority w:val="0"/>
    <w:qFormat/>
    <w:rPr>
      <w:rFonts w:ascii="宋体" w:hAnsi="Courier New" w:eastAsia="宋体" w:cs="Courier New"/>
      <w:szCs w:val="21"/>
    </w:rPr>
  </w:style>
  <w:style w:type="paragraph" w:styleId="1047" w:customStyle="1">
    <w:name w:val="Heading 3"/>
    <w:basedOn w:val="805"/>
    <w:next w:val="805"/>
    <w:uiPriority w:val="0"/>
    <w:qFormat/>
    <w:pPr>
      <w:jc w:val="left"/>
      <w:spacing w:before="120" w:after="120"/>
      <w:widowControl/>
    </w:pPr>
    <w:rPr>
      <w:b/>
      <w:sz w:val="24"/>
      <w:szCs w:val="20"/>
    </w:rPr>
  </w:style>
  <w:style w:type="paragraph" w:styleId="1048" w:customStyle="1">
    <w:name w:val="标题 31"/>
    <w:basedOn w:val="805"/>
    <w:next w:val="104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9" w:customStyle="1">
    <w:name w:val="正文缩进1"/>
    <w:basedOn w:val="805"/>
    <w:uiPriority w:val="0"/>
    <w:qFormat/>
    <w:pPr>
      <w:ind w:firstLine="420"/>
    </w:pPr>
    <w:rPr>
      <w:szCs w:val="21"/>
    </w:rPr>
  </w:style>
  <w:style w:type="paragraph" w:styleId="1050" w:customStyle="1">
    <w:name w:val="标题 41"/>
    <w:basedOn w:val="805"/>
    <w:next w:val="1049"/>
    <w:uiPriority w:val="0"/>
    <w:qFormat/>
    <w:pPr>
      <w:keepLines/>
      <w:keepNext/>
      <w:spacing w:before="280" w:after="290" w:line="376" w:lineRule="auto"/>
      <w:outlineLvl w:val="3"/>
    </w:pPr>
    <w:rPr>
      <w:rFonts w:ascii="Arial" w:hAnsi="Arial" w:eastAsia="黑体" w:cs="Arial"/>
      <w:b/>
      <w:bCs/>
      <w:sz w:val="28"/>
      <w:szCs w:val="28"/>
    </w:rPr>
  </w:style>
  <w:style w:type="paragraph" w:styleId="1051" w:customStyle="1">
    <w:name w:val="正文文本 211"/>
    <w:basedOn w:val="805"/>
    <w:uiPriority w:val="99"/>
    <w:qFormat/>
    <w:pPr>
      <w:jc w:val="center"/>
    </w:pPr>
    <w:rPr>
      <w:b/>
      <w:bCs/>
      <w:sz w:val="20"/>
      <w:szCs w:val="20"/>
    </w:rPr>
  </w:style>
  <w:style w:type="paragraph" w:styleId="1052" w:customStyle="1">
    <w:name w:val="Char"/>
    <w:basedOn w:val="805"/>
    <w:uiPriority w:val="0"/>
    <w:qFormat/>
    <w:pPr>
      <w:ind w:firstLine="200"/>
      <w:tabs>
        <w:tab w:val="left" w:pos="360" w:leader="none"/>
      </w:tabs>
    </w:pPr>
    <w:rPr>
      <w:rFonts w:ascii="Times New Roman" w:hAnsi="Times New Roman" w:eastAsia="宋体" w:cs="Times New Roman"/>
      <w:sz w:val="28"/>
      <w:szCs w:val="30"/>
    </w:rPr>
  </w:style>
  <w:style w:type="paragraph" w:styleId="1053" w:customStyle="1">
    <w:name w:val="普通正文"/>
    <w:basedOn w:val="805"/>
    <w:uiPriority w:val="0"/>
    <w:qFormat/>
    <w:pPr>
      <w:ind w:firstLine="480"/>
      <w:jc w:val="left"/>
      <w:spacing w:before="120" w:after="120" w:line="360" w:lineRule="auto"/>
    </w:pPr>
    <w:rPr>
      <w:rFonts w:ascii="Arial" w:hAnsi="Arial" w:eastAsia="宋体" w:cs="Times New Roman"/>
      <w:sz w:val="24"/>
      <w:szCs w:val="24"/>
    </w:rPr>
  </w:style>
  <w:style w:type="paragraph" w:styleId="1054" w:customStyle="1">
    <w:name w:val="普通(网站)1"/>
    <w:basedOn w:val="805"/>
    <w:uiPriority w:val="99"/>
    <w:qFormat/>
    <w:pPr>
      <w:jc w:val="left"/>
      <w:spacing w:before="100" w:beforeAutospacing="1" w:after="100" w:afterAutospacing="1"/>
      <w:widowControl/>
    </w:pPr>
    <w:rPr>
      <w:rFonts w:ascii="宋体" w:hAnsi="宋体" w:eastAsia="宋体" w:cs="宋体"/>
      <w:sz w:val="24"/>
      <w:szCs w:val="24"/>
    </w:rPr>
  </w:style>
  <w:style w:type="paragraph" w:styleId="1055" w:customStyle="1">
    <w:name w:val="页眉1"/>
    <w:basedOn w:val="80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56" w:customStyle="1">
    <w:name w:val="页脚1"/>
    <w:basedOn w:val="80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57" w:customStyle="1">
    <w:name w:val="页码1"/>
    <w:link w:val="805"/>
    <w:uiPriority w:val="0"/>
    <w:qFormat/>
    <w:rPr>
      <w:rFonts w:hint="default" w:ascii="Times New Roman" w:hAnsi="Times New Roman" w:eastAsia="宋体" w:cs="Times New Roman"/>
      <w:sz w:val="21"/>
      <w:szCs w:val="24"/>
    </w:rPr>
  </w:style>
  <w:style w:type="character" w:styleId="1058" w:customStyle="1">
    <w:name w:val="22 C"/>
    <w:uiPriority w:val="0"/>
    <w:qFormat/>
    <w:rPr>
      <w:rFonts w:ascii="Arial" w:hAnsi="Arial" w:eastAsia="黑体"/>
      <w:b/>
      <w:color w:val="000000"/>
      <w:sz w:val="30"/>
      <w:lang w:val="en-US" w:eastAsia="zh-CN"/>
    </w:rPr>
  </w:style>
  <w:style w:type="paragraph" w:styleId="105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060" w:customStyle="1">
    <w:name w:val="网格型11"/>
    <w:basedOn w:val="1061"/>
    <w:uiPriority w:val="0"/>
    <w:qFormat/>
    <w:pPr>
      <w:jc w:val="both"/>
      <w:widowControl w:val="off"/>
    </w:pPr>
    <w:rPr>
      <w:rFonts w:ascii="Times New Roman" w:hAnsi="Times New Roman" w:eastAsia="宋体" w:cs="Times New Roman"/>
      <w:sz w:val="20"/>
      <w:szCs w:val="20"/>
    </w:rPr>
    <w:tblPr/>
  </w:style>
  <w:style w:type="table" w:styleId="1061" w:customStyle="1">
    <w:name w:val="普通表格11"/>
    <w:uiPriority w:val="99"/>
    <w:unhideWhenUsed/>
    <w:qFormat/>
    <w:tblPr/>
  </w:style>
  <w:style w:type="paragraph" w:styleId="1062" w:customStyle="1">
    <w:name w:val="Heading 2"/>
    <w:basedOn w:val="1063"/>
    <w:next w:val="805"/>
    <w:uiPriority w:val="0"/>
    <w:qFormat/>
    <w:pPr>
      <w:keepNext/>
      <w:spacing w:before="240" w:after="60"/>
      <w:outlineLvl w:val="1"/>
    </w:pPr>
    <w:rPr>
      <w:rFonts w:ascii="Arial" w:hAnsi="Arial" w:cs="Arial"/>
      <w:b/>
      <w:bCs/>
      <w:i/>
      <w:iCs/>
      <w:sz w:val="28"/>
      <w:szCs w:val="28"/>
    </w:rPr>
  </w:style>
  <w:style w:type="paragraph" w:styleId="1063" w:customStyle="1">
    <w:name w:val="Normal_3"/>
    <w:uiPriority w:val="0"/>
    <w:qFormat/>
    <w:rPr>
      <w:rFonts w:hint="default" w:ascii="Calibri" w:hAnsi="Calibri" w:eastAsia="宋体" w:cs="Times New Roman"/>
      <w:sz w:val="24"/>
      <w:szCs w:val="24"/>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41CC694-9706-497E-9CA7-6DFDA4BD30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43</cp:revision>
  <dcterms:created xsi:type="dcterms:W3CDTF">2025-06-17T13:16:00Z</dcterms:created>
  <dcterms:modified xsi:type="dcterms:W3CDTF">2026-08-17T08:42:44Z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eyJoZGlkIjoiMDU3YTM0MmI5NDBhNmVlY2ZiMjlmNDRjMWYzNmUzZmYiLCJ1c2VySWQiOiIzMTA4NTE0NDcifQ==</vt:lpwstr>
  </property>
  <property fmtid="{D5CDD505-2E9C-101B-9397-08002B2CF9AE}" pid="4" name="ICV">
    <vt:lpwstr>C909801BA01A45F9B4501E383C0E51A8_13</vt:lpwstr>
  </property>
</Properties>
</file>