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151"/>
        <w:ind w:firstLine="0"/>
        <w:jc w:val="center"/>
        <w:shd w:val="clear" w:color="auto"/>
        <w:rPr>
          <w:rFonts w:ascii="宋体" w:hAnsi="宋体"/>
          <w:b/>
          <w:bCs/>
          <w:color w:val="auto"/>
          <w:sz w:val="72"/>
          <w:szCs w:val="72"/>
          <w:highlight w:val="none"/>
        </w:rPr>
      </w:pPr>
      <w:r>
        <w:rPr>
          <w:rFonts w:hint="eastAsia" w:ascii="宋体" w:hAnsi="宋体"/>
          <w:b/>
          <w:bCs/>
          <w:color w:val="auto"/>
          <w:sz w:val="72"/>
          <w:szCs w:val="72"/>
          <w:highlight w:val="none"/>
        </w:rPr>
        <w:t xml:space="preserve">招</w:t>
      </w:r>
      <w:r>
        <w:rPr>
          <w:rFonts w:hint="eastAsia" w:ascii="宋体" w:hAnsi="宋体"/>
          <w:b/>
          <w:bCs/>
          <w:color w:val="auto"/>
          <w:sz w:val="72"/>
          <w:szCs w:val="72"/>
          <w:highlight w:val="none"/>
          <w:lang w:val="en-US" w:eastAsia="zh-CN"/>
        </w:rPr>
        <w:t xml:space="preserve">  </w:t>
      </w:r>
      <w:r>
        <w:rPr>
          <w:rFonts w:hint="eastAsia" w:ascii="宋体" w:hAnsi="宋体"/>
          <w:b/>
          <w:bCs/>
          <w:color w:val="auto"/>
          <w:sz w:val="72"/>
          <w:szCs w:val="72"/>
          <w:highlight w:val="none"/>
        </w:rPr>
        <w:t xml:space="preserve">标　文　件</w:t>
      </w:r>
      <w:r/>
    </w:p>
    <w:p>
      <w:pPr>
        <w:pStyle w:val="1151"/>
        <w:ind w:firstLine="0"/>
        <w:jc w:val="center"/>
        <w:shd w:val="clear" w:color="auto"/>
        <w:rPr>
          <w:rFonts w:hint="eastAsia" w:ascii="宋体" w:hAnsi="宋体" w:eastAsia="宋体"/>
          <w:b/>
          <w:bCs/>
          <w:color w:val="auto"/>
          <w:sz w:val="32"/>
          <w:szCs w:val="32"/>
          <w:highlight w:val="none"/>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2026年度常阴沙园区镇级农村公路、市政道路日常病害维修及养护服务</w:t>
      </w:r>
      <w:r/>
    </w:p>
    <w:p>
      <w:pPr>
        <w:pStyle w:val="1151"/>
        <w:ind w:firstLine="0"/>
        <w:jc w:val="center"/>
        <w:shd w:val="clear" w:color="auto"/>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JSZC-320582-RHZH-G2026-0041</w:t>
      </w:r>
      <w:r/>
    </w:p>
    <w:p>
      <w:pPr>
        <w:pStyle w:val="1151"/>
        <w:ind w:firstLine="0"/>
        <w:jc w:val="center"/>
        <w:spacing w:before="0" w:after="0"/>
        <w:shd w:val="clear" w:color="auto"/>
        <w:rPr>
          <w:rFonts w:ascii="宋体" w:hAnsi="宋体"/>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lang w:val="en-US" w:eastAsia="zh-CN"/>
        </w:rPr>
        <w:t xml:space="preserve">服务类</w:t>
      </w:r>
      <w:r/>
    </w:p>
    <w:p>
      <w:pPr>
        <w:pStyle w:val="1151"/>
        <w:ind w:firstLine="0"/>
        <w:spacing w:before="0" w:after="0"/>
        <w:shd w:val="clear" w:color="auto"/>
        <w:rPr>
          <w:rFonts w:ascii="宋体" w:hAnsi="宋体"/>
          <w:color w:val="auto"/>
          <w:sz w:val="32"/>
          <w:szCs w:val="32"/>
          <w:highlight w:val="none"/>
        </w:rPr>
      </w:pPr>
      <w:r>
        <w:rPr>
          <w:rFonts w:ascii="宋体" w:hAnsi="宋体"/>
          <w:color w:val="auto"/>
          <w:sz w:val="32"/>
          <w:szCs w:val="32"/>
          <w:highlight w:val="none"/>
        </w:rPr>
      </w:r>
      <w:r/>
    </w:p>
    <w:p>
      <w:pPr>
        <w:pStyle w:val="1151"/>
        <w:ind w:firstLine="0"/>
        <w:spacing w:before="0" w:after="0"/>
        <w:shd w:val="clear" w:color="auto"/>
        <w:rPr>
          <w:rFonts w:ascii="宋体" w:hAnsi="宋体"/>
          <w:color w:val="auto"/>
          <w:sz w:val="32"/>
          <w:szCs w:val="32"/>
          <w:highlight w:val="none"/>
        </w:rPr>
      </w:pPr>
      <w:r>
        <w:rPr>
          <w:rFonts w:ascii="宋体" w:hAnsi="宋体"/>
          <w:color w:val="auto"/>
          <w:sz w:val="32"/>
          <w:szCs w:val="32"/>
          <w:highlight w:val="none"/>
        </w:rPr>
      </w:r>
      <w:r/>
    </w:p>
    <w:p>
      <w:pPr>
        <w:pStyle w:val="1151"/>
        <w:ind w:firstLine="0"/>
        <w:spacing w:before="0" w:after="0"/>
        <w:shd w:val="clear" w:color="auto"/>
        <w:rPr>
          <w:rFonts w:ascii="宋体" w:hAnsi="宋体"/>
          <w:color w:val="auto"/>
          <w:sz w:val="32"/>
          <w:szCs w:val="32"/>
          <w:highlight w:val="none"/>
        </w:rPr>
      </w:pPr>
      <w:r>
        <w:rPr>
          <w:rFonts w:ascii="宋体" w:hAnsi="宋体"/>
          <w:color w:val="auto"/>
          <w:sz w:val="32"/>
          <w:szCs w:val="32"/>
          <w:highlight w:val="none"/>
        </w:rPr>
      </w:r>
      <w:r/>
    </w:p>
    <w:p>
      <w:pPr>
        <w:pStyle w:val="1151"/>
        <w:ind w:firstLine="0"/>
        <w:spacing w:before="0" w:after="0"/>
        <w:shd w:val="clear" w:color="auto"/>
        <w:rPr>
          <w:rFonts w:ascii="宋体" w:hAnsi="宋体"/>
          <w:color w:val="auto"/>
          <w:sz w:val="32"/>
          <w:szCs w:val="32"/>
          <w:highlight w:val="none"/>
        </w:rPr>
      </w:pPr>
      <w:r>
        <w:rPr>
          <w:rFonts w:ascii="宋体" w:hAnsi="宋体"/>
          <w:color w:val="auto"/>
          <w:sz w:val="32"/>
          <w:szCs w:val="32"/>
          <w:highlight w:val="none"/>
        </w:rPr>
      </w:r>
      <w:r/>
    </w:p>
    <w:p>
      <w:pPr>
        <w:pStyle w:val="1151"/>
        <w:ind w:firstLine="0"/>
        <w:spacing w:before="0" w:after="0"/>
        <w:shd w:val="clear" w:color="auto"/>
        <w:rPr>
          <w:rFonts w:ascii="宋体" w:hAnsi="宋体"/>
          <w:color w:val="auto"/>
          <w:sz w:val="32"/>
          <w:szCs w:val="32"/>
          <w:highlight w:val="none"/>
        </w:rPr>
      </w:pPr>
      <w:r>
        <w:rPr>
          <w:rFonts w:ascii="宋体" w:hAnsi="宋体"/>
          <w:color w:val="auto"/>
          <w:sz w:val="32"/>
          <w:szCs w:val="32"/>
          <w:highlight w:val="none"/>
        </w:rPr>
      </w:r>
      <w:r/>
    </w:p>
    <w:p>
      <w:pPr>
        <w:pStyle w:val="1151"/>
        <w:ind w:firstLine="0"/>
        <w:spacing w:before="0" w:after="0"/>
        <w:shd w:val="clear" w:color="auto"/>
        <w:rPr>
          <w:rFonts w:ascii="宋体" w:hAnsi="宋体"/>
          <w:color w:val="auto"/>
          <w:sz w:val="32"/>
          <w:szCs w:val="32"/>
          <w:highlight w:val="none"/>
        </w:rPr>
      </w:pPr>
      <w:r>
        <w:rPr>
          <w:rFonts w:ascii="宋体" w:hAnsi="宋体"/>
          <w:color w:val="auto"/>
          <w:sz w:val="32"/>
          <w:szCs w:val="32"/>
          <w:highlight w:val="none"/>
        </w:rPr>
      </w:r>
      <w:r/>
    </w:p>
    <w:p>
      <w:pPr>
        <w:pStyle w:val="1079"/>
        <w:jc w:val="center"/>
        <w:spacing w:line="360" w:lineRule="auto"/>
        <w:shd w:val="clear" w:color="auto"/>
        <w:rPr>
          <w:rFonts w:ascii="宋体" w:hAnsi="宋体"/>
          <w:b/>
          <w:bCs/>
          <w:color w:val="auto"/>
          <w:sz w:val="32"/>
          <w:szCs w:val="32"/>
          <w:highlight w:val="none"/>
        </w:rPr>
      </w:pPr>
      <w:r>
        <w:rPr>
          <w:rFonts w:hint="eastAsia" w:ascii="宋体" w:hAnsi="宋体"/>
          <w:b/>
          <w:bCs/>
          <w:color w:val="auto"/>
          <w:sz w:val="32"/>
          <w:szCs w:val="32"/>
          <w:highlight w:val="none"/>
        </w:rPr>
        <w:t xml:space="preserve">江苏仁合中惠工程咨询有限公司</w:t>
      </w:r>
      <w:r/>
    </w:p>
    <w:p>
      <w:pPr>
        <w:pStyle w:val="1151"/>
        <w:ind w:firstLine="0"/>
        <w:jc w:val="center"/>
        <w:shd w:val="clear" w:color="auto"/>
        <w:rPr>
          <w:rFonts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7</w:t>
      </w:r>
      <w:r>
        <w:rPr>
          <w:rFonts w:hint="eastAsia" w:ascii="宋体" w:hAnsi="宋体" w:cs="宋体"/>
          <w:b/>
          <w:bCs/>
          <w:color w:val="auto"/>
          <w:sz w:val="32"/>
          <w:highlight w:val="none"/>
        </w:rPr>
        <w:t xml:space="preserve">月</w:t>
      </w:r>
      <w:bookmarkEnd w:id="0"/>
      <w:r/>
      <w:r/>
    </w:p>
    <w:p>
      <w:pPr>
        <w:jc w:val="center"/>
        <w:spacing w:before="120" w:after="120" w:line="360" w:lineRule="auto"/>
        <w:shd w:val="clear" w:color="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shd w:val="clear" w:color="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shd w:val="clear" w:color="auto"/>
        <w:rPr>
          <w:rFonts w:ascii="宋体" w:hAnsi="宋体"/>
          <w:b/>
          <w:bCs/>
          <w:color w:val="auto"/>
          <w:sz w:val="44"/>
          <w:szCs w:val="44"/>
          <w:highlight w:val="none"/>
        </w:rPr>
        <w:sectPr>
          <w:headerReference w:type="default" r:id="rId8"/>
          <w:footerReference w:type="even" r:id="rId9"/>
          <w:footerReference w:type="first" r:id="rId10"/>
          <w:footnotePr/>
          <w:endnotePr/>
          <w:type w:val="nextPage"/>
          <w:pgSz w:w="11906" w:h="16838" w:orient="portrait"/>
          <w:pgMar w:top="1383" w:right="1355" w:bottom="1383" w:left="1344" w:header="851" w:footer="992" w:gutter="0"/>
          <w:pgNumType w:start="1"/>
          <w:cols w:num="1" w:sep="0" w:space="0" w:equalWidth="1"/>
          <w:docGrid w:linePitch="360"/>
          <w:titlePg/>
        </w:sectPr>
      </w:pPr>
      <w:r/>
      <w:bookmarkStart w:id="1" w:name="_Toc120614210"/>
      <w:r/>
      <w:bookmarkStart w:id="2" w:name="_Toc513029200"/>
      <w:r/>
      <w:bookmarkStart w:id="3" w:name="_Toc479757206"/>
      <w:r/>
      <w:bookmarkStart w:id="4" w:name="_Toc16938516"/>
      <w:r/>
      <w:bookmarkStart w:id="5" w:name="_Toc20823272"/>
      <w:r/>
      <w:bookmarkStart w:id="6" w:name="_Toc523127445"/>
      <w:r/>
      <w:r/>
    </w:p>
    <w:p>
      <w:pPr>
        <w:jc w:val="center"/>
        <w:spacing w:line="360" w:lineRule="auto"/>
        <w:shd w:val="clear" w:color="auto"/>
        <w:rPr>
          <w:rFonts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spacing w:line="360" w:lineRule="auto"/>
        <w:shd w:val="clear" w:color="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shd w:val="clear" w:color="auto"/>
        <w:rPr>
          <w:color w:val="auto"/>
          <w:highlight w:val="none"/>
        </w:rPr>
      </w:pPr>
      <w:r>
        <w:rPr>
          <w:color w:val="auto"/>
          <w:highlight w:val="none"/>
        </w:rPr>
      </w:r>
      <w:r/>
    </w:p>
    <w:p>
      <w:pPr>
        <w:pStyle w:val="849"/>
        <w:spacing w:line="360" w:lineRule="auto"/>
        <w:shd w:val="clear" w:color="auto"/>
        <w:tabs>
          <w:tab w:val="right" w:pos="9660" w:leader="dot"/>
        </w:tabs>
        <w:rPr>
          <w:rFonts w:hint="eastAsia" w:asciiTheme="majorEastAsia" w:hAnsiTheme="majorEastAsia" w:eastAsiaTheme="majorEastAsia" w:cstheme="majorEastAsia"/>
          <w:b w:val="0"/>
          <w:bCs w:val="0"/>
          <w:color w:val="auto"/>
          <w:sz w:val="36"/>
          <w:szCs w:val="40"/>
          <w:highlight w:val="none"/>
        </w:rPr>
      </w:pPr>
      <w:r>
        <w:rPr>
          <w:rFonts w:eastAsia="黑体"/>
          <w:b w:val="0"/>
          <w:bCs w:val="0"/>
          <w:color w:val="auto"/>
          <w:highlight w:val="none"/>
        </w:rPr>
        <w:fldChar w:fldCharType="begin"/>
      </w:r>
      <w:r>
        <w:rPr>
          <w:rFonts w:eastAsia="黑体"/>
          <w:b w:val="0"/>
          <w:bCs w:val="0"/>
          <w:color w:val="auto"/>
          <w:highlight w:val="none"/>
        </w:rPr>
        <w:instrText xml:space="preserve">TOC \o "1-1" \h \u </w:instrText>
      </w:r>
      <w:r>
        <w:rPr>
          <w:rFonts w:eastAsia="黑体"/>
          <w:b w:val="0"/>
          <w:bCs w:val="0"/>
          <w:color w:val="auto"/>
          <w:highlight w:val="none"/>
        </w:rPr>
        <w:fldChar w:fldCharType="separate"/>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HYPERLINK \l _Toc7403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第一章  投标邀请</w:t>
      </w:r>
      <w:r>
        <w:rPr>
          <w:rFonts w:hint="eastAsia" w:asciiTheme="majorEastAsia" w:hAnsiTheme="majorEastAsia" w:eastAsiaTheme="majorEastAsia" w:cstheme="majorEastAsia"/>
          <w:b w:val="0"/>
          <w:bCs w:val="0"/>
          <w:color w:val="auto"/>
          <w:sz w:val="36"/>
          <w:szCs w:val="40"/>
          <w:highlight w:val="none"/>
        </w:rPr>
        <w:tab/>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PAGEREF _Toc7403 \h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2</w:t>
      </w:r>
      <w:r>
        <w:rPr>
          <w:rFonts w:hint="eastAsia" w:asciiTheme="majorEastAsia" w:hAnsiTheme="majorEastAsia" w:eastAsiaTheme="majorEastAsia" w:cstheme="majorEastAsia"/>
          <w:b w:val="0"/>
          <w:bCs w:val="0"/>
          <w:color w:val="auto"/>
          <w:sz w:val="36"/>
          <w:szCs w:val="40"/>
          <w:highlight w:val="none"/>
        </w:rPr>
        <w:fldChar w:fldCharType="end"/>
      </w:r>
      <w:r>
        <w:rPr>
          <w:rFonts w:hint="eastAsia" w:asciiTheme="majorEastAsia" w:hAnsiTheme="majorEastAsia" w:eastAsiaTheme="majorEastAsia" w:cstheme="majorEastAsia"/>
          <w:b w:val="0"/>
          <w:bCs w:val="0"/>
          <w:color w:val="auto"/>
          <w:sz w:val="36"/>
          <w:szCs w:val="40"/>
          <w:highlight w:val="none"/>
        </w:rPr>
        <w:fldChar w:fldCharType="end"/>
      </w:r>
      <w:r/>
    </w:p>
    <w:p>
      <w:pPr>
        <w:pStyle w:val="849"/>
        <w:spacing w:line="360" w:lineRule="auto"/>
        <w:shd w:val="clear" w:color="auto"/>
        <w:tabs>
          <w:tab w:val="right" w:pos="9660" w:leader="dot"/>
        </w:tabs>
        <w:rPr>
          <w:rFonts w:hint="eastAsia" w:asciiTheme="majorEastAsia" w:hAnsiTheme="majorEastAsia" w:eastAsiaTheme="majorEastAsia" w:cstheme="majorEastAsia"/>
          <w:b w:val="0"/>
          <w:bCs w:val="0"/>
          <w:color w:val="auto"/>
          <w:sz w:val="36"/>
          <w:szCs w:val="40"/>
          <w:highlight w:val="none"/>
        </w:rPr>
      </w:pP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HYPERLINK \l _Toc1463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第二章  投标人须知</w:t>
      </w:r>
      <w:r>
        <w:rPr>
          <w:rFonts w:hint="eastAsia" w:asciiTheme="majorEastAsia" w:hAnsiTheme="majorEastAsia" w:eastAsiaTheme="majorEastAsia" w:cstheme="majorEastAsia"/>
          <w:b w:val="0"/>
          <w:bCs w:val="0"/>
          <w:color w:val="auto"/>
          <w:sz w:val="36"/>
          <w:szCs w:val="40"/>
          <w:highlight w:val="none"/>
        </w:rPr>
        <w:tab/>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PAGEREF _Toc1463 \h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6</w:t>
      </w:r>
      <w:r>
        <w:rPr>
          <w:rFonts w:hint="eastAsia" w:asciiTheme="majorEastAsia" w:hAnsiTheme="majorEastAsia" w:eastAsiaTheme="majorEastAsia" w:cstheme="majorEastAsia"/>
          <w:b w:val="0"/>
          <w:bCs w:val="0"/>
          <w:color w:val="auto"/>
          <w:sz w:val="36"/>
          <w:szCs w:val="40"/>
          <w:highlight w:val="none"/>
        </w:rPr>
        <w:fldChar w:fldCharType="end"/>
      </w:r>
      <w:r>
        <w:rPr>
          <w:rFonts w:hint="eastAsia" w:asciiTheme="majorEastAsia" w:hAnsiTheme="majorEastAsia" w:eastAsiaTheme="majorEastAsia" w:cstheme="majorEastAsia"/>
          <w:b w:val="0"/>
          <w:bCs w:val="0"/>
          <w:color w:val="auto"/>
          <w:sz w:val="36"/>
          <w:szCs w:val="40"/>
          <w:highlight w:val="none"/>
        </w:rPr>
        <w:fldChar w:fldCharType="end"/>
      </w:r>
      <w:r/>
    </w:p>
    <w:p>
      <w:pPr>
        <w:pStyle w:val="849"/>
        <w:spacing w:line="360" w:lineRule="auto"/>
        <w:shd w:val="clear" w:color="auto"/>
        <w:tabs>
          <w:tab w:val="right" w:pos="9660" w:leader="dot"/>
        </w:tabs>
        <w:rPr>
          <w:rFonts w:hint="eastAsia" w:asciiTheme="majorEastAsia" w:hAnsiTheme="majorEastAsia" w:eastAsiaTheme="majorEastAsia" w:cstheme="majorEastAsia"/>
          <w:b w:val="0"/>
          <w:bCs w:val="0"/>
          <w:color w:val="auto"/>
          <w:sz w:val="36"/>
          <w:szCs w:val="40"/>
          <w:highlight w:val="none"/>
        </w:rPr>
      </w:pP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HYPERLINK \l _Toc18566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第三章  合同文本</w:t>
      </w:r>
      <w:r>
        <w:rPr>
          <w:rFonts w:hint="eastAsia" w:asciiTheme="majorEastAsia" w:hAnsiTheme="majorEastAsia" w:eastAsiaTheme="majorEastAsia" w:cstheme="majorEastAsia"/>
          <w:b w:val="0"/>
          <w:bCs w:val="0"/>
          <w:color w:val="auto"/>
          <w:sz w:val="36"/>
          <w:szCs w:val="40"/>
          <w:highlight w:val="none"/>
        </w:rPr>
        <w:tab/>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PAGEREF _Toc18566 \h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18</w:t>
      </w:r>
      <w:r>
        <w:rPr>
          <w:rFonts w:hint="eastAsia" w:asciiTheme="majorEastAsia" w:hAnsiTheme="majorEastAsia" w:eastAsiaTheme="majorEastAsia" w:cstheme="majorEastAsia"/>
          <w:b w:val="0"/>
          <w:bCs w:val="0"/>
          <w:color w:val="auto"/>
          <w:sz w:val="36"/>
          <w:szCs w:val="40"/>
          <w:highlight w:val="none"/>
        </w:rPr>
        <w:fldChar w:fldCharType="end"/>
      </w:r>
      <w:r>
        <w:rPr>
          <w:rFonts w:hint="eastAsia" w:asciiTheme="majorEastAsia" w:hAnsiTheme="majorEastAsia" w:eastAsiaTheme="majorEastAsia" w:cstheme="majorEastAsia"/>
          <w:b w:val="0"/>
          <w:bCs w:val="0"/>
          <w:color w:val="auto"/>
          <w:sz w:val="36"/>
          <w:szCs w:val="40"/>
          <w:highlight w:val="none"/>
        </w:rPr>
        <w:fldChar w:fldCharType="end"/>
      </w:r>
      <w:r/>
    </w:p>
    <w:p>
      <w:pPr>
        <w:pStyle w:val="849"/>
        <w:spacing w:line="360" w:lineRule="auto"/>
        <w:shd w:val="clear" w:color="auto"/>
        <w:tabs>
          <w:tab w:val="right" w:pos="9660" w:leader="dot"/>
        </w:tabs>
        <w:rPr>
          <w:rFonts w:hint="eastAsia" w:asciiTheme="majorEastAsia" w:hAnsiTheme="majorEastAsia" w:eastAsiaTheme="majorEastAsia" w:cstheme="majorEastAsia"/>
          <w:b w:val="0"/>
          <w:bCs w:val="0"/>
          <w:color w:val="auto"/>
          <w:sz w:val="36"/>
          <w:szCs w:val="40"/>
          <w:highlight w:val="none"/>
        </w:rPr>
      </w:pP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HYPERLINK \l _Toc29301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第四章  </w:t>
      </w:r>
      <w:r>
        <w:rPr>
          <w:rFonts w:hint="eastAsia" w:asciiTheme="majorEastAsia" w:hAnsiTheme="majorEastAsia" w:eastAsiaTheme="majorEastAsia" w:cstheme="majorEastAsia"/>
          <w:b w:val="0"/>
          <w:bCs w:val="0"/>
          <w:color w:val="auto"/>
          <w:sz w:val="36"/>
          <w:szCs w:val="40"/>
          <w:highlight w:val="none"/>
          <w:lang w:eastAsia="zh-CN"/>
        </w:rPr>
        <w:t xml:space="preserve">项目需求</w:t>
      </w:r>
      <w:r>
        <w:rPr>
          <w:rFonts w:hint="eastAsia" w:asciiTheme="majorEastAsia" w:hAnsiTheme="majorEastAsia" w:eastAsiaTheme="majorEastAsia" w:cstheme="majorEastAsia"/>
          <w:b w:val="0"/>
          <w:bCs w:val="0"/>
          <w:color w:val="auto"/>
          <w:sz w:val="36"/>
          <w:szCs w:val="40"/>
          <w:highlight w:val="none"/>
        </w:rPr>
        <w:tab/>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PAGEREF _Toc29301 \h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22</w:t>
      </w:r>
      <w:r>
        <w:rPr>
          <w:rFonts w:hint="eastAsia" w:asciiTheme="majorEastAsia" w:hAnsiTheme="majorEastAsia" w:eastAsiaTheme="majorEastAsia" w:cstheme="majorEastAsia"/>
          <w:b w:val="0"/>
          <w:bCs w:val="0"/>
          <w:color w:val="auto"/>
          <w:sz w:val="36"/>
          <w:szCs w:val="40"/>
          <w:highlight w:val="none"/>
        </w:rPr>
        <w:fldChar w:fldCharType="end"/>
      </w:r>
      <w:r>
        <w:rPr>
          <w:rFonts w:hint="eastAsia" w:asciiTheme="majorEastAsia" w:hAnsiTheme="majorEastAsia" w:eastAsiaTheme="majorEastAsia" w:cstheme="majorEastAsia"/>
          <w:b w:val="0"/>
          <w:bCs w:val="0"/>
          <w:color w:val="auto"/>
          <w:sz w:val="36"/>
          <w:szCs w:val="40"/>
          <w:highlight w:val="none"/>
        </w:rPr>
        <w:fldChar w:fldCharType="end"/>
      </w:r>
      <w:r/>
    </w:p>
    <w:p>
      <w:pPr>
        <w:pStyle w:val="849"/>
        <w:spacing w:line="360" w:lineRule="auto"/>
        <w:shd w:val="clear" w:color="auto"/>
        <w:tabs>
          <w:tab w:val="right" w:pos="9660" w:leader="dot"/>
        </w:tabs>
        <w:rPr>
          <w:rFonts w:hint="eastAsia" w:asciiTheme="majorEastAsia" w:hAnsiTheme="majorEastAsia" w:eastAsiaTheme="majorEastAsia" w:cstheme="majorEastAsia"/>
          <w:b w:val="0"/>
          <w:bCs w:val="0"/>
          <w:color w:val="auto"/>
          <w:sz w:val="36"/>
          <w:szCs w:val="40"/>
          <w:highlight w:val="none"/>
        </w:rPr>
      </w:pP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HYPERLINK \l _Toc23587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8"/>
          <w:highlight w:val="none"/>
          <w:lang w:val="en-US" w:eastAsia="zh-CN" w:bidi="ar-SA"/>
        </w:rPr>
        <w:t xml:space="preserve">第五章  评标方法与评标标准</w:t>
      </w:r>
      <w:r>
        <w:rPr>
          <w:rFonts w:hint="eastAsia" w:asciiTheme="majorEastAsia" w:hAnsiTheme="majorEastAsia" w:eastAsiaTheme="majorEastAsia" w:cstheme="majorEastAsia"/>
          <w:b w:val="0"/>
          <w:bCs w:val="0"/>
          <w:color w:val="auto"/>
          <w:sz w:val="36"/>
          <w:szCs w:val="40"/>
          <w:highlight w:val="none"/>
        </w:rPr>
        <w:tab/>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PAGEREF _Toc23587 \h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33</w:t>
      </w:r>
      <w:r>
        <w:rPr>
          <w:rFonts w:hint="eastAsia" w:asciiTheme="majorEastAsia" w:hAnsiTheme="majorEastAsia" w:eastAsiaTheme="majorEastAsia" w:cstheme="majorEastAsia"/>
          <w:b w:val="0"/>
          <w:bCs w:val="0"/>
          <w:color w:val="auto"/>
          <w:sz w:val="36"/>
          <w:szCs w:val="40"/>
          <w:highlight w:val="none"/>
        </w:rPr>
        <w:fldChar w:fldCharType="end"/>
      </w:r>
      <w:r>
        <w:rPr>
          <w:rFonts w:hint="eastAsia" w:asciiTheme="majorEastAsia" w:hAnsiTheme="majorEastAsia" w:eastAsiaTheme="majorEastAsia" w:cstheme="majorEastAsia"/>
          <w:b w:val="0"/>
          <w:bCs w:val="0"/>
          <w:color w:val="auto"/>
          <w:sz w:val="36"/>
          <w:szCs w:val="40"/>
          <w:highlight w:val="none"/>
        </w:rPr>
        <w:fldChar w:fldCharType="end"/>
      </w:r>
      <w:r/>
    </w:p>
    <w:p>
      <w:pPr>
        <w:pStyle w:val="849"/>
        <w:spacing w:line="360" w:lineRule="auto"/>
        <w:shd w:val="clear" w:color="auto"/>
        <w:tabs>
          <w:tab w:val="right" w:pos="9660" w:leader="dot"/>
        </w:tabs>
        <w:rPr>
          <w:b w:val="0"/>
          <w:bCs w:val="0"/>
          <w:color w:val="auto"/>
          <w:highlight w:val="none"/>
        </w:rPr>
      </w:pP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HYPERLINK \l _Toc12933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第六章  投标文件格式</w:t>
      </w:r>
      <w:r>
        <w:rPr>
          <w:rFonts w:hint="eastAsia" w:asciiTheme="majorEastAsia" w:hAnsiTheme="majorEastAsia" w:eastAsiaTheme="majorEastAsia" w:cstheme="majorEastAsia"/>
          <w:b w:val="0"/>
          <w:bCs w:val="0"/>
          <w:color w:val="auto"/>
          <w:sz w:val="36"/>
          <w:szCs w:val="40"/>
          <w:highlight w:val="none"/>
        </w:rPr>
        <w:tab/>
      </w:r>
      <w:r>
        <w:rPr>
          <w:rFonts w:hint="eastAsia" w:asciiTheme="majorEastAsia" w:hAnsiTheme="majorEastAsia" w:eastAsiaTheme="majorEastAsia" w:cstheme="majorEastAsia"/>
          <w:b w:val="0"/>
          <w:bCs w:val="0"/>
          <w:color w:val="auto"/>
          <w:sz w:val="36"/>
          <w:szCs w:val="40"/>
          <w:highlight w:val="none"/>
        </w:rPr>
        <w:fldChar w:fldCharType="begin"/>
      </w:r>
      <w:r>
        <w:rPr>
          <w:rFonts w:hint="eastAsia" w:asciiTheme="majorEastAsia" w:hAnsiTheme="majorEastAsia" w:eastAsiaTheme="majorEastAsia" w:cstheme="majorEastAsia"/>
          <w:b w:val="0"/>
          <w:bCs w:val="0"/>
          <w:color w:val="auto"/>
          <w:sz w:val="36"/>
          <w:szCs w:val="40"/>
          <w:highlight w:val="none"/>
        </w:rPr>
        <w:instrText xml:space="preserve"> PAGEREF _Toc12933 \h </w:instrText>
      </w:r>
      <w:r>
        <w:rPr>
          <w:rFonts w:hint="eastAsia" w:asciiTheme="majorEastAsia" w:hAnsiTheme="majorEastAsia" w:eastAsiaTheme="majorEastAsia" w:cstheme="majorEastAsia"/>
          <w:b w:val="0"/>
          <w:bCs w:val="0"/>
          <w:color w:val="auto"/>
          <w:sz w:val="36"/>
          <w:szCs w:val="40"/>
          <w:highlight w:val="none"/>
        </w:rPr>
        <w:fldChar w:fldCharType="separate"/>
      </w:r>
      <w:r>
        <w:rPr>
          <w:rFonts w:hint="eastAsia" w:asciiTheme="majorEastAsia" w:hAnsiTheme="majorEastAsia" w:eastAsiaTheme="majorEastAsia" w:cstheme="majorEastAsia"/>
          <w:b w:val="0"/>
          <w:bCs w:val="0"/>
          <w:color w:val="auto"/>
          <w:sz w:val="36"/>
          <w:szCs w:val="40"/>
          <w:highlight w:val="none"/>
        </w:rPr>
        <w:t xml:space="preserve">36</w:t>
      </w:r>
      <w:r>
        <w:rPr>
          <w:rFonts w:hint="eastAsia" w:asciiTheme="majorEastAsia" w:hAnsiTheme="majorEastAsia" w:eastAsiaTheme="majorEastAsia" w:cstheme="majorEastAsia"/>
          <w:b w:val="0"/>
          <w:bCs w:val="0"/>
          <w:color w:val="auto"/>
          <w:sz w:val="36"/>
          <w:szCs w:val="40"/>
          <w:highlight w:val="none"/>
        </w:rPr>
        <w:fldChar w:fldCharType="end"/>
      </w:r>
      <w:r>
        <w:rPr>
          <w:rFonts w:hint="eastAsia" w:asciiTheme="majorEastAsia" w:hAnsiTheme="majorEastAsia" w:eastAsiaTheme="majorEastAsia" w:cstheme="majorEastAsia"/>
          <w:b w:val="0"/>
          <w:bCs w:val="0"/>
          <w:color w:val="auto"/>
          <w:sz w:val="36"/>
          <w:szCs w:val="40"/>
          <w:highlight w:val="none"/>
        </w:rPr>
        <w:fldChar w:fldCharType="end"/>
      </w:r>
      <w:r/>
    </w:p>
    <w:p>
      <w:pPr>
        <w:jc w:val="center"/>
        <w:spacing w:line="480" w:lineRule="auto"/>
        <w:shd w:val="clear" w:color="auto"/>
        <w:rPr>
          <w:rFonts w:eastAsia="黑体"/>
          <w:color w:val="auto"/>
          <w:highlight w:val="none"/>
        </w:rPr>
        <w:sectPr>
          <w:footerReference w:type="default" r:id="rId11"/>
          <w:footerReference w:type="first" r:id="rId12"/>
          <w:footnotePr/>
          <w:endnotePr/>
          <w:type w:val="nextPage"/>
          <w:pgSz w:w="11906" w:h="16838" w:orient="portrait"/>
          <w:pgMar w:top="1383" w:right="1355" w:bottom="1383" w:left="1344" w:header="851" w:footer="992" w:gutter="0"/>
          <w:pgNumType w:start="1"/>
          <w:cols w:num="1" w:sep="0" w:space="0" w:equalWidth="1"/>
          <w:docGrid w:linePitch="360"/>
          <w:titlePg/>
        </w:sectPr>
      </w:pPr>
      <w:r>
        <w:rPr>
          <w:rFonts w:eastAsia="黑体"/>
          <w:b w:val="0"/>
          <w:bCs w:val="0"/>
          <w:color w:val="auto"/>
          <w:highlight w:val="none"/>
        </w:rPr>
        <w:fldChar w:fldCharType="end"/>
      </w:r>
      <w:bookmarkEnd w:id="1"/>
      <w:r/>
      <w:r/>
    </w:p>
    <w:p>
      <w:pPr>
        <w:pStyle w:val="824"/>
        <w:jc w:val="center"/>
        <w:shd w:val="clear" w:color="auto"/>
        <w:rPr>
          <w:b/>
          <w:bCs/>
          <w:color w:val="auto"/>
          <w:highlight w:val="none"/>
        </w:rPr>
      </w:pPr>
      <w:r/>
      <w:bookmarkStart w:id="7" w:name="_Toc54615237"/>
      <w:r/>
      <w:bookmarkStart w:id="8" w:name="_Toc38368118"/>
      <w:r/>
      <w:bookmarkStart w:id="9" w:name="_Toc7403"/>
      <w:r/>
      <w:bookmarkStart w:id="10" w:name="_Toc35266018"/>
      <w:r/>
      <w:bookmarkStart w:id="11" w:name="_Toc3546"/>
      <w:r>
        <w:rPr>
          <w:rFonts w:hint="eastAsia"/>
          <w:b/>
          <w:bCs/>
          <w:color w:val="auto"/>
          <w:highlight w:val="none"/>
        </w:rPr>
        <w:t xml:space="preserve">第一章  投标邀请</w:t>
      </w:r>
      <w:bookmarkEnd w:id="7"/>
      <w:r/>
      <w:bookmarkEnd w:id="8"/>
      <w:r/>
      <w:bookmarkEnd w:id="9"/>
      <w:r/>
      <w:bookmarkEnd w:id="10"/>
      <w:r/>
      <w:bookmarkEnd w:id="11"/>
      <w:r/>
      <w:bookmarkStart w:id="12" w:name="_Toc120614211"/>
      <w:r/>
      <w:r/>
    </w:p>
    <w:p>
      <w:pPr>
        <w:ind w:firstLine="480"/>
        <w:jc w:val="left"/>
        <w:spacing w:line="360" w:lineRule="auto"/>
        <w:shd w:val="clear" w:color="auto"/>
        <w:widowControl/>
        <w:rPr>
          <w:rFonts w:ascii="宋体" w:hAnsi="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11430</wp:posOffset>
                </wp:positionH>
                <wp:positionV relativeFrom="paragraph">
                  <wp:posOffset>1190625</wp:posOffset>
                </wp:positionV>
                <wp:extent cx="5800090" cy="1498600"/>
                <wp:effectExtent l="5080" t="4445" r="5080" b="20955"/>
                <wp:wrapTopAndBottom/>
                <wp:docPr id="5" name="文本框 5"/>
                <wp:cNvGraphicFramePr/>
                <a:graphic xmlns:a="http://schemas.openxmlformats.org/drawingml/2006/main">
                  <a:graphicData uri="http://schemas.microsoft.com/office/word/2010/wordprocessingShape">
                    <wps:wsp>
                      <wps:cNvPr id="0" name=""/>
                      <wps:cNvSpPr txBox="1"/>
                      <wps:spPr bwMode="auto">
                        <a:xfrm>
                          <a:off x="0" y="0"/>
                          <a:ext cx="5800090" cy="1498492"/>
                        </a:xfrm>
                        <a:prstGeom prst="rect">
                          <a:avLst/>
                        </a:prstGeom>
                        <a:noFill/>
                        <a:ln>
                          <a:solidFill>
                            <a:srgbClr val="000000"/>
                          </a:solidFill>
                        </a:ln>
                      </wps:spPr>
                      <wps:txbx>
                        <w:txbxContent>
                          <w:p>
                            <w:pPr>
                              <w:ind w:firstLine="480"/>
                              <w:spacing w:line="360" w:lineRule="auto"/>
                              <w:rPr>
                                <w:sz w:val="24"/>
                                <w:szCs w:val="28"/>
                              </w:rPr>
                            </w:pPr>
                            <w:r>
                              <w:rPr>
                                <w:rFonts w:hint="eastAsia"/>
                                <w:sz w:val="24"/>
                                <w:szCs w:val="28"/>
                              </w:rPr>
                              <w:t xml:space="preserve">项目概况</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cs="宋体"/>
                                <w:sz w:val="24"/>
                                <w:szCs w:val="24"/>
                                <w:shd w:val="clear" w:color="auto" w:fill="ffffff"/>
                                <w:lang w:eastAsia="zh-CN"/>
                              </w:rPr>
                              <w:t xml:space="preserve">2026年度常阴沙园区镇级农村公路、市政道路日常病害维修及养护服务JSZC-320582-RHZH-G2026-0041</w:t>
                            </w:r>
                            <w:r>
                              <w:rPr>
                                <w:rFonts w:hint="eastAsia" w:ascii="宋体" w:hAnsi="宋体" w:eastAsia="宋体" w:cs="宋体"/>
                                <w:sz w:val="24"/>
                                <w:szCs w:val="24"/>
                                <w:highlight w:val="none"/>
                              </w:rPr>
                              <w:t xml:space="preserve">招</w:t>
                            </w:r>
                            <w:r>
                              <w:rPr>
                                <w:rFonts w:hint="eastAsia" w:ascii="宋体" w:hAnsi="宋体" w:eastAsia="宋体" w:cs="宋体"/>
                                <w:sz w:val="24"/>
                                <w:szCs w:val="24"/>
                              </w:rPr>
                              <w:t xml:space="preserve">标项目的潜在投标人</w:t>
                            </w:r>
                            <w:r>
                              <w:rPr>
                                <w:rFonts w:hint="eastAsia" w:ascii="宋体" w:hAnsi="宋体" w:eastAsia="宋体" w:cs="宋体"/>
                                <w:color w:val="000000"/>
                                <w:spacing w:val="8"/>
                                <w:sz w:val="24"/>
                                <w:szCs w:val="24"/>
                              </w:rPr>
                              <w:t xml:space="preserve">应在苏采</w:t>
                            </w:r>
                            <w:r>
                              <w:rPr>
                                <w:rFonts w:hint="eastAsia" w:ascii="宋体" w:hAnsi="宋体" w:eastAsia="宋体" w:cs="宋体"/>
                                <w:color w:val="000000"/>
                                <w:spacing w:val="8"/>
                                <w:sz w:val="24"/>
                                <w:szCs w:val="24"/>
                                <w:highlight w:val="none"/>
                              </w:rPr>
                              <w:t xml:space="preserve">云政府采购一体化平台（网址：</w:t>
                            </w:r>
                            <w:r>
                              <w:rPr>
                                <w:rFonts w:hint="eastAsia" w:ascii="宋体" w:hAnsi="宋体" w:cs="宋体"/>
                                <w:color w:val="000000"/>
                                <w:spacing w:val="8"/>
                                <w:sz w:val="24"/>
                                <w:szCs w:val="24"/>
                                <w:highlight w:val="none"/>
                                <w:lang w:eastAsia="zh-CN"/>
                              </w:rPr>
                              <w:t xml:space="preserve">https://jszfcg.jsczt.cn/jszc/login</w:t>
                            </w:r>
                            <w:r>
                              <w:rPr>
                                <w:rFonts w:hint="eastAsia" w:ascii="宋体" w:hAnsi="宋体" w:eastAsia="宋体" w:cs="宋体"/>
                                <w:color w:val="000000"/>
                                <w:spacing w:val="8"/>
                                <w:sz w:val="24"/>
                                <w:szCs w:val="24"/>
                                <w:highlight w:val="none"/>
                              </w:rPr>
                              <w:t xml:space="preserve">）获取招</w:t>
                            </w:r>
                            <w:r>
                              <w:rPr>
                                <w:rFonts w:hint="eastAsia" w:ascii="宋体" w:hAnsi="宋体" w:eastAsia="宋体" w:cs="宋体"/>
                                <w:color w:val="000000"/>
                                <w:sz w:val="24"/>
                                <w:szCs w:val="24"/>
                                <w:highlight w:val="none"/>
                              </w:rPr>
                              <w:t xml:space="preserve">标文件</w:t>
                            </w:r>
                            <w:r>
                              <w:rPr>
                                <w:rFonts w:hint="eastAsia" w:ascii="宋体" w:hAnsi="宋体" w:eastAsia="宋体" w:cs="宋体"/>
                                <w:sz w:val="24"/>
                                <w:szCs w:val="24"/>
                                <w:highlight w:val="none"/>
                              </w:rPr>
                              <w:t xml:space="preserve">，并于202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0.9pt;mso-position-horizontal:absolute;mso-position-vertical-relative:text;margin-top:93.8pt;mso-position-vertical:absolute;width:456.7pt;height:118.0pt;mso-wrap-distance-left:9.0pt;mso-wrap-distance-top:0.0pt;mso-wrap-distance-right:9.0pt;mso-wrap-distance-bottom:0.0pt;visibility:visible;" filled="f" strokecolor="#000000">
                <w10:wrap type="topAndBottom"/>
                <v:textbox inset="0,0,0,0">
                  <w:txbxContent>
                    <w:p>
                      <w:pPr>
                        <w:ind w:firstLine="480"/>
                        <w:spacing w:line="360" w:lineRule="auto"/>
                        <w:rPr>
                          <w:sz w:val="24"/>
                          <w:szCs w:val="28"/>
                        </w:rPr>
                      </w:pPr>
                      <w:r>
                        <w:rPr>
                          <w:rFonts w:hint="eastAsia"/>
                          <w:sz w:val="24"/>
                          <w:szCs w:val="28"/>
                        </w:rPr>
                        <w:t xml:space="preserve">项目概况</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cs="宋体"/>
                          <w:sz w:val="24"/>
                          <w:szCs w:val="24"/>
                          <w:shd w:val="clear" w:color="auto" w:fill="ffffff"/>
                          <w:lang w:eastAsia="zh-CN"/>
                        </w:rPr>
                        <w:t xml:space="preserve">2026年度常阴沙园区镇级农村公路、市政道路日常病害维修及养护服务JSZC-320582-RHZH-G2026-0041</w:t>
                      </w:r>
                      <w:r>
                        <w:rPr>
                          <w:rFonts w:hint="eastAsia" w:ascii="宋体" w:hAnsi="宋体" w:eastAsia="宋体" w:cs="宋体"/>
                          <w:sz w:val="24"/>
                          <w:szCs w:val="24"/>
                          <w:highlight w:val="none"/>
                        </w:rPr>
                        <w:t xml:space="preserve">招</w:t>
                      </w:r>
                      <w:r>
                        <w:rPr>
                          <w:rFonts w:hint="eastAsia" w:ascii="宋体" w:hAnsi="宋体" w:eastAsia="宋体" w:cs="宋体"/>
                          <w:sz w:val="24"/>
                          <w:szCs w:val="24"/>
                        </w:rPr>
                        <w:t xml:space="preserve">标项目的潜在投标人</w:t>
                      </w:r>
                      <w:r>
                        <w:rPr>
                          <w:rFonts w:hint="eastAsia" w:ascii="宋体" w:hAnsi="宋体" w:eastAsia="宋体" w:cs="宋体"/>
                          <w:color w:val="000000"/>
                          <w:spacing w:val="8"/>
                          <w:sz w:val="24"/>
                          <w:szCs w:val="24"/>
                        </w:rPr>
                        <w:t xml:space="preserve">应在苏采</w:t>
                      </w:r>
                      <w:r>
                        <w:rPr>
                          <w:rFonts w:hint="eastAsia" w:ascii="宋体" w:hAnsi="宋体" w:eastAsia="宋体" w:cs="宋体"/>
                          <w:color w:val="000000"/>
                          <w:spacing w:val="8"/>
                          <w:sz w:val="24"/>
                          <w:szCs w:val="24"/>
                          <w:highlight w:val="none"/>
                        </w:rPr>
                        <w:t xml:space="preserve">云政府采购一体化平台（网址：</w:t>
                      </w:r>
                      <w:r>
                        <w:rPr>
                          <w:rFonts w:hint="eastAsia" w:ascii="宋体" w:hAnsi="宋体" w:cs="宋体"/>
                          <w:color w:val="000000"/>
                          <w:spacing w:val="8"/>
                          <w:sz w:val="24"/>
                          <w:szCs w:val="24"/>
                          <w:highlight w:val="none"/>
                          <w:lang w:eastAsia="zh-CN"/>
                        </w:rPr>
                        <w:t xml:space="preserve">https://jszfcg.jsczt.cn/jszc/login</w:t>
                      </w:r>
                      <w:r>
                        <w:rPr>
                          <w:rFonts w:hint="eastAsia" w:ascii="宋体" w:hAnsi="宋体" w:eastAsia="宋体" w:cs="宋体"/>
                          <w:color w:val="000000"/>
                          <w:spacing w:val="8"/>
                          <w:sz w:val="24"/>
                          <w:szCs w:val="24"/>
                          <w:highlight w:val="none"/>
                        </w:rPr>
                        <w:t xml:space="preserve">）获取招</w:t>
                      </w:r>
                      <w:r>
                        <w:rPr>
                          <w:rFonts w:hint="eastAsia" w:ascii="宋体" w:hAnsi="宋体" w:eastAsia="宋体" w:cs="宋体"/>
                          <w:color w:val="000000"/>
                          <w:sz w:val="24"/>
                          <w:szCs w:val="24"/>
                          <w:highlight w:val="none"/>
                        </w:rPr>
                        <w:t xml:space="preserve">标文件</w:t>
                      </w:r>
                      <w:r>
                        <w:rPr>
                          <w:rFonts w:hint="eastAsia" w:ascii="宋体" w:hAnsi="宋体" w:eastAsia="宋体" w:cs="宋体"/>
                          <w:sz w:val="24"/>
                          <w:szCs w:val="24"/>
                          <w:highlight w:val="none"/>
                        </w:rPr>
                        <w:t xml:space="preserve">，并于202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txbxContent>
                </v:textbox>
              </v:shape>
            </w:pict>
          </mc:Fallback>
        </mc:AlternateConten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shd w:val="clear" w:color="auto" w:fill="ffffff"/>
          <w:lang w:eastAsia="zh-CN"/>
        </w:rPr>
        <w:t xml:space="preserve">张家港市常阴沙现代农业示范园区管理委员会</w:t>
      </w:r>
      <w:r>
        <w:rPr>
          <w:rFonts w:hint="eastAsia" w:ascii="宋体" w:hAnsi="宋体" w:eastAsia="宋体" w:cs="宋体"/>
          <w:color w:val="auto"/>
          <w:sz w:val="24"/>
          <w:szCs w:val="24"/>
          <w:highlight w:val="none"/>
        </w:rPr>
        <w:t xml:space="preserve">]的委托，江苏仁合中惠工程咨询有限公司就[</w:t>
      </w:r>
      <w:r>
        <w:rPr>
          <w:rFonts w:hint="eastAsia" w:ascii="宋体" w:hAnsi="宋体" w:cs="宋体"/>
          <w:color w:val="auto"/>
          <w:sz w:val="24"/>
          <w:szCs w:val="24"/>
          <w:highlight w:val="none"/>
          <w:shd w:val="clear" w:color="auto" w:fill="ffffff"/>
          <w:lang w:eastAsia="zh-CN"/>
        </w:rPr>
        <w:t xml:space="preserve">2026年度常阴沙园区镇级农村公路、市政道路日常病害维修及养护服务</w:t>
      </w:r>
      <w:r>
        <w:rPr>
          <w:rFonts w:hint="eastAsia" w:ascii="宋体" w:hAnsi="宋体" w:eastAsia="宋体" w:cs="宋体"/>
          <w:color w:val="auto"/>
          <w:sz w:val="24"/>
          <w:szCs w:val="24"/>
          <w:highlight w:val="none"/>
          <w:shd w:val="clear" w:color="auto" w:fill="ffffff"/>
        </w:rPr>
        <w:t xml:space="preserve">（[</w:t>
      </w:r>
      <w:r>
        <w:rPr>
          <w:rFonts w:hint="eastAsia" w:ascii="宋体" w:hAnsi="宋体" w:cs="宋体"/>
          <w:color w:val="auto"/>
          <w:sz w:val="24"/>
          <w:szCs w:val="24"/>
          <w:highlight w:val="none"/>
          <w:shd w:val="clear" w:color="auto" w:fill="ffffff"/>
          <w:lang w:eastAsia="zh-CN"/>
        </w:rPr>
        <w:t xml:space="preserve">JSZC-320582-RHZH-G2026-0041</w:t>
      </w:r>
      <w:r>
        <w:rPr>
          <w:rFonts w:hint="eastAsia" w:ascii="宋体" w:hAnsi="宋体" w:eastAsia="宋体" w:cs="宋体"/>
          <w:color w:val="auto"/>
          <w:sz w:val="24"/>
          <w:szCs w:val="24"/>
          <w:highlight w:val="none"/>
        </w:rPr>
        <w:t xml:space="preserve">]）项目</w:t>
      </w:r>
      <w:r>
        <w:rPr>
          <w:rFonts w:hint="eastAsia" w:ascii="宋体" w:hAnsi="宋体"/>
          <w:color w:val="auto"/>
          <w:sz w:val="24"/>
          <w:szCs w:val="24"/>
          <w:highlight w:val="none"/>
        </w:rPr>
        <w:t xml:space="preserve">进行公开招标采购，欢迎符合条件的供应商投标。</w:t>
      </w:r>
      <w:r/>
    </w:p>
    <w:p>
      <w:pPr>
        <w:ind w:left="0"/>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ind w:left="0" w:firstLine="555"/>
        <w:keepLines w:val="0"/>
        <w:keepNext w:val="0"/>
        <w:pageBreakBefore w:val="0"/>
        <w:spacing w:line="360" w:lineRule="auto"/>
        <w:shd w:val="clear" w:color="auto"/>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1.项目编号：</w:t>
      </w:r>
      <w:r>
        <w:rPr>
          <w:rFonts w:hint="eastAsia" w:ascii="宋体" w:hAnsi="宋体" w:cs="宋体"/>
          <w:color w:val="auto"/>
          <w:sz w:val="24"/>
          <w:szCs w:val="24"/>
          <w:highlight w:val="none"/>
          <w:shd w:val="clear" w:color="auto" w:fill="ffffff"/>
          <w:lang w:eastAsia="zh-CN"/>
        </w:rPr>
        <w:t xml:space="preserve">JSZC-320582-RHZH-G2026-0041</w:t>
      </w:r>
      <w:r/>
    </w:p>
    <w:p>
      <w:pPr>
        <w:ind w:left="0" w:firstLine="555"/>
        <w:keepLines w:val="0"/>
        <w:keepNext w:val="0"/>
        <w:pageBreakBefore w:val="0"/>
        <w:spacing w:line="360" w:lineRule="auto"/>
        <w:shd w:val="clear" w:color="auto"/>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2.项目名称：</w:t>
      </w:r>
      <w:r>
        <w:rPr>
          <w:rFonts w:hint="eastAsia" w:ascii="宋体" w:hAnsi="宋体" w:cs="宋体"/>
          <w:color w:val="auto"/>
          <w:sz w:val="24"/>
          <w:szCs w:val="24"/>
          <w:highlight w:val="none"/>
          <w:shd w:val="clear" w:color="auto" w:fill="ffffff"/>
          <w:lang w:eastAsia="zh-CN"/>
        </w:rPr>
        <w:t xml:space="preserve">2026年度常阴沙园区镇级农村公路、市政道路日常病害维修及养护服务</w:t>
      </w:r>
      <w:r/>
    </w:p>
    <w:p>
      <w:pPr>
        <w:ind w:left="0" w:firstLine="555"/>
        <w:keepLines w:val="0"/>
        <w:keepNext w:val="0"/>
        <w:pageBreakBefore w:val="0"/>
        <w:spacing w:line="360" w:lineRule="auto"/>
        <w:shd w:val="clear" w:color="auto"/>
        <w:widowControl/>
        <w:rPr>
          <w:rFonts w:ascii="宋体" w:hAnsi="宋体" w:cs="宋体"/>
          <w:color w:val="auto"/>
          <w:spacing w:val="8"/>
          <w:sz w:val="24"/>
          <w:szCs w:val="24"/>
          <w:highlight w:val="none"/>
        </w:rPr>
      </w:pPr>
      <w:r>
        <w:rPr>
          <w:rFonts w:hint="eastAsia" w:ascii="宋体" w:hAnsi="宋体" w:cs="宋体"/>
          <w:color w:val="auto"/>
          <w:spacing w:val="8"/>
          <w:sz w:val="24"/>
          <w:highlight w:val="none"/>
        </w:rPr>
        <w:t xml:space="preserve">3.预算金额：</w:t>
      </w:r>
      <w:bookmarkStart w:id="13" w:name="EB1a0e1eba70434d918dcf5b8e03079bcd"/>
      <w:r>
        <w:rPr>
          <w:rFonts w:hint="eastAsia" w:ascii="宋体" w:hAnsi="宋体" w:cs="宋体"/>
          <w:color w:val="auto"/>
          <w:spacing w:val="8"/>
          <w:sz w:val="24"/>
          <w:szCs w:val="24"/>
          <w:highlight w:val="none"/>
          <w:lang w:val="en-US" w:eastAsia="zh-CN"/>
        </w:rPr>
        <w:t xml:space="preserve">154.2325万</w:t>
      </w:r>
      <w:r>
        <w:rPr>
          <w:rFonts w:ascii="宋体" w:hAnsi="宋体" w:cs="宋体"/>
          <w:color w:val="auto"/>
          <w:spacing w:val="8"/>
          <w:sz w:val="24"/>
          <w:szCs w:val="24"/>
          <w:highlight w:val="none"/>
        </w:rPr>
        <w:t xml:space="preserve">元</w:t>
      </w:r>
      <w:bookmarkEnd w:id="13"/>
      <w:r/>
      <w:r/>
    </w:p>
    <w:p>
      <w:pPr>
        <w:ind w:left="0" w:firstLine="555"/>
        <w:keepLines w:val="0"/>
        <w:keepNext w:val="0"/>
        <w:pageBreakBefore w:val="0"/>
        <w:spacing w:line="360" w:lineRule="auto"/>
        <w:shd w:val="clear" w:color="auto"/>
        <w:widowControl/>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4.最高限价：139.1459万元</w:t>
      </w:r>
      <w:r/>
    </w:p>
    <w:p>
      <w:pPr>
        <w:ind w:left="0" w:firstLine="555"/>
        <w:keepLines w:val="0"/>
        <w:keepNext w:val="0"/>
        <w:pageBreakBefore w:val="0"/>
        <w:spacing w:line="360" w:lineRule="auto"/>
        <w:shd w:val="clear" w:color="auto"/>
        <w:widowControl/>
        <w:rPr>
          <w:rFonts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5.</w:t>
      </w:r>
      <w:r>
        <w:rPr>
          <w:rFonts w:hint="eastAsia" w:ascii="宋体" w:hAnsi="宋体" w:cs="宋体"/>
          <w:color w:val="auto"/>
          <w:spacing w:val="8"/>
          <w:sz w:val="24"/>
          <w:highlight w:val="none"/>
        </w:rPr>
        <w:t xml:space="preserve">采购需求：</w:t>
      </w:r>
      <w:bookmarkStart w:id="14" w:name="EB07b3bccf5c0e4a39a123ff811f911745"/>
      <w:r>
        <w:rPr>
          <w:rFonts w:hint="eastAsia" w:ascii="宋体" w:hAnsi="宋体" w:cs="宋体"/>
          <w:color w:val="auto"/>
          <w:spacing w:val="8"/>
          <w:sz w:val="24"/>
          <w:highlight w:val="none"/>
        </w:rPr>
        <w:t xml:space="preserve">本次招标的标的是</w:t>
      </w:r>
      <w:bookmarkEnd w:id="14"/>
      <w:r>
        <w:rPr>
          <w:rFonts w:hint="eastAsia" w:ascii="宋体" w:hAnsi="宋体" w:cs="宋体"/>
          <w:color w:val="auto"/>
          <w:spacing w:val="8"/>
          <w:sz w:val="24"/>
          <w:highlight w:val="none"/>
          <w:lang w:eastAsia="zh-CN"/>
        </w:rPr>
        <w:t xml:space="preserve">2026年度常阴沙园区镇级农村公路、市政道路日常病害维修及养护服务</w:t>
      </w:r>
      <w:r>
        <w:rPr>
          <w:rFonts w:hint="eastAsia" w:ascii="宋体" w:hAnsi="宋体" w:cs="宋体"/>
          <w:color w:val="auto"/>
          <w:spacing w:val="8"/>
          <w:sz w:val="24"/>
          <w:highlight w:val="none"/>
          <w:lang w:val="en-US" w:eastAsia="zh-CN"/>
        </w:rPr>
        <w:t xml:space="preserve">项目</w:t>
      </w:r>
      <w:r>
        <w:rPr>
          <w:rFonts w:ascii="宋体" w:hAnsi="宋体" w:cs="宋体"/>
          <w:color w:val="auto"/>
          <w:sz w:val="24"/>
          <w:highlight w:val="none"/>
        </w:rPr>
        <w:t xml:space="preserve">（详见本招标文件第四章）</w:t>
      </w:r>
      <w:r>
        <w:rPr>
          <w:rFonts w:ascii="宋体" w:hAnsi="宋体" w:cs="宋体"/>
          <w:color w:val="auto"/>
          <w:spacing w:val="8"/>
          <w:sz w:val="24"/>
          <w:highlight w:val="none"/>
        </w:rPr>
        <w:t xml:space="preserve">。</w:t>
      </w:r>
      <w:r/>
    </w:p>
    <w:p>
      <w:pPr>
        <w:ind w:left="0" w:firstLine="555"/>
        <w:keepLines w:val="0"/>
        <w:keepNext w:val="0"/>
        <w:pageBreakBefore w:val="0"/>
        <w:spacing w:line="360" w:lineRule="auto"/>
        <w:shd w:val="clear" w:color="auto"/>
        <w:widowControl/>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rPr>
        <w:t xml:space="preserve">运</w:t>
      </w:r>
      <w:r>
        <w:rPr>
          <w:rFonts w:hint="eastAsia" w:ascii="宋体" w:hAnsi="宋体" w:cs="宋体"/>
          <w:color w:val="auto"/>
          <w:spacing w:val="8"/>
          <w:sz w:val="24"/>
          <w:highlight w:val="none"/>
        </w:rPr>
        <w:t xml:space="preserve">维</w:t>
      </w:r>
      <w:r>
        <w:rPr>
          <w:rFonts w:hint="eastAsia" w:ascii="宋体" w:hAnsi="宋体" w:cs="宋体"/>
          <w:color w:val="auto"/>
          <w:spacing w:val="8"/>
          <w:sz w:val="24"/>
          <w:highlight w:val="none"/>
        </w:rPr>
        <w:t xml:space="preserve">期</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12个月</w:t>
      </w:r>
      <w:r>
        <w:rPr>
          <w:rFonts w:hint="eastAsia" w:ascii="宋体" w:hAnsi="宋体" w:eastAsia="宋体" w:cs="宋体"/>
          <w:b w:val="0"/>
          <w:bCs/>
          <w:i w:val="0"/>
          <w:iCs w:val="0"/>
          <w:color w:val="auto"/>
          <w:sz w:val="24"/>
          <w:szCs w:val="24"/>
          <w:highlight w:val="none"/>
          <w:u w:val="none"/>
          <w:lang w:val="en-US" w:eastAsia="zh-CN"/>
        </w:rPr>
        <w:t xml:space="preserve">（如发现中标供应商服务质量低劣或服务过程中出现重大责任事故，采购人有权无条件终止合同，由此引起的所有经济责任和法律责任由中标供应商自行承担）。</w:t>
      </w:r>
      <w:r/>
    </w:p>
    <w:p>
      <w:pPr>
        <w:ind w:left="0"/>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二、申请人的资格要求：</w:t>
      </w:r>
      <w:r/>
    </w:p>
    <w:p>
      <w:pPr>
        <w:contextualSpacing/>
        <w:ind w:left="0" w:firstLine="480"/>
        <w:jc w:val="left"/>
        <w:keepLines w:val="0"/>
        <w:keepNext w:val="0"/>
        <w:pageBreakBefore w:val="0"/>
        <w:spacing w:before="0" w:after="0" w:line="360" w:lineRule="auto"/>
        <w:shd w:val="clear" w:color="auto"/>
        <w:rPr>
          <w:rFonts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rPr>
        <w:t xml:space="preserve">1.满足《中华人民共和国政府采购法》第二十二条规定，并提供下列材料：</w:t>
      </w:r>
      <w:r/>
    </w:p>
    <w:p>
      <w:pPr>
        <w:pStyle w:val="868"/>
        <w:numPr>
          <w:ilvl w:val="0"/>
          <w:numId w:val="0"/>
        </w:numPr>
        <w:ind w:firstLine="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68"/>
        <w:numPr>
          <w:ilvl w:val="0"/>
          <w:numId w:val="0"/>
        </w:numPr>
        <w:ind w:firstLine="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（2）财务状况报告（成立不满一年不需要提供）；</w:t>
      </w:r>
      <w:r/>
    </w:p>
    <w:p>
      <w:pPr>
        <w:pStyle w:val="868"/>
        <w:numPr>
          <w:ilvl w:val="0"/>
          <w:numId w:val="0"/>
        </w:numPr>
        <w:ind w:firstLine="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（3）依法缴纳税收和社会保障资金的相关材料（如依法享受缓缴、免缴税收、社会保障资金的，应提供相关证明材料）；</w:t>
      </w:r>
      <w:r/>
    </w:p>
    <w:p>
      <w:pPr>
        <w:pStyle w:val="868"/>
        <w:numPr>
          <w:ilvl w:val="0"/>
          <w:numId w:val="0"/>
        </w:numPr>
        <w:ind w:firstLine="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（4）具备履行合同所必需的设备和专业技术能力的书面声明；</w:t>
      </w:r>
      <w:r/>
    </w:p>
    <w:p>
      <w:pPr>
        <w:pStyle w:val="868"/>
        <w:numPr>
          <w:ilvl w:val="0"/>
          <w:numId w:val="0"/>
        </w:numPr>
        <w:ind w:firstLine="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（5）参加政府采购活动前3年内在经营活动中没有重大违法记录的书面声明；</w:t>
      </w:r>
      <w:r/>
    </w:p>
    <w:p>
      <w:pPr>
        <w:pStyle w:val="868"/>
        <w:numPr>
          <w:ilvl w:val="0"/>
          <w:numId w:val="0"/>
        </w:numPr>
        <w:ind w:firstLine="480"/>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（6）授权委托书（被授权人非法定代表人的，应提供授权委托书原件及身份证原件的扫描件；被授权人是法定代表人的，应提供法定代表人身份证明书、法定代表人身份证原件的扫描件）；</w:t>
      </w:r>
      <w:r/>
    </w:p>
    <w:p>
      <w:pPr>
        <w:contextualSpacing/>
        <w:ind w:left="0" w:firstLine="480"/>
        <w:jc w:val="left"/>
        <w:keepLines w:val="0"/>
        <w:keepNext w:val="0"/>
        <w:pageBreakBefore w:val="0"/>
        <w:spacing w:before="0" w:after="0" w:line="360" w:lineRule="auto"/>
        <w:shd w:val="clear" w:color="auto"/>
        <w:rPr>
          <w:rFonts w:ascii="宋体" w:hAnsi="宋体"/>
          <w:b w:val="0"/>
          <w:bCs w:val="0"/>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（7）</w:t>
      </w:r>
      <w:r>
        <w:rPr>
          <w:rFonts w:hint="eastAsia" w:cs="宋体"/>
          <w:i w:val="0"/>
          <w:iCs w:val="0"/>
          <w:color w:val="auto"/>
          <w:sz w:val="24"/>
          <w:szCs w:val="24"/>
          <w:highlight w:val="none"/>
          <w:u w:val="none"/>
          <w:lang w:val="en-US" w:eastAsia="zh-CN"/>
        </w:rPr>
        <w:t xml:space="preserve">关于</w:t>
      </w:r>
      <w:r>
        <w:rPr>
          <w:rFonts w:hint="eastAsia" w:ascii="宋体" w:hAnsi="宋体" w:eastAsia="宋体" w:cs="宋体"/>
          <w:i w:val="0"/>
          <w:iCs w:val="0"/>
          <w:color w:val="auto"/>
          <w:sz w:val="24"/>
          <w:szCs w:val="24"/>
          <w:highlight w:val="none"/>
          <w:u w:val="none"/>
          <w:lang w:val="en-US" w:eastAsia="zh-CN"/>
        </w:rPr>
        <w:t xml:space="preserve">资格证明文件的书面承诺。</w:t>
      </w:r>
      <w:r/>
    </w:p>
    <w:p>
      <w:pPr>
        <w:numPr>
          <w:ilvl w:val="0"/>
          <w:numId w:val="0"/>
        </w:numPr>
        <w:contextualSpacing/>
        <w:ind w:left="0" w:firstLine="480"/>
        <w:jc w:val="left"/>
        <w:keepLines w:val="0"/>
        <w:keepNext w:val="0"/>
        <w:pageBreakBefore w:val="0"/>
        <w:spacing w:before="0" w:after="0" w:line="360" w:lineRule="auto"/>
        <w:shd w:val="clear" w:color="auto"/>
        <w:rPr>
          <w:rFonts w:hint="eastAsia" w:ascii="宋体" w:hAnsi="宋体"/>
          <w:b w:val="0"/>
          <w:bCs w:val="0"/>
          <w:color w:val="auto"/>
          <w:sz w:val="24"/>
          <w:szCs w:val="24"/>
          <w:highlight w:val="none"/>
        </w:rPr>
        <w:suppressLineNumbers w:val="0"/>
      </w:pP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落实政府采购政策需满足的资格要求：</w:t>
      </w:r>
      <w:r/>
    </w:p>
    <w:p>
      <w:pPr>
        <w:ind w:lef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2.1本项目专门面向中小企业采购。</w:t>
      </w:r>
      <w:r/>
    </w:p>
    <w:p>
      <w:pPr>
        <w:ind w:lef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注：（1）根据《关于促进残疾人就业政府采购政策的通知》（财库〔2017〕141号）的通知规定，在政府采购活动中，残疾人福利性单位视同小型、微型企业。</w:t>
      </w:r>
      <w:r/>
    </w:p>
    <w:p>
      <w:pPr>
        <w:numPr>
          <w:ilvl w:val="0"/>
          <w:numId w:val="0"/>
        </w:numPr>
        <w:contextualSpacing/>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根据《关于政府采购支持监狱企业发展有关问题的通知》（财库〔2014〕68号）的通知规定，在政府采购活动中，监狱企业视同小型、微型企业。</w:t>
      </w:r>
      <w:r/>
    </w:p>
    <w:p>
      <w:pPr>
        <w:contextualSpacing/>
        <w:ind w:left="0" w:firstLine="480"/>
        <w:jc w:val="left"/>
        <w:keepLines w:val="0"/>
        <w:keepNext w:val="0"/>
        <w:pageBreakBefore w:val="0"/>
        <w:spacing w:before="0" w:after="0" w:line="360" w:lineRule="auto"/>
        <w:shd w:val="clear" w:color="auto"/>
        <w:rPr>
          <w:rFonts w:hint="eastAsia" w:ascii="宋体" w:hAnsi="宋体" w:eastAsia="宋体"/>
          <w:b w:val="0"/>
          <w:bCs w:val="0"/>
          <w:color w:val="auto"/>
          <w:sz w:val="24"/>
          <w:szCs w:val="24"/>
          <w:highlight w:val="none"/>
          <w:lang w:eastAsia="zh-CN"/>
        </w:rPr>
        <w:suppressLineNumbers w:val="0"/>
      </w:pPr>
      <w:r>
        <w:rPr>
          <w:rFonts w:hint="eastAsia" w:ascii="宋体" w:hAnsi="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本项目的特定资格要求</w:t>
      </w:r>
      <w:r>
        <w:rPr>
          <w:rFonts w:hint="eastAsia" w:ascii="宋体" w:hAnsi="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lang w:eastAsia="zh-CN"/>
        </w:rPr>
      </w:r>
      <w:r/>
    </w:p>
    <w:p>
      <w:pPr>
        <w:pStyle w:val="868"/>
        <w:numPr>
          <w:ilvl w:val="0"/>
          <w:numId w:val="0"/>
        </w:num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单位负责人为同一人或者存在直接控股、管理关系的不同供应商，不得参加同一合同下的政府采购活动；</w:t>
      </w:r>
      <w:r/>
    </w:p>
    <w:p>
      <w:pPr>
        <w:pStyle w:val="868"/>
        <w:numPr>
          <w:ilvl w:val="0"/>
          <w:numId w:val="0"/>
        </w:numPr>
        <w:ind w:left="0" w:firstLine="480"/>
        <w:jc w:val="left"/>
        <w:keepLines w:val="0"/>
        <w:keepNext w:val="0"/>
        <w:pageBreakBefore w:val="0"/>
        <w:spacing w:line="360" w:lineRule="auto"/>
        <w:shd w:val="clear" w:color="auto"/>
        <w:widowControl w:val="off"/>
        <w:rPr>
          <w:color w:val="auto"/>
          <w:highlight w:val="none"/>
        </w:rPr>
        <w:outlineLvl w:val="9"/>
      </w:pPr>
      <w:r>
        <w:rPr>
          <w:rFonts w:hint="eastAsia"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对被列入失信被执行人名单、重大税收违法案件当事人名单、政府采购严重违法失信行为记录名单的供应商，拒绝其参与政府采购活动。</w:t>
      </w:r>
      <w:r/>
    </w:p>
    <w:p>
      <w:pPr>
        <w:spacing w:line="360" w:lineRule="auto"/>
      </w:pPr>
      <w:r>
        <w:t xml:space="preserve">    </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本项目不接受联合体投标。</w:t>
      </w:r>
      <w:r/>
    </w:p>
    <w:p>
      <w:pPr>
        <w:ind w:left="0"/>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三、获取招标文件</w:t>
      </w:r>
      <w:r/>
    </w:p>
    <w:p>
      <w:pPr>
        <w:ind w:left="0" w:firstLine="480"/>
        <w:jc w:val="left"/>
        <w:keepLines w:val="0"/>
        <w:keepNext w:val="0"/>
        <w:pageBreakBefore w:val="0"/>
        <w:spacing w:line="360" w:lineRule="auto"/>
        <w:shd w:val="clear" w:color="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1.时间：</w:t>
      </w:r>
      <w:r>
        <w:rPr>
          <w:rFonts w:hint="eastAsia" w:ascii="宋体" w:hAnsi="宋体" w:eastAsia="宋体" w:cs="宋体"/>
          <w:color w:val="auto"/>
          <w:sz w:val="24"/>
          <w:szCs w:val="24"/>
          <w:highlight w:val="none"/>
          <w:lang w:val="en-US" w:eastAsia="zh-CN"/>
        </w:rPr>
      </w:r>
      <w:r>
        <w:rPr>
          <w:rFonts w:ascii="SimSun" w:hAnsi="SimSun" w:eastAsia="SimSun" w:cs="SimSun"/>
          <w:color w:val="000000"/>
          <w:sz w:val="24"/>
        </w:rPr>
        <w:t xml:space="preserve">自招标文件公告发布之日起5个工作日</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苏采云政府采购一体化平台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自行免费下载招标文件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本项目不接受现场获取招标文件。</w:t>
      </w:r>
      <w:r/>
    </w:p>
    <w:p>
      <w:pPr>
        <w:pStyle w:val="839"/>
        <w:ind w:left="0" w:firstLine="512"/>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lang w:val="en-US" w:eastAsia="zh-CN"/>
        </w:rPr>
        <w:t xml:space="preserve">3</w:t>
      </w:r>
      <w:r>
        <w:rPr>
          <w:rFonts w:hint="eastAsia" w:ascii="宋体" w:hAnsi="宋体" w:eastAsia="宋体" w:cs="宋体"/>
          <w:color w:val="auto"/>
          <w:spacing w:val="8"/>
          <w:sz w:val="24"/>
          <w:szCs w:val="24"/>
        </w:rPr>
        <w:t xml:space="preserve">.售价：无</w:t>
      </w:r>
      <w:r/>
    </w:p>
    <w:p>
      <w:pPr>
        <w:ind w:left="0"/>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四、提交投标文件截止时间、开标时间和地点</w:t>
      </w:r>
      <w:r/>
    </w:p>
    <w:p>
      <w:pPr>
        <w:ind w:left="0" w:firstLine="480"/>
        <w:jc w:val="left"/>
        <w:keepLines w:val="0"/>
        <w:keepNext w:val="0"/>
        <w:pageBreakBefore w:val="0"/>
        <w:spacing w:line="360" w:lineRule="auto"/>
        <w:shd w:val="clear" w:color="auto"/>
        <w:widowControl/>
        <w:rPr>
          <w:color w:val="auto"/>
          <w:sz w:val="24"/>
          <w:szCs w:val="24"/>
          <w:highlight w:val="none"/>
        </w:rPr>
      </w:pPr>
      <w:r>
        <w:rPr>
          <w:rFonts w:hint="eastAsia" w:ascii="宋体" w:hAnsi="宋体" w:cs="宋体"/>
          <w:color w:val="auto"/>
          <w:sz w:val="24"/>
          <w:szCs w:val="24"/>
          <w:highlight w:val="none"/>
          <w:lang w:bidi="ar"/>
        </w:rPr>
        <w:t xml:space="preserve">1.时间：202</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年</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月</w:t>
      </w:r>
      <w:r>
        <w:rPr>
          <w:rFonts w:hint="eastAsia" w:ascii="宋体" w:hAnsi="宋体" w:cs="宋体"/>
          <w:color w:val="auto"/>
          <w:sz w:val="24"/>
          <w:szCs w:val="24"/>
          <w:highlight w:val="none"/>
          <w:lang w:val="en-US" w:eastAsia="zh-CN" w:bidi="ar"/>
        </w:rPr>
        <w:t xml:space="preserve">14</w:t>
      </w:r>
      <w:r>
        <w:rPr>
          <w:rFonts w:hint="eastAsia" w:ascii="宋体" w:hAnsi="宋体" w:cs="宋体"/>
          <w:color w:val="auto"/>
          <w:sz w:val="24"/>
          <w:szCs w:val="24"/>
          <w:highlight w:val="none"/>
          <w:lang w:bidi="ar"/>
        </w:rPr>
        <w:t xml:space="preserve">日</w:t>
      </w:r>
      <w:r>
        <w:rPr>
          <w:rFonts w:hint="eastAsia" w:ascii="宋体" w:hAnsi="宋体" w:cs="宋体"/>
          <w:color w:val="auto"/>
          <w:sz w:val="24"/>
          <w:szCs w:val="24"/>
          <w:highlight w:val="none"/>
          <w:lang w:val="en-US" w:eastAsia="zh-CN" w:bidi="ar"/>
        </w:rPr>
        <w:t xml:space="preserve">13</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0（北京时间） </w:t>
      </w:r>
      <w:r/>
    </w:p>
    <w:p>
      <w:pPr>
        <w:ind w:left="0" w:firstLine="480"/>
        <w:jc w:val="left"/>
        <w:keepLines w:val="0"/>
        <w:keepNext w:val="0"/>
        <w:pageBreakBefore w:val="0"/>
        <w:spacing w:line="360" w:lineRule="auto"/>
        <w:shd w:val="clear" w:color="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2.地点：“苏采云”政府采购交易系统网上开标大厅。</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firstLine="480"/>
        <w:jc w:val="left"/>
        <w:keepLines w:val="0"/>
        <w:keepNext w:val="0"/>
        <w:pageBreakBefore w:val="0"/>
        <w:spacing w:line="360" w:lineRule="auto"/>
        <w:shd w:val="clear" w:color="auto"/>
        <w:widowControl/>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left="0"/>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五、公告期限</w:t>
      </w:r>
      <w:r/>
    </w:p>
    <w:p>
      <w:pPr>
        <w:ind w:firstLine="480"/>
        <w:keepLines w:val="0"/>
        <w:keepNext w:val="0"/>
        <w:pageBreakBefore w:val="0"/>
        <w:spacing w:line="360" w:lineRule="auto"/>
        <w:shd w:val="clear" w:color="auto"/>
        <w:widowControl/>
        <w:rPr>
          <w:rFonts w:ascii="宋体" w:hAnsi="宋体" w:cs="宋体"/>
          <w:color w:val="auto"/>
          <w:spacing w:val="8"/>
          <w:sz w:val="24"/>
          <w:highlight w:val="none"/>
        </w:rPr>
      </w:pPr>
      <w:r>
        <w:rPr>
          <w:rFonts w:hint="eastAsia" w:ascii="宋体" w:hAnsi="宋体" w:cs="宋体"/>
          <w:color w:val="auto"/>
          <w:sz w:val="24"/>
          <w:szCs w:val="24"/>
          <w:highlight w:val="none"/>
        </w:rPr>
        <w:t xml:space="preserve">自本公告发布之日起5个工作日。</w:t>
      </w:r>
      <w:r/>
    </w:p>
    <w:p>
      <w:pPr>
        <w:ind w:left="0"/>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六、其他补充事宜</w:t>
      </w:r>
      <w:r/>
    </w:p>
    <w:p>
      <w:pPr>
        <w:contextualSpacing/>
        <w:ind w:left="0" w:firstLine="480"/>
        <w:jc w:val="left"/>
        <w:keepLines w:val="0"/>
        <w:keepNext w:val="0"/>
        <w:pageBreakBefore w:val="0"/>
        <w:spacing w:before="0" w:after="0" w:line="360" w:lineRule="auto"/>
        <w:shd w:val="clear" w:color="auto"/>
        <w:tabs>
          <w:tab w:val="left" w:pos="900" w:leader="none"/>
        </w:tabs>
        <w:rPr>
          <w:rFonts w:hint="eastAsia" w:ascii="宋体" w:hAnsi="宋体" w:eastAsia="宋体" w:cs="宋体"/>
          <w:color w:val="auto"/>
          <w:sz w:val="24"/>
          <w:szCs w:val="24"/>
          <w:highlight w:val="none"/>
        </w:rPr>
        <w:suppressLineNumbers w:val="0"/>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CA证书办理</w:t>
      </w:r>
      <w:r/>
    </w:p>
    <w:p>
      <w:pPr>
        <w:pStyle w:val="868"/>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rPr>
          <w:rFonts w:hint="eastAsia" w:ascii="宋体" w:hAnsi="宋体" w:eastAsia="宋体" w:cs="宋体"/>
          <w:color w:val="auto"/>
          <w:sz w:val="24"/>
          <w:szCs w:val="24"/>
          <w:highlight w:val="none"/>
          <w:lang w:val="en-US" w:eastAsia="zh-CN"/>
        </w:rPr>
        <w:t xml:space="preserve">1楼服务大厅</w:t>
      </w:r>
      <w:r>
        <w:rPr>
          <w:rFonts w:hint="eastAsia" w:ascii="宋体" w:hAnsi="宋体" w:eastAsia="宋体" w:cs="宋体"/>
          <w:color w:val="auto"/>
          <w:sz w:val="24"/>
          <w:szCs w:val="24"/>
          <w:highlight w:val="none"/>
        </w:rPr>
        <w:t xml:space="preserve">，咨询电话</w:t>
      </w:r>
      <w:r>
        <w:rPr>
          <w:rFonts w:hint="eastAsia" w:ascii="宋体" w:hAnsi="宋体" w:eastAsia="宋体" w:cs="宋体"/>
          <w:color w:val="auto"/>
          <w:sz w:val="24"/>
          <w:szCs w:val="24"/>
          <w:highlight w:val="none"/>
          <w:lang w:eastAsia="zh-CN"/>
        </w:rPr>
        <w:t xml:space="preserve">：0512-69820630</w:t>
      </w:r>
      <w:r>
        <w:rPr>
          <w:rFonts w:hint="eastAsia" w:ascii="宋体" w:hAnsi="宋体" w:eastAsia="宋体" w:cs="宋体"/>
          <w:color w:val="auto"/>
          <w:sz w:val="24"/>
          <w:szCs w:val="24"/>
          <w:highlight w:val="none"/>
        </w:rPr>
        <w:t xml:space="preserve">。</w:t>
      </w:r>
      <w:r/>
    </w:p>
    <w:p>
      <w:pPr>
        <w:pStyle w:val="868"/>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参与采购活动</w:t>
      </w:r>
      <w:r/>
    </w:p>
    <w:p>
      <w:pPr>
        <w:pStyle w:val="868"/>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ascii="Times New Roman" w:hAnsi="Times New Roman"/>
          <w:color w:val="auto"/>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68"/>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电子投标准备</w:t>
      </w:r>
      <w:r/>
    </w:p>
    <w:p>
      <w:pPr>
        <w:pStyle w:val="868"/>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auto"/>
          <w:spacing w:val="8"/>
          <w:sz w:val="24"/>
          <w:szCs w:val="24"/>
          <w:u w:val="none"/>
        </w:rPr>
        <w:fldChar w:fldCharType="begin"/>
      </w:r>
      <w:r>
        <w:rPr>
          <w:rFonts w:hint="eastAsia" w:ascii="宋体" w:hAnsi="宋体" w:eastAsia="宋体" w:cs="宋体"/>
          <w:color w:val="auto"/>
          <w:spacing w:val="8"/>
          <w:sz w:val="24"/>
          <w:szCs w:val="24"/>
          <w:u w:val="none"/>
        </w:rPr>
        <w:instrText xml:space="preserve"> HYPERLINK "https://czju.suzhou.gov.cn/zfcg/html/content/20231220161910031.shtml）。" </w:instrText>
      </w:r>
      <w:r>
        <w:rPr>
          <w:rFonts w:hint="eastAsia" w:ascii="宋体" w:hAnsi="宋体" w:eastAsia="宋体" w:cs="宋体"/>
          <w:color w:val="auto"/>
          <w:spacing w:val="8"/>
          <w:sz w:val="24"/>
          <w:szCs w:val="24"/>
          <w:u w:val="none"/>
        </w:rPr>
        <w:fldChar w:fldCharType="separate"/>
      </w:r>
      <w:r>
        <w:rPr>
          <w:rStyle w:val="862"/>
          <w:rFonts w:hint="eastAsia" w:ascii="宋体" w:hAnsi="宋体" w:eastAsia="宋体" w:cs="宋体"/>
          <w:color w:val="auto"/>
          <w:spacing w:val="8"/>
          <w:sz w:val="24"/>
          <w:szCs w:val="24"/>
          <w:u w:val="none"/>
        </w:rPr>
        <w:t xml:space="preserve">https://czju.suzhou.gov.cn/zfcg/html/content/20231220161910031.shtml。</w:t>
      </w:r>
      <w:r>
        <w:rPr>
          <w:rFonts w:hint="eastAsia" w:ascii="宋体" w:hAnsi="宋体" w:eastAsia="宋体" w:cs="宋体"/>
          <w:color w:val="auto"/>
          <w:spacing w:val="8"/>
          <w:sz w:val="24"/>
          <w:szCs w:val="24"/>
          <w:u w:val="none"/>
        </w:rPr>
        <w:fldChar w:fldCharType="end"/>
      </w:r>
      <w:r/>
    </w:p>
    <w:p>
      <w:pPr>
        <w:ind w:firstLine="540"/>
        <w:keepLines w:val="0"/>
        <w:keepNext w:val="0"/>
        <w:pageBreakBefore w:val="0"/>
        <w:spacing w:line="360" w:lineRule="auto"/>
        <w:shd w:val="clear" w:color="auto"/>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在系统操作过程中如有疑问，请按以下方式联系：</w:t>
      </w:r>
      <w:r/>
    </w:p>
    <w:p>
      <w:pPr>
        <w:ind w:firstLine="540"/>
        <w:keepLines w:val="0"/>
        <w:keepNext w:val="0"/>
        <w:pageBreakBefore w:val="0"/>
        <w:spacing w:line="360" w:lineRule="auto"/>
        <w:shd w:val="clear" w:color="auto"/>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注册咨询：18261002950；</w:t>
      </w:r>
      <w:r/>
    </w:p>
    <w:p>
      <w:pPr>
        <w:ind w:firstLine="540"/>
        <w:keepLines w:val="0"/>
        <w:keepNext w:val="0"/>
        <w:pageBreakBefore w:val="0"/>
        <w:spacing w:line="360" w:lineRule="auto"/>
        <w:shd w:val="clear" w:color="auto"/>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CA技术咨询电话：400-608-6099；</w:t>
      </w:r>
      <w:r/>
    </w:p>
    <w:p>
      <w:pPr>
        <w:ind w:firstLine="540"/>
        <w:keepLines w:val="0"/>
        <w:keepNext w:val="0"/>
        <w:pageBreakBefore w:val="0"/>
        <w:spacing w:line="360" w:lineRule="auto"/>
        <w:shd w:val="clear" w:color="auto"/>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签章使用问题：025-83633811、025-83633812、15380932027、15371015030；</w:t>
      </w:r>
      <w:r/>
    </w:p>
    <w:p>
      <w:pPr>
        <w:ind w:firstLine="540"/>
        <w:keepLines w:val="0"/>
        <w:keepNext w:val="0"/>
        <w:pageBreakBefore w:val="0"/>
        <w:spacing w:line="360" w:lineRule="auto"/>
        <w:shd w:val="clear" w:color="auto"/>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系统使用指导与咨询：18261002950、0512-69820854。</w:t>
      </w:r>
      <w:r/>
    </w:p>
    <w:p>
      <w:pPr>
        <w:numPr>
          <w:ilvl w:val="0"/>
          <w:numId w:val="0"/>
        </w:numPr>
        <w:ind w:firstLine="480"/>
        <w:keepLines w:val="0"/>
        <w:keepNext w:val="0"/>
        <w:pageBreakBefore w:val="0"/>
        <w:spacing w:line="360" w:lineRule="auto"/>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4.招标</w:t>
      </w:r>
      <w:r>
        <w:rPr>
          <w:rFonts w:hint="eastAsia" w:ascii="宋体" w:hAnsi="宋体" w:eastAsia="宋体" w:cs="宋体"/>
          <w:color w:val="auto"/>
          <w:sz w:val="24"/>
          <w:szCs w:val="24"/>
          <w:highlight w:val="none"/>
        </w:rPr>
        <w:t xml:space="preserve">文件澄清或者修改内容及项目相关情况的告知方式：</w:t>
      </w:r>
      <w:r>
        <w:rPr>
          <w:rFonts w:hint="eastAsia" w:ascii="宋体" w:hAnsi="宋体" w:eastAsia="宋体" w:cs="宋体"/>
          <w:color w:val="auto"/>
          <w:sz w:val="24"/>
          <w:szCs w:val="24"/>
          <w:highlight w:val="none"/>
          <w:lang w:val="en-US" w:eastAsia="zh-CN"/>
        </w:rPr>
        <w:t xml:space="preserve">将</w:t>
      </w:r>
      <w:r>
        <w:rPr>
          <w:rFonts w:hint="eastAsia" w:ascii="宋体" w:hAnsi="宋体" w:eastAsia="宋体" w:cs="宋体"/>
          <w:color w:val="auto"/>
          <w:sz w:val="24"/>
          <w:szCs w:val="24"/>
          <w:highlight w:val="none"/>
        </w:rPr>
        <w:t xml:space="preserve">在“江苏政府采购网、苏州市政府采购网”公告的方式告知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投标人可自行查看并下载</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shd w:val="clear" w:color="auto"/>
        <w:widowControl/>
        <w:rPr>
          <w:rFonts w:hint="eastAsia" w:ascii="宋体" w:hAnsi="宋体" w:eastAsia="宋体" w:cs="宋体"/>
          <w:color w:val="auto"/>
          <w:spacing w:val="8"/>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投标保证金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本次招标不收取投标保证金。</w:t>
      </w:r>
      <w:r/>
    </w:p>
    <w:p>
      <w:pPr>
        <w:ind w:left="0"/>
        <w:jc w:val="left"/>
        <w:keepLines w:val="0"/>
        <w:keepNext w:val="0"/>
        <w:pageBreakBefore w:val="0"/>
        <w:spacing w:line="360" w:lineRule="auto"/>
        <w:shd w:val="clear" w:color="auto"/>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七、本次招标联系方式</w:t>
      </w:r>
      <w:bookmarkEnd w:id="2"/>
      <w:r/>
      <w:bookmarkEnd w:id="3"/>
      <w:r/>
      <w:bookmarkEnd w:id="4"/>
      <w:r/>
      <w:bookmarkEnd w:id="5"/>
      <w:r/>
      <w:bookmarkEnd w:id="6"/>
      <w:r/>
      <w:bookmarkEnd w:id="12"/>
      <w:r/>
      <w:r/>
    </w:p>
    <w:p>
      <w:pPr>
        <w:contextualSpacing/>
        <w:ind w:firstLine="480"/>
        <w:jc w:val="left"/>
        <w:keepLines w:val="0"/>
        <w:keepNext w:val="0"/>
        <w:pageBreakBefore w:val="0"/>
        <w:spacing w:before="0" w:after="0" w:line="360" w:lineRule="auto"/>
        <w:shd w:val="clear" w:color="auto"/>
        <w:widowControl/>
        <w:rPr>
          <w:rFonts w:ascii="宋体" w:hAnsi="宋体"/>
          <w:color w:val="auto"/>
          <w:sz w:val="24"/>
          <w:szCs w:val="24"/>
          <w:highlight w:val="none"/>
        </w:rPr>
        <w:suppressLineNumbers w:val="0"/>
      </w:pPr>
      <w:r/>
      <w:bookmarkStart w:id="15" w:name="_Hlt26955039"/>
      <w:r/>
      <w:bookmarkStart w:id="16" w:name="_Toc479757211"/>
      <w:r/>
      <w:bookmarkStart w:id="17" w:name="_Toc26554094"/>
      <w:r/>
      <w:bookmarkStart w:id="18" w:name="_Toc462564139"/>
      <w:r>
        <w:rPr>
          <w:rFonts w:hint="eastAsia" w:ascii="宋体" w:hAnsi="宋体" w:cs="宋体"/>
          <w:color w:val="auto"/>
          <w:sz w:val="24"/>
          <w:szCs w:val="24"/>
          <w:highlight w:val="none"/>
        </w:rPr>
        <w:t xml:space="preserve">1.采购人信息</w:t>
      </w:r>
      <w:r/>
    </w:p>
    <w:p>
      <w:pPr>
        <w:contextualSpacing/>
        <w:ind w:firstLine="72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张家港市常阴沙现代农业示范园区管理委员会</w:t>
      </w:r>
      <w:r/>
    </w:p>
    <w:p>
      <w:pPr>
        <w:contextualSpacing/>
        <w:ind w:firstLine="72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地址：张家港市</w:t>
      </w:r>
      <w:r>
        <w:rPr>
          <w:rFonts w:hint="eastAsia" w:ascii="宋体" w:hAnsi="宋体" w:eastAsia="宋体" w:cs="宋体"/>
          <w:color w:val="auto"/>
          <w:sz w:val="24"/>
          <w:szCs w:val="24"/>
          <w:highlight w:val="none"/>
          <w:lang w:val="en-US" w:eastAsia="zh-CN"/>
        </w:rPr>
        <w:t xml:space="preserve">现代农业示范园区红旗中路1号</w:t>
      </w:r>
      <w:r/>
    </w:p>
    <w:p>
      <w:pPr>
        <w:contextualSpacing/>
        <w:ind w:firstLine="72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杨凯，</w:t>
      </w: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0512-58649622</w:t>
      </w:r>
      <w:r/>
    </w:p>
    <w:p>
      <w:pPr>
        <w:contextualSpacing/>
        <w:ind w:left="0" w:firstLine="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2.招标代理机构信息</w:t>
      </w:r>
      <w:r/>
    </w:p>
    <w:p>
      <w:pPr>
        <w:contextualSpacing/>
        <w:ind w:firstLine="720"/>
        <w:jc w:val="left"/>
        <w:keepLines w:val="0"/>
        <w:keepNext w:val="0"/>
        <w:pageBreakBefore w:val="0"/>
        <w:spacing w:before="0" w:after="0" w:line="360" w:lineRule="auto"/>
        <w:shd w:val="clear" w:color="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名  称：江苏仁合中惠工程咨询有限公司</w:t>
      </w:r>
      <w:r/>
    </w:p>
    <w:p>
      <w:pPr>
        <w:contextualSpacing/>
        <w:ind w:firstLine="72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张家港市杨舍镇农联村委会门卫楼3F</w:t>
      </w:r>
      <w:r/>
    </w:p>
    <w:p>
      <w:pPr>
        <w:contextualSpacing/>
        <w:ind w:firstLine="720"/>
        <w:jc w:val="left"/>
        <w:keepLines w:val="0"/>
        <w:keepNext w:val="0"/>
        <w:pageBreakBefore w:val="0"/>
        <w:spacing w:before="0" w:after="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联系人：赵明珠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联系方式：13812868803</w:t>
      </w:r>
      <w:r/>
    </w:p>
    <w:p>
      <w:pPr>
        <w:pStyle w:val="824"/>
        <w:jc w:val="center"/>
        <w:shd w:val="clear" w:color="auto"/>
        <w:rPr>
          <w:rFonts w:ascii="黑体" w:eastAsia="黑体"/>
          <w:color w:val="auto"/>
          <w:highlight w:val="none"/>
        </w:rPr>
      </w:pPr>
      <w:r>
        <w:rPr>
          <w:rFonts w:hint="eastAsia" w:ascii="黑体" w:eastAsia="黑体"/>
          <w:color w:val="auto"/>
          <w:highlight w:val="none"/>
        </w:rPr>
        <w:br w:type="page" w:clear="all"/>
      </w:r>
      <w:bookmarkStart w:id="19" w:name="_Toc1463"/>
      <w:r>
        <w:rPr>
          <w:rFonts w:hint="eastAsia" w:ascii="黑体" w:eastAsia="黑体"/>
          <w:b/>
          <w:bCs/>
          <w:color w:val="auto"/>
          <w:highlight w:val="none"/>
        </w:rPr>
        <w:t xml:space="preserve">第二章  </w:t>
      </w:r>
      <w:bookmarkStart w:id="20" w:name="_Toc20823274"/>
      <w:r/>
      <w:bookmarkStart w:id="21" w:name="_Toc16938518"/>
      <w:r/>
      <w:bookmarkStart w:id="22" w:name="_Toc120614213"/>
      <w:r/>
      <w:bookmarkStart w:id="23" w:name="_Toc513029202"/>
      <w:r>
        <w:rPr>
          <w:rFonts w:hint="eastAsia" w:ascii="黑体" w:eastAsia="黑体"/>
          <w:b/>
          <w:bCs/>
          <w:color w:val="auto"/>
          <w:highlight w:val="none"/>
        </w:rPr>
        <w:t xml:space="preserve">投标人须知</w:t>
      </w:r>
      <w:bookmarkEnd w:id="19"/>
      <w:r/>
      <w:bookmarkEnd w:id="20"/>
      <w:r/>
      <w:bookmarkEnd w:id="21"/>
      <w:r/>
      <w:bookmarkEnd w:id="22"/>
      <w:r/>
      <w:bookmarkEnd w:id="23"/>
      <w:r/>
      <w:r/>
    </w:p>
    <w:p>
      <w:pPr>
        <w:pStyle w:val="1465"/>
        <w:contextualSpacing/>
        <w:ind w:firstLine="482"/>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24" w:name="_Toc513029203"/>
      <w:r/>
      <w:bookmarkStart w:id="25" w:name="_Toc20823275"/>
      <w:r/>
      <w:bookmarkStart w:id="26" w:name="_Toc16938519"/>
      <w:r/>
      <w:bookmarkStart w:id="27" w:name="_Toc120614214"/>
      <w:r>
        <w:rPr>
          <w:rFonts w:hint="eastAsia" w:ascii="宋体" w:hAnsi="宋体" w:eastAsia="宋体" w:cs="宋体"/>
          <w:color w:val="auto"/>
          <w:sz w:val="24"/>
          <w:szCs w:val="24"/>
          <w:highlight w:val="none"/>
        </w:rPr>
        <w:t xml:space="preserve">一、总则</w:t>
      </w:r>
      <w:bookmarkEnd w:id="24"/>
      <w:r/>
      <w:bookmarkEnd w:id="25"/>
      <w:r/>
      <w:bookmarkEnd w:id="26"/>
      <w:r/>
      <w:bookmarkEnd w:id="27"/>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28" w:name="_Hlt16619475"/>
      <w:r/>
      <w:bookmarkEnd w:id="28"/>
      <w:r/>
      <w:bookmarkStart w:id="29" w:name="_Toc458694821"/>
      <w:r/>
      <w:bookmarkStart w:id="30" w:name="_Toc16938520"/>
      <w:r/>
      <w:bookmarkStart w:id="31" w:name="_Toc20823276"/>
      <w:r/>
      <w:bookmarkStart w:id="32" w:name="_Toc513029204"/>
      <w:r>
        <w:rPr>
          <w:rFonts w:hint="eastAsia" w:ascii="宋体" w:hAnsi="宋体" w:eastAsia="宋体" w:cs="宋体"/>
          <w:b w:val="0"/>
          <w:bCs w:val="0"/>
          <w:color w:val="auto"/>
          <w:sz w:val="24"/>
          <w:szCs w:val="24"/>
          <w:highlight w:val="none"/>
        </w:rPr>
        <w:t xml:space="preserve">1</w:t>
      </w:r>
      <w:bookmarkEnd w:id="29"/>
      <w:r>
        <w:rPr>
          <w:rFonts w:hint="eastAsia" w:ascii="宋体" w:hAnsi="宋体" w:eastAsia="宋体" w:cs="宋体"/>
          <w:b w:val="0"/>
          <w:bCs w:val="0"/>
          <w:color w:val="auto"/>
          <w:sz w:val="24"/>
          <w:szCs w:val="24"/>
          <w:highlight w:val="none"/>
        </w:rPr>
        <w:t xml:space="preserve">、招标方式</w:t>
      </w:r>
      <w:bookmarkEnd w:id="30"/>
      <w:r/>
      <w:bookmarkEnd w:id="31"/>
      <w:r/>
      <w:bookmarkEnd w:id="32"/>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33" w:name="_Toc513029205"/>
      <w:r/>
      <w:bookmarkStart w:id="34" w:name="_Toc16938521"/>
      <w:r/>
      <w:bookmarkStart w:id="35" w:name="_Toc20823277"/>
      <w:r>
        <w:rPr>
          <w:rFonts w:hint="eastAsia" w:ascii="宋体" w:hAnsi="宋体" w:eastAsia="宋体" w:cs="宋体"/>
          <w:b w:val="0"/>
          <w:bCs w:val="0"/>
          <w:color w:val="auto"/>
          <w:sz w:val="24"/>
          <w:szCs w:val="24"/>
          <w:highlight w:val="none"/>
        </w:rPr>
        <w:t xml:space="preserve">2、合格的投标人</w:t>
      </w:r>
      <w:bookmarkEnd w:id="33"/>
      <w:r/>
      <w:bookmarkEnd w:id="34"/>
      <w:r/>
      <w:bookmarkEnd w:id="35"/>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36" w:name="_Toc16938522"/>
      <w:r/>
      <w:bookmarkStart w:id="37" w:name="_Toc513029206"/>
      <w:r/>
      <w:bookmarkStart w:id="38" w:name="_Toc20823278"/>
      <w:r>
        <w:rPr>
          <w:rFonts w:hint="eastAsia" w:ascii="宋体" w:hAnsi="宋体" w:eastAsia="宋体" w:cs="宋体"/>
          <w:b w:val="0"/>
          <w:bCs w:val="0"/>
          <w:color w:val="auto"/>
          <w:sz w:val="24"/>
          <w:szCs w:val="24"/>
          <w:highlight w:val="none"/>
        </w:rPr>
        <w:t xml:space="preserve">3、适用法律</w:t>
      </w:r>
      <w:bookmarkEnd w:id="36"/>
      <w:r/>
      <w:bookmarkEnd w:id="37"/>
      <w:r/>
      <w:bookmarkEnd w:id="38"/>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39" w:name="_Toc462564067"/>
      <w:r/>
      <w:bookmarkStart w:id="40" w:name="_Toc16938523"/>
      <w:r/>
      <w:bookmarkStart w:id="41" w:name="_Toc20823279"/>
      <w:r/>
      <w:bookmarkStart w:id="42" w:name="_Toc513029207"/>
      <w:r>
        <w:rPr>
          <w:rFonts w:hint="eastAsia" w:ascii="宋体" w:hAnsi="宋体" w:eastAsia="宋体" w:cs="宋体"/>
          <w:b w:val="0"/>
          <w:bCs w:val="0"/>
          <w:color w:val="auto"/>
          <w:sz w:val="24"/>
          <w:szCs w:val="24"/>
          <w:highlight w:val="none"/>
        </w:rPr>
        <w:t xml:space="preserve">4、投标费用</w:t>
      </w:r>
      <w:bookmarkEnd w:id="39"/>
      <w:r/>
      <w:bookmarkEnd w:id="40"/>
      <w:r/>
      <w:bookmarkEnd w:id="41"/>
      <w:r/>
      <w:bookmarkEnd w:id="42"/>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投标人应自行承担所有与参加投标有关的费用，无论投标过程中的做法和结果如何，江苏仁合中惠工程咨询有限公司（以下简称招标代理机构）在任何情况下均无义务和责任承担这些费用。</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4.2本次招标采购代理机构收取代理服务费。</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4.2.1本项目采购代理服务费由中标（成交）供应商</w:t>
      </w:r>
      <w:bookmarkStart w:id="181" w:name="_GoBack"/>
      <w:r/>
      <w:bookmarkEnd w:id="181"/>
      <w:r>
        <w:rPr>
          <w:rFonts w:hint="eastAsia" w:ascii="宋体" w:hAnsi="宋体" w:eastAsia="宋体" w:cs="宋体"/>
          <w:color w:val="auto"/>
          <w:sz w:val="24"/>
          <w:szCs w:val="24"/>
          <w:highlight w:val="none"/>
        </w:rPr>
        <w:t xml:space="preserve">支付；</w:t>
      </w:r>
      <w:r/>
    </w:p>
    <w:p>
      <w:pPr>
        <w:contextualSpacing/>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4.2.2代理费用收取方式：按预算金额的如下比例支付，</w:t>
      </w:r>
      <w:r>
        <w:rPr>
          <w:rFonts w:hint="eastAsia" w:ascii="宋体" w:hAnsi="宋体" w:eastAsia="宋体" w:cs="宋体"/>
          <w:b w:val="0"/>
          <w:bCs w:val="0"/>
          <w:color w:val="auto"/>
          <w:sz w:val="24"/>
          <w:szCs w:val="24"/>
          <w:highlight w:val="none"/>
          <w:shd w:val="clear" w:color="auto" w:fill="ffffff"/>
        </w:rPr>
        <w:t xml:space="preserve">100万元以下部分为1.5%；100万元（含）~500万元部分为</w:t>
      </w:r>
      <w:r>
        <w:rPr>
          <w:rFonts w:hint="eastAsia" w:ascii="宋体" w:hAnsi="宋体" w:eastAsia="宋体" w:cs="宋体"/>
          <w:b w:val="0"/>
          <w:bCs w:val="0"/>
          <w:color w:val="auto"/>
          <w:sz w:val="24"/>
          <w:szCs w:val="24"/>
          <w:highlight w:val="none"/>
          <w:shd w:val="clear" w:color="auto" w:fill="ffffff"/>
          <w:lang w:val="en-US" w:eastAsia="zh-CN"/>
        </w:rPr>
        <w:t xml:space="preserve">1.1</w:t>
      </w: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rPr>
        <w:t xml:space="preserve">差额定率累进法计算</w:t>
      </w:r>
      <w:r>
        <w:rPr>
          <w:rFonts w:hint="eastAsia" w:ascii="宋体" w:hAnsi="宋体" w:eastAsia="宋体" w:cs="宋体"/>
          <w:b w:val="0"/>
          <w:bCs w:val="0"/>
          <w:color w:val="auto"/>
          <w:sz w:val="24"/>
          <w:szCs w:val="24"/>
          <w:highlight w:val="none"/>
          <w:lang w:val="en-US" w:eastAsia="zh-CN"/>
        </w:rPr>
        <w:t xml:space="preserve">折扣后</w:t>
      </w:r>
      <w:r>
        <w:rPr>
          <w:rFonts w:hint="eastAsia" w:ascii="宋体" w:hAnsi="宋体" w:eastAsia="宋体" w:cs="宋体"/>
          <w:b w:val="0"/>
          <w:bCs w:val="0"/>
          <w:color w:val="auto"/>
          <w:sz w:val="24"/>
          <w:szCs w:val="24"/>
          <w:highlight w:val="none"/>
        </w:rPr>
        <w:t xml:space="preserve">支付</w:t>
      </w:r>
      <w:r>
        <w:rPr>
          <w:rFonts w:hint="eastAsia" w:ascii="宋体" w:hAnsi="宋体" w:cs="宋体"/>
          <w:b w:val="0"/>
          <w:bCs w:val="0"/>
          <w:color w:val="auto"/>
          <w:sz w:val="24"/>
          <w:szCs w:val="24"/>
          <w:highlight w:val="none"/>
          <w:lang w:eastAsia="zh-CN"/>
        </w:rPr>
        <w:t xml:space="preserve">（本项目预算已包含此代理服务费，投标单位投标时综合考虑）</w:t>
      </w:r>
      <w:r>
        <w:rPr>
          <w:rFonts w:hint="eastAsia" w:ascii="宋体" w:hAnsi="宋体" w:eastAsia="宋体" w:cs="宋体"/>
          <w:b w:val="0"/>
          <w:bCs w:val="0"/>
          <w:color w:val="auto"/>
          <w:sz w:val="24"/>
          <w:szCs w:val="24"/>
          <w:highlight w:val="none"/>
        </w:rPr>
        <w:t xml:space="preserve">。由成交供应商在领取中标通知书时向采购代理机构一次性付清。</w:t>
      </w:r>
      <w:r/>
    </w:p>
    <w:p>
      <w:pPr>
        <w:contextualSpacing/>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4.2.3收费金额：</w:t>
      </w:r>
      <w:r>
        <w:rPr>
          <w:rFonts w:hint="eastAsia" w:ascii="宋体" w:hAnsi="宋体" w:eastAsia="宋体" w:cs="宋体"/>
          <w:b w:val="0"/>
          <w:bCs w:val="0"/>
          <w:color w:val="auto"/>
          <w:sz w:val="24"/>
          <w:szCs w:val="24"/>
          <w:highlight w:val="none"/>
          <w:lang w:val="en-US" w:eastAsia="zh-CN"/>
        </w:rPr>
        <w:t xml:space="preserve">17820</w:t>
      </w:r>
      <w:r>
        <w:rPr>
          <w:rFonts w:hint="eastAsia" w:ascii="宋体" w:hAnsi="宋体" w:eastAsia="宋体" w:cs="宋体"/>
          <w:b w:val="0"/>
          <w:bCs w:val="0"/>
          <w:color w:val="auto"/>
          <w:sz w:val="24"/>
          <w:szCs w:val="24"/>
          <w:highlight w:val="none"/>
        </w:rPr>
        <w:t xml:space="preserve">元。</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1465"/>
        <w:contextualSpacing/>
        <w:ind w:firstLine="482"/>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43" w:name="_Toc16938525"/>
      <w:r/>
      <w:bookmarkStart w:id="44" w:name="_Toc20823281"/>
      <w:r/>
      <w:bookmarkStart w:id="45" w:name="_Toc513029209"/>
      <w:r/>
      <w:bookmarkStart w:id="46" w:name="_Toc120614215"/>
      <w:r>
        <w:rPr>
          <w:rFonts w:hint="eastAsia" w:ascii="宋体" w:hAnsi="宋体" w:eastAsia="宋体" w:cs="宋体"/>
          <w:color w:val="auto"/>
          <w:sz w:val="24"/>
          <w:szCs w:val="24"/>
          <w:highlight w:val="none"/>
        </w:rPr>
        <w:t xml:space="preserve">二、招标文件</w:t>
      </w:r>
      <w:bookmarkEnd w:id="43"/>
      <w:r/>
      <w:bookmarkEnd w:id="44"/>
      <w:r/>
      <w:bookmarkEnd w:id="45"/>
      <w:r/>
      <w:bookmarkEnd w:id="46"/>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47" w:name="_Toc16938526"/>
      <w:r/>
      <w:bookmarkStart w:id="48" w:name="_Toc513029210"/>
      <w:r/>
      <w:bookmarkStart w:id="49" w:name="_Toc20823282"/>
      <w:r>
        <w:rPr>
          <w:rFonts w:hint="eastAsia" w:ascii="宋体" w:hAnsi="宋体" w:eastAsia="宋体" w:cs="宋体"/>
          <w:b w:val="0"/>
          <w:bCs w:val="0"/>
          <w:color w:val="auto"/>
          <w:sz w:val="24"/>
          <w:szCs w:val="24"/>
          <w:highlight w:val="none"/>
        </w:rPr>
        <w:t xml:space="preserve">6、招标文件构成</w:t>
      </w:r>
      <w:bookmarkEnd w:id="47"/>
      <w:r/>
      <w:bookmarkEnd w:id="48"/>
      <w:r/>
      <w:bookmarkEnd w:id="49"/>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contextualSpacing/>
        <w:ind w:firstLine="36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contextualSpacing/>
        <w:ind w:firstLine="36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contextualSpacing/>
        <w:ind w:firstLine="36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contextualSpacing/>
        <w:ind w:firstLine="360"/>
        <w:pageBreakBefore w:val="0"/>
        <w:spacing w:line="36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项目需求</w:t>
      </w:r>
      <w:r/>
    </w:p>
    <w:p>
      <w:pPr>
        <w:contextualSpacing/>
        <w:ind w:firstLine="36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contextualSpacing/>
        <w:ind w:firstLine="36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请仔细检查招标文件是否齐全，如有缺漏请立即与招标代理机构联系解决。</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50" w:name="_Toc513029211"/>
      <w:r/>
      <w:bookmarkStart w:id="51" w:name="_Toc20823283"/>
      <w:r/>
      <w:bookmarkStart w:id="52" w:name="_Toc16938527"/>
      <w:r/>
      <w:bookmarkStart w:id="53" w:name="_Toc462564070"/>
      <w:r>
        <w:rPr>
          <w:rFonts w:hint="eastAsia" w:ascii="宋体" w:hAnsi="宋体" w:eastAsia="宋体" w:cs="宋体"/>
          <w:b w:val="0"/>
          <w:bCs w:val="0"/>
          <w:color w:val="auto"/>
          <w:sz w:val="24"/>
          <w:szCs w:val="24"/>
          <w:highlight w:val="none"/>
        </w:rPr>
        <w:t xml:space="preserve">7、招标文件的澄清</w:t>
      </w:r>
      <w:bookmarkEnd w:id="50"/>
      <w:r/>
      <w:bookmarkEnd w:id="51"/>
      <w:r/>
      <w:bookmarkEnd w:id="52"/>
      <w:r/>
      <w:bookmarkEnd w:id="53"/>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前按招标公告中的通讯地址，以书面形式通知招标代理机构。</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54" w:name="_Toc16938528"/>
      <w:r/>
      <w:bookmarkStart w:id="55" w:name="_Toc462564071"/>
      <w:r/>
      <w:bookmarkStart w:id="56" w:name="_Toc20823284"/>
      <w:r/>
      <w:bookmarkStart w:id="57" w:name="_Toc513029212"/>
      <w:r>
        <w:rPr>
          <w:rFonts w:hint="eastAsia" w:ascii="宋体" w:hAnsi="宋体" w:eastAsia="宋体" w:cs="宋体"/>
          <w:b w:val="0"/>
          <w:bCs w:val="0"/>
          <w:color w:val="auto"/>
          <w:sz w:val="24"/>
          <w:szCs w:val="24"/>
          <w:highlight w:val="none"/>
        </w:rPr>
        <w:t xml:space="preserve">8、招标文件的修改</w:t>
      </w:r>
      <w:bookmarkEnd w:id="54"/>
      <w:r/>
      <w:bookmarkEnd w:id="55"/>
      <w:r/>
      <w:bookmarkEnd w:id="56"/>
      <w:r/>
      <w:bookmarkEnd w:id="57"/>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在投标截止时间前，招标代理机构可以对招标文件进行修改。</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招标代理机构有权按照法定的要求推迟投标截止日期和开标日期。</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8.3</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r/>
    </w:p>
    <w:p>
      <w:pPr>
        <w:pStyle w:val="1465"/>
        <w:contextualSpacing/>
        <w:ind w:firstLine="482"/>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58" w:name="_Toc20823285"/>
      <w:r/>
      <w:bookmarkStart w:id="59" w:name="_Toc513029213"/>
      <w:r/>
      <w:bookmarkStart w:id="60" w:name="_Toc462564072"/>
      <w:r/>
      <w:bookmarkStart w:id="61" w:name="_Toc120614216"/>
      <w:r/>
      <w:bookmarkStart w:id="62" w:name="_Toc16938529"/>
      <w:r>
        <w:rPr>
          <w:rFonts w:hint="eastAsia" w:ascii="宋体" w:hAnsi="宋体" w:eastAsia="宋体" w:cs="宋体"/>
          <w:color w:val="auto"/>
          <w:sz w:val="24"/>
          <w:szCs w:val="24"/>
          <w:highlight w:val="none"/>
        </w:rPr>
        <w:t xml:space="preserve">三、投标文件的编制</w:t>
      </w:r>
      <w:bookmarkEnd w:id="58"/>
      <w:r/>
      <w:bookmarkEnd w:id="59"/>
      <w:r/>
      <w:bookmarkEnd w:id="60"/>
      <w:r/>
      <w:bookmarkEnd w:id="61"/>
      <w:r/>
      <w:bookmarkEnd w:id="62"/>
      <w:r/>
      <w:r/>
    </w:p>
    <w:p>
      <w:pPr>
        <w:pStyle w:val="1468"/>
        <w:contextualSpacing/>
        <w:ind w:firstLine="480"/>
        <w:pageBreakBefore w:val="0"/>
        <w:spacing w:before="0" w:after="0" w:line="360" w:lineRule="auto"/>
        <w:shd w:val="clear" w:color="auto"/>
        <w:widowControl w:val="off"/>
        <w:rPr>
          <w:rFonts w:hint="eastAsia" w:ascii="宋体" w:hAnsi="宋体" w:eastAsia="宋体" w:cs="宋体"/>
          <w:bCs w:val="0"/>
          <w:color w:val="auto"/>
          <w:sz w:val="24"/>
          <w:szCs w:val="24"/>
          <w:highlight w:val="none"/>
        </w:rPr>
      </w:pPr>
      <w:r/>
      <w:bookmarkStart w:id="63" w:name="_Toc513029214"/>
      <w:r/>
      <w:bookmarkStart w:id="64" w:name="_Toc16938530"/>
      <w:r/>
      <w:bookmarkStart w:id="65" w:name="_Toc20823286"/>
      <w:r/>
      <w:bookmarkStart w:id="66" w:name="_Toc462564073"/>
      <w:r>
        <w:rPr>
          <w:rFonts w:hint="eastAsia" w:ascii="宋体" w:hAnsi="宋体" w:eastAsia="宋体" w:cs="宋体"/>
          <w:b w:val="0"/>
          <w:bCs w:val="0"/>
          <w:color w:val="auto"/>
          <w:sz w:val="24"/>
          <w:szCs w:val="24"/>
          <w:highlight w:val="none"/>
        </w:rPr>
        <w:t xml:space="preserve">9、投标文件的语言及度量衡单位</w:t>
      </w:r>
      <w:bookmarkEnd w:id="63"/>
      <w:r/>
      <w:bookmarkEnd w:id="64"/>
      <w:r/>
      <w:bookmarkEnd w:id="65"/>
      <w:r/>
      <w:bookmarkEnd w:id="66"/>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投标人提交的投标文件以及投标人与招标代理机构就有关投标的所有来往通知、函件和文件均应使用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67" w:name="_Toc513029215"/>
      <w:r/>
      <w:bookmarkStart w:id="68" w:name="_Toc20823287"/>
      <w:r/>
      <w:bookmarkStart w:id="69" w:name="_Toc16938531"/>
      <w:r/>
      <w:bookmarkStart w:id="70" w:name="_Toc462564074"/>
      <w:r>
        <w:rPr>
          <w:rFonts w:hint="eastAsia" w:ascii="宋体" w:hAnsi="宋体" w:eastAsia="宋体" w:cs="宋体"/>
          <w:b w:val="0"/>
          <w:bCs w:val="0"/>
          <w:color w:val="auto"/>
          <w:sz w:val="24"/>
          <w:szCs w:val="24"/>
          <w:highlight w:val="none"/>
        </w:rPr>
        <w:t xml:space="preserve">10、投标文件构成</w:t>
      </w:r>
      <w:bookmarkEnd w:id="67"/>
      <w:r/>
      <w:bookmarkEnd w:id="68"/>
      <w:r/>
      <w:bookmarkEnd w:id="69"/>
      <w:r/>
      <w:bookmarkEnd w:id="70"/>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投标人编写的投标文件应包括资格证明文件、符合性证明文件、投标</w:t>
      </w:r>
      <w:r>
        <w:rPr>
          <w:rFonts w:hint="eastAsia" w:ascii="宋体" w:hAnsi="宋体" w:cs="宋体"/>
          <w:color w:val="auto"/>
          <w:sz w:val="24"/>
          <w:szCs w:val="24"/>
          <w:highlight w:val="none"/>
          <w:lang w:val="en-US" w:eastAsia="zh-CN"/>
        </w:rPr>
        <w:t xml:space="preserve">人情况介绍</w:t>
      </w:r>
      <w:r>
        <w:rPr>
          <w:rFonts w:hint="eastAsia" w:ascii="宋体" w:hAnsi="宋体" w:eastAsia="宋体" w:cs="宋体"/>
          <w:color w:val="auto"/>
          <w:sz w:val="24"/>
          <w:szCs w:val="24"/>
          <w:highlight w:val="none"/>
        </w:rPr>
        <w:t xml:space="preserve">、技术要求响应及偏离表、商务要求响应及偏离表、其他证明文件、投标函、开标一览表等部分。</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10.2如标书制作工具中格式和内容与“江苏政府采购网”发布的招标文件不一致，请以“江苏政府采购网”发布的招标文件为准。</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71" w:name="_Hlt26954838"/>
      <w:r/>
      <w:bookmarkEnd w:id="71"/>
      <w:r/>
      <w:bookmarkStart w:id="72" w:name="_Hlt26670360"/>
      <w:r/>
      <w:bookmarkEnd w:id="72"/>
      <w:r/>
      <w:bookmarkStart w:id="73" w:name="_Hlt26668975"/>
      <w:r/>
      <w:bookmarkEnd w:id="73"/>
      <w:r/>
      <w:bookmarkStart w:id="74" w:name="_Toc49090507"/>
      <w:r/>
      <w:bookmarkStart w:id="75" w:name="_Toc49090509"/>
      <w:r/>
      <w:bookmarkStart w:id="76" w:name="_Toc14577354"/>
      <w:r/>
      <w:bookmarkStart w:id="77" w:name="_Toc513029219"/>
      <w:r/>
      <w:bookmarkStart w:id="78" w:name="_Toc14577357"/>
      <w:r/>
      <w:bookmarkStart w:id="79" w:name="_Toc513029216"/>
      <w:r>
        <w:rPr>
          <w:rFonts w:hint="eastAsia" w:ascii="宋体" w:hAnsi="宋体" w:eastAsia="宋体" w:cs="宋体"/>
          <w:b w:val="0"/>
          <w:bCs w:val="0"/>
          <w:color w:val="auto"/>
          <w:sz w:val="24"/>
          <w:szCs w:val="24"/>
          <w:highlight w:val="none"/>
        </w:rPr>
        <w:t xml:space="preserve">11、证明投标人及投标标的符合招标文件规定的文件</w:t>
      </w:r>
      <w:bookmarkEnd w:id="74"/>
      <w:r/>
      <w:bookmarkEnd w:id="75"/>
      <w:r/>
      <w:bookmarkEnd w:id="76"/>
      <w:r/>
      <w:bookmarkEnd w:id="77"/>
      <w:r/>
      <w:bookmarkEnd w:id="78"/>
      <w:r/>
      <w:bookmarkEnd w:id="79"/>
      <w:r/>
      <w:r/>
    </w:p>
    <w:p>
      <w:pPr>
        <w:contextualSpacing/>
        <w:pageBreakBefore w:val="0"/>
        <w:spacing w:line="360" w:lineRule="auto"/>
        <w:shd w:val="clear" w:color="auto"/>
        <w:widowControl w:val="off"/>
        <w:rPr>
          <w:rFonts w:hint="eastAsia" w:ascii="宋体" w:hAnsi="宋体" w:eastAsia="宋体" w:cs="宋体"/>
          <w:color w:val="auto"/>
          <w:sz w:val="24"/>
          <w:szCs w:val="24"/>
          <w:highlight w:val="none"/>
        </w:rPr>
      </w:pPr>
      <w:r/>
      <w:bookmarkStart w:id="80" w:name="_Toc14577355"/>
      <w:r/>
      <w:bookmarkStart w:id="81"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12、投标分项报价</w:t>
      </w:r>
      <w:bookmarkEnd w:id="80"/>
      <w:r/>
      <w:bookmarkStart w:id="82" w:name="_Hlt26670373"/>
      <w:r/>
      <w:bookmarkEnd w:id="82"/>
      <w:r>
        <w:rPr>
          <w:rFonts w:hint="eastAsia" w:ascii="宋体" w:hAnsi="宋体" w:eastAsia="宋体" w:cs="宋体"/>
          <w:b w:val="0"/>
          <w:bCs w:val="0"/>
          <w:color w:val="auto"/>
          <w:sz w:val="24"/>
          <w:szCs w:val="24"/>
          <w:highlight w:val="none"/>
        </w:rPr>
        <w:t xml:space="preserve">表</w:t>
      </w:r>
      <w:bookmarkEnd w:id="81"/>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83" w:name="_Hlt26954840"/>
      <w:r/>
      <w:bookmarkEnd w:id="83"/>
      <w:r>
        <w:rPr>
          <w:rFonts w:hint="eastAsia" w:ascii="宋体" w:hAnsi="宋体" w:eastAsia="宋体" w:cs="宋体"/>
          <w:color w:val="auto"/>
          <w:sz w:val="24"/>
          <w:szCs w:val="24"/>
          <w:highlight w:val="none"/>
        </w:rPr>
        <w:t xml:space="preserve">标人应按照招标文件规定格式填报投标分项报价表</w:t>
      </w:r>
      <w:bookmarkStart w:id="84" w:name="_Hlt26670399"/>
      <w:r/>
      <w:bookmarkEnd w:id="84"/>
      <w:r>
        <w:rPr>
          <w:rFonts w:hint="eastAsia" w:ascii="宋体" w:hAnsi="宋体" w:eastAsia="宋体" w:cs="宋体"/>
          <w:color w:val="auto"/>
          <w:sz w:val="24"/>
          <w:szCs w:val="24"/>
          <w:highlight w:val="none"/>
        </w:rPr>
        <w:t xml:space="preserve">。</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85" w:name="_Hlt26954846"/>
      <w:r/>
      <w:bookmarkEnd w:id="85"/>
      <w:r/>
      <w:bookmarkStart w:id="86" w:name="_Hlt26670403"/>
      <w:r/>
      <w:bookmarkEnd w:id="86"/>
      <w:r/>
      <w:bookmarkStart w:id="87" w:name="_Hlt26670482"/>
      <w:r/>
      <w:bookmarkEnd w:id="87"/>
      <w:r/>
      <w:bookmarkStart w:id="88" w:name="_Hlt26670486"/>
      <w:r/>
      <w:bookmarkEnd w:id="88"/>
      <w:r/>
      <w:bookmarkStart w:id="89" w:name="_Hlt26670425"/>
      <w:r/>
      <w:bookmarkEnd w:id="89"/>
      <w:r/>
      <w:bookmarkStart w:id="90" w:name="_Hlt26954731"/>
      <w:r/>
      <w:bookmarkEnd w:id="90"/>
      <w:r/>
      <w:bookmarkStart w:id="91" w:name="_Hlt26954842"/>
      <w:r/>
      <w:bookmarkEnd w:id="91"/>
      <w:r/>
      <w:bookmarkStart w:id="92" w:name="_Hlt26954848"/>
      <w:r/>
      <w:bookmarkEnd w:id="92"/>
      <w:r/>
      <w:bookmarkStart w:id="93" w:name="_Hlt26668983"/>
      <w:r/>
      <w:bookmarkEnd w:id="93"/>
      <w:r/>
      <w:bookmarkStart w:id="94" w:name="_Hlt26954844"/>
      <w:r/>
      <w:bookmarkEnd w:id="94"/>
      <w:r>
        <w:rPr>
          <w:rFonts w:hint="eastAsia" w:ascii="宋体" w:hAnsi="宋体" w:eastAsia="宋体" w:cs="宋体"/>
          <w:b w:val="0"/>
          <w:bCs w:val="0"/>
          <w:color w:val="auto"/>
          <w:sz w:val="24"/>
          <w:szCs w:val="24"/>
          <w:highlight w:val="none"/>
        </w:rPr>
        <w:t xml:space="preserve">13、技术要求响应及偏离表、商务要求响应及偏离表</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contextualSpacing/>
        <w:ind w:firstLine="480"/>
        <w:pageBreakBefore w:val="0"/>
        <w:spacing w:line="360" w:lineRule="auto"/>
        <w:shd w:val="clear" w:color="auto"/>
        <w:widowControl w:val="off"/>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95" w:name="_Toc14577359"/>
      <w:r/>
      <w:bookmarkStart w:id="96" w:name="_Toc49090510"/>
      <w:r>
        <w:rPr>
          <w:rFonts w:hint="eastAsia" w:ascii="宋体" w:hAnsi="宋体" w:eastAsia="宋体" w:cs="宋体"/>
          <w:b w:val="0"/>
          <w:bCs w:val="0"/>
          <w:color w:val="auto"/>
          <w:sz w:val="24"/>
          <w:szCs w:val="24"/>
          <w:highlight w:val="none"/>
        </w:rPr>
        <w:t xml:space="preserve">14、投标函和开标一览表</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95"/>
      <w:r/>
      <w:bookmarkEnd w:id="96"/>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97" w:name="_Hlt26954850"/>
      <w:r/>
      <w:bookmarkEnd w:id="97"/>
      <w:r/>
      <w:bookmarkStart w:id="98" w:name="_Hlt26954734"/>
      <w:r/>
      <w:bookmarkEnd w:id="98"/>
      <w:r/>
      <w:bookmarkStart w:id="99" w:name="_Hlt26670489"/>
      <w:r/>
      <w:bookmarkEnd w:id="99"/>
      <w:r/>
      <w:bookmarkStart w:id="100" w:name="_Toc14577360"/>
      <w:r/>
      <w:bookmarkStart w:id="101" w:name="_Toc49090511"/>
      <w:r>
        <w:rPr>
          <w:rFonts w:hint="eastAsia" w:ascii="宋体" w:hAnsi="宋体" w:eastAsia="宋体" w:cs="宋体"/>
          <w:b w:val="0"/>
          <w:bCs w:val="0"/>
          <w:color w:val="auto"/>
          <w:sz w:val="24"/>
          <w:szCs w:val="24"/>
          <w:highlight w:val="none"/>
        </w:rPr>
        <w:t xml:space="preserve">15、投标有效期</w:t>
      </w:r>
      <w:bookmarkEnd w:id="100"/>
      <w:r/>
      <w:bookmarkEnd w:id="101"/>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投标有效期为</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16、投标有效期的延长</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在特殊情况下，</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pStyle w:val="1465"/>
        <w:contextualSpacing/>
        <w:ind w:firstLine="482"/>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102" w:name="_Hlt26954739"/>
      <w:r/>
      <w:bookmarkEnd w:id="102"/>
      <w:r/>
      <w:bookmarkStart w:id="103" w:name="_Hlt26954852"/>
      <w:r/>
      <w:bookmarkEnd w:id="103"/>
      <w:r/>
      <w:bookmarkStart w:id="104" w:name="_Toc16938540"/>
      <w:r/>
      <w:bookmarkStart w:id="105" w:name="_Toc20823296"/>
      <w:r/>
      <w:bookmarkStart w:id="106" w:name="_Toc120614217"/>
      <w:r/>
      <w:bookmarkStart w:id="107" w:name="_Toc513029224"/>
      <w:r>
        <w:rPr>
          <w:rFonts w:hint="eastAsia" w:ascii="宋体" w:hAnsi="宋体" w:eastAsia="宋体" w:cs="宋体"/>
          <w:color w:val="auto"/>
          <w:sz w:val="24"/>
          <w:szCs w:val="24"/>
          <w:highlight w:val="none"/>
        </w:rPr>
        <w:t xml:space="preserve">四、投标文件的递交</w:t>
      </w:r>
      <w:bookmarkEnd w:id="104"/>
      <w:r/>
      <w:bookmarkEnd w:id="105"/>
      <w:r/>
      <w:bookmarkEnd w:id="106"/>
      <w:r/>
      <w:bookmarkEnd w:id="107"/>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08" w:name="_Toc462564084"/>
      <w:r/>
      <w:bookmarkStart w:id="109" w:name="_Toc513029225"/>
      <w:r/>
      <w:bookmarkStart w:id="110" w:name="_Toc16938541"/>
      <w:r/>
      <w:bookmarkStart w:id="111" w:name="_Toc20823297"/>
      <w:r>
        <w:rPr>
          <w:rFonts w:hint="eastAsia" w:ascii="宋体" w:hAnsi="宋体" w:eastAsia="宋体" w:cs="宋体"/>
          <w:b w:val="0"/>
          <w:bCs w:val="0"/>
          <w:color w:val="auto"/>
          <w:sz w:val="24"/>
          <w:szCs w:val="24"/>
          <w:highlight w:val="none"/>
        </w:rPr>
        <w:t xml:space="preserve">17、投标文件</w:t>
      </w:r>
      <w:bookmarkEnd w:id="108"/>
      <w:r/>
      <w:bookmarkEnd w:id="109"/>
      <w:r/>
      <w:bookmarkEnd w:id="110"/>
      <w:r/>
      <w:bookmarkEnd w:id="111"/>
      <w:r>
        <w:rPr>
          <w:rFonts w:hint="eastAsia" w:ascii="宋体" w:hAnsi="宋体" w:eastAsia="宋体" w:cs="宋体"/>
          <w:b w:val="0"/>
          <w:bCs w:val="0"/>
          <w:color w:val="auto"/>
          <w:sz w:val="24"/>
          <w:szCs w:val="24"/>
          <w:highlight w:val="none"/>
        </w:rPr>
        <w:t xml:space="preserve">的递交</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电子投标文件的递交</w:t>
      </w:r>
      <w:r/>
    </w:p>
    <w:p>
      <w:pPr>
        <w:pStyle w:val="1350"/>
        <w:contextualSpacing/>
        <w:ind w:left="525"/>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投标人应当按照《操作手册》规定，在投标截止时间前制作并上传电子投标文件。</w:t>
      </w:r>
      <w:bookmarkStart w:id="112" w:name="_Toc513029226"/>
      <w:r/>
      <w:bookmarkStart w:id="113" w:name="_Toc16938542"/>
      <w:r/>
      <w:bookmarkStart w:id="114" w:name="_Toc20823298"/>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18、投标截止</w:t>
      </w:r>
      <w:bookmarkEnd w:id="112"/>
      <w:r/>
      <w:bookmarkEnd w:id="113"/>
      <w:r/>
      <w:bookmarkEnd w:id="114"/>
      <w:r>
        <w:rPr>
          <w:rFonts w:hint="eastAsia" w:ascii="宋体" w:hAnsi="宋体" w:eastAsia="宋体" w:cs="宋体"/>
          <w:b w:val="0"/>
          <w:color w:val="auto"/>
          <w:sz w:val="24"/>
          <w:szCs w:val="24"/>
          <w:highlight w:val="none"/>
        </w:rPr>
        <w:t xml:space="preserve">时间</w:t>
      </w:r>
      <w:r/>
    </w:p>
    <w:p>
      <w:pPr>
        <w:contextualSpacing/>
        <w:ind w:firstLine="480"/>
        <w:pageBreakBefore w:val="0"/>
        <w:spacing w:line="360" w:lineRule="auto"/>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i/>
          <w:color w:val="auto"/>
          <w:sz w:val="24"/>
          <w:szCs w:val="24"/>
          <w:highlight w:val="none"/>
          <w:u w:val="single"/>
        </w:rPr>
        <w:t xml:space="preserve">18.1</w:t>
      </w:r>
      <w:r>
        <w:rPr>
          <w:rFonts w:hint="eastAsia" w:ascii="宋体" w:hAnsi="宋体" w:eastAsia="宋体" w:cs="宋体"/>
          <w:bCs/>
          <w:i/>
          <w:color w:val="auto"/>
          <w:sz w:val="24"/>
          <w:szCs w:val="24"/>
          <w:highlight w:val="none"/>
          <w:u w:val="single"/>
        </w:rPr>
        <w:t xml:space="preserve">投标人上传电子投标文件的时间不得迟于招标公告中规定的投标截止时间。</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18.2招标代理机构</w:t>
      </w:r>
      <w:r>
        <w:rPr>
          <w:rFonts w:hint="eastAsia" w:ascii="宋体" w:hAnsi="宋体" w:eastAsia="宋体" w:cs="宋体"/>
          <w:bCs/>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15" w:name="_Toc20823299"/>
      <w:r/>
      <w:bookmarkStart w:id="116" w:name="_Toc16938543"/>
      <w:r/>
      <w:bookmarkStart w:id="117" w:name="_Toc513029227"/>
      <w:r>
        <w:rPr>
          <w:rFonts w:hint="eastAsia" w:ascii="宋体" w:hAnsi="宋体" w:eastAsia="宋体" w:cs="宋体"/>
          <w:b w:val="0"/>
          <w:bCs w:val="0"/>
          <w:color w:val="auto"/>
          <w:sz w:val="24"/>
          <w:szCs w:val="24"/>
          <w:highlight w:val="none"/>
        </w:rPr>
        <w:t xml:space="preserve">19、投标文件</w:t>
      </w:r>
      <w:bookmarkEnd w:id="115"/>
      <w:r/>
      <w:bookmarkEnd w:id="116"/>
      <w:r/>
      <w:bookmarkEnd w:id="117"/>
      <w:r>
        <w:rPr>
          <w:rFonts w:hint="eastAsia" w:ascii="宋体" w:hAnsi="宋体" w:eastAsia="宋体" w:cs="宋体"/>
          <w:b w:val="0"/>
          <w:bCs w:val="0"/>
          <w:color w:val="auto"/>
          <w:sz w:val="24"/>
          <w:szCs w:val="24"/>
          <w:highlight w:val="none"/>
        </w:rPr>
        <w:t xml:space="preserve">的拒收</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19.1招标代理机构</w:t>
      </w:r>
      <w:r>
        <w:rPr>
          <w:rFonts w:hint="eastAsia" w:ascii="宋体" w:hAnsi="宋体" w:eastAsia="宋体" w:cs="宋体"/>
          <w:bCs/>
          <w:color w:val="auto"/>
          <w:sz w:val="24"/>
          <w:szCs w:val="24"/>
          <w:highlight w:val="none"/>
        </w:rPr>
        <w:t xml:space="preserve">拒绝接收在其规定的投标截止时间后上传的任何投标文件。</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18" w:name="_Toc16938544"/>
      <w:r/>
      <w:bookmarkStart w:id="119" w:name="_Toc513029228"/>
      <w:r/>
      <w:bookmarkStart w:id="120" w:name="_Toc20823300"/>
      <w:r>
        <w:rPr>
          <w:rFonts w:hint="eastAsia" w:ascii="宋体" w:hAnsi="宋体" w:eastAsia="宋体" w:cs="宋体"/>
          <w:b w:val="0"/>
          <w:bCs w:val="0"/>
          <w:color w:val="auto"/>
          <w:sz w:val="24"/>
          <w:szCs w:val="24"/>
          <w:highlight w:val="none"/>
        </w:rPr>
        <w:t xml:space="preserve">20、投标文件的撤回和修改</w:t>
      </w:r>
      <w:bookmarkEnd w:id="118"/>
      <w:r/>
      <w:bookmarkEnd w:id="119"/>
      <w:r/>
      <w:bookmarkEnd w:id="120"/>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电子投标文件的撤回</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20.2.2</w:t>
      </w:r>
      <w:r>
        <w:rPr>
          <w:rFonts w:hint="eastAsia" w:ascii="宋体" w:hAnsi="宋体" w:eastAsia="宋体" w:cs="宋体"/>
          <w:bCs/>
          <w:color w:val="auto"/>
          <w:sz w:val="24"/>
          <w:szCs w:val="24"/>
          <w:highlight w:val="none"/>
        </w:rPr>
        <w:t xml:space="preserve"> 在投标截止时间之后，投标人不得对其电子投标文件作任何修改。</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20.3</w:t>
      </w:r>
      <w:r>
        <w:rPr>
          <w:rFonts w:hint="eastAsia" w:ascii="宋体" w:hAnsi="宋体" w:eastAsia="宋体" w:cs="宋体"/>
          <w:bCs/>
          <w:color w:val="auto"/>
          <w:sz w:val="24"/>
          <w:szCs w:val="24"/>
          <w:highlight w:val="none"/>
        </w:rPr>
        <w:t xml:space="preserve"> 在投标截止时间至招标文件中规定的投标有效期满之间的这段时间内，投标人不得撤回其投标。</w:t>
      </w:r>
      <w:r/>
    </w:p>
    <w:p>
      <w:pPr>
        <w:pStyle w:val="1465"/>
        <w:contextualSpacing/>
        <w:ind w:firstLine="482"/>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121" w:name="_Toc120614218"/>
      <w:r/>
      <w:bookmarkStart w:id="122" w:name="_Toc20823301"/>
      <w:r/>
      <w:bookmarkStart w:id="123" w:name="_Toc513029229"/>
      <w:r/>
      <w:bookmarkStart w:id="124" w:name="_Toc16938545"/>
      <w:r>
        <w:rPr>
          <w:rFonts w:hint="eastAsia" w:ascii="宋体" w:hAnsi="宋体" w:eastAsia="宋体" w:cs="宋体"/>
          <w:color w:val="auto"/>
          <w:sz w:val="24"/>
          <w:szCs w:val="24"/>
          <w:highlight w:val="none"/>
        </w:rPr>
        <w:t xml:space="preserve">五、开标与评标</w:t>
      </w:r>
      <w:bookmarkEnd w:id="121"/>
      <w:r/>
      <w:bookmarkEnd w:id="122"/>
      <w:r/>
      <w:bookmarkEnd w:id="123"/>
      <w:r/>
      <w:bookmarkEnd w:id="124"/>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25" w:name="_Toc513029230"/>
      <w:r/>
      <w:bookmarkStart w:id="126" w:name="_Toc20823302"/>
      <w:r/>
      <w:bookmarkStart w:id="127" w:name="_Toc16938546"/>
      <w:r>
        <w:rPr>
          <w:rFonts w:hint="eastAsia" w:ascii="宋体" w:hAnsi="宋体" w:eastAsia="宋体" w:cs="宋体"/>
          <w:b w:val="0"/>
          <w:bCs w:val="0"/>
          <w:color w:val="auto"/>
          <w:sz w:val="24"/>
          <w:szCs w:val="24"/>
          <w:highlight w:val="none"/>
        </w:rPr>
        <w:t xml:space="preserve">21、开标</w:t>
      </w:r>
      <w:bookmarkEnd w:id="125"/>
      <w:r/>
      <w:bookmarkEnd w:id="126"/>
      <w:r/>
      <w:bookmarkEnd w:id="127"/>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21.2</w:t>
      </w:r>
      <w:r>
        <w:rPr>
          <w:rFonts w:hint="eastAsia" w:ascii="宋体" w:hAnsi="宋体" w:eastAsia="宋体" w:cs="宋体"/>
          <w:color w:val="auto"/>
          <w:sz w:val="24"/>
          <w:szCs w:val="24"/>
          <w:highlight w:val="none"/>
        </w:rPr>
        <w:t xml:space="preserve">开标仪式由招标代理机构组织。苏采云系统将自动对项目进行开标，并宣布各投标人名称和投标价格。</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21.3投标人在开标过程中涉及到的投标文件解密、开标结果确认等工作，应按照《操作手册》规定执行。</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28" w:name="_Toc20823303"/>
      <w:r/>
      <w:bookmarkStart w:id="129" w:name="_Toc513029231"/>
      <w:r/>
      <w:bookmarkStart w:id="130" w:name="_Toc16938547"/>
      <w:r>
        <w:rPr>
          <w:rFonts w:hint="eastAsia" w:ascii="宋体" w:hAnsi="宋体" w:eastAsia="宋体" w:cs="宋体"/>
          <w:b w:val="0"/>
          <w:bCs w:val="0"/>
          <w:color w:val="auto"/>
          <w:sz w:val="24"/>
          <w:szCs w:val="24"/>
          <w:highlight w:val="none"/>
        </w:rPr>
        <w:t xml:space="preserve">22、评标委员会</w:t>
      </w:r>
      <w:r/>
    </w:p>
    <w:p>
      <w:pPr>
        <w:contextualSpacing/>
        <w:ind w:firstLine="48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开标后，招标代理机构将立即组织评标委员会（以下简称评委会）进行评标。</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23、评标过程的保密与公正</w:t>
      </w:r>
      <w:bookmarkEnd w:id="128"/>
      <w:r/>
      <w:bookmarkEnd w:id="129"/>
      <w:r/>
      <w:bookmarkEnd w:id="130"/>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Cs/>
          <w:color w:val="auto"/>
          <w:sz w:val="24"/>
          <w:szCs w:val="24"/>
          <w:highlight w:val="none"/>
        </w:rPr>
        <w:t xml:space="preserve">凡是与审查、澄清、评价和比较投标的有关资料以及授标建议等，采购人、评委、</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均不得向投标人或与评标无关的其他人员透露。</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招标代理机构和评标委员会不向未中标的投标人解释未中标原因，也不公布评标过程中的相关细节。</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31" w:name="_Toc16938548"/>
      <w:r/>
      <w:bookmarkStart w:id="132" w:name="_Toc513029232"/>
      <w:r/>
      <w:bookmarkStart w:id="133" w:name="_Toc20823304"/>
      <w:r>
        <w:rPr>
          <w:rFonts w:hint="eastAsia" w:ascii="宋体" w:hAnsi="宋体" w:eastAsia="宋体" w:cs="宋体"/>
          <w:b w:val="0"/>
          <w:bCs w:val="0"/>
          <w:color w:val="auto"/>
          <w:sz w:val="24"/>
          <w:szCs w:val="24"/>
          <w:highlight w:val="none"/>
        </w:rPr>
        <w:t xml:space="preserve">24、投标文件的澄清</w:t>
      </w:r>
      <w:bookmarkEnd w:id="131"/>
      <w:r/>
      <w:bookmarkEnd w:id="132"/>
      <w:r/>
      <w:bookmarkEnd w:id="133"/>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contextualSpacing/>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34" w:name="_Toc513029233"/>
      <w:r/>
      <w:bookmarkStart w:id="135" w:name="_Toc16938549"/>
      <w:r/>
      <w:bookmarkStart w:id="136" w:name="_Toc20823305"/>
      <w:r>
        <w:rPr>
          <w:rFonts w:hint="eastAsia" w:ascii="宋体" w:hAnsi="宋体" w:eastAsia="宋体" w:cs="宋体"/>
          <w:b w:val="0"/>
          <w:bCs w:val="0"/>
          <w:color w:val="auto"/>
          <w:sz w:val="24"/>
          <w:szCs w:val="24"/>
          <w:highlight w:val="none"/>
        </w:rPr>
        <w:t xml:space="preserve">25、对投标文件的初审</w:t>
      </w:r>
      <w:bookmarkEnd w:id="134"/>
      <w:r/>
      <w:bookmarkEnd w:id="135"/>
      <w:r/>
      <w:bookmarkEnd w:id="136"/>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bCs/>
          <w:color w:val="auto"/>
          <w:sz w:val="24"/>
          <w:szCs w:val="24"/>
          <w:highlight w:val="none"/>
        </w:rPr>
        <w:t xml:space="preserve">投标文件初审分为资格审查和符合性审查。</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中告知未通过资格审查或符合性审查的原因，评标结束后，</w:t>
      </w:r>
      <w:r>
        <w:rPr>
          <w:rFonts w:hint="eastAsia" w:ascii="宋体" w:hAnsi="宋体" w:eastAsia="宋体" w:cs="宋体"/>
          <w:color w:val="auto"/>
          <w:sz w:val="24"/>
          <w:szCs w:val="24"/>
          <w:highlight w:val="none"/>
        </w:rPr>
        <w:t xml:space="preserve">招标代理机构</w:t>
      </w:r>
      <w:r>
        <w:rPr>
          <w:rFonts w:hint="eastAsia" w:ascii="宋体" w:hAnsi="宋体" w:eastAsia="宋体" w:cs="宋体"/>
          <w:bCs/>
          <w:color w:val="auto"/>
          <w:sz w:val="24"/>
          <w:szCs w:val="24"/>
          <w:highlight w:val="none"/>
        </w:rPr>
        <w:t xml:space="preserve">将不再告知未通过资格审查和符合性审查的原因。</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25.5 </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pStyle w:val="859"/>
        <w:ind w:lef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25.6 异常低价审查，具体要求包括：</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25.6.1评审过程中出现下列情形之一的，</w:t>
      </w:r>
      <w:r>
        <w:rPr>
          <w:rFonts w:hint="eastAsia" w:ascii="宋体" w:hAnsi="宋体" w:eastAsia="宋体" w:cs="宋体"/>
          <w:b/>
          <w:bCs/>
          <w:color w:val="auto"/>
          <w:sz w:val="24"/>
          <w:szCs w:val="24"/>
          <w:highlight w:val="none"/>
          <w:lang w:val="en-US" w:eastAsia="zh-CN" w:bidi="ar"/>
        </w:rPr>
        <w:t xml:space="preserve">评标委员会</w:t>
      </w:r>
      <w:r>
        <w:rPr>
          <w:rFonts w:hint="eastAsia" w:ascii="宋体" w:hAnsi="宋体" w:eastAsia="宋体" w:cs="宋体"/>
          <w:b/>
          <w:bCs/>
          <w:color w:val="auto"/>
          <w:sz w:val="24"/>
          <w:szCs w:val="24"/>
          <w:highlight w:val="none"/>
          <w:lang w:val="en-US" w:eastAsia="zh-CN"/>
        </w:rPr>
        <w:t xml:space="preserve">应当启动异常低价投标（响应）审查程序：</w:t>
      </w:r>
      <w:r/>
    </w:p>
    <w:p>
      <w:pPr>
        <w:numPr>
          <w:ilvl w:val="1"/>
          <w:numId w:val="0"/>
        </w:numPr>
        <w:ind w:left="0" w:firstLine="508"/>
        <w:jc w:val="left"/>
        <w:keepLines w:val="0"/>
        <w:keepNext w:val="0"/>
        <w:pageBreakBefore w:val="0"/>
        <w:spacing w:line="360" w:lineRule="auto"/>
        <w:shd w:val="clear" w:color="auto"/>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1.（1-优惠率报价）&lt;全部通过符合审查供应商(1-优惠率报价)平均值*50%；</w:t>
      </w:r>
      <w:r/>
    </w:p>
    <w:p>
      <w:pPr>
        <w:numPr>
          <w:ilvl w:val="1"/>
          <w:numId w:val="0"/>
        </w:numPr>
        <w:ind w:left="0" w:firstLine="508"/>
        <w:jc w:val="left"/>
        <w:keepLines w:val="0"/>
        <w:keepNext w:val="0"/>
        <w:pageBreakBefore w:val="0"/>
        <w:spacing w:line="360" w:lineRule="auto"/>
        <w:shd w:val="clear" w:color="auto"/>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2.（1-优惠率报价）&lt;</w:t>
      </w:r>
      <w:r>
        <w:rPr>
          <w:rFonts w:hint="eastAsia" w:ascii="宋体" w:hAnsi="宋体" w:cs="宋体"/>
          <w:color w:val="auto"/>
          <w:spacing w:val="7"/>
          <w:sz w:val="24"/>
          <w:szCs w:val="24"/>
          <w:highlight w:val="none"/>
          <w:lang w:val="en-US" w:eastAsia="zh-CN" w:bidi="ar-SA"/>
        </w:rPr>
        <w:t xml:space="preserve">全部</w:t>
      </w:r>
      <w:r>
        <w:rPr>
          <w:rFonts w:hint="eastAsia" w:ascii="宋体" w:hAnsi="宋体" w:eastAsia="宋体" w:cs="宋体"/>
          <w:color w:val="auto"/>
          <w:spacing w:val="7"/>
          <w:sz w:val="24"/>
          <w:szCs w:val="24"/>
          <w:highlight w:val="none"/>
          <w:lang w:val="en-US" w:eastAsia="zh-CN" w:bidi="ar-SA"/>
        </w:rPr>
        <w:t xml:space="preserve">通过符合审查供应商(1-优惠率报价)次低价*50%；</w:t>
      </w:r>
      <w:r/>
    </w:p>
    <w:p>
      <w:pPr>
        <w:numPr>
          <w:ilvl w:val="1"/>
          <w:numId w:val="0"/>
        </w:numPr>
        <w:ind w:left="0" w:firstLine="508"/>
        <w:jc w:val="left"/>
        <w:keepLines w:val="0"/>
        <w:keepNext w:val="0"/>
        <w:pageBreakBefore w:val="0"/>
        <w:spacing w:line="360" w:lineRule="auto"/>
        <w:shd w:val="clear" w:color="auto"/>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3.（1-优惠率报价）&lt;45%；</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pacing w:val="7"/>
          <w:sz w:val="24"/>
          <w:szCs w:val="24"/>
          <w:highlight w:val="none"/>
          <w:lang w:val="en-US" w:eastAsia="zh-CN" w:bidi="ar-SA"/>
        </w:rPr>
        <w:t xml:space="preserve">4.评审委员会基于专业判断，认为供应商报价过低，有可能影响产品质量或者不能诚信履约的其他情形。</w:t>
      </w:r>
      <w:r/>
    </w:p>
    <w:p>
      <w:pPr>
        <w:contextualSpacing/>
        <w:ind w:firstLine="480"/>
        <w:jc w:val="both"/>
        <w:keepLines w:val="0"/>
        <w:keepNext w:val="0"/>
        <w:pageBreakBefore w:val="0"/>
        <w:spacing w:before="0" w:after="0" w:line="360" w:lineRule="auto"/>
        <w:shd w:val="clear" w:color="auto"/>
        <w:widowControl w:val="off"/>
        <w:rPr>
          <w:rFonts w:hint="eastAsia" w:ascii="宋体" w:hAnsi="宋体" w:eastAsia="宋体" w:cs="宋体"/>
          <w:color w:val="auto"/>
          <w:spacing w:val="7"/>
          <w:sz w:val="24"/>
          <w:szCs w:val="24"/>
          <w:lang w:val="en-US" w:eastAsia="zh-CN" w:bidi="ar-SA"/>
        </w:rPr>
        <w:suppressLineNumbers w:val="0"/>
      </w:pPr>
      <w:r>
        <w:rPr>
          <w:rFonts w:hint="eastAsia" w:ascii="宋体" w:hAnsi="宋体" w:eastAsia="宋体" w:cs="宋体"/>
          <w:color w:val="auto"/>
          <w:sz w:val="24"/>
          <w:szCs w:val="24"/>
          <w:highlight w:val="none"/>
          <w:lang w:val="en-US" w:eastAsia="zh-CN"/>
        </w:rPr>
        <w:t xml:space="preserve">25.6.2</w:t>
      </w:r>
      <w:r>
        <w:rPr>
          <w:rFonts w:hint="eastAsia" w:ascii="宋体" w:hAnsi="宋体" w:eastAsia="宋体" w:cs="宋体"/>
          <w:color w:val="auto"/>
          <w:spacing w:val="7"/>
          <w:sz w:val="24"/>
          <w:szCs w:val="24"/>
          <w:highlight w:val="none"/>
          <w:lang w:val="en-US" w:eastAsia="zh-CN" w:bidi="ar-SA"/>
        </w:rPr>
        <w:t xml:space="preserve">评审委员会启动异常低价投标（响应）审查后，属于前述第1项至第4</w:t>
      </w:r>
      <w:r>
        <w:rPr>
          <w:rFonts w:hint="eastAsia" w:ascii="宋体" w:hAnsi="宋体" w:eastAsia="宋体" w:cs="宋体"/>
          <w:color w:val="auto"/>
          <w:spacing w:val="7"/>
          <w:sz w:val="24"/>
          <w:szCs w:val="24"/>
          <w:lang w:val="en-US" w:eastAsia="zh-CN" w:bidi="ar-SA"/>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508"/>
        <w:jc w:val="both"/>
        <w:keepLines w:val="0"/>
        <w:keepNext w:val="0"/>
        <w:pageBreakBefore w:val="0"/>
        <w:spacing w:before="0" w:after="0" w:line="360" w:lineRule="auto"/>
        <w:shd w:val="clear" w:color="auto"/>
        <w:widowControl w:val="off"/>
        <w:rPr>
          <w:rFonts w:hint="eastAsia" w:ascii="宋体" w:hAnsi="宋体" w:eastAsia="宋体" w:cs="宋体"/>
          <w:color w:val="auto"/>
          <w:spacing w:val="7"/>
          <w:sz w:val="24"/>
          <w:szCs w:val="24"/>
          <w:lang w:val="en-US" w:eastAsia="zh-CN" w:bidi="ar-SA"/>
        </w:rPr>
        <w:suppressLineNumbers w:val="0"/>
      </w:pPr>
      <w:r>
        <w:rPr>
          <w:rFonts w:hint="eastAsia" w:ascii="宋体" w:hAnsi="宋体" w:eastAsia="宋体" w:cs="宋体"/>
          <w:color w:val="auto"/>
          <w:spacing w:val="7"/>
          <w:sz w:val="24"/>
          <w:szCs w:val="24"/>
          <w:lang w:val="en-US" w:eastAsia="zh-CN" w:bidi="ar-SA"/>
        </w:rPr>
        <w:t xml:space="preserve">25.6.3</w:t>
      </w: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508"/>
        <w:jc w:val="both"/>
        <w:keepLines w:val="0"/>
        <w:keepNext w:val="0"/>
        <w:pageBreakBefore w:val="0"/>
        <w:spacing w:before="0" w:after="0" w:line="360" w:lineRule="auto"/>
        <w:shd w:val="clear" w:color="auto"/>
        <w:widowControl w:val="off"/>
        <w:rPr>
          <w:rFonts w:hint="eastAsia" w:ascii="宋体" w:hAnsi="宋体" w:eastAsia="宋体" w:cs="宋体"/>
          <w:color w:val="auto"/>
          <w:sz w:val="24"/>
          <w:szCs w:val="24"/>
          <w:highlight w:val="none"/>
          <w14:ligatures w14: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auto"/>
          <w:sz w:val="24"/>
          <w:szCs w:val="24"/>
          <w:highlight w:val="none"/>
        </w:rPr>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5.6.5</w:t>
      </w: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bCs w:val="0"/>
          <w:color w:val="auto"/>
          <w:sz w:val="24"/>
          <w:szCs w:val="24"/>
          <w:highlight w:val="none"/>
        </w:rPr>
      </w:pPr>
      <w:r/>
      <w:bookmarkStart w:id="137" w:name="_Toc513029234"/>
      <w:r/>
      <w:bookmarkStart w:id="138" w:name="_Toc20823306"/>
      <w:r/>
      <w:bookmarkStart w:id="139" w:name="_Toc16938550"/>
      <w:r>
        <w:rPr>
          <w:rFonts w:hint="eastAsia" w:ascii="宋体" w:hAnsi="宋体" w:eastAsia="宋体" w:cs="宋体"/>
          <w:b w:val="0"/>
          <w:bCs w:val="0"/>
          <w:color w:val="auto"/>
          <w:sz w:val="24"/>
          <w:szCs w:val="24"/>
          <w:highlight w:val="none"/>
        </w:rPr>
        <w:t xml:space="preserve">26、</w:t>
      </w:r>
      <w:bookmarkEnd w:id="137"/>
      <w:r/>
      <w:bookmarkEnd w:id="138"/>
      <w:r/>
      <w:bookmarkEnd w:id="139"/>
      <w:r>
        <w:rPr>
          <w:rFonts w:hint="eastAsia" w:ascii="宋体" w:hAnsi="宋体" w:eastAsia="宋体" w:cs="宋体"/>
          <w:b w:val="0"/>
          <w:bCs w:val="0"/>
          <w:color w:val="auto"/>
          <w:sz w:val="24"/>
          <w:szCs w:val="24"/>
          <w:highlight w:val="none"/>
        </w:rPr>
        <w:t xml:space="preserve">无效投标条款和废标条款</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bookmarkStart w:id="140" w:name="_Toc20823307"/>
      <w:r/>
      <w:bookmarkStart w:id="141" w:name="_Toc16938551"/>
      <w:r/>
      <w:bookmarkStart w:id="142" w:name="_Toc513029235"/>
      <w:r>
        <w:rPr>
          <w:rFonts w:hint="eastAsia" w:ascii="宋体" w:hAnsi="宋体" w:eastAsia="宋体" w:cs="宋体"/>
          <w:bCs/>
          <w:color w:val="auto"/>
          <w:sz w:val="24"/>
          <w:szCs w:val="24"/>
          <w:highlight w:val="none"/>
        </w:rPr>
        <w:t xml:space="preserve">26.1无效投标条款</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.1.1投标人未按照招标文件要求上传电子投标文件的；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.1.2投标人在规定时间内不解密投标文件或未成功解密投标文件的（因系统原因导致的除外)；</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.1.3投标文件中没有《开标一览表》或《开标一览表》未加盖投标人公章的；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.1.4投标文件中任何有选择的报价；</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.1.5投标文件报价出现前后不一致的，按招标文件规定修正后投标人不确认的；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.1.6不同投标人的投标文件由同一单位或者个人编制；</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.1.7不同投标人委托同一单位或者个人办理投标事宜；</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.1.8不同投标人的投标文件载明的项目管理成员或者联系人员为同一人；</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.1.9不同投标人的投标文件异常一致或者投标报价呈规律性差异；</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.1.10不同投标人的</w:t>
      </w:r>
      <w:r>
        <w:rPr>
          <w:rFonts w:hint="eastAsia" w:ascii="宋体" w:hAnsi="宋体" w:eastAsia="宋体" w:cs="宋体"/>
          <w:color w:val="auto"/>
          <w:spacing w:val="7"/>
          <w:sz w:val="24"/>
          <w:szCs w:val="24"/>
          <w:highlight w:val="none"/>
          <w:lang w:val="en-US" w:eastAsia="zh-CN"/>
        </w:rPr>
        <w:t xml:space="preserve">投标文件制作机器码一致的</w:t>
      </w:r>
      <w:r>
        <w:rPr>
          <w:rFonts w:hint="eastAsia" w:ascii="宋体" w:hAnsi="宋体" w:eastAsia="宋体" w:cs="宋体"/>
          <w:color w:val="auto"/>
          <w:spacing w:val="7"/>
          <w:sz w:val="24"/>
          <w:szCs w:val="24"/>
          <w:highlight w:val="none"/>
        </w:rPr>
        <w:t xml:space="preserve">；</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.1.13供应商被列入失信被执行人名单、重大税收违法案件当事人名单、政府采购严重违法失信行为记录名单的；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.1.14不同供应商的单位负责人为同一人或者存在直接控股、管理关系的；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.1.15为采购项目提供整体设计、规范编制或者项目管理、监理、检测等服务的；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.1.16资格证明文件中要求加盖公章而未加盖公章的；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.1.17投标文件未按招标文件要求签署、盖章的；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.1.18不具备招标文件中规定的资格要求或未按招标文件规定的要求提供资格证明文件的；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.1.19报价超过招标文件中规定的预算金额或者最高限价的</w:t>
      </w:r>
      <w:r>
        <w:rPr>
          <w:rFonts w:hint="eastAsia" w:ascii="宋体" w:hAnsi="宋体" w:eastAsia="宋体" w:cs="宋体"/>
          <w:color w:val="auto"/>
          <w:spacing w:val="7"/>
          <w:sz w:val="24"/>
          <w:szCs w:val="24"/>
          <w:highlight w:val="none"/>
          <w:lang w:eastAsia="zh-CN"/>
        </w:rPr>
        <w:t xml:space="preserve">（</w:t>
      </w:r>
      <w:r>
        <w:rPr>
          <w:rStyle w:val="833"/>
          <w:rFonts w:hint="eastAsia" w:ascii="宋体" w:hAnsi="宋体" w:eastAsia="宋体" w:cs="宋体"/>
          <w:color w:val="auto"/>
          <w:sz w:val="24"/>
          <w:szCs w:val="24"/>
          <w:highlight w:val="none"/>
        </w:rPr>
        <w:t xml:space="preserve">投标</w:t>
      </w:r>
      <w:r>
        <w:rPr>
          <w:rStyle w:val="833"/>
          <w:rFonts w:hint="eastAsia" w:ascii="宋体" w:hAnsi="宋体" w:eastAsia="宋体" w:cs="宋体"/>
          <w:color w:val="auto"/>
          <w:sz w:val="24"/>
          <w:szCs w:val="24"/>
          <w:highlight w:val="none"/>
          <w:lang w:eastAsia="zh-CN"/>
        </w:rPr>
        <w:t xml:space="preserve">优惠率</w:t>
      </w:r>
      <w:r>
        <w:rPr>
          <w:rStyle w:val="833"/>
          <w:rFonts w:hint="eastAsia" w:ascii="宋体" w:hAnsi="宋体" w:eastAsia="宋体" w:cs="宋体"/>
          <w:color w:val="auto"/>
          <w:sz w:val="24"/>
          <w:szCs w:val="24"/>
          <w:highlight w:val="none"/>
          <w:lang w:val="en-US" w:eastAsia="zh-CN"/>
        </w:rPr>
        <w:t xml:space="preserve">低于0</w:t>
      </w:r>
      <w:r>
        <w:rPr>
          <w:rStyle w:val="833"/>
          <w:rFonts w:hint="eastAsia" w:ascii="宋体" w:hAnsi="宋体" w:eastAsia="宋体" w:cs="宋体"/>
          <w:color w:val="auto"/>
          <w:sz w:val="24"/>
          <w:szCs w:val="24"/>
          <w:highlight w:val="none"/>
        </w:rPr>
        <w:t xml:space="preserve">%</w:t>
      </w:r>
      <w:r>
        <w:rPr>
          <w:rStyle w:val="833"/>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.1.20投标文件含有采购人不能接受的附加条件的；</w:t>
      </w:r>
      <w:r/>
    </w:p>
    <w:p>
      <w:pPr>
        <w:pStyle w:val="1396"/>
        <w:ind w:firstLine="508"/>
        <w:pageBreakBefore w:val="0"/>
        <w:spacing w:line="360" w:lineRule="auto"/>
        <w:shd w:val="clear" w:color="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.1.21不响应招标文件中规定的实质性要求的（本招标文件中斜体且有下划线部分为实质性要求）；</w:t>
      </w:r>
      <w:r/>
    </w:p>
    <w:p>
      <w:pPr>
        <w:pStyle w:val="1396"/>
        <w:ind w:firstLine="508"/>
        <w:pageBreakBefore w:val="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.1.22法律、法规和采购文件规定的其他无效情形;</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26.2废标条款</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26.2.1符合专业条件的供应商或者对招标文件作实质响应的供应商不足三家的。26.2.2出现影响采购公正的违法、违规行为的。</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26.2.3因重大变故，采购任务取消的。</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26.2.4评标委员会认定招标文件存在歧义、重大缺陷导致评审工作无法进行。</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系统故障原因造成开标不成功的。</w:t>
      </w:r>
      <w:r/>
    </w:p>
    <w:p>
      <w:pPr>
        <w:contextualSpacing/>
        <w:ind w:left="479"/>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 投标截止时间结束后参加投标的供应商不足三家的处理：</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465"/>
        <w:contextualSpacing/>
        <w:ind w:firstLine="482"/>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143" w:name="_Toc120614219"/>
      <w:r>
        <w:rPr>
          <w:rFonts w:hint="eastAsia" w:ascii="宋体" w:hAnsi="宋体" w:eastAsia="宋体" w:cs="宋体"/>
          <w:color w:val="auto"/>
          <w:sz w:val="24"/>
          <w:szCs w:val="24"/>
          <w:highlight w:val="none"/>
        </w:rPr>
        <w:t xml:space="preserve">六、</w:t>
      </w:r>
      <w:bookmarkEnd w:id="140"/>
      <w:r/>
      <w:bookmarkEnd w:id="141"/>
      <w:r/>
      <w:bookmarkEnd w:id="142"/>
      <w:r>
        <w:rPr>
          <w:rFonts w:hint="eastAsia" w:ascii="宋体" w:hAnsi="宋体" w:eastAsia="宋体" w:cs="宋体"/>
          <w:color w:val="auto"/>
          <w:sz w:val="24"/>
          <w:szCs w:val="24"/>
          <w:highlight w:val="none"/>
        </w:rPr>
        <w:t xml:space="preserve">定标</w:t>
      </w:r>
      <w:bookmarkEnd w:id="143"/>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color w:val="auto"/>
          <w:sz w:val="24"/>
          <w:szCs w:val="24"/>
          <w:highlight w:val="none"/>
        </w:rPr>
      </w:pPr>
      <w:r/>
      <w:bookmarkStart w:id="144" w:name="_Toc513029238"/>
      <w:r/>
      <w:bookmarkStart w:id="145" w:name="_Toc20823310"/>
      <w:r/>
      <w:bookmarkStart w:id="146" w:name="_Toc16938554"/>
      <w:r>
        <w:rPr>
          <w:rFonts w:hint="eastAsia" w:ascii="宋体" w:hAnsi="宋体" w:eastAsia="宋体" w:cs="宋体"/>
          <w:b w:val="0"/>
          <w:color w:val="auto"/>
          <w:sz w:val="24"/>
          <w:szCs w:val="24"/>
          <w:highlight w:val="none"/>
        </w:rPr>
        <w:t xml:space="preserve">27、</w:t>
      </w:r>
      <w:bookmarkEnd w:id="144"/>
      <w:r>
        <w:rPr>
          <w:rFonts w:hint="eastAsia" w:ascii="宋体" w:hAnsi="宋体" w:eastAsia="宋体" w:cs="宋体"/>
          <w:b w:val="0"/>
          <w:color w:val="auto"/>
          <w:sz w:val="24"/>
          <w:szCs w:val="24"/>
          <w:highlight w:val="none"/>
        </w:rPr>
        <w:t xml:space="preserve">确定</w:t>
      </w:r>
      <w:bookmarkEnd w:id="145"/>
      <w:r/>
      <w:bookmarkEnd w:id="146"/>
      <w:r>
        <w:rPr>
          <w:rFonts w:hint="eastAsia" w:ascii="宋体" w:hAnsi="宋体" w:eastAsia="宋体" w:cs="宋体"/>
          <w:b w:val="0"/>
          <w:color w:val="auto"/>
          <w:sz w:val="24"/>
          <w:szCs w:val="24"/>
          <w:highlight w:val="none"/>
        </w:rPr>
        <w:t xml:space="preserve">中标单位</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27.1中标候选人的选取原则和数量见招标文件第五章规定。 </w:t>
      </w:r>
      <w:r/>
    </w:p>
    <w:p>
      <w:pPr>
        <w:contextualSpacing/>
        <w:ind w:firstLine="48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 采购人应根据评委会推荐的中标候选人确定中标人。</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 </w:t>
      </w:r>
      <w:r>
        <w:rPr>
          <w:rFonts w:hint="eastAsia" w:ascii="宋体" w:hAnsi="宋体" w:eastAsia="宋体" w:cs="宋体"/>
          <w:color w:val="auto"/>
          <w:sz w:val="24"/>
          <w:szCs w:val="24"/>
          <w:highlight w:val="none"/>
        </w:rPr>
        <w:t xml:space="preserve">招标代理机构将在“江苏政府采购网”发布中标公告，公告期限为1个工作日。</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若有充分证据证明，中标人出现下列情况之一的，一经查实，将被取消中标资格：</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27.4.2向采购人、招标代理机构行贿或者提供其他不正当利益的。</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bookmarkStart w:id="147" w:name="_Toc200451960"/>
      <w:r>
        <w:rPr>
          <w:rFonts w:hint="eastAsia" w:ascii="宋体" w:hAnsi="宋体" w:eastAsia="宋体" w:cs="宋体"/>
          <w:color w:val="auto"/>
          <w:sz w:val="24"/>
          <w:szCs w:val="24"/>
          <w:highlight w:val="none"/>
        </w:rPr>
        <w:t xml:space="preserve">27.5 有下列情形之一的，视为投标人串通投标，投标无效：</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28、质疑处理</w:t>
      </w:r>
      <w:bookmarkEnd w:id="147"/>
      <w:r/>
      <w:r/>
    </w:p>
    <w:p>
      <w:pPr>
        <w:contextualSpacing/>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 w:val="0"/>
          <w:bCs w:val="0"/>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 w:val="0"/>
          <w:bCs w:val="0"/>
          <w:color w:val="auto"/>
          <w:sz w:val="24"/>
          <w:szCs w:val="24"/>
        </w:rPr>
        <w:t xml:space="preserve">供应商提交的质疑函必须按照《政府采购供应商质疑函范本》要求的格式和内容进行填写，质疑函范本下载网址详见链接：https://czju.suzhou.gov.cn/zfcg/html/content/20180305093615738.shtml</w:t>
      </w:r>
      <w:r/>
    </w:p>
    <w:p>
      <w:pPr>
        <w:contextualSpacing/>
        <w:ind w:firstLine="48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28.4招标代理机构及采购人只接收以纸质原件形式送达的质疑,建议供应商尽量通过邮寄方式提交质疑（采购人和招标代理机构不接受未填写快递运单的快件）。</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contextualSpacing/>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28.6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29、中标通知书</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465"/>
        <w:contextualSpacing/>
        <w:pageBreakBefore w:val="0"/>
        <w:spacing w:before="0" w:after="0" w:line="360" w:lineRule="auto"/>
        <w:shd w:val="clear" w:color="auto"/>
        <w:widowControl w:val="off"/>
        <w:rPr>
          <w:rFonts w:hint="eastAsia" w:ascii="宋体" w:hAnsi="宋体" w:eastAsia="宋体" w:cs="宋体"/>
          <w:color w:val="auto"/>
          <w:sz w:val="24"/>
          <w:szCs w:val="24"/>
          <w:highlight w:val="none"/>
        </w:rPr>
      </w:pPr>
      <w:r/>
      <w:bookmarkStart w:id="148" w:name="_Toc20823308"/>
      <w:r/>
      <w:bookmarkStart w:id="149" w:name="_Toc120614220"/>
      <w:r/>
      <w:bookmarkStart w:id="150" w:name="_Toc16938552"/>
      <w:r/>
      <w:bookmarkStart w:id="151" w:name="_Toc513029236"/>
      <w:r>
        <w:rPr>
          <w:rFonts w:hint="eastAsia" w:ascii="宋体" w:hAnsi="宋体" w:eastAsia="宋体" w:cs="宋体"/>
          <w:color w:val="auto"/>
          <w:sz w:val="24"/>
          <w:szCs w:val="24"/>
          <w:highlight w:val="none"/>
        </w:rPr>
        <w:t xml:space="preserve">七、授予合同</w:t>
      </w:r>
      <w:bookmarkEnd w:id="148"/>
      <w:r/>
      <w:bookmarkEnd w:id="149"/>
      <w:r/>
      <w:bookmarkEnd w:id="150"/>
      <w:r/>
      <w:bookmarkEnd w:id="151"/>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color w:val="auto"/>
          <w:sz w:val="24"/>
          <w:szCs w:val="24"/>
          <w:highlight w:val="none"/>
        </w:rPr>
      </w:pPr>
      <w:r/>
      <w:bookmarkStart w:id="152" w:name="_Toc20823309"/>
      <w:r/>
      <w:bookmarkStart w:id="153" w:name="_Toc513029237"/>
      <w:r/>
      <w:bookmarkStart w:id="154" w:name="_Toc16938553"/>
      <w:r>
        <w:rPr>
          <w:rFonts w:hint="eastAsia" w:ascii="宋体" w:hAnsi="宋体" w:eastAsia="宋体" w:cs="宋体"/>
          <w:b w:val="0"/>
          <w:color w:val="auto"/>
          <w:sz w:val="24"/>
          <w:szCs w:val="24"/>
          <w:highlight w:val="none"/>
        </w:rPr>
        <w:t xml:space="preserve">30. 签订合同</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keepLines/>
        <w:keepNext/>
        <w:pageBreakBefore w:val="0"/>
        <w:spacing w:line="360" w:lineRule="auto"/>
        <w:shd w:val="clear" w:color="auto"/>
        <w:widowControl w:val="off"/>
        <w:rPr>
          <w:rFonts w:hint="eastAsia" w:ascii="宋体" w:hAnsi="宋体" w:eastAsia="宋体" w:cs="宋体"/>
          <w:bCs/>
          <w:color w:val="auto"/>
          <w:sz w:val="24"/>
          <w:szCs w:val="24"/>
          <w:highlight w:val="none"/>
          <w14:ligatures w14:val="none"/>
        </w:rPr>
        <w:outlineLvl w:val="3"/>
      </w:pPr>
      <w:r>
        <w:rPr>
          <w:rFonts w:hint="eastAsia" w:ascii="宋体" w:hAnsi="宋体" w:eastAsia="宋体" w:cs="宋体"/>
          <w:bCs/>
          <w:color w:val="auto"/>
          <w:sz w:val="24"/>
          <w:szCs w:val="24"/>
          <w:highlight w:val="none"/>
          <w14:ligatures w14:val="none"/>
        </w:rPr>
        <w:t xml:space="preserve">3</w:t>
      </w:r>
      <w:r>
        <w:rPr>
          <w:rFonts w:hint="eastAsia" w:ascii="宋体" w:hAnsi="宋体" w:eastAsia="宋体" w:cs="宋体"/>
          <w:bCs/>
          <w:color w:val="auto"/>
          <w:sz w:val="24"/>
          <w:szCs w:val="24"/>
          <w:highlight w:val="none"/>
          <w:lang w:val="en-US" w:eastAsia="zh-CN"/>
          <w14:ligatures w14:val="none"/>
        </w:rPr>
        <w:t xml:space="preserve">1</w:t>
      </w:r>
      <w:r>
        <w:rPr>
          <w:rFonts w:hint="eastAsia" w:ascii="宋体" w:hAnsi="宋体" w:eastAsia="宋体" w:cs="宋体"/>
          <w:bCs/>
          <w:color w:val="auto"/>
          <w:sz w:val="24"/>
          <w:szCs w:val="24"/>
          <w:highlight w:val="none"/>
          <w14:ligatures w14:val="none"/>
        </w:rPr>
        <w:t xml:space="preserve">、履约保证金</w:t>
      </w:r>
      <w:r/>
    </w:p>
    <w:p>
      <w:pPr>
        <w:ind w:firstLine="508"/>
        <w:pageBreakBefore w:val="0"/>
        <w:spacing w:line="360" w:lineRule="auto"/>
        <w:shd w:val="clear" w:color="auto"/>
        <w:widowControl w:val="off"/>
        <w:rPr>
          <w:rFonts w:hint="eastAsia" w:ascii="宋体" w:hAnsi="宋体" w:eastAsia="宋体" w:cs="宋体"/>
          <w:color w:val="auto"/>
          <w:spacing w:val="0"/>
          <w:sz w:val="24"/>
          <w:szCs w:val="24"/>
          <w:highlight w:val="none"/>
          <w14:ligatures w14:val="none"/>
        </w:rPr>
      </w:pPr>
      <w:r>
        <w:rPr>
          <w:rFonts w:hint="eastAsia"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hint="eastAsia" w:ascii="宋体" w:hAnsi="宋体" w:eastAsia="宋体" w:cs="宋体"/>
          <w:color w:val="auto"/>
          <w:spacing w:val="0"/>
          <w:sz w:val="24"/>
          <w:szCs w:val="24"/>
          <w:highlight w:val="none"/>
          <w14:ligatures w14:val="none"/>
        </w:rPr>
        <w:t xml:space="preserve">.1 合同签订前，中标人向采购单位交付的履约保证金为合同总价款2</w:t>
      </w:r>
      <w:r>
        <w:rPr>
          <w:rFonts w:hint="eastAsia" w:ascii="宋体" w:hAnsi="宋体" w:cs="宋体"/>
          <w:color w:val="auto"/>
          <w:spacing w:val="0"/>
          <w:sz w:val="24"/>
          <w:szCs w:val="24"/>
          <w:highlight w:val="none"/>
          <w:lang w:val="en-US" w:eastAsia="zh-CN"/>
          <w14:ligatures w14:val="none"/>
        </w:rPr>
        <w:t xml:space="preserve">%</w:t>
      </w:r>
      <w:r>
        <w:rPr>
          <w:rFonts w:hint="eastAsia" w:ascii="宋体" w:hAnsi="宋体" w:eastAsia="宋体" w:cs="宋体"/>
          <w:color w:val="auto"/>
          <w:spacing w:val="0"/>
          <w:sz w:val="24"/>
          <w:szCs w:val="24"/>
          <w:highlight w:val="none"/>
          <w14:ligatures w14:val="none"/>
        </w:rPr>
        <w:t xml:space="preserve">。</w:t>
      </w:r>
      <w:r/>
    </w:p>
    <w:p>
      <w:pPr>
        <w:ind w:firstLine="508"/>
        <w:pageBreakBefore w:val="0"/>
        <w:spacing w:line="360" w:lineRule="auto"/>
        <w:shd w:val="clear" w:color="auto"/>
        <w:widowControl w:val="off"/>
        <w:rPr>
          <w:rFonts w:hint="eastAsia" w:ascii="宋体" w:hAnsi="宋体" w:eastAsia="宋体" w:cs="宋体"/>
          <w:color w:val="auto"/>
          <w:spacing w:val="0"/>
          <w:sz w:val="24"/>
          <w:szCs w:val="24"/>
          <w:highlight w:val="none"/>
          <w14:ligatures w14:val="none"/>
        </w:rPr>
      </w:pPr>
      <w:r>
        <w:rPr>
          <w:rFonts w:hint="eastAsia" w:ascii="宋体" w:hAnsi="宋体" w:eastAsia="宋体" w:cs="宋体"/>
          <w:color w:val="auto"/>
          <w:spacing w:val="0"/>
          <w:sz w:val="24"/>
          <w:szCs w:val="24"/>
          <w:highlight w:val="none"/>
          <w14:ligatures w14:val="none"/>
        </w:rPr>
        <w:t xml:space="preserve">3</w:t>
      </w:r>
      <w:r>
        <w:rPr>
          <w:rFonts w:hint="eastAsia" w:ascii="宋体" w:hAnsi="宋体" w:eastAsia="宋体" w:cs="宋体"/>
          <w:color w:val="auto"/>
          <w:spacing w:val="0"/>
          <w:sz w:val="24"/>
          <w:szCs w:val="24"/>
          <w:highlight w:val="none"/>
          <w:lang w:val="en-US" w:eastAsia="zh-CN"/>
          <w14:ligatures w14:val="none"/>
        </w:rPr>
        <w:t xml:space="preserve">1</w:t>
      </w:r>
      <w:r>
        <w:rPr>
          <w:rFonts w:hint="eastAsia" w:ascii="宋体" w:hAnsi="宋体" w:eastAsia="宋体" w:cs="宋体"/>
          <w:color w:val="auto"/>
          <w:spacing w:val="0"/>
          <w:sz w:val="24"/>
          <w:szCs w:val="24"/>
          <w:highlight w:val="none"/>
          <w14:ligatures w14:val="none"/>
        </w:rPr>
        <w:t xml:space="preserve">.2</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14:ligatures w14:val="none"/>
        </w:rPr>
        <w:t xml:space="preserve">履约保证金必须是人民币。履约保证金应当以支票、汇票、本票或者金融机构、担保机构出具的保函等非现金形式提交。</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468"/>
        <w:contextualSpacing/>
        <w:ind w:firstLine="480"/>
        <w:pageBreakBefore w:val="0"/>
        <w:spacing w:before="0" w:after="0" w:line="360" w:lineRule="auto"/>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w:t>
      </w: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、服务（包含与服务相关的货物）的追加</w:t>
      </w:r>
      <w:r/>
    </w:p>
    <w:p>
      <w:pPr>
        <w:contextualSpacing/>
        <w:ind w:firstLine="48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52"/>
      <w:r/>
      <w:bookmarkEnd w:id="153"/>
      <w:r/>
      <w:bookmarkEnd w:id="154"/>
      <w:r/>
      <w:r/>
    </w:p>
    <w:p>
      <w:pPr>
        <w:ind w:firstLine="480"/>
        <w:keepLines/>
        <w:keepNext/>
        <w:pageBreakBefore w:val="0"/>
        <w:spacing w:line="360" w:lineRule="auto"/>
        <w:shd w:val="clear" w:color="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、监督和公证</w:t>
      </w:r>
      <w:r/>
    </w:p>
    <w:p>
      <w:pPr>
        <w:pStyle w:val="865"/>
        <w:ind w:left="0" w:firstLine="480"/>
        <w:rPr>
          <w:color w:val="auto"/>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.1政府有关监督部门将对投标全过程进行监督。</w:t>
      </w:r>
      <w:bookmarkStart w:id="155" w:name="_Toc479757207"/>
      <w:r/>
      <w:bookmarkStart w:id="156" w:name="_Toc120614221"/>
      <w:r/>
      <w:bookmarkStart w:id="157" w:name="_Toc16938558"/>
      <w:r/>
      <w:bookmarkStart w:id="158" w:name="_Toc513029242"/>
      <w:r/>
      <w:bookmarkStart w:id="159" w:name="_Toc20823314"/>
      <w:r/>
      <w:r/>
    </w:p>
    <w:p>
      <w:pPr>
        <w:pStyle w:val="824"/>
        <w:jc w:val="center"/>
        <w:shd w:val="clear" w:color="auto"/>
        <w:rPr>
          <w:rFonts w:ascii="黑体" w:eastAsia="黑体"/>
          <w:color w:val="auto"/>
          <w:sz w:val="44"/>
          <w:szCs w:val="44"/>
          <w:highlight w:val="none"/>
        </w:rPr>
      </w:pPr>
      <w:r>
        <w:rPr>
          <w:rFonts w:hint="eastAsia" w:ascii="黑体" w:eastAsia="黑体"/>
          <w:bCs/>
          <w:color w:val="auto"/>
          <w:sz w:val="44"/>
          <w:highlight w:val="none"/>
        </w:rPr>
        <w:br w:type="page" w:clear="all"/>
      </w:r>
      <w:bookmarkStart w:id="160" w:name="_Toc18566"/>
      <w:r>
        <w:rPr>
          <w:rFonts w:hint="eastAsia" w:ascii="黑体" w:eastAsia="黑体"/>
          <w:b/>
          <w:bCs w:val="0"/>
          <w:color w:val="auto"/>
          <w:sz w:val="40"/>
          <w:szCs w:val="40"/>
          <w:highlight w:val="none"/>
        </w:rPr>
        <w:t xml:space="preserve">第三章  合同</w:t>
      </w:r>
      <w:bookmarkEnd w:id="155"/>
      <w:r/>
      <w:bookmarkEnd w:id="156"/>
      <w:r/>
      <w:bookmarkEnd w:id="157"/>
      <w:r/>
      <w:bookmarkEnd w:id="158"/>
      <w:r/>
      <w:bookmarkEnd w:id="159"/>
      <w:r>
        <w:rPr>
          <w:rFonts w:hint="eastAsia" w:ascii="黑体" w:eastAsia="黑体"/>
          <w:b/>
          <w:bCs w:val="0"/>
          <w:color w:val="auto"/>
          <w:sz w:val="40"/>
          <w:szCs w:val="40"/>
          <w:highlight w:val="none"/>
        </w:rPr>
        <w:t xml:space="preserve">文本</w:t>
      </w:r>
      <w:bookmarkEnd w:id="160"/>
      <w:r/>
      <w:r/>
    </w:p>
    <w:p>
      <w:pPr>
        <w:contextualSpacing/>
        <w:ind w:firstLine="480"/>
        <w:jc w:val="left"/>
        <w:keepLines w:val="0"/>
        <w:keepNext w:val="0"/>
        <w:pageBreakBefore w:val="0"/>
        <w:spacing w:line="360" w:lineRule="auto"/>
        <w:shd w:val="clear" w:color="auto"/>
        <w:rPr>
          <w:rFonts w:ascii="宋体" w:hAnsi="宋体" w:cs="宋体"/>
          <w:bCs/>
          <w:color w:val="auto"/>
          <w:sz w:val="24"/>
          <w:highlight w:val="none"/>
        </w:rPr>
      </w:pPr>
      <w:r/>
      <w:bookmarkStart w:id="161" w:name="_Toc20823315"/>
      <w:r/>
      <w:bookmarkStart w:id="162" w:name="_Toc16938559"/>
      <w:r/>
      <w:bookmarkStart w:id="163" w:name="_Toc513029243"/>
      <w:r>
        <w:rPr>
          <w:rFonts w:hint="eastAsia" w:ascii="宋体" w:hAnsi="宋体" w:cs="宋体"/>
          <w:bCs/>
          <w:color w:val="auto"/>
          <w:sz w:val="24"/>
          <w:highlight w:val="none"/>
        </w:rPr>
        <w:t xml:space="preserve">以下为中标后签定本项目合同的通用条款，中标人不得提出实质性的修改。</w:t>
      </w:r>
      <w:r/>
    </w:p>
    <w:p>
      <w:pPr>
        <w:jc w:val="center"/>
        <w:keepLines w:val="0"/>
        <w:keepNext w:val="0"/>
        <w:pageBreakBefore w:val="0"/>
        <w:spacing w:line="360" w:lineRule="auto"/>
        <w:shd w:val="clear" w:color="auto"/>
        <w:widowControl w:val="off"/>
        <w:rPr>
          <w:rFonts w:ascii="宋体" w:hAnsi="宋体" w:cs="宋体"/>
          <w:b/>
          <w:bCs/>
          <w:color w:val="auto"/>
          <w:szCs w:val="20"/>
          <w:highlight w:val="none"/>
        </w:rPr>
      </w:pPr>
      <w:r>
        <w:rPr>
          <w:rFonts w:hint="eastAsia"/>
          <w:b/>
          <w:bCs/>
          <w:color w:val="auto"/>
          <w:sz w:val="32"/>
          <w:szCs w:val="36"/>
          <w:highlight w:val="none"/>
        </w:rPr>
        <w:t xml:space="preserve">江苏省政府采购合同（服务）</w:t>
      </w:r>
      <w:r/>
    </w:p>
    <w:p>
      <w:pPr>
        <w:pStyle w:val="1470"/>
        <w:contextualSpacing/>
        <w:jc w:val="left"/>
        <w:keepLines w:val="0"/>
        <w:keepNext w:val="0"/>
        <w:pageBreakBefore w:val="0"/>
        <w:spacing w:line="360" w:lineRule="auto"/>
        <w:shd w:val="clear" w:color="auto"/>
        <w:widowControl w:val="off"/>
        <w:rPr>
          <w:rFonts w:hAnsi="宋体" w:cs="宋体"/>
          <w:color w:val="auto"/>
          <w:sz w:val="24"/>
          <w:szCs w:val="24"/>
          <w:highlight w:val="none"/>
        </w:rPr>
      </w:pPr>
      <w:r>
        <w:rPr>
          <w:rFonts w:hAnsi="宋体" w:cs="宋体"/>
          <w:color w:val="auto"/>
          <w:sz w:val="24"/>
          <w:szCs w:val="24"/>
          <w:highlight w:val="none"/>
        </w:rPr>
        <w:t xml:space="preserve">项目名称：                                       项目编号：</w:t>
      </w:r>
      <w:r/>
    </w:p>
    <w:p>
      <w:pPr>
        <w:pStyle w:val="1470"/>
        <w:contextualSpacing/>
        <w:jc w:val="left"/>
        <w:keepLines w:val="0"/>
        <w:keepNext w:val="0"/>
        <w:pageBreakBefore w:val="0"/>
        <w:spacing w:line="360" w:lineRule="auto"/>
        <w:shd w:val="clear" w:color="auto"/>
        <w:widowControl w:val="off"/>
        <w:rPr>
          <w:rFonts w:hAnsi="宋体" w:cs="宋体"/>
          <w:color w:val="auto"/>
          <w:sz w:val="24"/>
          <w:szCs w:val="24"/>
          <w:highlight w:val="none"/>
        </w:rPr>
      </w:pPr>
      <w:r>
        <w:rPr>
          <w:rFonts w:hAnsi="宋体" w:cs="宋体"/>
          <w:color w:val="auto"/>
          <w:sz w:val="24"/>
          <w:szCs w:val="24"/>
          <w:highlight w:val="none"/>
        </w:rPr>
        <w:t xml:space="preserve">甲方：（买方）_________</w:t>
      </w:r>
      <w:r/>
    </w:p>
    <w:p>
      <w:pPr>
        <w:pStyle w:val="1470"/>
        <w:contextualSpacing/>
        <w:jc w:val="left"/>
        <w:keepLines w:val="0"/>
        <w:keepNext w:val="0"/>
        <w:pageBreakBefore w:val="0"/>
        <w:spacing w:line="360" w:lineRule="auto"/>
        <w:shd w:val="clear" w:color="auto"/>
        <w:widowControl w:val="off"/>
        <w:rPr>
          <w:rFonts w:hAnsi="宋体" w:cs="宋体"/>
          <w:color w:val="auto"/>
          <w:sz w:val="24"/>
          <w:szCs w:val="24"/>
          <w:highlight w:val="none"/>
        </w:rPr>
      </w:pPr>
      <w:r>
        <w:rPr>
          <w:rFonts w:hAnsi="宋体" w:cs="宋体"/>
          <w:color w:val="auto"/>
          <w:sz w:val="24"/>
          <w:szCs w:val="24"/>
          <w:highlight w:val="none"/>
        </w:rPr>
        <w:t xml:space="preserve">乙方：（卖方）_________</w:t>
      </w:r>
      <w:r/>
    </w:p>
    <w:p>
      <w:pPr>
        <w:pStyle w:val="1470"/>
        <w:contextualSpacing/>
        <w:jc w:val="left"/>
        <w:keepLines w:val="0"/>
        <w:keepNext w:val="0"/>
        <w:pageBreakBefore w:val="0"/>
        <w:spacing w:line="360" w:lineRule="auto"/>
        <w:shd w:val="clear" w:color="auto"/>
        <w:widowControl w:val="off"/>
        <w:rPr>
          <w:rFonts w:hAnsi="宋体" w:cs="宋体"/>
          <w:b/>
          <w:color w:val="auto"/>
          <w:sz w:val="24"/>
          <w:szCs w:val="24"/>
          <w:highlight w:val="none"/>
        </w:rPr>
      </w:pPr>
      <w:r>
        <w:rPr>
          <w:rFonts w:hAnsi="宋体" w:cs="宋体"/>
          <w:b/>
          <w:color w:val="auto"/>
          <w:sz w:val="24"/>
          <w:szCs w:val="24"/>
          <w:highlight w:val="none"/>
        </w:rPr>
        <w:t xml:space="preserve">   </w:t>
      </w:r>
      <w:r>
        <w:rPr>
          <w:rFonts w:hAnsi="宋体" w:cs="宋体"/>
          <w:color w:val="auto"/>
          <w:sz w:val="24"/>
          <w:szCs w:val="24"/>
          <w:highlight w:val="none"/>
        </w:rPr>
        <w:t xml:space="preserve">甲、乙双方根据江苏仁合中惠工程咨询有限公司</w:t>
      </w:r>
      <w:r>
        <w:rPr>
          <w:rFonts w:hint="eastAsia" w:hAnsi="宋体" w:cs="宋体"/>
          <w:color w:val="auto"/>
          <w:sz w:val="24"/>
          <w:szCs w:val="24"/>
          <w:highlight w:val="none"/>
          <w:u w:val="single"/>
        </w:rPr>
        <w:t xml:space="preserve">         </w:t>
      </w:r>
      <w:r>
        <w:rPr>
          <w:rFonts w:hAnsi="宋体" w:cs="宋体"/>
          <w:color w:val="auto"/>
          <w:sz w:val="24"/>
          <w:szCs w:val="24"/>
          <w:highlight w:val="none"/>
        </w:rPr>
        <w:t xml:space="preserve">项目公开招标的结果，签署本合同。</w:t>
      </w:r>
      <w:r/>
    </w:p>
    <w:p>
      <w:pPr>
        <w:pStyle w:val="1470"/>
        <w:contextualSpacing/>
        <w:ind w:firstLine="482"/>
        <w:jc w:val="left"/>
        <w:keepLines w:val="0"/>
        <w:keepNext w:val="0"/>
        <w:pageBreakBefore w:val="0"/>
        <w:spacing w:line="360" w:lineRule="auto"/>
        <w:shd w:val="clear" w:color="auto"/>
        <w:rPr>
          <w:rFonts w:hAnsi="宋体" w:cs="宋体"/>
          <w:b/>
          <w:color w:val="auto"/>
          <w:sz w:val="24"/>
          <w:szCs w:val="24"/>
          <w:highlight w:val="none"/>
        </w:rPr>
      </w:pPr>
      <w:r>
        <w:rPr>
          <w:rFonts w:hAnsi="宋体" w:cs="宋体"/>
          <w:b/>
          <w:color w:val="auto"/>
          <w:sz w:val="24"/>
          <w:szCs w:val="24"/>
          <w:highlight w:val="none"/>
        </w:rPr>
        <w:t xml:space="preserve">一、</w:t>
      </w:r>
      <w:r>
        <w:rPr>
          <w:rFonts w:hint="eastAsia" w:hAnsi="宋体" w:cs="宋体"/>
          <w:b/>
          <w:color w:val="auto"/>
          <w:sz w:val="24"/>
          <w:szCs w:val="24"/>
          <w:highlight w:val="none"/>
        </w:rPr>
        <w:t xml:space="preserve">合同</w:t>
      </w:r>
      <w:r>
        <w:rPr>
          <w:rFonts w:hAnsi="宋体" w:cs="宋体"/>
          <w:b/>
          <w:color w:val="auto"/>
          <w:sz w:val="24"/>
          <w:szCs w:val="24"/>
          <w:highlight w:val="none"/>
        </w:rPr>
        <w:t xml:space="preserve">内容</w:t>
      </w:r>
      <w:r/>
    </w:p>
    <w:p>
      <w:pPr>
        <w:pStyle w:val="1470"/>
        <w:contextualSpacing/>
        <w:jc w:val="left"/>
        <w:keepLines w:val="0"/>
        <w:keepNext w:val="0"/>
        <w:pageBreakBefore w:val="0"/>
        <w:spacing w:line="360" w:lineRule="auto"/>
        <w:shd w:val="clear" w:color="auto"/>
        <w:rPr>
          <w:rFonts w:hint="eastAsia" w:ascii="宋体" w:hAnsi="宋体" w:eastAsia="宋体" w:cs="宋体"/>
          <w:color w:val="auto"/>
          <w:spacing w:val="0"/>
          <w:sz w:val="24"/>
          <w:szCs w:val="24"/>
          <w:highlight w:val="none"/>
        </w:rPr>
      </w:pPr>
      <w:r>
        <w:rPr>
          <w:rFonts w:hAnsi="宋体" w:cs="宋体"/>
          <w:color w:val="auto"/>
          <w:sz w:val="24"/>
          <w:szCs w:val="24"/>
          <w:highlight w:val="none"/>
        </w:rPr>
        <w:t xml:space="preserve">  </w:t>
      </w:r>
      <w:r>
        <w:rPr>
          <w:rFonts w:hAnsi="宋体" w:cs="宋体"/>
          <w:color w:val="auto"/>
          <w:spacing w:val="0"/>
          <w:sz w:val="24"/>
          <w:szCs w:val="24"/>
          <w:highlight w:val="none"/>
        </w:rPr>
        <w:t xml:space="preserve">  1.1 </w:t>
      </w:r>
      <w:r>
        <w:rPr>
          <w:rFonts w:hint="eastAsia" w:hAnsi="宋体" w:cs="宋体"/>
          <w:color w:val="auto"/>
          <w:spacing w:val="0"/>
          <w:sz w:val="24"/>
          <w:szCs w:val="24"/>
          <w:highlight w:val="none"/>
        </w:rPr>
        <w:t xml:space="preserve">标的</w:t>
      </w:r>
      <w:r>
        <w:rPr>
          <w:rFonts w:hint="eastAsia" w:ascii="宋体" w:hAnsi="宋体" w:eastAsia="宋体" w:cs="宋体"/>
          <w:color w:val="auto"/>
          <w:spacing w:val="0"/>
          <w:sz w:val="24"/>
          <w:szCs w:val="24"/>
          <w:highlight w:val="none"/>
        </w:rPr>
        <w:t xml:space="preserve">名称：</w:t>
      </w:r>
      <w:r>
        <w:rPr>
          <w:rFonts w:hint="eastAsia" w:hAnsi="宋体" w:cs="宋体"/>
          <w:color w:val="auto"/>
          <w:spacing w:val="0"/>
          <w:sz w:val="24"/>
          <w:szCs w:val="24"/>
          <w:highlight w:val="none"/>
          <w:lang w:eastAsia="zh-CN"/>
        </w:rPr>
        <w:t xml:space="preserve">2026年度常阴沙园区镇级农村公路、市政道路日常病害维修及养护服务</w:t>
      </w:r>
      <w:r/>
    </w:p>
    <w:p>
      <w:pPr>
        <w:contextualSpacing/>
        <w:ind w:firstLine="480"/>
        <w:jc w:val="left"/>
        <w:keepLines w:val="0"/>
        <w:keepNext w:val="0"/>
        <w:pageBreakBefore w:val="0"/>
        <w:spacing w:line="360" w:lineRule="auto"/>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highlight w:val="none"/>
        </w:rPr>
        <w:t xml:space="preserve">1.</w:t>
      </w:r>
      <w:r>
        <w:rPr>
          <w:rFonts w:hint="eastAsia" w:ascii="宋体" w:hAnsi="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 履行地点：张家港市</w:t>
      </w:r>
      <w:r/>
    </w:p>
    <w:p>
      <w:pPr>
        <w:pStyle w:val="1470"/>
        <w:contextualSpacing/>
        <w:ind w:firstLine="482"/>
        <w:jc w:val="left"/>
        <w:keepLines w:val="0"/>
        <w:keepNext w:val="0"/>
        <w:pageBreakBefore w:val="0"/>
        <w:spacing w:line="360" w:lineRule="auto"/>
        <w:shd w:val="clear" w:color="auto"/>
        <w:rPr>
          <w:rFonts w:hAnsi="宋体" w:cs="宋体"/>
          <w:b/>
          <w:color w:val="auto"/>
          <w:sz w:val="24"/>
          <w:szCs w:val="24"/>
          <w:highlight w:val="none"/>
        </w:rPr>
      </w:pPr>
      <w:r>
        <w:rPr>
          <w:rFonts w:hAnsi="宋体" w:cs="宋体"/>
          <w:b/>
          <w:color w:val="auto"/>
          <w:sz w:val="24"/>
          <w:szCs w:val="24"/>
          <w:highlight w:val="none"/>
        </w:rPr>
        <w:t xml:space="preserve">二、合同金额</w:t>
      </w:r>
      <w:r/>
    </w:p>
    <w:tbl>
      <w:tblPr>
        <w:tblStyle w:val="834"/>
        <w:tblW w:w="970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0"/>
        <w:gridCol w:w="2087"/>
        <w:gridCol w:w="2458"/>
        <w:gridCol w:w="2216"/>
      </w:tblGrid>
      <w:tr>
        <w:trPr>
          <w:cantSplit/>
          <w:jc w:val="center"/>
          <w:trHeight w:val="661"/>
        </w:trPr>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服务要求</w:t>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优惠率（%）</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cantSplit/>
          <w:jc w:val="center"/>
          <w:trHeight w:val="981"/>
        </w:trPr>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spacing w:line="300" w:lineRule="auto"/>
              <w:rPr>
                <w:rFonts w:hint="eastAsia" w:ascii="Times New Roman" w:hAnsi="Times New Roman" w:eastAsia="宋体"/>
                <w:color w:val="auto"/>
                <w:sz w:val="24"/>
                <w:highlight w:val="none"/>
                <w:lang w:eastAsia="zh-CN"/>
              </w:rPr>
            </w:pPr>
            <w:r>
              <w:rPr>
                <w:rFonts w:hint="eastAsia" w:ascii="宋体" w:hAnsi="宋体" w:eastAsia="宋体" w:cs="宋体"/>
                <w:color w:val="auto"/>
                <w:sz w:val="24"/>
                <w:highlight w:val="none"/>
                <w:lang w:eastAsia="zh-CN"/>
              </w:rPr>
              <w:t xml:space="preserve">2026年</w:t>
            </w:r>
            <w:r>
              <w:rPr>
                <w:rFonts w:hint="eastAsia" w:ascii="Times New Roman" w:hAnsi="Times New Roman"/>
                <w:color w:val="auto"/>
                <w:sz w:val="24"/>
                <w:highlight w:val="none"/>
                <w:lang w:eastAsia="zh-CN"/>
              </w:rPr>
              <w:t xml:space="preserve">度常阴沙园区镇级农村公路、市政道路日常病害维修及养护服务</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00" w:lineRule="auto"/>
              <w:rPr>
                <w:rFonts w:ascii="Times New Roman" w:hAnsi="Times New Roman"/>
                <w:color w:val="auto"/>
                <w:sz w:val="24"/>
                <w:highlight w:val="none"/>
              </w:rPr>
            </w:pPr>
            <w:r>
              <w:rPr>
                <w:color w:val="auto"/>
                <w:sz w:val="24"/>
                <w:highlight w:val="none"/>
              </w:rPr>
              <w:t xml:space="preserve">详见招标文件第四章项目需求</w:t>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jc w:val="center"/>
              <w:spacing w:line="300" w:lineRule="auto"/>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val="false"/>
          </w:tcPr>
          <w:p>
            <w:pPr>
              <w:pStyle w:val="857"/>
              <w:ind w:left="0" w:right="0"/>
              <w:jc w:val="center"/>
              <w:keepLines w:val="0"/>
              <w:keepNext w:val="0"/>
              <w:spacing w:before="120" w:beforeAutospacing="0" w:after="120" w:afterAutospacing="0" w:line="0" w:lineRule="atLeast"/>
              <w:widowControl w:val="off"/>
              <w:rPr>
                <w:rFonts w:ascii="Times New Roman" w:hAnsi="Times New Roman"/>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最终结算总</w:t>
            </w:r>
            <w:r>
              <w:rPr>
                <w:rFonts w:hint="eastAsia" w:ascii="宋体" w:hAnsi="宋体" w:eastAsia="宋体" w:cs="宋体"/>
                <w:color w:val="auto"/>
                <w:sz w:val="24"/>
                <w:szCs w:val="24"/>
                <w:highlight w:val="none"/>
                <w:lang w:val="en-US" w:eastAsia="zh-CN"/>
              </w:rPr>
              <w:t xml:space="preserve">额</w:t>
            </w:r>
            <w:r>
              <w:rPr>
                <w:rFonts w:ascii="宋体" w:hAnsi="宋体" w:eastAsia="宋体" w:cs="宋体"/>
                <w:color w:val="auto"/>
                <w:sz w:val="24"/>
                <w:szCs w:val="24"/>
                <w:highlight w:val="none"/>
              </w:rPr>
              <w:t xml:space="preserve">不得超过本项目采购</w:t>
            </w:r>
            <w:r>
              <w:rPr>
                <w:rFonts w:hint="eastAsia" w:ascii="宋体" w:hAnsi="宋体" w:eastAsia="宋体" w:cs="宋体"/>
                <w:color w:val="auto"/>
                <w:sz w:val="24"/>
                <w:szCs w:val="24"/>
                <w:highlight w:val="none"/>
                <w:lang w:val="en-US" w:eastAsia="zh-CN"/>
              </w:rPr>
              <w:t xml:space="preserve">最高限价</w:t>
            </w:r>
            <w:r>
              <w:rPr>
                <w:rFonts w:ascii="宋体" w:hAnsi="宋体" w:eastAsia="宋体" w:cs="宋体"/>
                <w:color w:val="auto"/>
                <w:sz w:val="24"/>
                <w:szCs w:val="24"/>
                <w:highlight w:val="none"/>
              </w:rPr>
              <w:t xml:space="preserve">*（1-中标优惠率）</w:t>
            </w:r>
            <w:r/>
          </w:p>
        </w:tc>
      </w:tr>
    </w:tbl>
    <w:p>
      <w:pPr>
        <w:ind w:firstLine="482"/>
        <w:jc w:val="left"/>
        <w:keepLines w:val="0"/>
        <w:keepNext w:val="0"/>
        <w:pageBreakBefore w:val="0"/>
        <w:spacing w:before="181"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rPr>
        <w:t xml:space="preserve">2.1 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lang w:val="en-US" w:eastAsia="zh-CN" w:bidi="ar"/>
        </w:rPr>
        <w:t xml:space="preserve">中标</w:t>
      </w:r>
      <w:r>
        <w:rPr>
          <w:rFonts w:hint="eastAsia" w:ascii="宋体" w:hAnsi="宋体" w:eastAsia="宋体" w:cs="宋体"/>
          <w:color w:val="auto"/>
          <w:sz w:val="24"/>
          <w:szCs w:val="24"/>
          <w:highlight w:val="none"/>
          <w:lang w:val="en-US" w:eastAsia="zh-CN" w:bidi="ar"/>
        </w:rPr>
        <w:t xml:space="preserve">优惠率为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%，结算单价=基准单价×（1-中标优惠率），基准单价清单（详见附件）。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乙方的中标单价【基准单价×（1-中标优惠率）】为全费用单价，应包括但不仅限于完成对应项目所需要的人工费、材料费、机械费、措施费、管理费、规费、利润、税金、政策性文件规定及合同包含的所有风险、责任等各项应有费用。</w:t>
      </w:r>
      <w:r/>
    </w:p>
    <w:p>
      <w:pPr>
        <w:contextualSpacing/>
        <w:ind w:firstLine="48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三、履约保证金</w:t>
      </w:r>
      <w:r/>
    </w:p>
    <w:p>
      <w:pPr>
        <w:contextualSpacing/>
        <w:ind w:firstLine="480"/>
        <w:jc w:val="left"/>
        <w:keepLines w:val="0"/>
        <w:keepNext w:val="0"/>
        <w:pageBreakBefore w:val="0"/>
        <w:spacing w:line="360" w:lineRule="auto"/>
        <w:shd w:val="clear" w:color="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3.1合同签订前，乙方向采购单位交纳人民币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元作为本合同的履约保证金。履约保证金应当以支票、汇票、本票或者金融机构、担保机构出具的保函等非现金形式提交。</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w:t>
      </w:r>
      <w:r>
        <w:rPr>
          <w:rStyle w:val="1045"/>
          <w:rFonts w:hint="eastAsia" w:ascii="宋体" w:hAnsi="宋体" w:eastAsia="宋体" w:cs="宋体"/>
          <w:bCs/>
          <w:color w:val="auto"/>
          <w:sz w:val="24"/>
          <w:highlight w:val="none"/>
        </w:rPr>
        <w:t xml:space="preserve">甲方付清全部合同金额的同时</w:t>
      </w:r>
      <w:r>
        <w:rPr>
          <w:rStyle w:val="1045"/>
          <w:rFonts w:hint="eastAsia" w:ascii="宋体" w:hAnsi="宋体" w:cs="宋体"/>
          <w:bCs/>
          <w:color w:val="auto"/>
          <w:sz w:val="24"/>
          <w:highlight w:val="none"/>
          <w:lang w:val="en-US" w:eastAsia="zh-CN"/>
        </w:rPr>
        <w:t xml:space="preserve">一次性</w:t>
      </w:r>
      <w:r>
        <w:rPr>
          <w:rStyle w:val="1045"/>
          <w:rFonts w:hint="eastAsia" w:ascii="宋体" w:hAnsi="宋体" w:eastAsia="宋体" w:cs="宋体"/>
          <w:bCs/>
          <w:color w:val="auto"/>
          <w:sz w:val="24"/>
          <w:highlight w:val="none"/>
        </w:rPr>
        <w:t xml:space="preserve">返还履约保证金。</w:t>
      </w:r>
      <w:r>
        <w:rPr>
          <w:rFonts w:ascii="宋体" w:hAnsi="宋体" w:cs="宋体"/>
          <w:color w:val="auto"/>
          <w:sz w:val="24"/>
          <w:highlight w:val="none"/>
        </w:rPr>
        <w:t xml:space="preserve">逾期退还的，应当支付逾期利息，且逾期利息的利率不得低于合同订立时1年期贷款市场报价利率。</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 乙方不履行与甲方订立的合同的，履约保证金不予退还。</w:t>
      </w:r>
      <w:r/>
    </w:p>
    <w:p>
      <w:pPr>
        <w:ind w:firstLine="482"/>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b/>
          <w:bCs/>
          <w:color w:val="auto"/>
          <w:sz w:val="24"/>
          <w:szCs w:val="24"/>
          <w:lang w:val="en-US" w:eastAsia="zh-CN" w:bidi="ar"/>
        </w:rPr>
        <w:t xml:space="preserve">四、转包或</w:t>
      </w:r>
      <w:r>
        <w:rPr>
          <w:rFonts w:hint="eastAsia" w:ascii="宋体" w:hAnsi="宋体" w:eastAsia="宋体" w:cs="宋体"/>
          <w:b/>
          <w:bCs/>
          <w:color w:val="auto"/>
          <w:sz w:val="24"/>
          <w:szCs w:val="24"/>
          <w:highlight w:val="none"/>
          <w:lang w:val="en-US" w:eastAsia="zh-CN" w:bidi="ar"/>
        </w:rPr>
        <w:t xml:space="preserve">分包 </w:t>
      </w:r>
      <w:r/>
    </w:p>
    <w:p>
      <w:pPr>
        <w:ind w:firstLine="480"/>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 本合同范围的服务，应由乙方直接提供，不得转让他人提供； </w:t>
      </w:r>
      <w:r/>
    </w:p>
    <w:p>
      <w:pPr>
        <w:ind w:firstLine="480"/>
        <w:jc w:val="left"/>
        <w:keepLines w:val="0"/>
        <w:keepNext w:val="0"/>
        <w:pageBreakBefore w:val="0"/>
        <w:spacing w:line="360" w:lineRule="auto"/>
        <w:widowControl/>
        <w:rPr>
          <w:rFonts w:ascii="宋体" w:hAnsi="宋体" w:cs="宋体"/>
          <w:b/>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 如有转包和分包行为，甲方有权给予终止合同。</w:t>
      </w:r>
      <w:r/>
    </w:p>
    <w:p>
      <w:pPr>
        <w:contextualSpacing/>
        <w:ind w:firstLine="47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五</w:t>
      </w:r>
      <w:r>
        <w:rPr>
          <w:rFonts w:ascii="宋体" w:hAnsi="宋体" w:cs="宋体"/>
          <w:b/>
          <w:color w:val="auto"/>
          <w:sz w:val="24"/>
          <w:highlight w:val="none"/>
        </w:rPr>
        <w:t xml:space="preserve">、服务期限：</w:t>
      </w:r>
      <w:r/>
    </w:p>
    <w:p>
      <w:pPr>
        <w:contextualSpacing/>
        <w:ind w:firstLine="470"/>
        <w:jc w:val="left"/>
        <w:keepLines w:val="0"/>
        <w:keepNext w:val="0"/>
        <w:pageBreakBefore w:val="0"/>
        <w:spacing w:line="360" w:lineRule="auto"/>
        <w:shd w:val="clear" w:color="auto"/>
        <w:rPr>
          <w:rFonts w:hint="eastAsia" w:ascii="宋体" w:hAnsi="宋体" w:cs="宋体"/>
          <w:color w:val="auto"/>
          <w:spacing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12个月，</w:t>
      </w:r>
      <w:r>
        <w:rPr>
          <w:rFonts w:hint="eastAsia" w:ascii="宋体" w:hAnsi="宋体" w:cs="宋体"/>
          <w:color w:val="auto"/>
          <w:spacing w:val="0"/>
          <w:sz w:val="24"/>
          <w:highlight w:val="none"/>
          <w:lang w:val="en-US" w:eastAsia="zh-CN"/>
        </w:rPr>
        <w:t xml:space="preserve">自</w:t>
      </w:r>
      <w:r>
        <w:rPr>
          <w:rFonts w:hint="eastAsia" w:ascii="宋体" w:hAnsi="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none"/>
          <w:lang w:val="en-US" w:eastAsia="zh-CN"/>
        </w:rPr>
        <w:t xml:space="preserve">年</w:t>
      </w:r>
      <w:r>
        <w:rPr>
          <w:rFonts w:hint="eastAsia" w:ascii="宋体" w:hAnsi="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none"/>
          <w:lang w:val="en-US" w:eastAsia="zh-CN"/>
        </w:rPr>
        <w:t xml:space="preserve">月</w:t>
      </w:r>
      <w:r>
        <w:rPr>
          <w:rFonts w:hint="eastAsia" w:ascii="宋体" w:hAnsi="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none"/>
          <w:lang w:val="en-US" w:eastAsia="zh-CN"/>
        </w:rPr>
        <w:t xml:space="preserve">日至</w:t>
      </w:r>
      <w:r>
        <w:rPr>
          <w:rFonts w:hint="eastAsia" w:ascii="宋体" w:hAnsi="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none"/>
          <w:lang w:val="en-US" w:eastAsia="zh-CN"/>
        </w:rPr>
        <w:t xml:space="preserve">年</w:t>
      </w:r>
      <w:r>
        <w:rPr>
          <w:rFonts w:hint="eastAsia" w:ascii="宋体" w:hAnsi="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none"/>
          <w:lang w:val="en-US" w:eastAsia="zh-CN"/>
        </w:rPr>
        <w:t xml:space="preserve">月</w:t>
      </w:r>
      <w:r>
        <w:rPr>
          <w:rFonts w:hint="eastAsia" w:ascii="宋体" w:hAnsi="宋体" w:cs="宋体"/>
          <w:color w:val="auto"/>
          <w:spacing w:val="0"/>
          <w:sz w:val="24"/>
          <w:highlight w:val="none"/>
          <w:u w:val="single"/>
          <w:lang w:val="en-US" w:eastAsia="zh-CN"/>
        </w:rPr>
        <w:t xml:space="preserve">   </w:t>
      </w:r>
      <w:r>
        <w:rPr>
          <w:rFonts w:hint="eastAsia" w:ascii="宋体" w:hAnsi="宋体" w:cs="宋体"/>
          <w:color w:val="auto"/>
          <w:spacing w:val="0"/>
          <w:sz w:val="24"/>
          <w:highlight w:val="none"/>
          <w:u w:val="none"/>
          <w:lang w:val="en-US" w:eastAsia="zh-CN"/>
        </w:rPr>
        <w:t xml:space="preserve">日止</w:t>
      </w:r>
      <w:r>
        <w:rPr>
          <w:rFonts w:hint="eastAsia" w:ascii="宋体" w:hAnsi="宋体" w:eastAsia="宋体" w:cs="宋体"/>
          <w:b w:val="0"/>
          <w:bCs/>
          <w:i w:val="0"/>
          <w:iCs w:val="0"/>
          <w:color w:val="auto"/>
          <w:sz w:val="24"/>
          <w:szCs w:val="24"/>
          <w:highlight w:val="none"/>
          <w:u w:val="none"/>
          <w:lang w:val="en-US" w:eastAsia="zh-CN"/>
        </w:rPr>
        <w:t xml:space="preserve">（如发现</w:t>
      </w:r>
      <w:r>
        <w:rPr>
          <w:rFonts w:hint="eastAsia" w:ascii="宋体" w:hAnsi="宋体" w:cs="宋体"/>
          <w:b w:val="0"/>
          <w:bCs/>
          <w:i w:val="0"/>
          <w:iCs w:val="0"/>
          <w:color w:val="auto"/>
          <w:sz w:val="24"/>
          <w:szCs w:val="24"/>
          <w:highlight w:val="none"/>
          <w:u w:val="none"/>
          <w:lang w:val="en-US" w:eastAsia="zh-CN"/>
        </w:rPr>
        <w:t xml:space="preserve">乙方</w:t>
      </w:r>
      <w:r>
        <w:rPr>
          <w:rFonts w:hint="eastAsia" w:ascii="宋体" w:hAnsi="宋体" w:eastAsia="宋体" w:cs="宋体"/>
          <w:b w:val="0"/>
          <w:bCs/>
          <w:i w:val="0"/>
          <w:iCs w:val="0"/>
          <w:color w:val="auto"/>
          <w:sz w:val="24"/>
          <w:szCs w:val="24"/>
          <w:highlight w:val="none"/>
          <w:u w:val="none"/>
          <w:lang w:val="en-US" w:eastAsia="zh-CN"/>
        </w:rPr>
        <w:t xml:space="preserve">服务质量低劣或服务过程中出现重大责任事故，</w:t>
      </w:r>
      <w:r>
        <w:rPr>
          <w:rFonts w:hint="eastAsia" w:ascii="宋体" w:hAnsi="宋体" w:cs="宋体"/>
          <w:b w:val="0"/>
          <w:bCs/>
          <w:i w:val="0"/>
          <w:iCs w:val="0"/>
          <w:color w:val="auto"/>
          <w:sz w:val="24"/>
          <w:szCs w:val="24"/>
          <w:highlight w:val="none"/>
          <w:u w:val="none"/>
          <w:lang w:val="en-US" w:eastAsia="zh-CN"/>
        </w:rPr>
        <w:t xml:space="preserve">甲方</w:t>
      </w:r>
      <w:r>
        <w:rPr>
          <w:rFonts w:hint="eastAsia" w:ascii="宋体" w:hAnsi="宋体" w:eastAsia="宋体" w:cs="宋体"/>
          <w:b w:val="0"/>
          <w:bCs/>
          <w:i w:val="0"/>
          <w:iCs w:val="0"/>
          <w:color w:val="auto"/>
          <w:sz w:val="24"/>
          <w:szCs w:val="24"/>
          <w:highlight w:val="none"/>
          <w:u w:val="none"/>
          <w:lang w:val="en-US" w:eastAsia="zh-CN"/>
        </w:rPr>
        <w:t xml:space="preserve">有权无条件终止合同，由此引起的所有经济责任和法律责任由</w:t>
      </w:r>
      <w:r>
        <w:rPr>
          <w:rFonts w:hint="eastAsia" w:ascii="宋体" w:hAnsi="宋体" w:cs="宋体"/>
          <w:b w:val="0"/>
          <w:bCs/>
          <w:i w:val="0"/>
          <w:iCs w:val="0"/>
          <w:color w:val="auto"/>
          <w:sz w:val="24"/>
          <w:szCs w:val="24"/>
          <w:highlight w:val="none"/>
          <w:u w:val="none"/>
          <w:lang w:val="en-US" w:eastAsia="zh-CN"/>
        </w:rPr>
        <w:t xml:space="preserve">乙方</w:t>
      </w:r>
      <w:r>
        <w:rPr>
          <w:rFonts w:hint="eastAsia" w:ascii="宋体" w:hAnsi="宋体" w:eastAsia="宋体" w:cs="宋体"/>
          <w:b w:val="0"/>
          <w:bCs/>
          <w:i w:val="0"/>
          <w:iCs w:val="0"/>
          <w:color w:val="auto"/>
          <w:sz w:val="24"/>
          <w:szCs w:val="24"/>
          <w:highlight w:val="none"/>
          <w:u w:val="none"/>
          <w:lang w:val="en-US" w:eastAsia="zh-CN"/>
        </w:rPr>
        <w:t xml:space="preserve">自行承担）。</w:t>
      </w:r>
      <w:r/>
    </w:p>
    <w:p>
      <w:pPr>
        <w:pStyle w:val="865"/>
        <w:ind w:left="0" w:firstLine="480"/>
        <w:rPr>
          <w:rFonts w:hint="default"/>
          <w:color w:val="auto"/>
          <w:highlight w:val="none"/>
          <w:lang w:val="en-US" w:eastAsia="zh-CN"/>
        </w:rPr>
      </w:pPr>
      <w:r>
        <w:rPr>
          <w:rFonts w:hint="eastAsia" w:ascii="宋体" w:hAnsi="宋体" w:cs="宋体"/>
          <w:color w:val="auto"/>
          <w:spacing w:val="0"/>
          <w:sz w:val="24"/>
          <w:highlight w:val="none"/>
          <w:lang w:val="en-US" w:eastAsia="zh-CN"/>
        </w:rPr>
        <w:t xml:space="preserve">质保期：</w:t>
      </w:r>
      <w:r>
        <w:rPr>
          <w:rFonts w:hint="eastAsia" w:ascii="宋体" w:hAnsi="宋体" w:cs="宋体"/>
          <w:i w:val="0"/>
          <w:iCs w:val="0"/>
          <w:color w:val="auto"/>
          <w:sz w:val="24"/>
          <w:szCs w:val="24"/>
          <w:highlight w:val="none"/>
          <w:u w:val="none"/>
          <w:shd w:val="clear" w:color="auto" w:fill="ffffff"/>
          <w:lang w:val="en-US" w:eastAsia="zh-CN"/>
        </w:rPr>
        <w:t xml:space="preserve">24个月</w:t>
      </w:r>
      <w:r>
        <w:rPr>
          <w:rFonts w:hint="eastAsia" w:ascii="宋体" w:hAnsi="宋体" w:eastAsia="宋体" w:cs="宋体"/>
          <w:i w:val="0"/>
          <w:iCs w:val="0"/>
          <w:color w:val="auto"/>
          <w:sz w:val="24"/>
          <w:szCs w:val="24"/>
          <w:highlight w:val="none"/>
          <w:u w:val="none"/>
        </w:rPr>
        <w:t xml:space="preserve">（以通过竣工验收日期为准）</w:t>
      </w:r>
      <w:r>
        <w:rPr>
          <w:rFonts w:hint="eastAsia" w:ascii="宋体" w:hAnsi="宋体" w:eastAsia="宋体" w:cs="宋体"/>
          <w:i w:val="0"/>
          <w:iCs w:val="0"/>
          <w:color w:val="auto"/>
          <w:sz w:val="24"/>
          <w:szCs w:val="24"/>
          <w:highlight w:val="none"/>
          <w:u w:val="none"/>
          <w:shd w:val="clear" w:color="auto" w:fill="ffffff"/>
          <w:lang w:eastAsia="zh-CN"/>
        </w:rPr>
        <w:t xml:space="preserve">。</w:t>
      </w:r>
      <w:r/>
    </w:p>
    <w:p>
      <w:pPr>
        <w:contextualSpacing/>
        <w:ind w:firstLine="47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六</w:t>
      </w:r>
      <w:r>
        <w:rPr>
          <w:rFonts w:ascii="宋体" w:hAnsi="宋体" w:cs="宋体"/>
          <w:b/>
          <w:color w:val="auto"/>
          <w:sz w:val="24"/>
          <w:highlight w:val="none"/>
        </w:rPr>
        <w:t xml:space="preserve">、货款支付</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.1 结付程序：</w:t>
      </w:r>
      <w:r>
        <w:rPr>
          <w:rFonts w:ascii="宋体" w:hAnsi="宋体" w:eastAsia="Times New Roman" w:cs="宋体"/>
          <w:color w:val="auto"/>
          <w:sz w:val="24"/>
          <w:highlight w:val="none"/>
          <w:u w:val="single"/>
        </w:rPr>
        <w:t xml:space="preserve">               </w:t>
      </w:r>
      <w:r>
        <w:rPr>
          <w:rFonts w:ascii="宋体" w:hAnsi="宋体" w:cs="宋体"/>
          <w:color w:val="auto"/>
          <w:sz w:val="24"/>
          <w:highlight w:val="none"/>
          <w:u w:val="single"/>
        </w:rPr>
        <w:t xml:space="preserve">    </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.2 结付期限：</w:t>
      </w:r>
      <w:r>
        <w:rPr>
          <w:rFonts w:ascii="宋体" w:hAnsi="宋体" w:eastAsia="Times New Roman"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ascii="宋体" w:hAnsi="宋体" w:eastAsia="Times New Roman" w:cs="宋体"/>
          <w:color w:val="auto"/>
          <w:sz w:val="24"/>
          <w:highlight w:val="none"/>
        </w:rPr>
        <w:t xml:space="preserve">        </w:t>
      </w:r>
      <w:r/>
    </w:p>
    <w:p>
      <w:pPr>
        <w:contextualSpacing/>
        <w:ind w:firstLine="47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.3乙方收款账户：</w:t>
      </w:r>
      <w:r>
        <w:rPr>
          <w:rFonts w:ascii="宋体" w:hAnsi="宋体" w:eastAsia="Times New Roman"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eastAsia="Times New Roman" w:cs="宋体"/>
          <w:color w:val="auto"/>
          <w:sz w:val="24"/>
          <w:highlight w:val="none"/>
          <w:u w:val="single"/>
        </w:rPr>
        <w:t xml:space="preserve">  </w:t>
      </w:r>
      <w:r/>
    </w:p>
    <w:p>
      <w:pPr>
        <w:contextualSpacing/>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.4甲方合同款支付方式：</w:t>
      </w:r>
      <w:r>
        <w:rPr>
          <w:rFonts w:ascii="宋体" w:hAnsi="宋体" w:eastAsia="Times New Roman" w:cs="宋体"/>
          <w:color w:val="auto"/>
          <w:sz w:val="24"/>
          <w:highlight w:val="none"/>
          <w:u w:val="single"/>
        </w:rPr>
        <w:t xml:space="preserve">              </w:t>
      </w:r>
      <w:r>
        <w:rPr>
          <w:rFonts w:ascii="宋体" w:hAnsi="宋体" w:cs="宋体"/>
          <w:color w:val="auto"/>
          <w:sz w:val="24"/>
          <w:highlight w:val="none"/>
        </w:rPr>
        <w:t xml:space="preserve">（若乙方为中小企业，不得强制其接受非现金支付方式）</w:t>
      </w:r>
      <w:r/>
    </w:p>
    <w:p>
      <w:pPr>
        <w:contextualSpacing/>
        <w:ind w:firstLine="48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七</w:t>
      </w:r>
      <w:r>
        <w:rPr>
          <w:rFonts w:ascii="宋体" w:hAnsi="宋体" w:cs="宋体"/>
          <w:b/>
          <w:color w:val="auto"/>
          <w:sz w:val="24"/>
          <w:highlight w:val="none"/>
        </w:rPr>
        <w:t xml:space="preserve">、税</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本合同执行中相关的一切税费均由乙方负担。</w:t>
      </w:r>
      <w:r/>
    </w:p>
    <w:p>
      <w:pPr>
        <w:contextualSpacing/>
        <w:ind w:firstLine="48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八</w:t>
      </w:r>
      <w:r>
        <w:rPr>
          <w:rFonts w:ascii="宋体" w:hAnsi="宋体" w:cs="宋体"/>
          <w:b/>
          <w:color w:val="auto"/>
          <w:sz w:val="24"/>
          <w:highlight w:val="none"/>
        </w:rPr>
        <w:t xml:space="preserve">、管理事项</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按招标内容要求以及响应单位的承诺项目阐述。</w:t>
      </w:r>
      <w:r/>
    </w:p>
    <w:p>
      <w:pPr>
        <w:contextualSpacing/>
        <w:ind w:firstLine="48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九</w:t>
      </w:r>
      <w:r>
        <w:rPr>
          <w:rFonts w:ascii="宋体" w:hAnsi="宋体" w:cs="宋体"/>
          <w:b/>
          <w:color w:val="auto"/>
          <w:sz w:val="24"/>
          <w:highlight w:val="none"/>
        </w:rPr>
        <w:t xml:space="preserve">、双方权利义务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9.1 甲方的权利和义务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(1)甲方制定的委托乙方承担的项目服务内容。（详见项目需求）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(2)检查监督乙方工作的实施及制度的执行情况，并进行考核。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(3)审定乙方提出的</w:t>
      </w:r>
      <w:r>
        <w:rPr>
          <w:rFonts w:hint="eastAsia" w:ascii="宋体" w:hAnsi="宋体" w:cs="宋体"/>
          <w:color w:val="auto"/>
          <w:sz w:val="24"/>
          <w:szCs w:val="24"/>
          <w:highlight w:val="none"/>
          <w:lang w:val="en-US" w:eastAsia="zh-CN" w:bidi="ar"/>
        </w:rPr>
        <w:t xml:space="preserve">维修养护服务有关制度</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(4)协调处理本合同生效前发生的遗留问题。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(5)乙方有违约行为的，甲方有权解除合同并没收履约保证金及向乙方支付实际合同期内扣除考核扣款后的全部余款。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rPr>
          <w:rFonts w:hint="eastAsia" w:ascii="宋体" w:hAnsi="宋体" w:cs="宋体"/>
          <w:color w:val="auto"/>
          <w:sz w:val="24"/>
          <w:szCs w:val="24"/>
          <w:highlight w:val="none"/>
          <w:lang w:val="en-US" w:eastAsia="zh-CN" w:bidi="ar"/>
        </w:rPr>
        <w:t xml:space="preserve">合同期内扣除考核扣款后的全部余款。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)甲方有权对中标后再转包或分包的乙方终止承包合同。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)甲方有权在服务期内根据实际情况提出修改考核细则，并经与乙方协商确认后，按新的考核细则执行考核。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9.2 乙方的权利和义务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根据有关法律、法规及本合同的约定，制订</w:t>
      </w:r>
      <w:r>
        <w:rPr>
          <w:rFonts w:hint="eastAsia" w:ascii="宋体" w:hAnsi="宋体" w:cs="宋体"/>
          <w:color w:val="auto"/>
          <w:sz w:val="24"/>
          <w:szCs w:val="24"/>
          <w:highlight w:val="none"/>
          <w:lang w:val="en-US" w:eastAsia="zh-CN" w:bidi="ar"/>
        </w:rPr>
        <w:t xml:space="preserve">维修养护服务管理</w:t>
      </w:r>
      <w:r>
        <w:rPr>
          <w:rFonts w:hint="eastAsia" w:ascii="宋体" w:hAnsi="宋体" w:eastAsia="宋体" w:cs="宋体"/>
          <w:color w:val="auto"/>
          <w:sz w:val="24"/>
          <w:szCs w:val="24"/>
          <w:highlight w:val="none"/>
          <w:lang w:val="en-US" w:eastAsia="zh-CN" w:bidi="ar"/>
        </w:rPr>
        <w:t xml:space="preserve">制度。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按合同约定，履行</w:t>
      </w:r>
      <w:r>
        <w:rPr>
          <w:rFonts w:hint="eastAsia" w:ascii="宋体" w:hAnsi="宋体" w:cs="宋体"/>
          <w:color w:val="auto"/>
          <w:sz w:val="24"/>
          <w:szCs w:val="24"/>
          <w:highlight w:val="none"/>
          <w:lang w:val="en-US" w:eastAsia="zh-CN" w:bidi="ar"/>
        </w:rPr>
        <w:t xml:space="preserve">维修养护服务</w:t>
      </w:r>
      <w:r>
        <w:rPr>
          <w:rFonts w:hint="eastAsia" w:ascii="宋体" w:hAnsi="宋体" w:eastAsia="宋体" w:cs="宋体"/>
          <w:color w:val="auto"/>
          <w:sz w:val="24"/>
          <w:szCs w:val="24"/>
          <w:highlight w:val="none"/>
          <w:lang w:val="en-US" w:eastAsia="zh-CN" w:bidi="ar"/>
        </w:rPr>
        <w:t xml:space="preserve">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负责编制</w:t>
      </w:r>
      <w:r>
        <w:rPr>
          <w:rFonts w:hint="eastAsia" w:ascii="宋体" w:hAnsi="宋体" w:cs="宋体"/>
          <w:color w:val="auto"/>
          <w:sz w:val="24"/>
          <w:szCs w:val="24"/>
          <w:highlight w:val="none"/>
          <w:lang w:val="en-US" w:eastAsia="zh-CN" w:bidi="ar"/>
        </w:rPr>
        <w:t xml:space="preserve">维修养护服务年度管理</w:t>
      </w:r>
      <w:r>
        <w:rPr>
          <w:rFonts w:hint="eastAsia" w:ascii="宋体" w:hAnsi="宋体" w:eastAsia="宋体" w:cs="宋体"/>
          <w:color w:val="auto"/>
          <w:sz w:val="24"/>
          <w:szCs w:val="24"/>
          <w:highlight w:val="none"/>
          <w:lang w:val="en-US" w:eastAsia="zh-CN" w:bidi="ar"/>
        </w:rPr>
        <w:t xml:space="preserve">计划。</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工作人员统一着装，并作好相关劳动安全防护工作，严格遵守各项管理规定。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如遇张家港市的各项重要活动、参观接待时，乙方应及时组织人员到位，完成各项突击任务。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乙方必须规范用工，签订用工合同。</w:t>
      </w:r>
      <w:r/>
    </w:p>
    <w:p>
      <w:pPr>
        <w:pStyle w:val="1375"/>
        <w:ind w:firstLine="480"/>
        <w:keepLines w:val="0"/>
        <w:keepNext w:val="0"/>
        <w:pageBreakBefore w:val="0"/>
        <w:spacing w:line="360" w:lineRule="auto"/>
        <w:shd w:val="clear" w:color="auto"/>
        <w:rPr>
          <w:rStyle w:val="833"/>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本合同终止时，乙方须向甲方移交项目全部档案资料。</w:t>
      </w:r>
      <w:r/>
    </w:p>
    <w:p>
      <w:pPr>
        <w:contextualSpacing/>
        <w:ind w:firstLine="48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十</w:t>
      </w:r>
      <w:r>
        <w:rPr>
          <w:rFonts w:ascii="宋体" w:hAnsi="宋体" w:cs="宋体"/>
          <w:b/>
          <w:color w:val="auto"/>
          <w:sz w:val="24"/>
          <w:highlight w:val="none"/>
        </w:rPr>
        <w:t xml:space="preserve">、服务质量</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10.1 </w:t>
      </w:r>
      <w:r>
        <w:rPr>
          <w:rFonts w:ascii="宋体" w:hAnsi="宋体" w:cs="宋体"/>
          <w:color w:val="auto"/>
          <w:sz w:val="24"/>
          <w:highlight w:val="none"/>
        </w:rPr>
        <w:t xml:space="preserve">乙方提供的管理服务应达到投标文件所约定的目标。对达标的理解有异议的，由双方共同认可的第三方予以评定。</w:t>
      </w:r>
      <w:r/>
    </w:p>
    <w:p>
      <w:pPr>
        <w:contextualSpacing/>
        <w:ind w:firstLine="48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ascii="宋体" w:hAnsi="宋体" w:cs="宋体"/>
          <w:b/>
          <w:color w:val="auto"/>
          <w:sz w:val="24"/>
          <w:highlight w:val="none"/>
        </w:rPr>
        <w:t xml:space="preserve">、违约责任</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.1 甲方违反合同的约定，使乙方未完成规定管理目标，乙方有权要求甲方在一定期限内解决，逾期未解决的，乙方有权终止合同，造成乙方经济损失的，甲方给予乙方经济赔偿</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 </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.2 甲方逾期办理合同款支付的,应当支付逾期利息，且逾期利息的利率不得低于合同订立时1年期贷款市场报价利率</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 </w:t>
      </w:r>
      <w:r/>
    </w:p>
    <w:p>
      <w:pPr>
        <w:contextualSpacing/>
        <w:ind w:firstLine="480"/>
        <w:jc w:val="left"/>
        <w:keepLines w:val="0"/>
        <w:keepNext w:val="0"/>
        <w:pageBreakBefore w:val="0"/>
        <w:spacing w:line="360" w:lineRule="auto"/>
        <w:shd w:val="clear" w:color="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.3 乙方违反合同的约定，未能达到约定的管理目标，甲方有权要求乙方限期整改，逾期未整改的，甲方有权终止合同，造成甲方经济损失的，乙方给予甲方赔偿</w:t>
      </w:r>
      <w:r>
        <w:rPr>
          <w:rFonts w:hint="eastAsia" w:ascii="宋体" w:hAnsi="宋体" w:cs="宋体"/>
          <w:color w:val="auto"/>
          <w:sz w:val="24"/>
          <w:highlight w:val="none"/>
          <w:lang w:val="en-US" w:eastAsia="zh-CN"/>
        </w:rPr>
        <w:t xml:space="preserve">；</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 10% 的违约金。</w:t>
      </w:r>
      <w:r/>
    </w:p>
    <w:p>
      <w:pPr>
        <w:contextualSpacing/>
        <w:ind w:firstLine="47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ascii="宋体" w:hAnsi="宋体" w:cs="宋体"/>
          <w:b/>
          <w:color w:val="auto"/>
          <w:sz w:val="24"/>
          <w:highlight w:val="none"/>
        </w:rPr>
        <w:t xml:space="preserve">、不可抗力事件处理</w:t>
      </w:r>
      <w:r/>
    </w:p>
    <w:p>
      <w:pPr>
        <w:contextualSpacing/>
        <w:ind w:firstLine="480"/>
        <w:jc w:val="left"/>
        <w:keepLines w:val="0"/>
        <w:keepNext w:val="0"/>
        <w:pageBreakBefore w:val="0"/>
        <w:spacing w:line="360" w:lineRule="auto"/>
        <w:shd w:val="clear" w:color="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.1 在合同有效期内，任何一方因不可抗力事件导致不能履行合同，则合同履行期可延长，其延长期与不可抗力影响期相同</w:t>
      </w:r>
      <w:r>
        <w:rPr>
          <w:rFonts w:hint="eastAsia" w:ascii="宋体" w:hAnsi="宋体" w:cs="宋体"/>
          <w:color w:val="auto"/>
          <w:sz w:val="24"/>
          <w:highlight w:val="none"/>
          <w:lang w:val="en-US" w:eastAsia="zh-CN"/>
        </w:rPr>
        <w:t xml:space="preserve">；</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.2 不可抗力事件发生后，应立即通知对方，并寄送有关权威机构出具的证明</w:t>
      </w:r>
      <w:r>
        <w:rPr>
          <w:rFonts w:hint="eastAsia" w:ascii="宋体" w:hAnsi="宋体" w:cs="宋体"/>
          <w:color w:val="auto"/>
          <w:sz w:val="24"/>
          <w:highlight w:val="none"/>
          <w:lang w:val="en-US" w:eastAsia="zh-CN"/>
        </w:rPr>
        <w:t xml:space="preserve">；</w:t>
      </w:r>
      <w:r/>
    </w:p>
    <w:p>
      <w:pPr>
        <w:contextualSpacing/>
        <w:ind w:firstLine="47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.3 不可抗力事件延续120天以上，双方应通过友好协商，确定是否继续履行合同。</w:t>
      </w:r>
      <w:r/>
    </w:p>
    <w:p>
      <w:pPr>
        <w:contextualSpacing/>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十</w:t>
      </w:r>
      <w:r>
        <w:rPr>
          <w:rFonts w:hint="eastAsia" w:ascii="宋体" w:hAnsi="宋体" w:cs="宋体"/>
          <w:b/>
          <w:color w:val="auto"/>
          <w:sz w:val="24"/>
          <w:highlight w:val="none"/>
          <w:lang w:val="en-US" w:eastAsia="zh-CN"/>
        </w:rPr>
        <w:t xml:space="preserve">三</w:t>
      </w:r>
      <w:r>
        <w:rPr>
          <w:rFonts w:ascii="宋体" w:hAnsi="宋体" w:cs="宋体"/>
          <w:b/>
          <w:color w:val="auto"/>
          <w:sz w:val="24"/>
          <w:highlight w:val="none"/>
        </w:rPr>
        <w:t xml:space="preserve">、解决争议的方法</w:t>
      </w:r>
      <w:r/>
    </w:p>
    <w:p>
      <w:pPr>
        <w:contextualSpacing/>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1</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.1 双方在签订、履行合同中所发生的一切争议，应通过友好协商解决。如协商不成，由甲方住所地人民法院管辖。</w:t>
      </w:r>
      <w:r/>
    </w:p>
    <w:p>
      <w:pPr>
        <w:contextualSpacing/>
        <w:ind w:firstLine="472"/>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ascii="宋体" w:hAnsi="宋体" w:cs="宋体"/>
          <w:b/>
          <w:color w:val="auto"/>
          <w:sz w:val="24"/>
          <w:highlight w:val="none"/>
        </w:rPr>
        <w:t xml:space="preserve">、合同其他文件</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.1 下列文件为本合同不可分割部份，与本合同具有同等效力。</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(1)中标通知书；</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(2)供方中标的投标书；</w:t>
      </w:r>
      <w:r/>
    </w:p>
    <w:p>
      <w:pPr>
        <w:contextualSpacing/>
        <w:ind w:firstLine="480"/>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(3)招标文件；</w:t>
      </w:r>
      <w:r/>
    </w:p>
    <w:p>
      <w:pPr>
        <w:contextualSpacing/>
        <w:jc w:val="left"/>
        <w:keepLines w:val="0"/>
        <w:keepNext w:val="0"/>
        <w:pageBreakBefore w:val="0"/>
        <w:spacing w:line="360" w:lineRule="auto"/>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(4)供方在招投标过程中所作的其他承诺、声明、书面澄清等。</w:t>
      </w:r>
      <w:r/>
    </w:p>
    <w:p>
      <w:pPr>
        <w:pStyle w:val="1470"/>
        <w:contextualSpacing/>
        <w:ind w:firstLine="482"/>
        <w:jc w:val="left"/>
        <w:keepLines w:val="0"/>
        <w:keepNext w:val="0"/>
        <w:pageBreakBefore w:val="0"/>
        <w:spacing w:line="360" w:lineRule="auto"/>
        <w:shd w:val="clear" w:color="auto"/>
        <w:rPr>
          <w:rFonts w:hAnsi="宋体" w:cs="宋体"/>
          <w:b/>
          <w:color w:val="auto"/>
          <w:sz w:val="24"/>
          <w:szCs w:val="24"/>
          <w:highlight w:val="none"/>
        </w:rPr>
      </w:pPr>
      <w:r>
        <w:rPr>
          <w:rFonts w:hAnsi="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五</w:t>
      </w:r>
      <w:r>
        <w:rPr>
          <w:rFonts w:hAnsi="宋体" w:cs="宋体"/>
          <w:b/>
          <w:color w:val="auto"/>
          <w:sz w:val="24"/>
          <w:szCs w:val="24"/>
          <w:highlight w:val="none"/>
        </w:rPr>
        <w:t xml:space="preserve">、合同生效及其它</w:t>
      </w:r>
      <w:r/>
    </w:p>
    <w:p>
      <w:pPr>
        <w:pStyle w:val="1470"/>
        <w:contextualSpacing/>
        <w:jc w:val="left"/>
        <w:keepLines w:val="0"/>
        <w:keepNext w:val="0"/>
        <w:pageBreakBefore w:val="0"/>
        <w:spacing w:line="360" w:lineRule="auto"/>
        <w:shd w:val="clear" w:color="auto"/>
        <w:rPr>
          <w:rFonts w:hAnsi="宋体" w:cs="宋体"/>
          <w:color w:val="auto"/>
          <w:sz w:val="24"/>
          <w:szCs w:val="24"/>
          <w:highlight w:val="none"/>
        </w:rPr>
      </w:pPr>
      <w:r>
        <w:rPr>
          <w:rFonts w:hAnsi="宋体" w:cs="宋体"/>
          <w:color w:val="auto"/>
          <w:sz w:val="24"/>
          <w:szCs w:val="24"/>
          <w:highlight w:val="none"/>
        </w:rPr>
        <w:t xml:space="preserve">    1</w:t>
      </w:r>
      <w:r>
        <w:rPr>
          <w:rFonts w:hint="eastAsia" w:hAnsi="宋体" w:cs="宋体"/>
          <w:color w:val="auto"/>
          <w:sz w:val="24"/>
          <w:szCs w:val="24"/>
          <w:highlight w:val="none"/>
          <w:lang w:val="en-US" w:eastAsia="zh-CN"/>
        </w:rPr>
        <w:t xml:space="preserve">5</w:t>
      </w:r>
      <w:r>
        <w:rPr>
          <w:rFonts w:hAnsi="宋体" w:cs="宋体"/>
          <w:color w:val="auto"/>
          <w:sz w:val="24"/>
          <w:szCs w:val="24"/>
          <w:highlight w:val="none"/>
        </w:rPr>
        <w:t xml:space="preserve">.1 合同经双方法定代表人或授权委托代</w:t>
      </w:r>
      <w:r>
        <w:rPr>
          <w:rFonts w:hint="eastAsia" w:hAnsi="宋体" w:cs="宋体"/>
          <w:color w:val="auto"/>
          <w:sz w:val="24"/>
          <w:szCs w:val="24"/>
          <w:highlight w:val="none"/>
        </w:rPr>
        <w:t xml:space="preserve">表</w:t>
      </w:r>
      <w:r>
        <w:rPr>
          <w:rFonts w:hAnsi="宋体" w:cs="宋体"/>
          <w:color w:val="auto"/>
          <w:sz w:val="24"/>
          <w:szCs w:val="24"/>
          <w:highlight w:val="none"/>
        </w:rPr>
        <w:t xml:space="preserve">人签字并加盖单位公章后生效</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生效后至张家港市政府采购管理中心备案</w:t>
      </w:r>
      <w:r>
        <w:rPr>
          <w:rFonts w:hint="eastAsia" w:ascii="宋体" w:hAnsi="宋体" w:cs="宋体"/>
          <w:color w:val="auto"/>
          <w:sz w:val="24"/>
          <w:highlight w:val="none"/>
          <w:lang w:val="en-US" w:eastAsia="zh-CN"/>
        </w:rPr>
        <w:t xml:space="preserve">；</w:t>
      </w:r>
      <w:r/>
    </w:p>
    <w:p>
      <w:pPr>
        <w:pStyle w:val="1470"/>
        <w:contextualSpacing/>
        <w:jc w:val="left"/>
        <w:keepLines w:val="0"/>
        <w:keepNext w:val="0"/>
        <w:pageBreakBefore w:val="0"/>
        <w:spacing w:line="360" w:lineRule="auto"/>
        <w:shd w:val="clear" w:color="auto"/>
        <w:rPr>
          <w:rFonts w:hAnsi="宋体" w:cs="宋体"/>
          <w:color w:val="auto"/>
          <w:sz w:val="24"/>
          <w:szCs w:val="24"/>
          <w:highlight w:val="none"/>
        </w:rPr>
      </w:pPr>
      <w:r>
        <w:rPr>
          <w:rFonts w:hAnsi="宋体" w:cs="宋体"/>
          <w:color w:val="auto"/>
          <w:sz w:val="24"/>
          <w:szCs w:val="24"/>
          <w:highlight w:val="none"/>
        </w:rPr>
        <w:t xml:space="preserve">    1</w:t>
      </w:r>
      <w:r>
        <w:rPr>
          <w:rFonts w:hint="eastAsia" w:hAnsi="宋体" w:cs="宋体"/>
          <w:color w:val="auto"/>
          <w:sz w:val="24"/>
          <w:szCs w:val="24"/>
          <w:highlight w:val="none"/>
          <w:lang w:val="en-US" w:eastAsia="zh-CN"/>
        </w:rPr>
        <w:t xml:space="preserve">5</w:t>
      </w:r>
      <w:r>
        <w:rPr>
          <w:rFonts w:hAnsi="宋体" w:cs="宋体"/>
          <w:color w:val="auto"/>
          <w:sz w:val="24"/>
          <w:szCs w:val="24"/>
          <w:highlight w:val="none"/>
        </w:rPr>
        <w:t xml:space="preserve">.2 本合同未尽事宜，遵照</w:t>
      </w:r>
      <w:r>
        <w:rPr>
          <w:rFonts w:hint="eastAsia" w:hAnsi="宋体" w:cs="宋体"/>
          <w:color w:val="auto"/>
          <w:sz w:val="24"/>
          <w:szCs w:val="24"/>
          <w:highlight w:val="none"/>
        </w:rPr>
        <w:t xml:space="preserve">《民法典》、《政府采购法》</w:t>
      </w:r>
      <w:r>
        <w:rPr>
          <w:rFonts w:hAnsi="宋体" w:cs="宋体"/>
          <w:color w:val="auto"/>
          <w:sz w:val="24"/>
          <w:szCs w:val="24"/>
          <w:highlight w:val="none"/>
        </w:rPr>
        <w:t xml:space="preserve">有关条文执行</w:t>
      </w:r>
      <w:r>
        <w:rPr>
          <w:rFonts w:hint="eastAsia" w:ascii="宋体" w:hAnsi="宋体" w:cs="宋体"/>
          <w:color w:val="auto"/>
          <w:sz w:val="24"/>
          <w:highlight w:val="none"/>
          <w:lang w:val="en-US" w:eastAsia="zh-CN"/>
        </w:rPr>
        <w:t xml:space="preserve">；</w:t>
      </w:r>
      <w:r/>
    </w:p>
    <w:p>
      <w:pPr>
        <w:pStyle w:val="1470"/>
        <w:contextualSpacing/>
        <w:ind w:left="0" w:firstLine="480"/>
        <w:jc w:val="left"/>
        <w:keepLines w:val="0"/>
        <w:keepNext w:val="0"/>
        <w:pageBreakBefore w:val="0"/>
        <w:spacing w:line="360" w:lineRule="auto"/>
        <w:shd w:val="clear" w:color="auto"/>
        <w:rPr>
          <w:rFonts w:ascii="黑体" w:eastAsia="黑体"/>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5</w:t>
      </w:r>
      <w:r>
        <w:rPr>
          <w:rFonts w:hAnsi="宋体" w:cs="宋体"/>
          <w:color w:val="auto"/>
          <w:sz w:val="24"/>
          <w:szCs w:val="24"/>
          <w:highlight w:val="none"/>
        </w:rPr>
        <w:t xml:space="preserve">.</w:t>
      </w:r>
      <w:r>
        <w:rPr>
          <w:rFonts w:hint="eastAsia" w:hAnsi="宋体" w:cs="宋体"/>
          <w:color w:val="auto"/>
          <w:sz w:val="24"/>
          <w:szCs w:val="24"/>
          <w:highlight w:val="none"/>
        </w:rPr>
        <w:t xml:space="preserve">3</w:t>
      </w:r>
      <w:r>
        <w:rPr>
          <w:rFonts w:hAnsi="宋体" w:cs="宋体"/>
          <w:color w:val="auto"/>
          <w:sz w:val="24"/>
          <w:szCs w:val="24"/>
          <w:highlight w:val="none"/>
        </w:rPr>
        <w:t xml:space="preserve"> 本合同一式</w:t>
      </w:r>
      <w:r>
        <w:rPr>
          <w:rFonts w:hint="eastAsia" w:hAnsi="宋体" w:cs="宋体"/>
          <w:color w:val="auto"/>
          <w:sz w:val="24"/>
          <w:szCs w:val="24"/>
          <w:highlight w:val="none"/>
          <w:lang w:val="en-US" w:eastAsia="zh-CN"/>
        </w:rPr>
        <w:t xml:space="preserve">六</w:t>
      </w:r>
      <w:r>
        <w:rPr>
          <w:rFonts w:hAnsi="宋体" w:cs="宋体"/>
          <w:color w:val="auto"/>
          <w:sz w:val="24"/>
          <w:szCs w:val="24"/>
          <w:highlight w:val="none"/>
        </w:rPr>
        <w:t xml:space="preserve">份，具有同等法律效力，甲</w:t>
      </w:r>
      <w:r>
        <w:rPr>
          <w:rFonts w:hint="eastAsia" w:hAnsi="宋体" w:cs="宋体"/>
          <w:color w:val="auto"/>
          <w:sz w:val="24"/>
          <w:szCs w:val="24"/>
          <w:highlight w:val="none"/>
        </w:rPr>
        <w:t xml:space="preserve">方、</w:t>
      </w:r>
      <w:r>
        <w:rPr>
          <w:rFonts w:hAnsi="宋体" w:cs="宋体"/>
          <w:color w:val="auto"/>
          <w:sz w:val="24"/>
          <w:szCs w:val="24"/>
          <w:highlight w:val="none"/>
        </w:rPr>
        <w:t xml:space="preserve">乙方各执二份</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张家港市政府采购管理中心、代理机构各执一份</w:t>
      </w:r>
      <w:r>
        <w:rPr>
          <w:rFonts w:hAnsi="宋体" w:cs="宋体"/>
          <w:color w:val="auto"/>
          <w:sz w:val="24"/>
          <w:szCs w:val="24"/>
          <w:highlight w:val="none"/>
        </w:rPr>
        <w:t xml:space="preserve">。</w:t>
      </w:r>
      <w:r>
        <w:rPr>
          <w:rFonts w:hAnsi="宋体"/>
          <w:color w:val="auto"/>
          <w:sz w:val="24"/>
          <w:szCs w:val="24"/>
          <w:highlight w:val="none"/>
        </w:rPr>
        <w:t xml:space="preserve"> </w:t>
      </w:r>
      <w:bookmarkEnd w:id="161"/>
      <w:r/>
      <w:bookmarkEnd w:id="162"/>
      <w:r/>
      <w:bookmarkEnd w:id="163"/>
      <w:r/>
      <w:bookmarkStart w:id="164" w:name="_Hlt16619369"/>
      <w:r/>
      <w:bookmarkEnd w:id="164"/>
      <w:r/>
      <w:bookmarkStart w:id="165" w:name="_Hlt16619350"/>
      <w:r/>
      <w:bookmarkStart w:id="166" w:name="_Toc120614244"/>
      <w:r/>
      <w:bookmarkStart w:id="167" w:name="_Toc20823346"/>
      <w:r/>
      <w:bookmarkStart w:id="168" w:name="_Toc16938590"/>
      <w:r/>
      <w:r/>
    </w:p>
    <w:tbl>
      <w:tblPr>
        <w:tblStyle w:val="834"/>
        <w:tblW w:w="543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782"/>
        <w:gridCol w:w="4465"/>
      </w:tblGrid>
      <w:tr>
        <w:trPr>
          <w:jc w:val="center"/>
          <w:trHeight w:val="90"/>
        </w:trPr>
        <w:tc>
          <w:tcPr>
            <w:tcMar>
              <w:top w:w="100" w:type="dxa"/>
              <w:bottom w:w="100" w:type="dxa"/>
            </w:tcMar>
            <w:tcW w:w="5782" w:type="dxa"/>
            <w:vAlign w:val="center"/>
            <w:textDirection w:val="lrTb"/>
            <w:noWrap w:val="false"/>
          </w:tcPr>
          <w:p>
            <w:pPr>
              <w:pStyle w:val="1399"/>
              <w:jc w:val="left"/>
              <w:keepLines w:val="0"/>
              <w:keepNext w:val="0"/>
              <w:pageBreakBefore w:val="0"/>
              <w:spacing w:line="360" w:lineRule="auto"/>
              <w:shd w:val="clear" w:color="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val="en-US" w:eastAsia="zh-CN"/>
              </w:rPr>
              <w:t xml:space="preserve">张家港市常阴沙现代农业示范园区管理委员会</w:t>
            </w:r>
            <w:r/>
          </w:p>
          <w:p>
            <w:pPr>
              <w:jc w:val="left"/>
              <w:keepLines w:val="0"/>
              <w:keepNext w:val="0"/>
              <w:pageBreakBefore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szCs w:val="24"/>
                <w:lang w:val="en-US" w:eastAsia="zh-CN" w:bidi="ar"/>
              </w:rPr>
              <w:t xml:space="preserve">张家港市现代农业示范园区红旗中路 1 号</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法定代表人或授权代表：</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pStyle w:val="865"/>
              <w:rPr>
                <w:rFonts w:hint="eastAsia"/>
                <w:color w:val="auto"/>
              </w:rPr>
            </w:pPr>
            <w:r>
              <w:rPr>
                <w:rFonts w:hint="eastAsia"/>
                <w:color w:val="auto"/>
              </w:rPr>
            </w:r>
            <w:r/>
          </w:p>
          <w:p>
            <w:pPr>
              <w:ind w:left="0" w:right="0" w:firstLine="0"/>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Mar>
              <w:top w:w="100" w:type="dxa"/>
              <w:bottom w:w="100" w:type="dxa"/>
            </w:tcMar>
            <w:tcW w:w="4465" w:type="dxa"/>
            <w:vAlign w:val="center"/>
            <w:textDirection w:val="lrTb"/>
            <w:noWrap w:val="false"/>
          </w:tcPr>
          <w:p>
            <w:pPr>
              <w:pStyle w:val="139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w:t>
            </w:r>
            <w:r/>
          </w:p>
          <w:p>
            <w:pPr>
              <w:pStyle w:val="139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法定代表人或授权代表：</w:t>
            </w:r>
            <w:r/>
          </w:p>
          <w:p>
            <w:pPr>
              <w:ind w:left="0" w:right="0" w:firstLine="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p>
            <w:pPr>
              <w:pStyle w:val="865"/>
              <w:rPr>
                <w:rFonts w:hint="eastAsia"/>
                <w:color w:val="auto"/>
              </w:rPr>
            </w:pPr>
            <w:r>
              <w:rPr>
                <w:rFonts w:hint="eastAsia"/>
                <w:color w:val="auto"/>
              </w:rPr>
            </w:r>
            <w:r/>
          </w:p>
          <w:p>
            <w:pPr>
              <w:pStyle w:val="1399"/>
              <w:jc w:val="right"/>
              <w:keepLines w:val="0"/>
              <w:keepNext w:val="0"/>
              <w:pageBreakBefore w:val="0"/>
              <w:spacing w:line="360" w:lineRule="auto"/>
              <w:shd w:val="clear" w:color="auto"/>
              <w:widowControl w:val="off"/>
              <w:rPr>
                <w:rStyle w:val="1475"/>
                <w:rFonts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rPr>
              <w:t xml:space="preserve">签订日期：      年    月   日</w:t>
            </w:r>
            <w:r/>
          </w:p>
        </w:tc>
      </w:tr>
      <w:tr>
        <w:trPr>
          <w:jc w:val="center"/>
          <w:trHeight w:val="1255"/>
        </w:trPr>
        <w:tc>
          <w:tcPr>
            <w:tcMar>
              <w:top w:w="100" w:type="dxa"/>
              <w:bottom w:w="100" w:type="dxa"/>
            </w:tcMar>
            <w:tcW w:w="5782" w:type="dxa"/>
            <w:vAlign w:val="center"/>
            <w:textDirection w:val="lrTb"/>
            <w:noWrap w:val="false"/>
          </w:tcPr>
          <w:p>
            <w:pPr>
              <w:pStyle w:val="139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lang w:eastAsia="zh-CN"/>
              </w:rPr>
              <w:t xml:space="preserve">江苏仁合中惠工程咨询有限公司</w:t>
            </w:r>
            <w:r/>
          </w:p>
          <w:p>
            <w:pPr>
              <w:pStyle w:val="1399"/>
              <w:jc w:val="left"/>
              <w:keepLines w:val="0"/>
              <w:keepNext w:val="0"/>
              <w:pageBreakBefore w:val="0"/>
              <w:spacing w:line="360" w:lineRule="auto"/>
              <w:shd w:val="clear" w:color="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地址：张家港市杨舍镇农联村委会门卫楼3F</w:t>
            </w:r>
            <w:r/>
          </w:p>
          <w:p>
            <w:pPr>
              <w:pStyle w:val="1399"/>
              <w:jc w:val="left"/>
              <w:keepLines w:val="0"/>
              <w:keepNext w:val="0"/>
              <w:pageBreakBefore w:val="0"/>
              <w:spacing w:line="360" w:lineRule="auto"/>
              <w:shd w:val="clear" w:color="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经办</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en-US" w:eastAsia="zh-CN"/>
              </w:rPr>
              <w:t xml:space="preserve">赵明珠</w:t>
            </w:r>
            <w:r/>
          </w:p>
          <w:p>
            <w:pPr>
              <w:pStyle w:val="1399"/>
              <w:jc w:val="left"/>
              <w:keepLines w:val="0"/>
              <w:keepNext w:val="0"/>
              <w:pageBreakBefore w:val="0"/>
              <w:spacing w:line="360" w:lineRule="auto"/>
              <w:shd w:val="clear" w:color="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13812868803</w:t>
            </w:r>
            <w:r/>
          </w:p>
        </w:tc>
        <w:tc>
          <w:tcPr>
            <w:tcMar>
              <w:top w:w="100" w:type="dxa"/>
              <w:bottom w:w="100" w:type="dxa"/>
            </w:tcMar>
            <w:tcW w:w="4465" w:type="dxa"/>
            <w:vAlign w:val="center"/>
            <w:textDirection w:val="lrTb"/>
            <w:noWrap w:val="false"/>
          </w:tcPr>
          <w:p>
            <w:pPr>
              <w:pStyle w:val="1399"/>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906"/>
        </w:trPr>
        <w:tc>
          <w:tcPr>
            <w:tcMar>
              <w:top w:w="100" w:type="dxa"/>
              <w:bottom w:w="100" w:type="dxa"/>
            </w:tcMar>
            <w:tcW w:w="5782" w:type="dxa"/>
            <w:vAlign w:val="center"/>
            <w:textDirection w:val="lrTb"/>
            <w:noWrap w:val="false"/>
          </w:tcPr>
          <w:p>
            <w:pPr>
              <w:pStyle w:val="1399"/>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备案：</w:t>
            </w:r>
            <w:r>
              <w:rPr>
                <w:rFonts w:hint="eastAsia" w:ascii="宋体" w:hAnsi="宋体" w:eastAsia="宋体" w:cs="宋体"/>
                <w:color w:val="auto"/>
                <w:sz w:val="24"/>
                <w:highlight w:val="none"/>
              </w:rPr>
              <w:t xml:space="preserve">张家港市</w:t>
            </w:r>
            <w:r>
              <w:rPr>
                <w:rFonts w:hint="eastAsia" w:ascii="宋体" w:hAnsi="宋体" w:eastAsia="宋体" w:cs="宋体"/>
                <w:color w:val="auto"/>
                <w:sz w:val="24"/>
                <w:highlight w:val="none"/>
                <w:lang w:val="en-US" w:eastAsia="zh-CN"/>
              </w:rPr>
              <w:t xml:space="preserve">政府采购管理中心</w:t>
            </w:r>
            <w:r/>
          </w:p>
        </w:tc>
        <w:tc>
          <w:tcPr>
            <w:tcMar>
              <w:top w:w="100" w:type="dxa"/>
              <w:bottom w:w="100" w:type="dxa"/>
            </w:tcMar>
            <w:tcW w:w="4465" w:type="dxa"/>
            <w:vAlign w:val="center"/>
            <w:textDirection w:val="lrTb"/>
            <w:noWrap w:val="false"/>
          </w:tcPr>
          <w:p>
            <w:pPr>
              <w:pStyle w:val="1399"/>
              <w:jc w:val="both"/>
              <w:keepLines w:val="0"/>
              <w:keepNext w:val="0"/>
              <w:pageBreakBefore w:val="0"/>
              <w:spacing w:line="360" w:lineRule="auto"/>
              <w:shd w:val="clear" w:color="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pStyle w:val="1470"/>
        <w:jc w:val="right"/>
        <w:spacing w:before="120" w:after="120" w:line="0" w:lineRule="atLeast"/>
        <w:shd w:val="clear" w:color="auto"/>
        <w:rPr>
          <w:rFonts w:ascii="黑体" w:eastAsia="黑体"/>
          <w:color w:val="auto"/>
          <w:sz w:val="24"/>
          <w:szCs w:val="24"/>
          <w:highlight w:val="none"/>
        </w:rPr>
      </w:pPr>
      <w:r>
        <w:rPr>
          <w:rFonts w:ascii="黑体" w:eastAsia="黑体"/>
          <w:color w:val="auto"/>
          <w:sz w:val="24"/>
          <w:szCs w:val="24"/>
          <w:highlight w:val="none"/>
        </w:rPr>
      </w:r>
      <w:r/>
    </w:p>
    <w:p>
      <w:pPr>
        <w:pStyle w:val="824"/>
        <w:jc w:val="center"/>
        <w:shd w:val="clear" w:color="auto"/>
        <w:rPr>
          <w:rFonts w:hAnsi="宋体"/>
          <w:color w:val="auto"/>
          <w:sz w:val="24"/>
          <w:szCs w:val="24"/>
          <w:highlight w:val="none"/>
        </w:rPr>
      </w:pPr>
      <w:r>
        <w:rPr>
          <w:rFonts w:ascii="黑体" w:eastAsia="黑体"/>
          <w:bCs/>
          <w:color w:val="auto"/>
          <w:sz w:val="44"/>
          <w:highlight w:val="none"/>
        </w:rPr>
        <w:br w:type="page" w:clear="all"/>
      </w:r>
      <w:bookmarkStart w:id="169" w:name="_Toc29301"/>
      <w:r>
        <w:rPr>
          <w:rFonts w:hint="eastAsia" w:ascii="黑体" w:eastAsia="黑体"/>
          <w:b/>
          <w:bCs w:val="0"/>
          <w:color w:val="auto"/>
          <w:sz w:val="40"/>
          <w:szCs w:val="36"/>
          <w:highlight w:val="none"/>
        </w:rPr>
        <w:t xml:space="preserve">第</w:t>
      </w:r>
      <w:bookmarkEnd w:id="165"/>
      <w:r>
        <w:rPr>
          <w:rFonts w:hint="eastAsia" w:ascii="黑体" w:eastAsia="黑体"/>
          <w:b/>
          <w:bCs w:val="0"/>
          <w:color w:val="auto"/>
          <w:sz w:val="40"/>
          <w:szCs w:val="36"/>
          <w:highlight w:val="none"/>
        </w:rPr>
        <w:t xml:space="preserve">四章  </w:t>
      </w:r>
      <w:r>
        <w:rPr>
          <w:rFonts w:hint="eastAsia" w:ascii="黑体"/>
          <w:b/>
          <w:bCs w:val="0"/>
          <w:color w:val="auto"/>
          <w:sz w:val="40"/>
          <w:szCs w:val="36"/>
          <w:highlight w:val="none"/>
          <w:lang w:val="en-US" w:eastAsia="zh-CN"/>
        </w:rPr>
        <w:t xml:space="preserve">项目</w:t>
      </w:r>
      <w:r>
        <w:rPr>
          <w:rFonts w:hint="eastAsia" w:ascii="黑体" w:eastAsia="黑体"/>
          <w:b/>
          <w:bCs w:val="0"/>
          <w:color w:val="auto"/>
          <w:sz w:val="40"/>
          <w:szCs w:val="36"/>
          <w:highlight w:val="none"/>
        </w:rPr>
        <w:t xml:space="preserve">需求</w:t>
      </w:r>
      <w:bookmarkEnd w:id="166"/>
      <w:r/>
      <w:bookmarkEnd w:id="167"/>
      <w:r/>
      <w:bookmarkEnd w:id="168"/>
      <w:r/>
      <w:bookmarkEnd w:id="169"/>
      <w:r/>
      <w:r/>
    </w:p>
    <w:p>
      <w:pPr>
        <w:pStyle w:val="825"/>
        <w:pageBreakBefore w:val="0"/>
        <w:spacing w:before="0" w:after="0"/>
        <w:widowControl w:val="off"/>
        <w:rPr>
          <w:color w:val="auto"/>
        </w:rPr>
      </w:pPr>
      <w:r/>
      <w:bookmarkStart w:id="170" w:name="_Toc26554093"/>
      <w:r/>
      <w:bookmarkStart w:id="171" w:name="_Toc49090575"/>
      <w:r>
        <w:rPr>
          <w:color w:val="auto"/>
        </w:rPr>
        <w:t xml:space="preserve">一、清单</w:t>
      </w:r>
      <w:r/>
    </w:p>
    <w:p>
      <w:pPr>
        <w:pStyle w:val="835"/>
        <w:ind w:left="0" w:firstLine="48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1.清单</w:t>
      </w:r>
      <w:r/>
    </w:p>
    <w:tbl>
      <w:tblPr>
        <w:tblStyle w:val="834"/>
        <w:tblW w:w="54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2303"/>
        <w:gridCol w:w="667"/>
        <w:gridCol w:w="644"/>
        <w:gridCol w:w="755"/>
        <w:gridCol w:w="3416"/>
        <w:gridCol w:w="842"/>
        <w:gridCol w:w="1183"/>
      </w:tblGrid>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44"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6"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3"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55"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标的属性</w:t>
            </w:r>
            <w:r/>
          </w:p>
        </w:tc>
      </w:tr>
      <w:tr>
        <w:trPr>
          <w:jc w:val="cente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244"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6" w:type="pct"/>
            <w:vAlign w:val="center"/>
            <w:textDirection w:val="lrTb"/>
            <w:noWrap w:val="false"/>
          </w:tcPr>
          <w:p>
            <w:pPr>
              <w:pStyle w:val="1405"/>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2026年度常阴沙园区镇级农村公路、市政道路日常病害维修及养护服务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3"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55" w:type="pct"/>
            <w:vAlign w:val="center"/>
            <w:textDirection w:val="lrTb"/>
            <w:noWrap w:val="false"/>
          </w:tcPr>
          <w:p>
            <w:pPr>
              <w:jc w:val="center"/>
              <w:keepLines w:val="0"/>
              <w:keepNext w:val="0"/>
              <w:widowControl/>
              <w:rPr>
                <w:rStyle w:val="833"/>
                <w:rFonts w:hint="eastAsia" w:ascii="宋体" w:hAnsi="宋体" w:eastAsia="宋体" w:cs="宋体"/>
                <w:b w:val="0"/>
                <w:color w:val="auto"/>
                <w:sz w:val="22"/>
                <w:szCs w:val="22"/>
                <w:highlight w:val="none"/>
              </w:rPr>
              <w:suppressLineNumbers w:val="0"/>
            </w:pPr>
            <w:r>
              <w:rPr>
                <w:rStyle w:val="1475"/>
                <w:rFonts w:hint="eastAsia" w:ascii="宋体" w:hAnsi="宋体" w:eastAsia="宋体" w:cs="宋体"/>
                <w:b w:val="0"/>
                <w:color w:val="auto"/>
                <w:sz w:val="22"/>
                <w:szCs w:val="22"/>
                <w:highlight w:val="none"/>
                <w:lang w:val="en-US" w:eastAsia="en-US" w:bidi="ar-SA"/>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 w:type="pct"/>
            <w:vAlign w:val="center"/>
            <w:textDirection w:val="lrTb"/>
            <w:noWrap w:val="false"/>
          </w:tcPr>
          <w:p>
            <w:pPr>
              <w:pStyle w:val="1399"/>
              <w:jc w:val="center"/>
              <w:rPr>
                <w:rStyle w:val="833"/>
                <w:rFonts w:hint="eastAsia" w:ascii="宋体" w:hAnsi="宋体" w:eastAsia="宋体" w:cs="宋体"/>
                <w:b w:val="0"/>
                <w:color w:val="auto"/>
                <w:sz w:val="22"/>
                <w:szCs w:val="22"/>
                <w:highlight w:val="none"/>
              </w:rPr>
            </w:pPr>
            <w:r>
              <w:rPr>
                <w:rStyle w:val="833"/>
                <w:rFonts w:hint="eastAsia" w:ascii="宋体" w:hAnsi="宋体" w:eastAsia="宋体" w:cs="宋体"/>
                <w:b w:val="0"/>
                <w:color w:val="auto"/>
                <w:sz w:val="22"/>
                <w:szCs w:val="22"/>
                <w:highlight w:val="none"/>
              </w:rPr>
              <w:t xml:space="preserve">服务类</w:t>
            </w:r>
            <w:r/>
          </w:p>
        </w:tc>
      </w:tr>
    </w:tbl>
    <w:p>
      <w:pPr>
        <w:ind w:firstLine="420"/>
        <w:keepLines w:val="0"/>
        <w:keepNext w:val="0"/>
        <w:pageBreakBefore w:val="0"/>
        <w:spacing w:line="440" w:lineRule="exact"/>
        <w:shd w:val="clear" w:color="auto"/>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01"/>
        <w:ind w:firstLine="500"/>
        <w:keepLines w:val="0"/>
        <w:keepNext w:val="0"/>
        <w:pageBreakBefore w:val="0"/>
        <w:spacing w:line="440" w:lineRule="exact"/>
        <w:rPr>
          <w:rStyle w:val="833"/>
          <w:rFonts w:ascii="宋体" w:hAnsi="宋体" w:eastAsia="宋体" w:cs="宋体"/>
          <w:b w:val="0"/>
          <w:color w:val="auto"/>
          <w:spacing w:val="7"/>
          <w:sz w:val="22"/>
          <w:szCs w:val="22"/>
          <w:highlight w:val="none"/>
        </w:rPr>
        <w:outlineLvl w:val="9"/>
      </w:pPr>
      <w:r>
        <w:rPr>
          <w:rStyle w:val="833"/>
          <w:rFonts w:ascii="宋体" w:hAnsi="宋体" w:eastAsia="宋体" w:cs="宋体"/>
          <w:b w:val="0"/>
          <w:color w:val="auto"/>
          <w:spacing w:val="7"/>
          <w:sz w:val="22"/>
          <w:szCs w:val="22"/>
          <w:highlight w:val="none"/>
        </w:rPr>
        <w:t xml:space="preserve">2.核心产品清单</w:t>
      </w:r>
      <w:r>
        <w:rPr>
          <w:rStyle w:val="833"/>
          <w:rFonts w:hint="eastAsia" w:ascii="宋体" w:hAnsi="宋体" w:eastAsia="宋体" w:cs="宋体"/>
          <w:b w:val="0"/>
          <w:color w:val="auto"/>
          <w:spacing w:val="7"/>
          <w:sz w:val="22"/>
          <w:szCs w:val="22"/>
          <w:highlight w:val="none"/>
          <w:lang w:eastAsia="zh-CN"/>
        </w:rPr>
        <w:t xml:space="preserve">：</w:t>
      </w:r>
      <w:r>
        <w:rPr>
          <w:rStyle w:val="833"/>
          <w:rFonts w:ascii="宋体" w:hAnsi="宋体" w:eastAsia="宋体" w:cs="宋体"/>
          <w:b w:val="0"/>
          <w:color w:val="auto"/>
          <w:spacing w:val="7"/>
          <w:sz w:val="22"/>
          <w:szCs w:val="22"/>
          <w:highlight w:val="none"/>
        </w:rPr>
        <w:t xml:space="preserve">无 </w:t>
      </w:r>
      <w:r/>
    </w:p>
    <w:p>
      <w:pPr>
        <w:pStyle w:val="1402"/>
        <w:ind w:firstLine="500"/>
        <w:keepLines w:val="0"/>
        <w:keepNext w:val="0"/>
        <w:pageBreakBefore w:val="0"/>
        <w:spacing w:line="440" w:lineRule="exact"/>
        <w:rPr>
          <w:rStyle w:val="833"/>
          <w:rFonts w:ascii="宋体" w:hAnsi="宋体" w:eastAsia="宋体" w:cs="宋体"/>
          <w:b w:val="0"/>
          <w:color w:val="auto"/>
          <w:spacing w:val="7"/>
          <w:sz w:val="22"/>
          <w:szCs w:val="22"/>
          <w:highlight w:val="none"/>
        </w:rPr>
        <w:outlineLvl w:val="9"/>
      </w:pPr>
      <w:r>
        <w:rPr>
          <w:rStyle w:val="833"/>
          <w:rFonts w:ascii="宋体" w:hAnsi="宋体" w:eastAsia="宋体" w:cs="宋体"/>
          <w:b w:val="0"/>
          <w:color w:val="auto"/>
          <w:spacing w:val="7"/>
          <w:sz w:val="22"/>
          <w:szCs w:val="22"/>
          <w:highlight w:val="none"/>
        </w:rPr>
        <w:t xml:space="preserve">3</w:t>
      </w:r>
      <w:r>
        <w:rPr>
          <w:rStyle w:val="833"/>
          <w:rFonts w:hint="eastAsia" w:ascii="宋体" w:hAnsi="宋体" w:eastAsia="宋体" w:cs="宋体"/>
          <w:b w:val="0"/>
          <w:color w:val="auto"/>
          <w:spacing w:val="7"/>
          <w:sz w:val="22"/>
          <w:szCs w:val="22"/>
          <w:highlight w:val="none"/>
          <w:lang w:eastAsia="zh-CN"/>
        </w:rPr>
        <w:t xml:space="preserve">.</w:t>
      </w:r>
      <w:r>
        <w:rPr>
          <w:rStyle w:val="833"/>
          <w:rFonts w:ascii="宋体" w:hAnsi="宋体" w:eastAsia="宋体" w:cs="宋体"/>
          <w:b w:val="0"/>
          <w:color w:val="auto"/>
          <w:spacing w:val="7"/>
          <w:sz w:val="22"/>
          <w:szCs w:val="22"/>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402"/>
        <w:ind w:firstLine="500"/>
        <w:keepLines w:val="0"/>
        <w:keepNext w:val="0"/>
        <w:pageBreakBefore w:val="0"/>
        <w:spacing w:line="440" w:lineRule="exact"/>
        <w:rPr>
          <w:rStyle w:val="833"/>
          <w:rFonts w:ascii="宋体" w:hAnsi="宋体" w:eastAsia="宋体" w:cs="宋体"/>
          <w:b w:val="0"/>
          <w:color w:val="auto"/>
          <w:spacing w:val="7"/>
          <w:sz w:val="22"/>
          <w:szCs w:val="22"/>
          <w:highlight w:val="none"/>
        </w:rPr>
        <w:outlineLvl w:val="9"/>
      </w:pPr>
      <w:r>
        <w:rPr>
          <w:rStyle w:val="833"/>
          <w:rFonts w:ascii="宋体" w:hAnsi="宋体" w:eastAsia="宋体" w:cs="宋体"/>
          <w:b w:val="0"/>
          <w:color w:val="auto"/>
          <w:spacing w:val="7"/>
          <w:sz w:val="22"/>
          <w:szCs w:val="22"/>
          <w:highlight w:val="none"/>
        </w:rPr>
        <w:t xml:space="preserve">节能产品政府采购品目清单：无 </w:t>
      </w:r>
      <w:r/>
    </w:p>
    <w:p>
      <w:pPr>
        <w:pStyle w:val="1402"/>
        <w:ind w:firstLine="500"/>
        <w:keepLines w:val="0"/>
        <w:keepNext w:val="0"/>
        <w:pageBreakBefore w:val="0"/>
        <w:spacing w:line="440" w:lineRule="exact"/>
        <w:rPr>
          <w:rStyle w:val="833"/>
          <w:rFonts w:ascii="宋体" w:hAnsi="宋体" w:eastAsia="宋体" w:cs="宋体"/>
          <w:b w:val="0"/>
          <w:color w:val="auto"/>
          <w:spacing w:val="7"/>
          <w:sz w:val="22"/>
          <w:szCs w:val="22"/>
          <w:highlight w:val="none"/>
        </w:rPr>
        <w:outlineLvl w:val="9"/>
      </w:pPr>
      <w:r>
        <w:rPr>
          <w:rStyle w:val="833"/>
          <w:rFonts w:ascii="宋体" w:hAnsi="宋体" w:eastAsia="宋体" w:cs="宋体"/>
          <w:b w:val="0"/>
          <w:color w:val="auto"/>
          <w:spacing w:val="7"/>
          <w:sz w:val="22"/>
          <w:szCs w:val="22"/>
          <w:highlight w:val="none"/>
        </w:rPr>
        <w:t xml:space="preserve">环境标志产品政府采购品目清单</w:t>
      </w:r>
      <w:r>
        <w:rPr>
          <w:rStyle w:val="833"/>
          <w:rFonts w:hint="eastAsia" w:ascii="宋体" w:hAnsi="宋体" w:eastAsia="宋体" w:cs="宋体"/>
          <w:b w:val="0"/>
          <w:color w:val="auto"/>
          <w:spacing w:val="7"/>
          <w:sz w:val="22"/>
          <w:szCs w:val="22"/>
          <w:highlight w:val="none"/>
          <w:lang w:eastAsia="zh-CN"/>
        </w:rPr>
        <w:t xml:space="preserve">：</w:t>
      </w:r>
      <w:r>
        <w:rPr>
          <w:rStyle w:val="833"/>
          <w:rFonts w:ascii="宋体" w:hAnsi="宋体" w:eastAsia="宋体" w:cs="宋体"/>
          <w:b w:val="0"/>
          <w:color w:val="auto"/>
          <w:spacing w:val="7"/>
          <w:sz w:val="22"/>
          <w:szCs w:val="22"/>
          <w:highlight w:val="none"/>
        </w:rPr>
        <w:t xml:space="preserve">无</w:t>
      </w:r>
      <w:r/>
    </w:p>
    <w:p>
      <w:pPr>
        <w:pStyle w:val="1402"/>
        <w:numPr>
          <w:ilvl w:val="0"/>
          <w:numId w:val="0"/>
        </w:numPr>
        <w:ind w:firstLine="468"/>
        <w:keepLines w:val="0"/>
        <w:keepNext w:val="0"/>
        <w:pageBreakBefore w:val="0"/>
        <w:spacing w:line="440" w:lineRule="exact"/>
        <w:rPr>
          <w:rStyle w:val="1475"/>
          <w:rFonts w:hint="eastAsia" w:ascii="宋体" w:hAnsi="宋体" w:eastAsia="宋体" w:cs="宋体"/>
          <w:b w:val="0"/>
          <w:color w:val="auto"/>
          <w:spacing w:val="7"/>
          <w:sz w:val="22"/>
          <w:szCs w:val="22"/>
          <w:lang w:val="en-US" w:eastAsia="zh-CN"/>
        </w:rPr>
        <w:outlineLvl w:val="9"/>
      </w:pPr>
      <w:r>
        <w:rPr>
          <w:rStyle w:val="1475"/>
          <w:rFonts w:hint="eastAsia" w:ascii="宋体" w:hAnsi="宋体" w:eastAsia="宋体" w:cs="宋体"/>
          <w:b w:val="0"/>
          <w:color w:val="auto"/>
          <w:spacing w:val="7"/>
          <w:sz w:val="22"/>
          <w:szCs w:val="22"/>
          <w:lang w:val="en-US"/>
        </w:rPr>
        <w:t xml:space="preserve">4.</w:t>
      </w:r>
      <w:r>
        <w:rPr>
          <w:rStyle w:val="1475"/>
          <w:rFonts w:hint="eastAsia" w:ascii="宋体" w:hAnsi="宋体" w:eastAsia="宋体" w:cs="宋体"/>
          <w:b w:val="0"/>
          <w:color w:val="auto"/>
          <w:spacing w:val="7"/>
          <w:sz w:val="22"/>
          <w:szCs w:val="22"/>
        </w:rPr>
        <w:t xml:space="preserve">绿色采购其他政策： </w:t>
      </w:r>
      <w:r>
        <w:rPr>
          <w:rStyle w:val="1475"/>
          <w:rFonts w:hint="eastAsia" w:ascii="宋体" w:hAnsi="宋体" w:eastAsia="宋体" w:cs="宋体"/>
          <w:b w:val="0"/>
          <w:color w:val="auto"/>
          <w:spacing w:val="7"/>
          <w:sz w:val="22"/>
          <w:szCs w:val="22"/>
        </w:rPr>
        <w:br/>
      </w:r>
      <w:r>
        <w:rPr>
          <w:rStyle w:val="1475"/>
          <w:rFonts w:hint="eastAsia" w:ascii="宋体" w:hAnsi="宋体" w:eastAsia="宋体" w:cs="宋体"/>
          <w:b w:val="0"/>
          <w:color w:val="auto"/>
          <w:spacing w:val="7"/>
          <w:sz w:val="22"/>
          <w:szCs w:val="22"/>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475"/>
          <w:rFonts w:hint="eastAsia" w:ascii="宋体" w:hAnsi="宋体" w:eastAsia="宋体" w:cs="宋体"/>
          <w:b w:val="0"/>
          <w:color w:val="auto"/>
          <w:spacing w:val="7"/>
          <w:sz w:val="22"/>
          <w:szCs w:val="22"/>
        </w:rPr>
        <w:br/>
      </w:r>
      <w:r>
        <w:rPr>
          <w:rStyle w:val="1475"/>
          <w:rFonts w:hint="eastAsia" w:ascii="宋体" w:hAnsi="宋体" w:eastAsia="宋体" w:cs="宋体"/>
          <w:b w:val="0"/>
          <w:color w:val="auto"/>
          <w:spacing w:val="7"/>
          <w:sz w:val="22"/>
          <w:szCs w:val="22"/>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25"/>
        <w:keepLines/>
        <w:keepNext/>
        <w:pageBreakBefore w:val="0"/>
        <w:spacing w:before="0" w:after="0"/>
        <w:widowControl w:val="off"/>
        <w:rPr>
          <w:color w:val="auto"/>
        </w:rPr>
      </w:pPr>
      <w:r>
        <w:rPr>
          <w:color w:val="auto"/>
        </w:rPr>
        <w:t xml:space="preserve">二、技术要求</w:t>
      </w:r>
      <w:r/>
    </w:p>
    <w:tbl>
      <w:tblPr>
        <w:tblStyle w:val="834"/>
        <w:tblW w:w="5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378"/>
        <w:gridCol w:w="8361"/>
      </w:tblGrid>
      <w:tr>
        <w:trPr>
          <w:jc w:val="center"/>
          <w:trHeight w:val="360"/>
        </w:trPr>
        <w:tc>
          <w:tcPr>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bCs/>
                <w:color w:val="auto"/>
                <w:sz w:val="22"/>
                <w:szCs w:val="22"/>
                <w:highlight w:val="none"/>
              </w:rPr>
            </w:pPr>
            <w:r>
              <w:rPr>
                <w:rStyle w:val="833"/>
                <w:rFonts w:hint="eastAsia" w:ascii="宋体" w:hAnsi="宋体" w:eastAsia="宋体" w:cs="宋体"/>
                <w:b/>
                <w:bCs/>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bCs/>
                <w:color w:val="auto"/>
                <w:sz w:val="22"/>
                <w:szCs w:val="22"/>
                <w:highlight w:val="none"/>
              </w:rPr>
            </w:pPr>
            <w:r>
              <w:rPr>
                <w:rStyle w:val="833"/>
                <w:rFonts w:hint="eastAsia" w:ascii="宋体" w:hAnsi="宋体" w:eastAsia="宋体" w:cs="宋体"/>
                <w:b/>
                <w:bCs/>
                <w:color w:val="auto"/>
                <w:sz w:val="22"/>
                <w:szCs w:val="22"/>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bCs/>
                <w:color w:val="auto"/>
                <w:sz w:val="22"/>
                <w:szCs w:val="22"/>
                <w:highlight w:val="none"/>
              </w:rPr>
            </w:pPr>
            <w:r>
              <w:rPr>
                <w:rStyle w:val="833"/>
                <w:rFonts w:hint="eastAsia" w:ascii="宋体" w:hAnsi="宋体" w:eastAsia="宋体" w:cs="宋体"/>
                <w:b/>
                <w:bCs/>
                <w:color w:val="auto"/>
                <w:sz w:val="22"/>
                <w:szCs w:val="22"/>
                <w:highlight w:val="none"/>
              </w:rPr>
              <w:t xml:space="preserve">内容</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rPr>
            </w:pPr>
            <w:r>
              <w:rPr>
                <w:rStyle w:val="833"/>
                <w:rFonts w:hint="eastAsia" w:ascii="宋体" w:hAnsi="宋体" w:eastAsia="宋体" w:cs="宋体"/>
                <w:b w:val="0"/>
                <w:i w:val="0"/>
                <w:color w:val="auto"/>
                <w:sz w:val="22"/>
                <w:szCs w:val="22"/>
                <w:highlight w:val="none"/>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rPr>
            </w:pPr>
            <w:r>
              <w:rPr>
                <w:rStyle w:val="833"/>
                <w:rFonts w:hint="eastAsia" w:ascii="宋体" w:hAnsi="宋体" w:eastAsia="宋体" w:cs="宋体"/>
                <w:b w:val="0"/>
                <w:i w:val="0"/>
                <w:color w:val="auto"/>
                <w:sz w:val="22"/>
                <w:szCs w:val="22"/>
                <w:highlight w:val="none"/>
                <w:u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ind w:right="-71"/>
              <w:jc w:val="left"/>
              <w:keepLines w:val="0"/>
              <w:keepNext w:val="0"/>
              <w:pageBreakBefore w:val="0"/>
              <w:shd w:val="clear" w:color="auto"/>
              <w:widowControl/>
              <w:tabs>
                <w:tab w:val="left" w:pos="7360" w:leader="none"/>
              </w:tabs>
              <w:rPr>
                <w:rStyle w:val="833"/>
                <w:rFonts w:hint="eastAsia" w:ascii="宋体" w:hAnsi="宋体" w:eastAsia="宋体" w:cs="宋体"/>
                <w:b w:val="0"/>
                <w:i w:val="0"/>
                <w:color w:val="auto"/>
                <w:sz w:val="22"/>
                <w:szCs w:val="22"/>
                <w:highlight w:val="none"/>
                <w:u w:val="none"/>
              </w:rPr>
            </w:pPr>
            <w:r>
              <w:rPr>
                <w:rStyle w:val="833"/>
                <w:rFonts w:hint="eastAsia" w:ascii="宋体" w:hAnsi="宋体" w:eastAsia="宋体" w:cs="宋体"/>
                <w:b w:val="0"/>
                <w:i w:val="0"/>
                <w:color w:val="auto"/>
                <w:sz w:val="22"/>
                <w:szCs w:val="22"/>
                <w:highlight w:val="none"/>
                <w:u w:val="none"/>
              </w:rPr>
              <w:t xml:space="preserve">本次招标</w:t>
            </w:r>
            <w:r>
              <w:rPr>
                <w:rStyle w:val="833"/>
                <w:rFonts w:hint="eastAsia" w:ascii="宋体" w:hAnsi="宋体" w:eastAsia="宋体" w:cs="宋体"/>
                <w:b w:val="0"/>
                <w:i w:val="0"/>
                <w:color w:val="auto"/>
                <w:sz w:val="22"/>
                <w:szCs w:val="22"/>
                <w:highlight w:val="none"/>
                <w:u w:val="none"/>
                <w:lang w:val="en-US" w:eastAsia="zh-CN"/>
              </w:rPr>
              <w:t xml:space="preserve">标的为</w:t>
            </w:r>
            <w:r>
              <w:rPr>
                <w:rFonts w:hint="eastAsia" w:ascii="宋体" w:hAnsi="宋体" w:eastAsia="宋体" w:cs="宋体"/>
                <w:color w:val="auto"/>
                <w:sz w:val="22"/>
                <w:szCs w:val="22"/>
                <w:highlight w:val="none"/>
                <w:shd w:val="clear" w:color="auto" w:fill="ffffff"/>
                <w:lang w:eastAsia="zh-CN"/>
              </w:rPr>
              <w:t xml:space="preserve">2026年度常阴沙园区镇级农村公路、市政道路日常病害维修及养护服务。</w:t>
            </w:r>
            <w:r>
              <w:rPr>
                <w:rFonts w:hint="eastAsia" w:ascii="宋体" w:hAnsi="宋体" w:eastAsia="宋体" w:cs="宋体"/>
                <w:color w:val="auto"/>
                <w:sz w:val="22"/>
                <w:szCs w:val="22"/>
                <w:highlight w:val="none"/>
              </w:rPr>
              <w:t xml:space="preserve">常阴沙</w:t>
            </w:r>
            <w:r>
              <w:rPr>
                <w:rFonts w:hint="eastAsia" w:ascii="宋体" w:hAnsi="宋体" w:eastAsia="宋体" w:cs="宋体"/>
                <w:color w:val="auto"/>
                <w:sz w:val="22"/>
                <w:szCs w:val="22"/>
                <w:highlight w:val="none"/>
                <w:lang w:val="en-US" w:eastAsia="zh-CN"/>
              </w:rPr>
              <w:t xml:space="preserve">镇级</w:t>
            </w:r>
            <w:r>
              <w:rPr>
                <w:rFonts w:hint="eastAsia" w:ascii="宋体" w:hAnsi="宋体" w:eastAsia="宋体" w:cs="宋体"/>
                <w:color w:val="auto"/>
                <w:sz w:val="22"/>
                <w:szCs w:val="22"/>
                <w:highlight w:val="none"/>
              </w:rPr>
              <w:t xml:space="preserve">农村公路、桥梁、侧平石、雨水管道及检查井等道路基础设施养护；减速驳、标志标牌等交安设施日常</w:t>
            </w:r>
            <w:r>
              <w:rPr>
                <w:rFonts w:hint="eastAsia" w:ascii="宋体" w:hAnsi="宋体" w:eastAsia="宋体" w:cs="宋体"/>
                <w:color w:val="auto"/>
                <w:sz w:val="22"/>
                <w:szCs w:val="22"/>
                <w:highlight w:val="none"/>
                <w:lang w:val="en-US" w:eastAsia="zh-CN"/>
              </w:rPr>
              <w:t xml:space="preserve">养护</w:t>
            </w:r>
            <w:r>
              <w:rPr>
                <w:rFonts w:hint="eastAsia" w:ascii="宋体" w:hAnsi="宋体" w:eastAsia="宋体" w:cs="宋体"/>
                <w:color w:val="auto"/>
                <w:sz w:val="22"/>
                <w:szCs w:val="22"/>
                <w:highlight w:val="none"/>
              </w:rPr>
              <w:t xml:space="preserve">；集镇区市政道路及附属设施</w:t>
            </w:r>
            <w:r>
              <w:rPr>
                <w:rFonts w:hint="eastAsia" w:ascii="宋体" w:hAnsi="宋体" w:eastAsia="宋体" w:cs="宋体"/>
                <w:color w:val="auto"/>
                <w:sz w:val="22"/>
                <w:szCs w:val="22"/>
                <w:highlight w:val="none"/>
                <w:lang w:val="en-US" w:eastAsia="zh-CN"/>
              </w:rPr>
              <w:t xml:space="preserve">养护。</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rPr>
            </w:pPr>
            <w:r>
              <w:rPr>
                <w:rStyle w:val="833"/>
                <w:rFonts w:hint="eastAsia" w:ascii="宋体" w:hAnsi="宋体" w:eastAsia="宋体" w:cs="宋体"/>
                <w:b w:val="0"/>
                <w:i w:val="0"/>
                <w:color w:val="auto"/>
                <w:sz w:val="22"/>
                <w:szCs w:val="22"/>
                <w:highlight w:val="none"/>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eastAsia="zh-CN"/>
              </w:rPr>
            </w:pPr>
            <w:r>
              <w:rPr>
                <w:rStyle w:val="833"/>
                <w:rFonts w:hint="eastAsia" w:ascii="宋体" w:hAnsi="宋体" w:eastAsia="宋体" w:cs="宋体"/>
                <w:b w:val="0"/>
                <w:i w:val="0"/>
                <w:color w:val="auto"/>
                <w:sz w:val="22"/>
                <w:szCs w:val="22"/>
                <w:highlight w:val="none"/>
                <w:u w:val="none"/>
              </w:rPr>
              <w:t xml:space="preserve">服务</w:t>
            </w:r>
            <w:r>
              <w:rPr>
                <w:rStyle w:val="833"/>
                <w:rFonts w:hint="eastAsia" w:ascii="宋体" w:hAnsi="宋体" w:eastAsia="宋体" w:cs="宋体"/>
                <w:b w:val="0"/>
                <w:i w:val="0"/>
                <w:color w:val="auto"/>
                <w:sz w:val="22"/>
                <w:szCs w:val="22"/>
                <w:highlight w:val="none"/>
                <w:u w:val="none"/>
                <w:lang w:val="en-US" w:eastAsia="zh-CN"/>
              </w:rPr>
              <w:t xml:space="preserve">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ind w:right="-71"/>
              <w:jc w:val="left"/>
              <w:keepLines w:val="0"/>
              <w:keepNext w:val="0"/>
              <w:pageBreakBefore w:val="0"/>
              <w:shd w:val="clear" w:color="auto"/>
              <w:widowControl/>
              <w:tabs>
                <w:tab w:val="left" w:pos="7360" w:leader="none"/>
              </w:tabs>
              <w:rPr>
                <w:rFonts w:hint="eastAsia" w:ascii="宋体" w:hAnsi="宋体" w:eastAsia="宋体" w:cs="宋体"/>
                <w:color w:val="auto"/>
                <w:sz w:val="22"/>
                <w:szCs w:val="22"/>
                <w:highlight w:val="none"/>
                <w:shd w:val="clear" w:color="auto" w:fill="ffffff"/>
                <w:lang w:eastAsia="zh-CN"/>
              </w:rPr>
            </w:pPr>
            <w:r>
              <w:rPr>
                <w:rFonts w:hint="eastAsia" w:ascii="宋体" w:hAnsi="宋体" w:eastAsia="宋体" w:cs="宋体"/>
                <w:color w:val="auto"/>
                <w:sz w:val="22"/>
                <w:szCs w:val="22"/>
                <w:highlight w:val="none"/>
                <w:shd w:val="clear" w:color="auto" w:fill="ffffff"/>
                <w:lang w:eastAsia="zh-CN"/>
              </w:rPr>
              <w:t xml:space="preserve">1.路面、侧平石、路肩、边坡的日常检查和维修养护；</w:t>
            </w:r>
            <w:r/>
          </w:p>
          <w:p>
            <w:pPr>
              <w:pStyle w:val="1404"/>
              <w:ind w:right="-71"/>
              <w:jc w:val="left"/>
              <w:keepLines w:val="0"/>
              <w:keepNext w:val="0"/>
              <w:pageBreakBefore w:val="0"/>
              <w:shd w:val="clear" w:color="auto"/>
              <w:widowControl/>
              <w:tabs>
                <w:tab w:val="left" w:pos="7360" w:leader="none"/>
              </w:tabs>
              <w:rPr>
                <w:rFonts w:hint="eastAsia" w:ascii="宋体" w:hAnsi="宋体" w:eastAsia="宋体" w:cs="宋体"/>
                <w:color w:val="auto"/>
                <w:sz w:val="22"/>
                <w:szCs w:val="22"/>
                <w:highlight w:val="none"/>
                <w:shd w:val="clear" w:color="auto" w:fill="ffffff"/>
                <w:lang w:eastAsia="zh-CN"/>
              </w:rPr>
            </w:pPr>
            <w:r>
              <w:rPr>
                <w:rFonts w:hint="eastAsia" w:ascii="宋体" w:hAnsi="宋体" w:eastAsia="宋体" w:cs="宋体"/>
                <w:color w:val="auto"/>
                <w:sz w:val="22"/>
                <w:szCs w:val="22"/>
                <w:highlight w:val="none"/>
                <w:shd w:val="clear" w:color="auto" w:fill="ffffff"/>
                <w:lang w:eastAsia="zh-CN"/>
              </w:rPr>
              <w:t xml:space="preserve">2.桥梁的桥面、栏杆、伸缩缝、梁板及附属设施的日常检查和维修养护；</w:t>
            </w:r>
            <w:r/>
          </w:p>
          <w:p>
            <w:pPr>
              <w:pStyle w:val="1404"/>
              <w:ind w:right="-71"/>
              <w:jc w:val="left"/>
              <w:keepLines w:val="0"/>
              <w:keepNext w:val="0"/>
              <w:pageBreakBefore w:val="0"/>
              <w:shd w:val="clear" w:color="auto"/>
              <w:widowControl/>
              <w:tabs>
                <w:tab w:val="left" w:pos="7360" w:leader="none"/>
              </w:tabs>
              <w:rPr>
                <w:rFonts w:hint="default" w:ascii="宋体" w:hAnsi="宋体" w:eastAsia="宋体" w:cs="宋体"/>
                <w:color w:val="auto"/>
                <w:sz w:val="22"/>
                <w:szCs w:val="22"/>
                <w:highlight w:val="none"/>
                <w:shd w:val="clear" w:color="auto" w:fill="ffffff"/>
                <w:lang w:val="en-US" w:eastAsia="zh-CN"/>
              </w:rPr>
            </w:pPr>
            <w:r>
              <w:rPr>
                <w:rFonts w:hint="eastAsia" w:ascii="宋体" w:hAnsi="宋体" w:eastAsia="宋体" w:cs="宋体"/>
                <w:color w:val="auto"/>
                <w:sz w:val="22"/>
                <w:szCs w:val="22"/>
                <w:highlight w:val="none"/>
                <w:shd w:val="clear" w:color="auto" w:fill="ffffff"/>
                <w:lang w:eastAsia="zh-CN"/>
              </w:rPr>
              <w:t xml:space="preserve">3.汛期严格按照相关主管部门要求进行值班，及时汇报雨情、汛情、积极参与抗洪抢险；参与各种应急抢险。</w:t>
            </w:r>
            <w:r/>
          </w:p>
        </w:tc>
      </w:tr>
      <w:tr>
        <w:trPr>
          <w:jc w:val="center"/>
          <w:trHeight w:val="90"/>
        </w:trPr>
        <w:tc>
          <w:tcPr>
            <w:tcBorders>
              <w:top w:val="single" w:color="000000" w:sz="2" w:space="0"/>
              <w:left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3</w:t>
            </w:r>
            <w:r/>
          </w:p>
        </w:tc>
        <w:tc>
          <w:tcPr>
            <w:tcBorders>
              <w:top w:val="single" w:color="000000" w:sz="2" w:space="0"/>
              <w:left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pacing w:line="240" w:lineRule="auto"/>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jc w:val="left"/>
              <w:keepLines w:val="0"/>
              <w:keepNext w:val="0"/>
              <w:pageBreakBefore w:val="0"/>
              <w:spacing w:line="240" w:lineRule="auto"/>
              <w:widowControl/>
              <w:rPr>
                <w:rFonts w:hint="eastAsia"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1.道路损坏的修复：供应商在接到采购人通知后1小时内响应答复，并尽快组织人员到场进行故障排除。原则上小面积的路面（5㎡以内）损坏12小时内解决，大范围的路面损坏应在</w:t>
            </w:r>
            <w:r>
              <w:rPr>
                <w:rFonts w:hint="eastAsia" w:ascii="宋体" w:hAnsi="宋体" w:eastAsia="宋体" w:cs="宋体"/>
                <w:i/>
                <w:iCs/>
                <w:color w:val="auto"/>
                <w:sz w:val="22"/>
                <w:szCs w:val="22"/>
                <w:highlight w:val="none"/>
                <w:u w:val="single"/>
                <w:lang w:val="en-US" w:eastAsia="zh-CN"/>
              </w:rPr>
              <w:t xml:space="preserve">3</w:t>
            </w:r>
            <w:r>
              <w:rPr>
                <w:rFonts w:hint="eastAsia" w:ascii="宋体" w:hAnsi="宋体" w:eastAsia="宋体" w:cs="宋体"/>
                <w:i/>
                <w:iCs/>
                <w:color w:val="auto"/>
                <w:sz w:val="22"/>
                <w:szCs w:val="22"/>
                <w:highlight w:val="none"/>
                <w:u w:val="single"/>
              </w:rPr>
              <w:t xml:space="preserve">个工作日完成，确保路面的畅通。遇到突发情况，应立即现场维护并组织施工无条件24小时抢修，如遇国家法定节假日也必须照常作业，直至抢修恢复正常通行。</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定期巡检和维护：供应商应安排专职巡查人员，配备专用机动车辆按照采购人要求对区域内的道路、沿线桥梁、进行日常巡检维护，每周至少全覆盖巡查1次。做好日常巡查记录，巡查过程中如果发现道路损坏，立即向采购人汇报，根据采购人要求立即进行检修。如遇不利于检修维护的情况，与采购人协商达成一致后，检修维护工作可顺延。</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3.资料编制：供应商每次检修和维护服务必须做好相关文字和影像记录，并提交采购人，经双方签字确认后各自留存一份备案。</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4.为确保服务质量，供应商必须采取切实有效的管理措施。</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4.1强化员工培训、加强服务意识。</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4.2建立有效的沟通回访机制。项目负责人应与采购人保持日常沟通，了解服务中存在的问题及采购人需求。在服务过程中，应采取以电话、上门走访等形式对服务的投诉、报修等工作进行事后回访服务。</w:t>
            </w:r>
            <w:r/>
          </w:p>
          <w:p>
            <w:pPr>
              <w:pStyle w:val="1404"/>
              <w:numPr>
                <w:ilvl w:val="0"/>
                <w:numId w:val="0"/>
              </w:numPr>
              <w:ind w:right="-71"/>
              <w:jc w:val="left"/>
              <w:keepLines w:val="0"/>
              <w:keepNext w:val="0"/>
              <w:pageBreakBefore w:val="0"/>
              <w:spacing w:line="240" w:lineRule="auto"/>
              <w:shd w:val="clear" w:color="auto"/>
              <w:widowControl/>
              <w:tabs>
                <w:tab w:val="left" w:pos="7360" w:leader="none"/>
              </w:tabs>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4.3建立严谨的质量监督机制。</w:t>
            </w:r>
            <w:r/>
          </w:p>
        </w:tc>
      </w:tr>
      <w:tr>
        <w:trPr>
          <w:jc w:val="center"/>
        </w:trPr>
        <w:tc>
          <w:tcPr>
            <w:tcBorders>
              <w:top w:val="single" w:color="000000" w:sz="2" w:space="0"/>
              <w:left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4</w:t>
            </w:r>
            <w:r/>
          </w:p>
        </w:tc>
        <w:tc>
          <w:tcPr>
            <w:tcBorders>
              <w:top w:val="single" w:color="000000" w:sz="2" w:space="0"/>
              <w:left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具有</w:t>
            </w:r>
            <w:r>
              <w:rPr>
                <w:rFonts w:hint="eastAsia" w:ascii="宋体" w:hAnsi="宋体" w:eastAsia="宋体" w:cs="宋体"/>
                <w:color w:val="auto"/>
                <w:sz w:val="22"/>
                <w:szCs w:val="22"/>
                <w:highlight w:val="none"/>
                <w:lang w:val="en-US" w:eastAsia="zh-CN"/>
              </w:rPr>
              <w:t xml:space="preserve">公路</w:t>
            </w:r>
            <w:r>
              <w:rPr>
                <w:rFonts w:hint="eastAsia" w:ascii="宋体" w:hAnsi="宋体" w:eastAsia="宋体" w:cs="宋体"/>
                <w:color w:val="auto"/>
                <w:sz w:val="22"/>
                <w:szCs w:val="22"/>
                <w:highlight w:val="none"/>
              </w:rPr>
              <w:t xml:space="preserve">工程</w:t>
            </w:r>
            <w:r>
              <w:rPr>
                <w:rFonts w:hint="eastAsia" w:ascii="宋体" w:hAnsi="宋体" w:eastAsia="宋体" w:cs="宋体"/>
                <w:color w:val="auto"/>
                <w:sz w:val="22"/>
                <w:szCs w:val="22"/>
                <w:highlight w:val="none"/>
                <w:lang w:val="en-US" w:eastAsia="zh-CN"/>
              </w:rPr>
              <w:t xml:space="preserve">专业</w:t>
            </w:r>
            <w:r>
              <w:rPr>
                <w:rFonts w:hint="eastAsia" w:ascii="宋体" w:hAnsi="宋体" w:eastAsia="宋体" w:cs="宋体"/>
                <w:color w:val="auto"/>
                <w:sz w:val="22"/>
                <w:szCs w:val="22"/>
                <w:highlight w:val="none"/>
              </w:rPr>
              <w:t xml:space="preserve">二级及以上建造师注册证书，统筹安排各部门的日常工作；与采购人保持良好的沟通联系；督促、指导、考评管理人员履行岗位职责，定期对管理人员进行培训和绩效考核，安排、开展和监督日常服务人员的工作质量，做好与采购人的沟通协调工作。</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2.项目技术负责人具有</w:t>
            </w:r>
            <w:r>
              <w:rPr>
                <w:rFonts w:hint="eastAsia" w:ascii="宋体" w:hAnsi="宋体" w:eastAsia="宋体" w:cs="宋体"/>
                <w:color w:val="auto"/>
                <w:sz w:val="22"/>
                <w:szCs w:val="22"/>
                <w:highlight w:val="none"/>
                <w:lang w:val="en-US" w:eastAsia="zh-CN"/>
              </w:rPr>
              <w:t xml:space="preserve">公路</w:t>
            </w:r>
            <w:r>
              <w:rPr>
                <w:rFonts w:hint="eastAsia" w:ascii="宋体" w:hAnsi="宋体" w:eastAsia="宋体" w:cs="宋体"/>
                <w:color w:val="auto"/>
                <w:sz w:val="22"/>
                <w:szCs w:val="22"/>
                <w:highlight w:val="none"/>
              </w:rPr>
              <w:t xml:space="preserve">工程相关专业中级及以上技术职称，及时掌握和了解区域内道路、桥梁的使用、维护、保养情况，督促相关维护人员迅速排除道路中出现的各种隐患，确保道路畅通。</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3.项目安全负责人具有安全生产考核合格证书，负责确保维修保养过程中的安全工作。</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4.专职巡查人员具有</w:t>
            </w:r>
            <w:r>
              <w:rPr>
                <w:rFonts w:hint="eastAsia" w:ascii="宋体" w:hAnsi="宋体" w:eastAsia="宋体" w:cs="宋体"/>
                <w:color w:val="auto"/>
                <w:sz w:val="22"/>
                <w:szCs w:val="22"/>
                <w:highlight w:val="none"/>
                <w:lang w:val="en-US" w:eastAsia="zh-CN"/>
              </w:rPr>
              <w:t xml:space="preserve">公路</w:t>
            </w:r>
            <w:r>
              <w:rPr>
                <w:rFonts w:hint="eastAsia" w:ascii="宋体" w:hAnsi="宋体" w:eastAsia="宋体" w:cs="宋体"/>
                <w:color w:val="auto"/>
                <w:sz w:val="22"/>
                <w:szCs w:val="22"/>
                <w:highlight w:val="none"/>
              </w:rPr>
              <w:t xml:space="preserve">工程相关专业中级及以上技术职称，负责对区域内的道路、沿线桥梁、进行日常巡检维护工作。</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olor w:val="auto"/>
                <w:sz w:val="22"/>
                <w:szCs w:val="22"/>
                <w:highlight w:val="none"/>
                <w:u w:val="none"/>
                <w:lang w:val="en-US" w:eastAsia="zh-CN"/>
              </w:rPr>
              <w:t xml:space="preserve">注：不同岗位人员不得兼任。</w:t>
            </w:r>
            <w:r/>
          </w:p>
        </w:tc>
      </w:tr>
      <w:tr>
        <w:trPr>
          <w:jc w:val="center"/>
          <w:trHeight w:val="1882"/>
        </w:trPr>
        <w:tc>
          <w:tcPr>
            <w:tcBorders>
              <w:left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5</w:t>
            </w:r>
            <w:r/>
          </w:p>
        </w:tc>
        <w:tc>
          <w:tcPr>
            <w:tcBorders>
              <w:left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车辆及机械设备配备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1.投标人应具备主要机械设备：挖掘机、装载机、压路机、铣刨机等机械设备，机械设备可自有或租赁。</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2.投标人应具备主要车辆配备：巡查车，运输卡车、洒水车，防撞车，管道疏通清洗车等，车辆可自有或租赁。</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3.投标人应具备的主要检测设备：道路智能巡检设备，能支持道路表面病害、公路基础设施的智能识别，包括路面裂缝、坑槽、交安设施损坏等。自动识别病害的位置及面积，提供结构化结果并实时上报。</w:t>
            </w:r>
            <w:r/>
          </w:p>
          <w:p>
            <w:pPr>
              <w:pStyle w:val="1404"/>
              <w:jc w:val="left"/>
              <w:keepLines w:val="0"/>
              <w:keepNext w:val="0"/>
              <w:pageBreakBefore w:val="0"/>
              <w:spacing w:line="240" w:lineRule="auto"/>
              <w:widowControl/>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合同签订后10个工作日内，中标单位必须将相关车辆机械和仪器设备的证明材料交采购单位备案。采购单位将组织中标人进行车辆机械和仪器设备的集中核查，核实后不符合要求的，采购单位有权单方面解除合同，由此造成的一切责任和损失由中标单位承担。除上述配置要求外，因养护需求或灾害天气等各类突发事件引起的应急任务，中标人需根据采购单位的要求配足车辆机械和仪器设备等，所提供的车辆机械和仪器设备专用于本项目。</w:t>
            </w:r>
            <w:r/>
          </w:p>
        </w:tc>
      </w:tr>
      <w:tr>
        <w:trPr>
          <w:jc w:val="center"/>
          <w:trHeight w:val="827"/>
        </w:trPr>
        <w:tc>
          <w:tcPr>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安全管理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top"/>
            <w:textDirection w:val="lrTb"/>
            <w:noWrap w:val="false"/>
          </w:tcPr>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1.养护维修作业时必须确保作业人员和设备的安全，以及车辆的安全运行，制订安全保障方案，加强对养护维修作业的安全监督及检查。</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2.建立安全管理制度，实施对作业人员的安全培训和教育，所有作业人员必须接受安全技术教育，遵守各项安全技术操作规程。</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3.凡在道路上进行维修养护作业和管理的人员必须穿着带有反光标志的橙色作业服装。</w:t>
            </w:r>
            <w:r/>
          </w:p>
          <w:p>
            <w:pPr>
              <w:pStyle w:val="1404"/>
              <w:jc w:val="left"/>
              <w:keepLines w:val="0"/>
              <w:keepNext w:val="0"/>
              <w:pageBreakBefore w:val="0"/>
              <w:spacing w:line="240" w:lineRule="auto"/>
              <w:widowControl/>
              <w:rPr>
                <w:rStyle w:val="833"/>
                <w:rFonts w:hint="eastAsia" w:ascii="宋体" w:hAnsi="宋体" w:eastAsia="宋体" w:cs="宋体"/>
                <w:b w:val="0"/>
                <w:i w:val="0"/>
                <w:color w:val="auto"/>
                <w:sz w:val="22"/>
                <w:szCs w:val="22"/>
                <w:highlight w:val="none"/>
                <w:u w:val="none"/>
                <w:lang w:val="en-US" w:eastAsia="zh-CN"/>
              </w:rPr>
            </w:pPr>
            <w:r>
              <w:rPr>
                <w:rFonts w:hint="eastAsia" w:ascii="宋体" w:hAnsi="宋体" w:eastAsia="宋体" w:cs="宋体"/>
                <w:color w:val="auto"/>
                <w:sz w:val="22"/>
                <w:szCs w:val="22"/>
                <w:highlight w:val="none"/>
                <w:lang w:val="en-US" w:eastAsia="zh-CN"/>
              </w:rPr>
              <w:t xml:space="preserve">4.桥梁养护现场应专门设置维修养护作业的交通标志，在桥梁栏杆外侧和桥梁墩台进行养护维修作业时，必须设置有效的安全防护设施，作业人员必须系安全带等防护装置。</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服务方案及履约能力要求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top"/>
            <w:textDirection w:val="lrTb"/>
            <w:noWrap w:val="false"/>
          </w:tcPr>
          <w:p>
            <w:pPr>
              <w:pStyle w:val="1404"/>
              <w:numPr>
                <w:ilvl w:val="0"/>
                <w:numId w:val="0"/>
              </w:numPr>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根据本项目服务内容制定详细的年度维护实施方案（包括沥青路、砼路面、安全设施、桥梁的具体养护方案）及季节性维护方案（包括公路巡查方案、临时围挡方案（针对不同情况制定不同方案）、临时交通导行方案、维护时限性方案、临时应急及突发事件的应对方案等）。</w:t>
            </w:r>
            <w:r/>
          </w:p>
          <w:p>
            <w:pPr>
              <w:pStyle w:val="1404"/>
              <w:numPr>
                <w:ilvl w:val="0"/>
                <w:numId w:val="0"/>
              </w:numPr>
              <w:jc w:val="left"/>
              <w:keepLines w:val="0"/>
              <w:keepNext w:val="0"/>
              <w:pageBreakBefore w:val="0"/>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投标人根据本项目服务要求提供详细的日常巡查方案，内容包含但不限于养护计划、巡查人员安排方案、巡查任务落实措施、巡查系统打卡及问题上传机制。根据养护计划做好日常巡查、养护维修工作安排，及时处理内部、外部平台上传的问题以及采购单位派发的其他问题，做好现场安全文明施工管理工作，参加养护月度考核及养护会议、培训，及时上报月度总结及计划，完成工程计量签证工作，建立、填报日常巡查、养护维修、安全管理台账信息等。</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根据本项目服务内容制定详细的项目安全保障方案、安全管理制度、作业安全措施等。主要包括针对本项目作业时对人员、设备及车辆的安全监督及管理，对所有作业人员制订安全培训教育及规范的技术操作规程，以及对一些特殊路段安全作业的规范管理。 </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4.根据本项目人员配备要求制定详细的内部管理架构，主要包括日常考核、激励考核机制、监督机制、自我约束机制、信息反馈及处理机制等。</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5.根据本项目服务要求制定详细的人员员工管理制度和标准，主要包括对各个岗位的服务内容、形式及具体工作程序、细则，以及分别设置相应健全、明细的管理规章制度、标准情况等。</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市政联动问题及应急事件处置要求：各类市政联动相关问题处置及反馈：配合采购单位及时处置并回复处理各类市政联动相关事件、问题，对派发的各类市政联动部门案件（智慧城管、联动中心、12345求助、文明天气图等）按规定时效进行处置并回复，确保外部投诉问题处置满意度达到100%。设计明确的联动问题对接、协调、处置、反馈的闭环工作流程。明确内部对接岗位、外部联络渠道、信息传递规范及书面确认要求。提出建立定期或专题会商机制的建议，以及如何实现与相关单位间的设施基础信息、施工计划、预警信息的有效共享。</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8.投标人应提供自2023年以来承担的类似项目业绩。</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9.中标人配合采购人做好路长制考核等相关工作。</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Fonts w:hint="eastAsia" w:ascii="宋体" w:hAnsi="宋体" w:eastAsia="宋体" w:cs="宋体"/>
                <w:b w:val="0"/>
                <w:i w:val="0"/>
                <w:color w:val="auto"/>
                <w:sz w:val="22"/>
                <w:szCs w:val="22"/>
                <w:highlight w:val="none"/>
                <w:u w:val="none"/>
                <w:lang w:val="en-US" w:eastAsia="zh-CN" w:bidi="ar-SA"/>
              </w:rPr>
            </w:pPr>
            <w:r>
              <w:rPr>
                <w:rStyle w:val="833"/>
                <w:rFonts w:hint="eastAsia" w:ascii="宋体" w:hAnsi="宋体" w:eastAsia="宋体" w:cs="宋体"/>
                <w:b w:val="0"/>
                <w:i w:val="0"/>
                <w:color w:val="auto"/>
                <w:sz w:val="22"/>
                <w:szCs w:val="22"/>
                <w:highlight w:val="none"/>
                <w:u w:val="none"/>
                <w:lang w:val="en-US" w:eastAsia="zh-CN"/>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Fonts w:hint="eastAsia" w:ascii="宋体" w:hAnsi="宋体" w:eastAsia="宋体" w:cs="宋体"/>
                <w:b w:val="0"/>
                <w:i w:val="0"/>
                <w:color w:val="auto"/>
                <w:sz w:val="22"/>
                <w:szCs w:val="22"/>
                <w:highlight w:val="none"/>
                <w:u w:val="none"/>
                <w:lang w:val="en-US" w:eastAsia="zh-CN" w:bidi="ar-SA"/>
              </w:rPr>
            </w:pPr>
            <w:r>
              <w:rPr>
                <w:rStyle w:val="833"/>
                <w:rFonts w:hint="eastAsia" w:ascii="宋体" w:hAnsi="宋体" w:eastAsia="宋体" w:cs="宋体"/>
                <w:b w:val="0"/>
                <w:i w:val="0"/>
                <w:color w:val="auto"/>
                <w:sz w:val="22"/>
                <w:szCs w:val="22"/>
                <w:highlight w:val="none"/>
                <w:u w:val="none"/>
                <w:lang w:val="en-US" w:eastAsia="zh-CN"/>
              </w:rPr>
              <w:t xml:space="preserve">报价要求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ind w:right="-53"/>
              <w:jc w:val="left"/>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本项目报价为优惠率报价，按照预算基准单价*【1-投标优惠率（%）】作为最终结算单价的依据。例如：供应商以投标优惠率5%报价本项目，投标优惠率中填写5%即可。如投标人投标优惠率为5%，即中标后按招标文件第四章/四、其他部分/（一）基准单价清单内的基准单价*95%计取每项服务的单价费用。</w:t>
            </w:r>
            <w:r/>
          </w:p>
          <w:p>
            <w:pPr>
              <w:pStyle w:val="1404"/>
              <w:ind w:right="-53"/>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2.基准单价清单中的服务数量为预估的量，最终结算时按实际服务数量为准。</w:t>
            </w:r>
            <w:r/>
          </w:p>
          <w:p>
            <w:pPr>
              <w:pStyle w:val="1404"/>
              <w:ind w:right="-53"/>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本项目结算单价为全费用综合单价，单价包含材料费用、制作安装人工费、辅材费、搬运费、运输费、调试费、现场保洁、管理费、利润、机械费、风险费、措施费（含临时设施、扬尘污染防治等）、规费、税金（专票）等全部费用，投标人根据实际情况综合考虑报价，全费用单价结算不调整。</w:t>
            </w:r>
            <w:r/>
          </w:p>
          <w:p>
            <w:pPr>
              <w:pStyle w:val="1404"/>
              <w:ind w:right="-53"/>
              <w:jc w:val="left"/>
              <w:keepLines w:val="0"/>
              <w:keepNext w:val="0"/>
              <w:pageBreakBefore w:val="0"/>
              <w:spacing w:line="240" w:lineRule="auto"/>
              <w:widowControl/>
              <w:rPr>
                <w:rFonts w:hint="eastAsia" w:ascii="宋体" w:hAnsi="宋体" w:eastAsia="宋体" w:cs="宋体"/>
                <w:i/>
                <w:iCs/>
                <w:color w:val="auto"/>
                <w:sz w:val="22"/>
                <w:szCs w:val="22"/>
                <w:highlight w:val="none"/>
                <w:u w:val="single"/>
                <w:lang w:val="en-US" w:eastAsia="zh-CN" w:bidi="ar-SA"/>
              </w:rPr>
            </w:pPr>
            <w:r>
              <w:rPr>
                <w:rFonts w:hint="eastAsia" w:ascii="宋体" w:hAnsi="宋体" w:eastAsia="宋体" w:cs="宋体"/>
                <w:b/>
                <w:bCs/>
                <w:color w:val="auto"/>
                <w:sz w:val="22"/>
                <w:szCs w:val="22"/>
                <w:highlight w:val="none"/>
                <w:lang w:val="en-US" w:eastAsia="zh-CN"/>
              </w:rPr>
              <w:t xml:space="preserve">4.本次招标未考虑到而实际工程服务清单中未涉及到的其他项目的服务数量，届时按江苏省现行计价规范及配套文件计算的造价下浮同等比例结算。</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56"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lang w:val="en-US" w:eastAsia="zh-CN"/>
              </w:rPr>
            </w:pPr>
            <w:r>
              <w:rPr>
                <w:rStyle w:val="833"/>
                <w:rFonts w:hint="eastAsia" w:ascii="宋体" w:hAnsi="宋体" w:eastAsia="宋体" w:cs="宋体"/>
                <w:b w:val="0"/>
                <w:i w:val="0"/>
                <w:color w:val="auto"/>
                <w:sz w:val="22"/>
                <w:szCs w:val="22"/>
                <w:highlight w:val="none"/>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1" w:type="pct"/>
            <w:vAlign w:val="center"/>
            <w:textDirection w:val="lrTb"/>
            <w:noWrap w:val="false"/>
          </w:tcPr>
          <w:p>
            <w:pPr>
              <w:pStyle w:val="1404"/>
              <w:jc w:val="center"/>
              <w:keepLines w:val="0"/>
              <w:keepNext w:val="0"/>
              <w:pageBreakBefore w:val="0"/>
              <w:shd w:val="clear" w:color="auto"/>
              <w:widowControl/>
              <w:rPr>
                <w:rStyle w:val="833"/>
                <w:rFonts w:hint="eastAsia" w:ascii="宋体" w:hAnsi="宋体" w:eastAsia="宋体" w:cs="宋体"/>
                <w:b w:val="0"/>
                <w:i w:val="0"/>
                <w:color w:val="auto"/>
                <w:sz w:val="22"/>
                <w:szCs w:val="22"/>
                <w:highlight w:val="none"/>
                <w:u w:val="none"/>
              </w:rPr>
            </w:pPr>
            <w:r>
              <w:rPr>
                <w:rStyle w:val="833"/>
                <w:rFonts w:hint="eastAsia" w:ascii="宋体" w:hAnsi="宋体" w:eastAsia="宋体" w:cs="宋体"/>
                <w:b w:val="0"/>
                <w:i w:val="0"/>
                <w:color w:val="auto"/>
                <w:sz w:val="22"/>
                <w:szCs w:val="22"/>
                <w:highlight w:val="none"/>
                <w:u w: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2" w:type="pct"/>
            <w:vAlign w:val="center"/>
            <w:textDirection w:val="lrTb"/>
            <w:noWrap w:val="false"/>
          </w:tcPr>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1.中标供应商投入此项目的所有人员的花名册、相关证件（包括身份证复印件）需交采购人备案。</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2.中标供应商应严格督导员工的行为规范，并要求员工严格执行采购人的相关管理规定，维护采购人的整体形象。</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3.中标供应商需注意安全防范工作，遵守各项安全技术操作规程，如因管理不到位或中标供应商服务人员自身原因发生的安全责任事故，由中标供应商自行负责。</w:t>
            </w:r>
            <w:r/>
          </w:p>
          <w:p>
            <w:pPr>
              <w:pStyle w:val="1404"/>
              <w:jc w:val="left"/>
              <w:keepLines w:val="0"/>
              <w:keepNext w:val="0"/>
              <w:pageBreakBefore w:val="0"/>
              <w:spacing w:line="24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4.中标供应商自备交通工具和检查维修工具，餐饮和住宿等费用由中标供应商自理。</w:t>
            </w:r>
            <w:r/>
          </w:p>
          <w:p>
            <w:pPr>
              <w:pStyle w:val="1404"/>
              <w:jc w:val="left"/>
              <w:keepLines w:val="0"/>
              <w:keepNext w:val="0"/>
              <w:pageBreakBefore w:val="0"/>
              <w:spacing w:line="240" w:lineRule="auto"/>
              <w:widowControl/>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 xml:space="preserve">5.中标供应商应严格遵守《中华人民共和国劳动法》、《保障农民工工资支付条例》等法律法规的规定，及时发放农民工工资，不得拖欠。</w:t>
            </w:r>
            <w:r/>
          </w:p>
          <w:p>
            <w:pPr>
              <w:pStyle w:val="1404"/>
              <w:jc w:val="left"/>
              <w:keepLines w:val="0"/>
              <w:keepNext w:val="0"/>
              <w:pageBreakBefore w:val="0"/>
              <w:spacing w:line="240" w:lineRule="auto"/>
              <w:widowControl/>
              <w:rPr>
                <w:rFonts w:hint="eastAsia" w:ascii="宋体" w:hAnsi="宋体" w:eastAsia="宋体" w:cs="宋体"/>
                <w:i/>
                <w:iCs/>
                <w:color w:val="auto"/>
                <w:spacing w:val="-1"/>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 xml:space="preserve">6.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p>
        </w:tc>
      </w:tr>
    </w:tbl>
    <w:p>
      <w:pPr>
        <w:shd w:val="clear" w:color="auto"/>
        <w:rPr>
          <w:color w:val="auto"/>
          <w:highlight w:val="none"/>
        </w:rPr>
      </w:pPr>
      <w:r>
        <w:rPr>
          <w:color w:val="auto"/>
          <w:highlight w:val="none"/>
        </w:rPr>
        <w:br w:type="page" w:clear="all"/>
      </w:r>
      <w:r/>
    </w:p>
    <w:p>
      <w:pPr>
        <w:pStyle w:val="825"/>
        <w:keepLines/>
        <w:keepNext/>
        <w:pageBreakBefore w:val="0"/>
        <w:spacing w:before="0" w:after="0"/>
        <w:widowControl w:val="off"/>
        <w:rPr>
          <w:rFonts w:hint="eastAsia"/>
          <w:color w:val="auto"/>
          <w:lang w:val="en-US" w:eastAsia="zh-CN"/>
        </w:rPr>
      </w:pPr>
      <w:r>
        <w:rPr>
          <w:rFonts w:hint="eastAsia"/>
          <w:color w:val="auto"/>
          <w:lang w:val="en-US" w:eastAsia="zh-CN"/>
        </w:rPr>
        <w:t xml:space="preserve">三、商务条款 </w:t>
      </w:r>
      <w:r/>
    </w:p>
    <w:p>
      <w:pPr>
        <w:contextualSpacing/>
        <w:ind w:firstLine="500"/>
        <w:keepLines w:val="0"/>
        <w:keepNext w:val="0"/>
        <w:pageBreakBefore w:val="0"/>
        <w:spacing w:line="360" w:lineRule="auto"/>
        <w:shd w:val="clear" w:color="auto"/>
        <w:widowControl w:val="off"/>
        <w:rPr>
          <w:rFonts w:hint="eastAsia" w:ascii="宋体" w:hAnsi="宋体" w:cs="宋体"/>
          <w:b/>
          <w:color w:val="auto"/>
          <w:spacing w:val="7"/>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7"/>
          <w:sz w:val="24"/>
          <w:szCs w:val="24"/>
          <w:highlight w:val="none"/>
          <w:lang w:val="en-US" w:eastAsia="zh-CN"/>
        </w:rPr>
        <w:t xml:space="preserve">1 服务期限</w:t>
      </w:r>
      <w:r/>
    </w:p>
    <w:p>
      <w:pPr>
        <w:numPr>
          <w:ilvl w:val="0"/>
          <w:numId w:val="0"/>
        </w:numPr>
        <w:contextualSpacing/>
        <w:ind w:firstLine="508"/>
        <w:keepLines w:val="0"/>
        <w:keepNext w:val="0"/>
        <w:pageBreakBefore w:val="0"/>
        <w:spacing w:line="360" w:lineRule="auto"/>
        <w:shd w:val="clear" w:color="auto"/>
        <w:widowControl w:val="off"/>
        <w:rPr>
          <w:rFonts w:hint="eastAsia" w:ascii="宋体" w:hAnsi="宋体" w:cs="宋体"/>
          <w:i/>
          <w:color w:val="auto"/>
          <w:spacing w:val="7"/>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auto"/>
          <w:spacing w:val="7"/>
          <w:sz w:val="24"/>
          <w:highlight w:val="none"/>
          <w:u w:val="single"/>
          <w:lang w:val="en-US" w:eastAsia="zh-CN"/>
        </w:rPr>
        <w:t xml:space="preserve">1.1、运维期</w:t>
      </w:r>
      <w:r/>
    </w:p>
    <w:p>
      <w:pPr>
        <w:numPr>
          <w:ilvl w:val="0"/>
          <w:numId w:val="0"/>
        </w:numPr>
        <w:contextualSpacing/>
        <w:ind w:firstLine="508"/>
        <w:keepLines w:val="0"/>
        <w:keepNext w:val="0"/>
        <w:pageBreakBefore w:val="0"/>
        <w:spacing w:line="360" w:lineRule="auto"/>
        <w:shd w:val="clear" w:color="auto"/>
        <w:widowControl w:val="off"/>
        <w:rPr>
          <w:rFonts w:hint="eastAsia" w:ascii="宋体" w:hAnsi="宋体" w:eastAsia="宋体" w:cs="宋体"/>
          <w:b w:val="0"/>
          <w:bCs/>
          <w:i/>
          <w:i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Style w:val="833"/>
          <w:rFonts w:hint="eastAsia" w:ascii="宋体" w:hAnsi="宋体" w:cs="宋体"/>
          <w:b w:val="0"/>
          <w:i/>
          <w:color w:val="auto"/>
          <w:spacing w:val="7"/>
          <w:sz w:val="24"/>
          <w:szCs w:val="24"/>
          <w:highlight w:val="none"/>
          <w:u w:val="single"/>
          <w:lang w:val="en-US" w:eastAsia="zh-CN"/>
        </w:rPr>
        <w:t xml:space="preserve">12个月</w:t>
      </w:r>
      <w:r>
        <w:rPr>
          <w:rFonts w:hint="eastAsia" w:ascii="宋体" w:hAnsi="宋体" w:eastAsia="宋体" w:cs="宋体"/>
          <w:b w:val="0"/>
          <w:bCs/>
          <w:i/>
          <w:iCs/>
          <w:color w:val="auto"/>
          <w:sz w:val="24"/>
          <w:szCs w:val="24"/>
          <w:highlight w:val="none"/>
          <w:u w:val="single"/>
          <w:lang w:val="en-US" w:eastAsia="zh-CN"/>
        </w:rPr>
        <w:t xml:space="preserve">（如发现中标供应商服务质量低劣或服务过程中出现重大责任事故，采购人有权无条件终止合同，由此引起的所有经济责任和法律责任由中标供应商自行承担）。</w:t>
      </w:r>
      <w:r/>
    </w:p>
    <w:p>
      <w:pPr>
        <w:ind w:firstLine="480"/>
        <w:keepLines w:val="0"/>
        <w:keepNext w:val="0"/>
        <w:pageBreakBefore w:val="0"/>
        <w:spacing w:line="360" w:lineRule="auto"/>
        <w:widowControl w:val="off"/>
        <w:rPr>
          <w:rFonts w:hint="eastAsia" w:ascii="宋体" w:hAnsi="宋体" w:cs="宋体"/>
          <w:i/>
          <w:iCs/>
          <w:color w:val="auto"/>
          <w:sz w:val="24"/>
          <w:szCs w:val="24"/>
          <w:highlight w:val="none"/>
          <w:u w:val="single"/>
          <w:shd w:val="clear" w:color="auto" w:fill="ffffff"/>
          <w:lang w:val="en-US" w:eastAsia="zh-CN"/>
        </w:rPr>
      </w:pPr>
      <w:r>
        <w:rPr>
          <w:rFonts w:hint="eastAsia" w:ascii="宋体" w:hAnsi="宋体" w:eastAsia="宋体" w:cs="宋体"/>
          <w:i/>
          <w:iCs/>
          <w:color w:val="auto"/>
          <w:sz w:val="24"/>
          <w:szCs w:val="24"/>
          <w:highlight w:val="none"/>
          <w:u w:val="single"/>
          <w:lang w:val="en-US" w:eastAsia="zh-CN"/>
        </w:rPr>
        <w:t xml:space="preserve">1.2、</w:t>
      </w:r>
      <w:r>
        <w:rPr>
          <w:rFonts w:hint="eastAsia" w:ascii="宋体" w:hAnsi="宋体" w:cs="宋体"/>
          <w:i/>
          <w:iCs/>
          <w:color w:val="auto"/>
          <w:sz w:val="24"/>
          <w:szCs w:val="24"/>
          <w:highlight w:val="none"/>
          <w:u w:val="single"/>
          <w:shd w:val="clear" w:color="auto" w:fill="ffffff"/>
          <w:lang w:val="en-US" w:eastAsia="zh-CN"/>
        </w:rPr>
        <w:t xml:space="preserve">质保期</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shd w:val="clear" w:color="auto" w:fill="ffffff"/>
          <w:lang w:val="en-US" w:eastAsia="zh-CN"/>
        </w:rPr>
        <w:t xml:space="preserve">24个月</w:t>
      </w:r>
      <w:r>
        <w:rPr>
          <w:rFonts w:hint="eastAsia" w:ascii="宋体" w:hAnsi="宋体" w:eastAsia="宋体" w:cs="宋体"/>
          <w:i/>
          <w:iCs/>
          <w:color w:val="auto"/>
          <w:sz w:val="24"/>
          <w:szCs w:val="24"/>
          <w:highlight w:val="none"/>
          <w:u w:val="single"/>
        </w:rPr>
        <w:t xml:space="preserve">（以通过竣工验收日期为准）</w:t>
      </w:r>
      <w:r>
        <w:rPr>
          <w:rFonts w:hint="eastAsia" w:ascii="宋体" w:hAnsi="宋体" w:eastAsia="宋体" w:cs="宋体"/>
          <w:i/>
          <w:iCs/>
          <w:color w:val="auto"/>
          <w:sz w:val="24"/>
          <w:szCs w:val="24"/>
          <w:highlight w:val="none"/>
          <w:u w:val="single"/>
          <w:shd w:val="clear" w:color="auto" w:fill="ffffff"/>
          <w:lang w:eastAsia="zh-CN"/>
        </w:rPr>
        <w:t xml:space="preserve">。</w:t>
      </w:r>
      <w:r/>
    </w:p>
    <w:p>
      <w:pPr>
        <w:contextualSpacing/>
        <w:ind w:firstLine="500"/>
        <w:keepLines w:val="0"/>
        <w:keepNext w:val="0"/>
        <w:pageBreakBefore w:val="0"/>
        <w:spacing w:line="360" w:lineRule="auto"/>
        <w:shd w:val="clear" w:color="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7"/>
          <w:sz w:val="24"/>
          <w:szCs w:val="24"/>
          <w:highlight w:val="none"/>
        </w:rPr>
        <w:t xml:space="preserve">2 货款支付</w:t>
      </w:r>
      <w:r/>
    </w:p>
    <w:p>
      <w:pPr>
        <w:pStyle w:val="1405"/>
        <w:ind w:firstLine="500"/>
        <w:keepLines w:val="0"/>
        <w:keepNext w:val="0"/>
        <w:pageBreakBefore w:val="0"/>
        <w:spacing w:line="360" w:lineRule="auto"/>
        <w:shd w:val="clear" w:color="auto"/>
        <w:rPr>
          <w:rStyle w:val="833"/>
          <w:rFonts w:ascii="宋体" w:hAnsi="宋体" w:eastAsia="宋体" w:cs="宋体"/>
          <w:b w:val="0"/>
          <w:i/>
          <w:color w:val="auto"/>
          <w:spacing w:val="7"/>
          <w:sz w:val="24"/>
          <w:szCs w:val="24"/>
          <w:highlight w:val="none"/>
          <w:u w:val="single"/>
        </w:rPr>
        <w:outlineLvl w:val="9"/>
      </w:pPr>
      <w:r>
        <w:rPr>
          <w:rStyle w:val="833"/>
          <w:rFonts w:ascii="宋体" w:hAnsi="宋体" w:eastAsia="宋体" w:cs="宋体"/>
          <w:b w:val="0"/>
          <w:i/>
          <w:color w:val="auto"/>
          <w:spacing w:val="7"/>
          <w:sz w:val="24"/>
          <w:szCs w:val="24"/>
          <w:highlight w:val="none"/>
          <w:u w:val="single"/>
        </w:rPr>
        <w:t xml:space="preserve">2.1、结付程序</w:t>
      </w:r>
      <w:r/>
    </w:p>
    <w:p>
      <w:pPr>
        <w:pStyle w:val="1405"/>
        <w:ind w:firstLine="500"/>
        <w:keepLines w:val="0"/>
        <w:keepNext w:val="0"/>
        <w:pageBreakBefore w:val="0"/>
        <w:spacing w:line="360" w:lineRule="auto"/>
        <w:shd w:val="clear" w:color="auto"/>
        <w:rPr>
          <w:rStyle w:val="833"/>
          <w:rFonts w:ascii="宋体" w:hAnsi="宋体" w:eastAsia="宋体" w:cs="宋体"/>
          <w:b w:val="0"/>
          <w:i/>
          <w:color w:val="auto"/>
          <w:spacing w:val="7"/>
          <w:sz w:val="24"/>
          <w:szCs w:val="24"/>
          <w:highlight w:val="none"/>
          <w:u w:val="single"/>
        </w:rPr>
        <w:outlineLvl w:val="9"/>
      </w:pPr>
      <w:r>
        <w:rPr>
          <w:rStyle w:val="833"/>
          <w:rFonts w:ascii="宋体" w:hAnsi="宋体" w:eastAsia="宋体" w:cs="宋体"/>
          <w:b w:val="0"/>
          <w:i/>
          <w:color w:val="auto"/>
          <w:spacing w:val="7"/>
          <w:sz w:val="24"/>
          <w:u w:val="single"/>
        </w:rPr>
        <w:t xml:space="preserve">供方按本合同内容合格地履行</w:t>
      </w:r>
      <w:r>
        <w:rPr>
          <w:rStyle w:val="833"/>
          <w:rFonts w:hint="eastAsia" w:ascii="宋体" w:hAnsi="宋体" w:eastAsia="宋体" w:cs="宋体"/>
          <w:b w:val="0"/>
          <w:i/>
          <w:color w:val="auto"/>
          <w:spacing w:val="7"/>
          <w:sz w:val="24"/>
          <w:u w:val="single"/>
          <w:lang w:val="en-US" w:eastAsia="zh-CN"/>
        </w:rPr>
        <w:t xml:space="preserve">服务</w:t>
      </w:r>
      <w:r>
        <w:rPr>
          <w:rStyle w:val="833"/>
          <w:rFonts w:ascii="宋体" w:hAnsi="宋体" w:eastAsia="宋体" w:cs="宋体"/>
          <w:b w:val="0"/>
          <w:i/>
          <w:color w:val="auto"/>
          <w:spacing w:val="7"/>
          <w:sz w:val="24"/>
          <w:u w:val="single"/>
        </w:rPr>
        <w:t xml:space="preserve">义务后，凭验收报告、销售发票到采购单位办理结算手续。</w:t>
      </w:r>
      <w:r/>
    </w:p>
    <w:p>
      <w:pPr>
        <w:pStyle w:val="1405"/>
        <w:ind w:firstLine="500"/>
        <w:keepLines w:val="0"/>
        <w:keepNext w:val="0"/>
        <w:pageBreakBefore w:val="0"/>
        <w:spacing w:line="360" w:lineRule="auto"/>
        <w:shd w:val="clear" w:color="auto"/>
        <w:rPr>
          <w:rStyle w:val="833"/>
          <w:rFonts w:hint="eastAsia" w:ascii="宋体" w:hAnsi="宋体" w:eastAsia="宋体" w:cs="宋体"/>
          <w:b w:val="0"/>
          <w:i/>
          <w:color w:val="auto"/>
          <w:spacing w:val="7"/>
          <w:sz w:val="24"/>
          <w:szCs w:val="24"/>
          <w:highlight w:val="none"/>
          <w:u w:val="single"/>
        </w:rPr>
        <w:outlineLvl w:val="9"/>
      </w:pPr>
      <w:r>
        <w:rPr>
          <w:rStyle w:val="833"/>
          <w:rFonts w:hint="eastAsia" w:ascii="宋体" w:hAnsi="宋体" w:eastAsia="宋体" w:cs="宋体"/>
          <w:b w:val="0"/>
          <w:i/>
          <w:color w:val="auto"/>
          <w:spacing w:val="7"/>
          <w:sz w:val="24"/>
          <w:szCs w:val="24"/>
          <w:highlight w:val="none"/>
          <w:u w:val="single"/>
        </w:rPr>
        <w:t xml:space="preserve">2.2、结付期限</w:t>
      </w:r>
      <w:r/>
    </w:p>
    <w:p>
      <w:pPr>
        <w:pStyle w:val="1408"/>
        <w:ind w:firstLine="500"/>
        <w:keepLines w:val="0"/>
        <w:keepNext w:val="0"/>
        <w:pageBreakBefore w:val="0"/>
        <w:spacing w:line="360" w:lineRule="auto"/>
        <w:widowControl/>
        <w:rPr>
          <w:rStyle w:val="833"/>
          <w:rFonts w:hint="default" w:ascii="宋体" w:hAnsi="宋体" w:eastAsia="宋体" w:cs="宋体"/>
          <w:b w:val="0"/>
          <w:i/>
          <w:color w:val="auto"/>
          <w:spacing w:val="7"/>
          <w:sz w:val="24"/>
          <w:szCs w:val="24"/>
          <w:highlight w:val="none"/>
          <w:u w:val="single"/>
          <w:lang w:val="en-US" w:eastAsia="zh-CN" w:bidi="ar-SA"/>
        </w:rPr>
        <w:outlineLvl w:val="9"/>
      </w:pPr>
      <w:r>
        <w:rPr>
          <w:rStyle w:val="833"/>
          <w:rFonts w:hint="default" w:ascii="宋体" w:hAnsi="宋体" w:eastAsia="宋体" w:cs="宋体"/>
          <w:b w:val="0"/>
          <w:i/>
          <w:color w:val="auto"/>
          <w:spacing w:val="7"/>
          <w:sz w:val="24"/>
          <w:szCs w:val="24"/>
          <w:u w:val="single"/>
          <w:lang w:val="en-US" w:eastAsia="zh-CN" w:bidi="ar-SA"/>
        </w:rPr>
        <w:t xml:space="preserve">（1）合同签订生效后，采</w:t>
      </w:r>
      <w:r>
        <w:rPr>
          <w:rStyle w:val="833"/>
          <w:rFonts w:hint="default" w:ascii="宋体" w:hAnsi="宋体" w:eastAsia="宋体" w:cs="宋体"/>
          <w:b w:val="0"/>
          <w:i/>
          <w:color w:val="auto"/>
          <w:spacing w:val="7"/>
          <w:sz w:val="24"/>
          <w:szCs w:val="24"/>
          <w:highlight w:val="none"/>
          <w:u w:val="single"/>
          <w:lang w:val="en-US" w:eastAsia="zh-CN" w:bidi="ar-SA"/>
        </w:rPr>
        <w:t xml:space="preserve">购</w:t>
      </w:r>
      <w:r>
        <w:rPr>
          <w:rStyle w:val="833"/>
          <w:rFonts w:hint="eastAsia" w:ascii="宋体" w:hAnsi="宋体" w:eastAsia="宋体" w:cs="宋体"/>
          <w:b w:val="0"/>
          <w:i/>
          <w:color w:val="auto"/>
          <w:spacing w:val="7"/>
          <w:sz w:val="24"/>
          <w:szCs w:val="24"/>
          <w:highlight w:val="none"/>
          <w:u w:val="single"/>
          <w:lang w:val="en-US" w:eastAsia="zh-CN" w:bidi="ar-SA"/>
        </w:rPr>
        <w:t xml:space="preserve">单位</w:t>
      </w:r>
      <w:r>
        <w:rPr>
          <w:rStyle w:val="833"/>
          <w:rFonts w:hint="default" w:ascii="宋体" w:hAnsi="宋体" w:eastAsia="宋体" w:cs="宋体"/>
          <w:b w:val="0"/>
          <w:i/>
          <w:color w:val="auto"/>
          <w:spacing w:val="7"/>
          <w:sz w:val="24"/>
          <w:szCs w:val="24"/>
          <w:highlight w:val="none"/>
          <w:u w:val="single"/>
          <w:lang w:val="en-US" w:eastAsia="zh-CN" w:bidi="ar-SA"/>
        </w:rPr>
        <w:t xml:space="preserve">支付合同金额总价的</w:t>
      </w:r>
      <w:r>
        <w:rPr>
          <w:rStyle w:val="833"/>
          <w:rFonts w:hint="eastAsia" w:ascii="宋体" w:hAnsi="宋体" w:eastAsia="宋体" w:cs="宋体"/>
          <w:b w:val="0"/>
          <w:i/>
          <w:color w:val="auto"/>
          <w:spacing w:val="7"/>
          <w:sz w:val="24"/>
          <w:szCs w:val="24"/>
          <w:highlight w:val="none"/>
          <w:u w:val="single"/>
          <w:lang w:val="en-US" w:eastAsia="zh-CN" w:bidi="ar-SA"/>
        </w:rPr>
        <w:t xml:space="preserve">1</w:t>
      </w:r>
      <w:r>
        <w:rPr>
          <w:rStyle w:val="833"/>
          <w:rFonts w:hint="default" w:ascii="宋体" w:hAnsi="宋体" w:eastAsia="宋体" w:cs="宋体"/>
          <w:b w:val="0"/>
          <w:i/>
          <w:color w:val="auto"/>
          <w:spacing w:val="7"/>
          <w:sz w:val="24"/>
          <w:szCs w:val="24"/>
          <w:highlight w:val="none"/>
          <w:u w:val="single"/>
          <w:lang w:val="en-US" w:eastAsia="zh-CN" w:bidi="ar-SA"/>
        </w:rPr>
        <w:t xml:space="preserve">0%作为预付款；</w:t>
      </w:r>
      <w:r/>
    </w:p>
    <w:p>
      <w:pPr>
        <w:pStyle w:val="1408"/>
        <w:ind w:firstLine="500"/>
        <w:keepLines w:val="0"/>
        <w:keepNext w:val="0"/>
        <w:pageBreakBefore w:val="0"/>
        <w:spacing w:line="360" w:lineRule="auto"/>
        <w:widowControl/>
        <w:rPr>
          <w:rStyle w:val="833"/>
          <w:rFonts w:hint="default" w:ascii="宋体" w:hAnsi="宋体" w:eastAsia="宋体" w:cs="宋体"/>
          <w:b w:val="0"/>
          <w:i/>
          <w:color w:val="auto"/>
          <w:spacing w:val="7"/>
          <w:sz w:val="24"/>
          <w:szCs w:val="24"/>
          <w:highlight w:val="none"/>
          <w:u w:val="single"/>
          <w:lang w:val="en-US" w:eastAsia="zh-CN" w:bidi="ar-SA"/>
        </w:rPr>
        <w:outlineLvl w:val="9"/>
      </w:pPr>
      <w:r>
        <w:rPr>
          <w:rStyle w:val="833"/>
          <w:rFonts w:hint="eastAsia" w:ascii="宋体" w:hAnsi="宋体" w:eastAsia="宋体" w:cs="宋体"/>
          <w:b w:val="0"/>
          <w:i/>
          <w:color w:val="auto"/>
          <w:spacing w:val="7"/>
          <w:sz w:val="24"/>
          <w:szCs w:val="24"/>
          <w:highlight w:val="none"/>
          <w:u w:val="single"/>
          <w:lang w:val="en-US" w:eastAsia="zh-CN" w:bidi="ar-SA"/>
        </w:rPr>
        <w:t xml:space="preserve">（2）合同签订开始运维后，</w:t>
      </w:r>
      <w:r>
        <w:rPr>
          <w:rStyle w:val="833"/>
          <w:rFonts w:hint="default" w:ascii="宋体" w:hAnsi="宋体" w:eastAsia="宋体" w:cs="宋体"/>
          <w:b w:val="0"/>
          <w:i/>
          <w:color w:val="auto"/>
          <w:spacing w:val="7"/>
          <w:sz w:val="24"/>
          <w:szCs w:val="24"/>
          <w:u w:val="single"/>
          <w:lang w:val="en-US" w:eastAsia="zh-CN" w:bidi="ar-SA"/>
        </w:rPr>
        <w:t xml:space="preserve">采</w:t>
      </w:r>
      <w:r>
        <w:rPr>
          <w:rStyle w:val="833"/>
          <w:rFonts w:hint="default" w:ascii="宋体" w:hAnsi="宋体" w:eastAsia="宋体" w:cs="宋体"/>
          <w:b w:val="0"/>
          <w:i/>
          <w:color w:val="auto"/>
          <w:spacing w:val="7"/>
          <w:sz w:val="24"/>
          <w:szCs w:val="24"/>
          <w:highlight w:val="none"/>
          <w:u w:val="single"/>
          <w:lang w:val="en-US" w:eastAsia="zh-CN" w:bidi="ar-SA"/>
        </w:rPr>
        <w:t xml:space="preserve">购</w:t>
      </w:r>
      <w:r>
        <w:rPr>
          <w:rStyle w:val="833"/>
          <w:rFonts w:hint="eastAsia" w:ascii="宋体" w:hAnsi="宋体" w:eastAsia="宋体" w:cs="宋体"/>
          <w:b w:val="0"/>
          <w:i/>
          <w:color w:val="auto"/>
          <w:spacing w:val="7"/>
          <w:sz w:val="24"/>
          <w:szCs w:val="24"/>
          <w:highlight w:val="none"/>
          <w:u w:val="single"/>
          <w:lang w:val="en-US" w:eastAsia="zh-CN" w:bidi="ar-SA"/>
        </w:rPr>
        <w:t xml:space="preserve">单位（甲方）每半年验收一次，根据验收考核结果，支付已完成服务数量的50%。运维期结束后，</w:t>
      </w:r>
      <w:r>
        <w:rPr>
          <w:rStyle w:val="833"/>
          <w:rFonts w:hint="default" w:ascii="宋体" w:hAnsi="宋体" w:eastAsia="宋体" w:cs="宋体"/>
          <w:b w:val="0"/>
          <w:i/>
          <w:color w:val="auto"/>
          <w:spacing w:val="7"/>
          <w:sz w:val="24"/>
          <w:szCs w:val="24"/>
          <w:highlight w:val="none"/>
          <w:u w:val="single"/>
          <w:lang w:val="en-US" w:eastAsia="zh-CN" w:bidi="ar-SA"/>
        </w:rPr>
        <w:t xml:space="preserve">经</w:t>
      </w:r>
      <w:r>
        <w:rPr>
          <w:rStyle w:val="833"/>
          <w:rFonts w:hint="eastAsia" w:ascii="宋体" w:hAnsi="宋体" w:eastAsia="宋体" w:cs="宋体"/>
          <w:b w:val="0"/>
          <w:i/>
          <w:color w:val="auto"/>
          <w:spacing w:val="7"/>
          <w:sz w:val="24"/>
          <w:szCs w:val="24"/>
          <w:highlight w:val="none"/>
          <w:u w:val="single"/>
          <w:lang w:val="en-US" w:eastAsia="zh-CN" w:bidi="ar-SA"/>
        </w:rPr>
        <w:t xml:space="preserve">甲方验收考核并依据审计结果支付余款，同时一次性退还履约保证金</w:t>
      </w:r>
      <w:r>
        <w:rPr>
          <w:rStyle w:val="833"/>
          <w:rFonts w:hint="default" w:ascii="宋体" w:hAnsi="宋体" w:eastAsia="宋体" w:cs="宋体"/>
          <w:b w:val="0"/>
          <w:i/>
          <w:color w:val="auto"/>
          <w:spacing w:val="7"/>
          <w:sz w:val="24"/>
          <w:szCs w:val="24"/>
          <w:highlight w:val="none"/>
          <w:u w:val="single"/>
          <w:lang w:val="en-US" w:eastAsia="zh-CN" w:bidi="ar-SA"/>
        </w:rPr>
        <w:t xml:space="preserve">。</w:t>
      </w:r>
      <w:r/>
    </w:p>
    <w:p>
      <w:pPr>
        <w:numPr>
          <w:ilvl w:val="0"/>
          <w:numId w:val="0"/>
        </w:numPr>
        <w:contextualSpacing/>
        <w:ind w:firstLine="508"/>
        <w:keepLines w:val="0"/>
        <w:keepNext w:val="0"/>
        <w:pageBreakBefore w:val="0"/>
        <w:spacing w:line="360" w:lineRule="auto"/>
        <w:shd w:val="clear" w:color="auto"/>
        <w:widowControl w:val="off"/>
        <w:rPr>
          <w:rStyle w:val="833"/>
          <w:rFonts w:hint="eastAsia" w:ascii="宋体" w:hAnsi="宋体" w:eastAsia="宋体" w:cs="宋体"/>
          <w:b w:val="0"/>
          <w:i/>
          <w:color w:val="auto"/>
          <w:spacing w:val="7"/>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Style w:val="833"/>
          <w:rFonts w:hint="eastAsia" w:ascii="宋体" w:hAnsi="宋体" w:eastAsia="宋体" w:cs="宋体"/>
          <w:b w:val="0"/>
          <w:i/>
          <w:color w:val="auto"/>
          <w:spacing w:val="7"/>
          <w:sz w:val="24"/>
          <w:szCs w:val="24"/>
          <w:highlight w:val="none"/>
          <w:u w:val="single"/>
          <w:lang w:val="en-US" w:eastAsia="zh-CN" w:bidi="ar-SA"/>
        </w:rPr>
        <w:t xml:space="preserve">2.3、总额结算：项目结算总额控制在最高限价*【1-</w:t>
      </w:r>
      <w:r>
        <w:rPr>
          <w:rStyle w:val="833"/>
          <w:rFonts w:hint="eastAsia" w:ascii="宋体" w:hAnsi="宋体" w:cs="宋体"/>
          <w:b w:val="0"/>
          <w:i/>
          <w:color w:val="auto"/>
          <w:spacing w:val="7"/>
          <w:sz w:val="24"/>
          <w:szCs w:val="24"/>
          <w:highlight w:val="none"/>
          <w:u w:val="single"/>
          <w:lang w:val="en-US" w:eastAsia="zh-CN" w:bidi="ar-SA"/>
        </w:rPr>
        <w:t xml:space="preserve">中</w:t>
      </w:r>
      <w:r>
        <w:rPr>
          <w:rStyle w:val="833"/>
          <w:rFonts w:hint="eastAsia" w:ascii="宋体" w:hAnsi="宋体" w:eastAsia="宋体" w:cs="宋体"/>
          <w:b w:val="0"/>
          <w:i/>
          <w:color w:val="auto"/>
          <w:spacing w:val="7"/>
          <w:sz w:val="24"/>
          <w:szCs w:val="24"/>
          <w:highlight w:val="none"/>
          <w:u w:val="single"/>
          <w:lang w:val="en-US" w:eastAsia="zh-CN" w:bidi="ar-SA"/>
        </w:rPr>
        <w:t xml:space="preserve">标优惠率（%）】以内，服务过程中，</w:t>
      </w:r>
      <w:r>
        <w:rPr>
          <w:rStyle w:val="833"/>
          <w:rFonts w:hint="eastAsia" w:ascii="宋体" w:hAnsi="宋体" w:cs="宋体"/>
          <w:b w:val="0"/>
          <w:i/>
          <w:color w:val="auto"/>
          <w:spacing w:val="7"/>
          <w:sz w:val="24"/>
          <w:szCs w:val="24"/>
          <w:highlight w:val="none"/>
          <w:u w:val="single"/>
          <w:lang w:val="en-US" w:eastAsia="zh-CN" w:bidi="ar-SA"/>
        </w:rPr>
        <w:t xml:space="preserve">具体服务数量</w:t>
      </w:r>
      <w:r>
        <w:rPr>
          <w:rStyle w:val="833"/>
          <w:rFonts w:hint="eastAsia" w:ascii="宋体" w:hAnsi="宋体" w:eastAsia="宋体" w:cs="宋体"/>
          <w:b w:val="0"/>
          <w:i/>
          <w:color w:val="auto"/>
          <w:spacing w:val="7"/>
          <w:sz w:val="24"/>
          <w:szCs w:val="24"/>
          <w:highlight w:val="none"/>
          <w:u w:val="single"/>
          <w:lang w:val="en-US" w:eastAsia="zh-CN" w:bidi="ar-SA"/>
        </w:rPr>
        <w:t xml:space="preserve">及内容根据采购人要求适时调整。</w:t>
      </w:r>
      <w:r/>
    </w:p>
    <w:p>
      <w:pPr>
        <w:numPr>
          <w:ilvl w:val="0"/>
          <w:numId w:val="0"/>
        </w:numPr>
        <w:contextualSpacing/>
        <w:ind w:firstLine="508"/>
        <w:keepLines w:val="0"/>
        <w:keepNext w:val="0"/>
        <w:pageBreakBefore w:val="0"/>
        <w:spacing w:line="360" w:lineRule="auto"/>
        <w:shd w:val="clear" w:color="auto"/>
        <w:widowControl w:val="off"/>
        <w:rPr>
          <w:rStyle w:val="833"/>
          <w:rFonts w:hint="eastAsia" w:ascii="宋体" w:hAnsi="宋体" w:eastAsia="宋体" w:cs="宋体"/>
          <w:b w:val="0"/>
          <w:i/>
          <w:color w:val="auto"/>
          <w:spacing w:val="7"/>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Style w:val="833"/>
          <w:rFonts w:hint="eastAsia" w:ascii="宋体" w:hAnsi="宋体" w:eastAsia="宋体" w:cs="宋体"/>
          <w:b w:val="0"/>
          <w:i/>
          <w:color w:val="auto"/>
          <w:spacing w:val="7"/>
          <w:sz w:val="24"/>
          <w:szCs w:val="24"/>
          <w:highlight w:val="none"/>
          <w:u w:val="single"/>
          <w:lang w:val="en-US" w:eastAsia="zh-CN" w:bidi="ar-SA"/>
        </w:rPr>
        <w:t xml:space="preserve">采购</w:t>
      </w:r>
      <w:r>
        <w:rPr>
          <w:rStyle w:val="833"/>
          <w:rFonts w:hint="eastAsia" w:ascii="宋体" w:hAnsi="宋体" w:cs="宋体"/>
          <w:b w:val="0"/>
          <w:i/>
          <w:color w:val="auto"/>
          <w:spacing w:val="7"/>
          <w:sz w:val="24"/>
          <w:szCs w:val="24"/>
          <w:highlight w:val="none"/>
          <w:u w:val="single"/>
          <w:lang w:val="en-US" w:eastAsia="zh-CN" w:bidi="ar-SA"/>
        </w:rPr>
        <w:t xml:space="preserve">单位</w:t>
      </w:r>
      <w:r>
        <w:rPr>
          <w:rStyle w:val="833"/>
          <w:rFonts w:hint="eastAsia" w:ascii="宋体" w:hAnsi="宋体" w:eastAsia="宋体" w:cs="宋体"/>
          <w:b w:val="0"/>
          <w:i/>
          <w:color w:val="auto"/>
          <w:spacing w:val="7"/>
          <w:sz w:val="24"/>
          <w:szCs w:val="24"/>
          <w:highlight w:val="none"/>
          <w:u w:val="single"/>
          <w:lang w:val="en-US" w:eastAsia="zh-CN" w:bidi="ar-SA"/>
        </w:rPr>
        <w:t xml:space="preserve">有权自主确定实际需要维修的</w:t>
      </w:r>
      <w:r>
        <w:rPr>
          <w:rStyle w:val="833"/>
          <w:rFonts w:hint="eastAsia" w:ascii="宋体" w:hAnsi="宋体" w:cs="宋体"/>
          <w:b w:val="0"/>
          <w:i/>
          <w:color w:val="auto"/>
          <w:spacing w:val="7"/>
          <w:sz w:val="24"/>
          <w:szCs w:val="24"/>
          <w:highlight w:val="none"/>
          <w:u w:val="single"/>
          <w:lang w:val="en-US" w:eastAsia="zh-CN" w:bidi="ar-SA"/>
        </w:rPr>
        <w:t xml:space="preserve">服务数</w:t>
      </w:r>
      <w:r>
        <w:rPr>
          <w:rStyle w:val="833"/>
          <w:rFonts w:hint="eastAsia" w:ascii="宋体" w:hAnsi="宋体" w:eastAsia="宋体" w:cs="宋体"/>
          <w:b w:val="0"/>
          <w:i/>
          <w:color w:val="auto"/>
          <w:spacing w:val="7"/>
          <w:sz w:val="24"/>
          <w:szCs w:val="24"/>
          <w:highlight w:val="none"/>
          <w:u w:val="single"/>
          <w:lang w:val="en-US" w:eastAsia="zh-CN" w:bidi="ar-SA"/>
        </w:rPr>
        <w:t xml:space="preserve">量，中标</w:t>
      </w:r>
      <w:r>
        <w:rPr>
          <w:rStyle w:val="833"/>
          <w:rFonts w:hint="eastAsia" w:ascii="宋体" w:hAnsi="宋体" w:cs="宋体"/>
          <w:b w:val="0"/>
          <w:i/>
          <w:color w:val="auto"/>
          <w:spacing w:val="7"/>
          <w:sz w:val="24"/>
          <w:szCs w:val="24"/>
          <w:highlight w:val="none"/>
          <w:u w:val="single"/>
          <w:lang w:val="en-US" w:eastAsia="zh-CN" w:bidi="ar-SA"/>
        </w:rPr>
        <w:t xml:space="preserve">供应商</w:t>
      </w:r>
      <w:r>
        <w:rPr>
          <w:rStyle w:val="833"/>
          <w:rFonts w:hint="eastAsia" w:ascii="宋体" w:hAnsi="宋体" w:eastAsia="宋体" w:cs="宋体"/>
          <w:b w:val="0"/>
          <w:i/>
          <w:color w:val="auto"/>
          <w:spacing w:val="7"/>
          <w:sz w:val="24"/>
          <w:szCs w:val="24"/>
          <w:highlight w:val="none"/>
          <w:u w:val="single"/>
          <w:lang w:val="en-US" w:eastAsia="zh-CN" w:bidi="ar-SA"/>
        </w:rPr>
        <w:t xml:space="preserve">不得</w:t>
      </w:r>
      <w:r>
        <w:rPr>
          <w:rStyle w:val="833"/>
          <w:rFonts w:hint="eastAsia" w:ascii="宋体" w:hAnsi="宋体" w:cs="宋体"/>
          <w:b w:val="0"/>
          <w:i/>
          <w:color w:val="auto"/>
          <w:spacing w:val="7"/>
          <w:sz w:val="24"/>
          <w:szCs w:val="24"/>
          <w:highlight w:val="none"/>
          <w:u w:val="single"/>
          <w:lang w:val="en-US" w:eastAsia="zh-CN" w:bidi="ar-SA"/>
        </w:rPr>
        <w:t xml:space="preserve">以</w:t>
      </w:r>
      <w:r>
        <w:rPr>
          <w:rStyle w:val="833"/>
          <w:rFonts w:hint="eastAsia" w:ascii="宋体" w:hAnsi="宋体" w:eastAsia="宋体" w:cs="宋体"/>
          <w:b w:val="0"/>
          <w:i/>
          <w:color w:val="auto"/>
          <w:spacing w:val="7"/>
          <w:sz w:val="24"/>
          <w:szCs w:val="24"/>
          <w:highlight w:val="none"/>
          <w:u w:val="single"/>
          <w:lang w:val="en-US" w:eastAsia="zh-CN" w:bidi="ar-SA"/>
        </w:rPr>
        <w:t xml:space="preserve">采购单位委派</w:t>
      </w:r>
      <w:r>
        <w:rPr>
          <w:rStyle w:val="833"/>
          <w:rFonts w:hint="eastAsia" w:ascii="宋体" w:hAnsi="宋体" w:cs="宋体"/>
          <w:b w:val="0"/>
          <w:i/>
          <w:color w:val="auto"/>
          <w:spacing w:val="7"/>
          <w:sz w:val="24"/>
          <w:szCs w:val="24"/>
          <w:highlight w:val="none"/>
          <w:u w:val="single"/>
          <w:lang w:val="en-US" w:eastAsia="zh-CN" w:bidi="ar-SA"/>
        </w:rPr>
        <w:t xml:space="preserve">数</w:t>
      </w:r>
      <w:r>
        <w:rPr>
          <w:rStyle w:val="833"/>
          <w:rFonts w:hint="eastAsia" w:ascii="宋体" w:hAnsi="宋体" w:eastAsia="宋体" w:cs="宋体"/>
          <w:b w:val="0"/>
          <w:i/>
          <w:color w:val="auto"/>
          <w:spacing w:val="7"/>
          <w:sz w:val="24"/>
          <w:szCs w:val="24"/>
          <w:highlight w:val="none"/>
          <w:u w:val="single"/>
          <w:lang w:val="en-US" w:eastAsia="zh-CN" w:bidi="ar-SA"/>
        </w:rPr>
        <w:t xml:space="preserve">量不足，</w:t>
      </w:r>
      <w:r>
        <w:rPr>
          <w:rStyle w:val="833"/>
          <w:rFonts w:hint="eastAsia" w:ascii="宋体" w:hAnsi="宋体" w:cs="宋体"/>
          <w:b w:val="0"/>
          <w:i/>
          <w:color w:val="auto"/>
          <w:spacing w:val="7"/>
          <w:sz w:val="24"/>
          <w:szCs w:val="24"/>
          <w:highlight w:val="none"/>
          <w:u w:val="single"/>
          <w:lang w:val="en-US" w:eastAsia="zh-CN" w:bidi="ar-SA"/>
        </w:rPr>
        <w:t xml:space="preserve">以致</w:t>
      </w:r>
      <w:r>
        <w:rPr>
          <w:rStyle w:val="833"/>
          <w:rFonts w:hint="eastAsia" w:ascii="宋体" w:hAnsi="宋体" w:eastAsia="宋体" w:cs="宋体"/>
          <w:b w:val="0"/>
          <w:i/>
          <w:color w:val="auto"/>
          <w:spacing w:val="7"/>
          <w:sz w:val="24"/>
          <w:szCs w:val="24"/>
          <w:highlight w:val="none"/>
          <w:u w:val="single"/>
          <w:lang w:val="en-US" w:eastAsia="zh-CN" w:bidi="ar-SA"/>
        </w:rPr>
        <w:t xml:space="preserve">实际结算价未达项目合同价为理由，对采购单位进行索赔。</w:t>
      </w:r>
      <w:r/>
    </w:p>
    <w:p>
      <w:pPr>
        <w:numPr>
          <w:ilvl w:val="0"/>
          <w:numId w:val="0"/>
        </w:numPr>
        <w:contextualSpacing/>
        <w:ind w:firstLine="464"/>
        <w:keepLines w:val="0"/>
        <w:keepNext w:val="0"/>
        <w:pageBreakBefore w:val="0"/>
        <w:spacing w:line="360" w:lineRule="auto"/>
        <w:shd w:val="clear" w:color="auto"/>
        <w:widowControl w:val="off"/>
        <w:rPr>
          <w:rFonts w:hint="default" w:ascii="宋体" w:hAnsi="宋体" w:eastAsia="宋体" w:cs="宋体"/>
          <w:i/>
          <w:iCs/>
          <w:color w:val="auto"/>
          <w:spacing w:val="-4"/>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pacing w:val="-4"/>
          <w:sz w:val="24"/>
          <w:szCs w:val="24"/>
          <w:highlight w:val="none"/>
          <w:u w:val="single"/>
          <w:lang w:val="en-US" w:eastAsia="zh-CN"/>
        </w:rPr>
        <w:t xml:space="preserve">注：</w:t>
      </w:r>
      <w:r>
        <w:rPr>
          <w:rFonts w:hint="default" w:ascii="宋体" w:hAnsi="宋体" w:eastAsia="宋体" w:cs="宋体"/>
          <w:i/>
          <w:iCs/>
          <w:color w:val="auto"/>
          <w:spacing w:val="-4"/>
          <w:sz w:val="24"/>
          <w:szCs w:val="24"/>
          <w:highlight w:val="none"/>
          <w:u w:val="single"/>
          <w:lang w:val="en-US" w:eastAsia="zh-CN"/>
        </w:rPr>
        <w:t xml:space="preserve">根据苏财购【2020】52号建立政府采购资金预付款制度的相关规定，在签订合同时，供应商明确表示无需预付款或者主动要求降低预付款比例的，采购单位可不适用前述规定。</w:t>
      </w:r>
      <w:r/>
    </w:p>
    <w:p>
      <w:pPr>
        <w:contextualSpacing/>
        <w:ind w:firstLine="499"/>
        <w:keepLines w:val="0"/>
        <w:keepNext w:val="0"/>
        <w:pageBreakBefore w:val="0"/>
        <w:spacing w:line="360" w:lineRule="auto"/>
        <w:shd w:val="clear" w:color="auto"/>
        <w:widowControl w:val="o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7"/>
          <w:sz w:val="24"/>
          <w:highlight w:val="none"/>
        </w:rPr>
        <w:t xml:space="preserve">3 投标货币</w:t>
      </w:r>
      <w:r/>
    </w:p>
    <w:p>
      <w:pPr>
        <w:contextualSpacing/>
        <w:ind w:firstLine="499"/>
        <w:keepLines w:val="0"/>
        <w:keepNext w:val="0"/>
        <w:pageBreakBefore w:val="0"/>
        <w:spacing w:line="360" w:lineRule="auto"/>
        <w:shd w:val="clear" w:color="auto"/>
        <w:widowControl w:val="o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i/>
          <w:color w:val="auto"/>
          <w:spacing w:val="7"/>
          <w:sz w:val="24"/>
          <w:highlight w:val="none"/>
          <w:u w:val="single"/>
        </w:rPr>
        <w:t xml:space="preserve">3.1、投标货币</w:t>
      </w:r>
      <w:r/>
    </w:p>
    <w:p>
      <w:pPr>
        <w:contextualSpacing/>
        <w:ind w:firstLine="499"/>
        <w:keepLines w:val="0"/>
        <w:keepNext w:val="0"/>
        <w:pageBreakBefore w:val="0"/>
        <w:spacing w:line="360" w:lineRule="auto"/>
        <w:shd w:val="clear" w:color="auto"/>
        <w:widowControl w:val="o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i/>
          <w:color w:val="auto"/>
          <w:spacing w:val="7"/>
          <w:sz w:val="24"/>
          <w:highlight w:val="none"/>
          <w:u w:val="single"/>
        </w:rPr>
        <w:t xml:space="preserve">人民币</w:t>
      </w:r>
      <w:r/>
    </w:p>
    <w:p>
      <w:pPr>
        <w:shd w:val="clear" w:color="auto"/>
        <w:rPr>
          <w:rFonts w:hint="eastAsia" w:ascii="黑体" w:eastAsia="黑体"/>
          <w:b/>
          <w:bCs/>
          <w:color w:val="auto"/>
          <w:sz w:val="44"/>
          <w:highlight w:val="none"/>
        </w:rPr>
      </w:pPr>
      <w:r>
        <w:rPr>
          <w:rFonts w:hint="eastAsia" w:ascii="黑体" w:eastAsia="黑体"/>
          <w:b/>
          <w:bCs/>
          <w:color w:val="auto"/>
          <w:sz w:val="44"/>
          <w:highlight w:val="none"/>
        </w:rPr>
        <w:br w:type="page" w:clear="all"/>
      </w:r>
      <w:r/>
    </w:p>
    <w:p>
      <w:pPr>
        <w:pStyle w:val="825"/>
        <w:keepLines/>
        <w:keepNext/>
        <w:pageBreakBefore w:val="0"/>
        <w:spacing w:before="0" w:after="0"/>
        <w:widowControl w:val="off"/>
        <w:rPr>
          <w:rFonts w:hint="default"/>
          <w:color w:val="auto"/>
        </w:rPr>
      </w:pPr>
      <w:r>
        <w:rPr>
          <w:rFonts w:hint="eastAsia"/>
          <w:color w:val="auto"/>
          <w:lang w:val="en-US" w:eastAsia="zh-CN"/>
        </w:rPr>
        <w:t xml:space="preserve">四、其他部分</w:t>
      </w:r>
      <w:r/>
    </w:p>
    <w:p>
      <w:pPr>
        <w:pStyle w:val="826"/>
        <w:keepLines/>
        <w:keepNext/>
        <w:pageBreakBefore w:val="0"/>
        <w:spacing w:before="0" w:after="0"/>
        <w:widowControl w:val="off"/>
        <w:rPr>
          <w:rFonts w:hint="eastAsia" w:ascii="宋体" w:hAnsi="宋体" w:cs="宋体"/>
          <w:color w:val="auto"/>
          <w:lang w:val="en-US" w:eastAsia="zh-CN"/>
        </w:rPr>
      </w:pP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一</w:t>
      </w:r>
      <w:r>
        <w:rPr>
          <w:rFonts w:hint="eastAsia" w:ascii="宋体" w:hAnsi="宋体" w:cs="宋体"/>
          <w:color w:val="auto"/>
          <w:lang w:val="en-US" w:eastAsia="zh-CN"/>
        </w:rPr>
        <w:t xml:space="preserve">）基准单价清单</w:t>
      </w:r>
      <w:r/>
    </w:p>
    <w:tbl>
      <w:tblPr>
        <w:tblStyle w:val="834"/>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0"/>
        <w:gridCol w:w="1776"/>
        <w:gridCol w:w="5239"/>
        <w:gridCol w:w="930"/>
        <w:gridCol w:w="664"/>
        <w:gridCol w:w="1202"/>
      </w:tblGrid>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W w:w="177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项目名称</w:t>
            </w:r>
            <w:r/>
          </w:p>
        </w:tc>
        <w:tc>
          <w:tcPr>
            <w:shd w:val="clear" w:color="auto" w:fill="auto"/>
            <w:tcW w:w="5239"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项目特征</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计量</w:t>
            </w:r>
            <w:r/>
          </w:p>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cs="宋体"/>
                <w:b/>
                <w:bCs/>
                <w:i w:val="0"/>
                <w:iCs w:val="0"/>
                <w:color w:val="auto"/>
                <w:sz w:val="20"/>
                <w:szCs w:val="20"/>
                <w:u w:val="none"/>
                <w:lang w:val="en-US" w:eastAsia="zh-CN" w:bidi="ar"/>
              </w:rPr>
              <w:t xml:space="preserve">服务数</w:t>
            </w:r>
            <w:r>
              <w:rPr>
                <w:rFonts w:hint="eastAsia" w:ascii="宋体" w:hAnsi="宋体" w:eastAsia="宋体" w:cs="宋体"/>
                <w:b/>
                <w:bCs/>
                <w:i w:val="0"/>
                <w:iCs w:val="0"/>
                <w:color w:val="auto"/>
                <w:sz w:val="20"/>
                <w:szCs w:val="20"/>
                <w:u w:val="none"/>
                <w:lang w:val="en-US" w:eastAsia="zh-CN" w:bidi="ar"/>
              </w:rPr>
              <w:t xml:space="preserve">量</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全费用综合单价（元）</w:t>
            </w:r>
            <w:r/>
          </w:p>
        </w:tc>
      </w:tr>
      <w:tr>
        <w:trPr>
          <w:jc w:val="center"/>
          <w:trHeight w:val="318"/>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w:t>
            </w:r>
            <w:r/>
          </w:p>
        </w:tc>
        <w:tc>
          <w:tcPr>
            <w:gridSpan w:val="5"/>
            <w:shd w:val="clear" w:color="auto" w:fill="auto"/>
            <w:tcW w:w="981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混凝土道路</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拆除路面</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1、材质：拆除原砼路面面层、基层(含路面切割锯缝、实际厚度自行踏勘报价)；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2、投标单位踏勘现场，厚度考虑；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3、运距：装车外运弃置（考虑部分砼块破碎利用），运距自行计算并报价；</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挖一般土方</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1.土壤类别：综合考虑；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2.挖土深度：满足设计要求；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3.运距：多余土方装车外运弃置，运距自行考虑并报价；</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回填方</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1.密实度要求:路肩回土，素土压实；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2.素土和运距自行考虑；</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道渣</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1、30cm混道渣（考虑利用原路面层破碎）铺设碾压；</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碎石</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1、5cm级配再生碎石垫层铺设碾压；</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水泥混凝土</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1、混凝土强度等级：C30商品砼；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2、掺和料：级配碎石；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3、厚度：20cm；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4、模板制作、安装、拆除；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5、路面切缝、表面刻痕防滑处理、养生等；</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120.52</w:t>
            </w:r>
            <w:r/>
          </w:p>
        </w:tc>
      </w:tr>
      <w:tr>
        <w:trPr>
          <w:jc w:val="center"/>
          <w:trHeight w:val="318"/>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w:t>
            </w:r>
            <w:r/>
          </w:p>
        </w:tc>
        <w:tc>
          <w:tcPr>
            <w:gridSpan w:val="5"/>
            <w:shd w:val="clear" w:color="auto" w:fill="auto"/>
            <w:tcW w:w="981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沥青混凝土道路</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铣刨路面</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1、路面铣刨机铣刨沥青路面厚度(1～5cm),自行踏勘现场，含路面锯缝，结算不调整；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2、部分破损严重路面需拆除水稳垫层，含路面切割锯缝；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3、运距：装车外运弃置，运距自行计算并报价；</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3.404</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水泥稳定碎石</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1、水泥含量：4%；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2、石料规格：按设计及规范；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3、厚度：20cm；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封层</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下封层：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1、6mm厚AL(m)-1 改性乳化沥青下封层，用量为0.6～1L/m2；</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7.08</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沥青混凝土</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1、沥青品种：70号A级进口沥青；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2、沥青混凝土种类：细粒式沥青砼，AC-13；</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4、掺合料：玄武岩；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5、厚度：5cm；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80.56</w:t>
            </w:r>
            <w:r/>
          </w:p>
        </w:tc>
      </w:tr>
      <w:tr>
        <w:trPr>
          <w:jc w:val="center"/>
          <w:trHeight w:val="289"/>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w:t>
            </w:r>
            <w:r/>
          </w:p>
        </w:tc>
        <w:tc>
          <w:tcPr>
            <w:gridSpan w:val="5"/>
            <w:shd w:val="clear" w:color="auto" w:fill="auto"/>
            <w:tcW w:w="981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其他道路、桥梁附属设施</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安砌侧（平、缘）石</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1、拆除原破损混凝土侧石，清理外运；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2、材料品种、规格：10*25*60cmC30砼侧石(含弧形、侧厢雨水井泄水孔侧石)等；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3、底面用2cm1:2水泥砂浆、侧面排砌用1：1水泥砂浆砌筑，砌缝在外露面应勾凹缝宽1cm，缝深3~5mm；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48.87</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人行道块料铺设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1、拆除原破损人行道板砖，含垫层一并拆除，清理外运；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2、30mm厚1:3水泥砂浆铺设人行道板砖，厚度与式样同原有道板；</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92</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人行道块料垫层</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1、5cm厚再生碎石垫层；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2、10cm厚C20商品混凝土垫层；</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石质栏杆</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拆除原损坏桥梁栏杆，修补及更换（材质：金山石），与原栏杆式样相同，满足甲方要求。</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混凝土栏杆</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拆除原损坏桥梁栏杆，修补及更换（材质：水泥砼），与原栏杆式样相同，满足甲方要求。</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日常巡检</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相关的专业人员2人，配备巡查车1辆，每周对乡村道路、沿线桥梁、交通设施等不少于1次全覆盖巡查，做好相关的台账记录。</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70000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砌筑雨水边井</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边井尺寸、深度及井盖、座种类综合考虑，详细做法见苏州通排图，原有旧检查井拆除，垃圾外运，运距自行考虑(综合考虑结构物种类、综合考虑人工或机械拆除)，此项由投标单位视本工程情况报价，结算综合单价除合同另有约定外不再调整。</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712.37</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砌筑井</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800*800落底式雨水窨井，深度均按2.5米：1.垫层、基础材质及厚度：10cm厚碎石垫层，15cm厚C30钢筋混凝土底板（商品砼），内配钢筋见详图2.砌筑材料品种、规格、强度等级 M10水泥砂浆砌MU15砼实心砖3.勾缝、抹面要求 1：2防水砂浆抹面20mm（内外）4.C30预制井盖制作、运输、安装（含钢筋）5.井盖、井座材质及规格 ：采用重型D700钢纤维砼井盖。</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dn300HDPE双壁缠绕开挖管</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刚度≥8KN/m2；"0"型防腐橡胶圈接口；20cm砂石垫层(黄砂:碎石=6:4)，宽度为管道外径两侧各加30cm，原老管道拆除，垃圾外运，管道管径综合考虑(综合考虑结构物种类、综合考虑人工或机械拆除)，此项由投标单位视本工程情况报价，结算综合单价除合同另有约定外不再调整。</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170.16</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大挖机台班</w:t>
            </w:r>
            <w:r/>
          </w:p>
        </w:tc>
        <w:tc>
          <w:tcPr>
            <w:shd w:val="clear" w:color="auto" w:fill="auto"/>
            <w:tcW w:w="5239" w:type="dxa"/>
            <w:vAlign w:val="center"/>
            <w:textDirection w:val="lrTb"/>
            <w:noWrap w:val="false"/>
          </w:tcPr>
          <w:p>
            <w:pPr>
              <w:jc w:val="left"/>
              <w:keepLines w:val="0"/>
              <w:keepNext w:val="0"/>
              <w:pageBreakBefore w:val="0"/>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小挖机台班</w:t>
            </w:r>
            <w:r/>
          </w:p>
        </w:tc>
        <w:tc>
          <w:tcPr>
            <w:shd w:val="clear" w:color="auto" w:fill="auto"/>
            <w:tcW w:w="5239" w:type="dxa"/>
            <w:vAlign w:val="center"/>
            <w:textDirection w:val="lrTb"/>
            <w:noWrap w:val="false"/>
          </w:tcPr>
          <w:p>
            <w:pPr>
              <w:jc w:val="left"/>
              <w:keepLines w:val="0"/>
              <w:keepNext w:val="0"/>
              <w:pageBreakBefore w:val="0"/>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零星人工</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零星人工</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工日</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四</w:t>
            </w:r>
            <w:r/>
          </w:p>
        </w:tc>
        <w:tc>
          <w:tcPr>
            <w:gridSpan w:val="5"/>
            <w:shd w:val="clear" w:color="auto" w:fill="auto"/>
            <w:tcW w:w="981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交安设施</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减速驳</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橡胶1000×350×45</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警示桩</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Ф89×1200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注意行人标志牌</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800*800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路口三角标志</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Δ900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桥梁限载标志</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φ600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网格禁停线</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热熔0.15米宽</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严管路段禁令标志</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800*1500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太阳能爆闪灯</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600*250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护栏防撞端头</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300*800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停车位</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5000*2500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波形护栏</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Φ114×1850立柱</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4320×300×3护栏板</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热熔标线</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热熔标线、面撒反光珠</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突起型热熔标线</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热熔型，宽</w:t>
            </w:r>
            <w:r>
              <w:rPr>
                <w:rFonts w:hint="eastAsia" w:ascii="宋体" w:hAnsi="宋体" w:eastAsia="宋体" w:cs="宋体"/>
                <w:i w:val="0"/>
                <w:iCs w:val="0"/>
                <w:color w:val="auto"/>
                <w:sz w:val="21"/>
                <w:szCs w:val="21"/>
                <w:u w:val="none"/>
                <w:lang w:val="en-US" w:eastAsia="zh-CN" w:bidi="ar"/>
              </w:rPr>
              <w:t xml:space="preserve">30mm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白玉兰护栏</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白玉兰护栏</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太阳能道钉</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太阳能道钉</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零星人工</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零星人工</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工日</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w:t>
            </w:r>
            <w:r/>
          </w:p>
        </w:tc>
      </w:tr>
      <w:tr>
        <w:trPr>
          <w:jc w:val="center"/>
          <w:trHeight w:val="579"/>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五</w:t>
            </w:r>
            <w:r/>
          </w:p>
        </w:tc>
        <w:tc>
          <w:tcPr>
            <w:gridSpan w:val="5"/>
            <w:shd w:val="clear" w:color="auto" w:fill="auto"/>
            <w:tcW w:w="9811" w:type="dxa"/>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市政零星维修</w:t>
            </w:r>
            <w:r/>
          </w:p>
        </w:tc>
      </w:tr>
      <w:tr>
        <w:trPr>
          <w:jc w:val="center"/>
          <w:trHeight w:val="773"/>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安砌C30砼侧石325×125mm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安砌C30砼侧石:325×125mm;C15砼靠背</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48.87</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安砌花岗岩侧石325×125mm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安砌花岗岩侧石325×125mm;C15砼靠背</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砼侧石拆除</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拆除，清运，运距自行考虑</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C30砼平石200×125mm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C30砼平石200×125mm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C30砼平石300×125mm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C30砼平石300×125mm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花岗岩平石200×125mm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花岗岩平石200×125mm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同质同色荷兰砖50mm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同质同色荷兰砖:200×100×50mm厚;3cm1:3水泥砂浆</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钢纤维砼井盖更换500×500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钢纤维砼井盖更换500×500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钢纤维砼井盖更换600×600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钢纤维砼井盖更换600×600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钢纤维砼井盖更换700×700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钢纤维砼井盖更换700×700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钢纤维砼井盖更换800×800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钢纤维砼井盖更换800×800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钢纤维砼井盖更换900×900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钢纤维砼井盖更换900×900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砼盖板更换600×600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砼盖板更换600×600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砼盖板更换700×700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砼盖板更换700×700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砼盖板更换800×800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砼盖板更换800×800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重型铸铁井盖700×700mm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重型铸铁井盖700×700mm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重型铸铁井盖Φ700mm</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重型铸铁井盖Φ700mm</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D100PVC管道铺设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D100PVC管道铺设，含开挖及回填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D200PVC管道铺设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D200PVC管道铺设，含开挖及回填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D300PVC管道铺设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D300PVC管道铺设，含开挖及回填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D300双壁缠绕管道铺设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D300双壁波纹缠绕管道铺设:含开挖及回填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128</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D400双壁缠绕管道铺设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D400双壁波纹缠绕管道铺设:含开挖及回填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167</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D400混凝土管道铺设</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D400混凝土管道铺设:Ⅱ级C30钢筋砼承插管道;C15-135°砼基础;含开挖及回填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214</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广告牌铝塑板</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广告牌铝塑板</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外墙涂料</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普通外墙涂料一底两面，含钢管脚手架费用</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雨污水井清理疏通500×500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1.雨污水井及两侧1m管道清理疏通500×500；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2.垃圾清理外运、运距及堆点自行考虑在报价内；</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雨污水井清理疏通600×600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1.雨污水井及两侧1m管道清理疏通600×600；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2.垃圾清理外运、运距及堆点自行考虑在报价内；</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雨污水井清理疏通700×700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1.雨污水井及两侧1m管道清理疏通700×700；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2.垃圾清理外运、运距及堆点自行考虑在报价内；</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雨污水井清理疏通800×800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1.雨污水井及两侧1m管道清理疏通800×800；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2.垃圾清理外运、运距及堆点自行考虑在报价内；</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雨水边井清理疏通380×500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1.雨水边井及两侧1m管道清理疏通380×500: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2.垃圾清理外运、运距及堆点自行考虑在报价内；</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雨水边井清理疏通400×300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雨水边井及两侧1m管道清理疏通400×300: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雨水边井清理疏通500×600</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雨水边井及两侧1m管道清理疏通500×600: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管道疏通</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1、疏通管道，不区分管径，投标人综合考虑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2、含开闭井盖、管道疏通、垃圾装车清运、施工现场清理及垃圾外运等工作内容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3、综合考虑管道类型后报价。</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挖一般土方</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1.土方开挖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2.人工配合修整</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挖一般土方</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1.人工土方开挖</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回填方</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1.石屑回填</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余方弃置</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1.多余土方、垃圾等废弃物外运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2.运距及堆点自行考虑</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混凝土垫层</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1.砼垫层，厚10cm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2.C20 商品砼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3.模板制作、安装、拆除</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道路修补</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1.道路,15cm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2.C30  商品砼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3.模板制作、安装、拆除</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碎石垫层</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5cm级配碎石垫层</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防锈漆</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1.刷红丹防锈漆两遍</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大挖机</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型号220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小挖机</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型号70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台班</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1100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路面拆除破碎</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混凝土、石材、荷兰砖等路面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的切缝、破碎、外运，运距及堆点自行考虑</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雨水篦子</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1、成品铸铁雨水篦子井座盖安装200*400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2、承载力≤4吨</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雨水篦子</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1、成品铸铁雨水篦子井座盖安装400*600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2、承载力≤10吨</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380</w:t>
            </w:r>
            <w:r/>
          </w:p>
        </w:tc>
      </w:tr>
      <w:tr>
        <w:trPr>
          <w:jc w:val="center"/>
          <w:trHeight w:val="90"/>
        </w:trPr>
        <w:tc>
          <w:tcPr>
            <w:shd w:val="clear" w:color="auto" w:fill="auto"/>
            <w:tcW w:w="51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W w:w="1776"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雨水篦子</w:t>
            </w:r>
            <w:r/>
          </w:p>
        </w:tc>
        <w:tc>
          <w:tcPr>
            <w:shd w:val="clear" w:color="auto" w:fill="auto"/>
            <w:tcW w:w="5239"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1、成品C250型钢纤维砼雨水篦子井座盖安装200*400</w:t>
            </w:r>
            <w:r/>
          </w:p>
        </w:tc>
        <w:tc>
          <w:tcPr>
            <w:shd w:val="clear" w:color="auto" w:fill="auto"/>
            <w:tcW w:w="9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座</w:t>
            </w:r>
            <w:r/>
          </w:p>
        </w:tc>
        <w:tc>
          <w:tcPr>
            <w:shd w:val="clear" w:color="auto" w:fill="auto"/>
            <w:tcW w:w="6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r>
    </w:tbl>
    <w:p>
      <w:pPr>
        <w:rPr>
          <w:rFonts w:hint="default"/>
          <w:color w:val="auto"/>
          <w:lang w:val="en-US" w:eastAsia="zh-CN"/>
        </w:rPr>
      </w:pPr>
      <w:r>
        <w:rPr>
          <w:rFonts w:hint="default"/>
          <w:color w:val="auto"/>
          <w:lang w:val="en-US" w:eastAsia="zh-CN"/>
        </w:rPr>
      </w:r>
      <w:r/>
    </w:p>
    <w:p>
      <w:pPr>
        <w:spacing w:line="121" w:lineRule="exact"/>
        <w:rPr>
          <w:color w:val="auto"/>
        </w:rPr>
      </w:pPr>
      <w:r>
        <w:rPr>
          <w:color w:val="auto"/>
        </w:rPr>
      </w:r>
      <w:r/>
    </w:p>
    <w:p>
      <w:pPr>
        <w:spacing w:line="91" w:lineRule="auto"/>
        <w:rPr>
          <w:rFonts w:ascii="Arial"/>
          <w:color w:val="auto"/>
          <w:sz w:val="2"/>
          <w:highlight w:val="none"/>
        </w:rPr>
      </w:pPr>
      <w:r>
        <w:rPr>
          <w:rFonts w:ascii="Arial"/>
          <w:color w:val="auto"/>
          <w:sz w:val="2"/>
          <w:highlight w:val="none"/>
        </w:rPr>
      </w:r>
      <w:r/>
    </w:p>
    <w:p>
      <w:pPr>
        <w:spacing w:line="91" w:lineRule="auto"/>
        <w:rPr>
          <w:rFonts w:ascii="Arial"/>
          <w:color w:val="auto"/>
          <w:sz w:val="2"/>
          <w:highlight w:val="none"/>
        </w:rPr>
      </w:pPr>
      <w:r>
        <w:rPr>
          <w:rFonts w:ascii="Arial"/>
          <w:color w:val="auto"/>
          <w:sz w:val="2"/>
          <w:highlight w:val="none"/>
        </w:rPr>
      </w:r>
      <w:r/>
    </w:p>
    <w:p>
      <w:pPr>
        <w:rPr>
          <w:rFonts w:hint="eastAsia"/>
          <w:color w:val="auto"/>
        </w:rPr>
      </w:pPr>
      <w:r>
        <w:rPr>
          <w:rFonts w:hint="eastAsia"/>
          <w:color w:val="auto"/>
        </w:rPr>
        <w:br w:type="page" w:clear="all"/>
      </w:r>
      <w:r/>
    </w:p>
    <w:p>
      <w:pPr>
        <w:pStyle w:val="826"/>
        <w:numPr>
          <w:ilvl w:val="0"/>
          <w:numId w:val="0"/>
        </w:numPr>
        <w:rPr>
          <w:rFonts w:ascii="宋体" w:hAnsi="宋体" w:eastAsia="宋体" w:cs="宋体"/>
          <w:b/>
          <w:bCs/>
          <w:color w:val="auto"/>
          <w:spacing w:val="-4"/>
          <w:sz w:val="28"/>
          <w:szCs w:val="28"/>
        </w:rPr>
      </w:pP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二</w:t>
      </w:r>
      <w:r>
        <w:rPr>
          <w:rFonts w:hint="eastAsia" w:ascii="宋体" w:hAnsi="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考核办法</w:t>
      </w:r>
      <w:r/>
    </w:p>
    <w:p>
      <w:pPr>
        <w:pStyle w:val="1393"/>
        <w:jc w:val="cente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考核办法</w:t>
      </w:r>
      <w:r/>
    </w:p>
    <w:p>
      <w:pPr>
        <w:pStyle w:val="1393"/>
        <w:jc w:val="center"/>
        <w:keepLines w:val="0"/>
        <w:keepNext w:val="0"/>
        <w:pageBreakBefore w:val="0"/>
        <w:spacing w:line="360" w:lineRule="auto"/>
        <w:rPr>
          <w:rFonts w:ascii="宋体" w:hAnsi="宋体" w:eastAsia="宋体" w:cs="宋体"/>
          <w:b/>
          <w:bCs/>
          <w:color w:val="auto"/>
          <w:highlight w:val="none"/>
        </w:rPr>
      </w:pPr>
      <w:r>
        <w:rPr>
          <w:rFonts w:ascii="宋体" w:hAnsi="宋体" w:eastAsia="宋体" w:cs="宋体"/>
          <w:b/>
          <w:bCs/>
          <w:color w:val="auto"/>
          <w:highlight w:val="none"/>
        </w:rPr>
        <w:t xml:space="preserve">（总分值为100分）</w:t>
      </w:r>
      <w:r/>
    </w:p>
    <w:p>
      <w:pPr>
        <w:pStyle w:val="1393"/>
        <w:ind w:firstLine="480"/>
        <w:keepLines w:val="0"/>
        <w:keepNext w:val="0"/>
        <w:pageBreakBefore w:val="0"/>
        <w:spacing w:line="360" w:lineRule="auto"/>
        <w:widowControl w:val="off"/>
        <w:rPr>
          <w:color w:val="auto"/>
          <w:highlight w:val="none"/>
        </w:rPr>
      </w:pPr>
      <w:r>
        <w:rPr>
          <w:rFonts w:ascii="宋体" w:hAnsi="宋体" w:eastAsia="宋体" w:cs="宋体"/>
          <w:color w:val="auto"/>
          <w:highlight w:val="none"/>
        </w:rPr>
        <w:t xml:space="preserve">1.采购人根据</w:t>
      </w:r>
      <w:r>
        <w:rPr>
          <w:rFonts w:hint="eastAsia" w:ascii="宋体" w:hAnsi="宋体" w:eastAsia="宋体" w:cs="宋体"/>
          <w:color w:val="auto"/>
          <w:highlight w:val="none"/>
          <w:lang w:val="en-US" w:eastAsia="zh-CN"/>
        </w:rPr>
        <w:t xml:space="preserve">考核标准定期</w:t>
      </w:r>
      <w:r>
        <w:rPr>
          <w:rFonts w:ascii="宋体" w:hAnsi="宋体" w:eastAsia="宋体" w:cs="宋体"/>
          <w:color w:val="auto"/>
          <w:highlight w:val="none"/>
        </w:rPr>
        <w:t xml:space="preserve">对中标供应商进行考核，考核分≥90分为优良，不予罚款；85分≤考核分＜90分，扣除当期应付款的1%作为罚款；</w:t>
      </w:r>
      <w:r>
        <w:rPr>
          <w:rFonts w:hint="eastAsia" w:ascii="宋体" w:hAnsi="宋体" w:eastAsia="宋体" w:cs="宋体"/>
          <w:color w:val="auto"/>
          <w:highlight w:val="none"/>
          <w:lang w:val="en-US" w:eastAsia="zh-CN"/>
        </w:rPr>
        <w:t xml:space="preserve">80分</w:t>
      </w:r>
      <w:r>
        <w:rPr>
          <w:rFonts w:ascii="宋体" w:hAnsi="宋体" w:eastAsia="宋体" w:cs="宋体"/>
          <w:color w:val="auto"/>
          <w:highlight w:val="none"/>
        </w:rPr>
        <w:t xml:space="preserve">≤考核分＜ 85分，除扣除当期应付款的1%作为罚款外，每低1分加扣当期应付款的1%作为罚款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低于80分的，</w:t>
      </w:r>
      <w:r>
        <w:rPr>
          <w:rFonts w:ascii="宋体" w:hAnsi="宋体" w:eastAsia="宋体" w:cs="宋体"/>
          <w:color w:val="auto"/>
          <w:highlight w:val="none"/>
        </w:rPr>
        <w:t xml:space="preserve">采购人有权无条件终止合同，由此引起的所有经济责任和法律责任由中标供应商自行负责。如中标供应商发生责任事故，甲方视情节轻重扣罚服务费用。</w:t>
      </w:r>
      <w:r/>
    </w:p>
    <w:p>
      <w:pPr>
        <w:pStyle w:val="1393"/>
        <w:ind w:firstLine="480"/>
        <w:keepLines w:val="0"/>
        <w:keepNext w:val="0"/>
        <w:pageBreakBefore w:val="0"/>
        <w:spacing w:line="360" w:lineRule="auto"/>
        <w:widowControl w:val="off"/>
        <w:rPr>
          <w:color w:val="auto"/>
          <w:highlight w:val="none"/>
        </w:rPr>
      </w:pPr>
      <w:r>
        <w:rPr>
          <w:rFonts w:ascii="宋体" w:hAnsi="宋体" w:eastAsia="宋体" w:cs="宋体"/>
          <w:color w:val="auto"/>
          <w:highlight w:val="none"/>
        </w:rPr>
        <w:t xml:space="preserve">2.由于中标供应商工作不到位、误操作、不及时处置等未达到采购人要求，所引起的后果给采购人造成损失的，由中标供应商照价赔偿，并视情扣罚服务费用。如造成重大损失的，一次性扣罚当年度应付款的20%作为罚款。</w:t>
      </w:r>
      <w:r/>
    </w:p>
    <w:p>
      <w:pPr>
        <w:pStyle w:val="1393"/>
        <w:ind w:firstLine="480"/>
        <w:keepLines w:val="0"/>
        <w:keepNext w:val="0"/>
        <w:pageBreakBefore w:val="0"/>
        <w:spacing w:line="360" w:lineRule="auto"/>
        <w:widowControl w:val="off"/>
        <w:rPr>
          <w:color w:val="auto"/>
          <w:highlight w:val="none"/>
        </w:rPr>
      </w:pPr>
      <w:r>
        <w:rPr>
          <w:rFonts w:ascii="宋体" w:hAnsi="宋体" w:eastAsia="宋体" w:cs="宋体"/>
          <w:color w:val="auto"/>
          <w:highlight w:val="none"/>
        </w:rPr>
        <w:t xml:space="preserve">3.中标供应商提供的服务应达到投标文件所确定的目标。对达标的理解有异议的，由双方共同认可的第三方予以评定。</w:t>
      </w:r>
      <w:r/>
    </w:p>
    <w:p>
      <w:pPr>
        <w:pStyle w:val="1393"/>
        <w:ind w:firstLine="480"/>
        <w:keepLines w:val="0"/>
        <w:keepNext w:val="0"/>
        <w:pageBreakBefore w:val="0"/>
        <w:spacing w:line="360" w:lineRule="auto"/>
        <w:widowControl w:val="off"/>
        <w:rPr>
          <w:color w:val="auto"/>
          <w:highlight w:val="none"/>
        </w:rPr>
      </w:pPr>
      <w:r>
        <w:rPr>
          <w:rFonts w:ascii="宋体" w:hAnsi="宋体" w:eastAsia="宋体" w:cs="宋体"/>
          <w:color w:val="auto"/>
          <w:highlight w:val="none"/>
        </w:rPr>
        <w:t xml:space="preserve">4.《百分考核表》</w:t>
      </w:r>
      <w:r/>
    </w:p>
    <w:tbl>
      <w:tblPr>
        <w:tblStyle w:val="83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9"/>
        <w:gridCol w:w="7385"/>
        <w:gridCol w:w="509"/>
        <w:gridCol w:w="510"/>
        <w:gridCol w:w="510"/>
      </w:tblGrid>
      <w:tr>
        <w:trPr>
          <w:jc w:val="center"/>
          <w:trHeight w:val="227"/>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主要考核项目</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分值</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227"/>
        </w:trPr>
        <w:tc>
          <w:tcPr>
            <w:gridSpan w:val="5"/>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一、日常管理（70分）</w:t>
            </w:r>
            <w:r/>
          </w:p>
        </w:tc>
      </w:tr>
      <w:tr>
        <w:trPr>
          <w:jc w:val="center"/>
          <w:trHeight w:val="227"/>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人员配置是否符合合同要求（提供每月班表以便核对人员）</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27"/>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当班工作人员的工作态度、精神面貌、仪容仪表是否良好，是否按规定着反光背心</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日常巡检是否按照规定频次执行，并有记录。巡查问题日报表是否及时上传至业主指定负责人。</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行道完好率：修补形状应规则，边线应平行或垂直于道路中线，接头平顺；铺筑平整、密实，路面平整、无明显沉陷、网裂、松散、错台、拥包、裂缝、烂边、唧泥、缝料散失、砼板块松动等现象；路面不积水。</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1.沥青路面</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（1）裂缝类。线裂、网裂、碎裂，根据严重程度扣分；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（2）变形类。车辙、沉陷、拥抱，根据严重程度扣分；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（3）松散类。剥落、坑槽、啃边，根据严重程度扣分；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（4）其他类。路况差、修补损坏，根据严重程度扣分；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2.水泥路面</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（1）裂缝类。线裂、板角断裂、裂缝、交叉裂缝和破碎板，根据严重程度扣分；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（2）接缝破坏类。接缝料损坏、边角剥落，根据严重程度扣分；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（3）表面破坏类。坑洞、表面纹裂与层状剥落，根据严重程度扣分；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（4）其他。错台、拱起、唧泥、修补、路框差，根据严重程度扣分；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人行道完好率：道面平整、安砌牢固、纵横缝均匀、直顺、灌缝饱满、无残缺。</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1.破损缺失，根据严重程度扣分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2.沉陷，根据严重程度扣分；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3.松动、跷跛，根据严重程度扣分；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4.错台、拱胀，根据严重程度扣分；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5.行道树树围损坏，根据严重程度扣分。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侧平石完好率：表面接头平整、线型直顺、接缝均匀、勾缝饱满、安砌稳固。</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1.破损残缺，根据严重程度扣分；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2.侧石歪斜、移位，根据严重程度扣分；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桥梁完好率：桥面泄水孔、排水管应完好、畅通，防撞墩砼表面无破损，桥体无牛皮癣及污秽、桥梁清洁。桥铭牌、标志、标牌应完好、干净，安装牢固、正确。</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1.支座滑动面干涩每处扣1分；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2.栏杆破损、缺失、锈蚀，每处扣1分；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3.桥面铺装层面有裂缝、浅坑槽、波浪每处扣1分；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4.泄水管堵塞、缺损，周围渗水，每处扣1分；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5.伸缩缝堵塞、破损、连接松动，每处扣1分；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6.桥头轻度跳车，台背路面下沉在2CM以内，每处扣2分；</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7.护坡局部塌陷，铺砌缺损，垃圾堆积，草木丛生，每处扣2分；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施工现场管理：施工现场管理有序， 安全文明施工，设立警示标志，尽可能减少交通影响。</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应急事件处理：建立各类应急预案，及时处理各类突发事件。未建立预案，扣0.5分；应急事件未处理，出现一次扣1分；应急事件未向相关部门报告，一次扣0.5分，直至扣完该项分。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8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因中标人施工原因或围挡不当，造成伤亡事故的，造成伤人事故扣10分，造成亡人事故扣20分。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27"/>
        </w:trPr>
        <w:tc>
          <w:tcPr>
            <w:gridSpan w:val="5"/>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二、设施设备帐务管理（18分）</w:t>
            </w:r>
            <w:r/>
          </w:p>
        </w:tc>
      </w:tr>
      <w:tr>
        <w:trPr>
          <w:jc w:val="center"/>
          <w:trHeight w:val="227"/>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养护车辆设备是否齐全并符合合同要求，作业和非作业期停放位置合理。</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27"/>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各项台帐是否完整。</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27"/>
        </w:trPr>
        <w:tc>
          <w:tcPr>
            <w:gridSpan w:val="5"/>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三、其他（12分）</w:t>
            </w:r>
            <w:r/>
          </w:p>
        </w:tc>
      </w:tr>
      <w:tr>
        <w:trPr>
          <w:jc w:val="center"/>
          <w:trHeight w:val="227"/>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与业主的沟通及时有效，定时向业主方汇报养护现场情况，对于已经发生的问题提出针对性的方案和建设性意见。</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32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无投诉或负面影响</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32"/>
        </w:trPr>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能否及时完成业主布置的临时任务</w:t>
            </w:r>
            <w:r/>
          </w:p>
        </w:tc>
        <w:tc>
          <w:tcPr>
            <w:tcMar>
              <w:left w:w="108" w:type="dxa"/>
              <w:top w:w="0" w:type="dxa"/>
              <w:right w:w="108" w:type="dxa"/>
              <w:bottom w:w="0" w:type="dxa"/>
            </w:tcMar>
            <w:tcW w:w="0" w:type="auto"/>
            <w:vAlign w:val="center"/>
            <w:textDirection w:val="lrTb"/>
            <w:noWrap w:val="false"/>
          </w:tcPr>
          <w:p>
            <w:pPr>
              <w:pStyle w:val="1393"/>
              <w:ind w:right="0"/>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 </w:t>
            </w:r>
            <w:r/>
          </w:p>
        </w:tc>
        <w:tc>
          <w:tcPr>
            <w:tcMar>
              <w:left w:w="108" w:type="dxa"/>
              <w:top w:w="0" w:type="dxa"/>
              <w:right w:w="108" w:type="dxa"/>
              <w:bottom w:w="0" w:type="dxa"/>
            </w:tcMar>
            <w:tcW w:w="0" w:type="auto"/>
            <w:vAlign w:val="top"/>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 </w:t>
            </w:r>
            <w:r/>
          </w:p>
        </w:tc>
      </w:tr>
      <w:tr>
        <w:trPr>
          <w:jc w:val="center"/>
          <w:trHeight w:val="294"/>
        </w:trPr>
        <w:tc>
          <w:tcPr>
            <w:gridSpan w:val="2"/>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合计</w:t>
            </w:r>
            <w:r>
              <w:rPr>
                <w:rFonts w:hint="eastAsia" w:ascii="宋体" w:hAnsi="宋体" w:eastAsia="宋体" w:cs="宋体"/>
                <w:color w:val="auto"/>
                <w:sz w:val="22"/>
                <w:szCs w:val="22"/>
                <w:highlight w:val="none"/>
              </w:rPr>
              <w:t xml:space="preserve">　</w:t>
            </w:r>
            <w:r/>
          </w:p>
        </w:tc>
        <w:tc>
          <w:tcPr>
            <w:gridSpan w:val="3"/>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jc w:val="center"/>
          <w:trHeight w:val="227"/>
        </w:trPr>
        <w:tc>
          <w:tcPr>
            <w:gridSpan w:val="5"/>
            <w:tcMar>
              <w:left w:w="108" w:type="dxa"/>
              <w:top w:w="0" w:type="dxa"/>
              <w:right w:w="108" w:type="dxa"/>
              <w:bottom w:w="0" w:type="dxa"/>
            </w:tcMar>
            <w:tcW w:w="0" w:type="auto"/>
            <w:vAlign w:val="center"/>
            <w:textDirection w:val="lrTb"/>
            <w:noWrap w:val="false"/>
          </w:tcPr>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考核问题说明</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 </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 </w:t>
            </w:r>
            <w:r/>
          </w:p>
          <w:p>
            <w:pPr>
              <w:pStyle w:val="1393"/>
              <w:ind w:right="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维护单位确认签名：</w:t>
            </w:r>
            <w:r/>
          </w:p>
        </w:tc>
      </w:tr>
    </w:tbl>
    <w:p>
      <w:pPr>
        <w:ind w:firstLine="464"/>
        <w:keepLines w:val="0"/>
        <w:keepNext w:val="0"/>
        <w:pageBreakBefore w:val="0"/>
        <w:spacing w:line="360" w:lineRule="auto"/>
        <w:widowControl w:val="off"/>
        <w:rPr>
          <w:rFonts w:ascii="宋体" w:hAnsi="宋体" w:eastAsia="宋体" w:cs="宋体"/>
          <w:color w:val="auto"/>
          <w:spacing w:val="-4"/>
          <w:sz w:val="24"/>
          <w:szCs w:val="24"/>
        </w:rPr>
      </w:pPr>
      <w:r>
        <w:rPr>
          <w:rFonts w:ascii="宋体" w:hAnsi="宋体" w:eastAsia="宋体" w:cs="宋体"/>
          <w:color w:val="auto"/>
          <w:spacing w:val="-4"/>
          <w:sz w:val="24"/>
          <w:szCs w:val="24"/>
        </w:rPr>
      </w:r>
      <w:r/>
    </w:p>
    <w:p>
      <w:pPr>
        <w:rPr>
          <w:rFonts w:hint="default" w:ascii="宋体" w:hAnsi="宋体" w:eastAsia="宋体" w:cs="宋体"/>
          <w:b/>
          <w:bCs/>
          <w:color w:val="auto"/>
          <w:spacing w:val="-4"/>
          <w:sz w:val="24"/>
          <w:szCs w:val="24"/>
          <w:lang w:val="en-US" w:eastAsia="zh-CN"/>
        </w:rPr>
      </w:pPr>
      <w:r>
        <w:rPr>
          <w:rFonts w:hint="default" w:ascii="宋体" w:hAnsi="宋体" w:eastAsia="宋体" w:cs="宋体"/>
          <w:b/>
          <w:bCs/>
          <w:color w:val="auto"/>
          <w:spacing w:val="-4"/>
          <w:sz w:val="24"/>
          <w:szCs w:val="24"/>
          <w:lang w:val="en-US" w:eastAsia="zh-CN"/>
        </w:rPr>
        <w:br w:type="page" w:clear="all"/>
      </w:r>
      <w:r/>
    </w:p>
    <w:p>
      <w:pPr>
        <w:pStyle w:val="824"/>
        <w:jc w:val="center"/>
        <w:rPr>
          <w:rFonts w:hint="eastAsia"/>
          <w:b/>
          <w:bCs/>
          <w:color w:val="auto"/>
        </w:rPr>
      </w:pPr>
      <w:r/>
      <w:bookmarkStart w:id="172" w:name="_Toc23587"/>
      <w:r>
        <w:rPr>
          <w:rFonts w:hint="eastAsia"/>
          <w:b/>
          <w:bCs/>
          <w:color w:val="auto"/>
          <w:lang w:val="en-US" w:eastAsia="zh-CN"/>
        </w:rPr>
        <w:t xml:space="preserve">第五章  评标方法与评标标准</w:t>
      </w:r>
      <w:bookmarkEnd w:id="172"/>
      <w:r/>
      <w:r/>
    </w:p>
    <w:p>
      <w:pPr>
        <w:jc w:val="left"/>
        <w:keepLines w:val="0"/>
        <w:keepNext w:val="0"/>
        <w:pageBreakBefore w:val="0"/>
        <w:spacing w:line="440" w:lineRule="exact"/>
        <w:shd w:val="clear" w:color="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一、评标方法与定标原则</w:t>
      </w:r>
      <w:r/>
    </w:p>
    <w:p>
      <w:pPr>
        <w:ind w:firstLine="480"/>
        <w:jc w:val="left"/>
        <w:keepLines w:val="0"/>
        <w:keepNext w:val="0"/>
        <w:pageBreakBefore w:val="0"/>
        <w:spacing w:line="440" w:lineRule="exact"/>
        <w:shd w:val="clear" w:color="auto"/>
        <w:widowControl w:val="off"/>
        <w:rPr>
          <w:rFonts w:hint="eastAsia" w:ascii="宋体" w:hAnsi="宋体" w:cs="宋体"/>
          <w:color w:val="auto"/>
          <w:spacing w:val="0"/>
          <w:sz w:val="24"/>
          <w:szCs w:val="24"/>
          <w:highlight w:val="none"/>
          <w:lang w:bidi="ar"/>
        </w:rPr>
      </w:pPr>
      <w:r>
        <w:rPr>
          <w:rFonts w:hint="eastAsia" w:ascii="宋体" w:hAnsi="宋体" w:cs="宋体"/>
          <w:color w:val="auto"/>
          <w:spacing w:val="0"/>
          <w:sz w:val="24"/>
          <w:szCs w:val="24"/>
          <w:highlight w:val="none"/>
          <w:lang w:bidi="ar"/>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contextualSpacing/>
        <w:ind w:firstLine="480"/>
        <w:jc w:val="left"/>
        <w:keepLines w:val="0"/>
        <w:keepNext w:val="0"/>
        <w:pageBreakBefore w:val="0"/>
        <w:spacing w:line="360" w:lineRule="auto"/>
        <w:shd w:val="clear" w:color="auto"/>
        <w:widowControl w:val="off"/>
        <w:rPr>
          <w:rFonts w:ascii="Times New Roman" w:hAnsi="Times New Roman" w:eastAsia="Times New Roman"/>
          <w:color w:val="auto"/>
          <w:spacing w:val="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pacing w:val="0"/>
          <w:szCs w:val="21"/>
          <w:highlight w:val="none"/>
        </w:rPr>
      </w:r>
      <w:r/>
    </w:p>
    <w:p>
      <w:pPr>
        <w:pStyle w:val="839"/>
        <w:ind w:firstLine="0"/>
        <w:keepLines w:val="0"/>
        <w:keepNext w:val="0"/>
        <w:pageBreakBefore w:val="0"/>
        <w:spacing w:line="360" w:lineRule="auto"/>
        <w:shd w:val="clear" w:color="auto"/>
        <w:widowControl w:val="off"/>
        <w:rPr>
          <w:b/>
          <w:bCs/>
          <w:color w:val="auto"/>
          <w:spacing w:val="0"/>
          <w:sz w:val="24"/>
          <w:szCs w:val="24"/>
          <w:highlight w:val="none"/>
        </w:rPr>
      </w:pPr>
      <w:r>
        <w:rPr>
          <w:rFonts w:hint="eastAsia" w:ascii="宋体" w:hAnsi="宋体" w:eastAsia="宋体"/>
          <w:b/>
          <w:bCs/>
          <w:color w:val="auto"/>
          <w:spacing w:val="0"/>
          <w:sz w:val="24"/>
          <w:szCs w:val="24"/>
          <w:highlight w:val="none"/>
        </w:rPr>
        <w:t xml:space="preserve">二、评标标准</w:t>
      </w:r>
      <w:r/>
    </w:p>
    <w:p>
      <w:pPr>
        <w:contextualSpacing/>
        <w:ind w:firstLine="480"/>
        <w:jc w:val="left"/>
        <w:keepLines w:val="0"/>
        <w:keepNext w:val="0"/>
        <w:pageBreakBefore w:val="0"/>
        <w:spacing w:line="360" w:lineRule="auto"/>
        <w:shd w:val="clear" w:color="auto"/>
        <w:widowControl w:val="off"/>
        <w:rPr>
          <w:rFonts w:hint="eastAsia" w:ascii="宋体" w:hAnsi="宋体" w:eastAsia="宋体" w:cs="宋体"/>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4"/>
          <w:szCs w:val="24"/>
          <w:highlight w:val="none"/>
        </w:rPr>
        <w:t xml:space="preserve">1 价格分 </w:t>
      </w:r>
      <w:r>
        <w:rPr>
          <w:rFonts w:hint="eastAsia" w:ascii="宋体" w:hAnsi="宋体" w:cs="宋体"/>
          <w:b/>
          <w:color w:val="auto"/>
          <w:spacing w:val="0"/>
          <w:sz w:val="24"/>
          <w:szCs w:val="24"/>
          <w:highlight w:val="none"/>
          <w:lang w:val="en-US" w:eastAsia="zh-CN"/>
        </w:rPr>
        <w:t xml:space="preserve">30</w:t>
      </w:r>
      <w:r>
        <w:rPr>
          <w:rFonts w:hint="eastAsia" w:ascii="宋体" w:hAnsi="宋体" w:eastAsia="宋体" w:cs="宋体"/>
          <w:b/>
          <w:color w:val="auto"/>
          <w:spacing w:val="0"/>
          <w:sz w:val="24"/>
          <w:szCs w:val="24"/>
          <w:highlight w:val="none"/>
        </w:rPr>
        <w:t xml:space="preserve">.0 分</w:t>
      </w:r>
      <w:r/>
    </w:p>
    <w:p>
      <w:pPr>
        <w:pStyle w:val="1395"/>
        <w:ind w:firstLine="500"/>
        <w:keepLines w:val="0"/>
        <w:keepNext w:val="0"/>
        <w:pageBreakBefore w:val="0"/>
        <w:spacing w:line="360" w:lineRule="auto"/>
        <w:rPr>
          <w:rStyle w:val="833"/>
          <w:rFonts w:ascii="宋体" w:hAnsi="宋体" w:eastAsia="宋体" w:cs="宋体"/>
          <w:b w:val="0"/>
          <w:color w:val="auto"/>
          <w:spacing w:val="7"/>
          <w:sz w:val="24"/>
          <w:highlight w:val="none"/>
        </w:rPr>
        <w:outlineLvl w:val="9"/>
      </w:pPr>
      <w:r>
        <w:rPr>
          <w:rStyle w:val="833"/>
          <w:rFonts w:ascii="宋体" w:hAnsi="宋体" w:eastAsia="宋体" w:cs="宋体"/>
          <w:b w:val="0"/>
          <w:color w:val="auto"/>
          <w:spacing w:val="7"/>
          <w:sz w:val="24"/>
          <w:highlight w:val="none"/>
        </w:rPr>
        <w:t xml:space="preserve">采用低价优先法计算，即满足招标文件要求且投标</w:t>
      </w:r>
      <w:r>
        <w:rPr>
          <w:rStyle w:val="833"/>
          <w:rFonts w:hint="eastAsia" w:ascii="宋体" w:hAnsi="宋体" w:eastAsia="宋体" w:cs="宋体"/>
          <w:b w:val="0"/>
          <w:color w:val="auto"/>
          <w:spacing w:val="7"/>
          <w:sz w:val="24"/>
          <w:highlight w:val="none"/>
          <w:lang w:eastAsia="zh-CN"/>
        </w:rPr>
        <w:t xml:space="preserve">优惠率</w:t>
      </w:r>
      <w:r>
        <w:rPr>
          <w:rStyle w:val="833"/>
          <w:rFonts w:ascii="宋体" w:hAnsi="宋体" w:eastAsia="宋体" w:cs="宋体"/>
          <w:b w:val="0"/>
          <w:color w:val="auto"/>
          <w:spacing w:val="7"/>
          <w:sz w:val="24"/>
          <w:highlight w:val="none"/>
        </w:rPr>
        <w:t xml:space="preserve">最</w:t>
      </w:r>
      <w:r>
        <w:rPr>
          <w:rStyle w:val="833"/>
          <w:rFonts w:hint="eastAsia" w:ascii="宋体" w:hAnsi="宋体" w:eastAsia="宋体" w:cs="宋体"/>
          <w:b w:val="0"/>
          <w:color w:val="auto"/>
          <w:spacing w:val="7"/>
          <w:sz w:val="24"/>
          <w:highlight w:val="none"/>
          <w:lang w:val="en-US" w:eastAsia="zh-CN"/>
        </w:rPr>
        <w:t xml:space="preserve">高</w:t>
      </w:r>
      <w:r>
        <w:rPr>
          <w:rStyle w:val="833"/>
          <w:rFonts w:ascii="宋体" w:hAnsi="宋体" w:eastAsia="宋体" w:cs="宋体"/>
          <w:b w:val="0"/>
          <w:color w:val="auto"/>
          <w:spacing w:val="7"/>
          <w:sz w:val="24"/>
          <w:highlight w:val="none"/>
        </w:rPr>
        <w:t xml:space="preserve">的</w:t>
      </w:r>
      <w:r>
        <w:rPr>
          <w:rStyle w:val="833"/>
          <w:rFonts w:hint="eastAsia" w:ascii="宋体" w:hAnsi="宋体" w:eastAsia="宋体" w:cs="宋体"/>
          <w:b w:val="0"/>
          <w:color w:val="auto"/>
          <w:spacing w:val="7"/>
          <w:sz w:val="24"/>
          <w:highlight w:val="none"/>
          <w:lang w:val="en-US" w:eastAsia="zh-CN"/>
        </w:rPr>
        <w:t xml:space="preserve">为评标基准价</w:t>
      </w:r>
      <w:r>
        <w:rPr>
          <w:rStyle w:val="833"/>
          <w:rFonts w:ascii="宋体" w:hAnsi="宋体" w:eastAsia="宋体" w:cs="宋体"/>
          <w:b w:val="0"/>
          <w:color w:val="auto"/>
          <w:spacing w:val="7"/>
          <w:sz w:val="24"/>
          <w:highlight w:val="none"/>
        </w:rPr>
        <w:t xml:space="preserve">，其价格分为满分</w:t>
      </w:r>
      <w:r>
        <w:rPr>
          <w:rStyle w:val="833"/>
          <w:rFonts w:hint="eastAsia" w:ascii="宋体" w:hAnsi="宋体" w:eastAsia="宋体" w:cs="宋体"/>
          <w:b w:val="0"/>
          <w:color w:val="auto"/>
          <w:spacing w:val="7"/>
          <w:sz w:val="24"/>
          <w:highlight w:val="none"/>
          <w:lang w:val="en-US" w:eastAsia="zh-CN"/>
        </w:rPr>
        <w:t xml:space="preserve">30</w:t>
      </w:r>
      <w:r>
        <w:rPr>
          <w:rStyle w:val="833"/>
          <w:rFonts w:ascii="宋体" w:hAnsi="宋体" w:eastAsia="宋体" w:cs="宋体"/>
          <w:b w:val="0"/>
          <w:color w:val="auto"/>
          <w:spacing w:val="7"/>
          <w:sz w:val="24"/>
          <w:highlight w:val="none"/>
        </w:rPr>
        <w:t xml:space="preserve">.0分。其他投标人的价格分统一按照下列公式计算：</w:t>
      </w:r>
      <w:r/>
    </w:p>
    <w:p>
      <w:pPr>
        <w:contextualSpacing/>
        <w:ind w:firstLine="500"/>
        <w:jc w:val="left"/>
        <w:keepLines w:val="0"/>
        <w:keepNext w:val="0"/>
        <w:pageBreakBefore w:val="0"/>
        <w:spacing w:line="360" w:lineRule="auto"/>
        <w:shd w:val="clear" w:color="auto"/>
        <w:widowControl w:val="off"/>
        <w:rPr>
          <w:rFonts w:hint="eastAsia" w:ascii="宋体" w:hAnsi="宋体" w:eastAsia="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Style w:val="833"/>
          <w:rFonts w:ascii="宋体" w:hAnsi="宋体" w:eastAsia="宋体" w:cs="宋体"/>
          <w:b w:val="0"/>
          <w:color w:val="auto"/>
          <w:spacing w:val="7"/>
          <w:sz w:val="24"/>
          <w:highlight w:val="none"/>
        </w:rPr>
        <w:t xml:space="preserve">投标报价得分=</w:t>
      </w:r>
      <w:r>
        <w:rPr>
          <w:rStyle w:val="833"/>
          <w:rFonts w:hint="eastAsia" w:ascii="宋体" w:hAnsi="宋体" w:eastAsia="宋体" w:cs="宋体"/>
          <w:b w:val="0"/>
          <w:color w:val="auto"/>
          <w:spacing w:val="7"/>
          <w:sz w:val="24"/>
          <w:highlight w:val="none"/>
        </w:rPr>
        <w:t xml:space="preserve">(1-【</w:t>
      </w:r>
      <w:r>
        <w:rPr>
          <w:rStyle w:val="833"/>
          <w:rFonts w:hint="eastAsia" w:ascii="宋体" w:hAnsi="宋体" w:cs="宋体"/>
          <w:b w:val="0"/>
          <w:color w:val="auto"/>
          <w:spacing w:val="7"/>
          <w:sz w:val="24"/>
          <w:highlight w:val="none"/>
          <w:lang w:val="en-US" w:eastAsia="zh-CN"/>
        </w:rPr>
        <w:t xml:space="preserve">评</w:t>
      </w:r>
      <w:r>
        <w:rPr>
          <w:rStyle w:val="833"/>
          <w:rFonts w:hint="eastAsia" w:ascii="宋体" w:hAnsi="宋体" w:eastAsia="宋体" w:cs="宋体"/>
          <w:b w:val="0"/>
          <w:color w:val="auto"/>
          <w:spacing w:val="7"/>
          <w:sz w:val="24"/>
          <w:highlight w:val="none"/>
          <w:lang w:val="en-US" w:eastAsia="zh-CN"/>
        </w:rPr>
        <w:t xml:space="preserve">标基准</w:t>
      </w:r>
      <w:r>
        <w:rPr>
          <w:rStyle w:val="833"/>
          <w:rFonts w:hint="eastAsia" w:ascii="宋体" w:hAnsi="宋体" w:eastAsia="宋体" w:cs="宋体"/>
          <w:b w:val="0"/>
          <w:color w:val="auto"/>
          <w:spacing w:val="7"/>
          <w:sz w:val="24"/>
          <w:highlight w:val="none"/>
        </w:rPr>
        <w:t xml:space="preserve">价】)</w:t>
      </w:r>
      <w:r>
        <w:rPr>
          <w:rStyle w:val="833"/>
          <w:rFonts w:ascii="宋体" w:hAnsi="宋体" w:eastAsia="宋体" w:cs="宋体"/>
          <w:b w:val="0"/>
          <w:color w:val="auto"/>
          <w:spacing w:val="7"/>
          <w:sz w:val="24"/>
          <w:highlight w:val="none"/>
        </w:rPr>
        <w:t xml:space="preserve">/</w:t>
      </w:r>
      <w:r>
        <w:rPr>
          <w:rStyle w:val="833"/>
          <w:rFonts w:hint="eastAsia" w:ascii="宋体" w:hAnsi="宋体" w:eastAsia="宋体" w:cs="宋体"/>
          <w:b w:val="0"/>
          <w:color w:val="auto"/>
          <w:spacing w:val="7"/>
          <w:sz w:val="24"/>
          <w:highlight w:val="none"/>
        </w:rPr>
        <w:t xml:space="preserve">(1-【</w:t>
      </w:r>
      <w:r>
        <w:rPr>
          <w:rStyle w:val="833"/>
          <w:rFonts w:hint="eastAsia" w:ascii="宋体" w:hAnsi="宋体" w:eastAsia="宋体" w:cs="宋体"/>
          <w:b w:val="0"/>
          <w:color w:val="auto"/>
          <w:spacing w:val="7"/>
          <w:sz w:val="24"/>
          <w:highlight w:val="none"/>
          <w:lang w:val="en-US" w:eastAsia="zh-CN"/>
        </w:rPr>
        <w:t xml:space="preserve">投标优惠率</w:t>
      </w:r>
      <w:r>
        <w:rPr>
          <w:rStyle w:val="833"/>
          <w:rFonts w:hint="eastAsia" w:ascii="宋体" w:hAnsi="宋体" w:eastAsia="宋体" w:cs="宋体"/>
          <w:b w:val="0"/>
          <w:color w:val="auto"/>
          <w:spacing w:val="7"/>
          <w:sz w:val="24"/>
          <w:highlight w:val="none"/>
        </w:rPr>
        <w:t xml:space="preserve">】)</w:t>
      </w:r>
      <w:r>
        <w:rPr>
          <w:rStyle w:val="833"/>
          <w:rFonts w:ascii="宋体" w:hAnsi="宋体" w:eastAsia="宋体" w:cs="宋体"/>
          <w:b w:val="0"/>
          <w:color w:val="auto"/>
          <w:spacing w:val="7"/>
          <w:sz w:val="24"/>
          <w:highlight w:val="none"/>
        </w:rPr>
        <w:t xml:space="preserve">*</w:t>
      </w:r>
      <w:r>
        <w:rPr>
          <w:rStyle w:val="833"/>
          <w:rFonts w:hint="eastAsia" w:ascii="宋体" w:hAnsi="宋体" w:cs="宋体"/>
          <w:b w:val="0"/>
          <w:color w:val="auto"/>
          <w:spacing w:val="7"/>
          <w:sz w:val="24"/>
          <w:highlight w:val="none"/>
          <w:lang w:val="en-US" w:eastAsia="zh-CN"/>
        </w:rPr>
        <w:t xml:space="preserve">30</w:t>
      </w:r>
      <w:r>
        <w:rPr>
          <w:rStyle w:val="833"/>
          <w:rFonts w:ascii="宋体" w:hAnsi="宋体" w:eastAsia="宋体" w:cs="宋体"/>
          <w:b w:val="0"/>
          <w:color w:val="auto"/>
          <w:spacing w:val="7"/>
          <w:sz w:val="24"/>
          <w:highlight w:val="none"/>
        </w:rPr>
        <w:t xml:space="preserve">.0% * 100（保留二位小数）</w:t>
      </w:r>
      <w:r>
        <w:rPr>
          <w:rFonts w:hint="eastAsia" w:ascii="宋体" w:hAnsi="宋体" w:eastAsia="宋体" w:cs="宋体"/>
          <w:color w:val="auto"/>
          <w:sz w:val="24"/>
          <w:szCs w:val="24"/>
          <w:highlight w:val="none"/>
        </w:rPr>
        <w:t xml:space="preserve">。</w:t>
      </w:r>
      <w:r/>
    </w:p>
    <w:p>
      <w:pPr>
        <w:pStyle w:val="1394"/>
        <w:ind w:firstLine="510"/>
        <w:keepLines w:val="0"/>
        <w:keepNext w:val="0"/>
        <w:pageBreakBefore w:val="0"/>
        <w:spacing w:line="360" w:lineRule="auto"/>
        <w:shd w:val="clear" w:color="auto"/>
        <w:rPr>
          <w:rStyle w:val="833"/>
          <w:rFonts w:hint="eastAsia" w:ascii="宋体" w:hAnsi="宋体" w:eastAsia="宋体" w:cs="宋体"/>
          <w:b/>
          <w:color w:val="auto"/>
          <w:spacing w:val="7"/>
          <w:sz w:val="24"/>
          <w:szCs w:val="24"/>
          <w:highlight w:val="none"/>
        </w:rPr>
        <w:outlineLvl w:val="9"/>
      </w:pPr>
      <w:r>
        <w:rPr>
          <w:rStyle w:val="833"/>
          <w:rFonts w:hint="eastAsia" w:ascii="宋体" w:hAnsi="宋体" w:eastAsia="宋体" w:cs="宋体"/>
          <w:b/>
          <w:color w:val="auto"/>
          <w:spacing w:val="7"/>
          <w:sz w:val="24"/>
          <w:szCs w:val="24"/>
          <w:highlight w:val="none"/>
        </w:rPr>
        <w:t xml:space="preserve">2 </w:t>
      </w:r>
      <w:r>
        <w:rPr>
          <w:rStyle w:val="833"/>
          <w:rFonts w:hint="eastAsia" w:ascii="宋体" w:hAnsi="宋体" w:eastAsia="宋体" w:cs="宋体"/>
          <w:b/>
          <w:color w:val="auto"/>
          <w:spacing w:val="7"/>
          <w:sz w:val="24"/>
          <w:szCs w:val="24"/>
          <w:highlight w:val="none"/>
          <w:lang w:val="en-US" w:eastAsia="zh-CN"/>
        </w:rPr>
        <w:t xml:space="preserve">服务</w:t>
      </w:r>
      <w:r>
        <w:rPr>
          <w:rStyle w:val="833"/>
          <w:rFonts w:hint="eastAsia" w:ascii="宋体" w:hAnsi="宋体" w:eastAsia="宋体" w:cs="宋体"/>
          <w:b/>
          <w:color w:val="auto"/>
          <w:spacing w:val="7"/>
          <w:sz w:val="24"/>
          <w:szCs w:val="24"/>
          <w:highlight w:val="none"/>
        </w:rPr>
        <w:t xml:space="preserve">方案</w:t>
      </w:r>
      <w:r>
        <w:rPr>
          <w:rStyle w:val="833"/>
          <w:rFonts w:hint="eastAsia" w:ascii="宋体" w:hAnsi="宋体" w:eastAsia="宋体" w:cs="宋体"/>
          <w:b/>
          <w:color w:val="auto"/>
          <w:spacing w:val="7"/>
          <w:sz w:val="24"/>
          <w:szCs w:val="24"/>
          <w:highlight w:val="none"/>
          <w:lang w:val="en-US" w:eastAsia="zh-CN"/>
        </w:rPr>
        <w:t xml:space="preserve">分</w:t>
      </w:r>
      <w:r>
        <w:rPr>
          <w:rStyle w:val="833"/>
          <w:rFonts w:hint="eastAsia" w:ascii="宋体" w:hAnsi="宋体" w:eastAsia="宋体" w:cs="宋体"/>
          <w:b/>
          <w:color w:val="auto"/>
          <w:spacing w:val="7"/>
          <w:sz w:val="24"/>
          <w:szCs w:val="24"/>
          <w:highlight w:val="none"/>
        </w:rPr>
        <w:t xml:space="preserve"> </w:t>
      </w:r>
      <w:r>
        <w:rPr>
          <w:rStyle w:val="833"/>
          <w:rFonts w:hint="eastAsia" w:ascii="宋体" w:hAnsi="宋体" w:eastAsia="宋体" w:cs="宋体"/>
          <w:b/>
          <w:color w:val="auto"/>
          <w:spacing w:val="7"/>
          <w:sz w:val="24"/>
          <w:szCs w:val="24"/>
          <w:highlight w:val="none"/>
          <w:lang w:val="en-US" w:eastAsia="zh-CN"/>
        </w:rPr>
        <w:t xml:space="preserve">41</w:t>
      </w:r>
      <w:r>
        <w:rPr>
          <w:rStyle w:val="833"/>
          <w:rFonts w:hint="eastAsia" w:ascii="宋体" w:hAnsi="宋体" w:eastAsia="宋体" w:cs="宋体"/>
          <w:b/>
          <w:color w:val="auto"/>
          <w:spacing w:val="7"/>
          <w:sz w:val="24"/>
          <w:szCs w:val="24"/>
          <w:highlight w:val="none"/>
        </w:rPr>
        <w:t xml:space="preserve">.0 分</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2.1年度维护实施方案及季节性维护方案</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根据投标人</w:t>
      </w:r>
      <w:r>
        <w:rPr>
          <w:rFonts w:hint="eastAsia" w:ascii="宋体" w:hAnsi="宋体" w:eastAsia="宋体" w:cs="宋体"/>
          <w:color w:val="auto"/>
          <w:spacing w:val="7"/>
          <w:sz w:val="24"/>
          <w:szCs w:val="24"/>
          <w:highlight w:val="none"/>
          <w:lang w:val="en-US" w:eastAsia="zh-CN"/>
        </w:rPr>
        <w:t xml:space="preserve">提供的</w:t>
      </w:r>
      <w:r>
        <w:rPr>
          <w:rFonts w:hint="eastAsia" w:ascii="宋体" w:hAnsi="宋体" w:eastAsia="宋体" w:cs="宋体"/>
          <w:color w:val="auto"/>
          <w:spacing w:val="7"/>
          <w:sz w:val="24"/>
          <w:szCs w:val="24"/>
          <w:highlight w:val="none"/>
        </w:rPr>
        <w:t xml:space="preserve">本项目的年度维护实施方案（包括沥青路、砼路面、安全设施、桥梁的具体养护方案）</w:t>
      </w:r>
      <w:r>
        <w:rPr>
          <w:rFonts w:hint="eastAsia" w:ascii="宋体" w:hAnsi="宋体" w:eastAsia="宋体" w:cs="宋体"/>
          <w:color w:val="auto"/>
          <w:spacing w:val="7"/>
          <w:sz w:val="24"/>
          <w:szCs w:val="24"/>
          <w:highlight w:val="none"/>
          <w:lang w:val="en-US" w:eastAsia="zh-CN"/>
        </w:rPr>
        <w:t xml:space="preserve">及</w:t>
      </w:r>
      <w:r>
        <w:rPr>
          <w:rFonts w:hint="eastAsia" w:ascii="宋体" w:hAnsi="宋体" w:eastAsia="宋体" w:cs="宋体"/>
          <w:color w:val="auto"/>
          <w:spacing w:val="7"/>
          <w:sz w:val="24"/>
          <w:szCs w:val="24"/>
          <w:highlight w:val="none"/>
        </w:rPr>
        <w:t xml:space="preserve">季节性维护方案（包括公路巡查方案、临时围挡方案（针对不同情况制定不同方案）、临时交通导行方案、维护时限性方案、临时应急及突发事件的应对方案等）综合评定。方案完全包含上述内容且满足项目需求</w:t>
      </w:r>
      <w:r>
        <w:rPr>
          <w:rFonts w:hint="eastAsia" w:ascii="宋体" w:hAnsi="宋体" w:eastAsia="宋体" w:cs="宋体"/>
          <w:color w:val="auto"/>
          <w:spacing w:val="7"/>
          <w:sz w:val="24"/>
          <w:szCs w:val="24"/>
          <w:highlight w:val="none"/>
          <w:lang w:val="en-US" w:eastAsia="zh-CN"/>
        </w:rPr>
        <w:t xml:space="preserve">有实质性意义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10</w:t>
      </w:r>
      <w:r>
        <w:rPr>
          <w:rFonts w:hint="eastAsia" w:ascii="宋体" w:hAnsi="宋体" w:eastAsia="宋体" w:cs="宋体"/>
          <w:color w:val="auto"/>
          <w:spacing w:val="7"/>
          <w:sz w:val="24"/>
          <w:szCs w:val="24"/>
          <w:highlight w:val="none"/>
        </w:rPr>
        <w:t xml:space="preserve">分；方案内容有部分缺失</w:t>
      </w:r>
      <w:r>
        <w:rPr>
          <w:rFonts w:hint="eastAsia" w:ascii="宋体" w:hAnsi="宋体" w:eastAsia="宋体" w:cs="宋体"/>
          <w:color w:val="auto"/>
          <w:spacing w:val="7"/>
          <w:sz w:val="24"/>
          <w:szCs w:val="24"/>
          <w:highlight w:val="none"/>
          <w:lang w:val="en-US" w:eastAsia="zh-CN"/>
        </w:rPr>
        <w:t xml:space="preserve">或部分内容无实质性意义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7</w:t>
      </w:r>
      <w:r>
        <w:rPr>
          <w:rFonts w:hint="eastAsia" w:ascii="宋体" w:hAnsi="宋体" w:eastAsia="宋体" w:cs="宋体"/>
          <w:color w:val="auto"/>
          <w:spacing w:val="7"/>
          <w:sz w:val="24"/>
          <w:szCs w:val="24"/>
          <w:highlight w:val="none"/>
        </w:rPr>
        <w:t xml:space="preserve">分；</w:t>
      </w:r>
      <w:r>
        <w:rPr>
          <w:rStyle w:val="833"/>
          <w:rFonts w:hint="eastAsia" w:ascii="宋体" w:hAnsi="宋体" w:eastAsia="宋体" w:cs="宋体"/>
          <w:b w:val="0"/>
          <w:color w:val="auto"/>
          <w:spacing w:val="7"/>
          <w:sz w:val="24"/>
          <w:szCs w:val="24"/>
          <w:highlight w:val="none"/>
        </w:rPr>
        <w:t xml:space="preserve">方案内容简略且基本无实际意义</w:t>
      </w:r>
      <w:r>
        <w:rPr>
          <w:rStyle w:val="833"/>
          <w:rFonts w:hint="eastAsia" w:ascii="宋体" w:hAnsi="宋体" w:eastAsia="宋体" w:cs="宋体"/>
          <w:b w:val="0"/>
          <w:color w:val="auto"/>
          <w:spacing w:val="7"/>
          <w:sz w:val="24"/>
          <w:szCs w:val="24"/>
          <w:highlight w:val="none"/>
          <w:lang w:val="en-US" w:eastAsia="zh-CN"/>
        </w:rPr>
        <w:t xml:space="preserve">的</w:t>
      </w:r>
      <w:r>
        <w:rPr>
          <w:rStyle w:val="833"/>
          <w:rFonts w:hint="eastAsia" w:ascii="宋体" w:hAnsi="宋体" w:eastAsia="宋体" w:cs="宋体"/>
          <w:b w:val="0"/>
          <w:color w:val="auto"/>
          <w:spacing w:val="7"/>
          <w:sz w:val="24"/>
          <w:szCs w:val="24"/>
          <w:highlight w:val="none"/>
        </w:rPr>
        <w:t xml:space="preserve">得</w:t>
      </w:r>
      <w:r>
        <w:rPr>
          <w:rStyle w:val="833"/>
          <w:rFonts w:hint="eastAsia" w:ascii="宋体" w:hAnsi="宋体" w:eastAsia="宋体" w:cs="宋体"/>
          <w:b w:val="0"/>
          <w:color w:val="auto"/>
          <w:spacing w:val="7"/>
          <w:sz w:val="24"/>
          <w:szCs w:val="24"/>
          <w:highlight w:val="none"/>
          <w:lang w:val="en-US" w:eastAsia="zh-CN"/>
        </w:rPr>
        <w:t xml:space="preserve">4</w:t>
      </w:r>
      <w:r>
        <w:rPr>
          <w:rStyle w:val="833"/>
          <w:rFonts w:hint="eastAsia" w:ascii="宋体" w:hAnsi="宋体" w:eastAsia="宋体" w:cs="宋体"/>
          <w:b w:val="0"/>
          <w:color w:val="auto"/>
          <w:spacing w:val="7"/>
          <w:sz w:val="24"/>
          <w:szCs w:val="24"/>
          <w:highlight w:val="none"/>
        </w:rPr>
        <w:t xml:space="preserve">分</w:t>
      </w:r>
      <w:r>
        <w:rPr>
          <w:rFonts w:hint="eastAsia" w:ascii="宋体" w:hAnsi="宋体" w:eastAsia="宋体" w:cs="宋体"/>
          <w:color w:val="auto"/>
          <w:spacing w:val="7"/>
          <w:sz w:val="24"/>
          <w:szCs w:val="24"/>
          <w:highlight w:val="none"/>
        </w:rPr>
        <w:t xml:space="preserve">；未提供方案说明的不得分。【0/</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7</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10</w:t>
      </w:r>
      <w:r>
        <w:rPr>
          <w:rFonts w:hint="eastAsia" w:ascii="宋体" w:hAnsi="宋体" w:eastAsia="宋体" w:cs="宋体"/>
          <w:color w:val="auto"/>
          <w:spacing w:val="7"/>
          <w:sz w:val="24"/>
          <w:szCs w:val="24"/>
          <w:highlight w:val="none"/>
        </w:rPr>
        <w:t xml:space="preserve">】</w:t>
      </w:r>
      <w:r/>
    </w:p>
    <w:p>
      <w:pPr>
        <w:pStyle w:val="1394"/>
        <w:ind w:firstLine="500"/>
        <w:keepLines w:val="0"/>
        <w:keepNext w:val="0"/>
        <w:pageBreakBefore w:val="0"/>
        <w:spacing w:line="360" w:lineRule="auto"/>
        <w:rPr>
          <w:rFonts w:hint="eastAsia" w:ascii="宋体" w:hAnsi="宋体" w:eastAsia="宋体" w:cs="宋体"/>
          <w:b w:val="0"/>
          <w:bCs w:val="0"/>
          <w:color w:val="auto"/>
          <w:spacing w:val="7"/>
          <w:sz w:val="24"/>
          <w:szCs w:val="24"/>
          <w:highlight w:val="none"/>
        </w:rPr>
      </w:pPr>
      <w:r>
        <w:rPr>
          <w:rStyle w:val="833"/>
          <w:rFonts w:hint="eastAsia" w:ascii="宋体" w:hAnsi="宋体" w:eastAsia="宋体" w:cs="宋体"/>
          <w:b w:val="0"/>
          <w:bCs w:val="0"/>
          <w:color w:val="auto"/>
          <w:spacing w:val="7"/>
          <w:sz w:val="24"/>
          <w:szCs w:val="24"/>
          <w:highlight w:val="none"/>
          <w:lang w:val="en-US" w:eastAsia="zh-CN"/>
        </w:rPr>
        <w:t xml:space="preserve">2.2</w:t>
      </w:r>
      <w:r>
        <w:rPr>
          <w:rFonts w:hint="eastAsia" w:ascii="宋体" w:hAnsi="宋体" w:eastAsia="宋体" w:cs="宋体"/>
          <w:b w:val="0"/>
          <w:bCs w:val="0"/>
          <w:color w:val="auto"/>
          <w:spacing w:val="7"/>
          <w:sz w:val="24"/>
          <w:szCs w:val="24"/>
          <w:highlight w:val="none"/>
        </w:rPr>
        <w:t xml:space="preserve">日常巡查方案</w:t>
      </w:r>
      <w:r/>
    </w:p>
    <w:p>
      <w:pPr>
        <w:ind w:left="20" w:firstLine="500"/>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根据</w:t>
      </w:r>
      <w:r>
        <w:rPr>
          <w:rFonts w:hint="eastAsia" w:ascii="宋体" w:hAnsi="宋体" w:cs="宋体"/>
          <w:b w:val="0"/>
          <w:bCs w:val="0"/>
          <w:color w:val="auto"/>
          <w:spacing w:val="7"/>
          <w:sz w:val="24"/>
          <w:szCs w:val="24"/>
          <w:highlight w:val="none"/>
          <w:lang w:val="en-US" w:eastAsia="zh-CN"/>
        </w:rPr>
        <w:t xml:space="preserve">投标人提供的</w:t>
      </w:r>
      <w:r>
        <w:rPr>
          <w:rFonts w:hint="eastAsia" w:ascii="宋体" w:hAnsi="宋体" w:eastAsia="宋体" w:cs="宋体"/>
          <w:b w:val="0"/>
          <w:bCs w:val="0"/>
          <w:color w:val="auto"/>
          <w:spacing w:val="7"/>
          <w:sz w:val="24"/>
          <w:szCs w:val="24"/>
          <w:highlight w:val="none"/>
        </w:rPr>
        <w:t xml:space="preserve">对本项目设施日常巡查</w:t>
      </w:r>
      <w:r>
        <w:rPr>
          <w:rFonts w:hint="eastAsia" w:ascii="宋体" w:hAnsi="宋体" w:cs="宋体"/>
          <w:b w:val="0"/>
          <w:bCs w:val="0"/>
          <w:color w:val="auto"/>
          <w:spacing w:val="7"/>
          <w:sz w:val="24"/>
          <w:szCs w:val="24"/>
          <w:highlight w:val="none"/>
          <w:lang w:val="en-US" w:eastAsia="zh-CN"/>
        </w:rPr>
        <w:t xml:space="preserve">方案</w:t>
      </w:r>
      <w:r>
        <w:rPr>
          <w:rFonts w:hint="eastAsia" w:ascii="宋体" w:hAnsi="宋体" w:eastAsia="宋体" w:cs="宋体"/>
          <w:b w:val="0"/>
          <w:bCs w:val="0"/>
          <w:color w:val="auto"/>
          <w:spacing w:val="7"/>
          <w:sz w:val="24"/>
          <w:szCs w:val="24"/>
          <w:highlight w:val="none"/>
        </w:rPr>
        <w:t xml:space="preserve">的具体要求</w:t>
      </w:r>
      <w:r>
        <w:rPr>
          <w:rFonts w:hint="eastAsia" w:ascii="宋体" w:hAnsi="宋体" w:eastAsia="宋体" w:cs="宋体"/>
          <w:b w:val="0"/>
          <w:bCs w:val="0"/>
          <w:color w:val="auto"/>
          <w:spacing w:val="7"/>
          <w:sz w:val="24"/>
          <w:szCs w:val="24"/>
          <w:highlight w:val="none"/>
          <w:lang w:val="en-US" w:eastAsia="zh-CN"/>
        </w:rPr>
        <w:t xml:space="preserve">进行评审</w:t>
      </w:r>
      <w:r>
        <w:rPr>
          <w:rFonts w:hint="eastAsia" w:ascii="宋体" w:hAnsi="宋体" w:eastAsia="宋体" w:cs="宋体"/>
          <w:b w:val="0"/>
          <w:bCs w:val="0"/>
          <w:color w:val="auto"/>
          <w:spacing w:val="7"/>
          <w:sz w:val="24"/>
          <w:szCs w:val="24"/>
          <w:highlight w:val="none"/>
        </w:rPr>
        <w:t xml:space="preserve">，投标人提供的设施日常巡查方案内容包含</w:t>
      </w:r>
      <w:r>
        <w:rPr>
          <w:rFonts w:hint="eastAsia" w:ascii="宋体" w:hAnsi="宋体" w:eastAsia="宋体" w:cs="宋体"/>
          <w:b w:val="0"/>
          <w:bCs w:val="0"/>
          <w:color w:val="auto"/>
          <w:spacing w:val="7"/>
          <w:sz w:val="24"/>
          <w:szCs w:val="24"/>
          <w:highlight w:val="none"/>
          <w:lang w:val="en-US" w:eastAsia="zh-CN"/>
        </w:rPr>
        <w:t xml:space="preserve">但不限于</w:t>
      </w:r>
      <w:r>
        <w:rPr>
          <w:rFonts w:hint="eastAsia" w:ascii="宋体" w:hAnsi="宋体" w:cs="宋体"/>
          <w:b w:val="0"/>
          <w:bCs w:val="0"/>
          <w:color w:val="auto"/>
          <w:spacing w:val="7"/>
          <w:sz w:val="24"/>
          <w:szCs w:val="24"/>
          <w:highlight w:val="none"/>
          <w:lang w:val="en-US" w:eastAsia="zh-CN"/>
        </w:rPr>
        <w:t xml:space="preserve">养护计划、</w:t>
      </w:r>
      <w:r>
        <w:rPr>
          <w:rFonts w:hint="eastAsia" w:ascii="宋体" w:hAnsi="宋体" w:eastAsia="宋体" w:cs="宋体"/>
          <w:b w:val="0"/>
          <w:bCs w:val="0"/>
          <w:color w:val="auto"/>
          <w:spacing w:val="7"/>
          <w:sz w:val="24"/>
          <w:szCs w:val="24"/>
          <w:highlight w:val="none"/>
        </w:rPr>
        <w:t xml:space="preserve">巡查人员安排方案、巡查任务落实措施、巡查系统打卡及问题上传机制</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aps w:val="0"/>
          <w:color w:val="auto"/>
          <w:spacing w:val="0"/>
          <w:position w:val="0"/>
          <w:sz w:val="24"/>
          <w:szCs w:val="24"/>
          <w:highlight w:val="none"/>
          <w:lang w:val="en-US" w:eastAsia="zh-CN"/>
        </w:rPr>
        <w:t xml:space="preserve">方案完全包含上述内容且内容有实质性意义的，得</w:t>
      </w:r>
      <w:r>
        <w:rPr>
          <w:rFonts w:hint="eastAsia" w:ascii="宋体" w:hAnsi="宋体" w:cs="宋体"/>
          <w:b w:val="0"/>
          <w:bCs w:val="0"/>
          <w:caps w:val="0"/>
          <w:color w:val="auto"/>
          <w:spacing w:val="0"/>
          <w:position w:val="0"/>
          <w:sz w:val="24"/>
          <w:szCs w:val="24"/>
          <w:highlight w:val="none"/>
          <w:lang w:val="en-US" w:eastAsia="zh-CN"/>
        </w:rPr>
        <w:t xml:space="preserve">8</w:t>
      </w:r>
      <w:r>
        <w:rPr>
          <w:rFonts w:hint="eastAsia" w:ascii="宋体" w:hAnsi="宋体" w:eastAsia="宋体" w:cs="宋体"/>
          <w:b w:val="0"/>
          <w:bCs w:val="0"/>
          <w:caps w:val="0"/>
          <w:color w:val="auto"/>
          <w:spacing w:val="0"/>
          <w:position w:val="0"/>
          <w:sz w:val="24"/>
          <w:szCs w:val="24"/>
          <w:highlight w:val="none"/>
          <w:lang w:val="en-US" w:eastAsia="zh-CN"/>
        </w:rPr>
        <w:t xml:space="preserve">分；方案内容有部分缺少或部分内容无实质性意义的，得</w:t>
      </w:r>
      <w:r>
        <w:rPr>
          <w:rFonts w:hint="eastAsia" w:ascii="宋体" w:hAnsi="宋体" w:cs="宋体"/>
          <w:b w:val="0"/>
          <w:bCs w:val="0"/>
          <w:caps w:val="0"/>
          <w:color w:val="auto"/>
          <w:spacing w:val="0"/>
          <w:position w:val="0"/>
          <w:sz w:val="24"/>
          <w:szCs w:val="24"/>
          <w:highlight w:val="none"/>
          <w:lang w:val="en-US" w:eastAsia="zh-CN"/>
        </w:rPr>
        <w:t xml:space="preserve">5</w:t>
      </w:r>
      <w:r>
        <w:rPr>
          <w:rFonts w:hint="eastAsia" w:ascii="宋体" w:hAnsi="宋体" w:eastAsia="宋体" w:cs="宋体"/>
          <w:b w:val="0"/>
          <w:bCs w:val="0"/>
          <w:caps w:val="0"/>
          <w:color w:val="auto"/>
          <w:spacing w:val="0"/>
          <w:position w:val="0"/>
          <w:sz w:val="24"/>
          <w:szCs w:val="24"/>
          <w:highlight w:val="none"/>
          <w:lang w:val="en-US" w:eastAsia="zh-CN"/>
        </w:rPr>
        <w:t xml:space="preserve">分；方案内容缺少较多或内容无实质性意义的，得</w:t>
      </w:r>
      <w:r>
        <w:rPr>
          <w:rFonts w:hint="eastAsia" w:ascii="宋体" w:hAnsi="宋体" w:cs="宋体"/>
          <w:b w:val="0"/>
          <w:bCs w:val="0"/>
          <w:caps w:val="0"/>
          <w:color w:val="auto"/>
          <w:spacing w:val="0"/>
          <w:position w:val="0"/>
          <w:sz w:val="24"/>
          <w:szCs w:val="24"/>
          <w:highlight w:val="none"/>
          <w:lang w:val="en-US" w:eastAsia="zh-CN"/>
        </w:rPr>
        <w:t xml:space="preserve">2</w:t>
      </w:r>
      <w:r>
        <w:rPr>
          <w:rFonts w:hint="eastAsia" w:ascii="宋体" w:hAnsi="宋体" w:eastAsia="宋体" w:cs="宋体"/>
          <w:b w:val="0"/>
          <w:bCs w:val="0"/>
          <w:caps w:val="0"/>
          <w:color w:val="auto"/>
          <w:spacing w:val="0"/>
          <w:position w:val="0"/>
          <w:sz w:val="24"/>
          <w:szCs w:val="24"/>
          <w:highlight w:val="none"/>
          <w:lang w:val="en-US" w:eastAsia="zh-CN"/>
        </w:rPr>
        <w:t xml:space="preserve">分；未作说明的不得分。</w:t>
      </w:r>
      <w:r>
        <w:rPr>
          <w:rStyle w:val="833"/>
          <w:rFonts w:hint="eastAsia" w:ascii="宋体" w:hAnsi="宋体" w:eastAsia="宋体" w:cs="宋体"/>
          <w:b w:val="0"/>
          <w:color w:val="auto"/>
          <w:spacing w:val="7"/>
          <w:sz w:val="24"/>
          <w:szCs w:val="24"/>
          <w:highlight w:val="none"/>
        </w:rPr>
        <w:t xml:space="preserve">【0/</w:t>
      </w:r>
      <w:r>
        <w:rPr>
          <w:rStyle w:val="833"/>
          <w:rFonts w:hint="eastAsia" w:ascii="宋体" w:hAnsi="宋体" w:cs="宋体"/>
          <w:b w:val="0"/>
          <w:color w:val="auto"/>
          <w:spacing w:val="7"/>
          <w:sz w:val="24"/>
          <w:szCs w:val="24"/>
          <w:highlight w:val="none"/>
          <w:lang w:val="en-US" w:eastAsia="zh-CN"/>
        </w:rPr>
        <w:t xml:space="preserve">2</w:t>
      </w:r>
      <w:r>
        <w:rPr>
          <w:rStyle w:val="833"/>
          <w:rFonts w:hint="eastAsia" w:ascii="宋体" w:hAnsi="宋体" w:eastAsia="宋体" w:cs="宋体"/>
          <w:b w:val="0"/>
          <w:color w:val="auto"/>
          <w:spacing w:val="7"/>
          <w:sz w:val="24"/>
          <w:szCs w:val="24"/>
          <w:highlight w:val="none"/>
        </w:rPr>
        <w:t xml:space="preserve">/</w:t>
      </w:r>
      <w:r>
        <w:rPr>
          <w:rStyle w:val="833"/>
          <w:rFonts w:hint="eastAsia" w:ascii="宋体" w:hAnsi="宋体" w:cs="宋体"/>
          <w:b w:val="0"/>
          <w:color w:val="auto"/>
          <w:spacing w:val="7"/>
          <w:sz w:val="24"/>
          <w:szCs w:val="24"/>
          <w:highlight w:val="none"/>
          <w:lang w:val="en-US" w:eastAsia="zh-CN"/>
        </w:rPr>
        <w:t xml:space="preserve">5</w:t>
      </w:r>
      <w:r>
        <w:rPr>
          <w:rStyle w:val="833"/>
          <w:rFonts w:hint="eastAsia" w:ascii="宋体" w:hAnsi="宋体" w:eastAsia="宋体" w:cs="宋体"/>
          <w:b w:val="0"/>
          <w:color w:val="auto"/>
          <w:spacing w:val="7"/>
          <w:sz w:val="24"/>
          <w:szCs w:val="24"/>
          <w:highlight w:val="none"/>
        </w:rPr>
        <w:t xml:space="preserve">/</w:t>
      </w:r>
      <w:r>
        <w:rPr>
          <w:rStyle w:val="833"/>
          <w:rFonts w:hint="eastAsia" w:ascii="宋体" w:hAnsi="宋体" w:cs="宋体"/>
          <w:b w:val="0"/>
          <w:color w:val="auto"/>
          <w:spacing w:val="7"/>
          <w:sz w:val="24"/>
          <w:szCs w:val="24"/>
          <w:highlight w:val="none"/>
          <w:lang w:val="en-US" w:eastAsia="zh-CN"/>
        </w:rPr>
        <w:t xml:space="preserve">8</w:t>
      </w:r>
      <w:r>
        <w:rPr>
          <w:rStyle w:val="833"/>
          <w:rFonts w:hint="eastAsia" w:ascii="宋体" w:hAnsi="宋体" w:eastAsia="宋体" w:cs="宋体"/>
          <w:b w:val="0"/>
          <w:color w:val="auto"/>
          <w:spacing w:val="7"/>
          <w:sz w:val="24"/>
          <w:szCs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项目安全保障方案、安全管理制度、作业安全措施等</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根据投标人提供的</w:t>
      </w:r>
      <w:r>
        <w:rPr>
          <w:rFonts w:hint="eastAsia" w:ascii="宋体" w:hAnsi="宋体" w:eastAsia="宋体" w:cs="宋体"/>
          <w:color w:val="auto"/>
          <w:spacing w:val="7"/>
          <w:sz w:val="24"/>
          <w:szCs w:val="24"/>
          <w:highlight w:val="none"/>
          <w:lang w:val="en-US" w:eastAsia="zh-CN"/>
        </w:rPr>
        <w:t xml:space="preserve">本</w:t>
      </w:r>
      <w:r>
        <w:rPr>
          <w:rFonts w:hint="eastAsia" w:ascii="宋体" w:hAnsi="宋体" w:eastAsia="宋体" w:cs="宋体"/>
          <w:color w:val="auto"/>
          <w:spacing w:val="7"/>
          <w:sz w:val="24"/>
          <w:szCs w:val="24"/>
          <w:highlight w:val="none"/>
        </w:rPr>
        <w:t xml:space="preserve">项目安全保障方案、安全管理制度、作业安全措施等进行综合评定。方案完全包含上述内容且满足项目需求</w:t>
      </w:r>
      <w:r>
        <w:rPr>
          <w:rFonts w:hint="eastAsia" w:ascii="宋体" w:hAnsi="宋体" w:eastAsia="宋体" w:cs="宋体"/>
          <w:color w:val="auto"/>
          <w:spacing w:val="7"/>
          <w:sz w:val="24"/>
          <w:szCs w:val="24"/>
          <w:highlight w:val="none"/>
          <w:lang w:val="en-US" w:eastAsia="zh-CN"/>
        </w:rPr>
        <w:t xml:space="preserve">有实质性意义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8</w:t>
      </w:r>
      <w:r>
        <w:rPr>
          <w:rFonts w:hint="eastAsia" w:ascii="宋体" w:hAnsi="宋体" w:eastAsia="宋体" w:cs="宋体"/>
          <w:color w:val="auto"/>
          <w:spacing w:val="7"/>
          <w:sz w:val="24"/>
          <w:szCs w:val="24"/>
          <w:highlight w:val="none"/>
        </w:rPr>
        <w:t xml:space="preserve">分；方案内容有部分缺失</w:t>
      </w:r>
      <w:r>
        <w:rPr>
          <w:rFonts w:hint="eastAsia" w:ascii="宋体" w:hAnsi="宋体" w:eastAsia="宋体" w:cs="宋体"/>
          <w:color w:val="auto"/>
          <w:spacing w:val="7"/>
          <w:sz w:val="24"/>
          <w:szCs w:val="24"/>
          <w:highlight w:val="none"/>
          <w:lang w:val="en-US" w:eastAsia="zh-CN"/>
        </w:rPr>
        <w:t xml:space="preserve">或部分内容无实质性意义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分；</w:t>
      </w:r>
      <w:r>
        <w:rPr>
          <w:rStyle w:val="833"/>
          <w:rFonts w:hint="eastAsia" w:ascii="宋体" w:hAnsi="宋体" w:eastAsia="宋体" w:cs="宋体"/>
          <w:b w:val="0"/>
          <w:color w:val="auto"/>
          <w:spacing w:val="7"/>
          <w:sz w:val="24"/>
          <w:szCs w:val="24"/>
          <w:highlight w:val="none"/>
        </w:rPr>
        <w:t xml:space="preserve">方案内容简略且基本无实际意</w:t>
      </w:r>
      <w:r>
        <w:rPr>
          <w:rStyle w:val="833"/>
          <w:rFonts w:hint="eastAsia" w:ascii="宋体" w:hAnsi="宋体" w:eastAsia="宋体" w:cs="宋体"/>
          <w:b w:val="0"/>
          <w:color w:val="auto"/>
          <w:spacing w:val="7"/>
          <w:sz w:val="24"/>
          <w:szCs w:val="24"/>
          <w:highlight w:val="none"/>
          <w:lang w:val="en-US" w:eastAsia="zh-CN"/>
        </w:rPr>
        <w:t xml:space="preserve">的</w:t>
      </w:r>
      <w:r>
        <w:rPr>
          <w:rStyle w:val="833"/>
          <w:rFonts w:hint="eastAsia" w:ascii="宋体" w:hAnsi="宋体" w:eastAsia="宋体" w:cs="宋体"/>
          <w:b w:val="0"/>
          <w:color w:val="auto"/>
          <w:spacing w:val="7"/>
          <w:sz w:val="24"/>
          <w:szCs w:val="24"/>
          <w:highlight w:val="none"/>
        </w:rPr>
        <w:t xml:space="preserve">义得</w:t>
      </w:r>
      <w:r>
        <w:rPr>
          <w:rStyle w:val="833"/>
          <w:rFonts w:hint="eastAsia" w:ascii="宋体" w:hAnsi="宋体" w:eastAsia="宋体" w:cs="宋体"/>
          <w:b w:val="0"/>
          <w:color w:val="auto"/>
          <w:spacing w:val="7"/>
          <w:sz w:val="24"/>
          <w:szCs w:val="24"/>
          <w:highlight w:val="none"/>
          <w:lang w:val="en-US" w:eastAsia="zh-CN"/>
        </w:rPr>
        <w:t xml:space="preserve">2</w:t>
      </w:r>
      <w:r>
        <w:rPr>
          <w:rStyle w:val="833"/>
          <w:rFonts w:hint="eastAsia" w:ascii="宋体" w:hAnsi="宋体" w:eastAsia="宋体" w:cs="宋体"/>
          <w:b w:val="0"/>
          <w:color w:val="auto"/>
          <w:spacing w:val="7"/>
          <w:sz w:val="24"/>
          <w:szCs w:val="24"/>
          <w:highlight w:val="none"/>
        </w:rPr>
        <w:t xml:space="preserve">分</w:t>
      </w:r>
      <w:r>
        <w:rPr>
          <w:rFonts w:hint="eastAsia" w:ascii="宋体" w:hAnsi="宋体" w:eastAsia="宋体" w:cs="宋体"/>
          <w:color w:val="auto"/>
          <w:spacing w:val="7"/>
          <w:sz w:val="24"/>
          <w:szCs w:val="24"/>
          <w:highlight w:val="none"/>
        </w:rPr>
        <w:t xml:space="preserve">；未提供方案说明的不得分。【0/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8</w:t>
      </w:r>
      <w:r>
        <w:rPr>
          <w:rFonts w:hint="eastAsia" w:ascii="宋体" w:hAnsi="宋体" w:eastAsia="宋体" w:cs="宋体"/>
          <w:color w:val="auto"/>
          <w:spacing w:val="7"/>
          <w:sz w:val="24"/>
          <w:szCs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内部管理架构方案</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根据投标人提供的内部管理架构方案(含日常考核、激励考核机制、监督机制、自我约束机制、信息反馈及处理机制等)综合评定。方案完全包含上述内容且满足项目需求</w:t>
      </w:r>
      <w:r>
        <w:rPr>
          <w:rFonts w:hint="eastAsia" w:ascii="宋体" w:hAnsi="宋体" w:eastAsia="宋体" w:cs="宋体"/>
          <w:color w:val="auto"/>
          <w:spacing w:val="7"/>
          <w:sz w:val="24"/>
          <w:szCs w:val="24"/>
          <w:highlight w:val="none"/>
          <w:lang w:val="en-US" w:eastAsia="zh-CN"/>
        </w:rPr>
        <w:t xml:space="preserve">有实质性意义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分；方案内容有部分缺失</w:t>
      </w:r>
      <w:r>
        <w:rPr>
          <w:rFonts w:hint="eastAsia" w:ascii="宋体" w:hAnsi="宋体" w:eastAsia="宋体" w:cs="宋体"/>
          <w:color w:val="auto"/>
          <w:spacing w:val="7"/>
          <w:sz w:val="24"/>
          <w:szCs w:val="24"/>
          <w:highlight w:val="none"/>
          <w:lang w:val="en-US" w:eastAsia="zh-CN"/>
        </w:rPr>
        <w:t xml:space="preserve">或部分内容无实质性意义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分；</w:t>
      </w:r>
      <w:r>
        <w:rPr>
          <w:rStyle w:val="833"/>
          <w:rFonts w:hint="eastAsia" w:ascii="宋体" w:hAnsi="宋体" w:eastAsia="宋体" w:cs="宋体"/>
          <w:b w:val="0"/>
          <w:color w:val="auto"/>
          <w:spacing w:val="7"/>
          <w:sz w:val="24"/>
          <w:szCs w:val="24"/>
        </w:rPr>
        <w:t xml:space="preserve">方案内容简略且基本无实际意</w:t>
      </w:r>
      <w:r>
        <w:rPr>
          <w:rStyle w:val="833"/>
          <w:rFonts w:hint="eastAsia" w:ascii="宋体" w:hAnsi="宋体" w:eastAsia="宋体" w:cs="宋体"/>
          <w:b w:val="0"/>
          <w:color w:val="auto"/>
          <w:spacing w:val="7"/>
          <w:sz w:val="24"/>
          <w:szCs w:val="24"/>
          <w:lang w:val="en-US" w:eastAsia="zh-CN"/>
        </w:rPr>
        <w:t xml:space="preserve">的</w:t>
      </w:r>
      <w:r>
        <w:rPr>
          <w:rStyle w:val="833"/>
          <w:rFonts w:hint="eastAsia" w:ascii="宋体" w:hAnsi="宋体" w:eastAsia="宋体" w:cs="宋体"/>
          <w:b w:val="0"/>
          <w:color w:val="auto"/>
          <w:spacing w:val="7"/>
          <w:sz w:val="24"/>
          <w:szCs w:val="24"/>
        </w:rPr>
        <w:t xml:space="preserve">义得1分</w:t>
      </w:r>
      <w:r>
        <w:rPr>
          <w:rFonts w:hint="eastAsia" w:ascii="宋体" w:hAnsi="宋体" w:eastAsia="宋体" w:cs="宋体"/>
          <w:color w:val="auto"/>
          <w:spacing w:val="7"/>
          <w:sz w:val="24"/>
          <w:szCs w:val="24"/>
          <w:highlight w:val="none"/>
        </w:rPr>
        <w:t xml:space="preserve">；未提供方案说明的不得分。【0/1/</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员工管理制度和标准</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根据投标人提供的人员员工管理制度和标准，包括对各个岗位的服务内容、形式及具体工作程序、细则，以及分别设置相应健全、明细的管理规章制度、标准情况等进行综合评定。方案完全包含上述内容且满足项目需求</w:t>
      </w:r>
      <w:r>
        <w:rPr>
          <w:rFonts w:hint="eastAsia" w:ascii="宋体" w:hAnsi="宋体" w:eastAsia="宋体" w:cs="宋体"/>
          <w:color w:val="auto"/>
          <w:spacing w:val="7"/>
          <w:sz w:val="24"/>
          <w:szCs w:val="24"/>
          <w:highlight w:val="none"/>
          <w:lang w:val="en-US" w:eastAsia="zh-CN"/>
        </w:rPr>
        <w:t xml:space="preserve">有实质性意义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分；方案内容有部分缺失</w:t>
      </w:r>
      <w:r>
        <w:rPr>
          <w:rFonts w:hint="eastAsia" w:ascii="宋体" w:hAnsi="宋体" w:eastAsia="宋体" w:cs="宋体"/>
          <w:color w:val="auto"/>
          <w:spacing w:val="7"/>
          <w:sz w:val="24"/>
          <w:szCs w:val="24"/>
          <w:highlight w:val="none"/>
          <w:lang w:val="en-US" w:eastAsia="zh-CN"/>
        </w:rPr>
        <w:t xml:space="preserve">或部分内容无实质性意义</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分；</w:t>
      </w:r>
      <w:r>
        <w:rPr>
          <w:rStyle w:val="833"/>
          <w:rFonts w:hint="eastAsia" w:ascii="宋体" w:hAnsi="宋体" w:eastAsia="宋体" w:cs="宋体"/>
          <w:b w:val="0"/>
          <w:color w:val="auto"/>
          <w:spacing w:val="7"/>
          <w:sz w:val="24"/>
          <w:szCs w:val="24"/>
        </w:rPr>
        <w:t xml:space="preserve">方案内容简略且基本无实际意</w:t>
      </w:r>
      <w:r>
        <w:rPr>
          <w:rStyle w:val="833"/>
          <w:rFonts w:hint="eastAsia" w:ascii="宋体" w:hAnsi="宋体" w:eastAsia="宋体" w:cs="宋体"/>
          <w:b w:val="0"/>
          <w:color w:val="auto"/>
          <w:spacing w:val="7"/>
          <w:sz w:val="24"/>
          <w:szCs w:val="24"/>
          <w:lang w:val="en-US" w:eastAsia="zh-CN"/>
        </w:rPr>
        <w:t xml:space="preserve">的</w:t>
      </w:r>
      <w:r>
        <w:rPr>
          <w:rStyle w:val="833"/>
          <w:rFonts w:hint="eastAsia" w:ascii="宋体" w:hAnsi="宋体" w:eastAsia="宋体" w:cs="宋体"/>
          <w:b w:val="0"/>
          <w:color w:val="auto"/>
          <w:spacing w:val="7"/>
          <w:sz w:val="24"/>
          <w:szCs w:val="24"/>
        </w:rPr>
        <w:t xml:space="preserve">义得1分</w:t>
      </w:r>
      <w:r>
        <w:rPr>
          <w:rFonts w:hint="eastAsia" w:ascii="宋体" w:hAnsi="宋体" w:eastAsia="宋体" w:cs="宋体"/>
          <w:color w:val="auto"/>
          <w:spacing w:val="7"/>
          <w:sz w:val="24"/>
          <w:szCs w:val="24"/>
          <w:highlight w:val="none"/>
        </w:rPr>
        <w:t xml:space="preserve">；未提供方案说明的不得分。【0/1/</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p>
    <w:p>
      <w:pPr>
        <w:pStyle w:val="1394"/>
        <w:ind w:firstLine="500"/>
        <w:keepLines w:val="0"/>
        <w:keepNext w:val="0"/>
        <w:pageBreakBefore w:val="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2.6</w:t>
      </w:r>
      <w:r>
        <w:rPr>
          <w:rFonts w:hint="eastAsia" w:ascii="宋体" w:hAnsi="宋体" w:eastAsia="宋体" w:cs="宋体"/>
          <w:color w:val="auto"/>
          <w:spacing w:val="7"/>
          <w:sz w:val="24"/>
          <w:szCs w:val="24"/>
          <w:highlight w:val="none"/>
        </w:rPr>
        <w:t xml:space="preserve">市政联动及应急事件处置方案</w:t>
      </w:r>
      <w:r/>
    </w:p>
    <w:p>
      <w:pPr>
        <w:pStyle w:val="1395"/>
        <w:ind w:firstLine="500"/>
        <w:keepLines w:val="0"/>
        <w:keepNext w:val="0"/>
        <w:pageBreakBefore w:val="0"/>
        <w:spacing w:line="360" w:lineRule="auto"/>
        <w:rPr>
          <w:rStyle w:val="833"/>
          <w:rFonts w:hint="eastAsia" w:ascii="宋体" w:hAnsi="宋体" w:eastAsia="宋体" w:cs="宋体"/>
          <w:b w:val="0"/>
          <w:bCs w:val="0"/>
          <w:color w:val="auto"/>
          <w:spacing w:val="7"/>
          <w:sz w:val="24"/>
          <w:szCs w:val="24"/>
          <w:highlight w:val="none"/>
        </w:rPr>
        <w:outlineLvl w:val="9"/>
      </w:pPr>
      <w:r>
        <w:rPr>
          <w:rFonts w:hint="eastAsia" w:ascii="宋体" w:hAnsi="宋体" w:eastAsia="宋体" w:cs="宋体"/>
          <w:color w:val="auto"/>
          <w:spacing w:val="7"/>
          <w:sz w:val="24"/>
          <w:szCs w:val="24"/>
          <w:highlight w:val="none"/>
        </w:rPr>
        <w:t xml:space="preserve">根据</w:t>
      </w:r>
      <w:r>
        <w:rPr>
          <w:rFonts w:hint="eastAsia" w:ascii="宋体" w:hAnsi="宋体" w:eastAsia="宋体" w:cs="宋体"/>
          <w:color w:val="auto"/>
          <w:spacing w:val="7"/>
          <w:sz w:val="24"/>
          <w:szCs w:val="24"/>
          <w:highlight w:val="none"/>
          <w:lang w:val="en-US" w:eastAsia="zh-CN"/>
        </w:rPr>
        <w:t xml:space="preserve">投标人提供的</w:t>
      </w:r>
      <w:r>
        <w:rPr>
          <w:rFonts w:hint="eastAsia" w:ascii="宋体" w:hAnsi="宋体" w:eastAsia="宋体" w:cs="宋体"/>
          <w:color w:val="auto"/>
          <w:spacing w:val="7"/>
          <w:sz w:val="24"/>
          <w:szCs w:val="24"/>
          <w:highlight w:val="none"/>
        </w:rPr>
        <w:t xml:space="preserve">本项目对</w:t>
      </w:r>
      <w:r>
        <w:rPr>
          <w:rFonts w:hint="eastAsia" w:ascii="宋体" w:hAnsi="宋体" w:eastAsia="宋体" w:cs="宋体"/>
          <w:color w:val="auto"/>
          <w:sz w:val="24"/>
          <w:szCs w:val="24"/>
          <w:highlight w:val="none"/>
        </w:rPr>
        <w:t xml:space="preserve">市政联动问题及应急事件处置</w:t>
      </w:r>
      <w:r>
        <w:rPr>
          <w:rFonts w:hint="eastAsia" w:ascii="宋体" w:hAnsi="宋体" w:eastAsia="宋体" w:cs="宋体"/>
          <w:color w:val="auto"/>
          <w:spacing w:val="7"/>
          <w:sz w:val="24"/>
          <w:szCs w:val="24"/>
          <w:highlight w:val="none"/>
        </w:rPr>
        <w:t xml:space="preserve">的具体要求</w:t>
      </w:r>
      <w:r>
        <w:rPr>
          <w:rFonts w:hint="eastAsia" w:ascii="宋体" w:hAnsi="宋体" w:eastAsia="宋体" w:cs="宋体"/>
          <w:color w:val="auto"/>
          <w:spacing w:val="7"/>
          <w:sz w:val="24"/>
          <w:szCs w:val="24"/>
          <w:highlight w:val="none"/>
          <w:lang w:val="en-US" w:eastAsia="zh-CN"/>
        </w:rPr>
        <w:t xml:space="preserve">进行评审</w:t>
      </w:r>
      <w:r>
        <w:rPr>
          <w:rFonts w:hint="eastAsia" w:ascii="宋体" w:hAnsi="宋体" w:eastAsia="宋体" w:cs="宋体"/>
          <w:color w:val="auto"/>
          <w:spacing w:val="7"/>
          <w:sz w:val="24"/>
          <w:szCs w:val="24"/>
          <w:highlight w:val="none"/>
        </w:rPr>
        <w:t xml:space="preserve">，市政联动及应急事件处置方案内容包含</w:t>
      </w:r>
      <w:r>
        <w:rPr>
          <w:rFonts w:hint="eastAsia" w:ascii="宋体" w:hAnsi="宋体" w:eastAsia="宋体" w:cs="宋体"/>
          <w:color w:val="auto"/>
          <w:spacing w:val="7"/>
          <w:sz w:val="24"/>
          <w:szCs w:val="24"/>
          <w:highlight w:val="none"/>
          <w:lang w:val="en-US" w:eastAsia="zh-CN"/>
        </w:rPr>
        <w:t xml:space="preserve">但不</w:t>
      </w:r>
      <w:r>
        <w:rPr>
          <w:rFonts w:hint="eastAsia" w:ascii="宋体" w:hAnsi="宋体" w:eastAsia="宋体" w:cs="宋体"/>
          <w:b w:val="0"/>
          <w:bCs w:val="0"/>
          <w:color w:val="auto"/>
          <w:spacing w:val="7"/>
          <w:sz w:val="24"/>
          <w:szCs w:val="24"/>
          <w:highlight w:val="none"/>
          <w:lang w:val="en-US" w:eastAsia="zh-CN"/>
        </w:rPr>
        <w:t xml:space="preserve">限于</w:t>
      </w:r>
      <w:r>
        <w:rPr>
          <w:rFonts w:hint="eastAsia" w:ascii="宋体" w:hAnsi="宋体" w:eastAsia="宋体" w:cs="宋体"/>
          <w:b w:val="0"/>
          <w:bCs w:val="0"/>
          <w:color w:val="auto"/>
          <w:spacing w:val="7"/>
          <w:sz w:val="24"/>
          <w:szCs w:val="24"/>
          <w:highlight w:val="none"/>
        </w:rPr>
        <w:t xml:space="preserve">各类市政联动相关问题处置及反馈机制及抢险制度、应急队伍组建及应急物资储备方案、应急事件处置实施规划</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aps w:val="0"/>
          <w:color w:val="auto"/>
          <w:spacing w:val="0"/>
          <w:position w:val="0"/>
          <w:sz w:val="24"/>
          <w:szCs w:val="24"/>
          <w:highlight w:val="none"/>
          <w:lang w:val="en-US" w:eastAsia="zh-CN"/>
        </w:rPr>
        <w:t xml:space="preserve">方案完全包含上述内容且内容有实质性意义的，得5分；方案内容有部分缺少或部分内容无实质性意义的，得3分；方案内容缺少较多或内容无实质性意义的，得1分；未作说明的不得分。</w:t>
      </w:r>
      <w:r>
        <w:rPr>
          <w:rStyle w:val="833"/>
          <w:rFonts w:hint="eastAsia" w:ascii="宋体" w:hAnsi="宋体" w:eastAsia="宋体" w:cs="宋体"/>
          <w:b w:val="0"/>
          <w:bCs w:val="0"/>
          <w:color w:val="auto"/>
          <w:spacing w:val="7"/>
          <w:sz w:val="24"/>
          <w:szCs w:val="24"/>
          <w:highlight w:val="none"/>
        </w:rPr>
        <w:t xml:space="preserve">【0/</w:t>
      </w:r>
      <w:r>
        <w:rPr>
          <w:rStyle w:val="833"/>
          <w:rFonts w:hint="eastAsia" w:ascii="宋体" w:hAnsi="宋体" w:eastAsia="宋体" w:cs="宋体"/>
          <w:b w:val="0"/>
          <w:bCs w:val="0"/>
          <w:color w:val="auto"/>
          <w:spacing w:val="7"/>
          <w:sz w:val="24"/>
          <w:szCs w:val="24"/>
          <w:highlight w:val="none"/>
          <w:lang w:val="en-US" w:eastAsia="zh-CN"/>
        </w:rPr>
        <w:t xml:space="preserve">1</w:t>
      </w:r>
      <w:r>
        <w:rPr>
          <w:rStyle w:val="833"/>
          <w:rFonts w:hint="eastAsia" w:ascii="宋体" w:hAnsi="宋体" w:eastAsia="宋体" w:cs="宋体"/>
          <w:b w:val="0"/>
          <w:bCs w:val="0"/>
          <w:color w:val="auto"/>
          <w:spacing w:val="7"/>
          <w:sz w:val="24"/>
          <w:szCs w:val="24"/>
          <w:highlight w:val="none"/>
        </w:rPr>
        <w:t xml:space="preserve">/</w:t>
      </w:r>
      <w:r>
        <w:rPr>
          <w:rStyle w:val="833"/>
          <w:rFonts w:hint="eastAsia" w:ascii="宋体" w:hAnsi="宋体" w:eastAsia="宋体" w:cs="宋体"/>
          <w:b w:val="0"/>
          <w:bCs w:val="0"/>
          <w:color w:val="auto"/>
          <w:spacing w:val="7"/>
          <w:sz w:val="24"/>
          <w:szCs w:val="24"/>
          <w:highlight w:val="none"/>
          <w:lang w:val="en-US" w:eastAsia="zh-CN"/>
        </w:rPr>
        <w:t xml:space="preserve">3</w:t>
      </w:r>
      <w:r>
        <w:rPr>
          <w:rStyle w:val="833"/>
          <w:rFonts w:hint="eastAsia" w:ascii="宋体" w:hAnsi="宋体" w:eastAsia="宋体" w:cs="宋体"/>
          <w:b w:val="0"/>
          <w:bCs w:val="0"/>
          <w:color w:val="auto"/>
          <w:spacing w:val="7"/>
          <w:sz w:val="24"/>
          <w:szCs w:val="24"/>
          <w:highlight w:val="none"/>
        </w:rPr>
        <w:t xml:space="preserve">/</w:t>
      </w:r>
      <w:r>
        <w:rPr>
          <w:rStyle w:val="833"/>
          <w:rFonts w:hint="eastAsia" w:ascii="宋体" w:hAnsi="宋体" w:eastAsia="宋体" w:cs="宋体"/>
          <w:b w:val="0"/>
          <w:bCs w:val="0"/>
          <w:color w:val="auto"/>
          <w:spacing w:val="7"/>
          <w:sz w:val="24"/>
          <w:szCs w:val="24"/>
          <w:highlight w:val="none"/>
          <w:lang w:val="en-US" w:eastAsia="zh-CN"/>
        </w:rPr>
        <w:t xml:space="preserve">5</w:t>
      </w:r>
      <w:r>
        <w:rPr>
          <w:rStyle w:val="833"/>
          <w:rFonts w:hint="eastAsia" w:ascii="宋体" w:hAnsi="宋体" w:eastAsia="宋体" w:cs="宋体"/>
          <w:b w:val="0"/>
          <w:bCs w:val="0"/>
          <w:color w:val="auto"/>
          <w:spacing w:val="7"/>
          <w:sz w:val="24"/>
          <w:szCs w:val="24"/>
          <w:highlight w:val="none"/>
        </w:rPr>
        <w:t xml:space="preserve">】</w:t>
      </w:r>
      <w:r/>
    </w:p>
    <w:p>
      <w:pPr>
        <w:ind w:firstLine="482"/>
        <w:keepLines w:val="0"/>
        <w:keepNext w:val="0"/>
        <w:pageBreakBefore w:val="0"/>
        <w:spacing w:line="36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3</w:t>
      </w:r>
      <w:r>
        <w:rPr>
          <w:rFonts w:ascii="宋体" w:hAnsi="宋体" w:eastAsia="宋体" w:cs="宋体"/>
          <w:color w:val="auto"/>
          <w:spacing w:val="0"/>
          <w:sz w:val="24"/>
          <w:szCs w:val="24"/>
          <w:highlight w:val="none"/>
        </w:rPr>
        <w:t xml:space="preserve"> </w:t>
      </w:r>
      <w:r>
        <w:rPr>
          <w:rFonts w:ascii="宋体" w:hAnsi="宋体" w:eastAsia="宋体" w:cs="宋体"/>
          <w:b/>
          <w:bCs/>
          <w:color w:val="auto"/>
          <w:spacing w:val="0"/>
          <w:sz w:val="24"/>
          <w:szCs w:val="24"/>
          <w:highlight w:val="none"/>
        </w:rPr>
        <w:t xml:space="preserve">人员配备</w:t>
      </w:r>
      <w:r>
        <w:rPr>
          <w:rFonts w:hint="eastAsia" w:ascii="宋体" w:hAnsi="宋体" w:cs="宋体"/>
          <w:b/>
          <w:bCs/>
          <w:color w:val="auto"/>
          <w:spacing w:val="0"/>
          <w:sz w:val="24"/>
          <w:szCs w:val="24"/>
          <w:highlight w:val="none"/>
          <w:lang w:val="en-US" w:eastAsia="zh-CN"/>
        </w:rPr>
        <w:t xml:space="preserve">分</w:t>
      </w:r>
      <w:r>
        <w:rPr>
          <w:rFonts w:ascii="宋体" w:hAnsi="宋体" w:eastAsia="宋体" w:cs="宋体"/>
          <w:color w:val="auto"/>
          <w:spacing w:val="0"/>
          <w:sz w:val="24"/>
          <w:szCs w:val="24"/>
          <w:highlight w:val="none"/>
        </w:rPr>
        <w:t xml:space="preserve"> </w:t>
      </w:r>
      <w:r>
        <w:rPr>
          <w:rFonts w:hint="eastAsia" w:ascii="宋体" w:hAnsi="宋体" w:cs="宋体"/>
          <w:b/>
          <w:bCs/>
          <w:color w:val="auto"/>
          <w:spacing w:val="0"/>
          <w:sz w:val="24"/>
          <w:szCs w:val="24"/>
          <w:highlight w:val="none"/>
          <w:lang w:val="en-US" w:eastAsia="zh-CN"/>
        </w:rPr>
        <w:t xml:space="preserve">8</w:t>
      </w:r>
      <w:r>
        <w:rPr>
          <w:rFonts w:ascii="宋体" w:hAnsi="宋体" w:eastAsia="宋体" w:cs="宋体"/>
          <w:b/>
          <w:bCs/>
          <w:color w:val="auto"/>
          <w:spacing w:val="0"/>
          <w:sz w:val="24"/>
          <w:szCs w:val="24"/>
          <w:highlight w:val="none"/>
        </w:rPr>
        <w:t xml:space="preserve">.0</w:t>
      </w:r>
      <w:r>
        <w:rPr>
          <w:rFonts w:ascii="宋体" w:hAnsi="宋体" w:eastAsia="宋体" w:cs="宋体"/>
          <w:color w:val="auto"/>
          <w:spacing w:val="0"/>
          <w:sz w:val="24"/>
          <w:szCs w:val="24"/>
          <w:highlight w:val="none"/>
        </w:rPr>
        <w:t xml:space="preserve"> </w:t>
      </w:r>
      <w:r>
        <w:rPr>
          <w:rFonts w:ascii="宋体" w:hAnsi="宋体" w:eastAsia="宋体" w:cs="宋体"/>
          <w:b/>
          <w:bCs/>
          <w:color w:val="auto"/>
          <w:spacing w:val="0"/>
          <w:sz w:val="24"/>
          <w:szCs w:val="24"/>
          <w:highlight w:val="none"/>
        </w:rPr>
        <w:t xml:space="preserve">分</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3.1拟投入本项目的项目负责人具有</w:t>
      </w:r>
      <w:r>
        <w:rPr>
          <w:rFonts w:hint="eastAsia" w:ascii="宋体" w:hAnsi="宋体" w:eastAsia="宋体" w:cs="宋体"/>
          <w:color w:val="auto"/>
          <w:highlight w:val="none"/>
          <w:shd w:val="clear" w:color="auto"/>
          <w:lang w:val="en-US" w:eastAsia="zh-CN"/>
        </w:rPr>
        <w:t xml:space="preserve">公路</w:t>
      </w:r>
      <w:r>
        <w:rPr>
          <w:rFonts w:ascii="宋体" w:hAnsi="宋体" w:eastAsia="宋体" w:cs="宋体"/>
          <w:color w:val="auto"/>
          <w:highlight w:val="none"/>
        </w:rPr>
        <w:t xml:space="preserve">工程</w:t>
      </w:r>
      <w:r>
        <w:rPr>
          <w:rFonts w:hint="eastAsia" w:ascii="宋体" w:hAnsi="宋体" w:eastAsia="宋体" w:cs="宋体"/>
          <w:color w:val="auto"/>
          <w:highlight w:val="none"/>
          <w:lang w:val="en-US" w:eastAsia="zh-CN"/>
        </w:rPr>
        <w:t xml:space="preserve">专业</w:t>
      </w:r>
      <w:r>
        <w:rPr>
          <w:rFonts w:hint="eastAsia" w:ascii="宋体" w:hAnsi="宋体" w:eastAsia="宋体" w:cs="宋体"/>
          <w:color w:val="auto"/>
          <w:spacing w:val="7"/>
          <w:sz w:val="24"/>
          <w:szCs w:val="24"/>
          <w:highlight w:val="none"/>
        </w:rPr>
        <w:t xml:space="preserve">二级及以上建造师注册证书的得</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分，具有中级及以上技术职称的得</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分，本项最多得</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分。</w:t>
      </w:r>
      <w:r>
        <w:rPr>
          <w:rStyle w:val="833"/>
          <w:rFonts w:ascii="宋体" w:hAnsi="宋体" w:eastAsia="宋体" w:cs="宋体"/>
          <w:b w:val="0"/>
          <w:color w:val="auto"/>
          <w:spacing w:val="7"/>
          <w:sz w:val="24"/>
          <w:highlight w:val="none"/>
        </w:rPr>
        <w:t xml:space="preserve">【0/</w:t>
      </w:r>
      <w:r>
        <w:rPr>
          <w:rStyle w:val="833"/>
          <w:rFonts w:hint="eastAsia" w:ascii="宋体" w:hAnsi="宋体" w:eastAsia="宋体" w:cs="宋体"/>
          <w:b w:val="0"/>
          <w:color w:val="auto"/>
          <w:spacing w:val="7"/>
          <w:sz w:val="24"/>
          <w:highlight w:val="none"/>
          <w:lang w:val="en-US" w:eastAsia="zh-CN"/>
        </w:rPr>
        <w:t xml:space="preserve">2/4</w:t>
      </w:r>
      <w:r>
        <w:rPr>
          <w:rStyle w:val="833"/>
          <w:rFonts w:ascii="宋体" w:hAnsi="宋体" w:eastAsia="宋体" w:cs="宋体"/>
          <w:b w:val="0"/>
          <w:color w:val="auto"/>
          <w:spacing w:val="7"/>
          <w:sz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3.2拟投入本项目的</w:t>
      </w:r>
      <w:r>
        <w:rPr>
          <w:rFonts w:hint="eastAsia" w:ascii="宋体" w:hAnsi="宋体" w:eastAsia="宋体" w:cs="宋体"/>
          <w:color w:val="auto"/>
          <w:spacing w:val="7"/>
          <w:sz w:val="24"/>
          <w:szCs w:val="24"/>
          <w:highlight w:val="none"/>
          <w:lang w:val="en-US" w:eastAsia="zh-CN"/>
        </w:rPr>
        <w:t xml:space="preserve">技术</w:t>
      </w:r>
      <w:r>
        <w:rPr>
          <w:rFonts w:hint="eastAsia" w:ascii="宋体" w:hAnsi="宋体" w:eastAsia="宋体" w:cs="宋体"/>
          <w:color w:val="auto"/>
          <w:spacing w:val="7"/>
          <w:sz w:val="24"/>
          <w:szCs w:val="24"/>
          <w:highlight w:val="none"/>
        </w:rPr>
        <w:t xml:space="preserve">负责人具有</w:t>
      </w:r>
      <w:r>
        <w:rPr>
          <w:rFonts w:hint="eastAsia" w:ascii="宋体" w:hAnsi="宋体" w:eastAsia="宋体" w:cs="宋体"/>
          <w:color w:val="auto"/>
          <w:spacing w:val="7"/>
          <w:sz w:val="24"/>
          <w:szCs w:val="24"/>
          <w:highlight w:val="none"/>
          <w:lang w:val="en-US" w:eastAsia="zh-CN"/>
        </w:rPr>
        <w:t xml:space="preserve">公路</w:t>
      </w:r>
      <w:r>
        <w:rPr>
          <w:rFonts w:hint="eastAsia" w:ascii="宋体" w:hAnsi="宋体" w:eastAsia="宋体" w:cs="宋体"/>
          <w:color w:val="auto"/>
          <w:spacing w:val="7"/>
          <w:sz w:val="24"/>
          <w:szCs w:val="24"/>
          <w:highlight w:val="none"/>
        </w:rPr>
        <w:t xml:space="preserve">工程相关专业中级技术职称的得1分；本项最多得</w:t>
      </w: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（若职称证书未体现专业，请提供补充材料毕业证书</w:t>
      </w:r>
      <w:r>
        <w:rPr>
          <w:rFonts w:hint="eastAsia" w:ascii="宋体" w:hAnsi="宋体" w:eastAsia="宋体" w:cs="宋体"/>
          <w:color w:val="auto"/>
          <w:spacing w:val="7"/>
          <w:sz w:val="24"/>
          <w:szCs w:val="24"/>
          <w:highlight w:val="none"/>
          <w:lang w:val="en-US" w:eastAsia="zh-CN"/>
        </w:rPr>
        <w:t xml:space="preserve">等证明材料</w:t>
      </w:r>
      <w:r>
        <w:rPr>
          <w:rFonts w:hint="eastAsia" w:ascii="宋体" w:hAnsi="宋体" w:eastAsia="宋体" w:cs="宋体"/>
          <w:color w:val="auto"/>
          <w:spacing w:val="7"/>
          <w:sz w:val="24"/>
          <w:szCs w:val="24"/>
          <w:highlight w:val="none"/>
          <w:lang w:eastAsia="zh-CN"/>
        </w:rPr>
        <w:t xml:space="preserve">）</w:t>
      </w:r>
      <w:r>
        <w:rPr>
          <w:rStyle w:val="833"/>
          <w:rFonts w:ascii="宋体" w:hAnsi="宋体" w:eastAsia="宋体" w:cs="宋体"/>
          <w:b w:val="0"/>
          <w:color w:val="auto"/>
          <w:spacing w:val="7"/>
          <w:sz w:val="24"/>
          <w:highlight w:val="none"/>
        </w:rPr>
        <w:t xml:space="preserve">【0/</w:t>
      </w:r>
      <w:r>
        <w:rPr>
          <w:rStyle w:val="833"/>
          <w:rFonts w:hint="eastAsia" w:ascii="宋体" w:hAnsi="宋体" w:eastAsia="宋体" w:cs="宋体"/>
          <w:b w:val="0"/>
          <w:color w:val="auto"/>
          <w:spacing w:val="7"/>
          <w:sz w:val="24"/>
          <w:highlight w:val="none"/>
          <w:lang w:val="en-US" w:eastAsia="zh-CN"/>
        </w:rPr>
        <w:t xml:space="preserve">1</w:t>
      </w:r>
      <w:r>
        <w:rPr>
          <w:rStyle w:val="833"/>
          <w:rFonts w:ascii="宋体" w:hAnsi="宋体" w:eastAsia="宋体" w:cs="宋体"/>
          <w:b w:val="0"/>
          <w:color w:val="auto"/>
          <w:spacing w:val="7"/>
          <w:sz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3.3拟投入本项目的安全负责人具有安全生产考核合格证书的得1分，本项最多得1分。</w:t>
      </w:r>
      <w:r>
        <w:rPr>
          <w:rStyle w:val="833"/>
          <w:rFonts w:ascii="宋体" w:hAnsi="宋体" w:eastAsia="宋体" w:cs="宋体"/>
          <w:b w:val="0"/>
          <w:color w:val="auto"/>
          <w:spacing w:val="7"/>
          <w:sz w:val="24"/>
          <w:highlight w:val="none"/>
        </w:rPr>
        <w:t xml:space="preserve">【0/</w:t>
      </w:r>
      <w:r>
        <w:rPr>
          <w:rStyle w:val="833"/>
          <w:rFonts w:hint="eastAsia" w:ascii="宋体" w:hAnsi="宋体" w:eastAsia="宋体" w:cs="宋体"/>
          <w:b w:val="0"/>
          <w:color w:val="auto"/>
          <w:spacing w:val="7"/>
          <w:sz w:val="24"/>
          <w:highlight w:val="none"/>
          <w:lang w:val="en-US" w:eastAsia="zh-CN"/>
        </w:rPr>
        <w:t xml:space="preserve">1</w:t>
      </w:r>
      <w:r>
        <w:rPr>
          <w:rStyle w:val="833"/>
          <w:rFonts w:ascii="宋体" w:hAnsi="宋体" w:eastAsia="宋体" w:cs="宋体"/>
          <w:b w:val="0"/>
          <w:color w:val="auto"/>
          <w:spacing w:val="7"/>
          <w:sz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3.4拟投入本项目的专职巡查人员</w:t>
      </w:r>
      <w:r>
        <w:rPr>
          <w:rFonts w:hint="eastAsia" w:ascii="宋体" w:hAnsi="宋体" w:eastAsia="宋体" w:cs="宋体"/>
          <w:color w:val="auto"/>
          <w:spacing w:val="7"/>
          <w:sz w:val="24"/>
          <w:szCs w:val="24"/>
          <w:highlight w:val="none"/>
          <w:lang w:eastAsia="zh-CN"/>
        </w:rPr>
        <w:t xml:space="preserve">具有</w:t>
      </w:r>
      <w:r>
        <w:rPr>
          <w:rFonts w:hint="eastAsia" w:ascii="宋体" w:hAnsi="宋体" w:eastAsia="宋体" w:cs="宋体"/>
          <w:color w:val="auto"/>
          <w:spacing w:val="7"/>
          <w:sz w:val="24"/>
          <w:szCs w:val="24"/>
          <w:highlight w:val="none"/>
          <w:lang w:val="en-US" w:eastAsia="zh-CN"/>
        </w:rPr>
        <w:t xml:space="preserve">公路</w:t>
      </w:r>
      <w:r>
        <w:rPr>
          <w:rFonts w:hint="eastAsia" w:ascii="宋体" w:hAnsi="宋体" w:eastAsia="宋体" w:cs="宋体"/>
          <w:color w:val="auto"/>
          <w:spacing w:val="7"/>
          <w:sz w:val="24"/>
          <w:szCs w:val="24"/>
          <w:highlight w:val="none"/>
        </w:rPr>
        <w:t xml:space="preserve">工程相关专业中级技术职称，每提供1人得</w:t>
      </w: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rPr>
        <w:t xml:space="preserve">分，本项最多得</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分。</w:t>
      </w:r>
      <w:r>
        <w:rPr>
          <w:rStyle w:val="833"/>
          <w:rFonts w:ascii="宋体" w:hAnsi="宋体" w:eastAsia="宋体" w:cs="宋体"/>
          <w:b w:val="0"/>
          <w:color w:val="auto"/>
          <w:spacing w:val="7"/>
          <w:sz w:val="24"/>
          <w:highlight w:val="none"/>
        </w:rPr>
        <w:t xml:space="preserve">【0/</w:t>
      </w:r>
      <w:r>
        <w:rPr>
          <w:rStyle w:val="833"/>
          <w:rFonts w:hint="eastAsia" w:ascii="宋体" w:hAnsi="宋体" w:eastAsia="宋体" w:cs="宋体"/>
          <w:b w:val="0"/>
          <w:color w:val="auto"/>
          <w:spacing w:val="7"/>
          <w:sz w:val="24"/>
          <w:highlight w:val="none"/>
          <w:lang w:val="en-US" w:eastAsia="zh-CN"/>
        </w:rPr>
        <w:t xml:space="preserve">1/2</w:t>
      </w:r>
      <w:r>
        <w:rPr>
          <w:rStyle w:val="833"/>
          <w:rFonts w:ascii="宋体" w:hAnsi="宋体" w:eastAsia="宋体" w:cs="宋体"/>
          <w:b w:val="0"/>
          <w:color w:val="auto"/>
          <w:spacing w:val="7"/>
          <w:sz w:val="24"/>
          <w:highlight w:val="none"/>
        </w:rPr>
        <w:t xml:space="preserve">】</w:t>
      </w:r>
      <w:r/>
    </w:p>
    <w:p>
      <w:pPr>
        <w:pStyle w:val="1140"/>
        <w:numPr>
          <w:ilvl w:val="0"/>
          <w:numId w:val="0"/>
        </w:numPr>
        <w:ind w:right="-107" w:firstLine="508"/>
        <w:keepLines w:val="0"/>
        <w:keepNext w:val="0"/>
        <w:pageBreakBefore w:val="0"/>
        <w:spacing w:before="0" w:after="0" w:line="360" w:lineRule="auto"/>
        <w:widowControl/>
        <w:rPr>
          <w:rFonts w:ascii="宋体" w:hAnsi="宋体" w:eastAsia="宋体" w:cs="宋体"/>
          <w:b/>
          <w:bCs/>
          <w:color w:val="auto"/>
          <w:spacing w:val="0"/>
          <w:sz w:val="24"/>
          <w:szCs w:val="24"/>
          <w:highlight w:val="none"/>
        </w:rPr>
      </w:pPr>
      <w:r>
        <w:rPr>
          <w:rFonts w:hint="eastAsia" w:ascii="宋体" w:hAnsi="宋体" w:eastAsia="宋体" w:cs="宋体"/>
          <w:b w:val="0"/>
          <w:bCs w:val="0"/>
          <w:color w:val="auto"/>
          <w:spacing w:val="7"/>
          <w:sz w:val="24"/>
          <w:szCs w:val="24"/>
          <w:highlight w:val="none"/>
        </w:rPr>
        <w:t xml:space="preserve">注：请在投标文件中提供</w:t>
      </w:r>
      <w:r>
        <w:rPr>
          <w:rFonts w:hint="eastAsia" w:ascii="宋体" w:hAnsi="宋体" w:eastAsia="宋体" w:cs="宋体"/>
          <w:b w:val="0"/>
          <w:bCs w:val="0"/>
          <w:color w:val="auto"/>
          <w:spacing w:val="7"/>
          <w:sz w:val="24"/>
          <w:szCs w:val="24"/>
          <w:highlight w:val="none"/>
          <w:lang w:val="en-US" w:eastAsia="zh-CN"/>
        </w:rPr>
        <w:t xml:space="preserve">以上</w:t>
      </w:r>
      <w:r>
        <w:rPr>
          <w:rFonts w:hint="eastAsia" w:ascii="宋体" w:hAnsi="宋体" w:eastAsia="宋体" w:cs="宋体"/>
          <w:b w:val="0"/>
          <w:bCs w:val="0"/>
          <w:color w:val="auto"/>
          <w:spacing w:val="7"/>
          <w:sz w:val="24"/>
          <w:szCs w:val="24"/>
          <w:highlight w:val="none"/>
        </w:rPr>
        <w:t xml:space="preserve">人员的相关证书以及投标人为其缴纳的近</w:t>
      </w:r>
      <w:r>
        <w:rPr>
          <w:rFonts w:hint="eastAsia" w:ascii="宋体" w:hAnsi="宋体" w:eastAsia="宋体" w:cs="宋体"/>
          <w:b w:val="0"/>
          <w:bCs w:val="0"/>
          <w:color w:val="auto"/>
          <w:spacing w:val="7"/>
          <w:sz w:val="24"/>
          <w:szCs w:val="24"/>
          <w:highlight w:val="none"/>
          <w:lang w:val="en-US" w:eastAsia="zh-CN"/>
        </w:rPr>
        <w:t xml:space="preserve">期</w:t>
      </w:r>
      <w:r>
        <w:rPr>
          <w:rFonts w:hint="eastAsia" w:ascii="宋体" w:hAnsi="宋体" w:eastAsia="宋体" w:cs="宋体"/>
          <w:b w:val="0"/>
          <w:bCs w:val="0"/>
          <w:color w:val="auto"/>
          <w:spacing w:val="7"/>
          <w:sz w:val="24"/>
          <w:szCs w:val="24"/>
          <w:highlight w:val="none"/>
        </w:rPr>
        <w:t xml:space="preserve">社保证明，不提供</w:t>
      </w:r>
      <w:r>
        <w:rPr>
          <w:rFonts w:hint="eastAsia" w:ascii="宋体" w:hAnsi="宋体" w:eastAsia="宋体" w:cs="宋体"/>
          <w:b w:val="0"/>
          <w:bCs w:val="0"/>
          <w:color w:val="auto"/>
          <w:spacing w:val="7"/>
          <w:sz w:val="24"/>
          <w:szCs w:val="24"/>
          <w:highlight w:val="none"/>
          <w:lang w:val="en-US" w:eastAsia="zh-CN"/>
        </w:rPr>
        <w:t xml:space="preserve">或提供不全</w:t>
      </w:r>
      <w:r>
        <w:rPr>
          <w:rFonts w:hint="eastAsia" w:ascii="宋体" w:hAnsi="宋体" w:eastAsia="宋体" w:cs="宋体"/>
          <w:b w:val="0"/>
          <w:bCs w:val="0"/>
          <w:color w:val="auto"/>
          <w:spacing w:val="7"/>
          <w:sz w:val="24"/>
          <w:szCs w:val="24"/>
          <w:highlight w:val="none"/>
        </w:rPr>
        <w:t xml:space="preserve">的不得分。同一人员仅认同一次</w:t>
      </w:r>
      <w:r>
        <w:rPr>
          <w:rFonts w:hint="eastAsia" w:ascii="宋体" w:hAnsi="宋体" w:eastAsia="宋体" w:cs="宋体"/>
          <w:b w:val="0"/>
          <w:bCs w:val="0"/>
          <w:color w:val="auto"/>
          <w:spacing w:val="7"/>
          <w:sz w:val="24"/>
          <w:szCs w:val="24"/>
          <w:highlight w:val="none"/>
          <w:lang w:eastAsia="zh-CN"/>
        </w:rPr>
        <w:t xml:space="preserve">，不同岗位人员不得兼任</w:t>
      </w:r>
      <w:r>
        <w:rPr>
          <w:rFonts w:hint="eastAsia" w:ascii="宋体" w:hAnsi="宋体" w:eastAsia="宋体" w:cs="宋体"/>
          <w:b w:val="0"/>
          <w:bCs w:val="0"/>
          <w:color w:val="auto"/>
          <w:spacing w:val="7"/>
          <w:sz w:val="24"/>
          <w:szCs w:val="24"/>
          <w:highlight w:val="none"/>
        </w:rPr>
        <w:t xml:space="preserve">。</w:t>
      </w:r>
      <w:r/>
    </w:p>
    <w:p>
      <w:pPr>
        <w:ind w:left="519"/>
        <w:keepLines w:val="0"/>
        <w:keepNext w:val="0"/>
        <w:pageBreakBefore w:val="0"/>
        <w:spacing w:line="36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4</w:t>
      </w:r>
      <w:r>
        <w:rPr>
          <w:rFonts w:ascii="宋体" w:hAnsi="宋体" w:eastAsia="宋体" w:cs="宋体"/>
          <w:color w:val="auto"/>
          <w:spacing w:val="0"/>
          <w:sz w:val="24"/>
          <w:szCs w:val="24"/>
          <w:highlight w:val="none"/>
        </w:rPr>
        <w:t xml:space="preserve"> </w:t>
      </w:r>
      <w:r>
        <w:rPr>
          <w:rFonts w:hint="eastAsia" w:ascii="宋体" w:hAnsi="宋体" w:cs="宋体"/>
          <w:b/>
          <w:bCs/>
          <w:color w:val="auto"/>
          <w:spacing w:val="0"/>
          <w:sz w:val="24"/>
          <w:szCs w:val="24"/>
          <w:highlight w:val="none"/>
          <w:lang w:val="en-US" w:eastAsia="zh-CN"/>
        </w:rPr>
        <w:t xml:space="preserve">车辆设备分</w:t>
      </w:r>
      <w:r>
        <w:rPr>
          <w:rFonts w:ascii="宋体" w:hAnsi="宋体" w:eastAsia="宋体" w:cs="宋体"/>
          <w:color w:val="auto"/>
          <w:spacing w:val="0"/>
          <w:sz w:val="24"/>
          <w:szCs w:val="24"/>
          <w:highlight w:val="none"/>
        </w:rPr>
        <w:t xml:space="preserve"> </w:t>
      </w:r>
      <w:r>
        <w:rPr>
          <w:rFonts w:hint="eastAsia" w:ascii="宋体" w:hAnsi="宋体" w:cs="宋体"/>
          <w:b/>
          <w:bCs/>
          <w:color w:val="auto"/>
          <w:spacing w:val="0"/>
          <w:sz w:val="24"/>
          <w:szCs w:val="24"/>
          <w:highlight w:val="none"/>
          <w:lang w:val="en-US" w:eastAsia="zh-CN"/>
        </w:rPr>
        <w:t xml:space="preserve">15</w:t>
      </w:r>
      <w:r>
        <w:rPr>
          <w:rFonts w:ascii="宋体" w:hAnsi="宋体" w:eastAsia="宋体" w:cs="宋体"/>
          <w:b/>
          <w:bCs/>
          <w:color w:val="auto"/>
          <w:spacing w:val="0"/>
          <w:sz w:val="24"/>
          <w:szCs w:val="24"/>
          <w:highlight w:val="none"/>
        </w:rPr>
        <w:t xml:space="preserve">.0</w:t>
      </w:r>
      <w:r>
        <w:rPr>
          <w:rFonts w:ascii="宋体" w:hAnsi="宋体" w:eastAsia="宋体" w:cs="宋体"/>
          <w:color w:val="auto"/>
          <w:spacing w:val="0"/>
          <w:sz w:val="24"/>
          <w:szCs w:val="24"/>
          <w:highlight w:val="none"/>
        </w:rPr>
        <w:t xml:space="preserve"> </w:t>
      </w:r>
      <w:r>
        <w:rPr>
          <w:rFonts w:ascii="宋体" w:hAnsi="宋体" w:eastAsia="宋体" w:cs="宋体"/>
          <w:b/>
          <w:bCs/>
          <w:color w:val="auto"/>
          <w:spacing w:val="0"/>
          <w:sz w:val="24"/>
          <w:szCs w:val="24"/>
          <w:highlight w:val="none"/>
        </w:rPr>
        <w:t xml:space="preserve">分</w:t>
      </w:r>
      <w:r/>
    </w:p>
    <w:p>
      <w:pPr>
        <w:pStyle w:val="1394"/>
        <w:ind w:firstLine="508"/>
        <w:jc w:val="left"/>
        <w:keepLines w:val="0"/>
        <w:keepNext w:val="0"/>
        <w:pageBreakBefore w:val="0"/>
        <w:spacing w:line="360" w:lineRule="auto"/>
        <w:widowControl w:val="off"/>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 xml:space="preserve">4.1投标人具备主要机械设备：挖掘机、装载机、压路机、铣刨机等机械设备（各1辆），机械设备可自有或租赁，</w:t>
      </w:r>
      <w:r>
        <w:rPr>
          <w:rFonts w:hint="eastAsia" w:ascii="宋体" w:hAnsi="宋体" w:eastAsia="宋体" w:cs="宋体"/>
          <w:b w:val="0"/>
          <w:bCs w:val="0"/>
          <w:color w:val="auto"/>
          <w:spacing w:val="7"/>
          <w:sz w:val="24"/>
          <w:szCs w:val="24"/>
          <w:highlight w:val="none"/>
        </w:rPr>
        <w:t xml:space="preserve">每提供</w:t>
      </w:r>
      <w:r>
        <w:rPr>
          <w:rFonts w:hint="eastAsia" w:ascii="宋体" w:hAnsi="宋体" w:eastAsia="宋体" w:cs="宋体"/>
          <w:b w:val="0"/>
          <w:bCs w:val="0"/>
          <w:color w:val="auto"/>
          <w:spacing w:val="7"/>
          <w:sz w:val="24"/>
          <w:szCs w:val="24"/>
          <w:highlight w:val="none"/>
          <w:lang w:val="en-US" w:eastAsia="zh-CN"/>
        </w:rPr>
        <w:t xml:space="preserve">1</w:t>
      </w:r>
      <w:r>
        <w:rPr>
          <w:rFonts w:hint="eastAsia" w:ascii="宋体" w:hAnsi="宋体" w:eastAsia="宋体" w:cs="宋体"/>
          <w:b w:val="0"/>
          <w:bCs w:val="0"/>
          <w:color w:val="auto"/>
          <w:spacing w:val="7"/>
          <w:sz w:val="24"/>
          <w:szCs w:val="24"/>
          <w:highlight w:val="none"/>
        </w:rPr>
        <w:t xml:space="preserve">辆得1分</w:t>
      </w:r>
      <w:r>
        <w:rPr>
          <w:rFonts w:hint="eastAsia" w:ascii="宋体" w:hAnsi="宋体" w:eastAsia="宋体" w:cs="宋体"/>
          <w:b w:val="0"/>
          <w:bCs w:val="0"/>
          <w:color w:val="auto"/>
          <w:spacing w:val="7"/>
          <w:sz w:val="24"/>
          <w:szCs w:val="24"/>
          <w:highlight w:val="none"/>
          <w:lang w:val="en-US" w:eastAsia="zh-CN"/>
        </w:rPr>
        <w:t xml:space="preserve">，本项最多得4分。</w:t>
      </w:r>
      <w:r>
        <w:rPr>
          <w:rFonts w:hint="eastAsia" w:ascii="宋体" w:hAnsi="宋体" w:eastAsia="宋体" w:cs="宋体"/>
          <w:b w:val="0"/>
          <w:bCs w:val="0"/>
          <w:color w:val="auto"/>
          <w:spacing w:val="7"/>
          <w:sz w:val="24"/>
          <w:szCs w:val="24"/>
          <w:highlight w:val="none"/>
        </w:rPr>
        <w:t xml:space="preserve">（每种设备类型只计一次得分）</w:t>
      </w:r>
      <w:r>
        <w:rPr>
          <w:rStyle w:val="833"/>
          <w:rFonts w:ascii="宋体" w:hAnsi="宋体" w:eastAsia="宋体" w:cs="宋体"/>
          <w:b w:val="0"/>
          <w:bCs w:val="0"/>
          <w:color w:val="auto"/>
          <w:spacing w:val="7"/>
          <w:sz w:val="24"/>
          <w:highlight w:val="none"/>
        </w:rPr>
        <w:t xml:space="preserve">【0</w:t>
      </w:r>
      <w:r>
        <w:rPr>
          <w:rStyle w:val="833"/>
          <w:rFonts w:hint="eastAsia" w:ascii="宋体" w:hAnsi="宋体" w:eastAsia="宋体" w:cs="宋体"/>
          <w:b w:val="0"/>
          <w:bCs w:val="0"/>
          <w:color w:val="auto"/>
          <w:spacing w:val="7"/>
          <w:sz w:val="24"/>
          <w:highlight w:val="none"/>
          <w:lang w:val="en-US" w:eastAsia="zh-CN"/>
        </w:rPr>
        <w:t xml:space="preserve">-4</w:t>
      </w:r>
      <w:r>
        <w:rPr>
          <w:rStyle w:val="833"/>
          <w:rFonts w:ascii="宋体" w:hAnsi="宋体" w:eastAsia="宋体" w:cs="宋体"/>
          <w:b w:val="0"/>
          <w:bCs w:val="0"/>
          <w:color w:val="auto"/>
          <w:spacing w:val="7"/>
          <w:sz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4.2拟投入本项目的巡查车，每提供</w:t>
      </w:r>
      <w:r>
        <w:rPr>
          <w:rFonts w:hint="eastAsia" w:ascii="宋体" w:hAnsi="宋体" w:eastAsia="宋体" w:cs="宋体"/>
          <w:b w:val="0"/>
          <w:bCs w:val="0"/>
          <w:color w:val="auto"/>
          <w:spacing w:val="7"/>
          <w:sz w:val="24"/>
          <w:szCs w:val="24"/>
          <w:highlight w:val="none"/>
          <w:lang w:val="en-US" w:eastAsia="zh-CN"/>
        </w:rPr>
        <w:t xml:space="preserve">1</w:t>
      </w:r>
      <w:r>
        <w:rPr>
          <w:rFonts w:hint="eastAsia" w:ascii="宋体" w:hAnsi="宋体" w:eastAsia="宋体" w:cs="宋体"/>
          <w:b w:val="0"/>
          <w:bCs w:val="0"/>
          <w:color w:val="auto"/>
          <w:spacing w:val="7"/>
          <w:sz w:val="24"/>
          <w:szCs w:val="24"/>
          <w:highlight w:val="none"/>
        </w:rPr>
        <w:t xml:space="preserve">辆得1分，最高得2</w:t>
      </w:r>
      <w:r>
        <w:rPr>
          <w:rFonts w:hint="eastAsia" w:ascii="宋体" w:hAnsi="宋体" w:eastAsia="宋体" w:cs="宋体"/>
          <w:b w:val="0"/>
          <w:bCs w:val="0"/>
          <w:color w:val="auto"/>
          <w:spacing w:val="7"/>
          <w:sz w:val="24"/>
          <w:szCs w:val="24"/>
          <w:highlight w:val="none"/>
          <w:lang w:eastAsia="zh-CN"/>
        </w:rPr>
        <w:t xml:space="preserve">分</w:t>
      </w:r>
      <w:r>
        <w:rPr>
          <w:rFonts w:hint="eastAsia" w:ascii="宋体" w:hAnsi="宋体" w:eastAsia="宋体" w:cs="宋体"/>
          <w:b w:val="0"/>
          <w:bCs w:val="0"/>
          <w:color w:val="auto"/>
          <w:spacing w:val="7"/>
          <w:sz w:val="24"/>
          <w:szCs w:val="24"/>
          <w:highlight w:val="none"/>
        </w:rPr>
        <w:t xml:space="preserve">。</w:t>
      </w:r>
      <w:r>
        <w:rPr>
          <w:rStyle w:val="833"/>
          <w:rFonts w:ascii="宋体" w:hAnsi="宋体" w:eastAsia="宋体" w:cs="宋体"/>
          <w:b w:val="0"/>
          <w:bCs w:val="0"/>
          <w:color w:val="auto"/>
          <w:spacing w:val="7"/>
          <w:sz w:val="24"/>
          <w:highlight w:val="none"/>
        </w:rPr>
        <w:t xml:space="preserve">【0</w:t>
      </w:r>
      <w:r>
        <w:rPr>
          <w:rStyle w:val="833"/>
          <w:rFonts w:hint="eastAsia" w:ascii="宋体" w:hAnsi="宋体" w:eastAsia="宋体" w:cs="宋体"/>
          <w:b w:val="0"/>
          <w:bCs w:val="0"/>
          <w:color w:val="auto"/>
          <w:spacing w:val="7"/>
          <w:sz w:val="24"/>
          <w:highlight w:val="none"/>
          <w:lang w:val="en-US" w:eastAsia="zh-CN"/>
        </w:rPr>
        <w:t xml:space="preserve">-2</w:t>
      </w:r>
      <w:r>
        <w:rPr>
          <w:rStyle w:val="833"/>
          <w:rFonts w:ascii="宋体" w:hAnsi="宋体" w:eastAsia="宋体" w:cs="宋体"/>
          <w:b w:val="0"/>
          <w:bCs w:val="0"/>
          <w:color w:val="auto"/>
          <w:spacing w:val="7"/>
          <w:sz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4.3拟投入本项目的运输卡车，每提供</w:t>
      </w:r>
      <w:r>
        <w:rPr>
          <w:rFonts w:hint="eastAsia" w:ascii="宋体" w:hAnsi="宋体" w:eastAsia="宋体" w:cs="宋体"/>
          <w:b w:val="0"/>
          <w:bCs w:val="0"/>
          <w:color w:val="auto"/>
          <w:spacing w:val="7"/>
          <w:sz w:val="24"/>
          <w:szCs w:val="24"/>
          <w:highlight w:val="none"/>
          <w:lang w:val="en-US" w:eastAsia="zh-CN"/>
        </w:rPr>
        <w:t xml:space="preserve">1</w:t>
      </w:r>
      <w:r>
        <w:rPr>
          <w:rFonts w:hint="eastAsia" w:ascii="宋体" w:hAnsi="宋体" w:eastAsia="宋体" w:cs="宋体"/>
          <w:b w:val="0"/>
          <w:bCs w:val="0"/>
          <w:color w:val="auto"/>
          <w:spacing w:val="7"/>
          <w:sz w:val="24"/>
          <w:szCs w:val="24"/>
          <w:highlight w:val="none"/>
        </w:rPr>
        <w:t xml:space="preserve">辆得1分，最高为</w:t>
      </w:r>
      <w:r>
        <w:rPr>
          <w:rFonts w:hint="eastAsia" w:ascii="宋体" w:hAnsi="宋体" w:eastAsia="宋体" w:cs="宋体"/>
          <w:b w:val="0"/>
          <w:bCs w:val="0"/>
          <w:color w:val="auto"/>
          <w:spacing w:val="7"/>
          <w:sz w:val="24"/>
          <w:szCs w:val="24"/>
          <w:highlight w:val="none"/>
          <w:lang w:val="en-US" w:eastAsia="zh-CN"/>
        </w:rPr>
        <w:t xml:space="preserve">2</w:t>
      </w:r>
      <w:r>
        <w:rPr>
          <w:rFonts w:hint="eastAsia" w:ascii="宋体" w:hAnsi="宋体" w:eastAsia="宋体" w:cs="宋体"/>
          <w:b w:val="0"/>
          <w:bCs w:val="0"/>
          <w:color w:val="auto"/>
          <w:spacing w:val="7"/>
          <w:sz w:val="24"/>
          <w:szCs w:val="24"/>
          <w:highlight w:val="none"/>
        </w:rPr>
        <w:t xml:space="preserve">分。</w:t>
      </w:r>
      <w:r>
        <w:rPr>
          <w:rStyle w:val="833"/>
          <w:rFonts w:ascii="宋体" w:hAnsi="宋体" w:eastAsia="宋体" w:cs="宋体"/>
          <w:b w:val="0"/>
          <w:bCs w:val="0"/>
          <w:color w:val="auto"/>
          <w:spacing w:val="7"/>
          <w:sz w:val="24"/>
          <w:highlight w:val="none"/>
        </w:rPr>
        <w:t xml:space="preserve">【0</w:t>
      </w:r>
      <w:r>
        <w:rPr>
          <w:rStyle w:val="833"/>
          <w:rFonts w:hint="eastAsia" w:ascii="宋体" w:hAnsi="宋体" w:eastAsia="宋体" w:cs="宋体"/>
          <w:b w:val="0"/>
          <w:bCs w:val="0"/>
          <w:color w:val="auto"/>
          <w:spacing w:val="7"/>
          <w:sz w:val="24"/>
          <w:highlight w:val="none"/>
          <w:lang w:val="en-US" w:eastAsia="zh-CN"/>
        </w:rPr>
        <w:t xml:space="preserve">-2</w:t>
      </w:r>
      <w:r>
        <w:rPr>
          <w:rStyle w:val="833"/>
          <w:rFonts w:ascii="宋体" w:hAnsi="宋体" w:eastAsia="宋体" w:cs="宋体"/>
          <w:b w:val="0"/>
          <w:bCs w:val="0"/>
          <w:color w:val="auto"/>
          <w:spacing w:val="7"/>
          <w:sz w:val="24"/>
          <w:highlight w:val="none"/>
        </w:rPr>
        <w:t xml:space="preserve">】</w:t>
      </w:r>
      <w:r/>
    </w:p>
    <w:p>
      <w:pPr>
        <w:pStyle w:val="1394"/>
        <w:ind w:firstLine="508"/>
        <w:jc w:val="left"/>
        <w:keepLines w:val="0"/>
        <w:keepNext w:val="0"/>
        <w:pageBreakBefore w:val="0"/>
        <w:spacing w:line="360" w:lineRule="auto"/>
        <w:widowControl w:val="off"/>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4.4拟投入本项目的洒水车，每提供</w:t>
      </w:r>
      <w:r>
        <w:rPr>
          <w:rFonts w:hint="eastAsia" w:ascii="宋体" w:hAnsi="宋体" w:eastAsia="宋体" w:cs="宋体"/>
          <w:b w:val="0"/>
          <w:bCs w:val="0"/>
          <w:color w:val="auto"/>
          <w:spacing w:val="7"/>
          <w:sz w:val="24"/>
          <w:szCs w:val="24"/>
          <w:highlight w:val="none"/>
          <w:lang w:val="en-US" w:eastAsia="zh-CN"/>
        </w:rPr>
        <w:t xml:space="preserve">1</w:t>
      </w:r>
      <w:r>
        <w:rPr>
          <w:rFonts w:hint="eastAsia" w:ascii="宋体" w:hAnsi="宋体" w:eastAsia="宋体" w:cs="宋体"/>
          <w:b w:val="0"/>
          <w:bCs w:val="0"/>
          <w:color w:val="auto"/>
          <w:spacing w:val="7"/>
          <w:sz w:val="24"/>
          <w:szCs w:val="24"/>
          <w:highlight w:val="none"/>
        </w:rPr>
        <w:t xml:space="preserve">辆得1 分，最高为2分。</w:t>
      </w:r>
      <w:r>
        <w:rPr>
          <w:rStyle w:val="833"/>
          <w:rFonts w:ascii="宋体" w:hAnsi="宋体" w:eastAsia="宋体" w:cs="宋体"/>
          <w:b w:val="0"/>
          <w:bCs w:val="0"/>
          <w:color w:val="auto"/>
          <w:spacing w:val="7"/>
          <w:sz w:val="24"/>
          <w:highlight w:val="none"/>
        </w:rPr>
        <w:t xml:space="preserve">【0</w:t>
      </w:r>
      <w:r>
        <w:rPr>
          <w:rStyle w:val="833"/>
          <w:rFonts w:hint="eastAsia" w:ascii="宋体" w:hAnsi="宋体" w:eastAsia="宋体" w:cs="宋体"/>
          <w:b w:val="0"/>
          <w:bCs w:val="0"/>
          <w:color w:val="auto"/>
          <w:spacing w:val="7"/>
          <w:sz w:val="24"/>
          <w:highlight w:val="none"/>
          <w:lang w:val="en-US" w:eastAsia="zh-CN"/>
        </w:rPr>
        <w:t xml:space="preserve">-2</w:t>
      </w:r>
      <w:r>
        <w:rPr>
          <w:rStyle w:val="833"/>
          <w:rFonts w:ascii="宋体" w:hAnsi="宋体" w:eastAsia="宋体" w:cs="宋体"/>
          <w:b w:val="0"/>
          <w:bCs w:val="0"/>
          <w:color w:val="auto"/>
          <w:spacing w:val="7"/>
          <w:sz w:val="24"/>
          <w:highlight w:val="none"/>
        </w:rPr>
        <w:t xml:space="preserve">】</w:t>
      </w:r>
      <w:r/>
    </w:p>
    <w:p>
      <w:pPr>
        <w:pStyle w:val="1394"/>
        <w:ind w:firstLine="508"/>
        <w:jc w:val="left"/>
        <w:keepLines w:val="0"/>
        <w:keepNext w:val="0"/>
        <w:pageBreakBefore w:val="0"/>
        <w:spacing w:line="360" w:lineRule="auto"/>
        <w:widowControl w:val="off"/>
        <w:rPr>
          <w:rStyle w:val="833"/>
          <w:rFonts w:ascii="宋体" w:hAnsi="宋体" w:eastAsia="宋体" w:cs="宋体"/>
          <w:b w:val="0"/>
          <w:bCs w:val="0"/>
          <w:color w:val="auto"/>
          <w:spacing w:val="7"/>
          <w:sz w:val="24"/>
          <w:highlight w:val="none"/>
        </w:rPr>
      </w:pPr>
      <w:r>
        <w:rPr>
          <w:rFonts w:hint="eastAsia" w:ascii="宋体" w:hAnsi="宋体" w:eastAsia="宋体" w:cs="宋体"/>
          <w:b w:val="0"/>
          <w:bCs w:val="0"/>
          <w:color w:val="auto"/>
          <w:spacing w:val="7"/>
          <w:sz w:val="24"/>
          <w:szCs w:val="24"/>
          <w:highlight w:val="none"/>
        </w:rPr>
        <w:t xml:space="preserve">4.</w:t>
      </w:r>
      <w:r>
        <w:rPr>
          <w:rFonts w:hint="eastAsia" w:ascii="宋体" w:hAnsi="宋体" w:eastAsia="宋体" w:cs="宋体"/>
          <w:b w:val="0"/>
          <w:bCs w:val="0"/>
          <w:color w:val="auto"/>
          <w:spacing w:val="7"/>
          <w:sz w:val="24"/>
          <w:szCs w:val="24"/>
          <w:highlight w:val="none"/>
          <w:lang w:val="en-US" w:eastAsia="zh-CN"/>
        </w:rPr>
        <w:t xml:space="preserve">5</w:t>
      </w:r>
      <w:r>
        <w:rPr>
          <w:rFonts w:hint="eastAsia" w:ascii="宋体" w:hAnsi="宋体" w:eastAsia="宋体" w:cs="宋体"/>
          <w:b w:val="0"/>
          <w:bCs w:val="0"/>
          <w:color w:val="auto"/>
          <w:spacing w:val="7"/>
          <w:sz w:val="24"/>
          <w:szCs w:val="24"/>
          <w:highlight w:val="none"/>
        </w:rPr>
        <w:t xml:space="preserve">拟投入本项目的挖掘机</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每提供</w:t>
      </w:r>
      <w:r>
        <w:rPr>
          <w:rFonts w:hint="eastAsia" w:ascii="宋体" w:hAnsi="宋体" w:eastAsia="宋体" w:cs="宋体"/>
          <w:b w:val="0"/>
          <w:bCs w:val="0"/>
          <w:color w:val="auto"/>
          <w:spacing w:val="7"/>
          <w:sz w:val="24"/>
          <w:szCs w:val="24"/>
          <w:highlight w:val="none"/>
          <w:lang w:val="en-US" w:eastAsia="zh-CN"/>
        </w:rPr>
        <w:t xml:space="preserve">1</w:t>
      </w:r>
      <w:r>
        <w:rPr>
          <w:rFonts w:hint="eastAsia" w:ascii="宋体" w:hAnsi="宋体" w:eastAsia="宋体" w:cs="宋体"/>
          <w:b w:val="0"/>
          <w:bCs w:val="0"/>
          <w:color w:val="auto"/>
          <w:spacing w:val="7"/>
          <w:sz w:val="24"/>
          <w:szCs w:val="24"/>
          <w:highlight w:val="none"/>
        </w:rPr>
        <w:t xml:space="preserve">辆得1分，最高为</w:t>
      </w:r>
      <w:r>
        <w:rPr>
          <w:rFonts w:hint="eastAsia" w:ascii="宋体" w:hAnsi="宋体" w:eastAsia="宋体" w:cs="宋体"/>
          <w:b w:val="0"/>
          <w:bCs w:val="0"/>
          <w:color w:val="auto"/>
          <w:spacing w:val="7"/>
          <w:sz w:val="24"/>
          <w:szCs w:val="24"/>
          <w:highlight w:val="none"/>
          <w:lang w:val="en-US" w:eastAsia="zh-CN"/>
        </w:rPr>
        <w:t xml:space="preserve">2</w:t>
      </w:r>
      <w:r>
        <w:rPr>
          <w:rFonts w:hint="eastAsia" w:ascii="宋体" w:hAnsi="宋体" w:eastAsia="宋体" w:cs="宋体"/>
          <w:b w:val="0"/>
          <w:bCs w:val="0"/>
          <w:color w:val="auto"/>
          <w:spacing w:val="7"/>
          <w:sz w:val="24"/>
          <w:szCs w:val="24"/>
          <w:highlight w:val="none"/>
        </w:rPr>
        <w:t xml:space="preserve">分。</w:t>
      </w:r>
      <w:r>
        <w:rPr>
          <w:rStyle w:val="833"/>
          <w:rFonts w:ascii="宋体" w:hAnsi="宋体" w:eastAsia="宋体" w:cs="宋体"/>
          <w:b w:val="0"/>
          <w:bCs w:val="0"/>
          <w:color w:val="auto"/>
          <w:spacing w:val="7"/>
          <w:sz w:val="24"/>
          <w:highlight w:val="none"/>
        </w:rPr>
        <w:t xml:space="preserve">【0</w:t>
      </w:r>
      <w:r>
        <w:rPr>
          <w:rStyle w:val="833"/>
          <w:rFonts w:hint="eastAsia" w:ascii="宋体" w:hAnsi="宋体" w:eastAsia="宋体" w:cs="宋体"/>
          <w:b w:val="0"/>
          <w:bCs w:val="0"/>
          <w:color w:val="auto"/>
          <w:spacing w:val="7"/>
          <w:sz w:val="24"/>
          <w:highlight w:val="none"/>
          <w:lang w:val="en-US" w:eastAsia="zh-CN"/>
        </w:rPr>
        <w:t xml:space="preserve">-2</w:t>
      </w:r>
      <w:r>
        <w:rPr>
          <w:rStyle w:val="833"/>
          <w:rFonts w:ascii="宋体" w:hAnsi="宋体" w:eastAsia="宋体" w:cs="宋体"/>
          <w:b w:val="0"/>
          <w:bCs w:val="0"/>
          <w:color w:val="auto"/>
          <w:spacing w:val="7"/>
          <w:sz w:val="24"/>
          <w:highlight w:val="none"/>
        </w:rPr>
        <w:t xml:space="preserve">】</w:t>
      </w:r>
      <w:r/>
    </w:p>
    <w:p>
      <w:pPr>
        <w:pStyle w:val="1394"/>
        <w:ind w:firstLine="508"/>
        <w:jc w:val="left"/>
        <w:keepLines w:val="0"/>
        <w:keepNext w:val="0"/>
        <w:pageBreakBefore w:val="0"/>
        <w:spacing w:line="360" w:lineRule="auto"/>
        <w:widowControl w:val="off"/>
        <w:rPr>
          <w:rStyle w:val="833"/>
          <w:rFonts w:hint="default" w:ascii="宋体" w:hAnsi="宋体" w:eastAsia="宋体" w:cs="宋体"/>
          <w:b w:val="0"/>
          <w:bCs w:val="0"/>
          <w:color w:val="auto"/>
          <w:spacing w:val="7"/>
          <w:sz w:val="24"/>
          <w:highlight w:val="none"/>
          <w:lang w:val="en-US" w:eastAsia="zh-CN"/>
        </w:rPr>
      </w:pPr>
      <w:r>
        <w:rPr>
          <w:rStyle w:val="833"/>
          <w:rFonts w:hint="eastAsia" w:ascii="宋体" w:hAnsi="宋体" w:eastAsia="宋体" w:cs="宋体"/>
          <w:b w:val="0"/>
          <w:bCs w:val="0"/>
          <w:color w:val="auto"/>
          <w:spacing w:val="7"/>
          <w:sz w:val="24"/>
          <w:highlight w:val="none"/>
          <w:lang w:val="en-US" w:eastAsia="zh-CN"/>
        </w:rPr>
        <w:t xml:space="preserve">4.6</w:t>
      </w:r>
      <w:r>
        <w:rPr>
          <w:rFonts w:hint="eastAsia" w:ascii="宋体" w:hAnsi="宋体" w:eastAsia="宋体" w:cs="宋体"/>
          <w:b w:val="0"/>
          <w:bCs w:val="0"/>
          <w:color w:val="auto"/>
          <w:spacing w:val="7"/>
          <w:sz w:val="24"/>
          <w:szCs w:val="24"/>
          <w:highlight w:val="none"/>
        </w:rPr>
        <w:t xml:space="preserve">拟投入本项目的</w:t>
      </w:r>
      <w:r>
        <w:rPr>
          <w:rStyle w:val="833"/>
          <w:rFonts w:hint="eastAsia" w:ascii="宋体" w:hAnsi="宋体" w:eastAsia="宋体" w:cs="宋体"/>
          <w:b w:val="0"/>
          <w:bCs w:val="0"/>
          <w:color w:val="auto"/>
          <w:spacing w:val="7"/>
          <w:sz w:val="24"/>
          <w:highlight w:val="none"/>
          <w:lang w:val="en-US" w:eastAsia="zh-CN"/>
        </w:rPr>
        <w:t xml:space="preserve">道路智能巡检设备，每提供1套的得3分，本项目最多得3分。</w:t>
      </w:r>
      <w:r>
        <w:rPr>
          <w:rStyle w:val="833"/>
          <w:rFonts w:ascii="宋体" w:hAnsi="宋体" w:eastAsia="宋体" w:cs="宋体"/>
          <w:b w:val="0"/>
          <w:bCs w:val="0"/>
          <w:color w:val="auto"/>
          <w:spacing w:val="7"/>
          <w:sz w:val="24"/>
          <w:highlight w:val="none"/>
        </w:rPr>
        <w:t xml:space="preserve">【0</w:t>
      </w:r>
      <w:r>
        <w:rPr>
          <w:rStyle w:val="833"/>
          <w:rFonts w:hint="eastAsia" w:ascii="宋体" w:hAnsi="宋体" w:eastAsia="宋体" w:cs="宋体"/>
          <w:b w:val="0"/>
          <w:bCs w:val="0"/>
          <w:color w:val="auto"/>
          <w:spacing w:val="7"/>
          <w:sz w:val="24"/>
          <w:highlight w:val="none"/>
          <w:lang w:val="en-US" w:eastAsia="zh-CN"/>
        </w:rPr>
        <w:t xml:space="preserve">/3</w:t>
      </w:r>
      <w:r>
        <w:rPr>
          <w:rStyle w:val="833"/>
          <w:rFonts w:ascii="宋体" w:hAnsi="宋体" w:eastAsia="宋体" w:cs="宋体"/>
          <w:b w:val="0"/>
          <w:bCs w:val="0"/>
          <w:color w:val="auto"/>
          <w:spacing w:val="7"/>
          <w:sz w:val="24"/>
          <w:highlight w:val="none"/>
        </w:rPr>
        <w:t xml:space="preserve">】</w:t>
      </w:r>
      <w:r/>
    </w:p>
    <w:p>
      <w:pPr>
        <w:ind w:left="24" w:right="19" w:firstLine="499"/>
        <w:keepLines w:val="0"/>
        <w:keepNext w:val="0"/>
        <w:pageBreakBefore w:val="0"/>
        <w:spacing w:line="360" w:lineRule="auto"/>
        <w:widowControl w:val="off"/>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说明：</w:t>
      </w:r>
      <w:r>
        <w:rPr>
          <w:rFonts w:hint="eastAsia" w:ascii="宋体" w:hAnsi="宋体" w:eastAsia="宋体" w:cs="宋体"/>
          <w:b w:val="0"/>
          <w:bCs w:val="0"/>
          <w:color w:val="auto"/>
          <w:spacing w:val="7"/>
          <w:sz w:val="24"/>
          <w:szCs w:val="24"/>
          <w:highlight w:val="none"/>
          <w:lang w:val="en-US" w:eastAsia="zh-CN"/>
        </w:rPr>
        <w:t xml:space="preserve">请在</w:t>
      </w:r>
      <w:r>
        <w:rPr>
          <w:rFonts w:hint="eastAsia" w:ascii="宋体" w:hAnsi="宋体" w:eastAsia="宋体" w:cs="宋体"/>
          <w:b w:val="0"/>
          <w:bCs w:val="0"/>
          <w:color w:val="auto"/>
          <w:spacing w:val="7"/>
          <w:sz w:val="24"/>
          <w:szCs w:val="24"/>
          <w:highlight w:val="none"/>
        </w:rPr>
        <w:t xml:space="preserve">投标文件</w:t>
      </w:r>
      <w:r>
        <w:rPr>
          <w:rFonts w:hint="eastAsia" w:ascii="宋体" w:hAnsi="宋体" w:eastAsia="宋体" w:cs="宋体"/>
          <w:b w:val="0"/>
          <w:bCs w:val="0"/>
          <w:color w:val="auto"/>
          <w:spacing w:val="7"/>
          <w:sz w:val="24"/>
          <w:szCs w:val="24"/>
          <w:highlight w:val="none"/>
          <w:lang w:val="en-US" w:eastAsia="zh-CN"/>
        </w:rPr>
        <w:t xml:space="preserve">中</w:t>
      </w:r>
      <w:r>
        <w:rPr>
          <w:rFonts w:hint="eastAsia" w:ascii="宋体" w:hAnsi="宋体" w:eastAsia="宋体" w:cs="宋体"/>
          <w:b w:val="0"/>
          <w:bCs w:val="0"/>
          <w:color w:val="auto"/>
          <w:spacing w:val="7"/>
          <w:sz w:val="24"/>
          <w:szCs w:val="24"/>
          <w:highlight w:val="none"/>
        </w:rPr>
        <w:t xml:space="preserve">提供机械设备</w:t>
      </w: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车辆</w:t>
      </w:r>
      <w:r>
        <w:rPr>
          <w:rFonts w:hint="eastAsia" w:ascii="宋体" w:hAnsi="宋体" w:eastAsia="宋体" w:cs="宋体"/>
          <w:b w:val="0"/>
          <w:bCs w:val="0"/>
          <w:color w:val="auto"/>
          <w:spacing w:val="7"/>
          <w:sz w:val="24"/>
          <w:szCs w:val="24"/>
          <w:highlight w:val="none"/>
          <w:lang w:val="en-US" w:eastAsia="zh-CN"/>
        </w:rPr>
        <w:t xml:space="preserve">及自动化巡检系统设备</w:t>
      </w:r>
      <w:r>
        <w:rPr>
          <w:rFonts w:hint="eastAsia" w:ascii="宋体" w:hAnsi="宋体" w:eastAsia="宋体" w:cs="宋体"/>
          <w:b w:val="0"/>
          <w:bCs w:val="0"/>
          <w:color w:val="auto"/>
          <w:spacing w:val="7"/>
          <w:sz w:val="24"/>
          <w:szCs w:val="24"/>
          <w:highlight w:val="none"/>
        </w:rPr>
        <w:t xml:space="preserve">，如为自有的，请提供购买发票（发票购买单位应为本投标人）；如为租赁的，请提供租赁合同及权属证明，租赁合同期限必须覆盖</w:t>
      </w:r>
      <w:r>
        <w:rPr>
          <w:rFonts w:hint="eastAsia" w:ascii="宋体" w:hAnsi="宋体" w:eastAsia="宋体" w:cs="宋体"/>
          <w:b w:val="0"/>
          <w:bCs w:val="0"/>
          <w:color w:val="auto"/>
          <w:spacing w:val="7"/>
          <w:sz w:val="24"/>
          <w:szCs w:val="24"/>
          <w:highlight w:val="none"/>
          <w:lang w:val="en-US" w:eastAsia="zh-CN"/>
        </w:rPr>
        <w:t xml:space="preserve">本项目</w:t>
      </w:r>
      <w:r>
        <w:rPr>
          <w:rFonts w:hint="eastAsia" w:ascii="宋体" w:hAnsi="宋体" w:eastAsia="宋体" w:cs="宋体"/>
          <w:b w:val="0"/>
          <w:bCs w:val="0"/>
          <w:color w:val="auto"/>
          <w:spacing w:val="7"/>
          <w:sz w:val="24"/>
          <w:szCs w:val="24"/>
          <w:highlight w:val="none"/>
        </w:rPr>
        <w:t xml:space="preserve">服务期限；不提供不得分。</w:t>
      </w:r>
      <w:r/>
    </w:p>
    <w:p>
      <w:pPr>
        <w:ind w:left="519"/>
        <w:keepLines w:val="0"/>
        <w:keepNext w:val="0"/>
        <w:pageBreakBefore w:val="0"/>
        <w:spacing w:line="360" w:lineRule="auto"/>
        <w:widowControl w:val="off"/>
        <w:rPr>
          <w:rFonts w:hint="default"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5 类似业绩分 6.0分</w:t>
      </w:r>
      <w:r/>
    </w:p>
    <w:p>
      <w:pPr>
        <w:pStyle w:val="838"/>
        <w:ind w:firstLine="508"/>
        <w:keepLines w:val="0"/>
        <w:keepNext w:val="0"/>
        <w:pageBreakBefore w:val="0"/>
        <w:spacing w:after="0" w:line="360" w:lineRule="auto"/>
        <w:widowControl w:val="off"/>
        <w:rPr>
          <w:color w:val="auto"/>
          <w:spacing w:val="0"/>
        </w:rPr>
      </w:pPr>
      <w:r>
        <w:rPr>
          <w:rFonts w:hint="eastAsia" w:ascii="宋体" w:hAnsi="宋体" w:eastAsia="宋体" w:cs="宋体"/>
          <w:color w:val="auto"/>
          <w:spacing w:val="7"/>
          <w:sz w:val="24"/>
          <w:szCs w:val="24"/>
          <w:highlight w:val="none"/>
        </w:rPr>
        <w:t xml:space="preserve">投标人自</w:t>
      </w:r>
      <w:r>
        <w:rPr>
          <w:rFonts w:hint="eastAsia" w:ascii="宋体" w:hAnsi="宋体" w:eastAsia="宋体" w:cs="宋体"/>
          <w:color w:val="auto"/>
          <w:spacing w:val="7"/>
          <w:sz w:val="24"/>
          <w:szCs w:val="24"/>
          <w:highlight w:val="none"/>
          <w:lang w:eastAsia="zh-CN"/>
        </w:rPr>
        <w:t xml:space="preserve">202</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年以来</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以合同签订日期为准</w:t>
      </w:r>
      <w:r>
        <w:rPr>
          <w:rFonts w:hint="eastAsia" w:eastAsia="宋体"/>
          <w:color w:val="auto"/>
          <w:sz w:val="24"/>
          <w:szCs w:val="24"/>
          <w:highlight w:val="none"/>
          <w:lang w:eastAsia="zh-CN"/>
        </w:rPr>
        <w:t xml:space="preserve">）</w:t>
      </w:r>
      <w:r>
        <w:rPr>
          <w:rFonts w:hint="eastAsia" w:ascii="宋体" w:hAnsi="宋体" w:eastAsia="宋体" w:cs="宋体"/>
          <w:color w:val="auto"/>
          <w:spacing w:val="7"/>
          <w:sz w:val="24"/>
          <w:szCs w:val="24"/>
          <w:highlight w:val="none"/>
        </w:rPr>
        <w:t xml:space="preserve">承担过类似业绩，每提供</w:t>
      </w: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rPr>
        <w:t xml:space="preserve">份得</w:t>
      </w:r>
      <w:r>
        <w:rPr>
          <w:rFonts w:hint="eastAsia" w:ascii="宋体" w:hAnsi="宋体" w:eastAsia="宋体" w:cs="宋体"/>
          <w:color w:val="auto"/>
          <w:spacing w:val="7"/>
          <w:sz w:val="24"/>
          <w:szCs w:val="24"/>
          <w:highlight w:val="none"/>
          <w:lang w:val="en-US" w:eastAsia="zh-CN"/>
        </w:rPr>
        <w:t xml:space="preserve">1.5</w:t>
      </w:r>
      <w:r>
        <w:rPr>
          <w:rFonts w:hint="eastAsia" w:ascii="宋体" w:hAnsi="宋体" w:eastAsia="宋体" w:cs="宋体"/>
          <w:color w:val="auto"/>
          <w:spacing w:val="7"/>
          <w:sz w:val="24"/>
          <w:szCs w:val="24"/>
          <w:highlight w:val="none"/>
        </w:rPr>
        <w:t xml:space="preserve">分，最多得</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分。（请在投标文件中提供中标通知书、合同、竣工（完工）验收证</w:t>
      </w:r>
      <w:r>
        <w:rPr>
          <w:rFonts w:hint="eastAsia" w:ascii="宋体" w:hAnsi="宋体" w:eastAsia="宋体" w:cs="宋体"/>
          <w:color w:val="auto"/>
          <w:spacing w:val="7"/>
          <w:sz w:val="24"/>
          <w:szCs w:val="24"/>
          <w:highlight w:val="none"/>
          <w:lang w:val="en-US" w:eastAsia="zh-CN"/>
        </w:rPr>
        <w:t xml:space="preserve">明</w:t>
      </w:r>
      <w:r>
        <w:rPr>
          <w:rFonts w:hint="eastAsia" w:ascii="宋体" w:hAnsi="宋体" w:eastAsia="宋体" w:cs="宋体"/>
          <w:color w:val="auto"/>
          <w:spacing w:val="7"/>
          <w:sz w:val="24"/>
          <w:szCs w:val="24"/>
          <w:highlight w:val="none"/>
        </w:rPr>
        <w:t xml:space="preserve">，不提供的不得分）</w:t>
      </w:r>
      <w:r>
        <w:rPr>
          <w:rStyle w:val="833"/>
          <w:rFonts w:ascii="宋体" w:hAnsi="宋体" w:eastAsia="宋体" w:cs="宋体"/>
          <w:b w:val="0"/>
          <w:color w:val="auto"/>
          <w:spacing w:val="7"/>
          <w:sz w:val="24"/>
          <w:szCs w:val="24"/>
          <w:highlight w:val="none"/>
        </w:rPr>
        <w:t xml:space="preserve">【0/</w:t>
      </w:r>
      <w:r>
        <w:rPr>
          <w:rStyle w:val="833"/>
          <w:rFonts w:hint="eastAsia" w:ascii="宋体" w:hAnsi="宋体" w:eastAsia="宋体" w:cs="宋体"/>
          <w:b w:val="0"/>
          <w:color w:val="auto"/>
          <w:spacing w:val="7"/>
          <w:sz w:val="24"/>
          <w:szCs w:val="24"/>
          <w:highlight w:val="none"/>
          <w:lang w:val="en-US" w:eastAsia="zh-CN"/>
        </w:rPr>
        <w:t xml:space="preserve">1.5/3/4.5</w:t>
      </w:r>
      <w:r>
        <w:rPr>
          <w:rStyle w:val="833"/>
          <w:rFonts w:ascii="宋体" w:hAnsi="宋体" w:eastAsia="宋体" w:cs="宋体"/>
          <w:b w:val="0"/>
          <w:color w:val="auto"/>
          <w:spacing w:val="7"/>
          <w:sz w:val="24"/>
          <w:szCs w:val="24"/>
          <w:highlight w:val="none"/>
        </w:rPr>
        <w:t xml:space="preserve">/</w:t>
      </w:r>
      <w:r>
        <w:rPr>
          <w:rStyle w:val="833"/>
          <w:rFonts w:hint="eastAsia" w:ascii="宋体" w:hAnsi="宋体" w:eastAsia="宋体" w:cs="宋体"/>
          <w:b w:val="0"/>
          <w:color w:val="auto"/>
          <w:spacing w:val="7"/>
          <w:sz w:val="24"/>
          <w:szCs w:val="24"/>
          <w:highlight w:val="none"/>
          <w:lang w:val="en-US" w:eastAsia="zh-CN"/>
        </w:rPr>
        <w:t xml:space="preserve">6</w:t>
      </w:r>
      <w:r>
        <w:rPr>
          <w:rStyle w:val="833"/>
          <w:rFonts w:ascii="宋体" w:hAnsi="宋体" w:eastAsia="宋体" w:cs="宋体"/>
          <w:b w:val="0"/>
          <w:color w:val="auto"/>
          <w:spacing w:val="7"/>
          <w:sz w:val="24"/>
          <w:szCs w:val="24"/>
          <w:highlight w:val="none"/>
        </w:rPr>
        <w:t xml:space="preserve">】</w:t>
      </w:r>
      <w:r/>
    </w:p>
    <w:p>
      <w:pPr>
        <w:pStyle w:val="838"/>
        <w:keepLines w:val="0"/>
        <w:keepNext w:val="0"/>
        <w:pageBreakBefore w:val="0"/>
        <w:spacing w:after="0" w:line="360" w:lineRule="auto"/>
        <w:widowControl w:val="off"/>
        <w:rPr>
          <w:color w:val="auto"/>
          <w:spacing w:val="0"/>
        </w:rPr>
      </w:pPr>
      <w:r>
        <w:rPr>
          <w:color w:val="auto"/>
          <w:spacing w:val="0"/>
        </w:rPr>
      </w:r>
      <w:r/>
    </w:p>
    <w:p>
      <w:pPr>
        <w:ind w:left="501"/>
        <w:keepLines w:val="0"/>
        <w:keepNext w:val="0"/>
        <w:pageBreakBefore w:val="0"/>
        <w:spacing w:line="360" w:lineRule="auto"/>
        <w:widowControl w:val="off"/>
        <w:rPr>
          <w:rFonts w:ascii="宋体" w:hAnsi="宋体" w:eastAsia="宋体" w:cs="宋体"/>
          <w:b/>
          <w:bCs/>
          <w:color w:val="auto"/>
          <w:spacing w:val="0"/>
          <w:sz w:val="24"/>
          <w:szCs w:val="24"/>
        </w:rPr>
      </w:pPr>
      <w:r>
        <w:rPr>
          <w:rFonts w:ascii="宋体" w:hAnsi="宋体" w:eastAsia="宋体" w:cs="宋体"/>
          <w:b/>
          <w:bCs/>
          <w:color w:val="auto"/>
          <w:spacing w:val="0"/>
          <w:sz w:val="24"/>
          <w:szCs w:val="24"/>
        </w:rPr>
        <w:t xml:space="preserve">注:</w:t>
      </w:r>
      <w:r/>
    </w:p>
    <w:p>
      <w:pPr>
        <w:contextualSpacing/>
        <w:ind w:firstLine="482"/>
        <w:jc w:val="left"/>
        <w:keepLines w:val="0"/>
        <w:keepNext w:val="0"/>
        <w:pageBreakBefore w:val="0"/>
        <w:spacing w:line="360" w:lineRule="auto"/>
        <w:shd w:val="clear" w:color="auto"/>
        <w:widowControl w:val="off"/>
        <w:rPr>
          <w:b/>
          <w:bCs/>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pacing w:val="0"/>
          <w:sz w:val="24"/>
          <w:szCs w:val="24"/>
        </w:rPr>
        <w:t xml:space="preserve">以上证明材料，不提供不得分。</w:t>
      </w:r>
      <w:r/>
    </w:p>
    <w:p>
      <w:pPr>
        <w:pStyle w:val="824"/>
        <w:jc w:val="center"/>
        <w:shd w:val="clear" w:color="auto"/>
        <w:rPr>
          <w:rFonts w:ascii="黑体" w:eastAsia="黑体"/>
          <w:bCs/>
          <w:color w:val="auto"/>
          <w:sz w:val="44"/>
          <w:highlight w:val="none"/>
        </w:rPr>
      </w:pPr>
      <w:r>
        <w:rPr>
          <w:rFonts w:hint="eastAsia" w:ascii="黑体" w:eastAsia="黑体"/>
          <w:bCs/>
          <w:color w:val="auto"/>
          <w:sz w:val="44"/>
          <w:highlight w:val="none"/>
        </w:rPr>
        <w:br w:type="page" w:clear="all"/>
      </w:r>
      <w:bookmarkStart w:id="173" w:name="_Toc12933"/>
      <w:r>
        <w:rPr>
          <w:rFonts w:hint="eastAsia" w:ascii="黑体" w:eastAsia="黑体"/>
          <w:b/>
          <w:bCs w:val="0"/>
          <w:color w:val="auto"/>
          <w:sz w:val="40"/>
          <w:szCs w:val="36"/>
          <w:highlight w:val="none"/>
        </w:rPr>
        <w:t xml:space="preserve">第六章  投标</w:t>
      </w:r>
      <w:bookmarkEnd w:id="170"/>
      <w:r/>
      <w:bookmarkEnd w:id="171"/>
      <w:r>
        <w:rPr>
          <w:rFonts w:hint="eastAsia" w:ascii="黑体" w:eastAsia="黑体"/>
          <w:b/>
          <w:bCs w:val="0"/>
          <w:color w:val="auto"/>
          <w:sz w:val="40"/>
          <w:szCs w:val="36"/>
          <w:highlight w:val="none"/>
        </w:rPr>
        <w:t xml:space="preserve">文件格式</w:t>
      </w:r>
      <w:bookmarkEnd w:id="173"/>
      <w:r/>
      <w:r/>
    </w:p>
    <w:p>
      <w:pPr>
        <w:jc w:val="center"/>
        <w:shd w:val="clear" w:color="auto"/>
        <w:rPr>
          <w:rFonts w:ascii="宋体" w:hAnsi="宋体"/>
          <w:b/>
          <w:color w:val="auto"/>
          <w:sz w:val="72"/>
          <w:highlight w:val="none"/>
        </w:rPr>
      </w:pPr>
      <w:r>
        <w:rPr>
          <w:rFonts w:ascii="宋体" w:hAnsi="宋体"/>
          <w:b/>
          <w:color w:val="auto"/>
          <w:sz w:val="72"/>
          <w:highlight w:val="none"/>
        </w:rPr>
      </w:r>
      <w:r/>
    </w:p>
    <w:p>
      <w:pPr>
        <w:jc w:val="center"/>
        <w:shd w:val="clear" w:color="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hd w:val="clear" w:color="auto"/>
        <w:rPr>
          <w:rFonts w:ascii="宋体" w:hAnsi="宋体"/>
          <w:b/>
          <w:color w:val="auto"/>
          <w:sz w:val="72"/>
          <w:highlight w:val="none"/>
        </w:rPr>
      </w:pPr>
      <w:r>
        <w:rPr>
          <w:rFonts w:ascii="宋体" w:hAnsi="宋体"/>
          <w:b/>
          <w:color w:val="auto"/>
          <w:sz w:val="72"/>
          <w:highlight w:val="none"/>
        </w:rPr>
      </w:r>
      <w:r/>
    </w:p>
    <w:p>
      <w:pPr>
        <w:jc w:val="center"/>
        <w:shd w:val="clear" w:color="auto"/>
        <w:rPr>
          <w:rFonts w:ascii="宋体" w:hAnsi="宋体"/>
          <w:b/>
          <w:color w:val="auto"/>
          <w:sz w:val="72"/>
          <w:highlight w:val="none"/>
        </w:rPr>
      </w:pPr>
      <w:r>
        <w:rPr>
          <w:rFonts w:ascii="宋体" w:hAnsi="宋体"/>
          <w:b/>
          <w:color w:val="auto"/>
          <w:sz w:val="72"/>
          <w:highlight w:val="none"/>
        </w:rPr>
      </w:r>
      <w:r/>
    </w:p>
    <w:p>
      <w:pPr>
        <w:jc w:val="center"/>
        <w:shd w:val="clear" w:color="auto"/>
        <w:rPr>
          <w:rFonts w:ascii="宋体" w:hAnsi="宋体"/>
          <w:b/>
          <w:color w:val="auto"/>
          <w:sz w:val="36"/>
          <w:highlight w:val="none"/>
        </w:rPr>
      </w:pPr>
      <w:r>
        <w:rPr>
          <w:rFonts w:ascii="宋体" w:hAnsi="宋体"/>
          <w:b/>
          <w:color w:val="auto"/>
          <w:sz w:val="36"/>
          <w:highlight w:val="none"/>
        </w:rPr>
      </w:r>
      <w:r/>
    </w:p>
    <w:p>
      <w:pPr>
        <w:jc w:val="center"/>
        <w:shd w:val="clear" w:color="auto"/>
        <w:rPr>
          <w:rFonts w:ascii="宋体" w:hAnsi="宋体"/>
          <w:b/>
          <w:color w:val="auto"/>
          <w:sz w:val="36"/>
          <w:highlight w:val="none"/>
        </w:rPr>
      </w:pPr>
      <w:r>
        <w:rPr>
          <w:rFonts w:ascii="宋体" w:hAnsi="宋体"/>
          <w:b/>
          <w:color w:val="auto"/>
          <w:sz w:val="36"/>
          <w:highlight w:val="none"/>
        </w:rPr>
      </w:r>
      <w:r/>
    </w:p>
    <w:p>
      <w:pPr>
        <w:jc w:val="center"/>
        <w:shd w:val="clear" w:color="auto"/>
        <w:rPr>
          <w:rFonts w:ascii="宋体" w:hAnsi="宋体"/>
          <w:b/>
          <w:color w:val="auto"/>
          <w:sz w:val="36"/>
          <w:highlight w:val="none"/>
        </w:rPr>
      </w:pPr>
      <w:r>
        <w:rPr>
          <w:rFonts w:ascii="宋体" w:hAnsi="宋体"/>
          <w:b/>
          <w:color w:val="auto"/>
          <w:sz w:val="36"/>
          <w:highlight w:val="none"/>
        </w:rPr>
      </w:r>
      <w:r/>
    </w:p>
    <w:p>
      <w:pPr>
        <w:ind w:firstLine="1084"/>
        <w:shd w:val="clear" w:color="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hd w:val="clear" w:color="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hd w:val="clear" w:color="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shd w:val="clear" w:color="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shd w:val="clear" w:color="auto"/>
        <w:rPr>
          <w:rFonts w:ascii="宋体" w:hAnsi="宋体"/>
          <w:color w:val="auto"/>
          <w:highlight w:val="none"/>
        </w:rPr>
      </w:pPr>
      <w:r>
        <w:rPr>
          <w:rFonts w:ascii="宋体" w:hAnsi="宋体"/>
          <w:color w:val="auto"/>
          <w:highlight w:val="none"/>
        </w:rPr>
      </w:r>
      <w:r/>
    </w:p>
    <w:p>
      <w:pPr>
        <w:ind w:firstLine="1084"/>
        <w:shd w:val="clear" w:color="auto"/>
        <w:rPr>
          <w:rFonts w:ascii="宋体" w:hAnsi="宋体"/>
          <w:b/>
          <w:bCs/>
          <w:color w:val="auto"/>
          <w:sz w:val="32"/>
          <w:szCs w:val="32"/>
          <w:highlight w:val="none"/>
        </w:rPr>
      </w:pPr>
      <w:r>
        <w:rPr>
          <w:rFonts w:ascii="宋体" w:hAnsi="宋体"/>
          <w:b/>
          <w:color w:val="auto"/>
          <w:sz w:val="36"/>
          <w:highlight w:val="none"/>
          <w:u w:val="single"/>
        </w:rPr>
        <w:br w:type="page" w:clear="all"/>
      </w:r>
      <w:r/>
    </w:p>
    <w:p>
      <w:pPr>
        <w:jc w:val="center"/>
        <w:spacing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投标文件目录</w:t>
      </w:r>
      <w:r/>
    </w:p>
    <w:p>
      <w:pPr>
        <w:jc w:val="center"/>
        <w:spacing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spacing w:line="360" w:lineRule="auto"/>
        <w:shd w:val="clear" w:color="auto"/>
        <w:rPr>
          <w:rFonts w:ascii="宋体" w:hAnsi="宋体" w:cs="宋体"/>
          <w:i w:val="0"/>
          <w:iCs/>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color w:val="auto"/>
          <w:sz w:val="24"/>
          <w:highlight w:val="none"/>
          <w:u w:val="none"/>
          <w:lang w:val="en-US" w:eastAsia="zh-CN"/>
        </w:rPr>
        <w:t xml:space="preserve">一</w:t>
      </w:r>
      <w:r>
        <w:rPr>
          <w:rFonts w:ascii="宋体" w:hAnsi="宋体" w:cs="宋体"/>
          <w:i w:val="0"/>
          <w:iCs/>
          <w:color w:val="auto"/>
          <w:sz w:val="24"/>
          <w:highlight w:val="none"/>
          <w:u w:val="none"/>
        </w:rPr>
        <w:t xml:space="preserve">、投标函</w:t>
      </w:r>
      <w:r/>
    </w:p>
    <w:p>
      <w:pPr>
        <w:contextualSpacing w:val="0"/>
        <w:ind w:right="0"/>
        <w:jc w:val="both"/>
        <w:spacing w:before="0" w:after="0" w:line="360" w:lineRule="auto"/>
        <w:shd w:val="clear" w:color="auto"/>
        <w:rPr>
          <w:rFonts w:hint="default" w:ascii="宋体" w:hAnsi="宋体" w:eastAsia="宋体" w:cs="宋体"/>
          <w:i w:val="0"/>
          <w:iCs/>
          <w:color w:val="auto"/>
          <w:sz w:val="24"/>
          <w:highlight w:val="none"/>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color w:val="auto"/>
          <w:sz w:val="24"/>
          <w:highlight w:val="none"/>
          <w:u w:val="none"/>
          <w:lang w:val="en-US" w:eastAsia="zh-CN"/>
        </w:rPr>
        <w:t xml:space="preserve">二</w:t>
      </w:r>
      <w:r>
        <w:rPr>
          <w:rFonts w:ascii="宋体" w:hAnsi="宋体" w:eastAsia="宋体" w:cs="宋体"/>
          <w:i w:val="0"/>
          <w:iCs/>
          <w:color w:val="auto"/>
          <w:sz w:val="24"/>
          <w:highlight w:val="none"/>
          <w:u w:val="none"/>
        </w:rPr>
        <w:t xml:space="preserve">、开标一览表</w:t>
      </w:r>
      <w:r/>
    </w:p>
    <w:p>
      <w:pPr>
        <w:spacing w:line="360" w:lineRule="auto"/>
        <w:shd w:val="clear" w:color="auto"/>
        <w:rPr>
          <w:rFonts w:hint="default" w:ascii="宋体" w:hAnsi="宋体" w:eastAsia="宋体" w:cs="宋体"/>
          <w:i w:val="0"/>
          <w:iCs/>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color w:val="auto"/>
          <w:sz w:val="24"/>
          <w:highlight w:val="none"/>
          <w:u w:val="none"/>
          <w:lang w:val="en-US" w:eastAsia="zh-CN"/>
        </w:rPr>
        <w:t xml:space="preserve">三、资格证明文件</w:t>
      </w:r>
      <w:r/>
    </w:p>
    <w:p>
      <w:pPr>
        <w:ind w:firstLine="480"/>
        <w:spacing w:line="360" w:lineRule="auto"/>
        <w:shd w:val="clear" w:color="auto"/>
        <w:widowControl/>
        <w:rPr>
          <w:rFonts w:hint="default" w:ascii="宋体" w:hAnsi="宋体" w:eastAsia="宋体" w:cs="宋体"/>
          <w:i/>
          <w:color w:val="auto"/>
          <w:sz w:val="24"/>
          <w:highlight w:val="none"/>
          <w:u w:val="single"/>
          <w:lang w:val="en-US" w:eastAsia="zh-CN"/>
        </w:rPr>
      </w:pPr>
      <w:r>
        <w:rPr>
          <w:rFonts w:hint="eastAsia" w:ascii="宋体" w:hAnsi="宋体" w:eastAsia="宋体" w:cs="宋体"/>
          <w:i/>
          <w:color w:val="auto"/>
          <w:sz w:val="24"/>
          <w:highlight w:val="none"/>
          <w:u w:val="single"/>
          <w:lang w:val="en-US" w:eastAsia="zh-CN"/>
        </w:rPr>
        <w:t xml:space="preserve">1、</w:t>
      </w:r>
      <w:r>
        <w:rPr>
          <w:rFonts w:ascii="宋体" w:hAnsi="宋体" w:eastAsia="宋体" w:cs="宋体"/>
          <w:i/>
          <w:color w:val="auto"/>
          <w:sz w:val="24"/>
          <w:highlight w:val="none"/>
          <w:u w:val="single"/>
        </w:rPr>
        <w:t xml:space="preserve">法人或者其他组织的营业执照等证明文件，自然人的身份证明</w:t>
      </w:r>
      <w:r>
        <w:rPr>
          <w:rFonts w:hint="eastAsia" w:ascii="宋体" w:hAnsi="宋体" w:eastAsia="宋体" w:cs="宋体"/>
          <w:i/>
          <w:color w:val="auto"/>
          <w:sz w:val="24"/>
          <w:highlight w:val="none"/>
          <w:u w:val="single"/>
          <w:lang w:val="en-US" w:eastAsia="zh-CN"/>
        </w:rPr>
        <w:t xml:space="preserve">（注：若供应商 为分公司，则还须提供总公司同意其独立开展业务的授权，其中银行、保险、石油石化、 电力、电信、邮政、铁路等特殊行业，可提供总公司有关文件或制度等能够证明总公司授权其独立开展业务的证明材料）；</w:t>
      </w:r>
      <w:r/>
    </w:p>
    <w:p>
      <w:pPr>
        <w:ind w:firstLine="480"/>
        <w:spacing w:line="360" w:lineRule="auto"/>
        <w:shd w:val="clear" w:color="auto"/>
        <w:rPr>
          <w:rFonts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2、</w:t>
      </w:r>
      <w:r>
        <w:rPr>
          <w:rFonts w:ascii="宋体" w:hAnsi="宋体" w:eastAsia="宋体" w:cs="宋体"/>
          <w:i/>
          <w:color w:val="auto"/>
          <w:sz w:val="24"/>
          <w:highlight w:val="none"/>
          <w:u w:val="single"/>
        </w:rPr>
        <w:t xml:space="preserve">财务状况报告（投标人成立不满一年无需提供）</w:t>
      </w:r>
      <w:r>
        <w:rPr>
          <w:rFonts w:hint="eastAsia" w:ascii="宋体" w:hAnsi="宋体" w:eastAsia="宋体" w:cs="宋体"/>
          <w:i/>
          <w:color w:val="auto"/>
          <w:sz w:val="24"/>
          <w:highlight w:val="none"/>
          <w:u w:val="single"/>
          <w:lang w:val="en-US" w:eastAsia="zh-CN"/>
        </w:rPr>
        <w:t xml:space="preserve">；</w:t>
      </w:r>
      <w:r/>
    </w:p>
    <w:p>
      <w:pPr>
        <w:ind w:firstLine="480"/>
        <w:spacing w:line="360" w:lineRule="auto"/>
        <w:shd w:val="clear" w:color="auto"/>
        <w:rPr>
          <w:rFonts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3、</w:t>
      </w:r>
      <w:r>
        <w:rPr>
          <w:rFonts w:ascii="宋体" w:hAnsi="宋体" w:eastAsia="宋体" w:cs="宋体"/>
          <w:i/>
          <w:color w:val="auto"/>
          <w:sz w:val="24"/>
          <w:highlight w:val="none"/>
          <w:u w:val="single"/>
        </w:rPr>
        <w:t xml:space="preserve">依法缴纳税收和社会保障资金的相关材料</w:t>
      </w:r>
      <w:r>
        <w:rPr>
          <w:rFonts w:hint="eastAsia" w:ascii="宋体" w:hAnsi="宋体" w:eastAsia="宋体" w:cs="宋体"/>
          <w:i/>
          <w:color w:val="auto"/>
          <w:sz w:val="24"/>
          <w:highlight w:val="none"/>
          <w:u w:val="single"/>
          <w:lang w:val="en-US" w:eastAsia="zh-CN"/>
        </w:rPr>
        <w:t xml:space="preserve">（如依法享受缓缴、免缴税收、社会 保障资金的，应提供相关证明材料）；</w:t>
      </w:r>
      <w:r/>
    </w:p>
    <w:p>
      <w:pPr>
        <w:ind w:firstLine="480"/>
        <w:spacing w:line="360" w:lineRule="auto"/>
        <w:shd w:val="clear" w:color="auto"/>
        <w:rPr>
          <w:rFonts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4、</w:t>
      </w:r>
      <w:r>
        <w:rPr>
          <w:rFonts w:ascii="宋体" w:hAnsi="宋体" w:eastAsia="宋体" w:cs="宋体"/>
          <w:i/>
          <w:color w:val="auto"/>
          <w:sz w:val="24"/>
          <w:highlight w:val="none"/>
          <w:u w:val="single"/>
        </w:rPr>
        <w:t xml:space="preserve">具备履行合同所必需的设备和专业技术能力的书面声明</w:t>
      </w:r>
      <w:r>
        <w:rPr>
          <w:rFonts w:hint="eastAsia" w:ascii="宋体" w:hAnsi="宋体" w:eastAsia="宋体" w:cs="宋体"/>
          <w:i/>
          <w:color w:val="auto"/>
          <w:sz w:val="24"/>
          <w:highlight w:val="none"/>
          <w:u w:val="single"/>
          <w:lang w:val="en-US" w:eastAsia="zh-CN"/>
        </w:rPr>
        <w:t xml:space="preserve">；</w:t>
      </w:r>
      <w:r/>
    </w:p>
    <w:p>
      <w:pPr>
        <w:ind w:firstLine="480"/>
        <w:spacing w:line="360" w:lineRule="auto"/>
        <w:shd w:val="clear" w:color="auto"/>
        <w:rPr>
          <w:rFonts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5、</w:t>
      </w:r>
      <w:r>
        <w:rPr>
          <w:rFonts w:ascii="宋体" w:hAnsi="宋体" w:eastAsia="宋体" w:cs="宋体"/>
          <w:i/>
          <w:color w:val="auto"/>
          <w:sz w:val="24"/>
          <w:highlight w:val="none"/>
          <w:u w:val="single"/>
        </w:rPr>
        <w:t xml:space="preserve">参加政府采购活动前 3 年内在经营活动中没有重大违法记录的书面声明</w:t>
      </w:r>
      <w:r>
        <w:rPr>
          <w:rFonts w:hint="eastAsia" w:ascii="宋体" w:hAnsi="宋体" w:eastAsia="宋体" w:cs="宋体"/>
          <w:i/>
          <w:color w:val="auto"/>
          <w:sz w:val="24"/>
          <w:highlight w:val="none"/>
          <w:u w:val="single"/>
          <w:lang w:val="en-US" w:eastAsia="zh-CN"/>
        </w:rPr>
        <w:t xml:space="preserve">；</w:t>
      </w:r>
      <w:r/>
    </w:p>
    <w:p>
      <w:pPr>
        <w:ind w:firstLine="480"/>
        <w:spacing w:line="360" w:lineRule="auto"/>
        <w:shd w:val="clear" w:color="auto"/>
        <w:rPr>
          <w:rFonts w:hint="eastAsia" w:ascii="宋体" w:hAnsi="宋体" w:eastAsia="宋体" w:cs="宋体"/>
          <w:i/>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6、关于资格证明文件的书面承诺；</w:t>
      </w:r>
      <w:r/>
    </w:p>
    <w:p>
      <w:pPr>
        <w:ind w:firstLine="480"/>
        <w:spacing w:line="360" w:lineRule="auto"/>
        <w:shd w:val="clear" w:color="auto"/>
        <w:rPr>
          <w:rFonts w:hint="default" w:ascii="宋体" w:hAnsi="宋体" w:eastAsia="宋体" w:cs="宋体"/>
          <w:i/>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7、中小企业声明函；</w:t>
      </w:r>
      <w:r/>
    </w:p>
    <w:p>
      <w:pPr>
        <w:ind w:firstLine="480"/>
        <w:spacing w:line="360" w:lineRule="auto"/>
        <w:shd w:val="clear" w:color="auto"/>
        <w:rPr>
          <w:rFonts w:hint="eastAsia" w:ascii="宋体" w:hAnsi="宋体" w:eastAsia="宋体" w:cs="宋体"/>
          <w:i/>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highlight w:val="none"/>
          <w:u w:val="single"/>
          <w:lang w:val="en-US" w:eastAsia="zh-CN"/>
        </w:rPr>
        <w:t xml:space="preserve">8、授权委托书（被授权人非法定代表人的，应提供授权委托书；被授权人是法定 代表人的，应提供法定代表人身份证</w:t>
      </w:r>
      <w:r>
        <w:rPr>
          <w:rFonts w:hint="eastAsia" w:ascii="宋体" w:hAnsi="宋体" w:cs="宋体"/>
          <w:i/>
          <w:color w:val="auto"/>
          <w:sz w:val="24"/>
          <w:highlight w:val="none"/>
          <w:u w:val="single"/>
          <w:lang w:val="en-US" w:eastAsia="zh-CN"/>
        </w:rPr>
        <w:t xml:space="preserve">明书</w:t>
      </w:r>
      <w:r>
        <w:rPr>
          <w:rFonts w:hint="eastAsia" w:ascii="宋体" w:hAnsi="宋体" w:eastAsia="宋体" w:cs="宋体"/>
          <w:i/>
          <w:color w:val="auto"/>
          <w:sz w:val="24"/>
          <w:highlight w:val="none"/>
          <w:u w:val="single"/>
          <w:lang w:val="en-US" w:eastAsia="zh-CN"/>
        </w:rPr>
        <w:t xml:space="preserve">）。</w:t>
      </w:r>
      <w:r/>
    </w:p>
    <w:p>
      <w:pPr>
        <w:contextualSpacing w:val="0"/>
        <w:ind w:right="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lang w:val="en-US" w:eastAsia="zh-CN"/>
        </w:rPr>
        <w:t xml:space="preserve">四</w:t>
      </w:r>
      <w:r>
        <w:rPr>
          <w:rFonts w:ascii="宋体" w:hAnsi="宋体" w:eastAsia="宋体" w:cs="宋体"/>
          <w:color w:val="auto"/>
          <w:sz w:val="24"/>
          <w:highlight w:val="none"/>
        </w:rPr>
        <w:t xml:space="preserve">、第四章项目需求中实质性要求响应对照表</w:t>
      </w:r>
      <w:r/>
    </w:p>
    <w:p>
      <w:pPr>
        <w:contextualSpacing w:val="0"/>
        <w:ind w:right="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lang w:val="en-US" w:eastAsia="zh-CN"/>
        </w:rPr>
        <w:t xml:space="preserve">五</w:t>
      </w:r>
      <w:r>
        <w:rPr>
          <w:rFonts w:ascii="宋体" w:hAnsi="宋体" w:eastAsia="宋体" w:cs="宋体"/>
          <w:color w:val="auto"/>
          <w:sz w:val="24"/>
          <w:highlight w:val="none"/>
        </w:rPr>
        <w:t xml:space="preserve">、技术要求响应及偏离表</w:t>
      </w:r>
      <w:r/>
    </w:p>
    <w:p>
      <w:pPr>
        <w:contextualSpacing w:val="0"/>
        <w:ind w:right="0"/>
        <w:jc w:val="both"/>
        <w:spacing w:before="0" w:after="0" w:line="360" w:lineRule="auto"/>
        <w:shd w:val="clear" w:color="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lang w:val="en-US" w:eastAsia="zh-CN"/>
        </w:rPr>
        <w:t xml:space="preserve">六、技术方案、服务方案</w:t>
      </w:r>
      <w:r/>
    </w:p>
    <w:p>
      <w:pPr>
        <w:contextualSpacing w:val="0"/>
        <w:ind w:right="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lang w:val="en-US" w:eastAsia="zh-CN"/>
        </w:rPr>
        <w:t xml:space="preserve">七、</w:t>
      </w:r>
      <w:r>
        <w:rPr>
          <w:rFonts w:ascii="宋体" w:hAnsi="宋体" w:eastAsia="宋体" w:cs="宋体"/>
          <w:color w:val="auto"/>
          <w:sz w:val="24"/>
          <w:highlight w:val="none"/>
        </w:rPr>
        <w:t xml:space="preserve">投标人情况介绍</w:t>
      </w:r>
      <w:r/>
    </w:p>
    <w:p>
      <w:pPr>
        <w:ind w:firstLine="480"/>
        <w:spacing w:line="360" w:lineRule="auto"/>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rPr>
        <w:t xml:space="preserve">及其他人员介绍</w:t>
      </w:r>
      <w:r/>
    </w:p>
    <w:p>
      <w:pPr>
        <w:contextualSpacing w:val="0"/>
        <w:ind w:right="0" w:firstLine="48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投标人拥有的设施设备情况 </w:t>
      </w:r>
      <w:r/>
    </w:p>
    <w:p>
      <w:pPr>
        <w:contextualSpacing w:val="0"/>
        <w:ind w:right="0" w:firstLine="480"/>
        <w:jc w:val="both"/>
        <w:spacing w:before="0" w:after="0"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类似业绩一览表</w:t>
      </w:r>
      <w:r/>
    </w:p>
    <w:p>
      <w:pPr>
        <w:spacing w:line="360" w:lineRule="auto"/>
        <w:shd w:val="clear" w:color="auto"/>
        <w:rPr>
          <w:rFonts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八</w:t>
      </w:r>
      <w:r>
        <w:rPr>
          <w:rFonts w:ascii="宋体" w:hAnsi="宋体" w:cs="宋体"/>
          <w:color w:val="auto"/>
          <w:sz w:val="24"/>
          <w:highlight w:val="none"/>
        </w:rPr>
        <w:t xml:space="preserve">、其他材料</w:t>
      </w:r>
      <w:r>
        <w:rPr>
          <w:rFonts w:ascii="黑体" w:hAnsi="黑体" w:eastAsia="黑体" w:cs="黑体"/>
          <w:i/>
          <w:color w:val="auto"/>
          <w:sz w:val="32"/>
          <w:highlight w:val="none"/>
          <w:u w:val="single"/>
        </w:rPr>
        <w:br w:type="page" w:clear="all"/>
      </w:r>
      <w:r/>
    </w:p>
    <w:p>
      <w:pPr>
        <w:pStyle w:val="825"/>
        <w:jc w:val="center"/>
        <w:rPr>
          <w:color w:val="auto"/>
        </w:rPr>
      </w:pPr>
      <w:r>
        <w:rPr>
          <w:rFonts w:hint="eastAsia"/>
          <w:color w:val="auto"/>
          <w:lang w:val="en-US" w:eastAsia="zh-CN"/>
        </w:rPr>
        <w:t xml:space="preserve">一</w:t>
      </w:r>
      <w:r>
        <w:rPr>
          <w:color w:val="auto"/>
        </w:rPr>
        <w:t xml:space="preserve">、投标函</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致：江苏仁合中惠工程咨询有限公司</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Arial" w:hAnsi="Arial" w:eastAsia="Arial" w:cs="Arial"/>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号招标文件，正式授权下述签字人____(姓名)代表我方______________（投标人的名称），全权处理本次项目投标的有关事宜。</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据此函，签字人兹宣布同意如下：</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1.按招标文件规定的各项要求，向买方提供所需服务（包含与服务相关的货物）。</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420" w:right="0" w:firstLine="0"/>
        <w:spacing w:before="0" w:after="0" w:line="419"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账号： </w:t>
      </w:r>
      <w:r/>
    </w:p>
    <w:p>
      <w:pPr>
        <w:ind w:left="420" w:right="0" w:firstLine="0"/>
        <w:spacing w:before="0" w:after="0" w:line="4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日期：________年____月____日</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40"/>
        <w:jc w:val="center"/>
        <w:spacing w:before="0" w:after="0"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46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shd w:val="clear" w:color="auto"/>
        <w:rPr>
          <w:rFonts w:hint="eastAsia" w:ascii="黑体" w:hAnsi="黑体" w:eastAsia="黑体" w:cs="黑体"/>
          <w:b/>
          <w:i/>
          <w:color w:val="auto"/>
          <w:sz w:val="32"/>
          <w:highlight w:val="none"/>
          <w:u w:val="single"/>
        </w:rPr>
      </w:pPr>
      <w:r/>
      <w:bookmarkStart w:id="174" w:name="_Toc29213"/>
      <w:r/>
      <w:bookmarkStart w:id="175" w:name="_Toc27315"/>
      <w:r/>
      <w:bookmarkStart w:id="176" w:name="_Toc30919"/>
      <w:r>
        <w:rPr>
          <w:rFonts w:hint="eastAsia" w:ascii="黑体" w:hAnsi="黑体" w:eastAsia="黑体" w:cs="黑体"/>
          <w:b/>
          <w:i/>
          <w:color w:val="auto"/>
          <w:sz w:val="32"/>
          <w:highlight w:val="none"/>
          <w:u w:val="single"/>
          <w:lang w:val="en-US" w:eastAsia="zh-CN"/>
        </w:rPr>
        <w:br w:type="page" w:clear="all"/>
      </w:r>
      <w:r/>
    </w:p>
    <w:p>
      <w:pPr>
        <w:pStyle w:val="825"/>
        <w:jc w:val="center"/>
        <w:rPr>
          <w:rFonts w:hint="eastAsia"/>
          <w:color w:val="auto"/>
          <w:lang w:eastAsia="zh-CN"/>
        </w:rPr>
      </w:pPr>
      <w:r>
        <w:rPr>
          <w:rFonts w:hint="eastAsia"/>
          <w:color w:val="auto"/>
          <w:lang w:val="en-US" w:eastAsia="zh-CN"/>
        </w:rPr>
        <w:t xml:space="preserve">二、</w:t>
      </w:r>
      <w:r>
        <w:rPr>
          <w:rFonts w:hint="eastAsia"/>
          <w:color w:val="auto"/>
        </w:rPr>
        <w:t xml:space="preserve">开标一览表</w:t>
      </w:r>
      <w:bookmarkEnd w:id="174"/>
      <w:r/>
      <w:bookmarkEnd w:id="175"/>
      <w:r/>
      <w:bookmarkEnd w:id="176"/>
      <w:r>
        <w:rPr>
          <w:rFonts w:hint="eastAsia"/>
          <w:color w:val="auto"/>
          <w:lang w:eastAsia="zh-CN"/>
        </w:rPr>
        <w:t xml:space="preserve">（</w:t>
      </w:r>
      <w:r>
        <w:rPr>
          <w:rFonts w:hint="eastAsia"/>
          <w:color w:val="auto"/>
          <w:lang w:val="en-US" w:eastAsia="zh-CN"/>
        </w:rPr>
        <w:t xml:space="preserve">优惠率</w:t>
      </w:r>
      <w:r>
        <w:rPr>
          <w:rFonts w:hint="eastAsia"/>
          <w:color w:val="auto"/>
          <w:lang w:eastAsia="zh-CN"/>
        </w:rPr>
        <w:t xml:space="preserve">）</w:t>
      </w:r>
      <w:r/>
    </w:p>
    <w:p>
      <w:pPr>
        <w:ind w:firstLine="2731"/>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0"/>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0"/>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全称（加盖公章）：                   </w:t>
      </w:r>
      <w:r>
        <w:rPr>
          <w:rFonts w:hint="eastAsia" w:ascii="宋体" w:hAnsi="宋体" w:cs="宋体"/>
          <w:color w:val="auto"/>
          <w:sz w:val="24"/>
          <w:highlight w:val="none"/>
          <w:lang w:val="en-US" w:eastAsia="zh-CN"/>
        </w:rPr>
        <w:t xml:space="preserve">              </w:t>
      </w:r>
      <w:r/>
    </w:p>
    <w:p>
      <w:pPr>
        <w:ind w:firstLine="0"/>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项目编号：</w:t>
      </w:r>
      <w:r/>
    </w:p>
    <w:p>
      <w:pPr>
        <w:pStyle w:val="865"/>
        <w:ind w:left="0" w:firstLine="0"/>
        <w:rPr>
          <w:rFonts w:hint="default"/>
          <w:color w:val="auto"/>
          <w:lang w:val="en-US" w:eastAsia="zh-CN"/>
        </w:rPr>
      </w:pPr>
      <w:r>
        <w:rPr>
          <w:rFonts w:hint="eastAsia" w:ascii="宋体" w:hAnsi="宋体" w:cs="宋体"/>
          <w:color w:val="auto"/>
          <w:sz w:val="24"/>
          <w:highlight w:val="none"/>
          <w:lang w:val="en-US" w:eastAsia="zh-CN"/>
        </w:rPr>
        <w:t xml:space="preserve">分包号：</w:t>
      </w:r>
      <w:r/>
    </w:p>
    <w:tbl>
      <w:tblPr>
        <w:tblStyle w:val="834"/>
        <w:tblW w:w="499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072"/>
        <w:gridCol w:w="4159"/>
      </w:tblGrid>
      <w:tr>
        <w:trPr>
          <w:trHeight w:val="690"/>
        </w:trPr>
        <w:tc>
          <w:tcPr>
            <w:shd w:val="clear" w:color="auto" w:fill="auto"/>
            <w:tcBorders>
              <w:top w:val="single" w:color="000000" w:sz="6" w:space="0"/>
              <w:left w:val="single" w:color="000000" w:sz="6" w:space="0"/>
              <w:bottom w:val="single" w:color="000000" w:sz="6" w:space="0"/>
              <w:right w:val="single" w:color="000000" w:sz="6" w:space="0"/>
            </w:tcBorders>
            <w:tcW w:w="2747" w:type="pct"/>
            <w:vAlign w:val="center"/>
            <w:textDirection w:val="lrTb"/>
            <w:noWrap w:val="false"/>
          </w:tcPr>
          <w:p>
            <w:pPr>
              <w:jc w:val="center"/>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252" w:type="pct"/>
            <w:vAlign w:val="center"/>
            <w:textDirection w:val="lrTb"/>
            <w:noWrap w:val="false"/>
          </w:tcPr>
          <w:p>
            <w:pPr>
              <w:jc w:val="center"/>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投标优惠率</w:t>
            </w:r>
            <w:r/>
          </w:p>
        </w:tc>
      </w:tr>
      <w:tr>
        <w:trPr>
          <w:trHeight w:val="1140"/>
        </w:trPr>
        <w:tc>
          <w:tcPr>
            <w:shd w:val="clear" w:color="auto" w:fill="auto"/>
            <w:tcBorders>
              <w:top w:val="single" w:color="000000" w:sz="6" w:space="0"/>
              <w:left w:val="single" w:color="000000" w:sz="6" w:space="0"/>
              <w:bottom w:val="single" w:color="000000" w:sz="6" w:space="0"/>
              <w:right w:val="single" w:color="000000" w:sz="6" w:space="0"/>
            </w:tcBorders>
            <w:tcW w:w="2747" w:type="pct"/>
            <w:vAlign w:val="center"/>
            <w:textDirection w:val="lrTb"/>
            <w:noWrap w:val="false"/>
          </w:tcPr>
          <w:p>
            <w:pPr>
              <w:pStyle w:val="857"/>
              <w:keepLines w:val="0"/>
              <w:keepNext w:val="0"/>
              <w:widowControl/>
              <w:rPr>
                <w:rFonts w:hint="eastAsia" w:eastAsia="宋体"/>
                <w:color w:val="auto"/>
                <w:highlight w:val="none"/>
                <w:lang w:eastAsia="zh-CN"/>
              </w:rPr>
              <w:suppressLineNumbers w:val="0"/>
            </w:pPr>
            <w:r>
              <w:rPr>
                <w:rFonts w:hint="eastAsia"/>
                <w:color w:val="auto"/>
                <w:highlight w:val="none"/>
                <w:lang w:eastAsia="zh-CN"/>
              </w:rPr>
              <w:t xml:space="preserve">2026年度常阴沙园区镇级农村公路、市政道路日常病害维修及养护服务</w:t>
            </w:r>
            <w:r/>
          </w:p>
        </w:tc>
        <w:tc>
          <w:tcPr>
            <w:shd w:val="clear" w:color="auto" w:fill="auto"/>
            <w:tcBorders>
              <w:top w:val="single" w:color="000000" w:sz="6" w:space="0"/>
              <w:left w:val="single" w:color="000000" w:sz="6" w:space="0"/>
              <w:bottom w:val="single" w:color="000000" w:sz="6" w:space="0"/>
              <w:right w:val="single" w:color="000000" w:sz="6" w:space="0"/>
            </w:tcBorders>
            <w:tcW w:w="2252"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ascii="宋体" w:hAnsi="宋体" w:eastAsia="宋体" w:cs="宋体"/>
                <w:color w:val="auto"/>
                <w:sz w:val="24"/>
                <w:szCs w:val="24"/>
                <w:highlight w:val="none"/>
                <w:u w:val="single"/>
                <w:lang w:val="en-US" w:eastAsia="zh-CN" w:bidi="ar"/>
              </w:rPr>
              <w:t xml:space="preserve"> </w:t>
            </w:r>
            <w:r>
              <w:rPr>
                <w:rFonts w:ascii="宋体" w:hAnsi="宋体" w:eastAsia="宋体" w:cs="宋体"/>
                <w:color w:val="auto"/>
                <w:sz w:val="24"/>
                <w:szCs w:val="24"/>
                <w:highlight w:val="none"/>
                <w:lang w:val="en-US" w:eastAsia="zh-CN" w:bidi="ar"/>
              </w:rPr>
              <w:t xml:space="preserve">%</w:t>
            </w:r>
            <w:r/>
          </w:p>
        </w:tc>
      </w:tr>
    </w:tbl>
    <w:p>
      <w:pPr>
        <w:numPr>
          <w:ilvl w:val="0"/>
          <w:numId w:val="0"/>
        </w:numPr>
        <w:ind w:right="0"/>
        <w:keepLines w:val="0"/>
        <w:keepNext w:val="0"/>
        <w:pageBreakBefore w:val="0"/>
        <w:shd w:val="clear" w:color="auto"/>
        <w:widowControl w:val="off"/>
        <w:rPr>
          <w:rFonts w:hint="eastAsia" w:ascii="宋体" w:hAnsi="宋体" w:eastAsia="宋体" w:cs="宋体"/>
          <w:b/>
          <w:bCs w:val="0"/>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u w:val="none"/>
        </w:rPr>
      </w:r>
      <w:r/>
    </w:p>
    <w:p>
      <w:pPr>
        <w:numPr>
          <w:ilvl w:val="0"/>
          <w:numId w:val="0"/>
        </w:numPr>
        <w:ind w:right="0"/>
        <w:jc w:val="right"/>
        <w:keepLines w:val="0"/>
        <w:keepNext w:val="0"/>
        <w:pageBreakBefore w:val="0"/>
        <w:spacing w:line="360" w:lineRule="auto"/>
        <w:shd w:val="clear" w:color="auto"/>
        <w:widowControl w:val="off"/>
        <w:rPr>
          <w:rFonts w:hint="default" w:ascii="宋体" w:hAnsi="宋体" w:eastAsia="宋体" w:cs="宋体"/>
          <w:b/>
          <w:bCs w:val="0"/>
          <w:i w:val="0"/>
          <w:iCs w:val="0"/>
          <w:color w:val="auto"/>
          <w:sz w:val="24"/>
          <w:szCs w:val="24"/>
          <w:highlight w:val="none"/>
          <w:u w:val="none"/>
          <w:lang w:val="en-US" w:eastAsia="zh-CN" w:bidi="ar-SA"/>
        </w:rPr>
      </w:pPr>
      <w:r>
        <w:rPr>
          <w:rFonts w:hint="eastAsia" w:ascii="宋体" w:hAnsi="宋体" w:cs="宋体"/>
          <w:b w:val="0"/>
          <w:bCs/>
          <w:i w:val="0"/>
          <w:iCs w:val="0"/>
          <w:color w:val="auto"/>
          <w:sz w:val="24"/>
          <w:szCs w:val="24"/>
          <w:highlight w:val="none"/>
          <w:u w:val="none"/>
          <w:lang w:val="en-US" w:eastAsia="zh-CN" w:bidi="ar-SA"/>
        </w:rPr>
        <w:t xml:space="preserve">日期：    年     月     日</w:t>
      </w:r>
      <w:r/>
    </w:p>
    <w:p>
      <w:pPr>
        <w:numPr>
          <w:ilvl w:val="0"/>
          <w:numId w:val="0"/>
        </w:numPr>
        <w:ind w:right="0"/>
        <w:keepLines w:val="0"/>
        <w:keepNext w:val="0"/>
        <w:pageBreakBefore w:val="0"/>
        <w:spacing w:line="360" w:lineRule="auto"/>
        <w:shd w:val="clear" w:color="auto"/>
        <w:widowControl w:val="off"/>
        <w:rPr>
          <w:rFonts w:hint="eastAsia" w:ascii="宋体" w:hAnsi="宋体" w:eastAsia="宋体" w:cs="宋体"/>
          <w:b/>
          <w:bCs w:val="0"/>
          <w:i w:val="0"/>
          <w:iCs w:val="0"/>
          <w:color w:val="auto"/>
          <w:sz w:val="24"/>
          <w:szCs w:val="24"/>
          <w:highlight w:val="none"/>
          <w:u w:val="none"/>
          <w:lang w:val="en-US" w:eastAsia="zh-CN" w:bidi="ar-SA"/>
        </w:rPr>
      </w:pPr>
      <w:r>
        <w:rPr>
          <w:rFonts w:hint="eastAsia" w:ascii="宋体" w:hAnsi="宋体" w:eastAsia="宋体" w:cs="宋体"/>
          <w:b/>
          <w:bCs w:val="0"/>
          <w:i w:val="0"/>
          <w:iCs w:val="0"/>
          <w:color w:val="auto"/>
          <w:sz w:val="24"/>
          <w:szCs w:val="24"/>
          <w:highlight w:val="none"/>
          <w:u w:val="none"/>
          <w:lang w:val="en-US" w:eastAsia="zh-CN" w:bidi="ar-SA"/>
        </w:rPr>
      </w:r>
      <w:r/>
    </w:p>
    <w:p>
      <w:pPr>
        <w:numPr>
          <w:ilvl w:val="0"/>
          <w:numId w:val="0"/>
        </w:numPr>
        <w:ind w:right="0"/>
        <w:keepLines w:val="0"/>
        <w:keepNext w:val="0"/>
        <w:pageBreakBefore w:val="0"/>
        <w:spacing w:line="360" w:lineRule="auto"/>
        <w:shd w:val="clear" w:color="auto"/>
        <w:widowControl w:val="off"/>
        <w:rPr>
          <w:rFonts w:hint="eastAsia" w:ascii="宋体" w:hAnsi="宋体" w:eastAsia="宋体" w:cs="宋体"/>
          <w:bCs/>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u w:val="none"/>
          <w:lang w:val="en-US" w:eastAsia="zh-CN" w:bidi="ar-SA"/>
        </w:rPr>
        <w:t xml:space="preserve">注</w:t>
      </w:r>
      <w:r>
        <w:rPr>
          <w:rFonts w:hint="eastAsia" w:ascii="宋体" w:hAnsi="宋体" w:eastAsia="宋体" w:cs="宋体"/>
          <w:b/>
          <w:color w:val="auto"/>
          <w:sz w:val="24"/>
          <w:szCs w:val="24"/>
          <w:highlight w:val="none"/>
          <w:lang w:val="en-US" w:eastAsia="zh-CN"/>
        </w:rPr>
        <w:t xml:space="preserve">： </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此表在苏采云系统“开标一览表（优惠率）”直接填报；</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报价包括完成</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val="zh-CN"/>
        </w:rPr>
        <w:t xml:space="preserve">项目的所有费用，采购人不再支付报价以外的任何费用；</w:t>
      </w:r>
      <w:r/>
    </w:p>
    <w:p>
      <w:pPr>
        <w:keepLines w:val="0"/>
        <w:keepNext w:val="0"/>
        <w:pageBreakBefore w:val="0"/>
        <w:spacing w:line="360" w:lineRule="auto"/>
        <w:widowControl w:val="off"/>
        <w:rPr>
          <w:rFonts w:ascii="黑体" w:hAnsi="黑体" w:eastAsia="黑体" w:cs="黑体"/>
          <w:i/>
          <w:color w:val="auto"/>
          <w:sz w:val="32"/>
          <w:highlight w:val="none"/>
          <w:u w:val="single"/>
        </w:rPr>
      </w:pPr>
      <w:r>
        <w:rPr>
          <w:rFonts w:hint="eastAsia" w:ascii="宋体" w:hAnsi="宋体" w:cs="宋体"/>
          <w:color w:val="auto"/>
          <w:sz w:val="24"/>
          <w:szCs w:val="24"/>
          <w:highlight w:val="none"/>
          <w:lang w:val="en-US" w:eastAsia="zh-CN"/>
        </w:rPr>
        <w:t xml:space="preserve">3.</w:t>
      </w:r>
      <w:r>
        <w:rPr>
          <w:rStyle w:val="1117"/>
          <w:i w:val="0"/>
          <w:iCs w:val="0"/>
          <w:color w:val="auto"/>
          <w:sz w:val="24"/>
          <w:szCs w:val="28"/>
          <w:highlight w:val="none"/>
          <w:u w:val="none"/>
        </w:rPr>
        <w:t xml:space="preserve">开标一览表必须加盖投标人公章（复印件无效）。</w:t>
      </w:r>
      <w:r>
        <w:rPr>
          <w:rFonts w:ascii="黑体" w:hAnsi="黑体" w:eastAsia="黑体" w:cs="黑体"/>
          <w:i/>
          <w:color w:val="auto"/>
          <w:sz w:val="32"/>
          <w:highlight w:val="none"/>
          <w:u w:val="single"/>
        </w:rPr>
        <w:br w:type="page" w:clear="all"/>
      </w:r>
      <w:r/>
    </w:p>
    <w:p>
      <w:pPr>
        <w:pStyle w:val="825"/>
        <w:jc w:val="center"/>
        <w:rPr>
          <w:rFonts w:hint="default"/>
          <w:color w:val="auto"/>
          <w:lang w:val="en-US" w:eastAsia="zh-CN"/>
        </w:rPr>
      </w:pPr>
      <w:r>
        <w:rPr>
          <w:rFonts w:hint="eastAsia"/>
          <w:color w:val="auto"/>
          <w:lang w:val="en-US" w:eastAsia="zh-CN"/>
        </w:rPr>
        <w:t xml:space="preserve">三、资格证明文件</w:t>
      </w:r>
      <w:r/>
    </w:p>
    <w:p>
      <w:pPr>
        <w:ind w:left="0" w:right="0" w:firstLine="0"/>
        <w:jc w:val="both"/>
        <w:spacing w:before="0" w:after="0"/>
        <w:shd w:val="clear" w:color="auto"/>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8"/>
          <w:highlight w:val="none"/>
          <w:u w:val="single"/>
          <w:lang w:val="en-US" w:eastAsia="zh-CN"/>
        </w:rPr>
        <w:t xml:space="preserve">1</w:t>
      </w:r>
      <w:r>
        <w:rPr>
          <w:rFonts w:ascii="黑体" w:hAnsi="黑体" w:eastAsia="黑体" w:cs="黑体"/>
          <w:i/>
          <w:color w:val="auto"/>
          <w:sz w:val="28"/>
          <w:szCs w:val="28"/>
          <w:highlight w:val="none"/>
          <w:u w:val="single"/>
        </w:rPr>
        <w:t xml:space="preserve">、法人或者其他组织的营业执照等证明文件，自然人的身份证明</w:t>
      </w:r>
      <w:r/>
    </w:p>
    <w:p>
      <w:pPr>
        <w:ind w:left="0" w:right="0" w:firstLine="480"/>
        <w:jc w:val="both"/>
        <w:spacing w:before="0" w:after="0" w:line="439" w:lineRule="atLeast"/>
        <w:shd w:val="clear" w:color="auto"/>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w:t>
      </w:r>
      <w:r/>
    </w:p>
    <w:p>
      <w:pPr>
        <w:ind w:left="0" w:right="0" w:firstLine="0"/>
        <w:jc w:val="both"/>
        <w:spacing w:before="0" w:after="0"/>
        <w:shd w:val="clear" w:color="auto"/>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8"/>
          <w:highlight w:val="none"/>
          <w:u w:val="single"/>
          <w:lang w:val="en-US" w:eastAsia="zh-CN"/>
        </w:rPr>
        <w:t xml:space="preserve">2</w:t>
      </w:r>
      <w:r>
        <w:rPr>
          <w:rFonts w:ascii="黑体" w:hAnsi="黑体" w:eastAsia="黑体" w:cs="黑体"/>
          <w:i/>
          <w:color w:val="auto"/>
          <w:sz w:val="28"/>
          <w:szCs w:val="28"/>
          <w:highlight w:val="none"/>
          <w:u w:val="single"/>
        </w:rPr>
        <w:t xml:space="preserve">、上一年度的财务状况报告</w:t>
      </w:r>
      <w:r/>
    </w:p>
    <w:p>
      <w:pPr>
        <w:ind w:left="0" w:right="0" w:firstLine="48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投标人成立不满一年不需提供</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shd w:val="clear" w:color="auto"/>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8"/>
          <w:highlight w:val="none"/>
          <w:u w:val="single"/>
          <w:lang w:val="en-US" w:eastAsia="zh-CN"/>
        </w:rPr>
        <w:t xml:space="preserve">3</w:t>
      </w:r>
      <w:r>
        <w:rPr>
          <w:rFonts w:ascii="黑体" w:hAnsi="黑体" w:eastAsia="黑体" w:cs="黑体"/>
          <w:i/>
          <w:color w:val="auto"/>
          <w:sz w:val="28"/>
          <w:szCs w:val="28"/>
          <w:highlight w:val="none"/>
          <w:u w:val="single"/>
        </w:rPr>
        <w:t xml:space="preserve">、依法缴纳税收和社会保障资金的相关材料</w:t>
      </w:r>
      <w:r/>
    </w:p>
    <w:p>
      <w:pPr>
        <w:ind w:left="0" w:firstLine="480"/>
        <w:spacing w:line="560" w:lineRule="exact"/>
        <w:shd w:val="clear" w:color="auto"/>
        <w:rPr>
          <w:rFonts w:hint="eastAsia" w:hAnsi="宋体" w:eastAsia="宋体" w:cs="宋体"/>
          <w:color w:val="auto"/>
          <w:sz w:val="24"/>
          <w:highlight w:val="none"/>
        </w:rPr>
      </w:pPr>
      <w:r>
        <w:rPr>
          <w:rFonts w:hint="eastAsia" w:hAnsi="宋体" w:eastAsia="宋体" w:cs="宋体"/>
          <w:color w:val="auto"/>
          <w:sz w:val="24"/>
          <w:highlight w:val="none"/>
        </w:rPr>
        <w:t xml:space="preserve">提供</w:t>
      </w:r>
      <w:r>
        <w:rPr>
          <w:rFonts w:hint="eastAsia" w:hAnsi="宋体" w:cs="宋体"/>
          <w:color w:val="auto"/>
          <w:sz w:val="24"/>
          <w:highlight w:val="none"/>
          <w:lang w:val="en-US" w:eastAsia="zh-CN"/>
        </w:rPr>
        <w:t xml:space="preserve">投标人</w:t>
      </w:r>
      <w:r>
        <w:rPr>
          <w:rFonts w:hint="eastAsia" w:hAnsi="宋体" w:eastAsia="宋体" w:cs="宋体"/>
          <w:color w:val="auto"/>
          <w:sz w:val="24"/>
          <w:highlight w:val="none"/>
        </w:rPr>
        <w:t xml:space="preserve">依法缴纳税收及缴纳社会保障资金的证明材料。</w:t>
      </w:r>
      <w:r>
        <w:rPr>
          <w:rFonts w:hint="eastAsia" w:hAnsi="宋体" w:cs="宋体"/>
          <w:color w:val="auto"/>
          <w:sz w:val="24"/>
          <w:highlight w:val="none"/>
          <w:lang w:val="en-US" w:eastAsia="zh-CN"/>
        </w:rPr>
        <w:t xml:space="preserve">如</w:t>
      </w:r>
      <w:r>
        <w:rPr>
          <w:rFonts w:hint="eastAsia" w:hAnsi="宋体" w:eastAsia="宋体" w:cs="宋体"/>
          <w:color w:val="auto"/>
          <w:sz w:val="24"/>
          <w:highlight w:val="none"/>
        </w:rPr>
        <w:t xml:space="preserve">依法享受缓缴、免缴税收、社会保障资金的</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应</w:t>
      </w:r>
      <w:r>
        <w:rPr>
          <w:rFonts w:hint="eastAsia" w:hAnsi="宋体" w:eastAsia="宋体" w:cs="宋体"/>
          <w:color w:val="auto"/>
          <w:sz w:val="24"/>
          <w:highlight w:val="none"/>
        </w:rPr>
        <w:t xml:space="preserve">提供证明材料。</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both"/>
        <w:spacing w:before="0" w:after="0"/>
        <w:shd w:val="clear" w:color="auto"/>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8"/>
          <w:highlight w:val="none"/>
          <w:u w:val="single"/>
          <w:lang w:val="en-US" w:eastAsia="zh-CN"/>
        </w:rPr>
        <w:t xml:space="preserve">4</w:t>
      </w:r>
      <w:r>
        <w:rPr>
          <w:rFonts w:ascii="黑体" w:hAnsi="黑体" w:eastAsia="黑体" w:cs="黑体"/>
          <w:i/>
          <w:color w:val="auto"/>
          <w:sz w:val="28"/>
          <w:szCs w:val="28"/>
          <w:highlight w:val="none"/>
          <w:u w:val="single"/>
        </w:rPr>
        <w:t xml:space="preserve">、具备履行合同所必需的设备和专业技术能力的书面声明</w:t>
      </w:r>
      <w:r/>
    </w:p>
    <w:p>
      <w:pPr>
        <w:ind w:left="0" w:firstLine="0"/>
        <w:spacing w:line="560" w:lineRule="exact"/>
        <w:shd w:val="clear" w:color="auto"/>
        <w:rPr>
          <w:rFonts w:hint="eastAsia" w:hAnsi="宋体" w:cs="宋体"/>
          <w:color w:val="auto"/>
          <w:sz w:val="24"/>
          <w:highlight w:val="none"/>
        </w:rPr>
      </w:pPr>
      <w:r>
        <w:rPr>
          <w:rFonts w:hint="eastAsia" w:hAnsi="宋体" w:cs="宋体"/>
          <w:color w:val="auto"/>
          <w:sz w:val="24"/>
          <w:highlight w:val="none"/>
        </w:rPr>
        <w:t xml:space="preserve">我单位郑重声明：</w:t>
      </w:r>
      <w:r/>
    </w:p>
    <w:p>
      <w:pPr>
        <w:ind w:left="0" w:right="0" w:firstLine="492"/>
        <w:jc w:val="both"/>
        <w:spacing w:before="0" w:after="0" w:line="460"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rPr>
        <w:t xml:space="preserve">我单位具备履行本项采购合同所必需的设备和专业技术能力。</w:t>
      </w:r>
      <w:r/>
    </w:p>
    <w:p>
      <w:pPr>
        <w:ind w:left="0" w:right="0" w:firstLine="492"/>
        <w:jc w:val="right"/>
        <w:spacing w:before="0" w:after="0" w:line="460"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rPr>
        <w:t xml:space="preserve">投标单位（加盖公章）：</w:t>
      </w:r>
      <w:r/>
    </w:p>
    <w:p>
      <w:pPr>
        <w:ind w:left="0" w:right="0" w:firstLine="0"/>
        <w:jc w:val="both"/>
        <w:spacing w:before="0" w:after="0" w:line="46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8"/>
          <w:highlight w:val="none"/>
          <w:u w:val="single"/>
          <w:lang w:val="en-US" w:eastAsia="zh-CN"/>
        </w:rPr>
        <w:t xml:space="preserve">5</w:t>
      </w:r>
      <w:r>
        <w:rPr>
          <w:rFonts w:ascii="黑体" w:hAnsi="黑体" w:eastAsia="黑体" w:cs="黑体"/>
          <w:i/>
          <w:color w:val="auto"/>
          <w:sz w:val="28"/>
          <w:szCs w:val="28"/>
          <w:highlight w:val="none"/>
          <w:u w:val="single"/>
        </w:rPr>
        <w:t xml:space="preserve">、参加政府采购活动前 3 年内在经营活动中没有重大违法记录的书面声明</w:t>
      </w:r>
      <w:r/>
    </w:p>
    <w:p>
      <w:pPr>
        <w:ind w:left="0" w:right="0" w:firstLine="0"/>
        <w:jc w:val="both"/>
        <w:spacing w:before="0" w:after="0" w:line="460"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right"/>
        <w:spacing w:before="0" w:after="0" w:line="460" w:lineRule="atLeast"/>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rPr>
        <w:t xml:space="preserve">投标单位（加盖公章）：</w:t>
      </w:r>
      <w:r/>
    </w:p>
    <w:p>
      <w:pPr>
        <w:ind w:left="0" w:right="0" w:firstLine="0"/>
        <w:jc w:val="both"/>
        <w:spacing w:before="0" w:after="0"/>
        <w:shd w:val="clear" w:color="auto"/>
        <w:rPr>
          <w:rFonts w:hint="eastAsia" w:ascii="宋体" w:hAnsi="宋体" w:eastAsia="宋体" w:cs="宋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8"/>
          <w:highlight w:val="none"/>
          <w:u w:val="single"/>
          <w:lang w:val="en-US" w:eastAsia="zh-CN"/>
        </w:rPr>
        <w:t xml:space="preserve">6、</w:t>
      </w:r>
      <w:r>
        <w:rPr>
          <w:rFonts w:hint="eastAsia" w:ascii="黑体" w:hAnsi="黑体" w:eastAsia="黑体" w:cs="黑体"/>
          <w:i/>
          <w:color w:val="auto"/>
          <w:sz w:val="28"/>
          <w:szCs w:val="28"/>
          <w:highlight w:val="none"/>
          <w:u w:val="single"/>
        </w:rPr>
        <w:t xml:space="preserve">关于资格证明文件的书面承诺</w:t>
      </w:r>
      <w:r>
        <w:rPr>
          <w:rFonts w:hint="eastAsia" w:ascii="宋体" w:hAnsi="宋体" w:eastAsia="宋体" w:cs="宋体"/>
          <w:color w:val="auto"/>
          <w:sz w:val="28"/>
          <w:szCs w:val="28"/>
          <w:highlight w:val="none"/>
          <w14:ligatures w14:val="none"/>
        </w:rPr>
        <w:t xml:space="preserve"> </w:t>
      </w:r>
      <w:r/>
    </w:p>
    <w:p>
      <w:pPr>
        <w:jc w:val="left"/>
        <w:spacing w:before="240" w:after="24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right"/>
        <w:spacing w:before="240" w:after="240"/>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                                     投标单位（加盖公章）：</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14:ligatures w14:val="none"/>
        </w:rPr>
        <w:t xml:space="preserve">                                       </w:t>
      </w:r>
      <w:r/>
    </w:p>
    <w:p>
      <w:pPr>
        <w:shd w:val="clear" w:color="auto"/>
        <w:rPr>
          <w:rFonts w:ascii="黑体" w:hAnsi="黑体" w:eastAsia="黑体" w:cs="黑体"/>
          <w:i/>
          <w:color w:val="auto"/>
          <w:sz w:val="32"/>
          <w:highlight w:val="none"/>
          <w:u w:val="single"/>
        </w:rPr>
      </w:pPr>
      <w:r>
        <w:rPr>
          <w:rFonts w:ascii="黑体" w:hAnsi="黑体" w:eastAsia="黑体" w:cs="黑体"/>
          <w:i/>
          <w:color w:val="auto"/>
          <w:sz w:val="32"/>
          <w:highlight w:val="none"/>
          <w:u w:val="single"/>
        </w:rPr>
        <w:br w:type="page" w:clear="all"/>
      </w:r>
      <w:r/>
    </w:p>
    <w:p>
      <w:pPr>
        <w:ind w:left="0" w:right="0" w:firstLine="0"/>
        <w:jc w:val="both"/>
        <w:spacing w:before="0" w:after="0"/>
        <w:shd w:val="clear" w:color="auto"/>
        <w:rPr>
          <w:rFonts w:hint="eastAsia" w:ascii="黑体" w:hAnsi="黑体" w:eastAsia="黑体" w:cs="黑体"/>
          <w:i/>
          <w:color w:val="auto"/>
          <w:sz w:val="28"/>
          <w:szCs w:val="21"/>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28"/>
          <w:szCs w:val="21"/>
          <w:highlight w:val="none"/>
          <w:u w:val="single"/>
          <w:lang w:val="en-US" w:eastAsia="zh-CN"/>
        </w:rPr>
        <w:t xml:space="preserve">7、</w:t>
      </w:r>
      <w:r>
        <w:rPr>
          <w:rFonts w:hint="eastAsia" w:ascii="黑体" w:hAnsi="黑体" w:eastAsia="黑体" w:cs="黑体"/>
          <w:i/>
          <w:color w:val="auto"/>
          <w:sz w:val="28"/>
          <w:szCs w:val="21"/>
          <w:highlight w:val="none"/>
          <w:u w:val="single"/>
        </w:rPr>
        <w:t xml:space="preserve">中小企业声明函</w:t>
      </w:r>
      <w:r/>
    </w:p>
    <w:p>
      <w:pPr>
        <w:pStyle w:val="1331"/>
        <w:spacing w:line="360" w:lineRule="auto"/>
        <w:shd w:val="clear" w:color="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2"/>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432"/>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r>
      <w:r/>
    </w:p>
    <w:p>
      <w:pPr>
        <w:pStyle w:val="1432"/>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Style w:val="1475"/>
          <w:rFonts w:ascii="宋体" w:hAnsi="宋体" w:eastAsia="宋体" w:cs="宋体"/>
          <w:color w:val="auto"/>
          <w:sz w:val="24"/>
          <w:szCs w:val="24"/>
          <w:highlight w:val="none"/>
        </w:rPr>
        <w:t xml:space="preserve">企业名称（盖章）：   </w:t>
      </w:r>
      <w:r/>
    </w:p>
    <w:p>
      <w:pPr>
        <w:pStyle w:val="1432"/>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Style w:val="1475"/>
          <w:rFonts w:ascii="宋体" w:hAnsi="宋体" w:eastAsia="宋体" w:cs="宋体"/>
          <w:color w:val="auto"/>
          <w:sz w:val="24"/>
          <w:szCs w:val="24"/>
          <w:highlight w:val="none"/>
        </w:rPr>
        <w:t xml:space="preserve">日期：</w:t>
      </w:r>
      <w:r>
        <w:rPr>
          <w:rStyle w:val="1475"/>
          <w:rFonts w:ascii="宋体" w:hAnsi="宋体" w:eastAsia="宋体" w:cs="宋体"/>
          <w:color w:val="auto"/>
          <w:highlight w:val="none"/>
        </w:rPr>
        <w:t xml:space="preserve">   </w:t>
      </w:r>
      <w:r/>
    </w:p>
    <w:p>
      <w:pPr>
        <w:pStyle w:val="1432"/>
        <w:keepLines w:val="0"/>
        <w:keepNext w:val="0"/>
        <w:pageBreakBefore w:val="0"/>
        <w:spacing w:line="360" w:lineRule="auto"/>
        <w:shd w:val="clear" w:color="auto"/>
        <w:widowControl/>
        <w:rPr>
          <w:rStyle w:val="1475"/>
          <w:rFonts w:ascii="宋体" w:hAnsi="宋体" w:eastAsia="宋体" w:cs="宋体"/>
          <w:color w:val="auto"/>
          <w:highlight w:val="none"/>
        </w:rPr>
        <w:outlineLvl w:val="9"/>
      </w:pPr>
      <w:r>
        <w:rPr>
          <w:rFonts w:ascii="宋体" w:hAnsi="宋体" w:eastAsia="宋体" w:cs="宋体"/>
          <w:color w:val="auto"/>
          <w:highlight w:val="none"/>
        </w:rPr>
      </w:r>
      <w:r/>
    </w:p>
    <w:p>
      <w:pPr>
        <w:pStyle w:val="1432"/>
        <w:keepLines w:val="0"/>
        <w:keepNext w:val="0"/>
        <w:pageBreakBefore w:val="0"/>
        <w:spacing w:line="360" w:lineRule="auto"/>
        <w:shd w:val="clear" w:color="auto"/>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432"/>
        <w:keepLines w:val="0"/>
        <w:keepNext w:val="0"/>
        <w:pageBreakBefore w:val="0"/>
        <w:spacing w:line="360" w:lineRule="auto"/>
        <w:shd w:val="clear" w:color="auto"/>
        <w:widowControl/>
        <w:rPr>
          <w:rStyle w:val="1475"/>
          <w:rFonts w:ascii="宋体" w:hAnsi="宋体" w:eastAsia="宋体" w:cs="宋体"/>
          <w:color w:val="auto"/>
          <w:highlight w:val="none"/>
        </w:rPr>
        <w:outlineLvl w:val="9"/>
      </w:pPr>
      <w:r>
        <w:rPr>
          <w:rStyle w:val="1475"/>
          <w:rFonts w:ascii="宋体" w:hAnsi="宋体" w:eastAsia="宋体" w:cs="宋体"/>
          <w:color w:val="auto"/>
          <w:highlight w:val="none"/>
        </w:rPr>
        <w:t xml:space="preserve">备注：</w:t>
      </w:r>
      <w:r/>
    </w:p>
    <w:p>
      <w:pPr>
        <w:pStyle w:val="1432"/>
        <w:ind w:firstLine="420"/>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1.从业人员、营业收入、资产总额填报上一年度数据，无上一年度数据的新成立企业可不填报。</w:t>
      </w:r>
      <w:r/>
    </w:p>
    <w:p>
      <w:pPr>
        <w:pStyle w:val="1432"/>
        <w:ind w:firstLine="420"/>
        <w:keepLines w:val="0"/>
        <w:keepNext w:val="0"/>
        <w:pageBreakBefore w:val="0"/>
        <w:spacing w:line="360" w:lineRule="auto"/>
        <w:shd w:val="clear" w:color="auto"/>
        <w:widowControl/>
        <w:rPr>
          <w:rStyle w:val="1475"/>
          <w:rFonts w:ascii="宋体" w:hAnsi="宋体" w:eastAsia="宋体" w:cs="宋体"/>
          <w:b w:val="0"/>
          <w:bCs w:val="0"/>
          <w:color w:val="auto"/>
          <w:highlight w:val="none"/>
        </w:rPr>
        <w:outlineLvl w:val="9"/>
      </w:pPr>
      <w:r>
        <w:rPr>
          <w:rStyle w:val="1475"/>
          <w:rFonts w:ascii="宋体" w:hAnsi="宋体" w:eastAsia="宋体" w:cs="宋体"/>
          <w:b w:val="0"/>
          <w:bCs w:val="0"/>
          <w:color w:val="auto"/>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432"/>
        <w:ind w:firstLine="420"/>
        <w:keepLines w:val="0"/>
        <w:keepNext w:val="0"/>
        <w:pageBreakBefore w:val="0"/>
        <w:spacing w:line="360" w:lineRule="auto"/>
        <w:shd w:val="clear" w:color="auto"/>
        <w:widowControl/>
        <w:rPr>
          <w:rStyle w:val="1475"/>
          <w:rFonts w:ascii="宋体" w:hAnsi="宋体" w:eastAsia="宋体" w:cs="宋体"/>
          <w:color w:val="auto"/>
          <w:highlight w:val="none"/>
        </w:rPr>
        <w:outlineLvl w:val="9"/>
      </w:pPr>
      <w:r>
        <w:rPr>
          <w:rStyle w:val="1475"/>
          <w:rFonts w:hint="eastAsia" w:ascii="宋体" w:hAnsi="宋体" w:eastAsia="宋体" w:cs="宋体"/>
          <w:color w:val="auto"/>
          <w:highlight w:val="none"/>
          <w:lang w:val="en-US" w:eastAsia="zh-CN"/>
        </w:rPr>
        <w:t xml:space="preserve">3.</w:t>
      </w:r>
      <w:r>
        <w:rPr>
          <w:rStyle w:val="1475"/>
          <w:rFonts w:ascii="宋体" w:hAnsi="宋体" w:eastAsia="宋体" w:cs="宋体"/>
          <w:color w:val="auto"/>
          <w:highlight w:val="none"/>
        </w:rPr>
        <w:t xml:space="preserve">附：中小企业划型标准规定</w:t>
      </w:r>
      <w:r/>
    </w:p>
    <w:p>
      <w:pPr>
        <w:ind w:firstLine="420"/>
        <w:keepLines w:val="0"/>
        <w:keepNext w:val="0"/>
        <w:pageBreakBefore w:val="0"/>
        <w:spacing w:line="360" w:lineRule="auto"/>
        <w:rPr>
          <w:rStyle w:val="1475"/>
          <w:rFonts w:ascii="宋体" w:hAnsi="宋体" w:eastAsia="宋体" w:cs="宋体"/>
          <w:color w:val="auto"/>
          <w:highlight w:val="none"/>
          <w:lang w:val="en-US" w:eastAsia="zh-CN"/>
        </w:rPr>
      </w:pPr>
      <w:r>
        <w:rPr>
          <w:rStyle w:val="1475"/>
          <w:rFonts w:hint="default" w:ascii="宋体" w:hAnsi="宋体" w:eastAsia="宋体" w:cs="宋体"/>
          <w:color w:val="auto"/>
          <w:highlight w:val="none"/>
        </w:rPr>
        <w:t xml:space="preserve">其他未列明行业。从业人员300人以下的为中小微型企业。其中，从业人员100人及以上的为中型企业；从业人员10人及以上的为小型企业；从业人员10人以下的为微型企业。</w:t>
      </w:r>
      <w:r>
        <w:rPr>
          <w:rStyle w:val="1475"/>
          <w:rFonts w:ascii="宋体" w:hAnsi="宋体" w:eastAsia="宋体" w:cs="宋体"/>
          <w:color w:val="auto"/>
          <w:highlight w:val="none"/>
          <w:lang w:val="en-US" w:eastAsia="zh-CN"/>
        </w:rPr>
        <w:t xml:space="preserve"> </w:t>
      </w:r>
      <w:r/>
    </w:p>
    <w:p>
      <w:pPr>
        <w:rPr>
          <w:rFonts w:hint="eastAsia" w:ascii="黑体" w:hAnsi="黑体" w:eastAsia="黑体" w:cs="黑体"/>
          <w:i/>
          <w:iCs w:val="0"/>
          <w:color w:val="auto"/>
          <w:sz w:val="32"/>
          <w:highlight w:val="none"/>
          <w:u w:val="single"/>
          <w:lang w:val="en-US" w:eastAsia="zh-CN"/>
        </w:rPr>
      </w:pPr>
      <w:r>
        <w:rPr>
          <w:rFonts w:hint="eastAsia" w:ascii="黑体" w:hAnsi="黑体" w:eastAsia="黑体" w:cs="黑体"/>
          <w:i/>
          <w:iCs w:val="0"/>
          <w:color w:val="auto"/>
          <w:sz w:val="32"/>
          <w:highlight w:val="none"/>
          <w:u w:val="single"/>
          <w:lang w:val="en-US" w:eastAsia="zh-CN"/>
        </w:rPr>
        <w:br w:type="page" w:clear="all"/>
      </w:r>
      <w:r/>
    </w:p>
    <w:p>
      <w:pPr>
        <w:ind w:left="0" w:right="0" w:firstLine="0"/>
        <w:jc w:val="center"/>
        <w:spacing w:before="0" w:after="0"/>
        <w:shd w:val="clear" w:color="auto"/>
        <w:rPr>
          <w:rFonts w:hint="eastAsia" w:ascii="黑体" w:hAnsi="黑体" w:eastAsia="黑体" w:cs="黑体"/>
          <w:b/>
          <w:color w:val="auto"/>
          <w:sz w:val="28"/>
          <w:szCs w:val="28"/>
          <w:highlight w:val="none"/>
        </w:rPr>
        <w:pBdr>
          <w:top w:val="none" w:color="000000" w:sz="0" w:space="0"/>
          <w:left w:val="none" w:color="000000" w:sz="0" w:space="0"/>
          <w:bottom w:val="none" w:color="000000" w:sz="0" w:space="0"/>
          <w:right w:val="none" w:color="000000" w:sz="0" w:space="0"/>
        </w:pBdr>
      </w:pPr>
      <w:r/>
      <w:bookmarkStart w:id="177" w:name="_Toc12549"/>
      <w:r>
        <w:rPr>
          <w:rFonts w:hint="eastAsia" w:ascii="黑体" w:hAnsi="黑体" w:eastAsia="黑体" w:cs="黑体"/>
          <w:b/>
          <w:color w:val="auto"/>
          <w:sz w:val="28"/>
          <w:szCs w:val="28"/>
          <w:highlight w:val="none"/>
          <w:lang w:val="en-US" w:eastAsia="zh-CN"/>
        </w:rPr>
        <w:t xml:space="preserve">残疾人福利性单位声明函</w:t>
      </w:r>
      <w:bookmarkEnd w:id="177"/>
      <w:r/>
      <w:r/>
    </w:p>
    <w:p>
      <w:pPr>
        <w:pStyle w:val="1434"/>
        <w:ind w:firstLine="420"/>
        <w:keepLines w:val="0"/>
        <w:keepNext w:val="0"/>
        <w:pageBreakBefore w:val="0"/>
        <w:spacing w:line="360" w:lineRule="auto"/>
        <w:shd w:val="clear" w:color="auto"/>
        <w:widowControl/>
        <w:rPr>
          <w:rStyle w:val="1475"/>
          <w:rFonts w:ascii="宋体" w:hAnsi="宋体" w:eastAsia="宋体" w:cs="宋体"/>
          <w:color w:val="auto"/>
          <w:highlight w:val="none"/>
        </w:rPr>
        <w:outlineLvl w:val="9"/>
      </w:pPr>
      <w:r>
        <w:rPr>
          <w:rFonts w:ascii="宋体" w:hAnsi="宋体" w:eastAsia="宋体" w:cs="宋体"/>
          <w:color w:val="auto"/>
          <w:highlight w:val="none"/>
        </w:rPr>
      </w:r>
      <w:r/>
    </w:p>
    <w:p>
      <w:pPr>
        <w:pStyle w:val="1434"/>
        <w:ind w:firstLine="420"/>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475"/>
          <w:rFonts w:ascii="宋体" w:hAnsi="宋体" w:eastAsia="宋体" w:cs="宋体"/>
          <w:color w:val="auto"/>
          <w:highlight w:val="none"/>
          <w:u w:val="single"/>
        </w:rPr>
        <w:t xml:space="preserve">   </w:t>
      </w:r>
      <w:r>
        <w:rPr>
          <w:rStyle w:val="1475"/>
          <w:rFonts w:ascii="宋体" w:hAnsi="宋体" w:eastAsia="宋体" w:cs="宋体"/>
          <w:color w:val="auto"/>
          <w:highlight w:val="none"/>
        </w:rPr>
        <w:t xml:space="preserve">单位的</w:t>
      </w:r>
      <w:r>
        <w:rPr>
          <w:rStyle w:val="1475"/>
          <w:rFonts w:ascii="宋体" w:hAnsi="宋体" w:eastAsia="宋体" w:cs="宋体"/>
          <w:color w:val="auto"/>
          <w:highlight w:val="none"/>
          <w:u w:val="single"/>
        </w:rPr>
        <w:t xml:space="preserve">   </w:t>
      </w:r>
      <w:r>
        <w:rPr>
          <w:rStyle w:val="1475"/>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34"/>
        <w:ind w:firstLine="420"/>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本单位对上述声明的真实性负责。如有虚假，将依法承担相应责任。</w:t>
      </w:r>
      <w:r/>
    </w:p>
    <w:p>
      <w:pPr>
        <w:pStyle w:val="1434"/>
        <w:jc w:val="center"/>
        <w:keepLines w:val="0"/>
        <w:keepNext w:val="0"/>
        <w:pageBreakBefore w:val="0"/>
        <w:spacing w:line="360" w:lineRule="auto"/>
        <w:shd w:val="clear" w:color="auto"/>
        <w:widowControl/>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 </w:t>
      </w:r>
      <w:r/>
    </w:p>
    <w:p>
      <w:pPr>
        <w:pStyle w:val="1434"/>
        <w:jc w:val="both"/>
        <w:keepLines w:val="0"/>
        <w:keepNext w:val="0"/>
        <w:spacing w:before="240" w:after="240"/>
        <w:shd w:val="clear" w:color="auto"/>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单位名称（盖章）：   </w:t>
      </w:r>
      <w:r/>
    </w:p>
    <w:p>
      <w:pPr>
        <w:pStyle w:val="1434"/>
        <w:keepLines w:val="0"/>
        <w:keepNext w:val="0"/>
        <w:spacing w:before="240" w:after="240"/>
        <w:shd w:val="clear" w:color="auto"/>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日期：   </w:t>
      </w:r>
      <w:r/>
    </w:p>
    <w:p>
      <w:pPr>
        <w:pStyle w:val="1434"/>
        <w:keepLines w:val="0"/>
        <w:keepNext w:val="0"/>
        <w:pageBreakBefore w:val="0"/>
        <w:spacing w:line="360" w:lineRule="auto"/>
        <w:shd w:val="clear" w:color="auto"/>
        <w:rPr>
          <w:rStyle w:val="1475"/>
          <w:rFonts w:ascii="宋体" w:hAnsi="宋体" w:eastAsia="宋体" w:cs="宋体"/>
          <w:color w:val="auto"/>
          <w:highlight w:val="none"/>
        </w:rPr>
        <w:outlineLvl w:val="9"/>
      </w:pPr>
      <w:r>
        <w:rPr>
          <w:rFonts w:ascii="宋体" w:hAnsi="宋体" w:eastAsia="宋体" w:cs="宋体"/>
          <w:color w:val="auto"/>
          <w:highlight w:val="none"/>
        </w:rPr>
      </w:r>
      <w:r/>
    </w:p>
    <w:p>
      <w:pPr>
        <w:pStyle w:val="1434"/>
        <w:keepLines w:val="0"/>
        <w:keepNext w:val="0"/>
        <w:pageBreakBefore w:val="0"/>
        <w:spacing w:line="360" w:lineRule="auto"/>
        <w:shd w:val="clear" w:color="auto"/>
        <w:rPr>
          <w:rStyle w:val="1475"/>
          <w:rFonts w:ascii="宋体" w:hAnsi="宋体" w:eastAsia="宋体" w:cs="宋体"/>
          <w:color w:val="auto"/>
          <w:sz w:val="24"/>
          <w:szCs w:val="24"/>
          <w:highlight w:val="none"/>
        </w:rPr>
        <w:outlineLvl w:val="9"/>
      </w:pPr>
      <w:r>
        <w:rPr>
          <w:rStyle w:val="1475"/>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34"/>
        <w:ind w:firstLine="420"/>
        <w:keepLines w:val="0"/>
        <w:keepNext w:val="0"/>
        <w:pageBreakBefore w:val="0"/>
        <w:spacing w:line="360" w:lineRule="auto"/>
        <w:shd w:val="clear" w:color="auto"/>
        <w:rPr>
          <w:rStyle w:val="1475"/>
          <w:rFonts w:ascii="宋体" w:hAnsi="宋体" w:eastAsia="宋体" w:cs="宋体"/>
          <w:color w:val="auto"/>
          <w:sz w:val="24"/>
          <w:szCs w:val="24"/>
          <w:highlight w:val="none"/>
        </w:rPr>
        <w:outlineLvl w:val="9"/>
      </w:pPr>
      <w:r>
        <w:rPr>
          <w:rStyle w:val="1475"/>
          <w:rFonts w:hint="eastAsia" w:ascii="宋体" w:hAnsi="宋体" w:eastAsia="宋体" w:cs="宋体"/>
          <w:color w:val="auto"/>
          <w:highlight w:val="none"/>
          <w:lang w:val="en-US"/>
        </w:rPr>
        <w:t xml:space="preserve">2、</w:t>
      </w:r>
      <w:r>
        <w:rPr>
          <w:rStyle w:val="1475"/>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34"/>
        <w:ind w:firstLine="420"/>
        <w:keepLines w:val="0"/>
        <w:keepNext w:val="0"/>
        <w:pageBreakBefore w:val="0"/>
        <w:spacing w:line="360" w:lineRule="auto"/>
        <w:shd w:val="clear" w:color="auto"/>
        <w:rPr>
          <w:rStyle w:val="1475"/>
          <w:rFonts w:ascii="宋体" w:hAnsi="宋体" w:eastAsia="宋体" w:cs="宋体"/>
          <w:color w:val="auto"/>
          <w:sz w:val="24"/>
          <w:szCs w:val="24"/>
          <w:highlight w:val="none"/>
        </w:rPr>
        <w:outlineLvl w:val="9"/>
      </w:pPr>
      <w:r>
        <w:rPr>
          <w:rStyle w:val="1475"/>
          <w:rFonts w:hint="eastAsia" w:ascii="宋体" w:hAnsi="宋体" w:eastAsia="宋体" w:cs="宋体"/>
          <w:color w:val="auto"/>
          <w:highlight w:val="none"/>
          <w:lang w:val="en-US"/>
        </w:rPr>
        <w:t xml:space="preserve">3、</w:t>
      </w:r>
      <w:r>
        <w:rPr>
          <w:rStyle w:val="1475"/>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34"/>
        <w:ind w:firstLine="420"/>
        <w:keepLines w:val="0"/>
        <w:keepNext w:val="0"/>
        <w:pageBreakBefore w:val="0"/>
        <w:spacing w:line="360" w:lineRule="auto"/>
        <w:shd w:val="clear" w:color="auto"/>
        <w:rPr>
          <w:rStyle w:val="1475"/>
          <w:rFonts w:ascii="宋体" w:hAnsi="宋体" w:eastAsia="宋体" w:cs="宋体"/>
          <w:color w:val="auto"/>
          <w:sz w:val="24"/>
          <w:szCs w:val="24"/>
          <w:highlight w:val="none"/>
        </w:rPr>
        <w:outlineLvl w:val="9"/>
      </w:pPr>
      <w:r>
        <w:rPr>
          <w:rStyle w:val="1475"/>
          <w:rFonts w:hint="eastAsia" w:ascii="宋体" w:hAnsi="宋体" w:eastAsia="宋体" w:cs="宋体"/>
          <w:color w:val="auto"/>
          <w:highlight w:val="none"/>
          <w:lang w:val="en-US"/>
        </w:rPr>
        <w:t xml:space="preserve">4</w:t>
      </w:r>
      <w:r>
        <w:rPr>
          <w:rStyle w:val="1475"/>
          <w:rFonts w:ascii="宋体" w:hAnsi="宋体" w:eastAsia="宋体" w:cs="宋体"/>
          <w:color w:val="auto"/>
          <w:highlight w:val="none"/>
        </w:rPr>
        <w:t xml:space="preserve">、若供应商对照《关于促进残疾人就业政府采购政策的通知》（财库〔2017〕141号）中的规定，</w:t>
      </w:r>
      <w:r>
        <w:rPr>
          <w:rStyle w:val="1475"/>
          <w:rFonts w:ascii="宋体" w:hAnsi="宋体" w:eastAsia="宋体" w:cs="宋体"/>
          <w:b/>
          <w:bCs/>
          <w:color w:val="auto"/>
          <w:highlight w:val="none"/>
        </w:rPr>
        <w:t xml:space="preserve">明确不符合残疾人福利性单位条件的，则无需提供此声明函。</w:t>
      </w:r>
      <w:r>
        <w:rPr>
          <w:rStyle w:val="1475"/>
          <w:rFonts w:ascii="宋体" w:hAnsi="宋体" w:eastAsia="宋体" w:cs="宋体"/>
          <w:color w:val="auto"/>
          <w:highlight w:val="none"/>
        </w:rPr>
        <w:t xml:space="preserve"> </w:t>
      </w:r>
      <w:r/>
    </w:p>
    <w:p>
      <w:pPr>
        <w:ind w:left="0" w:right="0" w:firstLine="0"/>
        <w:jc w:val="center"/>
        <w:keepLines w:val="0"/>
        <w:keepNext w:val="0"/>
        <w:pageBreakBefore w:val="0"/>
        <w:spacing w:line="360" w:lineRule="auto"/>
        <w:shd w:val="clear" w:color="auto"/>
        <w:rPr>
          <w:rFonts w:hint="eastAsia" w:ascii="黑体" w:hAnsi="黑体" w:eastAsia="黑体" w:cs="黑体"/>
          <w:b/>
          <w:color w:val="auto"/>
          <w:sz w:val="32"/>
          <w:highlight w:val="none"/>
        </w:rPr>
        <w:pBdr>
          <w:top w:val="none" w:color="000000" w:sz="0" w:space="0"/>
          <w:left w:val="none" w:color="000000" w:sz="0" w:space="0"/>
          <w:bottom w:val="none" w:color="000000" w:sz="0" w:space="0"/>
          <w:right w:val="none" w:color="000000" w:sz="0" w:space="0"/>
        </w:pBdr>
      </w:pPr>
      <w:r/>
      <w:bookmarkStart w:id="178" w:name="_Toc1029"/>
      <w:r/>
      <w:r/>
    </w:p>
    <w:p>
      <w:pPr>
        <w:ind w:left="0" w:right="0" w:firstLine="0"/>
        <w:jc w:val="center"/>
        <w:keepLines w:val="0"/>
        <w:keepNext w:val="0"/>
        <w:pageBreakBefore w:val="0"/>
        <w:spacing w:line="360" w:lineRule="auto"/>
        <w:shd w:val="clear" w:color="auto"/>
        <w:rPr>
          <w:rFonts w:hint="eastAsia" w:ascii="黑体" w:hAnsi="黑体" w:eastAsia="黑体" w:cs="黑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szCs w:val="28"/>
          <w:highlight w:val="none"/>
          <w:lang w:val="en-US" w:eastAsia="zh-CN"/>
        </w:rPr>
        <w:t xml:space="preserve">监狱企业的证明文件</w:t>
      </w:r>
      <w:bookmarkEnd w:id="178"/>
      <w:r/>
      <w:r/>
    </w:p>
    <w:p>
      <w:pPr>
        <w:pStyle w:val="1436"/>
        <w:jc w:val="center"/>
        <w:keepLines w:val="0"/>
        <w:keepNext w:val="0"/>
        <w:pageBreakBefore w:val="0"/>
        <w:spacing w:line="360" w:lineRule="auto"/>
        <w:shd w:val="clear" w:color="auto"/>
        <w:rPr>
          <w:rStyle w:val="1475"/>
          <w:rFonts w:hint="eastAsia" w:ascii="Calibri" w:hAnsi="Calibri" w:eastAsia="宋体" w:cs="Times New Roman"/>
          <w:color w:val="auto"/>
          <w:sz w:val="32"/>
          <w:szCs w:val="32"/>
          <w:highlight w:val="none"/>
        </w:rPr>
        <w:outlineLvl w:val="9"/>
      </w:pPr>
      <w:r>
        <w:rPr>
          <w:rFonts w:hint="eastAsia" w:ascii="Calibri" w:hAnsi="Calibri" w:eastAsia="宋体" w:cs="Times New Roman"/>
          <w:color w:val="auto"/>
          <w:sz w:val="32"/>
          <w:szCs w:val="32"/>
          <w:highlight w:val="none"/>
        </w:rPr>
      </w:r>
      <w:r/>
    </w:p>
    <w:p>
      <w:pPr>
        <w:pStyle w:val="1434"/>
        <w:ind w:firstLine="420"/>
        <w:keepLines w:val="0"/>
        <w:keepNext w:val="0"/>
        <w:pageBreakBefore w:val="0"/>
        <w:spacing w:line="360" w:lineRule="auto"/>
        <w:shd w:val="clear" w:color="auto"/>
        <w:widowControl/>
        <w:rPr>
          <w:rStyle w:val="1475"/>
          <w:rFonts w:hint="eastAsia" w:ascii="宋体" w:hAnsi="宋体" w:eastAsia="宋体" w:cs="宋体"/>
          <w:color w:val="auto"/>
          <w:highlight w:val="none"/>
        </w:rPr>
        <w:outlineLvl w:val="9"/>
      </w:pPr>
      <w:r>
        <w:rPr>
          <w:rStyle w:val="1475"/>
          <w:rFonts w:hint="eastAsia" w:ascii="宋体" w:hAnsi="宋体" w:eastAsia="宋体" w:cs="宋体"/>
          <w:color w:val="auto"/>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    </w:t>
      </w:r>
      <w:r/>
    </w:p>
    <w:p>
      <w:pPr>
        <w:ind w:firstLine="420"/>
        <w:keepLines w:val="0"/>
        <w:keepNext w:val="0"/>
        <w:pageBreakBefore w:val="0"/>
        <w:spacing w:line="360" w:lineRule="auto"/>
        <w:rPr>
          <w:rFonts w:hint="eastAsia" w:ascii="黑体" w:hAnsi="黑体" w:eastAsia="黑体" w:cs="黑体"/>
          <w:i/>
          <w:iCs w:val="0"/>
          <w:color w:val="auto"/>
          <w:sz w:val="32"/>
          <w:highlight w:val="none"/>
          <w:u w:val="single"/>
          <w:lang w:val="en-US" w:eastAsia="zh-CN"/>
        </w:rPr>
      </w:pPr>
      <w:r>
        <w:rPr>
          <w:rStyle w:val="1475"/>
          <w:rFonts w:hint="eastAsia" w:ascii="宋体" w:hAnsi="宋体" w:eastAsia="宋体" w:cs="宋体"/>
          <w:color w:val="auto"/>
          <w:highlight w:val="none"/>
        </w:rPr>
        <w:t xml:space="preserve">2、若供应商对照《关于政府采购支持监狱企业发展有关问题的通知》（财库〔2014〕68号）中的规定，</w:t>
      </w:r>
      <w:r>
        <w:rPr>
          <w:rStyle w:val="1475"/>
          <w:rFonts w:hint="eastAsia" w:ascii="宋体" w:hAnsi="宋体" w:eastAsia="宋体" w:cs="宋体"/>
          <w:b/>
          <w:bCs/>
          <w:color w:val="auto"/>
          <w:highlight w:val="none"/>
        </w:rPr>
        <w:t xml:space="preserve">明确不符合监狱企业条件的，则无需提供相关证明文件。</w:t>
      </w:r>
      <w:r>
        <w:rPr>
          <w:rFonts w:hint="eastAsia" w:ascii="黑体" w:hAnsi="黑体" w:eastAsia="黑体" w:cs="黑体"/>
          <w:i/>
          <w:iCs w:val="0"/>
          <w:color w:val="auto"/>
          <w:sz w:val="32"/>
          <w:highlight w:val="none"/>
          <w:u w:val="single"/>
          <w:lang w:val="en-US" w:eastAsia="zh-CN"/>
        </w:rPr>
        <w:br w:type="page" w:clear="all"/>
      </w:r>
      <w:r/>
    </w:p>
    <w:p>
      <w:pPr>
        <w:ind w:left="0" w:right="0" w:firstLine="0"/>
        <w:jc w:val="both"/>
        <w:spacing w:before="0" w:after="0"/>
        <w:shd w:val="clear" w:color="auto"/>
        <w:rPr>
          <w:rFonts w:hint="default" w:eastAsia="黑体"/>
          <w:i/>
          <w:iCs w:val="0"/>
          <w:color w:val="auto"/>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
          <w:iCs w:val="0"/>
          <w:color w:val="auto"/>
          <w:sz w:val="28"/>
          <w:szCs w:val="28"/>
          <w:highlight w:val="none"/>
          <w:u w:val="single"/>
          <w:lang w:val="en-US" w:eastAsia="zh-CN"/>
        </w:rPr>
        <w:t xml:space="preserve">8、授权委托</w:t>
      </w:r>
      <w:r>
        <w:rPr>
          <w:rFonts w:ascii="黑体" w:hAnsi="黑体" w:eastAsia="黑体" w:cs="黑体"/>
          <w:i/>
          <w:iCs w:val="0"/>
          <w:color w:val="auto"/>
          <w:sz w:val="28"/>
          <w:szCs w:val="28"/>
          <w:highlight w:val="none"/>
          <w:u w:val="single"/>
        </w:rPr>
        <w:t xml:space="preserve">书</w:t>
      </w:r>
      <w:r>
        <w:rPr>
          <w:rFonts w:hint="eastAsia" w:ascii="黑体" w:hAnsi="黑体" w:eastAsia="黑体" w:cs="黑体"/>
          <w:i/>
          <w:iCs w:val="0"/>
          <w:color w:val="auto"/>
          <w:sz w:val="28"/>
          <w:szCs w:val="28"/>
          <w:highlight w:val="none"/>
          <w:u w:val="single"/>
          <w:lang w:val="en-US" w:eastAsia="zh-CN"/>
        </w:rPr>
        <w:t xml:space="preserve">/法定代表人身份证明书</w:t>
      </w:r>
      <w:r/>
    </w:p>
    <w:p>
      <w:pPr>
        <w:contextualSpacing/>
        <w:ind w:left="0" w:right="0" w:firstLine="480"/>
        <w:jc w:val="both"/>
        <w:spacing w:before="0" w:after="0" w:line="360" w:lineRule="auto"/>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r>
      <w:r/>
    </w:p>
    <w:p>
      <w:pPr>
        <w:pStyle w:val="1427"/>
        <w:ind w:left="0" w:firstLine="0"/>
        <w:jc w:val="center"/>
        <w:keepLines w:val="0"/>
        <w:keepNext w:val="0"/>
        <w:pageBreakBefore w:val="0"/>
        <w:spacing w:line="360" w:lineRule="auto"/>
        <w:shd w:val="clear" w:color="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授权委托书</w:t>
      </w:r>
      <w:r/>
    </w:p>
    <w:p>
      <w:pPr>
        <w:pStyle w:val="1427"/>
        <w:ind w:firstLine="499"/>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授权</w:t>
      </w:r>
      <w:bookmarkStart w:id="179" w:name="sys_STR"/>
      <w:r/>
      <w:bookmarkEnd w:id="179"/>
      <w:r>
        <w:rPr>
          <w:rFonts w:hint="eastAsia" w:ascii="宋体" w:hAnsi="宋体" w:eastAsia="宋体" w:cs="宋体"/>
          <w:color w:val="auto"/>
          <w:sz w:val="24"/>
          <w:szCs w:val="24"/>
          <w:highlight w:val="none"/>
          <w:u w:val="single"/>
        </w:rPr>
        <w:t xml:space="preserve">(被授权人的姓名)</w:t>
      </w:r>
      <w:r>
        <w:rPr>
          <w:rFonts w:hint="eastAsia" w:ascii="宋体" w:hAnsi="宋体" w:eastAsia="宋体" w:cs="宋体"/>
          <w:color w:val="auto"/>
          <w:sz w:val="24"/>
          <w:szCs w:val="24"/>
          <w:highlight w:val="none"/>
        </w:rPr>
        <w:t xml:space="preserve">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 </w:t>
      </w:r>
      <w:r/>
    </w:p>
    <w:p>
      <w:pPr>
        <w:pStyle w:val="1427"/>
        <w:ind w:firstLine="499"/>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起生效，特此声明。  </w:t>
      </w:r>
      <w:r/>
    </w:p>
    <w:p>
      <w:pPr>
        <w:pStyle w:val="1427"/>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427"/>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p>
    <w:p>
      <w:pPr>
        <w:pStyle w:val="1427"/>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   </w:t>
      </w:r>
      <w:r/>
    </w:p>
    <w:p>
      <w:pPr>
        <w:pStyle w:val="1427"/>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   （加盖公章）</w:t>
      </w:r>
      <w:r/>
    </w:p>
    <w:p>
      <w:pPr>
        <w:pStyle w:val="1427"/>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pStyle w:val="1427"/>
        <w:ind w:firstLine="360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pStyle w:val="1427"/>
        <w:ind w:firstLine="483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7"/>
        <w:contextualSpacing/>
        <w:ind w:firstLine="482"/>
        <w:keepLines w:val="0"/>
        <w:keepNext w:val="0"/>
        <w:pageBreakBefore w:val="0"/>
        <w:spacing w:line="360" w:lineRule="auto"/>
        <w:shd w:val="clear" w:color="auto"/>
        <w:rPr>
          <w:rFonts w:hint="eastAsia" w:ascii="宋体" w:hAnsi="宋体" w:eastAsia="宋体" w:cs="宋体"/>
          <w:b/>
          <w:bCs/>
          <w:color w:val="auto"/>
          <w:sz w:val="24"/>
          <w:szCs w:val="24"/>
          <w:highlight w:val="none"/>
        </w:rPr>
      </w:pPr>
      <w:r/>
      <w:bookmarkStart w:id="180" w:name="OLE_LINK6"/>
      <w:r/>
      <w:r/>
    </w:p>
    <w:p>
      <w:pPr>
        <w:pStyle w:val="1427"/>
        <w:contextualSpacing/>
        <w:ind w:firstLine="482"/>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法定代表人身份证明书</w:t>
      </w:r>
      <w:r/>
    </w:p>
    <w:p>
      <w:pPr>
        <w:ind w:firstLine="50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（法定代表人身份证号码：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）担任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8"/>
          <w:sz w:val="24"/>
          <w:szCs w:val="24"/>
          <w:highlight w:val="none"/>
          <w:u w:val="single"/>
        </w:rPr>
        <w:t xml:space="preserve">投标人</w:t>
      </w:r>
      <w:r>
        <w:rPr>
          <w:rFonts w:hint="eastAsia" w:ascii="宋体" w:hAnsi="宋体" w:eastAsia="宋体" w:cs="宋体"/>
          <w:color w:val="auto"/>
          <w:sz w:val="24"/>
          <w:szCs w:val="24"/>
          <w:highlight w:val="none"/>
          <w:u w:val="single"/>
        </w:rPr>
        <w:t xml:space="preserve">名称)      （职位 ）</w:t>
      </w:r>
      <w:r>
        <w:rPr>
          <w:rFonts w:hint="eastAsia" w:ascii="宋体" w:hAnsi="宋体" w:eastAsia="宋体" w:cs="宋体"/>
          <w:color w:val="auto"/>
          <w:sz w:val="24"/>
          <w:szCs w:val="24"/>
          <w:highlight w:val="none"/>
        </w:rPr>
        <w:t xml:space="preserve">，是我单位的法定代表人。 </w:t>
      </w:r>
      <w:r/>
    </w:p>
    <w:p>
      <w:pPr>
        <w:ind w:firstLine="50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  </w:t>
      </w:r>
      <w:r/>
    </w:p>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法定代表人联系电话：（手机）   </w:t>
      </w:r>
      <w:r/>
    </w:p>
    <w:p>
      <w:pPr>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   （加盖公章）</w:t>
      </w:r>
      <w:r/>
    </w:p>
    <w:p>
      <w:pPr>
        <w:ind w:firstLine="357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contextualSpacing/>
        <w:ind w:right="0" w:firstLine="3600"/>
        <w:jc w:val="both"/>
        <w:keepLines w:val="0"/>
        <w:keepNext w:val="0"/>
        <w:pageBreakBefore w:val="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日期：   年   月   日</w:t>
      </w:r>
      <w:bookmarkEnd w:id="180"/>
      <w:r/>
      <w:r/>
    </w:p>
    <w:p>
      <w:pPr>
        <w:ind w:left="0" w:right="0" w:firstLine="0"/>
        <w:spacing w:before="240" w:after="24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460" w:lineRule="atLeast"/>
        <w:shd w:val="clear" w:color="auto"/>
        <w:rPr>
          <w:rFonts w:hint="eastAsia" w:ascii="宋体" w:hAnsi="宋体" w:eastAsia="宋体" w:cs="宋体"/>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highlight w:val="none"/>
        </w:rPr>
        <w:t xml:space="preserve"> </w:t>
      </w:r>
      <w:r>
        <w:rPr>
          <w:rFonts w:hint="eastAsia" w:ascii="宋体" w:hAnsi="宋体" w:eastAsia="宋体" w:cs="宋体"/>
          <w:b/>
          <w:bCs/>
          <w:color w:val="auto"/>
          <w:sz w:val="24"/>
          <w:szCs w:val="24"/>
          <w:highlight w:val="none"/>
          <w:u w:val="none"/>
        </w:rPr>
        <w:t xml:space="preserve">注：被授权人非法定代表人的，应提供授权委托书原件及身份证原件的扫描件；被授权人是法定代表人的，应提供法定代表人身份证明书、法定代表人身份证原件的扫描件。</w:t>
      </w:r>
      <w:r>
        <w:rPr>
          <w:color w:val="auto"/>
          <w:highlight w:val="none"/>
        </w:rPr>
        <w:br w:type="page" w:clear="all"/>
      </w:r>
      <w:r/>
    </w:p>
    <w:p>
      <w:pPr>
        <w:pStyle w:val="825"/>
        <w:jc w:val="center"/>
        <w:rPr>
          <w:color w:val="auto"/>
        </w:rPr>
      </w:pPr>
      <w:r>
        <w:rPr>
          <w:rFonts w:hint="eastAsia"/>
          <w:color w:val="auto"/>
          <w:lang w:val="en-US" w:eastAsia="zh-CN"/>
        </w:rPr>
        <w:t xml:space="preserve">四</w:t>
      </w:r>
      <w:r>
        <w:rPr>
          <w:color w:val="auto"/>
        </w:rPr>
        <w:t xml:space="preserve">、第四章项目需求中实质性要求响应对照表</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834"/>
        <w:tblW w:w="8019"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444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439"/>
              <w:jc w:val="center"/>
              <w:shd w:val="clear" w:color="auto" w:fill="auto"/>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40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567"/>
        </w:trPr>
        <w:tc>
          <w:tcPr>
            <w:tcMar>
              <w:left w:w="0" w:type="dxa"/>
              <w:top w:w="0" w:type="dxa"/>
              <w:right w:w="0" w:type="dxa"/>
              <w:bottom w:w="0" w:type="dxa"/>
            </w:tcMar>
            <w:tcW w:w="50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4444" w:type="dxa"/>
            <w:vAlign w:val="center"/>
            <w:textDirection w:val="lrTb"/>
            <w:noWrap w:val="false"/>
          </w:tcPr>
          <w:p>
            <w:pPr>
              <w:pStyle w:val="1405"/>
              <w:ind w:firstLine="500"/>
              <w:spacing w:line="440" w:lineRule="exact"/>
              <w:shd w:val="clear" w:color="auto" w:fill="auto"/>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662"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Mar>
              <w:left w:w="0" w:type="dxa"/>
              <w:top w:w="0" w:type="dxa"/>
              <w:right w:w="0" w:type="dxa"/>
              <w:bottom w:w="0" w:type="dxa"/>
            </w:tcMar>
            <w:tcW w:w="50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4444" w:type="dxa"/>
            <w:vAlign w:val="center"/>
            <w:textDirection w:val="lrTb"/>
            <w:noWrap w:val="false"/>
          </w:tcPr>
          <w:p>
            <w:pPr>
              <w:pStyle w:val="1405"/>
              <w:ind w:firstLine="500"/>
              <w:spacing w:line="440" w:lineRule="exact"/>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662"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Mar>
              <w:left w:w="0" w:type="dxa"/>
              <w:top w:w="0" w:type="dxa"/>
              <w:right w:w="0" w:type="dxa"/>
              <w:bottom w:w="0" w:type="dxa"/>
            </w:tcMar>
            <w:tcW w:w="50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4444" w:type="dxa"/>
            <w:vAlign w:val="center"/>
            <w:textDirection w:val="lrTb"/>
            <w:noWrap w:val="false"/>
          </w:tcPr>
          <w:p>
            <w:pPr>
              <w:pStyle w:val="1405"/>
              <w:spacing w:line="440" w:lineRule="exact"/>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Mar>
              <w:left w:w="0" w:type="dxa"/>
              <w:top w:w="0" w:type="dxa"/>
              <w:right w:w="0" w:type="dxa"/>
              <w:bottom w:w="0" w:type="dxa"/>
            </w:tcMar>
            <w:tcW w:w="1662"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0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439"/>
        <w:shd w:val="clear" w:color="auto" w:fill="auto"/>
        <w:rPr>
          <w:rFonts w:ascii="宋体" w:hAnsi="宋体" w:eastAsia="宋体" w:cs="宋体"/>
          <w:color w:val="auto"/>
          <w:highlight w:val="none"/>
        </w:rPr>
      </w:pPr>
      <w:r>
        <w:rPr>
          <w:rFonts w:ascii="宋体" w:hAnsi="宋体" w:eastAsia="宋体" w:cs="宋体"/>
          <w:color w:val="auto"/>
          <w:highlight w:val="none"/>
        </w:rPr>
      </w:r>
      <w:r/>
    </w:p>
    <w:p>
      <w:pPr>
        <w:pStyle w:val="1439"/>
        <w:ind w:firstLine="482"/>
        <w:shd w:val="clear" w:color="auto" w:fill="auto"/>
        <w:rPr>
          <w:rFonts w:ascii="宋体" w:hAnsi="宋体" w:eastAsia="宋体" w:cs="宋体"/>
          <w:b/>
          <w:bCs/>
          <w:color w:val="auto"/>
          <w:highlight w:val="none"/>
        </w:rPr>
      </w:pPr>
      <w:r>
        <w:rPr>
          <w:rFonts w:ascii="宋体" w:hAnsi="宋体" w:eastAsia="宋体" w:cs="宋体"/>
          <w:b/>
          <w:bCs/>
          <w:color w:val="auto"/>
          <w:highlight w:val="none"/>
        </w:rPr>
      </w:r>
      <w:r/>
    </w:p>
    <w:p>
      <w:pPr>
        <w:pStyle w:val="1439"/>
        <w:shd w:val="clear" w:color="auto" w:fill="auto"/>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834"/>
        <w:tblW w:w="805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9"/>
        <w:gridCol w:w="4455"/>
        <w:gridCol w:w="1534"/>
        <w:gridCol w:w="1534"/>
      </w:tblGrid>
      <w:tr>
        <w:trPr>
          <w:trHeight w:val="503"/>
        </w:trPr>
        <w:tc>
          <w:tcPr>
            <w:tcMar>
              <w:left w:w="0" w:type="dxa"/>
              <w:top w:w="0" w:type="dxa"/>
              <w:right w:w="0" w:type="dxa"/>
              <w:bottom w:w="0" w:type="dxa"/>
            </w:tcMar>
            <w:tcW w:w="52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4455"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439"/>
              <w:jc w:val="center"/>
              <w:shd w:val="clear" w:color="auto" w:fill="auto"/>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567"/>
        </w:trPr>
        <w:tc>
          <w:tcPr>
            <w:tcMar>
              <w:left w:w="0" w:type="dxa"/>
              <w:top w:w="0" w:type="dxa"/>
              <w:right w:w="0" w:type="dxa"/>
              <w:bottom w:w="0" w:type="dxa"/>
            </w:tcMar>
            <w:tcW w:w="52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4455" w:type="dxa"/>
            <w:vAlign w:val="center"/>
            <w:textDirection w:val="lrTb"/>
            <w:noWrap w:val="false"/>
          </w:tcPr>
          <w:p>
            <w:pPr>
              <w:pStyle w:val="1439"/>
              <w:shd w:val="clear" w:color="auto" w:fill="auto"/>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Mar>
              <w:left w:w="0" w:type="dxa"/>
              <w:top w:w="0" w:type="dxa"/>
              <w:right w:w="0" w:type="dxa"/>
              <w:bottom w:w="0" w:type="dxa"/>
            </w:tcMar>
            <w:tcW w:w="52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4455" w:type="dxa"/>
            <w:vAlign w:val="center"/>
            <w:textDirection w:val="lrTb"/>
            <w:noWrap w:val="false"/>
          </w:tcPr>
          <w:p>
            <w:pPr>
              <w:pStyle w:val="1439"/>
              <w:shd w:val="clear" w:color="auto" w:fill="auto"/>
              <w:rPr>
                <w:rFonts w:ascii="宋体" w:hAnsi="宋体" w:cs="宋体"/>
                <w:b/>
                <w:i/>
                <w:iCs/>
                <w:color w:val="auto"/>
                <w:highlight w:val="none"/>
                <w:u w:val="single"/>
              </w:rPr>
            </w:pPr>
            <w:r>
              <w:rPr>
                <w:rFonts w:ascii="宋体" w:hAnsi="宋体" w:cs="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Mar>
              <w:left w:w="0" w:type="dxa"/>
              <w:top w:w="0" w:type="dxa"/>
              <w:right w:w="0" w:type="dxa"/>
              <w:bottom w:w="0" w:type="dxa"/>
            </w:tcMar>
            <w:tcW w:w="52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Mar>
              <w:left w:w="0" w:type="dxa"/>
              <w:top w:w="0" w:type="dxa"/>
              <w:right w:w="0" w:type="dxa"/>
              <w:bottom w:w="0" w:type="dxa"/>
            </w:tcMar>
            <w:tcW w:w="4455" w:type="dxa"/>
            <w:vAlign w:val="center"/>
            <w:textDirection w:val="lrTb"/>
            <w:noWrap w:val="false"/>
          </w:tcPr>
          <w:p>
            <w:pPr>
              <w:pStyle w:val="1439"/>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Mar>
              <w:left w:w="0" w:type="dxa"/>
              <w:top w:w="0" w:type="dxa"/>
              <w:right w:w="0" w:type="dxa"/>
              <w:bottom w:w="0" w:type="dxa"/>
            </w:tcMar>
            <w:tcW w:w="529"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4455" w:type="dxa"/>
            <w:vAlign w:val="center"/>
            <w:textDirection w:val="lrTb"/>
            <w:noWrap w:val="false"/>
          </w:tcPr>
          <w:p>
            <w:pPr>
              <w:pStyle w:val="1439"/>
              <w:shd w:val="clear" w:color="auto" w:fill="auto"/>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534" w:type="dxa"/>
            <w:vAlign w:val="center"/>
            <w:textDirection w:val="lrTb"/>
            <w:noWrap w:val="false"/>
          </w:tcPr>
          <w:p>
            <w:pPr>
              <w:pStyle w:val="1439"/>
              <w:jc w:val="center"/>
              <w:shd w:val="clear" w:color="auto" w:fill="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fill="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w:t>
      </w:r>
      <w:r>
        <w:rPr>
          <w:rFonts w:hint="eastAsia" w:ascii="宋体" w:hAnsi="宋体" w:eastAsia="宋体" w:cs="Times New Roman"/>
          <w:color w:val="auto"/>
          <w:sz w:val="24"/>
          <w:szCs w:val="24"/>
          <w:highlight w:val="none"/>
        </w:rPr>
        <w:t xml:space="preserve">则该采购包作无效投标处理。</w:t>
      </w:r>
      <w:r/>
    </w:p>
    <w:p>
      <w:pPr>
        <w:rPr>
          <w:rFonts w:hint="eastAsia"/>
          <w:color w:val="auto"/>
        </w:rPr>
      </w:pPr>
      <w:r>
        <w:rPr>
          <w:rFonts w:hint="eastAsia"/>
          <w:color w:val="auto"/>
          <w:lang w:val="en-US" w:eastAsia="zh-CN"/>
        </w:rPr>
        <w:br w:type="page" w:clear="all"/>
      </w:r>
      <w:r/>
    </w:p>
    <w:p>
      <w:pPr>
        <w:pStyle w:val="825"/>
        <w:jc w:val="center"/>
        <w:rPr>
          <w:color w:val="auto"/>
        </w:rPr>
      </w:pPr>
      <w:r>
        <w:rPr>
          <w:rFonts w:hint="eastAsia"/>
          <w:color w:val="auto"/>
          <w:lang w:val="en-US" w:eastAsia="zh-CN"/>
        </w:rPr>
        <w:t xml:space="preserve">五</w:t>
      </w:r>
      <w:r>
        <w:rPr>
          <w:color w:val="auto"/>
        </w:rPr>
        <w:t xml:space="preserve">、技术要求响应及偏离表</w:t>
      </w:r>
      <w:r/>
    </w:p>
    <w:p>
      <w:pPr>
        <w:ind w:left="0" w:right="0" w:firstLine="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正偏离、符合或负偏离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spacing w:line="400" w:lineRule="exact"/>
        <w:shd w:val="clear" w:color="auto" w:fill="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p>
      <w:pPr>
        <w:spacing w:line="400" w:lineRule="exact"/>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如投标人对技术要求（未加斜体下划线的非实质性要求）无任何偏离，投标人仅需在本偏离表中填写“无偏离”即可。当本表为空时，视为投标文件对</w:t>
      </w:r>
      <w:r>
        <w:rPr>
          <w:rFonts w:hint="eastAsia" w:ascii="宋体" w:hAnsi="宋体" w:eastAsia="宋体" w:cs="Times New Roman"/>
          <w:color w:val="auto"/>
          <w:sz w:val="24"/>
          <w:szCs w:val="24"/>
          <w:highlight w:val="none"/>
          <w:lang w:val="en-US" w:eastAsia="zh-CN"/>
        </w:rPr>
        <w:t xml:space="preserve">技术要求</w:t>
      </w:r>
      <w:r>
        <w:rPr>
          <w:rFonts w:hint="eastAsia" w:ascii="宋体" w:hAnsi="宋体" w:eastAsia="宋体" w:cs="Times New Roman"/>
          <w:color w:val="auto"/>
          <w:sz w:val="24"/>
          <w:szCs w:val="24"/>
          <w:highlight w:val="none"/>
        </w:rPr>
        <w:t xml:space="preserve">（未加斜体下划线的非实质性要求）全部满足，无偏离。</w:t>
      </w:r>
      <w:r/>
    </w:p>
    <w:p>
      <w:pPr>
        <w:spacing w:line="400" w:lineRule="exact"/>
        <w:shd w:val="clear" w:color="auto" w:fil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如对</w:t>
      </w:r>
      <w:r>
        <w:rPr>
          <w:rFonts w:hint="eastAsia" w:ascii="宋体" w:hAnsi="宋体" w:eastAsia="宋体" w:cs="Times New Roman"/>
          <w:color w:val="auto"/>
          <w:sz w:val="24"/>
          <w:szCs w:val="24"/>
          <w:highlight w:val="none"/>
          <w:lang w:val="en-US" w:eastAsia="zh-CN"/>
        </w:rPr>
        <w:t xml:space="preserve">技术要求</w:t>
      </w:r>
      <w:r>
        <w:rPr>
          <w:rFonts w:hint="eastAsia" w:ascii="宋体" w:hAnsi="宋体" w:eastAsia="宋体" w:cs="Times New Roman"/>
          <w:color w:val="auto"/>
          <w:sz w:val="24"/>
          <w:szCs w:val="24"/>
          <w:highlight w:val="none"/>
        </w:rPr>
        <w:t xml:space="preserve">（未加斜体下划线的非实质性要求）存在偏离，投标人需逐条做出说明。</w:t>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shd w:val="clear" w:color="auto"/>
        <w:rPr>
          <w:rFonts w:ascii="黑体" w:hAnsi="黑体" w:eastAsia="黑体" w:cs="黑体"/>
          <w:b/>
          <w:color w:val="auto"/>
          <w:sz w:val="32"/>
          <w:highlight w:val="none"/>
        </w:rPr>
      </w:pPr>
      <w:r>
        <w:rPr>
          <w:rFonts w:ascii="黑体" w:hAnsi="黑体" w:eastAsia="黑体" w:cs="黑体"/>
          <w:b/>
          <w:color w:val="auto"/>
          <w:sz w:val="32"/>
          <w:highlight w:val="none"/>
        </w:rPr>
        <w:br w:type="page" w:clear="all"/>
      </w:r>
      <w:r/>
    </w:p>
    <w:p>
      <w:pPr>
        <w:pStyle w:val="825"/>
        <w:jc w:val="center"/>
        <w:rPr>
          <w:color w:val="auto"/>
        </w:rPr>
      </w:pPr>
      <w:r>
        <w:rPr>
          <w:rFonts w:hint="eastAsia"/>
          <w:color w:val="auto"/>
          <w:lang w:val="en-US" w:eastAsia="zh-CN"/>
        </w:rPr>
        <w:t xml:space="preserve">六</w:t>
      </w:r>
      <w:r>
        <w:rPr>
          <w:color w:val="auto"/>
        </w:rPr>
        <w:t xml:space="preserve">、</w:t>
      </w:r>
      <w:r>
        <w:rPr>
          <w:rFonts w:hint="eastAsia"/>
          <w:color w:val="auto"/>
          <w:lang w:val="en-US" w:eastAsia="zh-CN"/>
        </w:rPr>
        <w:t xml:space="preserve">技术方案、</w:t>
      </w:r>
      <w:r>
        <w:rPr>
          <w:color w:val="auto"/>
        </w:rPr>
        <w:t xml:space="preserve">服务方案</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（服务方案的内容编排等由投标人自定）</w:t>
      </w:r>
      <w:r/>
    </w:p>
    <w:p>
      <w:pPr>
        <w:ind w:left="0" w:right="0" w:firstLine="48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825"/>
        <w:jc w:val="center"/>
        <w:rPr>
          <w:color w:val="auto"/>
          <w:highlight w:val="none"/>
        </w:rPr>
      </w:pPr>
      <w:r>
        <w:rPr>
          <w:color w:val="auto"/>
          <w:highlight w:val="none"/>
        </w:rPr>
        <w:br w:type="page" w:clear="all"/>
      </w:r>
      <w:r>
        <w:rPr>
          <w:rFonts w:hint="eastAsia" w:eastAsia="宋体"/>
          <w:color w:val="auto"/>
          <w:lang w:val="en-US" w:eastAsia="zh-CN"/>
        </w:rPr>
        <w:t xml:space="preserve">七、投标人情况介绍</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964"/>
        <w:shd w:val="clear" w:color="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项目负责人</w:t>
      </w:r>
      <w:r>
        <w:rPr>
          <w:rFonts w:ascii="宋体" w:hAnsi="宋体" w:cs="宋体"/>
          <w:b/>
          <w:bCs/>
          <w:color w:val="auto"/>
          <w:sz w:val="24"/>
          <w:highlight w:val="none"/>
        </w:rPr>
        <w:t xml:space="preserve">及其他人员介绍</w:t>
      </w:r>
      <w:r/>
    </w:p>
    <w:tbl>
      <w:tblPr>
        <w:tblStyle w:val="834"/>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9"/>
        <w:gridCol w:w="917"/>
        <w:gridCol w:w="521"/>
        <w:gridCol w:w="466"/>
        <w:gridCol w:w="1069"/>
        <w:gridCol w:w="1140"/>
        <w:gridCol w:w="1238"/>
        <w:gridCol w:w="2642"/>
        <w:gridCol w:w="1524"/>
      </w:tblGrid>
      <w:tr>
        <w:trPr>
          <w:jc w:val="center"/>
          <w:trHeight w:val="682"/>
        </w:trPr>
        <w:tc>
          <w:tcPr>
            <w:tcW w:w="479" w:type="dxa"/>
            <w:vAlign w:val="center"/>
            <w:vMerge w:val="restart"/>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xml:space="preserve">序号</w:t>
            </w:r>
            <w:r/>
          </w:p>
        </w:tc>
        <w:tc>
          <w:tcPr>
            <w:tcW w:w="917" w:type="dxa"/>
            <w:vAlign w:val="center"/>
            <w:vMerge w:val="restart"/>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xml:space="preserve">姓名</w:t>
            </w:r>
            <w:r/>
          </w:p>
        </w:tc>
        <w:tc>
          <w:tcPr>
            <w:tcW w:w="521" w:type="dxa"/>
            <w:vAlign w:val="center"/>
            <w:vMerge w:val="restart"/>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xml:space="preserve">性别</w:t>
            </w:r>
            <w:r/>
          </w:p>
        </w:tc>
        <w:tc>
          <w:tcPr>
            <w:tcW w:w="466" w:type="dxa"/>
            <w:vAlign w:val="center"/>
            <w:vMerge w:val="restart"/>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xml:space="preserve">年龄</w:t>
            </w:r>
            <w:r/>
          </w:p>
        </w:tc>
        <w:tc>
          <w:tcPr>
            <w:tcW w:w="1069" w:type="dxa"/>
            <w:vAlign w:val="center"/>
            <w:vMerge w:val="restart"/>
            <w:textDirection w:val="lrTb"/>
            <w:noWrap w:val="false"/>
          </w:tcPr>
          <w:p>
            <w:pPr>
              <w:jc w:val="center"/>
              <w:spacing w:line="360" w:lineRule="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4"/>
                <w:szCs w:val="32"/>
                <w:highlight w:val="none"/>
                <w:lang w:val="en-US" w:eastAsia="zh-CN"/>
              </w:rPr>
              <w:t xml:space="preserve">职称</w:t>
            </w:r>
            <w:r/>
          </w:p>
        </w:tc>
        <w:tc>
          <w:tcPr>
            <w:tcW w:w="1140" w:type="dxa"/>
            <w:vAlign w:val="center"/>
            <w:vMerge w:val="restart"/>
            <w:textDirection w:val="lrTb"/>
            <w:noWrap w:val="false"/>
          </w:tcPr>
          <w:p>
            <w:pPr>
              <w:jc w:val="center"/>
              <w:spacing w:line="360" w:lineRule="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4"/>
                <w:highlight w:val="none"/>
                <w:lang w:val="en-US" w:eastAsia="zh-CN"/>
              </w:rPr>
              <w:t xml:space="preserve">专业</w:t>
            </w:r>
            <w:r/>
          </w:p>
        </w:tc>
        <w:tc>
          <w:tcPr>
            <w:tcW w:w="1238" w:type="dxa"/>
            <w:vAlign w:val="center"/>
            <w:vMerge w:val="restart"/>
            <w:textDirection w:val="lrTb"/>
            <w:noWrap w:val="false"/>
          </w:tcPr>
          <w:p>
            <w:pPr>
              <w:jc w:val="center"/>
              <w:spacing w:line="360" w:lineRule="auto"/>
              <w:rPr>
                <w:rFonts w:hint="default" w:ascii="Times New Roman" w:hAnsi="Times New Roman" w:cs="Times New Roman"/>
                <w:color w:val="auto"/>
                <w:highlight w:val="none"/>
              </w:rPr>
            </w:pPr>
            <w:r>
              <w:rPr>
                <w:rFonts w:hint="eastAsia" w:ascii="Times New Roman" w:hAnsi="Times New Roman" w:cs="Times New Roman"/>
                <w:color w:val="auto"/>
                <w:sz w:val="24"/>
                <w:highlight w:val="none"/>
                <w:lang w:val="en-US" w:eastAsia="zh-CN"/>
              </w:rPr>
              <w:t xml:space="preserve">资格证书</w:t>
            </w:r>
            <w:r/>
          </w:p>
        </w:tc>
        <w:tc>
          <w:tcPr>
            <w:tcW w:w="2642" w:type="dxa"/>
            <w:vAlign w:val="center"/>
            <w:vMerge w:val="restart"/>
            <w:textDirection w:val="lrTb"/>
            <w:noWrap w:val="false"/>
          </w:tcPr>
          <w:p>
            <w:pPr>
              <w:jc w:val="center"/>
              <w:spacing w:line="360" w:lineRule="auto"/>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sz w:val="24"/>
                <w:highlight w:val="none"/>
              </w:rPr>
              <w:t xml:space="preserve">主要资历、经验及承担过的管理项目</w:t>
            </w:r>
            <w:r/>
          </w:p>
        </w:tc>
        <w:tc>
          <w:tcPr>
            <w:tcW w:w="1524" w:type="dxa"/>
            <w:vAlign w:val="center"/>
            <w:vMerge w:val="restart"/>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xml:space="preserve">本项目拟担任的职务</w:t>
            </w:r>
            <w:r/>
          </w:p>
        </w:tc>
      </w:tr>
      <w:tr>
        <w:trPr>
          <w:jc w:val="center"/>
          <w:trHeight w:val="713"/>
        </w:trPr>
        <w:tc>
          <w:tcPr>
            <w:tcW w:w="4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91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21"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466"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069"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140"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238"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2642"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24"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Height w:val="703"/>
        </w:trPr>
        <w:tc>
          <w:tcPr>
            <w:tcW w:w="4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91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21"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466"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069"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140"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238"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2642"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24"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Height w:val="703"/>
        </w:trPr>
        <w:tc>
          <w:tcPr>
            <w:tcW w:w="4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91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21"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466"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069"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140"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238"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2642"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24"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r>
        <w:trPr>
          <w:jc w:val="center"/>
          <w:trHeight w:val="713"/>
        </w:trPr>
        <w:tc>
          <w:tcPr>
            <w:tcW w:w="479"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917"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521"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466"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069"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140"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238"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2642"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c>
          <w:tcPr>
            <w:tcW w:w="1524" w:type="dxa"/>
            <w:vAlign w:val="center"/>
            <w:textDirection w:val="lrTb"/>
            <w:noWrap w:val="false"/>
          </w:tcPr>
          <w:p>
            <w:pPr>
              <w:jc w:val="cente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shd w:val="clear" w:color="auto"/>
        <w:rPr>
          <w:color w:val="auto"/>
          <w:highlight w:val="none"/>
        </w:rPr>
      </w:pPr>
      <w:r>
        <w:rPr>
          <w:color w:val="auto"/>
          <w:highlight w:val="none"/>
        </w:rPr>
      </w:r>
      <w:r/>
    </w:p>
    <w:p>
      <w:pPr>
        <w:ind w:left="0" w:right="0" w:firstLine="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964"/>
        <w:jc w:val="both"/>
        <w:spacing w:before="0" w:after="0"/>
        <w:shd w:val="clear" w:color="auto"/>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ascii="宋体" w:hAnsi="宋体" w:eastAsia="宋体" w:cs="宋体"/>
          <w:b/>
          <w:bCs/>
          <w:color w:val="auto"/>
          <w:sz w:val="24"/>
          <w:highlight w:val="none"/>
        </w:rPr>
        <w:t xml:space="preserve">投标人拥有的设施设备情况</w:t>
      </w:r>
      <w:r/>
    </w:p>
    <w:p>
      <w:pPr>
        <w:ind w:left="0" w:right="0" w:firstLine="96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96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964"/>
        <w:jc w:val="both"/>
        <w:spacing w:before="0" w:after="0"/>
        <w:shd w:val="clear" w:color="auto"/>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3、</w:t>
      </w:r>
      <w:r>
        <w:rPr>
          <w:rFonts w:ascii="宋体" w:hAnsi="宋体" w:eastAsia="宋体" w:cs="宋体"/>
          <w:b/>
          <w:bCs/>
          <w:color w:val="auto"/>
          <w:sz w:val="24"/>
          <w:highlight w:val="none"/>
        </w:rPr>
        <w:t xml:space="preserve">类似业绩一览表</w:t>
      </w:r>
      <w:r/>
    </w:p>
    <w:tbl>
      <w:tblPr>
        <w:tblStyle w:val="11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3"/>
        <w:gridCol w:w="2227"/>
        <w:gridCol w:w="3331"/>
        <w:gridCol w:w="2228"/>
      </w:tblGrid>
      <w:tr>
        <w:trPr/>
        <w:tc>
          <w:tcPr>
            <w:tcMar>
              <w:left w:w="0" w:type="dxa"/>
              <w:top w:w="0" w:type="dxa"/>
              <w:right w:w="0" w:type="dxa"/>
              <w:bottom w:w="0" w:type="dxa"/>
            </w:tcMar>
            <w:tcW w:w="1123"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 </w:t>
            </w:r>
            <w:r/>
          </w:p>
        </w:tc>
        <w:tc>
          <w:tcPr>
            <w:tcMar>
              <w:left w:w="0" w:type="dxa"/>
              <w:top w:w="0" w:type="dxa"/>
              <w:right w:w="0" w:type="dxa"/>
              <w:bottom w:w="0" w:type="dxa"/>
            </w:tcMar>
            <w:tcW w:w="2227"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p>
        </w:tc>
        <w:tc>
          <w:tcPr>
            <w:tcMar>
              <w:left w:w="0" w:type="dxa"/>
              <w:top w:w="0" w:type="dxa"/>
              <w:right w:w="0" w:type="dxa"/>
              <w:bottom w:w="0" w:type="dxa"/>
            </w:tcMar>
            <w:tcW w:w="3331"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合同期（天） </w:t>
            </w:r>
            <w:r/>
          </w:p>
        </w:tc>
        <w:tc>
          <w:tcPr>
            <w:tcMar>
              <w:left w:w="0" w:type="dxa"/>
              <w:top w:w="0" w:type="dxa"/>
              <w:right w:w="0" w:type="dxa"/>
              <w:bottom w:w="0" w:type="dxa"/>
            </w:tcMar>
            <w:tcW w:w="2228" w:type="dxa"/>
            <w:vAlign w:val="center"/>
            <w:textDirection w:val="lrTb"/>
            <w:noWrap w:val="false"/>
          </w:tcPr>
          <w:p>
            <w:pPr>
              <w:ind w:left="0" w:right="0" w:firstLine="0"/>
              <w:jc w:val="center"/>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合同金额 </w:t>
            </w:r>
            <w:r/>
          </w:p>
        </w:tc>
      </w:tr>
      <w:tr>
        <w:trPr/>
        <w:tc>
          <w:tcPr>
            <w:tcMar>
              <w:left w:w="0" w:type="dxa"/>
              <w:top w:w="0" w:type="dxa"/>
              <w:right w:w="0" w:type="dxa"/>
              <w:bottom w:w="0" w:type="dxa"/>
            </w:tcMar>
            <w:tcW w:w="1123" w:type="dxa"/>
            <w:vAlign w:val="center"/>
            <w:textDirection w:val="lrTb"/>
            <w:noWrap w:val="false"/>
          </w:tcPr>
          <w:p>
            <w:pPr>
              <w:ind w:left="0" w:right="0" w:firstLine="0"/>
              <w:jc w:val="both"/>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0" w:type="dxa"/>
              <w:top w:w="0" w:type="dxa"/>
              <w:right w:w="0" w:type="dxa"/>
              <w:bottom w:w="0" w:type="dxa"/>
            </w:tcMar>
            <w:tcW w:w="2227" w:type="dxa"/>
            <w:vAlign w:val="center"/>
            <w:textDirection w:val="lrTb"/>
            <w:noWrap w:val="false"/>
          </w:tcPr>
          <w:p>
            <w:pPr>
              <w:ind w:left="0" w:right="0" w:firstLine="0"/>
              <w:jc w:val="both"/>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0" w:type="dxa"/>
              <w:top w:w="0" w:type="dxa"/>
              <w:right w:w="0" w:type="dxa"/>
              <w:bottom w:w="0" w:type="dxa"/>
            </w:tcMar>
            <w:tcW w:w="3331" w:type="dxa"/>
            <w:vAlign w:val="center"/>
            <w:textDirection w:val="lrTb"/>
            <w:noWrap w:val="false"/>
          </w:tcPr>
          <w:p>
            <w:pPr>
              <w:ind w:left="0" w:right="0" w:firstLine="0"/>
              <w:jc w:val="both"/>
              <w:spacing w:before="200" w:after="20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0" w:type="dxa"/>
              <w:top w:w="0" w:type="dxa"/>
              <w:right w:w="0" w:type="dxa"/>
              <w:bottom w:w="0" w:type="dxa"/>
            </w:tcMar>
            <w:tcW w:w="2228" w:type="dxa"/>
            <w:vAlign w:val="center"/>
            <w:textDirection w:val="lrTb"/>
            <w:noWrap w:val="false"/>
          </w:tcPr>
          <w:p>
            <w:pPr>
              <w:ind w:left="0" w:right="0" w:firstLine="0"/>
              <w:jc w:val="both"/>
              <w:spacing w:before="0" w:after="0" w:line="24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bl>
    <w:p>
      <w:pPr>
        <w:ind w:left="0" w:right="0" w:firstLine="480"/>
        <w:jc w:val="both"/>
        <w:spacing w:before="0" w:after="0" w:line="43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numPr>
          <w:ilvl w:val="0"/>
          <w:numId w:val="0"/>
        </w:numPr>
        <w:ind w:right="0"/>
        <w:jc w:val="center"/>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25"/>
        <w:jc w:val="center"/>
        <w:rPr>
          <w:rFonts w:ascii="黑体" w:hAnsi="黑体" w:eastAsia="黑体" w:cs="黑体"/>
          <w:b/>
          <w:color w:val="auto"/>
          <w:sz w:val="32"/>
          <w:highlight w:val="none"/>
        </w:rPr>
      </w:pPr>
      <w:r>
        <w:rPr>
          <w:color w:val="auto"/>
          <w:highlight w:val="none"/>
        </w:rPr>
        <w:br w:type="page" w:clear="all"/>
      </w:r>
      <w:r>
        <w:rPr>
          <w:rFonts w:hint="eastAsia" w:eastAsia="宋体"/>
          <w:color w:val="auto"/>
          <w:lang w:val="en-US" w:eastAsia="zh-CN"/>
        </w:rPr>
        <w:t xml:space="preserve">八、其他材料</w:t>
      </w:r>
      <w:r/>
    </w:p>
    <w:p>
      <w:pPr>
        <w:jc w:val="center"/>
        <w:rPr>
          <w:rFonts w:hint="eastAsia"/>
          <w:color w:val="auto"/>
          <w:lang w:eastAsia="zh-CN"/>
        </w:rPr>
      </w:pPr>
      <w:r>
        <w:rPr>
          <w:rFonts w:hint="eastAsia"/>
          <w:color w:val="auto"/>
          <w:lang w:eastAsia="zh-CN"/>
        </w:rPr>
        <w:t xml:space="preserve">（</w:t>
      </w:r>
      <w:r>
        <w:rPr>
          <w:rFonts w:hint="eastAsia"/>
          <w:color w:val="auto"/>
          <w:lang w:val="en-US" w:eastAsia="zh-CN"/>
        </w:rPr>
        <w:t xml:space="preserve">投标人根据采购文件要求自行编辑</w:t>
      </w:r>
      <w:r>
        <w:rPr>
          <w:rFonts w:hint="eastAsia"/>
          <w:color w:val="auto"/>
          <w:lang w:eastAsia="zh-CN"/>
        </w:rPr>
        <w:t xml:space="preserve">）</w:t>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numPr>
          <w:ilvl w:val="0"/>
          <w:numId w:val="0"/>
        </w:numPr>
        <w:ind w:right="0"/>
        <w:jc w:val="both"/>
        <w:spacing w:before="0" w:after="0"/>
        <w:shd w:val="clear" w:color="auto"/>
        <w:rPr>
          <w:rFonts w:ascii="黑体" w:hAnsi="黑体" w:eastAsia="黑体" w:cs="黑体"/>
          <w:b/>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r>
      <w:r/>
    </w:p>
    <w:p>
      <w:pPr>
        <w:ind w:left="0" w:right="0" w:firstLine="480"/>
        <w:jc w:val="both"/>
        <w:spacing w:before="0" w:after="0"/>
        <w:shd w:val="clear" w:color="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hd w:val="clear" w:color="auto"/>
        <w:rPr>
          <w:rFonts w:hint="eastAsia" w:ascii="宋体" w:hAnsi="宋体" w:eastAsia="宋体"/>
          <w:b/>
          <w:bCs/>
          <w:color w:val="auto"/>
          <w:sz w:val="24"/>
          <w:highlight w:val="none"/>
        </w:rPr>
      </w:pPr>
      <w:r>
        <w:rPr>
          <w:rFonts w:ascii="Times New Roman" w:hAnsi="Times New Roman" w:eastAsia="Times New Roman" w:cs="Times New Roman"/>
          <w:b/>
          <w:bCs/>
          <w:color w:val="auto"/>
          <w:sz w:val="24"/>
          <w:highlight w:val="none"/>
        </w:rPr>
        <w:t xml:space="preserve"> </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全文完</w:t>
      </w:r>
      <w:r>
        <w:rPr>
          <w:rFonts w:hint="eastAsia" w:ascii="Times New Roman" w:hAnsi="Times New Roman" w:eastAsia="宋体" w:cs="Times New Roman"/>
          <w:b/>
          <w:bCs/>
          <w:color w:val="auto"/>
          <w:sz w:val="24"/>
          <w:highlight w:val="none"/>
          <w:lang w:eastAsia="zh-CN"/>
        </w:rPr>
        <w:t xml:space="preserve">）</w:t>
      </w:r>
      <w:bookmarkEnd w:id="15"/>
      <w:r/>
      <w:bookmarkEnd w:id="16"/>
      <w:r/>
      <w:bookmarkEnd w:id="17"/>
      <w:r/>
      <w:bookmarkEnd w:id="18"/>
      <w:r/>
      <w:r/>
    </w:p>
    <w:sectPr>
      <w:footerReference w:type="default" r:id="rId13"/>
      <w:footerReference w:type="first" r:id="rId14"/>
      <w:footnotePr/>
      <w:endnotePr/>
      <w:type w:val="nextPage"/>
      <w:pgSz w:w="11906" w:h="16838" w:orient="portrait"/>
      <w:pgMar w:top="1383" w:right="1355" w:bottom="1383" w:left="134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Univers">
    <w:panose1 w:val="020B0503020202020204"/>
  </w:font>
  <w:font w:name="新宋体">
    <w:panose1 w:val="02010609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Cambria">
    <w:panose1 w:val="02040503050406030204"/>
  </w:font>
  <w:font w:name="Futura Bk">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15"/>
      </w:rPr>
      <w:framePr w:wrap="around" w:vAnchor="text" w:hAnchor="margin" w:xAlign="center" w:y="1"/>
    </w:pPr>
    <w:r>
      <w:fldChar w:fldCharType="begin"/>
    </w:r>
    <w:r>
      <w:rPr>
        <w:rStyle w:val="1115"/>
        <w:highlight w:val="white"/>
      </w:rPr>
      <w:instrText xml:space="preserve">PAGE  </w:instrText>
    </w:r>
    <w:r>
      <w:fldChar w:fldCharType="end"/>
    </w:r>
    <w:r/>
  </w:p>
  <w:p>
    <w:pPr>
      <w:pStyle w:val="10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5046"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504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67"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link w:val="1475"/>
    <w:uiPriority w:val="0"/>
    <w:qFormat/>
    <w:pPr>
      <w:jc w:val="both"/>
      <w:widowControl w:val="off"/>
    </w:pPr>
    <w:rPr>
      <w:rFonts w:hint="default" w:ascii="Calibri" w:hAnsi="Calibri" w:eastAsia="宋体" w:cs="Times New Roman"/>
      <w:sz w:val="21"/>
      <w:szCs w:val="22"/>
      <w:lang w:val="en-US" w:eastAsia="zh-CN" w:bidi="ar-SA"/>
    </w:rPr>
  </w:style>
  <w:style w:type="paragraph" w:styleId="824">
    <w:name w:val="Heading 1"/>
    <w:basedOn w:val="823"/>
    <w:next w:val="823"/>
    <w:link w:val="890"/>
    <w:uiPriority w:val="9"/>
    <w:qFormat/>
    <w:pPr>
      <w:keepLines/>
      <w:keepNext/>
      <w:spacing w:line="360" w:lineRule="auto"/>
      <w:outlineLvl w:val="0"/>
    </w:pPr>
    <w:rPr>
      <w:rFonts w:ascii="Arial" w:hAnsi="Arial" w:eastAsia="黑体" w:cs="Arial"/>
      <w:sz w:val="40"/>
      <w:szCs w:val="40"/>
    </w:rPr>
  </w:style>
  <w:style w:type="paragraph" w:styleId="825">
    <w:name w:val="Heading 2"/>
    <w:basedOn w:val="823"/>
    <w:next w:val="835"/>
    <w:link w:val="891"/>
    <w:uiPriority w:val="9"/>
    <w:unhideWhenUsed/>
    <w:qFormat/>
    <w:pPr>
      <w:jc w:val="left"/>
      <w:keepLines/>
      <w:keepNext/>
      <w:spacing w:before="360" w:after="200" w:line="360" w:lineRule="auto"/>
      <w:outlineLvl w:val="1"/>
    </w:pPr>
    <w:rPr>
      <w:rFonts w:ascii="Arial" w:hAnsi="Arial" w:eastAsia="宋体" w:cs="Arial"/>
      <w:b/>
      <w:sz w:val="28"/>
    </w:rPr>
  </w:style>
  <w:style w:type="paragraph" w:styleId="826">
    <w:name w:val="Heading 3"/>
    <w:basedOn w:val="823"/>
    <w:next w:val="823"/>
    <w:link w:val="892"/>
    <w:uiPriority w:val="9"/>
    <w:unhideWhenUsed/>
    <w:qFormat/>
    <w:pPr>
      <w:jc w:val="left"/>
      <w:keepLines/>
      <w:keepNext/>
      <w:spacing w:before="320" w:after="200" w:line="240" w:lineRule="auto"/>
      <w:outlineLvl w:val="2"/>
    </w:pPr>
    <w:rPr>
      <w:rFonts w:ascii="Arial" w:hAnsi="Arial" w:eastAsia="宋体" w:cs="Arial"/>
      <w:b/>
      <w:sz w:val="24"/>
      <w:szCs w:val="30"/>
    </w:rPr>
  </w:style>
  <w:style w:type="paragraph" w:styleId="827">
    <w:name w:val="Heading 4"/>
    <w:basedOn w:val="823"/>
    <w:next w:val="823"/>
    <w:link w:val="893"/>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94"/>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95"/>
    <w:uiPriority w:val="9"/>
    <w:unhideWhenUsed/>
    <w:qFormat/>
    <w:pPr>
      <w:keepLines/>
      <w:keepNext/>
      <w:spacing w:before="320" w:after="200"/>
      <w:outlineLvl w:val="5"/>
    </w:pPr>
    <w:rPr>
      <w:rFonts w:ascii="Arial" w:hAnsi="Arial" w:eastAsia="Arial" w:cs="Arial"/>
      <w:b/>
      <w:bCs/>
      <w:sz w:val="22"/>
    </w:rPr>
  </w:style>
  <w:style w:type="paragraph" w:styleId="830">
    <w:name w:val="Heading 7"/>
    <w:basedOn w:val="823"/>
    <w:link w:val="896"/>
    <w:uiPriority w:val="9"/>
    <w:unhideWhenUsed/>
    <w:qFormat/>
    <w:pPr>
      <w:keepLines/>
      <w:keepNext/>
      <w:spacing w:before="320" w:after="200"/>
      <w:outlineLvl w:val="6"/>
    </w:pPr>
    <w:rPr>
      <w:rFonts w:ascii="Arial" w:hAnsi="Arial" w:eastAsia="Arial" w:cs="Arial"/>
      <w:b/>
      <w:bCs/>
      <w:i/>
      <w:iCs/>
      <w:sz w:val="22"/>
    </w:rPr>
  </w:style>
  <w:style w:type="paragraph" w:styleId="831">
    <w:name w:val="Heading 8"/>
    <w:basedOn w:val="823"/>
    <w:next w:val="823"/>
    <w:link w:val="897"/>
    <w:uiPriority w:val="9"/>
    <w:unhideWhenUsed/>
    <w:qFormat/>
    <w:pPr>
      <w:keepLines/>
      <w:keepNext/>
      <w:spacing w:before="320" w:after="200"/>
      <w:outlineLvl w:val="7"/>
    </w:pPr>
    <w:rPr>
      <w:rFonts w:ascii="Arial" w:hAnsi="Arial" w:eastAsia="Arial" w:cs="Arial"/>
      <w:i/>
      <w:iCs/>
      <w:sz w:val="22"/>
    </w:rPr>
  </w:style>
  <w:style w:type="paragraph" w:styleId="832">
    <w:name w:val="Heading 9"/>
    <w:basedOn w:val="823"/>
    <w:next w:val="823"/>
    <w:link w:val="898"/>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Normal Indent"/>
    <w:basedOn w:val="823"/>
    <w:uiPriority w:val="0"/>
    <w:qFormat/>
    <w:pPr>
      <w:ind w:firstLine="420"/>
    </w:pPr>
  </w:style>
  <w:style w:type="paragraph" w:styleId="836">
    <w:name w:val="toc 7"/>
    <w:basedOn w:val="823"/>
    <w:next w:val="823"/>
    <w:uiPriority w:val="39"/>
    <w:unhideWhenUsed/>
    <w:qFormat/>
    <w:pPr>
      <w:ind w:left="1701"/>
      <w:spacing w:after="57"/>
    </w:pPr>
  </w:style>
  <w:style w:type="paragraph" w:styleId="837">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Body Text"/>
    <w:basedOn w:val="823"/>
    <w:uiPriority w:val="0"/>
    <w:qFormat/>
    <w:pPr>
      <w:jc w:val="left"/>
      <w:spacing w:after="60"/>
      <w:tabs>
        <w:tab w:val="right" w:pos="2520" w:leader="none"/>
        <w:tab w:val="left" w:pos="2880" w:leader="none"/>
      </w:tabs>
    </w:pPr>
    <w:rPr>
      <w:sz w:val="22"/>
      <w:szCs w:val="20"/>
    </w:rPr>
  </w:style>
  <w:style w:type="paragraph" w:styleId="839">
    <w:name w:val="Body Text Indent"/>
    <w:basedOn w:val="823"/>
    <w:next w:val="823"/>
    <w:uiPriority w:val="0"/>
    <w:qFormat/>
    <w:pPr>
      <w:ind w:firstLine="645"/>
    </w:pPr>
    <w:rPr>
      <w:rFonts w:ascii="楷体_GB2312" w:eastAsia="楷体_GB2312" w:cs="宋体"/>
      <w:sz w:val="32"/>
      <w:szCs w:val="32"/>
    </w:rPr>
  </w:style>
  <w:style w:type="paragraph" w:styleId="840">
    <w:name w:val="toc 5"/>
    <w:basedOn w:val="823"/>
    <w:next w:val="823"/>
    <w:uiPriority w:val="39"/>
    <w:unhideWhenUsed/>
    <w:qFormat/>
    <w:pPr>
      <w:ind w:left="1134"/>
      <w:spacing w:after="57"/>
    </w:pPr>
  </w:style>
  <w:style w:type="paragraph" w:styleId="841">
    <w:name w:val="toc 3"/>
    <w:basedOn w:val="823"/>
    <w:next w:val="823"/>
    <w:uiPriority w:val="39"/>
    <w:unhideWhenUsed/>
    <w:qFormat/>
    <w:pPr>
      <w:ind w:left="567"/>
      <w:spacing w:after="57"/>
    </w:pPr>
  </w:style>
  <w:style w:type="paragraph" w:styleId="842">
    <w:name w:val="toc 8"/>
    <w:basedOn w:val="823"/>
    <w:next w:val="823"/>
    <w:uiPriority w:val="39"/>
    <w:unhideWhenUsed/>
    <w:qFormat/>
    <w:pPr>
      <w:ind w:left="1984"/>
      <w:spacing w:after="57"/>
    </w:pPr>
  </w:style>
  <w:style w:type="paragraph" w:styleId="843">
    <w:name w:val="endnote text"/>
    <w:basedOn w:val="823"/>
    <w:link w:val="1034"/>
    <w:uiPriority w:val="99"/>
    <w:semiHidden/>
    <w:unhideWhenUsed/>
    <w:qFormat/>
    <w:rPr>
      <w:sz w:val="20"/>
    </w:rPr>
  </w:style>
  <w:style w:type="paragraph" w:styleId="844">
    <w:name w:val="Balloon Text"/>
    <w:basedOn w:val="823"/>
    <w:link w:val="1474"/>
    <w:uiPriority w:val="99"/>
    <w:semiHidden/>
    <w:unhideWhenUsed/>
    <w:qFormat/>
    <w:rPr>
      <w:sz w:val="18"/>
      <w:szCs w:val="18"/>
    </w:rPr>
  </w:style>
  <w:style w:type="paragraph" w:styleId="845">
    <w:name w:val="Footer"/>
    <w:basedOn w:val="823"/>
    <w:next w:val="846"/>
    <w:link w:val="907"/>
    <w:uiPriority w:val="99"/>
    <w:unhideWhenUsed/>
    <w:qFormat/>
    <w:pPr>
      <w:tabs>
        <w:tab w:val="center" w:pos="7143" w:leader="none"/>
        <w:tab w:val="right" w:pos="14287" w:leader="none"/>
      </w:tabs>
    </w:pPr>
  </w:style>
  <w:style w:type="paragraph" w:styleId="846" w:customStyle="1">
    <w:name w:val="TOC Heading1"/>
    <w:next w:val="823"/>
    <w:uiPriority w:val="0"/>
    <w:qFormat/>
    <w:rPr>
      <w:rFonts w:hint="default" w:ascii="Times New Roman" w:hAnsi="Times New Roman" w:eastAsia="宋体" w:cs="Times New Roman"/>
      <w:sz w:val="32"/>
      <w:szCs w:val="22"/>
      <w:lang w:val="en-US" w:eastAsia="zh-CN" w:bidi="ar-SA"/>
    </w:rPr>
  </w:style>
  <w:style w:type="paragraph" w:styleId="847">
    <w:name w:val="envelope return"/>
    <w:basedOn w:val="823"/>
    <w:uiPriority w:val="0"/>
    <w:qFormat/>
    <w:rPr>
      <w:rFonts w:ascii="Arial" w:hAnsi="Arial" w:eastAsia="楷体_GB2312"/>
      <w:sz w:val="26"/>
      <w:szCs w:val="20"/>
    </w:rPr>
  </w:style>
  <w:style w:type="paragraph" w:styleId="848">
    <w:name w:val="Header"/>
    <w:basedOn w:val="823"/>
    <w:link w:val="905"/>
    <w:uiPriority w:val="99"/>
    <w:unhideWhenUsed/>
    <w:qFormat/>
    <w:pPr>
      <w:tabs>
        <w:tab w:val="center" w:pos="7143" w:leader="none"/>
        <w:tab w:val="right" w:pos="14287" w:leader="none"/>
      </w:tabs>
    </w:pPr>
  </w:style>
  <w:style w:type="paragraph" w:styleId="849">
    <w:name w:val="toc 1"/>
    <w:basedOn w:val="823"/>
    <w:next w:val="823"/>
    <w:uiPriority w:val="39"/>
    <w:unhideWhenUsed/>
    <w:qFormat/>
    <w:pPr>
      <w:spacing w:after="57"/>
    </w:pPr>
  </w:style>
  <w:style w:type="paragraph" w:styleId="850">
    <w:name w:val="toc 4"/>
    <w:basedOn w:val="823"/>
    <w:next w:val="823"/>
    <w:uiPriority w:val="39"/>
    <w:unhideWhenUsed/>
    <w:qFormat/>
    <w:pPr>
      <w:ind w:left="850"/>
      <w:spacing w:after="57"/>
    </w:pPr>
  </w:style>
  <w:style w:type="paragraph" w:styleId="851">
    <w:name w:val="Subtitle"/>
    <w:basedOn w:val="823"/>
    <w:next w:val="823"/>
    <w:link w:val="900"/>
    <w:uiPriority w:val="11"/>
    <w:qFormat/>
    <w:pPr>
      <w:spacing w:before="200" w:after="200"/>
    </w:pPr>
    <w:rPr>
      <w:sz w:val="24"/>
      <w:szCs w:val="24"/>
    </w:rPr>
  </w:style>
  <w:style w:type="paragraph" w:styleId="852">
    <w:name w:val="footnote text"/>
    <w:basedOn w:val="823"/>
    <w:link w:val="1033"/>
    <w:uiPriority w:val="99"/>
    <w:semiHidden/>
    <w:unhideWhenUsed/>
    <w:qFormat/>
    <w:pPr>
      <w:spacing w:after="40"/>
    </w:pPr>
    <w:rPr>
      <w:sz w:val="18"/>
    </w:rPr>
  </w:style>
  <w:style w:type="paragraph" w:styleId="853">
    <w:name w:val="toc 6"/>
    <w:basedOn w:val="823"/>
    <w:next w:val="823"/>
    <w:uiPriority w:val="39"/>
    <w:unhideWhenUsed/>
    <w:qFormat/>
    <w:pPr>
      <w:ind w:left="1417"/>
      <w:spacing w:after="57"/>
    </w:pPr>
  </w:style>
  <w:style w:type="paragraph" w:styleId="854">
    <w:name w:val="table of figures"/>
    <w:basedOn w:val="823"/>
    <w:next w:val="823"/>
    <w:uiPriority w:val="99"/>
    <w:unhideWhenUsed/>
    <w:qFormat/>
  </w:style>
  <w:style w:type="paragraph" w:styleId="855">
    <w:name w:val="toc 2"/>
    <w:basedOn w:val="823"/>
    <w:next w:val="823"/>
    <w:uiPriority w:val="39"/>
    <w:unhideWhenUsed/>
    <w:qFormat/>
    <w:pPr>
      <w:ind w:left="283"/>
      <w:spacing w:after="57"/>
    </w:pPr>
  </w:style>
  <w:style w:type="paragraph" w:styleId="856">
    <w:name w:val="toc 9"/>
    <w:basedOn w:val="823"/>
    <w:next w:val="823"/>
    <w:uiPriority w:val="39"/>
    <w:unhideWhenUsed/>
    <w:qFormat/>
    <w:pPr>
      <w:ind w:left="2268"/>
      <w:spacing w:after="57"/>
    </w:pPr>
  </w:style>
  <w:style w:type="paragraph" w:styleId="857">
    <w:name w:val="Normal (Web)"/>
    <w:basedOn w:val="823"/>
    <w:uiPriority w:val="0"/>
    <w:qFormat/>
    <w:pPr>
      <w:jc w:val="left"/>
      <w:spacing w:before="100" w:beforeAutospacing="1" w:after="100" w:afterAutospacing="1"/>
      <w:widowControl/>
    </w:pPr>
    <w:rPr>
      <w:rFonts w:ascii="宋体" w:cs="宋体"/>
      <w:sz w:val="24"/>
      <w:szCs w:val="24"/>
    </w:rPr>
  </w:style>
  <w:style w:type="paragraph" w:styleId="858">
    <w:name w:val="Title"/>
    <w:basedOn w:val="823"/>
    <w:next w:val="823"/>
    <w:link w:val="899"/>
    <w:uiPriority w:val="10"/>
    <w:qFormat/>
    <w:pPr>
      <w:contextualSpacing/>
      <w:spacing w:before="300" w:after="200"/>
    </w:pPr>
    <w:rPr>
      <w:sz w:val="48"/>
      <w:szCs w:val="48"/>
    </w:rPr>
  </w:style>
  <w:style w:type="paragraph" w:styleId="859">
    <w:name w:val="Body Text First Indent"/>
    <w:basedOn w:val="838"/>
    <w:uiPriority w:val="0"/>
    <w:qFormat/>
    <w:pPr>
      <w:ind w:firstLine="420"/>
    </w:pPr>
  </w:style>
  <w:style w:type="table" w:styleId="8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uiPriority w:val="99"/>
    <w:semiHidden/>
    <w:unhideWhenUsed/>
    <w:qFormat/>
    <w:rPr>
      <w:vertAlign w:val="superscript"/>
    </w:rPr>
  </w:style>
  <w:style w:type="character" w:styleId="862">
    <w:name w:val="Hyperlink"/>
    <w:uiPriority w:val="99"/>
    <w:unhideWhenUsed/>
    <w:qFormat/>
    <w:rPr>
      <w:color w:val="0000ff" w:themeColor="hyperlink"/>
      <w:u w:val="single"/>
      <w14:textFill>
        <w14:solidFill>
          <w14:schemeClr w14:val="hlink"/>
        </w14:solidFill>
      </w14:textFill>
    </w:rPr>
  </w:style>
  <w:style w:type="character" w:styleId="863">
    <w:name w:val="footnote reference"/>
    <w:uiPriority w:val="99"/>
    <w:unhideWhenUsed/>
    <w:qFormat/>
    <w:rPr>
      <w:vertAlign w:val="superscript"/>
    </w:rPr>
  </w:style>
  <w:style w:type="character" w:styleId="864" w:customStyle="1">
    <w:name w:val="标题 4 Char"/>
    <w:uiPriority w:val="0"/>
    <w:qFormat/>
    <w:rPr>
      <w:rFonts w:ascii="Cambria" w:hAnsi="Cambria" w:eastAsia="宋体" w:cs="Times New Roman"/>
      <w:b/>
      <w:bCs/>
      <w:sz w:val="28"/>
      <w:szCs w:val="28"/>
    </w:rPr>
  </w:style>
  <w:style w:type="paragraph" w:styleId="865" w:customStyle="1">
    <w:name w:val="文本块1"/>
    <w:basedOn w:val="823"/>
    <w:uiPriority w:val="0"/>
    <w:qFormat/>
    <w:pPr>
      <w:ind w:left="1440" w:right="700"/>
      <w:spacing w:after="120"/>
    </w:pPr>
    <w:rPr>
      <w:rFonts w:ascii="Times New Roman" w:hAnsi="Times New Roman"/>
    </w:rPr>
  </w:style>
  <w:style w:type="character" w:styleId="866" w:customStyle="1">
    <w:name w:val="Heading 2 Char"/>
    <w:basedOn w:val="833"/>
    <w:uiPriority w:val="9"/>
    <w:qFormat/>
    <w:rPr>
      <w:rFonts w:ascii="Arial" w:hAnsi="Arial" w:eastAsia="Arial" w:cs="Arial"/>
      <w:sz w:val="34"/>
    </w:rPr>
  </w:style>
  <w:style w:type="character" w:styleId="867" w:customStyle="1">
    <w:name w:val="Heading 3 Char"/>
    <w:basedOn w:val="833"/>
    <w:uiPriority w:val="9"/>
    <w:qFormat/>
    <w:rPr>
      <w:rFonts w:ascii="Arial" w:hAnsi="Arial" w:eastAsia="Arial" w:cs="Arial"/>
      <w:sz w:val="30"/>
      <w:szCs w:val="30"/>
    </w:rPr>
  </w:style>
  <w:style w:type="paragraph" w:styleId="868" w:customStyle="1">
    <w:name w:val="首行缩进"/>
    <w:basedOn w:val="823"/>
    <w:next w:val="823"/>
    <w:uiPriority w:val="0"/>
    <w:qFormat/>
    <w:pPr>
      <w:ind w:firstLine="480"/>
      <w:jc w:val="left"/>
      <w:spacing w:line="360" w:lineRule="auto"/>
    </w:pPr>
    <w:rPr>
      <w:rFonts w:ascii="宋体" w:hAnsi="宋体"/>
      <w:sz w:val="24"/>
    </w:rPr>
  </w:style>
  <w:style w:type="character" w:styleId="869" w:customStyle="1">
    <w:name w:val="标题 1 字符"/>
    <w:uiPriority w:val="9"/>
    <w:qFormat/>
    <w:rPr>
      <w:rFonts w:ascii="Calibri" w:hAnsi="Calibri" w:eastAsia="宋体" w:cs="Times New Roman"/>
      <w:b/>
      <w:bCs/>
      <w:sz w:val="44"/>
      <w:szCs w:val="44"/>
    </w:rPr>
  </w:style>
  <w:style w:type="character" w:styleId="870" w:customStyle="1">
    <w:name w:val="标题 2 Char"/>
    <w:uiPriority w:val="9"/>
    <w:qFormat/>
    <w:rPr>
      <w:rFonts w:ascii="Cambria" w:hAnsi="Cambria" w:eastAsia="宋体" w:cs="Times New Roman"/>
      <w:b/>
      <w:bCs/>
      <w:sz w:val="32"/>
      <w:szCs w:val="32"/>
    </w:rPr>
  </w:style>
  <w:style w:type="character" w:styleId="871" w:customStyle="1">
    <w:name w:val="标题 3 Char"/>
    <w:uiPriority w:val="0"/>
    <w:qFormat/>
    <w:rPr>
      <w:b/>
      <w:bCs/>
      <w:sz w:val="32"/>
      <w:szCs w:val="32"/>
    </w:rPr>
  </w:style>
  <w:style w:type="character" w:styleId="872" w:customStyle="1">
    <w:name w:val="Heading 1 Char"/>
    <w:basedOn w:val="833"/>
    <w:uiPriority w:val="9"/>
    <w:qFormat/>
    <w:rPr>
      <w:rFonts w:ascii="Arial" w:hAnsi="Arial" w:eastAsia="Arial" w:cs="Arial"/>
      <w:sz w:val="40"/>
      <w:szCs w:val="40"/>
    </w:rPr>
  </w:style>
  <w:style w:type="character" w:styleId="873" w:customStyle="1">
    <w:name w:val="Heading 4 Char"/>
    <w:basedOn w:val="833"/>
    <w:uiPriority w:val="9"/>
    <w:qFormat/>
    <w:rPr>
      <w:rFonts w:ascii="Arial" w:hAnsi="Arial" w:eastAsia="Arial" w:cs="Arial"/>
      <w:b/>
      <w:bCs/>
      <w:sz w:val="26"/>
      <w:szCs w:val="26"/>
    </w:rPr>
  </w:style>
  <w:style w:type="character" w:styleId="874" w:customStyle="1">
    <w:name w:val="Heading 5 Char"/>
    <w:basedOn w:val="833"/>
    <w:uiPriority w:val="9"/>
    <w:qFormat/>
    <w:rPr>
      <w:rFonts w:ascii="Arial" w:hAnsi="Arial" w:eastAsia="Arial" w:cs="Arial"/>
      <w:b/>
      <w:bCs/>
      <w:sz w:val="24"/>
      <w:szCs w:val="24"/>
    </w:rPr>
  </w:style>
  <w:style w:type="character" w:styleId="875" w:customStyle="1">
    <w:name w:val="Heading 6 Char"/>
    <w:basedOn w:val="833"/>
    <w:uiPriority w:val="9"/>
    <w:qFormat/>
    <w:rPr>
      <w:rFonts w:ascii="Arial" w:hAnsi="Arial" w:eastAsia="Arial" w:cs="Arial"/>
      <w:b/>
      <w:bCs/>
      <w:sz w:val="22"/>
      <w:szCs w:val="22"/>
    </w:rPr>
  </w:style>
  <w:style w:type="character" w:styleId="876" w:customStyle="1">
    <w:name w:val="Heading 7 Char"/>
    <w:basedOn w:val="833"/>
    <w:uiPriority w:val="9"/>
    <w:qFormat/>
    <w:rPr>
      <w:rFonts w:ascii="Arial" w:hAnsi="Arial" w:eastAsia="Arial" w:cs="Arial"/>
      <w:b/>
      <w:bCs/>
      <w:i/>
      <w:iCs/>
      <w:sz w:val="22"/>
      <w:szCs w:val="22"/>
    </w:rPr>
  </w:style>
  <w:style w:type="character" w:styleId="877" w:customStyle="1">
    <w:name w:val="Heading 8 Char"/>
    <w:basedOn w:val="833"/>
    <w:uiPriority w:val="9"/>
    <w:qFormat/>
    <w:rPr>
      <w:rFonts w:ascii="Arial" w:hAnsi="Arial" w:eastAsia="Arial" w:cs="Arial"/>
      <w:i/>
      <w:iCs/>
      <w:sz w:val="22"/>
      <w:szCs w:val="22"/>
    </w:rPr>
  </w:style>
  <w:style w:type="character" w:styleId="878" w:customStyle="1">
    <w:name w:val="Heading 9 Char"/>
    <w:basedOn w:val="833"/>
    <w:uiPriority w:val="9"/>
    <w:qFormat/>
    <w:rPr>
      <w:rFonts w:ascii="Arial" w:hAnsi="Arial" w:eastAsia="Arial" w:cs="Arial"/>
      <w:i/>
      <w:iCs/>
      <w:sz w:val="21"/>
      <w:szCs w:val="21"/>
    </w:rPr>
  </w:style>
  <w:style w:type="character" w:styleId="879" w:customStyle="1">
    <w:name w:val="Title Char"/>
    <w:basedOn w:val="833"/>
    <w:uiPriority w:val="10"/>
    <w:qFormat/>
    <w:rPr>
      <w:sz w:val="48"/>
      <w:szCs w:val="48"/>
    </w:rPr>
  </w:style>
  <w:style w:type="character" w:styleId="880" w:customStyle="1">
    <w:name w:val="Subtitle Char"/>
    <w:basedOn w:val="833"/>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833"/>
    <w:uiPriority w:val="99"/>
    <w:qFormat/>
  </w:style>
  <w:style w:type="character" w:styleId="884" w:customStyle="1">
    <w:name w:val="Caption Char"/>
    <w:uiPriority w:val="99"/>
    <w:qFormat/>
  </w:style>
  <w:style w:type="character" w:styleId="885" w:customStyle="1">
    <w:name w:val="Footnote Text Char"/>
    <w:uiPriority w:val="99"/>
    <w:qFormat/>
    <w:rPr>
      <w:sz w:val="18"/>
    </w:rPr>
  </w:style>
  <w:style w:type="character" w:styleId="886" w:customStyle="1">
    <w:name w:val="Endnote Text Char"/>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正文文本缩进1"/>
    <w:basedOn w:val="823"/>
    <w:next w:val="889"/>
    <w:link w:val="1070"/>
    <w:uiPriority w:val="0"/>
    <w:qFormat/>
    <w:pPr>
      <w:ind w:firstLine="645"/>
    </w:pPr>
    <w:rPr>
      <w:rFonts w:ascii="楷体_GB2312" w:hAnsi="宋体" w:eastAsia="楷体_GB2312" w:cs="宋体"/>
      <w:sz w:val="32"/>
      <w:szCs w:val="32"/>
    </w:rPr>
  </w:style>
  <w:style w:type="paragraph" w:styleId="889" w:customStyle="1">
    <w:name w:val="寄信人地址1"/>
    <w:basedOn w:val="823"/>
    <w:uiPriority w:val="0"/>
    <w:qFormat/>
    <w:rPr>
      <w:rFonts w:ascii="Arial" w:hAnsi="Arial"/>
    </w:rPr>
  </w:style>
  <w:style w:type="character" w:styleId="890" w:customStyle="1">
    <w:name w:val="标题 1 Char2"/>
    <w:link w:val="824"/>
    <w:uiPriority w:val="9"/>
    <w:qFormat/>
    <w:rPr>
      <w:rFonts w:ascii="Arial" w:hAnsi="Arial" w:eastAsia="黑体" w:cs="Arial"/>
      <w:sz w:val="40"/>
      <w:szCs w:val="40"/>
    </w:rPr>
  </w:style>
  <w:style w:type="character" w:styleId="891" w:customStyle="1">
    <w:name w:val="标题 2 Char2"/>
    <w:link w:val="825"/>
    <w:uiPriority w:val="9"/>
    <w:qFormat/>
    <w:rPr>
      <w:rFonts w:ascii="Arial" w:hAnsi="Arial" w:eastAsia="宋体" w:cs="Arial"/>
      <w:b/>
      <w:sz w:val="28"/>
    </w:rPr>
  </w:style>
  <w:style w:type="character" w:styleId="892" w:customStyle="1">
    <w:name w:val="标题 3 Char2"/>
    <w:link w:val="826"/>
    <w:uiPriority w:val="9"/>
    <w:qFormat/>
    <w:rPr>
      <w:rFonts w:ascii="Arial" w:hAnsi="Arial" w:eastAsia="宋体" w:cs="Arial"/>
      <w:b/>
      <w:sz w:val="24"/>
      <w:szCs w:val="30"/>
    </w:rPr>
  </w:style>
  <w:style w:type="character" w:styleId="893" w:customStyle="1">
    <w:name w:val="标题 4 Char3"/>
    <w:link w:val="827"/>
    <w:uiPriority w:val="9"/>
    <w:qFormat/>
    <w:rPr>
      <w:rFonts w:ascii="Arial" w:hAnsi="Arial" w:eastAsia="Arial" w:cs="Arial"/>
      <w:b/>
      <w:bCs/>
      <w:sz w:val="26"/>
      <w:szCs w:val="26"/>
    </w:rPr>
  </w:style>
  <w:style w:type="character" w:styleId="894" w:customStyle="1">
    <w:name w:val="标题 5 Char2"/>
    <w:link w:val="828"/>
    <w:uiPriority w:val="9"/>
    <w:qFormat/>
    <w:rPr>
      <w:rFonts w:ascii="Arial" w:hAnsi="Arial" w:eastAsia="Arial" w:cs="Arial"/>
      <w:b/>
      <w:bCs/>
      <w:sz w:val="24"/>
      <w:szCs w:val="24"/>
    </w:rPr>
  </w:style>
  <w:style w:type="character" w:styleId="895" w:customStyle="1">
    <w:name w:val="标题 6 Char2"/>
    <w:link w:val="829"/>
    <w:uiPriority w:val="9"/>
    <w:qFormat/>
    <w:rPr>
      <w:rFonts w:ascii="Arial" w:hAnsi="Arial" w:eastAsia="Arial" w:cs="Arial"/>
      <w:b/>
      <w:bCs/>
      <w:sz w:val="22"/>
      <w:szCs w:val="22"/>
    </w:rPr>
  </w:style>
  <w:style w:type="character" w:styleId="896" w:customStyle="1">
    <w:name w:val="标题 7 Char"/>
    <w:link w:val="830"/>
    <w:uiPriority w:val="9"/>
    <w:qFormat/>
    <w:rPr>
      <w:rFonts w:ascii="Arial" w:hAnsi="Arial" w:eastAsia="Arial" w:cs="Arial"/>
      <w:b/>
      <w:bCs/>
      <w:i/>
      <w:iCs/>
      <w:sz w:val="22"/>
      <w:szCs w:val="22"/>
    </w:rPr>
  </w:style>
  <w:style w:type="character" w:styleId="897" w:customStyle="1">
    <w:name w:val="标题 8 Char"/>
    <w:link w:val="831"/>
    <w:uiPriority w:val="9"/>
    <w:qFormat/>
    <w:rPr>
      <w:rFonts w:ascii="Arial" w:hAnsi="Arial" w:eastAsia="Arial" w:cs="Arial"/>
      <w:i/>
      <w:iCs/>
      <w:sz w:val="22"/>
      <w:szCs w:val="22"/>
    </w:rPr>
  </w:style>
  <w:style w:type="character" w:styleId="898" w:customStyle="1">
    <w:name w:val="标题 9 Char"/>
    <w:link w:val="832"/>
    <w:uiPriority w:val="9"/>
    <w:qFormat/>
    <w:rPr>
      <w:rFonts w:ascii="Arial" w:hAnsi="Arial" w:eastAsia="Arial" w:cs="Arial"/>
      <w:i/>
      <w:iCs/>
      <w:sz w:val="21"/>
      <w:szCs w:val="21"/>
    </w:rPr>
  </w:style>
  <w:style w:type="character" w:styleId="899" w:customStyle="1">
    <w:name w:val="标题 Char1"/>
    <w:link w:val="858"/>
    <w:uiPriority w:val="10"/>
    <w:qFormat/>
    <w:rPr>
      <w:sz w:val="48"/>
      <w:szCs w:val="48"/>
    </w:rPr>
  </w:style>
  <w:style w:type="character" w:styleId="900" w:customStyle="1">
    <w:name w:val="副标题 Char"/>
    <w:link w:val="851"/>
    <w:uiPriority w:val="11"/>
    <w:qFormat/>
    <w:rPr>
      <w:sz w:val="24"/>
      <w:szCs w:val="24"/>
    </w:rPr>
  </w:style>
  <w:style w:type="paragraph" w:styleId="901">
    <w:name w:val="Quote"/>
    <w:basedOn w:val="823"/>
    <w:next w:val="823"/>
    <w:link w:val="902"/>
    <w:uiPriority w:val="29"/>
    <w:qFormat/>
    <w:pPr>
      <w:ind w:left="720" w:right="720"/>
    </w:pPr>
    <w:rPr>
      <w:i/>
    </w:rPr>
  </w:style>
  <w:style w:type="character" w:styleId="902" w:customStyle="1">
    <w:name w:val="引用 Char"/>
    <w:link w:val="901"/>
    <w:uiPriority w:val="29"/>
    <w:qFormat/>
    <w:rPr>
      <w:i/>
    </w:rPr>
  </w:style>
  <w:style w:type="paragraph" w:styleId="903">
    <w:name w:val="Intense Quote"/>
    <w:basedOn w:val="823"/>
    <w:next w:val="823"/>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Char"/>
    <w:link w:val="903"/>
    <w:uiPriority w:val="30"/>
    <w:qFormat/>
    <w:rPr>
      <w:i/>
    </w:rPr>
  </w:style>
  <w:style w:type="character" w:styleId="905" w:customStyle="1">
    <w:name w:val="页眉 Char1"/>
    <w:link w:val="848"/>
    <w:uiPriority w:val="99"/>
    <w:qFormat/>
  </w:style>
  <w:style w:type="character" w:styleId="906" w:customStyle="1">
    <w:name w:val="Footer Char"/>
    <w:uiPriority w:val="99"/>
    <w:qFormat/>
  </w:style>
  <w:style w:type="character" w:styleId="907" w:customStyle="1">
    <w:name w:val="页脚 Char1"/>
    <w:link w:val="845"/>
    <w:uiPriority w:val="99"/>
    <w:qFormat/>
  </w:style>
  <w:style w:type="table" w:styleId="9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Char"/>
    <w:link w:val="852"/>
    <w:uiPriority w:val="99"/>
    <w:qFormat/>
    <w:rPr>
      <w:sz w:val="18"/>
    </w:rPr>
  </w:style>
  <w:style w:type="character" w:styleId="1034" w:customStyle="1">
    <w:name w:val="尾注文本 Char"/>
    <w:link w:val="843"/>
    <w:uiPriority w:val="99"/>
    <w:qFormat/>
    <w:rPr>
      <w:sz w:val="20"/>
    </w:rPr>
  </w:style>
  <w:style w:type="paragraph" w:styleId="1035" w:customStyle="1">
    <w:name w:val="TOC 标题1"/>
    <w:uiPriority w:val="39"/>
    <w:unhideWhenUsed/>
    <w:qFormat/>
    <w:rPr>
      <w:rFonts w:hint="default" w:ascii="Times New Roman" w:hAnsi="Times New Roman" w:eastAsia="宋体" w:cs="Times New Roman"/>
      <w:lang w:val="en-US" w:eastAsia="zh-CN" w:bidi="ar-SA"/>
    </w:rPr>
  </w:style>
  <w:style w:type="paragraph" w:styleId="1036" w:customStyle="1">
    <w:name w:val="标题 111"/>
    <w:basedOn w:val="823"/>
    <w:next w:val="823"/>
    <w:link w:val="1048"/>
    <w:uiPriority w:val="9"/>
    <w:qFormat/>
    <w:pPr>
      <w:jc w:val="center"/>
      <w:keepNext/>
      <w:outlineLvl w:val="0"/>
    </w:pPr>
    <w:rPr>
      <w:rFonts w:ascii="楷体_GB2312" w:hAnsi="宋体" w:eastAsia="楷体_GB2312"/>
      <w:sz w:val="28"/>
      <w:szCs w:val="28"/>
    </w:rPr>
  </w:style>
  <w:style w:type="paragraph" w:styleId="1037" w:customStyle="1">
    <w:name w:val="标题 211"/>
    <w:basedOn w:val="823"/>
    <w:next w:val="823"/>
    <w:link w:val="1049"/>
    <w:uiPriority w:val="0"/>
    <w:qFormat/>
    <w:pPr>
      <w:jc w:val="center"/>
      <w:keepLines/>
      <w:keepNext/>
      <w:spacing w:before="260" w:after="260" w:line="415" w:lineRule="auto"/>
      <w:outlineLvl w:val="1"/>
    </w:pPr>
    <w:rPr>
      <w:rFonts w:ascii="Arial" w:hAnsi="Arial" w:eastAsia="幼圆"/>
      <w:b/>
      <w:bCs/>
      <w:sz w:val="44"/>
      <w:szCs w:val="44"/>
    </w:rPr>
  </w:style>
  <w:style w:type="paragraph" w:styleId="1038" w:customStyle="1">
    <w:name w:val="标题 311"/>
    <w:basedOn w:val="823"/>
    <w:link w:val="1050"/>
    <w:uiPriority w:val="9"/>
    <w:qFormat/>
    <w:pPr>
      <w:keepLines/>
      <w:keepNext/>
      <w:spacing w:before="260" w:after="260" w:line="415" w:lineRule="auto"/>
      <w:outlineLvl w:val="2"/>
    </w:pPr>
    <w:rPr>
      <w:b/>
      <w:bCs/>
      <w:sz w:val="32"/>
      <w:szCs w:val="32"/>
    </w:rPr>
  </w:style>
  <w:style w:type="paragraph" w:styleId="1039" w:customStyle="1">
    <w:name w:val="标题 411"/>
    <w:basedOn w:val="823"/>
    <w:link w:val="1051"/>
    <w:uiPriority w:val="9"/>
    <w:qFormat/>
    <w:pPr>
      <w:keepLines/>
      <w:keepNext/>
      <w:spacing w:before="280" w:after="290" w:line="376" w:lineRule="auto"/>
      <w:outlineLvl w:val="3"/>
    </w:pPr>
    <w:rPr>
      <w:rFonts w:ascii="Arial" w:hAnsi="Arial" w:eastAsia="黑体"/>
      <w:b/>
      <w:bCs/>
      <w:sz w:val="28"/>
      <w:szCs w:val="28"/>
    </w:rPr>
  </w:style>
  <w:style w:type="paragraph" w:styleId="1040" w:customStyle="1">
    <w:name w:val="标题 51"/>
    <w:basedOn w:val="823"/>
    <w:link w:val="1052"/>
    <w:uiPriority w:val="0"/>
    <w:qFormat/>
    <w:pPr>
      <w:keepNext/>
      <w:outlineLvl w:val="4"/>
    </w:pPr>
    <w:rPr>
      <w:rFonts w:ascii="宋体" w:hAnsi="宋体"/>
      <w:color w:val="000000"/>
      <w:sz w:val="28"/>
      <w:szCs w:val="28"/>
    </w:rPr>
  </w:style>
  <w:style w:type="paragraph" w:styleId="1041" w:customStyle="1">
    <w:name w:val="标题 61"/>
    <w:basedOn w:val="823"/>
    <w:next w:val="823"/>
    <w:link w:val="1053"/>
    <w:uiPriority w:val="0"/>
    <w:qFormat/>
    <w:pPr>
      <w:keepLines/>
      <w:keepNext/>
      <w:spacing w:before="240" w:after="64" w:line="319" w:lineRule="auto"/>
      <w:tabs>
        <w:tab w:val="left" w:pos="0" w:leader="none"/>
      </w:tabs>
      <w:outlineLvl w:val="5"/>
    </w:pPr>
    <w:rPr>
      <w:rFonts w:ascii="Arial" w:hAnsi="Arial" w:eastAsia="黑体"/>
      <w:b/>
      <w:bCs/>
      <w:sz w:val="24"/>
    </w:rPr>
  </w:style>
  <w:style w:type="paragraph" w:styleId="1042" w:customStyle="1">
    <w:name w:val="标题 71"/>
    <w:basedOn w:val="823"/>
    <w:next w:val="823"/>
    <w:link w:val="1054"/>
    <w:uiPriority w:val="0"/>
    <w:qFormat/>
    <w:pPr>
      <w:keepLines/>
      <w:keepNext/>
      <w:spacing w:before="240" w:after="64" w:line="319" w:lineRule="auto"/>
      <w:tabs>
        <w:tab w:val="left" w:pos="0" w:leader="none"/>
      </w:tabs>
      <w:outlineLvl w:val="6"/>
    </w:pPr>
    <w:rPr>
      <w:b/>
      <w:bCs/>
      <w:sz w:val="24"/>
    </w:rPr>
  </w:style>
  <w:style w:type="paragraph" w:styleId="1043" w:customStyle="1">
    <w:name w:val="标题 81"/>
    <w:basedOn w:val="823"/>
    <w:next w:val="823"/>
    <w:link w:val="1055"/>
    <w:uiPriority w:val="0"/>
    <w:qFormat/>
    <w:pPr>
      <w:keepLines/>
      <w:keepNext/>
      <w:spacing w:before="240" w:after="64" w:line="319" w:lineRule="auto"/>
      <w:tabs>
        <w:tab w:val="left" w:pos="0" w:leader="none"/>
      </w:tabs>
      <w:outlineLvl w:val="7"/>
    </w:pPr>
    <w:rPr>
      <w:rFonts w:ascii="Arial" w:hAnsi="Arial" w:eastAsia="黑体"/>
      <w:sz w:val="24"/>
    </w:rPr>
  </w:style>
  <w:style w:type="paragraph" w:styleId="1044" w:customStyle="1">
    <w:name w:val="标题 91"/>
    <w:basedOn w:val="823"/>
    <w:next w:val="823"/>
    <w:link w:val="1056"/>
    <w:uiPriority w:val="0"/>
    <w:qFormat/>
    <w:pPr>
      <w:keepLines/>
      <w:keepNext/>
      <w:spacing w:before="240" w:after="64" w:line="319" w:lineRule="auto"/>
      <w:tabs>
        <w:tab w:val="left" w:pos="0" w:leader="none"/>
      </w:tabs>
      <w:outlineLvl w:val="8"/>
    </w:pPr>
    <w:rPr>
      <w:rFonts w:ascii="Arial" w:hAnsi="Arial" w:eastAsia="黑体"/>
      <w:szCs w:val="21"/>
    </w:rPr>
  </w:style>
  <w:style w:type="character" w:styleId="1045" w:customStyle="1">
    <w:name w:val="默认段落字体1"/>
    <w:link w:val="823"/>
    <w:uiPriority w:val="1"/>
    <w:unhideWhenUsed/>
    <w:qFormat/>
  </w:style>
  <w:style w:type="table" w:styleId="1046" w:customStyle="1">
    <w:name w:val="普通表格1"/>
    <w:uiPriority w:val="0"/>
    <w:semiHidden/>
    <w:qFormat/>
    <w:tblPr>
      <w:tblCellMar>
        <w:left w:w="0" w:type="dxa"/>
        <w:top w:w="0" w:type="dxa"/>
        <w:right w:w="0" w:type="dxa"/>
        <w:bottom w:w="0" w:type="dxa"/>
      </w:tblCellMar>
    </w:tblPr>
  </w:style>
  <w:style w:type="character" w:styleId="1047" w:customStyle="1">
    <w:name w:val="页码1"/>
    <w:uiPriority w:val="0"/>
    <w:qFormat/>
    <w:rPr>
      <w:rFonts w:ascii="Calibri" w:hAnsi="Calibri"/>
      <w:sz w:val="21"/>
      <w:szCs w:val="22"/>
      <w:lang w:val="en-US" w:eastAsia="zh-CN" w:bidi="ar-SA"/>
    </w:rPr>
  </w:style>
  <w:style w:type="character" w:styleId="1048" w:customStyle="1">
    <w:name w:val="标题 1 字符1"/>
    <w:link w:val="1036"/>
    <w:uiPriority w:val="9"/>
    <w:qFormat/>
    <w:rPr>
      <w:rFonts w:ascii="楷体_GB2312" w:hAnsi="宋体" w:eastAsia="楷体_GB2312" w:cs="宋体"/>
      <w:sz w:val="28"/>
      <w:szCs w:val="28"/>
    </w:rPr>
  </w:style>
  <w:style w:type="character" w:styleId="1049" w:customStyle="1">
    <w:name w:val="标题 2 字符"/>
    <w:link w:val="1037"/>
    <w:uiPriority w:val="0"/>
    <w:qFormat/>
    <w:rPr>
      <w:rFonts w:ascii="Arial" w:hAnsi="Arial" w:eastAsia="幼圆" w:cs="Arial"/>
      <w:b/>
      <w:bCs/>
      <w:sz w:val="44"/>
      <w:szCs w:val="44"/>
    </w:rPr>
  </w:style>
  <w:style w:type="character" w:styleId="1050" w:customStyle="1">
    <w:name w:val="标题 3 字符"/>
    <w:link w:val="1038"/>
    <w:uiPriority w:val="9"/>
    <w:qFormat/>
    <w:rPr>
      <w:b/>
      <w:bCs/>
      <w:sz w:val="32"/>
      <w:szCs w:val="32"/>
    </w:rPr>
  </w:style>
  <w:style w:type="character" w:styleId="1051" w:customStyle="1">
    <w:name w:val="标题 4 字符"/>
    <w:link w:val="1039"/>
    <w:uiPriority w:val="9"/>
    <w:qFormat/>
    <w:rPr>
      <w:rFonts w:ascii="Arial" w:hAnsi="Arial" w:eastAsia="黑体" w:cs="Arial"/>
      <w:b/>
      <w:bCs/>
      <w:sz w:val="28"/>
      <w:szCs w:val="28"/>
    </w:rPr>
  </w:style>
  <w:style w:type="character" w:styleId="1052" w:customStyle="1">
    <w:name w:val="标题 5 字符"/>
    <w:link w:val="1040"/>
    <w:uiPriority w:val="0"/>
    <w:qFormat/>
    <w:rPr>
      <w:rFonts w:ascii="宋体" w:hAnsi="宋体" w:cs="宋体"/>
      <w:color w:val="000000"/>
      <w:sz w:val="28"/>
      <w:szCs w:val="28"/>
    </w:rPr>
  </w:style>
  <w:style w:type="character" w:styleId="1053" w:customStyle="1">
    <w:name w:val="标题 6 字符"/>
    <w:link w:val="1041"/>
    <w:uiPriority w:val="0"/>
    <w:qFormat/>
    <w:rPr>
      <w:rFonts w:ascii="Arial" w:hAnsi="Arial" w:eastAsia="黑体"/>
      <w:b/>
      <w:bCs/>
      <w:sz w:val="24"/>
      <w:szCs w:val="24"/>
    </w:rPr>
  </w:style>
  <w:style w:type="character" w:styleId="1054" w:customStyle="1">
    <w:name w:val="标题 7 字符"/>
    <w:link w:val="1042"/>
    <w:uiPriority w:val="0"/>
    <w:qFormat/>
    <w:rPr>
      <w:b/>
      <w:bCs/>
      <w:sz w:val="24"/>
      <w:szCs w:val="24"/>
    </w:rPr>
  </w:style>
  <w:style w:type="character" w:styleId="1055" w:customStyle="1">
    <w:name w:val="标题 8 字符"/>
    <w:link w:val="1043"/>
    <w:uiPriority w:val="0"/>
    <w:qFormat/>
    <w:rPr>
      <w:rFonts w:ascii="Arial" w:hAnsi="Arial" w:eastAsia="黑体"/>
      <w:sz w:val="24"/>
      <w:szCs w:val="24"/>
    </w:rPr>
  </w:style>
  <w:style w:type="character" w:styleId="1056" w:customStyle="1">
    <w:name w:val="标题 9 字符"/>
    <w:link w:val="1044"/>
    <w:uiPriority w:val="0"/>
    <w:qFormat/>
    <w:rPr>
      <w:rFonts w:ascii="Arial" w:hAnsi="Arial" w:eastAsia="黑体"/>
      <w:sz w:val="21"/>
      <w:szCs w:val="21"/>
    </w:rPr>
  </w:style>
  <w:style w:type="paragraph" w:styleId="1057" w:customStyle="1">
    <w:name w:val="列表 311"/>
    <w:basedOn w:val="823"/>
    <w:uiPriority w:val="0"/>
    <w:qFormat/>
    <w:pPr>
      <w:ind w:hanging="200"/>
    </w:pPr>
    <w:rPr>
      <w:szCs w:val="21"/>
    </w:rPr>
  </w:style>
  <w:style w:type="paragraph" w:styleId="1058" w:customStyle="1">
    <w:name w:val="目录 71"/>
    <w:basedOn w:val="823"/>
    <w:next w:val="823"/>
    <w:uiPriority w:val="39"/>
    <w:qFormat/>
    <w:pPr>
      <w:ind w:left="1260"/>
      <w:jc w:val="left"/>
    </w:pPr>
    <w:rPr>
      <w:rFonts w:cs="Calibri"/>
      <w:sz w:val="18"/>
      <w:szCs w:val="18"/>
    </w:rPr>
  </w:style>
  <w:style w:type="paragraph" w:styleId="1059" w:customStyle="1">
    <w:name w:val="列表编号1"/>
    <w:basedOn w:val="823"/>
    <w:uiPriority w:val="0"/>
    <w:qFormat/>
    <w:rPr>
      <w:szCs w:val="20"/>
    </w:rPr>
  </w:style>
  <w:style w:type="paragraph" w:styleId="1060" w:customStyle="1">
    <w:name w:val="正文缩进11"/>
    <w:basedOn w:val="823"/>
    <w:link w:val="1061"/>
    <w:uiPriority w:val="99"/>
    <w:qFormat/>
    <w:pPr>
      <w:ind w:firstLine="420"/>
    </w:pPr>
    <w:rPr>
      <w:szCs w:val="21"/>
    </w:rPr>
  </w:style>
  <w:style w:type="character" w:styleId="1061" w:customStyle="1">
    <w:name w:val="正文缩进 字符"/>
    <w:link w:val="1060"/>
    <w:uiPriority w:val="99"/>
    <w:qFormat/>
    <w:rPr>
      <w:rFonts w:eastAsia="宋体"/>
      <w:sz w:val="21"/>
      <w:szCs w:val="21"/>
      <w:lang w:val="en-US" w:eastAsia="zh-CN" w:bidi="ar-SA"/>
    </w:rPr>
  </w:style>
  <w:style w:type="paragraph" w:styleId="1062" w:customStyle="1">
    <w:name w:val="文档结构图1"/>
    <w:basedOn w:val="823"/>
    <w:link w:val="1063"/>
    <w:uiPriority w:val="99"/>
    <w:qFormat/>
    <w:pPr>
      <w:shd w:val="clear" w:color="auto" w:fill="000080"/>
    </w:pPr>
    <w:rPr>
      <w:szCs w:val="21"/>
    </w:rPr>
  </w:style>
  <w:style w:type="character" w:styleId="1063" w:customStyle="1">
    <w:name w:val="文档结构图 字符"/>
    <w:link w:val="1062"/>
    <w:uiPriority w:val="99"/>
    <w:qFormat/>
    <w:rPr>
      <w:sz w:val="21"/>
      <w:szCs w:val="21"/>
      <w:shd w:val="clear" w:color="auto" w:fill="000080"/>
    </w:rPr>
  </w:style>
  <w:style w:type="paragraph" w:styleId="1064" w:customStyle="1">
    <w:name w:val="引文目录标题1"/>
    <w:basedOn w:val="823"/>
    <w:next w:val="823"/>
    <w:uiPriority w:val="0"/>
    <w:qFormat/>
    <w:pPr>
      <w:spacing w:before="120"/>
    </w:pPr>
    <w:rPr>
      <w:rFonts w:ascii="Arial" w:hAnsi="Arial" w:cs="Arial"/>
      <w:sz w:val="24"/>
    </w:rPr>
  </w:style>
  <w:style w:type="paragraph" w:styleId="1065" w:customStyle="1">
    <w:name w:val="批注文字1"/>
    <w:basedOn w:val="823"/>
    <w:link w:val="1066"/>
    <w:uiPriority w:val="99"/>
    <w:qFormat/>
    <w:pPr>
      <w:jc w:val="left"/>
    </w:pPr>
    <w:rPr>
      <w:szCs w:val="21"/>
    </w:rPr>
  </w:style>
  <w:style w:type="character" w:styleId="1066" w:customStyle="1">
    <w:name w:val="批注文字 字符"/>
    <w:link w:val="1065"/>
    <w:uiPriority w:val="99"/>
    <w:qFormat/>
    <w:rPr>
      <w:sz w:val="21"/>
      <w:szCs w:val="21"/>
    </w:rPr>
  </w:style>
  <w:style w:type="paragraph" w:styleId="1067" w:customStyle="1">
    <w:name w:val="正文文本 31"/>
    <w:basedOn w:val="823"/>
    <w:uiPriority w:val="0"/>
    <w:qFormat/>
    <w:rPr>
      <w:rFonts w:ascii="仿宋_GB2312" w:hAnsi="宋体" w:eastAsia="仿宋_GB2312" w:cs="宋体"/>
      <w:sz w:val="32"/>
      <w:szCs w:val="32"/>
    </w:rPr>
  </w:style>
  <w:style w:type="paragraph" w:styleId="1068" w:customStyle="1">
    <w:name w:val="正文文本1"/>
    <w:basedOn w:val="823"/>
    <w:link w:val="1069"/>
    <w:uiPriority w:val="99"/>
    <w:qFormat/>
    <w:rPr>
      <w:rFonts w:ascii="楷体_GB2312" w:hAnsi="宋体" w:eastAsia="楷体_GB2312"/>
      <w:sz w:val="28"/>
      <w:szCs w:val="28"/>
    </w:rPr>
  </w:style>
  <w:style w:type="character" w:styleId="1069" w:customStyle="1">
    <w:name w:val="正文文本 字符"/>
    <w:link w:val="1068"/>
    <w:uiPriority w:val="99"/>
    <w:qFormat/>
    <w:rPr>
      <w:rFonts w:ascii="楷体_GB2312" w:hAnsi="宋体" w:eastAsia="楷体_GB2312" w:cs="宋体"/>
      <w:sz w:val="28"/>
      <w:szCs w:val="28"/>
    </w:rPr>
  </w:style>
  <w:style w:type="character" w:styleId="1070" w:customStyle="1">
    <w:name w:val="正文文本缩进 Char"/>
    <w:link w:val="888"/>
    <w:uiPriority w:val="0"/>
    <w:qFormat/>
    <w:rPr>
      <w:rFonts w:ascii="楷体_GB2312" w:hAnsi="宋体" w:eastAsia="楷体_GB2312" w:cs="宋体"/>
      <w:sz w:val="32"/>
      <w:szCs w:val="32"/>
    </w:rPr>
  </w:style>
  <w:style w:type="paragraph" w:styleId="1071" w:customStyle="1">
    <w:name w:val="列表 211"/>
    <w:basedOn w:val="823"/>
    <w:link w:val="1072"/>
    <w:uiPriority w:val="0"/>
    <w:qFormat/>
    <w:pPr>
      <w:ind w:hanging="200"/>
    </w:pPr>
    <w:rPr>
      <w:szCs w:val="21"/>
    </w:rPr>
  </w:style>
  <w:style w:type="character" w:styleId="1072" w:customStyle="1">
    <w:name w:val="列表 2 Char"/>
    <w:link w:val="1071"/>
    <w:uiPriority w:val="0"/>
    <w:qFormat/>
    <w:rPr>
      <w:szCs w:val="21"/>
    </w:rPr>
  </w:style>
  <w:style w:type="paragraph" w:styleId="1073" w:customStyle="1">
    <w:name w:val="HTML 地址1"/>
    <w:basedOn w:val="823"/>
    <w:uiPriority w:val="0"/>
    <w:qFormat/>
    <w:rPr>
      <w:i/>
      <w:iCs/>
      <w:szCs w:val="21"/>
    </w:rPr>
  </w:style>
  <w:style w:type="paragraph" w:styleId="1074" w:customStyle="1">
    <w:name w:val="目录 51"/>
    <w:basedOn w:val="823"/>
    <w:next w:val="823"/>
    <w:uiPriority w:val="39"/>
    <w:qFormat/>
    <w:pPr>
      <w:ind w:left="840"/>
      <w:jc w:val="left"/>
    </w:pPr>
    <w:rPr>
      <w:rFonts w:cs="Calibri"/>
      <w:sz w:val="18"/>
      <w:szCs w:val="18"/>
    </w:rPr>
  </w:style>
  <w:style w:type="paragraph" w:styleId="1075" w:customStyle="1">
    <w:name w:val="目录 31"/>
    <w:basedOn w:val="823"/>
    <w:next w:val="823"/>
    <w:uiPriority w:val="39"/>
    <w:qFormat/>
    <w:pPr>
      <w:ind w:left="420"/>
      <w:jc w:val="left"/>
    </w:pPr>
    <w:rPr>
      <w:rFonts w:cs="Calibri"/>
      <w:i/>
      <w:iCs/>
      <w:sz w:val="20"/>
      <w:szCs w:val="20"/>
    </w:rPr>
  </w:style>
  <w:style w:type="paragraph" w:styleId="1076" w:customStyle="1">
    <w:name w:val="纯文本11"/>
    <w:basedOn w:val="823"/>
    <w:link w:val="1077"/>
    <w:uiPriority w:val="99"/>
    <w:qFormat/>
    <w:rPr>
      <w:rFonts w:ascii="宋体" w:hAnsi="宋体"/>
      <w:szCs w:val="21"/>
    </w:rPr>
  </w:style>
  <w:style w:type="character" w:styleId="1077" w:customStyle="1">
    <w:name w:val="纯文本 字符"/>
    <w:link w:val="1076"/>
    <w:uiPriority w:val="99"/>
    <w:qFormat/>
    <w:rPr>
      <w:rFonts w:ascii="宋体" w:hAnsi="宋体" w:cs="Courier New"/>
      <w:sz w:val="21"/>
      <w:szCs w:val="21"/>
    </w:rPr>
  </w:style>
  <w:style w:type="paragraph" w:styleId="1078" w:customStyle="1">
    <w:name w:val="目录 81"/>
    <w:basedOn w:val="823"/>
    <w:next w:val="823"/>
    <w:uiPriority w:val="39"/>
    <w:qFormat/>
    <w:pPr>
      <w:ind w:left="1470"/>
      <w:jc w:val="left"/>
    </w:pPr>
    <w:rPr>
      <w:rFonts w:cs="Calibri"/>
      <w:sz w:val="18"/>
      <w:szCs w:val="18"/>
    </w:rPr>
  </w:style>
  <w:style w:type="paragraph" w:styleId="1079" w:customStyle="1">
    <w:name w:val="日期1"/>
    <w:basedOn w:val="823"/>
    <w:next w:val="823"/>
    <w:link w:val="1080"/>
    <w:uiPriority w:val="0"/>
    <w:qFormat/>
    <w:rPr>
      <w:sz w:val="24"/>
    </w:rPr>
  </w:style>
  <w:style w:type="character" w:styleId="1080" w:customStyle="1">
    <w:name w:val="日期 字符"/>
    <w:link w:val="1079"/>
    <w:uiPriority w:val="0"/>
    <w:qFormat/>
    <w:rPr>
      <w:sz w:val="24"/>
      <w:szCs w:val="24"/>
    </w:rPr>
  </w:style>
  <w:style w:type="paragraph" w:styleId="1081" w:customStyle="1">
    <w:name w:val="正文文本缩进 21"/>
    <w:basedOn w:val="823"/>
    <w:uiPriority w:val="0"/>
    <w:qFormat/>
    <w:pPr>
      <w:ind w:left="630" w:firstLine="645"/>
    </w:pPr>
    <w:rPr>
      <w:rFonts w:ascii="Arial" w:hAnsi="Arial" w:eastAsia="仿宋_GB2312" w:cs="Arial"/>
      <w:sz w:val="32"/>
      <w:szCs w:val="32"/>
    </w:rPr>
  </w:style>
  <w:style w:type="paragraph" w:styleId="1082" w:customStyle="1">
    <w:name w:val="批注框文本1"/>
    <w:basedOn w:val="823"/>
    <w:link w:val="1083"/>
    <w:uiPriority w:val="99"/>
    <w:qFormat/>
    <w:rPr>
      <w:sz w:val="18"/>
      <w:szCs w:val="18"/>
    </w:rPr>
  </w:style>
  <w:style w:type="character" w:styleId="1083" w:customStyle="1">
    <w:name w:val="批注框文本 字符"/>
    <w:link w:val="1082"/>
    <w:uiPriority w:val="99"/>
    <w:qFormat/>
    <w:rPr>
      <w:sz w:val="18"/>
      <w:szCs w:val="18"/>
    </w:rPr>
  </w:style>
  <w:style w:type="paragraph" w:styleId="1084" w:customStyle="1">
    <w:name w:val="页脚11"/>
    <w:basedOn w:val="823"/>
    <w:link w:val="1085"/>
    <w:uiPriority w:val="99"/>
    <w:qFormat/>
    <w:pPr>
      <w:jc w:val="left"/>
      <w:tabs>
        <w:tab w:val="center" w:pos="4153" w:leader="none"/>
        <w:tab w:val="right" w:pos="8306" w:leader="none"/>
      </w:tabs>
    </w:pPr>
    <w:rPr>
      <w:sz w:val="18"/>
      <w:szCs w:val="18"/>
    </w:rPr>
  </w:style>
  <w:style w:type="character" w:styleId="1085" w:customStyle="1">
    <w:name w:val="页脚 字符"/>
    <w:link w:val="1084"/>
    <w:uiPriority w:val="99"/>
    <w:qFormat/>
    <w:rPr>
      <w:sz w:val="18"/>
      <w:szCs w:val="18"/>
    </w:rPr>
  </w:style>
  <w:style w:type="paragraph" w:styleId="1086" w:customStyle="1">
    <w:name w:val="页眉11"/>
    <w:basedOn w:val="823"/>
    <w:link w:val="1087"/>
    <w:uiPriority w:val="99"/>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字符"/>
    <w:link w:val="1086"/>
    <w:uiPriority w:val="99"/>
    <w:qFormat/>
    <w:rPr>
      <w:sz w:val="18"/>
      <w:szCs w:val="18"/>
    </w:rPr>
  </w:style>
  <w:style w:type="paragraph" w:styleId="1088" w:customStyle="1">
    <w:name w:val="目录 11"/>
    <w:basedOn w:val="823"/>
    <w:next w:val="823"/>
    <w:uiPriority w:val="39"/>
    <w:qFormat/>
    <w:pPr>
      <w:jc w:val="left"/>
      <w:spacing w:before="120" w:after="120"/>
    </w:pPr>
    <w:rPr>
      <w:rFonts w:cs="Calibri"/>
      <w:b/>
      <w:bCs/>
      <w:caps/>
      <w:sz w:val="20"/>
      <w:szCs w:val="20"/>
    </w:rPr>
  </w:style>
  <w:style w:type="paragraph" w:styleId="1089" w:customStyle="1">
    <w:name w:val="目录 41"/>
    <w:basedOn w:val="823"/>
    <w:next w:val="823"/>
    <w:uiPriority w:val="39"/>
    <w:qFormat/>
    <w:pPr>
      <w:ind w:left="630"/>
      <w:jc w:val="left"/>
    </w:pPr>
    <w:rPr>
      <w:rFonts w:cs="Calibri"/>
      <w:sz w:val="18"/>
      <w:szCs w:val="18"/>
    </w:rPr>
  </w:style>
  <w:style w:type="paragraph" w:styleId="1090" w:customStyle="1">
    <w:name w:val="副标题1"/>
    <w:basedOn w:val="823"/>
    <w:next w:val="823"/>
    <w:link w:val="109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91" w:customStyle="1">
    <w:name w:val="副标题 字符"/>
    <w:link w:val="1090"/>
    <w:uiPriority w:val="0"/>
    <w:qFormat/>
    <w:rPr>
      <w:rFonts w:ascii="Cambria" w:hAnsi="Cambria"/>
      <w:b/>
      <w:bCs/>
      <w:sz w:val="32"/>
      <w:szCs w:val="32"/>
    </w:rPr>
  </w:style>
  <w:style w:type="paragraph" w:styleId="1092" w:customStyle="1">
    <w:name w:val="列表1"/>
    <w:basedOn w:val="823"/>
    <w:uiPriority w:val="99"/>
    <w:qFormat/>
    <w:pPr>
      <w:ind w:left="200" w:hanging="200"/>
    </w:pPr>
    <w:rPr>
      <w:szCs w:val="21"/>
    </w:rPr>
  </w:style>
  <w:style w:type="paragraph" w:styleId="1093" w:customStyle="1">
    <w:name w:val="脚注文本1"/>
    <w:basedOn w:val="823"/>
    <w:uiPriority w:val="0"/>
    <w:qFormat/>
    <w:pPr>
      <w:jc w:val="left"/>
      <w:widowControl/>
    </w:pPr>
    <w:rPr>
      <w:sz w:val="20"/>
      <w:szCs w:val="20"/>
    </w:rPr>
  </w:style>
  <w:style w:type="paragraph" w:styleId="1094" w:customStyle="1">
    <w:name w:val="目录 61"/>
    <w:basedOn w:val="823"/>
    <w:next w:val="823"/>
    <w:uiPriority w:val="39"/>
    <w:qFormat/>
    <w:pPr>
      <w:ind w:left="1050"/>
      <w:jc w:val="left"/>
    </w:pPr>
    <w:rPr>
      <w:rFonts w:cs="Calibri"/>
      <w:sz w:val="18"/>
      <w:szCs w:val="18"/>
    </w:rPr>
  </w:style>
  <w:style w:type="paragraph" w:styleId="1095" w:customStyle="1">
    <w:name w:val="正文文本缩进 31"/>
    <w:basedOn w:val="823"/>
    <w:uiPriority w:val="0"/>
    <w:qFormat/>
    <w:pPr>
      <w:ind w:left="645" w:firstLine="645"/>
    </w:pPr>
    <w:rPr>
      <w:rFonts w:ascii="Arial" w:hAnsi="Arial" w:eastAsia="仿宋_GB2312" w:cs="Arial"/>
      <w:color w:val="ffff00"/>
      <w:sz w:val="32"/>
      <w:szCs w:val="32"/>
    </w:rPr>
  </w:style>
  <w:style w:type="paragraph" w:styleId="1096" w:customStyle="1">
    <w:name w:val="图表目录1"/>
    <w:basedOn w:val="823"/>
    <w:next w:val="823"/>
    <w:uiPriority w:val="0"/>
    <w:qFormat/>
    <w:pPr>
      <w:ind w:left="840" w:hanging="420"/>
    </w:pPr>
    <w:rPr>
      <w:szCs w:val="21"/>
    </w:rPr>
  </w:style>
  <w:style w:type="paragraph" w:styleId="1097" w:customStyle="1">
    <w:name w:val="目录 21"/>
    <w:basedOn w:val="823"/>
    <w:next w:val="823"/>
    <w:uiPriority w:val="39"/>
    <w:qFormat/>
    <w:pPr>
      <w:ind w:left="210"/>
      <w:jc w:val="left"/>
    </w:pPr>
    <w:rPr>
      <w:rFonts w:cs="Calibri"/>
      <w:smallCaps/>
      <w:sz w:val="20"/>
      <w:szCs w:val="20"/>
    </w:rPr>
  </w:style>
  <w:style w:type="paragraph" w:styleId="1098" w:customStyle="1">
    <w:name w:val="目录 91"/>
    <w:basedOn w:val="823"/>
    <w:next w:val="823"/>
    <w:uiPriority w:val="39"/>
    <w:qFormat/>
    <w:pPr>
      <w:ind w:left="1680"/>
      <w:jc w:val="left"/>
    </w:pPr>
    <w:rPr>
      <w:rFonts w:cs="Calibri"/>
      <w:sz w:val="18"/>
      <w:szCs w:val="18"/>
    </w:rPr>
  </w:style>
  <w:style w:type="paragraph" w:styleId="1099" w:customStyle="1">
    <w:name w:val="正文文本 21"/>
    <w:basedOn w:val="823"/>
    <w:uiPriority w:val="0"/>
    <w:qFormat/>
    <w:pPr>
      <w:jc w:val="center"/>
      <w:widowControl/>
    </w:pPr>
    <w:rPr>
      <w:rFonts w:ascii="楷体_GB2312" w:hAnsi="宋体" w:eastAsia="楷体_GB2312" w:cs="宋体"/>
      <w:sz w:val="28"/>
      <w:szCs w:val="28"/>
    </w:rPr>
  </w:style>
  <w:style w:type="paragraph" w:styleId="1100" w:customStyle="1">
    <w:name w:val="列表 41"/>
    <w:basedOn w:val="823"/>
    <w:uiPriority w:val="0"/>
    <w:qFormat/>
    <w:pPr>
      <w:ind w:left="100" w:hanging="200"/>
    </w:pPr>
    <w:rPr>
      <w:szCs w:val="21"/>
    </w:rPr>
  </w:style>
  <w:style w:type="paragraph" w:styleId="1101" w:customStyle="1">
    <w:name w:val="HTML 预设格式1"/>
    <w:basedOn w:val="8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02" w:customStyle="1">
    <w:name w:val="普通(网站)1"/>
    <w:basedOn w:val="823"/>
    <w:link w:val="1103"/>
    <w:uiPriority w:val="99"/>
    <w:qFormat/>
    <w:pPr>
      <w:jc w:val="left"/>
      <w:spacing w:before="100" w:beforeAutospacing="1" w:after="100" w:afterAutospacing="1"/>
      <w:widowControl/>
    </w:pPr>
    <w:rPr>
      <w:rFonts w:ascii="宋体" w:hAnsi="宋体"/>
      <w:sz w:val="24"/>
    </w:rPr>
  </w:style>
  <w:style w:type="character" w:styleId="1103" w:customStyle="1">
    <w:name w:val="普通(网站) 字符"/>
    <w:link w:val="1102"/>
    <w:uiPriority w:val="99"/>
    <w:qFormat/>
    <w:rPr>
      <w:rFonts w:ascii="宋体" w:hAnsi="宋体" w:cs="宋体"/>
      <w:sz w:val="24"/>
      <w:szCs w:val="24"/>
    </w:rPr>
  </w:style>
  <w:style w:type="paragraph" w:styleId="1104" w:customStyle="1">
    <w:name w:val="列表接续 31"/>
    <w:basedOn w:val="823"/>
    <w:uiPriority w:val="0"/>
    <w:qFormat/>
    <w:pPr>
      <w:ind w:left="1260"/>
      <w:spacing w:after="120"/>
    </w:pPr>
    <w:rPr>
      <w:szCs w:val="20"/>
    </w:rPr>
  </w:style>
  <w:style w:type="paragraph" w:styleId="1105" w:customStyle="1">
    <w:name w:val="索引 11"/>
    <w:basedOn w:val="823"/>
    <w:next w:val="823"/>
    <w:uiPriority w:val="0"/>
    <w:qFormat/>
    <w:pPr>
      <w:spacing w:line="240" w:lineRule="atLeast"/>
    </w:pPr>
    <w:rPr>
      <w:b/>
      <w:bCs/>
      <w:szCs w:val="21"/>
    </w:rPr>
  </w:style>
  <w:style w:type="paragraph" w:styleId="1106" w:customStyle="1">
    <w:name w:val="标题11"/>
    <w:basedOn w:val="823"/>
    <w:link w:val="1107"/>
    <w:uiPriority w:val="0"/>
    <w:qFormat/>
    <w:pPr>
      <w:jc w:val="center"/>
      <w:spacing w:before="240" w:after="60"/>
      <w:outlineLvl w:val="0"/>
    </w:pPr>
    <w:rPr>
      <w:rFonts w:ascii="Arial" w:hAnsi="Arial" w:eastAsia="黑体"/>
      <w:b/>
      <w:bCs/>
      <w:sz w:val="44"/>
      <w:szCs w:val="32"/>
    </w:rPr>
  </w:style>
  <w:style w:type="character" w:styleId="1107" w:customStyle="1">
    <w:name w:val="标题 字符1"/>
    <w:link w:val="1106"/>
    <w:uiPriority w:val="0"/>
    <w:qFormat/>
    <w:rPr>
      <w:rFonts w:ascii="Arial" w:hAnsi="Arial" w:eastAsia="黑体" w:cs="Arial"/>
      <w:b/>
      <w:bCs/>
      <w:sz w:val="44"/>
      <w:szCs w:val="32"/>
    </w:rPr>
  </w:style>
  <w:style w:type="paragraph" w:styleId="1108" w:customStyle="1">
    <w:name w:val="批注主题1"/>
    <w:basedOn w:val="1065"/>
    <w:next w:val="1065"/>
    <w:link w:val="1109"/>
    <w:uiPriority w:val="99"/>
    <w:qFormat/>
    <w:rPr>
      <w:b/>
      <w:bCs/>
    </w:rPr>
  </w:style>
  <w:style w:type="character" w:styleId="1109" w:customStyle="1">
    <w:name w:val="批注主题 字符"/>
    <w:link w:val="1108"/>
    <w:uiPriority w:val="99"/>
    <w:qFormat/>
    <w:rPr>
      <w:b/>
      <w:bCs/>
      <w:sz w:val="21"/>
      <w:szCs w:val="21"/>
    </w:rPr>
  </w:style>
  <w:style w:type="paragraph" w:styleId="1110" w:customStyle="1">
    <w:name w:val="正文首行缩进11"/>
    <w:basedOn w:val="823"/>
    <w:link w:val="1111"/>
    <w:uiPriority w:val="0"/>
    <w:qFormat/>
    <w:pPr>
      <w:ind w:firstLine="200"/>
      <w:spacing w:line="360" w:lineRule="auto"/>
    </w:pPr>
    <w:rPr>
      <w:rFonts w:ascii="仿宋_GB2312" w:hAnsi="宋体" w:eastAsia="仿宋_GB2312"/>
      <w:sz w:val="30"/>
      <w:szCs w:val="30"/>
    </w:rPr>
  </w:style>
  <w:style w:type="character" w:styleId="1111" w:customStyle="1">
    <w:name w:val="正文首行缩进 字符"/>
    <w:link w:val="1110"/>
    <w:uiPriority w:val="0"/>
    <w:qFormat/>
    <w:rPr>
      <w:rFonts w:ascii="仿宋_GB2312" w:hAnsi="宋体" w:eastAsia="仿宋_GB2312" w:cs="宋体"/>
      <w:sz w:val="30"/>
      <w:szCs w:val="30"/>
    </w:rPr>
  </w:style>
  <w:style w:type="paragraph" w:styleId="1112" w:customStyle="1">
    <w:name w:val="正文首行缩进 21"/>
    <w:basedOn w:val="888"/>
    <w:uiPriority w:val="0"/>
    <w:qFormat/>
    <w:pPr>
      <w:ind w:firstLine="200"/>
      <w:spacing w:line="360" w:lineRule="auto"/>
    </w:pPr>
    <w:rPr>
      <w:rFonts w:ascii="宋体" w:eastAsia="宋体"/>
      <w:sz w:val="21"/>
      <w:szCs w:val="20"/>
    </w:rPr>
  </w:style>
  <w:style w:type="table" w:styleId="1113" w:customStyle="1">
    <w:name w:val="网格型1"/>
    <w:basedOn w:val="1046"/>
    <w:uiPriority w:val="39"/>
    <w:qFormat/>
    <w:rPr>
      <w:rFonts w:ascii="Calibri" w:hAnsi="Calibri"/>
    </w:rPr>
    <w:tblPr>
      <w:tblCellMar>
        <w:left w:w="0" w:type="dxa"/>
        <w:top w:w="0" w:type="dxa"/>
        <w:right w:w="0" w:type="dxa"/>
        <w:bottom w:w="0" w:type="dxa"/>
      </w:tblCellMar>
    </w:tblPr>
  </w:style>
  <w:style w:type="character" w:styleId="1114" w:customStyle="1">
    <w:name w:val="要点1"/>
    <w:uiPriority w:val="22"/>
    <w:qFormat/>
    <w:rPr>
      <w:b/>
      <w:bCs/>
    </w:rPr>
  </w:style>
  <w:style w:type="character" w:styleId="1115" w:customStyle="1">
    <w:name w:val="页码2"/>
    <w:uiPriority w:val="0"/>
    <w:qFormat/>
  </w:style>
  <w:style w:type="character" w:styleId="1116" w:customStyle="1">
    <w:name w:val="已访问的超链接1"/>
    <w:uiPriority w:val="99"/>
    <w:qFormat/>
    <w:rPr>
      <w:color w:val="800080"/>
      <w:u w:val="single"/>
    </w:rPr>
  </w:style>
  <w:style w:type="character" w:styleId="1117" w:customStyle="1">
    <w:name w:val="强调1"/>
    <w:link w:val="823"/>
    <w:uiPriority w:val="20"/>
    <w:qFormat/>
    <w:rPr>
      <w:i/>
      <w:iCs/>
    </w:rPr>
  </w:style>
  <w:style w:type="character" w:styleId="1118" w:customStyle="1">
    <w:name w:val="超链接1"/>
    <w:uiPriority w:val="99"/>
    <w:qFormat/>
    <w:rPr>
      <w:color w:val="0000ff"/>
      <w:u w:val="single"/>
    </w:rPr>
  </w:style>
  <w:style w:type="character" w:styleId="1119" w:customStyle="1">
    <w:name w:val="批注引用1"/>
    <w:uiPriority w:val="99"/>
    <w:qFormat/>
    <w:rPr>
      <w:sz w:val="21"/>
      <w:szCs w:val="21"/>
    </w:rPr>
  </w:style>
  <w:style w:type="character" w:styleId="1120" w:customStyle="1">
    <w:name w:val="标题 8 Char1"/>
    <w:uiPriority w:val="0"/>
    <w:semiHidden/>
    <w:qFormat/>
    <w:rPr>
      <w:rFonts w:ascii="Cambria" w:hAnsi="Cambria" w:eastAsia="宋体" w:cs="Times New Roman"/>
      <w:sz w:val="24"/>
      <w:szCs w:val="24"/>
    </w:rPr>
  </w:style>
  <w:style w:type="character" w:styleId="1121" w:customStyle="1">
    <w:name w:val="标题 字符"/>
    <w:uiPriority w:val="10"/>
    <w:qFormat/>
    <w:rPr>
      <w:rFonts w:ascii="Cambria" w:hAnsi="Cambria" w:eastAsia="宋体" w:cs="Times New Roman"/>
      <w:b/>
      <w:bCs/>
      <w:sz w:val="32"/>
      <w:szCs w:val="32"/>
    </w:rPr>
  </w:style>
  <w:style w:type="character" w:styleId="1122" w:customStyle="1">
    <w:name w:val="font61"/>
    <w:uiPriority w:val="0"/>
    <w:qFormat/>
    <w:rPr>
      <w:rFonts w:hint="eastAsia" w:ascii="宋体" w:hAnsi="宋体" w:eastAsia="宋体" w:cs="宋体"/>
      <w:i/>
      <w:color w:val="000000"/>
      <w:sz w:val="20"/>
      <w:szCs w:val="20"/>
      <w:u w:val="single"/>
    </w:rPr>
  </w:style>
  <w:style w:type="character" w:styleId="1123" w:customStyle="1">
    <w:name w:val="font71"/>
    <w:uiPriority w:val="0"/>
    <w:qFormat/>
    <w:rPr>
      <w:rFonts w:hint="eastAsia" w:ascii="宋体" w:hAnsi="宋体" w:eastAsia="宋体" w:cs="宋体"/>
      <w:color w:val="000000"/>
      <w:sz w:val="20"/>
      <w:szCs w:val="20"/>
      <w:u w:val="none"/>
    </w:rPr>
  </w:style>
  <w:style w:type="character" w:styleId="1124" w:customStyle="1">
    <w:name w:val="副标题 Char1"/>
    <w:uiPriority w:val="11"/>
    <w:qFormat/>
    <w:rPr>
      <w:rFonts w:ascii="Cambria" w:hAnsi="Cambria" w:cs="Times New Roman"/>
      <w:b/>
      <w:bCs/>
      <w:sz w:val="32"/>
      <w:szCs w:val="32"/>
    </w:rPr>
  </w:style>
  <w:style w:type="character" w:styleId="1125" w:customStyle="1">
    <w:name w:val="标题 5 Char"/>
    <w:uiPriority w:val="0"/>
    <w:qFormat/>
    <w:rPr>
      <w:b/>
      <w:bCs/>
      <w:sz w:val="28"/>
      <w:szCs w:val="28"/>
    </w:rPr>
  </w:style>
  <w:style w:type="character" w:styleId="1126" w:customStyle="1">
    <w:name w:val="正文文本 Char"/>
    <w:uiPriority w:val="0"/>
    <w:qFormat/>
    <w:rPr>
      <w:rFonts w:ascii="Calibri" w:hAnsi="Calibri" w:eastAsia="宋体" w:cs="Times New Roman"/>
    </w:rPr>
  </w:style>
  <w:style w:type="character" w:styleId="1127" w:customStyle="1">
    <w:name w:val="Item List in Table Char Char"/>
    <w:link w:val="1128"/>
    <w:uiPriority w:val="99"/>
    <w:qFormat/>
    <w:rPr>
      <w:rFonts w:ascii="Arial" w:hAnsi="Arial"/>
      <w:sz w:val="18"/>
      <w:szCs w:val="22"/>
      <w:lang w:val="en-US" w:eastAsia="zh-CN" w:bidi="ar-SA"/>
    </w:rPr>
  </w:style>
  <w:style w:type="paragraph" w:styleId="1128" w:customStyle="1">
    <w:name w:val="Item List in Table"/>
    <w:link w:val="1127"/>
    <w:uiPriority w:val="99"/>
    <w:qFormat/>
    <w:pPr>
      <w:jc w:val="both"/>
      <w:spacing w:before="40" w:after="40"/>
      <w:tabs>
        <w:tab w:val="left" w:pos="284" w:leader="none"/>
      </w:tabs>
    </w:pPr>
    <w:rPr>
      <w:rFonts w:hint="default" w:ascii="Arial" w:hAnsi="Arial" w:eastAsia="宋体" w:cs="Times New Roman"/>
      <w:sz w:val="18"/>
      <w:szCs w:val="22"/>
      <w:lang w:val="en-US" w:eastAsia="zh-CN" w:bidi="ar-SA"/>
    </w:rPr>
  </w:style>
  <w:style w:type="character" w:styleId="1129" w:customStyle="1">
    <w:name w:val="标题 9 Char1"/>
    <w:uiPriority w:val="0"/>
    <w:semiHidden/>
    <w:qFormat/>
    <w:rPr>
      <w:rFonts w:ascii="Cambria" w:hAnsi="Cambria" w:eastAsia="宋体" w:cs="Times New Roman"/>
      <w:sz w:val="21"/>
      <w:szCs w:val="21"/>
    </w:rPr>
  </w:style>
  <w:style w:type="character" w:styleId="1130" w:customStyle="1">
    <w:name w:val="副标题 字符1"/>
    <w:uiPriority w:val="11"/>
    <w:qFormat/>
    <w:rPr>
      <w:b/>
      <w:bCs/>
      <w:sz w:val="32"/>
      <w:szCs w:val="32"/>
    </w:rPr>
  </w:style>
  <w:style w:type="character" w:styleId="1131" w:customStyle="1">
    <w:name w:val="font91"/>
    <w:uiPriority w:val="0"/>
    <w:qFormat/>
    <w:rPr>
      <w:rFonts w:ascii="Times New Roman" w:hAnsi="Times New Roman" w:cs="Times New Roman"/>
      <w:color w:val="000000"/>
      <w:sz w:val="20"/>
      <w:szCs w:val="20"/>
      <w:u w:val="none"/>
    </w:rPr>
  </w:style>
  <w:style w:type="character" w:styleId="1132" w:customStyle="1">
    <w:name w:val="Item List Char Char"/>
    <w:link w:val="1133"/>
    <w:uiPriority w:val="99"/>
    <w:qFormat/>
    <w:rPr>
      <w:rFonts w:ascii="Arial" w:hAnsi="Arial" w:cs="Arial"/>
      <w:lang w:eastAsia="en-US"/>
    </w:rPr>
  </w:style>
  <w:style w:type="paragraph" w:styleId="1133" w:customStyle="1">
    <w:name w:val="Item List"/>
    <w:basedOn w:val="823"/>
    <w:link w:val="113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34" w:customStyle="1">
    <w:name w:val="正文首行缩进 Char Char"/>
    <w:link w:val="1135"/>
    <w:uiPriority w:val="0"/>
    <w:qFormat/>
    <w:rPr>
      <w:szCs w:val="24"/>
    </w:rPr>
  </w:style>
  <w:style w:type="paragraph" w:styleId="1135" w:customStyle="1">
    <w:name w:val="正文首行缩进1"/>
    <w:basedOn w:val="1068"/>
    <w:link w:val="1134"/>
    <w:uiPriority w:val="0"/>
    <w:qFormat/>
    <w:pPr>
      <w:ind w:firstLine="420"/>
      <w:spacing w:after="120"/>
    </w:pPr>
    <w:rPr>
      <w:rFonts w:ascii="Times New Roman" w:hAnsi="Times New Roman" w:eastAsia="宋体"/>
      <w:sz w:val="20"/>
      <w:szCs w:val="24"/>
    </w:rPr>
  </w:style>
  <w:style w:type="character" w:styleId="1136" w:customStyle="1">
    <w:name w:val="正文样式 Char"/>
    <w:link w:val="1137"/>
    <w:uiPriority w:val="0"/>
    <w:qFormat/>
    <w:rPr>
      <w:rFonts w:ascii="宋体" w:hAnsi="宋体"/>
      <w:sz w:val="24"/>
      <w:szCs w:val="24"/>
    </w:rPr>
  </w:style>
  <w:style w:type="paragraph" w:styleId="1137" w:customStyle="1">
    <w:name w:val="正文样式"/>
    <w:basedOn w:val="823"/>
    <w:link w:val="1136"/>
    <w:uiPriority w:val="0"/>
    <w:qFormat/>
    <w:pPr>
      <w:ind w:firstLine="480"/>
      <w:spacing w:line="360" w:lineRule="auto"/>
    </w:pPr>
    <w:rPr>
      <w:rFonts w:ascii="宋体" w:hAnsi="宋体"/>
      <w:sz w:val="24"/>
    </w:rPr>
  </w:style>
  <w:style w:type="character" w:styleId="1138" w:customStyle="1">
    <w:name w:val="标题 5 Char1"/>
    <w:uiPriority w:val="0"/>
    <w:semiHidden/>
    <w:qFormat/>
    <w:rPr>
      <w:b/>
      <w:bCs/>
      <w:sz w:val="28"/>
      <w:szCs w:val="28"/>
    </w:rPr>
  </w:style>
  <w:style w:type="character" w:styleId="1139" w:customStyle="1">
    <w:name w:val="Table Text Char"/>
    <w:link w:val="1140"/>
    <w:uiPriority w:val="99"/>
    <w:qFormat/>
    <w:rPr>
      <w:rFonts w:ascii="Arial" w:hAnsi="Arial"/>
      <w:sz w:val="18"/>
      <w:szCs w:val="18"/>
      <w:lang w:val="en-US" w:eastAsia="zh-CN" w:bidi="ar-SA"/>
    </w:rPr>
  </w:style>
  <w:style w:type="paragraph" w:styleId="1140" w:customStyle="1">
    <w:name w:val="Table Text"/>
    <w:link w:val="1139"/>
    <w:uiPriority w:val="99"/>
    <w:qFormat/>
    <w:pPr>
      <w:spacing w:before="80" w:after="80"/>
    </w:pPr>
    <w:rPr>
      <w:rFonts w:hint="default" w:ascii="Arial" w:hAnsi="Arial" w:eastAsia="宋体" w:cs="Times New Roman"/>
      <w:sz w:val="18"/>
      <w:szCs w:val="18"/>
      <w:lang w:val="en-US" w:eastAsia="zh-CN" w:bidi="ar-SA"/>
    </w:rPr>
  </w:style>
  <w:style w:type="character" w:styleId="1141" w:customStyle="1">
    <w:name w:val="样式1 Char"/>
    <w:link w:val="1142"/>
    <w:uiPriority w:val="0"/>
    <w:qFormat/>
    <w:rPr>
      <w:rFonts w:ascii="宋体" w:hAnsi="宋体"/>
      <w:sz w:val="21"/>
      <w:szCs w:val="21"/>
    </w:rPr>
  </w:style>
  <w:style w:type="paragraph" w:styleId="1142" w:customStyle="1">
    <w:name w:val="样式1"/>
    <w:basedOn w:val="823"/>
    <w:link w:val="1141"/>
    <w:uiPriority w:val="0"/>
    <w:qFormat/>
    <w:pPr>
      <w:tabs>
        <w:tab w:val="left" w:pos="709" w:leader="none"/>
      </w:tabs>
    </w:pPr>
    <w:rPr>
      <w:rFonts w:ascii="宋体" w:hAnsi="宋体"/>
      <w:szCs w:val="21"/>
    </w:rPr>
  </w:style>
  <w:style w:type="character" w:styleId="1143" w:customStyle="1">
    <w:name w:val="标题 4 Char1"/>
    <w:uiPriority w:val="99"/>
    <w:semiHidden/>
    <w:qFormat/>
    <w:rPr>
      <w:rFonts w:ascii="Cambria" w:hAnsi="Cambria" w:eastAsia="宋体" w:cs="Times New Roman"/>
      <w:b/>
      <w:bCs/>
      <w:sz w:val="28"/>
      <w:szCs w:val="28"/>
    </w:rPr>
  </w:style>
  <w:style w:type="character" w:styleId="1144" w:customStyle="1">
    <w:name w:val="as-productsummary-addonupgrade"/>
    <w:uiPriority w:val="0"/>
    <w:qFormat/>
  </w:style>
  <w:style w:type="character" w:styleId="1145" w:customStyle="1">
    <w:name w:val="标题 2 Char1"/>
    <w:uiPriority w:val="99"/>
    <w:semiHidden/>
    <w:qFormat/>
    <w:rPr>
      <w:rFonts w:ascii="Cambria" w:hAnsi="Cambria" w:eastAsia="宋体" w:cs="Times New Roman"/>
      <w:b/>
      <w:bCs/>
      <w:sz w:val="32"/>
      <w:szCs w:val="32"/>
    </w:rPr>
  </w:style>
  <w:style w:type="character" w:styleId="1146" w:customStyle="1">
    <w:name w:val="font41"/>
    <w:basedOn w:val="833"/>
    <w:uiPriority w:val="0"/>
    <w:qFormat/>
    <w:rPr>
      <w:rFonts w:hint="eastAsia" w:ascii="宋体" w:hAnsi="宋体" w:eastAsia="宋体" w:cs="宋体"/>
      <w:color w:val="000000"/>
      <w:sz w:val="18"/>
      <w:szCs w:val="18"/>
      <w:u w:val="none"/>
    </w:rPr>
  </w:style>
  <w:style w:type="character" w:styleId="1147" w:customStyle="1">
    <w:name w:val="标题 6 Char"/>
    <w:uiPriority w:val="0"/>
    <w:qFormat/>
    <w:rPr>
      <w:rFonts w:ascii="Cambria" w:hAnsi="Cambria" w:eastAsia="宋体" w:cs="Times New Roman"/>
      <w:b/>
      <w:bCs/>
      <w:sz w:val="24"/>
      <w:szCs w:val="24"/>
    </w:rPr>
  </w:style>
  <w:style w:type="character" w:styleId="1148" w:customStyle="1">
    <w:name w:val="表格 Char Char"/>
    <w:link w:val="1149"/>
    <w:uiPriority w:val="0"/>
    <w:qFormat/>
    <w:rPr>
      <w:rFonts w:ascii="宋体" w:hAnsi="宋体" w:cs="宋体"/>
    </w:rPr>
  </w:style>
  <w:style w:type="paragraph" w:styleId="1149" w:customStyle="1">
    <w:name w:val="表格"/>
    <w:basedOn w:val="823"/>
    <w:link w:val="1148"/>
    <w:uiPriority w:val="0"/>
    <w:qFormat/>
    <w:pPr>
      <w:ind w:firstLine="21"/>
    </w:pPr>
    <w:rPr>
      <w:rFonts w:ascii="宋体" w:hAnsi="宋体"/>
      <w:sz w:val="20"/>
      <w:szCs w:val="20"/>
    </w:rPr>
  </w:style>
  <w:style w:type="character" w:styleId="1150" w:customStyle="1">
    <w:name w:val="普通正文 Char"/>
    <w:link w:val="1151"/>
    <w:uiPriority w:val="0"/>
    <w:qFormat/>
    <w:rPr>
      <w:rFonts w:ascii="Arial" w:hAnsi="Arial" w:cs="Arial"/>
      <w:sz w:val="24"/>
      <w:szCs w:val="24"/>
    </w:rPr>
  </w:style>
  <w:style w:type="paragraph" w:styleId="1151" w:customStyle="1">
    <w:name w:val="普通正文"/>
    <w:basedOn w:val="823"/>
    <w:link w:val="1150"/>
    <w:uiPriority w:val="0"/>
    <w:qFormat/>
    <w:pPr>
      <w:ind w:firstLine="480"/>
      <w:jc w:val="left"/>
      <w:spacing w:before="120" w:after="120" w:line="360" w:lineRule="auto"/>
    </w:pPr>
    <w:rPr>
      <w:rFonts w:ascii="Arial" w:hAnsi="Arial"/>
      <w:sz w:val="24"/>
    </w:rPr>
  </w:style>
  <w:style w:type="character" w:styleId="1152" w:customStyle="1">
    <w:name w:val="intro1"/>
    <w:uiPriority w:val="0"/>
    <w:qFormat/>
    <w:rPr>
      <w:rFonts w:ascii="Trebuchet MS"/>
      <w:sz w:val="21"/>
      <w:szCs w:val="21"/>
    </w:rPr>
  </w:style>
  <w:style w:type="character" w:styleId="1153" w:customStyle="1">
    <w:name w:val="批注框文本 Char"/>
    <w:uiPriority w:val="99"/>
    <w:qFormat/>
    <w:rPr>
      <w:sz w:val="18"/>
      <w:szCs w:val="18"/>
    </w:rPr>
  </w:style>
  <w:style w:type="character" w:styleId="1154" w:customStyle="1">
    <w:name w:val="文档结构图 Char"/>
    <w:uiPriority w:val="99"/>
    <w:qFormat/>
    <w:rPr>
      <w:rFonts w:ascii="宋体" w:eastAsia="宋体"/>
      <w:sz w:val="18"/>
      <w:szCs w:val="18"/>
    </w:rPr>
  </w:style>
  <w:style w:type="character" w:styleId="1155" w:customStyle="1">
    <w:name w:val="font81"/>
    <w:uiPriority w:val="0"/>
    <w:qFormat/>
    <w:rPr>
      <w:rFonts w:hint="eastAsia" w:ascii="宋体" w:hAnsi="宋体" w:eastAsia="宋体" w:cs="宋体"/>
      <w:color w:val="000000"/>
      <w:sz w:val="20"/>
      <w:szCs w:val="20"/>
      <w:u w:val="none"/>
    </w:rPr>
  </w:style>
  <w:style w:type="character" w:styleId="1156" w:customStyle="1">
    <w:name w:val="font112"/>
    <w:uiPriority w:val="0"/>
    <w:qFormat/>
    <w:rPr>
      <w:rFonts w:hint="eastAsia" w:ascii="宋体" w:hAnsi="宋体" w:eastAsia="宋体" w:cs="宋体"/>
      <w:color w:val="000000"/>
      <w:sz w:val="22"/>
      <w:szCs w:val="22"/>
      <w:u w:val="none"/>
    </w:rPr>
  </w:style>
  <w:style w:type="character" w:styleId="1157" w:customStyle="1">
    <w:name w:val="font132"/>
    <w:uiPriority w:val="0"/>
    <w:qFormat/>
    <w:rPr>
      <w:rFonts w:hint="eastAsia" w:ascii="宋体" w:hAnsi="宋体" w:eastAsia="宋体" w:cs="宋体"/>
      <w:color w:val="000000"/>
      <w:sz w:val="22"/>
      <w:szCs w:val="22"/>
      <w:u w:val="none"/>
    </w:rPr>
  </w:style>
  <w:style w:type="character" w:styleId="1158" w:customStyle="1">
    <w:name w:val="正文（绿盟科技） Char"/>
    <w:link w:val="1159"/>
    <w:uiPriority w:val="99"/>
    <w:qFormat/>
    <w:rPr>
      <w:rFonts w:ascii="Arial" w:hAnsi="Arial"/>
      <w:sz w:val="21"/>
      <w:szCs w:val="22"/>
      <w:lang w:val="en-US" w:eastAsia="zh-CN" w:bidi="ar-SA"/>
    </w:rPr>
  </w:style>
  <w:style w:type="paragraph" w:styleId="1159" w:customStyle="1">
    <w:name w:val="正文（绿盟科技）"/>
    <w:link w:val="1158"/>
    <w:uiPriority w:val="99"/>
    <w:qFormat/>
    <w:pPr>
      <w:spacing w:line="300" w:lineRule="auto"/>
    </w:pPr>
    <w:rPr>
      <w:rFonts w:hint="default" w:ascii="Arial" w:hAnsi="Arial" w:eastAsia="宋体" w:cs="Times New Roman"/>
      <w:sz w:val="21"/>
      <w:szCs w:val="22"/>
      <w:lang w:val="en-US" w:eastAsia="zh-CN" w:bidi="ar-SA"/>
    </w:rPr>
  </w:style>
  <w:style w:type="character" w:styleId="1160" w:customStyle="1">
    <w:name w:val="标题 1 Char"/>
    <w:uiPriority w:val="0"/>
    <w:qFormat/>
    <w:rPr>
      <w:b/>
      <w:bCs/>
      <w:sz w:val="44"/>
      <w:szCs w:val="44"/>
    </w:rPr>
  </w:style>
  <w:style w:type="character" w:styleId="1161" w:customStyle="1">
    <w:name w:val="font131"/>
    <w:uiPriority w:val="0"/>
    <w:qFormat/>
    <w:rPr>
      <w:rFonts w:hint="eastAsia" w:ascii="宋体" w:hAnsi="宋体" w:eastAsia="宋体" w:cs="宋体"/>
      <w:color w:val="000000"/>
      <w:sz w:val="20"/>
      <w:szCs w:val="20"/>
      <w:u w:val="none"/>
    </w:rPr>
  </w:style>
  <w:style w:type="character" w:styleId="1162" w:customStyle="1">
    <w:name w:val="font101"/>
    <w:uiPriority w:val="0"/>
    <w:qFormat/>
    <w:rPr>
      <w:rFonts w:ascii="Tahoma" w:hAnsi="Tahoma" w:eastAsia="Tahoma" w:cs="Tahoma"/>
      <w:color w:val="000000"/>
      <w:sz w:val="22"/>
      <w:szCs w:val="22"/>
      <w:u w:val="none"/>
    </w:rPr>
  </w:style>
  <w:style w:type="character" w:styleId="1163" w:customStyle="1">
    <w:name w:val="标题 7 Char1"/>
    <w:uiPriority w:val="0"/>
    <w:semiHidden/>
    <w:qFormat/>
    <w:rPr>
      <w:b/>
      <w:bCs/>
      <w:sz w:val="24"/>
      <w:szCs w:val="24"/>
    </w:rPr>
  </w:style>
  <w:style w:type="character" w:styleId="1164" w:customStyle="1">
    <w:name w:val="列出段落 Char"/>
    <w:link w:val="1165"/>
    <w:uiPriority w:val="0"/>
    <w:qFormat/>
    <w:rPr>
      <w:rFonts w:ascii="Calibri" w:hAnsi="Calibri"/>
      <w:sz w:val="22"/>
    </w:rPr>
  </w:style>
  <w:style w:type="paragraph" w:styleId="1165" w:customStyle="1">
    <w:name w:val="2"/>
    <w:basedOn w:val="823"/>
    <w:next w:val="1166"/>
    <w:link w:val="1164"/>
    <w:uiPriority w:val="0"/>
    <w:qFormat/>
    <w:pPr>
      <w:ind w:firstLine="420"/>
    </w:pPr>
    <w:rPr>
      <w:sz w:val="22"/>
      <w:szCs w:val="20"/>
    </w:rPr>
  </w:style>
  <w:style w:type="paragraph" w:styleId="1166" w:customStyle="1">
    <w:name w:val="列出段落1"/>
    <w:basedOn w:val="823"/>
    <w:uiPriority w:val="34"/>
    <w:qFormat/>
    <w:pPr>
      <w:contextualSpacing/>
      <w:ind w:left="720"/>
      <w:jc w:val="left"/>
      <w:widowControl/>
    </w:pPr>
    <w:rPr>
      <w:rFonts w:cs="宋体"/>
      <w:sz w:val="24"/>
      <w:lang w:eastAsia="en-US"/>
    </w:rPr>
  </w:style>
  <w:style w:type="character" w:styleId="1167" w:customStyle="1">
    <w:name w:val="font5 Char"/>
    <w:uiPriority w:val="0"/>
    <w:qFormat/>
    <w:rPr>
      <w:rFonts w:ascii="宋体" w:eastAsia="宋体"/>
      <w:sz w:val="28"/>
      <w:szCs w:val="28"/>
      <w:lang w:val="en-US" w:eastAsia="zh-CN"/>
    </w:rPr>
  </w:style>
  <w:style w:type="character" w:styleId="1168" w:customStyle="1">
    <w:name w:val="页脚 Char"/>
    <w:uiPriority w:val="99"/>
    <w:qFormat/>
    <w:rPr>
      <w:sz w:val="18"/>
      <w:szCs w:val="18"/>
    </w:rPr>
  </w:style>
  <w:style w:type="character" w:styleId="1169" w:customStyle="1">
    <w:name w:val="列出段落 Char1"/>
    <w:link w:val="1170"/>
    <w:uiPriority w:val="34"/>
    <w:qFormat/>
    <w:rPr>
      <w:rFonts w:ascii="Calibri" w:hAnsi="Calibri"/>
      <w:sz w:val="21"/>
      <w:szCs w:val="22"/>
    </w:rPr>
  </w:style>
  <w:style w:type="paragraph" w:styleId="1170" w:customStyle="1">
    <w:name w:val="列出段落1111"/>
    <w:basedOn w:val="823"/>
    <w:link w:val="1169"/>
    <w:uiPriority w:val="34"/>
    <w:qFormat/>
    <w:pPr>
      <w:ind w:firstLine="420"/>
    </w:pPr>
  </w:style>
  <w:style w:type="character" w:styleId="1171" w:customStyle="1">
    <w:name w:val="批注主题 Char"/>
    <w:uiPriority w:val="99"/>
    <w:qFormat/>
    <w:rPr>
      <w:b/>
      <w:bCs/>
    </w:rPr>
  </w:style>
  <w:style w:type="character" w:styleId="1172" w:customStyle="1">
    <w:name w:val="批注文字 Char1"/>
    <w:uiPriority w:val="99"/>
    <w:qFormat/>
    <w:rPr>
      <w:rFonts w:ascii="Times New Roman" w:hAnsi="Times New Roman" w:eastAsia="宋体" w:cs="Times New Roman"/>
      <w:szCs w:val="24"/>
    </w:rPr>
  </w:style>
  <w:style w:type="character" w:styleId="1173" w:customStyle="1">
    <w:name w:val="modeltitle"/>
    <w:basedOn w:val="1045"/>
    <w:uiPriority w:val="0"/>
    <w:qFormat/>
  </w:style>
  <w:style w:type="character" w:styleId="1174" w:customStyle="1">
    <w:name w:val="font01"/>
    <w:basedOn w:val="833"/>
    <w:uiPriority w:val="0"/>
    <w:qFormat/>
    <w:rPr>
      <w:rFonts w:hint="eastAsia" w:ascii="宋体" w:hAnsi="宋体" w:eastAsia="宋体" w:cs="宋体"/>
      <w:color w:val="000000"/>
      <w:sz w:val="20"/>
      <w:szCs w:val="20"/>
      <w:u w:val="none"/>
    </w:rPr>
  </w:style>
  <w:style w:type="character" w:styleId="1175" w:customStyle="1">
    <w:name w:val="标题 Char"/>
    <w:uiPriority w:val="0"/>
    <w:qFormat/>
    <w:rPr>
      <w:rFonts w:ascii="Cambria" w:hAnsi="Cambria" w:cs="Times New Roman"/>
      <w:b/>
      <w:bCs/>
      <w:sz w:val="32"/>
      <w:szCs w:val="32"/>
    </w:rPr>
  </w:style>
  <w:style w:type="character" w:styleId="1176" w:customStyle="1">
    <w:name w:val="列出段落字符"/>
    <w:uiPriority w:val="34"/>
    <w:qFormat/>
    <w:rPr>
      <w:rFonts w:ascii="Calibri" w:hAnsi="Calibri" w:eastAsia="宋体" w:cs="Times New Roman"/>
      <w:sz w:val="24"/>
      <w:szCs w:val="24"/>
    </w:rPr>
  </w:style>
  <w:style w:type="character" w:styleId="1177" w:customStyle="1">
    <w:name w:val="标题 1 Char1"/>
    <w:uiPriority w:val="99"/>
    <w:qFormat/>
    <w:rPr>
      <w:b/>
      <w:bCs/>
      <w:sz w:val="44"/>
      <w:szCs w:val="44"/>
    </w:rPr>
  </w:style>
  <w:style w:type="character" w:styleId="1178" w:customStyle="1">
    <w:name w:val="font51"/>
    <w:uiPriority w:val="0"/>
    <w:qFormat/>
    <w:rPr>
      <w:rFonts w:hint="eastAsia" w:ascii="宋体" w:hAnsi="宋体" w:eastAsia="宋体" w:cs="宋体"/>
      <w:i/>
      <w:color w:val="000000"/>
      <w:sz w:val="20"/>
      <w:szCs w:val="20"/>
      <w:u w:val="single"/>
    </w:rPr>
  </w:style>
  <w:style w:type="character" w:styleId="1179" w:customStyle="1">
    <w:name w:val="font121"/>
    <w:uiPriority w:val="0"/>
    <w:qFormat/>
    <w:rPr>
      <w:rFonts w:ascii="宋体-简" w:hAnsi="宋体-简" w:eastAsia="宋体-简" w:cs="宋体-简"/>
      <w:i/>
      <w:color w:val="000000"/>
      <w:sz w:val="20"/>
      <w:szCs w:val="20"/>
      <w:u w:val="single"/>
    </w:rPr>
  </w:style>
  <w:style w:type="character" w:styleId="1180" w:customStyle="1">
    <w:name w:val="正文首行缩进 Char"/>
    <w:uiPriority w:val="0"/>
    <w:qFormat/>
    <w:rPr>
      <w:rFonts w:ascii="Times New Roman" w:hAnsi="Times New Roman" w:eastAsia="宋体" w:cs="Times New Roman"/>
      <w:szCs w:val="20"/>
    </w:rPr>
  </w:style>
  <w:style w:type="character" w:styleId="1181" w:customStyle="1">
    <w:name w:val="表格非标题文字 Char"/>
    <w:link w:val="1182"/>
    <w:uiPriority w:val="99"/>
    <w:qFormat/>
    <w:rPr>
      <w:rFonts w:ascii="Futura Bk" w:hAnsi="Futura Bk"/>
      <w:sz w:val="18"/>
      <w:szCs w:val="21"/>
      <w:lang w:val="en-US" w:eastAsia="zh-CN" w:bidi="ar-SA"/>
    </w:rPr>
  </w:style>
  <w:style w:type="paragraph" w:styleId="1182" w:customStyle="1">
    <w:name w:val="表格非标题文字"/>
    <w:link w:val="1181"/>
    <w:uiPriority w:val="99"/>
    <w:qFormat/>
    <w:pPr>
      <w:spacing w:before="80" w:after="40"/>
    </w:pPr>
    <w:rPr>
      <w:rFonts w:hint="default" w:ascii="Futura Bk" w:hAnsi="Futura Bk" w:eastAsia="宋体" w:cs="Times New Roman"/>
      <w:sz w:val="18"/>
      <w:szCs w:val="21"/>
      <w:lang w:val="en-US" w:eastAsia="zh-CN" w:bidi="ar-SA"/>
    </w:rPr>
  </w:style>
  <w:style w:type="character" w:styleId="1183" w:customStyle="1">
    <w:name w:val="普通(网站) Char1"/>
    <w:uiPriority w:val="99"/>
    <w:semiHidden/>
    <w:qFormat/>
    <w:rPr>
      <w:sz w:val="18"/>
      <w:szCs w:val="18"/>
    </w:rPr>
  </w:style>
  <w:style w:type="character" w:styleId="1184" w:customStyle="1">
    <w:name w:val="js-正文 Char"/>
    <w:link w:val="1185"/>
    <w:uiPriority w:val="0"/>
    <w:qFormat/>
    <w:rPr>
      <w:sz w:val="24"/>
      <w:szCs w:val="24"/>
    </w:rPr>
  </w:style>
  <w:style w:type="paragraph" w:styleId="1185" w:customStyle="1">
    <w:name w:val="js-正文"/>
    <w:basedOn w:val="823"/>
    <w:link w:val="1184"/>
    <w:uiPriority w:val="0"/>
    <w:qFormat/>
    <w:pPr>
      <w:ind w:firstLine="480"/>
      <w:spacing w:line="360" w:lineRule="auto"/>
    </w:pPr>
    <w:rPr>
      <w:sz w:val="24"/>
    </w:rPr>
  </w:style>
  <w:style w:type="character" w:styleId="1186" w:customStyle="1">
    <w:name w:val="标题 3 Char1"/>
    <w:uiPriority w:val="99"/>
    <w:semiHidden/>
    <w:qFormat/>
    <w:rPr>
      <w:b/>
      <w:bCs/>
      <w:sz w:val="32"/>
      <w:szCs w:val="32"/>
    </w:rPr>
  </w:style>
  <w:style w:type="character" w:styleId="1187" w:customStyle="1">
    <w:name w:val="正文首行缩进 Char1"/>
    <w:basedOn w:val="1126"/>
    <w:uiPriority w:val="99"/>
    <w:semiHidden/>
    <w:qFormat/>
    <w:rPr>
      <w:rFonts w:ascii="Calibri" w:hAnsi="Calibri" w:eastAsia="宋体" w:cs="Times New Roman"/>
    </w:rPr>
  </w:style>
  <w:style w:type="character" w:styleId="1188" w:customStyle="1">
    <w:name w:val="页眉 Char"/>
    <w:uiPriority w:val="99"/>
    <w:qFormat/>
    <w:rPr>
      <w:sz w:val="18"/>
      <w:szCs w:val="18"/>
    </w:rPr>
  </w:style>
  <w:style w:type="character" w:styleId="1189" w:customStyle="1">
    <w:name w:val="apple-converted-space"/>
    <w:basedOn w:val="1045"/>
    <w:uiPriority w:val="0"/>
    <w:qFormat/>
  </w:style>
  <w:style w:type="character" w:styleId="1190" w:customStyle="1">
    <w:name w:val="日期 Char"/>
    <w:uiPriority w:val="0"/>
    <w:qFormat/>
    <w:rPr>
      <w:rFonts w:eastAsia="宋体"/>
      <w:sz w:val="24"/>
      <w:szCs w:val="24"/>
    </w:rPr>
  </w:style>
  <w:style w:type="character" w:styleId="1191" w:customStyle="1">
    <w:name w:val="标题 6 Char1"/>
    <w:uiPriority w:val="0"/>
    <w:semiHidden/>
    <w:qFormat/>
    <w:rPr>
      <w:rFonts w:ascii="Cambria" w:hAnsi="Cambria" w:eastAsia="宋体" w:cs="Times New Roman"/>
      <w:b/>
      <w:bCs/>
      <w:sz w:val="24"/>
      <w:szCs w:val="24"/>
    </w:rPr>
  </w:style>
  <w:style w:type="character" w:styleId="1192" w:customStyle="1">
    <w:name w:val="apple-style-span"/>
    <w:uiPriority w:val="0"/>
    <w:qFormat/>
  </w:style>
  <w:style w:type="paragraph" w:styleId="1193" w:customStyle="1">
    <w:name w:val="段"/>
    <w:next w:val="119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94" w:customStyle="1">
    <w:name w:val="正文 A"/>
    <w:next w:val="119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95" w:customStyle="1">
    <w:name w:val="xl103"/>
    <w:basedOn w:val="82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customStyle="1">
    <w:name w:val="xl67"/>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98" w:customStyle="1">
    <w:name w:val="_Style 235"/>
    <w:basedOn w:val="1068"/>
    <w:next w:val="1110"/>
    <w:uiPriority w:val="0"/>
    <w:qFormat/>
    <w:pPr>
      <w:ind w:firstLine="420"/>
      <w:jc w:val="center"/>
      <w:spacing w:after="120"/>
    </w:pPr>
    <w:rPr>
      <w:rFonts w:ascii="Times New Roman" w:hAnsi="Times New Roman" w:eastAsia="宋体"/>
      <w:position w:val="6"/>
      <w:sz w:val="21"/>
      <w:szCs w:val="24"/>
    </w:rPr>
  </w:style>
  <w:style w:type="paragraph" w:styleId="1199" w:customStyle="1">
    <w:name w:val="xl86"/>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0" w:customStyle="1">
    <w:name w:val="Item List_3"/>
    <w:basedOn w:val="1201"/>
    <w:uiPriority w:val="99"/>
    <w:semiHidden/>
    <w:qFormat/>
    <w:pPr>
      <w:tabs>
        <w:tab w:val="left" w:pos="360" w:leader="none"/>
        <w:tab w:val="left" w:pos="840" w:leader="none"/>
        <w:tab w:val="left" w:pos="1134" w:leader="none"/>
      </w:tabs>
    </w:pPr>
  </w:style>
  <w:style w:type="paragraph" w:styleId="1201" w:customStyle="1">
    <w:name w:val="Item List_2"/>
    <w:basedOn w:val="1133"/>
    <w:uiPriority w:val="99"/>
    <w:qFormat/>
    <w:pPr>
      <w:ind w:left="840" w:hanging="420"/>
      <w:tabs>
        <w:tab w:val="left" w:pos="360" w:leader="none"/>
        <w:tab w:val="left" w:pos="840" w:leader="none"/>
      </w:tabs>
    </w:pPr>
  </w:style>
  <w:style w:type="paragraph" w:styleId="1202" w:customStyle="1">
    <w:name w:val="xl115"/>
    <w:basedOn w:val="82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3" w:customStyle="1">
    <w:name w:val="xl91"/>
    <w:basedOn w:val="82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4" w:customStyle="1">
    <w:name w:val="xl96"/>
    <w:basedOn w:val="823"/>
    <w:uiPriority w:val="0"/>
    <w:qFormat/>
    <w:pPr>
      <w:jc w:val="center"/>
      <w:spacing w:before="100" w:beforeAutospacing="1" w:after="100" w:afterAutospacing="1"/>
      <w:widowControl/>
    </w:pPr>
    <w:rPr>
      <w:rFonts w:ascii="宋体" w:hAnsi="宋体" w:cs="宋体"/>
      <w:b/>
      <w:bCs/>
      <w:color w:val="000000"/>
      <w:sz w:val="24"/>
    </w:rPr>
  </w:style>
  <w:style w:type="paragraph" w:styleId="1205" w:customStyle="1">
    <w:name w:val="xl8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table_1stline"/>
    <w:basedOn w:val="823"/>
    <w:uiPriority w:val="0"/>
    <w:qFormat/>
    <w:pPr>
      <w:jc w:val="left"/>
      <w:spacing w:before="120"/>
      <w:widowControl/>
    </w:pPr>
    <w:rPr>
      <w:bCs/>
      <w:sz w:val="20"/>
      <w:szCs w:val="20"/>
      <w:lang w:val="de-DE" w:eastAsia="de-DE"/>
    </w:rPr>
  </w:style>
  <w:style w:type="paragraph" w:styleId="1207" w:customStyle="1">
    <w:name w:val="Char Char Char Char Char Char Char Char Char Char Char Char Char Char Char Char Char Char"/>
    <w:basedOn w:val="823"/>
    <w:uiPriority w:val="0"/>
    <w:qFormat/>
    <w:pPr>
      <w:jc w:val="center"/>
      <w:spacing w:line="480" w:lineRule="exact"/>
    </w:pPr>
    <w:rPr>
      <w:color w:val="000000"/>
      <w:sz w:val="28"/>
      <w:szCs w:val="52"/>
    </w:rPr>
  </w:style>
  <w:style w:type="paragraph" w:styleId="1208" w:customStyle="1">
    <w:name w:val="font16"/>
    <w:basedOn w:val="823"/>
    <w:uiPriority w:val="0"/>
    <w:qFormat/>
    <w:pPr>
      <w:jc w:val="left"/>
      <w:spacing w:before="100" w:beforeAutospacing="1" w:after="100" w:afterAutospacing="1"/>
      <w:widowControl/>
    </w:pPr>
    <w:rPr>
      <w:rFonts w:ascii="宋体" w:hAnsi="宋体" w:cs="宋体"/>
      <w:color w:val="000000"/>
      <w:sz w:val="22"/>
    </w:rPr>
  </w:style>
  <w:style w:type="paragraph" w:styleId="120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10" w:customStyle="1">
    <w:name w:val="列出段落2"/>
    <w:basedOn w:val="823"/>
    <w:uiPriority w:val="99"/>
    <w:qFormat/>
    <w:pPr>
      <w:ind w:firstLine="420"/>
      <w:jc w:val="left"/>
      <w:widowControl/>
    </w:pPr>
    <w:rPr>
      <w:sz w:val="24"/>
    </w:rPr>
  </w:style>
  <w:style w:type="paragraph" w:styleId="1211" w:customStyle="1">
    <w:name w:val="Char5 Char Char Char Char Char Char"/>
    <w:basedOn w:val="823"/>
    <w:uiPriority w:val="0"/>
    <w:qFormat/>
    <w:rPr>
      <w:rFonts w:ascii="Tahoma" w:hAnsi="Tahoma"/>
      <w:sz w:val="24"/>
      <w:szCs w:val="20"/>
    </w:rPr>
  </w:style>
  <w:style w:type="paragraph" w:styleId="1212" w:customStyle="1">
    <w:name w:val="xl90"/>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14" w:customStyle="1">
    <w:name w:val="xl71"/>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5" w:customStyle="1">
    <w:name w:val="Char Char Char Char Char Char Char Char"/>
    <w:basedOn w:val="823"/>
    <w:uiPriority w:val="0"/>
    <w:qFormat/>
    <w:pPr>
      <w:jc w:val="left"/>
      <w:spacing w:after="160" w:line="240" w:lineRule="exact"/>
      <w:widowControl/>
    </w:pPr>
    <w:rPr>
      <w:rFonts w:ascii="Verdana" w:hAnsi="Verdana"/>
      <w:sz w:val="20"/>
      <w:szCs w:val="20"/>
      <w:lang w:eastAsia="en-US"/>
    </w:rPr>
  </w:style>
  <w:style w:type="paragraph" w:styleId="1216" w:customStyle="1">
    <w:name w:val="Char"/>
    <w:basedOn w:val="823"/>
    <w:uiPriority w:val="0"/>
    <w:qFormat/>
    <w:rPr>
      <w:rFonts w:ascii="Tahoma" w:hAnsi="Tahoma"/>
      <w:sz w:val="24"/>
      <w:szCs w:val="20"/>
    </w:rPr>
  </w:style>
  <w:style w:type="paragraph" w:styleId="1217" w:customStyle="1">
    <w:name w:val="标题3"/>
    <w:basedOn w:val="823"/>
    <w:next w:val="823"/>
    <w:uiPriority w:val="0"/>
    <w:qFormat/>
    <w:pPr>
      <w:ind w:firstLine="624"/>
      <w:spacing w:line="590" w:lineRule="atLeast"/>
    </w:pPr>
    <w:rPr>
      <w:rFonts w:ascii="方正黑体_GBK" w:hAnsi="宋体" w:eastAsia="方正黑体_GBK" w:cs="宋体"/>
      <w:sz w:val="32"/>
      <w:szCs w:val="32"/>
    </w:rPr>
  </w:style>
  <w:style w:type="paragraph" w:styleId="1218">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19" w:customStyle="1">
    <w:name w:val="font18"/>
    <w:basedOn w:val="823"/>
    <w:uiPriority w:val="0"/>
    <w:qFormat/>
    <w:pPr>
      <w:jc w:val="left"/>
      <w:spacing w:before="100" w:beforeAutospacing="1" w:after="100" w:afterAutospacing="1"/>
      <w:widowControl/>
    </w:pPr>
    <w:rPr>
      <w:rFonts w:ascii="宋体" w:hAnsi="宋体" w:cs="宋体"/>
      <w:sz w:val="18"/>
      <w:szCs w:val="18"/>
    </w:rPr>
  </w:style>
  <w:style w:type="paragraph" w:styleId="1220" w:customStyle="1">
    <w:name w:val="xl92"/>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1" w:customStyle="1">
    <w:name w:val="xl97"/>
    <w:basedOn w:val="82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22" w:customStyle="1">
    <w:name w:val="xl7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3" w:customStyle="1">
    <w:name w:val="标题1"/>
    <w:basedOn w:val="823"/>
    <w:next w:val="82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24" w:customStyle="1">
    <w:name w:val="xl110"/>
    <w:basedOn w:val="82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5" w:customStyle="1">
    <w:name w:val="xl72"/>
    <w:basedOn w:val="82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26" w:customStyle="1">
    <w:name w:val="xl64"/>
    <w:basedOn w:val="823"/>
    <w:uiPriority w:val="0"/>
    <w:qFormat/>
    <w:pPr>
      <w:jc w:val="left"/>
      <w:spacing w:before="100" w:beforeAutospacing="1" w:after="100" w:afterAutospacing="1"/>
      <w:widowControl/>
    </w:pPr>
    <w:rPr>
      <w:rFonts w:ascii="宋体" w:hAnsi="宋体" w:cs="宋体"/>
      <w:color w:val="000000"/>
      <w:sz w:val="24"/>
    </w:rPr>
  </w:style>
  <w:style w:type="paragraph" w:styleId="1227" w:customStyle="1">
    <w:name w:val="xl24"/>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8" w:customStyle="1">
    <w:name w:val="Char Char1 Char Char Char Char Char Char Char"/>
    <w:basedOn w:val="823"/>
    <w:uiPriority w:val="0"/>
    <w:qFormat/>
    <w:rPr>
      <w:rFonts w:ascii="Tahoma" w:hAnsi="Tahoma" w:cs="Tahoma"/>
      <w:sz w:val="24"/>
    </w:rPr>
  </w:style>
  <w:style w:type="paragraph" w:styleId="1229" w:customStyle="1">
    <w:name w:val="font6"/>
    <w:basedOn w:val="823"/>
    <w:uiPriority w:val="0"/>
    <w:qFormat/>
    <w:pPr>
      <w:jc w:val="left"/>
      <w:spacing w:before="100" w:beforeAutospacing="1" w:after="100" w:afterAutospacing="1"/>
      <w:widowControl/>
    </w:pPr>
    <w:rPr>
      <w:rFonts w:ascii="宋体" w:hAnsi="宋体" w:cs="宋体"/>
      <w:sz w:val="28"/>
      <w:szCs w:val="28"/>
      <w:u w:val="single"/>
    </w:rPr>
  </w:style>
  <w:style w:type="paragraph" w:styleId="1230" w:customStyle="1">
    <w:name w:val="xl8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1" w:customStyle="1">
    <w:name w:val="xl107"/>
    <w:basedOn w:val="82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2" w:customStyle="1">
    <w:name w:val="Char2"/>
    <w:basedOn w:val="823"/>
    <w:uiPriority w:val="0"/>
    <w:qFormat/>
    <w:rPr>
      <w:rFonts w:ascii="仿宋_GB2312" w:eastAsia="仿宋_GB2312"/>
      <w:b/>
      <w:sz w:val="32"/>
      <w:szCs w:val="32"/>
    </w:rPr>
  </w:style>
  <w:style w:type="paragraph" w:styleId="1233" w:customStyle="1">
    <w:name w:val="font11"/>
    <w:basedOn w:val="823"/>
    <w:uiPriority w:val="0"/>
    <w:qFormat/>
    <w:pPr>
      <w:jc w:val="left"/>
      <w:spacing w:before="100" w:beforeAutospacing="1" w:after="100" w:afterAutospacing="1"/>
      <w:widowControl/>
    </w:pPr>
    <w:rPr>
      <w:rFonts w:ascii="宋体" w:hAnsi="宋体" w:cs="宋体"/>
      <w:b/>
      <w:bCs/>
      <w:sz w:val="18"/>
      <w:szCs w:val="18"/>
    </w:rPr>
  </w:style>
  <w:style w:type="paragraph" w:styleId="1234" w:customStyle="1">
    <w:name w:val="font8"/>
    <w:basedOn w:val="823"/>
    <w:uiPriority w:val="0"/>
    <w:qFormat/>
    <w:pPr>
      <w:jc w:val="left"/>
      <w:spacing w:before="100" w:beforeAutospacing="1" w:after="100" w:afterAutospacing="1"/>
      <w:widowControl/>
    </w:pPr>
    <w:rPr>
      <w:rFonts w:ascii="宋体" w:hAnsi="宋体" w:cs="宋体"/>
      <w:sz w:val="22"/>
    </w:rPr>
  </w:style>
  <w:style w:type="paragraph" w:styleId="1235" w:customStyle="1">
    <w:name w:val="xl98"/>
    <w:basedOn w:val="82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3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xl30"/>
    <w:basedOn w:val="823"/>
    <w:uiPriority w:val="0"/>
    <w:qFormat/>
    <w:pPr>
      <w:jc w:val="center"/>
      <w:spacing w:before="100" w:beforeAutospacing="1" w:after="100" w:afterAutospacing="1"/>
      <w:widowControl/>
    </w:pPr>
    <w:rPr>
      <w:rFonts w:ascii="宋体" w:hAnsi="宋体" w:cs="宋体"/>
      <w:b/>
      <w:bCs/>
      <w:sz w:val="36"/>
      <w:szCs w:val="36"/>
    </w:rPr>
  </w:style>
  <w:style w:type="paragraph" w:styleId="1238" w:customStyle="1">
    <w:name w:val="font0"/>
    <w:basedOn w:val="823"/>
    <w:uiPriority w:val="0"/>
    <w:qFormat/>
    <w:pPr>
      <w:jc w:val="left"/>
      <w:spacing w:before="100" w:beforeAutospacing="1" w:after="100" w:afterAutospacing="1"/>
      <w:widowControl/>
    </w:pPr>
    <w:rPr>
      <w:rFonts w:ascii="宋体" w:hAnsi="宋体" w:cs="宋体"/>
      <w:color w:val="000000"/>
      <w:sz w:val="22"/>
    </w:rPr>
  </w:style>
  <w:style w:type="paragraph" w:styleId="1239" w:customStyle="1">
    <w:name w:val="xl77"/>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列出段落31"/>
    <w:basedOn w:val="823"/>
    <w:uiPriority w:val="72"/>
    <w:qFormat/>
    <w:pPr>
      <w:ind w:firstLine="420"/>
      <w:jc w:val="left"/>
      <w:widowControl/>
    </w:pPr>
    <w:rPr>
      <w:rFonts w:ascii="Cambria" w:hAnsi="Cambria"/>
      <w:sz w:val="24"/>
    </w:rPr>
  </w:style>
  <w:style w:type="paragraph" w:styleId="1241" w:customStyle="1">
    <w:name w:val="reader-word-layer"/>
    <w:basedOn w:val="823"/>
    <w:uiPriority w:val="0"/>
    <w:qFormat/>
    <w:pPr>
      <w:jc w:val="left"/>
      <w:spacing w:before="100" w:beforeAutospacing="1" w:after="100" w:afterAutospacing="1"/>
      <w:widowControl/>
    </w:pPr>
    <w:rPr>
      <w:sz w:val="24"/>
    </w:rPr>
  </w:style>
  <w:style w:type="paragraph" w:styleId="1242" w:customStyle="1">
    <w:name w:val="xl10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43" w:customStyle="1">
    <w:name w:val="Char1 Char Char Char"/>
    <w:basedOn w:val="823"/>
    <w:uiPriority w:val="0"/>
    <w:qFormat/>
    <w:rPr>
      <w:rFonts w:ascii="Tahoma" w:hAnsi="Tahoma" w:cs="Tahoma"/>
      <w:sz w:val="24"/>
      <w:szCs w:val="20"/>
    </w:rPr>
  </w:style>
  <w:style w:type="paragraph" w:styleId="1244" w:customStyle="1">
    <w:name w:val="二级标题"/>
    <w:basedOn w:val="1245"/>
    <w:uiPriority w:val="0"/>
    <w:qFormat/>
    <w:pPr>
      <w:outlineLvl w:val="1"/>
    </w:pPr>
    <w:rPr>
      <w:lang w:eastAsia="zh-CN"/>
    </w:rPr>
  </w:style>
  <w:style w:type="paragraph" w:styleId="1245" w:customStyle="1">
    <w:name w:val="一级标题"/>
    <w:basedOn w:val="823"/>
    <w:uiPriority w:val="0"/>
    <w:qFormat/>
    <w:pPr>
      <w:jc w:val="left"/>
      <w:widowControl/>
      <w:outlineLvl w:val="0"/>
    </w:pPr>
    <w:rPr>
      <w:rFonts w:ascii="宋体" w:hAnsi="宋体"/>
      <w:b/>
      <w:sz w:val="30"/>
      <w:lang w:eastAsia="en-US" w:bidi="en-US"/>
    </w:rPr>
  </w:style>
  <w:style w:type="paragraph" w:styleId="1246" w:customStyle="1">
    <w:name w:val="xl73"/>
    <w:basedOn w:val="82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47" w:customStyle="1">
    <w:name w:val="Char Char Char"/>
    <w:basedOn w:val="823"/>
    <w:uiPriority w:val="0"/>
    <w:qFormat/>
    <w:pPr>
      <w:jc w:val="left"/>
      <w:widowControl/>
    </w:pPr>
    <w:rPr>
      <w:rFonts w:ascii="Tahoma" w:hAnsi="Tahoma" w:cs="宋体"/>
      <w:sz w:val="24"/>
      <w:szCs w:val="20"/>
    </w:rPr>
  </w:style>
  <w:style w:type="paragraph" w:styleId="1248" w:customStyle="1">
    <w:name w:val="xl118"/>
    <w:basedOn w:val="82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9" w:customStyle="1">
    <w:name w:val="font14"/>
    <w:basedOn w:val="823"/>
    <w:uiPriority w:val="0"/>
    <w:qFormat/>
    <w:pPr>
      <w:jc w:val="left"/>
      <w:spacing w:before="100" w:beforeAutospacing="1" w:after="100" w:afterAutospacing="1"/>
      <w:widowControl/>
    </w:pPr>
    <w:rPr>
      <w:rFonts w:ascii="宋体" w:hAnsi="宋体" w:cs="宋体"/>
      <w:color w:val="000000"/>
      <w:sz w:val="22"/>
    </w:rPr>
  </w:style>
  <w:style w:type="paragraph" w:styleId="1250" w:customStyle="1">
    <w:name w:val="Char5 Char Char Char Char Char Char2"/>
    <w:basedOn w:val="823"/>
    <w:uiPriority w:val="0"/>
    <w:qFormat/>
    <w:rPr>
      <w:rFonts w:ascii="Tahoma" w:hAnsi="Tahoma"/>
      <w:sz w:val="24"/>
      <w:szCs w:val="20"/>
    </w:rPr>
  </w:style>
  <w:style w:type="paragraph" w:styleId="1251" w:customStyle="1">
    <w:name w:val="样式 样式 标题1 + 行距: 单倍行距 + 段前: 7.8 磅 段后: 7.8 磅"/>
    <w:basedOn w:val="82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52" w:customStyle="1">
    <w:name w:val="xl2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53" w:customStyle="1">
    <w:name w:val="默认段落字体 Para Char Char"/>
    <w:basedOn w:val="823"/>
    <w:uiPriority w:val="0"/>
    <w:qFormat/>
    <w:pPr>
      <w:spacing w:before="156" w:after="156"/>
    </w:pPr>
    <w:rPr>
      <w:szCs w:val="20"/>
    </w:rPr>
  </w:style>
  <w:style w:type="paragraph" w:styleId="1254" w:customStyle="1">
    <w:name w:val="Char Char1 Char Char Char Char Char Char Char Char"/>
    <w:basedOn w:val="823"/>
    <w:uiPriority w:val="0"/>
    <w:qFormat/>
    <w:pPr>
      <w:jc w:val="left"/>
      <w:spacing w:after="160" w:line="240" w:lineRule="exact"/>
      <w:widowControl/>
    </w:pPr>
    <w:rPr>
      <w:rFonts w:ascii="Verdana" w:hAnsi="Verdana" w:cs="宋体"/>
      <w:sz w:val="20"/>
      <w:szCs w:val="20"/>
      <w:lang w:eastAsia="en-US"/>
    </w:rPr>
  </w:style>
  <w:style w:type="paragraph" w:styleId="1255" w:customStyle="1">
    <w:name w:val="xl75"/>
    <w:basedOn w:val="82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6" w:customStyle="1">
    <w:name w:val="Char Char Char Char Char Char Char Char Char Char"/>
    <w:basedOn w:val="823"/>
    <w:uiPriority w:val="0"/>
    <w:qFormat/>
    <w:pPr>
      <w:spacing w:line="360" w:lineRule="auto"/>
    </w:pPr>
    <w:rPr>
      <w:sz w:val="24"/>
      <w:szCs w:val="20"/>
    </w:rPr>
  </w:style>
  <w:style w:type="paragraph" w:styleId="1257" w:customStyle="1">
    <w:name w:val="font15"/>
    <w:basedOn w:val="823"/>
    <w:uiPriority w:val="0"/>
    <w:qFormat/>
    <w:pPr>
      <w:jc w:val="left"/>
      <w:spacing w:before="100" w:beforeAutospacing="1" w:after="100" w:afterAutospacing="1"/>
      <w:widowControl/>
    </w:pPr>
    <w:rPr>
      <w:rFonts w:ascii="宋体" w:hAnsi="宋体" w:cs="宋体"/>
      <w:sz w:val="18"/>
      <w:szCs w:val="18"/>
    </w:rPr>
  </w:style>
  <w:style w:type="paragraph" w:styleId="1258" w:customStyle="1">
    <w:name w:val="Char3"/>
    <w:basedOn w:val="1062"/>
    <w:uiPriority w:val="0"/>
    <w:qFormat/>
    <w:pPr>
      <w:spacing w:line="360" w:lineRule="auto"/>
    </w:pPr>
    <w:rPr>
      <w:rFonts w:ascii="Tahoma" w:hAnsi="Tahoma" w:cs="Tahoma"/>
      <w:sz w:val="24"/>
      <w:szCs w:val="24"/>
    </w:rPr>
  </w:style>
  <w:style w:type="paragraph" w:styleId="1259" w:customStyle="1">
    <w:name w:val="xl122"/>
    <w:basedOn w:val="82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彩色列表 - 强调文字颜色 11"/>
    <w:basedOn w:val="823"/>
    <w:uiPriority w:val="34"/>
    <w:qFormat/>
    <w:pPr>
      <w:ind w:firstLine="420"/>
    </w:pPr>
    <w:rPr>
      <w:rFonts w:ascii="Cambria" w:hAnsi="Cambria"/>
      <w:sz w:val="24"/>
    </w:rPr>
  </w:style>
  <w:style w:type="paragraph" w:styleId="1261" w:customStyle="1">
    <w:name w:val="Char1"/>
    <w:basedOn w:val="823"/>
    <w:uiPriority w:val="0"/>
    <w:qFormat/>
    <w:pPr>
      <w:ind w:left="840" w:hanging="420"/>
      <w:tabs>
        <w:tab w:val="left" w:pos="840" w:leader="none"/>
      </w:tabs>
    </w:pPr>
    <w:rPr>
      <w:sz w:val="24"/>
    </w:rPr>
  </w:style>
  <w:style w:type="paragraph" w:styleId="1262" w:customStyle="1">
    <w:name w:val="默认段落字体 Para Char Char Char Char"/>
    <w:basedOn w:val="823"/>
    <w:uiPriority w:val="0"/>
    <w:qFormat/>
    <w:rPr>
      <w:rFonts w:ascii="Arial" w:hAnsi="Arial" w:cs="Arial"/>
      <w:szCs w:val="21"/>
    </w:rPr>
  </w:style>
  <w:style w:type="paragraph" w:styleId="1263" w:customStyle="1">
    <w:name w:val="xl6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xl83"/>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customStyle="1">
    <w:name w:val="font17"/>
    <w:basedOn w:val="823"/>
    <w:uiPriority w:val="0"/>
    <w:qFormat/>
    <w:pPr>
      <w:jc w:val="left"/>
      <w:spacing w:before="100" w:beforeAutospacing="1" w:after="100" w:afterAutospacing="1"/>
      <w:widowControl/>
    </w:pPr>
    <w:rPr>
      <w:rFonts w:ascii="宋体" w:hAnsi="宋体" w:cs="宋体"/>
      <w:color w:val="ff0000"/>
      <w:sz w:val="22"/>
    </w:rPr>
  </w:style>
  <w:style w:type="paragraph" w:styleId="1266" w:customStyle="1">
    <w:name w:val="标题5"/>
    <w:basedOn w:val="1040"/>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67" w:customStyle="1">
    <w:name w:val="xl104"/>
    <w:basedOn w:val="82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8" w:customStyle="1">
    <w:name w:val="四级标题"/>
    <w:basedOn w:val="1269"/>
    <w:uiPriority w:val="0"/>
    <w:qFormat/>
    <w:pPr>
      <w:outlineLvl w:val="3"/>
    </w:pPr>
  </w:style>
  <w:style w:type="paragraph" w:styleId="1269" w:customStyle="1">
    <w:name w:val="三级标题"/>
    <w:basedOn w:val="1244"/>
    <w:uiPriority w:val="0"/>
    <w:qFormat/>
    <w:pPr>
      <w:ind w:left="1191"/>
      <w:spacing w:before="50" w:after="50"/>
      <w:outlineLvl w:val="2"/>
    </w:pPr>
    <w:rPr>
      <w:sz w:val="24"/>
    </w:rPr>
  </w:style>
  <w:style w:type="paragraph" w:styleId="1270" w:customStyle="1">
    <w:name w:val="附录1"/>
    <w:uiPriority w:val="0"/>
    <w:qFormat/>
    <w:p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71" w:customStyle="1">
    <w:name w:val="table_lines"/>
    <w:basedOn w:val="823"/>
    <w:uiPriority w:val="0"/>
    <w:qFormat/>
    <w:pPr>
      <w:jc w:val="left"/>
      <w:widowControl/>
    </w:pPr>
    <w:rPr>
      <w:sz w:val="20"/>
      <w:szCs w:val="20"/>
      <w:lang w:val="de-DE" w:eastAsia="de-DE"/>
    </w:rPr>
  </w:style>
  <w:style w:type="paragraph" w:styleId="1272" w:customStyle="1">
    <w:name w:val="xl114"/>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73" w:customStyle="1">
    <w:name w:val="Char Char Char Char Char Char Char Char Char"/>
    <w:basedOn w:val="823"/>
    <w:uiPriority w:val="0"/>
    <w:qFormat/>
    <w:rPr>
      <w:rFonts w:ascii="Tahoma" w:hAnsi="Tahoma" w:cs="Tahoma"/>
      <w:sz w:val="24"/>
      <w:szCs w:val="20"/>
    </w:rPr>
  </w:style>
  <w:style w:type="paragraph" w:styleId="1274" w:customStyle="1">
    <w:name w:val="xl7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76" w:customStyle="1">
    <w:name w:val="xl112"/>
    <w:basedOn w:val="82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77" w:customStyle="1">
    <w:name w:val="xl85"/>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8" w:customStyle="1">
    <w:name w:val="font5"/>
    <w:basedOn w:val="823"/>
    <w:uiPriority w:val="0"/>
    <w:qFormat/>
    <w:pPr>
      <w:jc w:val="left"/>
      <w:spacing w:before="100" w:beforeAutospacing="1" w:after="100" w:afterAutospacing="1"/>
      <w:widowControl/>
    </w:pPr>
    <w:rPr>
      <w:rFonts w:ascii="宋体" w:hAnsi="宋体" w:cs="宋体"/>
      <w:sz w:val="28"/>
      <w:szCs w:val="28"/>
    </w:rPr>
  </w:style>
  <w:style w:type="paragraph" w:styleId="1279" w:customStyle="1">
    <w:name w:val="Char Char Char Char"/>
    <w:basedOn w:val="1062"/>
    <w:uiPriority w:val="0"/>
    <w:qFormat/>
    <w:pPr>
      <w:spacing w:line="360" w:lineRule="auto"/>
    </w:pPr>
    <w:rPr>
      <w:rFonts w:ascii="Tahoma" w:hAnsi="Tahoma" w:cs="Tahoma"/>
      <w:sz w:val="24"/>
      <w:szCs w:val="24"/>
    </w:rPr>
  </w:style>
  <w:style w:type="paragraph" w:styleId="1280" w:customStyle="1">
    <w:name w:val="正文蓝"/>
    <w:basedOn w:val="1060"/>
    <w:uiPriority w:val="0"/>
    <w:qFormat/>
    <w:pPr>
      <w:ind w:firstLine="482"/>
      <w:spacing w:line="288" w:lineRule="auto"/>
    </w:pPr>
    <w:rPr>
      <w:rFonts w:ascii="仿宋_GB2312" w:hAnsi="宋体" w:eastAsia="仿宋_GB2312" w:cs="宋体"/>
      <w:bCs/>
      <w:color w:val="0000ff"/>
      <w:sz w:val="24"/>
      <w:szCs w:val="20"/>
    </w:rPr>
  </w:style>
  <w:style w:type="paragraph" w:styleId="1281" w:customStyle="1">
    <w:name w:val="xl25"/>
    <w:basedOn w:val="82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82">
    <w:name w:val="List Paragraph"/>
    <w:basedOn w:val="823"/>
    <w:uiPriority w:val="0"/>
    <w:qFormat/>
    <w:pPr>
      <w:ind w:firstLine="200"/>
    </w:pPr>
    <w:rPr>
      <w:rFonts w:cs="Arial"/>
    </w:rPr>
  </w:style>
  <w:style w:type="paragraph" w:styleId="1283" w:customStyle="1">
    <w:name w:val="xl93"/>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84" w:customStyle="1">
    <w:name w:val="Char Char Char1 Char Char Char Char"/>
    <w:basedOn w:val="823"/>
    <w:uiPriority w:val="0"/>
    <w:qFormat/>
    <w:pPr>
      <w:jc w:val="left"/>
      <w:spacing w:after="160" w:line="240" w:lineRule="exact"/>
      <w:widowControl/>
    </w:pPr>
    <w:rPr>
      <w:rFonts w:ascii="宋体" w:hAnsi="宋体" w:cs="宋体"/>
      <w:b/>
      <w:sz w:val="28"/>
      <w:szCs w:val="28"/>
    </w:rPr>
  </w:style>
  <w:style w:type="paragraph" w:styleId="1285" w:customStyle="1">
    <w:name w:val="font20"/>
    <w:basedOn w:val="823"/>
    <w:uiPriority w:val="0"/>
    <w:qFormat/>
    <w:pPr>
      <w:jc w:val="left"/>
      <w:spacing w:before="100" w:beforeAutospacing="1" w:after="100" w:afterAutospacing="1"/>
      <w:widowControl/>
    </w:pPr>
    <w:rPr>
      <w:rFonts w:ascii="Tahoma" w:hAnsi="Tahoma" w:cs="Tahoma"/>
      <w:b/>
      <w:bCs/>
      <w:color w:val="000000"/>
      <w:sz w:val="18"/>
      <w:szCs w:val="18"/>
    </w:rPr>
  </w:style>
  <w:style w:type="paragraph" w:styleId="1286" w:customStyle="1">
    <w:name w:val="标题2"/>
    <w:basedOn w:val="1037"/>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87" w:customStyle="1">
    <w:name w:val="xl27"/>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8" w:customStyle="1">
    <w:name w:val="xl106"/>
    <w:basedOn w:val="82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customStyle="1">
    <w:name w:val="font21"/>
    <w:basedOn w:val="823"/>
    <w:uiPriority w:val="0"/>
    <w:qFormat/>
    <w:pPr>
      <w:jc w:val="left"/>
      <w:spacing w:before="100" w:beforeAutospacing="1" w:after="100" w:afterAutospacing="1"/>
      <w:widowControl/>
    </w:pPr>
    <w:rPr>
      <w:rFonts w:ascii="宋体" w:hAnsi="宋体" w:cs="宋体"/>
      <w:b/>
      <w:bCs/>
      <w:color w:val="000000"/>
      <w:sz w:val="18"/>
      <w:szCs w:val="18"/>
    </w:rPr>
  </w:style>
  <w:style w:type="paragraph" w:styleId="1290" w:customStyle="1">
    <w:name w:val="标书正文"/>
    <w:basedOn w:val="823"/>
    <w:uiPriority w:val="99"/>
    <w:qFormat/>
    <w:pPr>
      <w:ind w:firstLine="431"/>
      <w:jc w:val="left"/>
      <w:spacing w:before="120" w:after="120" w:line="360" w:lineRule="auto"/>
      <w:widowControl/>
    </w:pPr>
    <w:rPr>
      <w:sz w:val="22"/>
      <w:szCs w:val="21"/>
      <w:lang w:eastAsia="en-US"/>
    </w:rPr>
  </w:style>
  <w:style w:type="paragraph" w:styleId="1291" w:customStyle="1">
    <w:name w:val="xl2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customStyle="1">
    <w:name w:val="可研 + 首行缩进:  2 字符"/>
    <w:basedOn w:val="823"/>
    <w:uiPriority w:val="0"/>
    <w:qFormat/>
    <w:pPr>
      <w:ind w:firstLine="200"/>
      <w:spacing w:before="120" w:line="288" w:lineRule="auto"/>
    </w:pPr>
    <w:rPr>
      <w:rFonts w:eastAsia="仿宋_GB2312"/>
      <w:sz w:val="24"/>
      <w:szCs w:val="20"/>
    </w:rPr>
  </w:style>
  <w:style w:type="paragraph" w:styleId="1293" w:customStyle="1">
    <w:name w:val="font19"/>
    <w:basedOn w:val="823"/>
    <w:uiPriority w:val="0"/>
    <w:qFormat/>
    <w:pPr>
      <w:jc w:val="left"/>
      <w:spacing w:before="100" w:beforeAutospacing="1" w:after="100" w:afterAutospacing="1"/>
      <w:widowControl/>
    </w:pPr>
    <w:rPr>
      <w:rFonts w:ascii="宋体" w:hAnsi="宋体" w:cs="宋体"/>
      <w:sz w:val="18"/>
      <w:szCs w:val="18"/>
    </w:rPr>
  </w:style>
  <w:style w:type="paragraph" w:styleId="1294" w:customStyle="1">
    <w:name w:val="Char Char Char1 Char Char Char Char1"/>
    <w:basedOn w:val="823"/>
    <w:uiPriority w:val="0"/>
    <w:qFormat/>
    <w:pPr>
      <w:jc w:val="left"/>
      <w:spacing w:after="160" w:line="240" w:lineRule="exact"/>
      <w:widowControl/>
    </w:pPr>
    <w:rPr>
      <w:rFonts w:ascii="宋体" w:hAnsi="宋体"/>
      <w:b/>
      <w:sz w:val="28"/>
      <w:szCs w:val="28"/>
    </w:rPr>
  </w:style>
  <w:style w:type="paragraph" w:styleId="1295" w:customStyle="1">
    <w:name w:val="font9"/>
    <w:basedOn w:val="823"/>
    <w:uiPriority w:val="0"/>
    <w:qFormat/>
    <w:pPr>
      <w:jc w:val="left"/>
      <w:spacing w:before="100" w:beforeAutospacing="1" w:after="100" w:afterAutospacing="1"/>
      <w:widowControl/>
    </w:pPr>
    <w:rPr>
      <w:rFonts w:ascii="宋体" w:hAnsi="宋体" w:cs="宋体"/>
      <w:sz w:val="20"/>
      <w:szCs w:val="20"/>
    </w:rPr>
  </w:style>
  <w:style w:type="paragraph" w:styleId="1296" w:customStyle="1">
    <w:name w:val="xl113"/>
    <w:basedOn w:val="82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97" w:customStyle="1">
    <w:name w:val="xl8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customStyle="1">
    <w:name w:val="xl9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9" w:customStyle="1">
    <w:name w:val="Char4"/>
    <w:basedOn w:val="823"/>
    <w:uiPriority w:val="0"/>
    <w:qFormat/>
    <w:pPr>
      <w:tabs>
        <w:tab w:val="left" w:pos="360" w:leader="none"/>
      </w:tabs>
    </w:pPr>
    <w:rPr>
      <w:sz w:val="24"/>
    </w:rPr>
  </w:style>
  <w:style w:type="paragraph" w:styleId="1300" w:customStyle="1">
    <w:name w:val="xl100"/>
    <w:basedOn w:val="82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1" w:customStyle="1">
    <w:name w:val="xl65"/>
    <w:basedOn w:val="823"/>
    <w:uiPriority w:val="0"/>
    <w:qFormat/>
    <w:pPr>
      <w:jc w:val="left"/>
      <w:spacing w:before="100" w:beforeAutospacing="1" w:after="100" w:afterAutospacing="1"/>
      <w:widowControl/>
    </w:pPr>
    <w:rPr>
      <w:rFonts w:ascii="宋体" w:hAnsi="宋体" w:cs="宋体"/>
      <w:b/>
      <w:bCs/>
      <w:color w:val="000000"/>
      <w:sz w:val="24"/>
    </w:rPr>
  </w:style>
  <w:style w:type="paragraph" w:styleId="1302" w:customStyle="1">
    <w:name w:val="Char Char Char Char1"/>
    <w:basedOn w:val="1062"/>
    <w:uiPriority w:val="0"/>
    <w:qFormat/>
    <w:pPr>
      <w:spacing w:line="360" w:lineRule="auto"/>
    </w:pPr>
    <w:rPr>
      <w:rFonts w:ascii="Tahoma" w:hAnsi="Tahoma"/>
      <w:sz w:val="24"/>
      <w:szCs w:val="24"/>
    </w:rPr>
  </w:style>
  <w:style w:type="paragraph" w:styleId="1303" w:customStyle="1">
    <w:name w:val="Main_heading"/>
    <w:basedOn w:val="823"/>
    <w:next w:val="823"/>
    <w:uiPriority w:val="0"/>
    <w:qFormat/>
    <w:pPr>
      <w:jc w:val="left"/>
      <w:spacing w:before="240" w:after="240" w:line="240" w:lineRule="atLeast"/>
      <w:widowControl/>
    </w:pPr>
    <w:rPr>
      <w:rFonts w:eastAsia="MS Mincho"/>
      <w:b/>
      <w:sz w:val="28"/>
      <w:szCs w:val="20"/>
      <w:lang w:eastAsia="ja-JP"/>
    </w:rPr>
  </w:style>
  <w:style w:type="paragraph" w:styleId="1304"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305" w:customStyle="1">
    <w:name w:val="标题6"/>
    <w:basedOn w:val="1041"/>
    <w:uiPriority w:val="0"/>
    <w:qFormat/>
    <w:pPr>
      <w:keepLines w:val="0"/>
      <w:keepNext w:val="0"/>
      <w:spacing w:before="0" w:after="0" w:line="360" w:lineRule="auto"/>
    </w:pPr>
    <w:rPr>
      <w:rFonts w:eastAsia="仿宋_GB2312"/>
      <w:b w:val="0"/>
      <w:sz w:val="30"/>
    </w:rPr>
  </w:style>
  <w:style w:type="paragraph" w:styleId="1306" w:customStyle="1">
    <w:name w:val="Char5 Char Char Char Char Char Char1"/>
    <w:basedOn w:val="823"/>
    <w:uiPriority w:val="0"/>
    <w:qFormat/>
    <w:rPr>
      <w:rFonts w:ascii="Tahoma" w:hAnsi="Tahoma"/>
      <w:sz w:val="24"/>
      <w:szCs w:val="20"/>
    </w:rPr>
  </w:style>
  <w:style w:type="paragraph" w:styleId="1307" w:customStyle="1">
    <w:name w:val="font10"/>
    <w:basedOn w:val="823"/>
    <w:uiPriority w:val="0"/>
    <w:qFormat/>
    <w:pPr>
      <w:jc w:val="left"/>
      <w:spacing w:before="100" w:beforeAutospacing="1" w:after="100" w:afterAutospacing="1"/>
      <w:widowControl/>
    </w:pPr>
    <w:rPr>
      <w:rFonts w:ascii="Tahoma" w:hAnsi="Tahoma" w:cs="Tahoma"/>
      <w:b/>
      <w:bCs/>
      <w:sz w:val="18"/>
      <w:szCs w:val="18"/>
    </w:rPr>
  </w:style>
  <w:style w:type="paragraph" w:styleId="1308" w:customStyle="1">
    <w:name w:val="样式3"/>
    <w:basedOn w:val="1076"/>
    <w:uiPriority w:val="0"/>
    <w:qFormat/>
    <w:rPr>
      <w:rFonts w:cs="宋体"/>
    </w:rPr>
  </w:style>
  <w:style w:type="paragraph" w:styleId="1309" w:customStyle="1">
    <w:name w:val="列表 31"/>
    <w:basedOn w:val="823"/>
    <w:uiPriority w:val="0"/>
    <w:qFormat/>
    <w:pPr>
      <w:contextualSpacing/>
      <w:ind w:left="100" w:hanging="200"/>
    </w:pPr>
  </w:style>
  <w:style w:type="paragraph" w:styleId="1310" w:customStyle="1">
    <w:name w:val="列出段落11"/>
    <w:basedOn w:val="823"/>
    <w:uiPriority w:val="99"/>
    <w:qFormat/>
    <w:pPr>
      <w:ind w:firstLine="420"/>
    </w:pPr>
  </w:style>
  <w:style w:type="paragraph" w:styleId="1311" w:customStyle="1">
    <w:name w:val="xl101"/>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customStyle="1">
    <w:name w:val="xl120"/>
    <w:basedOn w:val="82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3" w:customStyle="1">
    <w:name w:val="xl87"/>
    <w:basedOn w:val="82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4" w:customStyle="1">
    <w:name w:val="默认段落字体 Para Char Char Char Char Char Char Char Char Char1 Char Char Char Char Char Char Char"/>
    <w:basedOn w:val="1062"/>
    <w:uiPriority w:val="0"/>
    <w:qFormat/>
    <w:rPr>
      <w:rFonts w:ascii="Tahoma" w:hAnsi="Tahoma" w:cs="Tahoma"/>
      <w:sz w:val="24"/>
      <w:szCs w:val="24"/>
    </w:rPr>
  </w:style>
  <w:style w:type="paragraph" w:styleId="1315" w:customStyle="1">
    <w:name w:val="xl111"/>
    <w:basedOn w:val="82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16" w:customStyle="1">
    <w:name w:val="xl121"/>
    <w:basedOn w:val="82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17" w:customStyle="1">
    <w:name w:val="五级标题"/>
    <w:basedOn w:val="1268"/>
    <w:uiPriority w:val="0"/>
    <w:qFormat/>
    <w:pPr>
      <w:ind w:right="278"/>
      <w:outlineLvl w:val="4"/>
    </w:pPr>
  </w:style>
  <w:style w:type="paragraph" w:styleId="1318" w:customStyle="1">
    <w:name w:val="xl117"/>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9" w:customStyle="1">
    <w:name w:val="xl70"/>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0" w:customStyle="1">
    <w:name w:val="图标"/>
    <w:basedOn w:val="823"/>
    <w:next w:val="8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1" w:customStyle="1">
    <w:name w:val="Char Char Char Char Char Char Char"/>
    <w:basedOn w:val="823"/>
    <w:uiPriority w:val="0"/>
    <w:qFormat/>
    <w:pPr>
      <w:ind w:left="432" w:hanging="432"/>
      <w:tabs>
        <w:tab w:val="left" w:pos="432" w:leader="none"/>
      </w:tabs>
    </w:pPr>
    <w:rPr>
      <w:rFonts w:ascii="Tahoma" w:hAnsi="Tahoma"/>
      <w:sz w:val="24"/>
      <w:szCs w:val="20"/>
    </w:rPr>
  </w:style>
  <w:style w:type="paragraph" w:styleId="1322" w:customStyle="1">
    <w:name w:val="xl69"/>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3" w:customStyle="1">
    <w:name w:val="xl10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4" w:customStyle="1">
    <w:name w:val="标题9"/>
    <w:basedOn w:val="1044"/>
    <w:uiPriority w:val="0"/>
    <w:qFormat/>
    <w:pPr>
      <w:keepLines w:val="0"/>
      <w:keepNext w:val="0"/>
      <w:spacing w:before="0" w:after="0" w:line="360" w:lineRule="auto"/>
    </w:pPr>
    <w:rPr>
      <w:rFonts w:eastAsia="仿宋_GB2312"/>
      <w:sz w:val="30"/>
    </w:rPr>
  </w:style>
  <w:style w:type="paragraph" w:styleId="1325" w:customStyle="1">
    <w:name w:val="xl82"/>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customStyle="1">
    <w:name w:val="xl116"/>
    <w:basedOn w:val="82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7" w:customStyle="1">
    <w:name w:val="Char Char"/>
    <w:basedOn w:val="823"/>
    <w:uiPriority w:val="0"/>
    <w:qFormat/>
    <w:pPr>
      <w:ind w:left="360"/>
      <w:jc w:val="left"/>
      <w:spacing w:before="100" w:beforeAutospacing="1" w:after="100" w:afterAutospacing="1" w:line="360" w:lineRule="auto"/>
      <w:widowControl/>
    </w:pPr>
    <w:rPr>
      <w:szCs w:val="20"/>
    </w:rPr>
  </w:style>
  <w:style w:type="paragraph" w:styleId="1328" w:customStyle="1">
    <w:name w:val="Char5 Char Char Char Char Char Char3"/>
    <w:basedOn w:val="823"/>
    <w:uiPriority w:val="0"/>
    <w:qFormat/>
    <w:rPr>
      <w:rFonts w:ascii="Tahoma" w:hAnsi="Tahoma"/>
      <w:sz w:val="24"/>
      <w:szCs w:val="20"/>
    </w:rPr>
  </w:style>
  <w:style w:type="paragraph" w:styleId="1329" w:customStyle="1">
    <w:name w:val="xl9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0" w:customStyle="1">
    <w:name w:val="font13"/>
    <w:basedOn w:val="823"/>
    <w:uiPriority w:val="0"/>
    <w:qFormat/>
    <w:pPr>
      <w:jc w:val="left"/>
      <w:spacing w:before="100" w:beforeAutospacing="1" w:after="100" w:afterAutospacing="1"/>
      <w:widowControl/>
    </w:pPr>
    <w:rPr>
      <w:rFonts w:ascii="宋体" w:hAnsi="宋体" w:cs="宋体"/>
      <w:b/>
      <w:bCs/>
      <w:color w:val="000000"/>
      <w:sz w:val="28"/>
      <w:szCs w:val="28"/>
    </w:rPr>
  </w:style>
  <w:style w:type="paragraph" w:styleId="1331" w:customStyle="1">
    <w:name w:val="纯文本2"/>
    <w:basedOn w:val="823"/>
    <w:uiPriority w:val="0"/>
    <w:qFormat/>
    <w:rPr>
      <w:rFonts w:ascii="宋体" w:hAnsi="Courier New" w:eastAsia="楷体_GB2312"/>
      <w:sz w:val="26"/>
      <w:szCs w:val="20"/>
    </w:rPr>
  </w:style>
  <w:style w:type="paragraph" w:styleId="1332" w:customStyle="1">
    <w:name w:val="p25"/>
    <w:basedOn w:val="823"/>
    <w:uiPriority w:val="0"/>
    <w:qFormat/>
    <w:pPr>
      <w:jc w:val="left"/>
      <w:widowControl/>
    </w:pPr>
    <w:rPr>
      <w:rFonts w:ascii="宋体" w:hAnsi="宋体" w:cs="宋体"/>
      <w:sz w:val="26"/>
      <w:szCs w:val="26"/>
    </w:rPr>
  </w:style>
  <w:style w:type="paragraph" w:styleId="1333" w:customStyle="1">
    <w:name w:val="indent-fix3"/>
    <w:basedOn w:val="823"/>
    <w:uiPriority w:val="0"/>
    <w:qFormat/>
    <w:pPr>
      <w:jc w:val="left"/>
      <w:spacing w:before="100" w:beforeAutospacing="1" w:after="100" w:afterAutospacing="1"/>
      <w:widowControl/>
    </w:pPr>
    <w:rPr>
      <w:rFonts w:ascii="宋体" w:hAnsi="宋体" w:cs="宋体"/>
      <w:sz w:val="24"/>
    </w:rPr>
  </w:style>
  <w:style w:type="paragraph" w:styleId="1334" w:customStyle="1">
    <w:name w:val="Char Char Char Char Char Char Char2"/>
    <w:basedOn w:val="823"/>
    <w:uiPriority w:val="0"/>
    <w:qFormat/>
    <w:pPr>
      <w:ind w:left="432" w:hanging="432"/>
      <w:tabs>
        <w:tab w:val="left" w:pos="432" w:leader="none"/>
      </w:tabs>
    </w:pPr>
    <w:rPr>
      <w:rFonts w:ascii="Tahoma" w:hAnsi="Tahoma"/>
      <w:sz w:val="24"/>
      <w:szCs w:val="20"/>
    </w:rPr>
  </w:style>
  <w:style w:type="paragraph" w:styleId="1335" w:customStyle="1">
    <w:name w:val="1 Char Char Char Char Char Char Char"/>
    <w:basedOn w:val="823"/>
    <w:uiPriority w:val="0"/>
    <w:qFormat/>
    <w:pPr>
      <w:spacing w:line="360" w:lineRule="auto"/>
    </w:pPr>
    <w:rPr>
      <w:rFonts w:ascii="仿宋_GB2312" w:hAnsi="宋体" w:eastAsia="仿宋_GB2312" w:cs="宋体"/>
      <w:szCs w:val="21"/>
    </w:rPr>
  </w:style>
  <w:style w:type="paragraph" w:styleId="1336" w:customStyle="1">
    <w:name w:val="样式2"/>
    <w:basedOn w:val="823"/>
    <w:uiPriority w:val="0"/>
    <w:qFormat/>
    <w:pPr>
      <w:spacing w:line="288" w:lineRule="auto"/>
    </w:pPr>
  </w:style>
  <w:style w:type="paragraph" w:styleId="1337" w:customStyle="1">
    <w:name w:val="Body Text(ch)"/>
    <w:basedOn w:val="823"/>
    <w:next w:val="1068"/>
    <w:uiPriority w:val="0"/>
    <w:qFormat/>
    <w:pPr>
      <w:spacing w:after="120"/>
    </w:pPr>
    <w:rPr>
      <w:rFonts w:ascii="宋体" w:hAnsi="宋体" w:cs="宋体"/>
      <w:bCs/>
      <w:iCs/>
    </w:rPr>
  </w:style>
  <w:style w:type="paragraph" w:styleId="1338" w:customStyle="1">
    <w:name w:val="TOC 标题2"/>
    <w:basedOn w:val="1036"/>
    <w:next w:val="823"/>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339" w:customStyle="1">
    <w:name w:val="正文格式"/>
    <w:basedOn w:val="823"/>
    <w:uiPriority w:val="0"/>
    <w:qFormat/>
    <w:pPr>
      <w:ind w:firstLine="482"/>
      <w:spacing w:line="400" w:lineRule="exact"/>
      <w:widowControl/>
    </w:pPr>
    <w:rPr>
      <w:rFonts w:ascii="Arial" w:hAnsi="Arial" w:eastAsia="新宋体" w:cs="Arial"/>
      <w:sz w:val="24"/>
      <w:szCs w:val="20"/>
    </w:rPr>
  </w:style>
  <w:style w:type="paragraph" w:styleId="1340" w:customStyle="1">
    <w:name w:val="xl11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1" w:customStyle="1">
    <w:name w:val="1"/>
    <w:basedOn w:val="823"/>
    <w:next w:val="1166"/>
    <w:uiPriority w:val="34"/>
    <w:qFormat/>
    <w:pPr>
      <w:ind w:firstLine="420"/>
    </w:pPr>
  </w:style>
  <w:style w:type="paragraph" w:styleId="1342" w:customStyle="1">
    <w:name w:val="xl102"/>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3" w:customStyle="1">
    <w:name w:val="font7"/>
    <w:basedOn w:val="823"/>
    <w:uiPriority w:val="0"/>
    <w:qFormat/>
    <w:pPr>
      <w:jc w:val="left"/>
      <w:spacing w:before="100" w:beforeAutospacing="1" w:after="100" w:afterAutospacing="1"/>
      <w:widowControl/>
    </w:pPr>
    <w:rPr>
      <w:rFonts w:ascii="宋体" w:hAnsi="宋体" w:cs="宋体"/>
      <w:sz w:val="18"/>
      <w:szCs w:val="18"/>
    </w:rPr>
  </w:style>
  <w:style w:type="paragraph" w:styleId="1344" w:customStyle="1">
    <w:name w:val="font12"/>
    <w:basedOn w:val="823"/>
    <w:uiPriority w:val="0"/>
    <w:qFormat/>
    <w:pPr>
      <w:jc w:val="left"/>
      <w:spacing w:before="100" w:beforeAutospacing="1" w:after="100" w:afterAutospacing="1"/>
      <w:widowControl/>
    </w:pPr>
    <w:rPr>
      <w:rFonts w:ascii="宋体" w:hAnsi="宋体" w:cs="宋体"/>
      <w:sz w:val="18"/>
      <w:szCs w:val="18"/>
    </w:rPr>
  </w:style>
  <w:style w:type="paragraph" w:styleId="1345" w:customStyle="1">
    <w:name w:val="p0"/>
    <w:basedOn w:val="823"/>
    <w:uiPriority w:val="99"/>
    <w:qFormat/>
    <w:pPr>
      <w:widowControl/>
    </w:pPr>
    <w:rPr>
      <w:rFonts w:cs="宋体"/>
      <w:szCs w:val="21"/>
    </w:rPr>
  </w:style>
  <w:style w:type="paragraph" w:styleId="134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47" w:customStyle="1">
    <w:name w:val="_Style 7"/>
    <w:basedOn w:val="823"/>
    <w:uiPriority w:val="99"/>
    <w:qFormat/>
    <w:pPr>
      <w:ind w:firstLine="420"/>
    </w:pPr>
    <w:rPr>
      <w:szCs w:val="20"/>
    </w:rPr>
  </w:style>
  <w:style w:type="paragraph" w:styleId="1348" w:customStyle="1">
    <w:name w:val="标书内容123"/>
    <w:basedOn w:val="823"/>
    <w:uiPriority w:val="99"/>
    <w:qFormat/>
    <w:pPr>
      <w:ind w:left="432"/>
      <w:jc w:val="left"/>
      <w:spacing w:line="360" w:lineRule="auto"/>
      <w:widowControl/>
    </w:pPr>
    <w:rPr>
      <w:sz w:val="24"/>
    </w:rPr>
  </w:style>
  <w:style w:type="paragraph" w:styleId="1349" w:customStyle="1">
    <w:name w:val="xl80"/>
    <w:basedOn w:val="823"/>
    <w:uiPriority w:val="0"/>
    <w:qFormat/>
    <w:pPr>
      <w:jc w:val="center"/>
      <w:spacing w:before="100" w:beforeAutospacing="1" w:after="100" w:afterAutospacing="1"/>
      <w:widowControl/>
    </w:pPr>
    <w:rPr>
      <w:rFonts w:ascii="宋体" w:hAnsi="宋体" w:cs="宋体"/>
      <w:color w:val="000000"/>
      <w:sz w:val="24"/>
    </w:rPr>
  </w:style>
  <w:style w:type="paragraph" w:styleId="1350"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351" w:customStyle="1">
    <w:name w:val="文档正文"/>
    <w:basedOn w:val="823"/>
    <w:uiPriority w:val="0"/>
    <w:qFormat/>
    <w:pPr>
      <w:ind w:firstLine="567"/>
      <w:spacing w:line="480" w:lineRule="atLeast"/>
    </w:pPr>
    <w:rPr>
      <w:rFonts w:ascii="仿宋_GB2312" w:eastAsia="仿宋_GB2312"/>
      <w:b/>
      <w:bCs/>
      <w:sz w:val="28"/>
      <w:szCs w:val="20"/>
    </w:rPr>
  </w:style>
  <w:style w:type="paragraph" w:styleId="1352" w:customStyle="1">
    <w:name w:val="xl99"/>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3" w:customStyle="1">
    <w:name w:val="xl7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4" w:customStyle="1">
    <w:name w:val="xl6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5" w:customStyle="1">
    <w:name w:val="4"/>
    <w:basedOn w:val="823"/>
    <w:next w:val="1095"/>
    <w:uiPriority w:val="0"/>
    <w:qFormat/>
    <w:pPr>
      <w:ind w:firstLine="420"/>
      <w:spacing w:line="360" w:lineRule="auto"/>
    </w:pPr>
    <w:rPr>
      <w:color w:val="ff0000"/>
      <w:sz w:val="24"/>
    </w:rPr>
  </w:style>
  <w:style w:type="paragraph" w:styleId="1356" w:customStyle="1">
    <w:name w:val="xl29"/>
    <w:basedOn w:val="82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57" w:customStyle="1">
    <w:name w:val="列表内容"/>
    <w:basedOn w:val="823"/>
    <w:next w:val="823"/>
    <w:uiPriority w:val="0"/>
    <w:qFormat/>
    <w:pPr>
      <w:ind w:left="840" w:hanging="420"/>
      <w:jc w:val="left"/>
      <w:widowControl/>
      <w:tabs>
        <w:tab w:val="left" w:pos="840" w:leader="none"/>
      </w:tabs>
    </w:pPr>
    <w:rPr>
      <w:sz w:val="18"/>
    </w:rPr>
  </w:style>
  <w:style w:type="paragraph" w:styleId="1358" w:customStyle="1">
    <w:name w:val="Char Char Char Char Char Char Char1"/>
    <w:basedOn w:val="823"/>
    <w:uiPriority w:val="0"/>
    <w:qFormat/>
    <w:pPr>
      <w:ind w:left="432" w:hanging="432"/>
      <w:tabs>
        <w:tab w:val="left" w:pos="432" w:leader="none"/>
      </w:tabs>
    </w:pPr>
    <w:rPr>
      <w:rFonts w:ascii="Tahoma" w:hAnsi="Tahoma"/>
      <w:sz w:val="24"/>
      <w:szCs w:val="20"/>
    </w:rPr>
  </w:style>
  <w:style w:type="paragraph" w:styleId="1359" w:customStyle="1">
    <w:name w:val="普通 (Web)"/>
    <w:basedOn w:val="823"/>
    <w:uiPriority w:val="0"/>
    <w:qFormat/>
    <w:pPr>
      <w:jc w:val="left"/>
      <w:spacing w:before="100" w:beforeAutospacing="1" w:after="100" w:afterAutospacing="1"/>
      <w:widowControl/>
    </w:pPr>
    <w:rPr>
      <w:rFonts w:ascii="宋体" w:hAnsi="宋体" w:cs="宋体"/>
      <w:sz w:val="24"/>
    </w:rPr>
  </w:style>
  <w:style w:type="paragraph" w:styleId="1360" w:customStyle="1">
    <w:name w:val="xl76"/>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1" w:customStyle="1">
    <w:name w:val="报告正文"/>
    <w:basedOn w:val="823"/>
    <w:uiPriority w:val="0"/>
    <w:qFormat/>
    <w:pPr>
      <w:ind w:firstLine="567"/>
    </w:pPr>
    <w:rPr>
      <w:rFonts w:ascii="Arial Narrow" w:hAnsi="Arial Narrow" w:eastAsia="仿宋_GB2312"/>
      <w:sz w:val="28"/>
      <w:szCs w:val="20"/>
    </w:rPr>
  </w:style>
  <w:style w:type="paragraph" w:styleId="1362" w:customStyle="1">
    <w:name w:val="标题8"/>
    <w:basedOn w:val="1043"/>
    <w:uiPriority w:val="0"/>
    <w:qFormat/>
    <w:pPr>
      <w:keepLines w:val="0"/>
      <w:keepNext w:val="0"/>
      <w:spacing w:before="0" w:after="0" w:line="360" w:lineRule="auto"/>
    </w:pPr>
    <w:rPr>
      <w:rFonts w:eastAsia="仿宋_GB2312"/>
      <w:sz w:val="30"/>
    </w:rPr>
  </w:style>
  <w:style w:type="paragraph" w:styleId="1363" w:customStyle="1">
    <w:name w:val="xl81"/>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65" w:customStyle="1">
    <w:name w:val="列表 21"/>
    <w:basedOn w:val="823"/>
    <w:uiPriority w:val="0"/>
    <w:qFormat/>
    <w:pPr>
      <w:contextualSpacing/>
      <w:ind w:left="100" w:hanging="200"/>
    </w:pPr>
  </w:style>
  <w:style w:type="paragraph" w:styleId="1366" w:customStyle="1">
    <w:name w:val="列出段落111"/>
    <w:basedOn w:val="823"/>
    <w:uiPriority w:val="72"/>
    <w:qFormat/>
    <w:pPr>
      <w:ind w:firstLine="420"/>
      <w:jc w:val="left"/>
      <w:widowControl/>
    </w:pPr>
    <w:rPr>
      <w:sz w:val="24"/>
      <w:szCs w:val="20"/>
    </w:rPr>
  </w:style>
  <w:style w:type="paragraph" w:styleId="1367" w:customStyle="1">
    <w:name w:val="xl108"/>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8" w:customStyle="1">
    <w:name w:val="Char Char Char Char Char Char Char Char1"/>
    <w:basedOn w:val="823"/>
    <w:uiPriority w:val="0"/>
    <w:qFormat/>
    <w:pPr>
      <w:jc w:val="left"/>
      <w:spacing w:after="160" w:line="240" w:lineRule="exact"/>
      <w:widowControl/>
    </w:pPr>
    <w:rPr>
      <w:rFonts w:ascii="Verdana" w:hAnsi="Verdana" w:cs="宋体"/>
      <w:sz w:val="20"/>
      <w:szCs w:val="20"/>
      <w:lang w:eastAsia="en-US"/>
    </w:rPr>
  </w:style>
  <w:style w:type="paragraph" w:styleId="1369" w:customStyle="1">
    <w:name w:val="Char5 Char Char Char Char Char Char4"/>
    <w:basedOn w:val="823"/>
    <w:uiPriority w:val="0"/>
    <w:qFormat/>
    <w:rPr>
      <w:rFonts w:ascii="Tahoma" w:hAnsi="Tahoma"/>
      <w:sz w:val="24"/>
      <w:szCs w:val="20"/>
    </w:rPr>
  </w:style>
  <w:style w:type="paragraph" w:styleId="1370" w:customStyle="1">
    <w:name w:val="Normal_2"/>
    <w:next w:val="137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371" w:customStyle="1">
    <w:name w:val="首行缩进_0"/>
    <w:basedOn w:val="1370"/>
    <w:uiPriority w:val="0"/>
    <w:qFormat/>
    <w:pPr>
      <w:ind w:firstLine="480"/>
      <w:jc w:val="left"/>
      <w:spacing w:line="360" w:lineRule="auto"/>
    </w:pPr>
    <w:rPr>
      <w:rFonts w:ascii="宋体" w:hAnsi="宋体"/>
      <w:sz w:val="24"/>
    </w:rPr>
  </w:style>
  <w:style w:type="paragraph" w:styleId="1372" w:customStyle="1">
    <w:name w:val="Normal_1"/>
    <w:next w:val="1373"/>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73" w:customStyle="1">
    <w:name w:val="首行缩进_0_0"/>
    <w:basedOn w:val="1372"/>
    <w:uiPriority w:val="0"/>
    <w:qFormat/>
    <w:pPr>
      <w:ind w:firstLine="480"/>
      <w:jc w:val="left"/>
      <w:spacing w:line="360" w:lineRule="auto"/>
    </w:pPr>
    <w:rPr>
      <w:rFonts w:ascii="宋体" w:hAnsi="宋体"/>
      <w:sz w:val="24"/>
    </w:rPr>
  </w:style>
  <w:style w:type="paragraph" w:styleId="1374" w:customStyle="1">
    <w:name w:val="p0_0"/>
    <w:basedOn w:val="1372"/>
    <w:uiPriority w:val="0"/>
    <w:qFormat/>
    <w:pPr>
      <w:widowControl/>
    </w:pPr>
    <w:rPr>
      <w:szCs w:val="21"/>
    </w:rPr>
  </w:style>
  <w:style w:type="paragraph" w:styleId="1375" w:customStyle="1">
    <w:name w:val="Normal_0"/>
    <w:next w:val="137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76" w:customStyle="1">
    <w:name w:val="Body Text"/>
    <w:basedOn w:val="1375"/>
    <w:next w:val="1377"/>
    <w:uiPriority w:val="0"/>
    <w:qFormat/>
    <w:pPr>
      <w:spacing w:after="120" w:afterAutospacing="0"/>
    </w:pPr>
  </w:style>
  <w:style w:type="paragraph" w:styleId="1377" w:customStyle="1">
    <w:name w:val="style4"/>
    <w:basedOn w:val="1375"/>
    <w:next w:val="1378"/>
    <w:uiPriority w:val="0"/>
    <w:unhideWhenUsed/>
    <w:qFormat/>
    <w:pPr>
      <w:spacing w:before="280" w:after="280"/>
    </w:pPr>
    <w:rPr>
      <w:rFonts w:hint="eastAsia"/>
      <w:sz w:val="18"/>
      <w:szCs w:val="21"/>
    </w:rPr>
  </w:style>
  <w:style w:type="paragraph" w:styleId="1378" w:customStyle="1">
    <w:name w:val="2_0"/>
    <w:next w:val="1375"/>
    <w:uiPriority w:val="0"/>
    <w:unhideWhenUsed/>
    <w:qFormat/>
    <w:pPr>
      <w:jc w:val="both"/>
      <w:widowControl w:val="off"/>
    </w:pPr>
    <w:rPr>
      <w:rFonts w:hint="eastAsia" w:ascii="Times New Roman" w:hAnsi="Times New Roman" w:eastAsia="Times New Roman" w:cs="Times New Roman"/>
      <w:sz w:val="21"/>
      <w:szCs w:val="22"/>
      <w:lang w:val="en-US" w:eastAsia="zh-CN" w:bidi="ar-SA"/>
    </w:rPr>
  </w:style>
  <w:style w:type="paragraph" w:styleId="137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96"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40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40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40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1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41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41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413"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41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41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4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2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2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426"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42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428"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21_0"/>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435"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436" w:customStyle="1">
    <w:name w:val="正文_0_0"/>
    <w:uiPriority w:val="0"/>
    <w:qFormat/>
    <w:pPr>
      <w:jc w:val="both"/>
      <w:widowControl w:val="off"/>
    </w:pPr>
    <w:rPr>
      <w:rFonts w:hint="default" w:ascii="Times New Roman" w:hAnsi="Times New Roman" w:eastAsia="宋体" w:cs="Times New Roman"/>
      <w:sz w:val="21"/>
      <w:lang w:val="en-US" w:eastAsia="zh-CN" w:bidi="ar-SA"/>
    </w:rPr>
  </w:style>
  <w:style w:type="paragraph" w:styleId="1437" w:customStyle="1">
    <w:name w:val="正文文本_0"/>
    <w:basedOn w:val="1436"/>
    <w:uiPriority w:val="0"/>
    <w:qFormat/>
    <w:pPr>
      <w:spacing w:line="400" w:lineRule="exact"/>
    </w:pPr>
    <w:rPr>
      <w:sz w:val="24"/>
    </w:rPr>
  </w:style>
  <w:style w:type="paragraph" w:styleId="143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440" w:customStyle="1">
    <w:name w:val="正文_1"/>
    <w:next w:val="1441"/>
    <w:uiPriority w:val="0"/>
    <w:qFormat/>
    <w:pPr>
      <w:jc w:val="both"/>
      <w:widowControl w:val="off"/>
    </w:pPr>
    <w:rPr>
      <w:rFonts w:hint="default" w:ascii="Times New Roman" w:hAnsi="Times New Roman" w:eastAsia="宋体" w:cs="Times New Roman"/>
      <w:sz w:val="21"/>
      <w:lang w:val="en-US" w:eastAsia="zh-CN" w:bidi="ar-SA"/>
    </w:rPr>
  </w:style>
  <w:style w:type="paragraph" w:styleId="1441" w:customStyle="1">
    <w:name w:val="正文文本_0_0"/>
    <w:basedOn w:val="1440"/>
    <w:uiPriority w:val="0"/>
    <w:qFormat/>
    <w:pPr>
      <w:spacing w:line="400" w:lineRule="exact"/>
    </w:pPr>
    <w:rPr>
      <w:sz w:val="24"/>
    </w:rPr>
  </w:style>
  <w:style w:type="paragraph" w:styleId="144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44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44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445"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446"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44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448"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449"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50"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51"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52"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453" w:customStyle="1">
    <w:name w:val="正文_2"/>
    <w:next w:val="1454"/>
    <w:uiPriority w:val="0"/>
    <w:qFormat/>
    <w:pPr>
      <w:jc w:val="both"/>
      <w:widowControl w:val="off"/>
    </w:pPr>
    <w:rPr>
      <w:rFonts w:hint="default" w:ascii="Times New Roman" w:hAnsi="Times New Roman" w:eastAsia="宋体" w:cs="Times New Roman"/>
      <w:sz w:val="21"/>
      <w:lang w:val="en-US" w:eastAsia="zh-CN" w:bidi="ar-SA"/>
    </w:rPr>
  </w:style>
  <w:style w:type="paragraph" w:styleId="1454" w:customStyle="1">
    <w:name w:val="正文文本_1"/>
    <w:basedOn w:val="1453"/>
    <w:uiPriority w:val="0"/>
    <w:qFormat/>
    <w:pPr>
      <w:spacing w:line="400" w:lineRule="exact"/>
    </w:pPr>
    <w:rPr>
      <w:sz w:val="24"/>
    </w:rPr>
  </w:style>
  <w:style w:type="character" w:styleId="1455" w:customStyle="1">
    <w:name w:val="标题 4 Char_0"/>
    <w:uiPriority w:val="0"/>
    <w:qFormat/>
    <w:rPr>
      <w:rFonts w:ascii="Cambria" w:hAnsi="Cambria" w:eastAsia="宋体" w:cs="Times New Roman"/>
      <w:b/>
      <w:bCs/>
      <w:sz w:val="28"/>
      <w:szCs w:val="28"/>
    </w:rPr>
  </w:style>
  <w:style w:type="paragraph" w:styleId="1456"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457"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58"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59"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60"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61"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62" w:customStyle="1">
    <w:name w:val="Other|1"/>
    <w:basedOn w:val="823"/>
    <w:uiPriority w:val="0"/>
    <w:qFormat/>
    <w:pPr>
      <w:ind w:firstLine="400"/>
      <w:jc w:val="left"/>
      <w:spacing w:line="410" w:lineRule="auto"/>
    </w:pPr>
    <w:rPr>
      <w:rFonts w:ascii="宋体" w:hAnsi="宋体" w:cs="宋体"/>
      <w:sz w:val="20"/>
      <w:szCs w:val="20"/>
      <w:lang w:val="zh-TW" w:eastAsia="zh-TW" w:bidi="zh-TW"/>
    </w:rPr>
  </w:style>
  <w:style w:type="table" w:styleId="1463" w:customStyle="1">
    <w:name w:val="Table Normal"/>
    <w:uiPriority w:val="0"/>
    <w:unhideWhenUsed/>
    <w:qFormat/>
    <w:tblPr>
      <w:tblCellMar>
        <w:left w:w="0" w:type="dxa"/>
        <w:top w:w="0" w:type="dxa"/>
        <w:right w:w="0" w:type="dxa"/>
        <w:bottom w:w="0" w:type="dxa"/>
      </w:tblCellMar>
    </w:tblPr>
  </w:style>
  <w:style w:type="character" w:styleId="1464" w:customStyle="1">
    <w:name w:val="标题 4 Char2"/>
    <w:uiPriority w:val="0"/>
    <w:qFormat/>
    <w:rPr>
      <w:rFonts w:ascii="Cambria" w:hAnsi="Cambria" w:eastAsia="宋体" w:cs="Times New Roman"/>
      <w:b/>
      <w:bCs/>
      <w:sz w:val="28"/>
      <w:szCs w:val="28"/>
    </w:rPr>
  </w:style>
  <w:style w:type="paragraph" w:styleId="1465" w:customStyle="1">
    <w:name w:val="标题 31"/>
    <w:basedOn w:val="823"/>
    <w:next w:val="1466"/>
    <w:uiPriority w:val="0"/>
    <w:qFormat/>
    <w:pPr>
      <w:keepLines/>
      <w:keepNext/>
      <w:spacing w:before="260" w:after="260" w:line="416" w:lineRule="auto"/>
      <w:outlineLvl w:val="2"/>
    </w:pPr>
    <w:rPr>
      <w:b/>
      <w:bCs/>
      <w:sz w:val="32"/>
      <w:szCs w:val="32"/>
    </w:rPr>
  </w:style>
  <w:style w:type="paragraph" w:styleId="1466" w:customStyle="1">
    <w:name w:val="正文缩进1"/>
    <w:basedOn w:val="823"/>
    <w:uiPriority w:val="0"/>
    <w:qFormat/>
    <w:pPr>
      <w:ind w:firstLine="420"/>
    </w:pPr>
  </w:style>
  <w:style w:type="paragraph" w:styleId="1467" w:customStyle="1">
    <w:name w:val="标题 21"/>
    <w:basedOn w:val="823"/>
    <w:next w:val="8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468" w:customStyle="1">
    <w:name w:val="标题 41"/>
    <w:basedOn w:val="823"/>
    <w:next w:val="1466"/>
    <w:uiPriority w:val="0"/>
    <w:qFormat/>
    <w:pPr>
      <w:keepLines/>
      <w:keepNext/>
      <w:spacing w:before="280" w:after="290" w:line="376" w:lineRule="auto"/>
      <w:outlineLvl w:val="3"/>
    </w:pPr>
    <w:rPr>
      <w:rFonts w:ascii="Arial" w:hAnsi="Arial" w:eastAsia="黑体" w:cs="Arial"/>
      <w:b/>
      <w:bCs/>
      <w:sz w:val="28"/>
      <w:szCs w:val="28"/>
    </w:rPr>
  </w:style>
  <w:style w:type="paragraph" w:styleId="1469" w:customStyle="1">
    <w:name w:val="标题 11"/>
    <w:basedOn w:val="823"/>
    <w:next w:val="823"/>
    <w:uiPriority w:val="0"/>
    <w:qFormat/>
    <w:pPr>
      <w:jc w:val="center"/>
      <w:keepNext/>
      <w:outlineLvl w:val="0"/>
    </w:pPr>
    <w:rPr>
      <w:rFonts w:ascii="楷体_GB2312" w:eastAsia="楷体_GB2312"/>
      <w:sz w:val="28"/>
      <w:szCs w:val="28"/>
    </w:rPr>
  </w:style>
  <w:style w:type="paragraph" w:styleId="1470" w:customStyle="1">
    <w:name w:val="纯文本1"/>
    <w:basedOn w:val="823"/>
    <w:uiPriority w:val="0"/>
    <w:qFormat/>
    <w:rPr>
      <w:rFonts w:ascii="宋体" w:hAnsi="Courier New" w:cs="Courier New"/>
    </w:rPr>
  </w:style>
  <w:style w:type="paragraph" w:styleId="1471" w:customStyle="1">
    <w:name w:val="页眉1"/>
    <w:basedOn w:val="823"/>
    <w:uiPriority w:val="0"/>
    <w:qFormat/>
    <w:pPr>
      <w:jc w:val="center"/>
      <w:tabs>
        <w:tab w:val="center" w:pos="4153" w:leader="none"/>
        <w:tab w:val="right" w:pos="8306" w:leader="none"/>
      </w:tabs>
      <w:pBdr>
        <w:bottom w:val="single" w:color="000000" w:sz="6" w:space="1"/>
      </w:pBdr>
    </w:pPr>
    <w:rPr>
      <w:sz w:val="18"/>
      <w:szCs w:val="18"/>
    </w:rPr>
  </w:style>
  <w:style w:type="paragraph" w:styleId="1472" w:customStyle="1">
    <w:name w:val="页脚1"/>
    <w:basedOn w:val="823"/>
    <w:uiPriority w:val="0"/>
    <w:qFormat/>
    <w:pPr>
      <w:jc w:val="left"/>
      <w:tabs>
        <w:tab w:val="center" w:pos="4153" w:leader="none"/>
        <w:tab w:val="right" w:pos="8306" w:leader="none"/>
      </w:tabs>
    </w:pPr>
    <w:rPr>
      <w:sz w:val="18"/>
      <w:szCs w:val="18"/>
    </w:rPr>
  </w:style>
  <w:style w:type="paragraph" w:styleId="1473" w:customStyle="1">
    <w:name w:val="Table Paragraph"/>
    <w:basedOn w:val="823"/>
    <w:uiPriority w:val="1"/>
    <w:qFormat/>
  </w:style>
  <w:style w:type="character" w:styleId="1474" w:customStyle="1">
    <w:name w:val="批注框文本 Char1"/>
    <w:basedOn w:val="833"/>
    <w:link w:val="844"/>
    <w:uiPriority w:val="99"/>
    <w:semiHidden/>
    <w:qFormat/>
    <w:rPr>
      <w:rFonts w:ascii="Calibri" w:hAnsi="Calibri"/>
      <w:sz w:val="18"/>
      <w:szCs w:val="18"/>
    </w:rPr>
  </w:style>
  <w:style w:type="character" w:styleId="1475" w:customStyle="1">
    <w:name w:val="默认段落字体11"/>
    <w:link w:val="823"/>
    <w:uiPriority w:val="0"/>
    <w:semiHidden/>
    <w:qFormat/>
    <w:rPr>
      <w:rFonts w:ascii="Calibri" w:hAnsi="Calibri" w:eastAsia="宋体" w:cs="Times New Roman"/>
      <w:sz w:val="21"/>
      <w:szCs w:val="22"/>
      <w:lang w:val="en-US" w:eastAsia="zh-CN" w:bidi="ar-SA"/>
    </w:rPr>
  </w:style>
  <w:style w:type="paragraph" w:styleId="1476" w:customStyle="1">
    <w:name w:val="Normal_6_1"/>
    <w:uiPriority w:val="0"/>
    <w:qFormat/>
    <w:rPr>
      <w:rFonts w:hint="default" w:ascii="Times New Roman" w:hAnsi="Times New Roman" w:eastAsia="Times New Roman" w:cs="Times New Roman"/>
      <w:sz w:val="24"/>
      <w:szCs w:val="24"/>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赵明珠</cp:lastModifiedBy>
  <cp:revision>12</cp:revision>
  <dcterms:created xsi:type="dcterms:W3CDTF">2023-07-03T07:23:00Z</dcterms:created>
  <dcterms:modified xsi:type="dcterms:W3CDTF">2026-07-23T07:12:37Z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eyJoZGlkIjoiYWZlNjFiZmY1ZWEwYTAzZDRkZmNjYmNjN2Y3NDhkZjQiLCJ1c2VySWQiOiIxOTQzMDc5NjEifQ==</vt:lpwstr>
  </property>
  <property fmtid="{D5CDD505-2E9C-101B-9397-08002B2CF9AE}" pid="3" name="KSOProductBuildVer">
    <vt:lpwstr>2052-12.1.0.26895</vt:lpwstr>
  </property>
  <property fmtid="{D5CDD505-2E9C-101B-9397-08002B2CF9AE}" pid="4" name="ICV">
    <vt:lpwstr>30EEFD87B4FB435D9E7BFB9E251097DA_12</vt:lpwstr>
  </property>
</Properties>
</file>