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9"/>
        <w:ind w:left="0" w:right="0" w:firstLine="0"/>
        <w:jc w:val="both"/>
        <w:spacing w:before="260" w:after="260" w:line="553"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32"/>
        </w:rPr>
        <w:t xml:space="preserve"> </w:t>
      </w:r>
      <w:r/>
    </w:p>
    <w:p>
      <w:pPr>
        <w:ind w:left="0" w:right="0" w:firstLine="426"/>
        <w:jc w:val="center"/>
        <w:spacing w:before="0" w:after="0" w:line="103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72"/>
        </w:rPr>
        <w:t xml:space="preserve"> </w:t>
      </w:r>
      <w:r/>
    </w:p>
    <w:p>
      <w:pPr>
        <w:ind w:left="0" w:right="0" w:firstLine="426"/>
        <w:jc w:val="center"/>
        <w:spacing w:before="0" w:after="0" w:line="103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72"/>
        </w:rPr>
        <w:t xml:space="preserve">“</w:t>
      </w:r>
      <w:r>
        <w:rPr>
          <w:rFonts w:ascii="仿宋" w:hAnsi="仿宋" w:eastAsia="仿宋" w:cs="仿宋"/>
          <w:b/>
          <w:color w:val="000000"/>
          <w:sz w:val="52"/>
        </w:rPr>
        <w:t xml:space="preserve">苏采云全流程不见面交易</w:t>
      </w:r>
      <w:r>
        <w:rPr>
          <w:rFonts w:ascii="仿宋" w:hAnsi="仿宋" w:eastAsia="仿宋" w:cs="仿宋"/>
          <w:b/>
          <w:color w:val="000000"/>
          <w:sz w:val="72"/>
        </w:rPr>
        <w:t xml:space="preserve">”</w:t>
      </w:r>
      <w:r/>
    </w:p>
    <w:p>
      <w:pPr>
        <w:ind w:left="0" w:right="0" w:firstLine="308"/>
        <w:jc w:val="center"/>
        <w:spacing w:before="0" w:after="0" w:line="103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52"/>
        </w:rPr>
        <w:t xml:space="preserve">竞争性谈判文件</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 </w:t>
      </w:r>
      <w:r/>
    </w:p>
    <w:p>
      <w:pPr>
        <w:ind w:left="0" w:right="0" w:firstLine="190"/>
        <w:jc w:val="center"/>
        <w:spacing w:before="0" w:after="0" w:line="760"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项目编号：JSZC-320830-HADY-T2026-0005</w:t>
      </w:r>
      <w:r>
        <w:rPr>
          <w:rFonts w:hint="eastAsia" w:ascii="仿宋" w:hAnsi="仿宋" w:eastAsia="仿宋" w:cs="仿宋"/>
          <w:b/>
          <w:color w:val="000000"/>
          <w:sz w:val="32"/>
          <w:lang w:val="en-US" w:eastAsia="zh-CN"/>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 </w:t>
      </w:r>
      <w:r/>
    </w:p>
    <w:p>
      <w:pPr>
        <w:ind w:left="420" w:right="0" w:firstLine="420"/>
        <w:jc w:val="both"/>
        <w:spacing w:before="0" w:after="12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 </w:t>
      </w:r>
      <w:r/>
    </w:p>
    <w:p>
      <w:pPr>
        <w:ind w:left="0" w:right="0" w:firstLine="0"/>
        <w:jc w:val="both"/>
        <w:spacing w:before="0" w:after="0" w:line="760"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项目名称：</w:t>
      </w:r>
      <w:r>
        <w:rPr>
          <w:rFonts w:hint="eastAsia" w:ascii="仿宋" w:hAnsi="仿宋" w:eastAsia="仿宋" w:cs="仿宋"/>
          <w:b/>
          <w:color w:val="000000"/>
          <w:sz w:val="32"/>
          <w:lang w:eastAsia="zh-CN"/>
        </w:rPr>
        <w:t xml:space="preserve">盱眙港口、产业园及道路建设PPP项目解约及善后处置专项法律服务采购 </w:t>
      </w:r>
      <w:r/>
    </w:p>
    <w:p>
      <w:pPr>
        <w:ind w:left="0" w:right="0" w:firstLine="0"/>
        <w:jc w:val="both"/>
        <w:spacing w:before="0" w:after="0" w:line="760"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采购人：</w:t>
      </w:r>
      <w:r>
        <w:rPr>
          <w:rFonts w:hint="eastAsia" w:ascii="仿宋" w:hAnsi="仿宋" w:eastAsia="仿宋" w:cs="仿宋"/>
          <w:b/>
          <w:color w:val="000000"/>
          <w:sz w:val="32"/>
          <w:lang w:eastAsia="zh-CN"/>
        </w:rPr>
        <w:t xml:space="preserve">盱眙县司法局</w:t>
      </w:r>
      <w:r/>
    </w:p>
    <w:p>
      <w:pPr>
        <w:ind w:left="0" w:right="0" w:firstLine="0"/>
        <w:jc w:val="both"/>
        <w:spacing w:before="0" w:after="0" w:line="760"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代理机构：</w:t>
      </w:r>
      <w:r>
        <w:rPr>
          <w:rFonts w:hint="eastAsia" w:ascii="仿宋" w:hAnsi="仿宋" w:eastAsia="仿宋" w:cs="仿宋"/>
          <w:b/>
          <w:color w:val="000000"/>
          <w:sz w:val="32"/>
          <w:lang w:eastAsia="zh-CN"/>
        </w:rPr>
        <w:t xml:space="preserve">淮安德誉工程项目管理有限公司</w:t>
      </w:r>
      <w:r/>
    </w:p>
    <w:p>
      <w:pPr>
        <w:ind w:left="0" w:right="0" w:firstLine="190"/>
        <w:jc w:val="center"/>
        <w:spacing w:before="0" w:after="0"/>
        <w:tabs>
          <w:tab w:val="left" w:pos="5215" w:leader="none"/>
        </w:tabs>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 </w:t>
      </w:r>
      <w:r/>
    </w:p>
    <w:p>
      <w:pPr>
        <w:ind w:left="0" w:right="0" w:firstLine="190"/>
        <w:jc w:val="center"/>
        <w:spacing w:before="0" w:after="0"/>
        <w:tabs>
          <w:tab w:val="left" w:pos="5215" w:leader="none"/>
        </w:tabs>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 </w:t>
      </w:r>
      <w:r/>
    </w:p>
    <w:p>
      <w:pPr>
        <w:ind w:left="0" w:right="0" w:firstLine="190"/>
        <w:jc w:val="center"/>
        <w:spacing w:before="0" w:after="0"/>
        <w:tabs>
          <w:tab w:val="left" w:pos="5215" w:leader="none"/>
        </w:tabs>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2026年</w:t>
      </w:r>
      <w:r>
        <w:rPr>
          <w:rFonts w:hint="eastAsia" w:ascii="仿宋" w:hAnsi="仿宋" w:eastAsia="仿宋" w:cs="仿宋"/>
          <w:b/>
          <w:color w:val="000000"/>
          <w:sz w:val="32"/>
          <w:lang w:val="en-US" w:eastAsia="zh-CN"/>
        </w:rPr>
        <w:t xml:space="preserve">8</w:t>
      </w:r>
      <w:r>
        <w:rPr>
          <w:rFonts w:ascii="仿宋" w:hAnsi="仿宋" w:eastAsia="仿宋" w:cs="仿宋"/>
          <w:b/>
          <w:color w:val="000000"/>
          <w:sz w:val="32"/>
        </w:rPr>
        <w:t xml:space="preserve">月</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b/>
          <w:color w:val="000000"/>
          <w:sz w:val="32"/>
        </w:rPr>
        <w:t xml:space="preserve"> </w:t>
      </w:r>
      <w:r/>
    </w:p>
    <w:p>
      <w:pPr>
        <w:pStyle w:val="779"/>
        <w:ind w:left="0" w:right="0" w:firstLine="0"/>
        <w:jc w:val="both"/>
        <w:spacing w:before="260" w:after="260" w:line="553"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32"/>
        </w:rPr>
        <w:t xml:space="preserve"> </w:t>
      </w:r>
      <w:r/>
    </w:p>
    <w:p>
      <w:pPr>
        <w:ind w:left="0" w:right="0" w:firstLine="376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目   录</w:t>
      </w:r>
      <w:r/>
    </w:p>
    <w:p>
      <w:pPr>
        <w:ind w:left="0" w:right="0" w:firstLine="0"/>
        <w:jc w:val="both"/>
        <w:spacing w:before="0" w:after="0" w:line="113" w:lineRule="atLeast"/>
        <w:tabs>
          <w:tab w:val="left" w:pos="973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第一章    谈判邀请</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第二章    供应商须知</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第三章    合同文本</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第四章    采购需求</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第五章    响应文件格式</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尊敬的供应商：</w:t>
      </w:r>
      <w:r/>
    </w:p>
    <w:p>
      <w:pPr>
        <w:ind w:left="0" w:right="0" w:firstLine="571"/>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欢迎参加本次项目的竞争性谈判。为了保证谈判顺利进行，请在制作响应文件之前，仔细阅读谈判文件的各项条款，并严格按要求制作和递交响应文件。谢谢合作！</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pStyle w:val="77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u w:val="none"/>
        </w:rPr>
        <w:t xml:space="preserve">第一章</w:t>
      </w:r>
      <w:r>
        <w:rPr>
          <w:rFonts w:ascii="宋体" w:hAnsi="宋体" w:eastAsia="宋体" w:cs="宋体"/>
          <w:b/>
          <w:color w:val="000000"/>
          <w:sz w:val="36"/>
        </w:rPr>
        <w:t xml:space="preserve">   谈判邀请</w:t>
      </w:r>
      <w:r/>
    </w:p>
    <w:p>
      <w:pPr>
        <w:ind w:left="0" w:right="0" w:firstLine="48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w:t>
      </w:r>
      <w:r>
        <w:rPr>
          <w:rFonts w:hint="eastAsia" w:ascii="宋体" w:hAnsi="宋体" w:eastAsia="宋体" w:cs="宋体"/>
          <w:color w:val="000000"/>
          <w:sz w:val="24"/>
          <w:lang w:val="en-US" w:eastAsia="zh-CN"/>
        </w:rPr>
        <w:t xml:space="preserve">盱眙县司法局</w:t>
      </w:r>
      <w:r>
        <w:rPr>
          <w:rFonts w:hint="eastAsia" w:ascii="宋体" w:hAnsi="宋体" w:eastAsia="宋体" w:cs="宋体"/>
          <w:color w:val="000000"/>
          <w:sz w:val="24"/>
        </w:rPr>
        <w:t xml:space="preserve">的委托，</w:t>
      </w:r>
      <w:r>
        <w:rPr>
          <w:rFonts w:hint="eastAsia" w:ascii="宋体" w:hAnsi="宋体" w:eastAsia="宋体" w:cs="宋体"/>
          <w:color w:val="000000"/>
          <w:sz w:val="24"/>
          <w:lang w:eastAsia="zh-CN"/>
        </w:rPr>
        <w:t xml:space="preserve">淮安</w:t>
      </w:r>
      <w:r>
        <w:rPr>
          <w:rFonts w:hint="eastAsia" w:ascii="宋体" w:hAnsi="宋体" w:eastAsia="宋体" w:cs="宋体"/>
          <w:color w:val="000000"/>
          <w:sz w:val="24"/>
          <w:lang w:val="en-US" w:eastAsia="zh-CN"/>
        </w:rPr>
        <w:t xml:space="preserve">德誉工程项目管理有限公司</w:t>
      </w:r>
      <w:r>
        <w:rPr>
          <w:rFonts w:hint="eastAsia" w:ascii="宋体" w:hAnsi="宋体" w:eastAsia="宋体" w:cs="宋体"/>
          <w:color w:val="000000"/>
          <w:sz w:val="24"/>
        </w:rPr>
        <w:t xml:space="preserve">就</w:t>
      </w:r>
      <w:r>
        <w:rPr>
          <w:rFonts w:hint="eastAsia" w:ascii="宋体" w:hAnsi="宋体" w:eastAsia="宋体" w:cs="宋体"/>
          <w:color w:val="000000"/>
          <w:sz w:val="24"/>
          <w:lang w:eastAsia="zh-CN"/>
        </w:rPr>
        <w:t xml:space="preserve">盱眙港口、产业园及道路建设PPP项目解约及善后处置专项法律服务采购</w:t>
      </w:r>
      <w:r>
        <w:rPr>
          <w:rFonts w:hint="eastAsia" w:ascii="宋体" w:hAnsi="宋体" w:eastAsia="宋体" w:cs="宋体"/>
          <w:color w:val="000000"/>
          <w:sz w:val="24"/>
        </w:rPr>
        <w:t xml:space="preserve">进行竞争性谈判采购，采购人参照中华人民共和国财政部令第74号第十二条之规定，现邀请书面推荐供应商参加竞争性谈判采购。</w:t>
      </w:r>
      <w:r/>
    </w:p>
    <w:p>
      <w:pPr>
        <w:ind w:left="0" w:right="0" w:firstLine="480"/>
        <w:jc w:val="both"/>
        <w:spacing w:before="0" w:after="0" w:line="51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-18415</wp:posOffset>
                </wp:positionH>
                <wp:positionV relativeFrom="paragraph">
                  <wp:posOffset>88900</wp:posOffset>
                </wp:positionV>
                <wp:extent cx="6124575" cy="1577340"/>
                <wp:effectExtent l="4445" t="4445" r="5080" b="18415"/>
                <wp:wrapNone/>
                <wp:docPr id="1" name="矩形 16"/>
                <wp:cNvGraphicFramePr/>
                <a:graphic xmlns:a="http://schemas.openxmlformats.org/drawingml/2006/main">
                  <a:graphicData uri="http://schemas.microsoft.com/office/word/2010/wordprocessingShape">
                    <wps:wsp>
                      <wps:cNvPr id="0" name=""/>
                      <wps:cNvSpPr/>
                      <wps:spPr bwMode="auto">
                        <a:xfrm>
                          <a:off x="0" y="0"/>
                          <a:ext cx="6124575" cy="1577340"/>
                        </a:xfrm>
                        <a:prstGeom prst="rect">
                          <a:avLst/>
                        </a:prstGeom>
                        <a:solidFill>
                          <a:srgbClr val="FFFFFF"/>
                        </a:solidFill>
                        <a:ln>
                          <a:solidFill>
                            <a:srgbClr val="000000"/>
                          </a:solidFill>
                        </a:ln>
                      </wps:spPr>
                      <wps:txbx>
                        <w:txbxContent>
                          <w:p>
                            <w:pPr>
                              <w:ind w:left="0" w:right="0" w:firstLine="480"/>
                              <w:jc w:val="both"/>
                              <w:spacing w:before="0" w:after="0" w:line="51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项目概况:</w:t>
                            </w:r>
                            <w:r>
                              <w:rPr>
                                <w:rFonts w:hint="eastAsia" w:ascii="宋体" w:hAnsi="宋体" w:eastAsia="宋体" w:cs="宋体"/>
                                <w:color w:val="000000"/>
                                <w:sz w:val="24"/>
                                <w:lang w:eastAsia="zh-CN"/>
                              </w:rPr>
                              <w:t xml:space="preserve">盱眙港口、产业园及道路建设PPP项目解约及善后处置专项法律服务采购</w:t>
                            </w:r>
                            <w:r>
                              <w:rPr>
                                <w:rFonts w:hint="eastAsia" w:ascii="宋体" w:hAnsi="宋体" w:eastAsia="宋体" w:cs="宋体"/>
                                <w:color w:val="000000"/>
                                <w:sz w:val="24"/>
                              </w:rPr>
                              <w:t xml:space="preserve">的</w:t>
                            </w:r>
                            <w:r>
                              <w:rPr>
                                <w:rFonts w:hint="eastAsia" w:ascii="宋体" w:hAnsi="宋体" w:eastAsia="宋体" w:cs="宋体"/>
                                <w:color w:val="000000"/>
                                <w:sz w:val="24"/>
                                <w:lang w:val="en-US" w:eastAsia="zh-CN"/>
                              </w:rPr>
                              <w:t xml:space="preserve">书面推荐</w:t>
                            </w:r>
                            <w:r>
                              <w:rPr>
                                <w:rFonts w:hint="eastAsia" w:ascii="宋体" w:hAnsi="宋体" w:eastAsia="宋体" w:cs="宋体"/>
                                <w:color w:val="000000"/>
                                <w:sz w:val="24"/>
                              </w:rPr>
                              <w:t xml:space="preserve">供应商应在淮安市政府采购网（</w:t>
                            </w: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HYPERLINK "http://czj.huaian.gov.cn/col/13924_326175/index.html"</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 xml:space="preserve">http://czj.huaian.gov.cn/col/13924_326175/index.html</w:t>
                            </w:r>
                            <w:r>
                              <w:rPr>
                                <w:rFonts w:hint="eastAsia" w:ascii="宋体" w:hAnsi="宋体" w:eastAsia="宋体" w:cs="宋体"/>
                                <w:color w:val="000000"/>
                                <w:sz w:val="24"/>
                              </w:rPr>
                              <w:fldChar w:fldCharType="end"/>
                            </w:r>
                            <w:r>
                              <w:rPr>
                                <w:rFonts w:hint="eastAsia" w:ascii="宋体" w:hAnsi="宋体" w:eastAsia="宋体" w:cs="宋体"/>
                                <w:color w:val="000000"/>
                                <w:sz w:val="24"/>
                              </w:rPr>
                              <w:t xml:space="preserve">）自行免费下载谈判文件，并于</w:t>
                            </w:r>
                            <w:r>
                              <w:rPr>
                                <w:rFonts w:hint="eastAsia" w:ascii="宋体" w:hAnsi="宋体" w:eastAsia="宋体" w:cs="宋体"/>
                                <w:color w:val="000000"/>
                                <w:sz w:val="24"/>
                                <w:lang w:val="en-US" w:eastAsia="zh-CN"/>
                              </w:rPr>
                              <w:t xml:space="preserve">2026年8月</w:t>
                            </w:r>
                            <w:r>
                              <w:rPr>
                                <w:rFonts w:hint="eastAsia" w:ascii="宋体" w:hAnsi="宋体" w:cs="宋体"/>
                                <w:color w:val="000000"/>
                                <w:sz w:val="24"/>
                                <w:lang w:val="en-US" w:eastAsia="zh-CN"/>
                              </w:rPr>
                              <w:t xml:space="preserve">28</w:t>
                            </w:r>
                            <w:r>
                              <w:rPr>
                                <w:rFonts w:hint="eastAsia" w:ascii="宋体" w:hAnsi="宋体" w:eastAsia="宋体" w:cs="宋体"/>
                                <w:color w:val="000000"/>
                                <w:sz w:val="24"/>
                                <w:lang w:val="en-US" w:eastAsia="zh-CN"/>
                              </w:rPr>
                              <w:t xml:space="preserve">日9点00分</w:t>
                            </w:r>
                            <w:r>
                              <w:rPr>
                                <w:rFonts w:hint="eastAsia" w:ascii="宋体" w:hAnsi="宋体" w:eastAsia="宋体" w:cs="宋体"/>
                                <w:color w:val="000000"/>
                                <w:sz w:val="24"/>
                              </w:rPr>
                              <w:t xml:space="preserve">（北京时间）前提交响应文件。</w:t>
                            </w:r>
                            <w:r/>
                          </w:p>
                          <w:p>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4pt;mso-position-horizontal:absolute;mso-position-vertical-relative:text;margin-top:7.0pt;mso-position-vertical:absolute;width:482.2pt;height:124.2pt;mso-wrap-distance-left:9.0pt;mso-wrap-distance-top:0.0pt;mso-wrap-distance-right:9.0pt;mso-wrap-distance-bottom:0.0pt;visibility:visible;" fillcolor="#FFFFFF" strokecolor="#000000">
                <v:textbox inset="0,0,0,0">
                  <w:txbxContent>
                    <w:p>
                      <w:pPr>
                        <w:ind w:left="0" w:right="0" w:firstLine="480"/>
                        <w:jc w:val="both"/>
                        <w:spacing w:before="0" w:after="0" w:line="51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项目概况:</w:t>
                      </w:r>
                      <w:r>
                        <w:rPr>
                          <w:rFonts w:hint="eastAsia" w:ascii="宋体" w:hAnsi="宋体" w:eastAsia="宋体" w:cs="宋体"/>
                          <w:color w:val="000000"/>
                          <w:sz w:val="24"/>
                          <w:lang w:eastAsia="zh-CN"/>
                        </w:rPr>
                        <w:t xml:space="preserve">盱眙港口、产业园及道路建设PPP项目解约及善后处置专项法律服务采购</w:t>
                      </w:r>
                      <w:r>
                        <w:rPr>
                          <w:rFonts w:hint="eastAsia" w:ascii="宋体" w:hAnsi="宋体" w:eastAsia="宋体" w:cs="宋体"/>
                          <w:color w:val="000000"/>
                          <w:sz w:val="24"/>
                        </w:rPr>
                        <w:t xml:space="preserve">的</w:t>
                      </w:r>
                      <w:r>
                        <w:rPr>
                          <w:rFonts w:hint="eastAsia" w:ascii="宋体" w:hAnsi="宋体" w:eastAsia="宋体" w:cs="宋体"/>
                          <w:color w:val="000000"/>
                          <w:sz w:val="24"/>
                          <w:lang w:val="en-US" w:eastAsia="zh-CN"/>
                        </w:rPr>
                        <w:t xml:space="preserve">书面推荐</w:t>
                      </w:r>
                      <w:r>
                        <w:rPr>
                          <w:rFonts w:hint="eastAsia" w:ascii="宋体" w:hAnsi="宋体" w:eastAsia="宋体" w:cs="宋体"/>
                          <w:color w:val="000000"/>
                          <w:sz w:val="24"/>
                        </w:rPr>
                        <w:t xml:space="preserve">供应商应在淮安市政府采购网（</w:t>
                      </w: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HYPERLINK "http://czj.huaian.gov.cn/col/13924_326175/index.html"</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 xml:space="preserve">http://czj.huaian.gov.cn/col/13924_326175/index.html</w:t>
                      </w:r>
                      <w:r>
                        <w:rPr>
                          <w:rFonts w:hint="eastAsia" w:ascii="宋体" w:hAnsi="宋体" w:eastAsia="宋体" w:cs="宋体"/>
                          <w:color w:val="000000"/>
                          <w:sz w:val="24"/>
                        </w:rPr>
                        <w:fldChar w:fldCharType="end"/>
                      </w:r>
                      <w:r>
                        <w:rPr>
                          <w:rFonts w:hint="eastAsia" w:ascii="宋体" w:hAnsi="宋体" w:eastAsia="宋体" w:cs="宋体"/>
                          <w:color w:val="000000"/>
                          <w:sz w:val="24"/>
                        </w:rPr>
                        <w:t xml:space="preserve">）自行免费下载谈判文件，并于</w:t>
                      </w:r>
                      <w:r>
                        <w:rPr>
                          <w:rFonts w:hint="eastAsia" w:ascii="宋体" w:hAnsi="宋体" w:eastAsia="宋体" w:cs="宋体"/>
                          <w:color w:val="000000"/>
                          <w:sz w:val="24"/>
                          <w:lang w:val="en-US" w:eastAsia="zh-CN"/>
                        </w:rPr>
                        <w:t xml:space="preserve">2026年8月</w:t>
                      </w:r>
                      <w:r>
                        <w:rPr>
                          <w:rFonts w:hint="eastAsia" w:ascii="宋体" w:hAnsi="宋体" w:cs="宋体"/>
                          <w:color w:val="000000"/>
                          <w:sz w:val="24"/>
                          <w:lang w:val="en-US" w:eastAsia="zh-CN"/>
                        </w:rPr>
                        <w:t xml:space="preserve">28</w:t>
                      </w:r>
                      <w:r>
                        <w:rPr>
                          <w:rFonts w:hint="eastAsia" w:ascii="宋体" w:hAnsi="宋体" w:eastAsia="宋体" w:cs="宋体"/>
                          <w:color w:val="000000"/>
                          <w:sz w:val="24"/>
                          <w:lang w:val="en-US" w:eastAsia="zh-CN"/>
                        </w:rPr>
                        <w:t xml:space="preserve">日9点00分</w:t>
                      </w:r>
                      <w:r>
                        <w:rPr>
                          <w:rFonts w:hint="eastAsia" w:ascii="宋体" w:hAnsi="宋体" w:eastAsia="宋体" w:cs="宋体"/>
                          <w:color w:val="000000"/>
                          <w:sz w:val="24"/>
                        </w:rPr>
                        <w:t xml:space="preserve">（北京时间）前提交响应文件。</w:t>
                      </w:r>
                      <w:r/>
                    </w:p>
                    <w:p>
                      <w:r/>
                      <w:r/>
                    </w:p>
                    <w:p>
                      <w:r/>
                      <w:r/>
                    </w:p>
                  </w:txbxContent>
                </v:textbox>
              </v:shape>
            </w:pict>
          </mc:Fallback>
        </mc:AlternateContent>
      </w:r>
      <w:r/>
    </w:p>
    <w:p>
      <w:pPr>
        <w:ind w:left="0" w:right="0" w:firstLine="480"/>
        <w:jc w:val="both"/>
        <w:spacing w:before="0" w:after="0" w:line="51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both"/>
        <w:spacing w:before="0" w:after="0" w:line="51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both"/>
        <w:spacing w:before="0" w:after="0" w:line="51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both"/>
        <w:spacing w:before="0" w:after="0" w:line="51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一、项目基本情况</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项目编号：JSZC-320830-HADY-T2026-0005</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rPr>
          <w:rFonts w:hint="eastAsia" w:ascii="宋体" w:hAnsi="宋体" w:cs="宋体"/>
          <w:color w:val="000000"/>
          <w:sz w:val="24"/>
          <w:lang w:eastAsia="zh-CN"/>
        </w:rPr>
        <w:t xml:space="preserve">盱眙港口、产业园及道路建设PPP项目解约及善后处置专项法律服务采购 </w:t>
      </w:r>
      <w:r>
        <w:rPr>
          <w:rFonts w:ascii="宋体" w:hAnsi="宋体" w:eastAsia="宋体" w:cs="宋体"/>
          <w:color w:val="000000"/>
          <w:sz w:val="24"/>
        </w:rPr>
        <w:t xml:space="preserve">；</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采购方式：竞争性谈判；</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w:t>
      </w:r>
      <w:r>
        <w:rPr>
          <w:rFonts w:hint="eastAsia" w:ascii="宋体" w:hAnsi="宋体" w:cs="宋体"/>
          <w:color w:val="000000"/>
          <w:sz w:val="24"/>
          <w:lang w:eastAsia="zh-CN"/>
        </w:rPr>
        <w:t xml:space="preserve">140万元</w:t>
      </w:r>
      <w:r>
        <w:rPr>
          <w:rFonts w:ascii="宋体" w:hAnsi="宋体" w:eastAsia="宋体" w:cs="宋体"/>
          <w:color w:val="000000"/>
          <w:sz w:val="24"/>
        </w:rPr>
        <w:t xml:space="preserve">；</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w:t>
      </w:r>
      <w:r>
        <w:rPr>
          <w:rFonts w:hint="eastAsia" w:ascii="宋体" w:hAnsi="宋体" w:cs="宋体"/>
          <w:color w:val="000000"/>
          <w:sz w:val="24"/>
          <w:lang w:eastAsia="zh-CN"/>
        </w:rPr>
        <w:t xml:space="preserve">140万元</w:t>
      </w:r>
      <w:r>
        <w:rPr>
          <w:rFonts w:ascii="宋体" w:hAnsi="宋体" w:eastAsia="宋体" w:cs="宋体"/>
          <w:color w:val="000000"/>
          <w:sz w:val="24"/>
        </w:rPr>
        <w:t xml:space="preserve">（报价高于限价的，视为重大偏差，作废标处理。）；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采购需求：</w:t>
      </w:r>
      <w:r>
        <w:rPr>
          <w:rFonts w:hint="eastAsia" w:ascii="宋体" w:hAnsi="宋体" w:cs="宋体"/>
          <w:color w:val="000000"/>
          <w:sz w:val="24"/>
          <w:lang w:eastAsia="zh-CN"/>
        </w:rPr>
        <w:t xml:space="preserve">盱眙港口、产业园及道路建设PPP项目解约及善后处置专项法律服务采购 </w:t>
      </w:r>
      <w:r>
        <w:rPr>
          <w:rFonts w:ascii="宋体" w:hAnsi="宋体" w:eastAsia="宋体" w:cs="宋体"/>
          <w:color w:val="000000"/>
          <w:sz w:val="24"/>
        </w:rPr>
        <w:t xml:space="preserve">，详见竞争性谈判文件；</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合同履行期限：</w:t>
      </w:r>
      <w:r>
        <w:rPr>
          <w:rFonts w:hint="eastAsia" w:ascii="宋体" w:hAnsi="宋体" w:eastAsia="宋体" w:cs="宋体"/>
          <w:color w:val="0000ff"/>
          <w:sz w:val="24"/>
          <w:lang w:val="en-US" w:eastAsia="zh-CN"/>
        </w:rPr>
        <w:t xml:space="preserve">合同签订之日起至盱眙港口、产业园及道路建设PPP项目项目解约、资产清算、履约责任追究、项目后续矛盾纠纷化解等事项处理完毕为止。</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本项目（是/否）接受联合体：否</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二、申请人的资格要求：</w:t>
      </w:r>
      <w:r/>
    </w:p>
    <w:p>
      <w:pPr>
        <w:ind w:left="0" w:right="0" w:firstLine="24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（一）满足《中华人民共和国政府采购法》第二十二条规定：</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1.供应商提供下列材料之一: </w:t>
      </w:r>
      <w:r/>
    </w:p>
    <w:p>
      <w:pPr>
        <w:ind w:left="0" w:right="0" w:firstLine="48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（1）律师事务所</w:t>
      </w:r>
      <w:r>
        <w:rPr>
          <w:rFonts w:hint="eastAsia" w:ascii="宋体" w:hAnsi="宋体" w:cs="宋体"/>
          <w:color w:val="000000"/>
          <w:sz w:val="24"/>
          <w:lang w:val="en-US" w:eastAsia="zh-CN"/>
        </w:rPr>
        <w:t xml:space="preserve">负责人</w:t>
      </w:r>
      <w:r>
        <w:rPr>
          <w:rFonts w:ascii="宋体" w:hAnsi="宋体" w:eastAsia="宋体" w:cs="宋体"/>
          <w:color w:val="000000"/>
          <w:sz w:val="24"/>
        </w:rPr>
        <w:t xml:space="preserve">资格证明（格式详见示范格式一）和负责人身份证（加盖CA电子签章）</w:t>
      </w:r>
      <w:r>
        <w:rPr>
          <w:rFonts w:hint="eastAsia" w:ascii="宋体" w:hAnsi="宋体" w:cs="宋体"/>
          <w:color w:val="000000"/>
          <w:sz w:val="24"/>
          <w:lang w:eastAsia="zh-CN"/>
        </w:rPr>
        <w:t xml:space="preserve">；</w:t>
      </w:r>
      <w:r>
        <w:rPr>
          <w:rFonts w:ascii="宋体" w:hAnsi="宋体" w:eastAsia="宋体" w:cs="宋体"/>
          <w:color w:val="000000"/>
          <w:sz w:val="24"/>
        </w:rPr>
        <w:t xml:space="preserve"> </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（2）授权委托书（格式详见示范格式二）和受托人身份证（加盖CA电子签章）。</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ff"/>
          <w:sz w:val="24"/>
          <w:highlight w:val="yellow"/>
        </w:rPr>
        <w:t xml:space="preserve">依据《政府采购非招标采购方式管理办法》（财政部令第74号）第十二条：采购人和评审专家分</w:t>
      </w:r>
      <w:r>
        <w:rPr>
          <w:rFonts w:hint="eastAsia" w:ascii="宋体" w:hAnsi="宋体" w:cs="宋体"/>
          <w:color w:val="0000ff"/>
          <w:sz w:val="24"/>
          <w:highlight w:val="yellow"/>
          <w:lang w:eastAsia="zh-CN"/>
        </w:rPr>
        <w:t xml:space="preserve">别以</w:t>
      </w:r>
      <w:r>
        <w:rPr>
          <w:rFonts w:ascii="宋体" w:hAnsi="宋体" w:eastAsia="宋体" w:cs="宋体"/>
          <w:color w:val="0000ff"/>
          <w:sz w:val="24"/>
          <w:highlight w:val="yellow"/>
        </w:rPr>
        <w:t xml:space="preserve">书面推荐的方式邀请不少于3家符合相应资格条件的供应商参与竞争性谈判采购活动；（采购人发出的邀请函，扫描件上传至电子响应文件）</w:t>
      </w:r>
      <w:r/>
    </w:p>
    <w:p>
      <w:pPr>
        <w:ind w:left="0" w:right="0" w:firstLine="480"/>
        <w:jc w:val="both"/>
        <w:spacing w:before="0" w:after="0" w:line="519" w:lineRule="atLeast"/>
        <w:rPr>
          <w:rFonts w:ascii="宋体" w:hAnsi="宋体" w:eastAsia="宋体" w:cs="宋体"/>
          <w:color w:val="0000ff"/>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ff"/>
          <w:sz w:val="24"/>
        </w:rPr>
        <w:t xml:space="preserve">3.供应商须为依法设立并有效存续的律师事务所，持有司法行政机关颁发的有效的《律师事务所执业许可证》（扫描件上传至电子响应文件）；</w:t>
      </w:r>
      <w:r/>
    </w:p>
    <w:p>
      <w:pPr>
        <w:ind w:left="0" w:right="0" w:firstLine="480"/>
        <w:jc w:val="both"/>
        <w:spacing w:before="0" w:after="0" w:line="519" w:lineRule="atLeast"/>
        <w:rPr>
          <w:rFonts w:ascii="宋体" w:hAnsi="宋体" w:eastAsia="宋体" w:cs="宋体"/>
          <w:color w:val="0000ff"/>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ff"/>
          <w:sz w:val="24"/>
        </w:rPr>
        <w:t xml:space="preserve">4.承诺书（格式按照示范格式三要求）；（扫描件上传至电子响应文件）</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5</w:t>
      </w:r>
      <w:r>
        <w:rPr>
          <w:rFonts w:ascii="宋体" w:hAnsi="宋体" w:eastAsia="宋体" w:cs="宋体"/>
          <w:color w:val="000000"/>
          <w:sz w:val="24"/>
        </w:rPr>
        <w:t xml:space="preserve">.供应商未被“信用中国”网（https://www.creditchina.gov.cn/）列入失信被执行人、重大税收违法案件当事人名单。供应商未被“中国政府采购网”（http://www.ccgp.gov.cn/）列入政府采购严重违法失信行为记录名单。（由采购人或采购代理机构组织谈判小组在资格审查时查询，一旦被查询存在上述失信行为记录名单的，将视为资格审查不通过）。</w:t>
      </w:r>
      <w:r/>
    </w:p>
    <w:p>
      <w:pPr>
        <w:ind w:left="0" w:right="0" w:firstLine="48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（二）落实政府采购政策需满足的资格要求：</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本项目按照以下第 3 种方式落实政府采购促进中小企业发展的要求：</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1.本项目为专门面向中小企业采购的项目。</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2.本项目通过以下第（）种方式预留部分采购份额采购中小企业服务：</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（1）本项目要求供应商以联合体形式参加，中小企业合同金额应当达到的比例为 / %，其中小微企业所占比例应为  / %（两项比例均应符合《政府采购促进中小企业发展管理办法》第八条规定）。</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（2）本项目要求供应商进行合同分包，中小企业合同金额应当达到的比例为 / %，其中小微企业所占比例应为 /  %（两项比例均应符合《政府采购促进中小企业发展管理办法》第八条规定）。</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3.本项目为非预留份额的采购项目，对小微企业报价给予扣除，用扣除后的价格参加评审，具体详见“供应商须知”。</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4.本项目采购标的对应的中小企业划分标准所属行业为</w:t>
      </w:r>
      <w:r>
        <w:rPr>
          <w:rFonts w:hint="eastAsia" w:ascii="宋体" w:hAnsi="宋体" w:eastAsia="宋体" w:cs="宋体"/>
          <w:color w:val="ff0000"/>
          <w:sz w:val="24"/>
          <w:u w:val="single"/>
          <w:lang w:val="en-US" w:eastAsia="zh-CN"/>
        </w:rPr>
        <w:t xml:space="preserve"> 其他未列明行业</w:t>
      </w:r>
      <w:r>
        <w:rPr>
          <w:rFonts w:hint="eastAsia" w:ascii="宋体" w:hAnsi="宋体" w:eastAsia="宋体" w:cs="宋体"/>
          <w:color w:val="000000"/>
          <w:sz w:val="24"/>
          <w:lang w:val="en-US" w:eastAsia="zh-CN"/>
        </w:rPr>
        <w:t xml:space="preserve"> 。</w:t>
      </w:r>
      <w:r/>
    </w:p>
    <w:p>
      <w:pPr>
        <w:ind w:firstLine="480"/>
        <w:keepLines w:val="0"/>
        <w:keepNext w:val="0"/>
        <w:pageBreakBefore w:val="0"/>
        <w:spacing w:line="400" w:lineRule="exact"/>
        <w:widowControl w:val="off"/>
        <w:rPr>
          <w:rFonts w:ascii="宋体" w:hAnsi="宋体" w:eastAsia="宋体" w:cs="宋体"/>
          <w:color w:val="000000"/>
          <w:sz w:val="24"/>
        </w:rPr>
      </w:pPr>
      <w:r>
        <w:rPr>
          <w:rFonts w:hint="eastAsia" w:ascii="宋体" w:hAnsi="宋体" w:eastAsia="宋体" w:cs="宋体"/>
          <w:color w:val="000000"/>
          <w:sz w:val="24"/>
          <w:lang w:val="en-US" w:eastAsia="zh-CN"/>
        </w:rPr>
        <w:t xml:space="preserve">注：监狱企业、残疾人福利性单位视同小微企业；符合中小企业划分标准的个体工商户，在政府采购活动中视同中小企业，享受政府采购支持中小企业发展。</w:t>
      </w:r>
      <w:r/>
    </w:p>
    <w:p>
      <w:pPr>
        <w:ind w:left="0" w:right="0" w:firstLine="48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（三）本项目的特定资格要求:无</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三、获取采购文件</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时间：自谈判文件公告发布之日起3个工作日。</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地点：中国政府采购网或江苏政府采购网或淮安市政府采购网</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方式：供应商登录江苏省政府采购网或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售价：0元</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四、响应文件提交</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截止时间：2026-</w:t>
      </w:r>
      <w:r>
        <w:rPr>
          <w:rFonts w:hint="eastAsia" w:ascii="宋体" w:hAnsi="宋体" w:cs="宋体"/>
          <w:color w:val="000000"/>
          <w:sz w:val="24"/>
          <w:lang w:val="en-US" w:eastAsia="zh-CN"/>
        </w:rPr>
        <w:t xml:space="preserve">8</w:t>
      </w:r>
      <w:r>
        <w:rPr>
          <w:rFonts w:ascii="宋体" w:hAnsi="宋体" w:eastAsia="宋体" w:cs="宋体"/>
          <w:color w:val="000000"/>
          <w:sz w:val="24"/>
        </w:rPr>
        <w:t xml:space="preserve">-</w:t>
      </w:r>
      <w:r>
        <w:rPr>
          <w:rFonts w:hint="eastAsia" w:ascii="宋体" w:hAnsi="宋体" w:cs="宋体"/>
          <w:color w:val="000000"/>
          <w:sz w:val="24"/>
          <w:lang w:val="en-US" w:eastAsia="zh-CN"/>
        </w:rPr>
        <w:t xml:space="preserve">28</w:t>
      </w:r>
      <w:r>
        <w:rPr>
          <w:rFonts w:ascii="宋体" w:hAnsi="宋体" w:eastAsia="宋体" w:cs="宋体"/>
          <w:color w:val="000000"/>
          <w:sz w:val="24"/>
        </w:rPr>
        <w:t xml:space="preserve">  09:00（北京时间）</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地点：江苏省政府采购一体化不见面开标（采购）大厅</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五、开启</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时间：2026-</w:t>
      </w:r>
      <w:r>
        <w:rPr>
          <w:rFonts w:hint="eastAsia" w:ascii="宋体" w:hAnsi="宋体" w:cs="宋体"/>
          <w:color w:val="000000"/>
          <w:sz w:val="24"/>
          <w:lang w:val="en-US" w:eastAsia="zh-CN"/>
        </w:rPr>
        <w:t xml:space="preserve">8</w:t>
      </w:r>
      <w:r>
        <w:rPr>
          <w:rFonts w:ascii="宋体" w:hAnsi="宋体" w:eastAsia="宋体" w:cs="宋体"/>
          <w:color w:val="000000"/>
          <w:sz w:val="24"/>
        </w:rPr>
        <w:t xml:space="preserve">-</w:t>
      </w:r>
      <w:r>
        <w:rPr>
          <w:rFonts w:hint="eastAsia" w:ascii="宋体" w:hAnsi="宋体" w:cs="宋体"/>
          <w:color w:val="000000"/>
          <w:sz w:val="24"/>
          <w:lang w:val="en-US" w:eastAsia="zh-CN"/>
        </w:rPr>
        <w:t xml:space="preserve">28</w:t>
      </w:r>
      <w:r>
        <w:rPr>
          <w:rFonts w:ascii="宋体" w:hAnsi="宋体" w:eastAsia="宋体" w:cs="宋体"/>
          <w:color w:val="000000"/>
          <w:sz w:val="24"/>
        </w:rPr>
        <w:t xml:space="preserve">  09:00（北京时间）</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地点：盱眙县202开标室</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六、公告期限</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自本公告发布之日起3个工作日。</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七、其他补充事宜</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1.本次谈判不收取谈判保证金。</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2.履约保证金：</w:t>
      </w:r>
      <w:r>
        <w:rPr>
          <w:rFonts w:ascii="宋体" w:hAnsi="宋体" w:eastAsia="宋体" w:cs="宋体"/>
          <w:color w:val="0000ff"/>
          <w:sz w:val="24"/>
        </w:rPr>
        <w:t xml:space="preserve">成交总价的1%。</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3.本项目采用“苏采云全流程不见面交易”模式，通过不见面交易系统及相应的配套硬件设备（摄像头、话筒、麦克风等）完成远程解密、澄清等交互环节。</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4.根据省财政厅《关于更换</w:t>
      </w:r>
      <w:r>
        <w:rPr>
          <w:rFonts w:ascii="宋体" w:hAnsi="宋体" w:eastAsia="宋体" w:cs="宋体"/>
          <w:color w:val="000000"/>
          <w:sz w:val="24"/>
        </w:rPr>
        <w:t xml:space="preserve">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见链接：http://www.ccgp-jiangsu.gov.cn/jiangsu/zlxz/ee/ee3a4bc5a3454aa2b0d9312230633ce9.html。</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八、凡对本次采购提出的询问，请按以下方式联系。</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1.采购人信息</w:t>
      </w:r>
      <w:r/>
    </w:p>
    <w:p>
      <w:pPr>
        <w:ind w:left="0" w:right="0" w:firstLine="482"/>
        <w:jc w:val="both"/>
        <w:spacing w:before="0" w:after="0" w:line="51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单位名称：</w:t>
      </w:r>
      <w:r>
        <w:rPr>
          <w:rFonts w:hint="eastAsia" w:ascii="宋体" w:hAnsi="宋体" w:cs="宋体"/>
          <w:color w:val="000000"/>
          <w:sz w:val="24"/>
          <w:lang w:eastAsia="zh-CN"/>
        </w:rPr>
        <w:t xml:space="preserve">盱眙县司法局</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单位地址：</w:t>
      </w:r>
      <w:r>
        <w:rPr>
          <w:rFonts w:hint="eastAsia" w:ascii="宋体" w:hAnsi="宋体" w:cs="宋体"/>
          <w:color w:val="000000"/>
          <w:sz w:val="24"/>
          <w:lang w:eastAsia="zh-CN"/>
        </w:rPr>
        <w:t xml:space="preserve">盱眙县司法局</w:t>
      </w:r>
      <w:r/>
    </w:p>
    <w:p>
      <w:pPr>
        <w:ind w:left="0" w:right="0" w:firstLine="482"/>
        <w:jc w:val="both"/>
        <w:spacing w:before="0" w:after="0" w:line="519"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hint="eastAsia" w:ascii="宋体" w:hAnsi="宋体" w:cs="宋体"/>
          <w:color w:val="000000"/>
          <w:sz w:val="24"/>
          <w:lang w:val="en-US" w:eastAsia="zh-CN"/>
        </w:rPr>
        <w:t xml:space="preserve">王康煜</w:t>
      </w:r>
      <w:r/>
    </w:p>
    <w:p>
      <w:pPr>
        <w:ind w:left="0" w:right="0" w:firstLine="482"/>
        <w:jc w:val="both"/>
        <w:spacing w:before="0" w:after="0" w:line="519"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hint="eastAsia" w:ascii="宋体" w:hAnsi="宋体" w:cs="宋体"/>
          <w:color w:val="000000"/>
          <w:sz w:val="24"/>
          <w:lang w:val="en-US" w:eastAsia="zh-CN"/>
        </w:rPr>
        <w:t xml:space="preserve">13852335643</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2.采购代理机构信息</w:t>
      </w:r>
      <w:r/>
    </w:p>
    <w:p>
      <w:pPr>
        <w:ind w:left="0" w:right="0" w:firstLine="482"/>
        <w:jc w:val="both"/>
        <w:spacing w:before="0" w:after="0" w:line="51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rPr>
          <w:rFonts w:hint="eastAsia" w:ascii="宋体" w:hAnsi="宋体" w:cs="宋体"/>
          <w:color w:val="000000"/>
          <w:sz w:val="24"/>
          <w:lang w:eastAsia="zh-CN"/>
        </w:rPr>
        <w:t xml:space="preserve">淮安德誉工程项目管理有限公司</w:t>
      </w:r>
      <w:r/>
    </w:p>
    <w:p>
      <w:pPr>
        <w:ind w:left="0" w:right="0" w:firstLine="482"/>
        <w:jc w:val="both"/>
        <w:spacing w:before="0" w:after="0" w:line="519"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单位地址：</w:t>
      </w:r>
      <w:r>
        <w:rPr>
          <w:rFonts w:hint="eastAsia" w:ascii="宋体" w:hAnsi="宋体" w:cs="宋体"/>
          <w:color w:val="000000"/>
          <w:sz w:val="24"/>
          <w:lang w:val="en-US" w:eastAsia="zh-CN"/>
        </w:rPr>
        <w:t xml:space="preserve">盱眙县二山路2-4号</w:t>
      </w:r>
      <w:r/>
    </w:p>
    <w:p>
      <w:pPr>
        <w:ind w:left="0" w:right="0" w:firstLine="482"/>
        <w:jc w:val="both"/>
        <w:spacing w:before="0" w:after="0" w:line="51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hint="eastAsia" w:ascii="宋体" w:hAnsi="宋体" w:cs="宋体"/>
          <w:color w:val="000000"/>
          <w:sz w:val="24"/>
          <w:lang w:eastAsia="zh-CN"/>
        </w:rPr>
        <w:t xml:space="preserve">李方玉</w:t>
      </w:r>
      <w:r/>
    </w:p>
    <w:p>
      <w:pPr>
        <w:ind w:left="0" w:right="0" w:firstLine="482"/>
        <w:jc w:val="both"/>
        <w:spacing w:before="0" w:after="0" w:line="51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联系电话：0517-</w:t>
      </w:r>
      <w:r>
        <w:rPr>
          <w:rFonts w:hint="eastAsia" w:ascii="宋体" w:hAnsi="宋体" w:cs="宋体"/>
          <w:color w:val="000000"/>
          <w:sz w:val="24"/>
          <w:lang w:eastAsia="zh-CN"/>
        </w:rPr>
        <w:t xml:space="preserve">88332298</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2"/>
        <w:jc w:val="right"/>
        <w:spacing w:before="0" w:after="0" w:line="51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盱眙县司法局</w:t>
      </w:r>
      <w:r/>
    </w:p>
    <w:p>
      <w:pPr>
        <w:ind w:left="0" w:right="0" w:firstLine="482"/>
        <w:jc w:val="right"/>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2026年</w:t>
      </w:r>
      <w:r>
        <w:rPr>
          <w:rFonts w:hint="eastAsia" w:ascii="宋体" w:hAnsi="宋体" w:cs="宋体"/>
          <w:color w:val="000000"/>
          <w:sz w:val="24"/>
          <w:lang w:val="en-US" w:eastAsia="zh-CN"/>
        </w:rPr>
        <w:t xml:space="preserve">8</w:t>
      </w:r>
      <w:r>
        <w:rPr>
          <w:rFonts w:ascii="宋体" w:hAnsi="宋体" w:eastAsia="宋体" w:cs="宋体"/>
          <w:color w:val="000000"/>
          <w:sz w:val="24"/>
        </w:rPr>
        <w:t xml:space="preserve">月</w:t>
      </w:r>
      <w:r>
        <w:rPr>
          <w:rFonts w:hint="eastAsia" w:ascii="宋体" w:hAnsi="宋体" w:cs="宋体"/>
          <w:color w:val="000000"/>
          <w:sz w:val="24"/>
          <w:lang w:val="en-US" w:eastAsia="zh-CN"/>
        </w:rPr>
        <w:t xml:space="preserve">24</w:t>
      </w:r>
      <w:r>
        <w:rPr>
          <w:rFonts w:ascii="宋体" w:hAnsi="宋体" w:eastAsia="宋体" w:cs="宋体"/>
          <w:color w:val="000000"/>
          <w:sz w:val="24"/>
        </w:rPr>
        <w:t xml:space="preserve">日</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pStyle w:val="779"/>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第二章</w:t>
      </w:r>
      <w:r>
        <w:rPr>
          <w:rFonts w:ascii="宋体" w:hAnsi="宋体" w:eastAsia="宋体" w:cs="宋体"/>
          <w:b/>
          <w:color w:val="000000"/>
          <w:sz w:val="28"/>
        </w:rPr>
        <w:t xml:space="preserve">  </w:t>
      </w:r>
      <w:r>
        <w:rPr>
          <w:rFonts w:ascii="宋体" w:hAnsi="宋体" w:eastAsia="宋体" w:cs="宋体"/>
          <w:b/>
          <w:color w:val="000000"/>
          <w:sz w:val="28"/>
          <w:u w:val="none"/>
        </w:rPr>
        <w:t xml:space="preserve">供应商须知</w:t>
      </w:r>
      <w:r/>
    </w:p>
    <w:p>
      <w:pPr>
        <w:ind w:left="0" w:right="0" w:firstLine="525"/>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友情提醒：谈判供应商应认真阅读谈判文件中全部内容。如果谈判供应商未按照谈判文件中响应文件格式规定和要求提交响应文件及要求提供的全部资料，或者谈判供应商未对谈判文件的要求作出实质性响应，将导致响应文件无效。</w:t>
      </w:r>
      <w:r/>
    </w:p>
    <w:p>
      <w:pPr>
        <w:ind w:left="0" w:right="0" w:firstLine="482"/>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一、总  则</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1.采购方式</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1.1本次政府采购活动采取竞争性谈判(以下简称谈判)方式，本谈判文件仅适用于本次谈判邀请中所述项目的采购。</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2.合格的谈判供应商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2.1谈判供应商必须符合第一部分谈判邀请中谈判供应商资格要求；</w:t>
      </w:r>
      <w:r/>
    </w:p>
    <w:p>
      <w:pPr>
        <w:ind w:left="0" w:right="0" w:firstLine="504"/>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2.2满足本竞争性谈判文件实质性要求和条件的规定。</w:t>
      </w:r>
      <w:r/>
    </w:p>
    <w:p>
      <w:pPr>
        <w:ind w:left="0" w:right="0" w:firstLine="504"/>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2.3</w:t>
      </w:r>
      <w:r>
        <w:rPr>
          <w:rFonts w:ascii="宋体" w:hAnsi="宋体" w:eastAsia="宋体" w:cs="宋体"/>
          <w:color w:val="000000"/>
          <w:sz w:val="24"/>
        </w:rPr>
        <w:t xml:space="preserve">凡有能力按照谈判文件规定的要求交付货物、工程和服务的供应商均为合格的供应商。</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3.适用法律</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3.1本次谈判及由此产生的合同受中华人民共和国有关的法律法规制约和保护。</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4.谈判费用</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4.1谈判供应商应自行承担所有与参加谈判有关的费用。不论谈判过程中的做法和结果如何，采购人或代理机构在任何情况下均无义务和责任承担这些费用。</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w:t>
      </w:r>
      <w:r>
        <w:rPr>
          <w:rFonts w:hint="eastAsia" w:ascii="宋体" w:hAnsi="宋体" w:eastAsia="宋体" w:cs="Times New Roman"/>
          <w:color w:val="000000"/>
          <w:sz w:val="24"/>
          <w:lang w:val="en-US" w:eastAsia="zh-CN"/>
        </w:rPr>
        <w:t xml:space="preserve">本次招标的代理费参照江苏省招标投标协会苏招协〔2022〕2号《江苏省招标代理收费的指导意见》文件优</w:t>
      </w:r>
      <w:r>
        <w:rPr>
          <w:rFonts w:hint="eastAsia" w:ascii="宋体" w:hAnsi="宋体" w:eastAsia="宋体" w:cs="Times New Roman"/>
          <w:color w:val="0000ff"/>
          <w:sz w:val="24"/>
          <w:lang w:val="en-US" w:eastAsia="zh-CN"/>
        </w:rPr>
        <w:t xml:space="preserve">惠收取6500</w:t>
      </w:r>
      <w:r>
        <w:rPr>
          <w:rFonts w:hint="eastAsia" w:ascii="宋体" w:hAnsi="宋体" w:eastAsia="宋体" w:cs="Times New Roman"/>
          <w:color w:val="000000"/>
          <w:sz w:val="24"/>
          <w:lang w:val="en-US" w:eastAsia="zh-CN"/>
        </w:rPr>
        <w:t xml:space="preserve">元，由中标单位在领取中标通知书前一次性支付清</w:t>
      </w:r>
      <w:r>
        <w:rPr>
          <w:rFonts w:hint="eastAsia" w:ascii="宋体" w:hAnsi="宋体" w:eastAsia="宋体" w:cs="Times New Roman"/>
          <w:color w:val="000000"/>
          <w:sz w:val="24"/>
        </w:rPr>
        <w:t xml:space="preserve">，</w:t>
      </w:r>
      <w:r>
        <w:rPr>
          <w:rFonts w:hint="eastAsia" w:ascii="宋体" w:hAnsi="宋体" w:eastAsia="宋体" w:cs="Times New Roman"/>
          <w:color w:val="000000"/>
          <w:sz w:val="24"/>
          <w:lang w:eastAsia="zh-CN"/>
        </w:rPr>
        <w:t xml:space="preserve">成交人</w:t>
      </w:r>
      <w:r>
        <w:rPr>
          <w:rFonts w:hint="eastAsia" w:ascii="宋体" w:hAnsi="宋体" w:eastAsia="宋体" w:cs="Times New Roman"/>
          <w:color w:val="000000"/>
          <w:sz w:val="24"/>
        </w:rPr>
        <w:t xml:space="preserve">必须在</w:t>
      </w:r>
      <w:r>
        <w:rPr>
          <w:rFonts w:hint="eastAsia" w:ascii="宋体" w:hAnsi="宋体" w:eastAsia="宋体" w:cs="Times New Roman"/>
          <w:color w:val="000000"/>
          <w:sz w:val="24"/>
          <w:lang w:eastAsia="zh-CN"/>
        </w:rPr>
        <w:t xml:space="preserve">成交</w:t>
      </w:r>
      <w:r>
        <w:rPr>
          <w:rFonts w:hint="eastAsia" w:ascii="宋体" w:hAnsi="宋体" w:eastAsia="宋体" w:cs="Times New Roman"/>
          <w:color w:val="000000"/>
          <w:sz w:val="24"/>
        </w:rPr>
        <w:t xml:space="preserve">通知书发出前向代理</w:t>
      </w:r>
      <w:r>
        <w:rPr>
          <w:rFonts w:hint="eastAsia" w:ascii="宋体" w:hAnsi="宋体" w:eastAsia="宋体" w:cs="Times New Roman"/>
          <w:color w:val="000000"/>
          <w:sz w:val="24"/>
          <w:lang w:eastAsia="zh-CN"/>
        </w:rPr>
        <w:t xml:space="preserve">机构缴</w:t>
      </w:r>
      <w:r>
        <w:rPr>
          <w:rFonts w:hint="eastAsia" w:ascii="宋体" w:hAnsi="宋体" w:eastAsia="宋体" w:cs="Times New Roman"/>
          <w:color w:val="000000"/>
          <w:sz w:val="24"/>
        </w:rPr>
        <w:t xml:space="preserve">纳以上费用，此费用须包含在</w:t>
      </w:r>
      <w:r>
        <w:rPr>
          <w:rFonts w:hint="eastAsia" w:ascii="宋体" w:hAnsi="宋体" w:eastAsia="宋体" w:cs="Times New Roman"/>
          <w:color w:val="000000"/>
          <w:sz w:val="24"/>
          <w:lang w:eastAsia="zh-CN"/>
        </w:rPr>
        <w:t xml:space="preserve">谈判供应商</w:t>
      </w:r>
      <w:r>
        <w:rPr>
          <w:rFonts w:hint="eastAsia" w:ascii="宋体" w:hAnsi="宋体" w:eastAsia="宋体" w:cs="Times New Roman"/>
          <w:color w:val="000000"/>
          <w:sz w:val="24"/>
        </w:rPr>
        <w:t xml:space="preserve">报价中，但无须单独列项计取。</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5.谈判文件的约束力</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5.1供应商一旦参加本项目采购活动，即被认为接受了本谈判文件中的所有规定和约束。</w:t>
      </w:r>
      <w:r/>
    </w:p>
    <w:p>
      <w:pPr>
        <w:ind w:left="0" w:right="0" w:firstLine="482"/>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二、谈判文件</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6.谈判文件构成包括：</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6.1谈判文件由以下部分组成：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（1）谈判邀请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（5）响应文件格式</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7.谈判文件的澄清</w:t>
      </w:r>
      <w:r/>
    </w:p>
    <w:p>
      <w:pPr>
        <w:ind w:left="0" w:right="0" w:firstLine="36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7.1任何对谈判文件要求进行澄清的谈判供应商，均应在法律规定的时间内按谈判文件要求提出（逾期递交对谈判文件要求进行澄清的，采购人将不予受理）</w:t>
      </w:r>
      <w:r>
        <w:rPr>
          <w:rFonts w:ascii="宋体" w:hAnsi="宋体" w:eastAsia="宋体" w:cs="宋体"/>
          <w:b/>
          <w:color w:val="000000"/>
          <w:sz w:val="24"/>
        </w:rPr>
        <w:t xml:space="preserve">。</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8.谈判文件的澄清和修改</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在响应文件提交截止时间前，采购人、采购代理机构可以对谈判文件进行澄清或者修改，澄清或者修改的内容作为谈判文件的组成部分。澄清或者修改的内容可能影响响应文件编制的，采购人、采购代理机构应当在提交首次响应文件截止时间至少3个工作日前，在“中国政府采购网或江苏政府采购网或淮安市政府采购网”上发布书面更正公告形式通知所有获取谈判文件的供应商，更正公告内容将作为谈判文件的组成部分，并对供应商具有约束力。不足3个工作日的，采购中心将顺延提交首次响应文件截止时间。</w:t>
      </w:r>
      <w:r/>
    </w:p>
    <w:p>
      <w:pPr>
        <w:ind w:left="0" w:right="0" w:firstLine="60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8.2供应商应在响应文件提交截止时间前，登录中国政府采购网或江苏政府采购网或淮安市政府采购网查看采购信息的更正或修改，因供应商未能登录网站查看，责任由供应商自己负责。</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8.3采购人可以视采购项目的具体情况，组织供应商进行现场考察或召开谈判前答疑会，但不单独或分别组织只有一个供应商参加的现场考察和答疑会。</w:t>
      </w:r>
      <w:r/>
    </w:p>
    <w:p>
      <w:pPr>
        <w:ind w:left="0" w:right="0" w:firstLine="482"/>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三、响应文件的编制</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9.响应文件的语言及度量衡单位</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9.1供应商提交的响应文件以及供应商与采购人或代理机构就有关谈判的所有来往通知、函件和文件均应使用简体中文。</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9.2除技术性能另有规定外，响应文件所使用的度量衡单位，均须采用国家法定计量单位。</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10.响应文件构成</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10.1供应商编写的响应文件应包括资格证明文件、符合性证明文件、分项报价表、技术要求响应及偏离表、商务要求响应及偏离表、其他证明文件、谈判响应函等部分。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电子响应文件编制必须按“苏采云政府采购一体化平台”要求制作，具体操作详见《操作手册》。如响应文件制作工具中格式和内容与“中国政府采购网或江苏政府采购网或淮安市政府采购网”发布的竞争性谈判文件不一致，请以“中国政府采购网或江苏政府采购网或淮安市政府采购网”发布的竞争性谈判文件为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10.3响应文件仅需要在供应商进行签章的位置应进行电子签章。电子响应文件不得涂改、行间插字或删除，如果出现上述情况应重新编制。</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11.证明谈判响应标的符合谈判文件规定的文件</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11.1供应商应按照谈判文件要求提交证明文件，证明其及谈判响应标的符合谈判文件规定。</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11.2谈判文件对证明文件无明确形式要求的，证明文件可以以文字资料、图纸和数据等形式提交。</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12.分项报价表</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12.1</w:t>
      </w:r>
      <w:r>
        <w:rPr>
          <w:rFonts w:ascii="宋体" w:hAnsi="宋体" w:eastAsia="宋体" w:cs="宋体"/>
          <w:color w:val="000000"/>
          <w:sz w:val="24"/>
        </w:rPr>
        <w:t xml:space="preserve">供应商应按照谈判文件规定格式填报分项报价表。</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12.2</w:t>
      </w:r>
      <w:r>
        <w:rPr>
          <w:rFonts w:ascii="宋体" w:hAnsi="宋体" w:eastAsia="宋体" w:cs="宋体"/>
          <w:color w:val="000000"/>
          <w:sz w:val="24"/>
        </w:rPr>
        <w:t xml:space="preserve">谈判货币。响应文件中的单价和总价无特殊规定的采用人民币报价，以元为单位标注。谈判文件中另有规定的按规定执行。</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12.3本项目采用总承包方式，因此供应商的报价应包含本项目有关的所有费用。</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12.4供应商的任何错漏、优惠、竞争性报价不得作为减轻责任、减少服务、增加收费、降低质量的理由。</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12.5采购人或代理机构不接受备选的谈判方案或有选择的报价。</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13.技术要求响应及偏离表、商务要求响应及偏离表</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13.1供应商需对谈判文件中的技术要求与商务要求逐项作出响应或偏离，并说明原因。</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13.2供应商可在响应文件中提供认为需要的其他技术文件或说明。</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14.服务承诺、培训计划、人员安排及其他</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14.1供应商需根据谈判文件要求提供有关售后服务的管理制度，售后服务机构的分布情况，售后服务人员的数量、素质、技术水平及售后服务的反应能力等。</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14.2供应商需根据谈判文件要求提供培训计划。</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14.3供应商需根据谈判文件要求提供谈判响应标的的主要组成部分、功能设计、实现思路及关键技术等。</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15.谈判响应函</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15.1供应商应按照谈判文件中提供的格式完整、正确填写谈判响应函。</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16.谈判有效期</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16.1谈判有效期为采购人或采购代理规定的提交响应文件截止之日后60天，谈判有效期比规定短的将被视为非实质性响应谈判而予以拒绝。</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17.谈判有效期的延长</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在特殊情况下，采购人于原谈判有效期满之前，可向供应商提出延长谈判有效期的要求。这种要求与答复均应采用书面形式。供应商可以拒绝采购人的这一要求而放弃谈判，同意延长谈判有效期的供应商既不能要求也不允许修改其响应文件。受谈判有效期约束的所有权利与义务均延长至新的有效期。</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3694"/>
        <w:jc w:val="both"/>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四、响应文件的递交</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18.电子谈判响应文件的递交</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18.1供应商应当按照《操作手册》的规定，在谈判响应文件提交截止时间前制作并上传电子响应文件。</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18.2供应商上传的电子响应文件内容不清楚或不清晰的（含扫描件），造成无法评审或部分影响评审的，责任由供应商自身承担。</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18.3供应商上传电子响应文件的时间不得迟于谈判邀请中规定的截止时间。</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18.4成交供应商在成交通知书发出之前，必须提供</w:t>
      </w:r>
      <w:r>
        <w:rPr>
          <w:rFonts w:hint="eastAsia" w:ascii="宋体" w:hAnsi="宋体" w:cs="宋体"/>
          <w:b/>
          <w:color w:val="ff0000"/>
          <w:sz w:val="24"/>
          <w:lang w:val="en-US" w:eastAsia="zh-CN"/>
        </w:rPr>
        <w:t xml:space="preserve">3</w:t>
      </w:r>
      <w:r>
        <w:rPr>
          <w:rFonts w:ascii="宋体" w:hAnsi="宋体" w:eastAsia="宋体" w:cs="宋体"/>
          <w:b/>
          <w:color w:val="ff0000"/>
          <w:sz w:val="24"/>
        </w:rPr>
        <w:t xml:space="preserve">份</w:t>
      </w:r>
      <w:r>
        <w:rPr>
          <w:rFonts w:ascii="宋体" w:hAnsi="宋体" w:eastAsia="宋体" w:cs="宋体"/>
          <w:b/>
          <w:color w:val="000000"/>
          <w:sz w:val="24"/>
        </w:rPr>
        <w:t xml:space="preserve">与电子响应文件一致的纸质打印响应文件邮寄给代理机构（打印胶装完整不得缺页、漏页）。</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19.提交响应文件截止时间</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19.1供应商上传电子响应文件的时间不得迟于谈判公告中规定的提交响应文件截止时间。</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供应商应充分考虑到网络环境、网络带宽等风险因素，如因供应商自身原因造成的电子响应文件上传不成功的，按照本谈判文件规定做无效响应处理。</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19.2采购人可以按照规定，通过修改谈判文件酌情延长提交响应文件截止日期，在此情况下，供应商的所有权利和义务以及供应商受制的截止日期均应以延长后新的截止日期为准。</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20.响应文件的拒收</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20.1采购人拒绝接收在其规定的提交响应文件截止时间后上传的任何电子响应文件。</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21.响应文件的撤回和修改</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21.1响应文件的撤回</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21.1.1电子响应文件的撤回</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供应商可在提交响应文件截止时间前，撤回其电子响应文件，具体操作方法见《操作手册》。</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21.1.2供应商撤回电子响应文件，则认为其不再参与本项目谈判活动。</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21.2响应文件的修改</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对于电子响应文件的修改，供应商可在提交响应文件截止时间前，对其电子响应文件进行修改，具体操作方法见《操作手册》。电子响应文件以最终完成上传的为准。</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21.3在提交响应文件截止时间之后，供应商不得对其电子响应文件作任何修改。</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21.4在提交响应文件截止时间至谈判文件中规定的谈判有效期满之间的这段时间内，供应商不得撤回其响应文件。</w:t>
      </w:r>
      <w:r/>
    </w:p>
    <w:p>
      <w:pPr>
        <w:ind w:left="0" w:right="0" w:firstLine="3373"/>
        <w:jc w:val="both"/>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五、响应文件的解密与评审</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22.响应文件解密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本项目采用“全流程不见面交易”模式，通过“苏采云政府采购一体化平台”及相应的配套硬件设备（摄像头、话筒、麦克风等）完成远程解密、澄清等交互环节。采购人或代理机构将按照要求组织本项目的“不见面交易”活动。供应商仅需在任意地点登录“苏采云政府采购一体化平台”，进入“江苏省政府采购一体化不见面开标（采购）大厅”观看项目的活动组织。</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22.2开标</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22.2.1代理机构将在谈判公告中规定的时间和地点组织谈判开始仪式。供应商应当按照《操作手册》规定，参加谈判活动。</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22.2.2供应商在谈判过程中涉及到的响应文件解密等工作，应按照《操作手册》规定执行。</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22.2.3报价一览表内容与分项报价表内容不一致的，一律以报价一览表内容为准。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22.2.4响应文件提交截止时间结束后参加谈判的供应商不足三家情况的，除采购任务取消情形外，按财政部令第74号第二十七条条款进行处理。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22.3全流程不见面交易采购说明</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22.3.1由于“苏采云政府采购一体化平台”自身原因导致项目不能正常进行的，项目作废标处理。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22.3.2本项目中的时间均以国家授时中心发布的时间为准。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22.3.3本项目下载谈判文件、上传响应文件均通过互联网操作，请供应商充分考虑网络拥堵及平台操作所需时间等因素。因供应商自身原因导致操作失败的，其责任自负。</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22.3.4本项目响应文件的编制使用“苏采云政府采购一体化平台”客户端，供应商响应文件的编制和上传，应按照谈判文件的规定进行。如未按谈判文件要求编制、上传电子响应文件，将可能作无效响应文件处理，其后果由供应商自身承担。供应商如对正确使用“苏采云政府采购一体化平台”客户端有疑问的，请与软件公司技术人员联系，联系电话：0517-83638013。</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22.3.5“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22.3.6电子响应文件开启时间前，各供应商的授权委托人或法人代表提前进入“江苏省政府采购一体化不见面开标（采购）大厅”，根据操作手册验证CA与签章是否正常，以免影响响应文件的解密。 </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22.3.7电子响应文件开启后，代理机构将在“江苏省政府采购一体化不见面开标（采购）大厅”内公布供应商名单，然后通过大厅操作区发出响应文件解密的指</w:t>
      </w:r>
      <w:r>
        <w:rPr>
          <w:rFonts w:ascii="宋体" w:hAnsi="宋体" w:eastAsia="宋体" w:cs="宋体"/>
          <w:color w:val="000000"/>
          <w:sz w:val="24"/>
        </w:rPr>
        <w:t xml:space="preserve">令，供应商在各自地点按规定时间自行实施远程解密，供应商解密限定在主持人发布解密指令后在苏采云系统规定的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22.3.9为顺利实现本项目交易活动组织的远程交互，建议供应商配置相关软硬件设施，具体包括:</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22.3.9.1软件设施：谷歌浏览器或360安全浏览器，同时必须安装“苏采云政府采购一体化平台”客户端所要求的驱动。</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22.3.9.2硬件设施：高配置电脑（内存4G以上，建议屏幕分辨率用1024*768像素或以上，不要使用上网本）、高速稳定的网络、CA锁、音视频设备［话筒、耳麦、高清摄像头（支持分辨率720P及以上）、音响］等。</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22.3.10供应商在制作上传电子响应文件、观看活动组织、响应文件解密等技术方面遇到问题时，请与软件公司技术人员咨询，联系电话:0517-83638013。</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23.谈判小组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23.1采购人、采购代理机构将组织谈判小组对响应文件进行评审。谈判小组由采购人代表和有关技术、经济等方面的专家共3人以上单数组成，且人员构成符合政府采购有关规定。</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23.2谈判小组应以科学、公正的态度参加评审工作。谈判小组在评审过程中不受任何干扰，独立、负责地提出评审意见，并对自己的评审意见承担责任。</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23.3谈判小组应对供应商的商业、技术秘密予以保密。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23.4谈判小组独立工作，负责评审所有响应文件并推荐成交候选人。</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24.评审过程的保密与公正</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24.1谈判小组、采购人和采购代理机构、相关监督人员等与评审工作有关的人员，对评审情况以及在评审过程中获悉的国家秘密、商业秘密负有保密责任。</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24.2在评审过程中，供应商不得以任何行为影响谈判评审过程，否则其响应文件将被作为无效响应文件。</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24.3在项目评审期间，将设专门人员与供应商联系。</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24.4采购人、采购代理机构和谈判小组不向未成交的供应商解释未成交原因，也不公布评审过程中的相关细节。</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25.评审过程中的澄清</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谈判小组并非对每个供应商都作澄清要求。</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25.3接到谈判小组澄清、说明和更正要求的供应商如未按规定做出澄清、说明和更正，其风险由供应商自行承担。</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26.对响应文件的审查</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26.1响应文件审查分为资格审查和符合性审查。</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26.1.1资格审查：</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（1）由谈判小组依据法律法规和谈判文件的规定，对响应文件中的资格证明文件进行审查，以确定供应商是否具备参加谈判的资格。</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谈判小组在进行资格审查的同时，将在“信用中国”网站查询供应商是否列入失信被执行人或重大税收违法案件当事人名单、“中国政府采购网"网站查询供应商是否列入政府采购严重失信行为记录名单网站查询供应商的信用记录，以确定供应商是否具备谈判资格,查询结果将以网页打印的形式留存并归档。</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26.1.2符合性审查：依据谈判文件的规定，由谈判小组从响应文件的有效性、完整性和对谈判文件的响应程度进行审查，以确定是否对谈判文件的实质性要求作出响应。</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26.1.3未通过资格审查或符合性审查的供应商，谈判小组将在苏采云系统中告知未通过资格审查或符合性审查的原因，评审结束后，谈判小组将不再告知未通过资格审查或符合性审查的原因。</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26.2在详细评审之前，谈判小组将首先审查每份响应文件是否实质性响应了谈判文件的要求。实质性响应的响应文件应该是与谈判文件要求的条款、条件和规格相符，没有重大偏离或保留。</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26.3未实质性响应谈判文件的情形；</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26.3.1供应商在</w:t>
      </w:r>
      <w:r>
        <w:rPr>
          <w:rFonts w:ascii="宋体" w:hAnsi="宋体" w:eastAsia="宋体" w:cs="宋体"/>
          <w:color w:val="ff0000"/>
          <w:sz w:val="24"/>
        </w:rPr>
        <w:t xml:space="preserve">苏采云系统</w:t>
      </w:r>
      <w:r>
        <w:rPr>
          <w:rFonts w:ascii="宋体" w:hAnsi="宋体" w:eastAsia="宋体" w:cs="宋体"/>
          <w:color w:val="000000"/>
          <w:sz w:val="24"/>
        </w:rPr>
        <w:t xml:space="preserve">规定的时间内未成功解密电子响应文件的；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26.3.2供应商未按照谈判文件要求上传电子响应文件的；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26.3.3同一供应商提交两个（含两个）以上不同的响应文件或者最后报价的；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26.3.4供应商不具备谈判文件中规定资格要求的；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26.3.5供应商的最后报价超过了采购预算；</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26.3.6不符合谈判文件中规定的实质性要求和条件的；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26.3.8响应文件含有采购人不能接受的附加条件的；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26.3.9谈判小组认为供应商的报价属于《财政部关于推动解决政府采购异常低价问题的通知》（财库〔2026〕2 号）异常低价情形的，将通过苏采云系统，按照财库〔2026〕2 号文件要求启动异常低价响应审查程序，要求其在合理的时间内提供说明，必要时提交相关证明材料；供应商不能证明其报价合理性的，谈判小组应当将其作为无效响应文件处理；</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26.3.10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26.3.11响应文件未按照谈判文件要求加盖CA电子公章的；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26.4未实质性响应谈判文件的响应文件按无效响应处理；</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26.5供应商在项目评审全过程中应保持通讯畅通，并安排专人与采购人、采购代理机构及谈判小组联系。</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27.谈判程序及成交原则</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27.1谈判程序</w:t>
      </w:r>
      <w:r/>
    </w:p>
    <w:p>
      <w:pPr>
        <w:ind w:left="0" w:right="0" w:firstLine="480"/>
        <w:jc w:val="both"/>
        <w:spacing w:before="0" w:after="0" w:line="460" w:lineRule="atLeast"/>
        <w:rPr>
          <w:color w:val="0000ff"/>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27.1.1对于通过资格审查和符合性审查的供应商，谈判小组将集中与单一供应商分别进行谈判。谈判小组通过</w:t>
      </w:r>
      <w:r>
        <w:rPr>
          <w:rFonts w:ascii="宋体" w:hAnsi="宋体" w:eastAsia="宋体" w:cs="宋体"/>
          <w:color w:val="ff0000"/>
          <w:sz w:val="24"/>
        </w:rPr>
        <w:t xml:space="preserve">苏采云系统</w:t>
      </w:r>
      <w:r>
        <w:rPr>
          <w:rFonts w:ascii="宋体" w:hAnsi="宋体" w:eastAsia="宋体" w:cs="宋体"/>
          <w:color w:val="000000"/>
          <w:sz w:val="24"/>
        </w:rPr>
        <w:t xml:space="preserve">向供应商发布“谈判函”，供应商应当按照要求在</w:t>
      </w:r>
      <w:r>
        <w:rPr>
          <w:rFonts w:ascii="宋体" w:hAnsi="宋体" w:eastAsia="宋体" w:cs="宋体"/>
          <w:color w:val="ff0000"/>
          <w:sz w:val="24"/>
        </w:rPr>
        <w:t xml:space="preserve">苏采云系统</w:t>
      </w:r>
      <w:r>
        <w:rPr>
          <w:rFonts w:ascii="宋体" w:hAnsi="宋体" w:eastAsia="宋体" w:cs="宋体"/>
          <w:color w:val="000000"/>
          <w:sz w:val="24"/>
        </w:rPr>
        <w:t xml:space="preserve">提交“谈判响应函”并加盖CA电子公章。</w:t>
      </w:r>
      <w:r>
        <w:rPr>
          <w:rFonts w:ascii="宋体" w:hAnsi="宋体" w:eastAsia="宋体" w:cs="宋体"/>
          <w:b/>
          <w:color w:val="0000ff"/>
          <w:sz w:val="24"/>
        </w:rPr>
        <w:t xml:space="preserve">本项目共2轮（第2轮报价即为最后报价）。</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27.2成交原则</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27.2.1谈判小组将从质量和服务均能满足采购文件实质性响应要求的供应商中，按照最后报价由低到高顺序推荐</w:t>
      </w:r>
      <w:r>
        <w:rPr>
          <w:rFonts w:hint="eastAsia" w:eastAsia="宋体" w:cs="Times New Roman"/>
          <w:color w:val="000000"/>
          <w:sz w:val="24"/>
          <w:lang w:val="en-US" w:eastAsia="zh-CN"/>
        </w:rPr>
        <w:t xml:space="preserve">1</w:t>
      </w:r>
      <w:r>
        <w:rPr>
          <w:rFonts w:ascii="宋体" w:hAnsi="宋体" w:eastAsia="宋体" w:cs="宋体"/>
          <w:color w:val="000000"/>
          <w:sz w:val="24"/>
        </w:rPr>
        <w:t xml:space="preserve">名成交候选供应商，并编写评审报告。采购人从评审报告提出的成交候选供应商中，根据质量和服务均能满足采购文件实质性响应要求且最后报价最低的原则确定成交供应商。</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谈判终止后，采购人应当将谈判终止的理由通知所有谈判供应商。在特殊情况下，采购人有权在向政府采购监督管理部门申请批准的情况下，与两家或一家谈判供应商进行谈判。</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27.2.3</w:t>
      </w:r>
      <w:r>
        <w:rPr>
          <w:rFonts w:ascii="宋体" w:hAnsi="宋体" w:eastAsia="宋体" w:cs="宋体"/>
          <w:color w:val="000000"/>
          <w:sz w:val="24"/>
        </w:rPr>
        <w:t xml:space="preserve">供应商的最后报价如相同，则优先采购</w:t>
      </w: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27.2.4</w:t>
      </w:r>
      <w:r>
        <w:rPr>
          <w:rFonts w:ascii="宋体" w:hAnsi="宋体" w:eastAsia="宋体" w:cs="宋体"/>
          <w:color w:val="000000"/>
          <w:sz w:val="24"/>
        </w:rPr>
        <w:t xml:space="preserve">采购人确定成交供应商后，采购中心将在“中国政府采购网或江苏政府采购网或淮安市政府采购网”发布成交结果公告，公告期限为</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个工作日。</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27.3采购活动终止的情况</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出现下列情形之一的，本次竞争性谈判采购活动将被终止：</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27.3.1因情况变化，不再符合规定的竞争性谈判采购方式适用情形的；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27.3.2出现影响采购公正的违法、违规行为的；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27.3.3在采购过程中符合要求的供应商或者最后报价未超过采购预算的供应商不足3家的；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27.3.4在苏采云系统规定时间内成功解密电子响应文件的供应商不足3家的。</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28.成交供应商被取消成交资格情形</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若有充分证据证明，成交供应商出现下列情况之一的，一经查实，将被取消成交资格：</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28.1提供虚假材料谋取成交的；</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28.2与评审专家、采购人、其他供应商或者采购中心工作人员恶意串通的；</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28.3向评审专家、采购人或采购中心工作人员行贿或者提供其他不正当利益的；</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28.4恶意竞争，最后报价明显低于其自身合理成本且又无法提供证明的；</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28.5不满足本谈判文件规定的实质性要求，但在评审过程中又未被谈判小组发现的；</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28.6成交后无正当理由拒不与采购人签订政府采购合同或者未按照谈判文件确定的事项签订政府采购合同的；</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28.7将政府采购合同转包的。</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29.质疑处理</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29.1提出质疑的供应商应当是参与所质疑项目采购活动的供应商。潜在供应商依法获取其可质疑的采购文件的，可以对采购文件提出质疑。</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供应商认为采购文件、采购过程和采购结果使自己的权益受到损害的，可以在知道或应知其权益受到损害之日起七个工作日内，必须将质疑函的原件邮寄至采购人或采购代理机构处。未通过邮寄原件、七个工作日之外以及匿名的质疑均不予受理，上述应知其权益受到损害之日，是指：</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29.2.1对采购文件提出质疑的，应当在获取采购文件之日至采购文件公告期限届满之日起7个工作日内提出。</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29.2.2对采购过程提出质疑的，为各采购程序环节结束之日。</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29.2.3对成交结果提出质疑的，为成交结果公告期限届满之日。</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质疑函必须按照本谈判文件中《质疑函范本》要求的格式和内容进行填写。供应商如组成联合体参加谈判，则《质疑函范本》中要求签字、盖章、加盖公章之处，联合体各方均须按要求签字、盖章、加盖公章。</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29.4供应商（含潜在供应商）对与本项目有关的所有询问、质疑均请向采购人提出，由采购人负责答复。</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29.5以下情形的质疑不予受理</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29.5.1内容不符合《政府采购质疑和投诉办法》第十二条规定的质疑。</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29.5.2超出政府采购法定期限的质疑。</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29.5.3以传真、电子邮件等方式递交的非原件形式的质疑。</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29.5.4未参加谈判活动的供应商或在谈判活动中自身权益未受到损害的供应商所提出的质疑。</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29.5.5供应商组成联合体参加谈判，联合体中任何一方或多方未按要求签字、盖章、加盖公章的质疑。</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30.成交通知书</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30.2成交通知书是合同的一个组成部分。对采购人和成交供应商均具有法律效力。成交通知书发出后，采购人改变成交结果的，或者成交供应商放弃成交项目的，应当依法承担法律责任。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31.履约保证金</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31.1乙方应在中标通知书发出之前缴纳成交</w:t>
      </w:r>
      <w:r>
        <w:rPr>
          <w:rFonts w:ascii="宋体" w:hAnsi="宋体" w:eastAsia="宋体" w:cs="宋体"/>
          <w:color w:val="0000ff"/>
          <w:sz w:val="24"/>
        </w:rPr>
        <w:t xml:space="preserve">总价的1%</w:t>
      </w:r>
      <w:r>
        <w:rPr>
          <w:rFonts w:ascii="宋体" w:hAnsi="宋体" w:eastAsia="宋体" w:cs="宋体"/>
          <w:color w:val="000000"/>
          <w:sz w:val="24"/>
        </w:rPr>
        <w:t xml:space="preserve">作为本项目的履约保证金。</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31.2乙方提供的履约保证金可以是人民币形式（银行本票、汇票、支票、电汇），或银行保函、担保公司的保证担保或保险公司的保证保险等多种形式。</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31.3乙方选取银行保函、担保公司的保证担保或保险公司的保证保险等形式的向采购人缴纳的，如保函（担保、保险等）的约定期到期但乙方履约仍未结束的，乙方须进行续保。</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31.5如乙方未能履行合同规定的义务，甲方有权从履约保证金中取得补偿。</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31.6履约保证金在合同约定期间内不予退还或者应完全有效，约定期间届满之日起5个工作日内，甲方应将履约保证金退还乙方；逾期退还的，按中国人民银行同期贷款基准利率上浮20%后的利率支付逾期资金占用费，但因乙方自身原因导致无法及时退还的除外。</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31.7履约保证金在合同约定期间内不予退还或者应完全有效，履约保证金在项目验收合格后无息退还给乙方。</w:t>
      </w:r>
      <w:r/>
    </w:p>
    <w:p>
      <w:pPr>
        <w:ind w:left="0" w:right="-634" w:firstLine="3433"/>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七、授予合同</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32.签订合同</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32.l成交供应商应当在成交通知书发出之</w:t>
      </w:r>
      <w:r>
        <w:rPr>
          <w:rFonts w:ascii="宋体" w:hAnsi="宋体" w:eastAsia="宋体" w:cs="宋体"/>
          <w:color w:val="0000ff"/>
          <w:sz w:val="24"/>
        </w:rPr>
        <w:t xml:space="preserve">日起十五日内</w:t>
      </w:r>
      <w:r>
        <w:rPr>
          <w:rFonts w:ascii="宋体" w:hAnsi="宋体" w:eastAsia="宋体" w:cs="宋体"/>
          <w:color w:val="000000"/>
          <w:sz w:val="24"/>
        </w:rPr>
        <w:t xml:space="preserve">，按照谈判文件确定的事项与采购人签订政府采购合同。</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32.2谈判文件、成交供应商的响应文件及谈判过程中有关澄清、承诺文件均应作为合同附件。</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33.标的物的追加</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34.政府采购政策功能落实</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34.1.政策功能落实</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34.1.1小微型企业价格扣除</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34.1.1.1对于未预留份额专门面向中小企业采购的采购项目，供应商提供的货物或者服务符合下列情形的，享受本办法规定的中小企业扶持政策给予小微企业报价20%的扣除，用扣除后的价格参与评审：</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（1）在货物采购项目中，货物由中小企业制造，即货物由中小企业生产且使用该中小企业商号或者注册商标；</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（2）在服务采购项目中，服务由中小企业承接，即提供服务的人员为中小企业依照《中华人民共和国劳动合同法》订立劳动合同的从业人员。</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34.1.2在货物采购项目中，供应商提供的货物既有中小企业制造货物，也有大型企业制造货物的，不享受本办法规定的中小企业扶持政策。</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34.2联合体及分包</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34.2.1以联合体形式参加政府采购活动，联合体各方均为中小企业的，联合体视同中小企业。其中，联合体各方均为小微企业的，联合体视同小微企业。</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34.2.2享受扶持政策获得政府采购合同的，小微企业不得将合同分包给大中型企业，中型企业不得将合同分包给大型企业。</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34.3小微型企业</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（1）供应商须按照谈判文件的要求提供相应的《企业声明函》，详见谈判文件示范格式。</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（2）企业标准请参照《政府采购促进中小企业发展管理办法》（财库〔2020〕46号）文件规定自行填写。</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34.4残疾人福利单位</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（1）残疾人福利单位需按照谈判文件的要求提供《残疾人福利性单位声明函》，详见谈判文件示范格式。</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（2）残疾人福利单位标准请参照《关于促进残疾人就业政府采购政策的通知》（财库〔2017〕141号）。</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34.5监狱和戒毒企业</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（1）监狱企业参加政府采购活动时，需提供由省级以上监狱管理局、戒毒管理局（含新疆生产建设兵团）出具的属于监狱企业的证明文件）（谈判文件中上传加盖出具单位公章的电子件）。</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（2）监狱企业标准请参照《关于政府采购支持监狱企业发展有关问题的通知》（财库〔2014〕68号）。</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 节能、环保政策（本项目不涉及）</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35.2节能产品</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本项目/被列入“节能产品品目清单”的，实行（优先采购/强制采购）。</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35.3环保产品</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本项目中/被列入“环境标志产品品目清单”的，实行优先采购。</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35.4本项目中实行“强制采购”的，需提供国家市场监督管理总局确定的列入“参与实施政府采购节能产品认证机构名录”内的认证机构出具的、有效期内的该产品环境标志产品认证证书电子件，未提供的作无效响应文件处理；实行“优先采购”的，在评分标准的“政策导向”处参与加分（详见谈判文件要求）。</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36．政府绿色采购</w:t>
      </w:r>
      <w:r/>
    </w:p>
    <w:p>
      <w:pPr>
        <w:ind w:left="0" w:right="0" w:firstLine="2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根据《江苏省财政厅关于加强政府绿色采购有关事项的通知》（苏财购〔2023〕65号）的要求，落实政府绿色采购相关政策，具体如下：</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36.1本项目为货物类采购项目的，所提供的产品需综合考虑节能环保、节水、循环再生、低碳、有机等因素；本项目为物业、合同能源管理等服务类采购项目的，应在服务中加强绿色低碳管理。</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的通知（财库〔2023〕7号文）执行。</w:t>
      </w:r>
      <w:r/>
    </w:p>
    <w:p>
      <w:pPr>
        <w:ind w:left="0" w:right="0" w:firstLine="560"/>
        <w:jc w:val="both"/>
        <w:spacing w:before="0" w:after="12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36.3本项目中涉及涂料、胶黏剂、油墨、清洗剂等挥发性有机物产品的，要执行国家和江苏省VOCs含量限制标准，优先使用低挥发性原辅材料，使用低VOCs含量的涂料、胶黏剂等。</w:t>
      </w:r>
      <w:r/>
    </w:p>
    <w:p>
      <w:pPr>
        <w:ind w:left="0" w:right="0" w:firstLine="560"/>
        <w:jc w:val="both"/>
        <w:spacing w:before="0" w:after="12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37. 履约资金扶持政策</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37.1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37.2有融资贷款需求的成交人，与采购人在苏采云【合同在线签订】模块中进行合同在线签订时，【账户信息完善】的“是否融资”一栏中需选择“是”，同时完善收款账号信息和合同补充协议（融资账号）。</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38.采购本国产品的支持政策</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38.1 本项目政府采购活动中既有本国产品又有非本国产品参与竞争的，依法对本国产品给予价格评审优惠，对本国产品的报价给予20%的价格扣除，用扣除后的价格参与评审。</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38.2 当采购项目或者采购包中含有多种产品，供应商为该采购项目或者采购包提供的符合本国产品标准的产品成本之和占该供应商提供的全部产品成本之和的比例达到80%以上时（供应商需在“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38.3 供应商需按照谈判文件的要求提供《关于符合本国产品标准的声明函》（以下简称《声明函》，详见“示范格式六”），如不提供将不享受本国产品价格评审优惠。</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38.4 供应商需在《声明函》中逐一、准确填写产品名称、厂名、生产厂址三项信息，三项信息中任意一项未填写的视为该项产品不符合本国产品标准，不享受本国产品价格评审优惠。</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谈判文件规定的，供应商提供的相关产品视为不符合本国产品标准。</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注：本项目对采购本国产品给予政策支持；适用本国产品标准的货物具体是指《政</w:t>
      </w:r>
      <w:r>
        <w:rPr>
          <w:rFonts w:ascii="宋体" w:hAnsi="宋体" w:eastAsia="宋体" w:cs="宋体"/>
          <w:color w:val="000000"/>
          <w:sz w:val="24"/>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79"/>
        <w:ind w:left="0" w:right="0" w:firstLine="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39.异常低价情形:</w:t>
      </w:r>
      <w:r/>
    </w:p>
    <w:p>
      <w:pPr>
        <w:pStyle w:val="779"/>
        <w:ind w:left="0" w:right="0" w:firstLine="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39.1投标(响应)报价低于全部通过符合性审查供应商投标(响应)报价平均值50%的，即投标(响应)报价</w:t>
      </w:r>
      <w:r>
        <w:rPr>
          <w:rFonts w:ascii="微软雅黑" w:hAnsi="微软雅黑" w:eastAsia="微软雅黑" w:cs="微软雅黑"/>
          <w:b/>
          <w:color w:val="000000"/>
          <w:sz w:val="15"/>
          <w:highlight w:val="white"/>
        </w:rPr>
        <w:t xml:space="preserve">&lt;</w:t>
      </w:r>
      <w:r>
        <w:rPr>
          <w:rFonts w:ascii="宋体" w:hAnsi="宋体" w:eastAsia="宋体" w:cs="宋体"/>
          <w:color w:val="000000"/>
          <w:sz w:val="24"/>
        </w:rPr>
        <w:t xml:space="preserve">全部通过符合性审查供应商投标(响应)报价平均值×50%；</w:t>
      </w:r>
      <w:r/>
    </w:p>
    <w:p>
      <w:pPr>
        <w:pStyle w:val="779"/>
        <w:ind w:left="0" w:right="0" w:firstLine="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39.2投标(响应)报价低于通过符合性审查的次低报价供应商投标(响应)报价50%的，即投标(响应)报价</w:t>
      </w:r>
      <w:r>
        <w:rPr>
          <w:rFonts w:ascii="微软雅黑" w:hAnsi="微软雅黑" w:eastAsia="微软雅黑" w:cs="微软雅黑"/>
          <w:b/>
          <w:color w:val="000000"/>
          <w:sz w:val="15"/>
          <w:highlight w:val="white"/>
        </w:rPr>
        <w:t xml:space="preserve">&lt;</w:t>
      </w:r>
      <w:r>
        <w:rPr>
          <w:rFonts w:ascii="宋体" w:hAnsi="宋体" w:eastAsia="宋体" w:cs="宋体"/>
          <w:color w:val="000000"/>
          <w:sz w:val="24"/>
        </w:rPr>
        <w:t xml:space="preserve">通过符合性审查的次低报价供应商投标(响应)报价×50%；</w:t>
      </w:r>
      <w:r/>
    </w:p>
    <w:p>
      <w:pPr>
        <w:pStyle w:val="779"/>
        <w:ind w:left="0" w:right="0" w:firstLine="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39.3投标(响应)报价低于采购项目最高限价45%的，即投标(响应)报价</w:t>
      </w:r>
      <w:r>
        <w:rPr>
          <w:rFonts w:ascii="微软雅黑" w:hAnsi="微软雅黑" w:eastAsia="微软雅黑" w:cs="微软雅黑"/>
          <w:b/>
          <w:color w:val="000000"/>
          <w:sz w:val="15"/>
          <w:highlight w:val="white"/>
        </w:rPr>
        <w:t xml:space="preserve">&lt;</w:t>
      </w:r>
      <w:r>
        <w:rPr>
          <w:rFonts w:ascii="宋体" w:hAnsi="宋体" w:eastAsia="宋体" w:cs="宋体"/>
          <w:color w:val="000000"/>
          <w:sz w:val="24"/>
        </w:rPr>
        <w:t xml:space="preserve">采购项目最高限价×45%；</w:t>
      </w:r>
      <w:r/>
    </w:p>
    <w:p>
      <w:pPr>
        <w:pStyle w:val="779"/>
        <w:ind w:left="0" w:right="0" w:firstLine="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39.4评审委员会基于专业判断，认为供应商报价过低，有可能影响产品质量或者不能诚信履约的其他情形。</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3"/>
        <w:jc w:val="center"/>
        <w:spacing w:before="0" w:after="0" w:line="400" w:lineRule="atLeast"/>
        <w:tabs>
          <w:tab w:val="left" w:pos="18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第三章  合同条款</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t xml:space="preserve">第一部分</w:t>
      </w:r>
      <w:r>
        <w:rPr>
          <w:rFonts w:ascii="仿宋" w:hAnsi="仿宋" w:eastAsia="仿宋" w:cs="仿宋"/>
          <w:b/>
          <w:color w:val="000000"/>
          <w:sz w:val="32"/>
        </w:rPr>
        <w:t xml:space="preserve">合同条款</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1.定义</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本合同中的下列术语应解释为：</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（1）“合同”系指买方与卖方签署的、合同格式中列明的买方与卖方所达成的协议，包括所有的附件、附录和构成合同的所有文件。</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（2）“合同价”系指根据合同规定，卖方在完全履行合同义务后买方应支付给卖方的价格。</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（3）“货物”系指卖方按合同要求，须向买方提供的一切设备、机械、仪表、备件、工具、手册和其他技术资料及其他材料。</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（4）“服务”系指根据合同规定卖方承担与供货有关的所有辅助服务，如运输、保险以及其它的服务，如安装、调试、提供技术援助、培训及其他类似的义务。</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（5）“买方”系指采购人。</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（6）“卖方”系指提供货物和服务的供应商。</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2.技术规格</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2.1卖方所提供货物的技术规格应与谈判文件规定的技术规格以及所附的技术规格响应偏离表相一致。</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3.专利权</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3.1卖方应保证买方在使用该货物或其任何一部分时不受第三方提出侵犯其专利权、商标权和工业设计权的起诉。一旦出现专利侵权，卖方应负全部责任，且买方拒付全部货款。</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4.包装要求</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除合同另有规定外，卖方提供的全部货物均按标准保护措施进行包装。该包装应适应于远距离运输、防潮、防震、防锈和防野蛮装卸，以确保货物安全无损运抵指定现场。由于包装不善所引起的货物锈蚀、损坏和损失均由卖方承担。</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4.2每件包装箱内应附一份详细装箱单和质量合格标识。</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5.装运条件</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5.1根据采购人指定地点，卖方负责安排运输，运输费由卖方承担。</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6.付款</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6.1本合同以人民币付款。</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6.2卖方应按照与买方签订的合同规定交货。交货后卖方向买方提供下列单据，买方按合同规定审核后付款:</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（1）发票；</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（2）制造厂家出具的质量检验合格证书等；</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（3）装箱单；</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（4）采购人加盖公章证明货物交付使用合格的验收表。</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6.3买方将按“合同条款前附表”规定的付款计划安排付款。</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7.伴随服务</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7.1卖方应按照国家有关规定和合同中所附的服务承诺提供服务。</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7.2除第7.1条规定外，卖方还应提供下列服务:</w:t>
      </w:r>
      <w:r/>
    </w:p>
    <w:p>
      <w:pPr>
        <w:ind w:left="0" w:right="0" w:firstLine="480"/>
        <w:jc w:val="both"/>
        <w:spacing w:before="0" w:after="0" w:line="439" w:lineRule="atLeast"/>
        <w:tabs>
          <w:tab w:val="left" w:pos="367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（1）货物的现场安装和启动监督；</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（2）提供货物组装和维修所需的工具；</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（3）在合同中卖方承诺的期限内对所提供货物实施运行监督、维修，但前提条件是该服务并不能免除卖方在质量保证期内应承担的义务；</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（4）在项目交货现场就货物的安装、启动、运行、维护对买方人员进行培训。</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7.3伴随服务的费用应含在合同价中，不单独进行支付。</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8.质量保证</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8.1卖方所提供货物必须符合谈判文件要求并不低于国家有关标准。</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8.4卖方在收到通知后，应在合同中所附服务承诺约定的时间内免费维修、更换有缺陷的货物或部件。</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8.5如果卖方在收到通知后，在合同中所附服务承诺约定的时间内没有弥补缺陷，买方可采取必要的补救措施，但风险和费用将由卖方承担。</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9.检验</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买方将在卖方交货后5个工作日内组织验收，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10.索赔</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10.1买方有权根据法定检验机构出具的检验报告，向卖方提出索赔。</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10.2根据合同规定的检验期和质量保证期内，如果卖方对买方提出的索赔和差异负有责任，卖方应按照买方同意的下列一种或多种方式解决索赔事宜；</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卖方同意退货，并用合同中规定的货币将货款退还给买方，并承担由此发生的一切损失和费用，包括利息、银行手续费、运费、保险费、检验费、仓储费、装卸费以及为保护退回货物所需的其它必要费用和由此给买方带来的一切相关损失。</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（2）根据货物的低劣程度、损坏程度以及买方所遭损失的数额，卖方必须降低货物的价格。</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用符合合同的规定的规格、质量和性能要求的新零件、部件或设备来更换和或修补有缺陷的部分，卖方应承担一切费用和风险并负担买方所蒙受的全部直接损失费用。同时，卖方应按合同规定，对更换和修补件相应延长质量保证期。</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如果在买方发出索赔通知后20天内，卖方未作答复，上述索赔应视为已被卖方接受，如卖方未能在买方提出索赔通知后20天内或买方同意的更长时间内，按照本合同规定的任何一种方法解决索赔事宜，买方将从卖方开具的履约保证金中扣回索赔金额，或采用法律手段解决索赔事宜。</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11.卖方迟交货、安装</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11.1卖方应按照“合同条款前附表”中规定的交货期交货、安装，并交付买方验收使用。如果卖方无正当理由拖延交货、安装，将受到以下制裁:不予退还履约保证金，加收误期赔偿或终止合同。</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力。</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12.误期赔偿</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除合同条款第13条规定外，如果卖方没有按照合同规定的时间交货和提供服务，买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买方可考虑终止合同。</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13.不可抗力</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13.1尽管有合同条款第11条、12条和17条的规定，如果卖方因不可抗力而导致合同实施延误或不能履行合同义务的话，不应该被不予退还履约保证金，也不应该承担误期赔偿或终止合同的责任。</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13.2本条所述的“不可抗力”系指那些卖方无法控制、不可预见的事件，但不包括卖方的违约或疏忽。这些事件包括:战争、严重火灾、洪水、台风、地震以及其它买方和卖方商定的事件。</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14.税费</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14.1中国政府根据现行税法规定对买方征收的、与本合同有关的一切税费，均由买方负担，谈判文件另有规定的除外。</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14.2中国政府根据现行税法规定对卖方征收的、与本合同有关的一切税费，均由卖方负担。</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15.履约保证金</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15.1乙方应在中标通知书发出之前缴纳成交总</w:t>
      </w:r>
      <w:r>
        <w:rPr>
          <w:rFonts w:ascii="宋体" w:hAnsi="宋体" w:eastAsia="宋体" w:cs="宋体"/>
          <w:color w:val="0000ff"/>
          <w:sz w:val="24"/>
        </w:rPr>
        <w:t xml:space="preserve">价的1%作为本项</w:t>
      </w:r>
      <w:r>
        <w:rPr>
          <w:rFonts w:ascii="宋体" w:hAnsi="宋体" w:eastAsia="宋体" w:cs="宋体"/>
          <w:color w:val="000000"/>
          <w:sz w:val="24"/>
        </w:rPr>
        <w:t xml:space="preserve">目的履约保证金。</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15.2乙方提供的履约保证金可以是人民币形式（银行本票、汇票、支票、电汇），或银行保函、担保公司的保证担保或保险公司的保证保险等多种形式。</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15.3乙方选取银行保函、担保公司的保证担保或保险公司的保证保险等形式的向采购人缴纳的，如保函（担保、保险等）的约定期到期但乙方履约仍未结束的，乙方须进行续保。</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15.5如乙方未能履行合同规定的义务，甲方有权从履约保证金中取得补偿。</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15.6履约保证金在合同约定期间内不予退还或者应完全有效，约定期间届满之日起5个工作日内，甲方应将履约保证金退还乙方；逾期退还的，按中国人民银行同期贷款基准利率上浮20%后的利率支付逾期资金占用费，但因乙方自身原因导致无法及时退还的除外。</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15.7履约保证金在合同约定期间内不予退还或者应完全有效，履约保证金在项目验收合格后无息退还给乙方。</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16.仲裁</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在执行本合同所发生的或与本合同有关一切争端，买方和卖方应通过友好协商的办法进行解决。如从协商开始叁拾天内仍不能解决，应将争端提交有关市政府或行业主管部门寻求可能解决的办法。如果提交有关市政府或行业主管部门后叁拾天内仍得不到解决，则应申请仲裁。</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16.2仲裁应根据《中华人民共和国仲裁法》的规定向买方所在地有管辖权的仲裁机构申请仲裁。</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16.3仲裁裁决为最终裁决，对买方和卖方均有约束力。</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16.4在仲裁期间，本合同应继续执行。</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17.违约终止合同</w:t>
      </w:r>
      <w:r/>
    </w:p>
    <w:p>
      <w:pPr>
        <w:ind w:left="0" w:right="0" w:firstLine="480"/>
        <w:jc w:val="both"/>
        <w:spacing w:before="0" w:after="0" w:line="439" w:lineRule="atLeast"/>
        <w:tabs>
          <w:tab w:val="left" w:pos="5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17.1在买方对卖方违约而采取的任何补救措施不受影响的情况下，买方可向卖方发出终止部分或全部合同的书面通知书。</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（1）如果卖方未能按合同规定的期限或买方同意延长的限期内提供部分或全部货物；</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（2）卖方在收到买方发出的违约通知后贰拾天内，或经买方书面认可可延长的时间内未能纠正其过失；</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（3）如果卖方未能履行合同规定的其他义务。</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在买方根据上述第17.1条规定，终止了全部或部分合同后，买方可以依其认为适当的条件和方法购买与未交货物类似的货物，卖方应对买方购买类似货物所超出的那部分费用负责，并继续执行合同中未终止的部分。</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18.破产中止合同</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18.1如果卖方破产或无清偿能力，买方可在任何时候以书面形式通知卖方中止合同而不给卖方补偿。该中止合同将不损害或影响买方和使用方已经采取或将要采取的任何行动或补救措施的权力</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19.转让</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除买方事先书面同意外，卖方不得部分转让或全部转让其应履行的合同义务。</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20.合同生效及其它</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项目编号）号（项目名称）谈判文件、乙方提交的（项目编号）号（项目名称）投标文件、本次谈判的成交通知书和招标过程中卖方的投标澄清等内容将作为本次采购合同文件的主要内容。卖方在合同履行过程中若发生服务内容缩减、服务不及时的现象，买方有权对卖方处以适当的经济处罚</w:t>
      </w:r>
      <w:r>
        <w:rPr>
          <w:rFonts w:ascii="宋体" w:hAnsi="宋体" w:eastAsia="宋体" w:cs="宋体"/>
          <w:b/>
          <w:color w:val="000000"/>
          <w:sz w:val="24"/>
        </w:rPr>
        <w:t xml:space="preserve">。</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20.2本合同应在买方和卖方双方签字盖章，并在卖方向采购人交纳履约保证金后生效。</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20.3本合同一式份，以中文书写，卖方、买方各执份，监管部门、采购代理各执一份。</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20.4合同货物交付使用后所发生的合同纠纷，买方与卖方进行处理。</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20.5如需修改或补充合同内容，应经卖方、买方协商，签署书面修改或补充协议。该协议将作为本合同不可分割的一部分。</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20.6本合同应按照中华人民共和国的现行法律进行解释。</w:t>
      </w:r>
      <w:r/>
    </w:p>
    <w:p>
      <w:pPr>
        <w:ind w:left="0" w:right="0" w:firstLine="0"/>
        <w:jc w:val="both"/>
        <w:spacing w:before="0" w:after="0" w:line="559"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t xml:space="preserve"> </w:t>
      </w:r>
      <w:r/>
    </w:p>
    <w:p>
      <w:pPr>
        <w:ind w:left="0" w:right="0" w:firstLine="0"/>
        <w:jc w:val="both"/>
        <w:spacing w:before="0" w:after="0" w:line="559"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left="0" w:right="0" w:firstLine="0"/>
        <w:jc w:val="both"/>
        <w:spacing w:before="0" w:after="0" w:line="559"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left="0" w:right="0" w:firstLine="0"/>
        <w:jc w:val="both"/>
        <w:spacing w:before="0" w:after="0" w:line="559"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left="0" w:right="0" w:firstLine="0"/>
        <w:jc w:val="both"/>
        <w:spacing w:before="0" w:after="0" w:line="559"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left="0" w:right="0" w:firstLine="0"/>
        <w:jc w:val="both"/>
        <w:spacing w:before="0" w:after="0" w:line="559"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left="0" w:right="0" w:firstLine="0"/>
        <w:jc w:val="both"/>
        <w:spacing w:before="0" w:after="0" w:line="559"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left="0" w:right="0" w:firstLine="0"/>
        <w:jc w:val="both"/>
        <w:spacing w:before="0" w:after="0" w:line="559"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left="0" w:right="0" w:firstLine="0"/>
        <w:jc w:val="both"/>
        <w:spacing w:before="0" w:after="0" w:line="559"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left="0" w:right="0" w:firstLine="0"/>
        <w:jc w:val="both"/>
        <w:spacing w:before="0" w:after="0" w:line="559"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left="0" w:right="0" w:firstLine="0"/>
        <w:jc w:val="both"/>
        <w:spacing w:before="0" w:after="0" w:line="559"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left="0" w:right="0" w:firstLine="0"/>
        <w:jc w:val="both"/>
        <w:spacing w:before="0" w:after="0" w:line="559"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left="0" w:right="0" w:firstLine="0"/>
        <w:jc w:val="both"/>
        <w:spacing w:before="0" w:after="0" w:line="559"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left="0" w:right="0" w:firstLine="0"/>
        <w:jc w:val="both"/>
        <w:spacing w:before="0" w:after="0" w:line="559"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left="0" w:right="0" w:firstLine="0"/>
        <w:jc w:val="both"/>
        <w:spacing w:before="0" w:after="0" w:line="559"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left="0" w:right="0" w:firstLine="0"/>
        <w:jc w:val="both"/>
        <w:spacing w:before="0" w:after="0" w:line="559"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left="0" w:right="0" w:firstLine="0"/>
        <w:jc w:val="both"/>
        <w:spacing w:before="0" w:after="0" w:line="559"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left="0" w:right="0" w:firstLine="0"/>
        <w:jc w:val="both"/>
        <w:spacing w:before="0" w:after="0" w:line="559"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t xml:space="preserve">第二部分</w:t>
      </w:r>
      <w:r>
        <w:rPr>
          <w:rFonts w:ascii="仿宋" w:hAnsi="仿宋" w:eastAsia="仿宋" w:cs="仿宋"/>
          <w:b/>
          <w:color w:val="000000"/>
          <w:sz w:val="32"/>
        </w:rPr>
        <w:t xml:space="preserve">合同格式</w:t>
      </w:r>
      <w:r/>
    </w:p>
    <w:p>
      <w:pPr>
        <w:jc w:val="center"/>
        <w:spacing w:line="360" w:lineRule="auto"/>
      </w:pPr>
      <w:r>
        <w:rPr>
          <w:rFonts w:ascii="仿宋" w:hAnsi="仿宋" w:eastAsia="仿宋"/>
          <w:b/>
          <w:sz w:val="36"/>
        </w:rPr>
        <w:t xml:space="preserve">盱眙港口、产业园及道路建设PPP项目解约及善后处置</w:t>
      </w:r>
      <w:r/>
    </w:p>
    <w:p>
      <w:pPr>
        <w:jc w:val="center"/>
        <w:spacing w:line="360" w:lineRule="auto"/>
      </w:pPr>
      <w:r>
        <w:rPr>
          <w:rFonts w:ascii="仿宋" w:hAnsi="仿宋" w:eastAsia="仿宋"/>
          <w:b/>
          <w:sz w:val="36"/>
        </w:rPr>
        <w:t xml:space="preserve">专项法律服务合同</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合同编号：________________</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甲方（采购人）：盱眙县司法局</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统一社会信用代码：________________</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法定代表人/负责人：________________</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地址：________________</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联系电话：________________</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乙方（成交供应商）：________________</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执业许可证号：________________</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负责人：________________</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地址：________________</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联系电话：________________</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中华人民共和国民法典》《中华人民共和国政府采购法》《中华人民共和国律师法》等相关法律法规规定，甲乙双方在平等、自愿、协商一致的基础上，就甲方委托乙方办理盱眙港口、产业园及道路建设PPP项目解约及善后处置专项法律服务事宜，订立本合同，以资共同遵守。</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第一条  服务内容</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乙方接受甲方委托，指派专属律师团队为盱眙港口、产业园及道路建设PPP项目解约及善后处置提供全过程、专业化、精细化专项法律服务，具体包括：</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项目解约前期研判：全面梳理原PPP项目合同、补充协议、招投标文件、批复文件、绩效方案、财政论证资料等，核查项目履约现状、违约事实、政策变动依据，出具项目解约法律研判意见书，明确解约法定事由、约定事由合法性及各类可行解决实施路径。</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（二）事实核查与责任界定：协助梳理政企双方履约情况、违约行为、资金到位等情况，依法划分政府方责任、社会资本方责任、第三方责任，明确过错比例与责任承担方式。</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（三）解约谈判方案制定：拟定多套解约处置方案（友好协商解除、单方依法解除、调解终止、仲裁诉讼解除），制定谈判策略、底线标准、风险预案，指导甲方开展谈判。</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（四）解约相关文书起草审核：起草、修订、审核《PPP项目提前终止协议》《项目退场协议》《资产移交协议》《价款结算确认书》《债务清偿协议》等全套法律文书，严控条款漏洞与赔付风险。</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（五）项目投资及价款清算法律服务：协助核对项目实际投资额、已完成工程量、融资成本、建设期投入、运营支出、已拨付资金、未付款项、违约金、赔偿金、残值价值等，依法提出合法合规法律意见。</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（六）资产清点、评估与移交法律指导：指导开展项目实物资产、在建工程、设备设施、档案资料、权属证件清点核查，明确资产归属、移交标准、过户流程、权属变更法律流程，保障国有资产完整收回。</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融资及债务梳理处置：梳理项目银行贷款、信托融资、股东借款、分包欠款、农民工工资、材料欠款等各类债务关系，出具债务梳理法律意见，协助协调金融机构完成贷款承接、提前还款、债务平移等事宜。</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（八）行政程序及内部合规把关：协助完成项目解约内部请示、集体研究、财政审核、上级报备、公示公告等流程，确保解约程序符合政府议事规则及财政监管要求。</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（九）涉诉涉访风险化解：针对解约引发的异议、投诉、信访、舆情进行法律疏导；应对行政复议、行政诉讼、民事诉讼、商事仲裁。</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（十）善后遗留问题处置：处理项目解约后工程收尾、维保责任、质保义务、人员分流、合同善后、分包及劳务纠纷兜底法律意见。</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第二条  服务团队</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（一）乙方应组建专属服务团队承办本项目，团队成员包括：</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1.主办律师：________，执业证号：________</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2.协办律师：________，执业证号：________</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3.其他团队成员：________。</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（二）乙方至少安排2名团队成员在盱眙常驻，随时为甲方提供精准法律服务。</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（三）未经甲方书面同意，乙方不得擅自更换服务团队人员。确需更换的，应提前7个工作日书面通知甲方，且替换人员的执业资历、专业能力不得低于原人员。</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（四）乙方团队成员与盱眙县交通运输局、本PPP项目社会资本方及关联企业无利害关系、无代理冲突；近3年未因执业行为受到司法行政机关行政处罚或律师协会行业处分。</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第三条  服务期限</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本合同服务期限自合同签订之日起，至盱眙港口、产业园及道路建设PPP项目解约、资产清算、履约责任追究、项目后续矛盾纠纷化解等全部事项处理完毕，并经甲方验收合格之日止。</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第四条  服务标准与要求</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（一）乙方应严格遵守《中华人民共和国律师法》《律师执业行为规范》等法律法规及行业规范，恪守律师职业道德和执业纪律。</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（二）乙方应根据甲方工作需要及时响应：对紧急事项应在2小时内响应，一般事项应在24小时内响应。</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（三）乙方出具的法律意见、起草的法律文书应合法合规、逻辑严密、表述准确，符合甲方实际工作需要。</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（四）乙方应建立服务台账，完整记录服务事项、处理过程、工作成果等，服务期满后向甲方移交全部工作成果及档案资料。</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第五条  合同金额与付款方式</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合同总金额：人民币________元（大写：________元整），该价格为固定总价，包含乙方为完成本合同项下全部服务内容所需的一切费用（含人员费用、差旅费、办公费、税费等），甲方无需另行支付其他费用。</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（二）付款方式：</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1.预付款：合同签订且乙方服务团队进场开展工作后15个工作日内，甲方向乙方支付合同总金额的40%，即人民币________元；</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2.进度款：项目解约协议签订、资产移交完成后15个工作日内，甲方向乙方支付至合同总金额的80%（含已付预付款），即人民币________元；</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3.尾款：全部服务事项处理完毕，经甲方验收合格后15个工作日内，甲方向乙方支付剩余20%尾款，即人民币________元。</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（三）乙方应在甲方每次付款前向甲方开具合法有效的增值税发票，甲方收到发票后按约定付款。</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第六条  甲方权利义务</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（一）甲方有权对乙方的服务工作进行监督、检查，提出合理意见和要求。</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（二）甲方应向乙方如实提供与项目相关的文件、资料和信息，为乙方开展工作提供必要的协助和配合。</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（三）甲方应按本合同约定及时支付服务费用。</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（四）甲方不得要求乙方从事违反法律法规及律师执业规范的活动。</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第七条  乙方权利义务</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（一）乙方有权要求甲方提供与服务事项相关的文件、资料和必要协助。</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（二）乙方应按本合同约定勤勉尽责地提供法律服务，维护甲方合法权益。</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（三）乙方应对服务过程中知悉的国家秘密、商业秘密、工作秘密及个人隐私严格保密，未经甲方书面同意不得向任何第三方披露。保密义务在本合同终止后持续有效。</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（四）乙方不得将本合同项下服务内容转包或分包给第三方。</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（五）乙方在服务过程中发现重大风险或问题的，应及时向甲方书面报告并提出应对建议。</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第八条  违约责任</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（一）甲方未按合同约定支付服务费用的，每逾期一日，应按逾期付款金额的万分之三向乙方支付违约金。</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乙方未按约定提供法律服务或服务质量不符合约定的，甲方有权要求乙方限期整改；逾期未整改或整改后仍不符合约定的，甲方有权解除合同，乙方应退还已收取的未对应服务部分的费用，并按合同总金额的10%向甲方支付违约金。</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（三）乙方擅自更换服务团队人员的，甲方有权要求乙方立即纠正，并按每人次________元向甲方支付违约金。</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（四）乙方违反保密义务的，应赔偿由此给甲方造成的全部损失。</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（五）因乙方过错给甲方造成损失的，乙方应依法承担赔偿责任。</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第九条  合同变更与解除</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（一）本合同经甲乙双方协商一致，可以书面形式变更或解除。</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（二）有下列情形之一的，甲方有权单方解除合同：</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1.乙方服务质量严重不符合约定，经催告后仍未整改的；</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2.乙方擅自转包或分包服务内容的；</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3.乙方团队成员出现严重违法违纪或执业冲突情形，影响项目正常推进的；</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4.因不可抗力致使合同目的无法实现的。</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（三）合同解除后，双方应按乙方实际完成的工作量结算服务费用，乙方应配合甲方做好工作交接。</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第十条  争议解决</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本合同履行过程中发生争议，甲乙双方应友好协商解决；协商不成的，任何一方均有权向甲方所在地有管辖权的人民法院提起诉讼。</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第十一条  其他</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（一）本合同未尽事宜，甲乙双方可另行签订补充协议，补充协议与本合同具有同等法律效力。</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（二）本合同一式</w:t>
      </w:r>
      <w:r>
        <w:rPr>
          <w:rFonts w:hint="eastAsia" w:ascii="宋体" w:hAnsi="宋体" w:eastAsia="宋体" w:cs="宋体"/>
          <w:color w:val="000000"/>
          <w:sz w:val="24"/>
          <w:lang w:val="en-US" w:eastAsia="zh-CN"/>
        </w:rPr>
        <w:t xml:space="preserve">6</w:t>
      </w:r>
      <w:r>
        <w:rPr>
          <w:rFonts w:ascii="宋体" w:hAnsi="宋体" w:eastAsia="宋体" w:cs="宋体"/>
          <w:color w:val="000000"/>
          <w:sz w:val="24"/>
        </w:rPr>
        <w:t xml:space="preserve">份，甲方执</w:t>
      </w:r>
      <w:r>
        <w:rPr>
          <w:rFonts w:hint="eastAsia" w:ascii="宋体" w:hAnsi="宋体" w:eastAsia="宋体" w:cs="宋体"/>
          <w:color w:val="000000"/>
          <w:sz w:val="24"/>
          <w:lang w:val="en-US" w:eastAsia="zh-CN"/>
        </w:rPr>
        <w:t xml:space="preserve">2</w:t>
      </w:r>
      <w:r>
        <w:rPr>
          <w:rFonts w:ascii="宋体" w:hAnsi="宋体" w:eastAsia="宋体" w:cs="宋体"/>
          <w:color w:val="000000"/>
          <w:sz w:val="24"/>
        </w:rPr>
        <w:t xml:space="preserve">份，乙方执</w:t>
      </w:r>
      <w:r>
        <w:rPr>
          <w:rFonts w:hint="eastAsia" w:ascii="宋体" w:hAnsi="宋体" w:eastAsia="宋体" w:cs="宋体"/>
          <w:color w:val="000000"/>
          <w:sz w:val="24"/>
          <w:lang w:val="en-US" w:eastAsia="zh-CN"/>
        </w:rPr>
        <w:t xml:space="preserve">2</w:t>
      </w:r>
      <w:r>
        <w:rPr>
          <w:rFonts w:ascii="宋体" w:hAnsi="宋体" w:eastAsia="宋体" w:cs="宋体"/>
          <w:color w:val="000000"/>
          <w:sz w:val="24"/>
        </w:rPr>
        <w:t xml:space="preserve">份，</w:t>
      </w:r>
      <w:r>
        <w:rPr>
          <w:rFonts w:hint="eastAsia" w:ascii="宋体" w:hAnsi="宋体" w:eastAsia="宋体" w:cs="宋体"/>
          <w:color w:val="000000"/>
          <w:sz w:val="24"/>
          <w:lang w:val="en-US" w:eastAsia="zh-CN"/>
        </w:rPr>
        <w:t xml:space="preserve">代理机构2分，</w:t>
      </w:r>
      <w:r>
        <w:rPr>
          <w:rFonts w:ascii="宋体" w:hAnsi="宋体" w:eastAsia="宋体" w:cs="宋体"/>
          <w:color w:val="000000"/>
          <w:sz w:val="24"/>
        </w:rPr>
        <w:t xml:space="preserve">具有同等法律效力。</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（三）本合同自甲乙双方法定代表人/负责人或授权代表签字并加盖公章之日起生效。</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（以下无正文）</w:t>
      </w:r>
      <w:r/>
    </w:p>
    <w:p>
      <w:pPr>
        <w:ind w:right="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甲方（盖章）：________________</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法定代表人/负责人或授权代表（签字）：________________</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签订日期：______年____月____日</w:t>
      </w:r>
      <w:r/>
    </w:p>
    <w:p>
      <w:pPr>
        <w:ind w:right="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乙方（盖章）：________________律师事务所</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负责人或授权代表（签字）：________________</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签订日期：______年____月____日</w:t>
      </w:r>
      <w:r/>
    </w:p>
    <w:p>
      <w:pPr>
        <w:ind w:left="0" w:right="0" w:firstLine="0"/>
        <w:jc w:val="center"/>
        <w:spacing w:before="240" w:after="240" w:line="559" w:lineRule="atLeast"/>
        <w:shd w:val="clear" w:color="ffffff" w:fill="ffffff"/>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240" w:after="240" w:line="559" w:lineRule="atLeast"/>
        <w:shd w:val="clear" w:color="ffffff" w:fill="ffffff"/>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240" w:after="240" w:line="559" w:lineRule="atLeast"/>
        <w:shd w:val="clear" w:color="ffffff" w:fill="ffffff"/>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240" w:after="240" w:line="559" w:lineRule="atLeast"/>
        <w:shd w:val="clear" w:color="ffffff" w:fill="ffffff"/>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240" w:after="24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政府采购廉政监督承诺书</w:t>
      </w:r>
      <w:r/>
    </w:p>
    <w:p>
      <w:pPr>
        <w:ind w:left="0" w:right="0" w:firstLine="480"/>
        <w:jc w:val="both"/>
        <w:spacing w:before="0" w:after="0" w:line="360" w:lineRule="auto"/>
        <w:tabs>
          <w:tab w:val="left" w:pos="19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一、采购人承诺</w:t>
      </w:r>
      <w:r/>
    </w:p>
    <w:p>
      <w:pPr>
        <w:ind w:left="0" w:right="0" w:firstLine="480"/>
        <w:jc w:val="both"/>
        <w:spacing w:before="0" w:after="0" w:line="360" w:lineRule="auto"/>
        <w:tabs>
          <w:tab w:val="left" w:pos="19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1.坚持“谁采购、谁负责”原则，认真落实政府采购主体责任，履行“三重一大”集体研究程序，完善政府采购内控制度，加强政府采购廉政警示和廉政教育。</w:t>
      </w:r>
      <w:r/>
    </w:p>
    <w:p>
      <w:pPr>
        <w:ind w:left="0" w:right="0" w:firstLine="480"/>
        <w:jc w:val="both"/>
        <w:spacing w:before="0" w:after="0" w:line="360" w:lineRule="auto"/>
        <w:tabs>
          <w:tab w:val="left" w:pos="19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2.细化政府采购预算编制，严格预算执行，科学合理确定采购需求，不擅自提高采购标准，严禁超需要、无预算或超预算采购。</w:t>
      </w:r>
      <w:r/>
    </w:p>
    <w:p>
      <w:pPr>
        <w:ind w:left="0" w:right="0" w:firstLine="480"/>
        <w:jc w:val="both"/>
        <w:spacing w:before="0" w:after="0" w:line="360" w:lineRule="auto"/>
        <w:tabs>
          <w:tab w:val="left" w:pos="19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3.不非法干预、影响政府采购评审活动，不对供应商实行差别待遇和歧视待遇。不在开标前泄露政府采购项目相关情况影响公平竞争。</w:t>
      </w:r>
      <w:r/>
    </w:p>
    <w:p>
      <w:pPr>
        <w:ind w:left="0" w:right="0" w:firstLine="480"/>
        <w:jc w:val="both"/>
        <w:spacing w:before="0" w:after="0" w:line="360" w:lineRule="auto"/>
        <w:tabs>
          <w:tab w:val="left" w:pos="19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4.不索取、不收受供应商赠送的礼品、现金、有价证券和贵重物品。不参加供应商组织的宴请、旅游、娱乐。不得向供应商报销应当由个人承担的费用。</w:t>
      </w:r>
      <w:r/>
    </w:p>
    <w:p>
      <w:pPr>
        <w:ind w:left="0" w:right="0" w:firstLine="480"/>
        <w:jc w:val="both"/>
        <w:spacing w:before="0" w:after="0" w:line="360" w:lineRule="auto"/>
        <w:tabs>
          <w:tab w:val="left" w:pos="19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5.不恶意串通操纵政府采购活动。</w:t>
      </w:r>
      <w:r/>
    </w:p>
    <w:p>
      <w:pPr>
        <w:ind w:left="0" w:right="0" w:firstLine="480"/>
        <w:jc w:val="both"/>
        <w:spacing w:before="0" w:after="0" w:line="360" w:lineRule="auto"/>
        <w:tabs>
          <w:tab w:val="left" w:pos="19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6.认真执行双方签订的政府采购合同文件，自觉按合同办事。根据合同履行情况，及时开展履约验收，及时支付采购资金。</w:t>
      </w:r>
      <w:r/>
    </w:p>
    <w:p>
      <w:pPr>
        <w:ind w:left="0" w:right="0" w:firstLine="480"/>
        <w:jc w:val="both"/>
        <w:spacing w:before="0" w:after="0" w:line="360" w:lineRule="auto"/>
        <w:tabs>
          <w:tab w:val="left" w:pos="19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7.坚持公开透明，及时准确做好政府采购全流程信息公开，采购活动全程留痕，采购资料记录全面完整。</w:t>
      </w:r>
      <w:r/>
    </w:p>
    <w:p>
      <w:pPr>
        <w:ind w:left="0" w:right="0" w:firstLine="480"/>
        <w:jc w:val="both"/>
        <w:spacing w:before="0" w:after="0" w:line="360" w:lineRule="auto"/>
        <w:tabs>
          <w:tab w:val="left" w:pos="19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8.依法依规处理政府采购质疑和投诉。</w:t>
      </w:r>
      <w:r/>
    </w:p>
    <w:p>
      <w:pPr>
        <w:ind w:left="0" w:right="0" w:firstLine="480"/>
        <w:jc w:val="both"/>
        <w:spacing w:before="0" w:after="0" w:line="360" w:lineRule="auto"/>
        <w:tabs>
          <w:tab w:val="left" w:pos="19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9.不发生其他有悖于政府采购公开、公平、公正和诚实原则的行为，自觉接受财政、监察、审计等有关单位的监督。</w:t>
      </w:r>
      <w:r/>
    </w:p>
    <w:p>
      <w:pPr>
        <w:ind w:left="0" w:right="0" w:firstLine="480"/>
        <w:jc w:val="both"/>
        <w:spacing w:before="0" w:after="0" w:line="360" w:lineRule="auto"/>
        <w:tabs>
          <w:tab w:val="left" w:pos="19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10.如违反以上承诺，愿接受监管部门依照相关法律法规处理并承担相应的法律责任。</w:t>
      </w:r>
      <w:r/>
    </w:p>
    <w:p>
      <w:pPr>
        <w:ind w:left="0" w:right="0" w:firstLine="480"/>
        <w:jc w:val="both"/>
        <w:spacing w:before="0" w:after="0" w:line="360" w:lineRule="auto"/>
        <w:tabs>
          <w:tab w:val="left" w:pos="19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二、供应商承诺</w:t>
      </w:r>
      <w:r/>
    </w:p>
    <w:p>
      <w:pPr>
        <w:ind w:left="0" w:right="0" w:firstLine="480"/>
        <w:jc w:val="both"/>
        <w:spacing w:before="0" w:after="0" w:line="360" w:lineRule="auto"/>
        <w:tabs>
          <w:tab w:val="left" w:pos="19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1.自觉遵守国家和省、市关于政府采购管理以及廉洁从业的各项规定。</w:t>
      </w:r>
      <w:r/>
    </w:p>
    <w:p>
      <w:pPr>
        <w:ind w:left="0" w:right="0" w:firstLine="480"/>
        <w:jc w:val="both"/>
        <w:spacing w:before="0" w:after="0" w:line="360" w:lineRule="auto"/>
        <w:tabs>
          <w:tab w:val="left" w:pos="19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2.坚持公平竞争、诚实守信，不与采购人、其他供应商或者代理机构恶意串通，不非法干预、影响评审过程和结果，不提供虚假材料谋取中标、成交。</w:t>
      </w:r>
      <w:r/>
    </w:p>
    <w:p>
      <w:pPr>
        <w:ind w:left="0" w:right="0" w:firstLine="480"/>
        <w:jc w:val="both"/>
        <w:spacing w:before="0" w:after="0" w:line="360" w:lineRule="auto"/>
        <w:tabs>
          <w:tab w:val="left" w:pos="19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3.不向采购人、采购代理机构赠送礼品、现金、有价证券和贵重物品或提供其他不正当利益。不邀请采购人、采购代理机构参加宴请、旅游、娱乐。不为采购人、采购代理机构报销应当由个人承担的费用。</w:t>
      </w:r>
      <w:r/>
    </w:p>
    <w:p>
      <w:pPr>
        <w:ind w:left="0" w:right="0" w:firstLine="480"/>
        <w:jc w:val="both"/>
        <w:spacing w:before="0" w:after="0" w:line="360" w:lineRule="auto"/>
        <w:tabs>
          <w:tab w:val="left" w:pos="19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4.认真执行双方签订的政府采购合同文件，自觉按合同办事。不违规将政府采购合同转包。诚信、确实、全面履行自身合同义务，不擅自变更、中止或者终止政府采购合同。</w:t>
      </w:r>
      <w:r/>
    </w:p>
    <w:p>
      <w:pPr>
        <w:ind w:left="0" w:right="0" w:firstLine="480"/>
        <w:jc w:val="both"/>
        <w:spacing w:before="0" w:after="0" w:line="360" w:lineRule="auto"/>
        <w:tabs>
          <w:tab w:val="left" w:pos="19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5.不提供假冒伪劣产品。</w:t>
      </w:r>
      <w:r/>
    </w:p>
    <w:p>
      <w:pPr>
        <w:ind w:left="0" w:right="0" w:firstLine="480"/>
        <w:jc w:val="both"/>
        <w:spacing w:before="0" w:after="0" w:line="360" w:lineRule="auto"/>
        <w:tabs>
          <w:tab w:val="left" w:pos="19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6.依法依规、有凭有据开展政府采购质疑和投诉。</w:t>
      </w:r>
      <w:r/>
    </w:p>
    <w:p>
      <w:pPr>
        <w:ind w:left="0" w:right="0" w:firstLine="480"/>
        <w:jc w:val="both"/>
        <w:spacing w:before="0" w:after="0" w:line="360" w:lineRule="auto"/>
        <w:tabs>
          <w:tab w:val="left" w:pos="19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7.如违反《中华人民共和国政府采购法》及相关法律法规，自觉接受政府采购监管部门依法依规处理。</w:t>
      </w:r>
      <w:r/>
    </w:p>
    <w:p>
      <w:pPr>
        <w:ind w:left="0" w:right="0" w:firstLine="480"/>
        <w:jc w:val="both"/>
        <w:spacing w:before="0" w:after="0" w:line="360" w:lineRule="auto"/>
        <w:tabs>
          <w:tab w:val="left" w:pos="19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708" w:right="0" w:firstLine="720"/>
        <w:jc w:val="both"/>
        <w:spacing w:before="0" w:after="0" w:line="360" w:lineRule="auto"/>
        <w:tabs>
          <w:tab w:val="left" w:pos="19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 购 人（盖章）：                      中标、成交供应商（盖章）：</w:t>
      </w:r>
      <w:r/>
    </w:p>
    <w:p>
      <w:pPr>
        <w:ind w:left="-288" w:right="0" w:firstLine="24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单位负责人或授权代表（签字）：           单位负责人或授权代表（签字）：</w:t>
      </w:r>
      <w:r/>
    </w:p>
    <w:p>
      <w:pPr>
        <w:ind w:left="-288" w:right="0" w:firstLine="24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  年  月  日                    日 期：  年  月  日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120" w:after="12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120" w:after="12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120" w:after="12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120" w:after="12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numPr>
          <w:ilvl w:val="0"/>
          <w:numId w:val="7"/>
        </w:numPr>
        <w:ind w:left="0" w:right="0" w:firstLine="480"/>
        <w:jc w:val="center"/>
        <w:spacing w:before="0" w:after="0" w:line="400" w:lineRule="atLeast"/>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采购需求</w:t>
      </w:r>
      <w:r/>
    </w:p>
    <w:p>
      <w:pPr>
        <w:numPr>
          <w:ilvl w:val="0"/>
          <w:numId w:val="0"/>
        </w:numPr>
        <w:ind w:left="480" w:right="0"/>
        <w:jc w:val="both"/>
        <w:spacing w:before="0" w:after="0" w:line="400" w:lineRule="atLeast"/>
        <w:rPr>
          <w:rFonts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2"/>
          <w:szCs w:val="32"/>
        </w:rPr>
        <w:t xml:space="preserve">盱眙港口、产业园及道路建设PPP项目解约及善后处置</w:t>
      </w:r>
      <w:r/>
    </w:p>
    <w:p>
      <w:pPr>
        <w:ind w:left="0" w:right="0" w:firstLine="480"/>
        <w:jc w:val="center"/>
        <w:spacing w:before="0" w:after="0" w:line="400" w:lineRule="atLeast"/>
        <w:rPr>
          <w:rFonts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2"/>
          <w:szCs w:val="32"/>
        </w:rPr>
        <w:t xml:space="preserve">专项法律服务采购需求</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一、项目概况</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（一）项目名称：盱眙港口、产业园及道路建设PPP项目解约及善后处置专项法律服务采购。</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（二）采购方式：竞争性谈判。</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（三）预算金额及最高限价：140万元（报价高于最高限价的，视为重大偏差，作废标处理）。</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（四）服务期限：自合同签订之日起，至盱眙港口、产业园及道路建设PPP项目解约、资产清算、履约责任追究、项目后续矛盾纠纷化解等全部事项处理完毕为止。</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（五）服务地点：盱眙县境内，成交供应商应至少安排2名团队成员在盱眙常驻，随时提供精准法律服务。</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二、采购内容（核心法律服务内容）</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成交供应商应为盱眙港口、产业园及道路建设PPP项目解约及善后处置提供全过程、专业化、精细化专项法律服务，具体包括但不限于以下内容：</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（一）项目解约前期研判</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全面梳理原PPP项目合同、补充协议、招投标文件、批复文件、绩效方案、财政论证资料等，核查项目履约现状、违约事实、政策变动依据，出具项目解约法律研判意见书，明确解约法定事由、约定事由合法性及各类可行解决实施路径。</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（二）事实核查与责任界定</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协助梳理政企双方履约情况、违约行为、资金到位等情况，依法划分政府方责任、社会资本方责任、第三方责任，明确过错比例与责任承担方式。</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（三）解约谈判方案制定</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拟定多套解约处置方案（友好协商解除、单方依法解除、调解终止、仲裁诉讼解除），制定谈判策略、底线标准、风险预案，指导采购人开展谈判。</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（四）解约相关文书起草审核</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起草、修订、审核《PPP项目提前终止协议》《项目退场协议》《资产移交协议》《价款结算确认书》《债务清偿协议》等全套法律文书，严控条款漏洞与赔付风险。</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（五）项目投资及价款清算法律服务</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协助核对项目实际投资额、已完成工程量、融资成本、建设期投入、运营支出、已拨付资金、未付款项、违约金、赔偿金、残值价值等，依法提出合法合规法律意见。</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（六）资产清点、评估与移交法律指导</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指导开展项目实物资产、在建工程、设备设施、档案资料、权属证件清点核查，明确资产归属、移交标准、过户流程、权属变更法律流程，保障国有资产完整收回。</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（七）融资及债务梳理处置</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梳理项目银行贷款、信托融资、股东借款、分包欠款、农民工工资、材料欠款等各类债务关系，出具债务梳理法律意见，协助协调金融机构完成贷款承接、提前还款、债务平移等事宜。</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（八）行政程序及内部合规把关</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协助完成项目解约内部请示、集体研究、财政审核、上级报备、公示公告等流程，确保解约程序符合政府议事规则及财政监管要求。</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（九）涉诉涉访风险化解</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针对解约引发的异议、投诉、信访、舆情进行法律疏导；应对行政复议、行政诉讼、民事诉讼、商事仲裁。</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（十）善后遗留问题处置</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处理项目解约后工程收尾、维保责任、质保义务、人员分流、合同善后、分包及劳务纠纷兜底法律意见。</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三、服务团队要求</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（一）律师事务所基本条件</w:t>
      </w:r>
      <w:r/>
    </w:p>
    <w:p>
      <w:pPr>
        <w:ind w:left="0" w:right="0" w:firstLine="480"/>
        <w:jc w:val="both"/>
        <w:spacing w:before="0" w:after="0" w:line="40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1.依法设立并有效存续，持有司法行政机关颁发的有效的《律师事务所执业许可证》</w:t>
      </w:r>
      <w:r>
        <w:rPr>
          <w:rFonts w:hint="eastAsia" w:ascii="宋体" w:hAnsi="宋体" w:eastAsia="宋体" w:cs="宋体"/>
          <w:color w:val="000000"/>
          <w:sz w:val="24"/>
          <w:lang w:eastAsia="zh-CN"/>
        </w:rPr>
        <w:t xml:space="preserve">。</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2.具备破产清算相关法律服务资质或经验；</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3.内部管理规范，具有健全的法律服务质量和风险控制机制；</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4.需组建专属服务团队，未经采购人书面同意不得擅自更换服务团队人员；</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5.单位负责人及服务团队人员与盱眙县交通运输局、本PPP项目社会资本方、关联企业无利害关系、无代理冲突；</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6.近3年未因执业行为受到司法行政机关作出的行政处罚或律师协会作出的行业处分。</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（二）专属服务团队人员要求</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1.主办律师：须为专职执业律师，</w:t>
      </w:r>
      <w:r>
        <w:rPr>
          <w:rFonts w:ascii="宋体" w:hAnsi="宋体" w:eastAsia="宋体" w:cs="宋体"/>
          <w:color w:val="0000ff"/>
          <w:sz w:val="24"/>
        </w:rPr>
        <w:t xml:space="preserve">累计执业年限不少于10年，</w:t>
      </w:r>
      <w:r>
        <w:rPr>
          <w:rFonts w:ascii="宋体" w:hAnsi="宋体" w:eastAsia="宋体" w:cs="宋体"/>
          <w:color w:val="000000"/>
          <w:sz w:val="24"/>
        </w:rPr>
        <w:t xml:space="preserve">具备重大疑难纠纷办案经验，熟悉政府单方解约法定要件、解约效力认定、解约后抗辩举证规则，作为政府服务方参与过PPP项目履行及解除，能够独立研判PPP项目全流程风险；</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2.协办律师：须为专职执业律师，</w:t>
      </w:r>
      <w:r>
        <w:rPr>
          <w:rFonts w:ascii="宋体" w:hAnsi="宋体" w:eastAsia="宋体" w:cs="宋体"/>
          <w:color w:val="0000ff"/>
          <w:sz w:val="24"/>
        </w:rPr>
        <w:t xml:space="preserve">累计执业年限不少于5年</w:t>
      </w:r>
      <w:r>
        <w:rPr>
          <w:rFonts w:ascii="宋体" w:hAnsi="宋体" w:eastAsia="宋体" w:cs="宋体"/>
          <w:color w:val="000000"/>
          <w:sz w:val="24"/>
        </w:rPr>
        <w:t xml:space="preserve">，全程配合主办律师开展文书草拟、证据梳理、对接会商、流程报备等工作；</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3.团队所有律师近三年未因执业行为受到司法行政机关作出的行政处罚或律师协会作出的行业处分；</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rPr>
          <w:rFonts w:ascii="宋体" w:hAnsi="宋体" w:eastAsia="宋体" w:cs="宋体"/>
          <w:color w:val="0000ff"/>
          <w:sz w:val="24"/>
        </w:rPr>
        <w:t xml:space="preserve">至少有2名团队成员需在盱眙常驻，随时提供精准法律服务。</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四、服务标准与质量要求</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（一）成交供应商应严格遵守《中华人民共和国律师法》《律师执业行为规范》等法律法规及行业规范，恪守律师职业道德和执业纪律。</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（二）成交供应商应根据采购人工作需要，及时响应并提供法律服务；对紧急事项应在2小时内响应，一般事项应在24小时内响应。</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（三）成交供应商出具的法律意见、起草的法律文书应合法合规、逻辑严密、表述准确，符合采购人实际工作需要。</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（四）成交供应商应对服务过程中知悉的国家秘密、商业秘密及个人隐私严格保密，未经采购人书面同意不得向任何第三方披露。</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（五）成交供应商应建立服务台账，完整记录服务事项、处理过程、工作成果等，服务期满后向采购人移交全部工作成果及档案资料。</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五、付款方式</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（一）合同签订且服务团队进场后，采购人支付合同总金额的40%作为预付款；</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（二）项目解约协议签订、资产移交完成后，采购人支付至合同总金额的80%；</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（三）全部服务事项处理完毕，经采购人验收合格后，支付剩余20%尾款。</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六、其他要求</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（一）本项目不接受联合体响应。</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（二）成交供应商不得将本项目服务内容转包或分包给第三方。</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（三）成交供应商在服务过程中因过错给采购人造成损失的，应依法承担赔偿责任。</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（四）未尽事宜，由采购人与成交供应商在服务合同中另行约定。</w:t>
      </w:r>
      <w:r/>
    </w:p>
    <w:p>
      <w:pPr>
        <w:ind w:left="0" w:right="0" w:firstLine="0"/>
        <w:spacing w:before="0" w:after="0"/>
        <w:pBdr>
          <w:top w:val="none" w:color="000000" w:sz="0" w:space="0"/>
          <w:left w:val="none" w:color="000000" w:sz="0" w:space="0"/>
          <w:bottom w:val="none" w:color="000000" w:sz="0" w:space="0"/>
          <w:right w:val="none" w:color="000000" w:sz="0" w:space="0"/>
        </w:pBdr>
      </w:pPr>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6"/>
        </w:rPr>
        <w:t xml:space="preserve"> </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77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第五章   响 应 文 件 格 式</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22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响  应  文  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供应商名称 ：</w:t>
      </w:r>
      <w:r>
        <w:rPr>
          <w:rFonts w:ascii="宋体" w:hAnsi="宋体" w:eastAsia="宋体" w:cs="宋体"/>
          <w:b/>
          <w:color w:val="000000"/>
          <w:sz w:val="36"/>
          <w:u w:val="single"/>
        </w:rPr>
        <w:t xml:space="preserve">（加盖CA电子公章）</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日      期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尊敬的供应商：</w:t>
      </w:r>
      <w:r/>
    </w:p>
    <w:p>
      <w:pPr>
        <w:ind w:left="0" w:right="0" w:firstLine="548"/>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请按照以下文件的要求格式、内容制作响应文件，谈判响应文件格式中所有要求签字和盖章的部分，电子谈判响应文件中只需加盖电子签章。</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pStyle w:val="779"/>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一、谈判函</w:t>
      </w:r>
      <w:r/>
    </w:p>
    <w:p>
      <w:pPr>
        <w:ind w:left="0" w:right="0" w:firstLine="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w:t>
      </w:r>
      <w:r>
        <w:rPr>
          <w:rFonts w:ascii="宋体" w:hAnsi="宋体" w:eastAsia="宋体" w:cs="宋体"/>
          <w:color w:val="000000"/>
          <w:sz w:val="24"/>
          <w:u w:val="single"/>
        </w:rPr>
        <w:t xml:space="preserve">（采购人）</w:t>
      </w:r>
      <w:r>
        <w:rPr>
          <w:rFonts w:ascii="宋体" w:hAnsi="宋体" w:eastAsia="宋体" w:cs="宋体"/>
          <w:color w:val="000000"/>
          <w:sz w:val="24"/>
        </w:rPr>
        <w:t xml:space="preserve">：</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（项目名称）（项目编号）</w:t>
      </w:r>
      <w:r>
        <w:rPr>
          <w:rFonts w:ascii="宋体" w:hAnsi="宋体" w:eastAsia="宋体" w:cs="宋体"/>
          <w:color w:val="000000"/>
          <w:sz w:val="24"/>
        </w:rPr>
        <w:t xml:space="preserve">号谈判文件，正式授权下述签字人</w:t>
      </w:r>
      <w:r>
        <w:rPr>
          <w:rFonts w:ascii="宋体" w:hAnsi="宋体" w:eastAsia="宋体" w:cs="宋体"/>
          <w:color w:val="000000"/>
          <w:sz w:val="24"/>
          <w:u w:val="single"/>
        </w:rPr>
        <w:t xml:space="preserve">_(姓名) </w:t>
      </w:r>
      <w:r>
        <w:rPr>
          <w:rFonts w:ascii="宋体" w:hAnsi="宋体" w:eastAsia="宋体" w:cs="宋体"/>
          <w:color w:val="000000"/>
          <w:sz w:val="24"/>
        </w:rPr>
        <w:t xml:space="preserve">代表我方</w:t>
      </w:r>
      <w:r>
        <w:rPr>
          <w:rFonts w:ascii="宋体" w:hAnsi="宋体" w:eastAsia="宋体" w:cs="宋体"/>
          <w:color w:val="000000"/>
          <w:sz w:val="24"/>
          <w:u w:val="single"/>
        </w:rPr>
        <w:t xml:space="preserve">（供应商的名称）</w:t>
      </w:r>
      <w:r>
        <w:rPr>
          <w:rFonts w:ascii="宋体" w:hAnsi="宋体" w:eastAsia="宋体" w:cs="宋体"/>
          <w:color w:val="000000"/>
          <w:sz w:val="24"/>
        </w:rPr>
        <w:t xml:space="preserve">，全权处理本次项目谈判的有关事宜。</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1.按竞争性谈判文件规定的各项要求，我方愿以投标报价为（大写人民币）（CNY￥元）的投标总报价并按竞争性谈判文件的规定要求提供所需货物和服务（包含与货物相关的服务及与服务相关的货物）。</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2.我们完全理解贵方不一定将合同授予最低报价的供应商。</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3.我们已详细审核全部谈判文件及其有效补充文件，我们知道必须放弃提出含糊不清或误解问题的权利。</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4.我们同意从规定的开标日期起遵循本响应文件，并在规定的谈判有效期期满之前均具有约束力。</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5.同意向贵方提供贵方可能另外要求的与谈判有关的任何证据或资料，并保证我方已提供和将要提供的文件是真实的、准确的。</w:t>
      </w:r>
      <w:r/>
    </w:p>
    <w:p>
      <w:pPr>
        <w:ind w:left="0" w:right="0" w:firstLine="36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6.一旦我方成交,我方将根据谈判文件的规定，严格履行合同的责任和义务,并保证在谈判文件规定的时间完成项目，交付买方验收、使用。</w:t>
      </w:r>
      <w:r/>
    </w:p>
    <w:p>
      <w:pPr>
        <w:ind w:left="0" w:right="0" w:firstLine="36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7、我方与本谈判有关的正式通讯地址为：</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rPr>
        <w:t xml:space="preserve">投标供应商</w:t>
      </w:r>
      <w:r>
        <w:rPr>
          <w:rFonts w:ascii="宋体" w:hAnsi="宋体" w:eastAsia="宋体" w:cs="宋体"/>
          <w:color w:val="000000"/>
          <w:sz w:val="24"/>
        </w:rPr>
        <w:t xml:space="preserve">名称（公章）：</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负责人</w:t>
      </w:r>
      <w:r>
        <w:rPr>
          <w:rFonts w:ascii="宋体" w:hAnsi="宋体" w:eastAsia="宋体" w:cs="宋体"/>
          <w:color w:val="000000"/>
          <w:sz w:val="24"/>
        </w:rPr>
        <w:t xml:space="preserve">（委托受托人）签字或盖章：</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供应商开户行：</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二、谈判报价表（总价）</w:t>
      </w:r>
      <w:r/>
    </w:p>
    <w:p>
      <w:pPr>
        <w:pStyle w:val="753"/>
        <w:keepLines w:val="0"/>
        <w:keepNext w:val="0"/>
        <w:widowControl/>
        <w:suppressLineNumbers w:val="0"/>
      </w:pPr>
      <w:r>
        <w:t xml:space="preserve">本次为首次报价</w:t>
      </w:r>
      <w:r/>
    </w:p>
    <w:p>
      <w:pPr>
        <w:pStyle w:val="753"/>
        <w:keepLines w:val="0"/>
        <w:keepNext w:val="0"/>
        <w:widowControl/>
        <w:suppressLineNumbers w:val="0"/>
      </w:pPr>
      <w:r>
        <w:t xml:space="preserve">项目编号：</w:t>
      </w:r>
      <w:r>
        <w:rPr>
          <w:rStyle w:val="1186"/>
        </w:rPr>
        <w:t xml:space="preserve">项目编号</w:t>
      </w:r>
      <w:r>
        <w:t xml:space="preserve"> </w:t>
      </w:r>
      <w:r/>
    </w:p>
    <w:p>
      <w:pPr>
        <w:pStyle w:val="753"/>
        <w:keepLines w:val="0"/>
        <w:keepNext w:val="0"/>
        <w:widowControl/>
        <w:suppressLineNumbers w:val="0"/>
      </w:pPr>
      <w:r>
        <w:t xml:space="preserve">项目名称：</w:t>
      </w:r>
      <w:r>
        <w:rPr>
          <w:rStyle w:val="1186"/>
        </w:rPr>
        <w:t xml:space="preserve">项目名称</w:t>
      </w:r>
      <w:r>
        <w:t xml:space="preserve"> </w:t>
      </w:r>
      <w:r/>
    </w:p>
    <w:p>
      <w:pPr>
        <w:pStyle w:val="753"/>
        <w:keepLines w:val="0"/>
        <w:keepNext w:val="0"/>
        <w:widowControl/>
        <w:suppressLineNumbers w:val="0"/>
      </w:pPr>
      <w:r>
        <w:t xml:space="preserve">采购包号：</w:t>
      </w:r>
      <w:r>
        <w:rPr>
          <w:rStyle w:val="1186"/>
        </w:rPr>
        <w:t xml:space="preserve">分包号</w:t>
      </w:r>
      <w:r>
        <w:t xml:space="preserve"> </w:t>
      </w:r>
      <w:r/>
    </w:p>
    <w:tbl>
      <w:tblPr>
        <w:tblW w:w="9240" w:type="dxa"/>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tblLayout w:type="autofit"/>
        <w:tblCellMar>
          <w:left w:w="15" w:type="dxa"/>
          <w:top w:w="15" w:type="dxa"/>
          <w:right w:w="15" w:type="dxa"/>
          <w:bottom w:w="15" w:type="dxa"/>
        </w:tblCellMar>
        <w:tblLook w:val="04A0" w:firstRow="1" w:lastRow="0" w:firstColumn="1" w:lastColumn="0" w:noHBand="0" w:noVBand="1"/>
      </w:tblPr>
      <w:tblGrid>
        <w:gridCol w:w="2018"/>
        <w:gridCol w:w="7222"/>
      </w:tblGrid>
      <w:tr>
        <w:trPr>
          <w:tblCellSpacing w:w="15" w:type="dxa"/>
          <w:trHeight w:val="951"/>
        </w:trPr>
        <w:tc>
          <w:tcPr>
            <w:gridSpan w:val="2"/>
            <w:shd w:val="clear" w:color="auto"/>
            <w:tcW w:w="9180" w:type="dxa"/>
            <w:vAlign w:val="center"/>
            <w:textDirection w:val="lrTb"/>
            <w:noWrap w:val="false"/>
          </w:tcPr>
          <w:p>
            <w:pPr>
              <w:pStyle w:val="753"/>
              <w:jc w:val="center"/>
              <w:keepLines w:val="0"/>
              <w:keepNext w:val="0"/>
              <w:widowControl/>
              <w:suppressLineNumbers w:val="0"/>
            </w:pPr>
            <w:r>
              <w:t xml:space="preserve">投标报价（货币单位：人民币元）</w:t>
            </w:r>
            <w:r/>
          </w:p>
        </w:tc>
      </w:tr>
      <w:tr>
        <w:trPr>
          <w:tblCellSpacing w:w="15" w:type="dxa"/>
          <w:trHeight w:val="925"/>
        </w:trPr>
        <w:tc>
          <w:tcPr>
            <w:shd w:val="clear" w:color="auto"/>
            <w:tcW w:w="1973" w:type="dxa"/>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小写金额 </w:t>
            </w:r>
            <w:r/>
          </w:p>
          <w:p>
            <w:pPr>
              <w:pStyle w:val="753"/>
              <w:jc w:val="left"/>
              <w:keepLines w:val="0"/>
              <w:keepNext w:val="0"/>
              <w:widowControl/>
              <w:suppressLineNumbers w:val="0"/>
            </w:pPr>
            <w:r>
              <w:t xml:space="preserve"> </w:t>
            </w:r>
            <w:r/>
          </w:p>
        </w:tc>
        <w:tc>
          <w:tcPr>
            <w:shd w:val="clear" w:color="auto"/>
            <w:tcW w:w="7177" w:type="dxa"/>
            <w:vAlign w:val="center"/>
            <w:textDirection w:val="lrTb"/>
            <w:noWrap w:val="false"/>
          </w:tcPr>
          <w:p>
            <w:pPr>
              <w:pStyle w:val="753"/>
              <w:jc w:val="left"/>
              <w:keepLines w:val="0"/>
              <w:keepNext w:val="0"/>
              <w:widowControl/>
              <w:suppressLineNumbers w:val="0"/>
            </w:pPr>
            <w:r>
              <w:t xml:space="preserve"> 元</w:t>
            </w:r>
            <w:r/>
          </w:p>
        </w:tc>
      </w:tr>
      <w:tr>
        <w:trPr>
          <w:tblCellSpacing w:w="15" w:type="dxa"/>
          <w:trHeight w:val="951"/>
        </w:trPr>
        <w:tc>
          <w:tcPr>
            <w:shd w:val="clear" w:color="auto"/>
            <w:tcW w:w="1973" w:type="dxa"/>
            <w:vAlign w:val="center"/>
            <w:textDirection w:val="lrTb"/>
            <w:noWrap w:val="false"/>
          </w:tcPr>
          <w:p>
            <w:pPr>
              <w:pStyle w:val="753"/>
              <w:keepLines w:val="0"/>
              <w:keepNext w:val="0"/>
              <w:widowControl/>
              <w:suppressLineNumbers w:val="0"/>
            </w:pPr>
            <w:r>
              <w:t xml:space="preserve">大写金额</w:t>
            </w:r>
            <w:r/>
          </w:p>
        </w:tc>
        <w:tc>
          <w:tcPr>
            <w:shd w:val="clear" w:color="auto"/>
            <w:tcW w:w="7177" w:type="dxa"/>
            <w:vAlign w:val="center"/>
            <w:textDirection w:val="lrTb"/>
            <w:noWrap w:val="false"/>
          </w:tcPr>
          <w:p>
            <w:pPr>
              <w:pStyle w:val="753"/>
              <w:keepLines w:val="0"/>
              <w:keepNext w:val="0"/>
              <w:widowControl/>
              <w:suppressLineNumbers w:val="0"/>
            </w:pPr>
            <w:r>
              <w:rPr>
                <w:rStyle w:val="1186"/>
              </w:rPr>
              <w:t xml:space="preserve">金额大写</w:t>
            </w:r>
            <w:r>
              <w:t xml:space="preserve"> </w:t>
            </w:r>
            <w:r/>
          </w:p>
        </w:tc>
      </w:tr>
    </w:tbl>
    <w:p>
      <w:pPr>
        <w:pStyle w:val="753"/>
        <w:keepLines w:val="0"/>
        <w:keepNext w:val="0"/>
        <w:widowControl/>
        <w:suppressLineNumbers w:val="0"/>
      </w:pPr>
      <w:r>
        <w:t xml:space="preserve">投标供应商（电子签章）：</w:t>
      </w:r>
      <w:r>
        <w:rPr>
          <w:rStyle w:val="1186"/>
        </w:rPr>
        <w:t xml:space="preserve">供应商名称</w:t>
      </w:r>
      <w:r>
        <w:t xml:space="preserve"> </w:t>
      </w:r>
      <w:r/>
    </w:p>
    <w:p>
      <w:pPr>
        <w:pStyle w:val="753"/>
        <w:jc w:val="left"/>
        <w:keepLines w:val="0"/>
        <w:keepNext w:val="0"/>
        <w:widowControl/>
        <w:suppressLineNumbers w:val="0"/>
      </w:pPr>
      <w:r>
        <w:t xml:space="preserve">日期： 年 月 日</w:t>
      </w:r>
      <w:r/>
    </w:p>
    <w:p>
      <w:pPr>
        <w:ind w:left="0" w:right="561" w:firstLine="83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line="439" w:lineRule="atLeast"/>
        <w:rPr>
          <w:rFonts w:hint="eastAsia" w:ascii="黑体" w:hAnsi="黑体" w:eastAsia="黑体" w:cs="黑体"/>
          <w:b/>
          <w:color w:val="000000"/>
          <w:sz w:val="32"/>
          <w:lang w:eastAsia="zh-CN"/>
        </w:rPr>
        <w:pBdr>
          <w:top w:val="none" w:color="000000" w:sz="0" w:space="0"/>
          <w:left w:val="none" w:color="000000" w:sz="0" w:space="0"/>
          <w:bottom w:val="none" w:color="000000" w:sz="0" w:space="0"/>
          <w:right w:val="none" w:color="000000" w:sz="0" w:space="0"/>
        </w:pBdr>
      </w:pPr>
      <w:r/>
      <w:bookmarkStart w:id="0" w:name="_GoBack"/>
      <w:r/>
      <w:bookmarkEnd w:id="0"/>
      <w:r/>
      <w:r/>
    </w:p>
    <w:p>
      <w:pPr>
        <w:pStyle w:val="708"/>
        <w:rPr>
          <w:rFonts w:hint="eastAsia"/>
          <w:lang w:eastAsia="zh-CN"/>
        </w:rPr>
      </w:pPr>
      <w:r>
        <w:rPr>
          <w:rFonts w:hint="eastAsia"/>
          <w:lang w:eastAsia="zh-CN"/>
        </w:rPr>
      </w:r>
      <w:r/>
    </w:p>
    <w:p>
      <w:pPr>
        <w:ind w:left="0" w:right="0" w:firstLine="0"/>
        <w:jc w:val="left"/>
        <w:spacing w:before="0" w:after="0"/>
        <w:tabs>
          <w:tab w:val="left" w:pos="3729" w:leader="none"/>
          <w:tab w:val="center" w:pos="4594" w:leader="none"/>
        </w:tabs>
        <w:rPr>
          <w:rFonts w:hint="eastAsia" w:ascii="黑体" w:hAnsi="黑体" w:eastAsia="黑体" w:cs="黑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lang w:eastAsia="zh-CN"/>
        </w:rPr>
        <w:tab/>
      </w:r>
      <w:r/>
    </w:p>
    <w:p>
      <w:pPr>
        <w:ind w:left="0" w:right="0" w:firstLine="0"/>
        <w:jc w:val="left"/>
        <w:spacing w:before="0" w:after="0"/>
        <w:tabs>
          <w:tab w:val="left" w:pos="3729" w:leader="none"/>
          <w:tab w:val="center" w:pos="4594" w:leader="none"/>
        </w:tabs>
        <w:rPr>
          <w:rFonts w:hint="eastAsia" w:ascii="黑体" w:hAnsi="黑体" w:eastAsia="黑体" w:cs="黑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lang w:eastAsia="zh-CN"/>
        </w:rPr>
      </w:r>
      <w:r/>
    </w:p>
    <w:p>
      <w:pPr>
        <w:ind w:left="0" w:right="0" w:firstLine="0"/>
        <w:jc w:val="left"/>
        <w:spacing w:before="0" w:after="0"/>
        <w:tabs>
          <w:tab w:val="left" w:pos="3729" w:leader="none"/>
          <w:tab w:val="center" w:pos="4594" w:leader="none"/>
        </w:tabs>
        <w:rPr>
          <w:rFonts w:hint="eastAsia" w:ascii="黑体" w:hAnsi="黑体" w:eastAsia="黑体" w:cs="黑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lang w:eastAsia="zh-CN"/>
        </w:rPr>
      </w:r>
      <w:r/>
    </w:p>
    <w:p>
      <w:pPr>
        <w:ind w:left="0" w:right="0" w:firstLine="0"/>
        <w:jc w:val="left"/>
        <w:spacing w:before="0" w:after="0"/>
        <w:tabs>
          <w:tab w:val="left" w:pos="3729" w:leader="none"/>
          <w:tab w:val="center" w:pos="4594" w:leader="none"/>
        </w:tabs>
        <w:rPr>
          <w:rFonts w:hint="eastAsia" w:ascii="黑体" w:hAnsi="黑体" w:eastAsia="黑体" w:cs="黑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lang w:eastAsia="zh-CN"/>
        </w:rPr>
      </w:r>
      <w:r/>
    </w:p>
    <w:p>
      <w:pPr>
        <w:ind w:left="0" w:right="0" w:firstLine="0"/>
        <w:jc w:val="left"/>
        <w:spacing w:before="0" w:after="0"/>
        <w:tabs>
          <w:tab w:val="left" w:pos="3729" w:leader="none"/>
          <w:tab w:val="center" w:pos="4594" w:leader="none"/>
        </w:tabs>
        <w:rPr>
          <w:rFonts w:hint="eastAsia" w:ascii="黑体" w:hAnsi="黑体" w:eastAsia="黑体" w:cs="黑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lang w:eastAsia="zh-CN"/>
        </w:rPr>
      </w:r>
      <w:r/>
    </w:p>
    <w:p>
      <w:pPr>
        <w:ind w:left="0" w:right="0" w:firstLine="0"/>
        <w:jc w:val="left"/>
        <w:spacing w:before="0" w:after="0"/>
        <w:tabs>
          <w:tab w:val="left" w:pos="3729" w:leader="none"/>
          <w:tab w:val="center" w:pos="4594" w:leader="none"/>
        </w:tabs>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90"/>
        <w:jc w:val="center"/>
        <w:spacing w:before="0" w:after="0" w:line="439"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lang w:val="en-US" w:eastAsia="zh-CN"/>
        </w:rPr>
        <w:t xml:space="preserve">三</w:t>
      </w:r>
      <w:r>
        <w:rPr>
          <w:rFonts w:ascii="宋体" w:hAnsi="宋体" w:eastAsia="宋体" w:cs="宋体"/>
          <w:b/>
          <w:color w:val="000000"/>
          <w:sz w:val="28"/>
        </w:rPr>
        <w:t xml:space="preserve">、拟参与本项目服务人员一览表</w:t>
      </w:r>
      <w:r/>
    </w:p>
    <w:tbl>
      <w:tblPr>
        <w:tblStyle w:val="7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9"/>
        <w:gridCol w:w="1159"/>
        <w:gridCol w:w="1122"/>
        <w:gridCol w:w="1122"/>
        <w:gridCol w:w="1121"/>
        <w:gridCol w:w="1035"/>
        <w:gridCol w:w="1374"/>
        <w:gridCol w:w="1364"/>
      </w:tblGrid>
      <w:tr>
        <w:trPr>
          <w:trHeight w:val="4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140"/>
              <w:jc w:val="both"/>
              <w:spacing w:before="0" w:after="0" w:line="43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140"/>
              <w:jc w:val="both"/>
              <w:spacing w:before="0" w:after="0" w:line="43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132"/>
              <w:jc w:val="both"/>
              <w:spacing w:before="0" w:after="0" w:line="43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7"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7"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相关证书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拟任岗位</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line="8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r>
    </w:tbl>
    <w:p>
      <w:pPr>
        <w:ind w:left="0" w:right="0" w:firstLine="56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注：如果行数不够，请自行增加。</w:t>
      </w:r>
      <w:r/>
    </w:p>
    <w:p>
      <w:pPr>
        <w:ind w:left="0" w:right="0" w:firstLine="0"/>
        <w:jc w:val="right"/>
        <w:spacing w:before="0" w:after="0" w:line="340" w:lineRule="atLeast"/>
        <w:rPr>
          <w:rFonts w:hint="eastAsia" w:ascii="宋体" w:hAnsi="宋体" w:cs="宋体"/>
          <w:color w:val="000000"/>
          <w:sz w:val="28"/>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right"/>
        <w:spacing w:before="0" w:after="0" w:line="340" w:lineRule="atLeast"/>
        <w:rPr>
          <w:rFonts w:hint="eastAsia" w:ascii="宋体" w:hAnsi="宋体" w:cs="宋体"/>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lang w:val="en-US" w:eastAsia="zh-CN"/>
        </w:rPr>
        <w:t xml:space="preserve">投标供应商名称：     （加盖公章）     </w:t>
      </w:r>
      <w:r/>
    </w:p>
    <w:p>
      <w:pPr>
        <w:ind w:left="0" w:right="0" w:firstLine="0"/>
        <w:jc w:val="right"/>
        <w:spacing w:before="0" w:after="0" w:line="340" w:lineRule="atLeast"/>
        <w:rPr>
          <w:rFonts w:hint="eastAsia" w:ascii="宋体" w:hAnsi="宋体" w:cs="宋体"/>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lang w:val="en-US" w:eastAsia="zh-CN"/>
        </w:rPr>
        <w:t xml:space="preserve">负责人或其委托受托人签字（或盖章）：</w:t>
      </w:r>
      <w:r/>
    </w:p>
    <w:p>
      <w:pPr>
        <w:pStyle w:val="779"/>
        <w:ind w:left="0" w:right="0" w:firstLine="0"/>
        <w:jc w:val="right"/>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年     月    日</w:t>
      </w:r>
      <w:r/>
    </w:p>
    <w:p>
      <w:pPr>
        <w:pStyle w:val="779"/>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lang w:val="en-US" w:eastAsia="zh-CN"/>
        </w:rPr>
        <w:t xml:space="preserve">四</w:t>
      </w:r>
      <w:r>
        <w:rPr>
          <w:rFonts w:ascii="宋体" w:hAnsi="宋体" w:eastAsia="宋体" w:cs="宋体"/>
          <w:b/>
          <w:color w:val="000000"/>
          <w:sz w:val="28"/>
        </w:rPr>
        <w:t xml:space="preserve">、服务承诺</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w:t>
      </w:r>
      <w:r>
        <w:rPr>
          <w:rFonts w:ascii="宋体" w:hAnsi="宋体" w:eastAsia="宋体" w:cs="宋体"/>
          <w:color w:val="000000"/>
          <w:sz w:val="24"/>
        </w:rPr>
        <w:t xml:space="preserve">格式由谈判供应商自定，并加盖谈判供应商电子签章。</w:t>
      </w:r>
      <w:r>
        <w:rPr>
          <w:rFonts w:ascii="宋体" w:hAnsi="宋体" w:eastAsia="宋体" w:cs="宋体"/>
          <w:color w:val="000000"/>
          <w:sz w:val="28"/>
        </w:rPr>
        <w:t xml:space="preserve">）</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pStyle w:val="779"/>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pStyle w:val="779"/>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lang w:val="en-US" w:eastAsia="zh-CN"/>
        </w:rPr>
        <w:t xml:space="preserve">五</w:t>
      </w:r>
      <w:r>
        <w:rPr>
          <w:rFonts w:ascii="宋体" w:hAnsi="宋体" w:eastAsia="宋体" w:cs="宋体"/>
          <w:b/>
          <w:color w:val="000000"/>
          <w:sz w:val="28"/>
        </w:rPr>
        <w:t xml:space="preserve">、资质审查时谈判供应商必须提交的资格证明文件</w:t>
      </w:r>
      <w:r/>
    </w:p>
    <w:p>
      <w:pPr>
        <w:ind w:left="0" w:right="0" w:firstLine="103"/>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投标供应商必须提交的资格证明文件（详见谈判公告要求）</w:t>
      </w:r>
      <w:r/>
    </w:p>
    <w:p>
      <w:pPr>
        <w:ind w:left="0" w:right="0" w:firstLine="71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（1）供应商必须提供的资格证明文件，如供应商未能提供上述资格证明文件以及供应商资质条件不符合谈判文件要求的将取消其继续参加谈判的资格。</w:t>
      </w:r>
      <w:r/>
    </w:p>
    <w:p>
      <w:pPr>
        <w:ind w:left="0" w:right="0" w:firstLine="7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（2）供应商所提供的资格证明材料应真实、有效，代理机构及采购人保留对供应商提供的资格证明材料进行核查的权利。如发现供应商提供虚假资格证明材料，政府采购监管部门将对其进行严肃处理。</w:t>
      </w:r>
      <w:r/>
    </w:p>
    <w:p>
      <w:pPr>
        <w:pStyle w:val="779"/>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779"/>
        <w:ind w:left="0" w:right="0" w:firstLine="0"/>
        <w:jc w:val="both"/>
        <w:spacing w:before="260" w:after="260" w:line="553"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32"/>
        </w:rPr>
        <w:t xml:space="preserve"> </w:t>
      </w:r>
      <w:r/>
    </w:p>
    <w:p>
      <w:pPr>
        <w:pStyle w:val="779"/>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lang w:val="en-US" w:eastAsia="zh-CN"/>
        </w:rPr>
        <w:t xml:space="preserve">六</w:t>
      </w:r>
      <w:r>
        <w:rPr>
          <w:rFonts w:ascii="宋体" w:hAnsi="宋体" w:eastAsia="宋体" w:cs="宋体"/>
          <w:b/>
          <w:color w:val="000000"/>
          <w:sz w:val="28"/>
        </w:rPr>
        <w:t xml:space="preserve">、谈判供应商认为有必要提供并说明的其它资料</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（格式由谈判供应商自定、加盖谈判供应商电子签章。）</w:t>
      </w:r>
      <w:r/>
    </w:p>
    <w:p>
      <w:pPr>
        <w:pStyle w:val="779"/>
        <w:ind w:left="0" w:right="0" w:firstLine="4498"/>
        <w:jc w:val="both"/>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779"/>
        <w:ind w:left="0" w:right="0" w:firstLine="4498"/>
        <w:jc w:val="both"/>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779"/>
        <w:ind w:left="0" w:right="0" w:firstLine="4498"/>
        <w:jc w:val="both"/>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779"/>
        <w:ind w:left="0" w:right="0" w:firstLine="4498"/>
        <w:jc w:val="both"/>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708"/>
      </w:pPr>
      <w:r/>
      <w:r/>
    </w:p>
    <w:p>
      <w:pPr>
        <w:pStyle w:val="779"/>
        <w:ind w:right="0"/>
        <w:jc w:val="center"/>
        <w:spacing w:before="0" w:after="0" w:line="71"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val="en-US" w:eastAsia="zh-CN"/>
        </w:rPr>
        <w:t xml:space="preserve">七</w:t>
      </w:r>
      <w:r>
        <w:rPr>
          <w:rFonts w:ascii="宋体" w:hAnsi="宋体" w:eastAsia="宋体" w:cs="宋体"/>
          <w:b/>
          <w:color w:val="000000"/>
          <w:sz w:val="32"/>
        </w:rPr>
        <w:t xml:space="preserve">、示范格式</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示范格式一</w:t>
      </w:r>
      <w:r/>
    </w:p>
    <w:p>
      <w:pPr>
        <w:ind w:left="0" w:right="0" w:firstLine="3054"/>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3036"/>
        <w:jc w:val="both"/>
        <w:spacing w:before="0" w:after="0" w:line="64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lang w:val="en-US" w:eastAsia="zh-CN"/>
        </w:rPr>
        <w:t xml:space="preserve">负责</w:t>
      </w:r>
      <w:r>
        <w:rPr>
          <w:rFonts w:ascii="宋体" w:hAnsi="宋体" w:eastAsia="宋体" w:cs="宋体"/>
          <w:b/>
          <w:color w:val="000000"/>
          <w:sz w:val="32"/>
        </w:rPr>
        <w:t xml:space="preserve">人资格证明</w:t>
      </w:r>
      <w:r/>
    </w:p>
    <w:p>
      <w:pPr>
        <w:ind w:left="0" w:right="0" w:firstLine="56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280"/>
        <w:jc w:val="both"/>
        <w:spacing w:before="0" w:after="0" w:line="7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单位名称：</w:t>
      </w:r>
      <w:r/>
    </w:p>
    <w:p>
      <w:pPr>
        <w:ind w:left="0" w:right="0" w:firstLine="280"/>
        <w:jc w:val="both"/>
        <w:spacing w:before="0" w:after="0" w:line="7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0" w:right="0" w:firstLine="280"/>
        <w:jc w:val="both"/>
        <w:spacing w:before="0" w:after="0" w:line="7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姓名：性别：年龄：职务：</w:t>
      </w:r>
      <w:r/>
    </w:p>
    <w:p>
      <w:pPr>
        <w:ind w:left="1" w:right="0" w:firstLine="480"/>
        <w:jc w:val="both"/>
        <w:spacing w:before="0" w:after="0" w:line="7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系</w:t>
      </w:r>
      <w:r>
        <w:rPr>
          <w:rFonts w:ascii="宋体" w:hAnsi="宋体" w:eastAsia="宋体" w:cs="宋体"/>
          <w:color w:val="000000"/>
          <w:sz w:val="24"/>
          <w:u w:val="single"/>
        </w:rPr>
        <w:t xml:space="preserve">（谈判供应商名称）</w:t>
      </w:r>
      <w:r>
        <w:rPr>
          <w:rFonts w:ascii="宋体" w:hAnsi="宋体" w:eastAsia="宋体" w:cs="宋体"/>
          <w:color w:val="000000"/>
          <w:sz w:val="24"/>
        </w:rPr>
        <w:t xml:space="preserve">的</w:t>
      </w:r>
      <w:r>
        <w:rPr>
          <w:rFonts w:hint="eastAsia" w:ascii="宋体" w:hAnsi="宋体" w:cs="宋体"/>
          <w:color w:val="000000"/>
          <w:sz w:val="24"/>
          <w:lang w:val="en-US" w:eastAsia="zh-CN"/>
        </w:rPr>
        <w:t xml:space="preserve">负责</w:t>
      </w:r>
      <w:r>
        <w:rPr>
          <w:rFonts w:ascii="宋体" w:hAnsi="宋体" w:eastAsia="宋体" w:cs="宋体"/>
          <w:color w:val="000000"/>
          <w:sz w:val="24"/>
        </w:rPr>
        <w:t xml:space="preserve">人。为参与项目，签署上述项目的响应文件、进行谈判、签署合同和处理与之有关的一切事务。</w:t>
      </w:r>
      <w:r/>
    </w:p>
    <w:p>
      <w:pPr>
        <w:ind w:left="0" w:right="0" w:firstLine="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特此证明。</w:t>
      </w:r>
      <w:r/>
    </w:p>
    <w:p>
      <w:pPr>
        <w:ind w:left="0" w:right="0" w:firstLine="4434"/>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rPr>
        <w:t xml:space="preserve">投标供应商</w:t>
      </w:r>
      <w:r>
        <w:rPr>
          <w:rFonts w:ascii="宋体" w:hAnsi="宋体" w:eastAsia="宋体" w:cs="宋体"/>
          <w:color w:val="000000"/>
          <w:sz w:val="24"/>
        </w:rPr>
        <w:t xml:space="preserve">名称：</w:t>
      </w:r>
      <w:r>
        <w:rPr>
          <w:rFonts w:ascii="宋体" w:hAnsi="宋体" w:eastAsia="宋体" w:cs="宋体"/>
          <w:color w:val="000000"/>
          <w:sz w:val="24"/>
          <w:u w:val="single"/>
        </w:rPr>
        <w:t xml:space="preserve"> （加盖电子签章）  </w:t>
      </w:r>
      <w:r/>
    </w:p>
    <w:p>
      <w:pPr>
        <w:ind w:left="0" w:right="0" w:firstLine="456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年月日</w:t>
      </w:r>
      <w:r/>
    </w:p>
    <w:p>
      <w:pPr>
        <w:ind w:left="0" w:right="0" w:firstLine="480"/>
        <w:jc w:val="both"/>
        <w:spacing w:before="0" w:after="0" w:line="640" w:lineRule="atLeast"/>
        <w:rPr>
          <w:rFonts w:ascii="Segoe UI Emoji" w:hAnsi="Segoe UI Emoji" w:eastAsia="Segoe UI Emoji" w:cs="Segoe UI Emoji"/>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pPr>
      <w:r>
        <w:rPr>
          <w:rFonts w:ascii="Segoe UI Emoji" w:hAnsi="Segoe UI Emoji" w:eastAsia="Segoe UI Emoji" w:cs="Segoe UI Emoji"/>
          <w:i w:val="0"/>
          <w:iCs w:val="0"/>
          <w:caps w:val="0"/>
          <w:color w:val="000000"/>
          <w:spacing w:val="0"/>
          <w:sz w:val="24"/>
          <w:szCs w:val="24"/>
          <w:shd w:val="clear" w:color="auto" w:fill="ffffff"/>
        </w:rPr>
        <w:t xml:space="preserve">注：谈判供应商负责人参加谈判的，必须附负责人身份证扫描件上传电子响应文件。负责人授权其他人参加谈判的，仅需填写</w:t>
      </w:r>
      <w:r>
        <w:rPr>
          <w:rFonts w:hint="eastAsia" w:ascii="Segoe UI Emoji" w:hAnsi="Segoe UI Emoji" w:cs="Segoe UI Emoji"/>
          <w:i w:val="0"/>
          <w:iCs w:val="0"/>
          <w:caps w:val="0"/>
          <w:color w:val="000000"/>
          <w:spacing w:val="0"/>
          <w:sz w:val="24"/>
          <w:szCs w:val="24"/>
          <w:shd w:val="clear" w:color="auto" w:fill="ffffff"/>
          <w:lang w:eastAsia="zh-CN"/>
        </w:rPr>
        <w:t xml:space="preserve">“</w:t>
      </w:r>
      <w:r>
        <w:rPr>
          <w:rFonts w:ascii="Segoe UI Emoji" w:hAnsi="Segoe UI Emoji" w:eastAsia="Segoe UI Emoji" w:cs="Segoe UI Emoji"/>
          <w:i w:val="0"/>
          <w:iCs w:val="0"/>
          <w:caps w:val="0"/>
          <w:color w:val="000000"/>
          <w:spacing w:val="0"/>
          <w:sz w:val="24"/>
          <w:szCs w:val="24"/>
          <w:shd w:val="clear" w:color="auto" w:fill="ffffff"/>
        </w:rPr>
        <w:t xml:space="preserve">授权委托书</w:t>
      </w:r>
      <w:r>
        <w:rPr>
          <w:rFonts w:hint="eastAsia" w:ascii="Segoe UI Emoji" w:hAnsi="Segoe UI Emoji" w:cs="Segoe UI Emoji"/>
          <w:i w:val="0"/>
          <w:iCs w:val="0"/>
          <w:caps w:val="0"/>
          <w:color w:val="000000"/>
          <w:spacing w:val="0"/>
          <w:sz w:val="24"/>
          <w:szCs w:val="24"/>
          <w:shd w:val="clear" w:color="auto" w:fill="ffffff"/>
          <w:lang w:eastAsia="zh-CN"/>
        </w:rPr>
        <w:t xml:space="preserve">”</w:t>
      </w:r>
      <w:r/>
    </w:p>
    <w:p>
      <w:pPr>
        <w:ind w:right="0"/>
        <w:jc w:val="both"/>
        <w:spacing w:before="0" w:after="0" w:line="64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right="0"/>
        <w:jc w:val="both"/>
        <w:spacing w:before="0" w:after="0" w:line="64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示范格式二</w:t>
      </w:r>
      <w:r/>
    </w:p>
    <w:p>
      <w:pPr>
        <w:ind w:left="0" w:right="0" w:firstLine="3518"/>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授权委托书</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w:t>
      </w:r>
      <w:r>
        <w:rPr>
          <w:rFonts w:ascii="宋体" w:hAnsi="宋体" w:eastAsia="宋体" w:cs="宋体"/>
          <w:color w:val="000000"/>
          <w:sz w:val="24"/>
          <w:u w:val="single"/>
        </w:rPr>
        <w:t xml:space="preserve">（采购人）</w:t>
      </w:r>
      <w:r>
        <w:rPr>
          <w:rFonts w:ascii="宋体" w:hAnsi="宋体" w:eastAsia="宋体" w:cs="宋体"/>
          <w:color w:val="000000"/>
          <w:sz w:val="24"/>
        </w:rPr>
        <w:t xml:space="preserve">：</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本授权书宣告：</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委托方：                        地址：</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负责</w:t>
      </w:r>
      <w:r>
        <w:rPr>
          <w:rFonts w:ascii="宋体" w:hAnsi="宋体" w:eastAsia="宋体" w:cs="宋体"/>
          <w:color w:val="000000"/>
          <w:sz w:val="24"/>
        </w:rPr>
        <w:t xml:space="preserve">人：</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受托人：     姓名：    性别：   出生日期：  年   月  日</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所在单位：                      职务：</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身份证：                        联系方式：</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兹委托受托人代表我</w:t>
      </w:r>
      <w:r>
        <w:rPr>
          <w:rFonts w:hint="eastAsia" w:ascii="宋体" w:hAnsi="宋体" w:cs="宋体"/>
          <w:color w:val="000000"/>
          <w:sz w:val="24"/>
          <w:lang w:val="en-US" w:eastAsia="zh-CN"/>
        </w:rPr>
        <w:t xml:space="preserve">单位</w:t>
      </w:r>
      <w:r>
        <w:rPr>
          <w:rFonts w:ascii="宋体" w:hAnsi="宋体" w:eastAsia="宋体" w:cs="宋体"/>
          <w:color w:val="000000"/>
          <w:sz w:val="24"/>
        </w:rPr>
        <w:t xml:space="preserve">参加</w:t>
      </w:r>
      <w:r>
        <w:rPr>
          <w:rFonts w:ascii="宋体" w:hAnsi="宋体" w:eastAsia="宋体" w:cs="宋体"/>
          <w:color w:val="000000"/>
          <w:sz w:val="24"/>
          <w:u w:val="single"/>
        </w:rPr>
        <w:t xml:space="preserve">（采购人）</w:t>
      </w:r>
      <w:r>
        <w:rPr>
          <w:rFonts w:ascii="宋体" w:hAnsi="宋体" w:eastAsia="宋体" w:cs="宋体"/>
          <w:color w:val="000000"/>
          <w:sz w:val="24"/>
        </w:rPr>
        <w:t xml:space="preserve">组织的</w:t>
      </w:r>
      <w:r>
        <w:rPr>
          <w:rFonts w:ascii="宋体" w:hAnsi="宋体" w:eastAsia="宋体" w:cs="宋体"/>
          <w:color w:val="000000"/>
          <w:sz w:val="24"/>
          <w:u w:val="single"/>
        </w:rPr>
        <w:t xml:space="preserve">（项目编号:      ）</w:t>
      </w:r>
      <w:r>
        <w:rPr>
          <w:rFonts w:ascii="宋体" w:hAnsi="宋体" w:eastAsia="宋体" w:cs="宋体"/>
          <w:color w:val="000000"/>
          <w:sz w:val="24"/>
        </w:rPr>
        <w:t xml:space="preserve">采购项目的政府采购活动，受托人有权在该谈判活动中，以我单位的名义签署谈判函和响应文件，与采购人或代理机构协商、澄清、解释，签订合同书并执行一切与此有关的事项。</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受托人在办理上述事宜过程中以其自己的名义所签署的所有文件我</w:t>
      </w:r>
      <w:r>
        <w:rPr>
          <w:rFonts w:hint="eastAsia" w:ascii="宋体" w:hAnsi="宋体" w:cs="宋体"/>
          <w:color w:val="000000"/>
          <w:sz w:val="24"/>
          <w:lang w:val="en-US" w:eastAsia="zh-CN"/>
        </w:rPr>
        <w:t xml:space="preserve">单位</w:t>
      </w:r>
      <w:r>
        <w:rPr>
          <w:rFonts w:ascii="宋体" w:hAnsi="宋体" w:eastAsia="宋体" w:cs="宋体"/>
          <w:color w:val="000000"/>
          <w:sz w:val="24"/>
        </w:rPr>
        <w:t xml:space="preserve">均予以承认。受托人无转委托权。</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委托期限：至上述事宜处理完毕止。</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32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委托单位</w:t>
      </w:r>
      <w:r>
        <w:rPr>
          <w:rFonts w:ascii="宋体" w:hAnsi="宋体" w:eastAsia="宋体" w:cs="宋体"/>
          <w:color w:val="000000"/>
          <w:sz w:val="24"/>
          <w:u w:val="single"/>
        </w:rPr>
        <w:t xml:space="preserve">      （电子签章）    </w:t>
      </w:r>
      <w:r/>
    </w:p>
    <w:p>
      <w:pPr>
        <w:ind w:left="0" w:right="0" w:firstLine="432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年月日 </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注:谈判供应商委托受托人参加谈判的，必须附受托人身份证上传至电子响应文件。</w:t>
      </w:r>
      <w:r>
        <w:rPr>
          <w:rFonts w:hint="eastAsia" w:ascii="宋体" w:hAnsi="宋体" w:cs="宋体"/>
          <w:color w:val="000000"/>
          <w:sz w:val="24"/>
          <w:lang w:val="en-US" w:eastAsia="zh-CN"/>
        </w:rPr>
        <w:t xml:space="preserve">负责</w:t>
      </w:r>
      <w:r>
        <w:rPr>
          <w:rFonts w:ascii="宋体" w:hAnsi="宋体" w:eastAsia="宋体" w:cs="宋体"/>
          <w:color w:val="000000"/>
          <w:sz w:val="24"/>
        </w:rPr>
        <w:t xml:space="preserve">人直接参加谈判的，仅需填写“</w:t>
      </w:r>
      <w:r>
        <w:rPr>
          <w:rFonts w:hint="eastAsia" w:ascii="宋体" w:hAnsi="宋体" w:cs="宋体"/>
          <w:color w:val="000000"/>
          <w:sz w:val="24"/>
          <w:lang w:val="en-US" w:eastAsia="zh-CN"/>
        </w:rPr>
        <w:t xml:space="preserve">负责人</w:t>
      </w:r>
      <w:r>
        <w:rPr>
          <w:rFonts w:ascii="宋体" w:hAnsi="宋体" w:eastAsia="宋体" w:cs="宋体"/>
          <w:color w:val="000000"/>
          <w:sz w:val="24"/>
        </w:rPr>
        <w:t xml:space="preserve">资格证明”。</w:t>
      </w:r>
      <w:r/>
    </w:p>
    <w:p>
      <w:pPr>
        <w:ind w:left="0" w:right="0" w:firstLine="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spacing w:before="0" w:after="0" w:line="113"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示范格式三</w:t>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承  诺  书</w:t>
      </w:r>
      <w:r/>
    </w:p>
    <w:p>
      <w:pPr>
        <w:ind w:left="0" w:right="0" w:firstLine="12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 （采购人）          </w:t>
      </w:r>
      <w:r>
        <w:rPr>
          <w:rFonts w:ascii="宋体" w:hAnsi="宋体" w:eastAsia="宋体" w:cs="宋体"/>
          <w:color w:val="000000"/>
          <w:sz w:val="24"/>
        </w:rPr>
        <w:t xml:space="preserve">：</w:t>
      </w:r>
      <w:r/>
    </w:p>
    <w:p>
      <w:pPr>
        <w:ind w:left="0" w:right="0" w:firstLine="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我方在项目名称：（项目编号：）的采购过程中，做如下承诺：</w:t>
      </w:r>
      <w:r/>
    </w:p>
    <w:p>
      <w:pPr>
        <w:ind w:left="0" w:right="0" w:firstLine="48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一、我方具有独立承担民事责任的能力；</w:t>
      </w:r>
      <w:r/>
    </w:p>
    <w:p>
      <w:pPr>
        <w:ind w:left="0" w:right="0" w:firstLine="48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二、我方具有良好的商业信誉和健全的财务会计制度；</w:t>
      </w:r>
      <w:r/>
    </w:p>
    <w:p>
      <w:pPr>
        <w:ind w:left="0" w:right="0" w:firstLine="48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三、我方具有履行合同所必须的设备和专业技术能力；</w:t>
      </w:r>
      <w:r/>
    </w:p>
    <w:p>
      <w:pPr>
        <w:ind w:left="0" w:right="0" w:firstLine="48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四、我方有依法缴纳税收和社会保障资金的良好记录；</w:t>
      </w:r>
      <w:r/>
    </w:p>
    <w:p>
      <w:pPr>
        <w:ind w:left="0" w:right="0" w:firstLine="48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五、我方参加政府采购活动前3年内，在经营活动中没有重大违法记录（因违法经营受到刑事处罚或者责令停产停业、吊销许可证或者执照、较大数额罚款等行政处罚）；</w:t>
      </w:r>
      <w:r/>
    </w:p>
    <w:p>
      <w:pPr>
        <w:ind w:left="0" w:right="0" w:firstLine="48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六、我方与参加本次采购活动的其他单位不存在单位负责人为同一人的情况，也不存在控股、管理关系的情况；</w:t>
      </w:r>
      <w:r/>
    </w:p>
    <w:p>
      <w:pPr>
        <w:ind w:left="0" w:right="0" w:firstLine="48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七、我方没有为本采购项目提供整体设计、规范编制或者项目管理、监理、检测等服务；</w:t>
      </w:r>
      <w:r/>
    </w:p>
    <w:p>
      <w:pPr>
        <w:ind w:left="0" w:right="0" w:firstLine="48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八、我方未被法院裁定为失信被执行人；</w:t>
      </w:r>
      <w:r/>
    </w:p>
    <w:p>
      <w:pPr>
        <w:ind w:left="0" w:right="0" w:firstLine="48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九、我方具有法律、行政法规规定的其他条件；</w:t>
      </w:r>
      <w:r/>
    </w:p>
    <w:p>
      <w:pPr>
        <w:ind w:left="0" w:right="0" w:firstLine="48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十、我方保证上述信息的真实和准确，并愿意承担因我方就此弄虚作假所引起的一切法律后果，并自愿接受相关监管部门作出的任何处罚。</w:t>
      </w:r>
      <w:r/>
    </w:p>
    <w:p>
      <w:pPr>
        <w:ind w:left="0" w:right="0" w:firstLine="482"/>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特此承诺！</w:t>
      </w:r>
      <w:r/>
    </w:p>
    <w:p>
      <w:pPr>
        <w:ind w:left="0" w:right="420" w:firstLine="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420" w:firstLine="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lang w:val="en-US" w:eastAsia="zh-CN"/>
        </w:rPr>
        <w:t xml:space="preserve">负责人</w:t>
      </w:r>
      <w:r>
        <w:rPr>
          <w:rFonts w:ascii="宋体" w:hAnsi="宋体" w:eastAsia="宋体" w:cs="宋体"/>
          <w:color w:val="000000"/>
          <w:sz w:val="24"/>
        </w:rPr>
        <w:t xml:space="preserve">或委托代理人（签字或盖章）：          </w:t>
      </w:r>
      <w:r/>
    </w:p>
    <w:p>
      <w:pPr>
        <w:ind w:left="0" w:right="420" w:firstLine="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420" w:firstLine="0"/>
        <w:jc w:val="right"/>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color w:val="333333"/>
          <w:sz w:val="24"/>
        </w:rPr>
        <w:t xml:space="preserve">投标供应商</w:t>
      </w:r>
      <w:r>
        <w:rPr>
          <w:rFonts w:ascii="宋体" w:hAnsi="宋体" w:eastAsia="宋体" w:cs="宋体"/>
          <w:color w:val="000000"/>
          <w:sz w:val="24"/>
        </w:rPr>
        <w:t xml:space="preserve">名称：（盖单位公章）              </w:t>
      </w:r>
      <w:r/>
    </w:p>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      年   月  日</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rPr>
          <w:rFonts w:ascii="Times New Roman" w:hAnsi="Times New Roman" w:eastAsia="Times New Roman" w:cs="Times New Roman"/>
          <w:color w:val="000000"/>
          <w:sz w:val="21"/>
        </w:rPr>
      </w:pPr>
      <w:r>
        <w:rPr>
          <w:rFonts w:ascii="Times New Roman" w:hAnsi="Times New Roman" w:eastAsia="Times New Roman" w:cs="Times New Roman"/>
          <w:color w:val="000000"/>
          <w:sz w:val="21"/>
        </w:rPr>
      </w:r>
      <w:r/>
    </w:p>
    <w:p>
      <w:pPr>
        <w:pStyle w:val="708"/>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示范格式四</w:t>
      </w:r>
      <w:r/>
    </w:p>
    <w:p>
      <w:pPr>
        <w:ind w:left="0" w:right="0" w:firstLine="321"/>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中小企业声明函（工程、服务）</w:t>
      </w:r>
      <w:r/>
    </w:p>
    <w:p>
      <w:pPr>
        <w:ind w:left="0" w:right="0" w:firstLine="31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本公司（联合体）郑重声明，根据《政府采购促进中小企业发展管理办法》（财库〔</w:t>
      </w:r>
      <w:r>
        <w:rPr>
          <w:rFonts w:ascii="Times New Roman" w:hAnsi="Times New Roman" w:eastAsia="Times New Roman" w:cs="Times New Roman"/>
          <w:color w:val="000000"/>
          <w:sz w:val="21"/>
        </w:rPr>
        <w:t xml:space="preserve">2020</w:t>
      </w: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46</w:t>
      </w:r>
      <w:r>
        <w:rPr>
          <w:rFonts w:ascii="宋体" w:hAnsi="宋体" w:eastAsia="宋体" w:cs="宋体"/>
          <w:color w:val="000000"/>
          <w:sz w:val="21"/>
        </w:rPr>
        <w:t xml:space="preserve">号）的规定，本公司（联合体）参加</w:t>
      </w:r>
      <w:r>
        <w:rPr>
          <w:rFonts w:ascii="宋体" w:hAnsi="宋体" w:eastAsia="宋体" w:cs="宋体"/>
          <w:color w:val="000000"/>
          <w:sz w:val="21"/>
          <w:u w:val="single"/>
        </w:rPr>
        <w:t xml:space="preserve">（单位名称）</w:t>
      </w:r>
      <w:r>
        <w:rPr>
          <w:rFonts w:ascii="宋体" w:hAnsi="宋体" w:eastAsia="宋体" w:cs="宋体"/>
          <w:color w:val="000000"/>
          <w:sz w:val="21"/>
        </w:rPr>
        <w:t xml:space="preserve">的</w:t>
      </w:r>
      <w:r>
        <w:rPr>
          <w:rFonts w:ascii="宋体" w:hAnsi="宋体" w:eastAsia="宋体" w:cs="宋体"/>
          <w:color w:val="000000"/>
          <w:sz w:val="21"/>
          <w:u w:val="single"/>
        </w:rPr>
        <w:t xml:space="preserve">项目名称</w:t>
      </w:r>
      <w:r>
        <w:rPr>
          <w:rFonts w:ascii="宋体" w:hAnsi="宋体" w:eastAsia="宋体" w:cs="宋体"/>
          <w:color w:val="000000"/>
          <w:sz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315"/>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w:t>
      </w:r>
      <w:r>
        <w:rPr>
          <w:rFonts w:ascii="宋体" w:hAnsi="宋体" w:eastAsia="宋体" w:cs="宋体"/>
          <w:color w:val="000000"/>
          <w:sz w:val="21"/>
          <w:u w:val="single"/>
        </w:rPr>
        <w:t xml:space="preserve">标的名称</w:t>
      </w:r>
      <w:r>
        <w:rPr>
          <w:rFonts w:ascii="宋体" w:hAnsi="宋体" w:eastAsia="宋体" w:cs="宋体"/>
          <w:color w:val="000000"/>
          <w:sz w:val="21"/>
        </w:rPr>
        <w:t xml:space="preserve">，属于（采购文件中明确的所属行业）；承建（承接）企业为</w:t>
      </w:r>
      <w:r>
        <w:rPr>
          <w:rFonts w:ascii="宋体" w:hAnsi="宋体" w:eastAsia="宋体" w:cs="宋体"/>
          <w:color w:val="000000"/>
          <w:sz w:val="21"/>
          <w:u w:val="single"/>
        </w:rPr>
        <w:t xml:space="preserve">（企业名称）</w:t>
      </w:r>
      <w:r>
        <w:rPr>
          <w:rFonts w:ascii="宋体" w:hAnsi="宋体" w:eastAsia="宋体" w:cs="宋体"/>
          <w:color w:val="000000"/>
          <w:sz w:val="21"/>
        </w:rPr>
        <w:t xml:space="preserve">，从业人员人，营业收入万元，资产总额万元</w:t>
      </w:r>
      <w:r>
        <w:rPr>
          <w:rFonts w:ascii="Times New Roman" w:hAnsi="Times New Roman" w:eastAsia="Times New Roman" w:cs="Times New Roman"/>
          <w:color w:val="000000"/>
          <w:sz w:val="18"/>
          <w:vertAlign w:val="superscript"/>
        </w:rPr>
        <w:t xml:space="preserve">1</w:t>
      </w:r>
      <w:r>
        <w:rPr>
          <w:rFonts w:ascii="宋体" w:hAnsi="宋体" w:eastAsia="宋体" w:cs="宋体"/>
          <w:color w:val="000000"/>
          <w:sz w:val="21"/>
        </w:rPr>
        <w:t xml:space="preserve">，属于</w:t>
      </w:r>
      <w:r>
        <w:rPr>
          <w:rFonts w:ascii="宋体" w:hAnsi="宋体" w:eastAsia="宋体" w:cs="宋体"/>
          <w:color w:val="000000"/>
          <w:sz w:val="21"/>
          <w:u w:val="single"/>
        </w:rPr>
        <w:t xml:space="preserve">（中型企业、小型企业、微型企业）</w:t>
      </w:r>
      <w:r>
        <w:rPr>
          <w:rFonts w:ascii="宋体" w:hAnsi="宋体" w:eastAsia="宋体" w:cs="宋体"/>
          <w:color w:val="000000"/>
          <w:sz w:val="21"/>
        </w:rPr>
        <w:t xml:space="preserve">；</w:t>
      </w:r>
      <w:r/>
    </w:p>
    <w:p>
      <w:pPr>
        <w:ind w:left="0" w:right="0" w:firstLine="315"/>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2.</w:t>
      </w:r>
      <w:r>
        <w:rPr>
          <w:rFonts w:ascii="宋体" w:hAnsi="宋体" w:eastAsia="宋体" w:cs="宋体"/>
          <w:color w:val="000000"/>
          <w:sz w:val="21"/>
          <w:u w:val="single"/>
        </w:rPr>
        <w:t xml:space="preserve">标的名称</w:t>
      </w:r>
      <w:r>
        <w:rPr>
          <w:rFonts w:ascii="宋体" w:hAnsi="宋体" w:eastAsia="宋体" w:cs="宋体"/>
          <w:color w:val="000000"/>
          <w:sz w:val="21"/>
        </w:rPr>
        <w:t xml:space="preserve">，属于（采购文件中明确的所属行业）；承建（承接）企业为</w:t>
      </w:r>
      <w:r>
        <w:rPr>
          <w:rFonts w:ascii="宋体" w:hAnsi="宋体" w:eastAsia="宋体" w:cs="宋体"/>
          <w:color w:val="000000"/>
          <w:sz w:val="21"/>
          <w:u w:val="single"/>
        </w:rPr>
        <w:t xml:space="preserve">（企业名称）</w:t>
      </w:r>
      <w:r>
        <w:rPr>
          <w:rFonts w:ascii="宋体" w:hAnsi="宋体" w:eastAsia="宋体" w:cs="宋体"/>
          <w:color w:val="000000"/>
          <w:sz w:val="21"/>
        </w:rPr>
        <w:t xml:space="preserve">，从业人员人，营业收入万元，资产总额万元，属于</w:t>
      </w:r>
      <w:r>
        <w:rPr>
          <w:rFonts w:ascii="宋体" w:hAnsi="宋体" w:eastAsia="宋体" w:cs="宋体"/>
          <w:color w:val="000000"/>
          <w:sz w:val="21"/>
          <w:u w:val="single"/>
        </w:rPr>
        <w:t xml:space="preserve">（中型企业、小型企业、微型企业）</w:t>
      </w:r>
      <w:r>
        <w:rPr>
          <w:rFonts w:ascii="宋体" w:hAnsi="宋体" w:eastAsia="宋体" w:cs="宋体"/>
          <w:color w:val="000000"/>
          <w:sz w:val="21"/>
        </w:rPr>
        <w:t xml:space="preserve">；</w:t>
      </w:r>
      <w:r/>
    </w:p>
    <w:p>
      <w:pPr>
        <w:ind w:left="0" w:right="0" w:firstLine="315"/>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w:t>
      </w:r>
      <w:r/>
    </w:p>
    <w:p>
      <w:pPr>
        <w:ind w:left="0" w:right="0" w:firstLine="31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以上企业，不属于大企业的分支机构，不存在控股股东为大企业的情形，也不存在与大企业的负责人为同一人的情形。</w:t>
      </w:r>
      <w:r/>
    </w:p>
    <w:p>
      <w:pPr>
        <w:ind w:left="0" w:right="0" w:firstLine="31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本企业对上述声明内容的真实性负责。如有虚假，将依法承担相应责任。</w:t>
      </w:r>
      <w:r/>
    </w:p>
    <w:p>
      <w:pPr>
        <w:ind w:left="0" w:right="0" w:firstLine="315"/>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rPr>
          <w:rFonts w:hint="eastAsia" w:ascii="Times New Roman" w:hAnsi="Times New Roman" w:eastAsia="宋体" w:cs="Times New Roman"/>
          <w:color w:val="000000"/>
          <w:sz w:val="21"/>
          <w:lang w:val="en-US" w:eastAsia="zh-CN"/>
        </w:rPr>
        <w:t xml:space="preserve">投标人</w:t>
      </w:r>
      <w:r>
        <w:rPr>
          <w:rFonts w:ascii="宋体" w:hAnsi="宋体" w:eastAsia="宋体" w:cs="宋体"/>
          <w:color w:val="000000"/>
          <w:sz w:val="21"/>
        </w:rPr>
        <w:t xml:space="preserve">（盖章）：</w:t>
      </w:r>
      <w:r/>
    </w:p>
    <w:p>
      <w:pPr>
        <w:ind w:left="0" w:right="480" w:firstLine="630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p>
    <w:p>
      <w:pPr>
        <w:ind w:left="0" w:right="0" w:firstLine="21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21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注：从业人员、营业收入、资产总额填报上一年度数据，无上一年度数据的新成立企业可不填报。</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line="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21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32"/>
        </w:rPr>
        <w:t xml:space="preserve"> </w:t>
      </w:r>
      <w:r/>
    </w:p>
    <w:p>
      <w:pPr>
        <w:pStyle w:val="779"/>
        <w:ind w:left="0" w:right="0" w:firstLine="0"/>
        <w:jc w:val="both"/>
        <w:spacing w:before="260" w:after="260" w:line="553" w:lineRule="atLeast"/>
        <w:rPr>
          <w:rFonts w:ascii="Arial" w:hAnsi="Arial" w:eastAsia="Arial" w:cs="Arial"/>
          <w:b/>
          <w:color w:val="000000"/>
          <w:sz w:val="32"/>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32"/>
        </w:rPr>
        <w:t xml:space="preserve"> </w:t>
      </w:r>
      <w:r/>
    </w:p>
    <w:p>
      <w:pPr>
        <w:rPr>
          <w:rFonts w:ascii="Arial" w:hAnsi="Arial" w:eastAsia="Arial" w:cs="Arial"/>
          <w:b/>
          <w:color w:val="000000"/>
          <w:sz w:val="32"/>
        </w:rPr>
      </w:pPr>
      <w:r>
        <w:rPr>
          <w:rFonts w:ascii="Arial" w:hAnsi="Arial" w:eastAsia="Arial" w:cs="Arial"/>
          <w:b/>
          <w:color w:val="000000"/>
          <w:sz w:val="32"/>
        </w:rPr>
      </w:r>
      <w:r/>
    </w:p>
    <w:p>
      <w:pPr>
        <w:pStyle w:val="708"/>
        <w:rPr>
          <w:rFonts w:ascii="Arial" w:hAnsi="Arial" w:eastAsia="Arial" w:cs="Arial"/>
          <w:b/>
          <w:color w:val="000000"/>
          <w:sz w:val="32"/>
        </w:rPr>
      </w:pPr>
      <w:r>
        <w:rPr>
          <w:rFonts w:ascii="Arial" w:hAnsi="Arial" w:eastAsia="Arial" w:cs="Arial"/>
          <w:b/>
          <w:color w:val="000000"/>
          <w:sz w:val="32"/>
        </w:rPr>
      </w:r>
      <w:r/>
    </w:p>
    <w:p>
      <w:pPr>
        <w:rPr>
          <w:rFonts w:ascii="Arial" w:hAnsi="Arial" w:eastAsia="Arial" w:cs="Arial"/>
          <w:b/>
          <w:color w:val="000000"/>
          <w:sz w:val="32"/>
        </w:rPr>
      </w:pPr>
      <w:r>
        <w:rPr>
          <w:rFonts w:ascii="Arial" w:hAnsi="Arial" w:eastAsia="Arial" w:cs="Arial"/>
          <w:b/>
          <w:color w:val="000000"/>
          <w:sz w:val="32"/>
        </w:rPr>
      </w:r>
      <w:r/>
    </w:p>
    <w:p>
      <w:pPr>
        <w:pStyle w:val="708"/>
      </w:pPr>
      <w:r/>
      <w:r/>
    </w:p>
    <w:p>
      <w:pPr>
        <w:ind w:left="0" w:right="0" w:firstLine="0"/>
        <w:jc w:val="center"/>
        <w:spacing w:before="0" w:after="0" w:line="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32"/>
        </w:rPr>
        <w:t xml:space="preserve"> </w:t>
      </w:r>
      <w:r/>
    </w:p>
    <w:p>
      <w:pPr>
        <w:ind w:left="0" w:right="0" w:firstLine="0"/>
        <w:jc w:val="both"/>
        <w:spacing w:before="0" w:after="0" w:line="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示范格式五</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32"/>
        </w:rPr>
        <w:t xml:space="preserve"> </w:t>
      </w:r>
      <w:r/>
    </w:p>
    <w:p>
      <w:pPr>
        <w:ind w:left="0" w:right="0" w:firstLine="257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残疾人福利性单位声明函</w:t>
      </w:r>
      <w:r/>
    </w:p>
    <w:p>
      <w:pPr>
        <w:ind w:left="0" w:right="0" w:firstLine="624"/>
        <w:jc w:val="both"/>
        <w:spacing w:before="0" w:after="0" w:line="587"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6"/>
          <w:sz w:val="30"/>
        </w:rPr>
        <w:t xml:space="preserve"> </w:t>
      </w:r>
      <w:r/>
    </w:p>
    <w:p>
      <w:pPr>
        <w:ind w:left="0" w:right="0" w:firstLine="420"/>
        <w:jc w:val="both"/>
        <w:spacing w:before="0" w:after="0" w:line="58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本单位郑重声明，根据《财政部民政部中国残疾人联合会关于促进残疾人就业政府采购政策的通知》（财库〔</w:t>
      </w:r>
      <w:r>
        <w:rPr>
          <w:rFonts w:ascii="Times New Roman" w:hAnsi="Times New Roman" w:eastAsia="Times New Roman" w:cs="Times New Roman"/>
          <w:color w:val="000000"/>
          <w:sz w:val="21"/>
        </w:rPr>
        <w:t xml:space="preserve">2017</w:t>
      </w: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141</w:t>
      </w:r>
      <w:r>
        <w:rPr>
          <w:rFonts w:ascii="宋体" w:hAnsi="宋体" w:eastAsia="宋体" w:cs="宋体"/>
          <w:color w:val="000000"/>
          <w:sz w:val="21"/>
        </w:rPr>
        <w:t xml:space="preserve">号）的规定，本单位为符合条件的残疾人福利性单位，且本单位参加</w:t>
      </w:r>
      <w:r>
        <w:rPr>
          <w:rFonts w:ascii="Times New Roman" w:hAnsi="Times New Roman" w:eastAsia="Times New Roman" w:cs="Times New Roman"/>
          <w:color w:val="000000"/>
          <w:sz w:val="21"/>
        </w:rPr>
        <w:t xml:space="preserve">______</w:t>
      </w:r>
      <w:r>
        <w:rPr>
          <w:rFonts w:ascii="宋体" w:hAnsi="宋体" w:eastAsia="宋体" w:cs="宋体"/>
          <w:color w:val="000000"/>
          <w:sz w:val="21"/>
        </w:rPr>
        <w:t xml:space="preserve">单位的采购文件编号为</w:t>
      </w:r>
      <w:r>
        <w:rPr>
          <w:rFonts w:ascii="Times New Roman" w:hAnsi="Times New Roman" w:eastAsia="Times New Roman" w:cs="Times New Roman"/>
          <w:color w:val="000000"/>
          <w:sz w:val="21"/>
        </w:rPr>
        <w:t xml:space="preserve">______</w:t>
      </w:r>
      <w:r>
        <w:rPr>
          <w:rFonts w:ascii="宋体" w:hAnsi="宋体" w:eastAsia="宋体" w:cs="宋体"/>
          <w:color w:val="000000"/>
          <w:sz w:val="21"/>
        </w:rPr>
        <w:t xml:space="preserve">的项目采购活动提供本单位制造的货物（由本单位承担工程</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提供服务），或者提供其他残疾人福利性单位制造的货物（不包括使用非残疾人福利性单位注册商标的货物）。</w:t>
      </w:r>
      <w:r/>
    </w:p>
    <w:p>
      <w:pPr>
        <w:ind w:left="0" w:right="0" w:firstLine="420"/>
        <w:jc w:val="both"/>
        <w:spacing w:before="0" w:after="0" w:line="58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本单位在本次政府采购活动中提供的残疾人福利单位产品报价合计为人民币（大写）圆整（￥：）。</w:t>
      </w:r>
      <w:r/>
    </w:p>
    <w:p>
      <w:pPr>
        <w:ind w:left="0" w:right="0" w:firstLine="420"/>
        <w:jc w:val="both"/>
        <w:spacing w:before="0" w:after="0" w:line="58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本单位对上述声明的真实性负责。如有虚假，将依法承担相应责任。</w:t>
      </w:r>
      <w:r/>
    </w:p>
    <w:p>
      <w:pPr>
        <w:ind w:left="0" w:right="0" w:firstLine="420"/>
        <w:jc w:val="both"/>
        <w:spacing w:before="0" w:after="0" w:line="587"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20"/>
        <w:jc w:val="both"/>
        <w:spacing w:before="0" w:after="0" w:line="58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（备注：</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、成交供应商为残疾人福利单位的，此声明函将随成交结果同时公告，接受社会监督）</w:t>
      </w:r>
      <w:r/>
    </w:p>
    <w:p>
      <w:pPr>
        <w:ind w:left="0" w:right="0" w:firstLine="624"/>
        <w:jc w:val="both"/>
        <w:spacing w:before="0" w:after="0" w:line="587"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6"/>
          <w:sz w:val="30"/>
        </w:rPr>
        <w:t xml:space="preserve"> </w:t>
      </w:r>
      <w:r/>
    </w:p>
    <w:p>
      <w:pPr>
        <w:ind w:left="0" w:right="1560" w:firstLine="420"/>
        <w:jc w:val="center"/>
        <w:spacing w:before="0" w:after="0" w:line="587" w:lineRule="atLeast"/>
        <w:tabs>
          <w:tab w:val="left" w:pos="4860" w:leader="none"/>
        </w:tabs>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投标人</w:t>
      </w:r>
      <w:r>
        <w:rPr>
          <w:rFonts w:ascii="宋体" w:hAnsi="宋体" w:eastAsia="宋体" w:cs="宋体"/>
          <w:color w:val="000000"/>
          <w:sz w:val="21"/>
        </w:rPr>
        <w:t xml:space="preserve">（盖章）：</w:t>
      </w:r>
      <w:r/>
    </w:p>
    <w:p>
      <w:pPr>
        <w:ind w:left="0" w:right="1560" w:firstLine="420"/>
        <w:jc w:val="center"/>
        <w:spacing w:before="0" w:after="0" w:line="587" w:lineRule="atLeast"/>
        <w:tabs>
          <w:tab w:val="left" w:pos="48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641"/>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监狱单位声明函（格式自拟）</w:t>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24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地址：邮编：</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联系人：联系电话：</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地址：邮编：</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质疑项目的编号：包号：</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竞争性谈判文件获取日期：</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3.质疑供应商若对项目的某一分包进行质疑，质疑函中应列明具体分包号。</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6.质疑供应商为自然人的，质疑函应由本人签字；质疑供应商为法人或者其他组织的，质疑函应由主要负责人，或者其授权代表签字或者盖章，并加盖公章。</w:t>
      </w:r>
      <w:r/>
    </w:p>
    <w:sectPr>
      <w:footerReference w:type="default" r:id="rId9"/>
      <w:footerReference w:type="even" r:id="rId10"/>
      <w:footnotePr/>
      <w:endnotePr/>
      <w:type w:val="nextPage"/>
      <w:pgSz w:w="11906" w:h="16838" w:orient="portrait"/>
      <w:pgMar w:top="1440" w:right="1418"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Light">
    <w:panose1 w:val="020F0302020204030204"/>
  </w:font>
  <w:font w:name="Constantia">
    <w:panose1 w:val="02030602050306030303"/>
  </w:font>
  <w:font w:name="Adobe 仿宋 Std R">
    <w:panose1 w:val="020B0503020202020204"/>
  </w:font>
  <w:font w:name="方正仿宋简体">
    <w:panose1 w:val="020B0503020202020204"/>
  </w:font>
  <w:font w:name="Tahoma">
    <w:panose1 w:val="020B0604030504040204"/>
  </w:font>
  <w:font w:name="等线 Light">
    <w:panose1 w:val="02010600030101010101"/>
  </w:font>
  <w:font w:name="等线">
    <w:panose1 w:val="02010600030101010101"/>
  </w:font>
  <w:font w:name="仿宋">
    <w:panose1 w:val="02010609060101010101"/>
  </w:font>
  <w:font w:name="Courier New">
    <w:panose1 w:val="02070309020205020404"/>
  </w:font>
  <w:font w:name="微软雅黑">
    <w:panose1 w:val="020B0503020204020204"/>
  </w:font>
  <w:font w:name="Calibri">
    <w:panose1 w:val="020F0502020204030204"/>
  </w:font>
  <w:font w:name="Cambria">
    <w:panose1 w:val="02040503050406030204"/>
  </w:font>
  <w:font w:name="楷体">
    <w:panose1 w:val="02010609060101010101"/>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Segoe UI Emoji">
    <w:panose1 w:val="020B0502040204020203"/>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rPr>
        <w:rStyle w:val="761"/>
      </w:rPr>
      <w:framePr w:wrap="around" w:vAnchor="text" w:hAnchor="margin" w:xAlign="center" w:y="1"/>
    </w:pPr>
    <w:r>
      <w:fldChar w:fldCharType="begin"/>
    </w:r>
    <w:r>
      <w:rPr>
        <w:rStyle w:val="761"/>
      </w:rPr>
      <w:instrText xml:space="preserve">PAGE  </w:instrText>
    </w:r>
    <w:r>
      <w:fldChar w:fldCharType="separate"/>
    </w:r>
    <w:r>
      <w:rPr>
        <w:rStyle w:val="761"/>
      </w:rPr>
      <w:t xml:space="preserve">44</w:t>
    </w:r>
    <w:r>
      <w:fldChar w:fldCharType="end"/>
    </w:r>
    <w:r/>
  </w:p>
  <w:p>
    <w:r/>
    <w:r/>
  </w:p>
  <w:p>
    <w:r/>
    <w:r/>
  </w:p>
  <w:p>
    <w:r/>
    <w:r/>
  </w:p>
  <w:p>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rPr>
        <w:rStyle w:val="761"/>
      </w:rPr>
      <w:framePr w:wrap="around" w:vAnchor="text" w:hAnchor="margin" w:xAlign="center" w:y="1"/>
    </w:pPr>
    <w:r>
      <w:fldChar w:fldCharType="begin"/>
    </w:r>
    <w:r>
      <w:rPr>
        <w:rStyle w:val="761"/>
      </w:rPr>
      <w:instrText xml:space="preserve">PAGE  </w:instrText>
    </w:r>
    <w:r>
      <w:fldChar w:fldCharType="end"/>
    </w:r>
    <w:r/>
  </w:p>
  <w:p>
    <w:pPr>
      <w:pStyle w:val="740"/>
    </w:pPr>
    <w:r/>
    <w:r/>
  </w:p>
  <w:p>
    <w:r/>
    <w:r/>
  </w:p>
  <w:p>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34"/>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第%1章"/>
      <w:lvlJc w:val="left"/>
      <w:pPr>
        <w:ind w:left="3403" w:firstLine="0"/>
      </w:pPr>
      <w:rPr>
        <w:rFonts w:hint="eastAsia"/>
      </w:rPr>
    </w:lvl>
    <w:lvl w:ilvl="1">
      <w:start w:val="1"/>
      <w:numFmt w:val="none"/>
      <w:isLgl w:val="false"/>
      <w:suff w:val="tab"/>
      <w:lvlText w:val=""/>
      <w:lvlJc w:val="left"/>
      <w:pPr>
        <w:tabs>
          <w:tab w:val="left" w:pos="360" w:leader="none"/>
        </w:tabs>
      </w:pPr>
    </w:lvl>
    <w:lvl w:ilvl="2">
      <w:start w:val="1"/>
      <w:numFmt w:val="none"/>
      <w:isLgl w:val="false"/>
      <w:suff w:val="tab"/>
      <w:lvlText w:val=""/>
      <w:lvlJc w:val="left"/>
      <w:pPr>
        <w:tabs>
          <w:tab w:val="left" w:pos="360" w:leader="none"/>
        </w:tabs>
      </w:pPr>
    </w:lvl>
    <w:lvl w:ilvl="3">
      <w:start w:val="1"/>
      <w:numFmt w:val="none"/>
      <w:pStyle w:val="710"/>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decimal"/>
      <w:isLgl w:val="false"/>
      <w:suff w:val="nothing"/>
      <w:lvlText w:val=""/>
      <w:lvlJc w:val="left"/>
      <w:pPr>
        <w:ind w:left="3060" w:firstLine="0"/>
      </w:pPr>
      <w:rPr>
        <w:rFonts w:hint="eastAsia"/>
      </w:rPr>
    </w:lvl>
    <w:lvl w:ilvl="7">
      <w:start w:val="1"/>
      <w:numFmt w:val="decimal"/>
      <w:isLgl w:val="false"/>
      <w:suff w:val="nothing"/>
      <w:lvlText w:val=""/>
      <w:lvlJc w:val="left"/>
      <w:pPr>
        <w:ind w:left="3060" w:firstLine="0"/>
      </w:pPr>
      <w:rPr>
        <w:rFonts w:hint="eastAsia"/>
      </w:rPr>
    </w:lvl>
    <w:lvl w:ilvl="8">
      <w:start w:val="1"/>
      <w:numFmt w:val="decimal"/>
      <w:isLgl w:val="false"/>
      <w:suff w:val="nothing"/>
      <w:lvlText w:val=""/>
      <w:lvlJc w:val="left"/>
      <w:pPr>
        <w:ind w:left="3060" w:firstLine="0"/>
      </w:pPr>
      <w:rPr>
        <w:rFonts w:hint="eastAsia"/>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32" w:hanging="432"/>
        <w:tabs>
          <w:tab w:val="left" w:pos="432" w:leader="none"/>
        </w:tabs>
      </w:pPr>
    </w:lvl>
    <w:lvl w:ilvl="1">
      <w:start w:val="1"/>
      <w:numFmt w:val="none"/>
      <w:isLgl w:val="false"/>
      <w:suff w:val="tab"/>
      <w:lvlText w:val=""/>
      <w:lvlJc w:val="left"/>
      <w:pPr>
        <w:tabs>
          <w:tab w:val="left" w:pos="360" w:leader="none"/>
        </w:tabs>
      </w:pPr>
    </w:lvl>
    <w:lvl w:ilvl="2">
      <w:start w:val="1"/>
      <w:numFmt w:val="none"/>
      <w:pStyle w:val="709"/>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none"/>
      <w:isLgl w:val="false"/>
      <w:suff w:val="tab"/>
      <w:lvlText w:val=""/>
      <w:lvlJc w:val="left"/>
      <w:pPr>
        <w:tabs>
          <w:tab w:val="left" w:pos="360" w:leader="none"/>
        </w:tabs>
      </w:pPr>
    </w:lvl>
    <w:lvl w:ilvl="7">
      <w:start w:val="1"/>
      <w:numFmt w:val="none"/>
      <w:isLgl w:val="false"/>
      <w:suff w:val="tab"/>
      <w:lvlText w:val=""/>
      <w:lvlJc w:val="left"/>
      <w:pPr>
        <w:tabs>
          <w:tab w:val="left" w:pos="360" w:leader="none"/>
        </w:tabs>
      </w:pPr>
    </w:lvl>
    <w:lvl w:ilvl="8">
      <w:start w:val="1"/>
      <w:numFmt w:val="none"/>
      <w:isLgl w:val="false"/>
      <w:suff w:val="tab"/>
      <w:lvlText w:val=""/>
      <w:lvlJc w:val="left"/>
      <w:pPr>
        <w:tabs>
          <w:tab w:val="left" w:pos="360" w:leader="none"/>
        </w:tabs>
      </w:pPr>
    </w:lvl>
  </w:abstractNum>
  <w:abstractNum w:abstractNumId="4">
    <w:multiLevelType w:val="hybridMultilevel"/>
    <w:lvl w:ilvl="0">
      <w:start w:val="1"/>
      <w:numFmt w:val="bullet"/>
      <w:pStyle w:val="969"/>
      <w:isLgl w:val="false"/>
      <w:suff w:val="tab"/>
      <w:lvlText w:val=""/>
      <w:lvlJc w:val="left"/>
      <w:pPr>
        <w:ind w:left="970" w:hanging="250"/>
        <w:tabs>
          <w:tab w:val="left" w:pos="720" w:leader="none"/>
        </w:tabs>
      </w:pPr>
      <w:rPr>
        <w:rFonts w:ascii="Wingdings" w:hAnsi="Wingdings"/>
      </w:rPr>
    </w:lvl>
    <w:lvl w:ilvl="1">
      <w:start w:val="1"/>
      <w:numFmt w:val="bullet"/>
      <w:isLgl w:val="false"/>
      <w:suff w:val="tab"/>
      <w:lvlText w:val=""/>
      <w:lvlJc w:val="left"/>
      <w:pPr>
        <w:ind w:left="789" w:hanging="420"/>
        <w:tabs>
          <w:tab w:val="left" w:pos="789" w:leader="none"/>
        </w:tabs>
      </w:pPr>
      <w:rPr>
        <w:rFonts w:ascii="Wingdings" w:hAnsi="Wingdings"/>
      </w:rPr>
    </w:lvl>
    <w:lvl w:ilvl="2">
      <w:start w:val="1"/>
      <w:numFmt w:val="bullet"/>
      <w:isLgl w:val="false"/>
      <w:suff w:val="tab"/>
      <w:lvlText w:val=""/>
      <w:lvlJc w:val="left"/>
      <w:pPr>
        <w:ind w:left="1209" w:hanging="420"/>
        <w:tabs>
          <w:tab w:val="left" w:pos="1209" w:leader="none"/>
        </w:tabs>
      </w:pPr>
      <w:rPr>
        <w:rFonts w:ascii="Wingdings" w:hAnsi="Wingdings"/>
      </w:rPr>
    </w:lvl>
    <w:lvl w:ilvl="3">
      <w:start w:val="1"/>
      <w:numFmt w:val="bullet"/>
      <w:isLgl w:val="false"/>
      <w:suff w:val="tab"/>
      <w:lvlText w:val=""/>
      <w:lvlJc w:val="left"/>
      <w:pPr>
        <w:ind w:left="1629" w:hanging="420"/>
        <w:tabs>
          <w:tab w:val="left" w:pos="1629" w:leader="none"/>
        </w:tabs>
      </w:pPr>
      <w:rPr>
        <w:rFonts w:ascii="Wingdings" w:hAnsi="Wingdings"/>
      </w:rPr>
    </w:lvl>
    <w:lvl w:ilvl="4">
      <w:start w:val="1"/>
      <w:numFmt w:val="bullet"/>
      <w:isLgl w:val="false"/>
      <w:suff w:val="tab"/>
      <w:lvlText w:val=""/>
      <w:lvlJc w:val="left"/>
      <w:pPr>
        <w:ind w:left="2049" w:hanging="420"/>
        <w:tabs>
          <w:tab w:val="left" w:pos="2049" w:leader="none"/>
        </w:tabs>
      </w:pPr>
      <w:rPr>
        <w:rFonts w:ascii="Wingdings" w:hAnsi="Wingdings"/>
      </w:rPr>
    </w:lvl>
    <w:lvl w:ilvl="5">
      <w:start w:val="1"/>
      <w:numFmt w:val="bullet"/>
      <w:isLgl w:val="false"/>
      <w:suff w:val="tab"/>
      <w:lvlText w:val=""/>
      <w:lvlJc w:val="left"/>
      <w:pPr>
        <w:ind w:left="2469" w:hanging="420"/>
        <w:tabs>
          <w:tab w:val="left" w:pos="2469" w:leader="none"/>
        </w:tabs>
      </w:pPr>
      <w:rPr>
        <w:rFonts w:ascii="Wingdings" w:hAnsi="Wingdings"/>
      </w:rPr>
    </w:lvl>
    <w:lvl w:ilvl="6">
      <w:start w:val="1"/>
      <w:numFmt w:val="bullet"/>
      <w:isLgl w:val="false"/>
      <w:suff w:val="tab"/>
      <w:lvlText w:val=""/>
      <w:lvlJc w:val="left"/>
      <w:pPr>
        <w:ind w:left="2889" w:hanging="420"/>
        <w:tabs>
          <w:tab w:val="left" w:pos="2889" w:leader="none"/>
        </w:tabs>
      </w:pPr>
      <w:rPr>
        <w:rFonts w:ascii="Wingdings" w:hAnsi="Wingdings"/>
      </w:rPr>
    </w:lvl>
    <w:lvl w:ilvl="7">
      <w:start w:val="1"/>
      <w:numFmt w:val="bullet"/>
      <w:isLgl w:val="false"/>
      <w:suff w:val="tab"/>
      <w:lvlText w:val=""/>
      <w:lvlJc w:val="left"/>
      <w:pPr>
        <w:ind w:left="3309" w:hanging="420"/>
        <w:tabs>
          <w:tab w:val="left" w:pos="3309" w:leader="none"/>
        </w:tabs>
      </w:pPr>
      <w:rPr>
        <w:rFonts w:ascii="Wingdings" w:hAnsi="Wingdings"/>
      </w:rPr>
    </w:lvl>
    <w:lvl w:ilvl="8">
      <w:start w:val="1"/>
      <w:numFmt w:val="bullet"/>
      <w:isLgl w:val="false"/>
      <w:suff w:val="tab"/>
      <w:lvlText w:val=""/>
      <w:lvlJc w:val="left"/>
      <w:pPr>
        <w:ind w:left="3729" w:hanging="420"/>
        <w:tabs>
          <w:tab w:val="left" w:pos="3729" w:leader="none"/>
        </w:tabs>
      </w:pPr>
      <w:rPr>
        <w:rFonts w:ascii="Wingdings" w:hAnsi="Wingdings"/>
      </w:rPr>
    </w:lvl>
  </w:abstractNum>
  <w:abstractNum w:abstractNumId="5">
    <w:multiLevelType w:val="hybridMultilevel"/>
    <w:lvl w:ilvl="0">
      <w:start w:val="1"/>
      <w:numFmt w:val="decimal"/>
      <w:pStyle w:val="1154"/>
      <w:isLgl w:val="false"/>
      <w:suff w:val="tab"/>
      <w:lvlText w:val="%1."/>
      <w:lvlJc w:val="left"/>
      <w:pPr>
        <w:ind w:left="900" w:hanging="420"/>
      </w:pPr>
      <w:rPr>
        <w:b w:val="0"/>
        <w:bCs w:val="0"/>
        <w:i w:val="0"/>
        <w:iCs w:val="0"/>
        <w:caps w:val="0"/>
        <w:smallCaps w:val="0"/>
        <w:strike w:val="0"/>
        <w:vanish w:val="0"/>
        <w:color w:val="000000"/>
        <w:spacing w:val="0"/>
        <w:position w:val="0"/>
        <w:u w:val="none"/>
        <w:vertAlign w:val="baseline"/>
      </w:rPr>
    </w:lvl>
    <w:lvl w:ilvl="1">
      <w:start w:val="1"/>
      <w:numFmt w:val="decimal"/>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
    <w:multiLevelType w:val="hybridMultilevel"/>
    <w:lvl w:ilvl="0">
      <w:start w:val="1"/>
      <w:numFmt w:val="decimal"/>
      <w:pStyle w:val="719"/>
      <w:isLgl w:val="false"/>
      <w:suff w:val="space"/>
      <w:lvlText w:val="%1."/>
      <w:lvlJc w:val="left"/>
      <w:pPr>
        <w:ind w:left="1838"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3"/>
  </w:num>
  <w:num w:numId="2">
    <w:abstractNumId w:val="1"/>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next w:val="708"/>
    <w:uiPriority w:val="0"/>
    <w:qFormat/>
    <w:pPr>
      <w:jc w:val="both"/>
      <w:widowControl w:val="off"/>
    </w:pPr>
    <w:rPr>
      <w:rFonts w:hint="default" w:ascii="Times New Roman" w:hAnsi="Times New Roman" w:eastAsia="宋体" w:cs="Times New Roman"/>
      <w:sz w:val="21"/>
      <w:szCs w:val="24"/>
    </w:rPr>
  </w:style>
  <w:style w:type="paragraph" w:styleId="707">
    <w:name w:val="Heading 1"/>
    <w:basedOn w:val="706"/>
    <w:next w:val="706"/>
    <w:link w:val="937"/>
    <w:uiPriority w:val="0"/>
    <w:qFormat/>
    <w:pPr>
      <w:keepLines/>
      <w:keepNext/>
      <w:spacing w:before="340" w:after="330" w:line="578" w:lineRule="auto"/>
      <w:outlineLvl w:val="0"/>
    </w:pPr>
    <w:rPr>
      <w:rFonts w:ascii="宋体"/>
      <w:b/>
      <w:color w:val="000000"/>
      <w:sz w:val="44"/>
      <w:szCs w:val="20"/>
    </w:rPr>
  </w:style>
  <w:style w:type="paragraph" w:styleId="708">
    <w:name w:val="Heading 2"/>
    <w:basedOn w:val="706"/>
    <w:next w:val="706"/>
    <w:link w:val="936"/>
    <w:uiPriority w:val="0"/>
    <w:qFormat/>
    <w:pPr>
      <w:keepLines/>
      <w:keepNext/>
      <w:spacing w:before="260" w:after="260" w:line="413" w:lineRule="auto"/>
      <w:outlineLvl w:val="1"/>
    </w:pPr>
    <w:rPr>
      <w:rFonts w:ascii="Arial" w:hAnsi="Arial" w:eastAsia="黑体"/>
      <w:b/>
      <w:sz w:val="32"/>
      <w:szCs w:val="20"/>
    </w:rPr>
  </w:style>
  <w:style w:type="paragraph" w:styleId="709">
    <w:name w:val="Heading 3"/>
    <w:basedOn w:val="706"/>
    <w:next w:val="706"/>
    <w:link w:val="938"/>
    <w:uiPriority w:val="0"/>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paragraph" w:styleId="710">
    <w:name w:val="Heading 4"/>
    <w:basedOn w:val="706"/>
    <w:next w:val="706"/>
    <w:link w:val="939"/>
    <w:uiPriority w:val="0"/>
    <w:qFormat/>
    <w:pPr>
      <w:numPr>
        <w:ilvl w:val="3"/>
        <w:numId w:val="2"/>
      </w:numPr>
      <w:jc w:val="left"/>
      <w:keepLines/>
      <w:keepNext/>
      <w:spacing w:line="376" w:lineRule="auto"/>
      <w:outlineLvl w:val="3"/>
    </w:pPr>
    <w:rPr>
      <w:rFonts w:ascii="Arial" w:hAnsi="Arial" w:eastAsia="楷体"/>
      <w:b/>
      <w:bCs/>
      <w:sz w:val="28"/>
      <w:szCs w:val="28"/>
    </w:rPr>
  </w:style>
  <w:style w:type="paragraph" w:styleId="711">
    <w:name w:val="Heading 5"/>
    <w:basedOn w:val="706"/>
    <w:next w:val="706"/>
    <w:link w:val="940"/>
    <w:uiPriority w:val="0"/>
    <w:qFormat/>
    <w:pPr>
      <w:keepLines/>
      <w:keepNext/>
      <w:spacing w:before="280" w:after="290" w:line="376" w:lineRule="auto"/>
      <w:outlineLvl w:val="4"/>
    </w:pPr>
    <w:rPr>
      <w:b/>
      <w:bCs/>
      <w:sz w:val="28"/>
      <w:szCs w:val="28"/>
    </w:rPr>
  </w:style>
  <w:style w:type="paragraph" w:styleId="712">
    <w:name w:val="Heading 6"/>
    <w:basedOn w:val="706"/>
    <w:next w:val="706"/>
    <w:link w:val="941"/>
    <w:uiPriority w:val="0"/>
    <w:qFormat/>
    <w:pPr>
      <w:keepLines/>
      <w:keepNext/>
      <w:spacing w:before="240" w:after="64" w:line="320" w:lineRule="auto"/>
      <w:outlineLvl w:val="5"/>
    </w:pPr>
    <w:rPr>
      <w:rFonts w:ascii="Cambria" w:hAnsi="Cambria"/>
      <w:b/>
      <w:bCs/>
      <w:sz w:val="24"/>
    </w:rPr>
  </w:style>
  <w:style w:type="paragraph" w:styleId="713">
    <w:name w:val="Heading 7"/>
    <w:basedOn w:val="706"/>
    <w:next w:val="706"/>
    <w:link w:val="942"/>
    <w:uiPriority w:val="0"/>
    <w:qFormat/>
    <w:pPr>
      <w:ind w:firstLine="446"/>
      <w:jc w:val="left"/>
      <w:keepLines/>
      <w:keepNext/>
      <w:spacing w:before="240" w:after="64" w:line="320" w:lineRule="atLeast"/>
      <w:outlineLvl w:val="6"/>
    </w:pPr>
    <w:rPr>
      <w:rFonts w:ascii="仿宋_GB2312" w:hAnsi="仿宋_GB2312" w:eastAsia="仿宋_GB2312"/>
      <w:b/>
      <w:bCs/>
      <w:sz w:val="24"/>
    </w:rPr>
  </w:style>
  <w:style w:type="paragraph" w:styleId="714">
    <w:name w:val="Heading 8"/>
    <w:basedOn w:val="706"/>
    <w:next w:val="706"/>
    <w:link w:val="943"/>
    <w:uiPriority w:val="0"/>
    <w:qFormat/>
    <w:pPr>
      <w:keepLines/>
      <w:keepNext/>
      <w:spacing w:before="240" w:after="64" w:line="317" w:lineRule="auto"/>
      <w:outlineLvl w:val="7"/>
    </w:pPr>
    <w:rPr>
      <w:rFonts w:ascii="Cambria" w:hAnsi="Cambria"/>
      <w:sz w:val="24"/>
    </w:rPr>
  </w:style>
  <w:style w:type="paragraph" w:styleId="715">
    <w:name w:val="Heading 9"/>
    <w:basedOn w:val="706"/>
    <w:next w:val="706"/>
    <w:link w:val="944"/>
    <w:uiPriority w:val="0"/>
    <w:qFormat/>
    <w:pPr>
      <w:keepLines/>
      <w:keepNext/>
      <w:spacing w:before="240" w:after="64" w:line="317" w:lineRule="auto"/>
      <w:outlineLvl w:val="8"/>
    </w:pPr>
    <w:rPr>
      <w:rFonts w:ascii="Cambria" w:hAnsi="Cambria"/>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toc 7"/>
    <w:basedOn w:val="706"/>
    <w:next w:val="706"/>
    <w:uiPriority w:val="0"/>
    <w:qFormat/>
    <w:pPr>
      <w:ind w:left="2520"/>
    </w:pPr>
    <w:rPr>
      <w:rFonts w:ascii="Calibri" w:hAnsi="Calibri"/>
      <w:szCs w:val="22"/>
    </w:rPr>
  </w:style>
  <w:style w:type="paragraph" w:styleId="719">
    <w:name w:val="List Number 2"/>
    <w:basedOn w:val="706"/>
    <w:uiPriority w:val="0"/>
    <w:qFormat/>
    <w:pPr>
      <w:numPr>
        <w:ilvl w:val="0"/>
        <w:numId w:val="3"/>
      </w:numPr>
      <w:ind w:firstLine="0"/>
      <w:tabs>
        <w:tab w:val="left" w:pos="780" w:leader="none"/>
      </w:tabs>
    </w:pPr>
  </w:style>
  <w:style w:type="paragraph" w:styleId="720">
    <w:name w:val="Normal Indent"/>
    <w:basedOn w:val="706"/>
    <w:link w:val="945"/>
    <w:uiPriority w:val="0"/>
    <w:qFormat/>
    <w:pPr>
      <w:ind w:firstLine="420"/>
    </w:pPr>
  </w:style>
  <w:style w:type="paragraph" w:styleId="721">
    <w:name w:val="Caption"/>
    <w:basedOn w:val="706"/>
    <w:next w:val="706"/>
    <w:uiPriority w:val="0"/>
    <w:qFormat/>
    <w:pPr>
      <w:jc w:val="center"/>
      <w:spacing w:line="360" w:lineRule="auto"/>
    </w:pPr>
    <w:rPr>
      <w:rFonts w:ascii="Arial" w:hAnsi="Arial" w:cs="Arial"/>
      <w:sz w:val="24"/>
      <w:szCs w:val="20"/>
    </w:rPr>
  </w:style>
  <w:style w:type="paragraph" w:styleId="722">
    <w:name w:val="Document Map"/>
    <w:basedOn w:val="706"/>
    <w:link w:val="946"/>
    <w:uiPriority w:val="0"/>
    <w:qFormat/>
    <w:pPr>
      <w:shd w:val="clear" w:color="auto" w:fill="000080"/>
    </w:pPr>
  </w:style>
  <w:style w:type="paragraph" w:styleId="723">
    <w:name w:val="toa heading"/>
    <w:basedOn w:val="706"/>
    <w:next w:val="706"/>
    <w:uiPriority w:val="99"/>
    <w:unhideWhenUsed/>
    <w:qFormat/>
    <w:pPr>
      <w:spacing w:before="120"/>
    </w:pPr>
    <w:rPr>
      <w:rFonts w:ascii="Arial" w:hAnsi="Arial" w:cs="宋体"/>
      <w:sz w:val="24"/>
    </w:rPr>
  </w:style>
  <w:style w:type="paragraph" w:styleId="724">
    <w:name w:val="annotation text"/>
    <w:basedOn w:val="706"/>
    <w:link w:val="947"/>
    <w:uiPriority w:val="0"/>
    <w:qFormat/>
    <w:pPr>
      <w:jc w:val="left"/>
    </w:pPr>
  </w:style>
  <w:style w:type="paragraph" w:styleId="725">
    <w:name w:val="Body Text 3"/>
    <w:basedOn w:val="706"/>
    <w:uiPriority w:val="0"/>
    <w:qFormat/>
    <w:pPr>
      <w:jc w:val="center"/>
    </w:pPr>
    <w:rPr>
      <w:rFonts w:eastAsia="黑体"/>
      <w:sz w:val="72"/>
    </w:rPr>
  </w:style>
  <w:style w:type="paragraph" w:styleId="726">
    <w:name w:val="Body Text"/>
    <w:basedOn w:val="706"/>
    <w:link w:val="948"/>
    <w:uiPriority w:val="0"/>
    <w:qFormat/>
    <w:pPr>
      <w:jc w:val="center"/>
    </w:pPr>
    <w:rPr>
      <w:rFonts w:eastAsia="仿宋_GB2312"/>
      <w:sz w:val="28"/>
    </w:rPr>
  </w:style>
  <w:style w:type="paragraph" w:styleId="727">
    <w:name w:val="Body Text Indent"/>
    <w:basedOn w:val="706"/>
    <w:link w:val="949"/>
    <w:uiPriority w:val="0"/>
    <w:qFormat/>
    <w:pPr>
      <w:ind w:left="420"/>
      <w:spacing w:after="120"/>
    </w:pPr>
  </w:style>
  <w:style w:type="paragraph" w:styleId="728">
    <w:name w:val="Block Text"/>
    <w:basedOn w:val="706"/>
    <w:uiPriority w:val="0"/>
    <w:qFormat/>
    <w:pPr>
      <w:ind w:left="420" w:right="33"/>
      <w:jc w:val="left"/>
    </w:pPr>
    <w:rPr>
      <w:sz w:val="24"/>
      <w:szCs w:val="20"/>
    </w:rPr>
  </w:style>
  <w:style w:type="paragraph" w:styleId="729">
    <w:name w:val="HTML Address"/>
    <w:basedOn w:val="706"/>
    <w:next w:val="706"/>
    <w:link w:val="1184"/>
    <w:uiPriority w:val="99"/>
    <w:qFormat/>
    <w:pPr>
      <w:jc w:val="left"/>
      <w:widowControl/>
    </w:pPr>
    <w:rPr>
      <w:rFonts w:ascii="Calibri" w:hAnsi="Calibri" w:eastAsia="Times New Roman"/>
      <w:i/>
      <w:iCs/>
      <w:sz w:val="24"/>
      <w:szCs w:val="20"/>
    </w:rPr>
  </w:style>
  <w:style w:type="paragraph" w:styleId="730">
    <w:name w:val="index 4"/>
    <w:basedOn w:val="706"/>
    <w:next w:val="706"/>
    <w:uiPriority w:val="0"/>
    <w:qFormat/>
    <w:pPr>
      <w:ind w:left="600"/>
    </w:pPr>
  </w:style>
  <w:style w:type="paragraph" w:styleId="731">
    <w:name w:val="toc 5"/>
    <w:basedOn w:val="706"/>
    <w:next w:val="706"/>
    <w:uiPriority w:val="0"/>
    <w:qFormat/>
    <w:pPr>
      <w:ind w:left="1680"/>
    </w:pPr>
  </w:style>
  <w:style w:type="paragraph" w:styleId="732">
    <w:name w:val="toc 3"/>
    <w:basedOn w:val="706"/>
    <w:next w:val="706"/>
    <w:uiPriority w:val="39"/>
    <w:qFormat/>
    <w:pPr>
      <w:ind w:left="840"/>
    </w:pPr>
  </w:style>
  <w:style w:type="paragraph" w:styleId="733">
    <w:name w:val="Plain Text"/>
    <w:basedOn w:val="706"/>
    <w:next w:val="720"/>
    <w:link w:val="950"/>
    <w:uiPriority w:val="0"/>
    <w:qFormat/>
    <w:rPr>
      <w:rFonts w:ascii="宋体" w:hAnsi="Courier New"/>
      <w:szCs w:val="20"/>
    </w:rPr>
  </w:style>
  <w:style w:type="paragraph" w:styleId="734">
    <w:name w:val="List Bullet 5"/>
    <w:basedOn w:val="706"/>
    <w:uiPriority w:val="0"/>
    <w:unhideWhenUsed/>
    <w:qFormat/>
    <w:pPr>
      <w:numPr>
        <w:ilvl w:val="0"/>
        <w:numId w:val="4"/>
      </w:numPr>
      <w:contextualSpacing/>
      <w:ind w:left="970" w:hanging="250"/>
      <w:spacing w:line="360" w:lineRule="auto"/>
      <w:tabs>
        <w:tab w:val="left" w:pos="720" w:leader="none"/>
      </w:tabs>
    </w:pPr>
    <w:rPr>
      <w:rFonts w:ascii="等线" w:hAnsi="等线" w:eastAsia="等线"/>
      <w:sz w:val="24"/>
      <w:szCs w:val="22"/>
    </w:rPr>
  </w:style>
  <w:style w:type="paragraph" w:styleId="735">
    <w:name w:val="toc 8"/>
    <w:basedOn w:val="706"/>
    <w:next w:val="706"/>
    <w:uiPriority w:val="0"/>
    <w:qFormat/>
    <w:pPr>
      <w:ind w:left="2940"/>
    </w:pPr>
    <w:rPr>
      <w:rFonts w:ascii="Calibri" w:hAnsi="Calibri"/>
      <w:szCs w:val="22"/>
    </w:rPr>
  </w:style>
  <w:style w:type="paragraph" w:styleId="736">
    <w:name w:val="Date"/>
    <w:basedOn w:val="706"/>
    <w:next w:val="706"/>
    <w:link w:val="951"/>
    <w:uiPriority w:val="0"/>
    <w:qFormat/>
    <w:pPr>
      <w:ind w:left="100"/>
    </w:pPr>
    <w:rPr>
      <w:rFonts w:ascii="黑体" w:eastAsia="黑体"/>
      <w:sz w:val="72"/>
    </w:rPr>
  </w:style>
  <w:style w:type="paragraph" w:styleId="737">
    <w:name w:val="Body Text Indent 2"/>
    <w:basedOn w:val="706"/>
    <w:uiPriority w:val="0"/>
    <w:qFormat/>
    <w:pPr>
      <w:ind w:right="-2" w:firstLine="540"/>
      <w:tabs>
        <w:tab w:val="left" w:pos="9741" w:leader="none"/>
      </w:tabs>
    </w:pPr>
    <w:rPr>
      <w:rFonts w:eastAsia="仿宋_GB2312"/>
      <w:sz w:val="28"/>
    </w:rPr>
  </w:style>
  <w:style w:type="paragraph" w:styleId="738">
    <w:name w:val="endnote text"/>
    <w:basedOn w:val="706"/>
    <w:link w:val="934"/>
    <w:uiPriority w:val="99"/>
    <w:semiHidden/>
    <w:unhideWhenUsed/>
    <w:qFormat/>
    <w:rPr>
      <w:sz w:val="20"/>
    </w:rPr>
  </w:style>
  <w:style w:type="paragraph" w:styleId="739">
    <w:name w:val="Balloon Text"/>
    <w:basedOn w:val="706"/>
    <w:link w:val="952"/>
    <w:uiPriority w:val="0"/>
    <w:qFormat/>
    <w:rPr>
      <w:sz w:val="18"/>
      <w:szCs w:val="18"/>
    </w:rPr>
  </w:style>
  <w:style w:type="paragraph" w:styleId="740">
    <w:name w:val="Footer"/>
    <w:basedOn w:val="706"/>
    <w:link w:val="953"/>
    <w:uiPriority w:val="0"/>
    <w:qFormat/>
    <w:pPr>
      <w:jc w:val="left"/>
      <w:tabs>
        <w:tab w:val="center" w:pos="4153" w:leader="none"/>
        <w:tab w:val="right" w:pos="8306" w:leader="none"/>
      </w:tabs>
    </w:pPr>
    <w:rPr>
      <w:sz w:val="18"/>
      <w:szCs w:val="18"/>
    </w:rPr>
  </w:style>
  <w:style w:type="paragraph" w:styleId="741">
    <w:name w:val="Header"/>
    <w:basedOn w:val="706"/>
    <w:link w:val="954"/>
    <w:uiPriority w:val="0"/>
    <w:qFormat/>
    <w:pPr>
      <w:jc w:val="center"/>
      <w:tabs>
        <w:tab w:val="center" w:pos="4153" w:leader="none"/>
        <w:tab w:val="right" w:pos="8306" w:leader="none"/>
      </w:tabs>
      <w:pBdr>
        <w:bottom w:val="single" w:color="000000" w:sz="6" w:space="1"/>
      </w:pBdr>
    </w:pPr>
    <w:rPr>
      <w:sz w:val="18"/>
      <w:szCs w:val="18"/>
    </w:rPr>
  </w:style>
  <w:style w:type="paragraph" w:styleId="742">
    <w:name w:val="toc 1"/>
    <w:basedOn w:val="706"/>
    <w:next w:val="706"/>
    <w:uiPriority w:val="39"/>
    <w:qFormat/>
  </w:style>
  <w:style w:type="paragraph" w:styleId="743">
    <w:name w:val="toc 4"/>
    <w:basedOn w:val="706"/>
    <w:next w:val="706"/>
    <w:uiPriority w:val="0"/>
    <w:qFormat/>
    <w:pPr>
      <w:ind w:left="1260"/>
    </w:pPr>
  </w:style>
  <w:style w:type="paragraph" w:styleId="744">
    <w:name w:val="Subtitle"/>
    <w:basedOn w:val="706"/>
    <w:next w:val="706"/>
    <w:link w:val="955"/>
    <w:uiPriority w:val="0"/>
    <w:qFormat/>
    <w:pPr>
      <w:jc w:val="center"/>
      <w:spacing w:before="240" w:after="60" w:line="312" w:lineRule="auto"/>
      <w:outlineLvl w:val="1"/>
    </w:pPr>
    <w:rPr>
      <w:rFonts w:ascii="Cambria" w:hAnsi="Cambria"/>
      <w:b/>
      <w:bCs/>
      <w:sz w:val="32"/>
      <w:szCs w:val="32"/>
    </w:rPr>
  </w:style>
  <w:style w:type="paragraph" w:styleId="745">
    <w:name w:val="List"/>
    <w:basedOn w:val="706"/>
    <w:uiPriority w:val="99"/>
    <w:unhideWhenUsed/>
    <w:qFormat/>
    <w:pPr>
      <w:contextualSpacing/>
      <w:ind w:left="200" w:hanging="200"/>
    </w:pPr>
  </w:style>
  <w:style w:type="paragraph" w:styleId="746">
    <w:name w:val="footnote text"/>
    <w:basedOn w:val="706"/>
    <w:link w:val="956"/>
    <w:uiPriority w:val="0"/>
    <w:qFormat/>
    <w:pPr>
      <w:jc w:val="left"/>
    </w:pPr>
    <w:rPr>
      <w:sz w:val="18"/>
      <w:szCs w:val="18"/>
    </w:rPr>
  </w:style>
  <w:style w:type="paragraph" w:styleId="747">
    <w:name w:val="toc 6"/>
    <w:basedOn w:val="706"/>
    <w:next w:val="706"/>
    <w:uiPriority w:val="0"/>
    <w:qFormat/>
    <w:pPr>
      <w:ind w:left="2100"/>
    </w:pPr>
    <w:rPr>
      <w:rFonts w:ascii="Calibri" w:hAnsi="Calibri"/>
      <w:szCs w:val="22"/>
    </w:rPr>
  </w:style>
  <w:style w:type="paragraph" w:styleId="748">
    <w:name w:val="Body Text Indent 3"/>
    <w:basedOn w:val="706"/>
    <w:uiPriority w:val="99"/>
    <w:qFormat/>
    <w:pPr>
      <w:ind w:firstLine="435"/>
    </w:pPr>
    <w:rPr>
      <w:rFonts w:ascii="仿宋_GB2312" w:hAnsi="宋体" w:eastAsia="仿宋_GB2312"/>
      <w:sz w:val="28"/>
    </w:rPr>
  </w:style>
  <w:style w:type="paragraph" w:styleId="749">
    <w:name w:val="table of figures"/>
    <w:basedOn w:val="706"/>
    <w:next w:val="706"/>
    <w:uiPriority w:val="99"/>
    <w:unhideWhenUsed/>
    <w:qFormat/>
  </w:style>
  <w:style w:type="paragraph" w:styleId="750">
    <w:name w:val="toc 2"/>
    <w:basedOn w:val="706"/>
    <w:next w:val="706"/>
    <w:uiPriority w:val="39"/>
    <w:qFormat/>
    <w:pPr>
      <w:ind w:left="420"/>
    </w:pPr>
  </w:style>
  <w:style w:type="paragraph" w:styleId="751">
    <w:name w:val="toc 9"/>
    <w:basedOn w:val="706"/>
    <w:next w:val="706"/>
    <w:uiPriority w:val="0"/>
    <w:qFormat/>
    <w:pPr>
      <w:ind w:left="3360"/>
    </w:pPr>
    <w:rPr>
      <w:rFonts w:ascii="Calibri" w:hAnsi="Calibri"/>
      <w:szCs w:val="22"/>
    </w:rPr>
  </w:style>
  <w:style w:type="paragraph" w:styleId="752">
    <w:name w:val="Body Text 2"/>
    <w:basedOn w:val="706"/>
    <w:uiPriority w:val="99"/>
    <w:qFormat/>
    <w:rPr>
      <w:rFonts w:ascii="仿宋_GB2312" w:eastAsia="仿宋_GB2312"/>
      <w:sz w:val="28"/>
    </w:rPr>
  </w:style>
  <w:style w:type="paragraph" w:styleId="753">
    <w:name w:val="Normal (Web)"/>
    <w:basedOn w:val="706"/>
    <w:uiPriority w:val="99"/>
    <w:qFormat/>
    <w:pPr>
      <w:jc w:val="left"/>
      <w:spacing w:before="100" w:beforeAutospacing="1" w:after="100" w:afterAutospacing="1"/>
      <w:widowControl/>
    </w:pPr>
    <w:rPr>
      <w:rFonts w:ascii="宋体" w:hAnsi="Calibri" w:cs="宋体"/>
      <w:sz w:val="24"/>
    </w:rPr>
  </w:style>
  <w:style w:type="paragraph" w:styleId="754">
    <w:name w:val="Title"/>
    <w:basedOn w:val="706"/>
    <w:next w:val="706"/>
    <w:link w:val="957"/>
    <w:uiPriority w:val="0"/>
    <w:qFormat/>
    <w:pPr>
      <w:jc w:val="center"/>
      <w:spacing w:before="240" w:after="60" w:line="360" w:lineRule="auto"/>
      <w:outlineLvl w:val="0"/>
    </w:pPr>
    <w:rPr>
      <w:rFonts w:ascii="Cambria" w:hAnsi="Cambria"/>
      <w:b/>
      <w:bCs/>
      <w:sz w:val="32"/>
      <w:szCs w:val="32"/>
    </w:rPr>
  </w:style>
  <w:style w:type="paragraph" w:styleId="755">
    <w:name w:val="annotation subject"/>
    <w:basedOn w:val="724"/>
    <w:next w:val="724"/>
    <w:link w:val="958"/>
    <w:uiPriority w:val="0"/>
    <w:qFormat/>
    <w:rPr>
      <w:b/>
      <w:bCs/>
    </w:rPr>
  </w:style>
  <w:style w:type="paragraph" w:styleId="756">
    <w:name w:val="Body Text First Indent"/>
    <w:basedOn w:val="726"/>
    <w:link w:val="959"/>
    <w:uiPriority w:val="0"/>
    <w:qFormat/>
    <w:pPr>
      <w:ind w:firstLine="420"/>
      <w:jc w:val="both"/>
      <w:spacing w:after="120"/>
    </w:pPr>
    <w:rPr>
      <w:sz w:val="21"/>
    </w:rPr>
  </w:style>
  <w:style w:type="paragraph" w:styleId="757">
    <w:name w:val="Body Text First Indent 2"/>
    <w:basedOn w:val="727"/>
    <w:link w:val="960"/>
    <w:uiPriority w:val="0"/>
    <w:qFormat/>
    <w:pPr>
      <w:ind w:firstLine="420"/>
    </w:pPr>
  </w:style>
  <w:style w:type="table" w:styleId="758">
    <w:name w:val="Table Grid"/>
    <w:basedOn w:val="717"/>
    <w:uiPriority w:val="0"/>
    <w:unhideWhenUsed/>
    <w:qFormat/>
    <w:tblPr>
      <w:tblCellMar>
        <w:left w:w="108" w:type="dxa"/>
        <w:top w:w="0" w:type="dxa"/>
        <w:right w:w="108" w:type="dxa"/>
        <w:bottom w:w="0" w:type="dxa"/>
      </w:tblCellMar>
    </w:tblPr>
  </w:style>
  <w:style w:type="character" w:styleId="759">
    <w:name w:val="Strong"/>
    <w:uiPriority w:val="0"/>
    <w:qFormat/>
    <w:rPr>
      <w:b/>
      <w:bCs/>
    </w:rPr>
  </w:style>
  <w:style w:type="character" w:styleId="760">
    <w:name w:val="endnote reference"/>
    <w:uiPriority w:val="99"/>
    <w:semiHidden/>
    <w:unhideWhenUsed/>
    <w:qFormat/>
    <w:rPr>
      <w:vertAlign w:val="superscript"/>
    </w:rPr>
  </w:style>
  <w:style w:type="character" w:styleId="761">
    <w:name w:val="page number"/>
    <w:uiPriority w:val="0"/>
    <w:qFormat/>
  </w:style>
  <w:style w:type="character" w:styleId="762">
    <w:name w:val="FollowedHyperlink"/>
    <w:uiPriority w:val="0"/>
    <w:qFormat/>
    <w:rPr>
      <w:color w:val="5c5c5c"/>
      <w:u w:val="none"/>
    </w:rPr>
  </w:style>
  <w:style w:type="character" w:styleId="763">
    <w:name w:val="Emphasis"/>
    <w:uiPriority w:val="0"/>
    <w:qFormat/>
    <w:rPr>
      <w:i/>
      <w:iCs/>
    </w:rPr>
  </w:style>
  <w:style w:type="character" w:styleId="764">
    <w:name w:val="HTML Definition"/>
    <w:uiPriority w:val="0"/>
    <w:qFormat/>
  </w:style>
  <w:style w:type="character" w:styleId="765">
    <w:name w:val="HTML Typewriter"/>
    <w:uiPriority w:val="0"/>
    <w:qFormat/>
    <w:rPr>
      <w:rFonts w:ascii="monospace" w:hAnsi="monospace" w:eastAsia="monospace" w:cs="monospace"/>
      <w:sz w:val="20"/>
    </w:rPr>
  </w:style>
  <w:style w:type="character" w:styleId="766">
    <w:name w:val="HTML Acronym"/>
    <w:uiPriority w:val="0"/>
    <w:qFormat/>
  </w:style>
  <w:style w:type="character" w:styleId="767">
    <w:name w:val="HTML Variable"/>
    <w:uiPriority w:val="0"/>
    <w:qFormat/>
  </w:style>
  <w:style w:type="character" w:styleId="768">
    <w:name w:val="Hyperlink"/>
    <w:uiPriority w:val="99"/>
    <w:qFormat/>
    <w:rPr>
      <w:color w:val="5c5c5c"/>
      <w:u w:val="none"/>
    </w:rPr>
  </w:style>
  <w:style w:type="character" w:styleId="769">
    <w:name w:val="HTML Code"/>
    <w:uiPriority w:val="0"/>
    <w:unhideWhenUsed/>
    <w:qFormat/>
    <w:rPr>
      <w:rFonts w:ascii="Courier New" w:hAnsi="Courier New"/>
      <w:sz w:val="20"/>
    </w:rPr>
  </w:style>
  <w:style w:type="character" w:styleId="770">
    <w:name w:val="annotation reference"/>
    <w:uiPriority w:val="0"/>
    <w:qFormat/>
    <w:rPr>
      <w:sz w:val="21"/>
      <w:szCs w:val="21"/>
    </w:rPr>
  </w:style>
  <w:style w:type="character" w:styleId="771">
    <w:name w:val="HTML Cite"/>
    <w:uiPriority w:val="0"/>
    <w:qFormat/>
  </w:style>
  <w:style w:type="character" w:styleId="772">
    <w:name w:val="footnote reference"/>
    <w:uiPriority w:val="0"/>
    <w:qFormat/>
    <w:rPr>
      <w:vertAlign w:val="superscript"/>
    </w:rPr>
  </w:style>
  <w:style w:type="character" w:styleId="773">
    <w:name w:val="HTML Keyboard"/>
    <w:uiPriority w:val="0"/>
    <w:qFormat/>
    <w:rPr>
      <w:rFonts w:ascii="monospace" w:hAnsi="monospace" w:eastAsia="monospace" w:cs="monospace"/>
      <w:sz w:val="20"/>
    </w:rPr>
  </w:style>
  <w:style w:type="character" w:styleId="774">
    <w:name w:val="HTML Sample"/>
    <w:uiPriority w:val="0"/>
    <w:qFormat/>
    <w:rPr>
      <w:rFonts w:ascii="monospace" w:hAnsi="monospace" w:eastAsia="monospace" w:cs="monospace"/>
    </w:rPr>
  </w:style>
  <w:style w:type="character" w:styleId="775" w:customStyle="1">
    <w:name w:val="Endnote Text Char"/>
    <w:uiPriority w:val="99"/>
    <w:qFormat/>
    <w:rPr>
      <w:sz w:val="20"/>
    </w:rPr>
  </w:style>
  <w:style w:type="paragraph" w:styleId="776" w:customStyle="1">
    <w:name w:val="TOC Heading"/>
    <w:uiPriority w:val="39"/>
    <w:unhideWhenUsed/>
    <w:qFormat/>
    <w:rPr>
      <w:rFonts w:hint="default" w:ascii="Times New Roman" w:hAnsi="Times New Roman" w:eastAsia="宋体" w:cs="Times New Roman"/>
    </w:rPr>
  </w:style>
  <w:style w:type="paragraph" w:styleId="777" w:customStyle="1">
    <w:name w:val="Heading 1"/>
    <w:basedOn w:val="706"/>
    <w:next w:val="706"/>
    <w:link w:val="778"/>
    <w:uiPriority w:val="9"/>
    <w:qFormat/>
    <w:pPr>
      <w:keepLines/>
      <w:keepNext/>
      <w:spacing w:before="480" w:after="200"/>
      <w:outlineLvl w:val="0"/>
    </w:pPr>
    <w:rPr>
      <w:rFonts w:ascii="Arial" w:hAnsi="Arial" w:eastAsia="Arial" w:cs="Arial"/>
      <w:sz w:val="40"/>
      <w:szCs w:val="40"/>
    </w:rPr>
  </w:style>
  <w:style w:type="character" w:styleId="778" w:customStyle="1">
    <w:name w:val="Heading 1 Char"/>
    <w:link w:val="777"/>
    <w:uiPriority w:val="9"/>
    <w:qFormat/>
    <w:rPr>
      <w:rFonts w:ascii="Arial" w:hAnsi="Arial" w:eastAsia="Arial" w:cs="Arial"/>
      <w:sz w:val="40"/>
      <w:szCs w:val="40"/>
    </w:rPr>
  </w:style>
  <w:style w:type="paragraph" w:styleId="779" w:customStyle="1">
    <w:name w:val="Heading 2"/>
    <w:basedOn w:val="706"/>
    <w:next w:val="706"/>
    <w:link w:val="780"/>
    <w:uiPriority w:val="9"/>
    <w:unhideWhenUsed/>
    <w:qFormat/>
    <w:pPr>
      <w:keepLines/>
      <w:keepNext/>
      <w:spacing w:before="360" w:after="200"/>
      <w:outlineLvl w:val="1"/>
    </w:pPr>
    <w:rPr>
      <w:rFonts w:ascii="Arial" w:hAnsi="Arial" w:eastAsia="Arial" w:cs="Arial"/>
      <w:sz w:val="34"/>
    </w:rPr>
  </w:style>
  <w:style w:type="character" w:styleId="780" w:customStyle="1">
    <w:name w:val="Heading 2 Char"/>
    <w:link w:val="779"/>
    <w:uiPriority w:val="9"/>
    <w:qFormat/>
    <w:rPr>
      <w:rFonts w:ascii="Arial" w:hAnsi="Arial" w:eastAsia="Arial" w:cs="Arial"/>
      <w:sz w:val="34"/>
    </w:rPr>
  </w:style>
  <w:style w:type="paragraph" w:styleId="781" w:customStyle="1">
    <w:name w:val="Heading 3"/>
    <w:basedOn w:val="706"/>
    <w:next w:val="706"/>
    <w:link w:val="782"/>
    <w:uiPriority w:val="9"/>
    <w:unhideWhenUsed/>
    <w:qFormat/>
    <w:pPr>
      <w:keepLines/>
      <w:keepNext/>
      <w:spacing w:before="320" w:after="200"/>
      <w:outlineLvl w:val="2"/>
    </w:pPr>
    <w:rPr>
      <w:rFonts w:ascii="Arial" w:hAnsi="Arial" w:eastAsia="Arial" w:cs="Arial"/>
      <w:sz w:val="30"/>
      <w:szCs w:val="30"/>
    </w:rPr>
  </w:style>
  <w:style w:type="character" w:styleId="782" w:customStyle="1">
    <w:name w:val="Heading 3 Char"/>
    <w:link w:val="781"/>
    <w:uiPriority w:val="9"/>
    <w:qFormat/>
    <w:rPr>
      <w:rFonts w:ascii="Arial" w:hAnsi="Arial" w:eastAsia="Arial" w:cs="Arial"/>
      <w:sz w:val="30"/>
      <w:szCs w:val="30"/>
    </w:rPr>
  </w:style>
  <w:style w:type="paragraph" w:styleId="783" w:customStyle="1">
    <w:name w:val="Heading 4"/>
    <w:basedOn w:val="706"/>
    <w:next w:val="706"/>
    <w:link w:val="784"/>
    <w:uiPriority w:val="9"/>
    <w:unhideWhenUsed/>
    <w:qFormat/>
    <w:pPr>
      <w:keepLines/>
      <w:keepNext/>
      <w:spacing w:before="320" w:after="200"/>
      <w:outlineLvl w:val="3"/>
    </w:pPr>
    <w:rPr>
      <w:rFonts w:ascii="Arial" w:hAnsi="Arial" w:eastAsia="Arial" w:cs="Arial"/>
      <w:b/>
      <w:bCs/>
      <w:sz w:val="26"/>
      <w:szCs w:val="26"/>
    </w:rPr>
  </w:style>
  <w:style w:type="character" w:styleId="784" w:customStyle="1">
    <w:name w:val="Heading 4 Char"/>
    <w:link w:val="783"/>
    <w:uiPriority w:val="9"/>
    <w:qFormat/>
    <w:rPr>
      <w:rFonts w:ascii="Arial" w:hAnsi="Arial" w:eastAsia="Arial" w:cs="Arial"/>
      <w:b/>
      <w:bCs/>
      <w:sz w:val="26"/>
      <w:szCs w:val="26"/>
    </w:rPr>
  </w:style>
  <w:style w:type="paragraph" w:styleId="785" w:customStyle="1">
    <w:name w:val="Heading 5"/>
    <w:basedOn w:val="706"/>
    <w:next w:val="706"/>
    <w:link w:val="786"/>
    <w:uiPriority w:val="9"/>
    <w:unhideWhenUsed/>
    <w:qFormat/>
    <w:pPr>
      <w:keepLines/>
      <w:keepNext/>
      <w:spacing w:before="320" w:after="200"/>
      <w:outlineLvl w:val="4"/>
    </w:pPr>
    <w:rPr>
      <w:rFonts w:ascii="Arial" w:hAnsi="Arial" w:eastAsia="Arial" w:cs="Arial"/>
      <w:b/>
      <w:bCs/>
      <w:sz w:val="24"/>
    </w:rPr>
  </w:style>
  <w:style w:type="character" w:styleId="786" w:customStyle="1">
    <w:name w:val="Heading 5 Char"/>
    <w:link w:val="785"/>
    <w:uiPriority w:val="9"/>
    <w:qFormat/>
    <w:rPr>
      <w:rFonts w:ascii="Arial" w:hAnsi="Arial" w:eastAsia="Arial" w:cs="Arial"/>
      <w:b/>
      <w:bCs/>
      <w:sz w:val="24"/>
      <w:szCs w:val="24"/>
    </w:rPr>
  </w:style>
  <w:style w:type="paragraph" w:styleId="787" w:customStyle="1">
    <w:name w:val="Heading 6"/>
    <w:basedOn w:val="706"/>
    <w:next w:val="706"/>
    <w:link w:val="788"/>
    <w:uiPriority w:val="9"/>
    <w:unhideWhenUsed/>
    <w:qFormat/>
    <w:pPr>
      <w:keepLines/>
      <w:keepNext/>
      <w:spacing w:before="320" w:after="200"/>
      <w:outlineLvl w:val="5"/>
    </w:pPr>
    <w:rPr>
      <w:rFonts w:ascii="Arial" w:hAnsi="Arial" w:eastAsia="Arial" w:cs="Arial"/>
      <w:b/>
      <w:bCs/>
      <w:sz w:val="22"/>
      <w:szCs w:val="22"/>
    </w:rPr>
  </w:style>
  <w:style w:type="character" w:styleId="788" w:customStyle="1">
    <w:name w:val="Heading 6 Char"/>
    <w:link w:val="787"/>
    <w:uiPriority w:val="9"/>
    <w:qFormat/>
    <w:rPr>
      <w:rFonts w:ascii="Arial" w:hAnsi="Arial" w:eastAsia="Arial" w:cs="Arial"/>
      <w:b/>
      <w:bCs/>
      <w:sz w:val="22"/>
      <w:szCs w:val="22"/>
    </w:rPr>
  </w:style>
  <w:style w:type="paragraph" w:styleId="789" w:customStyle="1">
    <w:name w:val="Heading 7"/>
    <w:basedOn w:val="706"/>
    <w:next w:val="706"/>
    <w:link w:val="790"/>
    <w:uiPriority w:val="9"/>
    <w:unhideWhenUsed/>
    <w:qFormat/>
    <w:pPr>
      <w:keepLines/>
      <w:keepNext/>
      <w:spacing w:before="320" w:after="200"/>
      <w:outlineLvl w:val="6"/>
    </w:pPr>
    <w:rPr>
      <w:rFonts w:ascii="Arial" w:hAnsi="Arial" w:eastAsia="Arial" w:cs="Arial"/>
      <w:b/>
      <w:bCs/>
      <w:i/>
      <w:iCs/>
      <w:sz w:val="22"/>
      <w:szCs w:val="22"/>
    </w:rPr>
  </w:style>
  <w:style w:type="character" w:styleId="790" w:customStyle="1">
    <w:name w:val="Heading 7 Char"/>
    <w:link w:val="789"/>
    <w:uiPriority w:val="9"/>
    <w:qFormat/>
    <w:rPr>
      <w:rFonts w:ascii="Arial" w:hAnsi="Arial" w:eastAsia="Arial" w:cs="Arial"/>
      <w:b/>
      <w:bCs/>
      <w:i/>
      <w:iCs/>
      <w:sz w:val="22"/>
      <w:szCs w:val="22"/>
    </w:rPr>
  </w:style>
  <w:style w:type="paragraph" w:styleId="791" w:customStyle="1">
    <w:name w:val="Heading 8"/>
    <w:basedOn w:val="706"/>
    <w:next w:val="706"/>
    <w:link w:val="792"/>
    <w:uiPriority w:val="9"/>
    <w:unhideWhenUsed/>
    <w:qFormat/>
    <w:pPr>
      <w:keepLines/>
      <w:keepNext/>
      <w:spacing w:before="320" w:after="200"/>
      <w:outlineLvl w:val="7"/>
    </w:pPr>
    <w:rPr>
      <w:rFonts w:ascii="Arial" w:hAnsi="Arial" w:eastAsia="Arial" w:cs="Arial"/>
      <w:i/>
      <w:iCs/>
      <w:sz w:val="22"/>
      <w:szCs w:val="22"/>
    </w:rPr>
  </w:style>
  <w:style w:type="character" w:styleId="792" w:customStyle="1">
    <w:name w:val="Heading 8 Char"/>
    <w:link w:val="791"/>
    <w:uiPriority w:val="9"/>
    <w:qFormat/>
    <w:rPr>
      <w:rFonts w:ascii="Arial" w:hAnsi="Arial" w:eastAsia="Arial" w:cs="Arial"/>
      <w:i/>
      <w:iCs/>
      <w:sz w:val="22"/>
      <w:szCs w:val="22"/>
    </w:rPr>
  </w:style>
  <w:style w:type="paragraph" w:styleId="793" w:customStyle="1">
    <w:name w:val="Heading 9"/>
    <w:basedOn w:val="706"/>
    <w:next w:val="706"/>
    <w:link w:val="794"/>
    <w:uiPriority w:val="9"/>
    <w:unhideWhenUsed/>
    <w:qFormat/>
    <w:pPr>
      <w:keepLines/>
      <w:keepNext/>
      <w:spacing w:before="320" w:after="200"/>
      <w:outlineLvl w:val="8"/>
    </w:pPr>
    <w:rPr>
      <w:rFonts w:ascii="Arial" w:hAnsi="Arial" w:eastAsia="Arial" w:cs="Arial"/>
      <w:i/>
      <w:iCs/>
      <w:szCs w:val="21"/>
    </w:rPr>
  </w:style>
  <w:style w:type="character" w:styleId="794" w:customStyle="1">
    <w:name w:val="Heading 9 Char"/>
    <w:link w:val="793"/>
    <w:uiPriority w:val="9"/>
    <w:qFormat/>
    <w:rPr>
      <w:rFonts w:ascii="Arial" w:hAnsi="Arial" w:eastAsia="Arial" w:cs="Arial"/>
      <w:i/>
      <w:iCs/>
      <w:sz w:val="21"/>
      <w:szCs w:val="21"/>
    </w:rPr>
  </w:style>
  <w:style w:type="paragraph" w:styleId="795">
    <w:name w:val="No Spacing"/>
    <w:uiPriority w:val="0"/>
    <w:qFormat/>
    <w:pPr>
      <w:jc w:val="both"/>
      <w:widowControl w:val="off"/>
    </w:pPr>
    <w:rPr>
      <w:rFonts w:hint="default" w:ascii="Times New Roman" w:hAnsi="Times New Roman" w:eastAsia="宋体" w:cs="Times New Roman"/>
      <w:sz w:val="21"/>
      <w:szCs w:val="24"/>
    </w:rPr>
  </w:style>
  <w:style w:type="character" w:styleId="796" w:customStyle="1">
    <w:name w:val="Title Char"/>
    <w:link w:val="754"/>
    <w:uiPriority w:val="10"/>
    <w:qFormat/>
    <w:rPr>
      <w:sz w:val="48"/>
      <w:szCs w:val="48"/>
    </w:rPr>
  </w:style>
  <w:style w:type="character" w:styleId="797" w:customStyle="1">
    <w:name w:val="Subtitle Char"/>
    <w:link w:val="744"/>
    <w:uiPriority w:val="11"/>
    <w:qFormat/>
    <w:rPr>
      <w:sz w:val="24"/>
      <w:szCs w:val="24"/>
    </w:rPr>
  </w:style>
  <w:style w:type="paragraph" w:styleId="798">
    <w:name w:val="Quote"/>
    <w:basedOn w:val="706"/>
    <w:next w:val="706"/>
    <w:link w:val="1119"/>
    <w:uiPriority w:val="0"/>
    <w:qFormat/>
    <w:rPr>
      <w:i/>
      <w:iCs/>
      <w:color w:val="000000"/>
      <w:szCs w:val="22"/>
    </w:rPr>
  </w:style>
  <w:style w:type="character" w:styleId="799" w:customStyle="1">
    <w:name w:val="Quote Char"/>
    <w:link w:val="798"/>
    <w:uiPriority w:val="29"/>
    <w:qFormat/>
    <w:rPr>
      <w:i/>
    </w:rPr>
  </w:style>
  <w:style w:type="paragraph" w:styleId="800">
    <w:name w:val="Intense Quote"/>
    <w:basedOn w:val="706"/>
    <w:next w:val="706"/>
    <w:link w:val="1123"/>
    <w:uiPriority w:val="0"/>
    <w:qFormat/>
    <w:pPr>
      <w:ind w:left="936" w:right="936"/>
      <w:spacing w:before="200" w:after="280"/>
      <w:pBdr>
        <w:bottom w:val="single" w:color="4F81BD" w:sz="4" w:space="4"/>
      </w:pBdr>
    </w:pPr>
    <w:rPr>
      <w:b/>
      <w:bCs/>
      <w:i/>
      <w:iCs/>
      <w:color w:val="4f81bd"/>
      <w:szCs w:val="22"/>
    </w:rPr>
  </w:style>
  <w:style w:type="character" w:styleId="801" w:customStyle="1">
    <w:name w:val="Intense Quote Char"/>
    <w:link w:val="800"/>
    <w:uiPriority w:val="30"/>
    <w:qFormat/>
    <w:rPr>
      <w:i/>
    </w:rPr>
  </w:style>
  <w:style w:type="paragraph" w:styleId="802" w:customStyle="1">
    <w:name w:val="Header"/>
    <w:basedOn w:val="706"/>
    <w:link w:val="803"/>
    <w:uiPriority w:val="99"/>
    <w:unhideWhenUsed/>
    <w:qFormat/>
    <w:pPr>
      <w:tabs>
        <w:tab w:val="center" w:pos="7143" w:leader="none"/>
        <w:tab w:val="right" w:pos="14287" w:leader="none"/>
      </w:tabs>
    </w:pPr>
  </w:style>
  <w:style w:type="character" w:styleId="803" w:customStyle="1">
    <w:name w:val="Header Char"/>
    <w:link w:val="802"/>
    <w:uiPriority w:val="99"/>
    <w:qFormat/>
  </w:style>
  <w:style w:type="paragraph" w:styleId="804" w:customStyle="1">
    <w:name w:val="Footer"/>
    <w:basedOn w:val="706"/>
    <w:link w:val="807"/>
    <w:uiPriority w:val="99"/>
    <w:unhideWhenUsed/>
    <w:qFormat/>
    <w:pPr>
      <w:tabs>
        <w:tab w:val="center" w:pos="7143" w:leader="none"/>
        <w:tab w:val="right" w:pos="14287" w:leader="none"/>
      </w:tabs>
    </w:pPr>
  </w:style>
  <w:style w:type="character" w:styleId="805" w:customStyle="1">
    <w:name w:val="Footer Char"/>
    <w:link w:val="804"/>
    <w:uiPriority w:val="99"/>
    <w:qFormat/>
  </w:style>
  <w:style w:type="paragraph" w:styleId="806" w:customStyle="1">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807" w:customStyle="1">
    <w:name w:val="Caption Char"/>
    <w:link w:val="804"/>
    <w:uiPriority w:val="99"/>
    <w:qFormat/>
  </w:style>
  <w:style w:type="table" w:styleId="80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1"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2"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3"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7"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1"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3" w:customStyle="1">
    <w:name w:val="Footnote Text Char"/>
    <w:link w:val="746"/>
    <w:uiPriority w:val="99"/>
    <w:qFormat/>
    <w:rPr>
      <w:sz w:val="18"/>
    </w:rPr>
  </w:style>
  <w:style w:type="character" w:styleId="934" w:customStyle="1">
    <w:name w:val="尾注文本 Char"/>
    <w:link w:val="738"/>
    <w:uiPriority w:val="99"/>
    <w:qFormat/>
    <w:rPr>
      <w:sz w:val="20"/>
    </w:rPr>
  </w:style>
  <w:style w:type="paragraph" w:styleId="935" w:customStyle="1">
    <w:name w:val="TOC 标题1"/>
    <w:uiPriority w:val="39"/>
    <w:unhideWhenUsed/>
    <w:qFormat/>
    <w:rPr>
      <w:rFonts w:hint="default" w:ascii="Times New Roman" w:hAnsi="Times New Roman" w:eastAsia="宋体" w:cs="Times New Roman"/>
    </w:rPr>
  </w:style>
  <w:style w:type="character" w:styleId="936" w:customStyle="1">
    <w:name w:val="标题 2 Char"/>
    <w:link w:val="708"/>
    <w:uiPriority w:val="0"/>
    <w:qFormat/>
    <w:rPr>
      <w:rFonts w:ascii="Arial" w:hAnsi="Arial" w:eastAsia="黑体"/>
      <w:b/>
      <w:sz w:val="32"/>
      <w:lang w:val="en-US" w:eastAsia="zh-CN" w:bidi="ar-SA"/>
    </w:rPr>
  </w:style>
  <w:style w:type="character" w:styleId="937" w:customStyle="1">
    <w:name w:val="标题 1 Char"/>
    <w:link w:val="707"/>
    <w:uiPriority w:val="0"/>
    <w:qFormat/>
    <w:rPr>
      <w:rFonts w:ascii="宋体"/>
      <w:b/>
      <w:color w:val="000000"/>
      <w:sz w:val="44"/>
    </w:rPr>
  </w:style>
  <w:style w:type="character" w:styleId="938" w:customStyle="1">
    <w:name w:val="标题 3 Char"/>
    <w:link w:val="709"/>
    <w:uiPriority w:val="0"/>
    <w:qFormat/>
    <w:rPr>
      <w:rFonts w:ascii="宋体"/>
      <w:b/>
      <w:color w:val="000000"/>
      <w:sz w:val="32"/>
    </w:rPr>
  </w:style>
  <w:style w:type="character" w:styleId="939" w:customStyle="1">
    <w:name w:val="标题 4 Char"/>
    <w:link w:val="710"/>
    <w:uiPriority w:val="0"/>
    <w:qFormat/>
    <w:rPr>
      <w:rFonts w:ascii="Arial" w:hAnsi="Arial" w:eastAsia="楷体"/>
      <w:b/>
      <w:bCs/>
      <w:sz w:val="28"/>
      <w:szCs w:val="28"/>
    </w:rPr>
  </w:style>
  <w:style w:type="character" w:styleId="940" w:customStyle="1">
    <w:name w:val="标题 5 Char"/>
    <w:link w:val="711"/>
    <w:uiPriority w:val="0"/>
    <w:qFormat/>
    <w:rPr>
      <w:b/>
      <w:bCs/>
      <w:sz w:val="28"/>
      <w:szCs w:val="28"/>
    </w:rPr>
  </w:style>
  <w:style w:type="character" w:styleId="941" w:customStyle="1">
    <w:name w:val="标题 6 Char"/>
    <w:link w:val="712"/>
    <w:uiPriority w:val="0"/>
    <w:qFormat/>
    <w:rPr>
      <w:rFonts w:ascii="Cambria" w:hAnsi="Cambria"/>
      <w:b/>
      <w:bCs/>
      <w:sz w:val="24"/>
      <w:szCs w:val="24"/>
    </w:rPr>
  </w:style>
  <w:style w:type="character" w:styleId="942" w:customStyle="1">
    <w:name w:val="标题 7 Char"/>
    <w:link w:val="713"/>
    <w:uiPriority w:val="0"/>
    <w:qFormat/>
    <w:rPr>
      <w:rFonts w:ascii="仿宋_GB2312" w:hAnsi="仿宋_GB2312" w:eastAsia="仿宋_GB2312"/>
      <w:b/>
      <w:bCs/>
      <w:sz w:val="24"/>
      <w:szCs w:val="24"/>
    </w:rPr>
  </w:style>
  <w:style w:type="character" w:styleId="943" w:customStyle="1">
    <w:name w:val="标题 8 Char"/>
    <w:link w:val="714"/>
    <w:uiPriority w:val="0"/>
    <w:qFormat/>
    <w:rPr>
      <w:rFonts w:ascii="Cambria" w:hAnsi="Cambria"/>
      <w:sz w:val="24"/>
      <w:szCs w:val="24"/>
    </w:rPr>
  </w:style>
  <w:style w:type="character" w:styleId="944" w:customStyle="1">
    <w:name w:val="标题 9 Char"/>
    <w:link w:val="715"/>
    <w:uiPriority w:val="0"/>
    <w:qFormat/>
    <w:rPr>
      <w:rFonts w:ascii="Cambria" w:hAnsi="Cambria"/>
      <w:sz w:val="21"/>
      <w:szCs w:val="21"/>
    </w:rPr>
  </w:style>
  <w:style w:type="character" w:styleId="945" w:customStyle="1">
    <w:name w:val="正文缩进 Char"/>
    <w:link w:val="720"/>
    <w:uiPriority w:val="0"/>
    <w:qFormat/>
    <w:rPr>
      <w:sz w:val="21"/>
      <w:szCs w:val="24"/>
    </w:rPr>
  </w:style>
  <w:style w:type="character" w:styleId="946" w:customStyle="1">
    <w:name w:val="文档结构图 Char"/>
    <w:link w:val="722"/>
    <w:uiPriority w:val="0"/>
    <w:qFormat/>
    <w:rPr>
      <w:sz w:val="21"/>
      <w:szCs w:val="24"/>
      <w:shd w:val="clear" w:color="auto" w:fill="000080"/>
    </w:rPr>
  </w:style>
  <w:style w:type="character" w:styleId="947" w:customStyle="1">
    <w:name w:val="批注文字 Char"/>
    <w:link w:val="724"/>
    <w:uiPriority w:val="0"/>
    <w:qFormat/>
    <w:rPr>
      <w:sz w:val="21"/>
      <w:szCs w:val="24"/>
    </w:rPr>
  </w:style>
  <w:style w:type="character" w:styleId="948" w:customStyle="1">
    <w:name w:val="正文文本 Char"/>
    <w:link w:val="726"/>
    <w:uiPriority w:val="0"/>
    <w:qFormat/>
    <w:rPr>
      <w:rFonts w:eastAsia="仿宋_GB2312"/>
      <w:sz w:val="28"/>
      <w:szCs w:val="24"/>
    </w:rPr>
  </w:style>
  <w:style w:type="character" w:styleId="949" w:customStyle="1">
    <w:name w:val="正文文本缩进 Char"/>
    <w:link w:val="727"/>
    <w:uiPriority w:val="0"/>
    <w:qFormat/>
    <w:rPr>
      <w:sz w:val="21"/>
      <w:szCs w:val="24"/>
    </w:rPr>
  </w:style>
  <w:style w:type="character" w:styleId="950" w:customStyle="1">
    <w:name w:val="纯文本 Char"/>
    <w:link w:val="733"/>
    <w:uiPriority w:val="0"/>
    <w:qFormat/>
    <w:rPr>
      <w:rFonts w:ascii="宋体" w:hAnsi="Courier New" w:eastAsia="宋体"/>
      <w:sz w:val="21"/>
      <w:lang w:val="en-US" w:eastAsia="zh-CN" w:bidi="ar-SA"/>
    </w:rPr>
  </w:style>
  <w:style w:type="character" w:styleId="951" w:customStyle="1">
    <w:name w:val="日期 Char"/>
    <w:link w:val="736"/>
    <w:uiPriority w:val="0"/>
    <w:qFormat/>
    <w:rPr>
      <w:rFonts w:ascii="黑体" w:eastAsia="黑体"/>
      <w:sz w:val="72"/>
      <w:szCs w:val="24"/>
    </w:rPr>
  </w:style>
  <w:style w:type="character" w:styleId="952" w:customStyle="1">
    <w:name w:val="批注框文本 Char"/>
    <w:link w:val="739"/>
    <w:uiPriority w:val="0"/>
    <w:qFormat/>
    <w:rPr>
      <w:sz w:val="18"/>
      <w:szCs w:val="18"/>
    </w:rPr>
  </w:style>
  <w:style w:type="character" w:styleId="953" w:customStyle="1">
    <w:name w:val="页脚 Char"/>
    <w:link w:val="740"/>
    <w:uiPriority w:val="99"/>
    <w:qFormat/>
    <w:rPr>
      <w:rFonts w:eastAsia="宋体"/>
      <w:sz w:val="18"/>
      <w:szCs w:val="18"/>
      <w:lang w:val="en-US" w:eastAsia="zh-CN" w:bidi="ar-SA"/>
    </w:rPr>
  </w:style>
  <w:style w:type="character" w:styleId="954" w:customStyle="1">
    <w:name w:val="页眉 Char"/>
    <w:link w:val="741"/>
    <w:uiPriority w:val="0"/>
    <w:qFormat/>
    <w:rPr>
      <w:rFonts w:eastAsia="宋体"/>
      <w:sz w:val="18"/>
      <w:szCs w:val="18"/>
      <w:lang w:val="en-US" w:eastAsia="zh-CN" w:bidi="ar-SA"/>
    </w:rPr>
  </w:style>
  <w:style w:type="character" w:styleId="955" w:customStyle="1">
    <w:name w:val="副标题 Char"/>
    <w:link w:val="744"/>
    <w:uiPriority w:val="0"/>
    <w:qFormat/>
    <w:rPr>
      <w:rFonts w:ascii="Cambria" w:hAnsi="Cambria"/>
      <w:b/>
      <w:bCs/>
      <w:sz w:val="32"/>
      <w:szCs w:val="32"/>
    </w:rPr>
  </w:style>
  <w:style w:type="character" w:styleId="956" w:customStyle="1">
    <w:name w:val="脚注文本 Char"/>
    <w:link w:val="746"/>
    <w:uiPriority w:val="0"/>
    <w:qFormat/>
    <w:rPr>
      <w:sz w:val="18"/>
      <w:szCs w:val="18"/>
    </w:rPr>
  </w:style>
  <w:style w:type="character" w:styleId="957" w:customStyle="1">
    <w:name w:val="标题 Char"/>
    <w:link w:val="754"/>
    <w:uiPriority w:val="0"/>
    <w:qFormat/>
    <w:rPr>
      <w:rFonts w:ascii="Cambria" w:hAnsi="Cambria"/>
      <w:b/>
      <w:bCs/>
      <w:sz w:val="32"/>
      <w:szCs w:val="32"/>
      <w:lang w:bidi="ar-SA"/>
    </w:rPr>
  </w:style>
  <w:style w:type="character" w:styleId="958" w:customStyle="1">
    <w:name w:val="批注主题 Char"/>
    <w:link w:val="755"/>
    <w:uiPriority w:val="0"/>
    <w:qFormat/>
    <w:rPr>
      <w:b/>
      <w:bCs/>
      <w:sz w:val="21"/>
      <w:szCs w:val="24"/>
    </w:rPr>
  </w:style>
  <w:style w:type="character" w:styleId="959" w:customStyle="1">
    <w:name w:val="正文首行缩进 Char"/>
    <w:link w:val="756"/>
    <w:uiPriority w:val="0"/>
    <w:qFormat/>
    <w:rPr>
      <w:rFonts w:eastAsia="仿宋_GB2312"/>
      <w:sz w:val="21"/>
      <w:szCs w:val="24"/>
    </w:rPr>
  </w:style>
  <w:style w:type="character" w:styleId="960" w:customStyle="1">
    <w:name w:val="正文首行缩进 2 Char"/>
    <w:link w:val="757"/>
    <w:uiPriority w:val="0"/>
    <w:qFormat/>
  </w:style>
  <w:style w:type="paragraph" w:styleId="961" w:customStyle="1">
    <w:name w:val="xl62"/>
    <w:basedOn w:val="70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2" w:customStyle="1">
    <w:name w:val="xl50"/>
    <w:basedOn w:val="706"/>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63" w:customStyle="1">
    <w:name w:val="xl59"/>
    <w:basedOn w:val="706"/>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64" w:customStyle="1">
    <w:name w:val="xl45"/>
    <w:basedOn w:val="706"/>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65" w:customStyle="1">
    <w:name w:val="xl42"/>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66" w:customStyle="1">
    <w:name w:val="xl46"/>
    <w:basedOn w:val="706"/>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67" w:customStyle="1">
    <w:name w:val="xl33"/>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68" w:customStyle="1">
    <w:name w:val="font13"/>
    <w:basedOn w:val="706"/>
    <w:uiPriority w:val="0"/>
    <w:qFormat/>
    <w:pPr>
      <w:jc w:val="left"/>
      <w:spacing w:before="100" w:beforeAutospacing="1" w:after="100" w:afterAutospacing="1"/>
      <w:widowControl/>
    </w:pPr>
    <w:rPr>
      <w:rFonts w:eastAsia="Arial Unicode MS"/>
      <w:b/>
      <w:bCs/>
      <w:sz w:val="18"/>
      <w:szCs w:val="18"/>
    </w:rPr>
  </w:style>
  <w:style w:type="paragraph" w:styleId="969" w:customStyle="1">
    <w:name w:val="一级缩进"/>
    <w:uiPriority w:val="0"/>
    <w:qFormat/>
    <w:pPr>
      <w:numPr>
        <w:ilvl w:val="0"/>
        <w:numId w:val="5"/>
      </w:numPr>
      <w:jc w:val="both"/>
      <w:spacing w:before="120" w:after="120" w:line="360" w:lineRule="auto"/>
    </w:pPr>
    <w:rPr>
      <w:rFonts w:hint="default" w:ascii="Times New Roman" w:hAnsi="Times New Roman" w:eastAsia="仿宋_GB2312" w:cs="Times New Roman"/>
      <w:sz w:val="24"/>
      <w:szCs w:val="24"/>
    </w:rPr>
  </w:style>
  <w:style w:type="paragraph" w:styleId="970" w:customStyle="1">
    <w:name w:val="xl28"/>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1" w:customStyle="1">
    <w:name w:val="xl86"/>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2" w:customStyle="1">
    <w:name w:val="xl69"/>
    <w:basedOn w:val="70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3" w:customStyle="1">
    <w:name w:val="xl32"/>
    <w:basedOn w:val="70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4" w:customStyle="1">
    <w:name w:val="font12"/>
    <w:basedOn w:val="706"/>
    <w:uiPriority w:val="0"/>
    <w:qFormat/>
    <w:pPr>
      <w:jc w:val="left"/>
      <w:spacing w:before="100" w:beforeAutospacing="1" w:after="100" w:afterAutospacing="1"/>
      <w:widowControl/>
    </w:pPr>
    <w:rPr>
      <w:rFonts w:eastAsia="Arial Unicode MS"/>
      <w:color w:val="333333"/>
      <w:sz w:val="18"/>
      <w:szCs w:val="18"/>
    </w:rPr>
  </w:style>
  <w:style w:type="paragraph" w:styleId="975" w:customStyle="1">
    <w:name w:val="标题6"/>
    <w:basedOn w:val="712"/>
    <w:next w:val="706"/>
    <w:uiPriority w:val="0"/>
    <w:qFormat/>
    <w:pPr>
      <w:spacing w:before="0" w:after="0"/>
    </w:pPr>
    <w:rPr>
      <w:rFonts w:ascii="楷体" w:hAnsi="楷体" w:eastAsia="楷体"/>
    </w:rPr>
  </w:style>
  <w:style w:type="paragraph" w:styleId="976" w:customStyle="1">
    <w:name w:val="xl44"/>
    <w:basedOn w:val="706"/>
    <w:uiPriority w:val="0"/>
    <w:qFormat/>
    <w:pPr>
      <w:jc w:val="right"/>
      <w:spacing w:before="100" w:beforeAutospacing="1" w:after="100" w:afterAutospacing="1"/>
      <w:widowControl/>
    </w:pPr>
    <w:rPr>
      <w:rFonts w:ascii="Arial Unicode MS" w:hAnsi="Arial Unicode MS" w:eastAsia="Arial Unicode MS"/>
      <w:sz w:val="24"/>
    </w:rPr>
  </w:style>
  <w:style w:type="paragraph" w:styleId="977" w:customStyle="1">
    <w:name w:val="xl77"/>
    <w:basedOn w:val="70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78" w:customStyle="1">
    <w:name w:val="xl74"/>
    <w:basedOn w:val="70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9" w:customStyle="1">
    <w:name w:val="xl79"/>
    <w:basedOn w:val="706"/>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80" w:customStyle="1">
    <w:name w:val="xl72"/>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1" w:customStyle="1">
    <w:name w:val="font8"/>
    <w:basedOn w:val="706"/>
    <w:uiPriority w:val="0"/>
    <w:qFormat/>
    <w:pPr>
      <w:jc w:val="left"/>
      <w:spacing w:before="100" w:beforeAutospacing="1" w:after="100" w:afterAutospacing="1"/>
      <w:widowControl/>
    </w:pPr>
    <w:rPr>
      <w:rFonts w:eastAsia="Arial Unicode MS"/>
      <w:sz w:val="18"/>
      <w:szCs w:val="18"/>
    </w:rPr>
  </w:style>
  <w:style w:type="paragraph" w:styleId="982" w:customStyle="1">
    <w:name w:val="xl70"/>
    <w:basedOn w:val="70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83" w:customStyle="1">
    <w:name w:val="xl63"/>
    <w:basedOn w:val="706"/>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84" w:customStyle="1">
    <w:name w:val="font11"/>
    <w:basedOn w:val="706"/>
    <w:uiPriority w:val="0"/>
    <w:qFormat/>
    <w:pPr>
      <w:jc w:val="left"/>
      <w:spacing w:before="100" w:beforeAutospacing="1" w:after="100" w:afterAutospacing="1"/>
      <w:widowControl/>
    </w:pPr>
    <w:rPr>
      <w:rFonts w:hint="eastAsia" w:ascii="宋体" w:hAnsi="宋体"/>
      <w:color w:val="333333"/>
      <w:sz w:val="18"/>
      <w:szCs w:val="18"/>
    </w:rPr>
  </w:style>
  <w:style w:type="paragraph" w:styleId="985" w:customStyle="1">
    <w:name w:val="xl76"/>
    <w:basedOn w:val="706"/>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86" w:customStyle="1">
    <w:name w:val="xl75"/>
    <w:basedOn w:val="706"/>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87" w:customStyle="1">
    <w:name w:val="xl65"/>
    <w:basedOn w:val="706"/>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88" w:customStyle="1">
    <w:name w:val="默认段落字体 Para Char Char Char Char Char Char Char Char Char1 Char Char Char Char Char Char Char"/>
    <w:basedOn w:val="722"/>
    <w:uiPriority w:val="0"/>
    <w:qFormat/>
    <w:rPr>
      <w:rFonts w:ascii="Tahoma" w:hAnsi="Tahoma"/>
      <w:sz w:val="24"/>
    </w:rPr>
  </w:style>
  <w:style w:type="paragraph" w:styleId="989" w:customStyle="1">
    <w:name w:val="font6"/>
    <w:basedOn w:val="706"/>
    <w:uiPriority w:val="0"/>
    <w:qFormat/>
    <w:pPr>
      <w:jc w:val="left"/>
      <w:spacing w:before="100" w:beforeAutospacing="1" w:after="100" w:afterAutospacing="1"/>
      <w:widowControl/>
    </w:pPr>
    <w:rPr>
      <w:rFonts w:eastAsia="Arial Unicode MS"/>
      <w:sz w:val="18"/>
      <w:szCs w:val="18"/>
    </w:rPr>
  </w:style>
  <w:style w:type="paragraph" w:styleId="990" w:customStyle="1">
    <w:name w:val="xl61"/>
    <w:basedOn w:val="706"/>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91" w:customStyle="1">
    <w:name w:val="xl66"/>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2" w:customStyle="1">
    <w:name w:val="xl82"/>
    <w:basedOn w:val="70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93" w:customStyle="1">
    <w:name w:val="xl52"/>
    <w:basedOn w:val="70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94" w:customStyle="1">
    <w:name w:val="font10"/>
    <w:basedOn w:val="706"/>
    <w:uiPriority w:val="0"/>
    <w:qFormat/>
    <w:pPr>
      <w:jc w:val="left"/>
      <w:spacing w:before="100" w:beforeAutospacing="1" w:after="100" w:afterAutospacing="1"/>
      <w:widowControl/>
    </w:pPr>
    <w:rPr>
      <w:rFonts w:eastAsia="Arial Unicode MS"/>
      <w:sz w:val="18"/>
      <w:szCs w:val="18"/>
    </w:rPr>
  </w:style>
  <w:style w:type="paragraph" w:styleId="995" w:customStyle="1">
    <w:name w:val="xl56"/>
    <w:basedOn w:val="706"/>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96" w:customStyle="1">
    <w:name w:val="样式 小四 行距: 1.5 倍行距"/>
    <w:basedOn w:val="706"/>
    <w:uiPriority w:val="0"/>
    <w:qFormat/>
    <w:pPr>
      <w:ind w:firstLine="480"/>
      <w:spacing w:line="360" w:lineRule="auto"/>
    </w:pPr>
    <w:rPr>
      <w:szCs w:val="20"/>
    </w:rPr>
  </w:style>
  <w:style w:type="paragraph" w:styleId="997" w:customStyle="1">
    <w:name w:val="xl57"/>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98" w:customStyle="1">
    <w:name w:val="标书正文格式"/>
    <w:uiPriority w:val="0"/>
    <w:qFormat/>
    <w:pPr>
      <w:ind w:firstLine="480"/>
      <w:jc w:val="both"/>
      <w:spacing w:line="360" w:lineRule="auto"/>
    </w:pPr>
    <w:rPr>
      <w:rFonts w:hint="default" w:ascii="宋体" w:hAnsi="宋体" w:eastAsia="宋体" w:cs="Times New Roman"/>
      <w:sz w:val="24"/>
      <w:szCs w:val="24"/>
    </w:rPr>
  </w:style>
  <w:style w:type="paragraph" w:styleId="999" w:customStyle="1">
    <w:name w:val="font7"/>
    <w:basedOn w:val="706"/>
    <w:uiPriority w:val="0"/>
    <w:qFormat/>
    <w:pPr>
      <w:jc w:val="left"/>
      <w:spacing w:before="100" w:beforeAutospacing="1" w:after="100" w:afterAutospacing="1"/>
      <w:widowControl/>
    </w:pPr>
    <w:rPr>
      <w:rFonts w:eastAsia="Arial Unicode MS"/>
      <w:sz w:val="18"/>
      <w:szCs w:val="18"/>
    </w:rPr>
  </w:style>
  <w:style w:type="paragraph" w:styleId="1000" w:customStyle="1">
    <w:name w:val="xl73"/>
    <w:basedOn w:val="706"/>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01" w:customStyle="1">
    <w:name w:val="xl68"/>
    <w:basedOn w:val="706"/>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02" w:customStyle="1">
    <w:name w:val="xl37"/>
    <w:basedOn w:val="706"/>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03" w:customStyle="1">
    <w:name w:val="xl48"/>
    <w:basedOn w:val="706"/>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004" w:customStyle="1">
    <w:name w:val="xl51"/>
    <w:basedOn w:val="706"/>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005" w:customStyle="1">
    <w:name w:val="xl53"/>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06" w:customStyle="1">
    <w:name w:val="xl78"/>
    <w:basedOn w:val="70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07" w:customStyle="1">
    <w:name w:val="xl83"/>
    <w:basedOn w:val="706"/>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08" w:customStyle="1">
    <w:name w:val="xl41"/>
    <w:basedOn w:val="70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9" w:customStyle="1">
    <w:name w:val="xl36"/>
    <w:basedOn w:val="706"/>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10" w:customStyle="1">
    <w:name w:val="font5"/>
    <w:basedOn w:val="706"/>
    <w:uiPriority w:val="0"/>
    <w:qFormat/>
    <w:pPr>
      <w:jc w:val="left"/>
      <w:spacing w:before="100" w:beforeAutospacing="1" w:after="100" w:afterAutospacing="1"/>
      <w:widowControl/>
    </w:pPr>
    <w:rPr>
      <w:rFonts w:hint="eastAsia" w:ascii="宋体" w:hAnsi="宋体"/>
      <w:sz w:val="18"/>
      <w:szCs w:val="18"/>
    </w:rPr>
  </w:style>
  <w:style w:type="paragraph" w:styleId="1011" w:customStyle="1">
    <w:name w:val="xl55"/>
    <w:basedOn w:val="70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12" w:customStyle="1">
    <w:name w:val="xl67"/>
    <w:basedOn w:val="70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13" w:customStyle="1">
    <w:name w:val="xl64"/>
    <w:basedOn w:val="706"/>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14" w:customStyle="1">
    <w:name w:val="xl38"/>
    <w:basedOn w:val="70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15" w:customStyle="1">
    <w:name w:val="xl71"/>
    <w:basedOn w:val="706"/>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16" w:customStyle="1">
    <w:name w:val="xl80"/>
    <w:basedOn w:val="706"/>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17" w:customStyle="1">
    <w:name w:val="xl85"/>
    <w:basedOn w:val="70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18" w:customStyle="1">
    <w:name w:val="_"/>
    <w:basedOn w:val="706"/>
    <w:uiPriority w:val="0"/>
    <w:qFormat/>
    <w:pPr>
      <w:ind w:left="480"/>
      <w:spacing w:line="360" w:lineRule="auto"/>
    </w:pPr>
    <w:rPr>
      <w:sz w:val="24"/>
      <w:szCs w:val="20"/>
    </w:rPr>
  </w:style>
  <w:style w:type="paragraph" w:styleId="1019" w:customStyle="1">
    <w:name w:val="Char Char Char Char Char Char Char Char"/>
    <w:basedOn w:val="706"/>
    <w:uiPriority w:val="0"/>
    <w:qFormat/>
    <w:pPr>
      <w:jc w:val="left"/>
      <w:spacing w:after="160" w:line="240" w:lineRule="exact"/>
      <w:widowControl/>
    </w:pPr>
    <w:rPr>
      <w:rFonts w:ascii="Verdana" w:hAnsi="Verdana"/>
      <w:sz w:val="20"/>
      <w:szCs w:val="20"/>
      <w:lang w:eastAsia="en-US"/>
    </w:rPr>
  </w:style>
  <w:style w:type="paragraph" w:styleId="1020" w:customStyle="1">
    <w:name w:val="xl31"/>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21" w:customStyle="1">
    <w:name w:val="xl54"/>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22" w:customStyle="1">
    <w:name w:val="Char"/>
    <w:basedOn w:val="722"/>
    <w:uiPriority w:val="0"/>
    <w:qFormat/>
    <w:pPr>
      <w:spacing w:line="360" w:lineRule="auto"/>
    </w:pPr>
    <w:rPr>
      <w:rFonts w:ascii="Tahoma" w:hAnsi="Tahoma"/>
      <w:sz w:val="24"/>
    </w:rPr>
  </w:style>
  <w:style w:type="paragraph" w:styleId="1023" w:customStyle="1">
    <w:name w:val="xl35"/>
    <w:basedOn w:val="706"/>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24" w:customStyle="1">
    <w:name w:val="xl58"/>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25" w:customStyle="1">
    <w:name w:val="xl30"/>
    <w:basedOn w:val="706"/>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26" w:customStyle="1">
    <w:name w:val="标题5"/>
    <w:basedOn w:val="711"/>
    <w:next w:val="706"/>
    <w:link w:val="1027"/>
    <w:uiPriority w:val="0"/>
    <w:qFormat/>
    <w:pPr>
      <w:spacing w:before="0" w:after="0"/>
    </w:pPr>
    <w:rPr>
      <w:rFonts w:ascii="楷体" w:hAnsi="楷体" w:eastAsia="楷体"/>
    </w:rPr>
  </w:style>
  <w:style w:type="character" w:styleId="1027" w:customStyle="1">
    <w:name w:val="标题5 Char Char"/>
    <w:link w:val="1026"/>
    <w:uiPriority w:val="0"/>
    <w:qFormat/>
    <w:rPr>
      <w:rFonts w:ascii="楷体" w:hAnsi="楷体" w:eastAsia="楷体"/>
      <w:b/>
      <w:bCs/>
      <w:sz w:val="28"/>
      <w:szCs w:val="28"/>
    </w:rPr>
  </w:style>
  <w:style w:type="paragraph" w:styleId="1028" w:customStyle="1">
    <w:name w:val="font9"/>
    <w:basedOn w:val="706"/>
    <w:uiPriority w:val="0"/>
    <w:qFormat/>
    <w:pPr>
      <w:jc w:val="left"/>
      <w:spacing w:before="100" w:beforeAutospacing="1" w:after="100" w:afterAutospacing="1"/>
      <w:widowControl/>
    </w:pPr>
    <w:rPr>
      <w:rFonts w:eastAsia="Arial Unicode MS"/>
      <w:b/>
      <w:bCs/>
      <w:color w:val="000000"/>
      <w:sz w:val="18"/>
      <w:szCs w:val="18"/>
    </w:rPr>
  </w:style>
  <w:style w:type="paragraph" w:styleId="1029" w:customStyle="1">
    <w:name w:val="xl39"/>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0" w:customStyle="1">
    <w:name w:val="Default"/>
    <w:uiPriority w:val="99"/>
    <w:qFormat/>
    <w:pPr>
      <w:widowControl w:val="off"/>
    </w:pPr>
    <w:rPr>
      <w:rFonts w:hint="default" w:ascii="仿宋" w:hAnsi="Times New Roman" w:eastAsia="仿宋" w:cs="仿宋"/>
      <w:color w:val="000000"/>
      <w:sz w:val="24"/>
      <w:szCs w:val="24"/>
    </w:rPr>
  </w:style>
  <w:style w:type="paragraph" w:styleId="1031" w:customStyle="1">
    <w:name w:val="Char Char Char Char Char Char Char Char Char Char Char Char Char"/>
    <w:basedOn w:val="706"/>
    <w:uiPriority w:val="0"/>
    <w:qFormat/>
    <w:pPr>
      <w:jc w:val="left"/>
      <w:spacing w:after="160" w:line="240" w:lineRule="exact"/>
      <w:widowControl/>
    </w:pPr>
    <w:rPr>
      <w:rFonts w:ascii="Verdana" w:hAnsi="Verdana"/>
      <w:sz w:val="20"/>
      <w:szCs w:val="20"/>
      <w:lang w:eastAsia="en-US"/>
    </w:rPr>
  </w:style>
  <w:style w:type="paragraph" w:styleId="1032" w:customStyle="1">
    <w:name w:val="xl84"/>
    <w:basedOn w:val="70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3" w:customStyle="1">
    <w:name w:val="xl34"/>
    <w:basedOn w:val="706"/>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34" w:customStyle="1">
    <w:name w:val="xl29"/>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5" w:customStyle="1">
    <w:name w:val="xl40"/>
    <w:basedOn w:val="70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6" w:customStyle="1">
    <w:name w:val="xl43"/>
    <w:basedOn w:val="706"/>
    <w:uiPriority w:val="0"/>
    <w:qFormat/>
    <w:pPr>
      <w:jc w:val="left"/>
      <w:spacing w:before="100" w:beforeAutospacing="1" w:after="100" w:afterAutospacing="1"/>
      <w:widowControl/>
    </w:pPr>
    <w:rPr>
      <w:rFonts w:ascii="Arial Unicode MS" w:hAnsi="Arial Unicode MS" w:eastAsia="Arial Unicode MS"/>
      <w:sz w:val="24"/>
    </w:rPr>
  </w:style>
  <w:style w:type="paragraph" w:styleId="1037" w:customStyle="1">
    <w:name w:val="xl47"/>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38" w:customStyle="1">
    <w:name w:val="xl49"/>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39" w:customStyle="1">
    <w:name w:val="Char Char Char Char"/>
    <w:basedOn w:val="722"/>
    <w:uiPriority w:val="0"/>
    <w:qFormat/>
    <w:pPr>
      <w:spacing w:line="360" w:lineRule="auto"/>
    </w:pPr>
    <w:rPr>
      <w:rFonts w:ascii="Tahoma" w:hAnsi="Tahoma"/>
      <w:sz w:val="24"/>
    </w:rPr>
  </w:style>
  <w:style w:type="paragraph" w:styleId="1040" w:customStyle="1">
    <w:name w:val="xl81"/>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41">
    <w:name w:val="List Paragraph"/>
    <w:basedOn w:val="706"/>
    <w:link w:val="1052"/>
    <w:uiPriority w:val="0"/>
    <w:qFormat/>
    <w:pPr>
      <w:ind w:firstLine="420"/>
    </w:pPr>
    <w:rPr>
      <w:rFonts w:ascii="Calibri" w:hAnsi="Calibri"/>
      <w:sz w:val="20"/>
      <w:szCs w:val="20"/>
    </w:rPr>
  </w:style>
  <w:style w:type="character" w:styleId="1042" w:customStyle="1">
    <w:name w:val="列出段落 Char"/>
    <w:link w:val="1041"/>
    <w:uiPriority w:val="0"/>
    <w:qFormat/>
    <w:rPr>
      <w:rFonts w:eastAsia="宋体"/>
      <w:sz w:val="21"/>
      <w:szCs w:val="24"/>
      <w:lang w:val="en-US" w:eastAsia="zh-CN" w:bidi="ar-SA"/>
    </w:rPr>
  </w:style>
  <w:style w:type="paragraph" w:styleId="1043" w:customStyle="1">
    <w:name w:val="Char1"/>
    <w:basedOn w:val="706"/>
    <w:uiPriority w:val="0"/>
    <w:qFormat/>
    <w:pPr>
      <w:tabs>
        <w:tab w:val="left" w:pos="360" w:leader="none"/>
      </w:tabs>
    </w:pPr>
    <w:rPr>
      <w:sz w:val="24"/>
    </w:rPr>
  </w:style>
  <w:style w:type="paragraph" w:styleId="1044" w:customStyle="1">
    <w:name w:val="xl60"/>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character" w:styleId="1045" w:customStyle="1">
    <w:name w:val="纯文本 Char1"/>
    <w:uiPriority w:val="0"/>
    <w:qFormat/>
    <w:rPr>
      <w:rFonts w:ascii="宋体" w:hAnsi="Courier New" w:eastAsia="宋体"/>
      <w:sz w:val="21"/>
      <w:lang w:val="en-US" w:eastAsia="zh-CN" w:bidi="ar-SA"/>
    </w:rPr>
  </w:style>
  <w:style w:type="paragraph" w:styleId="1046" w:customStyle="1">
    <w:name w:val="普通正文"/>
    <w:basedOn w:val="706"/>
    <w:uiPriority w:val="0"/>
    <w:qFormat/>
    <w:pPr>
      <w:ind w:firstLine="480"/>
      <w:jc w:val="left"/>
      <w:spacing w:before="120" w:after="120" w:line="360" w:lineRule="auto"/>
    </w:pPr>
    <w:rPr>
      <w:rFonts w:ascii="Arial" w:hAnsi="Arial"/>
      <w:sz w:val="24"/>
    </w:rPr>
  </w:style>
  <w:style w:type="paragraph" w:styleId="1047" w:customStyle="1">
    <w:name w:val="默认段落字体 Para Char"/>
    <w:basedOn w:val="706"/>
    <w:uiPriority w:val="0"/>
    <w:qFormat/>
  </w:style>
  <w:style w:type="character" w:styleId="1048" w:customStyle="1">
    <w:name w:val="font51"/>
    <w:uiPriority w:val="0"/>
    <w:qFormat/>
    <w:rPr>
      <w:rFonts w:ascii="宋体" w:hAnsi="宋体" w:eastAsia="宋体" w:cs="宋体"/>
      <w:color w:val="000000"/>
      <w:sz w:val="22"/>
      <w:szCs w:val="22"/>
      <w:u w:val="none"/>
    </w:rPr>
  </w:style>
  <w:style w:type="character" w:styleId="1049" w:customStyle="1">
    <w:name w:val="font41"/>
    <w:uiPriority w:val="0"/>
    <w:qFormat/>
    <w:rPr>
      <w:rFonts w:ascii="宋体" w:hAnsi="宋体" w:eastAsia="宋体" w:cs="宋体"/>
      <w:color w:val="000000"/>
      <w:sz w:val="21"/>
      <w:szCs w:val="21"/>
      <w:u w:val="none"/>
    </w:rPr>
  </w:style>
  <w:style w:type="character" w:styleId="1050" w:customStyle="1">
    <w:name w:val="font91"/>
    <w:uiPriority w:val="0"/>
    <w:qFormat/>
    <w:rPr>
      <w:rFonts w:ascii="Times New Roman" w:hAnsi="Times New Roman" w:cs="Times New Roman"/>
      <w:color w:val="000000"/>
      <w:sz w:val="18"/>
      <w:szCs w:val="18"/>
      <w:u w:val="none"/>
    </w:rPr>
  </w:style>
  <w:style w:type="character" w:styleId="1051" w:customStyle="1">
    <w:name w:val="font81"/>
    <w:uiPriority w:val="0"/>
    <w:qFormat/>
    <w:rPr>
      <w:rFonts w:hint="eastAsia" w:ascii="宋体" w:hAnsi="宋体" w:eastAsia="宋体" w:cs="宋体"/>
      <w:color w:val="000000"/>
      <w:sz w:val="20"/>
      <w:szCs w:val="20"/>
      <w:u w:val="none"/>
    </w:rPr>
  </w:style>
  <w:style w:type="character" w:styleId="1052" w:customStyle="1">
    <w:name w:val="列出段落 Char1"/>
    <w:link w:val="1041"/>
    <w:uiPriority w:val="0"/>
    <w:qFormat/>
    <w:rPr>
      <w:rFonts w:ascii="Calibri" w:hAnsi="Calibri"/>
      <w:lang w:bidi="ar-SA"/>
    </w:rPr>
  </w:style>
  <w:style w:type="paragraph" w:styleId="1053" w:customStyle="1">
    <w:name w:val="_Style 2"/>
    <w:basedOn w:val="706"/>
    <w:uiPriority w:val="0"/>
    <w:qFormat/>
    <w:pPr>
      <w:ind w:firstLine="420"/>
      <w:jc w:val="left"/>
      <w:widowControl/>
    </w:pPr>
    <w:rPr>
      <w:rFonts w:ascii="宋体" w:hAnsi="宋体"/>
      <w:sz w:val="24"/>
    </w:rPr>
  </w:style>
  <w:style w:type="paragraph" w:styleId="1054" w:customStyle="1">
    <w:name w:val="列出段落1"/>
    <w:basedOn w:val="706"/>
    <w:uiPriority w:val="0"/>
    <w:qFormat/>
    <w:pPr>
      <w:ind w:firstLine="420"/>
    </w:pPr>
    <w:rPr>
      <w:szCs w:val="20"/>
    </w:rPr>
  </w:style>
  <w:style w:type="paragraph" w:styleId="1055" w:customStyle="1">
    <w:name w:val="Normal_2"/>
    <w:uiPriority w:val="0"/>
    <w:qFormat/>
    <w:pPr>
      <w:jc w:val="both"/>
      <w:spacing w:before="120" w:after="240"/>
    </w:pPr>
    <w:rPr>
      <w:rFonts w:hint="default" w:ascii="Calibri" w:hAnsi="Calibri" w:eastAsia="Times New Roman" w:cs="Times New Roman"/>
      <w:sz w:val="22"/>
      <w:szCs w:val="22"/>
      <w:lang w:val="ru-RU" w:eastAsia="en-US"/>
    </w:rPr>
  </w:style>
  <w:style w:type="paragraph" w:styleId="1056" w:customStyle="1">
    <w:name w:val="正文2"/>
    <w:uiPriority w:val="0"/>
    <w:qFormat/>
    <w:pPr>
      <w:jc w:val="both"/>
      <w:widowControl w:val="off"/>
    </w:pPr>
    <w:rPr>
      <w:rFonts w:hint="default" w:ascii="Times New Roman" w:hAnsi="Times New Roman" w:eastAsia="宋体" w:cs="Times New Roman"/>
      <w:szCs w:val="24"/>
    </w:rPr>
  </w:style>
  <w:style w:type="paragraph" w:styleId="1057" w:customStyle="1">
    <w:name w:val="_Style 1"/>
    <w:basedOn w:val="706"/>
    <w:uiPriority w:val="0"/>
    <w:qFormat/>
    <w:pPr>
      <w:ind w:firstLine="420"/>
    </w:pPr>
  </w:style>
  <w:style w:type="paragraph" w:styleId="1058" w:customStyle="1">
    <w:name w:val="正文 New New New New"/>
    <w:uiPriority w:val="0"/>
    <w:qFormat/>
    <w:pPr>
      <w:jc w:val="both"/>
      <w:widowControl w:val="off"/>
    </w:pPr>
    <w:rPr>
      <w:rFonts w:hint="default" w:ascii="Times New Roman" w:hAnsi="Times New Roman" w:eastAsia="宋体" w:cs="Times New Roman"/>
      <w:szCs w:val="24"/>
    </w:rPr>
  </w:style>
  <w:style w:type="paragraph" w:styleId="1059" w:customStyle="1">
    <w:name w:val="List Paragraph1"/>
    <w:basedOn w:val="706"/>
    <w:uiPriority w:val="0"/>
    <w:qFormat/>
    <w:pPr>
      <w:ind w:firstLine="200"/>
    </w:pPr>
    <w:rPr>
      <w:rFonts w:ascii="Calibri" w:hAnsi="Calibri"/>
    </w:rPr>
  </w:style>
  <w:style w:type="paragraph" w:styleId="1060" w:customStyle="1">
    <w:name w:val="_Style 23"/>
    <w:basedOn w:val="706"/>
    <w:uiPriority w:val="0"/>
    <w:qFormat/>
    <w:pPr>
      <w:jc w:val="left"/>
      <w:spacing w:after="160" w:line="240" w:lineRule="exact"/>
      <w:widowControl/>
    </w:pPr>
  </w:style>
  <w:style w:type="paragraph" w:styleId="1061" w:customStyle="1">
    <w:name w:val="正文 A"/>
    <w:uiPriority w:val="0"/>
    <w:qFormat/>
    <w:pPr>
      <w:jc w:val="both"/>
      <w:widowControl w:val="off"/>
    </w:pPr>
    <w:rPr>
      <w:rFonts w:hint="default" w:ascii="Times New Roman" w:hAnsi="Times New Roman" w:eastAsia="Arial Unicode MS" w:cs="Arial Unicode MS"/>
      <w:color w:val="000000"/>
      <w:sz w:val="21"/>
      <w:szCs w:val="21"/>
    </w:rPr>
  </w:style>
  <w:style w:type="paragraph" w:styleId="1062" w:customStyle="1">
    <w:name w:val="Normal_0"/>
    <w:uiPriority w:val="0"/>
    <w:qFormat/>
    <w:rPr>
      <w:rFonts w:hint="default" w:ascii="Times New Roman" w:hAnsi="Times New Roman" w:eastAsia="Times New Roman" w:cs="Times New Roman"/>
      <w:sz w:val="24"/>
      <w:szCs w:val="24"/>
    </w:rPr>
  </w:style>
  <w:style w:type="paragraph" w:styleId="1063" w:customStyle="1">
    <w:name w:val="Normal_1"/>
    <w:uiPriority w:val="0"/>
    <w:qFormat/>
    <w:rPr>
      <w:rFonts w:hint="default" w:ascii="Times New Roman" w:hAnsi="Times New Roman" w:eastAsia="Times New Roman" w:cs="Times New Roman"/>
      <w:sz w:val="24"/>
      <w:szCs w:val="24"/>
    </w:rPr>
  </w:style>
  <w:style w:type="paragraph" w:styleId="1064" w:customStyle="1">
    <w:name w:val="Normal_3"/>
    <w:uiPriority w:val="0"/>
    <w:qFormat/>
    <w:rPr>
      <w:rFonts w:hint="default" w:ascii="Times New Roman" w:hAnsi="Times New Roman" w:eastAsia="Times New Roman" w:cs="Times New Roman"/>
      <w:sz w:val="24"/>
      <w:szCs w:val="24"/>
    </w:rPr>
  </w:style>
  <w:style w:type="paragraph" w:styleId="1065" w:customStyle="1">
    <w:name w:val="正文_0"/>
    <w:uiPriority w:val="0"/>
    <w:qFormat/>
    <w:pPr>
      <w:jc w:val="both"/>
      <w:widowControl w:val="off"/>
    </w:pPr>
    <w:rPr>
      <w:rFonts w:hint="default" w:ascii="Times New Roman" w:hAnsi="Times New Roman" w:eastAsia="宋体" w:cs="Times New Roman"/>
      <w:sz w:val="21"/>
      <w:szCs w:val="24"/>
    </w:rPr>
  </w:style>
  <w:style w:type="character" w:styleId="1066" w:customStyle="1">
    <w:name w:val="纯文本 字符"/>
    <w:uiPriority w:val="0"/>
    <w:qFormat/>
    <w:rPr>
      <w:rFonts w:ascii="宋体" w:hAnsi="Courier New" w:eastAsia="宋体"/>
      <w:sz w:val="21"/>
      <w:lang w:val="en-US" w:eastAsia="zh-CN" w:bidi="ar-SA"/>
    </w:rPr>
  </w:style>
  <w:style w:type="character" w:styleId="1067" w:customStyle="1">
    <w:name w:val="Plain Text Char"/>
    <w:uiPriority w:val="0"/>
    <w:qFormat/>
    <w:rPr>
      <w:rFonts w:ascii="宋体" w:hAnsi="Courier New" w:eastAsia="宋体"/>
      <w:sz w:val="21"/>
      <w:lang w:val="en-US" w:eastAsia="zh-CN" w:bidi="ar-SA"/>
    </w:rPr>
  </w:style>
  <w:style w:type="paragraph" w:styleId="1068" w:customStyle="1">
    <w:name w:val="p0 New New New New"/>
    <w:basedOn w:val="706"/>
    <w:uiPriority w:val="0"/>
    <w:qFormat/>
    <w:pPr>
      <w:widowControl/>
    </w:pPr>
    <w:rPr>
      <w:rFonts w:ascii="Calibri" w:hAnsi="Calibri" w:cs="宋体"/>
      <w:szCs w:val="21"/>
    </w:rPr>
  </w:style>
  <w:style w:type="paragraph" w:styleId="1069" w:customStyle="1">
    <w:name w:val="Table Paragraph"/>
    <w:basedOn w:val="706"/>
    <w:uiPriority w:val="1"/>
    <w:qFormat/>
    <w:rPr>
      <w:rFonts w:ascii="宋体" w:hAnsi="宋体" w:cs="宋体"/>
    </w:rPr>
  </w:style>
  <w:style w:type="paragraph" w:styleId="1070" w:customStyle="1">
    <w:name w:val="01-章标题"/>
    <w:basedOn w:val="707"/>
    <w:uiPriority w:val="0"/>
    <w:qFormat/>
    <w:pPr>
      <w:ind w:left="100"/>
      <w:jc w:val="center"/>
      <w:keepLines w:val="0"/>
      <w:keepNext w:val="0"/>
      <w:spacing w:before="39" w:after="0" w:line="560" w:lineRule="exact"/>
    </w:pPr>
    <w:rPr>
      <w:rFonts w:ascii="楷体" w:hAnsi="楷体" w:eastAsia="楷体"/>
      <w:bCs/>
      <w:szCs w:val="27"/>
    </w:rPr>
  </w:style>
  <w:style w:type="character" w:styleId="1071" w:customStyle="1">
    <w:name w:val="访问过的超链接1"/>
    <w:uiPriority w:val="0"/>
    <w:qFormat/>
    <w:rPr>
      <w:color w:val="800080"/>
      <w:u w:val="single"/>
    </w:rPr>
  </w:style>
  <w:style w:type="paragraph" w:styleId="1072" w:customStyle="1">
    <w:name w:val="Char Char Char Char Char Char Char Char1"/>
    <w:basedOn w:val="706"/>
    <w:uiPriority w:val="0"/>
    <w:qFormat/>
    <w:pPr>
      <w:jc w:val="left"/>
      <w:spacing w:after="160" w:line="240" w:lineRule="exact"/>
      <w:widowControl/>
    </w:pPr>
    <w:rPr>
      <w:rFonts w:ascii="Verdana" w:hAnsi="Verdana"/>
      <w:sz w:val="20"/>
      <w:szCs w:val="20"/>
      <w:lang w:eastAsia="en-US"/>
    </w:rPr>
  </w:style>
  <w:style w:type="paragraph" w:styleId="1073" w:customStyle="1">
    <w:name w:val="Char Char Char Char Char Char Char Char Char Char Char Char Char11"/>
    <w:basedOn w:val="706"/>
    <w:uiPriority w:val="0"/>
    <w:qFormat/>
    <w:pPr>
      <w:jc w:val="left"/>
      <w:spacing w:after="160" w:line="240" w:lineRule="exact"/>
      <w:widowControl/>
    </w:pPr>
    <w:rPr>
      <w:rFonts w:ascii="Verdana" w:hAnsi="Verdana"/>
      <w:sz w:val="20"/>
      <w:szCs w:val="20"/>
      <w:lang w:eastAsia="en-US"/>
    </w:rPr>
  </w:style>
  <w:style w:type="paragraph" w:styleId="1074" w:customStyle="1">
    <w:name w:val="List Paragraph11"/>
    <w:basedOn w:val="706"/>
    <w:uiPriority w:val="0"/>
    <w:qFormat/>
    <w:pPr>
      <w:ind w:firstLine="420"/>
    </w:pPr>
    <w:rPr>
      <w:rFonts w:ascii="Calibri" w:hAnsi="Calibri"/>
      <w:sz w:val="20"/>
      <w:szCs w:val="20"/>
    </w:rPr>
  </w:style>
  <w:style w:type="paragraph" w:styleId="1075" w:customStyle="1">
    <w:name w:val="1 正文"/>
    <w:basedOn w:val="706"/>
    <w:uiPriority w:val="0"/>
    <w:qFormat/>
    <w:pPr>
      <w:ind w:firstLine="420"/>
      <w:spacing w:line="360" w:lineRule="auto"/>
    </w:pPr>
    <w:rPr>
      <w:rFonts w:ascii="宋体" w:hAnsi="宋体"/>
    </w:rPr>
  </w:style>
  <w:style w:type="paragraph" w:styleId="1076" w:customStyle="1">
    <w:name w:val="样式 标题 2 + Times New Roman 四号 非加粗 段前: 5 磅 段后: 0 磅 行距: 固定值 20..."/>
    <w:basedOn w:val="708"/>
    <w:uiPriority w:val="0"/>
    <w:qFormat/>
    <w:pPr>
      <w:spacing w:before="100" w:after="0" w:line="400" w:lineRule="exact"/>
    </w:pPr>
    <w:rPr>
      <w:rFonts w:ascii="Times New Roman" w:hAnsi="Times New Roman" w:cs="宋体"/>
      <w:b w:val="0"/>
      <w:sz w:val="28"/>
    </w:rPr>
  </w:style>
  <w:style w:type="paragraph" w:styleId="1077" w:customStyle="1">
    <w:name w:val="样式 标题 3 + (中文) 黑体 小四 非加粗 段前: 7.8 磅 段后: 0 磅 行距: 固定值 20 磅"/>
    <w:basedOn w:val="709"/>
    <w:uiPriority w:val="0"/>
    <w:qFormat/>
    <w:pPr>
      <w:numPr>
        <w:ilvl w:val="0"/>
        <w:numId w:val="0"/>
      </w:numPr>
      <w:spacing w:before="0" w:after="0" w:line="400" w:lineRule="exact"/>
    </w:pPr>
    <w:rPr>
      <w:rFonts w:ascii="Times New Roman" w:eastAsia="黑体" w:cs="宋体"/>
      <w:b w:val="0"/>
      <w:sz w:val="24"/>
    </w:rPr>
  </w:style>
  <w:style w:type="paragraph" w:styleId="1078" w:customStyle="1">
    <w:name w:val="正文1"/>
    <w:link w:val="1079"/>
    <w:uiPriority w:val="0"/>
    <w:qFormat/>
    <w:pPr>
      <w:contextualSpacing/>
      <w:ind w:firstLine="200"/>
      <w:spacing w:before="120" w:after="120" w:line="180" w:lineRule="auto"/>
    </w:pPr>
    <w:rPr>
      <w:rFonts w:hint="default" w:ascii="Calibri" w:hAnsi="Calibri" w:eastAsia="Adobe 仿宋 Std R" w:cs="Times New Roman"/>
      <w:sz w:val="21"/>
      <w:szCs w:val="21"/>
    </w:rPr>
  </w:style>
  <w:style w:type="character" w:styleId="1079" w:customStyle="1">
    <w:name w:val="正文1 字符"/>
    <w:link w:val="1078"/>
    <w:uiPriority w:val="0"/>
    <w:qFormat/>
    <w:rPr>
      <w:rFonts w:ascii="Calibri" w:hAnsi="Calibri" w:eastAsia="Adobe 仿宋 Std R"/>
      <w:sz w:val="21"/>
      <w:szCs w:val="21"/>
      <w:lang w:bidi="ar-SA"/>
    </w:rPr>
  </w:style>
  <w:style w:type="character" w:styleId="1080" w:customStyle="1">
    <w:name w:val="Font Style30"/>
    <w:uiPriority w:val="0"/>
    <w:qFormat/>
    <w:rPr>
      <w:rFonts w:ascii="宋体" w:eastAsia="宋体" w:cs="宋体"/>
      <w:sz w:val="14"/>
      <w:szCs w:val="14"/>
    </w:rPr>
  </w:style>
  <w:style w:type="character" w:styleId="1081" w:customStyle="1">
    <w:name w:val="Font Style29"/>
    <w:uiPriority w:val="0"/>
    <w:qFormat/>
    <w:rPr>
      <w:rFonts w:ascii="Arial" w:hAnsi="Arial" w:cs="Arial"/>
      <w:sz w:val="14"/>
      <w:szCs w:val="14"/>
    </w:rPr>
  </w:style>
  <w:style w:type="character" w:styleId="1082" w:customStyle="1">
    <w:name w:val="Font Style37"/>
    <w:uiPriority w:val="0"/>
    <w:qFormat/>
    <w:rPr>
      <w:rFonts w:ascii="Arial" w:hAnsi="Arial" w:cs="Arial"/>
      <w:sz w:val="16"/>
      <w:szCs w:val="16"/>
    </w:rPr>
  </w:style>
  <w:style w:type="character" w:styleId="1083" w:customStyle="1">
    <w:name w:val="Font Style28"/>
    <w:uiPriority w:val="0"/>
    <w:qFormat/>
    <w:rPr>
      <w:rFonts w:ascii="Constantia" w:hAnsi="Constantia" w:cs="Constantia"/>
      <w:sz w:val="28"/>
      <w:szCs w:val="28"/>
    </w:rPr>
  </w:style>
  <w:style w:type="character" w:styleId="1084" w:customStyle="1">
    <w:name w:val="apple-converted-space"/>
    <w:uiPriority w:val="0"/>
    <w:qFormat/>
  </w:style>
  <w:style w:type="character" w:styleId="1085" w:customStyle="1">
    <w:name w:val="Font Style36"/>
    <w:uiPriority w:val="0"/>
    <w:qFormat/>
    <w:rPr>
      <w:rFonts w:ascii="宋体" w:eastAsia="宋体" w:cs="宋体"/>
      <w:sz w:val="16"/>
      <w:szCs w:val="16"/>
    </w:rPr>
  </w:style>
  <w:style w:type="paragraph" w:styleId="1086" w:customStyle="1">
    <w:name w:val="Style12"/>
    <w:basedOn w:val="706"/>
    <w:uiPriority w:val="0"/>
    <w:qFormat/>
    <w:pPr>
      <w:jc w:val="left"/>
    </w:pPr>
    <w:rPr>
      <w:rFonts w:ascii="宋体"/>
      <w:sz w:val="24"/>
    </w:rPr>
  </w:style>
  <w:style w:type="paragraph" w:styleId="1087" w:customStyle="1">
    <w:name w:val="Style9"/>
    <w:basedOn w:val="706"/>
    <w:uiPriority w:val="0"/>
    <w:qFormat/>
    <w:pPr>
      <w:jc w:val="left"/>
    </w:pPr>
    <w:rPr>
      <w:rFonts w:ascii="宋体"/>
      <w:sz w:val="24"/>
    </w:rPr>
  </w:style>
  <w:style w:type="paragraph" w:styleId="1088" w:customStyle="1">
    <w:name w:val="我的样式"/>
    <w:basedOn w:val="707"/>
    <w:next w:val="706"/>
    <w:uiPriority w:val="0"/>
    <w:qFormat/>
    <w:pPr>
      <w:ind w:left="640"/>
      <w:spacing w:line="360" w:lineRule="auto"/>
    </w:pPr>
    <w:rPr>
      <w:rFonts w:ascii="仿宋_GB2312" w:eastAsia="仿宋_GB2312"/>
      <w:bCs/>
      <w:sz w:val="32"/>
      <w:szCs w:val="30"/>
    </w:rPr>
  </w:style>
  <w:style w:type="paragraph" w:styleId="1089" w:customStyle="1">
    <w:name w:val="标题1"/>
    <w:basedOn w:val="707"/>
    <w:next w:val="706"/>
    <w:uiPriority w:val="0"/>
    <w:qFormat/>
    <w:pPr>
      <w:ind w:left="432" w:firstLine="288"/>
      <w:jc w:val="left"/>
      <w:spacing w:line="578" w:lineRule="atLeast"/>
    </w:pPr>
    <w:rPr>
      <w:rFonts w:ascii="Times New Roman"/>
      <w:bCs/>
      <w:szCs w:val="44"/>
    </w:rPr>
  </w:style>
  <w:style w:type="paragraph" w:styleId="1090" w:customStyle="1">
    <w:name w:val="Style10"/>
    <w:basedOn w:val="706"/>
    <w:uiPriority w:val="0"/>
    <w:qFormat/>
    <w:pPr>
      <w:jc w:val="left"/>
    </w:pPr>
    <w:rPr>
      <w:rFonts w:ascii="宋体"/>
      <w:sz w:val="24"/>
    </w:rPr>
  </w:style>
  <w:style w:type="paragraph" w:styleId="1091" w:customStyle="1">
    <w:name w:val="正文（无缩进）"/>
    <w:basedOn w:val="706"/>
    <w:uiPriority w:val="0"/>
    <w:qFormat/>
    <w:pPr>
      <w:spacing w:line="360" w:lineRule="auto"/>
    </w:pPr>
    <w:rPr>
      <w:rFonts w:ascii="Calibri" w:hAnsi="Calibri"/>
      <w:sz w:val="24"/>
      <w:szCs w:val="21"/>
    </w:rPr>
  </w:style>
  <w:style w:type="paragraph" w:styleId="1092" w:customStyle="1">
    <w:name w:val="_Style 56"/>
    <w:basedOn w:val="722"/>
    <w:uiPriority w:val="0"/>
    <w:qFormat/>
    <w:pPr>
      <w:spacing w:line="436" w:lineRule="exact"/>
    </w:pPr>
    <w:rPr>
      <w:szCs w:val="20"/>
    </w:rPr>
  </w:style>
  <w:style w:type="paragraph" w:styleId="1093" w:customStyle="1">
    <w:name w:val="需求正文"/>
    <w:basedOn w:val="706"/>
    <w:uiPriority w:val="0"/>
    <w:qFormat/>
    <w:pPr>
      <w:ind w:firstLine="420"/>
      <w:spacing w:line="300" w:lineRule="auto"/>
    </w:pPr>
    <w:rPr>
      <w:szCs w:val="20"/>
    </w:rPr>
  </w:style>
  <w:style w:type="paragraph" w:styleId="1094" w:customStyle="1">
    <w:name w:val="表格正文"/>
    <w:uiPriority w:val="0"/>
    <w:qFormat/>
    <w:pPr>
      <w:spacing w:line="0" w:lineRule="atLeast"/>
    </w:pPr>
    <w:rPr>
      <w:rFonts w:hint="default" w:ascii="Times New Roman" w:hAnsi="Times New Roman" w:eastAsia="宋体" w:cs="Times New Roman"/>
      <w:sz w:val="24"/>
      <w:szCs w:val="24"/>
      <w:lang w:bidi="he-IL"/>
    </w:rPr>
  </w:style>
  <w:style w:type="paragraph" w:styleId="1095" w:customStyle="1">
    <w:name w:val="文档正文"/>
    <w:basedOn w:val="706"/>
    <w:uiPriority w:val="0"/>
    <w:qFormat/>
    <w:pPr>
      <w:ind w:firstLine="567"/>
      <w:spacing w:line="480" w:lineRule="atLeast"/>
    </w:pPr>
    <w:rPr>
      <w:rFonts w:ascii="仿宋_GB2312"/>
      <w:szCs w:val="20"/>
    </w:rPr>
  </w:style>
  <w:style w:type="paragraph" w:styleId="1096" w:customStyle="1">
    <w:name w:val="Char2"/>
    <w:basedOn w:val="706"/>
    <w:uiPriority w:val="0"/>
    <w:qFormat/>
    <w:pPr>
      <w:tabs>
        <w:tab w:val="left" w:pos="360" w:leader="none"/>
      </w:tabs>
    </w:pPr>
    <w:rPr>
      <w:sz w:val="24"/>
    </w:rPr>
  </w:style>
  <w:style w:type="paragraph" w:styleId="1097" w:customStyle="1">
    <w:name w:val="要点标题"/>
    <w:basedOn w:val="706"/>
    <w:uiPriority w:val="0"/>
    <w:qFormat/>
    <w:pPr>
      <w:ind w:left="420" w:hanging="420"/>
      <w:jc w:val="left"/>
      <w:tabs>
        <w:tab w:val="left" w:pos="420" w:leader="none"/>
      </w:tabs>
    </w:pPr>
    <w:rPr>
      <w:rFonts w:ascii="宋体" w:hAnsi="宋体"/>
      <w:b/>
      <w:sz w:val="24"/>
    </w:rPr>
  </w:style>
  <w:style w:type="paragraph" w:styleId="1098" w:customStyle="1">
    <w:name w:val="Char Char Char Char Char Char Char Char Char Char Char Char Char1"/>
    <w:basedOn w:val="706"/>
    <w:uiPriority w:val="0"/>
    <w:qFormat/>
    <w:pPr>
      <w:jc w:val="left"/>
      <w:spacing w:after="160" w:line="240" w:lineRule="exact"/>
      <w:widowControl/>
    </w:pPr>
    <w:rPr>
      <w:rFonts w:ascii="Verdana" w:hAnsi="Verdana"/>
      <w:sz w:val="20"/>
      <w:szCs w:val="20"/>
      <w:lang w:eastAsia="en-US"/>
    </w:rPr>
  </w:style>
  <w:style w:type="paragraph" w:styleId="1099" w:customStyle="1">
    <w:name w:val="DLP正文"/>
    <w:basedOn w:val="706"/>
    <w:uiPriority w:val="0"/>
    <w:qFormat/>
    <w:pPr>
      <w:ind w:firstLine="473"/>
      <w:spacing w:line="360" w:lineRule="auto"/>
    </w:pPr>
    <w:rPr>
      <w:rFonts w:hAnsi="宋体"/>
      <w:sz w:val="24"/>
    </w:rPr>
  </w:style>
  <w:style w:type="paragraph" w:styleId="1100" w:customStyle="1">
    <w:name w:val="正文_3_0"/>
    <w:uiPriority w:val="0"/>
    <w:qFormat/>
    <w:pPr>
      <w:jc w:val="both"/>
      <w:widowControl w:val="off"/>
    </w:pPr>
    <w:rPr>
      <w:rFonts w:hint="default" w:ascii="Times New Roman" w:hAnsi="Times New Roman" w:eastAsia="宋体" w:cs="Times New Roman"/>
      <w:sz w:val="21"/>
    </w:rPr>
  </w:style>
  <w:style w:type="paragraph" w:styleId="1101" w:customStyle="1">
    <w:name w:val="Char Char Char1 Char Char Char Char"/>
    <w:basedOn w:val="706"/>
    <w:uiPriority w:val="0"/>
    <w:qFormat/>
    <w:pPr>
      <w:jc w:val="left"/>
      <w:spacing w:after="160" w:line="240" w:lineRule="exact"/>
      <w:widowControl/>
    </w:pPr>
    <w:rPr>
      <w:rFonts w:ascii="宋体" w:hAnsi="宋体"/>
      <w:b/>
      <w:sz w:val="28"/>
      <w:szCs w:val="28"/>
    </w:rPr>
  </w:style>
  <w:style w:type="paragraph" w:styleId="1102" w:customStyle="1">
    <w:name w:val="Char Char1 Char Char Char Char Char Char"/>
    <w:basedOn w:val="706"/>
    <w:uiPriority w:val="0"/>
    <w:qFormat/>
    <w:pPr>
      <w:jc w:val="center"/>
      <w:widowControl/>
    </w:pPr>
    <w:rPr>
      <w:rFonts w:ascii="宋体" w:hAnsi="宋体"/>
      <w:b/>
      <w:sz w:val="24"/>
      <w:lang w:eastAsia="en-US"/>
    </w:rPr>
  </w:style>
  <w:style w:type="paragraph" w:styleId="1103" w:customStyle="1">
    <w:name w:val="Style11"/>
    <w:basedOn w:val="706"/>
    <w:uiPriority w:val="0"/>
    <w:qFormat/>
    <w:pPr>
      <w:jc w:val="left"/>
      <w:spacing w:line="446" w:lineRule="exact"/>
    </w:pPr>
    <w:rPr>
      <w:rFonts w:ascii="宋体"/>
      <w:sz w:val="24"/>
    </w:rPr>
  </w:style>
  <w:style w:type="paragraph" w:styleId="1104" w:customStyle="1">
    <w:name w:val="正文（缩进） Char1"/>
    <w:basedOn w:val="706"/>
    <w:uiPriority w:val="0"/>
    <w:qFormat/>
    <w:pPr>
      <w:ind w:firstLine="480"/>
      <w:spacing w:line="360" w:lineRule="auto"/>
    </w:pPr>
    <w:rPr>
      <w:sz w:val="24"/>
    </w:rPr>
  </w:style>
  <w:style w:type="table" w:styleId="1105" w:customStyle="1">
    <w:name w:val="TableGrid1"/>
    <w:uiPriority w:val="0"/>
    <w:qFormat/>
    <w:rPr>
      <w:rFonts w:ascii="Calibri" w:hAnsi="Calibri"/>
      <w:sz w:val="21"/>
      <w:szCs w:val="22"/>
    </w:rPr>
    <w:tblPr>
      <w:tblCellMar>
        <w:left w:w="0" w:type="dxa"/>
        <w:top w:w="0" w:type="dxa"/>
        <w:right w:w="0" w:type="dxa"/>
        <w:bottom w:w="0" w:type="dxa"/>
      </w:tblCellMar>
    </w:tblPr>
  </w:style>
  <w:style w:type="paragraph" w:styleId="1106" w:customStyle="1">
    <w:name w:val="标题4"/>
    <w:basedOn w:val="706"/>
    <w:link w:val="1107"/>
    <w:uiPriority w:val="0"/>
    <w:qFormat/>
    <w:pPr>
      <w:ind w:firstLine="454"/>
    </w:pPr>
    <w:rPr>
      <w:b/>
      <w:bCs/>
      <w:szCs w:val="21"/>
    </w:rPr>
  </w:style>
  <w:style w:type="character" w:styleId="1107" w:customStyle="1">
    <w:name w:val="标题4 Char Char"/>
    <w:link w:val="1106"/>
    <w:uiPriority w:val="0"/>
    <w:qFormat/>
    <w:rPr>
      <w:b/>
      <w:bCs/>
      <w:sz w:val="21"/>
      <w:szCs w:val="21"/>
    </w:rPr>
  </w:style>
  <w:style w:type="paragraph" w:styleId="1108" w:customStyle="1">
    <w:name w:val="样式 样式 四号1 + 首行缩进:  2 字符"/>
    <w:basedOn w:val="706"/>
    <w:uiPriority w:val="0"/>
    <w:qFormat/>
    <w:pPr>
      <w:ind w:firstLine="480"/>
      <w:jc w:val="left"/>
      <w:spacing w:line="360" w:lineRule="auto"/>
    </w:pPr>
    <w:rPr>
      <w:rFonts w:cs="宋体"/>
      <w:sz w:val="24"/>
      <w:szCs w:val="20"/>
    </w:rPr>
  </w:style>
  <w:style w:type="paragraph" w:styleId="1109" w:customStyle="1">
    <w:name w:val="TOC 标题11"/>
    <w:basedOn w:val="707"/>
    <w:next w:val="706"/>
    <w:uiPriority w:val="39"/>
    <w:unhideWhenUsed/>
    <w:qFormat/>
    <w:pPr>
      <w:outlineLvl w:val="9"/>
    </w:pPr>
    <w:rPr>
      <w:rFonts w:ascii="Times New Roman"/>
      <w:bCs/>
      <w:szCs w:val="44"/>
    </w:rPr>
  </w:style>
  <w:style w:type="character" w:styleId="1110" w:customStyle="1">
    <w:name w:val="书籍标题1"/>
    <w:uiPriority w:val="0"/>
    <w:qFormat/>
    <w:rPr>
      <w:b/>
      <w:bCs/>
      <w:smallCaps/>
      <w:spacing w:val="5"/>
    </w:rPr>
  </w:style>
  <w:style w:type="character" w:styleId="1111" w:customStyle="1">
    <w:name w:val="明显强调1"/>
    <w:uiPriority w:val="0"/>
    <w:qFormat/>
    <w:rPr>
      <w:b/>
      <w:bCs/>
      <w:i/>
      <w:iCs/>
      <w:color w:val="4f81bd"/>
    </w:rPr>
  </w:style>
  <w:style w:type="character" w:styleId="1112" w:customStyle="1">
    <w:name w:val="textcontents"/>
    <w:uiPriority w:val="0"/>
    <w:qFormat/>
    <w:rPr>
      <w:rFonts w:cs="Times New Roman"/>
    </w:rPr>
  </w:style>
  <w:style w:type="character" w:styleId="1113" w:customStyle="1">
    <w:name w:val="不明显强调1"/>
    <w:uiPriority w:val="0"/>
    <w:qFormat/>
    <w:rPr>
      <w:i/>
      <w:iCs/>
      <w:color w:val="808080"/>
    </w:rPr>
  </w:style>
  <w:style w:type="character" w:styleId="1114" w:customStyle="1">
    <w:name w:val="不明显参考1"/>
    <w:uiPriority w:val="0"/>
    <w:qFormat/>
    <w:rPr>
      <w:smallCaps/>
      <w:color w:val="c0504d"/>
      <w:u w:val="single"/>
    </w:rPr>
  </w:style>
  <w:style w:type="character" w:styleId="1115" w:customStyle="1">
    <w:name w:val="日期 Char1"/>
    <w:uiPriority w:val="0"/>
    <w:qFormat/>
    <w:rPr>
      <w:sz w:val="21"/>
      <w:szCs w:val="22"/>
    </w:rPr>
  </w:style>
  <w:style w:type="character" w:styleId="1116" w:customStyle="1">
    <w:name w:val="正文文本 Char1"/>
    <w:uiPriority w:val="0"/>
    <w:qFormat/>
    <w:rPr>
      <w:sz w:val="21"/>
      <w:szCs w:val="22"/>
    </w:rPr>
  </w:style>
  <w:style w:type="character" w:styleId="1117" w:customStyle="1">
    <w:name w:val="批注主题 Char1"/>
    <w:uiPriority w:val="0"/>
    <w:qFormat/>
    <w:rPr>
      <w:b/>
      <w:bCs/>
      <w:sz w:val="21"/>
      <w:szCs w:val="22"/>
    </w:rPr>
  </w:style>
  <w:style w:type="character" w:styleId="1118" w:customStyle="1">
    <w:name w:val="批注文字 Char Char"/>
    <w:uiPriority w:val="0"/>
    <w:qFormat/>
    <w:rPr>
      <w:rFonts w:ascii="宋体" w:hAnsi="Times New Roman" w:eastAsia="宋体" w:cs="Times New Roman"/>
      <w:sz w:val="28"/>
      <w:szCs w:val="20"/>
    </w:rPr>
  </w:style>
  <w:style w:type="character" w:styleId="1119" w:customStyle="1">
    <w:name w:val="引用 Char"/>
    <w:link w:val="798"/>
    <w:uiPriority w:val="0"/>
    <w:qFormat/>
    <w:rPr>
      <w:i/>
      <w:iCs/>
      <w:color w:val="000000"/>
      <w:sz w:val="21"/>
      <w:szCs w:val="22"/>
    </w:rPr>
  </w:style>
  <w:style w:type="character" w:styleId="1120" w:customStyle="1">
    <w:name w:val="引用 Char1"/>
    <w:uiPriority w:val="99"/>
    <w:qFormat/>
    <w:rPr>
      <w:i/>
      <w:iCs/>
      <w:color w:val="404040"/>
      <w:sz w:val="21"/>
      <w:szCs w:val="24"/>
    </w:rPr>
  </w:style>
  <w:style w:type="character" w:styleId="1121" w:customStyle="1">
    <w:name w:val="文档结构图 Char1"/>
    <w:uiPriority w:val="0"/>
    <w:qFormat/>
    <w:rPr>
      <w:rFonts w:ascii="宋体"/>
      <w:sz w:val="18"/>
      <w:szCs w:val="18"/>
    </w:rPr>
  </w:style>
  <w:style w:type="character" w:styleId="1122" w:customStyle="1">
    <w:name w:val="批注框文本 Char1"/>
    <w:uiPriority w:val="0"/>
    <w:qFormat/>
    <w:rPr>
      <w:sz w:val="18"/>
      <w:szCs w:val="18"/>
    </w:rPr>
  </w:style>
  <w:style w:type="character" w:styleId="1123" w:customStyle="1">
    <w:name w:val="明显引用 Char"/>
    <w:link w:val="800"/>
    <w:uiPriority w:val="0"/>
    <w:qFormat/>
    <w:rPr>
      <w:b/>
      <w:bCs/>
      <w:i/>
      <w:iCs/>
      <w:color w:val="4f81bd"/>
      <w:sz w:val="21"/>
      <w:szCs w:val="22"/>
    </w:rPr>
  </w:style>
  <w:style w:type="character" w:styleId="1124" w:customStyle="1">
    <w:name w:val="明显引用 Char1"/>
    <w:uiPriority w:val="99"/>
    <w:qFormat/>
    <w:rPr>
      <w:i/>
      <w:iCs/>
      <w:color w:val="5b9bd5"/>
      <w:sz w:val="21"/>
      <w:szCs w:val="24"/>
    </w:rPr>
  </w:style>
  <w:style w:type="character" w:styleId="1125" w:customStyle="1">
    <w:name w:val="明显参考1"/>
    <w:uiPriority w:val="0"/>
    <w:qFormat/>
    <w:rPr>
      <w:b/>
      <w:bCs/>
      <w:smallCaps/>
      <w:color w:val="c0504d"/>
      <w:spacing w:val="5"/>
      <w:u w:val="single"/>
    </w:rPr>
  </w:style>
  <w:style w:type="character" w:styleId="1126" w:customStyle="1">
    <w:name w:val="副标题 Char1"/>
    <w:uiPriority w:val="0"/>
    <w:qFormat/>
    <w:rPr>
      <w:rFonts w:ascii="Calibri Light" w:hAnsi="Calibri Light" w:cs="Times New Roman"/>
      <w:b/>
      <w:bCs/>
      <w:sz w:val="32"/>
      <w:szCs w:val="32"/>
    </w:rPr>
  </w:style>
  <w:style w:type="character" w:styleId="1127" w:customStyle="1">
    <w:name w:val="标题 Char1"/>
    <w:uiPriority w:val="0"/>
    <w:qFormat/>
    <w:rPr>
      <w:rFonts w:ascii="Calibri Light" w:hAnsi="Calibri Light" w:cs="Times New Roman"/>
      <w:b/>
      <w:bCs/>
      <w:sz w:val="32"/>
      <w:szCs w:val="32"/>
    </w:rPr>
  </w:style>
  <w:style w:type="paragraph" w:styleId="1128" w:customStyle="1">
    <w:name w:val="修订1"/>
    <w:uiPriority w:val="0"/>
    <w:qFormat/>
    <w:rPr>
      <w:rFonts w:hint="default" w:ascii="Times New Roman" w:hAnsi="Times New Roman" w:eastAsia="宋体" w:cs="Times New Roman"/>
      <w:sz w:val="21"/>
      <w:szCs w:val="24"/>
    </w:rPr>
  </w:style>
  <w:style w:type="paragraph" w:styleId="1129" w:customStyle="1">
    <w:name w:val="flNote"/>
    <w:basedOn w:val="706"/>
    <w:uiPriority w:val="0"/>
    <w:qFormat/>
    <w:pPr>
      <w:jc w:val="center"/>
      <w:spacing w:before="320" w:after="160" w:line="360" w:lineRule="atLeast"/>
    </w:pPr>
    <w:rPr>
      <w:rFonts w:ascii="Arial" w:eastAsia="黑体"/>
      <w:sz w:val="30"/>
      <w:szCs w:val="20"/>
    </w:rPr>
  </w:style>
  <w:style w:type="paragraph" w:styleId="1130" w:customStyle="1">
    <w:name w:val="空半行"/>
    <w:basedOn w:val="706"/>
    <w:uiPriority w:val="0"/>
    <w:qFormat/>
    <w:pPr>
      <w:spacing w:line="120" w:lineRule="exact"/>
    </w:pPr>
    <w:rPr>
      <w:rFonts w:eastAsia="仿宋_GB2312"/>
      <w:color w:val="ffffff"/>
      <w:sz w:val="30"/>
      <w:szCs w:val="20"/>
    </w:rPr>
  </w:style>
  <w:style w:type="character" w:styleId="1131" w:customStyle="1">
    <w:name w:val="正文缩进 Char2"/>
    <w:uiPriority w:val="0"/>
    <w:qFormat/>
    <w:rPr>
      <w:sz w:val="21"/>
      <w:szCs w:val="24"/>
    </w:rPr>
  </w:style>
  <w:style w:type="character" w:styleId="1132" w:customStyle="1">
    <w:name w:val="NormalCharacter1"/>
    <w:uiPriority w:val="0"/>
    <w:semiHidden/>
    <w:qFormat/>
  </w:style>
  <w:style w:type="paragraph" w:styleId="1133" w:customStyle="1">
    <w:name w:val="Body Text 21"/>
    <w:basedOn w:val="706"/>
    <w:uiPriority w:val="0"/>
    <w:qFormat/>
    <w:pPr>
      <w:spacing w:before="156" w:line="360" w:lineRule="auto"/>
    </w:pPr>
    <w:rPr>
      <w:rFonts w:ascii="Arial" w:hAnsi="Arial"/>
      <w:sz w:val="24"/>
    </w:rPr>
  </w:style>
  <w:style w:type="character" w:styleId="1134" w:customStyle="1">
    <w:name w:val="15"/>
    <w:uiPriority w:val="0"/>
    <w:qFormat/>
    <w:rPr>
      <w:rFonts w:ascii="Arial" w:hAnsi="Arial" w:cs="Arial"/>
      <w:b/>
      <w:bCs/>
      <w:sz w:val="28"/>
      <w:szCs w:val="28"/>
    </w:rPr>
  </w:style>
  <w:style w:type="character" w:styleId="1135" w:customStyle="1">
    <w:name w:val="批注文字 Char2"/>
    <w:uiPriority w:val="99"/>
    <w:qFormat/>
    <w:rPr>
      <w:szCs w:val="24"/>
    </w:rPr>
  </w:style>
  <w:style w:type="character" w:styleId="1136" w:customStyle="1">
    <w:name w:val="页眉 字符"/>
    <w:uiPriority w:val="99"/>
    <w:qFormat/>
    <w:rPr>
      <w:sz w:val="18"/>
      <w:szCs w:val="18"/>
    </w:rPr>
  </w:style>
  <w:style w:type="character" w:styleId="1137" w:customStyle="1">
    <w:name w:val="页脚 字符"/>
    <w:uiPriority w:val="99"/>
    <w:qFormat/>
    <w:rPr>
      <w:sz w:val="18"/>
      <w:szCs w:val="18"/>
    </w:rPr>
  </w:style>
  <w:style w:type="character" w:styleId="1138" w:customStyle="1">
    <w:name w:val="标题 1 字符"/>
    <w:uiPriority w:val="9"/>
    <w:qFormat/>
    <w:rPr>
      <w:rFonts w:ascii="宋体" w:hAnsi="宋体" w:eastAsia="宋体" w:cs="Times New Roman"/>
      <w:b/>
      <w:bCs/>
      <w:sz w:val="36"/>
      <w:szCs w:val="44"/>
    </w:rPr>
  </w:style>
  <w:style w:type="character" w:styleId="1139" w:customStyle="1">
    <w:name w:val="批注框文本 字符"/>
    <w:uiPriority w:val="0"/>
    <w:qFormat/>
    <w:rPr>
      <w:rFonts w:ascii="宋体" w:hAnsi="宋体" w:eastAsia="宋体" w:cs="宋体"/>
      <w:color w:val="262626"/>
      <w:spacing w:val="12"/>
      <w:sz w:val="18"/>
      <w:szCs w:val="18"/>
    </w:rPr>
  </w:style>
  <w:style w:type="character" w:styleId="1140" w:customStyle="1">
    <w:name w:val="标题 2 字符"/>
    <w:uiPriority w:val="9"/>
    <w:qFormat/>
    <w:rPr>
      <w:rFonts w:ascii="宋体" w:hAnsi="宋体" w:eastAsia="宋体" w:cs="Times New Roman"/>
      <w:b/>
      <w:bCs/>
      <w:sz w:val="32"/>
      <w:szCs w:val="32"/>
    </w:rPr>
  </w:style>
  <w:style w:type="paragraph" w:styleId="1141" w:customStyle="1">
    <w:name w:val="正文样式"/>
    <w:basedOn w:val="756"/>
    <w:link w:val="1142"/>
    <w:uiPriority w:val="0"/>
    <w:qFormat/>
    <w:pPr>
      <w:ind w:firstLine="200"/>
      <w:spacing w:after="0" w:line="360" w:lineRule="auto"/>
    </w:pPr>
    <w:rPr>
      <w:rFonts w:ascii="宋体" w:hAnsi="宋体" w:eastAsia="宋体"/>
      <w:sz w:val="24"/>
    </w:rPr>
  </w:style>
  <w:style w:type="character" w:styleId="1142" w:customStyle="1">
    <w:name w:val="正文样式 Char"/>
    <w:link w:val="1141"/>
    <w:uiPriority w:val="0"/>
    <w:qFormat/>
    <w:rPr>
      <w:rFonts w:ascii="宋体" w:hAnsi="宋体"/>
      <w:sz w:val="24"/>
      <w:szCs w:val="24"/>
    </w:rPr>
  </w:style>
  <w:style w:type="character" w:styleId="1143" w:customStyle="1">
    <w:name w:val="正文文本 字符"/>
    <w:uiPriority w:val="99"/>
    <w:semiHidden/>
    <w:qFormat/>
    <w:rPr>
      <w:rFonts w:ascii="宋体" w:hAnsi="宋体" w:eastAsia="宋体"/>
    </w:rPr>
  </w:style>
  <w:style w:type="character" w:styleId="1144" w:customStyle="1">
    <w:name w:val="正文文本首行缩进 字符"/>
    <w:uiPriority w:val="99"/>
    <w:semiHidden/>
    <w:qFormat/>
  </w:style>
  <w:style w:type="character" w:styleId="1145" w:customStyle="1">
    <w:name w:val="列表段落 字符"/>
    <w:uiPriority w:val="34"/>
    <w:qFormat/>
    <w:rPr>
      <w:rFonts w:ascii="宋体" w:hAnsi="宋体" w:eastAsia="宋体"/>
    </w:rPr>
  </w:style>
  <w:style w:type="character" w:styleId="1146" w:customStyle="1">
    <w:name w:val="标题 3 字符"/>
    <w:uiPriority w:val="9"/>
    <w:qFormat/>
    <w:rPr>
      <w:rFonts w:ascii="宋体" w:hAnsi="宋体" w:eastAsia="宋体"/>
      <w:b/>
      <w:bCs/>
      <w:sz w:val="30"/>
      <w:szCs w:val="32"/>
    </w:rPr>
  </w:style>
  <w:style w:type="character" w:styleId="1147" w:customStyle="1">
    <w:name w:val="标题 4 字符"/>
    <w:uiPriority w:val="9"/>
    <w:qFormat/>
    <w:rPr>
      <w:rFonts w:ascii="等线 Light" w:hAnsi="等线 Light" w:eastAsia="宋体"/>
      <w:b/>
      <w:bCs/>
      <w:sz w:val="28"/>
      <w:szCs w:val="32"/>
    </w:rPr>
  </w:style>
  <w:style w:type="character" w:styleId="1148" w:customStyle="1">
    <w:name w:val="标题 5 字符"/>
    <w:uiPriority w:val="9"/>
    <w:qFormat/>
    <w:rPr>
      <w:rFonts w:ascii="宋体" w:hAnsi="宋体" w:eastAsia="宋体"/>
      <w:b/>
      <w:bCs/>
      <w:sz w:val="28"/>
      <w:szCs w:val="28"/>
    </w:rPr>
  </w:style>
  <w:style w:type="paragraph" w:styleId="1149" w:customStyle="1">
    <w:name w:val="列出段落111"/>
    <w:basedOn w:val="706"/>
    <w:uiPriority w:val="34"/>
    <w:qFormat/>
    <w:pPr>
      <w:ind w:firstLine="420"/>
    </w:pPr>
    <w:rPr>
      <w:rFonts w:ascii="等线" w:hAnsi="等线"/>
      <w:sz w:val="24"/>
      <w:szCs w:val="22"/>
    </w:rPr>
  </w:style>
  <w:style w:type="character" w:styleId="1150" w:customStyle="1">
    <w:name w:val="招标正文 字符"/>
    <w:link w:val="1151"/>
    <w:uiPriority w:val="0"/>
    <w:qFormat/>
    <w:rPr>
      <w:rFonts w:ascii="宋体" w:hAnsi="宋体"/>
      <w:sz w:val="24"/>
      <w:szCs w:val="24"/>
    </w:rPr>
  </w:style>
  <w:style w:type="paragraph" w:styleId="1151" w:customStyle="1">
    <w:name w:val="招标正文"/>
    <w:basedOn w:val="756"/>
    <w:link w:val="1150"/>
    <w:uiPriority w:val="0"/>
    <w:qFormat/>
    <w:pPr>
      <w:ind w:firstLine="200"/>
      <w:spacing w:after="0" w:line="360" w:lineRule="auto"/>
    </w:pPr>
    <w:rPr>
      <w:rFonts w:ascii="宋体" w:hAnsi="宋体" w:eastAsia="宋体"/>
      <w:sz w:val="24"/>
    </w:rPr>
  </w:style>
  <w:style w:type="paragraph" w:styleId="1152" w:customStyle="1">
    <w:name w:val="正文（终）"/>
    <w:basedOn w:val="706"/>
    <w:link w:val="1153"/>
    <w:uiPriority w:val="0"/>
    <w:qFormat/>
    <w:pPr>
      <w:ind w:firstLine="480"/>
      <w:spacing w:line="360" w:lineRule="auto"/>
    </w:pPr>
    <w:rPr>
      <w:sz w:val="24"/>
      <w:szCs w:val="20"/>
    </w:rPr>
  </w:style>
  <w:style w:type="character" w:styleId="1153" w:customStyle="1">
    <w:name w:val="正文（终） 字符"/>
    <w:link w:val="1152"/>
    <w:uiPriority w:val="0"/>
    <w:qFormat/>
    <w:rPr>
      <w:sz w:val="24"/>
    </w:rPr>
  </w:style>
  <w:style w:type="paragraph" w:styleId="1154" w:customStyle="1">
    <w:name w:val="8级菜单新"/>
    <w:basedOn w:val="706"/>
    <w:uiPriority w:val="99"/>
    <w:qFormat/>
    <w:pPr>
      <w:numPr>
        <w:ilvl w:val="0"/>
        <w:numId w:val="6"/>
      </w:numPr>
      <w:ind w:left="1004" w:firstLine="200"/>
      <w:spacing w:line="360" w:lineRule="auto"/>
      <w:tabs>
        <w:tab w:val="left" w:pos="1004" w:leader="none"/>
      </w:tabs>
    </w:pPr>
    <w:rPr>
      <w:rFonts w:ascii="等线" w:hAnsi="等线"/>
      <w:sz w:val="24"/>
    </w:rPr>
  </w:style>
  <w:style w:type="paragraph" w:styleId="1155" w:customStyle="1">
    <w:name w:val="投书正文"/>
    <w:basedOn w:val="706"/>
    <w:link w:val="1156"/>
    <w:uiPriority w:val="0"/>
    <w:qFormat/>
    <w:pPr>
      <w:ind w:firstLine="480"/>
      <w:spacing w:line="360" w:lineRule="auto"/>
    </w:pPr>
    <w:rPr>
      <w:sz w:val="24"/>
      <w:szCs w:val="20"/>
    </w:rPr>
  </w:style>
  <w:style w:type="character" w:styleId="1156" w:customStyle="1">
    <w:name w:val="投书正文 Char"/>
    <w:link w:val="1155"/>
    <w:uiPriority w:val="0"/>
    <w:qFormat/>
    <w:rPr>
      <w:sz w:val="24"/>
    </w:rPr>
  </w:style>
  <w:style w:type="character" w:styleId="1157" w:customStyle="1">
    <w:name w:val="标题 6 字符"/>
    <w:uiPriority w:val="9"/>
    <w:qFormat/>
    <w:rPr>
      <w:rFonts w:ascii="等线 Light" w:hAnsi="等线 Light" w:eastAsia="等线 Light" w:cs="Times New Roman"/>
      <w:b/>
      <w:bCs/>
      <w:sz w:val="24"/>
      <w:szCs w:val="24"/>
    </w:rPr>
  </w:style>
  <w:style w:type="character" w:styleId="1158" w:customStyle="1">
    <w:name w:val="标书正文 Char"/>
    <w:link w:val="1159"/>
    <w:uiPriority w:val="0"/>
    <w:qFormat/>
    <w:rPr>
      <w:sz w:val="24"/>
      <w:szCs w:val="24"/>
    </w:rPr>
  </w:style>
  <w:style w:type="paragraph" w:styleId="1159" w:customStyle="1">
    <w:name w:val="标书正文"/>
    <w:basedOn w:val="756"/>
    <w:link w:val="1158"/>
    <w:uiPriority w:val="0"/>
    <w:qFormat/>
    <w:pPr>
      <w:ind w:firstLine="200"/>
      <w:jc w:val="left"/>
      <w:spacing w:after="0" w:line="360" w:lineRule="auto"/>
    </w:pPr>
    <w:rPr>
      <w:rFonts w:eastAsia="宋体"/>
      <w:sz w:val="24"/>
    </w:rPr>
  </w:style>
  <w:style w:type="character" w:styleId="1160" w:customStyle="1">
    <w:name w:val="标题 7 字符"/>
    <w:uiPriority w:val="9"/>
    <w:semiHidden/>
    <w:qFormat/>
    <w:rPr>
      <w:rFonts w:ascii="宋体" w:hAnsi="宋体" w:eastAsia="宋体"/>
      <w:b/>
      <w:bCs/>
      <w:sz w:val="24"/>
      <w:szCs w:val="24"/>
    </w:rPr>
  </w:style>
  <w:style w:type="character" w:styleId="1161" w:customStyle="1">
    <w:name w:val="标题 8 字符"/>
    <w:uiPriority w:val="9"/>
    <w:semiHidden/>
    <w:qFormat/>
    <w:rPr>
      <w:rFonts w:ascii="等线 Light" w:hAnsi="等线 Light" w:eastAsia="等线 Light" w:cs="Times New Roman"/>
      <w:sz w:val="24"/>
      <w:szCs w:val="24"/>
    </w:rPr>
  </w:style>
  <w:style w:type="character" w:styleId="1162" w:customStyle="1">
    <w:name w:val="标题 9 字符"/>
    <w:uiPriority w:val="9"/>
    <w:semiHidden/>
    <w:qFormat/>
    <w:rPr>
      <w:rFonts w:ascii="等线 Light" w:hAnsi="等线 Light" w:eastAsia="等线 Light" w:cs="Times New Roman"/>
      <w:szCs w:val="21"/>
    </w:rPr>
  </w:style>
  <w:style w:type="character" w:styleId="1163" w:customStyle="1">
    <w:name w:val="智业正文 Char"/>
    <w:link w:val="1164"/>
    <w:uiPriority w:val="0"/>
    <w:qFormat/>
    <w:rPr>
      <w:rFonts w:ascii="宋体" w:hAnsi="宋体"/>
      <w:sz w:val="24"/>
      <w:szCs w:val="24"/>
    </w:rPr>
  </w:style>
  <w:style w:type="paragraph" w:styleId="1164" w:customStyle="1">
    <w:name w:val="智业正文"/>
    <w:basedOn w:val="756"/>
    <w:link w:val="1163"/>
    <w:uiPriority w:val="0"/>
    <w:qFormat/>
    <w:pPr>
      <w:ind w:left="480" w:right="100" w:firstLine="200"/>
      <w:jc w:val="left"/>
      <w:spacing w:before="120" w:line="360" w:lineRule="auto"/>
    </w:pPr>
    <w:rPr>
      <w:rFonts w:ascii="宋体" w:hAnsi="宋体" w:eastAsia="宋体"/>
      <w:sz w:val="24"/>
    </w:rPr>
  </w:style>
  <w:style w:type="character" w:styleId="1165" w:customStyle="1">
    <w:name w:val="样式 正文缩进 + 首行缩进:  2 字符 Char"/>
    <w:link w:val="1166"/>
    <w:uiPriority w:val="0"/>
    <w:qFormat/>
    <w:rPr>
      <w:rFonts w:cs="宋体"/>
      <w:sz w:val="24"/>
    </w:rPr>
  </w:style>
  <w:style w:type="paragraph" w:styleId="1166" w:customStyle="1">
    <w:name w:val="样式 正文缩进 + 首行缩进:  2 字符"/>
    <w:basedOn w:val="720"/>
    <w:link w:val="1165"/>
    <w:uiPriority w:val="0"/>
    <w:qFormat/>
    <w:pPr>
      <w:ind w:firstLine="200"/>
      <w:spacing w:line="360" w:lineRule="auto"/>
    </w:pPr>
    <w:rPr>
      <w:sz w:val="24"/>
      <w:szCs w:val="20"/>
    </w:rPr>
  </w:style>
  <w:style w:type="character" w:styleId="1167" w:customStyle="1">
    <w:name w:val="font21"/>
    <w:uiPriority w:val="0"/>
    <w:qFormat/>
    <w:rPr>
      <w:rFonts w:hint="eastAsia" w:ascii="宋体" w:hAnsi="宋体" w:eastAsia="宋体" w:cs="宋体"/>
      <w:color w:val="000000"/>
      <w:sz w:val="20"/>
      <w:szCs w:val="20"/>
      <w:u w:val="none"/>
    </w:rPr>
  </w:style>
  <w:style w:type="character" w:styleId="1168" w:customStyle="1">
    <w:name w:val="批注文字 字符"/>
    <w:uiPriority w:val="0"/>
    <w:qFormat/>
    <w:rPr>
      <w:rFonts w:ascii="宋体" w:hAnsi="宋体" w:eastAsia="宋体"/>
    </w:rPr>
  </w:style>
  <w:style w:type="character" w:styleId="1169" w:customStyle="1">
    <w:name w:val="批注主题 字符"/>
    <w:uiPriority w:val="99"/>
    <w:semiHidden/>
    <w:qFormat/>
    <w:rPr>
      <w:rFonts w:ascii="宋体" w:hAnsi="宋体" w:eastAsia="宋体"/>
      <w:b/>
      <w:bCs/>
    </w:rPr>
  </w:style>
  <w:style w:type="paragraph" w:styleId="1170" w:customStyle="1">
    <w:name w:val="正文格式正文"/>
    <w:basedOn w:val="706"/>
    <w:link w:val="1171"/>
    <w:uiPriority w:val="0"/>
    <w:qFormat/>
    <w:pPr>
      <w:ind w:firstLine="480"/>
      <w:spacing w:line="360" w:lineRule="auto"/>
    </w:pPr>
    <w:rPr>
      <w:sz w:val="24"/>
      <w:szCs w:val="20"/>
    </w:rPr>
  </w:style>
  <w:style w:type="character" w:styleId="1171" w:customStyle="1">
    <w:name w:val="正文格式正文 Char"/>
    <w:link w:val="1170"/>
    <w:uiPriority w:val="0"/>
    <w:qFormat/>
    <w:rPr>
      <w:sz w:val="24"/>
    </w:rPr>
  </w:style>
  <w:style w:type="paragraph" w:styleId="1172" w:customStyle="1">
    <w:name w:val="表头文本"/>
    <w:basedOn w:val="706"/>
    <w:uiPriority w:val="0"/>
    <w:qFormat/>
    <w:pPr>
      <w:jc w:val="center"/>
    </w:pPr>
    <w:rPr>
      <w:b/>
      <w:sz w:val="24"/>
      <w:szCs w:val="20"/>
    </w:rPr>
  </w:style>
  <w:style w:type="paragraph" w:styleId="1173" w:customStyle="1">
    <w:name w:val="_Style 4"/>
    <w:basedOn w:val="706"/>
    <w:uiPriority w:val="34"/>
    <w:qFormat/>
    <w:pPr>
      <w:ind w:firstLine="420"/>
    </w:pPr>
    <w:rPr>
      <w:rFonts w:ascii="Calibri" w:hAnsi="Calibri"/>
      <w:szCs w:val="22"/>
    </w:rPr>
  </w:style>
  <w:style w:type="character" w:styleId="1174" w:customStyle="1">
    <w:name w:val="font01"/>
    <w:uiPriority w:val="0"/>
    <w:qFormat/>
    <w:rPr>
      <w:rFonts w:hint="eastAsia" w:ascii="等线" w:hAnsi="等线" w:eastAsia="等线" w:cs="等线"/>
      <w:color w:val="000000"/>
      <w:sz w:val="22"/>
      <w:szCs w:val="22"/>
      <w:u w:val="none"/>
    </w:rPr>
  </w:style>
  <w:style w:type="character" w:styleId="1175" w:customStyle="1">
    <w:name w:val="font61"/>
    <w:uiPriority w:val="0"/>
    <w:qFormat/>
    <w:rPr>
      <w:rFonts w:hint="eastAsia" w:ascii="等线" w:hAnsi="等线" w:eastAsia="等线" w:cs="等线"/>
      <w:color w:val="000000"/>
      <w:sz w:val="24"/>
      <w:szCs w:val="24"/>
      <w:u w:val="none"/>
    </w:rPr>
  </w:style>
  <w:style w:type="character" w:styleId="1176" w:customStyle="1">
    <w:name w:val="hover"/>
    <w:uiPriority w:val="0"/>
    <w:qFormat/>
  </w:style>
  <w:style w:type="character" w:styleId="1177" w:customStyle="1">
    <w:name w:val="hover1"/>
    <w:uiPriority w:val="0"/>
    <w:qFormat/>
    <w:rPr>
      <w:color w:val="2590eb"/>
      <w:shd w:val="clear" w:color="auto" w:fill="e9f4fd"/>
    </w:rPr>
  </w:style>
  <w:style w:type="character" w:styleId="1178" w:customStyle="1">
    <w:name w:val="hover2"/>
    <w:uiPriority w:val="0"/>
    <w:qFormat/>
    <w:rPr>
      <w:color w:val="2590eb"/>
    </w:rPr>
  </w:style>
  <w:style w:type="character" w:styleId="1179" w:customStyle="1">
    <w:name w:val="hover3"/>
    <w:uiPriority w:val="0"/>
    <w:qFormat/>
    <w:rPr>
      <w:color w:val="2590eb"/>
    </w:rPr>
  </w:style>
  <w:style w:type="paragraph" w:styleId="1180" w:customStyle="1">
    <w:name w:val="段"/>
    <w:next w:val="706"/>
    <w:uiPriority w:val="0"/>
    <w:qFormat/>
    <w:pPr>
      <w:ind w:firstLine="200"/>
      <w:jc w:val="both"/>
    </w:pPr>
    <w:rPr>
      <w:rFonts w:hint="default" w:ascii="宋体" w:hAnsi="Times New Roman" w:eastAsia="宋体" w:cs="Times New Roman"/>
      <w:sz w:val="21"/>
      <w:szCs w:val="22"/>
    </w:rPr>
  </w:style>
  <w:style w:type="paragraph" w:styleId="1181" w:customStyle="1">
    <w:name w:val="表格内容 完"/>
    <w:basedOn w:val="706"/>
    <w:uiPriority w:val="0"/>
    <w:qFormat/>
    <w:pPr>
      <w:ind w:left="25" w:right="25"/>
      <w:spacing w:before="60" w:after="60"/>
    </w:pPr>
    <w:rPr>
      <w:szCs w:val="20"/>
    </w:rPr>
  </w:style>
  <w:style w:type="paragraph" w:styleId="1182" w:customStyle="1">
    <w:name w:val="[Normal]"/>
    <w:uiPriority w:val="0"/>
    <w:qFormat/>
    <w:rPr>
      <w:rFonts w:hint="default" w:ascii="方正仿宋简体" w:hAnsi="方正仿宋简体" w:eastAsia="方正仿宋简体" w:cs="Courier New"/>
      <w:sz w:val="24"/>
      <w:szCs w:val="22"/>
      <w:lang w:val="zh-CN"/>
    </w:rPr>
  </w:style>
  <w:style w:type="paragraph" w:styleId="1183" w:customStyle="1">
    <w:name w:val="首行缩进"/>
    <w:basedOn w:val="706"/>
    <w:uiPriority w:val="0"/>
    <w:qFormat/>
    <w:pPr>
      <w:ind w:firstLine="480"/>
      <w:spacing w:line="360" w:lineRule="auto"/>
    </w:pPr>
    <w:rPr>
      <w:rFonts w:ascii="Calibri" w:hAnsi="Calibri"/>
      <w:sz w:val="24"/>
      <w:szCs w:val="22"/>
    </w:rPr>
  </w:style>
  <w:style w:type="character" w:styleId="1184" w:customStyle="1">
    <w:name w:val="HTML 地址 Char"/>
    <w:basedOn w:val="716"/>
    <w:link w:val="729"/>
    <w:uiPriority w:val="99"/>
    <w:qFormat/>
    <w:rPr>
      <w:rFonts w:ascii="Calibri" w:hAnsi="Calibri" w:eastAsia="Times New Roman"/>
      <w:i/>
      <w:iCs/>
      <w:sz w:val="24"/>
    </w:rPr>
  </w:style>
  <w:style w:type="paragraph" w:styleId="1185" w:customStyle="1">
    <w:name w:val="标题 21"/>
    <w:basedOn w:val="706"/>
    <w:next w:val="706"/>
    <w:uiPriority w:val="0"/>
    <w:qFormat/>
    <w:pPr>
      <w:keepLines/>
      <w:keepNext/>
      <w:spacing w:before="260" w:after="260" w:line="413" w:lineRule="auto"/>
      <w:outlineLvl w:val="1"/>
    </w:pPr>
    <w:rPr>
      <w:rFonts w:ascii="Arial" w:hAnsi="Arial" w:eastAsia="黑体"/>
      <w:b/>
      <w:sz w:val="32"/>
      <w:szCs w:val="20"/>
    </w:rPr>
  </w:style>
  <w:style w:type="character" w:styleId="1186" w:customStyle="1">
    <w:name w:val="custom-tag-placeholder-class"/>
    <w:basedOn w:val="716"/>
    <w:uiPriority w:val="0"/>
    <w:qFormat/>
  </w:style>
  <w:style w:type="character" w:styleId="1187" w:customStyle="1">
    <w:name w:val="NormalCharacter"/>
    <w:uiPriority w:val="0"/>
    <w:qFormat/>
    <w:rPr>
      <w:rFonts w:ascii="Times New Roman" w:hAnsi="Times New Roman" w:eastAsia="宋体"/>
    </w:rPr>
  </w:style>
  <w:style w:type="paragraph" w:styleId="1188" w:customStyle="1">
    <w:name w:val="x1"/>
    <w:basedOn w:val="706"/>
    <w:uiPriority w:val="0"/>
    <w:qFormat/>
    <w:pPr>
      <w:jc w:val="left"/>
      <w:spacing w:before="100" w:beforeAutospacing="1" w:after="100" w:afterAutospacing="1"/>
      <w:widowControl/>
    </w:pPr>
    <w:rPr>
      <w:rFonts w:ascii="宋体" w:hAnsi="宋体" w:cs="宋体"/>
      <w:sz w:val="24"/>
    </w:rPr>
  </w:style>
  <w:style w:type="character" w:styleId="1189" w:customStyle="1">
    <w:name w:val="x11"/>
    <w:basedOn w:val="716"/>
    <w:uiPriority w:val="0"/>
    <w:qFormat/>
  </w:style>
  <w:style w:type="paragraph" w:styleId="1190" w:customStyle="1">
    <w:name w:val="正文缩进1"/>
    <w:basedOn w:val="706"/>
    <w:uiPriority w:val="0"/>
    <w:qFormat/>
    <w:pPr>
      <w:ind w:firstLine="420"/>
    </w:pPr>
  </w:style>
  <w:style w:type="numbering" w:styleId="58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大头</dc:creator>
  <cp:lastModifiedBy>李方玉1</cp:lastModifiedBy>
  <cp:revision>566</cp:revision>
  <dcterms:created xsi:type="dcterms:W3CDTF">2024-02-26T09:30:00Z</dcterms:created>
  <dcterms:modified xsi:type="dcterms:W3CDTF">2026-08-24T00:19:31Z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6792801B848B40418F2084DC5D462041_13</vt:lpwstr>
  </property>
  <property fmtid="{D5CDD505-2E9C-101B-9397-08002B2CF9AE}" pid="4" name="KSOTemplateDocerSaveRecord">
    <vt:lpwstr>eyJoZGlkIjoiMTY1MDU5NGU1Nzc4MWUxODY2OTQzMTk3ODlmNDIwMzIiLCJ1c2VySWQiOiI0NjA3NjAxNTgifQ==</vt:lpwstr>
  </property>
</Properties>
</file>