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2"/>
          <w:szCs w:val="32"/>
          <w:highlight w:val="none"/>
        </w:rPr>
      </w:pPr>
      <w:r>
        <w:rPr>
          <w:b/>
          <w:color w:val="auto"/>
          <w:sz w:val="32"/>
          <w:szCs w:val="32"/>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pStyle w:val="674"/>
        <w:ind w:firstLine="0"/>
        <w:jc w:val="center"/>
        <w:spacing w:line="240" w:lineRule="auto"/>
        <w:rPr>
          <w:rFonts w:ascii="方正小标宋简体" w:eastAsia="方正小标宋简体"/>
          <w:bCs/>
          <w:color w:val="auto"/>
          <w:sz w:val="52"/>
          <w:szCs w:val="52"/>
          <w:highlight w:val="none"/>
        </w:rPr>
        <w:outlineLvl w:val="9"/>
      </w:pPr>
      <w:r>
        <w:rPr>
          <w:rFonts w:hint="eastAsia" w:ascii="方正小标宋简体" w:eastAsia="方正小标宋简体"/>
          <w:bCs/>
          <w:color w:val="auto"/>
          <w:sz w:val="52"/>
          <w:szCs w:val="52"/>
          <w:highlight w:val="none"/>
        </w:rPr>
        <w:t xml:space="preserve">如皋市政府采购竞争性磋商文件</w:t>
      </w:r>
      <w:r/>
    </w:p>
    <w:p>
      <w:pPr>
        <w:pStyle w:val="674"/>
        <w:ind w:left="0" w:firstLine="0"/>
        <w:spacing w:line="240" w:lineRule="auto"/>
        <w:rPr>
          <w:b/>
          <w:bCs/>
          <w:color w:val="auto"/>
          <w:sz w:val="32"/>
          <w:highlight w:val="none"/>
        </w:rPr>
      </w:pPr>
      <w:r>
        <w:rPr>
          <w:b/>
          <w:bCs/>
          <w:color w:val="auto"/>
          <w:sz w:val="32"/>
          <w:highlight w:val="none"/>
        </w:rPr>
      </w:r>
      <w:r/>
    </w:p>
    <w:p>
      <w:pPr>
        <w:pStyle w:val="674"/>
        <w:ind w:left="0" w:firstLine="0"/>
        <w:spacing w:line="240" w:lineRule="auto"/>
        <w:rPr>
          <w:b/>
          <w:bCs/>
          <w:color w:val="auto"/>
          <w:sz w:val="32"/>
          <w:highlight w:val="none"/>
        </w:rPr>
      </w:pPr>
      <w:r>
        <w:rPr>
          <w:b/>
          <w:bCs/>
          <w:color w:val="auto"/>
          <w:sz w:val="32"/>
          <w:highlight w:val="none"/>
        </w:rPr>
      </w:r>
      <w:r/>
    </w:p>
    <w:p>
      <w:pPr>
        <w:pStyle w:val="674"/>
        <w:ind w:left="0" w:firstLine="0"/>
        <w:jc w:val="center"/>
        <w:spacing w:line="240" w:lineRule="auto"/>
        <w:rPr>
          <w:rFonts w:hint="eastAsia"/>
          <w:b/>
          <w:bCs/>
          <w:color w:val="auto"/>
          <w:sz w:val="32"/>
          <w:highlight w:val="none"/>
          <w:lang w:val="en-US" w:eastAsia="zh-CN"/>
        </w:rPr>
      </w:pPr>
      <w:r>
        <w:rPr>
          <w:b/>
          <w:bCs/>
          <w:color w:val="auto"/>
          <w:sz w:val="32"/>
          <w:highlight w:val="none"/>
        </w:rPr>
        <w:t xml:space="preserve">项目名称：</w:t>
      </w:r>
      <w:r>
        <w:rPr>
          <w:rFonts w:hint="eastAsia"/>
          <w:b/>
          <w:bCs/>
          <w:color w:val="auto"/>
          <w:sz w:val="32"/>
          <w:highlight w:val="none"/>
          <w:lang w:val="en-US" w:eastAsia="zh-CN"/>
        </w:rPr>
        <w:t xml:space="preserve">2026年如皋市直管公房维修工程项目</w:t>
      </w:r>
      <w:bookmarkStart w:id="97" w:name="_GoBack"/>
      <w:r/>
      <w:bookmarkEnd w:id="97"/>
      <w:r/>
      <w:r/>
    </w:p>
    <w:p>
      <w:pPr>
        <w:pStyle w:val="674"/>
        <w:ind w:left="0" w:firstLine="0"/>
        <w:jc w:val="center"/>
        <w:spacing w:line="240" w:lineRule="auto"/>
        <w:rPr>
          <w:rFonts w:hint="default"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lang w:val="en-US" w:eastAsia="zh-CN"/>
        </w:rPr>
        <w:t xml:space="preserve">JSZC-320682-NTZJ-C2026-0019</w:t>
      </w:r>
      <w:r/>
    </w:p>
    <w:p>
      <w:pPr>
        <w:pStyle w:val="674"/>
        <w:ind w:firstLine="0"/>
        <w:jc w:val="center"/>
        <w:spacing w:line="240" w:lineRule="auto"/>
        <w:rPr>
          <w:b/>
          <w:bCs/>
          <w:color w:val="auto"/>
          <w:sz w:val="32"/>
          <w:highlight w:val="none"/>
        </w:rPr>
      </w:pPr>
      <w:r>
        <w:rPr>
          <w:b/>
          <w:bCs/>
          <w:color w:val="auto"/>
          <w:sz w:val="32"/>
          <w:highlight w:val="none"/>
        </w:rPr>
      </w:r>
      <w:r/>
    </w:p>
    <w:p>
      <w:pPr>
        <w:pStyle w:val="674"/>
        <w:ind w:firstLine="0"/>
        <w:jc w:val="center"/>
        <w:spacing w:line="240" w:lineRule="auto"/>
        <w:rPr>
          <w:b/>
          <w:bCs/>
          <w:color w:val="auto"/>
          <w:sz w:val="32"/>
          <w:highlight w:val="none"/>
        </w:rPr>
      </w:pPr>
      <w:r>
        <w:rPr>
          <w:b/>
          <w:bCs/>
          <w:color w:val="auto"/>
          <w:sz w:val="32"/>
          <w:highlight w:val="none"/>
        </w:rPr>
      </w:r>
      <w:r/>
    </w:p>
    <w:p>
      <w:pPr>
        <w:pStyle w:val="674"/>
        <w:ind w:firstLine="0"/>
        <w:jc w:val="center"/>
        <w:spacing w:line="240" w:lineRule="auto"/>
        <w:rPr>
          <w:b/>
          <w:bCs/>
          <w:color w:val="auto"/>
          <w:sz w:val="32"/>
          <w:highlight w:val="none"/>
        </w:rPr>
      </w:pPr>
      <w:r>
        <w:rPr>
          <w:b/>
          <w:bCs/>
          <w:color w:val="auto"/>
          <w:sz w:val="32"/>
          <w:highlight w:val="none"/>
        </w:rPr>
      </w:r>
      <w:r/>
    </w:p>
    <w:p>
      <w:pPr>
        <w:pStyle w:val="674"/>
        <w:ind w:firstLine="0"/>
        <w:jc w:val="center"/>
        <w:spacing w:line="240" w:lineRule="auto"/>
        <w:rPr>
          <w:b/>
          <w:bCs/>
          <w:color w:val="auto"/>
          <w:sz w:val="32"/>
          <w:highlight w:val="none"/>
        </w:rPr>
      </w:pPr>
      <w:r>
        <w:rPr>
          <w:b/>
          <w:bCs/>
          <w:color w:val="auto"/>
          <w:sz w:val="32"/>
          <w:highlight w:val="none"/>
        </w:rPr>
      </w:r>
      <w:r/>
    </w:p>
    <w:p>
      <w:pPr>
        <w:pStyle w:val="674"/>
        <w:ind w:firstLine="851"/>
        <w:spacing w:line="240" w:lineRule="auto"/>
        <w:rPr>
          <w:rFonts w:hint="default"/>
          <w:b/>
          <w:bCs/>
          <w:color w:val="auto"/>
          <w:sz w:val="32"/>
          <w:highlight w:val="none"/>
          <w:lang w:val="en-US" w:eastAsia="zh-CN"/>
        </w:rPr>
      </w:pPr>
      <w:r>
        <w:rPr>
          <w:rFonts w:hint="eastAsia"/>
          <w:b/>
          <w:bCs/>
          <w:color w:val="auto"/>
          <w:sz w:val="32"/>
          <w:highlight w:val="none"/>
        </w:rPr>
        <w:t xml:space="preserve">采购人名称：</w:t>
      </w:r>
      <w:r>
        <w:rPr>
          <w:rFonts w:hint="eastAsia"/>
          <w:b/>
          <w:bCs/>
          <w:color w:val="auto"/>
          <w:sz w:val="32"/>
          <w:highlight w:val="none"/>
          <w:lang w:val="en-US" w:eastAsia="zh-CN"/>
        </w:rPr>
        <w:t xml:space="preserve">如皋市住房保障服务中心</w:t>
      </w:r>
      <w:r/>
    </w:p>
    <w:p>
      <w:pPr>
        <w:pStyle w:val="674"/>
        <w:ind w:firstLine="851"/>
        <w:spacing w:line="240" w:lineRule="auto"/>
        <w:rPr>
          <w:rFonts w:hint="eastAsia" w:eastAsia="宋体"/>
          <w:b/>
          <w:bCs/>
          <w:color w:val="auto"/>
          <w:sz w:val="32"/>
          <w:highlight w:val="none"/>
          <w:u w:val="single"/>
          <w:lang w:val="en-US" w:eastAsia="zh-CN"/>
        </w:rPr>
      </w:pPr>
      <w:r>
        <w:rPr>
          <w:rFonts w:hint="eastAsia"/>
          <w:b/>
          <w:bCs/>
          <w:color w:val="auto"/>
          <w:sz w:val="32"/>
          <w:highlight w:val="none"/>
        </w:rPr>
        <w:t xml:space="preserve">采购代理机构名称：</w:t>
      </w:r>
      <w:r>
        <w:rPr>
          <w:rFonts w:hint="eastAsia"/>
          <w:b/>
          <w:bCs/>
          <w:color w:val="auto"/>
          <w:sz w:val="32"/>
          <w:highlight w:val="none"/>
          <w:lang w:val="en-US" w:eastAsia="zh-CN"/>
        </w:rPr>
        <w:t xml:space="preserve">南通中江工程项目管理有限公司</w:t>
      </w:r>
      <w:r/>
    </w:p>
    <w:p>
      <w:pPr>
        <w:pStyle w:val="674"/>
        <w:ind w:firstLine="0"/>
        <w:jc w:val="center"/>
        <w:spacing w:line="240" w:lineRule="auto"/>
        <w:rPr>
          <w:rFonts w:hint="eastAsia" w:ascii="方正小标宋简体" w:eastAsia="方正小标宋简体" w:cs="Times New Roman"/>
          <w:bCs/>
          <w:color w:val="auto"/>
          <w:sz w:val="32"/>
          <w:szCs w:val="32"/>
          <w:highlight w:val="none"/>
          <w:lang w:val="en-US" w:eastAsia="zh-CN"/>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07</w:t>
      </w:r>
      <w:r>
        <w:rPr>
          <w:rFonts w:hint="eastAsia"/>
          <w:b/>
          <w:bCs/>
          <w:color w:val="auto"/>
          <w:sz w:val="32"/>
          <w:highlight w:val="none"/>
        </w:rPr>
        <w:t xml:space="preserve">月</w:t>
      </w:r>
      <w:r>
        <w:rPr>
          <w:rFonts w:hint="eastAsia"/>
          <w:b/>
          <w:bCs/>
          <w:color w:val="auto"/>
          <w:sz w:val="32"/>
          <w:highlight w:val="none"/>
          <w:lang w:val="en-US" w:eastAsia="zh-CN"/>
        </w:rPr>
        <w:t xml:space="preserve">27</w:t>
      </w:r>
      <w:r>
        <w:rPr>
          <w:rFonts w:hint="eastAsia"/>
          <w:b/>
          <w:bCs/>
          <w:color w:val="auto"/>
          <w:sz w:val="32"/>
          <w:highlight w:val="none"/>
        </w:rPr>
        <w:t xml:space="preserve">日</w:t>
      </w:r>
      <w:r>
        <w:rPr>
          <w:b/>
          <w:bCs/>
          <w:color w:val="auto"/>
          <w:sz w:val="32"/>
          <w:highlight w:val="none"/>
        </w:rPr>
        <w:br w:type="page" w:clear="all"/>
      </w:r>
      <w:r>
        <w:rPr>
          <w:rFonts w:hint="eastAsia" w:ascii="方正小标宋简体" w:eastAsia="方正小标宋简体" w:cs="Times New Roman"/>
          <w:bCs/>
          <w:color w:val="auto"/>
          <w:sz w:val="32"/>
          <w:szCs w:val="32"/>
          <w:highlight w:val="none"/>
          <w:lang w:val="en-US" w:eastAsia="zh-CN"/>
        </w:rPr>
        <w:t xml:space="preserve">目   录</w:t>
      </w:r>
      <w:r/>
    </w:p>
    <w:p>
      <w:pPr>
        <w:pStyle w:val="66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TOC \o "1-2" \h \u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_Toc5029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第1章 竞争性磋商公告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_Toc5029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_Toc14689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_Toc14689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_Toc15904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二、响应人的资格要求：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_Toc15904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_Toc22393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三、获取竞争性磋商文件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_Toc22393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_Toc14430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四、竞争性磋商响应文件提交和开启</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_Toc14430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_Toc25550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_Toc25550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_Toc14420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_Toc14420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_Toc12981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七、凡对本次采购提出询问，请按以下方式联系。</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_Toc12981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_Toc9831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第2章 磋商须知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_Toc9831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_Toc701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1. 参加磋商费用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_Toc701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_Toc26540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2. 磋商文件的约束力</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_Toc26540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_Toc10877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3.响应文件编制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_Toc10877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_Toc12003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4.响应文件提交、撤回和修改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_Toc12003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_Toc5649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5. 磋商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_Toc5649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_Toc12945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6.成交和合同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_Toc12945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_Toc6499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7.政府采购政策功能落实</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_Toc6499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_Toc22695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8.无效响应和磋商活动终止</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_Toc22695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_Toc1442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9. 询问、质疑和投诉</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_Toc1442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_Toc11407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10. 政府采购合同信用融资扶持政策</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_Toc11407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_Toc9117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11. 采购代理服务费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_Toc9117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_Toc23206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第3章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_Toc23206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_Toc480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_Toc480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_Toc1121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二、采购内容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_Toc1121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_Toc15552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三、技术要求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_Toc15552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_Toc6828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四、质量标准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_Toc6828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_Toc22458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五、</w:t>
      </w:r>
      <w:r>
        <w:rPr>
          <w:rFonts w:hint="eastAsia" w:ascii="黑体" w:hAnsi="黑体" w:eastAsia="黑体" w:cs="黑体"/>
          <w:color w:val="auto"/>
          <w:sz w:val="24"/>
          <w:szCs w:val="24"/>
          <w:highlight w:val="none"/>
          <w:lang w:val="en-US" w:eastAsia="zh-CN"/>
        </w:rPr>
        <w:t xml:space="preserve">工期</w:t>
      </w:r>
      <w:r>
        <w:rPr>
          <w:rFonts w:hint="eastAsia" w:ascii="黑体" w:hAnsi="黑体" w:eastAsia="黑体" w:cs="黑体"/>
          <w:color w:val="auto"/>
          <w:sz w:val="24"/>
          <w:szCs w:val="24"/>
          <w:highlight w:val="none"/>
        </w:rPr>
        <w:t xml:space="preserve">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_Toc22458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_Toc6222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六、验收方案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_Toc6222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_Toc15052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七、缺陷责任期</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_Toc15052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_Toc1104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八、付款方式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_Toc1104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_Toc15294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九、报价要求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_Toc15294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_Toc9401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十、磋商过程中可能会实质性变动的内容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_Toc9401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_Toc6761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十一、安全文明施工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_Toc6761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_Toc19492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十二、其他要求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_Toc19492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_Toc20609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第4章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_Toc20609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_Toc16627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第5章 评审标准和方法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_Toc16627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_Toc22640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第6章 竞争性磋商响应文件组成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_Toc22640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_Toc29486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一、资格证明文件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_Toc29486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_Toc27713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二、商务技术文件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_Toc27713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_Toc1197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三、报价文件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_Toc1197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_Toc7836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w:t>
      </w:r>
      <w:r>
        <w:rPr>
          <w:rFonts w:hint="eastAsia" w:ascii="黑体" w:hAnsi="黑体" w:eastAsia="黑体" w:cs="黑体"/>
          <w:bCs/>
          <w:color w:val="auto"/>
          <w:sz w:val="24"/>
          <w:szCs w:val="24"/>
          <w:highlight w:val="none"/>
          <w:lang w:val="en-US" w:eastAsia="zh-CN"/>
        </w:rPr>
        <w:t xml:space="preserve">7</w:t>
      </w:r>
      <w:r>
        <w:rPr>
          <w:rFonts w:hint="eastAsia" w:ascii="黑体" w:hAnsi="黑体" w:eastAsia="黑体" w:cs="黑体"/>
          <w:bCs/>
          <w:color w:val="auto"/>
          <w:sz w:val="24"/>
          <w:szCs w:val="24"/>
          <w:highlight w:val="none"/>
        </w:rPr>
        <w:t xml:space="preserve">章 </w:t>
      </w:r>
      <w:r>
        <w:rPr>
          <w:rFonts w:hint="eastAsia" w:ascii="黑体" w:hAnsi="黑体" w:eastAsia="黑体" w:cs="黑体"/>
          <w:bCs/>
          <w:color w:val="auto"/>
          <w:sz w:val="24"/>
          <w:szCs w:val="24"/>
          <w:highlight w:val="none"/>
          <w:lang w:val="en-US" w:eastAsia="zh-CN"/>
        </w:rPr>
        <w:t xml:space="preserve">附件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_Toc7836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_Toc25033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lang w:val="en-US" w:eastAsia="zh-CN"/>
        </w:rPr>
        <w:t xml:space="preserve">附件1：</w:t>
      </w:r>
      <w:r>
        <w:rPr>
          <w:rFonts w:hint="eastAsia" w:ascii="黑体" w:hAnsi="黑体" w:eastAsia="黑体" w:cs="黑体"/>
          <w:bCs/>
          <w:color w:val="auto"/>
          <w:sz w:val="24"/>
          <w:szCs w:val="24"/>
          <w:highlight w:val="none"/>
          <w:lang w:val="en-US" w:eastAsia="zh-CN" w:bidi="ar-SA"/>
        </w:rPr>
        <w:t xml:space="preserve">现场踏勘确认函</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_Toc25033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74"/>
        <w:ind w:firstLine="0"/>
        <w:jc w:val="center"/>
        <w:keepLines w:val="0"/>
        <w:keepNext w:val="0"/>
        <w:pageBreakBefore w:val="0"/>
        <w:spacing w:line="360" w:lineRule="auto"/>
        <w:widowControl w:val="off"/>
        <w:rPr>
          <w:rFonts w:hint="eastAsia" w:ascii="黑体" w:hAnsi="黑体" w:eastAsia="黑体" w:cs="黑体"/>
          <w:bCs/>
          <w:color w:val="auto"/>
          <w:sz w:val="24"/>
          <w:szCs w:val="24"/>
          <w:highlight w:val="none"/>
          <w:lang w:val="en-US" w:eastAsia="zh-CN"/>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pPr>
      <w:r>
        <w:rPr>
          <w:rFonts w:hint="eastAsia" w:ascii="黑体" w:hAnsi="黑体" w:eastAsia="黑体" w:cs="黑体"/>
          <w:bCs/>
          <w:color w:val="auto"/>
          <w:sz w:val="24"/>
          <w:szCs w:val="24"/>
          <w:highlight w:val="none"/>
          <w:lang w:val="en-US" w:eastAsia="zh-CN"/>
        </w:rPr>
        <w:fldChar w:fldCharType="end"/>
      </w:r>
      <w:r/>
    </w:p>
    <w:p>
      <w:pPr>
        <w:pStyle w:val="674"/>
        <w:ind w:firstLine="0"/>
        <w:jc w:val="center"/>
        <w:spacing w:line="240" w:lineRule="auto"/>
        <w:rPr>
          <w:rFonts w:ascii="方正小标宋简体" w:eastAsia="方正小标宋简体"/>
          <w:bCs/>
          <w:color w:val="auto"/>
          <w:sz w:val="32"/>
          <w:szCs w:val="32"/>
          <w:highlight w:val="none"/>
        </w:rPr>
        <w:outlineLvl w:val="0"/>
      </w:pPr>
      <w:r/>
      <w:bookmarkStart w:id="0" w:name="_Toc5029"/>
      <w:r>
        <w:rPr>
          <w:rFonts w:hint="eastAsia" w:ascii="方正小标宋简体" w:eastAsia="方正小标宋简体"/>
          <w:bCs/>
          <w:color w:val="auto"/>
          <w:sz w:val="32"/>
          <w:szCs w:val="32"/>
          <w:highlight w:val="none"/>
        </w:rPr>
        <w:t xml:space="preserve">第1章 竞争性磋商公告</w:t>
      </w:r>
      <w:bookmarkEnd w:id="0"/>
      <w:r/>
      <w:r/>
    </w:p>
    <w:p>
      <w:pPr>
        <w:pStyle w:val="656"/>
        <w:ind w:firstLine="560"/>
        <w:spacing w:after="0" w:line="500" w:lineRule="exact"/>
        <w:rPr>
          <w:rFonts w:ascii="黑体" w:hAnsi="黑体" w:eastAsia="黑体"/>
          <w:color w:val="auto"/>
          <w:sz w:val="28"/>
          <w:szCs w:val="28"/>
          <w:highlight w:val="none"/>
        </w:rPr>
        <w:outlineLvl w:val="1"/>
      </w:pPr>
      <w:r/>
      <w:bookmarkStart w:id="1" w:name="_Toc35393798"/>
      <w:r/>
      <w:bookmarkStart w:id="2" w:name="_Toc28359089"/>
      <w:r/>
      <w:bookmarkStart w:id="3" w:name="_Toc35393629"/>
      <w:r/>
      <w:bookmarkStart w:id="4" w:name="_Toc28359012"/>
      <w:r/>
      <w:bookmarkStart w:id="5" w:name="_Toc14689"/>
      <w:r/>
      <w:bookmarkStart w:id="6" w:name="OLE_LINK2"/>
      <w:r>
        <w:rPr>
          <w:rFonts w:hint="eastAsia" w:ascii="黑体" w:hAnsi="黑体" w:eastAsia="黑体"/>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val="en-US" w:eastAsia="zh-CN"/>
        </w:rPr>
        <w:t xml:space="preserve">2026年如皋市直管公房维修工程项目</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2.项目编号：</w:t>
      </w:r>
      <w:r>
        <w:rPr>
          <w:rFonts w:hint="eastAsia" w:ascii="仿宋" w:hAnsi="仿宋" w:eastAsia="仿宋"/>
          <w:color w:val="auto"/>
          <w:sz w:val="28"/>
          <w:szCs w:val="28"/>
          <w:highlight w:val="none"/>
          <w:lang w:val="en-US" w:eastAsia="zh-CN"/>
        </w:rPr>
        <w:t xml:space="preserve">JSZC-320682-NTZJ-C2026-0019</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人民币180.00万元，</w:t>
      </w:r>
      <w:r>
        <w:rPr>
          <w:rFonts w:hint="eastAsia" w:ascii="仿宋" w:hAnsi="仿宋" w:eastAsia="仿宋" w:cs="Times New Roman"/>
          <w:color w:val="auto"/>
          <w:sz w:val="28"/>
          <w:szCs w:val="28"/>
          <w:highlight w:val="none"/>
          <w:lang w:val="en-US" w:eastAsia="zh-CN"/>
        </w:rPr>
        <w:t xml:space="preserve">本项目共分三个采购包，其中采购包一(</w:t>
      </w:r>
      <w:r>
        <w:rPr>
          <w:rFonts w:hint="eastAsia" w:ascii="仿宋" w:hAnsi="仿宋" w:eastAsia="仿宋"/>
          <w:color w:val="auto"/>
          <w:sz w:val="28"/>
          <w:szCs w:val="28"/>
          <w:highlight w:val="none"/>
        </w:rPr>
        <w:t xml:space="preserve">如城</w:t>
      </w:r>
      <w:r>
        <w:rPr>
          <w:rFonts w:hint="eastAsia" w:ascii="仿宋" w:hAnsi="仿宋" w:eastAsia="仿宋"/>
          <w:color w:val="auto"/>
          <w:sz w:val="28"/>
          <w:szCs w:val="28"/>
          <w:highlight w:val="none"/>
          <w:lang w:eastAsia="zh-CN"/>
        </w:rPr>
        <w:t xml:space="preserve">、丁堰</w:t>
      </w:r>
      <w:r>
        <w:rPr>
          <w:rFonts w:hint="eastAsia" w:ascii="仿宋" w:hAnsi="仿宋" w:eastAsia="仿宋" w:cs="Times New Roman"/>
          <w:color w:val="auto"/>
          <w:sz w:val="28"/>
          <w:szCs w:val="28"/>
          <w:highlight w:val="none"/>
          <w:lang w:val="en-US" w:eastAsia="zh-CN"/>
        </w:rPr>
        <w:t xml:space="preserve">)预算金额60.00万元，采购包二(</w:t>
      </w:r>
      <w:r>
        <w:rPr>
          <w:rFonts w:hint="eastAsia" w:ascii="仿宋" w:hAnsi="仿宋" w:eastAsia="仿宋"/>
          <w:color w:val="auto"/>
          <w:sz w:val="28"/>
          <w:szCs w:val="28"/>
          <w:highlight w:val="none"/>
          <w:lang w:eastAsia="zh-CN"/>
        </w:rPr>
        <w:t xml:space="preserve">白蒲</w:t>
      </w:r>
      <w:r>
        <w:rPr>
          <w:rFonts w:hint="eastAsia" w:ascii="仿宋" w:hAnsi="仿宋" w:eastAsia="仿宋" w:cs="Times New Roman"/>
          <w:color w:val="auto"/>
          <w:sz w:val="28"/>
          <w:szCs w:val="28"/>
          <w:highlight w:val="none"/>
          <w:lang w:val="en-US" w:eastAsia="zh-CN"/>
        </w:rPr>
        <w:t xml:space="preserve">)预算金额70.00万元，采购包三(</w:t>
      </w:r>
      <w:r>
        <w:rPr>
          <w:rFonts w:hint="eastAsia" w:ascii="仿宋" w:hAnsi="仿宋" w:eastAsia="仿宋"/>
          <w:color w:val="auto"/>
          <w:sz w:val="28"/>
          <w:szCs w:val="28"/>
          <w:highlight w:val="none"/>
          <w:lang w:eastAsia="zh-CN"/>
        </w:rPr>
        <w:t xml:space="preserve">石庄</w:t>
      </w:r>
      <w:r>
        <w:rPr>
          <w:rFonts w:hint="eastAsia" w:ascii="仿宋" w:hAnsi="仿宋" w:eastAsia="仿宋" w:cs="Times New Roman"/>
          <w:color w:val="auto"/>
          <w:sz w:val="28"/>
          <w:szCs w:val="28"/>
          <w:highlight w:val="none"/>
          <w:lang w:val="en-US" w:eastAsia="zh-CN"/>
        </w:rPr>
        <w:t xml:space="preserve">)预算金额50.00万元。</w:t>
      </w:r>
      <w:r/>
    </w:p>
    <w:p>
      <w:pPr>
        <w:ind w:firstLine="56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4.最高限价：费率</w:t>
      </w:r>
      <w:r>
        <w:rPr>
          <w:rFonts w:hint="eastAsia" w:ascii="仿宋" w:hAnsi="仿宋" w:eastAsia="仿宋"/>
          <w:color w:val="auto"/>
          <w:sz w:val="28"/>
          <w:szCs w:val="28"/>
          <w:highlight w:val="none"/>
          <w:lang w:val="en-US" w:eastAsia="zh-CN"/>
        </w:rPr>
        <w:t xml:space="preserve">95.00</w:t>
      </w:r>
      <w:r>
        <w:rPr>
          <w:rFonts w:hint="eastAsia" w:ascii="仿宋" w:hAnsi="仿宋" w:eastAsia="仿宋"/>
          <w:color w:val="auto"/>
          <w:sz w:val="28"/>
          <w:szCs w:val="28"/>
          <w:highlight w:val="none"/>
        </w:rPr>
        <w:t xml:space="preserve">%</w:t>
      </w:r>
      <w:r>
        <w:rPr>
          <w:rFonts w:hint="eastAsia" w:ascii="仿宋" w:hAnsi="仿宋" w:eastAsia="仿宋" w:cs="宋体"/>
          <w:color w:val="auto"/>
          <w:sz w:val="28"/>
          <w:szCs w:val="28"/>
          <w:highlight w:val="none"/>
        </w:rPr>
        <w:t xml:space="preserve">，</w:t>
      </w:r>
      <w:r>
        <w:rPr>
          <w:rFonts w:hint="eastAsia" w:ascii="仿宋" w:hAnsi="仿宋" w:eastAsia="仿宋"/>
          <w:color w:val="auto"/>
          <w:sz w:val="28"/>
          <w:szCs w:val="28"/>
          <w:highlight w:val="none"/>
        </w:rPr>
        <w:t xml:space="preserve">报价超过最高费率视为无效响应</w:t>
      </w:r>
      <w:r>
        <w:rPr>
          <w:rFonts w:hint="eastAsia" w:ascii="仿宋" w:hAnsi="仿宋" w:eastAsia="仿宋"/>
          <w:color w:val="auto"/>
          <w:sz w:val="28"/>
          <w:szCs w:val="28"/>
          <w:highlight w:val="none"/>
          <w:lang w:val="en-US" w:eastAsia="zh-CN"/>
        </w:rPr>
        <w:t xml:space="preserve">。</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本项目按费率报价，报价保留两位小数。因苏采云软件原因，系统上生成的优惠率报价视为本项目的费率报价。</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olor w:val="auto"/>
          <w:sz w:val="28"/>
          <w:szCs w:val="28"/>
          <w:highlight w:val="none"/>
          <w:lang w:val="en-US" w:eastAsia="zh-CN"/>
        </w:rPr>
        <w:t xml:space="preserve">本项目为2026年如皋市直管公房维修工程项目，主要内容为公房的零星维修、大修及应急抢修。</w:t>
      </w:r>
      <w:r>
        <w:rPr>
          <w:rFonts w:hint="eastAsia" w:ascii="仿宋" w:hAnsi="仿宋" w:eastAsia="仿宋"/>
          <w:color w:val="auto"/>
          <w:sz w:val="28"/>
          <w:szCs w:val="28"/>
          <w:highlight w:val="none"/>
        </w:rPr>
        <w:t xml:space="preserve">详见第</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章。</w:t>
      </w:r>
      <w:r/>
    </w:p>
    <w:p>
      <w:pPr>
        <w:ind w:firstLine="560"/>
        <w:keepLines w:val="0"/>
        <w:keepNext w:val="0"/>
        <w:pageBreakBefore w:val="0"/>
        <w:spacing w:line="44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6.合同履行期限约定如下：各采购包满足下列任一情形的，合同自动终止：</w:t>
      </w:r>
      <w:r>
        <w:rPr>
          <w:rFonts w:hint="default" w:ascii="仿宋" w:hAnsi="仿宋" w:eastAsia="仿宋" w:cs="Times New Roman"/>
          <w:color w:val="auto"/>
          <w:sz w:val="28"/>
          <w:szCs w:val="28"/>
          <w:highlight w:val="none"/>
          <w:lang w:val="en-US" w:eastAsia="zh-CN"/>
        </w:rPr>
        <w:t xml:space="preserve">①</w:t>
      </w:r>
      <w:r>
        <w:rPr>
          <w:rFonts w:hint="eastAsia" w:ascii="仿宋" w:hAnsi="仿宋" w:eastAsia="仿宋"/>
          <w:color w:val="auto"/>
          <w:sz w:val="28"/>
          <w:szCs w:val="28"/>
          <w:highlight w:val="none"/>
        </w:rPr>
        <w:t xml:space="preserve">该采购包实际执行结算总金额达到本包</w:t>
      </w:r>
      <w:r>
        <w:rPr>
          <w:rFonts w:hint="eastAsia" w:ascii="仿宋" w:hAnsi="仿宋" w:eastAsia="仿宋" w:cs="Times New Roman"/>
          <w:color w:val="auto"/>
          <w:sz w:val="28"/>
          <w:szCs w:val="28"/>
          <w:highlight w:val="none"/>
          <w:lang w:val="en-US" w:eastAsia="zh-CN"/>
        </w:rPr>
        <w:t xml:space="preserve">预算金额</w:t>
      </w:r>
      <w:r>
        <w:rPr>
          <w:rFonts w:hint="eastAsia" w:ascii="仿宋" w:hAnsi="仿宋" w:eastAsia="仿宋"/>
          <w:color w:val="auto"/>
          <w:sz w:val="28"/>
          <w:szCs w:val="28"/>
          <w:highlight w:val="none"/>
          <w:lang w:val="en-US" w:eastAsia="zh-CN"/>
        </w:rPr>
        <w:t xml:space="preserve">的</w:t>
      </w:r>
      <w:r>
        <w:rPr>
          <w:rFonts w:hint="eastAsia" w:ascii="仿宋" w:hAnsi="仿宋" w:eastAsia="仿宋"/>
          <w:color w:val="auto"/>
          <w:sz w:val="28"/>
          <w:szCs w:val="28"/>
          <w:highlight w:val="none"/>
        </w:rPr>
        <w:t xml:space="preserve">；</w:t>
      </w:r>
      <w:r>
        <w:rPr>
          <w:rFonts w:hint="default" w:ascii="仿宋" w:hAnsi="仿宋" w:eastAsia="仿宋" w:cs="Times New Roman"/>
          <w:color w:val="auto"/>
          <w:sz w:val="28"/>
          <w:szCs w:val="28"/>
          <w:highlight w:val="none"/>
          <w:lang w:val="en-US" w:eastAsia="zh-CN"/>
        </w:rPr>
        <w:t xml:space="preserve">②</w:t>
      </w:r>
      <w:r>
        <w:rPr>
          <w:rFonts w:hint="eastAsia" w:ascii="仿宋" w:hAnsi="仿宋" w:eastAsia="仿宋"/>
          <w:color w:val="auto"/>
          <w:sz w:val="28"/>
          <w:szCs w:val="28"/>
          <w:highlight w:val="none"/>
        </w:rPr>
        <w:t xml:space="preserve">合同生效时间已满一整年。</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7.本项目是否接受联合体：否。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.本项目是否专门面向中小企业采购：是。</w:t>
      </w:r>
      <w:r/>
    </w:p>
    <w:p>
      <w:pPr>
        <w:ind w:firstLine="560"/>
        <w:spacing w:line="500" w:lineRule="exact"/>
        <w:rPr>
          <w:rFonts w:ascii="仿宋" w:hAnsi="仿宋" w:eastAsia="仿宋"/>
          <w:color w:val="auto"/>
          <w:sz w:val="28"/>
          <w:szCs w:val="28"/>
          <w:highlight w:val="none"/>
        </w:rPr>
      </w:pPr>
      <w:r/>
      <w:bookmarkStart w:id="7" w:name="_Toc35393799"/>
      <w:r/>
      <w:bookmarkStart w:id="8" w:name="_Toc28359013"/>
      <w:r/>
      <w:bookmarkStart w:id="9" w:name="_Toc28359090"/>
      <w:r/>
      <w:bookmarkStart w:id="10" w:name="_Toc35393630"/>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项目类型：工程。</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.项目所属行业：</w:t>
      </w:r>
      <w:r>
        <w:rPr>
          <w:rFonts w:ascii="仿宋" w:hAnsi="仿宋" w:eastAsia="仿宋"/>
          <w:color w:val="auto"/>
          <w:sz w:val="28"/>
          <w:szCs w:val="28"/>
          <w:highlight w:val="none"/>
        </w:rPr>
        <w:t xml:space="preserve">建筑业。</w:t>
      </w:r>
      <w:r/>
    </w:p>
    <w:p>
      <w:pPr>
        <w:pStyle w:val="656"/>
        <w:ind w:firstLine="560"/>
        <w:spacing w:after="0" w:line="500" w:lineRule="exact"/>
        <w:rPr>
          <w:rFonts w:ascii="黑体" w:hAnsi="黑体" w:eastAsia="黑体"/>
          <w:color w:val="auto"/>
          <w:sz w:val="28"/>
          <w:szCs w:val="28"/>
          <w:highlight w:val="none"/>
        </w:rPr>
        <w:outlineLvl w:val="1"/>
      </w:pPr>
      <w:r/>
      <w:bookmarkStart w:id="11" w:name="_Toc15904"/>
      <w:r>
        <w:rPr>
          <w:rFonts w:hint="eastAsia" w:ascii="黑体" w:hAnsi="黑体" w:eastAsia="黑体"/>
          <w:color w:val="auto"/>
          <w:sz w:val="28"/>
          <w:szCs w:val="28"/>
          <w:highlight w:val="none"/>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1.《中华人民共和国政府采购法》第二十二条规定的条件：</w:t>
      </w:r>
      <w:r/>
    </w:p>
    <w:p>
      <w:pPr>
        <w:pStyle w:val="665"/>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12" w:name="_Toc28359014"/>
      <w:r/>
      <w:bookmarkStart w:id="13" w:name="_Toc28359091"/>
      <w:r>
        <w:rPr>
          <w:rFonts w:hint="eastAsia" w:ascii="仿宋" w:hAnsi="仿宋" w:eastAsia="仿宋" w:cs="Times New Roman"/>
          <w:color w:val="auto"/>
          <w:sz w:val="28"/>
          <w:szCs w:val="28"/>
          <w:highlight w:val="none"/>
        </w:rPr>
        <w:t xml:space="preserve">（1）具有独立承担民事责任的能力;</w:t>
      </w:r>
      <w:r/>
    </w:p>
    <w:p>
      <w:pPr>
        <w:pStyle w:val="665"/>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665"/>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665"/>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665"/>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665"/>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outlineLvl w:val="9"/>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665"/>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665"/>
        <w:ind w:firstLine="567"/>
        <w:spacing w:before="0" w:beforeAutospacing="0" w:after="0" w:afterAutospacing="0" w:line="500" w:lineRule="exact"/>
        <w:shd w:val="clear" w:color="auto" w:fill="ffffff"/>
        <w:rPr>
          <w:rFonts w:hint="default" w:ascii="仿宋" w:hAnsi="仿宋" w:eastAsia="仿宋"/>
          <w:color w:val="auto"/>
          <w:sz w:val="28"/>
          <w:szCs w:val="28"/>
          <w:highlight w:val="none"/>
          <w:u w:val="single"/>
          <w:lang w:val="en-US" w:eastAsia="zh-CN"/>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pStyle w:val="665"/>
        <w:ind w:firstLine="567"/>
        <w:keepLines w:val="0"/>
        <w:keepNext w:val="0"/>
        <w:pageBreakBefore w:val="0"/>
        <w:spacing w:before="0" w:beforeAutospacing="0" w:after="0" w:afterAutospacing="0" w:line="500" w:lineRule="exac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（1）响应供应商须具有建筑工程施工总承包三级（含）以上资质，且</w:t>
      </w:r>
      <w:r>
        <w:rPr>
          <w:rFonts w:hint="eastAsia" w:ascii="仿宋" w:hAnsi="仿宋" w:eastAsia="仿宋" w:cs="Times New Roman"/>
          <w:b/>
          <w:bCs/>
          <w:color w:val="auto"/>
          <w:sz w:val="28"/>
          <w:szCs w:val="28"/>
          <w:highlight w:val="none"/>
        </w:rPr>
        <w:t xml:space="preserve">具备有效的安全生产许可证，须提供相关证书</w:t>
      </w:r>
      <w:r>
        <w:rPr>
          <w:rFonts w:hint="eastAsia" w:ascii="仿宋" w:hAnsi="仿宋" w:eastAsia="仿宋" w:cs="Times New Roman"/>
          <w:b/>
          <w:bCs/>
          <w:color w:val="auto"/>
          <w:sz w:val="28"/>
          <w:szCs w:val="28"/>
          <w:highlight w:val="none"/>
          <w:lang w:val="en-US" w:eastAsia="zh-CN"/>
        </w:rPr>
        <w:t xml:space="preserve">扫描</w:t>
      </w:r>
      <w:r>
        <w:rPr>
          <w:rFonts w:hint="eastAsia" w:ascii="仿宋" w:hAnsi="仿宋" w:eastAsia="仿宋" w:cs="Times New Roman"/>
          <w:b/>
          <w:bCs/>
          <w:color w:val="auto"/>
          <w:sz w:val="28"/>
          <w:szCs w:val="28"/>
          <w:highlight w:val="none"/>
        </w:rPr>
        <w:t xml:space="preserve">件加盖响应供应商公章。</w:t>
      </w:r>
      <w:r/>
    </w:p>
    <w:p>
      <w:pPr>
        <w:ind w:firstLine="562"/>
        <w:jc w:val="left"/>
        <w:keepLines w:val="0"/>
        <w:keepNext w:val="0"/>
        <w:pageBreakBefore w:val="0"/>
        <w:spacing w:line="500" w:lineRule="exact"/>
        <w:rPr>
          <w:rFonts w:ascii="宋体" w:hAnsi="宋体" w:cs="宋体"/>
          <w:b/>
          <w:bCs/>
          <w:iCs/>
          <w:color w:val="auto"/>
          <w:sz w:val="28"/>
          <w:szCs w:val="28"/>
          <w:highlight w:val="none"/>
          <w:u w:val="single"/>
        </w:rPr>
      </w:pPr>
      <w:r>
        <w:rPr>
          <w:rFonts w:hint="eastAsia" w:ascii="仿宋" w:hAnsi="仿宋" w:eastAsia="仿宋"/>
          <w:b/>
          <w:bCs/>
          <w:color w:val="auto"/>
          <w:sz w:val="28"/>
          <w:szCs w:val="28"/>
          <w:highlight w:val="none"/>
        </w:rPr>
        <w:t xml:space="preserve">（2）响应供应商拟派项目负责人须具备建筑工程专业注册建造师贰级（含）以上执业资格，并具备有效的安全生产考核合格证书,且必须为响应供应商单位正式员工，须提供相关证书</w:t>
      </w:r>
      <w:r>
        <w:rPr>
          <w:rFonts w:hint="eastAsia" w:ascii="仿宋" w:hAnsi="仿宋" w:eastAsia="仿宋"/>
          <w:b/>
          <w:bCs/>
          <w:color w:val="auto"/>
          <w:sz w:val="28"/>
          <w:szCs w:val="28"/>
          <w:highlight w:val="none"/>
          <w:lang w:val="en-US" w:eastAsia="zh-CN"/>
        </w:rPr>
        <w:t xml:space="preserve">扫描</w:t>
      </w:r>
      <w:r>
        <w:rPr>
          <w:rFonts w:hint="eastAsia" w:ascii="仿宋" w:hAnsi="仿宋" w:eastAsia="仿宋"/>
          <w:b/>
          <w:bCs/>
          <w:color w:val="auto"/>
          <w:sz w:val="28"/>
          <w:szCs w:val="28"/>
          <w:highlight w:val="none"/>
        </w:rPr>
        <w:t xml:space="preserve">件以及</w:t>
      </w:r>
      <w:r>
        <w:rPr>
          <w:rFonts w:hint="eastAsia" w:ascii="仿宋" w:hAnsi="仿宋" w:eastAsia="仿宋"/>
          <w:b/>
          <w:bCs/>
          <w:iCs/>
          <w:color w:val="auto"/>
          <w:sz w:val="28"/>
          <w:szCs w:val="28"/>
          <w:highlight w:val="none"/>
        </w:rPr>
        <w:t xml:space="preserve">提供响应文件提交截止日前最近1个月响应供应商为其缴纳社保的证明。新成立企业距响应文件提交截止日期不足30日的，可不提供缴纳社保的证明（以新办企业营业执照发放日期为准）。</w:t>
      </w:r>
      <w:r/>
    </w:p>
    <w:p>
      <w:pPr>
        <w:ind w:firstLine="562"/>
        <w:spacing w:line="500" w:lineRule="exact"/>
        <w:rPr>
          <w:rFonts w:hint="default" w:ascii="仿宋" w:hAnsi="仿宋" w:eastAsia="仿宋"/>
          <w:b/>
          <w:bCs/>
          <w:iCs/>
          <w:color w:val="auto"/>
          <w:sz w:val="28"/>
          <w:szCs w:val="28"/>
          <w:highlight w:val="none"/>
          <w:lang w:val="en-US" w:eastAsia="zh-CN"/>
        </w:rPr>
      </w:pPr>
      <w:r>
        <w:rPr>
          <w:rFonts w:hint="eastAsia" w:ascii="仿宋" w:hAnsi="仿宋" w:eastAsia="仿宋"/>
          <w:b/>
          <w:bCs/>
          <w:color w:val="auto"/>
          <w:sz w:val="28"/>
          <w:szCs w:val="28"/>
          <w:highlight w:val="none"/>
        </w:rPr>
        <w:t xml:space="preserve">（3）响应供应商须提供拟派项目负责人无在建工程承诺书，承诺书格式自拟。</w:t>
      </w:r>
      <w:r>
        <w:rPr>
          <w:rFonts w:hint="eastAsia" w:ascii="仿宋" w:hAnsi="仿宋" w:eastAsia="仿宋"/>
          <w:b/>
          <w:bCs/>
          <w:color w:val="auto"/>
          <w:sz w:val="28"/>
          <w:szCs w:val="28"/>
          <w:highlight w:val="none"/>
          <w:lang w:val="en-US" w:eastAsia="zh-CN"/>
        </w:rPr>
        <w:t xml:space="preserve">不提供视为无效响应。</w:t>
      </w:r>
      <w:r/>
    </w:p>
    <w:p>
      <w:pPr>
        <w:pStyle w:val="665"/>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 供应商的法定代表人参加竞争性磋商活动的，须在响应文件中提供法定代表人身份证明和身份证</w:t>
      </w:r>
      <w:r>
        <w:rPr>
          <w:rFonts w:hint="eastAsia" w:ascii="仿宋" w:hAnsi="仿宋" w:eastAsia="仿宋"/>
          <w:color w:val="auto"/>
          <w:sz w:val="28"/>
          <w:szCs w:val="28"/>
          <w:highlight w:val="none"/>
          <w:lang w:val="en-US" w:eastAsia="zh-CN"/>
        </w:rPr>
        <w:t xml:space="preserve">扫描</w:t>
      </w:r>
      <w:r>
        <w:rPr>
          <w:rFonts w:hint="eastAsia" w:ascii="仿宋" w:hAnsi="仿宋" w:eastAsia="仿宋"/>
          <w:color w:val="auto"/>
          <w:sz w:val="28"/>
          <w:szCs w:val="28"/>
          <w:highlight w:val="none"/>
        </w:rPr>
        <w:t xml:space="preserve">件；委托代理人参加竞争性磋商活动的，还须在响应文件中提供法定代表人的</w:t>
      </w:r>
      <w:r>
        <w:rPr>
          <w:rFonts w:hint="eastAsia" w:ascii="仿宋" w:hAnsi="仿宋" w:eastAsia="仿宋"/>
          <w:iCs/>
          <w:color w:val="auto"/>
          <w:sz w:val="28"/>
          <w:szCs w:val="28"/>
          <w:highlight w:val="none"/>
        </w:rPr>
        <w:t xml:space="preserve">授权委托书。</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56"/>
        <w:ind w:firstLine="560"/>
        <w:spacing w:after="0" w:line="500" w:lineRule="exact"/>
        <w:rPr>
          <w:rFonts w:ascii="黑体" w:hAnsi="黑体" w:eastAsia="黑体"/>
          <w:color w:val="auto"/>
          <w:sz w:val="28"/>
          <w:szCs w:val="28"/>
          <w:highlight w:val="none"/>
        </w:rPr>
        <w:outlineLvl w:val="1"/>
      </w:pPr>
      <w:r/>
      <w:bookmarkStart w:id="14" w:name="_Toc35393800"/>
      <w:r/>
      <w:bookmarkStart w:id="15" w:name="_Toc22393"/>
      <w:r/>
      <w:bookmarkStart w:id="16" w:name="_Toc35393631"/>
      <w:r>
        <w:rPr>
          <w:rFonts w:hint="eastAsia" w:ascii="黑体" w:hAnsi="黑体" w:eastAsia="黑体"/>
          <w:color w:val="auto"/>
          <w:sz w:val="28"/>
          <w:szCs w:val="28"/>
          <w:highlight w:val="none"/>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w:t>
      </w:r>
      <w:r>
        <w:rPr>
          <w:rFonts w:hint="eastAsia" w:ascii="仿宋" w:hAnsi="仿宋" w:eastAsia="仿宋" w:cs="仿宋"/>
          <w:color w:val="auto"/>
          <w:sz w:val="28"/>
          <w:szCs w:val="28"/>
          <w:highlight w:val="none"/>
        </w:rPr>
        <w:t xml:space="preserve">自公告发布之日起5个工作日内。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s="仿宋"/>
          <w:color w:val="auto"/>
          <w:sz w:val="28"/>
          <w:szCs w:val="28"/>
          <w:highlight w:val="none"/>
        </w:rPr>
        <w:t xml:space="preserve">本项目采用“苏采云”系统网上注册登记方式，具体详见《江苏省政府采购管理交易系统（苏采云）投标人操作手册》。</w:t>
      </w:r>
      <w:r/>
    </w:p>
    <w:p>
      <w:pPr>
        <w:pStyle w:val="656"/>
        <w:ind w:firstLine="560"/>
        <w:spacing w:after="0" w:line="500" w:lineRule="exact"/>
        <w:rPr>
          <w:rFonts w:ascii="黑体" w:hAnsi="黑体" w:eastAsia="黑体"/>
          <w:color w:val="auto"/>
          <w:sz w:val="28"/>
          <w:szCs w:val="28"/>
          <w:highlight w:val="none"/>
        </w:rPr>
        <w:outlineLvl w:val="1"/>
      </w:pPr>
      <w:r/>
      <w:bookmarkStart w:id="17" w:name="_Toc28359015"/>
      <w:r/>
      <w:bookmarkStart w:id="18" w:name="_Toc35393801"/>
      <w:r/>
      <w:bookmarkStart w:id="19" w:name="_Toc28359092"/>
      <w:r/>
      <w:bookmarkStart w:id="20" w:name="_Toc35393632"/>
      <w:r/>
      <w:bookmarkStart w:id="21" w:name="_Toc14430"/>
      <w:r>
        <w:rPr>
          <w:rFonts w:hint="eastAsia" w:ascii="黑体" w:hAnsi="黑体" w:eastAsia="黑体"/>
          <w:color w:val="auto"/>
          <w:sz w:val="28"/>
          <w:szCs w:val="28"/>
          <w:highlight w:val="none"/>
        </w:rPr>
        <w:t xml:space="preserve">四、</w:t>
      </w:r>
      <w:bookmarkEnd w:id="17"/>
      <w:r/>
      <w:bookmarkEnd w:id="18"/>
      <w:r/>
      <w:bookmarkEnd w:id="19"/>
      <w:r/>
      <w:bookmarkEnd w:id="20"/>
      <w:r>
        <w:rPr>
          <w:rFonts w:hint="eastAsia" w:ascii="黑体" w:hAnsi="黑体" w:eastAsia="黑体"/>
          <w:color w:val="auto"/>
          <w:sz w:val="28"/>
          <w:szCs w:val="28"/>
          <w:highlight w:val="none"/>
        </w:rPr>
        <w:t xml:space="preserve">竞争性磋商响应文件提交和开启</w:t>
      </w:r>
      <w:bookmarkEnd w:id="21"/>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08</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10</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08</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10</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656"/>
        <w:ind w:firstLine="560"/>
        <w:spacing w:after="0" w:line="500" w:lineRule="exact"/>
        <w:rPr>
          <w:rFonts w:ascii="黑体" w:hAnsi="黑体" w:eastAsia="黑体"/>
          <w:color w:val="auto"/>
          <w:sz w:val="28"/>
          <w:szCs w:val="28"/>
          <w:highlight w:val="none"/>
        </w:rPr>
        <w:outlineLvl w:val="1"/>
      </w:pPr>
      <w:r/>
      <w:bookmarkStart w:id="22" w:name="_Toc35393634"/>
      <w:r/>
      <w:bookmarkStart w:id="23" w:name="_Toc25550"/>
      <w:r/>
      <w:bookmarkStart w:id="24" w:name="_Toc35393803"/>
      <w:r/>
      <w:bookmarkStart w:id="25" w:name="_Toc28359094"/>
      <w:r/>
      <w:bookmarkStart w:id="26" w:name="_Toc28359017"/>
      <w:r>
        <w:rPr>
          <w:rFonts w:hint="eastAsia" w:ascii="黑体" w:hAnsi="黑体" w:eastAsia="黑体"/>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656"/>
        <w:ind w:firstLine="560"/>
        <w:spacing w:after="0" w:line="500" w:lineRule="exact"/>
        <w:rPr>
          <w:rFonts w:ascii="黑体" w:hAnsi="黑体" w:eastAsia="黑体"/>
          <w:color w:val="auto"/>
          <w:sz w:val="28"/>
          <w:szCs w:val="28"/>
          <w:highlight w:val="none"/>
        </w:rPr>
        <w:outlineLvl w:val="1"/>
      </w:pPr>
      <w:r/>
      <w:bookmarkStart w:id="27" w:name="_Toc35393635"/>
      <w:r/>
      <w:bookmarkStart w:id="28" w:name="_Toc14420"/>
      <w:r/>
      <w:bookmarkStart w:id="29" w:name="_Toc35393804"/>
      <w:r>
        <w:rPr>
          <w:rFonts w:hint="eastAsia" w:ascii="黑体" w:hAnsi="黑体" w:eastAsia="黑体"/>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671"/>
          <w:rFonts w:ascii="仿宋" w:hAnsi="仿宋" w:eastAsia="仿宋" w:cs="宋体"/>
          <w:bCs/>
          <w:color w:val="auto"/>
          <w:sz w:val="28"/>
          <w:szCs w:val="28"/>
          <w:highlight w:val="none"/>
        </w:rPr>
        <w:t xml:space="preserve">http://jsxcmm.com/help/gys.html</w:t>
      </w:r>
      <w:r>
        <w:rPr>
          <w:rStyle w:val="671"/>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outlineLvl w:val="9"/>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2. 磋商</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rPr>
          <w:rFonts w:hint="eastAsia" w:ascii="仿宋" w:hAnsi="仿宋" w:eastAsia="仿宋" w:cs="宋体"/>
          <w:color w:val="auto"/>
          <w:sz w:val="28"/>
          <w:szCs w:val="28"/>
          <w:highlight w:val="none"/>
          <w:lang w:eastAsia="zh-CN"/>
        </w:rPr>
        <w:t xml:space="preserve">。</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rPr>
        <w:t xml:space="preserve">本项目</w:t>
      </w:r>
      <w:r>
        <w:rPr>
          <w:rFonts w:hint="eastAsia" w:ascii="仿宋" w:hAnsi="仿宋" w:eastAsia="仿宋"/>
          <w:color w:val="auto"/>
          <w:sz w:val="28"/>
          <w:szCs w:val="28"/>
          <w:highlight w:val="none"/>
        </w:rPr>
        <w:t xml:space="preserve">为了保证响应供应商能全面了解本项目实际情况，避免</w:t>
      </w:r>
      <w:r>
        <w:rPr>
          <w:rFonts w:hint="eastAsia" w:ascii="仿宋" w:hAnsi="仿宋" w:eastAsia="仿宋"/>
          <w:color w:val="auto"/>
          <w:sz w:val="28"/>
          <w:szCs w:val="28"/>
          <w:highlight w:val="none"/>
          <w:lang w:val="en-US" w:eastAsia="zh-CN"/>
        </w:rPr>
        <w:t xml:space="preserve">盲目</w:t>
      </w:r>
      <w:r>
        <w:rPr>
          <w:rFonts w:hint="eastAsia" w:ascii="仿宋" w:hAnsi="仿宋" w:eastAsia="仿宋"/>
          <w:color w:val="auto"/>
          <w:sz w:val="28"/>
          <w:szCs w:val="28"/>
          <w:highlight w:val="none"/>
        </w:rPr>
        <w:t xml:space="preserve">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 xml:space="preserve">方案编制失误</w:t>
      </w:r>
      <w:r>
        <w:rPr>
          <w:rFonts w:hint="eastAsia" w:ascii="仿宋" w:hAnsi="仿宋" w:eastAsia="仿宋"/>
          <w:color w:val="auto"/>
          <w:sz w:val="28"/>
          <w:szCs w:val="28"/>
          <w:highlight w:val="none"/>
        </w:rPr>
        <w:t xml:space="preserve">或响应报价失误均由响应供应商自行承担；</w:t>
      </w:r>
      <w:r>
        <w:rPr>
          <w:rFonts w:ascii="仿宋" w:hAnsi="仿宋" w:eastAsia="仿宋"/>
          <w:color w:val="auto"/>
          <w:sz w:val="28"/>
          <w:szCs w:val="28"/>
          <w:highlight w:val="none"/>
        </w:rPr>
        <w:t xml:space="preserve">因</w:t>
      </w: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自身不能参加现场勘察或现场踏勘不全面的，不得因此提出修改报价或履约过程中提出索赔等要求。</w:t>
      </w:r>
      <w:r/>
    </w:p>
    <w:p>
      <w:pPr>
        <w:pStyle w:val="656"/>
        <w:ind w:firstLine="560"/>
        <w:spacing w:after="0" w:line="500" w:lineRule="exact"/>
        <w:rPr>
          <w:rFonts w:ascii="黑体" w:hAnsi="黑体" w:eastAsia="黑体"/>
          <w:color w:val="auto"/>
          <w:sz w:val="28"/>
          <w:szCs w:val="28"/>
          <w:highlight w:val="none"/>
        </w:rPr>
        <w:outlineLvl w:val="1"/>
      </w:pPr>
      <w:r/>
      <w:bookmarkStart w:id="30" w:name="_Toc35393805"/>
      <w:r/>
      <w:bookmarkStart w:id="31" w:name="_Toc28359095"/>
      <w:r/>
      <w:bookmarkStart w:id="32" w:name="_Toc28359018"/>
      <w:r/>
      <w:bookmarkStart w:id="33" w:name="_Toc35393636"/>
      <w:r/>
      <w:bookmarkStart w:id="34" w:name="_Toc12981"/>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color w:val="auto"/>
          <w:sz w:val="28"/>
          <w:szCs w:val="28"/>
          <w:highlight w:val="none"/>
          <w:u w:val="none"/>
        </w:rPr>
        <w:outlineLvl w:val="9"/>
      </w:pPr>
      <w:r/>
      <w:bookmarkStart w:id="35" w:name="_Toc28359019"/>
      <w:r/>
      <w:bookmarkStart w:id="36" w:name="_Toc35393806"/>
      <w:r/>
      <w:bookmarkStart w:id="37" w:name="_Toc35393637"/>
      <w:r/>
      <w:bookmarkStart w:id="38" w:name="_Toc28359096"/>
      <w:r>
        <w:rPr>
          <w:rFonts w:hint="eastAsia" w:ascii="仿宋" w:hAnsi="仿宋" w:eastAsia="仿宋" w:cs="宋体"/>
          <w:color w:val="auto"/>
          <w:sz w:val="28"/>
          <w:szCs w:val="28"/>
          <w:highlight w:val="none"/>
          <w:u w:val="none"/>
        </w:rPr>
        <w:t xml:space="preserve">1. 采购人信息</w:t>
      </w:r>
      <w:bookmarkEnd w:id="35"/>
      <w:r/>
      <w:bookmarkEnd w:id="36"/>
      <w:r/>
      <w:bookmarkEnd w:id="37"/>
      <w:r/>
      <w:bookmarkEnd w:id="38"/>
      <w:r/>
      <w:r/>
    </w:p>
    <w:p>
      <w:pPr>
        <w:ind w:left="1129" w:hanging="350"/>
        <w:jc w:val="left"/>
        <w:spacing w:line="500" w:lineRule="exact"/>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 xml:space="preserve">名    称：如皋市住房</w:t>
      </w:r>
      <w:r>
        <w:rPr>
          <w:rFonts w:hint="eastAsia" w:ascii="仿宋" w:hAnsi="仿宋" w:eastAsia="仿宋"/>
          <w:color w:val="auto"/>
          <w:sz w:val="28"/>
          <w:szCs w:val="28"/>
          <w:highlight w:val="none"/>
          <w:u w:val="none"/>
          <w:lang w:eastAsia="zh-CN"/>
        </w:rPr>
        <w:t xml:space="preserve">保障服务中心</w:t>
      </w:r>
      <w:r/>
    </w:p>
    <w:p>
      <w:pPr>
        <w:ind w:left="1129" w:hanging="350"/>
        <w:jc w:val="left"/>
        <w:spacing w:line="50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地    址：</w:t>
      </w:r>
      <w:r>
        <w:rPr>
          <w:rFonts w:hint="eastAsia" w:ascii="仿宋" w:hAnsi="仿宋" w:eastAsia="仿宋"/>
          <w:color w:val="auto"/>
          <w:sz w:val="28"/>
          <w:szCs w:val="28"/>
          <w:highlight w:val="none"/>
        </w:rPr>
        <w:t xml:space="preserve">如皋市行政礼堂B-</w:t>
      </w:r>
      <w:r>
        <w:rPr>
          <w:rFonts w:hint="eastAsia" w:ascii="仿宋" w:hAnsi="仿宋" w:eastAsia="仿宋"/>
          <w:color w:val="auto"/>
          <w:sz w:val="28"/>
          <w:szCs w:val="28"/>
          <w:highlight w:val="none"/>
          <w:lang w:val="en-US" w:eastAsia="zh-CN"/>
        </w:rPr>
        <w:t xml:space="preserve">3楼</w:t>
      </w:r>
      <w:r/>
    </w:p>
    <w:p>
      <w:pPr>
        <w:ind w:left="1129" w:hanging="350"/>
        <w:jc w:val="left"/>
        <w:spacing w:line="500" w:lineRule="exact"/>
        <w:rPr>
          <w:rFonts w:hint="eastAsia" w:ascii="仿宋" w:hAnsi="仿宋" w:eastAsia="仿宋"/>
          <w:color w:val="auto"/>
          <w:sz w:val="28"/>
          <w:szCs w:val="28"/>
          <w:highlight w:val="none"/>
          <w:u w:val="none"/>
          <w:lang w:eastAsia="zh-CN"/>
        </w:rPr>
      </w:pPr>
      <w:r>
        <w:rPr>
          <w:rFonts w:hint="eastAsia" w:ascii="仿宋" w:hAnsi="仿宋" w:eastAsia="仿宋"/>
          <w:color w:val="auto"/>
          <w:sz w:val="28"/>
          <w:szCs w:val="28"/>
          <w:highlight w:val="none"/>
          <w:u w:val="none"/>
        </w:rPr>
        <w:t xml:space="preserve">项目经办人姓名：</w:t>
      </w:r>
      <w:r>
        <w:rPr>
          <w:rFonts w:hint="eastAsia" w:ascii="仿宋" w:hAnsi="仿宋" w:eastAsia="仿宋"/>
          <w:color w:val="auto"/>
          <w:sz w:val="28"/>
          <w:szCs w:val="28"/>
          <w:highlight w:val="none"/>
          <w:u w:val="none"/>
          <w:lang w:val="en-US" w:eastAsia="zh-CN"/>
        </w:rPr>
        <w:t xml:space="preserve">王健</w:t>
      </w:r>
      <w:r/>
    </w:p>
    <w:p>
      <w:pPr>
        <w:ind w:firstLine="840"/>
        <w:spacing w:line="500" w:lineRule="exact"/>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rPr>
        <w:t xml:space="preserve">项目经办人联系方式：</w:t>
      </w:r>
      <w:bookmarkStart w:id="39" w:name="_Toc35393638"/>
      <w:r/>
      <w:bookmarkStart w:id="40" w:name="_Toc28359097"/>
      <w:r/>
      <w:bookmarkStart w:id="41" w:name="_Toc28359020"/>
      <w:r/>
      <w:bookmarkStart w:id="42" w:name="_Toc35393807"/>
      <w:r>
        <w:rPr>
          <w:rFonts w:hint="eastAsia" w:ascii="仿宋" w:hAnsi="仿宋" w:eastAsia="仿宋"/>
          <w:color w:val="auto"/>
          <w:sz w:val="28"/>
          <w:szCs w:val="28"/>
          <w:highlight w:val="none"/>
          <w:u w:val="none"/>
          <w:lang w:val="en-US" w:eastAsia="zh-CN"/>
        </w:rPr>
        <w:t xml:space="preserve">0513-87513047</w:t>
      </w:r>
      <w:r/>
    </w:p>
    <w:p>
      <w:pPr>
        <w:ind w:firstLine="840"/>
        <w:spacing w:line="500" w:lineRule="exact"/>
        <w:rPr>
          <w:rFonts w:ascii="仿宋" w:hAnsi="仿宋" w:eastAsia="仿宋" w:cs="宋体"/>
          <w:color w:val="auto"/>
          <w:sz w:val="28"/>
          <w:szCs w:val="28"/>
          <w:highlight w:val="none"/>
          <w:u w:val="none"/>
        </w:rPr>
      </w:pPr>
      <w:r>
        <w:rPr>
          <w:rFonts w:hint="eastAsia" w:ascii="仿宋" w:hAnsi="仿宋" w:eastAsia="仿宋" w:cs="宋体"/>
          <w:color w:val="auto"/>
          <w:sz w:val="28"/>
          <w:szCs w:val="28"/>
          <w:highlight w:val="none"/>
          <w:u w:val="none"/>
        </w:rPr>
        <w:t xml:space="preserve">2. 采购代理机构信息</w:t>
      </w:r>
      <w:bookmarkEnd w:id="39"/>
      <w:r/>
      <w:bookmarkEnd w:id="40"/>
      <w:r/>
      <w:bookmarkEnd w:id="41"/>
      <w:r/>
      <w:bookmarkEnd w:id="42"/>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南通中江工程项目管理有限公司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魏书丽 </w:t>
      </w:r>
      <w:r/>
    </w:p>
    <w:p>
      <w:pPr>
        <w:ind w:firstLine="840"/>
        <w:spacing w:line="50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15051237698</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ind w:firstLine="562"/>
        <w:keepLines w:val="0"/>
        <w:keepNext w:val="0"/>
        <w:pageBreakBefore w:val="0"/>
        <w:spacing w:line="500" w:lineRule="exact"/>
        <w:widowControl w:val="off"/>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rPr>
        <w:t xml:space="preserve">1.</w:t>
      </w:r>
      <w:r>
        <w:rPr>
          <w:rFonts w:hint="eastAsia" w:ascii="仿宋" w:hAnsi="仿宋" w:eastAsia="仿宋"/>
          <w:b/>
          <w:color w:val="auto"/>
          <w:sz w:val="28"/>
          <w:szCs w:val="28"/>
          <w:highlight w:val="none"/>
          <w:lang w:eastAsia="zh-CN"/>
        </w:rPr>
        <w:t xml:space="preserve">办理政采贷和履约保函（保险）告知函</w:t>
      </w:r>
      <w:r/>
    </w:p>
    <w:p>
      <w:pPr>
        <w:ind w:firstLine="562"/>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2.磋商</w:t>
      </w:r>
      <w:r>
        <w:rPr>
          <w:rFonts w:ascii="仿宋" w:hAnsi="仿宋" w:eastAsia="仿宋"/>
          <w:b/>
          <w:color w:val="auto"/>
          <w:sz w:val="28"/>
          <w:szCs w:val="28"/>
          <w:highlight w:val="none"/>
        </w:rPr>
        <w:t xml:space="preserve">文件</w:t>
      </w:r>
      <w:r/>
    </w:p>
    <w:p>
      <w:pPr>
        <w:pStyle w:val="674"/>
        <w:ind w:firstLine="562"/>
        <w:keepLines w:val="0"/>
        <w:keepNext w:val="0"/>
        <w:pageBreakBefore w:val="0"/>
        <w:spacing w:before="0" w:after="0" w:line="50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674"/>
        <w:ind w:firstLine="0"/>
        <w:jc w:val="center"/>
        <w:spacing w:line="240" w:lineRule="auto"/>
        <w:rPr>
          <w:rFonts w:ascii="方正小标宋简体" w:eastAsia="方正小标宋简体"/>
          <w:bCs/>
          <w:color w:val="auto"/>
          <w:sz w:val="32"/>
          <w:szCs w:val="32"/>
          <w:highlight w:val="none"/>
        </w:rPr>
        <w:outlineLvl w:val="0"/>
      </w:pPr>
      <w:r>
        <w:rPr>
          <w:rFonts w:ascii="仿宋" w:hAnsi="仿宋" w:eastAsia="仿宋"/>
          <w:b/>
          <w:color w:val="auto"/>
          <w:sz w:val="28"/>
          <w:szCs w:val="28"/>
          <w:highlight w:val="none"/>
        </w:rPr>
        <w:br w:type="page" w:clear="all"/>
      </w:r>
      <w:bookmarkStart w:id="43" w:name="_Toc9831"/>
      <w:r>
        <w:rPr>
          <w:rFonts w:hint="eastAsia" w:ascii="方正小标宋简体" w:eastAsia="方正小标宋简体"/>
          <w:bCs/>
          <w:color w:val="auto"/>
          <w:sz w:val="32"/>
          <w:szCs w:val="32"/>
          <w:highlight w:val="none"/>
        </w:rPr>
        <w:t xml:space="preserve">第2章 磋商须知</w:t>
      </w:r>
      <w:bookmarkEnd w:id="43"/>
      <w:r/>
      <w:r/>
    </w:p>
    <w:p>
      <w:pPr>
        <w:ind w:left="0"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44" w:name="_Toc701"/>
      <w:r>
        <w:rPr>
          <w:rFonts w:hint="eastAsia" w:ascii="黑体" w:hAnsi="黑体" w:eastAsia="黑体"/>
          <w:color w:val="auto"/>
          <w:sz w:val="28"/>
          <w:szCs w:val="28"/>
          <w:highlight w:val="none"/>
        </w:rPr>
        <w:t xml:space="preserve">1. 参加磋商费用</w:t>
      </w:r>
      <w:bookmarkEnd w:id="44"/>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left="0" w:firstLine="560"/>
        <w:keepLines w:val="0"/>
        <w:keepNext w:val="0"/>
        <w:pageBreakBefore w:val="0"/>
        <w:spacing w:line="500" w:lineRule="exact"/>
        <w:widowControl w:val="off"/>
        <w:tabs>
          <w:tab w:val="left" w:pos="900" w:leader="none"/>
        </w:tabs>
        <w:rPr>
          <w:rFonts w:ascii="黑体" w:hAnsi="黑体" w:eastAsia="黑体"/>
          <w:color w:val="auto"/>
          <w:sz w:val="28"/>
          <w:szCs w:val="28"/>
          <w:highlight w:val="none"/>
        </w:rPr>
        <w:outlineLvl w:val="1"/>
      </w:pPr>
      <w:r/>
      <w:bookmarkStart w:id="45" w:name="_Toc26540"/>
      <w:r>
        <w:rPr>
          <w:rFonts w:hint="eastAsia" w:ascii="黑体" w:hAnsi="黑体" w:eastAsia="黑体"/>
          <w:color w:val="auto"/>
          <w:sz w:val="28"/>
          <w:szCs w:val="28"/>
          <w:highlight w:val="none"/>
        </w:rPr>
        <w:t xml:space="preserve">2. 磋商文件的约束力</w:t>
      </w:r>
      <w:bookmarkEnd w:id="45"/>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left="0"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46" w:name="_Toc10877"/>
      <w:r>
        <w:rPr>
          <w:rFonts w:hint="eastAsia" w:ascii="黑体" w:hAnsi="黑体" w:eastAsia="黑体"/>
          <w:color w:val="auto"/>
          <w:sz w:val="28"/>
          <w:szCs w:val="28"/>
          <w:highlight w:val="none"/>
        </w:rPr>
        <w:t xml:space="preserve">3.响应文件编制</w:t>
      </w:r>
      <w:bookmarkEnd w:id="46"/>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47" w:name="_Toc12003"/>
      <w:r>
        <w:rPr>
          <w:rFonts w:hint="eastAsia" w:ascii="黑体" w:hAnsi="黑体" w:eastAsia="黑体"/>
          <w:color w:val="auto"/>
          <w:sz w:val="28"/>
          <w:szCs w:val="28"/>
          <w:highlight w:val="none"/>
        </w:rPr>
        <w:t xml:space="preserve">4.响应文件提交、撤回和修改</w:t>
      </w:r>
      <w:bookmarkEnd w:id="47"/>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w:t>
      </w:r>
      <w:r>
        <w:rPr>
          <w:rFonts w:hint="eastAsia" w:ascii="仿宋" w:hAnsi="仿宋" w:eastAsia="仿宋"/>
          <w:color w:val="auto"/>
          <w:sz w:val="28"/>
          <w:szCs w:val="28"/>
          <w:highlight w:val="none"/>
        </w:rPr>
        <w:t xml:space="preserve">江苏省政府采购管理交易系统（苏采云）投标人操作手册</w:t>
      </w:r>
      <w:r>
        <w:rPr>
          <w:rFonts w:hint="eastAsia" w:ascii="仿宋" w:hAnsi="仿宋" w:eastAsia="仿宋"/>
          <w:bCs/>
          <w:color w:val="auto"/>
          <w:sz w:val="28"/>
          <w:szCs w:val="28"/>
          <w:highlight w:val="none"/>
        </w:rPr>
        <w:t xml:space="preserve">》。供应商撤回电子响应文件的，则认为其不再参与本项目磋商活动。</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采购代理机构可以通过修改磋商文件，酌情延长响应文件提交截止时间。</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4.10 响应文件的有效期：从提交响应文件截止日起90天。</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outlineLvl w:val="1"/>
      </w:pPr>
      <w:r/>
      <w:bookmarkStart w:id="48" w:name="_Toc5649"/>
      <w:r>
        <w:rPr>
          <w:rFonts w:hint="eastAsia" w:ascii="黑体" w:hAnsi="黑体" w:eastAsia="黑体"/>
          <w:color w:val="auto"/>
          <w:sz w:val="28"/>
          <w:szCs w:val="28"/>
          <w:highlight w:val="none"/>
        </w:rPr>
        <w:t xml:space="preserve">5. 磋商</w:t>
      </w:r>
      <w:bookmarkEnd w:id="48"/>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采购人或者代理机构将在竞争性磋商公告中规定的时间和地点组织竞争性磋商活动。</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磋商小组由政府采购评审专家、采购人代表组成。评审专家不得以评审专家身份参加本部门或本单位采购项目的评审。达到公开招标限额标准的项目，磋商小组应当由</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人以上单数组成。</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接到澄清要求的供应商，应在磋商小组规定的时间内做出澄清，澄清的内容作为响应文件的补充部分，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供应商在评审全过程中应保持通讯畅通，并安排专人与采购人或采购代理机构及磋商小组联系</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left="0" w:firstLine="560"/>
        <w:keepLines w:val="0"/>
        <w:keepNext w:val="0"/>
        <w:pageBreakBefore w:val="0"/>
        <w:spacing w:line="500" w:lineRule="exact"/>
        <w:widowControl w:val="off"/>
        <w:rPr>
          <w:rFonts w:ascii="仿宋" w:hAnsi="仿宋" w:eastAsia="仿宋"/>
          <w:b w:val="0"/>
          <w:bCs w:val="0"/>
          <w:color w:val="auto"/>
          <w:sz w:val="28"/>
          <w:szCs w:val="28"/>
          <w:highlight w:val="none"/>
        </w:rPr>
      </w:pPr>
      <w:r>
        <w:rPr>
          <w:rFonts w:hint="eastAsia" w:ascii="仿宋" w:hAnsi="仿宋" w:eastAsia="仿宋"/>
          <w:color w:val="auto"/>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left="0" w:firstLine="560"/>
        <w:keepLines w:val="0"/>
        <w:keepNext w:val="0"/>
        <w:pageBreakBefore w:val="0"/>
        <w:spacing w:line="500" w:lineRule="exact"/>
        <w:widowControl w:val="off"/>
        <w:rPr>
          <w:rFonts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left="0" w:firstLine="560"/>
        <w:keepLines w:val="0"/>
        <w:keepNext w:val="0"/>
        <w:pageBreakBefore w:val="0"/>
        <w:spacing w:line="500" w:lineRule="exact"/>
        <w:widowControl w:val="off"/>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left="0" w:firstLine="560"/>
        <w:keepLines w:val="0"/>
        <w:keepNext w:val="0"/>
        <w:pageBreakBefore w:val="0"/>
        <w:spacing w:line="500" w:lineRule="exact"/>
        <w:widowControl w:val="off"/>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5.14 有下列情形之一的，视为供应商串通，其响应无效：</w:t>
      </w:r>
      <w:r/>
    </w:p>
    <w:p>
      <w:pPr>
        <w:ind w:left="0" w:firstLine="560"/>
        <w:keepLines w:val="0"/>
        <w:keepNext w:val="0"/>
        <w:pageBreakBefore w:val="0"/>
        <w:spacing w:line="500" w:lineRule="exact"/>
        <w:widowControl w:val="off"/>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5.14.1不同供应商的响应文件由同一单位或者个人编制；</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5.14.2不同供应商的电子响应文件由同一台电子设备编制、打包、加密或者上传；</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5.14.3 不同供应商的响应文件由同一供应商的电子设备打印、复印；</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5.14.4不同供应商的响应报价用同一个预算编制软件密码锁制作或者出自同一供应商的电子文档；</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5.14.5不同供应商从同一个单位或者同一个自然人的互联网协议地址下载竞争性磋商文件、上传响应文件；</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5.14.6 不同供应商的响应文件异常一致或者响应报价呈规律性差异；</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5.14.7 不同供应商委托同一单位或者个人办理磋商事宜；</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5.14.8不同供应商的响应文件载明的项目管理成员或者联系人员为同一人；</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5.14.9不同供应商的磋商保证金虽然经由供应商自己的基本账户转出，但所需资金来自同一单位或者个人的账户。</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5.15出现下列情形之一的，磋商小组应当启动异常低价响应审查程序： </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5.15.1.响应报价低于全部通过符合性审查供应商响应报价平均值50%的，即响应报价&lt;全部通过符合性审查供应商响应报价平均值×50%；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5.15.2.响应报价低于通过符合性审查的次低报价供应商响应报价50%的，即响应报价&lt;通过符合性审查的次低报价供应商响应报价×50%；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5.15.3.响应报价低于采购项目最高限价45%的，即响应报价&lt;采购项目最高限价×45%；</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5.15.4.磋商小组基于专业判断，认为供应商报价过低，有可能影响产品质量或者不能诚信履约的其他情形。</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49" w:name="_Toc12945"/>
      <w:r>
        <w:rPr>
          <w:rFonts w:hint="eastAsia" w:ascii="黑体" w:hAnsi="黑体" w:eastAsia="黑体"/>
          <w:bCs/>
          <w:color w:val="auto"/>
          <w:sz w:val="28"/>
          <w:szCs w:val="28"/>
          <w:highlight w:val="none"/>
        </w:rPr>
        <w:t xml:space="preserve">6.成交和合同</w:t>
      </w:r>
      <w:bookmarkEnd w:id="49"/>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r/>
    </w:p>
    <w:p>
      <w:pPr>
        <w:ind w:left="0"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50" w:name="_Toc6499"/>
      <w:r>
        <w:rPr>
          <w:rFonts w:hint="eastAsia" w:ascii="黑体" w:hAnsi="黑体" w:eastAsia="黑体"/>
          <w:bCs/>
          <w:color w:val="auto"/>
          <w:sz w:val="28"/>
          <w:szCs w:val="28"/>
          <w:highlight w:val="none"/>
        </w:rPr>
        <w:t xml:space="preserve">7.政府采购政策功能落实</w:t>
      </w:r>
      <w:bookmarkEnd w:id="50"/>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 对于非专门面向中小企业采购的项目，小微型企业享受价格扣除优惠。</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7.1.4.2在工程采购项目中，工程由小微企业承建，即工程施工单位为小微企业；</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7.1.6 下列情形不享受价格扣除政策：</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7.1.7《中小企业划型标准规定》（工信部联企业〔2011〕300号）</w:t>
      </w:r>
      <w:r/>
    </w:p>
    <w:tbl>
      <w:tblPr>
        <w:tblStyle w:val="652"/>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2194"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行业名称</w:t>
            </w:r>
            <w:r/>
          </w:p>
        </w:tc>
        <w:tc>
          <w:tcPr>
            <w:tcW w:w="162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指标名称</w:t>
            </w:r>
            <w:r/>
          </w:p>
        </w:tc>
        <w:tc>
          <w:tcPr>
            <w:tcW w:w="767"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单位</w:t>
            </w:r>
            <w:r/>
          </w:p>
        </w:tc>
        <w:tc>
          <w:tcPr>
            <w:tcW w:w="205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中型</w:t>
            </w:r>
            <w:r/>
          </w:p>
        </w:tc>
        <w:tc>
          <w:tcPr>
            <w:tcW w:w="176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小型</w:t>
            </w:r>
            <w:r/>
          </w:p>
        </w:tc>
        <w:tc>
          <w:tcPr>
            <w:tcW w:w="1164"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微型</w:t>
            </w:r>
            <w:r/>
          </w:p>
        </w:tc>
      </w:tr>
      <w:tr>
        <w:trPr>
          <w:cantSplit/>
          <w:jc w:val="center"/>
        </w:trPr>
        <w:tc>
          <w:tcPr>
            <w:tcW w:w="2194"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农、林、牧、渔</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50≤Y&lt;500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工业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2000≤Y&lt;40000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建筑业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6000≤Y&lt;80000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300≤Y&lt;6000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Y&lt;300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5000≤Z &lt;80000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300≤Z &lt;5000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批发业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20≤X&lt;200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5≤X&lt;20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X&lt;5</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5000≤Y&lt;50000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零售业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10≤X&lt;50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100≤Y&lt;500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200≤Y&lt;3000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Y&lt;200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100≤X&lt;200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100≤X&lt;2000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1000≤Y&lt;100000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1000≤Y&lt;200000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5000≤Z &lt;10000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2000≤Z &lt;5000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Z&lt;2000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物业管理</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1000≤Y&lt;5000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8000≤Z &lt;120000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100≤Z &lt;8000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Z&lt;100</w:t>
            </w:r>
            <w:r/>
          </w:p>
        </w:tc>
      </w:tr>
      <w:tr>
        <w:trPr>
          <w:cantSplit/>
          <w:jc w:val="center"/>
        </w:trPr>
        <w:tc>
          <w:tcPr>
            <w:tcW w:w="2194"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bl>
    <w:p>
      <w:pPr>
        <w:ind w:firstLine="42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 残疾人福利单位价格扣除</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7.2.4 残疾人福利单位属于小型、微型企业的，不重复享受政策。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 监狱和戒毒企业价格扣除</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7.3.4 监狱企业属于小型、微型企业的，不重复享受政策。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8"/>
          <w:szCs w:val="28"/>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sz w:val="28"/>
          <w:szCs w:val="28"/>
          <w:highlight w:val="none"/>
        </w:rPr>
        <w:fldChar w:fldCharType="begin"/>
      </w:r>
      <w:r>
        <w:rPr>
          <w:color w:val="auto"/>
          <w:sz w:val="28"/>
          <w:szCs w:val="28"/>
          <w:highlight w:val="none"/>
        </w:rPr>
        <w:instrText xml:space="preserve"> HYPERLINK "http://gks.mof.gov.cn/zhengfucaigouguanli/201903/P020190329702478575295.pdf" </w:instrText>
      </w:r>
      <w:r>
        <w:rPr>
          <w:color w:val="auto"/>
          <w:sz w:val="28"/>
          <w:szCs w:val="28"/>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pStyle w:val="675"/>
        <w:ind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51" w:name="_Toc22695"/>
      <w:r>
        <w:rPr>
          <w:rFonts w:hint="eastAsia" w:ascii="黑体" w:hAnsi="黑体" w:eastAsia="黑体"/>
          <w:bCs/>
          <w:color w:val="auto"/>
          <w:sz w:val="28"/>
          <w:szCs w:val="28"/>
          <w:highlight w:val="none"/>
        </w:rPr>
        <w:t xml:space="preserve">8.无效响应和磋商活动终止</w:t>
      </w:r>
      <w:bookmarkEnd w:id="51"/>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 不具备竞争性磋商文件中规定的资格要求的。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8.1.2 最后报价超过了采购预算或最高限价的。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8.1.3 未通过符合性审查的。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8.1.4 不符合法律、法规和竞争性磋商文件中规定的其他实质性要求的。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8.1.6 响应文件含有采购人不能接受的附加条件的。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8.1.7 本项目采购产品被财政部、国家发改委、生态环境部等列入“节能产品品目清单”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“环境标志产品品目清单”强制采购范围，而供应商的响应产品不在强制采购范围内的。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8.1.8 响应文件未按照磋商文件要求加盖电子签章。</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8.1.9 供应商在系统规定的时间内未成功解密电子响应文件的。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8.1.10 未完整上传响应文件电子文档的,或上传的文件打不开的。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8.1.12其他法律、法规及本磋商文件规定的属无效响应的情形。</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 出现下列情形之一的，本次竞争性磋商采购活动将被终止：</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w:t>
      </w:r>
      <w:r>
        <w:rPr>
          <w:rFonts w:hint="eastAsia" w:ascii="仿宋" w:hAnsi="仿宋" w:eastAsia="仿宋"/>
          <w:color w:val="auto"/>
          <w:sz w:val="28"/>
          <w:szCs w:val="28"/>
          <w:highlight w:val="none"/>
        </w:rPr>
        <w:t xml:space="preserve">磋商</w:t>
      </w:r>
      <w:r>
        <w:rPr>
          <w:rFonts w:ascii="仿宋" w:hAnsi="仿宋" w:eastAsia="仿宋"/>
          <w:color w:val="auto"/>
          <w:sz w:val="28"/>
          <w:szCs w:val="28"/>
          <w:highlight w:val="none"/>
        </w:rPr>
        <w:t xml:space="preserve">采购方式适用情形的；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 对于市场竞争不充分的科研项目、需要扶持的科技成果转化项目或者政府购买服务项目，提交最后报价的供应商不足2家。</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因重大变故，采购任务取消的。</w:t>
      </w:r>
      <w:r/>
    </w:p>
    <w:p>
      <w:pPr>
        <w:ind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52" w:name="_Toc1442"/>
      <w:r>
        <w:rPr>
          <w:rFonts w:hint="eastAsia" w:ascii="黑体" w:hAnsi="黑体" w:eastAsia="黑体"/>
          <w:color w:val="auto"/>
          <w:sz w:val="28"/>
          <w:szCs w:val="28"/>
          <w:highlight w:val="none"/>
        </w:rPr>
        <w:t xml:space="preserve">9. 询问、质疑和投诉</w:t>
      </w:r>
      <w:bookmarkEnd w:id="52"/>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lang w:eastAsia="zh-CN"/>
        </w:rPr>
        <w:t xml:space="preserve">采购文件</w:t>
      </w:r>
      <w:r>
        <w:rPr>
          <w:rFonts w:ascii="仿宋" w:hAnsi="仿宋" w:eastAsia="仿宋"/>
          <w:color w:val="auto"/>
          <w:sz w:val="28"/>
          <w:szCs w:val="28"/>
          <w:highlight w:val="none"/>
        </w:rPr>
        <w:t xml:space="preserve">提出质疑的，为收到</w:t>
      </w:r>
      <w:r>
        <w:rPr>
          <w:rFonts w:hint="eastAsia" w:ascii="仿宋" w:hAnsi="仿宋" w:eastAsia="仿宋"/>
          <w:color w:val="auto"/>
          <w:sz w:val="28"/>
          <w:szCs w:val="28"/>
          <w:highlight w:val="none"/>
          <w:lang w:eastAsia="zh-CN"/>
        </w:rPr>
        <w:t xml:space="preserve">采购文件</w:t>
      </w:r>
      <w:r>
        <w:rPr>
          <w:rFonts w:ascii="仿宋" w:hAnsi="仿宋" w:eastAsia="仿宋"/>
          <w:color w:val="auto"/>
          <w:sz w:val="28"/>
          <w:szCs w:val="28"/>
          <w:highlight w:val="none"/>
        </w:rPr>
        <w:t xml:space="preserve">之日或者</w:t>
      </w:r>
      <w:r>
        <w:rPr>
          <w:rFonts w:hint="eastAsia" w:ascii="仿宋" w:hAnsi="仿宋" w:eastAsia="仿宋"/>
          <w:color w:val="auto"/>
          <w:sz w:val="28"/>
          <w:szCs w:val="28"/>
          <w:highlight w:val="none"/>
          <w:lang w:eastAsia="zh-CN"/>
        </w:rPr>
        <w:t xml:space="preserve">采购文件</w:t>
      </w:r>
      <w:r>
        <w:rPr>
          <w:rFonts w:ascii="仿宋" w:hAnsi="仿宋" w:eastAsia="仿宋"/>
          <w:color w:val="auto"/>
          <w:sz w:val="28"/>
          <w:szCs w:val="28"/>
          <w:highlight w:val="none"/>
        </w:rPr>
        <w:t xml:space="preserve">公告期限届满之日；对采购过程提出质疑的，为各采购程序环节结束之日；对成交结果提出质疑的，为成交结果公告期限届满之日。</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b/>
          <w:color w:val="auto"/>
          <w:sz w:val="28"/>
          <w:szCs w:val="28"/>
          <w:highlight w:val="none"/>
          <w:lang w:eastAsia="zh-CN"/>
        </w:rPr>
        <w:t xml:space="preserve">采购文件</w:t>
      </w:r>
      <w:r>
        <w:rPr>
          <w:rFonts w:hint="eastAsia" w:ascii="仿宋" w:hAnsi="仿宋" w:eastAsia="仿宋"/>
          <w:b/>
          <w:color w:val="auto"/>
          <w:sz w:val="28"/>
          <w:szCs w:val="28"/>
          <w:highlight w:val="none"/>
        </w:rPr>
        <w:t xml:space="preserve">中《质疑函范本》要求填写的质疑函原件。</w:t>
      </w:r>
      <w:r/>
    </w:p>
    <w:p>
      <w:pPr>
        <w:ind w:firstLine="560"/>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，见磋商文件第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未参加磋商活动的供应商或在磋商活动中自身权益未受到损害的供应商所提出的质疑。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供应商组成联合体参加磋商活动，联合体中任何一方或多方未按要求签字、盖章、加盖公章的质疑。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outlineLvl w:val="9"/>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outlineLvl w:val="9"/>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outlineLvl w:val="9"/>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outlineLvl w:val="9"/>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w:t>
      </w:r>
      <w:r>
        <w:rPr>
          <w:rFonts w:hint="eastAsia" w:ascii="仿宋" w:hAnsi="仿宋" w:eastAsia="仿宋"/>
          <w:color w:val="auto"/>
          <w:sz w:val="28"/>
          <w:szCs w:val="28"/>
          <w:highlight w:val="none"/>
          <w:lang w:eastAsia="zh-CN"/>
        </w:rPr>
        <w:t xml:space="preserve">710</w:t>
      </w:r>
      <w:r>
        <w:rPr>
          <w:rFonts w:hint="eastAsia" w:ascii="仿宋" w:hAnsi="仿宋" w:eastAsia="仿宋"/>
          <w:color w:val="auto"/>
          <w:sz w:val="28"/>
          <w:szCs w:val="28"/>
          <w:highlight w:val="none"/>
        </w:rPr>
        <w:t xml:space="preserve">室，联系电话0513-87623860）。</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outlineLvl w:val="9"/>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outlineLvl w:val="9"/>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outlineLvl w:val="1"/>
      </w:pPr>
      <w:r/>
      <w:bookmarkStart w:id="53" w:name="_Toc11407"/>
      <w:r>
        <w:rPr>
          <w:rFonts w:hint="eastAsia" w:ascii="黑体" w:hAnsi="黑体" w:eastAsia="黑体"/>
          <w:color w:val="auto"/>
          <w:sz w:val="28"/>
          <w:szCs w:val="28"/>
          <w:highlight w:val="none"/>
        </w:rPr>
        <w:t xml:space="preserve">10. 政府采购合同信用融资扶持政策</w:t>
      </w:r>
      <w:bookmarkEnd w:id="53"/>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outlineLvl w:val="1"/>
      </w:pPr>
      <w:r/>
      <w:bookmarkStart w:id="54" w:name="_Toc9117"/>
      <w:r>
        <w:rPr>
          <w:rFonts w:hint="eastAsia" w:ascii="黑体" w:hAnsi="黑体" w:eastAsia="黑体"/>
          <w:color w:val="auto"/>
          <w:sz w:val="28"/>
          <w:szCs w:val="28"/>
          <w:highlight w:val="none"/>
        </w:rPr>
        <w:t xml:space="preserve">11. 采购代理服务费</w:t>
      </w:r>
      <w:bookmarkEnd w:id="54"/>
      <w:r/>
      <w:r/>
    </w:p>
    <w:p>
      <w:pPr>
        <w:ind w:firstLine="560"/>
        <w:jc w:val="left"/>
        <w:spacing w:line="500" w:lineRule="exact"/>
        <w:rPr>
          <w:rFonts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11.1</w:t>
      </w:r>
      <w:r>
        <w:rPr>
          <w:rFonts w:hint="eastAsia" w:ascii="仿宋" w:hAnsi="仿宋" w:eastAsia="仿宋" w:cs="Times New Roman"/>
          <w:color w:val="auto"/>
          <w:sz w:val="28"/>
          <w:szCs w:val="28"/>
          <w:highlight w:val="none"/>
        </w:rPr>
        <w:t xml:space="preserve">采购代理服务费收取标准：采购代理服务费</w:t>
      </w:r>
      <w:r>
        <w:rPr>
          <w:rFonts w:hint="eastAsia" w:ascii="仿宋" w:hAnsi="仿宋" w:eastAsia="仿宋" w:cs="Times New Roman"/>
          <w:b/>
          <w:bCs/>
          <w:color w:val="auto"/>
          <w:sz w:val="28"/>
          <w:szCs w:val="28"/>
          <w:highlight w:val="none"/>
        </w:rPr>
        <w:t xml:space="preserve">以</w:t>
      </w:r>
      <w:r>
        <w:rPr>
          <w:rFonts w:hint="eastAsia" w:ascii="仿宋" w:hAnsi="仿宋" w:eastAsia="仿宋" w:cs="Times New Roman"/>
          <w:b/>
          <w:bCs/>
          <w:color w:val="auto"/>
          <w:sz w:val="28"/>
          <w:szCs w:val="28"/>
          <w:highlight w:val="none"/>
          <w:lang w:val="en-US" w:eastAsia="zh-CN"/>
        </w:rPr>
        <w:t xml:space="preserve">各采购包</w:t>
      </w:r>
      <w:r>
        <w:rPr>
          <w:rFonts w:hint="eastAsia" w:ascii="仿宋" w:hAnsi="仿宋" w:eastAsia="仿宋" w:cs="Times New Roman"/>
          <w:color w:val="auto"/>
          <w:sz w:val="28"/>
          <w:szCs w:val="28"/>
          <w:highlight w:val="none"/>
          <w:lang w:val="en-US" w:eastAsia="zh-CN"/>
        </w:rPr>
        <w:t xml:space="preserve">预算</w:t>
      </w:r>
      <w:r>
        <w:rPr>
          <w:rFonts w:hint="eastAsia" w:ascii="仿宋" w:hAnsi="仿宋" w:eastAsia="仿宋" w:cs="Times New Roman"/>
          <w:color w:val="auto"/>
          <w:sz w:val="28"/>
          <w:szCs w:val="28"/>
          <w:highlight w:val="none"/>
        </w:rPr>
        <w:t xml:space="preserve">价为基数，采用差额定率累进法（100万元（含）以下部分，费率为1.</w:t>
      </w:r>
      <w:r>
        <w:rPr>
          <w:rFonts w:hint="eastAsia" w:ascii="仿宋" w:hAnsi="仿宋" w:eastAsia="仿宋" w:cs="Times New Roman"/>
          <w:color w:val="auto"/>
          <w:sz w:val="28"/>
          <w:szCs w:val="28"/>
          <w:highlight w:val="none"/>
          <w:lang w:val="en-US" w:eastAsia="zh-CN"/>
        </w:rPr>
        <w:t xml:space="preserve">0</w:t>
      </w:r>
      <w:r>
        <w:rPr>
          <w:rFonts w:hint="eastAsia" w:ascii="仿宋" w:hAnsi="仿宋" w:eastAsia="仿宋" w:cs="Times New Roman"/>
          <w:color w:val="auto"/>
          <w:sz w:val="28"/>
          <w:szCs w:val="28"/>
          <w:highlight w:val="none"/>
        </w:rPr>
        <w:t xml:space="preserve">%；100万元~ 500万元（含）部分，费率为0.</w:t>
      </w:r>
      <w:r>
        <w:rPr>
          <w:rFonts w:hint="eastAsia" w:ascii="仿宋" w:hAnsi="仿宋" w:eastAsia="仿宋" w:cs="Times New Roman"/>
          <w:color w:val="auto"/>
          <w:sz w:val="28"/>
          <w:szCs w:val="28"/>
          <w:highlight w:val="none"/>
          <w:lang w:val="en-US" w:eastAsia="zh-CN"/>
        </w:rPr>
        <w:t xml:space="preserve">7</w:t>
      </w:r>
      <w:r>
        <w:rPr>
          <w:rFonts w:hint="eastAsia" w:ascii="仿宋" w:hAnsi="仿宋" w:eastAsia="仿宋" w:cs="Times New Roman"/>
          <w:color w:val="auto"/>
          <w:sz w:val="28"/>
          <w:szCs w:val="28"/>
          <w:highlight w:val="none"/>
        </w:rPr>
        <w:t xml:space="preserve">%；500万元~ 1000万元（含）部分,费率为0.</w:t>
      </w:r>
      <w:r>
        <w:rPr>
          <w:rFonts w:hint="eastAsia" w:ascii="仿宋" w:hAnsi="仿宋" w:eastAsia="仿宋" w:cs="Times New Roman"/>
          <w:color w:val="auto"/>
          <w:sz w:val="28"/>
          <w:szCs w:val="28"/>
          <w:highlight w:val="none"/>
          <w:lang w:val="en-US" w:eastAsia="zh-CN"/>
        </w:rPr>
        <w:t xml:space="preserve">55</w:t>
      </w:r>
      <w:r>
        <w:rPr>
          <w:rFonts w:hint="eastAsia" w:ascii="仿宋" w:hAnsi="仿宋" w:eastAsia="仿宋" w:cs="Times New Roman"/>
          <w:color w:val="auto"/>
          <w:sz w:val="28"/>
          <w:szCs w:val="28"/>
          <w:highlight w:val="none"/>
        </w:rPr>
        <w:t xml:space="preserve">%；1000万元~ 5000万元（含）部分,费率为0.</w:t>
      </w: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5%；5000万元~1亿元（含）部分,费率为0.</w:t>
      </w: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%）分段计算后汇总，不足叁仟按叁仟元计取，由成交供应商承担。本项目预算中包含此费用，响应供应商在报价中需考虑此费用的代付，采购人不再另行支付。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11.3.1收款单位名称为：</w:t>
      </w:r>
      <w:r>
        <w:rPr>
          <w:rFonts w:hint="eastAsia" w:ascii="仿宋" w:hAnsi="仿宋" w:eastAsia="仿宋" w:cs="宋体"/>
          <w:color w:val="auto"/>
          <w:sz w:val="28"/>
          <w:szCs w:val="28"/>
          <w:highlight w:val="none"/>
        </w:rPr>
        <w:t xml:space="preserve">南通中江工程项目管理有限公司江海分公司</w:t>
      </w:r>
      <w:r>
        <w:rPr>
          <w:rFonts w:hint="eastAsia" w:ascii="仿宋" w:hAnsi="仿宋" w:eastAsia="仿宋"/>
          <w:color w:val="auto"/>
          <w:sz w:val="28"/>
          <w:szCs w:val="28"/>
          <w:highlight w:val="none"/>
        </w:rPr>
        <w:t xml:space="preserve">；</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11.3.2账户号码：</w:t>
      </w:r>
      <w:r>
        <w:rPr>
          <w:rFonts w:hint="eastAsia" w:ascii="仿宋" w:hAnsi="仿宋" w:eastAsia="仿宋" w:cs="宋体"/>
          <w:color w:val="auto"/>
          <w:sz w:val="28"/>
          <w:szCs w:val="28"/>
          <w:highlight w:val="none"/>
        </w:rPr>
        <w:t xml:space="preserve">32050164726000001501</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11.3.3开户行：</w:t>
      </w:r>
      <w:r>
        <w:rPr>
          <w:rFonts w:hint="eastAsia" w:ascii="仿宋" w:hAnsi="仿宋" w:eastAsia="仿宋" w:cs="宋体"/>
          <w:color w:val="auto"/>
          <w:sz w:val="28"/>
          <w:szCs w:val="28"/>
          <w:highlight w:val="none"/>
        </w:rPr>
        <w:t xml:space="preserve">中国建设银行股份有限公司如皋北门支行，行号：105306200032</w:t>
      </w:r>
      <w:r>
        <w:rPr>
          <w:rFonts w:hint="eastAsia" w:ascii="仿宋" w:hAnsi="仿宋" w:eastAsia="仿宋" w:cs="宋体"/>
          <w:color w:val="auto"/>
          <w:sz w:val="28"/>
          <w:szCs w:val="28"/>
          <w:highlight w:val="none"/>
          <w:lang w:eastAsia="zh-CN"/>
        </w:rPr>
        <w:t xml:space="preserve">。</w:t>
      </w:r>
      <w:bookmarkEnd w:id="6"/>
      <w:r/>
    </w:p>
    <w:p>
      <w:pPr>
        <w:pStyle w:val="674"/>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32"/>
          <w:szCs w:val="32"/>
          <w:highlight w:val="none"/>
        </w:rPr>
        <w:br w:type="page" w:clear="all"/>
      </w:r>
      <w:bookmarkStart w:id="55" w:name="_Toc23206"/>
      <w:r>
        <w:rPr>
          <w:rFonts w:hint="eastAsia" w:ascii="方正小标宋简体" w:eastAsia="方正小标宋简体"/>
          <w:bCs/>
          <w:color w:val="auto"/>
          <w:sz w:val="32"/>
          <w:szCs w:val="32"/>
          <w:highlight w:val="none"/>
        </w:rPr>
        <w:t xml:space="preserve">第3章 采购需求</w:t>
      </w:r>
      <w:bookmarkEnd w:id="55"/>
      <w:r/>
      <w:r/>
    </w:p>
    <w:p>
      <w:pPr>
        <w:ind w:firstLine="562"/>
        <w:jc w:val="left"/>
        <w:spacing w:line="500" w:lineRule="exact"/>
        <w:rPr>
          <w:rFonts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 xml:space="preserve">供应商在制作</w:t>
      </w:r>
      <w:r>
        <w:rPr>
          <w:rFonts w:hint="eastAsia" w:ascii="仿宋" w:hAnsi="仿宋" w:eastAsia="仿宋" w:cs="Times New Roman"/>
          <w:b/>
          <w:bCs/>
          <w:color w:val="auto"/>
          <w:sz w:val="28"/>
          <w:szCs w:val="28"/>
          <w:highlight w:val="none"/>
        </w:rPr>
        <w:t xml:space="preserve">响应</w:t>
      </w:r>
      <w:r>
        <w:rPr>
          <w:rFonts w:ascii="仿宋" w:hAnsi="仿宋" w:eastAsia="仿宋" w:cs="Times New Roman"/>
          <w:b/>
          <w:bCs/>
          <w:color w:val="auto"/>
          <w:sz w:val="28"/>
          <w:szCs w:val="28"/>
          <w:highlight w:val="none"/>
        </w:rPr>
        <w:t xml:space="preserve">文件时仔细研究</w:t>
      </w:r>
      <w:r>
        <w:rPr>
          <w:rFonts w:hint="eastAsia" w:ascii="仿宋" w:hAnsi="仿宋" w:eastAsia="仿宋" w:cs="Times New Roman"/>
          <w:b/>
          <w:bCs/>
          <w:color w:val="auto"/>
          <w:sz w:val="28"/>
          <w:szCs w:val="28"/>
          <w:highlight w:val="none"/>
        </w:rPr>
        <w:t xml:space="preserve">采购</w:t>
      </w:r>
      <w:r>
        <w:rPr>
          <w:rFonts w:ascii="仿宋" w:hAnsi="仿宋" w:eastAsia="仿宋" w:cs="Times New Roman"/>
          <w:b/>
          <w:bCs/>
          <w:color w:val="auto"/>
          <w:sz w:val="28"/>
          <w:szCs w:val="28"/>
          <w:highlight w:val="none"/>
        </w:rPr>
        <w:t xml:space="preserve">需求说明。</w:t>
      </w:r>
      <w:r>
        <w:rPr>
          <w:rFonts w:hint="eastAsia" w:ascii="仿宋" w:hAnsi="仿宋" w:eastAsia="仿宋" w:cs="Times New Roman"/>
          <w:b/>
          <w:bCs/>
          <w:color w:val="auto"/>
          <w:sz w:val="28"/>
          <w:szCs w:val="28"/>
          <w:highlight w:val="none"/>
        </w:rPr>
        <w:t xml:space="preserve">采购</w:t>
      </w:r>
      <w:r>
        <w:rPr>
          <w:rFonts w:ascii="仿宋" w:hAnsi="仿宋" w:eastAsia="仿宋" w:cs="Times New Roman"/>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供</w:t>
      </w:r>
      <w:r>
        <w:rPr>
          <w:rFonts w:ascii="仿宋" w:hAnsi="仿宋" w:eastAsia="仿宋" w:cs="Times New Roman"/>
          <w:b/>
          <w:bCs/>
          <w:color w:val="auto"/>
          <w:sz w:val="28"/>
          <w:szCs w:val="28"/>
          <w:highlight w:val="none"/>
        </w:rPr>
        <w:t xml:space="preserve">应商不能简单照搬照抄</w:t>
      </w:r>
      <w:r>
        <w:rPr>
          <w:rFonts w:hint="eastAsia" w:ascii="仿宋" w:hAnsi="仿宋" w:eastAsia="仿宋" w:cs="Times New Roman"/>
          <w:b/>
          <w:bCs/>
          <w:color w:val="auto"/>
          <w:sz w:val="28"/>
          <w:szCs w:val="28"/>
          <w:highlight w:val="none"/>
        </w:rPr>
        <w:t xml:space="preserve">磋商</w:t>
      </w:r>
      <w:r>
        <w:rPr>
          <w:rFonts w:ascii="仿宋" w:hAnsi="仿宋" w:eastAsia="仿宋" w:cs="Times New Roman"/>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cs="Times New Roman"/>
          <w:b/>
          <w:bCs/>
          <w:color w:val="auto"/>
          <w:sz w:val="28"/>
          <w:szCs w:val="28"/>
          <w:highlight w:val="none"/>
        </w:rPr>
        <w:t xml:space="preserve">采购人</w:t>
      </w:r>
      <w:r>
        <w:rPr>
          <w:rFonts w:ascii="仿宋" w:hAnsi="仿宋" w:eastAsia="仿宋" w:cs="Times New Roman"/>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cs="Times New Roman"/>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56" w:name="_Toc480"/>
      <w:r/>
      <w:bookmarkStart w:id="57" w:name="_Toc13925"/>
      <w:r>
        <w:rPr>
          <w:rFonts w:hint="eastAsia" w:ascii="黑体" w:hAnsi="黑体" w:eastAsia="黑体"/>
          <w:color w:val="auto"/>
          <w:sz w:val="28"/>
          <w:szCs w:val="28"/>
          <w:highlight w:val="none"/>
        </w:rPr>
        <w:t xml:space="preserve">一、项目简介</w:t>
      </w:r>
      <w:bookmarkEnd w:id="56"/>
      <w:r/>
      <w:bookmarkEnd w:id="57"/>
      <w:r/>
      <w:r/>
    </w:p>
    <w:p>
      <w:pPr>
        <w:pStyle w:val="665"/>
        <w:ind w:firstLine="560"/>
        <w:keepLines w:val="0"/>
        <w:keepNext w:val="0"/>
        <w:pageBreakBefore w:val="0"/>
        <w:spacing w:before="0" w:beforeAutospacing="0" w:after="0" w:afterAutospacing="0" w:line="440" w:lineRule="exact"/>
        <w:shd w:val="clear" w:color="auto" w:fill="ffffff"/>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2026年如皋市直管公房维修工程项目。</w:t>
      </w:r>
      <w:r/>
    </w:p>
    <w:p>
      <w:pPr>
        <w:pStyle w:val="665"/>
        <w:ind w:firstLine="562"/>
        <w:keepLines w:val="0"/>
        <w:keepNext w:val="0"/>
        <w:pageBreakBefore w:val="0"/>
        <w:spacing w:before="0" w:beforeAutospacing="0" w:after="0" w:afterAutospacing="0" w:line="440" w:lineRule="exact"/>
        <w:shd w:val="clear" w:color="auto" w:fill="ffffff"/>
        <w:rPr>
          <w:rFonts w:ascii="仿宋" w:hAnsi="仿宋" w:eastAsia="仿宋"/>
          <w:color w:val="auto"/>
          <w:sz w:val="28"/>
          <w:szCs w:val="28"/>
          <w:highlight w:val="none"/>
        </w:rPr>
      </w:pPr>
      <w:r>
        <w:rPr>
          <w:rFonts w:hint="eastAsia" w:ascii="仿宋" w:hAnsi="仿宋" w:eastAsia="仿宋" w:cs="宋体"/>
          <w:b/>
          <w:bCs/>
          <w:color w:val="auto"/>
          <w:sz w:val="28"/>
          <w:szCs w:val="24"/>
          <w:highlight w:val="none"/>
          <w:lang w:val="en-US" w:eastAsia="zh-CN"/>
        </w:rPr>
        <w:t xml:space="preserve">本项目</w:t>
      </w:r>
      <w:r>
        <w:rPr>
          <w:rFonts w:hint="eastAsia" w:ascii="仿宋" w:hAnsi="仿宋" w:eastAsia="仿宋" w:cs="Times New Roman"/>
          <w:b/>
          <w:bCs/>
          <w:color w:val="auto"/>
          <w:sz w:val="28"/>
          <w:szCs w:val="28"/>
          <w:highlight w:val="none"/>
          <w:lang w:val="en-US" w:eastAsia="zh-CN"/>
        </w:rPr>
        <w:t xml:space="preserve">按照采购包一、采购包二、采购包三的顺序开标，响应供应商可参与多个采购包，但</w:t>
      </w:r>
      <w:r>
        <w:rPr>
          <w:rFonts w:hint="eastAsia" w:ascii="仿宋" w:hAnsi="仿宋" w:eastAsia="仿宋" w:cs="宋体"/>
          <w:b/>
          <w:bCs/>
          <w:color w:val="auto"/>
          <w:sz w:val="28"/>
          <w:szCs w:val="28"/>
          <w:highlight w:val="none"/>
          <w:lang w:val="en-US" w:eastAsia="zh-CN"/>
        </w:rPr>
        <w:t xml:space="preserve">只能成交一个采购包。</w:t>
      </w:r>
      <w:r/>
    </w:p>
    <w:p>
      <w:pPr>
        <w:ind w:firstLine="560"/>
        <w:spacing w:line="500" w:lineRule="exact"/>
        <w:rPr>
          <w:rFonts w:ascii="黑体" w:hAnsi="黑体" w:eastAsia="黑体"/>
          <w:color w:val="auto"/>
          <w:sz w:val="28"/>
          <w:szCs w:val="28"/>
          <w:highlight w:val="none"/>
        </w:rPr>
        <w:outlineLvl w:val="1"/>
      </w:pPr>
      <w:r/>
      <w:bookmarkStart w:id="58" w:name="_Toc1121"/>
      <w:r/>
      <w:bookmarkStart w:id="59" w:name="_Toc10487"/>
      <w:r>
        <w:rPr>
          <w:rFonts w:hint="eastAsia" w:ascii="黑体" w:hAnsi="黑体" w:eastAsia="黑体"/>
          <w:color w:val="auto"/>
          <w:sz w:val="28"/>
          <w:szCs w:val="28"/>
          <w:highlight w:val="none"/>
        </w:rPr>
        <w:t xml:space="preserve">二、采购内容</w:t>
      </w:r>
      <w:bookmarkEnd w:id="58"/>
      <w:r/>
      <w:bookmarkEnd w:id="59"/>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采购包一：位于</w:t>
      </w:r>
      <w:r>
        <w:rPr>
          <w:rFonts w:hint="eastAsia" w:ascii="仿宋" w:hAnsi="仿宋" w:eastAsia="仿宋"/>
          <w:color w:val="auto"/>
          <w:sz w:val="28"/>
          <w:szCs w:val="28"/>
          <w:highlight w:val="none"/>
        </w:rPr>
        <w:t xml:space="preserve">如城街道东大街、东云路、郜家巷等</w:t>
      </w:r>
      <w:r>
        <w:rPr>
          <w:rFonts w:hint="eastAsia" w:ascii="仿宋" w:hAnsi="仿宋" w:eastAsia="仿宋"/>
          <w:color w:val="auto"/>
          <w:sz w:val="28"/>
          <w:szCs w:val="28"/>
          <w:highlight w:val="none"/>
          <w:lang w:eastAsia="zh-CN"/>
        </w:rPr>
        <w:t xml:space="preserve">和丁堰</w:t>
      </w:r>
      <w:r>
        <w:rPr>
          <w:rFonts w:hint="eastAsia" w:ascii="仿宋" w:hAnsi="仿宋" w:eastAsia="仿宋"/>
          <w:color w:val="auto"/>
          <w:sz w:val="28"/>
          <w:szCs w:val="28"/>
          <w:highlight w:val="none"/>
        </w:rPr>
        <w:t xml:space="preserve">镇</w:t>
      </w:r>
      <w:r>
        <w:rPr>
          <w:rFonts w:hint="eastAsia" w:ascii="仿宋" w:hAnsi="仿宋" w:eastAsia="仿宋"/>
          <w:color w:val="auto"/>
          <w:sz w:val="28"/>
          <w:szCs w:val="28"/>
          <w:highlight w:val="none"/>
          <w:lang w:eastAsia="zh-CN"/>
        </w:rPr>
        <w:t xml:space="preserve">沿河西街、三桥街、薛家巷、东后街</w:t>
      </w:r>
      <w:r>
        <w:rPr>
          <w:rFonts w:hint="eastAsia" w:ascii="仿宋" w:hAnsi="仿宋" w:eastAsia="仿宋"/>
          <w:color w:val="auto"/>
          <w:sz w:val="28"/>
          <w:szCs w:val="28"/>
          <w:highlight w:val="none"/>
        </w:rPr>
        <w:t xml:space="preserve">等</w:t>
      </w:r>
      <w:r>
        <w:rPr>
          <w:rFonts w:hint="eastAsia" w:ascii="仿宋" w:hAnsi="仿宋" w:eastAsia="仿宋"/>
          <w:color w:val="auto"/>
          <w:sz w:val="28"/>
          <w:szCs w:val="28"/>
          <w:highlight w:val="none"/>
          <w:lang w:eastAsia="zh-CN"/>
        </w:rPr>
        <w:t xml:space="preserve">处直管公房维修工程</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采购包二：位于</w:t>
      </w:r>
      <w:r>
        <w:rPr>
          <w:rFonts w:hint="eastAsia" w:ascii="仿宋" w:hAnsi="仿宋" w:eastAsia="仿宋"/>
          <w:color w:val="auto"/>
          <w:sz w:val="28"/>
          <w:szCs w:val="28"/>
          <w:highlight w:val="none"/>
        </w:rPr>
        <w:t xml:space="preserve">白蒲镇中心街、市大街、市河路、南楼巷、林梓北巷等</w:t>
      </w:r>
      <w:r>
        <w:rPr>
          <w:rFonts w:hint="eastAsia" w:ascii="仿宋" w:hAnsi="仿宋" w:eastAsia="仿宋"/>
          <w:color w:val="auto"/>
          <w:sz w:val="28"/>
          <w:szCs w:val="28"/>
          <w:highlight w:val="none"/>
          <w:lang w:eastAsia="zh-CN"/>
        </w:rPr>
        <w:t xml:space="preserve">处直管公房维修工程</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采购包三：位于</w:t>
      </w:r>
      <w:r>
        <w:rPr>
          <w:rFonts w:hint="eastAsia" w:ascii="仿宋" w:hAnsi="仿宋" w:eastAsia="仿宋"/>
          <w:color w:val="auto"/>
          <w:sz w:val="28"/>
          <w:szCs w:val="28"/>
          <w:highlight w:val="none"/>
        </w:rPr>
        <w:t xml:space="preserve">石庄镇北大街、平洋路、东行宫、西街、东园路、搬石路等</w:t>
      </w:r>
      <w:r>
        <w:rPr>
          <w:rFonts w:hint="eastAsia" w:ascii="仿宋" w:hAnsi="仿宋" w:eastAsia="仿宋"/>
          <w:color w:val="auto"/>
          <w:sz w:val="28"/>
          <w:szCs w:val="28"/>
          <w:highlight w:val="none"/>
          <w:lang w:eastAsia="zh-CN"/>
        </w:rPr>
        <w:t xml:space="preserve">处直管公房维修工程</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具体维修内容包含：1.房屋木结构（柱、梁、椽）的检查、维修、纠偏、更换; 2.屋面（盖瓦、底瓦、望砖）检查、更换、复铺，屋脊、戗角、滴水、花边、封檐板的恢复；3.屋面增做防水层并加以固定；4.墙体拆砌或掏补、墙面铲粉、地面拆做；5.拆换或整修木门窗格、拆换天沟、更换排水管；6.新做平顶防水层等。</w:t>
      </w:r>
      <w:r>
        <w:rPr>
          <w:rFonts w:hint="eastAsia" w:ascii="仿宋" w:hAnsi="仿宋" w:eastAsia="仿宋"/>
          <w:color w:val="auto"/>
          <w:sz w:val="28"/>
          <w:szCs w:val="28"/>
          <w:highlight w:val="none"/>
          <w:lang w:val="en-US" w:eastAsia="zh-CN"/>
        </w:rPr>
        <w:t xml:space="preserve">主要内容为直管公房的零星维修、大修及应急抢修。</w:t>
      </w:r>
      <w:r/>
    </w:p>
    <w:p>
      <w:pPr>
        <w:ind w:firstLine="560"/>
        <w:spacing w:line="500" w:lineRule="exact"/>
        <w:rPr>
          <w:rFonts w:ascii="仿宋" w:hAnsi="仿宋" w:eastAsia="仿宋"/>
          <w:color w:val="auto"/>
          <w:sz w:val="28"/>
          <w:szCs w:val="28"/>
          <w:highlight w:val="none"/>
        </w:rPr>
      </w:pPr>
      <w:r>
        <w:rPr>
          <w:rFonts w:hint="default" w:ascii="仿宋" w:hAnsi="仿宋" w:eastAsia="仿宋"/>
          <w:color w:val="auto"/>
          <w:sz w:val="28"/>
          <w:szCs w:val="24"/>
          <w:highlight w:val="none"/>
        </w:rPr>
        <w:t xml:space="preserve">本项目修缮</w:t>
      </w:r>
      <w:r>
        <w:rPr>
          <w:rFonts w:hint="eastAsia" w:ascii="仿宋" w:hAnsi="仿宋" w:eastAsia="仿宋"/>
          <w:color w:val="auto"/>
          <w:sz w:val="28"/>
          <w:szCs w:val="24"/>
          <w:highlight w:val="none"/>
          <w:lang w:eastAsia="zh-CN"/>
        </w:rPr>
        <w:t xml:space="preserve">的直管公房</w:t>
      </w:r>
      <w:r>
        <w:rPr>
          <w:rFonts w:hint="eastAsia" w:ascii="仿宋" w:hAnsi="仿宋" w:eastAsia="仿宋"/>
          <w:color w:val="auto"/>
          <w:sz w:val="28"/>
          <w:szCs w:val="24"/>
          <w:highlight w:val="none"/>
          <w:lang w:val="en-US" w:eastAsia="zh-CN"/>
        </w:rPr>
        <w:t xml:space="preserve">位于历史街区、历史文化名镇</w:t>
      </w:r>
      <w:r>
        <w:rPr>
          <w:rFonts w:hint="default" w:ascii="仿宋" w:hAnsi="仿宋" w:eastAsia="仿宋"/>
          <w:color w:val="auto"/>
          <w:sz w:val="28"/>
          <w:szCs w:val="24"/>
          <w:highlight w:val="none"/>
        </w:rPr>
        <w:t xml:space="preserve">与</w:t>
      </w:r>
      <w:r>
        <w:rPr>
          <w:rFonts w:hint="eastAsia" w:ascii="仿宋" w:hAnsi="仿宋" w:eastAsia="仿宋"/>
          <w:color w:val="auto"/>
          <w:sz w:val="28"/>
          <w:szCs w:val="24"/>
          <w:highlight w:val="none"/>
          <w:lang w:eastAsia="zh-CN"/>
        </w:rPr>
        <w:t xml:space="preserve">其他房屋</w:t>
      </w:r>
      <w:r>
        <w:rPr>
          <w:rFonts w:hint="default" w:ascii="仿宋" w:hAnsi="仿宋" w:eastAsia="仿宋"/>
          <w:color w:val="auto"/>
          <w:sz w:val="28"/>
          <w:szCs w:val="24"/>
          <w:highlight w:val="none"/>
        </w:rPr>
        <w:t xml:space="preserve">紧邻，施工</w:t>
      </w:r>
      <w:r>
        <w:rPr>
          <w:rFonts w:hint="eastAsia" w:ascii="仿宋" w:hAnsi="仿宋" w:eastAsia="仿宋"/>
          <w:color w:val="auto"/>
          <w:sz w:val="28"/>
          <w:szCs w:val="24"/>
          <w:highlight w:val="none"/>
          <w:lang w:eastAsia="zh-CN"/>
        </w:rPr>
        <w:t xml:space="preserve">空间受限</w:t>
      </w:r>
      <w:r>
        <w:rPr>
          <w:rFonts w:hint="default" w:ascii="仿宋" w:hAnsi="仿宋" w:eastAsia="仿宋"/>
          <w:color w:val="auto"/>
          <w:sz w:val="28"/>
          <w:szCs w:val="24"/>
          <w:highlight w:val="none"/>
        </w:rPr>
        <w:t xml:space="preserve">，交通运输不便，施工机械设备进场</w:t>
      </w:r>
      <w:r>
        <w:rPr>
          <w:rFonts w:hint="eastAsia" w:ascii="仿宋" w:hAnsi="仿宋" w:eastAsia="仿宋"/>
          <w:color w:val="auto"/>
          <w:sz w:val="28"/>
          <w:szCs w:val="24"/>
          <w:highlight w:val="none"/>
          <w:lang w:eastAsia="zh-CN"/>
        </w:rPr>
        <w:t xml:space="preserve">困难，</w:t>
      </w:r>
      <w:r>
        <w:rPr>
          <w:rFonts w:hint="default" w:ascii="仿宋" w:hAnsi="仿宋" w:eastAsia="仿宋"/>
          <w:color w:val="auto"/>
          <w:sz w:val="28"/>
          <w:szCs w:val="24"/>
          <w:highlight w:val="none"/>
        </w:rPr>
        <w:t xml:space="preserve">施工过程中产生的相关矛盾由供应商</w:t>
      </w:r>
      <w:r>
        <w:rPr>
          <w:rFonts w:hint="eastAsia" w:ascii="仿宋" w:hAnsi="仿宋" w:eastAsia="仿宋"/>
          <w:color w:val="auto"/>
          <w:sz w:val="28"/>
          <w:szCs w:val="24"/>
          <w:highlight w:val="none"/>
          <w:lang w:eastAsia="zh-CN"/>
        </w:rPr>
        <w:t xml:space="preserve">负责</w:t>
      </w:r>
      <w:r>
        <w:rPr>
          <w:rFonts w:hint="default" w:ascii="仿宋" w:hAnsi="仿宋" w:eastAsia="仿宋"/>
          <w:color w:val="auto"/>
          <w:sz w:val="28"/>
          <w:szCs w:val="24"/>
          <w:highlight w:val="none"/>
        </w:rPr>
        <w:t xml:space="preserve">协调解决</w:t>
      </w:r>
      <w:r>
        <w:rPr>
          <w:rFonts w:hint="eastAsia" w:ascii="仿宋" w:hAnsi="仿宋" w:eastAsia="仿宋"/>
          <w:color w:val="auto"/>
          <w:sz w:val="28"/>
          <w:szCs w:val="24"/>
          <w:highlight w:val="none"/>
          <w:lang w:eastAsia="zh-CN"/>
        </w:rPr>
        <w:t xml:space="preserve">，协调解决矛盾所产生的费用</w:t>
      </w:r>
      <w:r>
        <w:rPr>
          <w:rFonts w:hint="default" w:ascii="仿宋" w:hAnsi="仿宋" w:eastAsia="仿宋"/>
          <w:color w:val="auto"/>
          <w:sz w:val="28"/>
          <w:szCs w:val="24"/>
          <w:highlight w:val="none"/>
        </w:rPr>
        <w:t xml:space="preserve">由供应商</w:t>
      </w:r>
      <w:r>
        <w:rPr>
          <w:rFonts w:hint="eastAsia" w:ascii="仿宋" w:hAnsi="仿宋" w:eastAsia="仿宋"/>
          <w:color w:val="auto"/>
          <w:sz w:val="28"/>
          <w:szCs w:val="24"/>
          <w:highlight w:val="none"/>
          <w:lang w:eastAsia="zh-CN"/>
        </w:rPr>
        <w:t xml:space="preserve">负责承担</w:t>
      </w:r>
      <w:r>
        <w:rPr>
          <w:rFonts w:hint="default" w:ascii="仿宋" w:hAnsi="仿宋" w:eastAsia="仿宋"/>
          <w:color w:val="auto"/>
          <w:sz w:val="28"/>
          <w:szCs w:val="24"/>
          <w:highlight w:val="none"/>
        </w:rPr>
        <w:t xml:space="preserve">。各</w:t>
      </w:r>
      <w:r>
        <w:rPr>
          <w:rFonts w:hint="eastAsia" w:ascii="仿宋" w:hAnsi="仿宋" w:eastAsia="仿宋"/>
          <w:color w:val="auto"/>
          <w:sz w:val="28"/>
          <w:szCs w:val="24"/>
          <w:highlight w:val="none"/>
          <w:lang w:eastAsia="zh-CN"/>
        </w:rPr>
        <w:t xml:space="preserve">响应</w:t>
      </w:r>
      <w:r>
        <w:rPr>
          <w:rFonts w:hint="default" w:ascii="仿宋" w:hAnsi="仿宋" w:eastAsia="仿宋"/>
          <w:color w:val="auto"/>
          <w:sz w:val="28"/>
          <w:szCs w:val="24"/>
          <w:highlight w:val="none"/>
        </w:rPr>
        <w:t xml:space="preserve">供应商</w:t>
      </w:r>
      <w:r>
        <w:rPr>
          <w:rFonts w:hint="eastAsia" w:ascii="仿宋" w:hAnsi="仿宋" w:eastAsia="仿宋"/>
          <w:color w:val="auto"/>
          <w:sz w:val="28"/>
          <w:szCs w:val="28"/>
          <w:highlight w:val="none"/>
        </w:rPr>
        <w:t xml:space="preserve">在</w:t>
      </w:r>
      <w:r>
        <w:rPr>
          <w:rFonts w:hint="eastAsia" w:ascii="仿宋" w:hAnsi="仿宋" w:eastAsia="仿宋"/>
          <w:color w:val="auto"/>
          <w:sz w:val="28"/>
          <w:szCs w:val="28"/>
          <w:highlight w:val="none"/>
          <w:lang w:eastAsia="zh-CN"/>
        </w:rPr>
        <w:t xml:space="preserve">磋商</w:t>
      </w:r>
      <w:r>
        <w:rPr>
          <w:rFonts w:hint="eastAsia" w:ascii="仿宋" w:hAnsi="仿宋" w:eastAsia="仿宋"/>
          <w:color w:val="auto"/>
          <w:sz w:val="28"/>
          <w:szCs w:val="28"/>
          <w:highlight w:val="none"/>
        </w:rPr>
        <w:t xml:space="preserve">截止时间前自行踏勘现场</w:t>
      </w:r>
      <w:r>
        <w:rPr>
          <w:rFonts w:hint="eastAsia" w:ascii="仿宋" w:hAnsi="仿宋" w:eastAsia="仿宋"/>
          <w:color w:val="auto"/>
          <w:sz w:val="28"/>
          <w:szCs w:val="24"/>
          <w:highlight w:val="none"/>
          <w:lang w:eastAsia="zh-CN"/>
        </w:rPr>
        <w:t xml:space="preserve">须</w:t>
      </w:r>
      <w:r>
        <w:rPr>
          <w:rFonts w:hint="default" w:ascii="仿宋" w:hAnsi="仿宋" w:eastAsia="仿宋"/>
          <w:color w:val="auto"/>
          <w:sz w:val="28"/>
          <w:szCs w:val="24"/>
          <w:highlight w:val="none"/>
        </w:rPr>
        <w:t xml:space="preserve">进行实地查勘，细致排查房屋安全隐患</w:t>
      </w:r>
      <w:r>
        <w:rPr>
          <w:rFonts w:hint="eastAsia" w:ascii="仿宋" w:hAnsi="仿宋" w:eastAsia="仿宋"/>
          <w:color w:val="auto"/>
          <w:sz w:val="28"/>
          <w:szCs w:val="24"/>
          <w:highlight w:val="none"/>
          <w:lang w:eastAsia="zh-CN"/>
        </w:rPr>
        <w:t xml:space="preserve">，了解修缮房屋的周边环境，</w:t>
      </w:r>
      <w:r>
        <w:rPr>
          <w:rFonts w:hint="default" w:ascii="仿宋" w:hAnsi="仿宋" w:eastAsia="仿宋"/>
          <w:color w:val="auto"/>
          <w:sz w:val="28"/>
          <w:szCs w:val="24"/>
          <w:highlight w:val="none"/>
        </w:rPr>
        <w:t xml:space="preserve">综合考虑上述各类因素。</w:t>
      </w:r>
      <w:r>
        <w:rPr>
          <w:rFonts w:hint="eastAsia" w:ascii="仿宋" w:hAnsi="仿宋" w:eastAsia="仿宋"/>
          <w:color w:val="auto"/>
          <w:sz w:val="28"/>
          <w:szCs w:val="28"/>
          <w:highlight w:val="none"/>
        </w:rPr>
        <w:t xml:space="preserve">文件中如有描述不到的参考现场实际情况，也包含在综合单价中。成交供应商进场后不得以不了解现场为由提出增加费用的要求。</w:t>
      </w:r>
      <w:r/>
    </w:p>
    <w:p>
      <w:pPr>
        <w:ind w:firstLine="560"/>
        <w:spacing w:line="500" w:lineRule="exact"/>
        <w:rPr>
          <w:rFonts w:ascii="黑体" w:hAnsi="黑体" w:eastAsia="黑体"/>
          <w:color w:val="auto"/>
          <w:sz w:val="28"/>
          <w:szCs w:val="28"/>
          <w:highlight w:val="none"/>
        </w:rPr>
        <w:outlineLvl w:val="1"/>
      </w:pPr>
      <w:r/>
      <w:bookmarkStart w:id="60" w:name="_Toc15552"/>
      <w:r>
        <w:rPr>
          <w:rFonts w:hint="eastAsia" w:ascii="黑体" w:hAnsi="黑体" w:eastAsia="黑体"/>
          <w:color w:val="auto"/>
          <w:sz w:val="28"/>
          <w:szCs w:val="28"/>
          <w:highlight w:val="none"/>
        </w:rPr>
        <w:t xml:space="preserve">三、技术要求</w:t>
      </w:r>
      <w:bookmarkEnd w:id="60"/>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（一）符合采购文件及采购人要求。具体如下：</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1.按照采购人维修要求进行施工，古街保护区内建筑修缮须保持建筑原风貌，保护区外可以使用搪瓷钢瓦，搪瓷钢瓦颜色与古街风貌保持一致。</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2.施工前，原房屋木结构质量较差的重点检查，原柱、梁、椽的尺寸、规格、现状不符合安全使用要求的，经监理、采购人代表现场勘查确认后进行更新。</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屋面木结构如更换须更换老龄杉木材质，3-4米木桁条剥皮抛光后小头直径必须达到15cm以上，1.5米木椽剥皮抛光后小头半圆直径必须达到8cm以上，1.8米木椽剥皮抛光后小头半圆直径必须达到10cm以上，挂瓦条不得低于5*5*5cm。木柱、木桁条、木椽都进行油漆保护处理，腻子一遍，油漆满刷两遍。</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4.木椽须使用不锈钢钢钉进行固定。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5.砖木结构屋面严禁动火施工，屋面防水卷材厚度必须3mm以上，统一选用自粘式防水卷材或三元丙烯防水卷材。</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6.搪瓷钢瓦屋面选择厚度0.7-1.2 cm的屋面板。</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7.原屋面旧瓦尽量利用，保证旧瓦利用率30%以上，具体情况经监理、采购人代表现场勘查确认后进行更新。</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8.屋面之间天沟材料须选择304不锈钢板材。</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9.施工现场硬质围挡不得低于2.2米。</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10.施工脚手架根据规范要求进行搭建。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（二）施工期间做好清洁和保护工作，确保出入人员及车辆安全。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（四）成交供应商必须按不低于采购文件要求的材料质量及技术要求等标准供货、施工、安装等。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（五）施工期间的水、电费用由成交供应商负责。</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（六）成交供应商施工中必须按时清理施工场地，垃圾必须清理离场。竣工时对施工场所全面打扫。</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（七）成交供应商在施工中做到项目负责人全程现场管理。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（八）采购人有权对成交人提供的材料和设备进行复检，成交人应予以积极配合，对不符合设计要求及验收规范的材料和设备，有权终止使用，发生的一切损失和费用由成交人承担。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（九）成交供应商必须遵守政府有关主管部门对施工噪音、环境保护和安全生产等的管理规定，如因成交供应商的原因，导致扰民投诉及相关部门罚款的，均由成交供应商负责处理，费用自理。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（十）成交供应商不得拒绝完成采购人在施工地点范围内变更或要求增加的工程内容。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(十一) 该项目及时发放农民工工资，不得拖欠。</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（十二）在直管公房</w:t>
      </w:r>
      <w:r>
        <w:rPr>
          <w:rFonts w:hint="default" w:ascii="仿宋" w:hAnsi="仿宋" w:eastAsia="仿宋"/>
          <w:color w:val="auto"/>
          <w:sz w:val="28"/>
          <w:szCs w:val="24"/>
          <w:highlight w:val="none"/>
        </w:rPr>
        <w:t xml:space="preserve">修缮</w:t>
      </w:r>
      <w:r>
        <w:rPr>
          <w:rFonts w:hint="eastAsia" w:ascii="仿宋" w:hAnsi="仿宋" w:eastAsia="仿宋"/>
          <w:color w:val="auto"/>
          <w:sz w:val="28"/>
          <w:szCs w:val="28"/>
          <w:highlight w:val="none"/>
          <w:lang w:eastAsia="zh-CN"/>
        </w:rPr>
        <w:t xml:space="preserve">的施工现场必须配备足够的消防设施。</w:t>
      </w:r>
      <w:r/>
    </w:p>
    <w:p>
      <w:pPr>
        <w:ind w:firstLine="560"/>
        <w:spacing w:line="500" w:lineRule="exact"/>
        <w:rPr>
          <w:rFonts w:ascii="黑体" w:hAnsi="黑体" w:eastAsia="黑体"/>
          <w:color w:val="auto"/>
          <w:sz w:val="28"/>
          <w:szCs w:val="28"/>
          <w:highlight w:val="none"/>
        </w:rPr>
        <w:outlineLvl w:val="1"/>
      </w:pPr>
      <w:r/>
      <w:bookmarkStart w:id="61" w:name="_Toc31068"/>
      <w:r/>
      <w:bookmarkStart w:id="62" w:name="_Toc6828"/>
      <w:r>
        <w:rPr>
          <w:rFonts w:hint="eastAsia" w:ascii="黑体" w:hAnsi="黑体" w:eastAsia="黑体"/>
          <w:color w:val="auto"/>
          <w:sz w:val="28"/>
          <w:szCs w:val="28"/>
          <w:highlight w:val="none"/>
        </w:rPr>
        <w:t xml:space="preserve">四、质量标准</w:t>
      </w:r>
      <w:bookmarkEnd w:id="61"/>
      <w:r/>
      <w:bookmarkEnd w:id="62"/>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响应供应商不能简单照搬磋商文件提供的需求，必须按磋商文件技术规格逐项作出实质性应答，如照搬照抄项目需求中的技术的，成交后成交人在同采购人签订合同和履约环节中不得提出异议，一切后果和损失由成交人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（二）质量要求：合格；根据采购方维修要求，做到安全文明施工，工完料尽，满足相关施工验收标准。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（三）该项目施工中，每户施工结束即验收，工程验收过程中发现未按维修要求施工的，将视作工程验收不合格，采购人有权终止合同，造成的一切损失由成交人承担。</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（四）成交人应采取必要的安全措施保证施工文明安全。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（五）成交人必须保证所提供的建筑材料符合国家相应质量要求，维修主要材料须送检，须提供包括但不限于检验报告（复印件）、产品合格证（原件）。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六）该项目的质量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highlight w:val="none"/>
        </w:rPr>
        <w:t xml:space="preserve">（七）在项目采购或实施过程中，如国家标准修改，应按照新国家标准实施；如本磋商文件规定高于国家标准，无论新旧标准，均按本磋商文件规定实施；如本磋商文件规定低于国家标准，无论新旧标准，均按国家标准规定实施。如本磋商文件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bookmarkStart w:id="63" w:name="_Toc21326"/>
      <w:r/>
      <w:bookmarkStart w:id="64" w:name="_Toc22458"/>
      <w:r>
        <w:rPr>
          <w:rFonts w:hint="eastAsia" w:ascii="黑体" w:hAnsi="黑体" w:eastAsia="黑体"/>
          <w:color w:val="auto"/>
          <w:sz w:val="28"/>
          <w:szCs w:val="28"/>
          <w:highlight w:val="none"/>
        </w:rPr>
        <w:t xml:space="preserve">五、</w:t>
      </w:r>
      <w:r>
        <w:rPr>
          <w:rFonts w:hint="eastAsia" w:ascii="黑体" w:hAnsi="黑体" w:eastAsia="黑体"/>
          <w:color w:val="auto"/>
          <w:sz w:val="28"/>
          <w:szCs w:val="28"/>
          <w:highlight w:val="none"/>
          <w:lang w:val="en-US" w:eastAsia="zh-CN"/>
        </w:rPr>
        <w:t xml:space="preserve">工期</w:t>
      </w:r>
      <w:r>
        <w:rPr>
          <w:rFonts w:hint="eastAsia" w:ascii="黑体" w:hAnsi="黑体" w:eastAsia="黑体"/>
          <w:color w:val="auto"/>
          <w:sz w:val="28"/>
          <w:szCs w:val="28"/>
          <w:highlight w:val="none"/>
        </w:rPr>
        <w:t xml:space="preserve">和地点</w:t>
      </w:r>
      <w:bookmarkEnd w:id="63"/>
      <w:r/>
      <w:bookmarkEnd w:id="64"/>
      <w:r/>
      <w:r/>
    </w:p>
    <w:p>
      <w:pPr>
        <w:ind w:firstLine="560"/>
        <w:keepLines w:val="0"/>
        <w:keepNext w:val="0"/>
        <w:pageBreakBefore w:val="0"/>
        <w:spacing w:line="44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工期：各采购包满足下列任一情形的，合同自动终止：</w:t>
      </w:r>
      <w:r>
        <w:rPr>
          <w:rFonts w:hint="default" w:ascii="仿宋" w:hAnsi="仿宋" w:eastAsia="仿宋" w:cs="Times New Roman"/>
          <w:color w:val="auto"/>
          <w:sz w:val="28"/>
          <w:szCs w:val="28"/>
          <w:highlight w:val="none"/>
          <w:lang w:val="en-US" w:eastAsia="zh-CN"/>
        </w:rPr>
        <w:t xml:space="preserve">①</w:t>
      </w:r>
      <w:r>
        <w:rPr>
          <w:rFonts w:hint="eastAsia" w:ascii="仿宋" w:hAnsi="仿宋" w:eastAsia="仿宋"/>
          <w:color w:val="auto"/>
          <w:sz w:val="28"/>
          <w:szCs w:val="28"/>
          <w:highlight w:val="none"/>
        </w:rPr>
        <w:t xml:space="preserve">该采购包实际执行结算总金额达到本包</w:t>
      </w:r>
      <w:r>
        <w:rPr>
          <w:rFonts w:hint="eastAsia" w:ascii="仿宋" w:hAnsi="仿宋" w:eastAsia="仿宋" w:cs="Times New Roman"/>
          <w:color w:val="auto"/>
          <w:sz w:val="28"/>
          <w:szCs w:val="28"/>
          <w:highlight w:val="none"/>
          <w:lang w:val="en-US" w:eastAsia="zh-CN"/>
        </w:rPr>
        <w:t xml:space="preserve">预算金额</w:t>
      </w:r>
      <w:r>
        <w:rPr>
          <w:rFonts w:hint="eastAsia" w:ascii="仿宋" w:hAnsi="仿宋" w:eastAsia="仿宋"/>
          <w:color w:val="auto"/>
          <w:sz w:val="28"/>
          <w:szCs w:val="28"/>
          <w:highlight w:val="none"/>
          <w:lang w:val="en-US" w:eastAsia="zh-CN"/>
        </w:rPr>
        <w:t xml:space="preserve">的</w:t>
      </w:r>
      <w:r>
        <w:rPr>
          <w:rFonts w:hint="eastAsia" w:ascii="仿宋" w:hAnsi="仿宋" w:eastAsia="仿宋"/>
          <w:color w:val="auto"/>
          <w:sz w:val="28"/>
          <w:szCs w:val="28"/>
          <w:highlight w:val="none"/>
        </w:rPr>
        <w:t xml:space="preserve">；</w:t>
      </w:r>
      <w:r>
        <w:rPr>
          <w:rFonts w:hint="default" w:ascii="仿宋" w:hAnsi="仿宋" w:eastAsia="仿宋" w:cs="Times New Roman"/>
          <w:color w:val="auto"/>
          <w:sz w:val="28"/>
          <w:szCs w:val="28"/>
          <w:highlight w:val="none"/>
          <w:lang w:val="en-US" w:eastAsia="zh-CN"/>
        </w:rPr>
        <w:t xml:space="preserve">②</w:t>
      </w:r>
      <w:r>
        <w:rPr>
          <w:rFonts w:hint="eastAsia" w:ascii="仿宋" w:hAnsi="仿宋" w:eastAsia="仿宋"/>
          <w:color w:val="auto"/>
          <w:sz w:val="28"/>
          <w:szCs w:val="28"/>
          <w:highlight w:val="none"/>
        </w:rPr>
        <w:t xml:space="preserve">合同生效时间已满一整年。</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地点：采购人指定地点</w:t>
      </w:r>
      <w:r/>
    </w:p>
    <w:p>
      <w:pPr>
        <w:ind w:firstLine="560"/>
        <w:spacing w:line="500" w:lineRule="exact"/>
        <w:rPr>
          <w:rFonts w:ascii="黑体" w:hAnsi="黑体" w:eastAsia="黑体"/>
          <w:color w:val="auto"/>
          <w:sz w:val="28"/>
          <w:szCs w:val="28"/>
          <w:highlight w:val="none"/>
        </w:rPr>
        <w:outlineLvl w:val="1"/>
      </w:pPr>
      <w:r/>
      <w:bookmarkStart w:id="65" w:name="_Toc6222"/>
      <w:r/>
      <w:bookmarkStart w:id="66" w:name="_Toc22979"/>
      <w:r>
        <w:rPr>
          <w:rFonts w:hint="eastAsia" w:ascii="黑体" w:hAnsi="黑体" w:eastAsia="黑体"/>
          <w:color w:val="auto"/>
          <w:sz w:val="28"/>
          <w:szCs w:val="28"/>
          <w:highlight w:val="none"/>
        </w:rPr>
        <w:t xml:space="preserve">六、验收方案</w:t>
      </w:r>
      <w:bookmarkEnd w:id="65"/>
      <w:r/>
      <w:bookmarkEnd w:id="66"/>
      <w:r/>
      <w:r/>
    </w:p>
    <w:p>
      <w:pPr>
        <w:ind w:firstLine="560"/>
        <w:spacing w:line="500" w:lineRule="exact"/>
        <w:rPr>
          <w:rFonts w:ascii="仿宋" w:hAnsi="仿宋" w:eastAsia="仿宋"/>
          <w:color w:val="auto"/>
          <w:sz w:val="28"/>
          <w:szCs w:val="28"/>
          <w:highlight w:val="none"/>
        </w:rPr>
      </w:pPr>
      <w:r>
        <w:rPr>
          <w:rFonts w:ascii="仿宋" w:hAnsi="仿宋" w:eastAsia="仿宋" w:cs="仿宋"/>
          <w:color w:val="auto"/>
          <w:sz w:val="28"/>
          <w:highlight w:val="none"/>
        </w:rPr>
        <w:t xml:space="preserve">成交供应商需按照现场实际情况及技术要求完成本合同约定全部施工内容</w:t>
      </w:r>
      <w:r>
        <w:rPr>
          <w:rFonts w:hint="eastAsia" w:ascii="仿宋" w:hAnsi="仿宋" w:eastAsia="仿宋"/>
          <w:color w:val="auto"/>
          <w:sz w:val="28"/>
          <w:szCs w:val="28"/>
          <w:highlight w:val="none"/>
        </w:rPr>
        <w:t xml:space="preserve">，工程具备验收条件时，以建设单位现场验收考核、工程竣工验收证明书为准。</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在接到</w:t>
      </w:r>
      <w:r>
        <w:rPr>
          <w:rFonts w:hint="eastAsia" w:ascii="仿宋" w:hAnsi="仿宋" w:eastAsia="仿宋"/>
          <w:color w:val="auto"/>
          <w:sz w:val="28"/>
          <w:szCs w:val="28"/>
          <w:highlight w:val="none"/>
          <w:lang w:eastAsia="zh-CN"/>
        </w:rPr>
        <w:t xml:space="preserve">成交供应商</w:t>
      </w:r>
      <w:r>
        <w:rPr>
          <w:rFonts w:hint="eastAsia" w:ascii="仿宋" w:hAnsi="仿宋" w:eastAsia="仿宋"/>
          <w:color w:val="auto"/>
          <w:sz w:val="28"/>
          <w:szCs w:val="28"/>
          <w:highlight w:val="none"/>
        </w:rPr>
        <w:t xml:space="preserve">以书面形式提出验收申请后，在5个工作日内及时组织相关专业技术人员，必要时邀请相关部门共同参与验收，并出具验收报告，作为支付货款的依据。</w:t>
      </w:r>
      <w:r/>
    </w:p>
    <w:p>
      <w:pPr>
        <w:ind w:firstLine="560"/>
        <w:spacing w:line="500" w:lineRule="exact"/>
        <w:rPr>
          <w:rFonts w:ascii="黑体" w:hAnsi="黑体" w:eastAsia="黑体"/>
          <w:color w:val="auto"/>
          <w:sz w:val="28"/>
          <w:szCs w:val="28"/>
          <w:highlight w:val="none"/>
        </w:rPr>
        <w:outlineLvl w:val="1"/>
      </w:pPr>
      <w:r/>
      <w:bookmarkStart w:id="67" w:name="_Toc18083"/>
      <w:r/>
      <w:bookmarkStart w:id="68" w:name="_Toc15052"/>
      <w:r>
        <w:rPr>
          <w:rFonts w:hint="eastAsia" w:ascii="黑体" w:hAnsi="黑体" w:eastAsia="黑体"/>
          <w:color w:val="auto"/>
          <w:sz w:val="28"/>
          <w:szCs w:val="28"/>
          <w:highlight w:val="none"/>
        </w:rPr>
        <w:t xml:space="preserve">七、缺陷责任期</w:t>
      </w:r>
      <w:bookmarkEnd w:id="67"/>
      <w:r/>
      <w:bookmarkEnd w:id="68"/>
      <w:r/>
      <w:r/>
    </w:p>
    <w:p>
      <w:pPr>
        <w:ind w:firstLine="560"/>
        <w:spacing w:line="500" w:lineRule="exact"/>
        <w:rPr>
          <w:rFonts w:hint="eastAsia" w:ascii="黑体" w:hAnsi="黑体" w:eastAsia="仿宋"/>
          <w:color w:val="auto"/>
          <w:sz w:val="28"/>
          <w:szCs w:val="28"/>
          <w:highlight w:val="none"/>
        </w:rPr>
      </w:pPr>
      <w:r>
        <w:rPr>
          <w:rFonts w:hint="eastAsia" w:ascii="仿宋" w:hAnsi="仿宋" w:eastAsia="仿宋"/>
          <w:color w:val="auto"/>
          <w:sz w:val="28"/>
          <w:szCs w:val="28"/>
          <w:highlight w:val="none"/>
        </w:rPr>
        <w:t xml:space="preserve">自验收合格之日起计</w:t>
      </w:r>
      <w:r>
        <w:rPr>
          <w:rFonts w:hint="eastAsia" w:ascii="仿宋" w:hAnsi="仿宋" w:eastAsia="仿宋"/>
          <w:color w:val="auto"/>
          <w:sz w:val="28"/>
          <w:szCs w:val="28"/>
          <w:highlight w:val="none"/>
          <w:u w:val="single"/>
          <w:lang w:val="en-US" w:eastAsia="zh-CN"/>
        </w:rPr>
        <w:t xml:space="preserve">贰</w:t>
      </w:r>
      <w:r>
        <w:rPr>
          <w:rFonts w:hint="eastAsia" w:ascii="仿宋" w:hAnsi="仿宋" w:eastAsia="仿宋"/>
          <w:color w:val="auto"/>
          <w:sz w:val="28"/>
          <w:szCs w:val="28"/>
          <w:highlight w:val="none"/>
          <w:u w:val="single"/>
        </w:rPr>
        <w:t xml:space="preserve">年</w:t>
      </w:r>
      <w:r>
        <w:rPr>
          <w:rFonts w:hint="eastAsia"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69" w:name="_Toc1104"/>
      <w:r/>
      <w:bookmarkStart w:id="70" w:name="_Toc14188"/>
      <w:r>
        <w:rPr>
          <w:rFonts w:hint="eastAsia" w:ascii="黑体" w:hAnsi="黑体" w:eastAsia="黑体"/>
          <w:color w:val="auto"/>
          <w:sz w:val="28"/>
          <w:szCs w:val="28"/>
          <w:highlight w:val="none"/>
        </w:rPr>
        <w:t xml:space="preserve">八、付款方式</w:t>
      </w:r>
      <w:bookmarkEnd w:id="69"/>
      <w:r/>
      <w:bookmarkEnd w:id="70"/>
      <w:r/>
      <w:r/>
    </w:p>
    <w:p>
      <w:pPr>
        <w:contextualSpacing/>
        <w:ind w:firstLine="560"/>
        <w:spacing w:line="500" w:lineRule="exac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按实结算，工程竣工验收合格后，成交供应商提供决算资料报采购人送审，支付送审价</w:t>
      </w:r>
      <w:r>
        <w:rPr>
          <w:rFonts w:hint="eastAsia" w:ascii="仿宋" w:hAnsi="仿宋" w:eastAsia="仿宋" w:cs="宋体"/>
          <w:color w:val="auto"/>
          <w:sz w:val="28"/>
          <w:szCs w:val="28"/>
          <w:highlight w:val="none"/>
          <w:lang w:val="en-US" w:eastAsia="zh-CN"/>
        </w:rPr>
        <w:t xml:space="preserve">60%</w:t>
      </w:r>
      <w:r>
        <w:rPr>
          <w:rFonts w:hint="eastAsia" w:ascii="仿宋" w:hAnsi="仿宋" w:eastAsia="仿宋" w:cs="宋体"/>
          <w:color w:val="auto"/>
          <w:sz w:val="28"/>
          <w:szCs w:val="28"/>
          <w:highlight w:val="none"/>
        </w:rPr>
        <w:t xml:space="preserve">；审计后付至审计价的</w:t>
      </w:r>
      <w:r>
        <w:rPr>
          <w:rFonts w:hint="eastAsia" w:ascii="仿宋" w:hAnsi="仿宋" w:eastAsia="仿宋" w:cs="宋体"/>
          <w:color w:val="auto"/>
          <w:sz w:val="28"/>
          <w:szCs w:val="28"/>
          <w:highlight w:val="none"/>
          <w:lang w:val="en-US" w:eastAsia="zh-CN"/>
        </w:rPr>
        <w:t xml:space="preserve">90</w:t>
      </w:r>
      <w:r>
        <w:rPr>
          <w:rFonts w:hint="eastAsia" w:ascii="仿宋" w:hAnsi="仿宋" w:eastAsia="仿宋" w:cs="宋体"/>
          <w:color w:val="auto"/>
          <w:sz w:val="28"/>
          <w:szCs w:val="28"/>
          <w:highlight w:val="none"/>
        </w:rPr>
        <w:t xml:space="preserve">%，质量保证期满</w:t>
      </w:r>
      <w:r>
        <w:rPr>
          <w:rFonts w:hint="eastAsia" w:ascii="仿宋" w:hAnsi="仿宋" w:eastAsia="仿宋" w:cs="宋体"/>
          <w:color w:val="auto"/>
          <w:sz w:val="28"/>
          <w:szCs w:val="28"/>
          <w:highlight w:val="none"/>
          <w:lang w:val="en-US" w:eastAsia="zh-CN"/>
        </w:rPr>
        <w:t xml:space="preserve">按审计价（终审价）</w:t>
      </w:r>
      <w:r>
        <w:rPr>
          <w:rFonts w:hint="eastAsia" w:ascii="仿宋" w:hAnsi="仿宋" w:eastAsia="仿宋" w:cs="宋体"/>
          <w:color w:val="auto"/>
          <w:sz w:val="28"/>
          <w:szCs w:val="28"/>
          <w:highlight w:val="none"/>
        </w:rPr>
        <w:t xml:space="preserve">一次性结清全部工程款。每次支付前，成交供应商均应出具符合采购人财务规定以及开票报税要求的相应金额的正式发票，双方结算均通过银行基本账户进行。</w:t>
      </w:r>
      <w:r/>
    </w:p>
    <w:p>
      <w:pPr>
        <w:ind w:firstLine="560"/>
        <w:spacing w:line="500" w:lineRule="exact"/>
        <w:rPr>
          <w:rFonts w:hint="eastAsia" w:ascii="黑体" w:hAnsi="黑体" w:eastAsia="黑体"/>
          <w:color w:val="auto"/>
          <w:sz w:val="28"/>
          <w:szCs w:val="28"/>
          <w:highlight w:val="none"/>
        </w:rPr>
        <w:outlineLvl w:val="1"/>
      </w:pPr>
      <w:r/>
      <w:bookmarkStart w:id="71" w:name="_Toc15294"/>
      <w:r/>
      <w:bookmarkStart w:id="72" w:name="_Toc7843"/>
      <w:r>
        <w:rPr>
          <w:rFonts w:hint="eastAsia" w:ascii="黑体" w:hAnsi="黑体" w:eastAsia="黑体"/>
          <w:color w:val="auto"/>
          <w:sz w:val="28"/>
          <w:szCs w:val="28"/>
          <w:highlight w:val="none"/>
        </w:rPr>
        <w:t xml:space="preserve">九、</w:t>
      </w:r>
      <w:bookmarkStart w:id="73" w:name="_Toc29516"/>
      <w:r/>
      <w:bookmarkStart w:id="74" w:name="_Toc25966"/>
      <w:r>
        <w:rPr>
          <w:rFonts w:hint="eastAsia" w:ascii="黑体" w:hAnsi="黑体" w:eastAsia="黑体"/>
          <w:color w:val="auto"/>
          <w:sz w:val="28"/>
          <w:szCs w:val="28"/>
          <w:highlight w:val="none"/>
        </w:rPr>
        <w:t xml:space="preserve">报价要求</w:t>
      </w:r>
      <w:bookmarkEnd w:id="71"/>
      <w:r/>
      <w:bookmarkEnd w:id="72"/>
      <w:r/>
      <w:bookmarkEnd w:id="73"/>
      <w:r/>
      <w:bookmarkEnd w:id="74"/>
      <w:r/>
      <w:r/>
    </w:p>
    <w:p>
      <w:pPr>
        <w:ind w:firstLine="550"/>
        <w:spacing w:line="500" w:lineRule="exact"/>
        <w:rPr>
          <w:rFonts w:hint="eastAsia" w:ascii="仿宋" w:hAnsi="仿宋" w:eastAsia="仿宋" w:cs="仿宋"/>
          <w:color w:val="auto"/>
          <w:spacing w:val="-3"/>
          <w:sz w:val="28"/>
          <w:szCs w:val="28"/>
          <w:highlight w:val="none"/>
        </w:rPr>
      </w:pPr>
      <w:r>
        <w:rPr>
          <w:rFonts w:hint="eastAsia" w:ascii="仿宋" w:hAnsi="仿宋" w:eastAsia="仿宋" w:cs="仿宋"/>
          <w:b/>
          <w:bCs/>
          <w:color w:val="auto"/>
          <w:spacing w:val="-3"/>
          <w:sz w:val="28"/>
          <w:szCs w:val="28"/>
          <w:highlight w:val="none"/>
        </w:rPr>
        <w:t xml:space="preserve">本工程结算方式为固定费率，本工程最高限价费率为</w:t>
      </w:r>
      <w:r>
        <w:rPr>
          <w:rFonts w:hint="eastAsia" w:ascii="仿宋" w:hAnsi="仿宋" w:eastAsia="仿宋" w:cs="仿宋"/>
          <w:b/>
          <w:bCs/>
          <w:color w:val="auto"/>
          <w:spacing w:val="-3"/>
          <w:sz w:val="28"/>
          <w:szCs w:val="28"/>
          <w:highlight w:val="none"/>
          <w:lang w:val="en-US" w:eastAsia="zh-CN"/>
        </w:rPr>
        <w:t xml:space="preserve">95.00</w:t>
      </w:r>
      <w:r>
        <w:rPr>
          <w:rFonts w:hint="eastAsia" w:ascii="仿宋" w:hAnsi="仿宋" w:eastAsia="仿宋" w:cs="仿宋"/>
          <w:b/>
          <w:bCs/>
          <w:color w:val="auto"/>
          <w:spacing w:val="-3"/>
          <w:sz w:val="28"/>
          <w:szCs w:val="28"/>
          <w:highlight w:val="none"/>
        </w:rPr>
        <w:t xml:space="preserve">%。</w:t>
      </w:r>
      <w:r>
        <w:rPr>
          <w:rFonts w:hint="eastAsia" w:ascii="仿宋" w:hAnsi="仿宋" w:eastAsia="仿宋"/>
          <w:color w:val="auto"/>
          <w:sz w:val="28"/>
          <w:szCs w:val="28"/>
          <w:highlight w:val="none"/>
        </w:rPr>
        <w:t xml:space="preserve">响应供应商报价应包含本项目所有人员工资、保险、福利、住宿、交通、通讯、培训、管理、</w:t>
      </w:r>
      <w:r>
        <w:rPr>
          <w:rFonts w:hint="eastAsia" w:ascii="仿宋" w:hAnsi="仿宋" w:eastAsia="仿宋" w:cs="宋体"/>
          <w:color w:val="auto"/>
          <w:sz w:val="28"/>
          <w:szCs w:val="28"/>
          <w:highlight w:val="none"/>
        </w:rPr>
        <w:t xml:space="preserve">材料、运输、施工、安全文明措施费、垃圾清运、税费、技术措施费、直接费、间接费、规费、机械进出场费、风险费、</w:t>
      </w:r>
      <w:r>
        <w:rPr>
          <w:rFonts w:hint="eastAsia" w:ascii="仿宋" w:hAnsi="仿宋" w:eastAsia="仿宋"/>
          <w:color w:val="auto"/>
          <w:sz w:val="28"/>
          <w:szCs w:val="28"/>
          <w:highlight w:val="none"/>
        </w:rPr>
        <w:t xml:space="preserve">项目采购代理服务费、</w:t>
      </w:r>
      <w:r>
        <w:rPr>
          <w:rFonts w:hint="eastAsia" w:ascii="仿宋" w:hAnsi="仿宋" w:eastAsia="仿宋" w:cs="宋体"/>
          <w:color w:val="auto"/>
          <w:sz w:val="28"/>
          <w:szCs w:val="28"/>
          <w:highlight w:val="none"/>
        </w:rPr>
        <w:t xml:space="preserve">政策性文件规定费用等一切与之相关费用</w:t>
      </w:r>
      <w:r>
        <w:rPr>
          <w:rFonts w:hint="eastAsia" w:ascii="仿宋" w:hAnsi="仿宋" w:eastAsia="仿宋" w:cs="仿宋"/>
          <w:color w:val="auto"/>
          <w:spacing w:val="-3"/>
          <w:sz w:val="28"/>
          <w:szCs w:val="28"/>
          <w:highlight w:val="none"/>
        </w:rPr>
        <w:t xml:space="preserve">。工程结算金额最终以审计确认为准。</w:t>
      </w:r>
      <w:r/>
    </w:p>
    <w:p>
      <w:pPr>
        <w:ind w:firstLine="560"/>
        <w:spacing w:line="4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结算编制时按照以下1-3项口径计算后乘以中标费率（其中</w:t>
      </w:r>
      <w:r>
        <w:rPr>
          <w:rFonts w:hint="eastAsia" w:ascii="仿宋" w:hAnsi="仿宋" w:eastAsia="仿宋" w:cs="仿宋"/>
          <w:color w:val="auto"/>
          <w:spacing w:val="-3"/>
          <w:sz w:val="28"/>
          <w:szCs w:val="28"/>
          <w:highlight w:val="none"/>
        </w:rPr>
        <w:t xml:space="preserve">认质认价部分不下浮</w:t>
      </w:r>
      <w:r>
        <w:rPr>
          <w:rFonts w:hint="eastAsia" w:ascii="仿宋" w:hAnsi="仿宋" w:eastAsia="仿宋" w:cs="仿宋"/>
          <w:color w:val="auto"/>
          <w:sz w:val="28"/>
          <w:szCs w:val="28"/>
          <w:highlight w:val="none"/>
        </w:rPr>
        <w:t xml:space="preserve">）。工程结算时，中标人需上报经审批的工作任务单及相对应的工程决算等资料。</w:t>
      </w:r>
      <w:r/>
    </w:p>
    <w:p>
      <w:pPr>
        <w:ind w:firstLine="548"/>
        <w:spacing w:line="460" w:lineRule="exact"/>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1.综合单价由承包人根据《江苏省建筑与装饰工程</w:t>
      </w:r>
      <w:r>
        <w:rPr>
          <w:rFonts w:hint="eastAsia" w:ascii="仿宋" w:hAnsi="仿宋" w:eastAsia="仿宋" w:cs="仿宋"/>
          <w:color w:val="auto"/>
          <w:spacing w:val="-3"/>
          <w:sz w:val="28"/>
          <w:szCs w:val="28"/>
          <w:highlight w:val="none"/>
          <w:lang w:eastAsia="zh-CN"/>
        </w:rPr>
        <w:t xml:space="preserve">消耗量</w:t>
      </w:r>
      <w:r>
        <w:rPr>
          <w:rFonts w:hint="eastAsia" w:ascii="仿宋" w:hAnsi="仿宋" w:eastAsia="仿宋" w:cs="仿宋"/>
          <w:color w:val="auto"/>
          <w:spacing w:val="-3"/>
          <w:sz w:val="28"/>
          <w:szCs w:val="28"/>
          <w:highlight w:val="none"/>
        </w:rPr>
        <w:t xml:space="preserve">》(20</w:t>
      </w:r>
      <w:r>
        <w:rPr>
          <w:rFonts w:hint="eastAsia" w:ascii="仿宋" w:hAnsi="仿宋" w:eastAsia="仿宋" w:cs="仿宋"/>
          <w:color w:val="auto"/>
          <w:spacing w:val="-3"/>
          <w:sz w:val="28"/>
          <w:szCs w:val="28"/>
          <w:highlight w:val="none"/>
          <w:lang w:val="en-US" w:eastAsia="zh-CN"/>
        </w:rPr>
        <w:t xml:space="preserve">26</w:t>
      </w:r>
      <w:r>
        <w:rPr>
          <w:rFonts w:hint="eastAsia" w:ascii="仿宋" w:hAnsi="仿宋" w:eastAsia="仿宋" w:cs="仿宋"/>
          <w:color w:val="auto"/>
          <w:spacing w:val="-3"/>
          <w:sz w:val="28"/>
          <w:szCs w:val="28"/>
          <w:highlight w:val="none"/>
        </w:rPr>
        <w:t xml:space="preserve"> 版)、《江苏省安装工程</w:t>
      </w:r>
      <w:r>
        <w:rPr>
          <w:rFonts w:hint="eastAsia" w:ascii="仿宋" w:hAnsi="仿宋" w:eastAsia="仿宋" w:cs="仿宋"/>
          <w:color w:val="auto"/>
          <w:spacing w:val="-3"/>
          <w:sz w:val="28"/>
          <w:szCs w:val="28"/>
          <w:highlight w:val="none"/>
          <w:lang w:eastAsia="zh-CN"/>
        </w:rPr>
        <w:t xml:space="preserve">消耗量</w:t>
      </w:r>
      <w:r>
        <w:rPr>
          <w:rFonts w:hint="eastAsia" w:ascii="仿宋" w:hAnsi="仿宋" w:eastAsia="仿宋" w:cs="仿宋"/>
          <w:color w:val="auto"/>
          <w:spacing w:val="-3"/>
          <w:sz w:val="28"/>
          <w:szCs w:val="28"/>
          <w:highlight w:val="none"/>
        </w:rPr>
        <w:t xml:space="preserve">》(20</w:t>
      </w:r>
      <w:r>
        <w:rPr>
          <w:rFonts w:hint="eastAsia" w:ascii="仿宋" w:hAnsi="仿宋" w:eastAsia="仿宋" w:cs="仿宋"/>
          <w:color w:val="auto"/>
          <w:spacing w:val="-3"/>
          <w:sz w:val="28"/>
          <w:szCs w:val="28"/>
          <w:highlight w:val="none"/>
          <w:lang w:val="en-US" w:eastAsia="zh-CN"/>
        </w:rPr>
        <w:t xml:space="preserve">26</w:t>
      </w:r>
      <w:r>
        <w:rPr>
          <w:rFonts w:hint="eastAsia" w:ascii="仿宋" w:hAnsi="仿宋" w:eastAsia="仿宋" w:cs="仿宋"/>
          <w:color w:val="auto"/>
          <w:spacing w:val="-3"/>
          <w:sz w:val="28"/>
          <w:szCs w:val="28"/>
          <w:highlight w:val="none"/>
        </w:rPr>
        <w:t xml:space="preserve">版)、《江苏省市政工程</w:t>
      </w:r>
      <w:r>
        <w:rPr>
          <w:rFonts w:hint="eastAsia" w:ascii="仿宋" w:hAnsi="仿宋" w:eastAsia="仿宋" w:cs="仿宋"/>
          <w:color w:val="auto"/>
          <w:spacing w:val="-3"/>
          <w:sz w:val="28"/>
          <w:szCs w:val="28"/>
          <w:highlight w:val="none"/>
          <w:lang w:eastAsia="zh-CN"/>
        </w:rPr>
        <w:t xml:space="preserve">消耗量</w:t>
      </w:r>
      <w:r>
        <w:rPr>
          <w:rFonts w:hint="eastAsia" w:ascii="仿宋" w:hAnsi="仿宋" w:eastAsia="仿宋" w:cs="仿宋"/>
          <w:color w:val="auto"/>
          <w:spacing w:val="-3"/>
          <w:sz w:val="28"/>
          <w:szCs w:val="28"/>
          <w:highlight w:val="none"/>
        </w:rPr>
        <w:t xml:space="preserve">》(20</w:t>
      </w:r>
      <w:r>
        <w:rPr>
          <w:rFonts w:hint="eastAsia" w:ascii="仿宋" w:hAnsi="仿宋" w:eastAsia="仿宋" w:cs="仿宋"/>
          <w:color w:val="auto"/>
          <w:spacing w:val="-3"/>
          <w:sz w:val="28"/>
          <w:szCs w:val="28"/>
          <w:highlight w:val="none"/>
          <w:lang w:val="en-US" w:eastAsia="zh-CN"/>
        </w:rPr>
        <w:t xml:space="preserve">26</w:t>
      </w:r>
      <w:r>
        <w:rPr>
          <w:rFonts w:hint="eastAsia" w:ascii="仿宋" w:hAnsi="仿宋" w:eastAsia="仿宋" w:cs="仿宋"/>
          <w:color w:val="auto"/>
          <w:spacing w:val="-3"/>
          <w:sz w:val="28"/>
          <w:szCs w:val="28"/>
          <w:highlight w:val="none"/>
        </w:rPr>
        <w:t xml:space="preserve">版)、《江苏省房屋修缮工程计价表》（2009版）、《江苏省园林定额》（2007版）、《江苏省建设工程费用</w:t>
      </w:r>
      <w:r>
        <w:rPr>
          <w:rFonts w:hint="eastAsia" w:ascii="仿宋" w:hAnsi="仿宋" w:eastAsia="仿宋" w:cs="仿宋"/>
          <w:color w:val="auto"/>
          <w:spacing w:val="-3"/>
          <w:sz w:val="28"/>
          <w:szCs w:val="28"/>
          <w:highlight w:val="none"/>
          <w:lang w:eastAsia="zh-CN"/>
        </w:rPr>
        <w:t xml:space="preserve">参考</w:t>
      </w:r>
      <w:r>
        <w:rPr>
          <w:rFonts w:hint="eastAsia" w:ascii="仿宋" w:hAnsi="仿宋" w:eastAsia="仿宋" w:cs="仿宋"/>
          <w:color w:val="auto"/>
          <w:spacing w:val="-3"/>
          <w:sz w:val="28"/>
          <w:szCs w:val="28"/>
          <w:highlight w:val="none"/>
        </w:rPr>
        <w:t xml:space="preserve">》（20</w:t>
      </w:r>
      <w:r>
        <w:rPr>
          <w:rFonts w:hint="eastAsia" w:ascii="仿宋" w:hAnsi="仿宋" w:eastAsia="仿宋" w:cs="仿宋"/>
          <w:color w:val="auto"/>
          <w:spacing w:val="-3"/>
          <w:sz w:val="28"/>
          <w:szCs w:val="28"/>
          <w:highlight w:val="none"/>
          <w:lang w:val="en-US" w:eastAsia="zh-CN"/>
        </w:rPr>
        <w:t xml:space="preserve">26</w:t>
      </w:r>
      <w:r>
        <w:rPr>
          <w:rFonts w:hint="eastAsia" w:ascii="仿宋" w:hAnsi="仿宋" w:eastAsia="仿宋" w:cs="仿宋"/>
          <w:color w:val="auto"/>
          <w:spacing w:val="-3"/>
          <w:sz w:val="28"/>
          <w:szCs w:val="28"/>
          <w:highlight w:val="none"/>
        </w:rPr>
        <w:t xml:space="preserve">版）等相应定额以及相应省市补充计价定额规定和南通市有关规定进行计算。如无定额依据的，双方认质认价，认质认价部分不下浮。材料价按任务单下达当月的如皋市建筑工程造价信息计算，没有的</w:t>
      </w:r>
      <w:r>
        <w:rPr>
          <w:rFonts w:hint="eastAsia" w:ascii="仿宋" w:hAnsi="仿宋" w:eastAsia="仿宋" w:cs="仿宋"/>
          <w:color w:val="auto"/>
          <w:spacing w:val="-3"/>
          <w:sz w:val="28"/>
          <w:szCs w:val="28"/>
          <w:highlight w:val="none"/>
          <w:lang w:eastAsia="zh-CN"/>
        </w:rPr>
        <w:t xml:space="preserve">材料</w:t>
      </w:r>
      <w:r>
        <w:rPr>
          <w:rFonts w:hint="eastAsia" w:ascii="仿宋" w:hAnsi="仿宋" w:eastAsia="仿宋" w:cs="仿宋"/>
          <w:color w:val="auto"/>
          <w:spacing w:val="-3"/>
          <w:sz w:val="28"/>
          <w:szCs w:val="28"/>
          <w:highlight w:val="none"/>
        </w:rPr>
        <w:t xml:space="preserve">双方认质认价，认质认价部分不下浮；</w:t>
      </w:r>
      <w:r>
        <w:rPr>
          <w:rFonts w:hint="eastAsia" w:ascii="仿宋" w:hAnsi="仿宋" w:eastAsia="仿宋" w:cs="仿宋"/>
          <w:color w:val="auto"/>
          <w:spacing w:val="-3"/>
          <w:sz w:val="28"/>
          <w:szCs w:val="28"/>
          <w:highlight w:val="none"/>
          <w:u w:val="single"/>
        </w:rPr>
        <w:t xml:space="preserve">人工费按任务单下达当月政府相关文件执行</w:t>
      </w:r>
      <w:r>
        <w:rPr>
          <w:rFonts w:hint="eastAsia" w:ascii="仿宋" w:hAnsi="仿宋" w:eastAsia="仿宋" w:cs="仿宋"/>
          <w:color w:val="auto"/>
          <w:spacing w:val="-3"/>
          <w:sz w:val="28"/>
          <w:szCs w:val="28"/>
          <w:highlight w:val="none"/>
        </w:rPr>
        <w:t xml:space="preserve">。工程</w:t>
      </w:r>
      <w:r>
        <w:rPr>
          <w:rFonts w:hint="eastAsia" w:ascii="仿宋" w:hAnsi="仿宋" w:eastAsia="仿宋" w:cs="仿宋"/>
          <w:color w:val="auto"/>
          <w:spacing w:val="-3"/>
          <w:sz w:val="28"/>
          <w:szCs w:val="28"/>
          <w:highlight w:val="none"/>
          <w:lang w:eastAsia="zh-CN"/>
        </w:rPr>
        <w:t xml:space="preserve">管理费和利润</w:t>
      </w:r>
      <w:r>
        <w:rPr>
          <w:rFonts w:hint="eastAsia" w:ascii="仿宋" w:hAnsi="仿宋" w:eastAsia="仿宋" w:cs="仿宋"/>
          <w:color w:val="auto"/>
          <w:spacing w:val="-3"/>
          <w:sz w:val="28"/>
          <w:szCs w:val="28"/>
          <w:highlight w:val="none"/>
        </w:rPr>
        <w:t xml:space="preserve">取费</w:t>
      </w:r>
      <w:r>
        <w:rPr>
          <w:rFonts w:hint="eastAsia" w:ascii="仿宋" w:hAnsi="仿宋" w:eastAsia="仿宋" w:cs="仿宋"/>
          <w:color w:val="auto"/>
          <w:spacing w:val="-3"/>
          <w:sz w:val="28"/>
          <w:szCs w:val="28"/>
          <w:highlight w:val="none"/>
          <w:lang w:val="en-US" w:eastAsia="zh-CN"/>
        </w:rPr>
        <w:t xml:space="preserve">按</w:t>
      </w:r>
      <w:r>
        <w:rPr>
          <w:rFonts w:hint="eastAsia" w:ascii="仿宋" w:hAnsi="仿宋" w:eastAsia="仿宋" w:cs="仿宋"/>
          <w:color w:val="auto"/>
          <w:spacing w:val="-3"/>
          <w:sz w:val="28"/>
          <w:szCs w:val="28"/>
          <w:highlight w:val="none"/>
        </w:rPr>
        <w:t xml:space="preserve">浮动费率</w:t>
      </w:r>
      <w:r>
        <w:rPr>
          <w:rFonts w:hint="eastAsia" w:ascii="仿宋" w:hAnsi="仿宋" w:eastAsia="仿宋" w:cs="仿宋"/>
          <w:color w:val="auto"/>
          <w:spacing w:val="-3"/>
          <w:sz w:val="28"/>
          <w:szCs w:val="28"/>
          <w:highlight w:val="none"/>
          <w:lang w:eastAsia="zh-CN"/>
        </w:rPr>
        <w:t xml:space="preserve">的中间值</w:t>
      </w:r>
      <w:r>
        <w:rPr>
          <w:rFonts w:hint="eastAsia" w:ascii="仿宋" w:hAnsi="仿宋" w:eastAsia="仿宋" w:cs="仿宋"/>
          <w:color w:val="auto"/>
          <w:spacing w:val="-3"/>
          <w:sz w:val="28"/>
          <w:szCs w:val="28"/>
          <w:highlight w:val="none"/>
        </w:rPr>
        <w:t xml:space="preserve">计取。</w:t>
      </w:r>
      <w:r>
        <w:rPr>
          <w:rFonts w:hint="eastAsia" w:ascii="仿宋" w:hAnsi="仿宋" w:eastAsia="仿宋" w:cs="仿宋"/>
          <w:color w:val="auto"/>
          <w:spacing w:val="-3"/>
          <w:sz w:val="28"/>
          <w:szCs w:val="28"/>
          <w:highlight w:val="none"/>
          <w:lang w:eastAsia="zh-CN"/>
        </w:rPr>
        <w:t xml:space="preserve">安全生产费按最低标准计取，文明施工费、环境保护费、临时设施费、冬雨季施工增加费、夜间施工增加费、二次搬运费</w:t>
      </w:r>
      <w:r>
        <w:rPr>
          <w:rFonts w:hint="eastAsia" w:ascii="仿宋" w:hAnsi="仿宋" w:eastAsia="仿宋" w:cs="仿宋"/>
          <w:color w:val="auto"/>
          <w:spacing w:val="-3"/>
          <w:sz w:val="28"/>
          <w:szCs w:val="28"/>
          <w:highlight w:val="none"/>
          <w:lang w:val="en-US" w:eastAsia="zh-CN"/>
        </w:rPr>
        <w:t xml:space="preserve">(如有需监理和业主确认)、建筑工人实名制费按</w:t>
      </w:r>
      <w:r>
        <w:rPr>
          <w:rFonts w:hint="eastAsia" w:ascii="仿宋" w:hAnsi="仿宋" w:eastAsia="仿宋" w:cs="仿宋"/>
          <w:color w:val="auto"/>
          <w:spacing w:val="-3"/>
          <w:sz w:val="28"/>
          <w:szCs w:val="28"/>
          <w:highlight w:val="none"/>
        </w:rPr>
        <w:t xml:space="preserve">浮动费率</w:t>
      </w:r>
      <w:r>
        <w:rPr>
          <w:rFonts w:hint="eastAsia" w:ascii="仿宋" w:hAnsi="仿宋" w:eastAsia="仿宋" w:cs="仿宋"/>
          <w:color w:val="auto"/>
          <w:spacing w:val="-3"/>
          <w:sz w:val="28"/>
          <w:szCs w:val="28"/>
          <w:highlight w:val="none"/>
          <w:lang w:eastAsia="zh-CN"/>
        </w:rPr>
        <w:t xml:space="preserve">的</w:t>
      </w:r>
      <w:r>
        <w:rPr>
          <w:rFonts w:hint="eastAsia" w:ascii="仿宋" w:hAnsi="仿宋" w:eastAsia="仿宋" w:cs="仿宋"/>
          <w:color w:val="auto"/>
          <w:spacing w:val="-3"/>
          <w:sz w:val="28"/>
          <w:szCs w:val="28"/>
          <w:highlight w:val="none"/>
        </w:rPr>
        <w:t xml:space="preserve">中间值计取。</w:t>
      </w:r>
      <w:r>
        <w:rPr>
          <w:rFonts w:hint="eastAsia" w:ascii="仿宋" w:hAnsi="仿宋" w:eastAsia="仿宋" w:cs="仿宋"/>
          <w:color w:val="auto"/>
          <w:spacing w:val="-3"/>
          <w:sz w:val="28"/>
          <w:szCs w:val="28"/>
          <w:highlight w:val="none"/>
          <w:lang w:eastAsia="zh-CN"/>
        </w:rPr>
        <w:t xml:space="preserve">大型机械进退场费、脚手架、垂直运输费、施工排水和降水费等措施费在</w:t>
      </w:r>
      <w:r>
        <w:rPr>
          <w:rFonts w:hint="eastAsia" w:ascii="仿宋" w:hAnsi="仿宋" w:eastAsia="仿宋" w:cs="仿宋"/>
          <w:color w:val="auto"/>
          <w:spacing w:val="-3"/>
          <w:sz w:val="28"/>
          <w:szCs w:val="28"/>
          <w:highlight w:val="none"/>
        </w:rPr>
        <w:t xml:space="preserve">实施前申报，措施方案需经监理、业主代表审批同意后方可实施，该价格以审计为准。</w:t>
      </w:r>
      <w:r/>
    </w:p>
    <w:p>
      <w:pPr>
        <w:ind w:firstLine="548"/>
        <w:spacing w:line="460" w:lineRule="exact"/>
        <w:rPr>
          <w:rFonts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2.本工程计税方式为一般计税方法，执行“省住房建设厅关于建筑业实施营改增后江苏省建设工程计价 依据调整的通知”苏建价【2016】154 号及附件、通建价【2016】11 号“关于建筑业实施营改增后我市建设工程材料指导价格信息发布工作调整的通知”、苏建函价〔2018〕298号“省住房城乡建设厅关于建筑业增值税计价政策调整的通知”、《省住房城乡建设厅关于建筑业增值税计价政策调整的通知》苏建函价【2019】178号文等有关规定。</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工程量的确认：采购人拟订工作任务单，明确维修任务的项目、时间要求及质量要求。任务书实行分级审批。按照审批权限，经主要领导及分管领导批准后下派给成交人，实际工程量经采购人代表、总监理工程师确认后，作为结算依据，最终以审计确认为准。</w:t>
      </w:r>
      <w:r/>
    </w:p>
    <w:p>
      <w:pPr>
        <w:ind w:firstLine="560"/>
        <w:spacing w:line="500" w:lineRule="exact"/>
        <w:rPr>
          <w:rFonts w:ascii="仿宋" w:hAnsi="仿宋" w:eastAsia="仿宋"/>
          <w:color w:val="auto"/>
          <w:sz w:val="28"/>
          <w:szCs w:val="28"/>
          <w:highlight w:val="none"/>
        </w:rPr>
        <w:outlineLvl w:val="1"/>
      </w:pPr>
      <w:r/>
      <w:bookmarkStart w:id="75" w:name="_Toc9401"/>
      <w:r/>
      <w:bookmarkStart w:id="76" w:name="_Toc1783"/>
      <w:r>
        <w:rPr>
          <w:rFonts w:hint="eastAsia" w:ascii="黑体" w:hAnsi="黑体" w:eastAsia="黑体"/>
          <w:color w:val="auto"/>
          <w:sz w:val="28"/>
          <w:szCs w:val="28"/>
          <w:highlight w:val="none"/>
        </w:rPr>
        <w:t xml:space="preserve">十、磋商过程中可能会实质性变动的内容</w:t>
      </w:r>
      <w:bookmarkEnd w:id="75"/>
      <w:r/>
      <w:bookmarkEnd w:id="76"/>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采购需求中的技术、服务要求以及合同草案条款。</w:t>
      </w:r>
      <w:r/>
    </w:p>
    <w:p>
      <w:pPr>
        <w:pStyle w:val="665"/>
        <w:ind w:firstLine="560"/>
        <w:spacing w:before="0" w:beforeAutospacing="0" w:after="0" w:afterAutospacing="0" w:line="500" w:lineRule="exact"/>
        <w:rPr>
          <w:rFonts w:ascii="黑体" w:eastAsia="黑体" w:cs="Times New Roman"/>
          <w:color w:val="auto"/>
          <w:sz w:val="28"/>
          <w:szCs w:val="28"/>
          <w:highlight w:val="none"/>
        </w:rPr>
        <w:outlineLvl w:val="1"/>
      </w:pPr>
      <w:r/>
      <w:bookmarkStart w:id="77" w:name="_Toc21508"/>
      <w:r/>
      <w:bookmarkStart w:id="78" w:name="_Toc6761"/>
      <w:r/>
      <w:bookmarkStart w:id="79" w:name="_Toc12462"/>
      <w:r>
        <w:rPr>
          <w:rFonts w:hint="eastAsia" w:ascii="黑体" w:eastAsia="黑体" w:cs="黑体"/>
          <w:color w:val="auto"/>
          <w:sz w:val="28"/>
          <w:szCs w:val="28"/>
          <w:highlight w:val="none"/>
        </w:rPr>
        <w:t xml:space="preserve">十一、安全文明施工</w:t>
      </w:r>
      <w:bookmarkEnd w:id="77"/>
      <w:r/>
      <w:bookmarkEnd w:id="78"/>
      <w:r/>
      <w:bookmarkEnd w:id="79"/>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1.项目安全生产的达标目标及相应事项的约定：满足江苏省、南通市等安监部门安全文明生产的要求，做好安全技术教育及交底，落实所有安全技术措施和人身防护用品。</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2.建立安全制度、安全检查制度、安全教育制度、工地班前活动制度、文明施工检查制度。</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3.成交人应严格按《建设工程安全生产管理条例》等法律、法规采取安全措施、组织施工，如发生事故，责任概由成交人承担。</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4.成交人对施工现场的安全生产负责。成交人在工地现场必须配备专职安全员；安全员必须持证上岗。</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6.工程施工前，成交人应根据法律、法规、规范、标准等要求，制定安全施工标准及要求，负责向施工作业班组、作业人员作出详细的说明，并由双方签字确认。</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8.特种作业人员，必须按照国家有关规定经过专门的安全作业培训，并取得特种作业操作资格证书后，方可上岗作业。</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11.成交人负责施工期间施工区域内的安全保卫工作，包括在施工区域内提供和维护有利于工程和公众安全和方便的灯光、护板、格栅等警告警示信号和警卫。</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12.成交人应对现场作业、施工方法及所施工工程的完备性、稳定性和安全性承担全部责任，并负责承担对工程的稳定、完整、安全、可靠及有效运行所必需的全部工作及相关费用。</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13.在施工期间，由于非采购人原因造成的事故，成交人需承担全部责任及由此引起的一切费用，采购人不承担任何责任，造成事故严重或多次造成事故的，采购人有权单方解除合同并拒付工程款。</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14.环境保护：成交人应在施工组织设计中列明环境保护的具体措施。在合同履行期间，承包人应根据《南通市城乡建设局关于把环境保护纳入合同管</w:t>
      </w:r>
      <w:r>
        <w:rPr>
          <w:rFonts w:hint="eastAsia" w:ascii="仿宋" w:hAnsi="仿宋" w:eastAsia="仿宋" w:cs="仿宋"/>
          <w:color w:val="auto"/>
          <w:sz w:val="28"/>
          <w:szCs w:val="28"/>
          <w:highlight w:val="none"/>
        </w:rPr>
        <w:t xml:space="preserve">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p>
      <w:pPr>
        <w:pStyle w:val="66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p>
      <w:pPr>
        <w:ind w:firstLine="560"/>
        <w:spacing w:line="500" w:lineRule="exact"/>
        <w:rPr>
          <w:rFonts w:ascii="黑体" w:hAnsi="宋体" w:eastAsia="黑体"/>
          <w:color w:val="auto"/>
          <w:sz w:val="28"/>
          <w:szCs w:val="28"/>
          <w:highlight w:val="none"/>
        </w:rPr>
        <w:outlineLvl w:val="1"/>
      </w:pPr>
      <w:r/>
      <w:bookmarkStart w:id="80" w:name="_Toc16001"/>
      <w:r/>
      <w:bookmarkStart w:id="81" w:name="_Toc31471"/>
      <w:r/>
      <w:bookmarkStart w:id="82" w:name="_Toc19492"/>
      <w:r>
        <w:rPr>
          <w:rFonts w:hint="eastAsia" w:ascii="黑体" w:hAnsi="宋体" w:eastAsia="黑体" w:cs="黑体"/>
          <w:color w:val="auto"/>
          <w:sz w:val="28"/>
          <w:szCs w:val="28"/>
          <w:highlight w:val="none"/>
        </w:rPr>
        <w:t xml:space="preserve">十二、其他要求</w:t>
      </w:r>
      <w:bookmarkEnd w:id="80"/>
      <w:r/>
      <w:bookmarkEnd w:id="81"/>
      <w:r/>
      <w:bookmarkEnd w:id="82"/>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2.在施工过程中，须加强绿色建造与环境管理，做好扬尘防治工作，减少噪音污染等工作。</w:t>
      </w:r>
      <w:r/>
    </w:p>
    <w:p>
      <w:pPr>
        <w:contextualSpacing/>
        <w:ind w:firstLine="560"/>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contextualSpacing/>
        <w:ind w:firstLine="560"/>
        <w:shd w:val="clear" w:color="auto" w:fill="ffffff"/>
        <w:widowControl/>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clear="all"/>
      </w:r>
      <w:r/>
    </w:p>
    <w:p>
      <w:pPr>
        <w:pStyle w:val="674"/>
        <w:ind w:firstLine="0"/>
        <w:jc w:val="center"/>
        <w:spacing w:line="240" w:lineRule="auto"/>
        <w:rPr>
          <w:rFonts w:ascii="方正小标宋简体" w:eastAsia="方正小标宋简体"/>
          <w:bCs/>
          <w:color w:val="auto"/>
          <w:sz w:val="32"/>
          <w:szCs w:val="32"/>
          <w:highlight w:val="none"/>
        </w:rPr>
        <w:outlineLvl w:val="0"/>
      </w:pPr>
      <w:r/>
      <w:bookmarkStart w:id="83" w:name="_Toc2962"/>
      <w:r/>
      <w:bookmarkStart w:id="84" w:name="_Toc20609"/>
      <w:r>
        <w:rPr>
          <w:rFonts w:hint="eastAsia" w:ascii="方正小标宋简体" w:eastAsia="方正小标宋简体"/>
          <w:bCs/>
          <w:color w:val="auto"/>
          <w:sz w:val="32"/>
          <w:szCs w:val="32"/>
          <w:highlight w:val="none"/>
        </w:rPr>
        <w:t xml:space="preserve">第4章 合同文本</w:t>
      </w:r>
      <w:bookmarkEnd w:id="83"/>
      <w:r/>
      <w:bookmarkEnd w:id="84"/>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如皋市采购合同</w:t>
      </w:r>
      <w:r/>
    </w:p>
    <w:p>
      <w:pPr>
        <w:ind w:firstLine="640"/>
        <w:rPr>
          <w:rFonts w:hint="eastAsia" w:ascii="仿宋" w:hAnsi="仿宋" w:eastAsia="仿宋"/>
          <w:color w:val="auto"/>
          <w:sz w:val="32"/>
          <w:szCs w:val="32"/>
          <w:highlight w:val="none"/>
          <w:lang w:eastAsia="zh-CN"/>
        </w:rPr>
      </w:pPr>
      <w:r>
        <w:rPr>
          <w:rFonts w:hint="eastAsia" w:ascii="仿宋" w:hAnsi="仿宋" w:eastAsia="仿宋"/>
          <w:color w:val="auto"/>
          <w:sz w:val="32"/>
          <w:szCs w:val="32"/>
          <w:highlight w:val="none"/>
        </w:rPr>
        <w:t xml:space="preserve">项目名称：</w:t>
      </w:r>
      <w:r>
        <w:rPr>
          <w:rFonts w:hint="eastAsia" w:ascii="仿宋" w:hAnsi="仿宋" w:eastAsia="仿宋"/>
          <w:color w:val="auto"/>
          <w:sz w:val="32"/>
          <w:szCs w:val="32"/>
          <w:highlight w:val="none"/>
          <w:lang w:val="en-US" w:eastAsia="zh-CN"/>
        </w:rPr>
        <w:t xml:space="preserve">2026年</w:t>
      </w:r>
      <w:r>
        <w:rPr>
          <w:rFonts w:hint="eastAsia" w:ascii="仿宋" w:hAnsi="仿宋" w:eastAsia="仿宋"/>
          <w:color w:val="auto"/>
          <w:sz w:val="32"/>
          <w:szCs w:val="32"/>
          <w:highlight w:val="none"/>
          <w:lang w:eastAsia="zh-CN"/>
        </w:rPr>
        <w:t xml:space="preserve">如皋市直管公房维修工程项目</w:t>
      </w:r>
      <w:r/>
    </w:p>
    <w:p>
      <w:pPr>
        <w:ind w:firstLine="64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 xml:space="preserve">项目编号：</w:t>
      </w:r>
      <w:r/>
    </w:p>
    <w:p>
      <w:pPr>
        <w:ind w:firstLine="64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 xml:space="preserve">发包方（甲方）：</w:t>
      </w:r>
      <w:r>
        <w:rPr>
          <w:rFonts w:hint="eastAsia" w:ascii="仿宋" w:hAnsi="仿宋" w:eastAsia="仿宋"/>
          <w:color w:val="auto"/>
          <w:sz w:val="28"/>
          <w:szCs w:val="28"/>
          <w:highlight w:val="none"/>
        </w:rPr>
        <w:t xml:space="preserve">如皋市住房</w:t>
      </w:r>
      <w:r>
        <w:rPr>
          <w:rFonts w:hint="eastAsia" w:ascii="仿宋" w:hAnsi="仿宋" w:eastAsia="仿宋"/>
          <w:color w:val="auto"/>
          <w:sz w:val="28"/>
          <w:szCs w:val="28"/>
          <w:highlight w:val="none"/>
          <w:lang w:eastAsia="zh-CN"/>
        </w:rPr>
        <w:t xml:space="preserve">保障服务中心</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承包方（乙方）：</w:t>
      </w:r>
      <w:r/>
    </w:p>
    <w:p>
      <w:pPr>
        <w:rPr>
          <w:rFonts w:ascii="仿宋" w:hAnsi="仿宋" w:eastAsia="仿宋"/>
          <w:color w:val="auto"/>
          <w:sz w:val="32"/>
          <w:szCs w:val="32"/>
          <w:highlight w:val="none"/>
        </w:rPr>
      </w:pPr>
      <w:r>
        <w:rPr>
          <w:rFonts w:ascii="仿宋" w:hAnsi="仿宋" w:eastAsia="仿宋"/>
          <w:color w:val="auto"/>
          <w:sz w:val="32"/>
          <w:szCs w:val="32"/>
          <w:highlight w:val="none"/>
        </w:rPr>
      </w:r>
      <w:r/>
    </w:p>
    <w:p>
      <w:pPr>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签订时间：      年    月    日</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依照《中华人民共和国民法典》、《中华人民共和国建筑法》、及其他有关法律、行政法规，遵循平等、自愿、公平和诚实信用的原则，双方就</w:t>
      </w:r>
      <w:r>
        <w:rPr>
          <w:rFonts w:hint="eastAsia" w:ascii="仿宋" w:hAnsi="仿宋" w:eastAsia="仿宋"/>
          <w:bCs/>
          <w:color w:val="auto"/>
          <w:sz w:val="24"/>
          <w:highlight w:val="none"/>
        </w:rPr>
        <w:t xml:space="preserve">相关</w:t>
      </w:r>
      <w:r>
        <w:rPr>
          <w:rFonts w:hint="eastAsia" w:ascii="仿宋" w:hAnsi="仿宋" w:eastAsia="仿宋"/>
          <w:color w:val="auto"/>
          <w:sz w:val="24"/>
          <w:highlight w:val="none"/>
        </w:rPr>
        <w:t xml:space="preserve">事项协商一致，订立以下合同条款：</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一、工程概况</w:t>
      </w:r>
      <w:r/>
    </w:p>
    <w:p>
      <w:pPr>
        <w:pStyle w:val="662"/>
        <w:ind w:right="105" w:firstLine="480"/>
        <w:rPr>
          <w:rFonts w:hint="eastAsia" w:ascii="仿宋" w:hAnsi="仿宋" w:eastAsia="仿宋"/>
          <w:bCs/>
          <w:color w:val="auto"/>
          <w:sz w:val="24"/>
          <w:szCs w:val="24"/>
          <w:highlight w:val="none"/>
          <w:lang w:eastAsia="zh-CN"/>
        </w:rPr>
      </w:pPr>
      <w:r>
        <w:rPr>
          <w:rFonts w:hint="eastAsia" w:ascii="仿宋" w:hAnsi="仿宋" w:eastAsia="仿宋"/>
          <w:bCs/>
          <w:color w:val="auto"/>
          <w:sz w:val="24"/>
          <w:szCs w:val="24"/>
          <w:highlight w:val="none"/>
        </w:rPr>
        <w:t xml:space="preserve">工程名称</w:t>
      </w: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lang w:val="en-US" w:eastAsia="zh-CN"/>
        </w:rPr>
        <w:t xml:space="preserve">2026年</w:t>
      </w:r>
      <w:r>
        <w:rPr>
          <w:rFonts w:hint="eastAsia" w:ascii="仿宋" w:hAnsi="仿宋" w:eastAsia="仿宋"/>
          <w:bCs/>
          <w:color w:val="auto"/>
          <w:sz w:val="24"/>
          <w:szCs w:val="24"/>
          <w:highlight w:val="none"/>
          <w:lang w:eastAsia="zh-CN"/>
        </w:rPr>
        <w:t xml:space="preserve">如皋市直管公房维修工程项目</w:t>
      </w:r>
      <w:r/>
    </w:p>
    <w:p>
      <w:pPr>
        <w:pStyle w:val="662"/>
        <w:ind w:right="105" w:firstLine="480"/>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工程地点：如皋市</w:t>
      </w:r>
      <w:r/>
    </w:p>
    <w:p>
      <w:pPr>
        <w:pStyle w:val="662"/>
        <w:ind w:right="105" w:firstLine="480"/>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工程内容：</w:t>
      </w:r>
      <w:r>
        <w:rPr>
          <w:rFonts w:hint="eastAsia" w:ascii="仿宋" w:hAnsi="仿宋" w:eastAsia="仿宋"/>
          <w:bCs/>
          <w:color w:val="auto"/>
          <w:sz w:val="24"/>
          <w:szCs w:val="24"/>
          <w:highlight w:val="none"/>
          <w:lang w:val="en-US" w:eastAsia="zh-CN"/>
        </w:rPr>
        <w:t xml:space="preserve">2026年如皋市直管</w:t>
      </w:r>
      <w:r>
        <w:rPr>
          <w:rFonts w:hint="eastAsia" w:ascii="仿宋" w:hAnsi="仿宋" w:eastAsia="仿宋"/>
          <w:bCs/>
          <w:color w:val="auto"/>
          <w:sz w:val="24"/>
          <w:szCs w:val="24"/>
          <w:highlight w:val="none"/>
          <w:lang w:eastAsia="zh-CN"/>
        </w:rPr>
        <w:t xml:space="preserve">公房维修工程项目。</w:t>
      </w:r>
      <w:r>
        <w:rPr>
          <w:rFonts w:hint="eastAsia" w:ascii="仿宋" w:hAnsi="仿宋" w:eastAsia="仿宋"/>
          <w:bCs/>
          <w:color w:val="auto"/>
          <w:sz w:val="24"/>
          <w:szCs w:val="24"/>
          <w:highlight w:val="none"/>
          <w:lang w:val="en-US" w:eastAsia="zh-CN"/>
        </w:rPr>
        <w:t xml:space="preserve">主要内容为直管公房的零星维修、大修及应急抢修。</w:t>
      </w:r>
      <w:r/>
    </w:p>
    <w:p>
      <w:pPr>
        <w:ind w:right="105" w:firstLine="960"/>
        <w:rPr>
          <w:rFonts w:ascii="仿宋" w:hAnsi="仿宋" w:eastAsia="仿宋"/>
          <w:color w:val="auto"/>
          <w:sz w:val="24"/>
          <w:highlight w:val="none"/>
        </w:rPr>
      </w:pPr>
      <w:r>
        <w:rPr>
          <w:rFonts w:hint="eastAsia" w:ascii="仿宋" w:hAnsi="仿宋" w:eastAsia="仿宋"/>
          <w:color w:val="auto"/>
          <w:sz w:val="24"/>
          <w:highlight w:val="none"/>
        </w:rPr>
        <w:t xml:space="preserve">承包范围：</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二、合同工期</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开工日期：20 年  月  日（具体开工日期以发包人发出开工通知书为准）</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竣工日期：20 年  月  日</w:t>
      </w:r>
      <w:r/>
    </w:p>
    <w:p>
      <w:pPr>
        <w:ind w:right="105" w:firstLine="480"/>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合同总工期</w:t>
      </w:r>
      <w:r>
        <w:rPr>
          <w:rFonts w:hint="eastAsia" w:ascii="仿宋" w:hAnsi="仿宋" w:eastAsia="仿宋"/>
          <w:color w:val="auto"/>
          <w:sz w:val="24"/>
          <w:highlight w:val="none"/>
          <w:lang w:val="en-US" w:eastAsia="zh-CN"/>
        </w:rPr>
        <w:t xml:space="preserve">：各采购包满足下列任一情形的，合同自动终止：①该采购包实际执行结算总金额达到本包预算金额的；②合同生效时间已满一整年。</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三、质量标准</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合格。</w:t>
      </w:r>
      <w:r/>
    </w:p>
    <w:p>
      <w:pPr>
        <w:ind w:right="105" w:firstLine="482"/>
        <w:rPr>
          <w:rFonts w:hint="eastAsia" w:ascii="仿宋" w:hAnsi="仿宋" w:eastAsia="仿宋"/>
          <w:b/>
          <w:color w:val="auto"/>
          <w:sz w:val="24"/>
          <w:highlight w:val="none"/>
          <w:lang w:eastAsia="zh-CN"/>
        </w:rPr>
      </w:pPr>
      <w:r>
        <w:rPr>
          <w:rFonts w:hint="eastAsia" w:ascii="仿宋" w:hAnsi="仿宋" w:eastAsia="仿宋"/>
          <w:b/>
          <w:color w:val="auto"/>
          <w:sz w:val="24"/>
          <w:highlight w:val="none"/>
        </w:rPr>
        <w:t xml:space="preserve">四、合同价款</w:t>
      </w:r>
      <w:r>
        <w:rPr>
          <w:rFonts w:hint="eastAsia" w:ascii="仿宋" w:hAnsi="仿宋" w:eastAsia="仿宋"/>
          <w:b/>
          <w:color w:val="auto"/>
          <w:sz w:val="24"/>
          <w:highlight w:val="none"/>
          <w:lang w:eastAsia="zh-CN"/>
        </w:rPr>
        <w:t xml:space="preserve">（</w:t>
      </w:r>
      <w:r>
        <w:rPr>
          <w:rFonts w:hint="eastAsia" w:ascii="仿宋" w:hAnsi="仿宋" w:eastAsia="仿宋"/>
          <w:b/>
          <w:color w:val="auto"/>
          <w:sz w:val="24"/>
          <w:highlight w:val="none"/>
          <w:lang w:val="en-US" w:eastAsia="zh-CN"/>
        </w:rPr>
        <w:t xml:space="preserve">含税</w:t>
      </w:r>
      <w:r>
        <w:rPr>
          <w:rFonts w:hint="eastAsia" w:ascii="仿宋" w:hAnsi="仿宋" w:eastAsia="仿宋"/>
          <w:b/>
          <w:color w:val="auto"/>
          <w:sz w:val="24"/>
          <w:highlight w:val="none"/>
          <w:lang w:eastAsia="zh-CN"/>
        </w:rPr>
        <w:t xml:space="preserve">）</w:t>
      </w:r>
      <w:r/>
    </w:p>
    <w:p>
      <w:pPr>
        <w:ind w:right="105" w:firstLine="480"/>
        <w:rPr>
          <w:rFonts w:hint="eastAsia" w:ascii="仿宋" w:hAnsi="仿宋" w:eastAsia="仿宋"/>
          <w:color w:val="auto"/>
          <w:sz w:val="24"/>
          <w:highlight w:val="none"/>
          <w:u w:val="single"/>
          <w:lang w:val="en-US" w:eastAsia="zh-CN"/>
        </w:rPr>
      </w:pPr>
      <w:r>
        <w:rPr>
          <w:rFonts w:hint="eastAsia" w:ascii="仿宋" w:hAnsi="仿宋" w:eastAsia="仿宋"/>
          <w:color w:val="auto"/>
          <w:sz w:val="24"/>
          <w:highlight w:val="none"/>
          <w:lang w:val="en-US" w:eastAsia="zh-CN"/>
        </w:rPr>
        <w:t xml:space="preserve">成交费率：</w:t>
      </w:r>
      <w:r>
        <w:rPr>
          <w:rFonts w:hint="eastAsia" w:ascii="仿宋" w:hAnsi="仿宋" w:eastAsia="仿宋"/>
          <w:color w:val="auto"/>
          <w:sz w:val="24"/>
          <w:highlight w:val="none"/>
        </w:rPr>
        <w:t xml:space="preserve">（大写）：</w:t>
      </w:r>
      <w:r>
        <w:rPr>
          <w:rFonts w:hint="eastAsia" w:ascii="仿宋" w:hAnsi="仿宋" w:eastAsia="仿宋"/>
          <w:color w:val="auto"/>
          <w:sz w:val="24"/>
          <w:highlight w:val="none"/>
          <w:lang w:val="en-US" w:eastAsia="zh-CN"/>
        </w:rPr>
        <w:t xml:space="preserve">百分之</w:t>
      </w:r>
      <w:r>
        <w:rPr>
          <w:rFonts w:hint="eastAsia" w:ascii="仿宋" w:hAnsi="仿宋" w:eastAsia="仿宋"/>
          <w:color w:val="auto"/>
          <w:sz w:val="24"/>
          <w:highlight w:val="none"/>
          <w:u w:val="single"/>
          <w:lang w:val="en-US" w:eastAsia="zh-CN"/>
        </w:rPr>
        <w:t xml:space="preserve">           </w:t>
      </w:r>
      <w:r/>
    </w:p>
    <w:p>
      <w:pPr>
        <w:ind w:firstLine="480"/>
        <w:spacing w:line="460" w:lineRule="exact"/>
        <w:rPr>
          <w:rFonts w:hint="eastAsia" w:ascii="仿宋" w:hAnsi="仿宋" w:eastAsia="仿宋"/>
          <w:color w:val="auto"/>
          <w:sz w:val="24"/>
          <w:highlight w:val="none"/>
          <w:u w:val="none"/>
          <w:lang w:val="en-US" w:eastAsia="zh-CN"/>
        </w:rPr>
      </w:pPr>
      <w:r>
        <w:rPr>
          <w:rFonts w:hint="eastAsia" w:ascii="仿宋" w:hAnsi="仿宋" w:eastAsia="仿宋"/>
          <w:color w:val="auto"/>
          <w:sz w:val="24"/>
          <w:highlight w:val="none"/>
        </w:rPr>
        <w:t xml:space="preserve">          </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小写</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u w:val="none"/>
          <w:lang w:val="en-US" w:eastAsia="zh-CN"/>
        </w:rPr>
        <w:t xml:space="preserve">%</w:t>
      </w:r>
      <w:r/>
    </w:p>
    <w:p>
      <w:pPr>
        <w:ind w:right="105"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采购包一工期：合同签订之日起1年或累计结算金额满60万元，本合同提前终止，超出60万元部分作为供方让利，甲方不予结算、不予付款。</w:t>
      </w:r>
      <w:r/>
    </w:p>
    <w:p>
      <w:pPr>
        <w:ind w:right="105"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采购包二工期：合同签订之日起1年或累计结算金额满70万元，本合同提前终止，超出70万元部分作为供方让利，甲方不予结算、不予付款。</w:t>
      </w:r>
      <w:r/>
    </w:p>
    <w:p>
      <w:pPr>
        <w:ind w:right="105"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采购包三工期：合同签订之日起1年或累计结算金额满50万元，本合同提前终止，超出50万元部分作为供方让利，甲方不予结算、不予付款。</w:t>
      </w:r>
      <w:r/>
    </w:p>
    <w:p>
      <w:pPr>
        <w:ind w:right="105" w:firstLine="482"/>
        <w:rPr>
          <w:rFonts w:ascii="仿宋" w:hAnsi="仿宋" w:eastAsia="仿宋"/>
          <w:color w:val="auto"/>
          <w:sz w:val="24"/>
          <w:highlight w:val="none"/>
        </w:rPr>
      </w:pPr>
      <w:r>
        <w:rPr>
          <w:rFonts w:hint="eastAsia" w:ascii="仿宋" w:hAnsi="仿宋" w:eastAsia="仿宋"/>
          <w:b/>
          <w:color w:val="auto"/>
          <w:sz w:val="24"/>
          <w:highlight w:val="none"/>
        </w:rPr>
        <w:t xml:space="preserve">五、组成合同的文件</w:t>
      </w:r>
      <w:r/>
    </w:p>
    <w:p>
      <w:pPr>
        <w:ind w:right="105" w:firstLine="480"/>
        <w:rPr>
          <w:rFonts w:ascii="仿宋" w:hAnsi="仿宋" w:eastAsia="仿宋"/>
          <w:b/>
          <w:color w:val="auto"/>
          <w:sz w:val="24"/>
          <w:highlight w:val="none"/>
        </w:rPr>
      </w:pPr>
      <w:r>
        <w:rPr>
          <w:rFonts w:hint="eastAsia" w:ascii="仿宋" w:hAnsi="仿宋" w:eastAsia="仿宋"/>
          <w:color w:val="auto"/>
          <w:sz w:val="24"/>
          <w:highlight w:val="none"/>
        </w:rPr>
        <w:t xml:space="preserve"> 本合同的组成文件和解释顺序如下：</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（一）本合同协议书；</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（二）洽商、变更等明确双方权利、义务的纪要、协议；</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（三）竞争性磋商文件、成交通知书和竞标文件；</w:t>
      </w:r>
      <w:r/>
    </w:p>
    <w:p>
      <w:pPr>
        <w:ind w:right="105" w:firstLine="480"/>
        <w:rPr>
          <w:rFonts w:ascii="仿宋" w:hAnsi="仿宋" w:eastAsia="仿宋"/>
          <w:color w:val="auto"/>
          <w:sz w:val="24"/>
          <w:highlight w:val="none"/>
        </w:rPr>
      </w:pPr>
      <w:r>
        <w:rPr>
          <w:rFonts w:hint="eastAsia" w:ascii="仿宋" w:hAnsi="仿宋" w:eastAsia="仿宋" w:cs="宋体"/>
          <w:color w:val="auto"/>
          <w:sz w:val="24"/>
          <w:highlight w:val="none"/>
        </w:rPr>
        <w:t xml:space="preserve">（四）工程量清单或确定工程造价的工程预算书和图纸（如有）；</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（五）标准、规范及有关技术文件、技术要求；</w:t>
      </w:r>
      <w:r/>
    </w:p>
    <w:p>
      <w:pPr>
        <w:ind w:right="105" w:firstLine="480"/>
        <w:rPr>
          <w:rFonts w:ascii="仿宋" w:hAnsi="仿宋" w:eastAsia="仿宋"/>
          <w:color w:val="auto"/>
          <w:sz w:val="24"/>
          <w:highlight w:val="none"/>
        </w:rPr>
      </w:pPr>
      <w:r>
        <w:rPr>
          <w:rFonts w:hint="eastAsia" w:ascii="仿宋" w:hAnsi="仿宋" w:eastAsia="仿宋" w:cs="宋体"/>
          <w:color w:val="auto"/>
          <w:sz w:val="24"/>
          <w:highlight w:val="none"/>
        </w:rPr>
        <w:t xml:space="preserve">（六）经双方确认的信函、传真、电子邮件等，将作为本合同的组成部分，具有合同的效力。</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lang w:val="en-US" w:eastAsia="zh-CN"/>
        </w:rPr>
        <w:t xml:space="preserve">六、</w:t>
      </w:r>
      <w:r>
        <w:rPr>
          <w:rFonts w:hint="eastAsia" w:ascii="仿宋" w:hAnsi="仿宋" w:eastAsia="仿宋"/>
          <w:b/>
          <w:color w:val="auto"/>
          <w:sz w:val="24"/>
          <w:highlight w:val="none"/>
        </w:rPr>
        <w:t xml:space="preserve">本协议书中有关词语含义与本合同第</w:t>
      </w:r>
      <w:r>
        <w:rPr>
          <w:rFonts w:hint="eastAsia" w:ascii="仿宋" w:hAnsi="仿宋" w:eastAsia="仿宋"/>
          <w:b/>
          <w:color w:val="auto"/>
          <w:sz w:val="24"/>
          <w:highlight w:val="none"/>
          <w:lang w:val="en-US" w:eastAsia="zh-CN"/>
        </w:rPr>
        <w:t xml:space="preserve">三</w:t>
      </w:r>
      <w:r>
        <w:rPr>
          <w:rFonts w:hint="eastAsia" w:ascii="仿宋" w:hAnsi="仿宋" w:eastAsia="仿宋"/>
          <w:b/>
          <w:color w:val="auto"/>
          <w:sz w:val="24"/>
          <w:highlight w:val="none"/>
        </w:rPr>
        <w:t xml:space="preserve">部分《通用条款》中赋予它们的定义相同。</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lang w:val="en-US" w:eastAsia="zh-CN"/>
        </w:rPr>
        <w:t xml:space="preserve">七、</w:t>
      </w:r>
      <w:r>
        <w:rPr>
          <w:rFonts w:hint="eastAsia" w:ascii="仿宋" w:hAnsi="仿宋" w:eastAsia="仿宋"/>
          <w:b/>
          <w:color w:val="auto"/>
          <w:sz w:val="24"/>
          <w:highlight w:val="none"/>
        </w:rPr>
        <w:t xml:space="preserve">承包人向发包人承诺按照合同约定进行施工、竣工并在质量保修期内承担工程质量保修责任。</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lang w:val="en-US" w:eastAsia="zh-CN"/>
        </w:rPr>
        <w:t xml:space="preserve">八、</w:t>
      </w:r>
      <w:r>
        <w:rPr>
          <w:rFonts w:hint="eastAsia" w:ascii="仿宋" w:hAnsi="仿宋" w:eastAsia="仿宋"/>
          <w:b/>
          <w:color w:val="auto"/>
          <w:sz w:val="24"/>
          <w:highlight w:val="none"/>
        </w:rPr>
        <w:t xml:space="preserve">发包人向承包人承诺按照合同约定的期限和方式支付合同价款及其他应当支付的款项。</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合同生效</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合同订立时间：</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日；</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合同订立地点：</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   </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本合同双方约定</w:t>
      </w:r>
      <w:r>
        <w:rPr>
          <w:rFonts w:hint="eastAsia" w:ascii="仿宋" w:hAnsi="仿宋" w:eastAsia="仿宋" w:cs="仿宋"/>
          <w:color w:val="auto"/>
          <w:sz w:val="24"/>
          <w:highlight w:val="none"/>
          <w:u w:val="single"/>
        </w:rPr>
        <w:t xml:space="preserve">发承包双方签字盖章之日起</w:t>
      </w:r>
      <w:r>
        <w:rPr>
          <w:rFonts w:hint="eastAsia" w:ascii="仿宋" w:hAnsi="仿宋" w:eastAsia="仿宋"/>
          <w:color w:val="auto"/>
          <w:sz w:val="24"/>
          <w:highlight w:val="none"/>
        </w:rPr>
        <w:t xml:space="preserve">后生效。</w:t>
      </w:r>
      <w:r/>
    </w:p>
    <w:p>
      <w:pPr>
        <w:ind w:right="105"/>
        <w:jc w:val="center"/>
        <w:rPr>
          <w:rFonts w:ascii="仿宋" w:hAnsi="仿宋" w:eastAsia="仿宋"/>
          <w:b/>
          <w:color w:val="auto"/>
          <w:sz w:val="24"/>
          <w:highlight w:val="none"/>
        </w:rPr>
      </w:pPr>
      <w:r>
        <w:rPr>
          <w:rFonts w:ascii="仿宋" w:hAnsi="仿宋" w:eastAsia="仿宋"/>
          <w:b/>
          <w:color w:val="auto"/>
          <w:sz w:val="24"/>
          <w:highlight w:val="none"/>
        </w:rPr>
      </w:r>
      <w:r/>
    </w:p>
    <w:p>
      <w:pPr>
        <w:ind w:right="105"/>
        <w:jc w:val="center"/>
        <w:rPr>
          <w:rFonts w:ascii="仿宋" w:hAnsi="仿宋" w:eastAsia="仿宋"/>
          <w:b/>
          <w:color w:val="auto"/>
          <w:sz w:val="24"/>
          <w:highlight w:val="none"/>
        </w:rPr>
      </w:pPr>
      <w:r>
        <w:rPr>
          <w:rFonts w:hint="eastAsia" w:ascii="仿宋" w:hAnsi="仿宋" w:eastAsia="仿宋"/>
          <w:b/>
          <w:color w:val="auto"/>
          <w:sz w:val="24"/>
          <w:highlight w:val="none"/>
        </w:rPr>
        <w:br w:type="page" w:clear="all"/>
      </w:r>
      <w:r>
        <w:rPr>
          <w:rFonts w:hint="eastAsia" w:ascii="仿宋" w:hAnsi="仿宋" w:eastAsia="仿宋"/>
          <w:b/>
          <w:color w:val="auto"/>
          <w:sz w:val="24"/>
          <w:highlight w:val="none"/>
        </w:rPr>
        <w:t xml:space="preserve">专用条款</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lang w:val="en-US" w:eastAsia="zh-CN"/>
        </w:rPr>
        <w:t xml:space="preserve">十</w:t>
      </w:r>
      <w:r>
        <w:rPr>
          <w:rFonts w:hint="eastAsia" w:ascii="仿宋" w:hAnsi="仿宋" w:eastAsia="仿宋"/>
          <w:b/>
          <w:color w:val="auto"/>
          <w:sz w:val="24"/>
          <w:highlight w:val="none"/>
        </w:rPr>
        <w:t xml:space="preserve">、双方一般权利和义务</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（一）甲方权利和义务</w:t>
      </w:r>
      <w:r/>
    </w:p>
    <w:p>
      <w:pPr>
        <w:pStyle w:val="661"/>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甲方现场业主代表：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u w:val="single"/>
        </w:rPr>
        <w:t xml:space="preserve">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甲方应按约定的时间和要求完成以下工作：</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1、施工现场具备施工条件的要求及完成时间：提供施工所需的红线内场地，并在计算工期前将施工现场各种障碍物清除；其他料场、办公等用地由承包人自行解决。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2、将所需的水、电、电讯线路接至施工现场的时间、地点和供应要求：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3、施工场地与公共道路的通道开通时间和要求：计算工期前负责公共道路的畅通。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4、工程地质和地下管网线资料的提供时间：计算工期前提供工程地质和地下管网线路等资料。</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5、由发包人办理的施工所需证件、批件的名称和完成时间：计算工期前办妥相关开工手续。</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水准点与坐标控制点交验要求：开工前提供水准点与坐标控制点，按施工图由发包人、承包人、监理现场书面交验，交验后，承包人应妥善保护场内水准点与控制点，任意破坏或遗失应由承包人负责恢复的费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7、图纸会审和设计交底时间：现场另行确定。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8、协调处理施工场地周围地下管线和邻近建筑物、构筑物（含文物保护建筑）、古树名木的保护工作：督促承包人做好保护工作。</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9、双方约定发包人应做的其他工作：协商处理。</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（二）乙方权利和义务</w:t>
      </w:r>
      <w:r/>
    </w:p>
    <w:p>
      <w:pPr>
        <w:ind w:firstLine="480"/>
        <w:spacing w:line="4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乙方项目负责人：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u w:val="single"/>
        </w:rPr>
        <w:t xml:space="preserve">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乙方应按约定的时间和要求完成以下工作：</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1、需由设计资质等级和业务范围允许的承包人完成的设计文件提交时间：无约定。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应提供计划、报表的名称及完成时间：进场后一周内提供材料计划，每月15日、30日前分别向发包人和监理方提供详细的施工进度计划、已完工程量报表（含工程变更及签证预算）、甲供材料清单、乙购材料清单、材料进场计划、劳动力及用款计划等资料，分项的施工组织设计开工前向发包人提供。</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3、承担施工安全保卫工作及非夜间施工照明的责任和要求：由承包人负责。</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4、向发包人提供的办公和生活房屋及设施的要求：向发包方和监理方分别提供不少于    平方米的办公及生活用房。</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5、需承包人办理的有关施工场地交通、环卫和施工噪音管理等手续：按有关规定办理上述手续，费用由</w:t>
      </w:r>
      <w:r>
        <w:rPr>
          <w:rFonts w:hint="eastAsia" w:ascii="仿宋" w:hAnsi="仿宋" w:eastAsia="仿宋"/>
          <w:color w:val="auto"/>
          <w:sz w:val="24"/>
          <w:highlight w:val="none"/>
          <w:u w:val="single"/>
          <w:lang w:val="en-US" w:eastAsia="zh-CN"/>
        </w:rPr>
        <w:t xml:space="preserve">乙方</w:t>
      </w:r>
      <w:r>
        <w:rPr>
          <w:rFonts w:hint="eastAsia" w:ascii="仿宋" w:hAnsi="仿宋" w:eastAsia="仿宋"/>
          <w:color w:val="auto"/>
          <w:sz w:val="24"/>
          <w:highlight w:val="none"/>
        </w:rPr>
        <w:t xml:space="preserve">负责。施工中建筑垃圾需运出施工现场外时，承包人需到城管部门办理相关手续并按城管部门指定地点放置。</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6、已完工程成品保护的特殊要求及费用承担：已竣工工程未交付甲方验收之前的成品保护由承包人负责，费用由承包人负责；甲方在竣工验收前使用，发生损坏的修理费用由甲方承担。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7、施工场地周围地下管线和邻近建筑物、构筑物（含文物保护建筑）、古树名木的保护要求及费用承担：做好邻近建筑物的保护和观测工作，因承包人的责任造成的财产和人身损失，由承包人承担相关费用。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8、施工现场清洁卫生的要求：承包人所有人员进入工地后必须遵守相关管理规定，做到文明施工、规范施工。</w:t>
      </w:r>
      <w:r/>
    </w:p>
    <w:p>
      <w:pPr>
        <w:ind w:firstLine="480"/>
        <w:rPr>
          <w:rFonts w:ascii="仿宋" w:hAnsi="仿宋" w:eastAsia="仿宋"/>
          <w:color w:val="auto"/>
          <w:sz w:val="24"/>
          <w:highlight w:val="none"/>
          <w:u w:val="single"/>
        </w:rPr>
      </w:pPr>
      <w:r>
        <w:rPr>
          <w:rFonts w:hint="eastAsia" w:ascii="仿宋" w:hAnsi="仿宋" w:eastAsia="仿宋"/>
          <w:color w:val="auto"/>
          <w:sz w:val="24"/>
          <w:highlight w:val="none"/>
        </w:rPr>
        <w:t xml:space="preserve">9、双方约定承包人应做的其他工作：</w:t>
      </w:r>
      <w:r>
        <w:rPr>
          <w:rFonts w:hint="eastAsia" w:ascii="仿宋" w:hAnsi="仿宋" w:eastAsia="仿宋"/>
          <w:color w:val="auto"/>
          <w:sz w:val="24"/>
          <w:highlight w:val="none"/>
          <w:u w:val="single"/>
        </w:rPr>
        <w:t xml:space="preserve">另订协议。</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一</w:t>
      </w:r>
      <w:r>
        <w:rPr>
          <w:rFonts w:hint="eastAsia" w:ascii="仿宋" w:hAnsi="仿宋" w:eastAsia="仿宋"/>
          <w:b/>
          <w:color w:val="auto"/>
          <w:sz w:val="24"/>
          <w:highlight w:val="none"/>
        </w:rPr>
        <w:t xml:space="preserve">、工程验收</w:t>
      </w:r>
      <w:r/>
    </w:p>
    <w:p>
      <w:pPr>
        <w:ind w:right="105" w:firstLine="480"/>
        <w:rPr>
          <w:rFonts w:ascii="仿宋" w:hAnsi="仿宋" w:eastAsia="仿宋"/>
          <w:b/>
          <w:color w:val="auto"/>
          <w:sz w:val="24"/>
          <w:highlight w:val="none"/>
        </w:rPr>
      </w:pPr>
      <w:r>
        <w:rPr>
          <w:rFonts w:hint="eastAsia" w:ascii="仿宋" w:hAnsi="仿宋" w:eastAsia="仿宋"/>
          <w:color w:val="auto"/>
          <w:sz w:val="24"/>
          <w:highlight w:val="none"/>
        </w:rPr>
        <w:t xml:space="preserve">（一）甲方在收到乙方送交的竣工报告十日内，组织有关部门进行全面验收，</w:t>
      </w:r>
      <w:r>
        <w:rPr>
          <w:rFonts w:hint="eastAsia" w:ascii="仿宋" w:hAnsi="仿宋" w:eastAsia="仿宋"/>
          <w:bCs/>
          <w:color w:val="auto"/>
          <w:sz w:val="24"/>
          <w:highlight w:val="none"/>
        </w:rPr>
        <w:t xml:space="preserve">并出具验收报告</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（二）</w:t>
      </w:r>
      <w:r>
        <w:rPr>
          <w:rFonts w:hint="eastAsia" w:ascii="仿宋" w:hAnsi="仿宋" w:eastAsia="仿宋" w:cs="仿宋"/>
          <w:color w:val="auto"/>
          <w:sz w:val="24"/>
          <w:highlight w:val="none"/>
        </w:rPr>
        <w:t xml:space="preserve">甲方在验收中，如发现有与合同规定不符的，应在3天内向乙方提出书面意见，不签发验收单。乙方在接到甲方书面意见后，应在3天内予以处理，并将处理结果以书面形式告知</w:t>
      </w:r>
      <w:r>
        <w:rPr>
          <w:rFonts w:hint="eastAsia" w:ascii="仿宋" w:hAnsi="仿宋" w:eastAsia="仿宋" w:cs="仿宋"/>
          <w:color w:val="auto"/>
          <w:sz w:val="24"/>
          <w:highlight w:val="none"/>
          <w:lang w:val="en-US" w:eastAsia="zh-CN"/>
        </w:rPr>
        <w:t xml:space="preserve">甲方</w:t>
      </w:r>
      <w:r>
        <w:rPr>
          <w:rFonts w:hint="eastAsia" w:ascii="仿宋" w:hAnsi="仿宋" w:eastAsia="仿宋" w:cs="仿宋"/>
          <w:color w:val="auto"/>
          <w:sz w:val="24"/>
          <w:highlight w:val="none"/>
        </w:rPr>
        <w:t xml:space="preserve">。</w:t>
      </w:r>
      <w:r/>
    </w:p>
    <w:p>
      <w:pPr>
        <w:pStyle w:val="656"/>
        <w:ind w:right="105" w:firstLine="482"/>
        <w:spacing w:line="24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十</w:t>
      </w:r>
      <w:r>
        <w:rPr>
          <w:rFonts w:hint="eastAsia" w:ascii="仿宋" w:hAnsi="仿宋" w:eastAsia="仿宋"/>
          <w:b/>
          <w:color w:val="auto"/>
          <w:sz w:val="24"/>
          <w:szCs w:val="24"/>
          <w:highlight w:val="none"/>
          <w:lang w:val="en-US" w:eastAsia="zh-CN"/>
        </w:rPr>
        <w:t xml:space="preserve">二</w:t>
      </w:r>
      <w:r>
        <w:rPr>
          <w:rFonts w:hint="eastAsia" w:ascii="仿宋" w:hAnsi="仿宋" w:eastAsia="仿宋"/>
          <w:b/>
          <w:color w:val="auto"/>
          <w:sz w:val="24"/>
          <w:szCs w:val="24"/>
          <w:highlight w:val="none"/>
        </w:rPr>
        <w:t xml:space="preserve">、合同价款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本工程结算方式为固定费率，本工程费率为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报价包含本项目所有人员工资、保险、福利、住宿、交通、通讯、培训、管理、材料、运输、施工、安全文明措施费、垃圾清运、税费、技术措施费、直接费、间接费、规费、机械进出场费、风险费、项目采购代理服务费、政策性文件规定费用等一切与之相关费用。工程结算金额最终以审计确认为准。</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结算编制时按照以下1-3项口径计算后乘以中标费率（其中认质认价部分不下浮）。工程结算时，</w:t>
      </w:r>
      <w:r>
        <w:rPr>
          <w:rFonts w:hint="eastAsia" w:ascii="仿宋" w:hAnsi="仿宋" w:eastAsia="仿宋"/>
          <w:color w:val="auto"/>
          <w:sz w:val="24"/>
          <w:highlight w:val="none"/>
          <w:lang w:val="en-US" w:eastAsia="zh-CN"/>
        </w:rPr>
        <w:t xml:space="preserve">承包方</w:t>
      </w:r>
      <w:r>
        <w:rPr>
          <w:rFonts w:hint="eastAsia" w:ascii="仿宋" w:hAnsi="仿宋" w:eastAsia="仿宋"/>
          <w:color w:val="auto"/>
          <w:sz w:val="24"/>
          <w:highlight w:val="none"/>
        </w:rPr>
        <w:t xml:space="preserve">需上报经审批的工作任务单及相对应的工程决算等资料。</w:t>
      </w:r>
      <w:r/>
    </w:p>
    <w:p>
      <w:pPr>
        <w:ind w:right="105"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1.综合单价由承包人根据《江苏省建筑与装饰工程</w:t>
      </w:r>
      <w:r>
        <w:rPr>
          <w:rFonts w:hint="eastAsia" w:ascii="仿宋" w:hAnsi="仿宋" w:eastAsia="仿宋"/>
          <w:color w:val="auto"/>
          <w:sz w:val="24"/>
          <w:highlight w:val="none"/>
          <w:lang w:eastAsia="zh-CN"/>
        </w:rPr>
        <w:t xml:space="preserve">消耗量</w:t>
      </w:r>
      <w:r>
        <w:rPr>
          <w:rFonts w:hint="eastAsia" w:ascii="仿宋" w:hAnsi="仿宋" w:eastAsia="仿宋"/>
          <w:color w:val="auto"/>
          <w:sz w:val="24"/>
          <w:highlight w:val="none"/>
        </w:rPr>
        <w:t xml:space="preserve">》(20</w:t>
      </w:r>
      <w:r>
        <w:rPr>
          <w:rFonts w:hint="eastAsia" w:ascii="仿宋" w:hAnsi="仿宋" w:eastAsia="仿宋"/>
          <w:color w:val="auto"/>
          <w:sz w:val="24"/>
          <w:highlight w:val="none"/>
          <w:lang w:val="en-US" w:eastAsia="zh-CN"/>
        </w:rPr>
        <w:t xml:space="preserve">26</w:t>
      </w:r>
      <w:r>
        <w:rPr>
          <w:rFonts w:hint="eastAsia" w:ascii="仿宋" w:hAnsi="仿宋" w:eastAsia="仿宋"/>
          <w:color w:val="auto"/>
          <w:sz w:val="24"/>
          <w:highlight w:val="none"/>
        </w:rPr>
        <w:t xml:space="preserve"> 版) 、《江苏省安装工程</w:t>
      </w:r>
      <w:r>
        <w:rPr>
          <w:rFonts w:hint="eastAsia" w:ascii="仿宋" w:hAnsi="仿宋" w:eastAsia="仿宋"/>
          <w:color w:val="auto"/>
          <w:sz w:val="24"/>
          <w:highlight w:val="none"/>
          <w:lang w:eastAsia="zh-CN"/>
        </w:rPr>
        <w:t xml:space="preserve">消耗量</w:t>
      </w:r>
      <w:r>
        <w:rPr>
          <w:rFonts w:hint="eastAsia" w:ascii="仿宋" w:hAnsi="仿宋" w:eastAsia="仿宋"/>
          <w:color w:val="auto"/>
          <w:sz w:val="24"/>
          <w:highlight w:val="none"/>
        </w:rPr>
        <w:t xml:space="preserve">》(20</w:t>
      </w:r>
      <w:r>
        <w:rPr>
          <w:rFonts w:hint="eastAsia" w:ascii="仿宋" w:hAnsi="仿宋" w:eastAsia="仿宋"/>
          <w:color w:val="auto"/>
          <w:sz w:val="24"/>
          <w:highlight w:val="none"/>
          <w:lang w:val="en-US" w:eastAsia="zh-CN"/>
        </w:rPr>
        <w:t xml:space="preserve">26</w:t>
      </w:r>
      <w:r>
        <w:rPr>
          <w:rFonts w:hint="eastAsia" w:ascii="仿宋" w:hAnsi="仿宋" w:eastAsia="仿宋"/>
          <w:color w:val="auto"/>
          <w:sz w:val="24"/>
          <w:highlight w:val="none"/>
        </w:rPr>
        <w:t xml:space="preserve"> 版)、《江苏省市政工程</w:t>
      </w:r>
      <w:r>
        <w:rPr>
          <w:rFonts w:hint="eastAsia" w:ascii="仿宋" w:hAnsi="仿宋" w:eastAsia="仿宋"/>
          <w:color w:val="auto"/>
          <w:sz w:val="24"/>
          <w:highlight w:val="none"/>
          <w:lang w:eastAsia="zh-CN"/>
        </w:rPr>
        <w:t xml:space="preserve">消耗量</w:t>
      </w:r>
      <w:r>
        <w:rPr>
          <w:rFonts w:hint="eastAsia" w:ascii="仿宋" w:hAnsi="仿宋" w:eastAsia="仿宋"/>
          <w:color w:val="auto"/>
          <w:sz w:val="24"/>
          <w:highlight w:val="none"/>
        </w:rPr>
        <w:t xml:space="preserve">》(20</w:t>
      </w:r>
      <w:r>
        <w:rPr>
          <w:rFonts w:hint="eastAsia" w:ascii="仿宋" w:hAnsi="仿宋" w:eastAsia="仿宋"/>
          <w:color w:val="auto"/>
          <w:sz w:val="24"/>
          <w:highlight w:val="none"/>
          <w:lang w:val="en-US" w:eastAsia="zh-CN"/>
        </w:rPr>
        <w:t xml:space="preserve">26</w:t>
      </w:r>
      <w:r>
        <w:rPr>
          <w:rFonts w:hint="eastAsia" w:ascii="仿宋" w:hAnsi="仿宋" w:eastAsia="仿宋"/>
          <w:color w:val="auto"/>
          <w:sz w:val="24"/>
          <w:highlight w:val="none"/>
        </w:rPr>
        <w:t xml:space="preserve">版)、《江苏省房屋修缮工程计价表》（2009版）、《江苏省园林定额》（2007版）、《江苏省建设工程费用</w:t>
      </w:r>
      <w:r>
        <w:rPr>
          <w:rFonts w:hint="eastAsia" w:ascii="仿宋" w:hAnsi="仿宋" w:eastAsia="仿宋"/>
          <w:color w:val="auto"/>
          <w:sz w:val="24"/>
          <w:highlight w:val="none"/>
          <w:lang w:eastAsia="zh-CN"/>
        </w:rPr>
        <w:t xml:space="preserve">参考</w:t>
      </w:r>
      <w:r>
        <w:rPr>
          <w:rFonts w:hint="eastAsia" w:ascii="仿宋" w:hAnsi="仿宋" w:eastAsia="仿宋"/>
          <w:color w:val="auto"/>
          <w:sz w:val="24"/>
          <w:highlight w:val="none"/>
        </w:rPr>
        <w:t xml:space="preserve">》（20</w:t>
      </w:r>
      <w:r>
        <w:rPr>
          <w:rFonts w:hint="eastAsia" w:ascii="仿宋" w:hAnsi="仿宋" w:eastAsia="仿宋"/>
          <w:color w:val="auto"/>
          <w:sz w:val="24"/>
          <w:highlight w:val="none"/>
          <w:lang w:val="en-US" w:eastAsia="zh-CN"/>
        </w:rPr>
        <w:t xml:space="preserve">26</w:t>
      </w:r>
      <w:r>
        <w:rPr>
          <w:rFonts w:hint="eastAsia" w:ascii="仿宋" w:hAnsi="仿宋" w:eastAsia="仿宋"/>
          <w:color w:val="auto"/>
          <w:sz w:val="24"/>
          <w:highlight w:val="none"/>
        </w:rPr>
        <w:t xml:space="preserve">版）等相应定额以及相应省市补充计价定额规定和南通市有关规定进行计算。如无定额依据的，双方认质认价，认质认价部分不下浮。材料价按任务单下达当月的如皋市建筑工程造价信息计算，没有的</w:t>
      </w:r>
      <w:r>
        <w:rPr>
          <w:rFonts w:hint="eastAsia" w:ascii="仿宋" w:hAnsi="仿宋" w:eastAsia="仿宋"/>
          <w:color w:val="auto"/>
          <w:sz w:val="24"/>
          <w:highlight w:val="none"/>
          <w:lang w:eastAsia="zh-CN"/>
        </w:rPr>
        <w:t xml:space="preserve">材料</w:t>
      </w:r>
      <w:r>
        <w:rPr>
          <w:rFonts w:hint="eastAsia" w:ascii="仿宋" w:hAnsi="仿宋" w:eastAsia="仿宋"/>
          <w:color w:val="auto"/>
          <w:sz w:val="24"/>
          <w:highlight w:val="none"/>
        </w:rPr>
        <w:t xml:space="preserve">双方认质认价，认质认价部分不下浮；人工费按任务单下达当月政府相关文件执行。工程</w:t>
      </w:r>
      <w:r>
        <w:rPr>
          <w:rFonts w:hint="eastAsia" w:ascii="仿宋" w:hAnsi="仿宋" w:eastAsia="仿宋"/>
          <w:color w:val="auto"/>
          <w:sz w:val="24"/>
          <w:highlight w:val="none"/>
          <w:lang w:eastAsia="zh-CN"/>
        </w:rPr>
        <w:t xml:space="preserve">管理费和利润</w:t>
      </w:r>
      <w:r>
        <w:rPr>
          <w:rFonts w:hint="eastAsia" w:ascii="仿宋" w:hAnsi="仿宋" w:eastAsia="仿宋"/>
          <w:color w:val="auto"/>
          <w:sz w:val="24"/>
          <w:highlight w:val="none"/>
        </w:rPr>
        <w:t xml:space="preserve">取费</w:t>
      </w:r>
      <w:r>
        <w:rPr>
          <w:rFonts w:hint="eastAsia" w:ascii="仿宋" w:hAnsi="仿宋" w:eastAsia="仿宋"/>
          <w:color w:val="auto"/>
          <w:sz w:val="24"/>
          <w:highlight w:val="none"/>
          <w:lang w:eastAsia="zh-CN"/>
        </w:rPr>
        <w:t xml:space="preserve">按</w:t>
      </w:r>
      <w:r>
        <w:rPr>
          <w:rFonts w:hint="eastAsia" w:ascii="仿宋" w:hAnsi="仿宋" w:eastAsia="仿宋"/>
          <w:color w:val="auto"/>
          <w:sz w:val="24"/>
          <w:highlight w:val="none"/>
        </w:rPr>
        <w:t xml:space="preserve">浮动费率</w:t>
      </w:r>
      <w:r>
        <w:rPr>
          <w:rFonts w:hint="eastAsia" w:ascii="仿宋" w:hAnsi="仿宋" w:eastAsia="仿宋"/>
          <w:color w:val="auto"/>
          <w:sz w:val="24"/>
          <w:highlight w:val="none"/>
          <w:lang w:eastAsia="zh-CN"/>
        </w:rPr>
        <w:t xml:space="preserve">的中间值</w:t>
      </w:r>
      <w:r>
        <w:rPr>
          <w:rFonts w:hint="eastAsia" w:ascii="仿宋" w:hAnsi="仿宋" w:eastAsia="仿宋"/>
          <w:color w:val="auto"/>
          <w:sz w:val="24"/>
          <w:highlight w:val="none"/>
        </w:rPr>
        <w:t xml:space="preserve">计取。</w:t>
      </w:r>
      <w:r>
        <w:rPr>
          <w:rFonts w:hint="eastAsia" w:ascii="仿宋" w:hAnsi="仿宋" w:eastAsia="仿宋"/>
          <w:color w:val="auto"/>
          <w:sz w:val="24"/>
          <w:highlight w:val="none"/>
          <w:lang w:eastAsia="zh-CN"/>
        </w:rPr>
        <w:t xml:space="preserve">安全生产费按最低标准计取，文明施工费、环境保护费、临时设施费、冬雨季施工增加费、夜间施工增加费、二次搬运费</w:t>
      </w:r>
      <w:r>
        <w:rPr>
          <w:rFonts w:hint="eastAsia" w:ascii="仿宋" w:hAnsi="仿宋" w:eastAsia="仿宋"/>
          <w:color w:val="auto"/>
          <w:sz w:val="24"/>
          <w:highlight w:val="none"/>
          <w:lang w:val="en-US" w:eastAsia="zh-CN"/>
        </w:rPr>
        <w:t xml:space="preserve">(如有需监理和业主确认)、建筑工人实名制费按</w:t>
      </w:r>
      <w:r>
        <w:rPr>
          <w:rFonts w:hint="eastAsia" w:ascii="仿宋" w:hAnsi="仿宋" w:eastAsia="仿宋"/>
          <w:color w:val="auto"/>
          <w:sz w:val="24"/>
          <w:highlight w:val="none"/>
        </w:rPr>
        <w:t xml:space="preserve">浮动费率</w:t>
      </w:r>
      <w:r>
        <w:rPr>
          <w:rFonts w:hint="eastAsia" w:ascii="仿宋" w:hAnsi="仿宋" w:eastAsia="仿宋"/>
          <w:color w:val="auto"/>
          <w:sz w:val="24"/>
          <w:highlight w:val="none"/>
          <w:lang w:eastAsia="zh-CN"/>
        </w:rPr>
        <w:t xml:space="preserve">的</w:t>
      </w:r>
      <w:r>
        <w:rPr>
          <w:rFonts w:hint="eastAsia" w:ascii="仿宋" w:hAnsi="仿宋" w:eastAsia="仿宋"/>
          <w:color w:val="auto"/>
          <w:sz w:val="24"/>
          <w:highlight w:val="none"/>
        </w:rPr>
        <w:t xml:space="preserve">中间值计取。</w:t>
      </w:r>
      <w:r>
        <w:rPr>
          <w:rFonts w:hint="eastAsia" w:ascii="仿宋" w:hAnsi="仿宋" w:eastAsia="仿宋"/>
          <w:color w:val="auto"/>
          <w:sz w:val="24"/>
          <w:highlight w:val="none"/>
          <w:lang w:eastAsia="zh-CN"/>
        </w:rPr>
        <w:t xml:space="preserve">大型机械进退场费、脚手架、垂直运输费、施工排水和降水费等措施费在</w:t>
      </w:r>
      <w:r>
        <w:rPr>
          <w:rFonts w:hint="eastAsia" w:ascii="仿宋" w:hAnsi="仿宋" w:eastAsia="仿宋"/>
          <w:color w:val="auto"/>
          <w:sz w:val="24"/>
          <w:highlight w:val="none"/>
        </w:rPr>
        <w:t xml:space="preserve">实施前申报，措施方案需经监理、业主代表审批同意后方可实施，该价格以审计为准。</w:t>
      </w:r>
      <w:r/>
    </w:p>
    <w:p>
      <w:pPr>
        <w:ind w:right="105"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2.本工程计税方式为一般计税方法，执行“省住房建设厅关于建筑业实施营改增后江苏省建设工程计价 依据调整的通知”苏建价【2016】154 号及附件、通建价【2016】11 号“关于建筑业实施营改增后我市建设工程材料指导价格信息发布工作调整的通知”、苏建函价〔2018〕298 号“省住房城乡建设厅关于建筑业增值税计价政策调整的通知”、《省住房城乡建设厅关于建筑业增值税计价政策调整的通知》苏建函价【2019】178 号文等有关规定。</w:t>
      </w:r>
      <w:r/>
    </w:p>
    <w:p>
      <w:pPr>
        <w:ind w:right="105"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3.工程量的确认：</w:t>
      </w:r>
      <w:r>
        <w:rPr>
          <w:rFonts w:hint="eastAsia" w:ascii="仿宋" w:hAnsi="仿宋" w:eastAsia="仿宋"/>
          <w:color w:val="auto"/>
          <w:sz w:val="24"/>
          <w:highlight w:val="none"/>
          <w:lang w:val="en-US" w:eastAsia="zh-CN"/>
        </w:rPr>
        <w:t xml:space="preserve">发包方</w:t>
      </w:r>
      <w:r>
        <w:rPr>
          <w:rFonts w:hint="eastAsia" w:ascii="仿宋" w:hAnsi="仿宋" w:eastAsia="仿宋"/>
          <w:color w:val="auto"/>
          <w:sz w:val="24"/>
          <w:highlight w:val="none"/>
        </w:rPr>
        <w:t xml:space="preserve">拟订工作任务单，明确维修任务的项目、时间要求及质量要求。任务书实行分级审批。按照审批权限，经主要领导及分管领导批准后下派给</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，实际工程量经</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rPr>
        <w:t xml:space="preserve">代表、总监理工程师确认后，作为结算依据，最终以审计确认为准。</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三</w:t>
      </w:r>
      <w:r>
        <w:rPr>
          <w:rFonts w:hint="eastAsia" w:ascii="仿宋" w:hAnsi="仿宋" w:eastAsia="仿宋"/>
          <w:b/>
          <w:color w:val="auto"/>
          <w:sz w:val="24"/>
          <w:highlight w:val="none"/>
        </w:rPr>
        <w:t xml:space="preserve">、工程保修期</w:t>
      </w:r>
      <w:r/>
    </w:p>
    <w:p>
      <w:pPr>
        <w:ind w:right="105" w:firstLine="360"/>
        <w:rPr>
          <w:rFonts w:ascii="仿宋" w:hAnsi="仿宋" w:eastAsia="仿宋" w:cs="Arial"/>
          <w:color w:val="auto"/>
          <w:sz w:val="24"/>
          <w:highlight w:val="none"/>
        </w:rPr>
      </w:pPr>
      <w:r>
        <w:rPr>
          <w:rFonts w:hint="eastAsia" w:ascii="仿宋" w:hAnsi="仿宋" w:eastAsia="仿宋" w:cs="Arial"/>
          <w:color w:val="auto"/>
          <w:sz w:val="24"/>
          <w:highlight w:val="none"/>
        </w:rPr>
        <w:t xml:space="preserve">　本工程保修期为</w:t>
      </w:r>
      <w:r>
        <w:rPr>
          <w:rFonts w:hint="eastAsia" w:ascii="仿宋" w:hAnsi="仿宋" w:eastAsia="仿宋" w:cs="Arial"/>
          <w:color w:val="auto"/>
          <w:sz w:val="24"/>
          <w:highlight w:val="none"/>
          <w:u w:val="single"/>
          <w:lang w:val="en-US" w:eastAsia="zh-CN"/>
        </w:rPr>
        <w:t xml:space="preserve">贰</w:t>
      </w:r>
      <w:r>
        <w:rPr>
          <w:rFonts w:hint="eastAsia" w:ascii="仿宋" w:hAnsi="仿宋" w:eastAsia="仿宋" w:cs="Arial"/>
          <w:color w:val="auto"/>
          <w:sz w:val="24"/>
          <w:highlight w:val="none"/>
        </w:rPr>
        <w:t xml:space="preserve">年。</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四</w:t>
      </w:r>
      <w:r>
        <w:rPr>
          <w:rFonts w:hint="eastAsia" w:ascii="仿宋" w:hAnsi="仿宋" w:eastAsia="仿宋"/>
          <w:b/>
          <w:color w:val="auto"/>
          <w:sz w:val="24"/>
          <w:highlight w:val="none"/>
        </w:rPr>
        <w:t xml:space="preserve">、违约责任</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1、乙方不按期完成合同约定的内容，应向甲方支付违约金，除不可抗力因素或甲方造成原因外，每延迟交付一天按合同总价款的5‰支付违约金; 延期超过30日，甲方有权</w:t>
      </w:r>
      <w:r>
        <w:rPr>
          <w:rFonts w:hint="eastAsia" w:ascii="仿宋" w:hAnsi="仿宋" w:eastAsia="仿宋"/>
          <w:color w:val="auto"/>
          <w:sz w:val="24"/>
          <w:highlight w:val="none"/>
          <w:lang w:val="en-US" w:eastAsia="zh-CN"/>
        </w:rPr>
        <w:t xml:space="preserve">单方</w:t>
      </w:r>
      <w:r>
        <w:rPr>
          <w:rFonts w:hint="eastAsia" w:ascii="仿宋" w:hAnsi="仿宋" w:eastAsia="仿宋"/>
          <w:color w:val="auto"/>
          <w:sz w:val="24"/>
          <w:highlight w:val="none"/>
        </w:rPr>
        <w:t xml:space="preserve">解除合同</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并要求乙方等额赔偿</w:t>
      </w:r>
      <w:r>
        <w:rPr>
          <w:rFonts w:hint="eastAsia" w:ascii="仿宋" w:hAnsi="仿宋" w:eastAsia="仿宋"/>
          <w:color w:val="auto"/>
          <w:sz w:val="24"/>
          <w:highlight w:val="none"/>
          <w:lang w:eastAsia="zh-CN"/>
        </w:rPr>
        <w:t xml:space="preserve">（包含但不限于另行组织的维修费用、诉讼费、律师费等）</w:t>
      </w:r>
      <w:r>
        <w:rPr>
          <w:rFonts w:hint="eastAsia" w:ascii="仿宋" w:hAnsi="仿宋" w:eastAsia="仿宋"/>
          <w:color w:val="auto"/>
          <w:sz w:val="24"/>
          <w:highlight w:val="none"/>
        </w:rPr>
        <w:t xml:space="preserve">由此造成的一切损失。</w:t>
      </w:r>
      <w:r>
        <w:rPr>
          <w:rFonts w:hint="eastAsia" w:ascii="仿宋" w:hAnsi="仿宋" w:eastAsia="仿宋"/>
          <w:color w:val="auto"/>
          <w:sz w:val="24"/>
          <w:highlight w:val="none"/>
          <w:lang w:val="en-US" w:eastAsia="zh-CN"/>
        </w:rPr>
        <w:t xml:space="preserve">解除合同通知自送达乙方即生效。</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2、乙方的施工质量不符合设计规范要求的，应按甲方要求的时间进行返工，并承担返工费用，工期不予顺延。</w:t>
      </w:r>
      <w:r/>
    </w:p>
    <w:p>
      <w:pPr>
        <w:ind w:right="105" w:firstLine="480"/>
        <w:spacing w:line="400" w:lineRule="exact"/>
        <w:rPr>
          <w:rFonts w:ascii="仿宋" w:hAnsi="仿宋" w:eastAsia="仿宋" w:cs="仿宋"/>
          <w:color w:val="auto"/>
          <w:sz w:val="24"/>
          <w:highlight w:val="none"/>
        </w:rPr>
      </w:pPr>
      <w:r>
        <w:rPr>
          <w:rFonts w:hint="eastAsia" w:ascii="仿宋" w:hAnsi="仿宋" w:eastAsia="仿宋"/>
          <w:color w:val="auto"/>
          <w:sz w:val="24"/>
          <w:highlight w:val="none"/>
        </w:rPr>
        <w:t xml:space="preserve">3、</w:t>
      </w:r>
      <w:r>
        <w:rPr>
          <w:rFonts w:hint="eastAsia" w:ascii="仿宋" w:hAnsi="仿宋" w:eastAsia="仿宋" w:cs="仿宋"/>
          <w:color w:val="auto"/>
          <w:sz w:val="24"/>
          <w:highlight w:val="none"/>
        </w:rPr>
        <w:t xml:space="preserve">甲方未按照约定的时间和要求</w:t>
      </w:r>
      <w:r>
        <w:rPr>
          <w:rFonts w:hint="eastAsia" w:ascii="仿宋" w:hAnsi="仿宋" w:eastAsia="仿宋" w:cs="仿宋"/>
          <w:color w:val="auto"/>
          <w:sz w:val="24"/>
          <w:highlight w:val="none"/>
        </w:rPr>
        <w:t xml:space="preserve">提供相关开工手续、</w:t>
      </w:r>
      <w:r>
        <w:rPr>
          <w:rFonts w:hint="eastAsia" w:ascii="仿宋" w:hAnsi="仿宋" w:eastAsia="仿宋" w:cs="仿宋"/>
          <w:color w:val="auto"/>
          <w:sz w:val="24"/>
          <w:highlight w:val="none"/>
        </w:rPr>
        <w:t xml:space="preserve">技术资料等的，乙方可以顺延工程日期；因甲方变更计划，提供的资料不准确，或者未按照期限提供必需的施工条件而造成返工、停工或者修改设计，甲方应当按照乙方实际消耗的工作量增付费用。</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、本项目不得转让分包，如有发生，甲方有权要求乙方无条件清理退场，所造成的一切损失由乙方负责。</w:t>
      </w:r>
      <w:r/>
    </w:p>
    <w:p>
      <w:pPr>
        <w:ind w:right="105" w:firstLine="482"/>
        <w:rPr>
          <w:rFonts w:ascii="仿宋" w:hAnsi="仿宋" w:eastAsia="仿宋"/>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五</w:t>
      </w:r>
      <w:r>
        <w:rPr>
          <w:rFonts w:hint="eastAsia" w:ascii="仿宋" w:hAnsi="仿宋" w:eastAsia="仿宋"/>
          <w:b/>
          <w:color w:val="auto"/>
          <w:sz w:val="24"/>
          <w:highlight w:val="none"/>
        </w:rPr>
        <w:t xml:space="preserve">、</w:t>
      </w:r>
      <w:r>
        <w:rPr>
          <w:rFonts w:hint="eastAsia" w:ascii="仿宋" w:hAnsi="仿宋" w:eastAsia="仿宋"/>
          <w:color w:val="auto"/>
          <w:sz w:val="24"/>
          <w:highlight w:val="none"/>
        </w:rPr>
        <w:t xml:space="preserve">本合同一切未尽事宜，按《民法典》有关规定执行;无相关规定的，由甲乙双方协商解决。</w:t>
      </w:r>
      <w:r/>
    </w:p>
    <w:p>
      <w:pPr>
        <w:ind w:right="105" w:firstLine="482"/>
        <w:rPr>
          <w:rFonts w:ascii="仿宋" w:hAnsi="仿宋" w:eastAsia="仿宋"/>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六</w:t>
      </w:r>
      <w:r>
        <w:rPr>
          <w:rFonts w:hint="eastAsia" w:ascii="仿宋" w:hAnsi="仿宋" w:eastAsia="仿宋"/>
          <w:b/>
          <w:color w:val="auto"/>
          <w:sz w:val="24"/>
          <w:highlight w:val="none"/>
        </w:rPr>
        <w:t xml:space="preserve">、合同生效与终止</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（一）本合同经甲乙双方签字盖章后生效，采购中心审核后实施，双方签订的合同内容不能超出磋商文件和竞标文件的实质性内容。</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（二）在竣工结算、甲方支付完毕，乙方将工程交付甲方后，除有关保修条款仍然生效外，其它条款即告终止，保修期满后，有关保修条款终止。</w:t>
      </w:r>
      <w:r/>
    </w:p>
    <w:p>
      <w:pPr>
        <w:ind w:right="105" w:firstLine="482"/>
        <w:rPr>
          <w:rFonts w:hint="eastAsia" w:ascii="仿宋" w:hAnsi="仿宋" w:eastAsia="仿宋"/>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七</w:t>
      </w:r>
      <w:r>
        <w:rPr>
          <w:rFonts w:hint="eastAsia" w:ascii="仿宋" w:hAnsi="仿宋" w:eastAsia="仿宋"/>
          <w:b/>
          <w:color w:val="auto"/>
          <w:sz w:val="24"/>
          <w:highlight w:val="none"/>
        </w:rPr>
        <w:t xml:space="preserve">、</w:t>
      </w:r>
      <w:r>
        <w:rPr>
          <w:rFonts w:hint="eastAsia" w:ascii="仿宋" w:hAnsi="仿宋" w:eastAsia="仿宋"/>
          <w:color w:val="auto"/>
          <w:sz w:val="24"/>
          <w:highlight w:val="none"/>
        </w:rPr>
        <w:t xml:space="preserve">本合同一式</w:t>
      </w:r>
      <w:r>
        <w:rPr>
          <w:rFonts w:hint="eastAsia" w:ascii="仿宋" w:hAnsi="仿宋" w:eastAsia="仿宋"/>
          <w:color w:val="auto"/>
          <w:sz w:val="24"/>
          <w:highlight w:val="none"/>
          <w:lang w:val="en-US" w:eastAsia="zh-CN"/>
        </w:rPr>
        <w:t xml:space="preserve">陆</w:t>
      </w:r>
      <w:r>
        <w:rPr>
          <w:rFonts w:hint="eastAsia" w:ascii="仿宋" w:hAnsi="仿宋" w:eastAsia="仿宋"/>
          <w:color w:val="auto"/>
          <w:sz w:val="24"/>
          <w:highlight w:val="none"/>
        </w:rPr>
        <w:t xml:space="preserve">份，以中文书写，甲方、乙方各执</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份</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存档</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lang w:val="en-US" w:eastAsia="zh-CN"/>
        </w:rPr>
        <w:t xml:space="preserve">份</w:t>
      </w:r>
      <w:r>
        <w:rPr>
          <w:rFonts w:hint="eastAsia" w:ascii="仿宋" w:hAnsi="仿宋" w:eastAsia="仿宋"/>
          <w:color w:val="auto"/>
          <w:sz w:val="24"/>
          <w:highlight w:val="none"/>
        </w:rPr>
        <w:t xml:space="preserve">。</w:t>
      </w:r>
      <w:r/>
    </w:p>
    <w:p>
      <w:pPr>
        <w:ind w:right="105" w:firstLine="482"/>
        <w:jc w:val="center"/>
        <w:rPr>
          <w:rFonts w:ascii="仿宋" w:hAnsi="仿宋" w:eastAsia="仿宋"/>
          <w:b/>
          <w:color w:val="auto"/>
          <w:sz w:val="24"/>
          <w:highlight w:val="none"/>
        </w:rPr>
      </w:pPr>
      <w:r>
        <w:rPr>
          <w:rFonts w:hint="eastAsia" w:ascii="仿宋" w:hAnsi="仿宋" w:eastAsia="仿宋"/>
          <w:b/>
          <w:color w:val="auto"/>
          <w:sz w:val="24"/>
          <w:highlight w:val="none"/>
        </w:rPr>
        <w:br w:type="page" w:clear="all"/>
      </w:r>
      <w:r>
        <w:rPr>
          <w:rFonts w:hint="eastAsia" w:ascii="仿宋" w:hAnsi="仿宋" w:eastAsia="仿宋"/>
          <w:b/>
          <w:color w:val="auto"/>
          <w:sz w:val="24"/>
          <w:highlight w:val="none"/>
        </w:rPr>
        <w:t xml:space="preserve">  通用条款</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八</w:t>
      </w:r>
      <w:r>
        <w:rPr>
          <w:rFonts w:hint="eastAsia" w:ascii="仿宋" w:hAnsi="仿宋" w:eastAsia="仿宋"/>
          <w:b/>
          <w:color w:val="auto"/>
          <w:sz w:val="24"/>
          <w:highlight w:val="none"/>
        </w:rPr>
        <w:t xml:space="preserve">、词语涵义</w:t>
      </w:r>
      <w:r/>
    </w:p>
    <w:p>
      <w:pPr>
        <w:ind w:right="105" w:firstLine="480"/>
        <w:rPr>
          <w:rFonts w:ascii="仿宋" w:hAnsi="仿宋" w:eastAsia="仿宋" w:cs="宋体"/>
          <w:color w:val="auto"/>
          <w:sz w:val="24"/>
          <w:highlight w:val="none"/>
        </w:rPr>
      </w:pPr>
      <w:r>
        <w:rPr>
          <w:rFonts w:hint="eastAsia" w:ascii="仿宋" w:hAnsi="仿宋" w:eastAsia="仿宋"/>
          <w:color w:val="auto"/>
          <w:sz w:val="24"/>
          <w:highlight w:val="none"/>
        </w:rPr>
        <w:t xml:space="preserve">（一）</w:t>
      </w:r>
      <w:r>
        <w:rPr>
          <w:rFonts w:hint="eastAsia" w:ascii="仿宋" w:hAnsi="仿宋" w:eastAsia="仿宋" w:cs="宋体"/>
          <w:color w:val="auto"/>
          <w:sz w:val="24"/>
          <w:highlight w:val="none"/>
        </w:rPr>
        <w:t xml:space="preserve">发包方（简称甲方）：协议条款约定的，具有发包主体资格和支付工程价款能力的当事人。</w:t>
      </w:r>
      <w:r/>
    </w:p>
    <w:p>
      <w:pPr>
        <w:ind w:right="105" w:firstLine="480"/>
        <w:rPr>
          <w:rFonts w:ascii="仿宋" w:hAnsi="仿宋" w:eastAsia="仿宋" w:cs="宋体"/>
          <w:color w:val="auto"/>
          <w:sz w:val="24"/>
          <w:highlight w:val="none"/>
        </w:rPr>
      </w:pPr>
      <w:r>
        <w:rPr>
          <w:rFonts w:hint="eastAsia" w:ascii="仿宋" w:hAnsi="仿宋" w:eastAsia="仿宋"/>
          <w:color w:val="auto"/>
          <w:sz w:val="24"/>
          <w:highlight w:val="none"/>
        </w:rPr>
        <w:t xml:space="preserve">（二）</w:t>
      </w:r>
      <w:r>
        <w:rPr>
          <w:rFonts w:hint="eastAsia" w:ascii="仿宋" w:hAnsi="仿宋" w:eastAsia="仿宋" w:cs="宋体"/>
          <w:color w:val="auto"/>
          <w:sz w:val="24"/>
          <w:highlight w:val="none"/>
        </w:rPr>
        <w:t xml:space="preserve">承包方（简称乙方）：协议条款约定的，具有承包主体资格并被发包方接受的当事人。</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（三）合同价款：按有关规定或协议条款约定的各种取费标准计算的，用以支付乙方按照合同要求完成工程内容的价款总额。</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（四）经济支出：在施工中已经发生，经甲方确认后以增加预算形式支付的合同价款。</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（五）费用：甲方在合同价款之外，需要直接支付的开支和乙方应负担的开支。</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（六）工期：协议条款约定的合同工期。</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（七）开工日期：协议条款约定的工程开工日期。</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（八）竣工日期：协议条款约定的工程竣工日期。</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（九）图纸：由甲方提供或乙方提供经甲方代表批准，乙方用以施工的所有图纸（包括配套说明和有关资料）。</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（十）施工场地（或称工地）：经甲方提供的用于本合同工程施工的场所以及在合同中指定作为施工场地组成部分的其他场所。</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（十一）书面形式：根据合同发生的手写、打印、印刷的各种通知、任命、委托、证书、签证、备忘录、会议纪要、函件及经过确认的电报、电传等。</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（十二）</w:t>
      </w:r>
      <w:r>
        <w:rPr>
          <w:rFonts w:hint="eastAsia" w:ascii="仿宋" w:hAnsi="仿宋" w:eastAsia="仿宋"/>
          <w:color w:val="auto"/>
          <w:sz w:val="24"/>
          <w:highlight w:val="none"/>
        </w:rPr>
        <w:t xml:space="preserve">不可抗力：指</w:t>
      </w:r>
      <w:r>
        <w:rPr>
          <w:rFonts w:ascii="仿宋" w:hAnsi="仿宋" w:eastAsia="仿宋" w:cs="Arial"/>
          <w:color w:val="auto"/>
          <w:spacing w:val="8"/>
          <w:sz w:val="24"/>
          <w:highlight w:val="none"/>
        </w:rPr>
        <w:t xml:space="preserve">不能预见、不能避免和不能克服的客观情况</w:t>
      </w:r>
      <w:r>
        <w:rPr>
          <w:rFonts w:hint="eastAsia" w:ascii="仿宋" w:hAnsi="仿宋" w:eastAsia="仿宋" w:cs="Arial"/>
          <w:color w:val="auto"/>
          <w:spacing w:val="8"/>
          <w:sz w:val="24"/>
          <w:highlight w:val="none"/>
        </w:rPr>
        <w:t xml:space="preserve">，</w:t>
      </w:r>
      <w:r>
        <w:rPr>
          <w:rFonts w:hint="eastAsia" w:ascii="仿宋" w:hAnsi="仿宋" w:eastAsia="仿宋" w:cs="宋体"/>
          <w:color w:val="auto"/>
          <w:sz w:val="24"/>
          <w:highlight w:val="none"/>
        </w:rPr>
        <w:t xml:space="preserve">如战争、动乱、空中飞行物体坠落或其它非甲乙方责任造成的爆炸、火灾，以及协议条款约定等级以上的风、雨、雪、地震等。</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（十三）协议条款：结合具体工程，甲、乙协商后签订的书面协议。</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、质量标准</w:t>
      </w:r>
      <w:r/>
    </w:p>
    <w:p>
      <w:pPr>
        <w:ind w:right="105" w:firstLine="480"/>
        <w:tabs>
          <w:tab w:val="left" w:pos="-100" w:leader="none"/>
          <w:tab w:val="left" w:pos="0" w:leader="none"/>
          <w:tab w:val="left" w:pos="1134" w:leader="none"/>
        </w:tabs>
        <w:rPr>
          <w:rFonts w:ascii="仿宋" w:hAnsi="仿宋" w:eastAsia="仿宋"/>
          <w:color w:val="auto"/>
          <w:sz w:val="24"/>
          <w:highlight w:val="none"/>
        </w:rPr>
      </w:pPr>
      <w:r>
        <w:rPr>
          <w:rFonts w:hint="eastAsia" w:ascii="仿宋" w:hAnsi="仿宋" w:eastAsia="仿宋"/>
          <w:color w:val="auto"/>
          <w:sz w:val="24"/>
          <w:highlight w:val="none"/>
        </w:rPr>
        <w:t xml:space="preserve">中华人民共和国建设部颁发的现行标准、规范及省、市有关规定。</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lang w:val="en-US" w:eastAsia="zh-CN"/>
        </w:rPr>
        <w:t xml:space="preserve">二十</w:t>
      </w:r>
      <w:r>
        <w:rPr>
          <w:rFonts w:hint="eastAsia" w:ascii="仿宋" w:hAnsi="仿宋" w:eastAsia="仿宋"/>
          <w:b/>
          <w:color w:val="auto"/>
          <w:sz w:val="24"/>
          <w:highlight w:val="none"/>
        </w:rPr>
        <w:t xml:space="preserve">、安全施工</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（一）进入施工现场的各类安全防护由乙方统一协调管理，安全责任由乙方承担，费用包含在竞标报价中。 </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（二）乙方负责进入现场施工人员及财物安全，</w:t>
      </w:r>
      <w:r>
        <w:rPr>
          <w:rFonts w:hint="eastAsia" w:ascii="仿宋" w:hAnsi="仿宋" w:eastAsia="仿宋" w:cs="宋体"/>
          <w:color w:val="auto"/>
          <w:sz w:val="24"/>
          <w:highlight w:val="none"/>
        </w:rPr>
        <w:t xml:space="preserve">非乙方责任造成的伤亡事故，由责任方承担责任和有关费用。</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（三）</w:t>
      </w:r>
      <w:r>
        <w:rPr>
          <w:rFonts w:hint="eastAsia" w:ascii="仿宋" w:hAnsi="仿宋" w:eastAsia="仿宋"/>
          <w:color w:val="auto"/>
          <w:sz w:val="24"/>
          <w:highlight w:val="none"/>
        </w:rPr>
        <w:t xml:space="preserve">乙方应合理安全使用水、电设施，否则引起的一切责任由乙方承担。</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（四）在有毒有害环境中施工，甲方应按有关规定提供相应的防护措施，并承担有关的经济支出。</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二十</w:t>
      </w:r>
      <w:r>
        <w:rPr>
          <w:rFonts w:hint="eastAsia" w:ascii="仿宋" w:hAnsi="仿宋" w:eastAsia="仿宋"/>
          <w:b/>
          <w:color w:val="auto"/>
          <w:sz w:val="24"/>
          <w:highlight w:val="none"/>
          <w:lang w:val="en-US" w:eastAsia="zh-CN"/>
        </w:rPr>
        <w:t xml:space="preserve">一</w:t>
      </w:r>
      <w:r>
        <w:rPr>
          <w:rFonts w:hint="eastAsia" w:ascii="仿宋" w:hAnsi="仿宋" w:eastAsia="仿宋"/>
          <w:b/>
          <w:color w:val="auto"/>
          <w:sz w:val="24"/>
          <w:highlight w:val="none"/>
        </w:rPr>
        <w:t xml:space="preserve">、检查和返工</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一）乙方应认真按照标准、规范和设计的要求以及甲方依据合同发出的指令施工，随时接受甲方代表及其委派人员的检查检验、为检查检验提供便利条件，并按甲方代表及委派人员的要求返工、修改，承担由自身原因导致返工、修改的费用。因甲方不正确纠正或其它非乙方原因引起的经济支出，由甲方承担。</w:t>
      </w:r>
      <w:r/>
    </w:p>
    <w:p>
      <w:pPr>
        <w:ind w:right="105" w:firstLine="480"/>
        <w:rPr>
          <w:rFonts w:ascii="仿宋" w:hAnsi="仿宋" w:eastAsia="仿宋"/>
          <w:color w:val="auto"/>
          <w:sz w:val="24"/>
          <w:highlight w:val="none"/>
        </w:rPr>
      </w:pPr>
      <w:r>
        <w:rPr>
          <w:rFonts w:hint="eastAsia" w:ascii="仿宋" w:hAnsi="仿宋" w:eastAsia="仿宋" w:cs="宋体"/>
          <w:color w:val="auto"/>
          <w:sz w:val="24"/>
          <w:highlight w:val="none"/>
        </w:rPr>
        <w:t xml:space="preserve">（二）以上检查检验不应影响施工正常进行，如影响施工正常进行，检查检验不合格，影响正常施工的费用由乙方承担。除此之外影响正常施工的经济支出由甲方承担，相应顺延工期。</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二十</w:t>
      </w:r>
      <w:r>
        <w:rPr>
          <w:rFonts w:hint="eastAsia" w:ascii="仿宋" w:hAnsi="仿宋" w:eastAsia="仿宋"/>
          <w:b/>
          <w:color w:val="auto"/>
          <w:sz w:val="24"/>
          <w:highlight w:val="none"/>
          <w:lang w:val="en-US" w:eastAsia="zh-CN"/>
        </w:rPr>
        <w:t xml:space="preserve">二</w:t>
      </w:r>
      <w:r>
        <w:rPr>
          <w:rFonts w:hint="eastAsia" w:ascii="仿宋" w:hAnsi="仿宋" w:eastAsia="仿宋"/>
          <w:b/>
          <w:color w:val="auto"/>
          <w:sz w:val="24"/>
          <w:highlight w:val="none"/>
        </w:rPr>
        <w:t xml:space="preserve">、竣工验收</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一）工程竣工验收按照乙方自评、甲方验收的流程进行。工程完工后，乙方通过自检认为达到竣工验收条件时，应按国家、省市关于工程竣工有关规定，向甲方代表提供完整的竣工档案资料、竣工验收报告等满足竣工验收的资料。甲方收到上述资料后在约定时间七日内组织有关部门进行全面的验收，如乙方提供的验收资料不全或不符合规定的要求，或由于乙方的原因造成竣工条件不具备，则验收期顺延，责任由乙方承担。</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（二）甲方组织验收后三日内，给予批准或提出修改意见，如果初次验收未通过，乙方应按甲方所提修改意见并承担整改费用，完成后再次申报。</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二十</w:t>
      </w:r>
      <w:r>
        <w:rPr>
          <w:rFonts w:hint="eastAsia" w:ascii="仿宋" w:hAnsi="仿宋" w:eastAsia="仿宋"/>
          <w:b/>
          <w:color w:val="auto"/>
          <w:sz w:val="24"/>
          <w:highlight w:val="none"/>
          <w:lang w:val="en-US" w:eastAsia="zh-CN"/>
        </w:rPr>
        <w:t xml:space="preserve">三</w:t>
      </w:r>
      <w:r>
        <w:rPr>
          <w:rFonts w:hint="eastAsia" w:ascii="仿宋" w:hAnsi="仿宋" w:eastAsia="仿宋"/>
          <w:b/>
          <w:color w:val="auto"/>
          <w:sz w:val="24"/>
          <w:highlight w:val="none"/>
        </w:rPr>
        <w:t xml:space="preserve">、付款</w:t>
      </w:r>
      <w:r/>
    </w:p>
    <w:p>
      <w:pPr>
        <w:ind w:right="105" w:firstLine="480"/>
        <w:rPr>
          <w:rFonts w:hint="eastAsia" w:ascii="仿宋" w:hAnsi="仿宋" w:eastAsia="仿宋" w:cs="宋体"/>
          <w:b/>
          <w:color w:val="auto"/>
          <w:sz w:val="24"/>
          <w:highlight w:val="none"/>
        </w:rPr>
      </w:pPr>
      <w:r>
        <w:rPr>
          <w:rFonts w:hint="eastAsia" w:ascii="仿宋" w:hAnsi="仿宋" w:eastAsia="仿宋"/>
          <w:color w:val="auto"/>
          <w:sz w:val="24"/>
          <w:highlight w:val="none"/>
        </w:rPr>
        <w:t xml:space="preserve">按实结算，工程竣工验收合格后，</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提供决算资料报</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rPr>
        <w:t xml:space="preserve">送审，支付送审价</w:t>
      </w:r>
      <w:r>
        <w:rPr>
          <w:rFonts w:hint="eastAsia" w:ascii="仿宋" w:hAnsi="仿宋" w:eastAsia="仿宋"/>
          <w:color w:val="auto"/>
          <w:sz w:val="24"/>
          <w:highlight w:val="none"/>
          <w:lang w:val="en-US" w:eastAsia="zh-CN"/>
        </w:rPr>
        <w:t xml:space="preserve">60%</w:t>
      </w:r>
      <w:r>
        <w:rPr>
          <w:rFonts w:hint="eastAsia" w:ascii="仿宋" w:hAnsi="仿宋" w:eastAsia="仿宋"/>
          <w:color w:val="auto"/>
          <w:sz w:val="24"/>
          <w:highlight w:val="none"/>
        </w:rPr>
        <w:t xml:space="preserve">；审计后付至审计价的</w:t>
      </w:r>
      <w:r>
        <w:rPr>
          <w:rFonts w:hint="eastAsia" w:ascii="仿宋" w:hAnsi="仿宋" w:eastAsia="仿宋"/>
          <w:color w:val="auto"/>
          <w:sz w:val="24"/>
          <w:highlight w:val="none"/>
          <w:lang w:val="en-US" w:eastAsia="zh-CN"/>
        </w:rPr>
        <w:t xml:space="preserve">90</w:t>
      </w:r>
      <w:r>
        <w:rPr>
          <w:rFonts w:hint="eastAsia" w:ascii="仿宋" w:hAnsi="仿宋" w:eastAsia="仿宋"/>
          <w:color w:val="auto"/>
          <w:sz w:val="24"/>
          <w:highlight w:val="none"/>
        </w:rPr>
        <w:t xml:space="preserve">%，质量保证期满</w:t>
      </w:r>
      <w:r>
        <w:rPr>
          <w:rFonts w:hint="eastAsia" w:ascii="仿宋" w:hAnsi="仿宋" w:eastAsia="仿宋"/>
          <w:color w:val="auto"/>
          <w:sz w:val="24"/>
          <w:highlight w:val="none"/>
          <w:lang w:val="en-US" w:eastAsia="zh-CN"/>
        </w:rPr>
        <w:t xml:space="preserve">按审计价（终审价）</w:t>
      </w:r>
      <w:r>
        <w:rPr>
          <w:rFonts w:hint="eastAsia" w:ascii="仿宋" w:hAnsi="仿宋" w:eastAsia="仿宋"/>
          <w:color w:val="auto"/>
          <w:sz w:val="24"/>
          <w:highlight w:val="none"/>
        </w:rPr>
        <w:t xml:space="preserve">一次性结清全部工程款。每次支付前，</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均应出具符合</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rPr>
        <w:t xml:space="preserve">财务规定以及开票报税要求的相应金额的正式发票，双方结算均通过银行基本账户进行。</w:t>
      </w:r>
      <w:r/>
    </w:p>
    <w:p>
      <w:pPr>
        <w:ind w:right="105" w:firstLine="482"/>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w:t>
      </w:r>
      <w:r>
        <w:rPr>
          <w:rFonts w:hint="eastAsia" w:ascii="仿宋" w:hAnsi="仿宋" w:eastAsia="仿宋" w:cs="宋体"/>
          <w:b/>
          <w:color w:val="auto"/>
          <w:sz w:val="24"/>
          <w:highlight w:val="none"/>
          <w:lang w:val="en-US" w:eastAsia="zh-CN"/>
        </w:rPr>
        <w:t xml:space="preserve">四</w:t>
      </w:r>
      <w:r>
        <w:rPr>
          <w:rFonts w:hint="eastAsia" w:ascii="仿宋" w:hAnsi="仿宋" w:eastAsia="仿宋" w:cs="宋体"/>
          <w:b/>
          <w:color w:val="auto"/>
          <w:sz w:val="24"/>
          <w:highlight w:val="none"/>
        </w:rPr>
        <w:t xml:space="preserve">、不可抗力</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不可抗力发生后，乙方应迅速采取措施，尽力减少损失，并在24小时内向甲方代表通报受害情况，按协议条款约定的时间向甲方报告损失情况和清理、修复的费用，甲方应对灾害处理提供必要条件。灾害继续发生，乙方应每隔10天向甲方报告一次灾害情况，直到灾害结束。</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因灾害发生的费用由双方分别承担：</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（一）工程本身的损害由甲方承担；　　</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（二）人员伤亡由其所属单位负责，并承担相应费用；</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（三）造成乙方设备、机械的损坏及停工等损失，由乙方承担；</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（四）所需清理修复工作的责任与费用的承担，双方另签补充协议约定。</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二十</w:t>
      </w:r>
      <w:r>
        <w:rPr>
          <w:rFonts w:hint="eastAsia" w:ascii="仿宋" w:hAnsi="仿宋" w:eastAsia="仿宋"/>
          <w:b/>
          <w:color w:val="auto"/>
          <w:sz w:val="24"/>
          <w:highlight w:val="none"/>
          <w:lang w:val="en-US" w:eastAsia="zh-CN"/>
        </w:rPr>
        <w:t xml:space="preserve">五</w:t>
      </w:r>
      <w:r>
        <w:rPr>
          <w:rFonts w:hint="eastAsia" w:ascii="仿宋" w:hAnsi="仿宋" w:eastAsia="仿宋"/>
          <w:b/>
          <w:color w:val="auto"/>
          <w:sz w:val="24"/>
          <w:highlight w:val="none"/>
        </w:rPr>
        <w:t xml:space="preserve">、专利权</w:t>
      </w:r>
      <w:r/>
    </w:p>
    <w:p>
      <w:pPr>
        <w:ind w:right="105" w:firstLine="480"/>
        <w:rPr>
          <w:rFonts w:ascii="仿宋" w:hAnsi="仿宋" w:eastAsia="仿宋"/>
          <w:b/>
          <w:color w:val="auto"/>
          <w:sz w:val="24"/>
          <w:highlight w:val="none"/>
        </w:rPr>
      </w:pPr>
      <w:r>
        <w:rPr>
          <w:rFonts w:hint="eastAsia" w:ascii="仿宋" w:hAnsi="仿宋" w:eastAsia="仿宋"/>
          <w:color w:val="auto"/>
          <w:sz w:val="24"/>
          <w:highlight w:val="none"/>
        </w:rPr>
        <w:t xml:space="preserve">承包人应保障发包人免于受到由于工程上使用的或有关的或准备采用的承包人设备、材料或工程设备等侵犯专利权、设计商标或名称或其它受保护的权利而引起的索赔和诉讼，并保证发包人免于承担与此有关的赔偿费、诉讼费和其它开支，但由于执行工程师提供的设计或技术规范而侵犯上述权利的情况除外。</w:t>
      </w:r>
      <w:r/>
    </w:p>
    <w:p>
      <w:pPr>
        <w:ind w:right="105" w:firstLine="482"/>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w:t>
      </w:r>
      <w:r>
        <w:rPr>
          <w:rFonts w:hint="eastAsia" w:ascii="仿宋" w:hAnsi="仿宋" w:eastAsia="仿宋" w:cs="宋体"/>
          <w:b/>
          <w:color w:val="auto"/>
          <w:sz w:val="24"/>
          <w:highlight w:val="none"/>
          <w:lang w:val="en-US" w:eastAsia="zh-CN"/>
        </w:rPr>
        <w:t xml:space="preserve">六</w:t>
      </w:r>
      <w:r>
        <w:rPr>
          <w:rFonts w:hint="eastAsia" w:ascii="仿宋" w:hAnsi="仿宋" w:eastAsia="仿宋" w:cs="宋体"/>
          <w:b/>
          <w:color w:val="auto"/>
          <w:sz w:val="24"/>
          <w:highlight w:val="none"/>
        </w:rPr>
        <w:t xml:space="preserve">、工程保修</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乙方按国家有关规定和协议条款约定的保修项目、内容、范围、期限，进行保修。保修期从甲方代表在最终验收记录上签字之日算起。分单验收的工程，按单项工程分别计算保修期。</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保修期间，乙方应在接到修理通知之日后10天内派人修理，否则，甲方可委托其它单位或人员修理。因乙方原因造成返修的费用，甲方在保修金内扣除，不足部分，由乙方交付。因乙方之外原因造成返修的经济支出，由甲方承担。</w:t>
      </w:r>
      <w:r/>
    </w:p>
    <w:p>
      <w:pPr>
        <w:ind w:right="105" w:firstLine="482"/>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w:t>
      </w:r>
      <w:r>
        <w:rPr>
          <w:rFonts w:hint="eastAsia" w:ascii="仿宋" w:hAnsi="仿宋" w:eastAsia="仿宋" w:cs="宋体"/>
          <w:b/>
          <w:color w:val="auto"/>
          <w:sz w:val="24"/>
          <w:highlight w:val="none"/>
          <w:lang w:val="en-US" w:eastAsia="zh-CN"/>
        </w:rPr>
        <w:t xml:space="preserve">七</w:t>
      </w:r>
      <w:r>
        <w:rPr>
          <w:rFonts w:hint="eastAsia" w:ascii="仿宋" w:hAnsi="仿宋" w:eastAsia="仿宋" w:cs="宋体"/>
          <w:b/>
          <w:color w:val="auto"/>
          <w:sz w:val="24"/>
          <w:highlight w:val="none"/>
        </w:rPr>
        <w:t xml:space="preserve">、索赔</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甲方未能按合同约定支付各种费用、顺延工期、赔偿损失，乙方可按以下方式向甲方索赔：</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（一）有正当索赔理由，且有索赔事件发生时的有关证据；</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（二）索赔事件发生后20天内，向甲方发出要求索赔的通知；</w:t>
      </w:r>
      <w:r/>
    </w:p>
    <w:p>
      <w:pPr>
        <w:ind w:right="105" w:firstLine="482"/>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w:t>
      </w:r>
      <w:r>
        <w:rPr>
          <w:rFonts w:hint="eastAsia" w:ascii="仿宋" w:hAnsi="仿宋" w:eastAsia="仿宋" w:cs="宋体"/>
          <w:b/>
          <w:color w:val="auto"/>
          <w:sz w:val="24"/>
          <w:highlight w:val="none"/>
          <w:lang w:val="en-US" w:eastAsia="zh-CN"/>
        </w:rPr>
        <w:t xml:space="preserve">八</w:t>
      </w:r>
      <w:r>
        <w:rPr>
          <w:rFonts w:hint="eastAsia" w:ascii="仿宋" w:hAnsi="仿宋" w:eastAsia="仿宋" w:cs="宋体"/>
          <w:b/>
          <w:color w:val="auto"/>
          <w:sz w:val="24"/>
          <w:highlight w:val="none"/>
        </w:rPr>
        <w:t xml:space="preserve">、合同争议</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甲乙双方应通过友好协商，解决在执行本合同中所发生的或与本合同有关的一切争端。如果协商仍得不到解决，任何一方均可按《中华人民共和国民法典》规定提交</w:t>
      </w:r>
      <w:r>
        <w:rPr>
          <w:rFonts w:hint="eastAsia" w:ascii="仿宋" w:hAnsi="仿宋" w:eastAsia="仿宋"/>
          <w:color w:val="auto"/>
          <w:sz w:val="24"/>
          <w:highlight w:val="none"/>
          <w:lang w:val="en-US" w:eastAsia="zh-CN"/>
        </w:rPr>
        <w:t xml:space="preserve">如皋市人民法院诉讼</w:t>
      </w:r>
      <w:r>
        <w:rPr>
          <w:rFonts w:hint="eastAsia" w:ascii="仿宋" w:hAnsi="仿宋" w:eastAsia="仿宋"/>
          <w:color w:val="auto"/>
          <w:sz w:val="24"/>
          <w:highlight w:val="none"/>
        </w:rPr>
        <w:t xml:space="preserve">。</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二十</w:t>
      </w: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、适用法律</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本合同应按照中华人民共和国的现行法律进行解释。</w:t>
      </w:r>
      <w:r/>
    </w:p>
    <w:tbl>
      <w:tblPr>
        <w:tblStyle w:val="65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甲方（公章）：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年  月  日</w:t>
            </w:r>
            <w:r/>
          </w:p>
        </w:tc>
        <w:tc>
          <w:tcPr>
            <w:tcW w:w="4261" w:type="dxa"/>
            <w:vAlign w:val="top"/>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乙方（公章）：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hint="eastAsia" w:ascii="仿宋" w:hAnsi="仿宋" w:eastAsia="仿宋"/>
                <w:color w:val="auto"/>
                <w:sz w:val="24"/>
                <w:highlight w:val="none"/>
              </w:rPr>
              <w:t xml:space="preserve">开户行：</w:t>
            </w:r>
            <w:r/>
          </w:p>
          <w:p>
            <w:pPr>
              <w:rPr>
                <w:rFonts w:ascii="仿宋" w:hAnsi="仿宋" w:eastAsia="仿宋"/>
                <w:color w:val="auto"/>
                <w:sz w:val="24"/>
                <w:highlight w:val="none"/>
              </w:rPr>
            </w:pPr>
            <w:r>
              <w:rPr>
                <w:rFonts w:hint="eastAsia" w:ascii="仿宋" w:hAnsi="仿宋" w:eastAsia="仿宋"/>
                <w:color w:val="auto"/>
                <w:sz w:val="24"/>
                <w:highlight w:val="none"/>
              </w:rPr>
              <w:t xml:space="preserve">银行账号：</w:t>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r/>
          </w:p>
        </w:tc>
      </w:tr>
    </w:tbl>
    <w:p>
      <w:pPr>
        <w:rPr>
          <w:rFonts w:ascii="仿宋" w:hAnsi="仿宋" w:eastAsia="仿宋"/>
          <w:color w:val="auto"/>
          <w:sz w:val="24"/>
          <w:highlight w:val="none"/>
        </w:rPr>
      </w:pPr>
      <w:r>
        <w:rPr>
          <w:rFonts w:ascii="仿宋" w:hAnsi="仿宋" w:eastAsia="仿宋"/>
          <w:color w:val="auto"/>
          <w:sz w:val="24"/>
          <w:highlight w:val="none"/>
        </w:rPr>
        <w:br w:type="page" w:clear="all"/>
      </w:r>
      <w:r/>
    </w:p>
    <w:p>
      <w:pPr>
        <w:ind w:right="105" w:firstLine="562"/>
        <w:jc w:val="center"/>
        <w:rPr>
          <w:rFonts w:hint="default" w:ascii="Times New Roman" w:hAnsi="Times New Roman" w:eastAsia="仿宋_GB2312" w:cs="Times New Roman"/>
          <w:b/>
          <w:bCs/>
          <w:color w:val="auto"/>
          <w:sz w:val="28"/>
          <w:szCs w:val="28"/>
          <w:highlight w:val="none"/>
        </w:rPr>
        <w:outlineLvl w:val="9"/>
      </w:pPr>
      <w:r>
        <w:rPr>
          <w:rFonts w:hint="default" w:ascii="Times New Roman" w:hAnsi="Times New Roman" w:eastAsia="仿宋_GB2312" w:cs="Times New Roman"/>
          <w:b/>
          <w:color w:val="auto"/>
          <w:sz w:val="28"/>
          <w:szCs w:val="28"/>
          <w:highlight w:val="none"/>
        </w:rPr>
        <w:t xml:space="preserve">安全生产责任书</w:t>
      </w:r>
      <w:r/>
    </w:p>
    <w:p>
      <w:pPr>
        <w:spacing w:line="360" w:lineRule="auto"/>
        <w:rPr>
          <w:rFonts w:hint="eastAsia" w:ascii="仿宋" w:hAnsi="仿宋" w:eastAsia="仿宋" w:cs="仿宋"/>
          <w:b w:val="0"/>
          <w:bCs w:val="0"/>
          <w:color w:val="auto"/>
          <w:sz w:val="24"/>
          <w:highlight w:val="none"/>
        </w:rPr>
      </w:pPr>
      <w:r>
        <w:rPr>
          <w:rFonts w:hint="eastAsia" w:ascii="仿宋" w:hAnsi="仿宋" w:eastAsia="仿宋" w:cs="仿宋"/>
          <w:b/>
          <w:bCs/>
          <w:color w:val="auto"/>
          <w:sz w:val="24"/>
          <w:highlight w:val="none"/>
        </w:rPr>
        <w:t xml:space="preserve">甲方：如皋市住房</w:t>
      </w:r>
      <w:r>
        <w:rPr>
          <w:rFonts w:hint="eastAsia" w:ascii="仿宋" w:hAnsi="仿宋" w:eastAsia="仿宋" w:cs="仿宋"/>
          <w:b/>
          <w:bCs/>
          <w:color w:val="auto"/>
          <w:sz w:val="24"/>
          <w:highlight w:val="none"/>
          <w:lang w:eastAsia="zh-CN"/>
        </w:rPr>
        <w:t xml:space="preserve">保障服务中心</w:t>
      </w:r>
      <w:r/>
    </w:p>
    <w:p>
      <w:pPr>
        <w:spacing w:line="360" w:lineRule="auto"/>
        <w:rPr>
          <w:rFonts w:hint="eastAsia" w:ascii="仿宋" w:hAnsi="仿宋" w:eastAsia="仿宋" w:cs="仿宋"/>
          <w:bCs/>
          <w:color w:val="auto"/>
          <w:sz w:val="24"/>
          <w:highlight w:val="none"/>
        </w:rPr>
      </w:pPr>
      <w:r>
        <w:rPr>
          <w:rFonts w:hint="eastAsia" w:ascii="仿宋" w:hAnsi="仿宋" w:eastAsia="仿宋" w:cs="仿宋"/>
          <w:b/>
          <w:bCs/>
          <w:color w:val="auto"/>
          <w:sz w:val="24"/>
          <w:highlight w:val="none"/>
        </w:rPr>
        <w:t xml:space="preserve">乙方：</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为在</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 xml:space="preserve">施工项目合同的实施过程中创造安全高效的施工环境，切实搞好本项目的安全管理工作，本项目双方特此签订安全生产合同：</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rPr>
        <w:t xml:space="preserve">一、甲方职责</w:t>
      </w:r>
      <w:r>
        <w:rPr>
          <w:rFonts w:hint="eastAsia" w:ascii="仿宋" w:hAnsi="仿宋" w:eastAsia="仿宋" w:cs="仿宋"/>
          <w:bCs/>
          <w:color w:val="auto"/>
          <w:sz w:val="24"/>
          <w:highlight w:val="none"/>
          <w:lang w:val="en-US" w:eastAsia="zh-CN"/>
        </w:rPr>
        <w:t xml:space="preserve">                                                                                                                                          </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1.严格遵守国家有关安全生产的法律法规、认真执行工程承发包合同中的有关安全要求。</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2.按照“安全第一、预防为主”和坚持“管生产必须管安全”的原则进行安全生产管理，做到生产与安全工作同时计划、布置、检查、总结和评比。</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3.重要的安全设施必须坚持与主体工程“三同时”的原则，即：同时设计、审批，同时施工，同时验收，投入使用。</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4.定期召开安全生产调度会，及时传达中央及地方有关安全生产的精神。</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5.组织对乙方施工现场安全生产检查，监督乙方并及时处理发现的各项隐患。</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二、 乙方职责</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1.严格遵守国家有关安全生产的法律法规和有关安全生产的规定，认真执行工程承发包合同中的有关安全要求。</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2.坚持“安全第一、预防为主” 和坚持“管生产必须管安全”的原则，加强安全生产宣传教育，增 强安全员安全生产意识，建立健全各项安全生产的管理机构和安全生产管理制度，配备专职及兼职安全管 理人员，有组织有领导地开展安全生产活动。各级领导、工程技术人员、生产管理人员和具体操作人员，必须熟悉和遵守本条款的各项规定，做到生产与安全工作同时计划、布置、检查、总结和评比。</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3.建立健全安全生产责任制。从派往项目实施的项目经理到生产工人（包括临时雇请的民工）的安 全生产管理系统必须做到纵向到底，一环不漏；各职能部门、人员的安全生产责任制做到横向到边，人人 有责。项目经理是安全生产的第一责任人。现场设置的安全机构，应按施工人员的 1%-3%配备安全员（至少一人）专职负责所有员工的安全和治安保卫工作及预防事故的发生。安全机构人员，有权按有关规定发布指令，并采取保护性措施防止事故发生。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4.乙方在任何时候都应采取各种合理的预防措施，防止其员工发生任何违法、违禁、暴力或妨碍治安的行为。</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5.乙方必须具有劳动安全管理部门颁发的安全生产证书，参加施工的人员，必须接受安全技术教育，熟知和遵守本工种的各项安全技术操作规程，定期进行安全技术考核，合格者方准上岗操作。对于从事电 气、起重、建筑</w:t>
      </w:r>
      <w:r>
        <w:rPr>
          <w:rFonts w:hint="eastAsia" w:ascii="仿宋" w:hAnsi="仿宋" w:eastAsia="仿宋" w:cs="仿宋"/>
          <w:bCs/>
          <w:color w:val="auto"/>
          <w:sz w:val="24"/>
          <w:highlight w:val="none"/>
          <w:lang w:val="en-US" w:eastAsia="zh-CN"/>
        </w:rPr>
        <w:t xml:space="preserve">登</w:t>
      </w:r>
      <w:r>
        <w:rPr>
          <w:rFonts w:hint="eastAsia" w:ascii="仿宋" w:hAnsi="仿宋" w:eastAsia="仿宋" w:cs="仿宋"/>
          <w:bCs/>
          <w:color w:val="auto"/>
          <w:sz w:val="24"/>
          <w:highlight w:val="none"/>
        </w:rPr>
        <w:t xml:space="preserve">高架设作业、锅炉、压力容器、焊接、机动车船驾驶、爆破、潜水、瓦斯检验等特殊工 种的人员，经过专业培训，获得《安全操作合格证》后，方准持证上岗。施工现场如出现特种作业无证操作现象时，项目经理必须承担管理责任。</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6.对于易燃易爆的材料除应专门妥善保管之外，还应配备有足够的消防设施，所有施工人员都应熟 悉消防设备的性能和使用方法；乙方不得将任何种类的爆炸物给予、易货或以其他方式转让给任何其他人，或允许、容忍上述同样行为。</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8.所有施工机具设备和高空作业的设备均应定期检查，并有安全员的签字记录，保证其经常处于完好状态；不合格的机具、设备和劳动保护用品严禁使用。</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9.施工中采用新技术、新工艺、新设备、新材料时，必须制定相应的安全技术措施，施工现场必须具有相关的安全标志牌。</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10.乙方必须按照本工程项目特点，组织制定本工程实施中的生产安全事故应急救援预案；如果发生 安全事故，应按照《国务院关于特大安全事故行政责任追究的规定》以及其他有关规定，及时上报有关部门，并坚持“四不放过”的原则，严肃处理相关责任人。</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三、违约责任</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如因甲方或乙方违约造成安全事故，将依法追究责任。</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本合同作为建设工程施工合同的附件，本合同份数与建设工程施工合同约定相同。由双方法定代表人或其授权的代理人签署与加盖公章后生效，全部工程竣工验收后失效。</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甲方(公章)：　　　　　　         乙方(公章)：　　　　</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法定代表人(签字)：　　　　       法定代表人(签字)：　　　　</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委托代理人(签字)：　　　　       委托代理人(签字)：</w:t>
      </w:r>
      <w:r/>
    </w:p>
    <w:p>
      <w:pPr>
        <w:ind w:firstLine="3840"/>
        <w:jc w:val="both"/>
        <w:keepLines w:val="0"/>
        <w:keepNext w:val="0"/>
        <w:pageBreakBefore w:val="0"/>
        <w:spacing w:line="440" w:lineRule="exact"/>
        <w:widowControl w:val="off"/>
        <w:rPr>
          <w:rFonts w:hint="default" w:ascii="Times New Roman" w:hAnsi="Times New Roman" w:eastAsia="仿宋_GB2312" w:cs="Times New Roman"/>
          <w:b/>
          <w:bCs/>
          <w:color w:val="auto"/>
          <w:sz w:val="28"/>
          <w:szCs w:val="28"/>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rPr>
          <w:rFonts w:hint="eastAsia" w:ascii="仿宋" w:hAnsi="仿宋" w:eastAsia="仿宋" w:cs="仿宋"/>
          <w:b/>
          <w:bCs/>
          <w:color w:val="auto"/>
          <w:szCs w:val="32"/>
          <w:highlight w:val="none"/>
        </w:rPr>
        <w:br w:type="page" w:clear="all"/>
      </w:r>
      <w:r>
        <w:rPr>
          <w:rFonts w:hint="eastAsia" w:eastAsia="仿宋_GB2312" w:cs="Times New Roman"/>
          <w:b/>
          <w:bCs/>
          <w:color w:val="auto"/>
          <w:szCs w:val="32"/>
          <w:highlight w:val="none"/>
          <w:lang w:val="en-US" w:eastAsia="zh-CN"/>
        </w:rPr>
        <w:t xml:space="preserve">                                   </w:t>
      </w:r>
      <w:r>
        <w:rPr>
          <w:rFonts w:hint="default" w:ascii="Times New Roman" w:hAnsi="Times New Roman" w:eastAsia="仿宋_GB2312" w:cs="Times New Roman"/>
          <w:b/>
          <w:bCs/>
          <w:color w:val="auto"/>
          <w:sz w:val="28"/>
          <w:szCs w:val="28"/>
          <w:highlight w:val="none"/>
        </w:rPr>
        <w:t xml:space="preserve">工程质量保修书</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发包人（全称）：如皋市住房</w:t>
      </w:r>
      <w:r>
        <w:rPr>
          <w:rFonts w:hint="eastAsia" w:ascii="仿宋" w:hAnsi="仿宋" w:eastAsia="仿宋" w:cs="仿宋"/>
          <w:color w:val="auto"/>
          <w:sz w:val="24"/>
          <w:highlight w:val="none"/>
          <w:lang w:eastAsia="zh-CN"/>
        </w:rPr>
        <w:t xml:space="preserve">保障服务中心</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承包人（全称）：              </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发包人和承包人根据《中华人民共和国建筑法》和《建设工程质量管理条例》，经协商一致就</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签订工程质量保修书。</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一、工程质量保修范围和内容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承包人在质量保修期内，按照有关法律规定和合同约定，承担工程质量保修责任。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保修范围包括基础设施工程、房屋建筑的地基基础工程、主体结构工程，屋面防水工程、有防水要求的卫生间、房间和外墙面的防渗漏，供热与供冷系统，电气管线、给排水管道、设备安装和装修工程，以及双方约定的其他项目。具体保修的内容，双方约定如下：本施工合同范围内的全部工程。</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二、质量保修期</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根据《建设工程质量管理条例》及有关规定，工程的质量保修期如下：</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1.基础设施工程、房屋建筑的地基基础工程和主体结构工程为设计文件规定的工程合理使用年限；</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2.屋面防水工程、有防水要求的卫生间、房间和外墙面的防渗为</w:t>
      </w:r>
      <w:r>
        <w:rPr>
          <w:rFonts w:hint="eastAsia" w:ascii="仿宋" w:hAnsi="仿宋" w:eastAsia="仿宋" w:cs="仿宋"/>
          <w:color w:val="auto"/>
          <w:sz w:val="24"/>
          <w:highlight w:val="none"/>
          <w:u w:val="single"/>
          <w:lang w:val="en-US" w:eastAsia="zh-CN"/>
        </w:rPr>
        <w:t xml:space="preserve">5</w:t>
      </w:r>
      <w:r>
        <w:rPr>
          <w:rFonts w:hint="eastAsia" w:ascii="仿宋" w:hAnsi="仿宋" w:eastAsia="仿宋" w:cs="仿宋"/>
          <w:color w:val="auto"/>
          <w:sz w:val="24"/>
          <w:highlight w:val="none"/>
        </w:rPr>
        <w:t xml:space="preserve">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3.装修工程为</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rPr>
        <w:t xml:space="preserve">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4.电气管线、给排水管道、设备安装工程为</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rPr>
        <w:t xml:space="preserve">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5.供热与供冷系统为</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个采暖期、供冷期；</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6.住宅小区内的给排水设施、道路等配套工程为</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rPr>
        <w:t xml:space="preserve">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7.其他项目保修期限约定如下：/。</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质量保修期自工程竣工验收合格之日起计算。</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三、缺陷责任期计算。工程缺陷责任期为</w:t>
      </w:r>
      <w:r>
        <w:rPr>
          <w:rFonts w:hint="eastAsia" w:ascii="仿宋" w:hAnsi="仿宋" w:eastAsia="仿宋" w:cs="仿宋"/>
          <w:color w:val="auto"/>
          <w:sz w:val="24"/>
          <w:highlight w:val="none"/>
          <w:lang w:val="en-US" w:eastAsia="zh-CN"/>
        </w:rPr>
        <w:t xml:space="preserve">贰年</w:t>
      </w:r>
      <w:r>
        <w:rPr>
          <w:rFonts w:hint="eastAsia" w:ascii="仿宋" w:hAnsi="仿宋" w:eastAsia="仿宋" w:cs="仿宋"/>
          <w:color w:val="auto"/>
          <w:sz w:val="24"/>
          <w:highlight w:val="none"/>
        </w:rPr>
        <w:t xml:space="preserve">，自工程竣工验收合格之日起计算。单位工程先于全部工程进行验收，单位工程缺陷责任期自单位工程验收合格之日起算。</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四、质量保修责任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属于保修范围、内容的项目，承包人应当在接到保修通知之日起3天内派人保修。承包人自行巡查、检修、养护的，应当提前24小时通知发包人进场时间，取得发包人同意后方可进行。承包人不在约定期限内派人保修的，发包人可以委托他人修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2.发生紧急事故需抢修的，承包人在接到事故通知后，应当立即到达事故现场抢修。</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4.质量保修完成后，由发包人组织验收。</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五、保修费用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修费用由造成质量缺陷的责任方承担。质量保证金为合同价的3%，在未付工程款中予以预留（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双方约定的其他工程质量保修事项：承包人负责保修期间检修区域内的安全保卫工作，无论发包人是否给予了批准或同意，承包人均应对现场作业、施工方法及所维保工程的完备性、稳定性和安全性承担全部责任，由于非发包人原因造成的事故，承包人需承担全部责任及由此引起的一切费用，发包人不承担任何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工程质量保修书由发包人、承包人在工程竣工验收前共同签署，作为施工合同附件，其有效期限至保修期满。</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6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发包人(公章)：　　　　　        　承包人(公章)：　　　      　</w:t>
      </w:r>
      <w:r/>
    </w:p>
    <w:p>
      <w:pPr>
        <w:ind w:firstLine="480"/>
        <w:spacing w:line="6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　　　        　法定代表人(签字)：　    　　　</w:t>
      </w:r>
      <w:r/>
    </w:p>
    <w:p>
      <w:pPr>
        <w:ind w:firstLine="480"/>
        <w:spacing w:line="6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委托代理人(签字)：　　　        　委托代理人(签字)：　　   </w:t>
      </w:r>
      <w:r/>
    </w:p>
    <w:p>
      <w:pPr>
        <w:ind w:firstLine="600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both"/>
        <w:rPr>
          <w:rFonts w:hint="default" w:ascii="Times New Roman" w:hAnsi="Times New Roman" w:eastAsia="仿宋_GB2312" w:cs="Times New Roman"/>
          <w:b/>
          <w:bCs/>
          <w:color w:val="auto"/>
          <w:szCs w:val="32"/>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rPr>
          <w:rFonts w:hint="default" w:ascii="Times New Roman" w:hAnsi="Times New Roman" w:eastAsia="仿宋_GB2312" w:cs="Times New Roman"/>
          <w:b/>
          <w:bCs/>
          <w:color w:val="auto"/>
          <w:szCs w:val="32"/>
          <w:highlight w:val="none"/>
        </w:rPr>
        <w:br w:type="page" w:clear="all"/>
      </w:r>
      <w:r/>
    </w:p>
    <w:p>
      <w:pPr>
        <w:jc w:val="center"/>
        <w:rPr>
          <w:rFonts w:hint="default" w:ascii="Times New Roman" w:hAnsi="Times New Roman" w:eastAsia="仿宋_GB2312" w:cs="Times New Roman"/>
          <w:b/>
          <w:bCs/>
          <w:color w:val="auto"/>
          <w:sz w:val="28"/>
          <w:szCs w:val="28"/>
          <w:highlight w:val="none"/>
        </w:rPr>
      </w:pPr>
      <w:r>
        <w:rPr>
          <w:rFonts w:hint="default" w:ascii="Times New Roman" w:hAnsi="Times New Roman" w:eastAsia="仿宋_GB2312" w:cs="Times New Roman"/>
          <w:b/>
          <w:bCs/>
          <w:color w:val="auto"/>
          <w:sz w:val="28"/>
          <w:szCs w:val="28"/>
          <w:highlight w:val="none"/>
        </w:rPr>
        <w:t xml:space="preserve">工程建设项目廉政责任书</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建设单位（甲方）：如皋市住房</w:t>
      </w:r>
      <w:r>
        <w:rPr>
          <w:rFonts w:hint="eastAsia" w:ascii="仿宋" w:hAnsi="仿宋" w:eastAsia="仿宋" w:cs="仿宋"/>
          <w:b/>
          <w:bCs/>
          <w:color w:val="auto"/>
          <w:sz w:val="24"/>
          <w:highlight w:val="none"/>
          <w:lang w:eastAsia="zh-CN"/>
        </w:rPr>
        <w:t xml:space="preserve">保障服务中心</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施工单位（乙方）： </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第一条　甲乙双方的责任</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（一）应严格遵守国家关于市场准入、项目招标投标、工程建设、施工安装和市场活动等有关法律法规、相关政策，以及廉政建设的各项规定。</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（二）严格执行建设工程项目承发包合同文件，自觉按合同办事。</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（四）发现对方在业务活动中有违规、违纪、违法行为的，应及时提醒对方，情节严重的，向其上级主管部门或纪检监察、司法等有关机关举报。</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第二条　甲方的责任</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甲方的领导和从事该建设工程项目的工作人员，在工程建设的事前、事中、事后就遵守以下规定：</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（一）不准向乙方和相关单位索要或接受现金、代币购物券、礼仪储蓄单、债券、股票及其他有价证券、消费卡、购物卡、电话充值卡、商品提货单等各种支付凭证和高档耐用物品、金银制品等贵重物品。</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（二）不准在乙方和相关单位报销应由甲方或个人支付的费用。</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（三）不准要求、暗示和接受乙方和相关单位为个人装修住房、婚丧嫁娶、配偶子女的工作安排以及出国（境）、旅游等提供方便。</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（四）不准参加有可能影响公正执行公务的乙方和相关单位的宴请和健身、娱乐活动。</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（六）不准在逢年过节、婚丧喜庆、工作调动、子女上学等方面收受乙方和相关单位的礼金、礼品。</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第三条　乙方的责任</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不准以任何理由向甲方、相关单位及其工作人员索要、接受或赠送现金、代币购物券、礼仪储蓄单、债券、股票及其他有价证券、消费卡、购物卡、电话充值卡、商品提货单等各种支付凭证和高档耐用物品、金银制品等贵重物品。</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（二）不准以任何理由为甲方和相关单位报销应由对方或个人支付的费用。</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（三）不准接受或暗示为甲方、相关单位或个人装修住房、婚丧嫁娶、配偶子女的工作安排以及出国（境）、旅游等提供方便。</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（四）不准以任何理由为甲方、相关单位或个人组织有可能影响公正执行公务的宴请、健身、娱乐等活动。</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（五）不准利用逢年过节、婚丧喜庆、工作调动、子女上学等机会向甲方或个人赠送礼金、礼品。</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第四条　违约责任</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（二）乙方工作人员有违反本责任书第一、三条责任行为的，甲方有权终止施工合同，并报请主管部门取消参与本市范围内工程建设资格；给甲方单位造成经济损失的，应予以赔偿。</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（三）乙方有违反廉政合同内容的，按相应的法规或规定进行处理。</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第五条　本责任书作为工程施工合同的附件；与工程施工合同具有同等法律效力。经双方签署后立即生效。</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第六条　本责任书的有效期为双方签署之日起至该工程项目竣工验收合格时止。</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第七条　本责任书作为建设工程施工合同的附件，本合同份数与建设工程施工合同约定相同，送交甲乙双方的监督单位各一份。</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甲方单位：（盖章）　　　　　     乙方单位：（盖章）</w:t>
      </w:r>
      <w:r/>
    </w:p>
    <w:p>
      <w:pPr>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代表人：　　　　　　　　　　     代表人：</w:t>
      </w:r>
      <w:r/>
    </w:p>
    <w:p>
      <w:pPr>
        <w:ind w:left="480"/>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p>
    <w:p>
      <w:pPr>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center"/>
        <w:rPr>
          <w:rFonts w:hint="default" w:ascii="Times New Roman" w:hAnsi="Times New Roman" w:eastAsia="仿宋_GB2312" w:cs="Times New Roman"/>
          <w:b/>
          <w:bCs/>
          <w:color w:val="auto"/>
          <w:sz w:val="28"/>
          <w:szCs w:val="28"/>
          <w:highlight w:val="none"/>
        </w:rPr>
      </w:pPr>
      <w:r>
        <w:rPr>
          <w:rFonts w:hint="default" w:ascii="Times New Roman" w:hAnsi="Times New Roman" w:eastAsia="仿宋_GB2312" w:cs="Times New Roman"/>
          <w:b/>
          <w:bCs/>
          <w:color w:val="auto"/>
          <w:sz w:val="28"/>
          <w:szCs w:val="28"/>
          <w:highlight w:val="none"/>
        </w:rPr>
        <w:t xml:space="preserve">施工项目履约承诺书</w:t>
      </w:r>
      <w:r/>
    </w:p>
    <w:p>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如皋市住房保障服务中心</w:t>
      </w:r>
      <w:r>
        <w:rPr>
          <w:rFonts w:hint="eastAsia" w:ascii="仿宋" w:hAnsi="仿宋" w:eastAsia="仿宋" w:cs="仿宋"/>
          <w:color w:val="auto"/>
          <w:sz w:val="24"/>
          <w:highlight w:val="none"/>
        </w:rPr>
        <w:t xml:space="preserve"> ：</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我司已中（投）标由贵单位发包的</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施工项目，在合同履约阶段，我司承诺在人员、工期、质量、安全、污染防治等方面接受贵单位的管理，主要内容如下：</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1.人员管理</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严格按照工程建设领域的相关规范配备现场管理人员，未经贵单位同意，不擅自更换项目经理、技术负责人、施工员、质量员、安全员等现场管理人员，并配备预算员、资料员。</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2.质量管控</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严格按照工程建设领域的相关规范开展施工作业，不偷工减料、不以次充好，采取有力措施保障施工质量。</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3.安全管控</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严格按照工程建设领域的相关规范开展安全管理，确保施工期间不违章作业、不野蛮施工及不发生各类安全事故。</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4.污染防治</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严格按照各级行业主管部门的要求做好污染防治工作，确保措施到位，不被各级检查通报；严格遵守污染防治要求，合理安排施工计划，确保工程按序时推进。</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我司承诺在履约阶段遵守各项廉政规定，不向建设、设计、监理等管理单位赠送礼品、礼金、礼卡等；不发生任何资质挂靠、转包、违法分包等行为。如违背以上承诺，除法律法规规定应由我单位承担的责任外，我司自愿接受贵单位包括但不限于在合同执行、款项支付、经济追究、信用评价、招投标限制等方面的处罚。</w:t>
      </w:r>
      <w:r/>
    </w:p>
    <w:p>
      <w:pPr>
        <w:ind w:firstLine="64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firstLine="640"/>
        <w:jc w:val="cente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640"/>
        <w:jc w:val="cente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施工单位名称（公章）：                            </w:t>
      </w:r>
      <w:r/>
    </w:p>
    <w:p>
      <w:pPr>
        <w:ind w:firstLine="640"/>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p>
    <w:p>
      <w:pPr>
        <w:pStyle w:val="674"/>
        <w:ind w:firstLine="0"/>
        <w:jc w:val="center"/>
        <w:spacing w:line="240" w:lineRule="auto"/>
        <w:rPr>
          <w:b/>
          <w:color w:val="auto"/>
          <w:highlight w:val="none"/>
        </w:rPr>
        <w:outlineLvl w:val="0"/>
      </w:pPr>
      <w:r>
        <w:rPr>
          <w:rFonts w:hint="eastAsia" w:ascii="仿宋" w:hAnsi="仿宋" w:eastAsia="仿宋" w:cs="仿宋"/>
          <w:color w:val="auto"/>
          <w:highlight w:val="none"/>
        </w:rPr>
        <w:br w:type="page" w:clear="all"/>
      </w:r>
      <w:bookmarkStart w:id="85" w:name="_Toc16627"/>
      <w:r>
        <w:rPr>
          <w:rFonts w:hint="eastAsia" w:ascii="方正小标宋简体" w:eastAsia="方正小标宋简体"/>
          <w:bCs/>
          <w:color w:val="auto"/>
          <w:sz w:val="32"/>
          <w:szCs w:val="32"/>
          <w:highlight w:val="none"/>
        </w:rPr>
        <w:t xml:space="preserve">第5章 评审标准和方法</w:t>
      </w:r>
      <w:bookmarkEnd w:id="85"/>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价格分采用低价优先法计算，即满足磋商文件要求且最后报价中最低报价为评审基准价，其价格分为满分。其他响应供应商的价格分统一按照下列公式计算：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最后报价得分=(评审基准价／最后报价)×价格分分值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val="en-US" w:eastAsia="zh-CN"/>
        </w:rPr>
        <w:t xml:space="preserve">评分标准表</w:t>
      </w:r>
      <w:r/>
    </w:p>
    <w:tbl>
      <w:tblPr>
        <w:tblStyle w:val="652"/>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93"/>
        <w:gridCol w:w="1050"/>
        <w:gridCol w:w="5466"/>
        <w:gridCol w:w="1069"/>
      </w:tblGrid>
      <w:tr>
        <w:trPr>
          <w:trHeight w:val="420"/>
        </w:trPr>
        <w:tc>
          <w:tcPr>
            <w:tcW w:w="692" w:type="dxa"/>
            <w:vAlign w:val="center"/>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1293" w:type="dxa"/>
            <w:vAlign w:val="center"/>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hint="eastAsia" w:ascii="仿宋" w:hAnsi="仿宋" w:eastAsia="仿宋"/>
                <w:color w:val="auto"/>
                <w:sz w:val="24"/>
                <w:highlight w:val="none"/>
              </w:rPr>
              <w:t xml:space="preserve">评审因素</w:t>
            </w:r>
            <w:r/>
          </w:p>
        </w:tc>
        <w:tc>
          <w:tcPr>
            <w:tcW w:w="1050" w:type="dxa"/>
            <w:vAlign w:val="center"/>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hint="eastAsia" w:ascii="仿宋" w:hAnsi="仿宋" w:eastAsia="仿宋"/>
                <w:color w:val="auto"/>
                <w:sz w:val="24"/>
                <w:highlight w:val="none"/>
              </w:rPr>
              <w:t xml:space="preserve">分值</w:t>
            </w:r>
            <w:r/>
          </w:p>
        </w:tc>
        <w:tc>
          <w:tcPr>
            <w:tcW w:w="5466" w:type="dxa"/>
            <w:vAlign w:val="center"/>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hint="eastAsia" w:ascii="仿宋" w:hAnsi="仿宋" w:eastAsia="仿宋"/>
                <w:color w:val="auto"/>
                <w:sz w:val="24"/>
                <w:highlight w:val="none"/>
              </w:rPr>
              <w:t xml:space="preserve">评审要求或标准</w:t>
            </w:r>
            <w:r/>
          </w:p>
        </w:tc>
        <w:tc>
          <w:tcPr>
            <w:tcW w:w="1069" w:type="dxa"/>
            <w:vAlign w:val="center"/>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hint="eastAsia" w:ascii="仿宋" w:hAnsi="仿宋" w:eastAsia="仿宋"/>
                <w:color w:val="auto"/>
                <w:sz w:val="24"/>
                <w:highlight w:val="none"/>
              </w:rPr>
              <w:t xml:space="preserve">得分</w:t>
            </w:r>
            <w:r/>
          </w:p>
        </w:tc>
      </w:tr>
      <w:tr>
        <w:trPr>
          <w:trHeight w:val="409"/>
        </w:trPr>
        <w:tc>
          <w:tcPr>
            <w:shd w:val="clear" w:color="auto" w:fill="auto"/>
            <w:tcW w:w="69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1</w:t>
            </w:r>
            <w:r/>
          </w:p>
        </w:tc>
        <w:tc>
          <w:tcPr>
            <w:shd w:val="clear" w:color="auto" w:fill="auto"/>
            <w:tcW w:w="1293" w:type="dxa"/>
            <w:vAlign w:val="center"/>
            <w:textDirection w:val="lrTb"/>
            <w:noWrap w:val="false"/>
          </w:tcPr>
          <w:p>
            <w:pPr>
              <w:jc w:val="center"/>
              <w:keepLines w:val="0"/>
              <w:keepNext w:val="0"/>
              <w:pageBreakBefore w:val="0"/>
              <w:spacing w:line="300" w:lineRule="exact"/>
              <w:tabs>
                <w:tab w:val="left" w:pos="0" w:leader="none"/>
                <w:tab w:val="left" w:pos="1134"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项目组人员情况</w:t>
            </w:r>
            <w:r/>
          </w:p>
        </w:tc>
        <w:tc>
          <w:tcPr>
            <w:shd w:val="clear" w:color="auto" w:fill="auto"/>
            <w:tcW w:w="1050" w:type="dxa"/>
            <w:vAlign w:val="center"/>
            <w:textDirection w:val="lrTb"/>
            <w:noWrap w:val="false"/>
          </w:tcPr>
          <w:p>
            <w:pPr>
              <w:jc w:val="center"/>
              <w:keepLines w:val="0"/>
              <w:keepNext w:val="0"/>
              <w:pageBreakBefore w:val="0"/>
              <w:spacing w:line="300" w:lineRule="exact"/>
              <w:tabs>
                <w:tab w:val="left" w:pos="0" w:leader="none"/>
                <w:tab w:val="left" w:pos="1134" w:leader="none"/>
              </w:tabs>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14</w:t>
            </w:r>
            <w:r/>
          </w:p>
        </w:tc>
        <w:tc>
          <w:tcPr>
            <w:shd w:val="clear" w:color="auto" w:fill="auto"/>
            <w:tcW w:w="5466" w:type="dxa"/>
            <w:vAlign w:val="center"/>
            <w:textDirection w:val="lrTb"/>
            <w:noWrap w:val="false"/>
          </w:tcPr>
          <w:p>
            <w:pPr>
              <w:ind w:firstLine="480"/>
              <w:jc w:val="left"/>
              <w:keepLines w:val="0"/>
              <w:keepNext w:val="0"/>
              <w:pageBreakBefore w:val="0"/>
              <w:spacing w:line="300" w:lineRule="exact"/>
              <w:tabs>
                <w:tab w:val="left" w:pos="0" w:leader="none"/>
                <w:tab w:val="left" w:pos="1134" w:leader="none"/>
              </w:tabs>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1.项目组成员中施工员、质检员、安全员、材料员、预算员配备齐全的得4分；除项目负责人外,项目组具有</w:t>
            </w:r>
            <w:r>
              <w:rPr>
                <w:rFonts w:hint="eastAsia" w:ascii="仿宋" w:hAnsi="仿宋" w:eastAsia="仿宋" w:cs="仿宋"/>
                <w:color w:val="auto"/>
                <w:sz w:val="24"/>
                <w:highlight w:val="none"/>
                <w:lang w:val="en-US" w:eastAsia="zh-CN"/>
              </w:rPr>
              <w:t xml:space="preserve">建设工程类</w:t>
            </w:r>
            <w:r>
              <w:rPr>
                <w:rFonts w:hint="eastAsia" w:ascii="仿宋" w:hAnsi="仿宋" w:eastAsia="仿宋" w:cs="仿宋"/>
                <w:color w:val="auto"/>
                <w:sz w:val="24"/>
                <w:highlight w:val="none"/>
              </w:rPr>
              <w:t xml:space="preserve">工程师及以上职称的，有一个</w:t>
            </w:r>
            <w:r>
              <w:rPr>
                <w:rFonts w:hint="eastAsia" w:ascii="仿宋" w:hAnsi="仿宋" w:eastAsia="仿宋" w:cs="仿宋"/>
                <w:color w:val="auto"/>
                <w:sz w:val="24"/>
                <w:highlight w:val="none"/>
                <w:lang w:val="en-US" w:eastAsia="zh-CN"/>
              </w:rPr>
              <w:t xml:space="preserve">得2</w:t>
            </w:r>
            <w:r>
              <w:rPr>
                <w:rFonts w:hint="eastAsia" w:ascii="仿宋" w:hAnsi="仿宋" w:eastAsia="仿宋" w:cs="仿宋"/>
                <w:color w:val="auto"/>
                <w:sz w:val="24"/>
                <w:highlight w:val="none"/>
              </w:rPr>
              <w:t xml:space="preserve">分，最高</w:t>
            </w:r>
            <w:r>
              <w:rPr>
                <w:rFonts w:hint="eastAsia" w:ascii="仿宋" w:hAnsi="仿宋" w:eastAsia="仿宋" w:cs="仿宋"/>
                <w:color w:val="auto"/>
                <w:sz w:val="24"/>
                <w:highlight w:val="none"/>
                <w:lang w:eastAsia="zh-CN"/>
              </w:rPr>
              <w:t xml:space="preserve">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val="en-US" w:eastAsia="zh-CN"/>
              </w:rPr>
              <w:t xml:space="preserve">本项最高得8分。</w:t>
            </w:r>
            <w:r/>
          </w:p>
          <w:p>
            <w:pPr>
              <w:ind w:firstLine="480"/>
              <w:jc w:val="left"/>
              <w:keepLines w:val="0"/>
              <w:keepNext w:val="0"/>
              <w:pageBreakBefore w:val="0"/>
              <w:spacing w:line="300" w:lineRule="exact"/>
              <w:tabs>
                <w:tab w:val="left" w:pos="0" w:leader="none"/>
                <w:tab w:val="left" w:pos="1134"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2.项目负责人：202</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年1月1日以来，以项目负责人身份承担过历史文化街区、历史文化名镇范围内砖木结构房屋大中修项目（以施工合同签订时间为准），每提供1项业绩得6分，本项最高得6分。</w:t>
            </w:r>
            <w:r/>
          </w:p>
          <w:p>
            <w:pPr>
              <w:ind w:firstLine="482"/>
              <w:jc w:val="left"/>
              <w:keepLines w:val="0"/>
              <w:keepNext w:val="0"/>
              <w:pageBreakBefore w:val="0"/>
              <w:spacing w:line="300" w:lineRule="exact"/>
              <w:tabs>
                <w:tab w:val="left" w:pos="0" w:leader="none"/>
                <w:tab w:val="left" w:pos="1134"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注：1.</w:t>
            </w:r>
            <w:r>
              <w:rPr>
                <w:rFonts w:hint="eastAsia" w:ascii="仿宋" w:hAnsi="仿宋" w:eastAsia="仿宋" w:cs="仿宋"/>
                <w:b/>
                <w:color w:val="auto"/>
                <w:sz w:val="24"/>
                <w:highlight w:val="none"/>
              </w:rPr>
              <w:t xml:space="preserve">响应供应商需提供上述项目组人员响应证书原件</w:t>
            </w:r>
            <w:r>
              <w:rPr>
                <w:rFonts w:hint="eastAsia" w:ascii="仿宋" w:hAnsi="仿宋" w:eastAsia="仿宋" w:cs="仿宋"/>
                <w:b/>
                <w:color w:val="auto"/>
                <w:sz w:val="24"/>
                <w:highlight w:val="none"/>
                <w:lang w:val="en-US" w:eastAsia="zh-CN"/>
              </w:rPr>
              <w:t xml:space="preserve">扫描</w:t>
            </w:r>
            <w:r>
              <w:rPr>
                <w:rFonts w:hint="eastAsia" w:ascii="仿宋" w:hAnsi="仿宋" w:eastAsia="仿宋" w:cs="仿宋"/>
                <w:b/>
                <w:color w:val="auto"/>
                <w:sz w:val="24"/>
                <w:highlight w:val="none"/>
              </w:rPr>
              <w:t xml:space="preserve">件，及响应文件提交截止日前最近1个月响应供应商为其缴纳社保的证明。新成立企业距响应文件提交截止日期不足30日的，可不提供缴纳社保的证明（以新办企业营业执照发放日期为准）。</w:t>
            </w:r>
            <w:r/>
          </w:p>
          <w:p>
            <w:pPr>
              <w:ind w:firstLine="480"/>
              <w:jc w:val="both"/>
              <w:keepLines w:val="0"/>
              <w:keepNext w:val="0"/>
              <w:pageBreakBefore w:val="0"/>
              <w:spacing w:line="300" w:lineRule="exact"/>
              <w:tabs>
                <w:tab w:val="left" w:pos="0" w:leader="none"/>
                <w:tab w:val="left" w:pos="1134" w:leader="none"/>
              </w:tabs>
              <w:rPr>
                <w:rFonts w:hint="default" w:ascii="仿宋" w:hAnsi="仿宋" w:eastAsia="仿宋" w:cs="仿宋"/>
                <w:b/>
                <w:color w:val="auto"/>
                <w:sz w:val="24"/>
                <w:szCs w:val="24"/>
                <w:highlight w:val="none"/>
                <w:lang w:val="en-US" w:eastAsia="zh-CN" w:bidi="ar-SA"/>
              </w:rPr>
            </w:pPr>
            <w:r>
              <w:rPr>
                <w:rFonts w:hint="eastAsia" w:ascii="仿宋" w:hAnsi="仿宋" w:eastAsia="仿宋" w:cs="仿宋"/>
                <w:b/>
                <w:color w:val="auto"/>
                <w:sz w:val="24"/>
                <w:highlight w:val="none"/>
                <w:lang w:val="en-US" w:eastAsia="zh-CN"/>
              </w:rPr>
              <w:t xml:space="preserve">2.</w:t>
            </w:r>
            <w:r>
              <w:rPr>
                <w:rFonts w:hint="eastAsia" w:ascii="仿宋" w:hAnsi="仿宋" w:eastAsia="仿宋" w:cs="仿宋"/>
                <w:b/>
                <w:color w:val="auto"/>
                <w:sz w:val="24"/>
                <w:highlight w:val="none"/>
              </w:rPr>
              <w:t xml:space="preserve">项目负责人业绩证明材料须提供业绩合同及竣工验收证明。若合同中无法体现项目负责人姓名、业绩规模及实施范围，则需另行提供由业主单位、历史文化街区主管部门出具并加盖公章的情况证明，否则业绩不予认可。</w:t>
            </w:r>
            <w:r/>
          </w:p>
        </w:tc>
        <w:tc>
          <w:tcPr>
            <w:tcW w:w="1069" w:type="dxa"/>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2</w:t>
            </w:r>
            <w:r/>
          </w:p>
        </w:tc>
        <w:tc>
          <w:tcPr>
            <w:shd w:val="clear" w:color="auto" w:fill="auto"/>
            <w:tcW w:w="1293" w:type="dxa"/>
            <w:vAlign w:val="center"/>
            <w:textDirection w:val="lrTb"/>
            <w:noWrap w:val="false"/>
          </w:tcPr>
          <w:p>
            <w:pPr>
              <w:jc w:val="left"/>
              <w:keepLines w:val="0"/>
              <w:keepNext w:val="0"/>
              <w:pageBreakBefore w:val="0"/>
              <w:spacing w:line="3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企业业绩</w:t>
            </w:r>
            <w:r/>
          </w:p>
        </w:tc>
        <w:tc>
          <w:tcPr>
            <w:shd w:val="clear" w:color="auto" w:fill="auto"/>
            <w:tcW w:w="1050"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20</w:t>
            </w:r>
            <w:r/>
          </w:p>
        </w:tc>
        <w:tc>
          <w:tcPr>
            <w:shd w:val="clear" w:color="auto" w:fill="auto"/>
            <w:tcW w:w="5466" w:type="dxa"/>
            <w:vAlign w:val="center"/>
            <w:textDirection w:val="lrTb"/>
            <w:noWrap w:val="false"/>
          </w:tcPr>
          <w:p>
            <w:pPr>
              <w:ind w:firstLine="480"/>
              <w:keepLines w:val="0"/>
              <w:keepNext w:val="0"/>
              <w:pageBreakBefore w:val="0"/>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1.响应供应商自202</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年1月1日以来（以竣工验收证明时间为准）承接过砖木结构房屋的翻建或砖木结构房屋的</w:t>
            </w:r>
            <w:r>
              <w:rPr>
                <w:rFonts w:hint="eastAsia" w:ascii="仿宋" w:hAnsi="仿宋" w:eastAsia="仿宋" w:cs="仿宋"/>
                <w:color w:val="auto"/>
                <w:sz w:val="24"/>
                <w:highlight w:val="none"/>
                <w:lang w:eastAsia="zh-CN"/>
              </w:rPr>
              <w:t xml:space="preserve">维</w:t>
            </w:r>
            <w:r>
              <w:rPr>
                <w:rFonts w:hint="eastAsia" w:ascii="仿宋" w:hAnsi="仿宋" w:eastAsia="仿宋" w:cs="仿宋"/>
                <w:color w:val="auto"/>
                <w:sz w:val="24"/>
                <w:highlight w:val="none"/>
              </w:rPr>
              <w:t xml:space="preserve">修（指房屋翻修、屋面翻铺、木结构纠偏）类似项目业绩，每提供一份得4分。</w:t>
            </w:r>
            <w:r/>
          </w:p>
          <w:p>
            <w:pPr>
              <w:ind w:firstLine="480"/>
              <w:keepLines w:val="0"/>
              <w:keepNext w:val="0"/>
              <w:pageBreakBefore w:val="0"/>
              <w:spacing w:line="300" w:lineRule="exact"/>
              <w:rPr>
                <w:rFonts w:hint="eastAsia"/>
                <w:color w:val="auto"/>
                <w:highlight w:val="none"/>
              </w:rPr>
            </w:pPr>
            <w:r>
              <w:rPr>
                <w:rFonts w:hint="eastAsia" w:ascii="仿宋" w:hAnsi="仿宋" w:eastAsia="仿宋" w:cs="仿宋"/>
                <w:color w:val="auto"/>
                <w:sz w:val="24"/>
                <w:highlight w:val="none"/>
              </w:rPr>
              <w:t xml:space="preserve">2.响应供应商自202</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年1月1日以来（以竣工验收证明时间为准）承接过</w:t>
            </w:r>
            <w:r>
              <w:rPr>
                <w:rFonts w:hint="eastAsia" w:ascii="仿宋" w:hAnsi="仿宋" w:eastAsia="仿宋" w:cs="仿宋"/>
                <w:color w:val="auto"/>
                <w:sz w:val="24"/>
                <w:highlight w:val="none"/>
                <w:lang w:eastAsia="zh-CN"/>
              </w:rPr>
              <w:t xml:space="preserve">历史文化街区、历史文化名镇范围内砖木结构房屋的</w:t>
            </w:r>
            <w:r>
              <w:rPr>
                <w:rFonts w:hint="eastAsia" w:ascii="仿宋" w:hAnsi="仿宋" w:eastAsia="仿宋" w:cs="仿宋"/>
                <w:color w:val="auto"/>
                <w:sz w:val="24"/>
                <w:highlight w:val="none"/>
              </w:rPr>
              <w:t xml:space="preserve">大中修工</w:t>
            </w:r>
            <w:r>
              <w:rPr>
                <w:rFonts w:hint="eastAsia" w:ascii="仿宋" w:hAnsi="仿宋" w:eastAsia="仿宋" w:cs="仿宋"/>
                <w:color w:val="auto"/>
                <w:sz w:val="24"/>
                <w:highlight w:val="none"/>
                <w:lang w:eastAsia="zh-CN"/>
              </w:rPr>
              <w:t xml:space="preserve">程</w:t>
            </w:r>
            <w:r>
              <w:rPr>
                <w:rFonts w:hint="eastAsia" w:ascii="仿宋" w:hAnsi="仿宋" w:eastAsia="仿宋" w:cs="仿宋"/>
                <w:color w:val="auto"/>
                <w:sz w:val="24"/>
                <w:highlight w:val="none"/>
              </w:rPr>
              <w:t xml:space="preserve">类似项目业绩，每提供一份得6分。</w:t>
            </w:r>
            <w:r/>
          </w:p>
          <w:p>
            <w:pPr>
              <w:jc w:val="left"/>
              <w:keepLines w:val="0"/>
              <w:keepNext w:val="0"/>
              <w:pageBreakBefore w:val="0"/>
              <w:spacing w:line="3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 xml:space="preserve">上述1、2中，同一</w:t>
            </w:r>
            <w:r>
              <w:rPr>
                <w:rFonts w:hint="eastAsia" w:ascii="仿宋" w:hAnsi="仿宋" w:eastAsia="仿宋" w:cs="仿宋"/>
                <w:b/>
                <w:color w:val="auto"/>
                <w:sz w:val="24"/>
                <w:highlight w:val="none"/>
                <w:lang w:val="en-US" w:eastAsia="zh-CN"/>
              </w:rPr>
              <w:t xml:space="preserve">甲方</w:t>
            </w:r>
            <w:r>
              <w:rPr>
                <w:rFonts w:hint="eastAsia" w:ascii="仿宋" w:hAnsi="仿宋" w:eastAsia="仿宋" w:cs="仿宋"/>
                <w:b/>
                <w:color w:val="auto"/>
                <w:sz w:val="24"/>
                <w:highlight w:val="none"/>
              </w:rPr>
              <w:t xml:space="preserve">单位的同一施工合同不可重复累计计分，最高得</w:t>
            </w:r>
            <w:r>
              <w:rPr>
                <w:rFonts w:hint="eastAsia" w:ascii="仿宋" w:hAnsi="仿宋" w:eastAsia="仿宋" w:cs="仿宋"/>
                <w:b/>
                <w:color w:val="auto"/>
                <w:sz w:val="24"/>
                <w:highlight w:val="none"/>
                <w:lang w:val="en-US" w:eastAsia="zh-CN"/>
              </w:rPr>
              <w:t xml:space="preserve">20</w:t>
            </w:r>
            <w:r>
              <w:rPr>
                <w:rFonts w:hint="eastAsia" w:ascii="仿宋" w:hAnsi="仿宋" w:eastAsia="仿宋" w:cs="仿宋"/>
                <w:b/>
                <w:color w:val="auto"/>
                <w:sz w:val="24"/>
                <w:highlight w:val="none"/>
              </w:rPr>
              <w:t xml:space="preserve">分。</w:t>
            </w:r>
            <w:r/>
          </w:p>
          <w:p>
            <w:pPr>
              <w:ind w:firstLine="482"/>
              <w:keepLines w:val="0"/>
              <w:keepNext w:val="0"/>
              <w:pageBreakBefore w:val="0"/>
              <w:spacing w:line="300" w:lineRule="exac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须提供上述业绩施工合同、竣工验收合格证明（须建设单位、施工单位、监理单位盖章齐全）</w:t>
            </w:r>
            <w:r>
              <w:rPr>
                <w:rFonts w:hint="eastAsia" w:ascii="仿宋" w:hAnsi="仿宋" w:eastAsia="仿宋" w:cs="仿宋"/>
                <w:b/>
                <w:bCs/>
                <w:color w:val="auto"/>
                <w:sz w:val="24"/>
                <w:highlight w:val="none"/>
                <w:lang w:val="en-US" w:eastAsia="zh-CN"/>
              </w:rPr>
              <w:t xml:space="preserve">原件扫描件</w:t>
            </w:r>
            <w:r>
              <w:rPr>
                <w:rFonts w:hint="eastAsia" w:ascii="仿宋" w:hAnsi="仿宋" w:eastAsia="仿宋" w:cs="仿宋"/>
                <w:b/>
                <w:bCs/>
                <w:color w:val="auto"/>
                <w:sz w:val="24"/>
                <w:highlight w:val="none"/>
              </w:rPr>
              <w:t xml:space="preserve">并加盖响应供应商公章</w:t>
            </w:r>
            <w:r>
              <w:rPr>
                <w:rFonts w:hint="eastAsia" w:ascii="仿宋" w:hAnsi="仿宋" w:eastAsia="仿宋" w:cs="仿宋"/>
                <w:b/>
                <w:bCs/>
                <w:color w:val="auto"/>
                <w:sz w:val="24"/>
                <w:highlight w:val="none"/>
                <w:lang w:eastAsia="zh-CN"/>
              </w:rPr>
              <w:t xml:space="preserve">。</w:t>
            </w:r>
            <w:r/>
          </w:p>
          <w:p>
            <w:pPr>
              <w:ind w:firstLine="482"/>
              <w:keepLines w:val="0"/>
              <w:keepNext w:val="0"/>
              <w:pageBreakBefore w:val="0"/>
              <w:spacing w:line="3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评分项目1企业业绩如施工合同、竣工验收合格证明不能体现是</w:t>
            </w:r>
            <w:r>
              <w:rPr>
                <w:rFonts w:hint="eastAsia" w:ascii="仿宋" w:hAnsi="仿宋" w:eastAsia="仿宋" w:cs="仿宋"/>
                <w:b/>
                <w:color w:val="auto"/>
                <w:sz w:val="24"/>
                <w:highlight w:val="none"/>
              </w:rPr>
              <w:t xml:space="preserve">砖木结构房屋的翻建或砖木结构房屋的</w:t>
            </w:r>
            <w:r>
              <w:rPr>
                <w:rFonts w:hint="eastAsia" w:ascii="仿宋" w:hAnsi="仿宋" w:eastAsia="仿宋" w:cs="仿宋"/>
                <w:b/>
                <w:color w:val="auto"/>
                <w:sz w:val="24"/>
                <w:highlight w:val="none"/>
                <w:lang w:eastAsia="zh-CN"/>
              </w:rPr>
              <w:t xml:space="preserve">维</w:t>
            </w:r>
            <w:r>
              <w:rPr>
                <w:rFonts w:hint="eastAsia" w:ascii="仿宋" w:hAnsi="仿宋" w:eastAsia="仿宋" w:cs="仿宋"/>
                <w:b/>
                <w:color w:val="auto"/>
                <w:sz w:val="24"/>
                <w:highlight w:val="none"/>
              </w:rPr>
              <w:t xml:space="preserve">修的</w:t>
            </w:r>
            <w:r>
              <w:rPr>
                <w:rFonts w:hint="eastAsia" w:ascii="仿宋" w:hAnsi="仿宋" w:eastAsia="仿宋" w:cs="仿宋"/>
                <w:b/>
                <w:bCs/>
                <w:color w:val="auto"/>
                <w:sz w:val="24"/>
                <w:highlight w:val="none"/>
              </w:rPr>
              <w:t xml:space="preserve">，须提供该项目的审计报告和分部分项工程和单价措施项目清单与计价表的</w:t>
            </w:r>
            <w:r>
              <w:rPr>
                <w:rFonts w:hint="eastAsia" w:ascii="仿宋" w:hAnsi="仿宋" w:eastAsia="仿宋" w:cs="仿宋"/>
                <w:b/>
                <w:bCs/>
                <w:color w:val="auto"/>
                <w:sz w:val="24"/>
                <w:highlight w:val="none"/>
                <w:lang w:val="en-US" w:eastAsia="zh-CN"/>
              </w:rPr>
              <w:t xml:space="preserve">扫描件</w:t>
            </w:r>
            <w:r>
              <w:rPr>
                <w:rFonts w:hint="eastAsia" w:ascii="仿宋" w:hAnsi="仿宋" w:eastAsia="仿宋" w:cs="仿宋"/>
                <w:b/>
                <w:bCs/>
                <w:color w:val="auto"/>
                <w:sz w:val="24"/>
                <w:highlight w:val="none"/>
              </w:rPr>
              <w:t xml:space="preserve">并加盖响应供应商公章。不提供或提供不全相应业绩不得分。</w:t>
            </w:r>
            <w:r/>
          </w:p>
          <w:p>
            <w:pPr>
              <w:ind w:firstLine="482"/>
              <w:keepLines w:val="0"/>
              <w:keepNext w:val="0"/>
              <w:pageBreakBefore w:val="0"/>
              <w:spacing w:line="3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highlight w:val="none"/>
              </w:rPr>
              <w:t xml:space="preserve">评分项目2企业业绩如施工合同、竣工验收合格证明不能体现</w:t>
            </w:r>
            <w:r>
              <w:rPr>
                <w:rFonts w:hint="eastAsia" w:ascii="仿宋" w:hAnsi="仿宋" w:eastAsia="仿宋" w:cs="仿宋"/>
                <w:b/>
                <w:bCs/>
                <w:color w:val="auto"/>
                <w:sz w:val="24"/>
                <w:highlight w:val="none"/>
                <w:lang w:eastAsia="zh-CN"/>
              </w:rPr>
              <w:t xml:space="preserve">业绩位于历史文化街区、</w:t>
            </w:r>
            <w:r>
              <w:rPr>
                <w:rFonts w:hint="eastAsia" w:ascii="仿宋" w:hAnsi="仿宋" w:eastAsia="仿宋" w:cs="仿宋"/>
                <w:color w:val="auto"/>
                <w:sz w:val="24"/>
                <w:highlight w:val="none"/>
                <w:lang w:eastAsia="zh-CN"/>
              </w:rPr>
              <w:t xml:space="preserve">历史文化名镇范围内</w:t>
            </w:r>
            <w:r>
              <w:rPr>
                <w:rFonts w:hint="eastAsia" w:ascii="仿宋" w:hAnsi="仿宋" w:eastAsia="仿宋" w:cs="仿宋"/>
                <w:b/>
                <w:bCs/>
                <w:color w:val="auto"/>
                <w:sz w:val="24"/>
                <w:highlight w:val="none"/>
                <w:lang w:eastAsia="zh-CN"/>
              </w:rPr>
              <w:t xml:space="preserve">砖木结构房屋修缮业绩的</w:t>
            </w:r>
            <w:r>
              <w:rPr>
                <w:rFonts w:hint="eastAsia" w:ascii="仿宋" w:hAnsi="仿宋" w:eastAsia="仿宋" w:cs="仿宋"/>
                <w:b/>
                <w:bCs/>
                <w:color w:val="auto"/>
                <w:sz w:val="24"/>
                <w:highlight w:val="none"/>
              </w:rPr>
              <w:t xml:space="preserve">，须提供</w:t>
            </w:r>
            <w:r>
              <w:rPr>
                <w:rFonts w:hint="eastAsia" w:ascii="仿宋" w:hAnsi="仿宋" w:eastAsia="仿宋" w:cs="仿宋"/>
                <w:b/>
                <w:bCs/>
                <w:color w:val="auto"/>
                <w:sz w:val="24"/>
                <w:highlight w:val="none"/>
                <w:lang w:eastAsia="zh-CN"/>
              </w:rPr>
              <w:t xml:space="preserve">相关</w:t>
            </w:r>
            <w:r>
              <w:rPr>
                <w:rFonts w:hint="eastAsia" w:ascii="仿宋" w:hAnsi="仿宋" w:eastAsia="仿宋" w:cs="仿宋"/>
                <w:b/>
                <w:bCs/>
                <w:color w:val="auto"/>
                <w:sz w:val="24"/>
                <w:highlight w:val="none"/>
              </w:rPr>
              <w:t xml:space="preserve">单位出具的情况证明材料并加盖公章。不提供或提供不全相应业绩不得分。</w:t>
            </w:r>
            <w:r/>
          </w:p>
        </w:tc>
        <w:tc>
          <w:tcPr>
            <w:tcW w:w="1069" w:type="dxa"/>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ascii="仿宋" w:hAnsi="仿宋" w:eastAsia="仿宋"/>
                <w:color w:val="auto"/>
                <w:sz w:val="24"/>
                <w:highlight w:val="none"/>
              </w:rPr>
            </w:r>
            <w:r/>
          </w:p>
        </w:tc>
      </w:tr>
      <w:tr>
        <w:trPr>
          <w:trHeight w:val="2557"/>
        </w:trPr>
        <w:tc>
          <w:tcPr>
            <w:shd w:val="clear" w:color="auto" w:fill="auto"/>
            <w:tcW w:w="69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3</w:t>
            </w:r>
            <w:r/>
          </w:p>
        </w:tc>
        <w:tc>
          <w:tcPr>
            <w:shd w:val="clear" w:color="auto" w:fill="auto"/>
            <w:tcW w:w="1293"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施工方案与技术措施</w:t>
            </w:r>
            <w:r/>
          </w:p>
        </w:tc>
        <w:tc>
          <w:tcPr>
            <w:shd w:val="clear" w:color="auto" w:fill="auto"/>
            <w:tcW w:w="1050"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24</w:t>
            </w:r>
            <w:r/>
          </w:p>
        </w:tc>
        <w:tc>
          <w:tcPr>
            <w:shd w:val="clear" w:color="auto" w:fill="auto"/>
            <w:tcW w:w="5466" w:type="dxa"/>
            <w:vAlign w:val="center"/>
            <w:textDirection w:val="lrTb"/>
            <w:noWrap w:val="false"/>
          </w:tcPr>
          <w:p>
            <w:pPr>
              <w:numPr>
                <w:ilvl w:val="0"/>
                <w:numId w:val="0"/>
              </w:numPr>
              <w:ind w:right="0" w:firstLine="48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1.响应供应商提供的施工方案包括但不限于：</w:t>
            </w:r>
            <w:r>
              <w:rPr>
                <w:rFonts w:hint="eastAsia" w:ascii="仿宋" w:hAnsi="仿宋" w:eastAsia="仿宋" w:cs="仿宋"/>
                <w:color w:val="auto"/>
                <w:sz w:val="24"/>
                <w:highlight w:val="none"/>
              </w:rPr>
              <w:t xml:space="preserve">主要施工方法</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lang w:val="en-US" w:eastAsia="zh-CN" w:bidi="ar"/>
              </w:rPr>
              <w:t xml:space="preserve">进度安排、安全措施、质量控制、矛盾协调等内容。</w:t>
            </w:r>
            <w:r/>
          </w:p>
          <w:p>
            <w:pPr>
              <w:ind w:right="0" w:firstLine="48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上述5方面内容中每缺少一项内容扣3分，每有一处需求分析内容存在缺陷或不足的扣1.5分，扣完为止。(本项最多得15分)</w:t>
            </w:r>
            <w:r/>
          </w:p>
          <w:p>
            <w:pPr>
              <w:ind w:right="0" w:firstLine="48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对本项目砖木结构房屋维修提供针</w:t>
            </w:r>
            <w:r>
              <w:rPr>
                <w:rFonts w:hint="eastAsia" w:ascii="仿宋" w:hAnsi="仿宋" w:eastAsia="仿宋" w:cs="仿宋"/>
                <w:color w:val="auto"/>
                <w:sz w:val="24"/>
                <w:highlight w:val="none"/>
                <w:lang w:eastAsia="zh-CN"/>
              </w:rPr>
              <w:t xml:space="preserve">对</w:t>
            </w:r>
            <w:r>
              <w:rPr>
                <w:rFonts w:hint="eastAsia" w:ascii="仿宋" w:hAnsi="仿宋" w:eastAsia="仿宋" w:cs="仿宋"/>
                <w:color w:val="auto"/>
                <w:sz w:val="24"/>
                <w:highlight w:val="none"/>
              </w:rPr>
              <w:t xml:space="preserve">性措施</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lang w:val="en-US" w:eastAsia="zh-CN" w:bidi="ar"/>
              </w:rPr>
              <w:t xml:space="preserve">阐述施工技术和工艺、工程项目实施的重点和难点、修缮中难点的解决方案。</w:t>
            </w:r>
            <w:r/>
          </w:p>
          <w:p>
            <w:pPr>
              <w:ind w:right="0" w:firstLine="48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上述3方面内容中每缺少一项内容扣3分，每有一处需求分析内容存在缺陷或不足的扣1.5分，扣完为止。(本项最多得9分)</w:t>
            </w:r>
            <w:r/>
          </w:p>
          <w:p>
            <w:pPr>
              <w:ind w:right="0" w:firstLine="48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069" w:type="dxa"/>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4</w:t>
            </w:r>
            <w:r/>
          </w:p>
        </w:tc>
        <w:tc>
          <w:tcPr>
            <w:shd w:val="clear" w:color="auto" w:fill="auto"/>
            <w:tcW w:w="1293"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zh-CN" w:eastAsia="zh-CN"/>
              </w:rPr>
              <w:t xml:space="preserve">质量管理体系与措施</w:t>
            </w:r>
            <w:r>
              <w:rPr>
                <w:rFonts w:hint="eastAsia" w:ascii="仿宋" w:hAnsi="仿宋" w:eastAsia="仿宋" w:cs="仿宋"/>
                <w:color w:val="auto"/>
                <w:sz w:val="24"/>
                <w:highlight w:val="none"/>
                <w:lang w:val="zh-CN" w:eastAsia="zh-CN"/>
              </w:rPr>
              <w:tab/>
            </w:r>
            <w:r/>
          </w:p>
        </w:tc>
        <w:tc>
          <w:tcPr>
            <w:shd w:val="clear" w:color="auto" w:fill="auto"/>
            <w:tcW w:w="1050"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4</w:t>
            </w:r>
            <w:r/>
          </w:p>
        </w:tc>
        <w:tc>
          <w:tcPr>
            <w:shd w:val="clear" w:color="auto" w:fill="auto"/>
            <w:tcW w:w="5466" w:type="dxa"/>
            <w:vAlign w:val="top"/>
            <w:textDirection w:val="lrTb"/>
            <w:noWrap w:val="false"/>
          </w:tcPr>
          <w:p>
            <w:pPr>
              <w:ind w:firstLine="480"/>
              <w:jc w:val="left"/>
              <w:keepLines w:val="0"/>
              <w:keepNext w:val="0"/>
              <w:pageBreakBefore w:val="0"/>
              <w:spacing w:line="300" w:lineRule="exact"/>
              <w:tabs>
                <w:tab w:val="left" w:pos="0" w:leader="none"/>
                <w:tab w:val="left" w:pos="1134" w:leader="none"/>
              </w:tabs>
              <w:rPr>
                <w:rFonts w:hint="eastAsia" w:ascii="仿宋" w:hAnsi="仿宋" w:eastAsia="仿宋" w:cs="仿宋"/>
                <w:color w:val="auto"/>
                <w:sz w:val="24"/>
                <w:szCs w:val="20"/>
                <w:highlight w:val="none"/>
                <w:lang w:eastAsia="zh-CN"/>
              </w:rPr>
            </w:pPr>
            <w:r>
              <w:rPr>
                <w:rFonts w:hint="eastAsia" w:ascii="仿宋" w:hAnsi="仿宋" w:eastAsia="仿宋" w:cs="仿宋"/>
                <w:color w:val="auto"/>
                <w:sz w:val="24"/>
                <w:szCs w:val="20"/>
                <w:highlight w:val="none"/>
                <w:lang w:eastAsia="zh-CN"/>
              </w:rPr>
              <w:t xml:space="preserve">根据响应供应商提供</w:t>
            </w:r>
            <w:r>
              <w:rPr>
                <w:rFonts w:hint="eastAsia" w:ascii="仿宋" w:hAnsi="仿宋" w:eastAsia="仿宋" w:cs="仿宋"/>
                <w:color w:val="auto"/>
                <w:sz w:val="24"/>
                <w:szCs w:val="20"/>
                <w:highlight w:val="none"/>
                <w:lang w:val="en-US" w:eastAsia="zh-CN"/>
              </w:rPr>
              <w:t xml:space="preserve">的</w:t>
            </w:r>
            <w:r>
              <w:rPr>
                <w:rFonts w:hint="eastAsia" w:ascii="仿宋" w:hAnsi="仿宋" w:eastAsia="仿宋" w:cs="仿宋"/>
                <w:color w:val="auto"/>
                <w:sz w:val="24"/>
                <w:szCs w:val="20"/>
                <w:highlight w:val="none"/>
                <w:lang w:eastAsia="zh-CN"/>
              </w:rPr>
              <w:t xml:space="preserve">质量管理体系与措施，包括但不限于：在产品的生产、运输、使用、安装、维护等方面制定相应的方案</w:t>
            </w:r>
            <w:r>
              <w:rPr>
                <w:rFonts w:hint="eastAsia" w:ascii="仿宋" w:hAnsi="仿宋" w:eastAsia="仿宋" w:cs="仿宋"/>
                <w:color w:val="auto"/>
                <w:sz w:val="24"/>
                <w:szCs w:val="20"/>
                <w:highlight w:val="none"/>
                <w:lang w:val="en-US" w:eastAsia="zh-CN"/>
              </w:rPr>
              <w:t xml:space="preserve">和</w:t>
            </w:r>
            <w:r>
              <w:rPr>
                <w:rFonts w:hint="eastAsia" w:ascii="仿宋" w:hAnsi="仿宋" w:eastAsia="仿宋" w:cs="仿宋"/>
                <w:color w:val="auto"/>
                <w:sz w:val="24"/>
                <w:szCs w:val="20"/>
                <w:highlight w:val="none"/>
                <w:lang w:val="zh-CN" w:eastAsia="zh-CN"/>
              </w:rPr>
              <w:t xml:space="preserve">质量检测设备</w:t>
            </w:r>
            <w:r>
              <w:rPr>
                <w:rFonts w:hint="eastAsia" w:ascii="仿宋" w:hAnsi="仿宋" w:eastAsia="仿宋" w:cs="仿宋"/>
                <w:color w:val="auto"/>
                <w:sz w:val="24"/>
                <w:szCs w:val="20"/>
                <w:highlight w:val="none"/>
                <w:lang w:eastAsia="zh-CN"/>
              </w:rPr>
              <w:t xml:space="preserve">等</w:t>
            </w:r>
            <w:r>
              <w:rPr>
                <w:rFonts w:hint="eastAsia" w:ascii="仿宋" w:hAnsi="仿宋" w:eastAsia="仿宋" w:cs="仿宋"/>
                <w:color w:val="auto"/>
                <w:sz w:val="24"/>
                <w:szCs w:val="20"/>
                <w:highlight w:val="none"/>
                <w:lang w:val="en-US" w:eastAsia="zh-CN"/>
              </w:rPr>
              <w:t xml:space="preserve">内容</w:t>
            </w:r>
            <w:r>
              <w:rPr>
                <w:rFonts w:hint="eastAsia" w:ascii="仿宋" w:hAnsi="仿宋" w:eastAsia="仿宋" w:cs="仿宋"/>
                <w:color w:val="auto"/>
                <w:sz w:val="24"/>
                <w:szCs w:val="20"/>
                <w:highlight w:val="none"/>
                <w:lang w:eastAsia="zh-CN"/>
              </w:rPr>
              <w:t xml:space="preserve">。</w:t>
            </w:r>
            <w:r/>
          </w:p>
          <w:p>
            <w:pPr>
              <w:ind w:firstLine="480"/>
              <w:keepLines w:val="0"/>
              <w:keepNext w:val="0"/>
              <w:pageBreakBefore w:val="0"/>
              <w:spacing w:line="300" w:lineRule="exact"/>
              <w:rPr>
                <w:rFonts w:hint="eastAsia" w:ascii="仿宋" w:hAnsi="仿宋" w:eastAsia="仿宋" w:cs="仿宋"/>
                <w:color w:val="auto"/>
                <w:sz w:val="24"/>
                <w:szCs w:val="20"/>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color w:val="auto"/>
                <w:sz w:val="24"/>
                <w:szCs w:val="20"/>
                <w:highlight w:val="none"/>
                <w:lang w:eastAsia="zh-CN"/>
              </w:rPr>
              <w:t xml:space="preserve">上述</w:t>
            </w:r>
            <w:r>
              <w:rPr>
                <w:rFonts w:hint="eastAsia" w:ascii="仿宋" w:hAnsi="仿宋" w:eastAsia="仿宋" w:cs="仿宋"/>
                <w:color w:val="auto"/>
                <w:sz w:val="24"/>
                <w:szCs w:val="20"/>
                <w:highlight w:val="none"/>
                <w:lang w:val="en-US" w:eastAsia="zh-CN"/>
              </w:rPr>
              <w:t xml:space="preserve">2</w:t>
            </w:r>
            <w:r>
              <w:rPr>
                <w:rFonts w:hint="eastAsia" w:ascii="仿宋" w:hAnsi="仿宋" w:eastAsia="仿宋" w:cs="仿宋"/>
                <w:color w:val="auto"/>
                <w:sz w:val="24"/>
                <w:szCs w:val="20"/>
                <w:highlight w:val="none"/>
                <w:lang w:eastAsia="zh-CN"/>
              </w:rPr>
              <w:t xml:space="preserve">方面内容中每缺少一项内容扣</w:t>
            </w:r>
            <w:r>
              <w:rPr>
                <w:rFonts w:hint="eastAsia" w:ascii="仿宋" w:hAnsi="仿宋" w:eastAsia="仿宋" w:cs="仿宋"/>
                <w:color w:val="auto"/>
                <w:sz w:val="24"/>
                <w:szCs w:val="20"/>
                <w:highlight w:val="none"/>
                <w:lang w:val="en-US" w:eastAsia="zh-CN"/>
              </w:rPr>
              <w:t xml:space="preserve">2</w:t>
            </w:r>
            <w:r>
              <w:rPr>
                <w:rFonts w:hint="eastAsia" w:ascii="仿宋" w:hAnsi="仿宋" w:eastAsia="仿宋" w:cs="仿宋"/>
                <w:color w:val="auto"/>
                <w:sz w:val="24"/>
                <w:szCs w:val="20"/>
                <w:highlight w:val="none"/>
                <w:lang w:eastAsia="zh-CN"/>
              </w:rPr>
              <w:t xml:space="preserve">分，每有一处需求分析内容存在缺陷或不足的扣</w:t>
            </w:r>
            <w:r>
              <w:rPr>
                <w:rFonts w:hint="eastAsia" w:ascii="仿宋" w:hAnsi="仿宋" w:eastAsia="仿宋" w:cs="仿宋"/>
                <w:color w:val="auto"/>
                <w:sz w:val="24"/>
                <w:szCs w:val="20"/>
                <w:highlight w:val="none"/>
                <w:lang w:val="en-US" w:eastAsia="zh-CN"/>
              </w:rPr>
              <w:t xml:space="preserve">1</w:t>
            </w:r>
            <w:r>
              <w:rPr>
                <w:rFonts w:hint="eastAsia" w:ascii="仿宋" w:hAnsi="仿宋" w:eastAsia="仿宋" w:cs="仿宋"/>
                <w:color w:val="auto"/>
                <w:sz w:val="24"/>
                <w:szCs w:val="20"/>
                <w:highlight w:val="none"/>
                <w:lang w:eastAsia="zh-CN"/>
              </w:rPr>
              <w:t xml:space="preserve">分，扣完为止。(本项最多得</w:t>
            </w:r>
            <w:r>
              <w:rPr>
                <w:rFonts w:hint="eastAsia" w:ascii="仿宋" w:hAnsi="仿宋" w:eastAsia="仿宋" w:cs="仿宋"/>
                <w:color w:val="auto"/>
                <w:sz w:val="24"/>
                <w:szCs w:val="20"/>
                <w:highlight w:val="none"/>
                <w:lang w:val="en-US" w:eastAsia="zh-CN"/>
              </w:rPr>
              <w:t xml:space="preserve">4</w:t>
            </w:r>
            <w:r>
              <w:rPr>
                <w:rFonts w:hint="eastAsia" w:ascii="仿宋" w:hAnsi="仿宋" w:eastAsia="仿宋" w:cs="仿宋"/>
                <w:color w:val="auto"/>
                <w:sz w:val="24"/>
                <w:szCs w:val="20"/>
                <w:highlight w:val="none"/>
                <w:lang w:eastAsia="zh-CN"/>
              </w:rPr>
              <w:t xml:space="preserve">分)</w:t>
            </w:r>
            <w:r/>
          </w:p>
          <w:p>
            <w:pPr>
              <w:ind w:firstLine="480"/>
              <w:keepLines w:val="0"/>
              <w:keepNext w:val="0"/>
              <w:pageBreakBefore w:val="0"/>
              <w:spacing w:line="300" w:lineRule="exact"/>
              <w:rPr>
                <w:rFonts w:hint="default" w:ascii="仿宋" w:hAnsi="仿宋" w:eastAsia="仿宋" w:cs="仿宋"/>
                <w:color w:val="auto"/>
                <w:sz w:val="24"/>
                <w:szCs w:val="20"/>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color w:val="auto"/>
                <w:sz w:val="24"/>
                <w:szCs w:val="20"/>
                <w:highlight w:val="none"/>
                <w:lang w:eastAsia="zh-CN"/>
              </w:rPr>
              <w:t xml:space="preserve">注：</w:t>
            </w:r>
            <w:r>
              <w:rPr>
                <w:rFonts w:hint="eastAsia" w:ascii="仿宋" w:hAnsi="仿宋" w:eastAsia="仿宋" w:cs="仿宋"/>
                <w:color w:val="auto"/>
                <w:sz w:val="24"/>
                <w:szCs w:val="20"/>
                <w:highlight w:val="none"/>
                <w:lang w:val="en-US" w:eastAsia="zh-CN"/>
              </w:rPr>
              <w:t xml:space="preserve">措施</w:t>
            </w:r>
            <w:r>
              <w:rPr>
                <w:rFonts w:hint="eastAsia" w:ascii="仿宋" w:hAnsi="仿宋" w:eastAsia="仿宋" w:cs="仿宋"/>
                <w:color w:val="auto"/>
                <w:sz w:val="24"/>
                <w:szCs w:val="20"/>
                <w:highlight w:val="none"/>
                <w:lang w:eastAsia="zh-CN"/>
              </w:rPr>
              <w:t xml:space="preserve">内容存在缺陷或不足是指以下任意一种情形：</w:t>
            </w:r>
            <w:r>
              <w:rPr>
                <w:rFonts w:hint="eastAsia" w:ascii="仿宋" w:hAnsi="仿宋" w:eastAsia="仿宋" w:cs="仿宋"/>
                <w:color w:val="auto"/>
                <w:sz w:val="24"/>
                <w:szCs w:val="20"/>
                <w:highlight w:val="none"/>
                <w:lang w:val="en-US" w:eastAsia="zh-CN"/>
              </w:rPr>
              <w:t xml:space="preserve">措施</w:t>
            </w:r>
            <w:r>
              <w:rPr>
                <w:rFonts w:hint="eastAsia" w:ascii="仿宋" w:hAnsi="仿宋" w:eastAsia="仿宋" w:cs="仿宋"/>
                <w:color w:val="auto"/>
                <w:sz w:val="24"/>
                <w:szCs w:val="20"/>
                <w:highlight w:val="none"/>
                <w:lang w:eastAsia="zh-CN"/>
              </w:rPr>
              <w:t xml:space="preserve">内容不切合行业实际、不符合国家法规政策；或</w:t>
            </w:r>
            <w:r>
              <w:rPr>
                <w:rFonts w:hint="eastAsia" w:ascii="仿宋" w:hAnsi="仿宋" w:eastAsia="仿宋" w:cs="仿宋"/>
                <w:color w:val="auto"/>
                <w:sz w:val="24"/>
                <w:szCs w:val="20"/>
                <w:highlight w:val="none"/>
                <w:lang w:val="en-US" w:eastAsia="zh-CN"/>
              </w:rPr>
              <w:t xml:space="preserve">措施</w:t>
            </w:r>
            <w:r>
              <w:rPr>
                <w:rFonts w:hint="eastAsia" w:ascii="仿宋" w:hAnsi="仿宋" w:eastAsia="仿宋" w:cs="仿宋"/>
                <w:color w:val="auto"/>
                <w:sz w:val="24"/>
                <w:szCs w:val="20"/>
                <w:highlight w:val="none"/>
                <w:lang w:eastAsia="zh-CN"/>
              </w:rPr>
              <w:t xml:space="preserve">内容生搬硬造，与实际情况不符，存在偏差；或</w:t>
            </w:r>
            <w:r>
              <w:rPr>
                <w:rFonts w:hint="eastAsia" w:ascii="仿宋" w:hAnsi="仿宋" w:eastAsia="仿宋" w:cs="仿宋"/>
                <w:color w:val="auto"/>
                <w:sz w:val="24"/>
                <w:szCs w:val="20"/>
                <w:highlight w:val="none"/>
                <w:lang w:val="en-US" w:eastAsia="zh-CN"/>
              </w:rPr>
              <w:t xml:space="preserve">措施</w:t>
            </w:r>
            <w:r>
              <w:rPr>
                <w:rFonts w:hint="eastAsia" w:ascii="仿宋" w:hAnsi="仿宋" w:eastAsia="仿宋" w:cs="仿宋"/>
                <w:color w:val="auto"/>
                <w:sz w:val="24"/>
                <w:szCs w:val="20"/>
                <w:highlight w:val="none"/>
                <w:lang w:eastAsia="zh-CN"/>
              </w:rPr>
              <w:t xml:space="preserve">内容过于简略；或存在与项目无关的文字内容；或内容不适用项目实际情况；或内容逻辑漏洞或原理错误。</w:t>
            </w:r>
            <w:r/>
          </w:p>
        </w:tc>
        <w:tc>
          <w:tcPr>
            <w:tcW w:w="1069" w:type="dxa"/>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5</w:t>
            </w:r>
            <w:r/>
          </w:p>
        </w:tc>
        <w:tc>
          <w:tcPr>
            <w:shd w:val="clear" w:color="auto" w:fill="auto"/>
            <w:tcW w:w="1293"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zh-CN" w:eastAsia="zh-CN"/>
              </w:rPr>
              <w:t xml:space="preserve">安全管理体系与措施</w:t>
            </w:r>
            <w:r/>
          </w:p>
        </w:tc>
        <w:tc>
          <w:tcPr>
            <w:shd w:val="clear" w:color="auto" w:fill="auto"/>
            <w:tcW w:w="1050"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shd w:val="clear" w:color="auto" w:fill="auto"/>
            <w:tcW w:w="5466" w:type="dxa"/>
            <w:vAlign w:val="top"/>
            <w:textDirection w:val="lrTb"/>
            <w:noWrap w:val="false"/>
          </w:tcPr>
          <w:p>
            <w:pPr>
              <w:ind w:firstLine="480"/>
              <w:jc w:val="left"/>
              <w:keepLines w:val="0"/>
              <w:keepNext w:val="0"/>
              <w:pageBreakBefore w:val="0"/>
              <w:spacing w:line="300" w:lineRule="exact"/>
              <w:tabs>
                <w:tab w:val="left" w:pos="0" w:leader="none"/>
                <w:tab w:val="left" w:pos="1134" w:leader="none"/>
              </w:tabs>
              <w:rPr>
                <w:rFonts w:hint="eastAsia" w:ascii="仿宋" w:hAnsi="仿宋" w:eastAsia="仿宋" w:cs="仿宋"/>
                <w:color w:val="auto"/>
                <w:sz w:val="24"/>
                <w:szCs w:val="20"/>
                <w:highlight w:val="none"/>
                <w:lang w:eastAsia="zh-CN"/>
              </w:rPr>
            </w:pPr>
            <w:r>
              <w:rPr>
                <w:rFonts w:hint="eastAsia" w:ascii="仿宋" w:hAnsi="仿宋" w:eastAsia="仿宋" w:cs="仿宋"/>
                <w:color w:val="auto"/>
                <w:sz w:val="24"/>
                <w:szCs w:val="20"/>
                <w:highlight w:val="none"/>
                <w:lang w:eastAsia="zh-CN"/>
              </w:rPr>
              <w:t xml:space="preserve">根据响应供应商提供</w:t>
            </w:r>
            <w:r>
              <w:rPr>
                <w:rFonts w:hint="eastAsia" w:ascii="仿宋" w:hAnsi="仿宋" w:eastAsia="仿宋" w:cs="仿宋"/>
                <w:color w:val="auto"/>
                <w:sz w:val="24"/>
                <w:szCs w:val="20"/>
                <w:highlight w:val="none"/>
                <w:lang w:val="en-US" w:eastAsia="zh-CN"/>
              </w:rPr>
              <w:t xml:space="preserve">的</w:t>
            </w:r>
            <w:r>
              <w:rPr>
                <w:rFonts w:hint="eastAsia" w:ascii="仿宋" w:hAnsi="仿宋" w:eastAsia="仿宋" w:cs="仿宋"/>
                <w:color w:val="auto"/>
                <w:sz w:val="24"/>
                <w:szCs w:val="20"/>
                <w:highlight w:val="none"/>
                <w:lang w:eastAsia="zh-CN"/>
              </w:rPr>
              <w:t xml:space="preserve">安全管理体系与措施，包括但不限于：现场安全作业保护措施、安全建设保证措施、消防安全措施、</w:t>
            </w:r>
            <w:r>
              <w:rPr>
                <w:rFonts w:hint="eastAsia" w:ascii="仿宋" w:hAnsi="仿宋" w:eastAsia="仿宋" w:cs="仿宋"/>
                <w:color w:val="auto"/>
                <w:sz w:val="24"/>
                <w:szCs w:val="20"/>
                <w:highlight w:val="none"/>
                <w:lang w:val="en-US" w:eastAsia="zh-CN"/>
              </w:rPr>
              <w:t xml:space="preserve">对本</w:t>
            </w:r>
            <w:r>
              <w:rPr>
                <w:rFonts w:hint="eastAsia" w:ascii="仿宋" w:hAnsi="仿宋" w:eastAsia="仿宋" w:cs="仿宋"/>
                <w:color w:val="auto"/>
                <w:sz w:val="24"/>
                <w:szCs w:val="20"/>
                <w:highlight w:val="none"/>
                <w:lang w:eastAsia="zh-CN"/>
              </w:rPr>
              <w:t xml:space="preserve">项目安全风险进行分析等</w:t>
            </w:r>
            <w:r>
              <w:rPr>
                <w:rFonts w:hint="eastAsia" w:ascii="仿宋" w:hAnsi="仿宋" w:eastAsia="仿宋" w:cs="仿宋"/>
                <w:color w:val="auto"/>
                <w:sz w:val="24"/>
                <w:szCs w:val="20"/>
                <w:highlight w:val="none"/>
                <w:lang w:val="en-US" w:eastAsia="zh-CN"/>
              </w:rPr>
              <w:t xml:space="preserve">内容</w:t>
            </w:r>
            <w:r>
              <w:rPr>
                <w:rFonts w:hint="eastAsia" w:ascii="仿宋" w:hAnsi="仿宋" w:eastAsia="仿宋" w:cs="仿宋"/>
                <w:color w:val="auto"/>
                <w:sz w:val="24"/>
                <w:szCs w:val="20"/>
                <w:highlight w:val="none"/>
                <w:lang w:eastAsia="zh-CN"/>
              </w:rPr>
              <w:t xml:space="preserve">。</w:t>
            </w:r>
            <w:r/>
          </w:p>
          <w:p>
            <w:pPr>
              <w:ind w:firstLine="480"/>
              <w:keepLines w:val="0"/>
              <w:keepNext w:val="0"/>
              <w:pageBreakBefore w:val="0"/>
              <w:spacing w:line="300" w:lineRule="exact"/>
              <w:rPr>
                <w:rFonts w:hint="eastAsia" w:ascii="仿宋" w:hAnsi="仿宋" w:eastAsia="仿宋" w:cs="仿宋"/>
                <w:color w:val="auto"/>
                <w:sz w:val="24"/>
                <w:szCs w:val="20"/>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color w:val="auto"/>
                <w:sz w:val="24"/>
                <w:szCs w:val="20"/>
                <w:highlight w:val="none"/>
                <w:lang w:eastAsia="zh-CN"/>
              </w:rPr>
              <w:t xml:space="preserve">上述</w:t>
            </w:r>
            <w:r>
              <w:rPr>
                <w:rFonts w:hint="eastAsia" w:ascii="仿宋" w:hAnsi="仿宋" w:eastAsia="仿宋" w:cs="仿宋"/>
                <w:color w:val="auto"/>
                <w:sz w:val="24"/>
                <w:szCs w:val="20"/>
                <w:highlight w:val="none"/>
                <w:lang w:val="en-US" w:eastAsia="zh-CN"/>
              </w:rPr>
              <w:t xml:space="preserve">4</w:t>
            </w:r>
            <w:r>
              <w:rPr>
                <w:rFonts w:hint="eastAsia" w:ascii="仿宋" w:hAnsi="仿宋" w:eastAsia="仿宋" w:cs="仿宋"/>
                <w:color w:val="auto"/>
                <w:sz w:val="24"/>
                <w:szCs w:val="20"/>
                <w:highlight w:val="none"/>
                <w:lang w:eastAsia="zh-CN"/>
              </w:rPr>
              <w:t xml:space="preserve">方面内容中每缺少一项内容扣</w:t>
            </w:r>
            <w:r>
              <w:rPr>
                <w:rFonts w:hint="eastAsia" w:ascii="仿宋" w:hAnsi="仿宋" w:eastAsia="仿宋" w:cs="仿宋"/>
                <w:color w:val="auto"/>
                <w:sz w:val="24"/>
                <w:szCs w:val="20"/>
                <w:highlight w:val="none"/>
                <w:lang w:val="en-US" w:eastAsia="zh-CN"/>
              </w:rPr>
              <w:t xml:space="preserve">1</w:t>
            </w:r>
            <w:r>
              <w:rPr>
                <w:rFonts w:hint="eastAsia" w:ascii="仿宋" w:hAnsi="仿宋" w:eastAsia="仿宋" w:cs="仿宋"/>
                <w:color w:val="auto"/>
                <w:sz w:val="24"/>
                <w:szCs w:val="20"/>
                <w:highlight w:val="none"/>
                <w:lang w:eastAsia="zh-CN"/>
              </w:rPr>
              <w:t xml:space="preserve">分，每有一处需求分析内容存在缺陷或不足的扣</w:t>
            </w:r>
            <w:r>
              <w:rPr>
                <w:rFonts w:hint="eastAsia" w:ascii="仿宋" w:hAnsi="仿宋" w:eastAsia="仿宋" w:cs="仿宋"/>
                <w:color w:val="auto"/>
                <w:sz w:val="24"/>
                <w:szCs w:val="20"/>
                <w:highlight w:val="none"/>
                <w:lang w:val="en-US" w:eastAsia="zh-CN"/>
              </w:rPr>
              <w:t xml:space="preserve">1</w:t>
            </w:r>
            <w:r>
              <w:rPr>
                <w:rFonts w:hint="eastAsia" w:ascii="仿宋" w:hAnsi="仿宋" w:eastAsia="仿宋" w:cs="仿宋"/>
                <w:color w:val="auto"/>
                <w:sz w:val="24"/>
                <w:szCs w:val="20"/>
                <w:highlight w:val="none"/>
                <w:lang w:eastAsia="zh-CN"/>
              </w:rPr>
              <w:t xml:space="preserve">分，扣完为止。(本项最多得</w:t>
            </w:r>
            <w:r>
              <w:rPr>
                <w:rFonts w:hint="eastAsia" w:ascii="仿宋" w:hAnsi="仿宋" w:eastAsia="仿宋" w:cs="仿宋"/>
                <w:color w:val="auto"/>
                <w:sz w:val="24"/>
                <w:szCs w:val="20"/>
                <w:highlight w:val="none"/>
                <w:lang w:val="en-US" w:eastAsia="zh-CN"/>
              </w:rPr>
              <w:t xml:space="preserve">4</w:t>
            </w:r>
            <w:r>
              <w:rPr>
                <w:rFonts w:hint="eastAsia" w:ascii="仿宋" w:hAnsi="仿宋" w:eastAsia="仿宋" w:cs="仿宋"/>
                <w:color w:val="auto"/>
                <w:sz w:val="24"/>
                <w:szCs w:val="20"/>
                <w:highlight w:val="none"/>
                <w:lang w:eastAsia="zh-CN"/>
              </w:rPr>
              <w:t xml:space="preserve">分)</w:t>
            </w:r>
            <w:r/>
          </w:p>
          <w:p>
            <w:pPr>
              <w:ind w:firstLine="480"/>
              <w:keepLines w:val="0"/>
              <w:keepNext w:val="0"/>
              <w:pageBreakBefore w:val="0"/>
              <w:spacing w:line="300" w:lineRule="exact"/>
              <w:rPr>
                <w:rFonts w:hint="default" w:ascii="仿宋" w:hAnsi="仿宋" w:eastAsia="仿宋" w:cs="仿宋"/>
                <w:color w:val="auto"/>
                <w:sz w:val="24"/>
                <w:szCs w:val="20"/>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color w:val="auto"/>
                <w:sz w:val="24"/>
                <w:szCs w:val="20"/>
                <w:highlight w:val="none"/>
                <w:lang w:eastAsia="zh-CN"/>
              </w:rPr>
              <w:t xml:space="preserve">注：</w:t>
            </w:r>
            <w:r>
              <w:rPr>
                <w:rFonts w:hint="eastAsia" w:ascii="仿宋" w:hAnsi="仿宋" w:eastAsia="仿宋" w:cs="仿宋"/>
                <w:color w:val="auto"/>
                <w:sz w:val="24"/>
                <w:szCs w:val="20"/>
                <w:highlight w:val="none"/>
                <w:lang w:val="en-US" w:eastAsia="zh-CN"/>
              </w:rPr>
              <w:t xml:space="preserve">措施</w:t>
            </w:r>
            <w:r>
              <w:rPr>
                <w:rFonts w:hint="eastAsia" w:ascii="仿宋" w:hAnsi="仿宋" w:eastAsia="仿宋" w:cs="仿宋"/>
                <w:color w:val="auto"/>
                <w:sz w:val="24"/>
                <w:szCs w:val="20"/>
                <w:highlight w:val="none"/>
                <w:lang w:eastAsia="zh-CN"/>
              </w:rPr>
              <w:t xml:space="preserve">内容存在缺陷或不足是指以下任意一种情形：</w:t>
            </w:r>
            <w:r>
              <w:rPr>
                <w:rFonts w:hint="eastAsia" w:ascii="仿宋" w:hAnsi="仿宋" w:eastAsia="仿宋" w:cs="仿宋"/>
                <w:color w:val="auto"/>
                <w:sz w:val="24"/>
                <w:szCs w:val="20"/>
                <w:highlight w:val="none"/>
                <w:lang w:val="en-US" w:eastAsia="zh-CN"/>
              </w:rPr>
              <w:t xml:space="preserve">措施</w:t>
            </w:r>
            <w:r>
              <w:rPr>
                <w:rFonts w:hint="eastAsia" w:ascii="仿宋" w:hAnsi="仿宋" w:eastAsia="仿宋" w:cs="仿宋"/>
                <w:color w:val="auto"/>
                <w:sz w:val="24"/>
                <w:szCs w:val="20"/>
                <w:highlight w:val="none"/>
                <w:lang w:eastAsia="zh-CN"/>
              </w:rPr>
              <w:t xml:space="preserve">内容不切合行业实际、不符合国家法规政策；或</w:t>
            </w:r>
            <w:r>
              <w:rPr>
                <w:rFonts w:hint="eastAsia" w:ascii="仿宋" w:hAnsi="仿宋" w:eastAsia="仿宋" w:cs="仿宋"/>
                <w:color w:val="auto"/>
                <w:sz w:val="24"/>
                <w:szCs w:val="20"/>
                <w:highlight w:val="none"/>
                <w:lang w:val="en-US" w:eastAsia="zh-CN"/>
              </w:rPr>
              <w:t xml:space="preserve">措施</w:t>
            </w:r>
            <w:r>
              <w:rPr>
                <w:rFonts w:hint="eastAsia" w:ascii="仿宋" w:hAnsi="仿宋" w:eastAsia="仿宋" w:cs="仿宋"/>
                <w:color w:val="auto"/>
                <w:sz w:val="24"/>
                <w:szCs w:val="20"/>
                <w:highlight w:val="none"/>
                <w:lang w:eastAsia="zh-CN"/>
              </w:rPr>
              <w:t xml:space="preserve">内容生搬硬造，与实际情况不符，存在偏差；或</w:t>
            </w:r>
            <w:r>
              <w:rPr>
                <w:rFonts w:hint="eastAsia" w:ascii="仿宋" w:hAnsi="仿宋" w:eastAsia="仿宋" w:cs="仿宋"/>
                <w:color w:val="auto"/>
                <w:sz w:val="24"/>
                <w:szCs w:val="20"/>
                <w:highlight w:val="none"/>
                <w:lang w:val="en-US" w:eastAsia="zh-CN"/>
              </w:rPr>
              <w:t xml:space="preserve">措施</w:t>
            </w:r>
            <w:r>
              <w:rPr>
                <w:rFonts w:hint="eastAsia" w:ascii="仿宋" w:hAnsi="仿宋" w:eastAsia="仿宋" w:cs="仿宋"/>
                <w:color w:val="auto"/>
                <w:sz w:val="24"/>
                <w:szCs w:val="20"/>
                <w:highlight w:val="none"/>
                <w:lang w:eastAsia="zh-CN"/>
              </w:rPr>
              <w:t xml:space="preserve">内容容过于简略；或存在与项目无关的文字内容；或内容不适用项目实际情况；或内容逻辑漏洞或原理错误。</w:t>
            </w:r>
            <w:r/>
          </w:p>
        </w:tc>
        <w:tc>
          <w:tcPr>
            <w:tcW w:w="1069" w:type="dxa"/>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6</w:t>
            </w:r>
            <w:r/>
          </w:p>
        </w:tc>
        <w:tc>
          <w:tcPr>
            <w:shd w:val="clear" w:color="auto" w:fill="auto"/>
            <w:tcW w:w="1293"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zh-CN" w:eastAsia="zh-CN"/>
              </w:rPr>
              <w:t xml:space="preserve">环境保护管理体系与措施</w:t>
            </w:r>
            <w:r/>
          </w:p>
        </w:tc>
        <w:tc>
          <w:tcPr>
            <w:shd w:val="clear" w:color="auto" w:fill="auto"/>
            <w:tcW w:w="1050" w:type="dxa"/>
            <w:vAlign w:val="center"/>
            <w:textDirection w:val="lrTb"/>
            <w:noWrap w:val="false"/>
          </w:tcPr>
          <w:p>
            <w:pPr>
              <w:pStyle w:val="683"/>
              <w:jc w:val="center"/>
              <w:keepLines w:val="0"/>
              <w:keepNext w:val="0"/>
              <w:pageBreakBefore w:val="0"/>
              <w:spacing w:line="30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shd w:val="clear" w:color="auto" w:fill="auto"/>
            <w:tcW w:w="5466" w:type="dxa"/>
            <w:vAlign w:val="top"/>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0"/>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color w:val="auto"/>
                <w:sz w:val="24"/>
                <w:szCs w:val="20"/>
                <w:highlight w:val="none"/>
                <w:lang w:val="en-US" w:eastAsia="zh-CN"/>
              </w:rPr>
              <w:t xml:space="preserve">根据</w:t>
            </w:r>
            <w:r>
              <w:rPr>
                <w:rFonts w:hint="eastAsia" w:ascii="仿宋" w:hAnsi="仿宋" w:eastAsia="仿宋" w:cs="仿宋"/>
                <w:color w:val="auto"/>
                <w:sz w:val="24"/>
                <w:szCs w:val="20"/>
                <w:highlight w:val="none"/>
                <w:lang w:eastAsia="zh-CN"/>
              </w:rPr>
              <w:t xml:space="preserve">响应供应商提供的环境保护管理体系与措施，</w:t>
            </w:r>
            <w:r>
              <w:rPr>
                <w:rFonts w:hint="eastAsia" w:ascii="仿宋" w:hAnsi="仿宋" w:eastAsia="仿宋" w:cs="仿宋"/>
                <w:color w:val="auto"/>
                <w:sz w:val="24"/>
                <w:szCs w:val="20"/>
                <w:highlight w:val="none"/>
                <w:lang w:val="en-US" w:eastAsia="zh-CN"/>
              </w:rPr>
              <w:t xml:space="preserve">包括但不限于：</w:t>
            </w:r>
            <w:r>
              <w:rPr>
                <w:rFonts w:hint="eastAsia" w:ascii="仿宋" w:hAnsi="仿宋" w:eastAsia="仿宋" w:cs="仿宋"/>
                <w:color w:val="auto"/>
                <w:sz w:val="24"/>
                <w:szCs w:val="20"/>
                <w:highlight w:val="none"/>
                <w:lang w:eastAsia="zh-CN"/>
              </w:rPr>
              <w:t xml:space="preserve">是否包含施工现场扬尘污染防治及环境保护措施，是否设有专人负责协调处理施工过程中产生的环境问题等</w:t>
            </w:r>
            <w:r>
              <w:rPr>
                <w:rFonts w:hint="eastAsia" w:ascii="仿宋" w:hAnsi="仿宋" w:eastAsia="仿宋" w:cs="仿宋"/>
                <w:color w:val="auto"/>
                <w:sz w:val="24"/>
                <w:szCs w:val="20"/>
                <w:highlight w:val="none"/>
                <w:lang w:val="en-US" w:eastAsia="zh-CN"/>
              </w:rPr>
              <w:t xml:space="preserve">内容</w:t>
            </w:r>
            <w:r>
              <w:rPr>
                <w:rFonts w:hint="eastAsia" w:ascii="仿宋" w:hAnsi="仿宋" w:eastAsia="仿宋" w:cs="仿宋"/>
                <w:color w:val="auto"/>
                <w:sz w:val="24"/>
                <w:szCs w:val="20"/>
                <w:highlight w:val="none"/>
                <w:lang w:eastAsia="zh-CN"/>
              </w:rPr>
              <w:t xml:space="preserve">。</w:t>
            </w:r>
            <w:r/>
          </w:p>
          <w:p>
            <w:pPr>
              <w:ind w:firstLine="480"/>
              <w:keepLines w:val="0"/>
              <w:keepNext w:val="0"/>
              <w:pageBreakBefore w:val="0"/>
              <w:spacing w:line="300" w:lineRule="exact"/>
              <w:rPr>
                <w:rFonts w:hint="eastAsia" w:ascii="仿宋" w:hAnsi="仿宋" w:eastAsia="仿宋" w:cs="仿宋"/>
                <w:color w:val="auto"/>
                <w:sz w:val="24"/>
                <w:szCs w:val="20"/>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color w:val="auto"/>
                <w:sz w:val="24"/>
                <w:szCs w:val="20"/>
                <w:highlight w:val="none"/>
                <w:lang w:eastAsia="zh-CN"/>
              </w:rPr>
              <w:t xml:space="preserve">上述</w:t>
            </w:r>
            <w:r>
              <w:rPr>
                <w:rFonts w:hint="eastAsia" w:ascii="仿宋" w:hAnsi="仿宋" w:eastAsia="仿宋" w:cs="仿宋"/>
                <w:color w:val="auto"/>
                <w:sz w:val="24"/>
                <w:szCs w:val="20"/>
                <w:highlight w:val="none"/>
                <w:lang w:val="en-US" w:eastAsia="zh-CN"/>
              </w:rPr>
              <w:t xml:space="preserve">2</w:t>
            </w:r>
            <w:r>
              <w:rPr>
                <w:rFonts w:hint="eastAsia" w:ascii="仿宋" w:hAnsi="仿宋" w:eastAsia="仿宋" w:cs="仿宋"/>
                <w:color w:val="auto"/>
                <w:sz w:val="24"/>
                <w:szCs w:val="20"/>
                <w:highlight w:val="none"/>
                <w:lang w:eastAsia="zh-CN"/>
              </w:rPr>
              <w:t xml:space="preserve">方面内容中每缺少一项内容扣</w:t>
            </w:r>
            <w:r>
              <w:rPr>
                <w:rFonts w:hint="eastAsia" w:ascii="仿宋" w:hAnsi="仿宋" w:eastAsia="仿宋" w:cs="仿宋"/>
                <w:color w:val="auto"/>
                <w:sz w:val="24"/>
                <w:szCs w:val="20"/>
                <w:highlight w:val="none"/>
                <w:lang w:val="en-US" w:eastAsia="zh-CN"/>
              </w:rPr>
              <w:t xml:space="preserve">2</w:t>
            </w:r>
            <w:r>
              <w:rPr>
                <w:rFonts w:hint="eastAsia" w:ascii="仿宋" w:hAnsi="仿宋" w:eastAsia="仿宋" w:cs="仿宋"/>
                <w:color w:val="auto"/>
                <w:sz w:val="24"/>
                <w:szCs w:val="20"/>
                <w:highlight w:val="none"/>
                <w:lang w:eastAsia="zh-CN"/>
              </w:rPr>
              <w:t xml:space="preserve">分，每有一处需求分析内容存在缺陷或不足的扣</w:t>
            </w:r>
            <w:r>
              <w:rPr>
                <w:rFonts w:hint="eastAsia" w:ascii="仿宋" w:hAnsi="仿宋" w:eastAsia="仿宋" w:cs="仿宋"/>
                <w:color w:val="auto"/>
                <w:sz w:val="24"/>
                <w:szCs w:val="20"/>
                <w:highlight w:val="none"/>
                <w:lang w:val="en-US" w:eastAsia="zh-CN"/>
              </w:rPr>
              <w:t xml:space="preserve">1</w:t>
            </w:r>
            <w:r>
              <w:rPr>
                <w:rFonts w:hint="eastAsia" w:ascii="仿宋" w:hAnsi="仿宋" w:eastAsia="仿宋" w:cs="仿宋"/>
                <w:color w:val="auto"/>
                <w:sz w:val="24"/>
                <w:szCs w:val="20"/>
                <w:highlight w:val="none"/>
                <w:lang w:eastAsia="zh-CN"/>
              </w:rPr>
              <w:t xml:space="preserve">分，扣完为止。(本项最多得</w:t>
            </w:r>
            <w:r>
              <w:rPr>
                <w:rFonts w:hint="eastAsia" w:ascii="仿宋" w:hAnsi="仿宋" w:eastAsia="仿宋" w:cs="仿宋"/>
                <w:color w:val="auto"/>
                <w:sz w:val="24"/>
                <w:szCs w:val="20"/>
                <w:highlight w:val="none"/>
                <w:lang w:val="en-US" w:eastAsia="zh-CN"/>
              </w:rPr>
              <w:t xml:space="preserve">4</w:t>
            </w:r>
            <w:r>
              <w:rPr>
                <w:rFonts w:hint="eastAsia" w:ascii="仿宋" w:hAnsi="仿宋" w:eastAsia="仿宋" w:cs="仿宋"/>
                <w:color w:val="auto"/>
                <w:sz w:val="24"/>
                <w:szCs w:val="20"/>
                <w:highlight w:val="none"/>
                <w:lang w:eastAsia="zh-CN"/>
              </w:rPr>
              <w:t xml:space="preserve">分)</w:t>
            </w:r>
            <w:r/>
          </w:p>
          <w:p>
            <w:pPr>
              <w:ind w:firstLine="480"/>
              <w:keepLines w:val="0"/>
              <w:keepNext w:val="0"/>
              <w:pageBreakBefore w:val="0"/>
              <w:spacing w:line="300" w:lineRule="exact"/>
              <w:rPr>
                <w:rFonts w:hint="eastAsia" w:ascii="仿宋" w:hAnsi="仿宋" w:eastAsia="仿宋" w:cs="仿宋"/>
                <w:color w:val="auto"/>
                <w:sz w:val="24"/>
                <w:szCs w:val="20"/>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color w:val="auto"/>
                <w:sz w:val="24"/>
                <w:szCs w:val="20"/>
                <w:highlight w:val="none"/>
                <w:lang w:eastAsia="zh-CN"/>
              </w:rPr>
              <w:t xml:space="preserve">注：</w:t>
            </w:r>
            <w:r>
              <w:rPr>
                <w:rFonts w:hint="eastAsia" w:ascii="仿宋" w:hAnsi="仿宋" w:eastAsia="仿宋" w:cs="仿宋"/>
                <w:color w:val="auto"/>
                <w:sz w:val="24"/>
                <w:szCs w:val="20"/>
                <w:highlight w:val="none"/>
                <w:lang w:val="en-US" w:eastAsia="zh-CN"/>
              </w:rPr>
              <w:t xml:space="preserve">措施</w:t>
            </w:r>
            <w:r>
              <w:rPr>
                <w:rFonts w:hint="eastAsia" w:ascii="仿宋" w:hAnsi="仿宋" w:eastAsia="仿宋" w:cs="仿宋"/>
                <w:color w:val="auto"/>
                <w:sz w:val="24"/>
                <w:szCs w:val="20"/>
                <w:highlight w:val="none"/>
                <w:lang w:eastAsia="zh-CN"/>
              </w:rPr>
              <w:t xml:space="preserve">内容存在缺陷或不足是指以下任意一种情形：</w:t>
            </w:r>
            <w:r>
              <w:rPr>
                <w:rFonts w:hint="eastAsia" w:ascii="仿宋" w:hAnsi="仿宋" w:eastAsia="仿宋" w:cs="仿宋"/>
                <w:color w:val="auto"/>
                <w:sz w:val="24"/>
                <w:szCs w:val="20"/>
                <w:highlight w:val="none"/>
                <w:lang w:val="en-US" w:eastAsia="zh-CN"/>
              </w:rPr>
              <w:t xml:space="preserve">措施</w:t>
            </w:r>
            <w:r>
              <w:rPr>
                <w:rFonts w:hint="eastAsia" w:ascii="仿宋" w:hAnsi="仿宋" w:eastAsia="仿宋" w:cs="仿宋"/>
                <w:color w:val="auto"/>
                <w:sz w:val="24"/>
                <w:szCs w:val="20"/>
                <w:highlight w:val="none"/>
                <w:lang w:eastAsia="zh-CN"/>
              </w:rPr>
              <w:t xml:space="preserve">内容不切合行业实际、不符合国家法规政策；或</w:t>
            </w:r>
            <w:r>
              <w:rPr>
                <w:rFonts w:hint="eastAsia" w:ascii="仿宋" w:hAnsi="仿宋" w:eastAsia="仿宋" w:cs="仿宋"/>
                <w:color w:val="auto"/>
                <w:sz w:val="24"/>
                <w:szCs w:val="20"/>
                <w:highlight w:val="none"/>
                <w:lang w:val="en-US" w:eastAsia="zh-CN"/>
              </w:rPr>
              <w:t xml:space="preserve">措施</w:t>
            </w:r>
            <w:r>
              <w:rPr>
                <w:rFonts w:hint="eastAsia" w:ascii="仿宋" w:hAnsi="仿宋" w:eastAsia="仿宋" w:cs="仿宋"/>
                <w:color w:val="auto"/>
                <w:sz w:val="24"/>
                <w:szCs w:val="20"/>
                <w:highlight w:val="none"/>
                <w:lang w:eastAsia="zh-CN"/>
              </w:rPr>
              <w:t xml:space="preserve">内容生搬硬造，与实际情况不符，存在偏差；或</w:t>
            </w:r>
            <w:r>
              <w:rPr>
                <w:rFonts w:hint="eastAsia" w:ascii="仿宋" w:hAnsi="仿宋" w:eastAsia="仿宋" w:cs="仿宋"/>
                <w:color w:val="auto"/>
                <w:sz w:val="24"/>
                <w:szCs w:val="20"/>
                <w:highlight w:val="none"/>
                <w:lang w:val="en-US" w:eastAsia="zh-CN"/>
              </w:rPr>
              <w:t xml:space="preserve">措施</w:t>
            </w:r>
            <w:r>
              <w:rPr>
                <w:rFonts w:hint="eastAsia" w:ascii="仿宋" w:hAnsi="仿宋" w:eastAsia="仿宋" w:cs="仿宋"/>
                <w:color w:val="auto"/>
                <w:sz w:val="24"/>
                <w:szCs w:val="20"/>
                <w:highlight w:val="none"/>
                <w:lang w:eastAsia="zh-CN"/>
              </w:rPr>
              <w:t xml:space="preserve">内容容过于简略；或存在与项目无关的文字内容；或内容不适用项目实际情况；或内容逻辑漏洞或原理错误。</w:t>
            </w:r>
            <w:r/>
          </w:p>
        </w:tc>
        <w:tc>
          <w:tcPr>
            <w:tcW w:w="1069" w:type="dxa"/>
            <w:textDirection w:val="lrTb"/>
            <w:noWrap w:val="false"/>
          </w:tcPr>
          <w:p>
            <w:pPr>
              <w:jc w:val="center"/>
              <w:keepLines w:val="0"/>
              <w:keepNext w:val="0"/>
              <w:pageBreakBefore w:val="0"/>
              <w:spacing w:line="300" w:lineRule="exact"/>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shd w:val="clear" w:color="auto" w:fill="auto"/>
            <w:tcW w:w="1293" w:type="dxa"/>
            <w:vAlign w:val="center"/>
            <w:textDirection w:val="lrTb"/>
            <w:noWrap w:val="false"/>
          </w:tcPr>
          <w:p>
            <w:pPr>
              <w:jc w:val="center"/>
              <w:keepLines w:val="0"/>
              <w:keepNext w:val="0"/>
              <w:pageBreakBefore w:val="0"/>
              <w:spacing w:line="30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价格</w:t>
            </w:r>
            <w:r/>
          </w:p>
        </w:tc>
        <w:tc>
          <w:tcPr>
            <w:shd w:val="clear" w:color="auto" w:fill="auto"/>
            <w:tcW w:w="1050" w:type="dxa"/>
            <w:vAlign w:val="center"/>
            <w:textDirection w:val="lrTb"/>
            <w:noWrap w:val="false"/>
          </w:tcPr>
          <w:p>
            <w:pPr>
              <w:jc w:val="center"/>
              <w:keepLines w:val="0"/>
              <w:keepNext w:val="0"/>
              <w:pageBreakBefore w:val="0"/>
              <w:spacing w:line="30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30</w:t>
            </w:r>
            <w:r/>
          </w:p>
        </w:tc>
        <w:tc>
          <w:tcPr>
            <w:shd w:val="clear" w:color="auto" w:fill="auto"/>
            <w:tcW w:w="5466" w:type="dxa"/>
            <w:vAlign w:val="center"/>
            <w:textDirection w:val="lrTb"/>
            <w:noWrap w:val="false"/>
          </w:tcPr>
          <w:p>
            <w:pPr>
              <w:ind w:firstLine="480"/>
              <w:jc w:val="left"/>
              <w:keepLines w:val="0"/>
              <w:keepNext w:val="0"/>
              <w:pageBreakBefore w:val="0"/>
              <w:spacing w:line="3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价格分采用低价优先法计算，即满足磋商文件要求且最后报价中最低报价为评审基准价，其价格分为满分。其他响应供应商的价格分统一按照下列公式计算：</w:t>
            </w:r>
            <w:r/>
          </w:p>
          <w:p>
            <w:pPr>
              <w:ind w:firstLine="480"/>
              <w:jc w:val="left"/>
              <w:keepLines w:val="0"/>
              <w:keepNext w:val="0"/>
              <w:pageBreakBefore w:val="0"/>
              <w:spacing w:line="3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最后报价得分=(评审基准价／最后报价)×价格分分值</w:t>
            </w:r>
            <w:r/>
          </w:p>
          <w:p>
            <w:pPr>
              <w:ind w:firstLine="480"/>
              <w:jc w:val="left"/>
              <w:keepLines w:val="0"/>
              <w:keepNext w:val="0"/>
              <w:pageBreakBefore w:val="0"/>
              <w:spacing w:line="30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磋商过程中，不得去掉报价中的最高报价和最低报价。因落实政府采购政策进行价格调整的，以调整后的价格计算评审基准价和最后报价。</w:t>
            </w:r>
            <w:r/>
          </w:p>
        </w:tc>
        <w:tc>
          <w:tcPr>
            <w:tcW w:w="1069" w:type="dxa"/>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gridSpan w:val="2"/>
            <w:tcW w:w="1985" w:type="dxa"/>
            <w:vAlign w:val="center"/>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hint="eastAsia" w:ascii="仿宋" w:hAnsi="仿宋" w:eastAsia="仿宋"/>
                <w:color w:val="auto"/>
                <w:sz w:val="24"/>
                <w:highlight w:val="none"/>
              </w:rPr>
              <w:t xml:space="preserve">合计</w:t>
            </w:r>
            <w:r/>
          </w:p>
        </w:tc>
        <w:tc>
          <w:tcPr>
            <w:tcW w:w="1050" w:type="dxa"/>
            <w:vAlign w:val="center"/>
            <w:textDirection w:val="lrTb"/>
            <w:noWrap w:val="false"/>
          </w:tcPr>
          <w:p>
            <w:pPr>
              <w:jc w:val="center"/>
              <w:keepLines w:val="0"/>
              <w:keepNext w:val="0"/>
              <w:pageBreakBefore w:val="0"/>
              <w:spacing w:line="300" w:lineRule="exac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100</w:t>
            </w:r>
            <w:r/>
          </w:p>
        </w:tc>
        <w:tc>
          <w:tcPr>
            <w:tcW w:w="5466" w:type="dxa"/>
            <w:vAlign w:val="center"/>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ascii="仿宋" w:hAnsi="仿宋" w:eastAsia="仿宋"/>
                <w:color w:val="auto"/>
                <w:sz w:val="24"/>
                <w:highlight w:val="none"/>
              </w:rPr>
            </w:r>
            <w:r/>
          </w:p>
        </w:tc>
        <w:tc>
          <w:tcPr>
            <w:tcW w:w="1069" w:type="dxa"/>
            <w:textDirection w:val="lrTb"/>
            <w:noWrap w:val="false"/>
          </w:tcPr>
          <w:p>
            <w:pPr>
              <w:jc w:val="center"/>
              <w:keepLines w:val="0"/>
              <w:keepNext w:val="0"/>
              <w:pageBreakBefore w:val="0"/>
              <w:spacing w:line="300" w:lineRule="exact"/>
              <w:rPr>
                <w:rFonts w:ascii="仿宋" w:hAnsi="仿宋" w:eastAsia="仿宋"/>
                <w:color w:val="auto"/>
                <w:sz w:val="24"/>
                <w:highlight w:val="none"/>
              </w:rPr>
            </w:pPr>
            <w:r>
              <w:rPr>
                <w:rFonts w:ascii="仿宋" w:hAnsi="仿宋" w:eastAsia="仿宋"/>
                <w:color w:val="auto"/>
                <w:sz w:val="24"/>
                <w:highlight w:val="none"/>
              </w:rPr>
            </w:r>
            <w:r/>
          </w:p>
        </w:tc>
      </w:tr>
    </w:tbl>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1.上述</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中所提供的相关证书等证明材料如有有效期的均须在有效期内。</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2.上述</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中所提供的相关合同业绩、获奖证书、获奖文件、证明及报告等必须与原件一致。</w:t>
      </w:r>
      <w:r>
        <w:rPr>
          <w:rFonts w:hint="eastAsia" w:ascii="仿宋" w:hAnsi="仿宋" w:eastAsia="仿宋"/>
          <w:color w:val="auto"/>
          <w:sz w:val="28"/>
          <w:szCs w:val="28"/>
          <w:highlight w:val="none"/>
          <w:lang w:val="en-US" w:eastAsia="zh-CN"/>
        </w:rPr>
        <w:t xml:space="preserve">采购结束后，在确认采购结果之前，采购人将对成交供应商响应文件中所提供的证明文件进行核实，</w:t>
      </w:r>
      <w:r>
        <w:rPr>
          <w:rFonts w:hint="eastAsia" w:ascii="仿宋" w:hAnsi="仿宋" w:eastAsia="仿宋"/>
          <w:b/>
          <w:bCs/>
          <w:color w:val="auto"/>
          <w:sz w:val="28"/>
          <w:szCs w:val="28"/>
          <w:highlight w:val="none"/>
          <w:lang w:val="en-US" w:eastAsia="zh-CN"/>
        </w:rPr>
        <w:t xml:space="preserve">若核验发现供应商提供虚假证明材料，将报送如皋市财政局政府采购监管科查处，本次成交结果自动作废，项目按规定重新组织采购。</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3.本项目商务技术评分标准中须提供的相关得分佐证材料较多，</w:t>
      </w:r>
      <w:r>
        <w:rPr>
          <w:rFonts w:hint="eastAsia" w:ascii="仿宋" w:hAnsi="仿宋" w:eastAsia="仿宋"/>
          <w:color w:val="auto"/>
          <w:sz w:val="28"/>
          <w:szCs w:val="28"/>
          <w:highlight w:val="none"/>
          <w:lang w:eastAsia="zh-CN"/>
        </w:rPr>
        <w:t xml:space="preserve">响应供应商</w:t>
      </w:r>
      <w:r>
        <w:rPr>
          <w:rFonts w:hint="eastAsia" w:ascii="仿宋" w:hAnsi="仿宋" w:eastAsia="仿宋"/>
          <w:color w:val="auto"/>
          <w:sz w:val="28"/>
          <w:szCs w:val="28"/>
          <w:highlight w:val="none"/>
        </w:rPr>
        <w:t xml:space="preserve">需有序放置于相应</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中，并注明如评分点 1，评分点 2……，条理清晰，对重点部分着重标注标识，便于评委检索。若因错放，漏放造成的不得分情况由</w:t>
      </w:r>
      <w:r>
        <w:rPr>
          <w:rFonts w:hint="eastAsia" w:ascii="仿宋" w:hAnsi="仿宋" w:eastAsia="仿宋"/>
          <w:color w:val="auto"/>
          <w:sz w:val="28"/>
          <w:szCs w:val="28"/>
          <w:highlight w:val="none"/>
          <w:lang w:eastAsia="zh-CN"/>
        </w:rPr>
        <w:t xml:space="preserve">响应供应商</w:t>
      </w:r>
      <w:r>
        <w:rPr>
          <w:rFonts w:hint="eastAsia" w:ascii="仿宋" w:hAnsi="仿宋" w:eastAsia="仿宋"/>
          <w:color w:val="auto"/>
          <w:sz w:val="28"/>
          <w:szCs w:val="28"/>
          <w:highlight w:val="none"/>
        </w:rPr>
        <w:t xml:space="preserve">自行承担。</w:t>
      </w:r>
      <w:r/>
    </w:p>
    <w:p>
      <w:pPr>
        <w:pStyle w:val="674"/>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86" w:name="_Toc22640"/>
      <w:r>
        <w:rPr>
          <w:rFonts w:hint="eastAsia" w:ascii="方正小标宋简体" w:eastAsia="方正小标宋简体"/>
          <w:bCs/>
          <w:color w:val="auto"/>
          <w:sz w:val="32"/>
          <w:szCs w:val="32"/>
          <w:highlight w:val="none"/>
        </w:rPr>
        <w:t xml:space="preserve">第6章 竞争性磋商响应文件组成</w:t>
      </w:r>
      <w:bookmarkEnd w:id="86"/>
      <w:r/>
      <w:r/>
    </w:p>
    <w:p>
      <w:pPr>
        <w:pStyle w:val="674"/>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rPr>
          <w:rFonts w:ascii="方正小标宋简体" w:hAnsi="仿宋" w:eastAsia="方正小标宋简体"/>
          <w:color w:val="auto"/>
          <w:sz w:val="44"/>
          <w:szCs w:val="44"/>
          <w:highlight w:val="none"/>
        </w:rPr>
        <w:outlineLvl w:val="9"/>
      </w:pPr>
      <w:r>
        <w:rPr>
          <w:rFonts w:hint="eastAsia" w:ascii="方正小标宋简体" w:hAnsi="仿宋" w:eastAsia="方正小标宋简体"/>
          <w:color w:val="auto"/>
          <w:sz w:val="44"/>
          <w:szCs w:val="44"/>
          <w:highlight w:val="none"/>
        </w:rPr>
        <w:t xml:space="preserve">如皋市政府采购竞争性磋商响应文件</w:t>
      </w:r>
      <w:r/>
    </w:p>
    <w:p>
      <w:pPr>
        <w:ind w:firstLine="1434"/>
        <w:rPr>
          <w:rFonts w:ascii="宋体" w:hAnsi="宋体"/>
          <w:b/>
          <w:color w:val="auto"/>
          <w:sz w:val="24"/>
          <w:highlight w:val="none"/>
        </w:rPr>
      </w:pPr>
      <w:r>
        <w:rPr>
          <w:rFonts w:ascii="宋体" w:hAnsi="宋体"/>
          <w:b/>
          <w:color w:val="auto"/>
          <w:sz w:val="24"/>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lang w:val="en-US"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2026年如皋市直管公房维修工程项目</w:t>
      </w:r>
      <w:r/>
    </w:p>
    <w:p>
      <w:pPr>
        <w:jc w:val="center"/>
        <w:rPr>
          <w:rFonts w:hint="default"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 xml:space="preserve">项目编号：</w:t>
      </w:r>
      <w:r>
        <w:rPr>
          <w:rFonts w:hint="eastAsia"/>
          <w:b/>
          <w:bCs/>
          <w:color w:val="auto"/>
          <w:sz w:val="32"/>
          <w:highlight w:val="none"/>
          <w:lang w:val="en-US" w:eastAsia="zh-CN"/>
        </w:rPr>
        <w:t xml:space="preserve">JSZC-320682-NTZJ-C2026-0019</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both"/>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656"/>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656"/>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日</w:t>
      </w:r>
      <w:r/>
    </w:p>
    <w:p>
      <w:pPr>
        <w:ind w:firstLine="954"/>
        <w:rPr>
          <w:rFonts w:ascii="宋体" w:hAnsi="宋体"/>
          <w:b/>
          <w:color w:val="auto"/>
          <w:sz w:val="24"/>
          <w:highlight w:val="none"/>
        </w:rPr>
      </w:pPr>
      <w:r>
        <w:rPr>
          <w:rFonts w:ascii="宋体" w:hAnsi="宋体"/>
          <w:b/>
          <w:color w:val="auto"/>
          <w:sz w:val="24"/>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firstLine="560"/>
        <w:rPr>
          <w:rFonts w:ascii="仿宋" w:hAnsi="仿宋" w:eastAsia="仿宋"/>
          <w:color w:val="auto"/>
          <w:sz w:val="28"/>
          <w:szCs w:val="28"/>
          <w:highlight w:val="none"/>
        </w:rPr>
        <w:outlineLvl w:val="1"/>
      </w:pPr>
      <w:r/>
      <w:bookmarkStart w:id="87" w:name="_Toc29486"/>
      <w:r>
        <w:rPr>
          <w:rFonts w:hint="eastAsia" w:ascii="黑体" w:hAnsi="黑体" w:eastAsia="黑体"/>
          <w:color w:val="auto"/>
          <w:sz w:val="28"/>
          <w:szCs w:val="28"/>
          <w:highlight w:val="none"/>
        </w:rPr>
        <w:t xml:space="preserve">一、资格证明文件</w:t>
      </w:r>
      <w:bookmarkEnd w:id="87"/>
      <w:r/>
      <w:r/>
    </w:p>
    <w:p>
      <w:pPr>
        <w:ind w:firstLine="560"/>
        <w:rPr>
          <w:rFonts w:ascii="仿宋" w:hAnsi="仿宋" w:eastAsia="仿宋" w:cs="Arial"/>
          <w:color w:val="auto"/>
          <w:sz w:val="28"/>
          <w:szCs w:val="28"/>
          <w:highlight w:val="none"/>
        </w:rPr>
        <w:outlineLvl w:val="9"/>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outlineLvl w:val="9"/>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outlineLvl w:val="9"/>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outlineLvl w:val="9"/>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outlineLvl w:val="9"/>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outlineLvl w:val="9"/>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outlineLvl w:val="9"/>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outlineLvl w:val="9"/>
      </w:pPr>
      <w:r>
        <w:rPr>
          <w:rFonts w:hint="eastAsia" w:ascii="仿宋" w:hAnsi="仿宋" w:eastAsia="仿宋"/>
          <w:color w:val="auto"/>
          <w:sz w:val="28"/>
          <w:szCs w:val="28"/>
          <w:highlight w:val="none"/>
        </w:rPr>
        <w:t xml:space="preserve">                           日期：______年 月日</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numPr>
          <w:ilvl w:val="0"/>
          <w:numId w:val="1"/>
        </w:num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项目实施所必须的许可资质证明材料</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如有</w:t>
      </w:r>
      <w:r>
        <w:rPr>
          <w:rFonts w:hint="eastAsia" w:ascii="仿宋" w:hAnsi="仿宋" w:eastAsia="仿宋"/>
          <w:color w:val="auto"/>
          <w:sz w:val="28"/>
          <w:szCs w:val="28"/>
          <w:highlight w:val="none"/>
          <w:lang w:eastAsia="zh-CN"/>
        </w:rPr>
        <w:t xml:space="preserve">）</w:t>
      </w:r>
      <w:r/>
    </w:p>
    <w:p>
      <w:pPr>
        <w:pStyle w:val="665"/>
        <w:ind w:firstLine="567"/>
        <w:keepLines w:val="0"/>
        <w:keepNext w:val="0"/>
        <w:pageBreakBefore w:val="0"/>
        <w:spacing w:before="0" w:beforeAutospacing="0" w:after="0" w:afterAutospacing="0" w:line="500" w:lineRule="exac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（1）响应供应商须具有建筑工程施工总承包三级（含）以上资质，且</w:t>
      </w:r>
      <w:r>
        <w:rPr>
          <w:rFonts w:hint="eastAsia" w:ascii="仿宋" w:hAnsi="仿宋" w:eastAsia="仿宋" w:cs="Times New Roman"/>
          <w:b/>
          <w:bCs/>
          <w:color w:val="auto"/>
          <w:sz w:val="28"/>
          <w:szCs w:val="28"/>
          <w:highlight w:val="none"/>
        </w:rPr>
        <w:t xml:space="preserve">具备有效的安全生产许可证，须提供相关证书</w:t>
      </w:r>
      <w:r>
        <w:rPr>
          <w:rFonts w:hint="eastAsia" w:ascii="仿宋" w:hAnsi="仿宋" w:eastAsia="仿宋" w:cs="Times New Roman"/>
          <w:b/>
          <w:bCs/>
          <w:color w:val="auto"/>
          <w:sz w:val="28"/>
          <w:szCs w:val="28"/>
          <w:highlight w:val="none"/>
          <w:lang w:val="en-US" w:eastAsia="zh-CN"/>
        </w:rPr>
        <w:t xml:space="preserve">扫描</w:t>
      </w:r>
      <w:r>
        <w:rPr>
          <w:rFonts w:hint="eastAsia" w:ascii="仿宋" w:hAnsi="仿宋" w:eastAsia="仿宋" w:cs="Times New Roman"/>
          <w:b/>
          <w:bCs/>
          <w:color w:val="auto"/>
          <w:sz w:val="28"/>
          <w:szCs w:val="28"/>
          <w:highlight w:val="none"/>
        </w:rPr>
        <w:t xml:space="preserve">件加盖响应供应商公章。</w:t>
      </w:r>
      <w:r/>
    </w:p>
    <w:p>
      <w:pPr>
        <w:ind w:firstLine="562"/>
        <w:jc w:val="left"/>
        <w:keepLines w:val="0"/>
        <w:keepNext w:val="0"/>
        <w:pageBreakBefore w:val="0"/>
        <w:spacing w:line="500" w:lineRule="exact"/>
        <w:rPr>
          <w:rFonts w:ascii="宋体" w:hAnsi="宋体" w:cs="宋体"/>
          <w:b/>
          <w:bCs/>
          <w:iCs/>
          <w:color w:val="auto"/>
          <w:sz w:val="28"/>
          <w:szCs w:val="28"/>
          <w:highlight w:val="none"/>
          <w:u w:val="single"/>
        </w:rPr>
      </w:pPr>
      <w:r>
        <w:rPr>
          <w:rFonts w:hint="eastAsia" w:ascii="仿宋" w:hAnsi="仿宋" w:eastAsia="仿宋"/>
          <w:b/>
          <w:bCs/>
          <w:color w:val="auto"/>
          <w:sz w:val="28"/>
          <w:szCs w:val="28"/>
          <w:highlight w:val="none"/>
        </w:rPr>
        <w:t xml:space="preserve">（2）响应供应商拟派项目负责人须具备建筑工程专业注册建造师贰级（含）以上执业资格，并具备有效的安全生产考核合格证书,且必须为响应供应商单位正式员工，须提供相关证书</w:t>
      </w:r>
      <w:r>
        <w:rPr>
          <w:rFonts w:hint="eastAsia" w:ascii="仿宋" w:hAnsi="仿宋" w:eastAsia="仿宋"/>
          <w:b/>
          <w:bCs/>
          <w:color w:val="auto"/>
          <w:sz w:val="28"/>
          <w:szCs w:val="28"/>
          <w:highlight w:val="none"/>
          <w:lang w:val="en-US" w:eastAsia="zh-CN"/>
        </w:rPr>
        <w:t xml:space="preserve">扫描</w:t>
      </w:r>
      <w:r>
        <w:rPr>
          <w:rFonts w:hint="eastAsia" w:ascii="仿宋" w:hAnsi="仿宋" w:eastAsia="仿宋"/>
          <w:b/>
          <w:bCs/>
          <w:color w:val="auto"/>
          <w:sz w:val="28"/>
          <w:szCs w:val="28"/>
          <w:highlight w:val="none"/>
        </w:rPr>
        <w:t xml:space="preserve">件以及</w:t>
      </w:r>
      <w:r>
        <w:rPr>
          <w:rFonts w:hint="eastAsia" w:ascii="仿宋" w:hAnsi="仿宋" w:eastAsia="仿宋"/>
          <w:b/>
          <w:bCs/>
          <w:iCs/>
          <w:color w:val="auto"/>
          <w:sz w:val="28"/>
          <w:szCs w:val="28"/>
          <w:highlight w:val="none"/>
        </w:rPr>
        <w:t xml:space="preserve">提供响应文件提交截止日前最近1个月响应供应商为其缴纳社保的证明。新成立企业距响应文件提交截止日期不足30日的，可不提供缴纳社保的证明（以新办企业营业执照发放日期为准）。</w:t>
      </w:r>
      <w:r/>
    </w:p>
    <w:p>
      <w:pPr>
        <w:ind w:firstLine="562"/>
        <w:spacing w:line="500" w:lineRule="exact"/>
        <w:rPr>
          <w:rFonts w:hint="default" w:ascii="仿宋" w:hAnsi="仿宋" w:eastAsia="仿宋"/>
          <w:b/>
          <w:bCs/>
          <w:iCs/>
          <w:color w:val="auto"/>
          <w:sz w:val="28"/>
          <w:szCs w:val="28"/>
          <w:highlight w:val="none"/>
          <w:lang w:val="en-US" w:eastAsia="zh-CN"/>
        </w:rPr>
      </w:pPr>
      <w:r>
        <w:rPr>
          <w:rFonts w:hint="eastAsia" w:ascii="仿宋" w:hAnsi="仿宋" w:eastAsia="仿宋"/>
          <w:b/>
          <w:bCs/>
          <w:color w:val="auto"/>
          <w:sz w:val="28"/>
          <w:szCs w:val="28"/>
          <w:highlight w:val="none"/>
        </w:rPr>
        <w:t xml:space="preserve">（3）响应供应商须提供拟派项目负责人无在建工程承诺书，承诺书格式自拟。</w:t>
      </w:r>
      <w:r>
        <w:rPr>
          <w:rFonts w:hint="eastAsia" w:ascii="仿宋" w:hAnsi="仿宋" w:eastAsia="仿宋"/>
          <w:b/>
          <w:bCs/>
          <w:color w:val="auto"/>
          <w:sz w:val="28"/>
          <w:szCs w:val="28"/>
          <w:highlight w:val="none"/>
          <w:lang w:val="en-US" w:eastAsia="zh-CN"/>
        </w:rPr>
        <w:t xml:space="preserve">不提供视为无效响应。</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）法定代表人身份证明及身份证复印件</w:t>
      </w:r>
      <w:r/>
    </w:p>
    <w:p>
      <w:pPr>
        <w:ind w:firstLine="562"/>
        <w:jc w:val="center"/>
        <w:spacing w:before="50" w:after="156"/>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法定代表人身份证明</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经营期限：</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性别：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年龄：</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职务：</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r/>
    </w:p>
    <w:p>
      <w:pPr>
        <w:ind w:firstLine="560"/>
        <w:jc w:val="lef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w:t>
      </w:r>
      <w:r/>
    </w:p>
    <w:p>
      <w:pPr>
        <w:ind w:firstLine="560"/>
        <w:jc w:val="righ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righ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jc w:val="right"/>
        <w:widowControl/>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日期：年 月日</w:t>
      </w: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。（法定代表人参加磋商采购活动的，无需提供）</w:t>
      </w:r>
      <w:r/>
    </w:p>
    <w:p>
      <w:pPr>
        <w:jc w:val="center"/>
        <w:rPr>
          <w:rFonts w:ascii="方正小标宋简体" w:eastAsia="方正小标宋简体"/>
          <w:i/>
          <w:color w:val="auto"/>
          <w:sz w:val="36"/>
          <w:szCs w:val="36"/>
          <w:highlight w:val="none"/>
        </w:rPr>
        <w:outlineLvl w:val="9"/>
      </w:pPr>
      <w:r>
        <w:rPr>
          <w:rFonts w:hint="eastAsia" w:ascii="方正小标宋简体" w:eastAsia="方正小标宋简体"/>
          <w:color w:val="auto"/>
          <w:sz w:val="36"/>
          <w:szCs w:val="36"/>
          <w:highlight w:val="none"/>
        </w:rPr>
        <w:t xml:space="preserve">法定代表人授权委托书</w:t>
      </w:r>
      <w:r/>
    </w:p>
    <w:p>
      <w:pPr>
        <w:pStyle w:val="680"/>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本授权书声明：_______________（供应商名称）授权________________（代理人的姓名）为我方就项目名称：</w:t>
      </w:r>
      <w:r>
        <w:rPr>
          <w:rFonts w:hint="eastAsia" w:ascii="仿宋" w:hAnsi="仿宋" w:eastAsia="仿宋"/>
          <w:color w:val="auto"/>
          <w:sz w:val="28"/>
          <w:szCs w:val="28"/>
          <w:highlight w:val="none"/>
          <w:lang w:val="en-US" w:eastAsia="zh-CN"/>
        </w:rPr>
        <w:t xml:space="preserve">2026年</w:t>
      </w:r>
      <w:r>
        <w:rPr>
          <w:rFonts w:hint="eastAsia" w:ascii="仿宋" w:hAnsi="仿宋" w:eastAsia="仿宋"/>
          <w:color w:val="auto"/>
          <w:sz w:val="28"/>
          <w:szCs w:val="28"/>
          <w:highlight w:val="none"/>
          <w:u w:val="single"/>
          <w:lang w:val="en-US" w:eastAsia="zh-CN"/>
        </w:rPr>
        <w:t xml:space="preserve">如皋市直管公房维修工程项目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JSZC-320682-NTZJ-C2026-0019</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680"/>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本授权书于______年____月____日起生效，特此声明。</w:t>
      </w:r>
      <w:r/>
    </w:p>
    <w:p>
      <w:pPr>
        <w:pStyle w:val="680"/>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80"/>
        <w:ind w:firstLine="480"/>
        <w:spacing w:line="500" w:lineRule="exact"/>
        <w:rPr>
          <w:rFonts w:ascii="仿宋" w:hAnsi="仿宋" w:eastAsia="仿宋"/>
          <w:color w:val="auto"/>
          <w:sz w:val="28"/>
          <w:szCs w:val="28"/>
          <w:highlight w:val="none"/>
          <w:u w:val="single"/>
        </w:rPr>
        <w:outlineLvl w:val="9"/>
      </w:pPr>
      <w:r>
        <w:rPr>
          <w:rFonts w:hint="eastAsia" w:ascii="仿宋" w:hAnsi="仿宋" w:eastAsia="仿宋"/>
          <w:color w:val="auto"/>
          <w:sz w:val="28"/>
          <w:szCs w:val="28"/>
          <w:highlight w:val="none"/>
        </w:rPr>
        <w:t xml:space="preserve">法定代表人（签字）： </w:t>
      </w:r>
      <w:r/>
    </w:p>
    <w:p>
      <w:pPr>
        <w:pStyle w:val="680"/>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身份证号码：</w:t>
      </w:r>
      <w:r/>
    </w:p>
    <w:p>
      <w:pPr>
        <w:pStyle w:val="680"/>
        <w:ind w:firstLine="232"/>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联系电话（手机）：</w:t>
      </w:r>
      <w:r/>
    </w:p>
    <w:p>
      <w:pPr>
        <w:pStyle w:val="680"/>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80"/>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代理人姓名：</w:t>
      </w:r>
      <w:r/>
    </w:p>
    <w:p>
      <w:pPr>
        <w:pStyle w:val="680"/>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身份证号码：                         </w:t>
      </w:r>
      <w:r/>
    </w:p>
    <w:p>
      <w:pPr>
        <w:pStyle w:val="680"/>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联系电话（手机）：                    </w:t>
      </w:r>
      <w:r/>
    </w:p>
    <w:p>
      <w:pPr>
        <w:pStyle w:val="680"/>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80"/>
        <w:ind w:firstLine="12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供应商名称（加盖公章）：</w:t>
      </w:r>
      <w:r/>
    </w:p>
    <w:p>
      <w:pPr>
        <w:pStyle w:val="680"/>
        <w:ind w:firstLine="602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年   月   日</w:t>
      </w:r>
      <w:r/>
    </w:p>
    <w:p>
      <w:pPr>
        <w:pStyle w:val="680"/>
        <w:ind w:firstLine="480"/>
        <w:spacing w:line="500" w:lineRule="exact"/>
        <w:rPr>
          <w:rFonts w:ascii="仿宋" w:hAnsi="仿宋" w:eastAsia="仿宋"/>
          <w:color w:val="auto"/>
          <w:sz w:val="28"/>
          <w:szCs w:val="28"/>
          <w:highlight w:val="none"/>
        </w:rPr>
        <w:outlineLvl w:val="9"/>
      </w:pPr>
      <w:r/>
      <w:bookmarkStart w:id="88" w:name="_Hlt26955070"/>
      <w:r/>
      <w:bookmarkEnd w:id="88"/>
      <w:r/>
      <w:bookmarkStart w:id="89" w:name="_Hlt26671380"/>
      <w:r/>
      <w:bookmarkEnd w:id="89"/>
      <w:r/>
      <w:bookmarkStart w:id="90" w:name="_格式3__银行出具的资信证明"/>
      <w:r/>
      <w:bookmarkEnd w:id="90"/>
      <w:r/>
      <w:r/>
    </w:p>
    <w:p>
      <w:pPr>
        <w:pStyle w:val="653"/>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法定代表人身份证复印件</w:t>
      </w:r>
      <w:r/>
    </w:p>
    <w:p>
      <w:pPr>
        <w:pStyle w:val="653"/>
        <w:ind w:firstLine="140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53"/>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53"/>
        <w:ind w:firstLine="49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代理人身份证复印件</w:t>
      </w:r>
      <w:r/>
    </w:p>
    <w:p>
      <w:pPr>
        <w:pStyle w:val="653"/>
        <w:rPr>
          <w:rFonts w:ascii="宋体" w:hAnsi="宋体"/>
          <w:color w:val="auto"/>
          <w:sz w:val="24"/>
          <w:highlight w:val="none"/>
        </w:rPr>
        <w:outlineLvl w:val="9"/>
      </w:pPr>
      <w:r>
        <w:rPr>
          <w:rFonts w:ascii="宋体" w:hAnsi="宋体"/>
          <w:color w:val="auto"/>
          <w:sz w:val="24"/>
          <w:highlight w:val="none"/>
        </w:rPr>
      </w:r>
      <w:r/>
    </w:p>
    <w:p>
      <w:pPr>
        <w:ind w:firstLine="480"/>
        <w:jc w:val="left"/>
        <w:spacing w:before="50"/>
        <w:rPr>
          <w:rFonts w:ascii="仿宋" w:hAnsi="仿宋" w:eastAsia="仿宋"/>
          <w:color w:val="auto"/>
          <w:sz w:val="24"/>
          <w:highlight w:val="none"/>
        </w:rPr>
        <w:outlineLvl w:val="9"/>
      </w:pPr>
      <w:r>
        <w:rPr>
          <w:rFonts w:ascii="仿宋" w:hAnsi="仿宋" w:eastAsia="仿宋"/>
          <w:color w:val="auto"/>
          <w:sz w:val="24"/>
          <w:highlight w:val="none"/>
        </w:rPr>
      </w:r>
      <w:r/>
    </w:p>
    <w:p>
      <w:pPr>
        <w:ind w:firstLine="480"/>
        <w:jc w:val="left"/>
        <w:spacing w:before="50"/>
        <w:rPr>
          <w:rFonts w:ascii="仿宋" w:hAnsi="仿宋" w:eastAsia="仿宋" w:cs="Arial"/>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磋商响应函</w:t>
      </w:r>
      <w:r/>
    </w:p>
    <w:p>
      <w:pPr>
        <w:jc w:val="center"/>
        <w:spacing w:before="50"/>
        <w:rPr>
          <w:rFonts w:ascii="方正小标宋简体" w:eastAsia="方正小标宋简体"/>
          <w:color w:val="auto"/>
          <w:sz w:val="36"/>
          <w:szCs w:val="36"/>
          <w:highlight w:val="none"/>
        </w:rPr>
        <w:outlineLvl w:val="9"/>
      </w:pPr>
      <w:r>
        <w:rPr>
          <w:rFonts w:hint="eastAsia" w:ascii="方正小标宋简体" w:eastAsia="方正小标宋简体"/>
          <w:color w:val="auto"/>
          <w:sz w:val="36"/>
          <w:szCs w:val="36"/>
          <w:highlight w:val="none"/>
        </w:rPr>
        <w:t xml:space="preserve">竞争性磋商响应函</w:t>
      </w:r>
      <w:r/>
    </w:p>
    <w:p>
      <w:pPr>
        <w:pStyle w:val="680"/>
        <w:spacing w:line="500" w:lineRule="exact"/>
        <w:rPr>
          <w:rFonts w:hint="default"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rPr>
        <w:t xml:space="preserve">致：</w:t>
      </w:r>
      <w:r>
        <w:rPr>
          <w:rFonts w:hint="eastAsia" w:ascii="仿宋" w:hAnsi="仿宋" w:eastAsia="仿宋"/>
          <w:i w:val="0"/>
          <w:iCs w:val="0"/>
          <w:color w:val="auto"/>
          <w:sz w:val="28"/>
          <w:szCs w:val="28"/>
          <w:highlight w:val="none"/>
          <w:u w:val="single"/>
          <w:lang w:val="en-US" w:eastAsia="zh-CN"/>
        </w:rPr>
        <w:t xml:space="preserve">如皋市住房保障服务中心</w:t>
      </w:r>
      <w:r/>
    </w:p>
    <w:p>
      <w:pPr>
        <w:pStyle w:val="680"/>
        <w:ind w:firstLine="560"/>
        <w:spacing w:line="500" w:lineRule="exact"/>
        <w:rPr>
          <w:rFonts w:ascii="仿宋" w:hAnsi="仿宋" w:eastAsia="仿宋"/>
          <w:color w:val="auto"/>
          <w:sz w:val="28"/>
          <w:szCs w:val="28"/>
          <w:highlight w:val="none"/>
        </w:rPr>
        <w:outlineLvl w:val="9"/>
      </w:pPr>
      <w:r>
        <w:rPr>
          <w:rFonts w:hint="eastAsia" w:ascii="仿宋" w:hAnsi="仿宋" w:eastAsia="仿宋"/>
          <w:i w:val="0"/>
          <w:iCs w:val="0"/>
          <w:color w:val="auto"/>
          <w:sz w:val="28"/>
          <w:szCs w:val="28"/>
          <w:highlight w:val="none"/>
        </w:rPr>
        <w:t xml:space="preserve">根据贵方的</w:t>
      </w:r>
      <w:r>
        <w:rPr>
          <w:rFonts w:hint="eastAsia" w:ascii="仿宋" w:hAnsi="仿宋" w:eastAsia="仿宋"/>
          <w:i w:val="0"/>
          <w:iCs w:val="0"/>
          <w:color w:val="auto"/>
          <w:sz w:val="28"/>
          <w:szCs w:val="28"/>
          <w:highlight w:val="none"/>
          <w:lang w:val="en-US" w:eastAsia="zh-CN"/>
        </w:rPr>
        <w:t xml:space="preserve">2026年</w:t>
      </w:r>
      <w:r>
        <w:rPr>
          <w:rFonts w:hint="eastAsia" w:ascii="仿宋" w:hAnsi="仿宋" w:eastAsia="仿宋"/>
          <w:i w:val="0"/>
          <w:iCs w:val="0"/>
          <w:color w:val="auto"/>
          <w:sz w:val="28"/>
          <w:szCs w:val="28"/>
          <w:highlight w:val="none"/>
          <w:u w:val="single"/>
          <w:lang w:val="en-US" w:eastAsia="zh-CN"/>
        </w:rPr>
        <w:t xml:space="preserve">如皋市直管公房维修工程项目</w:t>
      </w:r>
      <w:r>
        <w:rPr>
          <w:rFonts w:hint="eastAsia" w:ascii="仿宋" w:hAnsi="仿宋" w:eastAsia="仿宋"/>
          <w:i w:val="0"/>
          <w:iCs w:val="0"/>
          <w:color w:val="auto"/>
          <w:sz w:val="28"/>
          <w:szCs w:val="28"/>
          <w:highlight w:val="none"/>
        </w:rPr>
        <w:t xml:space="preserve">（项目编号：</w:t>
      </w:r>
      <w:r>
        <w:rPr>
          <w:rFonts w:hint="eastAsia" w:ascii="仿宋" w:hAnsi="仿宋" w:eastAsia="仿宋"/>
          <w:i w:val="0"/>
          <w:iCs w:val="0"/>
          <w:color w:val="auto"/>
          <w:sz w:val="28"/>
          <w:szCs w:val="28"/>
          <w:highlight w:val="none"/>
          <w:u w:val="single"/>
          <w:lang w:val="en-US" w:eastAsia="zh-CN"/>
        </w:rPr>
        <w:t xml:space="preserve">JSZC-320682-NTZJ-C2026-0019</w:t>
      </w:r>
      <w:r>
        <w:rPr>
          <w:rFonts w:hint="eastAsia" w:ascii="仿宋" w:hAnsi="仿宋" w:eastAsia="仿宋"/>
          <w:i w:val="0"/>
          <w:iCs w:val="0"/>
          <w:color w:val="auto"/>
          <w:sz w:val="28"/>
          <w:szCs w:val="28"/>
          <w:highlight w:val="none"/>
        </w:rPr>
        <w:t xml:space="preserve">）竞争性磋商文件，正式授权下述签字人_________ (姓名和职务)代表我方_____</w:t>
      </w:r>
      <w:r>
        <w:rPr>
          <w:rFonts w:hint="eastAsia" w:ascii="仿宋" w:hAnsi="仿宋" w:eastAsia="仿宋"/>
          <w:color w:val="auto"/>
          <w:sz w:val="28"/>
          <w:szCs w:val="28"/>
          <w:highlight w:val="none"/>
        </w:rPr>
        <w:t xml:space="preserve">_________（供应商的名称），全权处理本次项目磋商采购的有关事宜。</w:t>
      </w:r>
      <w:r/>
    </w:p>
    <w:p>
      <w:pPr>
        <w:pStyle w:val="680"/>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据此函，__________（签字人）兹宣布同意如下：</w:t>
      </w:r>
      <w:r/>
    </w:p>
    <w:p>
      <w:pPr>
        <w:pStyle w:val="680"/>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1.按磋商文件规定的各项要求，向买方提供所需货物、服务。</w:t>
      </w:r>
      <w:r/>
    </w:p>
    <w:p>
      <w:pPr>
        <w:pStyle w:val="680"/>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680"/>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680"/>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680"/>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680"/>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680"/>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7.遵守竞争性磋商文件中要求的收费项目和标准。</w:t>
      </w:r>
      <w:r/>
    </w:p>
    <w:p>
      <w:pPr>
        <w:pStyle w:val="680"/>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8.与本次竞争性磋商活动有关的正式通讯地址为：</w:t>
      </w:r>
      <w:r/>
    </w:p>
    <w:p>
      <w:pPr>
        <w:pStyle w:val="6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 址：                         邮 编：</w:t>
      </w:r>
      <w:r/>
    </w:p>
    <w:p>
      <w:pPr>
        <w:pStyle w:val="6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电 话：                         传 真：</w:t>
      </w:r>
      <w:r/>
    </w:p>
    <w:p>
      <w:pPr>
        <w:pStyle w:val="6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供应商开户行：                  账 户： </w:t>
      </w:r>
      <w:r/>
    </w:p>
    <w:p>
      <w:pPr>
        <w:pStyle w:val="6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供应商名称（公章）：            </w:t>
      </w:r>
      <w:r/>
    </w:p>
    <w:p>
      <w:pPr>
        <w:pStyle w:val="6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日 期：________年____月____日</w:t>
      </w:r>
      <w:r/>
    </w:p>
    <w:p>
      <w:pPr>
        <w:numPr>
          <w:ilvl w:val="0"/>
          <w:numId w:val="2"/>
        </w:numPr>
        <w:jc w:val="left"/>
        <w:rPr>
          <w:rFonts w:hint="eastAsia"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中小企业声明函</w:t>
      </w:r>
      <w:r/>
    </w:p>
    <w:p>
      <w:pPr>
        <w:numPr>
          <w:ilvl w:val="0"/>
          <w:numId w:val="0"/>
        </w:numPr>
        <w:jc w:val="center"/>
        <w:rPr>
          <w:rFonts w:ascii="方正小标宋简体" w:eastAsia="方正小标宋简体"/>
          <w:color w:val="auto"/>
          <w:sz w:val="36"/>
          <w:szCs w:val="36"/>
          <w:highlight w:val="none"/>
        </w:rPr>
        <w:outlineLvl w:val="9"/>
      </w:pPr>
      <w:r>
        <w:rPr>
          <w:rFonts w:hint="eastAsia" w:ascii="方正小标宋简体" w:eastAsia="方正小标宋简体"/>
          <w:color w:val="auto"/>
          <w:sz w:val="36"/>
          <w:szCs w:val="36"/>
          <w:highlight w:val="none"/>
        </w:rPr>
        <w:t xml:space="preserve">中小企业声明函（工程、服务）</w:t>
      </w:r>
      <w:r/>
    </w:p>
    <w:p>
      <w:pPr>
        <w:ind w:firstLine="560"/>
        <w:spacing w:line="500" w:lineRule="exact"/>
        <w:rPr>
          <w:rFonts w:ascii="仿宋" w:hAnsi="仿宋" w:eastAsia="仿宋"/>
          <w:i w:val="0"/>
          <w:iCs/>
          <w:color w:val="auto"/>
          <w:sz w:val="28"/>
          <w:szCs w:val="28"/>
          <w:highlight w:val="none"/>
        </w:rPr>
        <w:outlineLvl w:val="9"/>
      </w:pPr>
      <w:r>
        <w:rPr>
          <w:rFonts w:hint="eastAsia" w:ascii="仿宋" w:hAnsi="仿宋" w:eastAsia="仿宋"/>
          <w:color w:val="auto"/>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i w:val="0"/>
          <w:iCs/>
          <w:color w:val="auto"/>
          <w:sz w:val="28"/>
          <w:szCs w:val="28"/>
          <w:highlight w:val="none"/>
          <w:u w:val="single"/>
          <w:lang w:val="en-US" w:eastAsia="zh-CN"/>
        </w:rPr>
        <w:t xml:space="preserve">如皋市住房保障服务中心</w:t>
      </w:r>
      <w:r>
        <w:rPr>
          <w:rFonts w:hint="eastAsia" w:ascii="仿宋" w:hAnsi="仿宋" w:eastAsia="仿宋"/>
          <w:i w:val="0"/>
          <w:iCs/>
          <w:color w:val="auto"/>
          <w:sz w:val="28"/>
          <w:szCs w:val="28"/>
          <w:highlight w:val="none"/>
        </w:rPr>
        <w:t xml:space="preserve">的</w:t>
      </w:r>
      <w:r>
        <w:rPr>
          <w:rFonts w:hint="eastAsia" w:ascii="仿宋" w:hAnsi="仿宋" w:eastAsia="仿宋"/>
          <w:i w:val="0"/>
          <w:iCs/>
          <w:color w:val="auto"/>
          <w:sz w:val="28"/>
          <w:szCs w:val="28"/>
          <w:highlight w:val="none"/>
          <w:lang w:val="en-US" w:eastAsia="zh-CN"/>
        </w:rPr>
        <w:t xml:space="preserve">2026年</w:t>
      </w:r>
      <w:r>
        <w:rPr>
          <w:rFonts w:hint="eastAsia" w:ascii="仿宋" w:hAnsi="仿宋" w:eastAsia="仿宋"/>
          <w:i w:val="0"/>
          <w:iCs/>
          <w:color w:val="auto"/>
          <w:sz w:val="28"/>
          <w:szCs w:val="28"/>
          <w:highlight w:val="none"/>
          <w:u w:val="single"/>
          <w:lang w:val="en-US" w:eastAsia="zh-CN"/>
        </w:rPr>
        <w:t xml:space="preserve">如皋市直管公房维修工程项目</w:t>
      </w:r>
      <w:r>
        <w:rPr>
          <w:rFonts w:hint="eastAsia" w:ascii="仿宋" w:hAnsi="仿宋" w:eastAsia="仿宋"/>
          <w:i w:val="0"/>
          <w:iCs/>
          <w:color w:val="auto"/>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ascii="仿宋" w:hAnsi="仿宋" w:eastAsia="仿宋"/>
          <w:i w:val="0"/>
          <w:iCs/>
          <w:color w:val="auto"/>
          <w:sz w:val="28"/>
          <w:szCs w:val="28"/>
          <w:highlight w:val="none"/>
        </w:rPr>
        <w:outlineLvl w:val="9"/>
      </w:pPr>
      <w:r>
        <w:rPr>
          <w:rFonts w:hint="eastAsia" w:ascii="仿宋" w:hAnsi="仿宋" w:eastAsia="仿宋"/>
          <w:i w:val="0"/>
          <w:iCs/>
          <w:color w:val="auto"/>
          <w:sz w:val="28"/>
          <w:szCs w:val="28"/>
          <w:highlight w:val="none"/>
        </w:rPr>
        <w:t xml:space="preserve">1.</w:t>
      </w:r>
      <w:r>
        <w:rPr>
          <w:rFonts w:hint="eastAsia" w:ascii="仿宋" w:hAnsi="仿宋" w:eastAsia="仿宋"/>
          <w:i w:val="0"/>
          <w:iCs/>
          <w:color w:val="auto"/>
          <w:sz w:val="28"/>
          <w:szCs w:val="28"/>
          <w:highlight w:val="none"/>
          <w:u w:val="single"/>
          <w:lang w:val="en-US" w:eastAsia="zh-CN"/>
        </w:rPr>
        <w:t xml:space="preserve">2026年如皋市直管公房维修工程项目</w:t>
      </w:r>
      <w:r>
        <w:rPr>
          <w:rFonts w:hint="eastAsia" w:ascii="仿宋" w:hAnsi="仿宋" w:eastAsia="仿宋"/>
          <w:i w:val="0"/>
          <w:iCs/>
          <w:color w:val="auto"/>
          <w:sz w:val="28"/>
          <w:szCs w:val="28"/>
          <w:highlight w:val="none"/>
        </w:rPr>
        <w:t xml:space="preserve">，属于</w:t>
      </w:r>
      <w:r>
        <w:rPr>
          <w:rFonts w:hint="eastAsia" w:ascii="仿宋" w:hAnsi="仿宋" w:eastAsia="仿宋"/>
          <w:i w:val="0"/>
          <w:iCs/>
          <w:color w:val="auto"/>
          <w:sz w:val="28"/>
          <w:szCs w:val="28"/>
          <w:highlight w:val="none"/>
          <w:u w:val="single"/>
        </w:rPr>
        <w:t xml:space="preserve">（建筑业）</w:t>
      </w:r>
      <w:r>
        <w:rPr>
          <w:rFonts w:hint="eastAsia" w:ascii="仿宋" w:hAnsi="仿宋" w:eastAsia="仿宋"/>
          <w:i w:val="0"/>
          <w:iCs/>
          <w:color w:val="auto"/>
          <w:sz w:val="28"/>
          <w:szCs w:val="28"/>
          <w:highlight w:val="none"/>
        </w:rPr>
        <w:t xml:space="preserve"> ；承建（承接）企业为 </w:t>
      </w:r>
      <w:r>
        <w:rPr>
          <w:rFonts w:hint="eastAsia" w:ascii="仿宋" w:hAnsi="仿宋" w:eastAsia="仿宋"/>
          <w:i w:val="0"/>
          <w:iCs/>
          <w:color w:val="auto"/>
          <w:sz w:val="28"/>
          <w:szCs w:val="28"/>
          <w:highlight w:val="none"/>
          <w:u w:val="single"/>
        </w:rPr>
        <w:t xml:space="preserve">（企业名称）</w:t>
      </w:r>
      <w:r>
        <w:rPr>
          <w:rFonts w:hint="eastAsia" w:ascii="仿宋" w:hAnsi="仿宋" w:eastAsia="仿宋"/>
          <w:i w:val="0"/>
          <w:iCs/>
          <w:color w:val="auto"/>
          <w:sz w:val="28"/>
          <w:szCs w:val="28"/>
          <w:highlight w:val="none"/>
        </w:rPr>
        <w:t xml:space="preserve"> ，从业人员人，营业收入为万元，资产总额为万元</w:t>
      </w:r>
      <w:r>
        <w:rPr>
          <w:rFonts w:hint="eastAsia" w:ascii="仿宋" w:hAnsi="仿宋" w:eastAsia="仿宋"/>
          <w:i w:val="0"/>
          <w:iCs/>
          <w:color w:val="auto"/>
          <w:sz w:val="28"/>
          <w:szCs w:val="28"/>
          <w:highlight w:val="none"/>
          <w:vertAlign w:val="superscript"/>
        </w:rPr>
        <w:t xml:space="preserve">1</w:t>
      </w:r>
      <w:r>
        <w:rPr>
          <w:rFonts w:hint="eastAsia" w:ascii="仿宋" w:hAnsi="仿宋" w:eastAsia="仿宋"/>
          <w:i w:val="0"/>
          <w:iCs/>
          <w:color w:val="auto"/>
          <w:sz w:val="28"/>
          <w:szCs w:val="28"/>
          <w:highlight w:val="none"/>
        </w:rPr>
        <w:t xml:space="preserve"> ，属于</w:t>
      </w:r>
      <w:r>
        <w:rPr>
          <w:rFonts w:hint="eastAsia" w:ascii="仿宋" w:hAnsi="仿宋" w:eastAsia="仿宋"/>
          <w:i w:val="0"/>
          <w:iCs/>
          <w:color w:val="auto"/>
          <w:sz w:val="28"/>
          <w:szCs w:val="28"/>
          <w:highlight w:val="none"/>
          <w:u w:val="single"/>
        </w:rPr>
        <w:t xml:space="preserve"> （中型企业、小型企业、微型企业） </w:t>
      </w:r>
      <w:r>
        <w:rPr>
          <w:rFonts w:hint="eastAsia" w:ascii="仿宋" w:hAnsi="仿宋" w:eastAsia="仿宋"/>
          <w:i w:val="0"/>
          <w:i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本企业对上述声明内容的真实性负责。如有虚假，将依法承担相应责任。</w:t>
      </w:r>
      <w:r/>
    </w:p>
    <w:p>
      <w:pPr>
        <w:ind w:firstLine="560"/>
        <w:jc w:val="righ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企业名称（盖章）：          </w:t>
      </w:r>
      <w:r/>
    </w:p>
    <w:p>
      <w:pPr>
        <w:ind w:firstLine="560"/>
        <w:jc w:val="righ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日 期：             </w:t>
      </w:r>
      <w:r/>
    </w:p>
    <w:p>
      <w:pPr>
        <w:ind w:right="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ind w:firstLine="480"/>
        <w:jc w:val="left"/>
        <w:spacing w:before="50"/>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480"/>
        <w:jc w:val="left"/>
        <w:spacing w:before="50"/>
        <w:rPr>
          <w:rFonts w:ascii="仿宋" w:hAnsi="仿宋" w:eastAsia="仿宋"/>
          <w:b/>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w:t>
      </w:r>
      <w:r>
        <w:rPr>
          <w:rFonts w:hint="eastAsia" w:ascii="仿宋" w:hAnsi="仿宋" w:eastAsia="仿宋"/>
          <w:bCs/>
          <w:color w:val="auto"/>
          <w:sz w:val="28"/>
          <w:szCs w:val="28"/>
          <w:highlight w:val="none"/>
          <w:lang w:val="en-US" w:eastAsia="zh-CN"/>
        </w:rPr>
        <w:t xml:space="preserve">一</w:t>
      </w:r>
      <w:r>
        <w:rPr>
          <w:rFonts w:hint="eastAsia" w:ascii="仿宋" w:hAnsi="仿宋" w:eastAsia="仿宋"/>
          <w:bCs/>
          <w:color w:val="auto"/>
          <w:sz w:val="28"/>
          <w:szCs w:val="28"/>
          <w:highlight w:val="none"/>
        </w:rPr>
        <w:t xml:space="preserve">）</w:t>
      </w:r>
      <w:r>
        <w:rPr>
          <w:rFonts w:hint="eastAsia" w:ascii="仿宋" w:hAnsi="仿宋" w:eastAsia="仿宋"/>
          <w:color w:val="auto"/>
          <w:sz w:val="28"/>
          <w:szCs w:val="28"/>
          <w:highlight w:val="none"/>
        </w:rPr>
        <w:t xml:space="preserve">其他资格证明材料</w:t>
      </w:r>
      <w:r/>
    </w:p>
    <w:p>
      <w:pPr>
        <w:pStyle w:val="665"/>
        <w:ind w:firstLine="567"/>
        <w:spacing w:before="0" w:beforeAutospacing="0" w:after="0" w:afterAutospacing="0" w:line="500" w:lineRule="exact"/>
        <w:shd w:val="clear" w:color="auto" w:fill="ffffff"/>
        <w:rPr>
          <w:rFonts w:hint="default" w:ascii="仿宋" w:hAnsi="仿宋" w:eastAsia="仿宋"/>
          <w:color w:val="auto"/>
          <w:sz w:val="28"/>
          <w:szCs w:val="28"/>
          <w:highlight w:val="none"/>
          <w:u w:val="single"/>
          <w:lang w:val="en-US" w:eastAsia="zh-CN"/>
        </w:rPr>
      </w:pPr>
      <w:r>
        <w:rPr>
          <w:rFonts w:hint="eastAsia" w:ascii="仿宋" w:hAnsi="仿宋" w:eastAsia="仿宋" w:cs="Times New Roman"/>
          <w:color w:val="auto"/>
          <w:sz w:val="28"/>
          <w:szCs w:val="28"/>
          <w:highlight w:val="none"/>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480"/>
        <w:jc w:val="left"/>
        <w:spacing w:before="5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firstLine="562"/>
        <w:rPr>
          <w:rFonts w:ascii="仿宋" w:hAnsi="仿宋" w:eastAsia="仿宋"/>
          <w:b/>
          <w:color w:val="auto"/>
          <w:sz w:val="28"/>
          <w:szCs w:val="28"/>
          <w:highlight w:val="none"/>
        </w:rPr>
        <w:outlineLvl w:val="9"/>
      </w:pPr>
      <w:r>
        <w:rPr>
          <w:rFonts w:hint="eastAsia" w:ascii="仿宋" w:hAnsi="仿宋" w:eastAsia="仿宋"/>
          <w:b/>
          <w:color w:val="auto"/>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91" w:name="_Toc27713"/>
      <w:r>
        <w:rPr>
          <w:rFonts w:hint="eastAsia" w:ascii="黑体" w:hAnsi="黑体" w:eastAsia="黑体"/>
          <w:color w:val="auto"/>
          <w:sz w:val="28"/>
          <w:szCs w:val="28"/>
          <w:highlight w:val="none"/>
        </w:rPr>
        <w:t xml:space="preserve">二、商务技术文件</w:t>
      </w:r>
      <w:bookmarkEnd w:id="91"/>
      <w:r/>
      <w:r/>
    </w:p>
    <w:p>
      <w:pPr>
        <w:ind w:firstLine="560"/>
        <w:rPr>
          <w:rFonts w:hint="eastAsia" w:ascii="仿宋" w:hAnsi="仿宋" w:eastAsia="仿宋"/>
          <w:bCs/>
          <w:color w:val="auto"/>
          <w:sz w:val="28"/>
          <w:szCs w:val="28"/>
          <w:highlight w:val="none"/>
        </w:rPr>
        <w:outlineLvl w:val="9"/>
      </w:pPr>
      <w:r>
        <w:rPr>
          <w:rFonts w:hint="eastAsia" w:ascii="仿宋" w:hAnsi="仿宋" w:eastAsia="仿宋"/>
          <w:color w:val="auto"/>
          <w:sz w:val="28"/>
          <w:szCs w:val="28"/>
          <w:highlight w:val="none"/>
        </w:rPr>
        <w:t xml:space="preserve">（一）</w:t>
      </w:r>
      <w:r>
        <w:rPr>
          <w:rFonts w:hint="eastAsia" w:ascii="仿宋" w:hAnsi="仿宋" w:eastAsia="仿宋"/>
          <w:bCs/>
          <w:color w:val="auto"/>
          <w:sz w:val="28"/>
          <w:szCs w:val="28"/>
          <w:highlight w:val="none"/>
        </w:rPr>
        <w:t xml:space="preserve">符合技术要求的相关证明材料</w:t>
      </w:r>
      <w:r/>
    </w:p>
    <w:p>
      <w:pPr>
        <w:ind w:firstLine="1400"/>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无。</w:t>
      </w:r>
      <w:r/>
    </w:p>
    <w:p>
      <w:pPr>
        <w:pStyle w:val="666"/>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r>
      <w:r/>
    </w:p>
    <w:p>
      <w:pPr>
        <w:ind w:firstLine="560"/>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rPr>
        <w:t xml:space="preserve">）商务部分正负偏离表</w:t>
      </w:r>
      <w:r/>
    </w:p>
    <w:p>
      <w:pPr>
        <w:jc w:val="center"/>
        <w:rPr>
          <w:rFonts w:ascii="方正小标宋简体" w:hAnsi="宋体" w:eastAsia="方正小标宋简体"/>
          <w:color w:val="auto"/>
          <w:sz w:val="32"/>
          <w:szCs w:val="32"/>
          <w:highlight w:val="none"/>
        </w:rPr>
        <w:outlineLvl w:val="9"/>
      </w:pPr>
      <w:r>
        <w:rPr>
          <w:rFonts w:hint="eastAsia" w:ascii="方正小标宋简体" w:hAnsi="宋体" w:eastAsia="方正小标宋简体"/>
          <w:color w:val="auto"/>
          <w:sz w:val="32"/>
          <w:szCs w:val="32"/>
          <w:highlight w:val="none"/>
        </w:rPr>
        <w:t xml:space="preserve">商务部分正负偏离表</w:t>
      </w:r>
      <w:r/>
    </w:p>
    <w:tbl>
      <w:tblPr>
        <w:tblStyle w:val="652"/>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846"/>
        <w:gridCol w:w="4516"/>
        <w:gridCol w:w="1417"/>
        <w:gridCol w:w="1250"/>
        <w:gridCol w:w="852"/>
      </w:tblGrid>
      <w:tr>
        <w:trPr>
          <w:trHeight w:val="943"/>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序号</w:t>
            </w:r>
            <w:r/>
          </w:p>
        </w:tc>
        <w:tc>
          <w:tcPr>
            <w:tcW w:w="846"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商务条款</w:t>
            </w:r>
            <w:r/>
          </w:p>
        </w:tc>
        <w:tc>
          <w:tcPr>
            <w:tcW w:w="4516"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竞争性磋商文件要求</w:t>
            </w:r>
            <w:r/>
          </w:p>
        </w:tc>
        <w:tc>
          <w:tcPr>
            <w:tcW w:w="1417"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供应商响应具体情况</w:t>
            </w:r>
            <w:r/>
          </w:p>
        </w:tc>
        <w:tc>
          <w:tcPr>
            <w:tcW w:w="1250"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结论（正偏离、符合或负偏离）</w:t>
            </w:r>
            <w:r/>
          </w:p>
        </w:tc>
        <w:tc>
          <w:tcPr>
            <w:tcW w:w="85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备注</w:t>
            </w:r>
            <w:r/>
          </w:p>
        </w:tc>
      </w:tr>
      <w:tr>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w:t>
            </w:r>
            <w:r/>
          </w:p>
        </w:tc>
        <w:tc>
          <w:tcPr>
            <w:tcW w:w="846"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技术要求</w:t>
            </w:r>
            <w:r/>
          </w:p>
        </w:tc>
        <w:tc>
          <w:tcPr>
            <w:tcW w:w="4516" w:type="dxa"/>
            <w:textDirection w:val="lrTb"/>
            <w:noWrap w:val="false"/>
          </w:tcPr>
          <w:p>
            <w:pPr>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（一）符合采购文件及采购人要求。具体如下：</w:t>
            </w:r>
            <w:r/>
          </w:p>
          <w:p>
            <w:pPr>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1.按照采购人维修要求进行施工，古街保护区内建筑修缮须保持建筑原风貌，保护区外可以使用搪瓷钢瓦，搪瓷钢瓦颜色与古街风貌保持一致。</w:t>
            </w:r>
            <w:r/>
          </w:p>
          <w:p>
            <w:pPr>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2.施工前，原房屋木结构质量较差的重点检查，原柱、梁、椽的尺寸、规格、现状不符合安全使用要求的，经监理、采购人代表现场勘查确认后进行更新。</w:t>
            </w:r>
            <w:r/>
          </w:p>
          <w:p>
            <w:pPr>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3.屋面木结构如更换须更换老龄杉木材质，3-4米木桁条剥皮抛光后小头直径必须达到15cm以上， 1.5米木椽剥皮抛光后小头半圆直径必须达到8cm以上， 1.8米木椽剥皮抛光后小头半圆直径必须达到10cm以上，挂瓦条不得低于5*5*5cm。木柱、木桁条、木椽都进行油漆保护处理，腻子一遍，油漆满刷两遍。</w:t>
            </w:r>
            <w:r/>
          </w:p>
          <w:p>
            <w:pPr>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4.木椽须使用不锈钢钢钉进行固定。</w:t>
            </w:r>
            <w:r/>
          </w:p>
          <w:p>
            <w:pPr>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5.砖木结构屋面严禁动火施工，屋面防水卷材厚度必须3mm以上，统一选用自粘式防水卷材或三元丙烯防水卷材。</w:t>
            </w:r>
            <w:r/>
          </w:p>
          <w:p>
            <w:pPr>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6.搪瓷钢瓦屋面选择厚度0.7-1.2 cm的屋面板。</w:t>
            </w:r>
            <w:r/>
          </w:p>
          <w:p>
            <w:pPr>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7.原屋面旧瓦尽量利用，保证旧瓦利用率30 %以上，具体情况经监理、采购人代表现场勘查确认后进行更新。</w:t>
            </w:r>
            <w:r/>
          </w:p>
          <w:p>
            <w:pPr>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8.屋面之间天沟材料须选择304不锈钢板材。</w:t>
            </w:r>
            <w:r/>
          </w:p>
          <w:p>
            <w:pPr>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9.施工现场硬质围挡不得低于2.2米。</w:t>
            </w:r>
            <w:r/>
          </w:p>
          <w:p>
            <w:pPr>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10.施工脚手架根据规范要求进行搭建。</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（二）施工期间做好清洁和保护工作，确保出入人员及车辆安全。</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三）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（四）成交供应商必须按不低于采购文件要求的材料质量及技术要求等标准供货、施工、安装等。</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5</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（五）施工期间的水、电费用由成交供应商负责。</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rHeight w:val="319"/>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6</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（六）成交供应商施工中必须按时清理施工场地，垃圾必须清理离场。竣工时对施工场所全面打扫。</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（七）成交供应商在施工中做到项目负责人全程现场管理。</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8</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（八）采购人有权对成交人提供的材料和设备进行复检，成交人应予以积极配合，对不符合设计要求及验收规范的材料和设备，有权终止使用，发生的一切损失和费用由成交人承担。</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9</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（九）成交供应商必须遵守政府有关主管部门对施工噪音、环境保护和安全生产等的管理规定，如因成交供应商的原因，导致扰民投诉及相关部门罚款的，均由成交供应商负责处理，费用自理。</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10</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（十）成交供应商不得拒绝完成采购人在施工地点范围内变更或要求增加的工程内容。</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11</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 (十一) 该项目及时发放农民工工资，不得拖欠。</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12</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eastAsia="zh-CN"/>
              </w:rPr>
              <w:t xml:space="preserve">（十二）在直管公房</w:t>
            </w:r>
            <w:r>
              <w:rPr>
                <w:rFonts w:hint="eastAsia" w:ascii="仿宋" w:hAnsi="仿宋" w:eastAsia="仿宋" w:cs="仿宋"/>
                <w:color w:val="auto"/>
                <w:sz w:val="24"/>
                <w:szCs w:val="24"/>
                <w:highlight w:val="none"/>
              </w:rPr>
              <w:t xml:space="preserve">修缮</w:t>
            </w:r>
            <w:r>
              <w:rPr>
                <w:rFonts w:hint="eastAsia" w:ascii="仿宋" w:hAnsi="仿宋" w:eastAsia="仿宋" w:cs="仿宋"/>
                <w:color w:val="auto"/>
                <w:sz w:val="24"/>
                <w:szCs w:val="24"/>
                <w:highlight w:val="none"/>
                <w:lang w:eastAsia="zh-CN"/>
              </w:rPr>
              <w:t xml:space="preserve">的施工现场必须配备足够的消防设施。</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13</w:t>
            </w:r>
            <w:r/>
          </w:p>
        </w:tc>
        <w:tc>
          <w:tcPr>
            <w:tcW w:w="846"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质量标准</w:t>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Cs/>
                <w:color w:val="auto"/>
                <w:sz w:val="24"/>
                <w:szCs w:val="24"/>
                <w:highlight w:val="none"/>
              </w:rPr>
              <w:t xml:space="preserve">（一）响应供应商不能简单照搬磋商文件提供的需求，必须按磋商文件技术规格逐项作出实质性应答，如照搬照抄项目需求中的技术的，成交后成交人在同采购人签订合同和履约环节中不得提出异议，一切后果和损失由成交人承担。</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14</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Cs/>
                <w:color w:val="auto"/>
                <w:sz w:val="24"/>
                <w:szCs w:val="24"/>
                <w:highlight w:val="none"/>
              </w:rPr>
              <w:t xml:space="preserve">（二）质量要求：合格；根据采购方维修要求，做到安全文明施工，工完料尽，满足相关施工验收标准。</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15</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Cs/>
                <w:color w:val="auto"/>
                <w:sz w:val="24"/>
                <w:szCs w:val="24"/>
                <w:highlight w:val="none"/>
              </w:rPr>
              <w:t xml:space="preserve">（三）该项目施工中，每户施工结束即验收，工程验收过程中发现未按维修要求施工的，将视作工程验收不合格，采购人有权终止合同，造成的一切损失由成交人承担。</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16</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Cs/>
                <w:color w:val="auto"/>
                <w:sz w:val="24"/>
                <w:szCs w:val="24"/>
                <w:highlight w:val="none"/>
              </w:rPr>
              <w:t xml:space="preserve">（四）成交人应采取必要的安全措施保证施工文明安全。</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17</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Cs/>
                <w:color w:val="auto"/>
                <w:sz w:val="24"/>
                <w:szCs w:val="24"/>
                <w:highlight w:val="none"/>
              </w:rPr>
              <w:t xml:space="preserve">（五）成交人必须保证所提供的建筑材料符合国家相应质量要求，维修主要材料须送检，须提供包括但不限于检验报告（复印件）、产品合格证（原件）。</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18</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Cs/>
                <w:color w:val="auto"/>
                <w:sz w:val="24"/>
                <w:szCs w:val="24"/>
                <w:highlight w:val="none"/>
              </w:rPr>
              <w:t xml:space="preserve">（六）该项目的质量标准按国家标准执行，无国家标准的，按行业标准执行，无国家和行业标准的，按企业标准执行；但在采购文件中有特别要求的，按采购文件中规定的要求执行，并且符合相关法律、法规规定的要求。</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19</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Cs/>
                <w:color w:val="auto"/>
                <w:sz w:val="24"/>
                <w:szCs w:val="24"/>
                <w:highlight w:val="none"/>
              </w:rPr>
              <w:t xml:space="preserve">（七）在项目采购或实施过程中，如国家标准修改，应按照新国家标准实施；如本磋商文件规定高于国家标准，无论新旧标准，均按本磋商文件规定实施；如本磋商文件规定低于国家标准，无论新旧标准，均按国家标准规定实施。如本磋商文件内有内容相互矛盾，以高标准高要求的为准。以上有关风险等由供应商自行考虑并承担。</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20</w:t>
            </w:r>
            <w:r/>
          </w:p>
        </w:tc>
        <w:tc>
          <w:tcPr>
            <w:tcW w:w="846"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工期</w:t>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各采购包满足下列任一情形的，合同自动终止：</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rPr>
              <w:t xml:space="preserve">该采购包实际执行结算总金额达到本包</w:t>
            </w:r>
            <w:r>
              <w:rPr>
                <w:rFonts w:hint="eastAsia" w:ascii="仿宋" w:hAnsi="仿宋" w:eastAsia="仿宋" w:cs="仿宋"/>
                <w:color w:val="auto"/>
                <w:sz w:val="24"/>
                <w:szCs w:val="24"/>
                <w:highlight w:val="none"/>
                <w:lang w:val="en-US" w:eastAsia="zh-CN"/>
              </w:rPr>
              <w:t xml:space="preserve">预算金额的</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rPr>
              <w:t xml:space="preserve">合同生效时间已满一整年。</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21</w:t>
            </w:r>
            <w:r/>
          </w:p>
        </w:tc>
        <w:tc>
          <w:tcPr>
            <w:tcW w:w="846"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地点</w:t>
            </w:r>
            <w:r/>
          </w:p>
        </w:tc>
        <w:tc>
          <w:tcPr>
            <w:tcW w:w="4516" w:type="dxa"/>
            <w:textDirection w:val="lrTb"/>
            <w:noWrap w:val="false"/>
          </w:tcPr>
          <w:p>
            <w:pPr>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采购人指定地点</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22</w:t>
            </w:r>
            <w:r/>
          </w:p>
        </w:tc>
        <w:tc>
          <w:tcPr>
            <w:tcW w:w="846"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验收方案</w:t>
            </w:r>
            <w:r/>
          </w:p>
        </w:tc>
        <w:tc>
          <w:tcPr>
            <w:tcW w:w="4516"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成交供应商需按照现场实际情况及技术要求完成本合同约定全部施工内容，工程具备验收条件时，以建设单位现场验收考核、工程竣工验收证明书为准。</w:t>
            </w:r>
            <w:r/>
          </w:p>
          <w:p>
            <w:pPr>
              <w:ind w:firstLine="480"/>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在接到</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以书面形式提出验收申请后，在 5 个工作日内及时组织相关专业技术人员，必要时邀请相关部门共同参与验收，并出具验收报告，作为支付货款的依据。</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23</w:t>
            </w:r>
            <w:r/>
          </w:p>
        </w:tc>
        <w:tc>
          <w:tcPr>
            <w:tcW w:w="846"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缺陷责任期</w:t>
            </w:r>
            <w:r/>
          </w:p>
        </w:tc>
        <w:tc>
          <w:tcPr>
            <w:tcW w:w="4516"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自验收合格之日起计</w:t>
            </w:r>
            <w:r>
              <w:rPr>
                <w:rFonts w:hint="eastAsia" w:ascii="仿宋" w:hAnsi="仿宋" w:eastAsia="仿宋" w:cs="仿宋"/>
                <w:color w:val="auto"/>
                <w:sz w:val="24"/>
                <w:szCs w:val="24"/>
                <w:highlight w:val="none"/>
                <w:u w:val="single"/>
                <w:lang w:val="en-US" w:eastAsia="zh-CN"/>
              </w:rPr>
              <w:t xml:space="preserve">贰</w:t>
            </w:r>
            <w:r>
              <w:rPr>
                <w:rFonts w:hint="eastAsia" w:ascii="仿宋" w:hAnsi="仿宋" w:eastAsia="仿宋" w:cs="仿宋"/>
                <w:color w:val="auto"/>
                <w:sz w:val="24"/>
                <w:szCs w:val="24"/>
                <w:highlight w:val="none"/>
                <w:u w:val="single"/>
              </w:rPr>
              <w:t xml:space="preserve">年</w:t>
            </w:r>
            <w:r>
              <w:rPr>
                <w:rFonts w:hint="eastAsia" w:ascii="仿宋" w:hAnsi="仿宋" w:eastAsia="仿宋" w:cs="仿宋"/>
                <w:color w:val="auto"/>
                <w:sz w:val="24"/>
                <w:szCs w:val="24"/>
                <w:highlight w:val="none"/>
              </w:rPr>
              <w:t xml:space="preserve">。</w:t>
            </w:r>
            <w:r/>
          </w:p>
          <w:p>
            <w:pPr>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24</w:t>
            </w:r>
            <w:r/>
          </w:p>
        </w:tc>
        <w:tc>
          <w:tcPr>
            <w:tcW w:w="846"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付款方式</w:t>
            </w:r>
            <w:r/>
          </w:p>
        </w:tc>
        <w:tc>
          <w:tcPr>
            <w:tcW w:w="4516" w:type="dxa"/>
            <w:textDirection w:val="lrTb"/>
            <w:noWrap w:val="false"/>
          </w:tcPr>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按实结算，工程竣工验收合格后，成交供应商提供决算资料报采购人送审，支付送审价</w:t>
            </w:r>
            <w:r>
              <w:rPr>
                <w:rFonts w:hint="eastAsia" w:ascii="仿宋" w:hAnsi="仿宋" w:eastAsia="仿宋" w:cs="仿宋"/>
                <w:color w:val="auto"/>
                <w:sz w:val="24"/>
                <w:szCs w:val="24"/>
                <w:highlight w:val="none"/>
                <w:lang w:val="en-US" w:eastAsia="zh-CN"/>
              </w:rPr>
              <w:t xml:space="preserve">60%</w:t>
            </w:r>
            <w:r>
              <w:rPr>
                <w:rFonts w:hint="eastAsia" w:ascii="仿宋" w:hAnsi="仿宋" w:eastAsia="仿宋" w:cs="仿宋"/>
                <w:color w:val="auto"/>
                <w:sz w:val="24"/>
                <w:szCs w:val="24"/>
                <w:highlight w:val="none"/>
              </w:rPr>
              <w:t xml:space="preserve">；审计后付至审计价的</w:t>
            </w:r>
            <w:r>
              <w:rPr>
                <w:rFonts w:hint="eastAsia" w:ascii="仿宋" w:hAnsi="仿宋" w:eastAsia="仿宋" w:cs="仿宋"/>
                <w:color w:val="auto"/>
                <w:sz w:val="24"/>
                <w:szCs w:val="24"/>
                <w:highlight w:val="none"/>
                <w:lang w:val="en-US" w:eastAsia="zh-CN"/>
              </w:rPr>
              <w:t xml:space="preserve">90</w:t>
            </w:r>
            <w:r>
              <w:rPr>
                <w:rFonts w:hint="eastAsia" w:ascii="仿宋" w:hAnsi="仿宋" w:eastAsia="仿宋" w:cs="仿宋"/>
                <w:color w:val="auto"/>
                <w:sz w:val="24"/>
                <w:szCs w:val="24"/>
                <w:highlight w:val="none"/>
              </w:rPr>
              <w:t xml:space="preserve">%，质量保证期满</w:t>
            </w:r>
            <w:r>
              <w:rPr>
                <w:rFonts w:hint="eastAsia" w:ascii="仿宋" w:hAnsi="仿宋" w:eastAsia="仿宋" w:cs="仿宋"/>
                <w:color w:val="auto"/>
                <w:sz w:val="24"/>
                <w:szCs w:val="24"/>
                <w:highlight w:val="none"/>
                <w:lang w:val="en-US" w:eastAsia="zh-CN"/>
              </w:rPr>
              <w:t xml:space="preserve">按审计价（终审价）</w:t>
            </w:r>
            <w:r>
              <w:rPr>
                <w:rFonts w:hint="eastAsia" w:ascii="仿宋" w:hAnsi="仿宋" w:eastAsia="仿宋" w:cs="仿宋"/>
                <w:color w:val="auto"/>
                <w:sz w:val="24"/>
                <w:szCs w:val="24"/>
                <w:highlight w:val="none"/>
              </w:rPr>
              <w:t xml:space="preserve">一次性结清全部工程款。每次支付前，成交供应商均应出具符合采购人财务规定以及开票报税要求的相应金额的正式发票，双方结算均通过银行基本账户进行。</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25</w:t>
            </w:r>
            <w:r/>
          </w:p>
        </w:tc>
        <w:tc>
          <w:tcPr>
            <w:tcW w:w="846"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报价要求</w:t>
            </w:r>
            <w:r/>
          </w:p>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70"/>
              <w:keepLines w:val="0"/>
              <w:keepNext w:val="0"/>
              <w:pageBreakBefore w:val="0"/>
              <w:spacing w:line="300" w:lineRule="exact"/>
              <w:rPr>
                <w:rFonts w:hint="eastAsia" w:ascii="仿宋" w:hAnsi="仿宋" w:eastAsia="仿宋" w:cs="仿宋"/>
                <w:color w:val="auto"/>
                <w:spacing w:val="-3"/>
                <w:sz w:val="24"/>
                <w:szCs w:val="24"/>
                <w:highlight w:val="none"/>
              </w:rPr>
            </w:pPr>
            <w:r>
              <w:rPr>
                <w:rFonts w:hint="eastAsia" w:ascii="仿宋" w:hAnsi="仿宋" w:eastAsia="仿宋" w:cs="仿宋"/>
                <w:b/>
                <w:bCs/>
                <w:color w:val="auto"/>
                <w:spacing w:val="-3"/>
                <w:sz w:val="24"/>
                <w:szCs w:val="24"/>
                <w:highlight w:val="none"/>
              </w:rPr>
              <w:t xml:space="preserve">本工程结算方式为固定费率，本工程最高限价费率为</w:t>
            </w:r>
            <w:r>
              <w:rPr>
                <w:rFonts w:hint="eastAsia" w:ascii="仿宋" w:hAnsi="仿宋" w:eastAsia="仿宋" w:cs="仿宋"/>
                <w:b/>
                <w:bCs/>
                <w:color w:val="auto"/>
                <w:spacing w:val="-3"/>
                <w:sz w:val="24"/>
                <w:szCs w:val="24"/>
                <w:highlight w:val="none"/>
                <w:lang w:val="en-US" w:eastAsia="zh-CN"/>
              </w:rPr>
              <w:t xml:space="preserve">95.00</w:t>
            </w:r>
            <w:r>
              <w:rPr>
                <w:rFonts w:hint="eastAsia" w:ascii="仿宋" w:hAnsi="仿宋" w:eastAsia="仿宋" w:cs="仿宋"/>
                <w:b/>
                <w:bCs/>
                <w:color w:val="auto"/>
                <w:spacing w:val="-3"/>
                <w:sz w:val="24"/>
                <w:szCs w:val="24"/>
                <w:highlight w:val="none"/>
              </w:rPr>
              <w:t xml:space="preserve">%。</w:t>
            </w:r>
            <w:r>
              <w:rPr>
                <w:rFonts w:hint="eastAsia" w:ascii="仿宋" w:hAnsi="仿宋" w:eastAsia="仿宋" w:cs="仿宋"/>
                <w:color w:val="auto"/>
                <w:sz w:val="24"/>
                <w:szCs w:val="24"/>
                <w:highlight w:val="none"/>
              </w:rPr>
              <w:t xml:space="preserve">响应供应商报价应包含本项目所有人员工资、保险、福利、住宿、交通、通讯、培训、管理、</w:t>
            </w:r>
            <w:r>
              <w:rPr>
                <w:rFonts w:hint="eastAsia" w:ascii="仿宋" w:hAnsi="仿宋" w:eastAsia="仿宋" w:cs="仿宋"/>
                <w:color w:val="auto"/>
                <w:sz w:val="24"/>
                <w:szCs w:val="24"/>
                <w:highlight w:val="none"/>
              </w:rPr>
              <w:t xml:space="preserve">材料、运输、施工、安全文明措施费、垃圾清运、税费、技术措施费、直接费、间接费、规费、机械进出场费、风险费、</w:t>
            </w:r>
            <w:r>
              <w:rPr>
                <w:rFonts w:hint="eastAsia" w:ascii="仿宋" w:hAnsi="仿宋" w:eastAsia="仿宋" w:cs="仿宋"/>
                <w:color w:val="auto"/>
                <w:sz w:val="24"/>
                <w:szCs w:val="24"/>
                <w:highlight w:val="none"/>
              </w:rPr>
              <w:t xml:space="preserve">项目采购代理服务费、</w:t>
            </w:r>
            <w:r>
              <w:rPr>
                <w:rFonts w:hint="eastAsia" w:ascii="仿宋" w:hAnsi="仿宋" w:eastAsia="仿宋" w:cs="仿宋"/>
                <w:color w:val="auto"/>
                <w:sz w:val="24"/>
                <w:szCs w:val="24"/>
                <w:highlight w:val="none"/>
              </w:rPr>
              <w:t xml:space="preserve">政策性文件规定费用等一切与之相关费用</w:t>
            </w:r>
            <w:r>
              <w:rPr>
                <w:rFonts w:hint="eastAsia" w:ascii="仿宋" w:hAnsi="仿宋" w:eastAsia="仿宋" w:cs="仿宋"/>
                <w:color w:val="auto"/>
                <w:spacing w:val="-3"/>
                <w:sz w:val="24"/>
                <w:szCs w:val="24"/>
                <w:highlight w:val="none"/>
              </w:rPr>
              <w:t xml:space="preserve">。工程结算金额最终以审计确认为准。</w:t>
            </w:r>
            <w:r/>
          </w:p>
          <w:p>
            <w:pPr>
              <w:ind w:firstLine="480"/>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结算编制时按照以下1-3项口径计算后乘以中标费率（其中</w:t>
            </w:r>
            <w:r>
              <w:rPr>
                <w:rFonts w:hint="eastAsia" w:ascii="仿宋" w:hAnsi="仿宋" w:eastAsia="仿宋" w:cs="仿宋"/>
                <w:color w:val="auto"/>
                <w:spacing w:val="-3"/>
                <w:sz w:val="24"/>
                <w:szCs w:val="24"/>
                <w:highlight w:val="none"/>
              </w:rPr>
              <w:t xml:space="preserve">认质认价部分不下浮</w:t>
            </w:r>
            <w:r>
              <w:rPr>
                <w:rFonts w:hint="eastAsia" w:ascii="仿宋" w:hAnsi="仿宋" w:eastAsia="仿宋" w:cs="仿宋"/>
                <w:color w:val="auto"/>
                <w:sz w:val="24"/>
                <w:szCs w:val="24"/>
                <w:highlight w:val="none"/>
              </w:rPr>
              <w:t xml:space="preserve">）。工程结算时，中标人需上报经审批的工作任务单及相对应的工程决算等资料。</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26</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68"/>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pacing w:val="-3"/>
                <w:sz w:val="24"/>
                <w:szCs w:val="24"/>
                <w:highlight w:val="none"/>
              </w:rPr>
              <w:t xml:space="preserve">1.综合单价由承包人根据《江苏省建筑与装饰工程</w:t>
            </w:r>
            <w:r>
              <w:rPr>
                <w:rFonts w:hint="eastAsia" w:ascii="仿宋" w:hAnsi="仿宋" w:eastAsia="仿宋" w:cs="仿宋"/>
                <w:color w:val="auto"/>
                <w:spacing w:val="-3"/>
                <w:sz w:val="24"/>
                <w:szCs w:val="24"/>
                <w:highlight w:val="none"/>
                <w:lang w:eastAsia="zh-CN"/>
              </w:rPr>
              <w:t xml:space="preserve">消耗量</w:t>
            </w:r>
            <w:r>
              <w:rPr>
                <w:rFonts w:hint="eastAsia" w:ascii="仿宋" w:hAnsi="仿宋" w:eastAsia="仿宋" w:cs="仿宋"/>
                <w:color w:val="auto"/>
                <w:spacing w:val="-3"/>
                <w:sz w:val="24"/>
                <w:szCs w:val="24"/>
                <w:highlight w:val="none"/>
              </w:rPr>
              <w:t xml:space="preserve">》(20</w:t>
            </w:r>
            <w:r>
              <w:rPr>
                <w:rFonts w:hint="eastAsia" w:ascii="仿宋" w:hAnsi="仿宋" w:eastAsia="仿宋" w:cs="仿宋"/>
                <w:color w:val="auto"/>
                <w:spacing w:val="-3"/>
                <w:sz w:val="24"/>
                <w:szCs w:val="24"/>
                <w:highlight w:val="none"/>
                <w:lang w:val="en-US" w:eastAsia="zh-CN"/>
              </w:rPr>
              <w:t xml:space="preserve">26</w:t>
            </w:r>
            <w:r>
              <w:rPr>
                <w:rFonts w:hint="eastAsia" w:ascii="仿宋" w:hAnsi="仿宋" w:eastAsia="仿宋" w:cs="仿宋"/>
                <w:color w:val="auto"/>
                <w:spacing w:val="-3"/>
                <w:sz w:val="24"/>
                <w:szCs w:val="24"/>
                <w:highlight w:val="none"/>
              </w:rPr>
              <w:t xml:space="preserve"> 版) 、《江苏省安装工程</w:t>
            </w:r>
            <w:r>
              <w:rPr>
                <w:rFonts w:hint="eastAsia" w:ascii="仿宋" w:hAnsi="仿宋" w:eastAsia="仿宋" w:cs="仿宋"/>
                <w:color w:val="auto"/>
                <w:spacing w:val="-3"/>
                <w:sz w:val="24"/>
                <w:szCs w:val="24"/>
                <w:highlight w:val="none"/>
                <w:lang w:eastAsia="zh-CN"/>
              </w:rPr>
              <w:t xml:space="preserve">消耗量</w:t>
            </w:r>
            <w:r>
              <w:rPr>
                <w:rFonts w:hint="eastAsia" w:ascii="仿宋" w:hAnsi="仿宋" w:eastAsia="仿宋" w:cs="仿宋"/>
                <w:color w:val="auto"/>
                <w:spacing w:val="-3"/>
                <w:sz w:val="24"/>
                <w:szCs w:val="24"/>
                <w:highlight w:val="none"/>
              </w:rPr>
              <w:t xml:space="preserve">》(20</w:t>
            </w:r>
            <w:r>
              <w:rPr>
                <w:rFonts w:hint="eastAsia" w:ascii="仿宋" w:hAnsi="仿宋" w:eastAsia="仿宋" w:cs="仿宋"/>
                <w:color w:val="auto"/>
                <w:spacing w:val="-3"/>
                <w:sz w:val="24"/>
                <w:szCs w:val="24"/>
                <w:highlight w:val="none"/>
                <w:lang w:val="en-US" w:eastAsia="zh-CN"/>
              </w:rPr>
              <w:t xml:space="preserve">26</w:t>
            </w:r>
            <w:r>
              <w:rPr>
                <w:rFonts w:hint="eastAsia" w:ascii="仿宋" w:hAnsi="仿宋" w:eastAsia="仿宋" w:cs="仿宋"/>
                <w:color w:val="auto"/>
                <w:spacing w:val="-3"/>
                <w:sz w:val="24"/>
                <w:szCs w:val="24"/>
                <w:highlight w:val="none"/>
              </w:rPr>
              <w:t xml:space="preserve"> 版)、《江苏省市政工程</w:t>
            </w:r>
            <w:r>
              <w:rPr>
                <w:rFonts w:hint="eastAsia" w:ascii="仿宋" w:hAnsi="仿宋" w:eastAsia="仿宋" w:cs="仿宋"/>
                <w:color w:val="auto"/>
                <w:spacing w:val="-3"/>
                <w:sz w:val="24"/>
                <w:szCs w:val="24"/>
                <w:highlight w:val="none"/>
                <w:lang w:eastAsia="zh-CN"/>
              </w:rPr>
              <w:t xml:space="preserve">消耗量</w:t>
            </w:r>
            <w:r>
              <w:rPr>
                <w:rFonts w:hint="eastAsia" w:ascii="仿宋" w:hAnsi="仿宋" w:eastAsia="仿宋" w:cs="仿宋"/>
                <w:color w:val="auto"/>
                <w:spacing w:val="-3"/>
                <w:sz w:val="24"/>
                <w:szCs w:val="24"/>
                <w:highlight w:val="none"/>
              </w:rPr>
              <w:t xml:space="preserve">》(20</w:t>
            </w:r>
            <w:r>
              <w:rPr>
                <w:rFonts w:hint="eastAsia" w:ascii="仿宋" w:hAnsi="仿宋" w:eastAsia="仿宋" w:cs="仿宋"/>
                <w:color w:val="auto"/>
                <w:spacing w:val="-3"/>
                <w:sz w:val="24"/>
                <w:szCs w:val="24"/>
                <w:highlight w:val="none"/>
                <w:lang w:val="en-US" w:eastAsia="zh-CN"/>
              </w:rPr>
              <w:t xml:space="preserve">26</w:t>
            </w:r>
            <w:r>
              <w:rPr>
                <w:rFonts w:hint="eastAsia" w:ascii="仿宋" w:hAnsi="仿宋" w:eastAsia="仿宋" w:cs="仿宋"/>
                <w:color w:val="auto"/>
                <w:spacing w:val="-3"/>
                <w:sz w:val="24"/>
                <w:szCs w:val="24"/>
                <w:highlight w:val="none"/>
              </w:rPr>
              <w:t xml:space="preserve">版)、《江苏省房屋修缮工程计价表》（2009版）、《江苏省园林定额》（2007版）、《江苏省建设工程费用</w:t>
            </w:r>
            <w:r>
              <w:rPr>
                <w:rFonts w:hint="eastAsia" w:ascii="仿宋" w:hAnsi="仿宋" w:eastAsia="仿宋" w:cs="仿宋"/>
                <w:color w:val="auto"/>
                <w:spacing w:val="-3"/>
                <w:sz w:val="24"/>
                <w:szCs w:val="24"/>
                <w:highlight w:val="none"/>
                <w:lang w:eastAsia="zh-CN"/>
              </w:rPr>
              <w:t xml:space="preserve">参考</w:t>
            </w:r>
            <w:r>
              <w:rPr>
                <w:rFonts w:hint="eastAsia" w:ascii="仿宋" w:hAnsi="仿宋" w:eastAsia="仿宋" w:cs="仿宋"/>
                <w:color w:val="auto"/>
                <w:spacing w:val="-3"/>
                <w:sz w:val="24"/>
                <w:szCs w:val="24"/>
                <w:highlight w:val="none"/>
              </w:rPr>
              <w:t xml:space="preserve">》（20</w:t>
            </w:r>
            <w:r>
              <w:rPr>
                <w:rFonts w:hint="eastAsia" w:ascii="仿宋" w:hAnsi="仿宋" w:eastAsia="仿宋" w:cs="仿宋"/>
                <w:color w:val="auto"/>
                <w:spacing w:val="-3"/>
                <w:sz w:val="24"/>
                <w:szCs w:val="24"/>
                <w:highlight w:val="none"/>
                <w:lang w:val="en-US" w:eastAsia="zh-CN"/>
              </w:rPr>
              <w:t xml:space="preserve">26</w:t>
            </w:r>
            <w:r>
              <w:rPr>
                <w:rFonts w:hint="eastAsia" w:ascii="仿宋" w:hAnsi="仿宋" w:eastAsia="仿宋" w:cs="仿宋"/>
                <w:color w:val="auto"/>
                <w:spacing w:val="-3"/>
                <w:sz w:val="24"/>
                <w:szCs w:val="24"/>
                <w:highlight w:val="none"/>
              </w:rPr>
              <w:t xml:space="preserve">版）等相应定额以及相应省市补充计价定额规定和南通市有关规定进行计算。如无定额依据的，双方认质认价，认质认价部分不下浮。材料价按任务单下达当月的如皋市建筑工程造价信息计算，没有的</w:t>
            </w:r>
            <w:r>
              <w:rPr>
                <w:rFonts w:hint="eastAsia" w:ascii="仿宋" w:hAnsi="仿宋" w:eastAsia="仿宋" w:cs="仿宋"/>
                <w:color w:val="auto"/>
                <w:spacing w:val="-3"/>
                <w:sz w:val="24"/>
                <w:szCs w:val="24"/>
                <w:highlight w:val="none"/>
                <w:lang w:eastAsia="zh-CN"/>
              </w:rPr>
              <w:t xml:space="preserve">材料</w:t>
            </w:r>
            <w:r>
              <w:rPr>
                <w:rFonts w:hint="eastAsia" w:ascii="仿宋" w:hAnsi="仿宋" w:eastAsia="仿宋" w:cs="仿宋"/>
                <w:color w:val="auto"/>
                <w:spacing w:val="-3"/>
                <w:sz w:val="24"/>
                <w:szCs w:val="24"/>
                <w:highlight w:val="none"/>
              </w:rPr>
              <w:t xml:space="preserve">双方认质认价，认质认价部分不下浮；</w:t>
            </w:r>
            <w:r>
              <w:rPr>
                <w:rFonts w:hint="eastAsia" w:ascii="仿宋" w:hAnsi="仿宋" w:eastAsia="仿宋" w:cs="仿宋"/>
                <w:color w:val="auto"/>
                <w:spacing w:val="-3"/>
                <w:sz w:val="24"/>
                <w:szCs w:val="24"/>
                <w:highlight w:val="none"/>
                <w:u w:val="single"/>
              </w:rPr>
              <w:t xml:space="preserve">人工费按任务单下达当月政府相关文件执行</w:t>
            </w:r>
            <w:r>
              <w:rPr>
                <w:rFonts w:hint="eastAsia" w:ascii="仿宋" w:hAnsi="仿宋" w:eastAsia="仿宋" w:cs="仿宋"/>
                <w:color w:val="auto"/>
                <w:spacing w:val="-3"/>
                <w:sz w:val="24"/>
                <w:szCs w:val="24"/>
                <w:highlight w:val="none"/>
              </w:rPr>
              <w:t xml:space="preserve">。工程</w:t>
            </w:r>
            <w:r>
              <w:rPr>
                <w:rFonts w:hint="eastAsia" w:ascii="仿宋" w:hAnsi="仿宋" w:eastAsia="仿宋" w:cs="仿宋"/>
                <w:color w:val="auto"/>
                <w:spacing w:val="-3"/>
                <w:sz w:val="24"/>
                <w:szCs w:val="24"/>
                <w:highlight w:val="none"/>
                <w:lang w:eastAsia="zh-CN"/>
              </w:rPr>
              <w:t xml:space="preserve">管理费和利润</w:t>
            </w:r>
            <w:r>
              <w:rPr>
                <w:rFonts w:hint="eastAsia" w:ascii="仿宋" w:hAnsi="仿宋" w:eastAsia="仿宋" w:cs="仿宋"/>
                <w:color w:val="auto"/>
                <w:spacing w:val="-3"/>
                <w:sz w:val="24"/>
                <w:szCs w:val="24"/>
                <w:highlight w:val="none"/>
              </w:rPr>
              <w:t xml:space="preserve">取费</w:t>
            </w:r>
            <w:r>
              <w:rPr>
                <w:rFonts w:hint="eastAsia" w:ascii="仿宋" w:hAnsi="仿宋" w:eastAsia="仿宋" w:cs="仿宋"/>
                <w:color w:val="auto"/>
                <w:spacing w:val="-3"/>
                <w:sz w:val="24"/>
                <w:szCs w:val="24"/>
                <w:highlight w:val="none"/>
                <w:lang w:val="en-US" w:eastAsia="zh-CN"/>
              </w:rPr>
              <w:t xml:space="preserve">按</w:t>
            </w:r>
            <w:r>
              <w:rPr>
                <w:rFonts w:hint="eastAsia" w:ascii="仿宋" w:hAnsi="仿宋" w:eastAsia="仿宋" w:cs="仿宋"/>
                <w:color w:val="auto"/>
                <w:spacing w:val="-3"/>
                <w:sz w:val="24"/>
                <w:szCs w:val="24"/>
                <w:highlight w:val="none"/>
              </w:rPr>
              <w:t xml:space="preserve">浮动费率</w:t>
            </w:r>
            <w:r>
              <w:rPr>
                <w:rFonts w:hint="eastAsia" w:ascii="仿宋" w:hAnsi="仿宋" w:eastAsia="仿宋" w:cs="仿宋"/>
                <w:color w:val="auto"/>
                <w:spacing w:val="-3"/>
                <w:sz w:val="24"/>
                <w:szCs w:val="24"/>
                <w:highlight w:val="none"/>
                <w:lang w:eastAsia="zh-CN"/>
              </w:rPr>
              <w:t xml:space="preserve">的中间值</w:t>
            </w:r>
            <w:r>
              <w:rPr>
                <w:rFonts w:hint="eastAsia" w:ascii="仿宋" w:hAnsi="仿宋" w:eastAsia="仿宋" w:cs="仿宋"/>
                <w:color w:val="auto"/>
                <w:spacing w:val="-3"/>
                <w:sz w:val="24"/>
                <w:szCs w:val="24"/>
                <w:highlight w:val="none"/>
              </w:rPr>
              <w:t xml:space="preserve">计取。</w:t>
            </w:r>
            <w:r>
              <w:rPr>
                <w:rFonts w:hint="eastAsia" w:ascii="仿宋" w:hAnsi="仿宋" w:eastAsia="仿宋" w:cs="仿宋"/>
                <w:color w:val="auto"/>
                <w:spacing w:val="-3"/>
                <w:sz w:val="24"/>
                <w:szCs w:val="24"/>
                <w:highlight w:val="none"/>
                <w:lang w:eastAsia="zh-CN"/>
              </w:rPr>
              <w:t xml:space="preserve">安全生产费按最低标准计取，文明施工费、环境保护费、临时设施费、冬雨季施工增加费、夜间施工增加费、二次搬运费</w:t>
            </w:r>
            <w:r>
              <w:rPr>
                <w:rFonts w:hint="eastAsia" w:ascii="仿宋" w:hAnsi="仿宋" w:eastAsia="仿宋" w:cs="仿宋"/>
                <w:color w:val="auto"/>
                <w:spacing w:val="-3"/>
                <w:sz w:val="24"/>
                <w:szCs w:val="24"/>
                <w:highlight w:val="none"/>
                <w:lang w:val="en-US" w:eastAsia="zh-CN"/>
              </w:rPr>
              <w:t xml:space="preserve">(如有需监理和业主确认)、建筑工人实名制费按</w:t>
            </w:r>
            <w:r>
              <w:rPr>
                <w:rFonts w:hint="eastAsia" w:ascii="仿宋" w:hAnsi="仿宋" w:eastAsia="仿宋" w:cs="仿宋"/>
                <w:color w:val="auto"/>
                <w:spacing w:val="-3"/>
                <w:sz w:val="24"/>
                <w:szCs w:val="24"/>
                <w:highlight w:val="none"/>
              </w:rPr>
              <w:t xml:space="preserve">浮动费率</w:t>
            </w:r>
            <w:r>
              <w:rPr>
                <w:rFonts w:hint="eastAsia" w:ascii="仿宋" w:hAnsi="仿宋" w:eastAsia="仿宋" w:cs="仿宋"/>
                <w:color w:val="auto"/>
                <w:spacing w:val="-3"/>
                <w:sz w:val="24"/>
                <w:szCs w:val="24"/>
                <w:highlight w:val="none"/>
                <w:lang w:eastAsia="zh-CN"/>
              </w:rPr>
              <w:t xml:space="preserve">的</w:t>
            </w:r>
            <w:r>
              <w:rPr>
                <w:rFonts w:hint="eastAsia" w:ascii="仿宋" w:hAnsi="仿宋" w:eastAsia="仿宋" w:cs="仿宋"/>
                <w:color w:val="auto"/>
                <w:spacing w:val="-3"/>
                <w:sz w:val="24"/>
                <w:szCs w:val="24"/>
                <w:highlight w:val="none"/>
              </w:rPr>
              <w:t xml:space="preserve">中间值计取。</w:t>
            </w:r>
            <w:r>
              <w:rPr>
                <w:rFonts w:hint="eastAsia" w:ascii="仿宋" w:hAnsi="仿宋" w:eastAsia="仿宋" w:cs="仿宋"/>
                <w:color w:val="auto"/>
                <w:spacing w:val="-3"/>
                <w:sz w:val="24"/>
                <w:szCs w:val="24"/>
                <w:highlight w:val="none"/>
                <w:lang w:eastAsia="zh-CN"/>
              </w:rPr>
              <w:t xml:space="preserve">大型机械进退场费、脚手架、垂直运输费、施工排水和降水费等措施费在</w:t>
            </w:r>
            <w:r>
              <w:rPr>
                <w:rFonts w:hint="eastAsia" w:ascii="仿宋" w:hAnsi="仿宋" w:eastAsia="仿宋" w:cs="仿宋"/>
                <w:color w:val="auto"/>
                <w:spacing w:val="-3"/>
                <w:sz w:val="24"/>
                <w:szCs w:val="24"/>
                <w:highlight w:val="none"/>
              </w:rPr>
              <w:t xml:space="preserve">实施前申报，措施方案需经监理、业主代表审批同意后方可实施，该价格以审计为准。</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27</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68"/>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pacing w:val="-3"/>
                <w:sz w:val="24"/>
                <w:szCs w:val="24"/>
                <w:highlight w:val="none"/>
              </w:rPr>
              <w:t xml:space="preserve">2.本工程计税方式为一般计税方法，执行“省住房建设厅关于建筑业实施营改增后江苏省建设工程计价 依据调整的通知”苏建价【2016】154 号及附件、通建价【2016】11 号“关于建筑业实施营改增后我市建设工程材料指导价格信息发布工作调整的通知”、苏建函价〔2018〕298 号“省住房城乡建设厅关于建筑业增值税计价政策调整的通知”、《省住房城乡建设厅关于建筑业增值税计价政策调整的通知》苏建函价【2019】178 号文等有关规定。</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28</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3.工程量的确认：采购人拟订工作任务单，明确维修任务的项目、时间要求及质量要求。任务书实行分级审批。按照审批权限，经主要领导及分管领导批准后下派给成交人，实际工程量经采购人代表、总监理工程师确认后，作为结算依据，最终以审计确认为准。</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29</w:t>
            </w:r>
            <w:r/>
          </w:p>
        </w:tc>
        <w:tc>
          <w:tcPr>
            <w:tcW w:w="846"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磋商过程中可能会实质性变动的内容</w:t>
            </w:r>
            <w:r/>
          </w:p>
        </w:tc>
        <w:tc>
          <w:tcPr>
            <w:tcW w:w="4516"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采购需求中的技术、服务要求以及合同草案条款。</w:t>
            </w:r>
            <w:r/>
          </w:p>
          <w:p>
            <w:pPr>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30</w:t>
            </w:r>
            <w:r/>
          </w:p>
        </w:tc>
        <w:tc>
          <w:tcPr>
            <w:tcW w:w="846" w:type="dxa"/>
            <w:vAlign w:val="center"/>
            <w:vMerge w:val="restart"/>
            <w:textDirection w:val="lrTb"/>
            <w:noWrap w:val="false"/>
          </w:tcPr>
          <w:p>
            <w:pPr>
              <w:pStyle w:val="665"/>
              <w:jc w:val="center"/>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outlineLvl w:val="1"/>
            </w:pPr>
            <w:r/>
            <w:bookmarkStart w:id="92" w:name="_Toc7763"/>
            <w:r>
              <w:rPr>
                <w:rFonts w:hint="eastAsia" w:ascii="仿宋" w:hAnsi="仿宋" w:eastAsia="仿宋" w:cs="仿宋"/>
                <w:color w:val="auto"/>
                <w:sz w:val="24"/>
                <w:szCs w:val="24"/>
                <w:highlight w:val="none"/>
              </w:rPr>
              <w:t xml:space="preserve">安全文明施工</w:t>
            </w:r>
            <w:bookmarkEnd w:id="92"/>
            <w:r/>
            <w:r/>
          </w:p>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1.项目安全生产的达标目标及相应事项的约定：满足江苏省、南通市等安监部门安全文明生产的要求，做好安全技术教育及交底，落实所有安全技术措施和人身防护用品。</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31</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2.建立安全制度、安全检查制度、安全教育制度、工地班前活动制度、文明施工检查制度。</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32</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3.成交人应严格按《建设工程安全生产管理条例》等法律、法规采取安全措施、组织施工，如发生事故，责任概由成交人承担。</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33</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4.成交人对施工现场的安全生产负责。成交人在工地现场必须配备专职安全员；安全员必须持证上岗。</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34</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35</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6.工程施工前，成交人应根据法律、法规、规范、标准等要求，制定安全施工标准及要求，负责向施工作业班组、作业人员作出详细的说明，并由双方签字确认。</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36</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37</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8.特种作业人员，必须按照国家有关规定经过专门的安全作业培训，并取得特种作业操作资格证书后，方可上岗作业。</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38</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39</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40</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11.成交人负责施工期间施工区域内的安全保卫工作，包括在施工区域内提供和维护有利于工程和公众安全和方便的灯光、护板、格栅等警告警示信号和警卫。</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41</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12.成交人应对现场作业、施工方法及所施工工程的完备性、稳定性和安全性承担全部责任，并负责承担对工程的稳定、完整、安全、可靠及有效运行所必需的全部工作及相关费用。</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42</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13.在施工期间，由于非采购人原因造成的事故，成交人需承担全部责任及由此引起的一切费用，采购人不承担任何责任，造成事故严重或多次造成事故的，采购人有权单方解除合同并拒付工程款。</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43</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14.环境保护：成交人应在施工组织设计中列明环境保护的具体措施。在合同履行期间，承包人应根据《南通市城乡建设局关于把环境保护纳入合同管</w:t>
            </w:r>
            <w:r>
              <w:rPr>
                <w:rFonts w:hint="eastAsia" w:ascii="仿宋" w:hAnsi="仿宋" w:eastAsia="仿宋" w:cs="仿宋"/>
                <w:color w:val="auto"/>
                <w:sz w:val="24"/>
                <w:szCs w:val="24"/>
                <w:highlight w:val="none"/>
              </w:rPr>
              <w:t xml:space="preserve">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44</w:t>
            </w:r>
            <w:r/>
          </w:p>
        </w:tc>
        <w:tc>
          <w:tcPr>
            <w:tcW w:w="846"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pStyle w:val="665"/>
              <w:ind w:firstLine="560"/>
              <w:jc w:val="left"/>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45</w:t>
            </w:r>
            <w:r/>
          </w:p>
        </w:tc>
        <w:tc>
          <w:tcPr>
            <w:tcW w:w="846"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其他要求</w:t>
            </w:r>
            <w:r/>
          </w:p>
        </w:tc>
        <w:tc>
          <w:tcPr>
            <w:tcW w:w="4516" w:type="dxa"/>
            <w:textDirection w:val="lrTb"/>
            <w:noWrap w:val="false"/>
          </w:tcPr>
          <w:p>
            <w:pPr>
              <w:ind w:firstLine="56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46</w:t>
            </w:r>
            <w:r/>
          </w:p>
        </w:tc>
        <w:tc>
          <w:tcPr>
            <w:tcW w:w="846" w:type="dxa"/>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ind w:firstLine="56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2.在施工过程中，须加强绿色建造与环境管理，做好扬尘防治工作，减少噪音污染等工作。</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47</w:t>
            </w:r>
            <w:r/>
          </w:p>
        </w:tc>
        <w:tc>
          <w:tcPr>
            <w:tcW w:w="846" w:type="dxa"/>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4516" w:type="dxa"/>
            <w:textDirection w:val="lrTb"/>
            <w:noWrap w:val="false"/>
          </w:tcPr>
          <w:p>
            <w:pPr>
              <w:contextualSpacing/>
              <w:ind w:firstLine="480"/>
              <w:jc w:val="left"/>
              <w:keepLines w:val="0"/>
              <w:keepNext w:val="0"/>
              <w:pageBreakBefore w:val="0"/>
              <w:spacing w:line="300" w:lineRule="exact"/>
              <w:shd w:val="clear" w:color="auto" w:fill="ffffff"/>
              <w:widowControl/>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3.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tc>
        <w:tc>
          <w:tcPr>
            <w:tcW w:w="1417"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50"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85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bl>
    <w:p>
      <w:pPr>
        <w:rPr>
          <w:rFonts w:ascii="仿宋" w:hAnsi="仿宋" w:eastAsia="仿宋"/>
          <w:color w:val="auto"/>
          <w:szCs w:val="21"/>
          <w:highlight w:val="none"/>
        </w:rPr>
        <w:outlineLvl w:val="9"/>
      </w:pPr>
      <w:r>
        <w:rPr>
          <w:rFonts w:hint="eastAsia" w:ascii="仿宋" w:hAnsi="仿宋" w:eastAsia="仿宋"/>
          <w:color w:val="auto"/>
          <w:szCs w:val="21"/>
          <w:highlight w:val="none"/>
        </w:rPr>
        <w:t xml:space="preserve">注：按照竞争性磋商文件要求详细填列，可增减行。</w:t>
      </w:r>
      <w:r/>
    </w:p>
    <w:p>
      <w:pPr>
        <w:ind w:firstLine="560"/>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r>
      <w:r/>
    </w:p>
    <w:p>
      <w:pPr>
        <w:ind w:firstLine="560"/>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eastAsia="zh-CN"/>
        </w:rPr>
        <w:t xml:space="preserve">（</w:t>
      </w:r>
      <w:r>
        <w:rPr>
          <w:rFonts w:hint="eastAsia" w:ascii="仿宋" w:hAnsi="仿宋" w:eastAsia="仿宋" w:cs="Times New Roman"/>
          <w:bCs/>
          <w:color w:val="auto"/>
          <w:sz w:val="28"/>
          <w:szCs w:val="28"/>
          <w:highlight w:val="none"/>
          <w:lang w:val="en-US" w:eastAsia="zh-CN"/>
        </w:rPr>
        <w:t xml:space="preserve">三</w:t>
      </w:r>
      <w:r>
        <w:rPr>
          <w:rFonts w:hint="eastAsia" w:ascii="仿宋" w:hAnsi="仿宋" w:eastAsia="仿宋" w:cs="Times New Roman"/>
          <w:bCs/>
          <w:color w:val="auto"/>
          <w:sz w:val="28"/>
          <w:szCs w:val="28"/>
          <w:highlight w:val="none"/>
          <w:lang w:eastAsia="zh-CN"/>
        </w:rPr>
        <w:t xml:space="preserve">）</w:t>
      </w:r>
      <w:r>
        <w:rPr>
          <w:rFonts w:hint="eastAsia" w:ascii="仿宋" w:hAnsi="仿宋" w:eastAsia="仿宋" w:cs="Times New Roman"/>
          <w:bCs/>
          <w:color w:val="auto"/>
          <w:sz w:val="28"/>
          <w:szCs w:val="28"/>
          <w:highlight w:val="none"/>
        </w:rPr>
        <w:t xml:space="preserve">竞争性磋商文件规定提交的其他材料</w:t>
      </w:r>
      <w:r/>
    </w:p>
    <w:p>
      <w:pPr>
        <w:ind w:firstLine="560"/>
        <w:keepLines w:val="0"/>
        <w:keepNext w:val="0"/>
        <w:pageBreakBefore w:val="0"/>
        <w:spacing w:line="500" w:lineRule="exact"/>
        <w:widowControl w:val="off"/>
        <w:rPr>
          <w:rFonts w:hint="eastAsia" w:ascii="仿宋" w:hAnsi="仿宋" w:eastAsia="仿宋" w:cs="Times New Roman"/>
          <w:bCs/>
          <w:color w:val="auto"/>
          <w:sz w:val="28"/>
          <w:szCs w:val="28"/>
          <w:highlight w:val="none"/>
          <w:lang w:val="en-US" w:eastAsia="zh-CN"/>
        </w:rPr>
        <w:outlineLvl w:val="9"/>
      </w:pPr>
      <w:r>
        <w:rPr>
          <w:rFonts w:hint="eastAsia" w:ascii="仿宋" w:hAnsi="仿宋" w:eastAsia="仿宋" w:cs="Times New Roman"/>
          <w:bCs/>
          <w:color w:val="auto"/>
          <w:sz w:val="28"/>
          <w:szCs w:val="28"/>
          <w:highlight w:val="none"/>
          <w:lang w:val="en-US" w:eastAsia="zh-CN"/>
        </w:rPr>
        <w:t xml:space="preserve">1.</w:t>
      </w:r>
      <w:r>
        <w:rPr>
          <w:rFonts w:hint="eastAsia" w:ascii="仿宋" w:hAnsi="仿宋" w:eastAsia="仿宋" w:cs="Times New Roman"/>
          <w:bCs/>
          <w:color w:val="auto"/>
          <w:sz w:val="28"/>
          <w:szCs w:val="28"/>
          <w:highlight w:val="none"/>
        </w:rPr>
        <w:t xml:space="preserve">项目组人员情况</w:t>
      </w:r>
      <w:r>
        <w:rPr>
          <w:rFonts w:hint="eastAsia" w:ascii="仿宋" w:hAnsi="仿宋" w:eastAsia="仿宋" w:cs="Times New Roman"/>
          <w:bCs/>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仿宋" w:hAnsi="仿宋" w:eastAsia="仿宋" w:cs="Times New Roman"/>
          <w:bCs/>
          <w:color w:val="auto"/>
          <w:sz w:val="28"/>
          <w:szCs w:val="28"/>
          <w:highlight w:val="none"/>
          <w:lang w:eastAsia="zh-CN"/>
        </w:rPr>
        <w:outlineLvl w:val="9"/>
      </w:pPr>
      <w:r>
        <w:rPr>
          <w:rFonts w:hint="eastAsia" w:ascii="仿宋" w:hAnsi="仿宋" w:eastAsia="仿宋" w:cs="Times New Roman"/>
          <w:bCs/>
          <w:color w:val="auto"/>
          <w:sz w:val="28"/>
          <w:szCs w:val="28"/>
          <w:highlight w:val="none"/>
          <w:lang w:val="en-US" w:eastAsia="zh-CN"/>
        </w:rPr>
        <w:t xml:space="preserve">2.</w:t>
      </w:r>
      <w:r>
        <w:rPr>
          <w:rFonts w:hint="eastAsia" w:ascii="仿宋" w:hAnsi="仿宋" w:eastAsia="仿宋" w:cs="Times New Roman"/>
          <w:bCs/>
          <w:color w:val="auto"/>
          <w:sz w:val="28"/>
          <w:szCs w:val="28"/>
          <w:highlight w:val="none"/>
        </w:rPr>
        <w:t xml:space="preserve">企业业绩</w:t>
      </w:r>
      <w:r>
        <w:rPr>
          <w:rFonts w:hint="eastAsia" w:ascii="仿宋" w:hAnsi="仿宋" w:eastAsia="仿宋" w:cs="Times New Roman"/>
          <w:bCs/>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val="en-US" w:eastAsia="zh-CN"/>
        </w:rPr>
        <w:t xml:space="preserve">3.施工方案与技术措施；</w:t>
      </w:r>
      <w:r/>
    </w:p>
    <w:p>
      <w:pPr>
        <w:ind w:firstLine="560"/>
        <w:keepLines w:val="0"/>
        <w:keepNext w:val="0"/>
        <w:pageBreakBefore w:val="0"/>
        <w:spacing w:line="500" w:lineRule="exact"/>
        <w:widowControl w:val="off"/>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val="en-US" w:eastAsia="zh-CN"/>
        </w:rPr>
        <w:t xml:space="preserve">4.</w:t>
      </w:r>
      <w:r>
        <w:rPr>
          <w:rFonts w:hint="eastAsia" w:ascii="仿宋" w:hAnsi="仿宋" w:eastAsia="仿宋" w:cs="Times New Roman"/>
          <w:bCs/>
          <w:color w:val="auto"/>
          <w:sz w:val="28"/>
          <w:szCs w:val="28"/>
          <w:highlight w:val="none"/>
          <w:lang w:val="zh-CN" w:eastAsia="zh-CN"/>
        </w:rPr>
        <w:t xml:space="preserve">质量管理体系与措施；</w:t>
      </w:r>
      <w:r/>
    </w:p>
    <w:p>
      <w:pPr>
        <w:ind w:firstLine="560"/>
        <w:keepLines w:val="0"/>
        <w:keepNext w:val="0"/>
        <w:pageBreakBefore w:val="0"/>
        <w:spacing w:line="500" w:lineRule="exact"/>
        <w:widowControl w:val="off"/>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val="en-US" w:eastAsia="zh-CN"/>
        </w:rPr>
        <w:t xml:space="preserve">5.</w:t>
      </w:r>
      <w:r>
        <w:rPr>
          <w:rFonts w:hint="eastAsia" w:ascii="仿宋" w:hAnsi="仿宋" w:eastAsia="仿宋" w:cs="Times New Roman"/>
          <w:bCs/>
          <w:color w:val="auto"/>
          <w:sz w:val="28"/>
          <w:szCs w:val="28"/>
          <w:highlight w:val="none"/>
          <w:lang w:val="zh-CN" w:eastAsia="zh-CN"/>
        </w:rPr>
        <w:t xml:space="preserve">安全管理体系与措施；</w:t>
      </w:r>
      <w:r/>
    </w:p>
    <w:p>
      <w:pPr>
        <w:ind w:firstLine="560"/>
        <w:keepLines w:val="0"/>
        <w:keepNext w:val="0"/>
        <w:pageBreakBefore w:val="0"/>
        <w:spacing w:line="500" w:lineRule="exact"/>
        <w:widowControl w:val="off"/>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val="en-US" w:eastAsia="zh-CN"/>
        </w:rPr>
        <w:t xml:space="preserve">6.</w:t>
      </w:r>
      <w:r>
        <w:rPr>
          <w:rFonts w:hint="eastAsia" w:ascii="仿宋" w:hAnsi="仿宋" w:eastAsia="仿宋" w:cs="Times New Roman"/>
          <w:bCs/>
          <w:color w:val="auto"/>
          <w:sz w:val="28"/>
          <w:szCs w:val="28"/>
          <w:highlight w:val="none"/>
          <w:lang w:val="zh-CN" w:eastAsia="zh-CN"/>
        </w:rPr>
        <w:t xml:space="preserve">环境保护管理体系与措施。</w:t>
      </w:r>
      <w:r/>
    </w:p>
    <w:p>
      <w:pPr>
        <w:numPr>
          <w:ilvl w:val="0"/>
          <w:numId w:val="0"/>
        </w:numPr>
        <w:rPr>
          <w:rFonts w:ascii="黑体" w:hAnsi="黑体" w:eastAsia="黑体"/>
          <w:color w:val="auto"/>
          <w:sz w:val="28"/>
          <w:szCs w:val="28"/>
          <w:highlight w:val="none"/>
        </w:rPr>
        <w:outlineLvl w:val="9"/>
      </w:pPr>
      <w:r>
        <w:rPr>
          <w:rFonts w:ascii="黑体" w:hAnsi="黑体" w:eastAsia="黑体"/>
          <w:color w:val="auto"/>
          <w:sz w:val="28"/>
          <w:szCs w:val="28"/>
          <w:highlight w:val="none"/>
        </w:rPr>
        <w:br w:type="page" w:clear="all"/>
      </w:r>
      <w:r/>
    </w:p>
    <w:p>
      <w:pPr>
        <w:ind w:firstLine="560"/>
        <w:rPr>
          <w:rFonts w:ascii="黑体" w:hAnsi="黑体" w:eastAsia="黑体"/>
          <w:bCs/>
          <w:color w:val="auto"/>
          <w:sz w:val="28"/>
          <w:szCs w:val="28"/>
          <w:highlight w:val="none"/>
        </w:rPr>
        <w:outlineLvl w:val="1"/>
      </w:pPr>
      <w:r/>
      <w:bookmarkStart w:id="93" w:name="_Toc1197"/>
      <w:r>
        <w:rPr>
          <w:rFonts w:hint="eastAsia" w:ascii="黑体" w:hAnsi="黑体" w:eastAsia="黑体"/>
          <w:color w:val="auto"/>
          <w:sz w:val="28"/>
          <w:szCs w:val="28"/>
          <w:highlight w:val="none"/>
        </w:rPr>
        <w:t xml:space="preserve">三、报价文件</w:t>
      </w:r>
      <w:bookmarkEnd w:id="93"/>
      <w:r/>
      <w:r/>
    </w:p>
    <w:p>
      <w:pPr>
        <w:ind w:firstLine="560"/>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（一）竞争性磋商响应报价表</w:t>
      </w:r>
      <w:r/>
    </w:p>
    <w:p>
      <w:pPr>
        <w:ind w:firstLine="3040"/>
        <w:rPr>
          <w:rFonts w:ascii="方正小标宋简体" w:hAnsi="宋体" w:eastAsia="方正小标宋简体"/>
          <w:color w:val="auto"/>
          <w:sz w:val="32"/>
          <w:szCs w:val="32"/>
          <w:highlight w:val="none"/>
        </w:rPr>
        <w:outlineLvl w:val="9"/>
      </w:pPr>
      <w:r>
        <w:rPr>
          <w:rFonts w:hint="eastAsia" w:ascii="方正小标宋简体" w:hAnsi="宋体" w:eastAsia="方正小标宋简体"/>
          <w:color w:val="auto"/>
          <w:sz w:val="32"/>
          <w:szCs w:val="32"/>
          <w:highlight w:val="none"/>
        </w:rPr>
        <w:t xml:space="preserve">竞争性磋商响应报价表</w:t>
      </w:r>
      <w:r/>
    </w:p>
    <w:tbl>
      <w:tblPr>
        <w:tblStyle w:val="652"/>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default" w:ascii="仿宋" w:hAnsi="仿宋" w:eastAsia="仿宋" w:cs="宋体"/>
                <w:color w:val="auto"/>
                <w:sz w:val="24"/>
                <w:highlight w:val="none"/>
                <w:lang w:val="en-US" w:eastAsia="zh-CN"/>
              </w:rPr>
              <w:outlineLvl w:val="9"/>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val="en-US" w:eastAsia="zh-CN"/>
              </w:rPr>
              <w:t xml:space="preserve">2026年如皋市直管公房维修工程项目</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default" w:ascii="仿宋" w:hAnsi="仿宋" w:eastAsia="仿宋" w:cs="宋体"/>
                <w:color w:val="auto"/>
                <w:sz w:val="24"/>
                <w:highlight w:val="none"/>
                <w:lang w:val="en-US" w:eastAsia="zh-CN"/>
              </w:rPr>
              <w:outlineLvl w:val="9"/>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val="en-US" w:eastAsia="zh-CN"/>
              </w:rPr>
              <w:t xml:space="preserve">JSZC-320682-NTZJ-C2026-0019</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color w:val="auto"/>
                <w:sz w:val="24"/>
                <w:highlight w:val="none"/>
                <w:lang w:eastAsia="zh-CN"/>
              </w:rPr>
              <w:outlineLvl w:val="9"/>
            </w:pPr>
            <w:r>
              <w:rPr>
                <w:rFonts w:hint="eastAsia" w:ascii="仿宋" w:hAnsi="仿宋" w:eastAsia="仿宋" w:cs="宋体"/>
                <w:color w:val="auto"/>
                <w:sz w:val="24"/>
                <w:highlight w:val="none"/>
              </w:rPr>
              <w:t xml:space="preserve">竞争性磋商响应报价</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费率%</w:t>
            </w:r>
            <w:r>
              <w:rPr>
                <w:rFonts w:hint="eastAsia" w:ascii="仿宋" w:hAnsi="仿宋" w:eastAsia="仿宋" w:cs="宋体"/>
                <w:color w:val="auto"/>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outlineLvl w:val="9"/>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color w:val="auto"/>
                <w:szCs w:val="21"/>
                <w:highlight w:val="none"/>
              </w:rPr>
              <w:outlineLvl w:val="9"/>
            </w:pPr>
            <w:r>
              <w:rPr>
                <w:rFonts w:ascii="仿宋" w:hAnsi="仿宋" w:eastAsia="仿宋" w:cs="宋体"/>
                <w:color w:val="auto"/>
                <w:szCs w:val="21"/>
                <w:highlight w:val="none"/>
              </w:rPr>
            </w:r>
            <w:r/>
          </w:p>
        </w:tc>
      </w:tr>
    </w:tbl>
    <w:p>
      <w:pPr>
        <w:ind w:firstLine="560"/>
        <w:rPr>
          <w:rFonts w:ascii="仿宋" w:hAnsi="仿宋" w:eastAsia="仿宋"/>
          <w:bCs/>
          <w:color w:val="auto"/>
          <w:sz w:val="28"/>
          <w:szCs w:val="28"/>
          <w:highlight w:val="none"/>
        </w:rPr>
        <w:outlineLvl w:val="9"/>
      </w:pPr>
      <w:r>
        <w:rPr>
          <w:rFonts w:ascii="仿宋" w:hAnsi="仿宋" w:eastAsia="仿宋"/>
          <w:bCs/>
          <w:color w:val="auto"/>
          <w:sz w:val="28"/>
          <w:szCs w:val="28"/>
          <w:highlight w:val="none"/>
        </w:rPr>
      </w:r>
      <w:r/>
    </w:p>
    <w:p>
      <w:pPr>
        <w:spacing w:line="500" w:lineRule="exact"/>
        <w:rPr>
          <w:rFonts w:ascii="仿宋" w:hAnsi="仿宋" w:eastAsia="仿宋" w:cs="Arial"/>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w:t>
      </w:r>
      <w:r>
        <w:rPr>
          <w:rFonts w:hint="eastAsia" w:ascii="仿宋" w:hAnsi="仿宋" w:eastAsia="仿宋" w:cs="Arial"/>
          <w:color w:val="auto"/>
          <w:sz w:val="28"/>
          <w:szCs w:val="28"/>
          <w:highlight w:val="none"/>
        </w:rPr>
        <w:t xml:space="preserve">残疾人福利性单位声明函</w:t>
      </w:r>
      <w:r/>
    </w:p>
    <w:p>
      <w:pPr>
        <w:jc w:val="center"/>
        <w:rPr>
          <w:rFonts w:ascii="微软雅黑" w:eastAsia="微软雅黑"/>
          <w:i/>
          <w:color w:val="auto"/>
          <w:sz w:val="36"/>
          <w:szCs w:val="36"/>
          <w:highlight w:val="none"/>
        </w:rPr>
        <w:outlineLvl w:val="9"/>
      </w:pPr>
      <w:r>
        <w:rPr>
          <w:rFonts w:hint="eastAsia" w:ascii="微软雅黑" w:eastAsia="微软雅黑"/>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lang w:val="en-US" w:eastAsia="zh-CN"/>
        </w:rPr>
        <w:t xml:space="preserve">如皋市住房保障服务中心</w:t>
      </w:r>
      <w:r>
        <w:rPr>
          <w:rFonts w:hint="eastAsia" w:ascii="仿宋" w:hAnsi="仿宋" w:eastAsia="仿宋"/>
          <w:color w:val="auto"/>
          <w:sz w:val="28"/>
          <w:szCs w:val="28"/>
          <w:highlight w:val="none"/>
          <w:u w:val="single"/>
        </w:rPr>
        <w:t xml:space="preserve">单位</w:t>
      </w:r>
      <w:r>
        <w:rPr>
          <w:rFonts w:hint="eastAsia" w:ascii="仿宋" w:hAnsi="仿宋" w:eastAsia="仿宋"/>
          <w:color w:val="auto"/>
          <w:sz w:val="28"/>
          <w:szCs w:val="28"/>
          <w:highlight w:val="none"/>
        </w:rPr>
        <w:t xml:space="preserve">的项目编号为</w:t>
      </w:r>
      <w:r>
        <w:rPr>
          <w:rFonts w:hint="eastAsia" w:ascii="仿宋" w:hAnsi="仿宋" w:eastAsia="仿宋"/>
          <w:color w:val="auto"/>
          <w:sz w:val="28"/>
          <w:szCs w:val="28"/>
          <w:highlight w:val="none"/>
          <w:u w:val="single"/>
          <w:lang w:eastAsia="zh-CN"/>
        </w:rPr>
        <w:t xml:space="preserve">JSZC-320682-NTZJ-C2026-0019</w:t>
      </w:r>
      <w:r>
        <w:rPr>
          <w:rFonts w:hint="eastAsia" w:ascii="仿宋" w:hAnsi="仿宋" w:eastAsia="仿宋"/>
          <w:color w:val="auto"/>
          <w:sz w:val="28"/>
          <w:szCs w:val="28"/>
          <w:highlight w:val="none"/>
          <w:u w:val="single"/>
          <w:lang w:val="en-US" w:eastAsia="zh-CN"/>
        </w:rPr>
        <w:t xml:space="preserve">的2026年如皋市直管公房维修工程项目</w:t>
      </w:r>
      <w:r>
        <w:rPr>
          <w:rFonts w:hint="eastAsia" w:ascii="仿宋" w:hAnsi="仿宋" w:eastAsia="仿宋"/>
          <w:color w:val="auto"/>
          <w:sz w:val="28"/>
          <w:szCs w:val="28"/>
          <w:highlight w:val="none"/>
          <w:u w:val="none"/>
        </w:rPr>
        <w:t xml:space="preserve">的项目</w:t>
      </w:r>
      <w:r>
        <w:rPr>
          <w:rFonts w:hint="eastAsia" w:ascii="仿宋" w:hAnsi="仿宋" w:eastAsia="仿宋"/>
          <w:color w:val="auto"/>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注意：成交供应商提供的《中小企业声明函》、《残疾人福利性单位声明函》将随成交结果同时公告，接受社会监督。</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三</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关于符合本国产品标准的声明函</w:t>
      </w:r>
      <w:r/>
    </w:p>
    <w:p>
      <w:pPr>
        <w:jc w:val="center"/>
        <w:rPr>
          <w:rFonts w:ascii="方正小标宋简体" w:hAnsi="方正小标宋简体" w:eastAsia="方正小标宋简体"/>
          <w:b/>
          <w:color w:val="auto"/>
          <w:sz w:val="44"/>
          <w:szCs w:val="44"/>
          <w:highlight w:val="none"/>
        </w:rPr>
      </w:pPr>
      <w:r>
        <w:rPr>
          <w:rStyle w:val="668"/>
          <w:rFonts w:ascii="方正小标宋简体" w:hAnsi="方正小标宋简体" w:eastAsia="方正小标宋简体"/>
          <w:color w:val="auto"/>
          <w:sz w:val="44"/>
          <w:szCs w:val="44"/>
          <w:highlight w:val="none"/>
        </w:rPr>
        <w:t xml:space="preserve">关于符合本国产品标准的声明函</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Style w:val="670"/>
          <w:rFonts w:hint="eastAsia" w:ascii="仿宋" w:hAnsi="仿宋" w:eastAsia="仿宋"/>
          <w:color w:val="auto"/>
          <w:sz w:val="32"/>
          <w:szCs w:val="32"/>
          <w:highlight w:val="none"/>
        </w:rPr>
        <w:t xml:space="preserve">（产品名称1）</w:t>
      </w:r>
      <w:r>
        <w:rPr>
          <w:rStyle w:val="670"/>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670"/>
          <w:rFonts w:hint="eastAsia" w:ascii="仿宋" w:hAnsi="仿宋" w:eastAsia="仿宋"/>
          <w:color w:val="auto"/>
          <w:sz w:val="32"/>
          <w:szCs w:val="32"/>
          <w:highlight w:val="none"/>
        </w:rPr>
        <w:t xml:space="preserve">（厂名）</w:t>
      </w:r>
      <w:r>
        <w:rPr>
          <w:rStyle w:val="670"/>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670"/>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670"/>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670"/>
          <w:rFonts w:hint="eastAsia" w:ascii="仿宋" w:hAnsi="仿宋" w:eastAsia="仿宋"/>
          <w:color w:val="auto"/>
          <w:sz w:val="32"/>
          <w:szCs w:val="32"/>
          <w:highlight w:val="none"/>
        </w:rPr>
        <w:t xml:space="preserve">（规定比例）</w:t>
      </w:r>
      <w:r>
        <w:rPr>
          <w:rStyle w:val="670"/>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670"/>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670"/>
          <w:rFonts w:hint="eastAsia" w:ascii="仿宋" w:hAnsi="仿宋" w:eastAsia="仿宋"/>
          <w:color w:val="auto"/>
          <w:sz w:val="32"/>
          <w:szCs w:val="32"/>
          <w:highlight w:val="none"/>
        </w:rPr>
        <w:t xml:space="preserve">（关键组件）</w:t>
      </w:r>
      <w:r>
        <w:rPr>
          <w:rStyle w:val="670"/>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670"/>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670"/>
          <w:rFonts w:hint="eastAsia" w:ascii="仿宋" w:hAnsi="仿宋" w:eastAsia="仿宋"/>
          <w:color w:val="auto"/>
          <w:sz w:val="32"/>
          <w:szCs w:val="32"/>
          <w:highlight w:val="none"/>
        </w:rPr>
        <w:t xml:space="preserve">（关键工序）</w:t>
      </w:r>
      <w:r>
        <w:rPr>
          <w:rStyle w:val="670"/>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2.</w:t>
      </w:r>
      <w:r>
        <w:rPr>
          <w:rStyle w:val="670"/>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，生产厂为</w:t>
      </w:r>
      <w:r>
        <w:rPr>
          <w:rStyle w:val="670"/>
          <w:rFonts w:hint="eastAsia" w:ascii="仿宋" w:hAnsi="仿宋" w:eastAsia="仿宋"/>
          <w:color w:val="auto"/>
          <w:sz w:val="32"/>
          <w:szCs w:val="32"/>
          <w:highlight w:val="none"/>
        </w:rPr>
        <w:t xml:space="preserve">（厂名）</w:t>
      </w:r>
      <w:r>
        <w:rPr>
          <w:rFonts w:hint="eastAsia" w:ascii="仿宋" w:hAnsi="仿宋" w:eastAsia="仿宋"/>
          <w:color w:val="auto"/>
          <w:sz w:val="32"/>
          <w:szCs w:val="32"/>
          <w:highlight w:val="none"/>
        </w:rPr>
        <w:t xml:space="preserve">，厂址为</w:t>
      </w:r>
      <w:r>
        <w:rPr>
          <w:rStyle w:val="670"/>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670"/>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的中国境内生产的组件成本占比≥</w:t>
      </w:r>
      <w:r>
        <w:rPr>
          <w:rStyle w:val="670"/>
          <w:rFonts w:hint="eastAsia" w:ascii="仿宋" w:hAnsi="仿宋" w:eastAsia="仿宋"/>
          <w:color w:val="auto"/>
          <w:sz w:val="32"/>
          <w:szCs w:val="32"/>
          <w:highlight w:val="none"/>
        </w:rPr>
        <w:t xml:space="preserve">（规定比例）</w:t>
      </w:r>
      <w:r>
        <w:rPr>
          <w:rFonts w:hint="eastAsia" w:ascii="仿宋" w:hAnsi="仿宋" w:eastAsia="仿宋"/>
          <w:color w:val="auto"/>
          <w:sz w:val="32"/>
          <w:szCs w:val="32"/>
          <w:highlight w:val="none"/>
        </w:rPr>
        <w:t xml:space="preserve">。</w:t>
      </w:r>
      <w:r>
        <w:rPr>
          <w:rStyle w:val="670"/>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670"/>
          <w:rFonts w:hint="eastAsia" w:ascii="仿宋" w:hAnsi="仿宋" w:eastAsia="仿宋"/>
          <w:color w:val="auto"/>
          <w:sz w:val="32"/>
          <w:szCs w:val="32"/>
          <w:highlight w:val="none"/>
        </w:rPr>
        <w:t xml:space="preserve">（关键组件）</w:t>
      </w:r>
      <w:r>
        <w:rPr>
          <w:rFonts w:hint="eastAsia" w:ascii="仿宋" w:hAnsi="仿宋" w:eastAsia="仿宋"/>
          <w:color w:val="auto"/>
          <w:sz w:val="32"/>
          <w:szCs w:val="32"/>
          <w:highlight w:val="none"/>
        </w:rPr>
        <w:t xml:space="preserve">在中国境内生产。</w:t>
      </w:r>
      <w:r>
        <w:rPr>
          <w:rStyle w:val="670"/>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670"/>
          <w:rFonts w:hint="eastAsia" w:ascii="仿宋" w:hAnsi="仿宋" w:eastAsia="仿宋"/>
          <w:color w:val="auto"/>
          <w:sz w:val="32"/>
          <w:szCs w:val="32"/>
          <w:highlight w:val="none"/>
        </w:rPr>
        <w:t xml:space="preserve">（关键工序）</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5.该产品的关键工序要求实施前，“关键工序”栏可不填，下同。</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pStyle w:val="674"/>
        <w:ind w:firstLine="0"/>
        <w:jc w:val="center"/>
        <w:spacing w:line="240" w:lineRule="auto"/>
        <w:rPr>
          <w:rFonts w:hint="eastAsia" w:ascii="方正小标宋简体" w:eastAsia="方正小标宋简体"/>
          <w:bCs/>
          <w:color w:val="auto"/>
          <w:sz w:val="32"/>
          <w:szCs w:val="32"/>
          <w:highlight w:val="none"/>
          <w:lang w:eastAsia="zh-CN"/>
        </w:rPr>
        <w:outlineLvl w:val="0"/>
      </w:pPr>
      <w:r/>
      <w:bookmarkStart w:id="94" w:name="_Toc7836"/>
      <w:r/>
      <w:bookmarkStart w:id="95" w:name="_Toc23313"/>
      <w:r>
        <w:rPr>
          <w:rFonts w:hint="eastAsia" w:ascii="方正小标宋简体" w:eastAsia="方正小标宋简体"/>
          <w:bCs/>
          <w:color w:val="auto"/>
          <w:sz w:val="32"/>
          <w:szCs w:val="32"/>
          <w:highlight w:val="none"/>
        </w:rPr>
        <w:t xml:space="preserve">第</w:t>
      </w:r>
      <w:r>
        <w:rPr>
          <w:rFonts w:hint="eastAsia" w:ascii="方正小标宋简体" w:eastAsia="方正小标宋简体"/>
          <w:bCs/>
          <w:color w:val="auto"/>
          <w:sz w:val="32"/>
          <w:szCs w:val="32"/>
          <w:highlight w:val="none"/>
          <w:lang w:val="en-US" w:eastAsia="zh-CN"/>
        </w:rPr>
        <w:t xml:space="preserve">7</w:t>
      </w:r>
      <w:r>
        <w:rPr>
          <w:rFonts w:hint="eastAsia" w:ascii="方正小标宋简体" w:eastAsia="方正小标宋简体"/>
          <w:bCs/>
          <w:color w:val="auto"/>
          <w:sz w:val="32"/>
          <w:szCs w:val="32"/>
          <w:highlight w:val="none"/>
        </w:rPr>
        <w:t xml:space="preserve">章 </w:t>
      </w:r>
      <w:r>
        <w:rPr>
          <w:rFonts w:hint="eastAsia" w:ascii="方正小标宋简体" w:eastAsia="方正小标宋简体"/>
          <w:bCs/>
          <w:color w:val="auto"/>
          <w:sz w:val="32"/>
          <w:szCs w:val="32"/>
          <w:highlight w:val="none"/>
          <w:lang w:val="en-US" w:eastAsia="zh-CN"/>
        </w:rPr>
        <w:t xml:space="preserve">附件</w:t>
      </w:r>
      <w:bookmarkEnd w:id="94"/>
      <w:r/>
      <w:r/>
    </w:p>
    <w:p>
      <w:pPr>
        <w:ind w:firstLine="640"/>
        <w:spacing w:line="360" w:lineRule="auto"/>
        <w:rPr>
          <w:rFonts w:hint="eastAsia" w:ascii="方正小标宋简体" w:hAnsi="Arial" w:eastAsia="方正小标宋简体" w:cs="Times New Roman"/>
          <w:bCs/>
          <w:color w:val="auto"/>
          <w:sz w:val="32"/>
          <w:szCs w:val="32"/>
          <w:highlight w:val="none"/>
          <w:lang w:val="en-US" w:eastAsia="zh-CN" w:bidi="ar-SA"/>
        </w:rPr>
        <w:outlineLvl w:val="1"/>
      </w:pPr>
      <w:r/>
      <w:bookmarkStart w:id="96" w:name="_Toc25033"/>
      <w:r>
        <w:rPr>
          <w:rFonts w:hint="eastAsia" w:ascii="方正小标宋简体" w:eastAsia="方正小标宋简体"/>
          <w:bCs/>
          <w:color w:val="auto"/>
          <w:sz w:val="32"/>
          <w:szCs w:val="32"/>
          <w:highlight w:val="none"/>
          <w:lang w:val="en-US" w:eastAsia="zh-CN"/>
        </w:rPr>
        <w:t xml:space="preserve">附件1：</w:t>
      </w:r>
      <w:r>
        <w:rPr>
          <w:rFonts w:hint="eastAsia" w:ascii="方正小标宋简体" w:hAnsi="Arial" w:eastAsia="方正小标宋简体" w:cs="Times New Roman"/>
          <w:bCs/>
          <w:color w:val="auto"/>
          <w:sz w:val="32"/>
          <w:szCs w:val="32"/>
          <w:highlight w:val="none"/>
          <w:lang w:val="en-US" w:eastAsia="zh-CN" w:bidi="ar-SA"/>
        </w:rPr>
        <w:t xml:space="preserve">现场踏勘确认函</w:t>
      </w:r>
      <w:bookmarkEnd w:id="95"/>
      <w:r/>
      <w:bookmarkEnd w:id="96"/>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现场踏勘确认函</w:t>
      </w:r>
      <w:r/>
    </w:p>
    <w:p>
      <w:pPr>
        <w:pStyle w:val="682"/>
        <w:ind w:firstLine="200"/>
        <w:spacing w:line="300" w:lineRule="auto"/>
        <w:rPr>
          <w:rFonts w:ascii="宋体" w:eastAsia="宋体"/>
          <w:color w:val="auto"/>
          <w:sz w:val="10"/>
          <w:szCs w:val="10"/>
          <w:highlight w:val="none"/>
        </w:rPr>
      </w:pPr>
      <w:r>
        <w:rPr>
          <w:rFonts w:ascii="宋体" w:eastAsia="宋体"/>
          <w:color w:val="auto"/>
          <w:sz w:val="10"/>
          <w:szCs w:val="10"/>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______________________________：</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依据贵单位（</w:t>
      </w:r>
      <w:r>
        <w:rPr>
          <w:rFonts w:hint="eastAsia" w:ascii="仿宋" w:hAnsi="仿宋" w:eastAsia="仿宋"/>
          <w:color w:val="auto"/>
          <w:sz w:val="28"/>
          <w:szCs w:val="28"/>
          <w:highlight w:val="none"/>
          <w:lang w:val="en-US" w:eastAsia="zh-CN"/>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项目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编号：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磋商文件的要求。我方已于</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年</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月</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日自行对该项目进行了现场勘察，我公司现就现场勘察情况做如下承诺：</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、经现场勘察，我方已熟悉与该项目相关的</w:t>
      </w:r>
      <w:r>
        <w:rPr>
          <w:rFonts w:hint="eastAsia" w:ascii="仿宋" w:hAnsi="仿宋" w:eastAsia="仿宋"/>
          <w:color w:val="auto"/>
          <w:sz w:val="28"/>
          <w:szCs w:val="28"/>
          <w:highlight w:val="none"/>
          <w:lang w:val="en-US" w:eastAsia="zh-CN"/>
        </w:rPr>
        <w:t xml:space="preserve">施工</w:t>
      </w:r>
      <w:r>
        <w:rPr>
          <w:rFonts w:hint="eastAsia" w:ascii="仿宋" w:hAnsi="仿宋" w:eastAsia="仿宋"/>
          <w:color w:val="auto"/>
          <w:sz w:val="28"/>
          <w:szCs w:val="28"/>
          <w:highlight w:val="none"/>
        </w:rPr>
        <w:t xml:space="preserve">管理现场、现场周围交通道路等所有情况。</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、我方承诺自行承担本次现场勘察所发生的所有费用并承担勘察现场的相关责任和风险。</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、我方承诺在任何情况下均不以不完全了解现场情况为理由而向采购人提出任何索赔的要求。</w:t>
      </w:r>
      <w:r/>
    </w:p>
    <w:p>
      <w:pPr>
        <w:jc w:val="righ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righ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（加盖公章）</w:t>
      </w:r>
      <w:r/>
    </w:p>
    <w:p>
      <w:pPr>
        <w:pStyle w:val="661"/>
        <w:rPr>
          <w:color w:val="auto"/>
          <w:highlight w:val="none"/>
        </w:rPr>
      </w:pPr>
      <w:r>
        <w:rPr>
          <w:color w:val="auto"/>
          <w:highlight w:val="none"/>
        </w:rPr>
      </w:r>
      <w:r/>
    </w:p>
    <w:p>
      <w:pPr>
        <w:ind w:firstLine="560"/>
        <w:jc w:val="righ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法定代表人或被授权人：</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（签字或盖章）</w:t>
      </w:r>
      <w:r/>
    </w:p>
    <w:p>
      <w:pPr>
        <w:pStyle w:val="661"/>
        <w:rPr>
          <w:color w:val="auto"/>
          <w:highlight w:val="none"/>
        </w:rPr>
      </w:pPr>
      <w:r>
        <w:rPr>
          <w:color w:val="auto"/>
          <w:highlight w:val="none"/>
        </w:rPr>
      </w:r>
      <w:r/>
    </w:p>
    <w:p>
      <w:pPr>
        <w:jc w:val="right"/>
        <w:spacing w:line="300" w:lineRule="exact"/>
        <w:rPr>
          <w:rFonts w:hint="eastAsia" w:ascii="仿宋" w:hAnsi="仿宋" w:eastAsia="仿宋"/>
          <w:color w:val="auto"/>
          <w:szCs w:val="21"/>
          <w:highlight w:val="none"/>
          <w:lang w:val="en-US" w:eastAsia="zh-CN"/>
        </w:rPr>
        <w:outlineLvl w:val="9"/>
      </w:pPr>
      <w:r>
        <w:rPr>
          <w:rFonts w:hint="eastAsia" w:ascii="仿宋" w:hAnsi="仿宋" w:eastAsia="仿宋"/>
          <w:color w:val="auto"/>
          <w:sz w:val="28"/>
          <w:szCs w:val="28"/>
          <w:highlight w:val="none"/>
        </w:rPr>
        <w:t xml:space="preserve">年</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月</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日</w:t>
      </w:r>
      <w:r/>
    </w:p>
    <w:p>
      <w:pPr>
        <w:pStyle w:val="654"/>
        <w:ind w:left="0" w:firstLine="0"/>
        <w:rPr>
          <w:rFonts w:hint="default"/>
          <w:color w:val="auto"/>
          <w:highlight w:val="none"/>
          <w:lang w:val="en-US" w:eastAsia="zh-CN"/>
        </w:rPr>
      </w:pPr>
      <w:r>
        <w:rPr>
          <w:rFonts w:hint="default"/>
          <w:color w:val="auto"/>
          <w:highlight w:val="none"/>
          <w:lang w:val="en-US" w:eastAsia="zh-CN"/>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color w:val="auto"/>
          <w:highlight w:val="none"/>
        </w:rPr>
      </w:pPr>
      <w:r>
        <w:rPr>
          <w:color w:val="auto"/>
          <w:highlight w:val="none"/>
        </w:rPr>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文鼎CS楷体">
    <w:panose1 w:val="020B0503020202020204"/>
  </w:font>
  <w:font w:name="仿宋">
    <w:panose1 w:val="02010609060101010101"/>
  </w:font>
  <w:font w:name="Symbol">
    <w:panose1 w:val="05050102010706020507"/>
  </w:font>
  <w:font w:name="Wingdings">
    <w:panose1 w:val="05000000000000000000"/>
  </w:font>
  <w:font w:name="方正仿宋_GB2312">
    <w:panose1 w:val="020B050302020202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rPr>
        <w:rStyle w:val="669"/>
      </w:rPr>
      <w:framePr w:wrap="around" w:vAnchor="text" w:hAnchor="margin" w:xAlign="center" w:y="1"/>
    </w:pPr>
    <w:r>
      <w:fldChar w:fldCharType="begin"/>
    </w:r>
    <w:r>
      <w:rPr>
        <w:rStyle w:val="669"/>
      </w:rPr>
      <w:instrText xml:space="preserve">PAGE  </w:instrText>
    </w:r>
    <w:r>
      <w:fldChar w:fldCharType="end"/>
    </w:r>
    <w:r/>
  </w:p>
  <w:p>
    <w:pPr>
      <w:pStyle w:val="6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rPr>
        <w:rStyle w:val="669"/>
      </w:rPr>
      <w:framePr w:wrap="around" w:vAnchor="text" w:hAnchor="margin" w:xAlign="center" w:y="1"/>
    </w:pPr>
    <w:r>
      <w:fldChar w:fldCharType="begin"/>
    </w:r>
    <w:r>
      <w:rPr>
        <w:rStyle w:val="669"/>
      </w:rPr>
      <w:instrText xml:space="preserve">PAGE  </w:instrText>
    </w:r>
    <w:r>
      <w:fldChar w:fldCharType="separate"/>
    </w:r>
    <w:r>
      <w:rPr>
        <w:rStyle w:val="669"/>
      </w:rPr>
      <w:t xml:space="preserve">5</w:t>
    </w:r>
    <w:r>
      <w:fldChar w:fldCharType="end"/>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1"/>
    <w:link w:val="12"/>
    <w:uiPriority w:val="9"/>
    <w:rPr>
      <w:rFonts w:ascii="Arial" w:hAnsi="Arial" w:eastAsia="Arial" w:cs="Arial"/>
      <w:sz w:val="40"/>
      <w:szCs w:val="40"/>
    </w:rPr>
  </w:style>
  <w:style w:type="character" w:styleId="15">
    <w:name w:val="Heading 2 Char"/>
    <w:basedOn w:val="651"/>
    <w:link w:val="650"/>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1"/>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1"/>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1"/>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1"/>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1"/>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1"/>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1"/>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1"/>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1"/>
    <w:link w:val="659"/>
    <w:uiPriority w:val="99"/>
  </w:style>
  <w:style w:type="character" w:styleId="44">
    <w:name w:val="Footer Char"/>
    <w:basedOn w:val="651"/>
    <w:link w:val="658"/>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8">
    <w:name w:val="Table Grid Light"/>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61"/>
    <w:uiPriority w:val="99"/>
    <w:rPr>
      <w:sz w:val="18"/>
    </w:rPr>
  </w:style>
  <w:style w:type="character" w:styleId="176">
    <w:name w:val="footnote reference"/>
    <w:basedOn w:val="651"/>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1"/>
    <w:uiPriority w:val="99"/>
    <w:semiHidden/>
    <w:unhideWhenUsed/>
    <w:rPr>
      <w:vertAlign w:val="superscript"/>
    </w:r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0">
    <w:name w:val="Heading 2"/>
    <w:basedOn w:val="649"/>
    <w:next w:val="649"/>
    <w:uiPriority w:val="0"/>
    <w:qFormat/>
    <w:pPr>
      <w:keepLines/>
      <w:keepNext/>
      <w:spacing w:before="260" w:after="260" w:line="416" w:lineRule="auto"/>
      <w:outlineLvl w:val="1"/>
    </w:pPr>
    <w:rPr>
      <w:rFonts w:ascii="Arial" w:hAnsi="Arial" w:eastAsia="黑体"/>
      <w:b/>
      <w:bCs/>
      <w:sz w:val="32"/>
      <w:szCs w:val="32"/>
    </w:rPr>
  </w:style>
  <w:style w:type="character" w:styleId="651" w:default="1">
    <w:name w:val="Default Paragraph Font"/>
    <w:uiPriority w:val="0"/>
    <w:semiHidden/>
    <w:qFormat/>
  </w:style>
  <w:style w:type="table" w:styleId="652" w:default="1">
    <w:name w:val="Normal Table"/>
    <w:uiPriority w:val="0"/>
    <w:semiHidden/>
    <w:qFormat/>
    <w:tblPr>
      <w:tblCellMar>
        <w:left w:w="108" w:type="dxa"/>
        <w:top w:w="0" w:type="dxa"/>
        <w:right w:w="108" w:type="dxa"/>
        <w:bottom w:w="0" w:type="dxa"/>
      </w:tblCellMar>
    </w:tblPr>
  </w:style>
  <w:style w:type="paragraph" w:styleId="653">
    <w:name w:val="Normal Indent"/>
    <w:basedOn w:val="649"/>
    <w:uiPriority w:val="0"/>
    <w:qFormat/>
    <w:pPr>
      <w:ind w:firstLine="420"/>
    </w:pPr>
  </w:style>
  <w:style w:type="paragraph" w:styleId="654">
    <w:name w:val="index 5"/>
    <w:basedOn w:val="649"/>
    <w:next w:val="649"/>
    <w:uiPriority w:val="0"/>
    <w:qFormat/>
    <w:pPr>
      <w:ind w:left="800"/>
    </w:pPr>
  </w:style>
  <w:style w:type="paragraph" w:styleId="655">
    <w:name w:val="Body Text"/>
    <w:basedOn w:val="649"/>
    <w:next w:val="649"/>
    <w:uiPriority w:val="0"/>
    <w:qFormat/>
    <w:pPr>
      <w:ind w:firstLine="560"/>
      <w:jc w:val="left"/>
      <w:spacing w:afterAutospacing="0" w:line="360" w:lineRule="auto"/>
    </w:pPr>
    <w:rPr>
      <w:rFonts w:ascii="宋体" w:hAnsi="宋体" w:eastAsia="宋体"/>
      <w:sz w:val="24"/>
      <w:szCs w:val="28"/>
    </w:rPr>
  </w:style>
  <w:style w:type="paragraph" w:styleId="656">
    <w:name w:val="Plain Text"/>
    <w:basedOn w:val="649"/>
    <w:uiPriority w:val="0"/>
    <w:qFormat/>
    <w:pPr>
      <w:jc w:val="left"/>
      <w:spacing w:after="200" w:line="252" w:lineRule="auto"/>
      <w:widowControl/>
    </w:pPr>
    <w:rPr>
      <w:rFonts w:ascii="宋体" w:hAnsi="Courier New"/>
      <w:szCs w:val="20"/>
    </w:rPr>
  </w:style>
  <w:style w:type="paragraph" w:styleId="657">
    <w:name w:val="Date"/>
    <w:basedOn w:val="649"/>
    <w:next w:val="649"/>
    <w:uiPriority w:val="0"/>
    <w:qFormat/>
    <w:rPr>
      <w:sz w:val="24"/>
      <w:szCs w:val="20"/>
    </w:rPr>
  </w:style>
  <w:style w:type="paragraph" w:styleId="658">
    <w:name w:val="Footer"/>
    <w:basedOn w:val="649"/>
    <w:uiPriority w:val="0"/>
    <w:qFormat/>
    <w:pPr>
      <w:jc w:val="left"/>
      <w:tabs>
        <w:tab w:val="center" w:pos="4153" w:leader="none"/>
        <w:tab w:val="right" w:pos="8306" w:leader="none"/>
      </w:tabs>
    </w:pPr>
    <w:rPr>
      <w:sz w:val="18"/>
      <w:szCs w:val="18"/>
    </w:rPr>
  </w:style>
  <w:style w:type="paragraph" w:styleId="659">
    <w:name w:val="Header"/>
    <w:basedOn w:val="649"/>
    <w:uiPriority w:val="99"/>
    <w:qFormat/>
    <w:pPr>
      <w:jc w:val="center"/>
      <w:tabs>
        <w:tab w:val="center" w:pos="4153" w:leader="none"/>
        <w:tab w:val="right" w:pos="8306" w:leader="none"/>
      </w:tabs>
      <w:pBdr>
        <w:bottom w:val="single" w:color="auto" w:sz="6" w:space="1"/>
      </w:pBdr>
    </w:pPr>
    <w:rPr>
      <w:sz w:val="18"/>
      <w:szCs w:val="18"/>
    </w:rPr>
  </w:style>
  <w:style w:type="paragraph" w:styleId="660">
    <w:name w:val="toc 1"/>
    <w:basedOn w:val="649"/>
    <w:next w:val="649"/>
    <w:uiPriority w:val="0"/>
    <w:qFormat/>
  </w:style>
  <w:style w:type="paragraph" w:styleId="661">
    <w:name w:val="footnote text"/>
    <w:basedOn w:val="649"/>
    <w:next w:val="654"/>
    <w:uiPriority w:val="0"/>
    <w:qFormat/>
    <w:pPr>
      <w:jc w:val="left"/>
      <w:spacing w:line="312" w:lineRule="atLeast"/>
    </w:pPr>
    <w:rPr>
      <w:sz w:val="18"/>
      <w:szCs w:val="22"/>
    </w:rPr>
  </w:style>
  <w:style w:type="paragraph" w:styleId="662">
    <w:name w:val="Body Text Indent 3"/>
    <w:basedOn w:val="649"/>
    <w:uiPriority w:val="0"/>
    <w:qFormat/>
    <w:pPr>
      <w:ind w:left="420"/>
      <w:spacing w:after="120"/>
    </w:pPr>
    <w:rPr>
      <w:sz w:val="16"/>
      <w:szCs w:val="16"/>
    </w:rPr>
  </w:style>
  <w:style w:type="paragraph" w:styleId="663">
    <w:name w:val="toc 2"/>
    <w:basedOn w:val="649"/>
    <w:next w:val="649"/>
    <w:uiPriority w:val="0"/>
    <w:qFormat/>
    <w:pPr>
      <w:ind w:left="420"/>
    </w:pPr>
  </w:style>
  <w:style w:type="paragraph" w:styleId="664">
    <w:name w:val="HTML Preformatted"/>
    <w:basedOn w:val="649"/>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665">
    <w:name w:val="Normal (Web)"/>
    <w:basedOn w:val="649"/>
    <w:uiPriority w:val="99"/>
    <w:unhideWhenUsed/>
    <w:qFormat/>
    <w:pPr>
      <w:jc w:val="left"/>
      <w:spacing w:before="100" w:beforeAutospacing="1" w:after="100" w:afterAutospacing="1"/>
      <w:widowControl/>
    </w:pPr>
    <w:rPr>
      <w:rFonts w:ascii="宋体" w:hAnsi="宋体" w:cs="宋体"/>
      <w:sz w:val="24"/>
    </w:rPr>
  </w:style>
  <w:style w:type="paragraph" w:styleId="666">
    <w:name w:val="Body Text First Indent"/>
    <w:basedOn w:val="655"/>
    <w:uiPriority w:val="99"/>
    <w:qFormat/>
    <w:pPr>
      <w:ind w:firstLine="200"/>
      <w:spacing w:line="360" w:lineRule="auto"/>
    </w:pPr>
    <w:rPr>
      <w:rFonts w:ascii="仿宋_GB2312" w:eastAsia="仿宋_GB2312"/>
      <w:sz w:val="30"/>
      <w:szCs w:val="30"/>
    </w:rPr>
  </w:style>
  <w:style w:type="table" w:styleId="667">
    <w:name w:val="Table Grid"/>
    <w:basedOn w:val="6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8">
    <w:name w:val="Strong"/>
    <w:basedOn w:val="651"/>
    <w:uiPriority w:val="0"/>
    <w:qFormat/>
    <w:rPr>
      <w:b/>
    </w:rPr>
  </w:style>
  <w:style w:type="character" w:styleId="669">
    <w:name w:val="page number"/>
    <w:basedOn w:val="651"/>
    <w:uiPriority w:val="0"/>
    <w:qFormat/>
  </w:style>
  <w:style w:type="character" w:styleId="670">
    <w:name w:val="Emphasis"/>
    <w:basedOn w:val="651"/>
    <w:uiPriority w:val="20"/>
    <w:qFormat/>
    <w:rPr>
      <w:i/>
      <w:iCs/>
    </w:rPr>
  </w:style>
  <w:style w:type="character" w:styleId="671">
    <w:name w:val="Hyperlink"/>
    <w:basedOn w:val="651"/>
    <w:uiPriority w:val="0"/>
    <w:qFormat/>
    <w:rPr>
      <w:color w:val="0000ff"/>
      <w:u w:val="single"/>
    </w:rPr>
  </w:style>
  <w:style w:type="paragraph" w:styleId="672" w:customStyle="1">
    <w:name w:val="style4"/>
    <w:basedOn w:val="649"/>
    <w:next w:val="673"/>
    <w:uiPriority w:val="0"/>
    <w:qFormat/>
    <w:pPr>
      <w:jc w:val="left"/>
      <w:spacing w:before="100" w:beforeAutospacing="1" w:after="100" w:afterAutospacing="1"/>
      <w:widowControl/>
    </w:pPr>
    <w:rPr>
      <w:rFonts w:ascii="Arial Unicode MS" w:hAnsi="Arial Unicode MS" w:eastAsia="Arial Unicode MS" w:cs="Arial Unicode MS"/>
      <w:color w:val="0000ff"/>
      <w:sz w:val="20"/>
    </w:rPr>
  </w:style>
  <w:style w:type="paragraph" w:styleId="673" w:customStyle="1">
    <w:name w:val="2"/>
    <w:next w:val="649"/>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674" w:customStyle="1">
    <w:name w:val="普通正文"/>
    <w:basedOn w:val="649"/>
    <w:uiPriority w:val="0"/>
    <w:qFormat/>
    <w:pPr>
      <w:ind w:firstLine="480"/>
      <w:jc w:val="left"/>
      <w:spacing w:before="120" w:after="120" w:line="360" w:lineRule="auto"/>
    </w:pPr>
    <w:rPr>
      <w:rFonts w:ascii="Arial" w:hAnsi="Arial"/>
      <w:sz w:val="24"/>
    </w:rPr>
  </w:style>
  <w:style w:type="paragraph" w:styleId="675" w:customStyle="1">
    <w:name w:val="*正文"/>
    <w:basedOn w:val="649"/>
    <w:uiPriority w:val="99"/>
    <w:qFormat/>
    <w:pPr>
      <w:ind w:firstLine="482"/>
      <w:spacing w:line="360" w:lineRule="auto"/>
    </w:pPr>
    <w:rPr>
      <w:rFonts w:eastAsia="仿宋_GB2312"/>
      <w:sz w:val="28"/>
    </w:rPr>
  </w:style>
  <w:style w:type="character" w:styleId="676" w:customStyle="1">
    <w:name w:val="font11"/>
    <w:basedOn w:val="651"/>
    <w:uiPriority w:val="0"/>
    <w:qFormat/>
    <w:rPr>
      <w:rFonts w:hint="eastAsia" w:ascii="方正仿宋_GB2312" w:hAnsi="方正仿宋_GB2312" w:eastAsia="方正仿宋_GB2312" w:cs="方正仿宋_GB2312"/>
      <w:color w:val="000000"/>
      <w:sz w:val="20"/>
      <w:szCs w:val="20"/>
      <w:u w:val="none"/>
    </w:rPr>
  </w:style>
  <w:style w:type="character" w:styleId="677" w:customStyle="1">
    <w:name w:val="font61"/>
    <w:basedOn w:val="651"/>
    <w:uiPriority w:val="0"/>
    <w:qFormat/>
    <w:rPr>
      <w:rFonts w:hint="eastAsia" w:ascii="方正仿宋_GB2312" w:hAnsi="方正仿宋_GB2312" w:eastAsia="方正仿宋_GB2312" w:cs="方正仿宋_GB2312"/>
      <w:color w:val="000000"/>
      <w:sz w:val="20"/>
      <w:szCs w:val="20"/>
      <w:u w:val="none"/>
    </w:rPr>
  </w:style>
  <w:style w:type="character" w:styleId="678" w:customStyle="1">
    <w:name w:val="font71"/>
    <w:basedOn w:val="651"/>
    <w:uiPriority w:val="0"/>
    <w:qFormat/>
    <w:rPr>
      <w:rFonts w:hint="default" w:ascii="Times New Roman" w:hAnsi="Times New Roman" w:cs="Times New Roman"/>
      <w:color w:val="000000"/>
      <w:sz w:val="20"/>
      <w:szCs w:val="20"/>
      <w:u w:val="none"/>
    </w:rPr>
  </w:style>
  <w:style w:type="paragraph" w:styleId="679" w:customStyle="1">
    <w:name w:val="首行缩进"/>
    <w:basedOn w:val="649"/>
    <w:uiPriority w:val="0"/>
    <w:qFormat/>
    <w:pPr>
      <w:ind w:firstLine="480"/>
      <w:jc w:val="left"/>
    </w:pPr>
    <w:rPr>
      <w:rFonts w:ascii="宋体" w:hAnsi="宋体"/>
    </w:rPr>
  </w:style>
  <w:style w:type="paragraph" w:styleId="680" w:customStyle="1">
    <w:name w:val="Char1"/>
    <w:basedOn w:val="649"/>
    <w:uiPriority w:val="0"/>
    <w:qFormat/>
    <w:pPr>
      <w:tabs>
        <w:tab w:val="left" w:pos="360" w:leader="none"/>
      </w:tabs>
    </w:pPr>
    <w:rPr>
      <w:color w:val="000000"/>
      <w:sz w:val="24"/>
    </w:rPr>
  </w:style>
  <w:style w:type="paragraph" w:styleId="681" w:customStyle="1">
    <w:name w:val="正文1"/>
    <w:basedOn w:val="649"/>
    <w:uiPriority w:val="0"/>
    <w:qFormat/>
    <w:pPr>
      <w:ind w:firstLine="361"/>
      <w:spacing w:line="360" w:lineRule="auto"/>
    </w:pPr>
    <w:rPr>
      <w:rFonts w:ascii="宋体" w:hAnsi="宋体" w:eastAsia="仿宋_GB2312"/>
    </w:rPr>
  </w:style>
  <w:style w:type="paragraph" w:styleId="682" w:customStyle="1">
    <w:name w:val="正文缩进2格"/>
    <w:basedOn w:val="649"/>
    <w:uiPriority w:val="0"/>
    <w:qFormat/>
    <w:pPr>
      <w:ind w:firstLine="639"/>
      <w:spacing w:line="600" w:lineRule="exact"/>
    </w:pPr>
    <w:rPr>
      <w:rFonts w:ascii="仿宋_GB2312" w:hAnsi="宋体" w:eastAsia="仿宋_GB2312"/>
      <w:sz w:val="31"/>
      <w:szCs w:val="28"/>
    </w:rPr>
  </w:style>
  <w:style w:type="paragraph" w:styleId="683" w:customStyle="1">
    <w:name w:val="Table Paragraph"/>
    <w:basedOn w:val="649"/>
    <w:next w:val="649"/>
    <w:uiPriority w:val="1"/>
    <w:qFormat/>
    <w:rPr>
      <w:rFonts w:ascii="宋体" w:hAnsi="宋体" w:cs="宋体"/>
      <w:sz w:val="22"/>
      <w:lang w:eastAsia="en-US" w:bidi="en-US"/>
    </w:rPr>
  </w:style>
  <w:style w:type="paragraph" w:styleId="684">
    <w:name w:val="List Paragraph"/>
    <w:basedOn w:val="649"/>
    <w:next w:val="649"/>
    <w:uiPriority w:val="34"/>
    <w:qFormat/>
    <w:pPr>
      <w:ind w:firstLine="420"/>
    </w:pPr>
  </w:style>
  <w:style w:type="numbering" w:styleId="115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杨洁</cp:lastModifiedBy>
  <cp:revision>1</cp:revision>
  <dcterms:created xsi:type="dcterms:W3CDTF">2023-07-26T03:14:00Z</dcterms:created>
  <dcterms:modified xsi:type="dcterms:W3CDTF">2026-07-27T07:36:39Z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601A9E02BEF44B48A945AD904DE7F983_13</vt:lpwstr>
  </property>
  <property fmtid="{D5CDD505-2E9C-101B-9397-08002B2CF9AE}" pid="4" name="KSOTemplateDocerSaveRecord">
    <vt:lpwstr>eyJoZGlkIjoiYmViMmMzOTZmM2RlY2U5YzgxYmVjYmVmOThmZDA4MzIiLCJ1c2VySWQiOiI2MzQ3ODY4MTAifQ==</vt:lpwstr>
  </property>
</Properties>
</file>