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bCs/>
          <w:sz w:val="72"/>
          <w:szCs w:val="72"/>
          <w:lang w:val="zh-CN"/>
        </w:rPr>
      </w:pPr>
      <w:r/>
      <w:bookmarkStart w:id="0" w:name="_Toc2583690"/>
      <w:r/>
      <w:r/>
    </w:p>
    <w:p>
      <w:pPr>
        <w:jc w:val="center"/>
        <w:spacing w:line="360" w:lineRule="auto"/>
        <w:rPr>
          <w:rFonts w:ascii="宋体" w:hAnsi="宋体" w:cs="宋体"/>
          <w:b/>
          <w:bCs/>
          <w:sz w:val="72"/>
          <w:szCs w:val="72"/>
          <w:lang w:val="zh-CN"/>
        </w:rPr>
      </w:pPr>
      <w:r>
        <w:rPr>
          <w:rFonts w:ascii="宋体" w:hAnsi="宋体" w:cs="宋体"/>
          <w:b/>
          <w:bCs/>
          <w:sz w:val="72"/>
          <w:szCs w:val="72"/>
          <w:lang w:val="zh-CN"/>
        </w:rPr>
      </w:r>
      <w:r/>
    </w:p>
    <w:p>
      <w:pPr>
        <w:jc w:val="center"/>
        <w:spacing w:line="360" w:lineRule="auto"/>
        <w:rPr>
          <w:rFonts w:ascii="宋体" w:hAnsi="宋体" w:cs="宋体"/>
          <w:b/>
          <w:bCs/>
          <w:sz w:val="72"/>
          <w:szCs w:val="72"/>
          <w:lang w:val="zh-CN"/>
        </w:rPr>
      </w:pPr>
      <w:r>
        <w:rPr>
          <w:rFonts w:hint="eastAsia" w:ascii="宋体" w:hAnsi="宋体" w:cs="宋体"/>
          <w:b/>
          <w:bCs/>
          <w:sz w:val="72"/>
          <w:szCs w:val="72"/>
          <w:lang w:val="zh-CN"/>
        </w:rPr>
        <w:t xml:space="preserve">苏州市</w:t>
      </w:r>
      <w:r>
        <w:rPr>
          <w:rFonts w:hint="eastAsia" w:ascii="宋体" w:hAnsi="宋体" w:cs="宋体"/>
          <w:b/>
          <w:bCs/>
          <w:sz w:val="72"/>
          <w:szCs w:val="72"/>
        </w:rPr>
        <w:t xml:space="preserve">吴江区</w:t>
      </w:r>
      <w:r>
        <w:rPr>
          <w:rFonts w:hint="eastAsia" w:ascii="宋体" w:hAnsi="宋体" w:cs="宋体"/>
          <w:b/>
          <w:bCs/>
          <w:sz w:val="72"/>
          <w:szCs w:val="72"/>
          <w:lang w:val="zh-CN"/>
        </w:rPr>
        <w:t xml:space="preserve">政府采购</w:t>
      </w:r>
      <w:r/>
    </w:p>
    <w:p>
      <w:pPr>
        <w:jc w:val="center"/>
        <w:spacing w:line="360" w:lineRule="auto"/>
        <w:rPr>
          <w:rFonts w:ascii="宋体" w:hAnsi="宋体" w:cs="宋体"/>
          <w:b/>
          <w:bCs/>
          <w:sz w:val="84"/>
          <w:szCs w:val="84"/>
          <w:lang w:val="zh-CN"/>
        </w:rPr>
      </w:pPr>
      <w:r>
        <w:rPr>
          <w:rFonts w:hint="eastAsia" w:ascii="宋体" w:hAnsi="宋体" w:cs="宋体"/>
          <w:b/>
          <w:sz w:val="72"/>
          <w:szCs w:val="20"/>
        </w:rPr>
        <w:t xml:space="preserve">框架协议征集文件</w:t>
      </w:r>
      <w:r/>
    </w:p>
    <w:p>
      <w:pPr>
        <w:pStyle w:val="945"/>
        <w:ind w:left="1926" w:hanging="1506"/>
        <w:spacing w:beforeAutospacing="0" w:afterAutospacing="0" w:line="360" w:lineRule="auto"/>
        <w:widowControl/>
        <w:rPr>
          <w:rStyle w:val="947"/>
          <w:rFonts w:ascii="宋体" w:hAnsi="宋体" w:cs="宋体"/>
          <w:sz w:val="30"/>
          <w:szCs w:val="30"/>
        </w:rPr>
      </w:pPr>
      <w:r>
        <w:rPr>
          <w:rFonts w:ascii="宋体" w:hAnsi="宋体" w:cs="宋体"/>
          <w:sz w:val="30"/>
          <w:szCs w:val="30"/>
        </w:rPr>
      </w:r>
      <w:r/>
    </w:p>
    <w:p>
      <w:pPr>
        <w:pStyle w:val="945"/>
        <w:ind w:left="1926" w:hanging="1506"/>
        <w:spacing w:beforeAutospacing="0" w:afterAutospacing="0" w:line="360" w:lineRule="auto"/>
        <w:widowControl/>
        <w:rPr>
          <w:rStyle w:val="947"/>
          <w:rFonts w:ascii="宋体" w:hAnsi="宋体" w:cs="宋体"/>
          <w:sz w:val="30"/>
          <w:szCs w:val="30"/>
        </w:rPr>
      </w:pPr>
      <w:r>
        <w:rPr>
          <w:rFonts w:ascii="宋体" w:hAnsi="宋体" w:cs="宋体"/>
          <w:sz w:val="30"/>
          <w:szCs w:val="30"/>
        </w:rPr>
      </w:r>
      <w:r/>
    </w:p>
    <w:p>
      <w:pPr>
        <w:pStyle w:val="945"/>
        <w:ind w:left="1926" w:hanging="1506"/>
        <w:spacing w:beforeAutospacing="0" w:afterAutospacing="0" w:line="360" w:lineRule="auto"/>
        <w:widowControl/>
        <w:rPr>
          <w:rStyle w:val="947"/>
          <w:rFonts w:ascii="宋体" w:hAnsi="宋体" w:cs="宋体"/>
          <w:sz w:val="30"/>
          <w:szCs w:val="30"/>
        </w:rPr>
      </w:pPr>
      <w:r>
        <w:rPr>
          <w:rFonts w:ascii="宋体" w:hAnsi="宋体" w:cs="宋体"/>
          <w:sz w:val="30"/>
          <w:szCs w:val="30"/>
        </w:rPr>
      </w:r>
      <w:r/>
    </w:p>
    <w:p>
      <w:pPr>
        <w:pStyle w:val="945"/>
        <w:ind w:left="1926" w:hanging="1506"/>
        <w:spacing w:beforeAutospacing="0" w:afterAutospacing="0" w:line="360" w:lineRule="auto"/>
        <w:widowControl/>
        <w:rPr>
          <w:rFonts w:ascii="宋体" w:hAnsi="宋体" w:cs="宋体"/>
          <w:sz w:val="30"/>
          <w:szCs w:val="30"/>
          <w:lang w:val="zh-CN"/>
        </w:rPr>
      </w:pPr>
      <w:r>
        <w:rPr>
          <w:rStyle w:val="947"/>
          <w:rFonts w:hint="eastAsia" w:ascii="宋体" w:hAnsi="宋体" w:cs="宋体"/>
          <w:sz w:val="30"/>
          <w:szCs w:val="30"/>
        </w:rPr>
        <w:t xml:space="preserve">采购编号：</w:t>
      </w:r>
      <w:r>
        <w:rPr>
          <w:rFonts w:hint="eastAsia" w:ascii="宋体" w:hAnsi="宋体" w:cs="宋体"/>
          <w:sz w:val="30"/>
          <w:szCs w:val="30"/>
          <w:lang w:val="zh-CN"/>
        </w:rPr>
        <w:t xml:space="preserve">JSZC-320509-CJZB-K2026-0070</w:t>
      </w:r>
      <w:r/>
    </w:p>
    <w:p>
      <w:pPr>
        <w:pStyle w:val="945"/>
        <w:ind w:left="1926" w:hanging="1506"/>
        <w:spacing w:beforeAutospacing="0" w:afterAutospacing="0" w:line="360" w:lineRule="auto"/>
        <w:widowControl/>
        <w:rPr>
          <w:rStyle w:val="947"/>
          <w:rFonts w:ascii="宋体" w:hAnsi="宋体" w:cs="宋体"/>
          <w:sz w:val="30"/>
          <w:szCs w:val="30"/>
        </w:rPr>
      </w:pPr>
      <w:r>
        <w:rPr>
          <w:rStyle w:val="947"/>
          <w:rFonts w:hint="eastAsia" w:ascii="宋体" w:hAnsi="宋体" w:cs="宋体"/>
          <w:sz w:val="30"/>
          <w:szCs w:val="30"/>
        </w:rPr>
        <w:t xml:space="preserve">项目名称：</w:t>
      </w:r>
      <w:r>
        <w:rPr>
          <w:rFonts w:hint="eastAsia" w:ascii="宋体" w:hAnsi="宋体" w:cs="宋体"/>
          <w:sz w:val="30"/>
          <w:szCs w:val="30"/>
          <w:lang w:val="zh-CN"/>
        </w:rPr>
        <w:t xml:space="preserve">苏州市吴江区残疾儿童基本康复服务（教育类）项目框架协议采购</w:t>
      </w:r>
      <w:r/>
    </w:p>
    <w:p>
      <w:pPr>
        <w:pStyle w:val="945"/>
        <w:ind w:left="1926" w:hanging="1506"/>
        <w:spacing w:beforeAutospacing="0" w:afterAutospacing="0" w:line="360" w:lineRule="auto"/>
        <w:widowControl/>
        <w:rPr>
          <w:rFonts w:ascii="宋体" w:hAnsi="宋体" w:cs="宋体"/>
        </w:rPr>
      </w:pPr>
      <w:r>
        <w:rPr>
          <w:rStyle w:val="947"/>
          <w:rFonts w:hint="eastAsia" w:ascii="宋体" w:hAnsi="宋体" w:cs="宋体"/>
          <w:sz w:val="30"/>
          <w:szCs w:val="30"/>
        </w:rPr>
        <w:t xml:space="preserve">征 集 人：</w:t>
      </w:r>
      <w:r>
        <w:rPr>
          <w:rFonts w:hint="eastAsia" w:ascii="宋体" w:hAnsi="宋体" w:cs="宋体"/>
          <w:sz w:val="30"/>
          <w:szCs w:val="30"/>
          <w:lang w:val="zh-CN"/>
        </w:rPr>
        <w:t xml:space="preserve">苏州市吴江区残疾人联合会</w:t>
      </w:r>
      <w:r/>
    </w:p>
    <w:p>
      <w:pPr>
        <w:pStyle w:val="945"/>
        <w:ind w:left="1926" w:hanging="1506"/>
        <w:spacing w:beforeAutospacing="0" w:afterAutospacing="0" w:line="360" w:lineRule="auto"/>
        <w:widowControl/>
        <w:rPr>
          <w:rFonts w:ascii="宋体" w:hAnsi="宋体" w:cs="宋体"/>
        </w:rPr>
      </w:pPr>
      <w:r>
        <w:rPr>
          <w:rStyle w:val="947"/>
          <w:rFonts w:hint="eastAsia" w:ascii="宋体" w:hAnsi="宋体" w:cs="宋体"/>
          <w:sz w:val="30"/>
          <w:szCs w:val="30"/>
        </w:rPr>
        <w:t xml:space="preserve">采购类别：</w:t>
      </w:r>
      <w:r>
        <w:rPr>
          <w:rFonts w:hint="eastAsia" w:ascii="宋体" w:hAnsi="宋体" w:cs="宋体"/>
          <w:sz w:val="30"/>
          <w:szCs w:val="30"/>
        </w:rPr>
        <w:t xml:space="preserve">服务</w:t>
      </w:r>
      <w:r>
        <w:rPr>
          <w:rFonts w:hint="eastAsia" w:ascii="宋体" w:hAnsi="宋体" w:cs="宋体"/>
          <w:sz w:val="30"/>
          <w:szCs w:val="30"/>
          <w:lang w:val="zh-CN"/>
        </w:rPr>
        <w:t xml:space="preserve">类</w:t>
      </w:r>
      <w:r/>
    </w:p>
    <w:p>
      <w:pPr>
        <w:pStyle w:val="945"/>
        <w:jc w:val="center"/>
        <w:spacing w:beforeAutospacing="0" w:afterAutospacing="0" w:line="360" w:lineRule="auto"/>
        <w:widowControl/>
        <w:rPr>
          <w:rFonts w:ascii="宋体" w:hAnsi="宋体" w:cs="宋体"/>
          <w:sz w:val="30"/>
          <w:szCs w:val="30"/>
          <w:lang w:val="zh-CN"/>
        </w:rPr>
      </w:pPr>
      <w:r>
        <w:rPr>
          <w:rFonts w:ascii="宋体" w:hAnsi="宋体" w:cs="宋体"/>
          <w:sz w:val="30"/>
          <w:szCs w:val="30"/>
          <w:lang w:val="zh-CN"/>
        </w:rPr>
      </w:r>
      <w:r/>
    </w:p>
    <w:p>
      <w:pPr>
        <w:pStyle w:val="945"/>
        <w:jc w:val="center"/>
        <w:spacing w:beforeAutospacing="0" w:afterAutospacing="0" w:line="360" w:lineRule="auto"/>
        <w:widowControl/>
        <w:rPr>
          <w:rFonts w:ascii="宋体" w:hAnsi="宋体" w:cs="宋体"/>
          <w:sz w:val="30"/>
          <w:szCs w:val="30"/>
          <w:lang w:val="zh-CN"/>
        </w:rPr>
      </w:pPr>
      <w:r>
        <w:rPr>
          <w:rFonts w:ascii="宋体" w:hAnsi="宋体" w:cs="宋体"/>
          <w:sz w:val="30"/>
          <w:szCs w:val="30"/>
          <w:lang w:val="zh-CN"/>
        </w:rPr>
      </w:r>
      <w:r/>
    </w:p>
    <w:p>
      <w:pPr>
        <w:pStyle w:val="945"/>
        <w:jc w:val="center"/>
        <w:spacing w:beforeAutospacing="0" w:afterAutospacing="0" w:line="360" w:lineRule="auto"/>
        <w:widowControl/>
        <w:rPr>
          <w:rFonts w:ascii="宋体" w:hAnsi="宋体" w:cs="宋体"/>
          <w:sz w:val="30"/>
          <w:szCs w:val="30"/>
          <w:lang w:val="zh-CN"/>
        </w:rPr>
      </w:pPr>
      <w:r>
        <w:rPr>
          <w:rFonts w:ascii="宋体" w:hAnsi="宋体" w:cs="宋体"/>
          <w:sz w:val="30"/>
          <w:szCs w:val="30"/>
          <w:lang w:val="zh-CN"/>
        </w:rPr>
      </w:r>
      <w:r/>
    </w:p>
    <w:p>
      <w:pPr>
        <w:pStyle w:val="945"/>
        <w:jc w:val="center"/>
        <w:spacing w:beforeAutospacing="0" w:afterAutospacing="0" w:line="360" w:lineRule="auto"/>
        <w:widowControl/>
        <w:rPr>
          <w:rStyle w:val="947"/>
          <w:rFonts w:ascii="宋体" w:hAnsi="宋体" w:cs="宋体"/>
          <w:sz w:val="28"/>
          <w:szCs w:val="28"/>
        </w:rPr>
      </w:pPr>
      <w:r>
        <w:rPr>
          <w:rFonts w:hint="eastAsia" w:ascii="宋体" w:hAnsi="宋体" w:cs="宋体"/>
          <w:sz w:val="30"/>
          <w:szCs w:val="30"/>
          <w:lang w:val="zh-CN"/>
        </w:rPr>
        <w:t xml:space="preserve">苏州市创杰招投标咨询服务有限公司</w:t>
      </w:r>
      <w:r/>
    </w:p>
    <w:p>
      <w:pPr>
        <w:jc w:val="center"/>
        <w:spacing w:line="360" w:lineRule="auto"/>
        <w:rPr>
          <w:rFonts w:ascii="宋体" w:hAnsi="宋体" w:cs="宋体"/>
          <w:sz w:val="30"/>
          <w:szCs w:val="30"/>
        </w:rPr>
        <w:sectPr>
          <w:headerReference w:type="default" r:id="rId9"/>
          <w:footerReference w:type="default" r:id="rId11"/>
          <w:footnotePr/>
          <w:endnotePr/>
          <w:type w:val="nextPage"/>
          <w:pgSz w:w="11906" w:h="16838" w:orient="portrait"/>
          <w:pgMar w:top="1440" w:right="1417" w:bottom="1440" w:left="1417" w:header="964" w:footer="964" w:gutter="0"/>
          <w:cols w:num="1" w:sep="0" w:space="0" w:equalWidth="1"/>
          <w:docGrid w:linePitch="360"/>
        </w:sectPr>
      </w:pPr>
      <w:r/>
      <w:bookmarkStart w:id="1" w:name="XTSCRQ_1"/>
      <w:r>
        <w:rPr>
          <w:rFonts w:hint="eastAsia" w:ascii="宋体" w:hAnsi="宋体" w:cs="宋体"/>
          <w:sz w:val="30"/>
          <w:szCs w:val="30"/>
        </w:rPr>
        <w:t xml:space="preserve">二○二六年七月</w:t>
      </w:r>
      <w:bookmarkEnd w:id="1"/>
      <w:r/>
      <w:r/>
    </w:p>
    <w:p>
      <w:pPr>
        <w:pStyle w:val="940"/>
        <w:jc w:val="center"/>
        <w:pageBreakBefore/>
        <w:spacing w:line="360" w:lineRule="auto"/>
        <w:tabs>
          <w:tab w:val="right" w:pos="8302" w:leader="dot"/>
        </w:tabs>
        <w:rPr>
          <w:rStyle w:val="947"/>
          <w:rFonts w:ascii="宋体" w:hAnsi="宋体" w:cs="宋体"/>
          <w:bCs/>
          <w:sz w:val="32"/>
          <w:szCs w:val="32"/>
        </w:rPr>
      </w:pPr>
      <w:r>
        <w:rPr>
          <w:rStyle w:val="947"/>
          <w:rFonts w:hint="eastAsia" w:ascii="宋体" w:hAnsi="宋体" w:cs="宋体"/>
          <w:bCs/>
          <w:sz w:val="32"/>
          <w:szCs w:val="32"/>
        </w:rPr>
        <w:t xml:space="preserve">前附表</w:t>
      </w:r>
      <w:bookmarkEnd w:id="0"/>
      <w:r/>
      <w:r/>
    </w:p>
    <w:p>
      <w:pPr>
        <w:ind w:firstLine="420"/>
        <w:spacing w:line="360" w:lineRule="auto"/>
        <w:rPr>
          <w:rFonts w:ascii="宋体" w:hAnsi="宋体" w:cs="宋体"/>
          <w:b/>
          <w:szCs w:val="21"/>
        </w:rPr>
      </w:pPr>
      <w:r>
        <w:rPr>
          <w:rFonts w:hint="eastAsia" w:ascii="宋体" w:hAnsi="宋体" w:cs="宋体"/>
          <w:szCs w:val="21"/>
        </w:rPr>
        <w:t xml:space="preserve">尊敬的供应商：欢迎参加本项目的投标。为了保证投标顺利进行，请在制作响应文件之前，仔细阅读本征集文件的各项条款，并严格按要求制作和递交响应文件。谢谢合作！</w:t>
      </w:r>
      <w:r/>
    </w:p>
    <w:tbl>
      <w:tblPr>
        <w:tblW w:w="5000" w:type="pct"/>
        <w:jc w:val="center"/>
        <w:tblLayout w:type="fixed"/>
        <w:tblLook w:val="04A0" w:firstRow="1" w:lastRow="0" w:firstColumn="1" w:lastColumn="0" w:noHBand="0" w:noVBand="1"/>
      </w:tblPr>
      <w:tblGrid>
        <w:gridCol w:w="652"/>
        <w:gridCol w:w="1769"/>
        <w:gridCol w:w="6867"/>
      </w:tblGrid>
      <w:tr>
        <w:trPr>
          <w:jc w:val="center"/>
          <w:trHeight w:val="454"/>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项号</w:t>
            </w:r>
            <w:r/>
          </w:p>
        </w:tc>
        <w:tc>
          <w:tcPr>
            <w:tcBorders>
              <w:top w:val="single" w:color="auto" w:sz="6" w:space="0"/>
              <w:left w:val="single" w:color="auto" w:sz="6" w:space="0"/>
              <w:bottom w:val="single" w:color="auto" w:sz="6" w:space="0"/>
              <w:right w:val="single" w:color="auto" w:sz="6" w:space="0"/>
            </w:tcBorders>
            <w:tcW w:w="1769"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名称</w:t>
            </w:r>
            <w:r/>
          </w:p>
        </w:tc>
        <w:tc>
          <w:tcPr>
            <w:tcBorders>
              <w:top w:val="single" w:color="auto" w:sz="6" w:space="0"/>
              <w:left w:val="single" w:color="auto" w:sz="6" w:space="0"/>
              <w:bottom w:val="single" w:color="auto" w:sz="6" w:space="0"/>
              <w:right w:val="single" w:color="auto" w:sz="6" w:space="0"/>
            </w:tcBorders>
            <w:tcW w:w="6867"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内容</w:t>
            </w:r>
            <w:r/>
          </w:p>
        </w:tc>
      </w:tr>
      <w:tr>
        <w:trPr>
          <w:jc w:val="center"/>
          <w:trHeight w:val="454"/>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1</w:t>
            </w:r>
            <w:r/>
          </w:p>
        </w:tc>
        <w:tc>
          <w:tcPr>
            <w:tcBorders>
              <w:top w:val="single" w:color="auto" w:sz="6" w:space="0"/>
              <w:left w:val="single" w:color="auto" w:sz="6" w:space="0"/>
              <w:bottom w:val="single" w:color="auto" w:sz="6" w:space="0"/>
              <w:right w:val="single" w:color="auto" w:sz="6" w:space="0"/>
            </w:tcBorders>
            <w:tcW w:w="1769"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采购编号</w:t>
            </w:r>
            <w:r/>
          </w:p>
        </w:tc>
        <w:tc>
          <w:tcPr>
            <w:tcBorders>
              <w:top w:val="single" w:color="auto" w:sz="6" w:space="0"/>
              <w:left w:val="single" w:color="auto" w:sz="6" w:space="0"/>
              <w:bottom w:val="single" w:color="auto" w:sz="6" w:space="0"/>
              <w:right w:val="single" w:color="auto" w:sz="6" w:space="0"/>
            </w:tcBorders>
            <w:tcW w:w="6867"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JSZC-320509-CJZB-K2026-0070号</w:t>
            </w:r>
            <w:r/>
          </w:p>
        </w:tc>
      </w:tr>
      <w:tr>
        <w:trPr>
          <w:jc w:val="center"/>
          <w:trHeight w:val="454"/>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2</w:t>
            </w:r>
            <w:r/>
          </w:p>
        </w:tc>
        <w:tc>
          <w:tcPr>
            <w:tcBorders>
              <w:top w:val="single" w:color="auto" w:sz="6" w:space="0"/>
              <w:left w:val="single" w:color="auto" w:sz="6" w:space="0"/>
              <w:bottom w:val="single" w:color="auto" w:sz="6" w:space="0"/>
              <w:right w:val="single" w:color="auto" w:sz="6" w:space="0"/>
            </w:tcBorders>
            <w:tcW w:w="1769"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项目名称</w:t>
            </w:r>
            <w:r/>
          </w:p>
        </w:tc>
        <w:tc>
          <w:tcPr>
            <w:tcBorders>
              <w:top w:val="single" w:color="auto" w:sz="6" w:space="0"/>
              <w:left w:val="single" w:color="auto" w:sz="6" w:space="0"/>
              <w:bottom w:val="single" w:color="auto" w:sz="6" w:space="0"/>
              <w:right w:val="single" w:color="auto" w:sz="6" w:space="0"/>
            </w:tcBorders>
            <w:tcW w:w="6867"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lang w:val="zh-CN"/>
              </w:rPr>
              <w:t xml:space="preserve">苏州市吴江区残疾儿童基本康复服务（教育类）项目框架协议采购</w:t>
            </w:r>
            <w:r/>
          </w:p>
        </w:tc>
      </w:tr>
      <w:tr>
        <w:trPr>
          <w:jc w:val="center"/>
          <w:trHeight w:val="454"/>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3</w:t>
            </w:r>
            <w:r/>
          </w:p>
        </w:tc>
        <w:tc>
          <w:tcPr>
            <w:tcBorders>
              <w:top w:val="single" w:color="auto" w:sz="6" w:space="0"/>
              <w:left w:val="single" w:color="auto" w:sz="6" w:space="0"/>
              <w:bottom w:val="single" w:color="auto" w:sz="6" w:space="0"/>
              <w:right w:val="single" w:color="auto" w:sz="6" w:space="0"/>
            </w:tcBorders>
            <w:tcW w:w="1769"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投标有效期</w:t>
            </w:r>
            <w:r/>
          </w:p>
        </w:tc>
        <w:tc>
          <w:tcPr>
            <w:tcBorders>
              <w:top w:val="single" w:color="auto" w:sz="6" w:space="0"/>
              <w:left w:val="single" w:color="auto" w:sz="6" w:space="0"/>
              <w:bottom w:val="single" w:color="auto" w:sz="6" w:space="0"/>
              <w:right w:val="single" w:color="auto" w:sz="6" w:space="0"/>
            </w:tcBorders>
            <w:tcW w:w="6867"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rPr>
              <w:t xml:space="preserve">六十天（日历日）</w:t>
            </w:r>
            <w:r/>
          </w:p>
        </w:tc>
      </w:tr>
      <w:tr>
        <w:trPr>
          <w:jc w:val="center"/>
          <w:trHeight w:val="454"/>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4</w:t>
            </w:r>
            <w:r/>
          </w:p>
        </w:tc>
        <w:tc>
          <w:tcPr>
            <w:tcBorders>
              <w:top w:val="single" w:color="auto" w:sz="6" w:space="0"/>
              <w:left w:val="single" w:color="auto" w:sz="6" w:space="0"/>
              <w:bottom w:val="single" w:color="auto" w:sz="6" w:space="0"/>
              <w:right w:val="single" w:color="auto" w:sz="6" w:space="0"/>
            </w:tcBorders>
            <w:tcW w:w="1769"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投标保证金</w:t>
            </w:r>
            <w:r/>
          </w:p>
        </w:tc>
        <w:tc>
          <w:tcPr>
            <w:tcBorders>
              <w:top w:val="single" w:color="auto" w:sz="6" w:space="0"/>
              <w:left w:val="single" w:color="auto" w:sz="6" w:space="0"/>
              <w:bottom w:val="single" w:color="auto" w:sz="6" w:space="0"/>
              <w:right w:val="single" w:color="auto" w:sz="6" w:space="0"/>
            </w:tcBorders>
            <w:tcW w:w="6867" w:type="dxa"/>
            <w:vAlign w:val="center"/>
            <w:textDirection w:val="lrTb"/>
            <w:noWrap w:val="false"/>
          </w:tcPr>
          <w:p>
            <w:pPr>
              <w:pStyle w:val="935"/>
              <w:spacing w:line="360" w:lineRule="auto"/>
              <w:rPr>
                <w:rStyle w:val="996"/>
                <w:rFonts w:ascii="宋体" w:hAnsi="宋体" w:cs="宋体"/>
                <w:bCs w:val="0"/>
                <w:spacing w:val="0"/>
                <w:sz w:val="21"/>
                <w:szCs w:val="21"/>
              </w:rPr>
            </w:pPr>
            <w:r>
              <w:rPr>
                <w:rStyle w:val="996"/>
                <w:rFonts w:ascii="Wingdings" w:hAnsi="Wingdings" w:eastAsia="Wingdings" w:cs="Wingdings"/>
                <w:bCs w:val="0"/>
                <w:spacing w:val="0"/>
                <w:sz w:val="21"/>
                <w:szCs w:val="21"/>
              </w:rPr>
              <w:t xml:space="preserve">þ</w:t>
            </w:r>
            <w:r>
              <w:rPr>
                <w:rStyle w:val="996"/>
                <w:rFonts w:hint="eastAsia" w:ascii="宋体" w:hAnsi="宋体" w:cs="宋体"/>
                <w:bCs w:val="0"/>
                <w:spacing w:val="0"/>
                <w:sz w:val="21"/>
                <w:szCs w:val="21"/>
              </w:rPr>
              <w:t xml:space="preserve">不需提交，征集文件中有关投标保证金的规定均不适用。</w:t>
            </w:r>
            <w:r/>
          </w:p>
          <w:p>
            <w:pPr>
              <w:pStyle w:val="935"/>
              <w:spacing w:line="360" w:lineRule="auto"/>
              <w:rPr>
                <w:rFonts w:ascii="宋体" w:hAnsi="宋体" w:cs="宋体"/>
                <w:spacing w:val="0"/>
                <w:sz w:val="21"/>
                <w:szCs w:val="21"/>
              </w:rPr>
            </w:pPr>
            <w:r>
              <w:rPr>
                <w:rStyle w:val="996"/>
                <w:rFonts w:hint="eastAsia" w:ascii="宋体" w:hAnsi="宋体" w:cs="宋体"/>
                <w:bCs w:val="0"/>
                <w:spacing w:val="0"/>
                <w:sz w:val="21"/>
                <w:szCs w:val="21"/>
              </w:rPr>
              <w:t xml:space="preserve">投标（响应）人应在投标（响应）文件中提交《投标（响应）保证承诺书》（详见附件），否则为无效投标。</w:t>
            </w:r>
            <w:r/>
          </w:p>
        </w:tc>
      </w:tr>
      <w:tr>
        <w:trPr>
          <w:jc w:val="center"/>
          <w:trHeight w:val="454"/>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5</w:t>
            </w:r>
            <w:r/>
          </w:p>
        </w:tc>
        <w:tc>
          <w:tcPr>
            <w:tcBorders>
              <w:top w:val="single" w:color="auto" w:sz="6" w:space="0"/>
              <w:left w:val="single" w:color="auto" w:sz="6" w:space="0"/>
              <w:bottom w:val="single" w:color="auto" w:sz="6" w:space="0"/>
              <w:right w:val="single" w:color="auto" w:sz="6" w:space="0"/>
            </w:tcBorders>
            <w:tcW w:w="1769" w:type="dxa"/>
            <w:vAlign w:val="center"/>
            <w:textDirection w:val="lrTb"/>
            <w:noWrap w:val="false"/>
          </w:tcPr>
          <w:p>
            <w:pPr>
              <w:pStyle w:val="932"/>
              <w:jc w:val="center"/>
              <w:spacing w:after="0" w:line="360" w:lineRule="auto"/>
              <w:rPr>
                <w:rFonts w:ascii="宋体" w:hAnsi="宋体" w:cs="宋体"/>
                <w:sz w:val="21"/>
                <w:szCs w:val="21"/>
              </w:rPr>
            </w:pPr>
            <w:r>
              <w:rPr>
                <w:rFonts w:hint="eastAsia" w:ascii="宋体" w:hAnsi="宋体" w:cs="宋体"/>
                <w:sz w:val="21"/>
                <w:szCs w:val="21"/>
              </w:rPr>
              <w:t xml:space="preserve">采购代理机构</w:t>
            </w:r>
            <w:r/>
          </w:p>
        </w:tc>
        <w:tc>
          <w:tcPr>
            <w:tcBorders>
              <w:top w:val="single" w:color="auto" w:sz="6" w:space="0"/>
              <w:left w:val="single" w:color="auto" w:sz="6" w:space="0"/>
              <w:bottom w:val="single" w:color="auto" w:sz="6" w:space="0"/>
              <w:right w:val="single" w:color="auto" w:sz="6" w:space="0"/>
            </w:tcBorders>
            <w:tcW w:w="6867"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rPr>
              <w:t xml:space="preserve">名称：</w:t>
            </w:r>
            <w:r>
              <w:rPr>
                <w:rFonts w:hint="eastAsia" w:ascii="宋体" w:hAnsi="宋体" w:cs="宋体"/>
                <w:szCs w:val="21"/>
                <w:lang w:val="zh-CN"/>
              </w:rPr>
              <w:t xml:space="preserve">苏州市创杰招投标咨询服务有限公司</w:t>
            </w:r>
            <w:r/>
          </w:p>
          <w:p>
            <w:pPr>
              <w:jc w:val="left"/>
              <w:spacing w:line="360" w:lineRule="auto"/>
              <w:rPr>
                <w:rFonts w:ascii="宋体" w:hAnsi="宋体" w:cs="宋体"/>
                <w:szCs w:val="21"/>
                <w:lang w:val="zh-CN"/>
              </w:rPr>
            </w:pPr>
            <w:r>
              <w:rPr>
                <w:rFonts w:hint="eastAsia" w:ascii="宋体" w:hAnsi="宋体" w:cs="宋体"/>
                <w:szCs w:val="21"/>
                <w:lang w:val="zh-CN"/>
              </w:rPr>
              <w:t xml:space="preserve">地址：苏州市干将西路399号银海大厦303室邮编：215002</w:t>
            </w:r>
            <w:r/>
          </w:p>
          <w:p>
            <w:pPr>
              <w:jc w:val="left"/>
              <w:spacing w:line="360" w:lineRule="auto"/>
              <w:rPr>
                <w:rFonts w:ascii="宋体" w:hAnsi="宋体" w:cs="宋体"/>
                <w:szCs w:val="21"/>
                <w:lang w:val="zh-CN"/>
              </w:rPr>
            </w:pPr>
            <w:r>
              <w:rPr>
                <w:rFonts w:hint="eastAsia" w:ascii="宋体" w:hAnsi="宋体" w:cs="宋体"/>
                <w:szCs w:val="21"/>
                <w:lang w:val="zh-CN"/>
              </w:rPr>
              <w:t xml:space="preserve">电话/传真：0512-65238816</w:t>
            </w:r>
            <w:r>
              <w:rPr>
                <w:rFonts w:hint="eastAsia" w:ascii="宋体" w:hAnsi="宋体" w:cs="宋体"/>
                <w:szCs w:val="21"/>
              </w:rPr>
              <w:t xml:space="preserve">/</w:t>
            </w:r>
            <w:r>
              <w:rPr>
                <w:rFonts w:hint="eastAsia" w:ascii="宋体" w:hAnsi="宋体" w:cs="宋体"/>
                <w:szCs w:val="21"/>
                <w:lang w:val="zh-CN"/>
              </w:rPr>
              <w:t xml:space="preserve">65238892</w:t>
            </w:r>
            <w:r/>
          </w:p>
          <w:p>
            <w:pPr>
              <w:jc w:val="left"/>
              <w:spacing w:line="360" w:lineRule="auto"/>
              <w:rPr>
                <w:rFonts w:ascii="宋体" w:hAnsi="宋体" w:cs="宋体"/>
                <w:szCs w:val="21"/>
              </w:rPr>
            </w:pPr>
            <w:r>
              <w:rPr>
                <w:rFonts w:hint="eastAsia" w:ascii="宋体" w:hAnsi="宋体" w:cs="宋体"/>
                <w:szCs w:val="21"/>
                <w:lang w:val="zh-CN"/>
              </w:rPr>
              <w:t xml:space="preserve">联系人：潘莉莉  路丽丽  朱晓芹  施紫秋</w:t>
            </w:r>
            <w:r/>
          </w:p>
        </w:tc>
      </w:tr>
      <w:tr>
        <w:trPr>
          <w:jc w:val="center"/>
          <w:trHeight w:val="454"/>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6</w:t>
            </w:r>
            <w:r/>
          </w:p>
        </w:tc>
        <w:tc>
          <w:tcPr>
            <w:tcBorders>
              <w:top w:val="single" w:color="auto" w:sz="6" w:space="0"/>
              <w:left w:val="single" w:color="auto" w:sz="6" w:space="0"/>
              <w:bottom w:val="single" w:color="auto" w:sz="6" w:space="0"/>
              <w:right w:val="single" w:color="auto" w:sz="6" w:space="0"/>
            </w:tcBorders>
            <w:tcW w:w="1769" w:type="dxa"/>
            <w:vAlign w:val="center"/>
            <w:textDirection w:val="lrTb"/>
            <w:noWrap w:val="false"/>
          </w:tcPr>
          <w:p>
            <w:pPr>
              <w:jc w:val="center"/>
              <w:spacing w:line="360" w:lineRule="auto"/>
              <w:tabs>
                <w:tab w:val="left" w:pos="3600" w:leader="none"/>
              </w:tabs>
              <w:rPr>
                <w:rFonts w:ascii="宋体" w:hAnsi="宋体" w:cs="宋体"/>
                <w:szCs w:val="21"/>
                <w:lang w:val="zh-CN"/>
              </w:rPr>
            </w:pPr>
            <w:r>
              <w:rPr>
                <w:rFonts w:hint="eastAsia" w:ascii="宋体" w:hAnsi="宋体" w:cs="宋体"/>
                <w:szCs w:val="21"/>
              </w:rPr>
              <w:t xml:space="preserve">征集人</w:t>
            </w:r>
            <w:r/>
          </w:p>
        </w:tc>
        <w:tc>
          <w:tcPr>
            <w:tcBorders>
              <w:top w:val="single" w:color="auto" w:sz="6" w:space="0"/>
              <w:left w:val="single" w:color="auto" w:sz="6" w:space="0"/>
              <w:bottom w:val="single" w:color="auto" w:sz="6" w:space="0"/>
              <w:right w:val="single" w:color="auto" w:sz="6" w:space="0"/>
            </w:tcBorders>
            <w:tcW w:w="6867"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rPr>
              <w:t xml:space="preserve">名称：</w:t>
            </w:r>
            <w:r>
              <w:rPr>
                <w:rFonts w:hint="eastAsia" w:ascii="宋体" w:hAnsi="宋体" w:cs="宋体"/>
                <w:szCs w:val="21"/>
                <w:lang w:val="zh-CN"/>
              </w:rPr>
              <w:t xml:space="preserve">苏州市吴江区残疾人联合会</w:t>
            </w:r>
            <w:r/>
          </w:p>
          <w:p>
            <w:pPr>
              <w:jc w:val="left"/>
              <w:spacing w:line="360" w:lineRule="auto"/>
              <w:rPr>
                <w:rFonts w:ascii="宋体" w:hAnsi="宋体" w:cs="宋体"/>
                <w:szCs w:val="21"/>
              </w:rPr>
            </w:pPr>
            <w:r>
              <w:rPr>
                <w:rFonts w:hint="eastAsia" w:ascii="宋体" w:hAnsi="宋体" w:cs="宋体"/>
                <w:szCs w:val="21"/>
              </w:rPr>
              <w:t xml:space="preserve">地址：‌苏州市吴江区江厍路688号</w:t>
            </w:r>
            <w:r/>
          </w:p>
          <w:p>
            <w:pPr>
              <w:jc w:val="left"/>
              <w:spacing w:line="360" w:lineRule="auto"/>
              <w:rPr>
                <w:rFonts w:ascii="宋体" w:hAnsi="宋体" w:cs="宋体"/>
                <w:szCs w:val="21"/>
                <w:lang w:val="zh-CN"/>
              </w:rPr>
            </w:pPr>
            <w:r>
              <w:rPr>
                <w:rFonts w:hint="eastAsia" w:ascii="宋体" w:hAnsi="宋体" w:cs="宋体"/>
                <w:szCs w:val="21"/>
                <w:lang w:val="zh-CN"/>
              </w:rPr>
              <w:t xml:space="preserve">联系人：</w:t>
            </w:r>
            <w:r>
              <w:rPr>
                <w:rFonts w:hint="eastAsia" w:ascii="宋体" w:hAnsi="宋体" w:cs="宋体"/>
                <w:szCs w:val="21"/>
              </w:rPr>
              <w:t xml:space="preserve">陈先生   </w:t>
            </w:r>
            <w:r>
              <w:rPr>
                <w:rFonts w:hint="eastAsia" w:ascii="宋体" w:hAnsi="宋体" w:cs="宋体"/>
                <w:szCs w:val="21"/>
                <w:lang w:val="zh-CN"/>
              </w:rPr>
              <w:t xml:space="preserve"> 联系电话：0512-</w:t>
            </w:r>
            <w:r>
              <w:rPr>
                <w:rFonts w:hint="eastAsia" w:ascii="宋体" w:hAnsi="宋体" w:cs="宋体"/>
                <w:szCs w:val="21"/>
              </w:rPr>
              <w:t xml:space="preserve">63913161</w:t>
            </w:r>
            <w:r/>
          </w:p>
        </w:tc>
      </w:tr>
      <w:tr>
        <w:trPr>
          <w:jc w:val="center"/>
          <w:trHeight w:val="454"/>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7</w:t>
            </w:r>
            <w:r/>
          </w:p>
        </w:tc>
        <w:tc>
          <w:tcPr>
            <w:tcBorders>
              <w:top w:val="single" w:color="auto" w:sz="6" w:space="0"/>
              <w:left w:val="single" w:color="auto" w:sz="6" w:space="0"/>
              <w:bottom w:val="single" w:color="auto" w:sz="6" w:space="0"/>
              <w:right w:val="single" w:color="auto" w:sz="6" w:space="0"/>
            </w:tcBorders>
            <w:tcW w:w="176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响应文件组成</w:t>
            </w:r>
            <w:r/>
          </w:p>
        </w:tc>
        <w:tc>
          <w:tcPr>
            <w:tcBorders>
              <w:top w:val="single" w:color="auto" w:sz="6" w:space="0"/>
              <w:left w:val="single" w:color="auto" w:sz="6" w:space="0"/>
              <w:bottom w:val="single" w:color="auto" w:sz="6" w:space="0"/>
              <w:right w:val="single" w:color="auto" w:sz="6" w:space="0"/>
            </w:tcBorders>
            <w:tcW w:w="6867"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详见征集文件第二章</w:t>
            </w:r>
            <w:r/>
          </w:p>
        </w:tc>
      </w:tr>
      <w:tr>
        <w:trPr>
          <w:jc w:val="center"/>
          <w:trHeight w:val="454"/>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8</w:t>
            </w:r>
            <w:r/>
          </w:p>
        </w:tc>
        <w:tc>
          <w:tcPr>
            <w:tcBorders>
              <w:top w:val="single" w:color="auto" w:sz="6" w:space="0"/>
              <w:left w:val="single" w:color="auto" w:sz="6" w:space="0"/>
              <w:bottom w:val="single" w:color="auto" w:sz="6" w:space="0"/>
              <w:right w:val="single" w:color="auto" w:sz="6" w:space="0"/>
            </w:tcBorders>
            <w:tcW w:w="176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获取征集文件</w:t>
            </w:r>
            <w:r/>
          </w:p>
          <w:p>
            <w:pPr>
              <w:jc w:val="center"/>
              <w:spacing w:line="360" w:lineRule="auto"/>
              <w:rPr>
                <w:rFonts w:ascii="宋体" w:hAnsi="宋体" w:cs="宋体"/>
                <w:szCs w:val="21"/>
              </w:rPr>
            </w:pPr>
            <w:r>
              <w:rPr>
                <w:rFonts w:hint="eastAsia" w:ascii="宋体" w:hAnsi="宋体" w:cs="宋体"/>
                <w:szCs w:val="21"/>
              </w:rPr>
              <w:t xml:space="preserve">时间</w:t>
            </w:r>
            <w:r/>
          </w:p>
        </w:tc>
        <w:tc>
          <w:tcPr>
            <w:tcBorders>
              <w:top w:val="single" w:color="auto" w:sz="6" w:space="0"/>
              <w:left w:val="single" w:color="auto" w:sz="6" w:space="0"/>
              <w:bottom w:val="single" w:color="auto" w:sz="6" w:space="0"/>
              <w:right w:val="single" w:color="auto" w:sz="6" w:space="0"/>
            </w:tcBorders>
            <w:tcW w:w="6867"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自公告发布之日起5个工作日</w:t>
            </w:r>
            <w:r/>
          </w:p>
        </w:tc>
      </w:tr>
      <w:tr>
        <w:trPr>
          <w:jc w:val="center"/>
          <w:trHeight w:val="454"/>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9</w:t>
            </w:r>
            <w:r/>
          </w:p>
        </w:tc>
        <w:tc>
          <w:tcPr>
            <w:tcBorders>
              <w:top w:val="single" w:color="auto" w:sz="6" w:space="0"/>
              <w:left w:val="single" w:color="auto" w:sz="6" w:space="0"/>
              <w:bottom w:val="single" w:color="auto" w:sz="6" w:space="0"/>
              <w:right w:val="single" w:color="auto" w:sz="6" w:space="0"/>
            </w:tcBorders>
            <w:tcW w:w="176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响应文件网上</w:t>
            </w:r>
            <w:r/>
          </w:p>
          <w:p>
            <w:pPr>
              <w:jc w:val="center"/>
              <w:spacing w:line="360" w:lineRule="auto"/>
              <w:rPr>
                <w:rFonts w:ascii="宋体" w:hAnsi="宋体" w:cs="宋体"/>
                <w:szCs w:val="21"/>
              </w:rPr>
            </w:pPr>
            <w:r>
              <w:rPr>
                <w:rFonts w:hint="eastAsia" w:ascii="宋体" w:hAnsi="宋体" w:cs="宋体"/>
                <w:szCs w:val="21"/>
              </w:rPr>
              <w:t xml:space="preserve">提交截止时间</w:t>
            </w:r>
            <w:r/>
          </w:p>
        </w:tc>
        <w:tc>
          <w:tcPr>
            <w:tcBorders>
              <w:top w:val="single" w:color="auto" w:sz="6" w:space="0"/>
              <w:left w:val="single" w:color="auto" w:sz="6" w:space="0"/>
              <w:bottom w:val="single" w:color="auto" w:sz="6" w:space="0"/>
              <w:right w:val="single" w:color="auto" w:sz="6" w:space="0"/>
            </w:tcBorders>
            <w:tcW w:w="686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2026年7月30日9点30分（北京时间）</w:t>
            </w:r>
            <w:r/>
          </w:p>
          <w:p>
            <w:pPr>
              <w:pStyle w:val="926"/>
              <w:ind w:firstLine="0"/>
              <w:rPr>
                <w:rFonts w:ascii="宋体" w:hAnsi="宋体" w:cs="宋体"/>
                <w:sz w:val="21"/>
                <w:szCs w:val="21"/>
              </w:rPr>
            </w:pPr>
            <w:r>
              <w:rPr>
                <w:rFonts w:hint="eastAsia" w:ascii="宋体" w:hAnsi="宋体" w:cs="宋体"/>
                <w:sz w:val="21"/>
                <w:szCs w:val="21"/>
              </w:rPr>
              <w:t xml:space="preserve">响应文件必须在截止时间前完成提交（上传），逾期提交（上传）的响应文件恕不接受。</w:t>
            </w:r>
            <w:r/>
          </w:p>
        </w:tc>
      </w:tr>
      <w:tr>
        <w:trPr>
          <w:jc w:val="center"/>
          <w:trHeight w:val="454"/>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10</w:t>
            </w:r>
            <w:r/>
          </w:p>
        </w:tc>
        <w:tc>
          <w:tcPr>
            <w:tcBorders>
              <w:top w:val="single" w:color="auto" w:sz="6" w:space="0"/>
              <w:left w:val="single" w:color="auto" w:sz="6" w:space="0"/>
              <w:bottom w:val="single" w:color="auto" w:sz="6" w:space="0"/>
              <w:right w:val="single" w:color="auto" w:sz="6" w:space="0"/>
            </w:tcBorders>
            <w:tcW w:w="176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开标时间</w:t>
            </w:r>
            <w:r/>
          </w:p>
          <w:p>
            <w:pPr>
              <w:jc w:val="center"/>
              <w:spacing w:line="360" w:lineRule="auto"/>
              <w:rPr>
                <w:rFonts w:ascii="宋体" w:hAnsi="宋体" w:cs="宋体"/>
                <w:szCs w:val="21"/>
              </w:rPr>
            </w:pPr>
            <w:r>
              <w:rPr>
                <w:rFonts w:hint="eastAsia" w:ascii="宋体" w:hAnsi="宋体" w:cs="宋体"/>
                <w:szCs w:val="21"/>
              </w:rPr>
              <w:t xml:space="preserve">开标地点</w:t>
            </w:r>
            <w:r/>
          </w:p>
        </w:tc>
        <w:tc>
          <w:tcPr>
            <w:tcBorders>
              <w:top w:val="single" w:color="auto" w:sz="6" w:space="0"/>
              <w:left w:val="single" w:color="auto" w:sz="6" w:space="0"/>
              <w:bottom w:val="single" w:color="auto" w:sz="6" w:space="0"/>
              <w:right w:val="single" w:color="auto" w:sz="6" w:space="0"/>
            </w:tcBorders>
            <w:tcW w:w="6867"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2026年7月30日9点30分（北京时间）</w:t>
            </w:r>
            <w:r/>
          </w:p>
          <w:p>
            <w:pPr>
              <w:jc w:val="left"/>
              <w:spacing w:line="360" w:lineRule="auto"/>
              <w:rPr>
                <w:rFonts w:ascii="宋体" w:hAnsi="宋体" w:cs="宋体"/>
                <w:szCs w:val="21"/>
              </w:rPr>
            </w:pPr>
            <w:r>
              <w:rPr>
                <w:rFonts w:hint="eastAsia" w:ascii="宋体" w:hAnsi="宋体" w:cs="宋体"/>
                <w:szCs w:val="21"/>
              </w:rPr>
              <w:t xml:space="preserve">“苏采云”系统（网址：http://jszfcg.jsczt.cn/）</w:t>
            </w:r>
            <w:r/>
          </w:p>
          <w:p>
            <w:pPr>
              <w:jc w:val="left"/>
              <w:spacing w:line="360" w:lineRule="auto"/>
              <w:rPr>
                <w:rFonts w:ascii="宋体" w:hAnsi="宋体" w:cs="宋体"/>
                <w:szCs w:val="21"/>
              </w:rPr>
            </w:pPr>
            <w:r>
              <w:rPr>
                <w:rFonts w:hint="eastAsia" w:ascii="宋体" w:hAnsi="宋体" w:cs="宋体"/>
                <w:b/>
                <w:szCs w:val="21"/>
              </w:rPr>
              <w:t xml:space="preserve">本项目为不见面开标项目，开标阶段供应商在【供应商解密】环节必须使用CA证书解密电子响应文件，如在系统规定的解密时间（响应文件提交截止时间后30分钟）内未能完成解密的视为放弃投标。</w:t>
            </w:r>
            <w:r/>
          </w:p>
        </w:tc>
      </w:tr>
      <w:tr>
        <w:trPr>
          <w:jc w:val="center"/>
          <w:trHeight w:val="454"/>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11</w:t>
            </w:r>
            <w:r/>
          </w:p>
        </w:tc>
        <w:tc>
          <w:tcPr>
            <w:tcBorders>
              <w:top w:val="single" w:color="auto" w:sz="6" w:space="0"/>
              <w:left w:val="single" w:color="auto" w:sz="6" w:space="0"/>
              <w:bottom w:val="single" w:color="auto" w:sz="6" w:space="0"/>
              <w:right w:val="single" w:color="auto" w:sz="6" w:space="0"/>
            </w:tcBorders>
            <w:tcW w:w="176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评标时间</w:t>
            </w:r>
            <w:r/>
          </w:p>
          <w:p>
            <w:pPr>
              <w:jc w:val="center"/>
              <w:spacing w:line="360" w:lineRule="auto"/>
              <w:rPr>
                <w:rFonts w:ascii="宋体" w:hAnsi="宋体" w:cs="宋体"/>
                <w:szCs w:val="21"/>
              </w:rPr>
            </w:pPr>
            <w:r>
              <w:rPr>
                <w:rFonts w:hint="eastAsia" w:ascii="宋体" w:hAnsi="宋体" w:cs="宋体"/>
                <w:szCs w:val="21"/>
              </w:rPr>
              <w:t xml:space="preserve">评标地点</w:t>
            </w:r>
            <w:r/>
          </w:p>
        </w:tc>
        <w:tc>
          <w:tcPr>
            <w:tcBorders>
              <w:top w:val="single" w:color="auto" w:sz="6" w:space="0"/>
              <w:left w:val="single" w:color="auto" w:sz="6" w:space="0"/>
              <w:bottom w:val="single" w:color="auto" w:sz="6" w:space="0"/>
              <w:right w:val="single" w:color="auto" w:sz="6" w:space="0"/>
            </w:tcBorders>
            <w:tcW w:w="6867"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2026年7月30日9点30分（北京时间）</w:t>
            </w:r>
            <w:r/>
          </w:p>
          <w:p>
            <w:pPr>
              <w:jc w:val="left"/>
              <w:spacing w:line="360" w:lineRule="auto"/>
              <w:rPr>
                <w:rFonts w:ascii="宋体" w:hAnsi="宋体" w:cs="宋体"/>
                <w:szCs w:val="21"/>
              </w:rPr>
            </w:pPr>
            <w:r>
              <w:rPr>
                <w:rFonts w:hint="eastAsia" w:ascii="宋体" w:hAnsi="宋体" w:cs="宋体"/>
                <w:szCs w:val="21"/>
              </w:rPr>
              <w:t xml:space="preserve">苏州市吴江区公共资源交易中心三楼</w:t>
            </w:r>
            <w:r/>
          </w:p>
        </w:tc>
      </w:tr>
      <w:tr>
        <w:trPr>
          <w:jc w:val="center"/>
          <w:trHeight w:val="454"/>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12</w:t>
            </w:r>
            <w:r/>
          </w:p>
        </w:tc>
        <w:tc>
          <w:tcPr>
            <w:tcBorders>
              <w:top w:val="single" w:color="auto" w:sz="6" w:space="0"/>
              <w:left w:val="single" w:color="auto" w:sz="6" w:space="0"/>
              <w:bottom w:val="single" w:color="auto" w:sz="6" w:space="0"/>
              <w:right w:val="single" w:color="auto" w:sz="6" w:space="0"/>
            </w:tcBorders>
            <w:tcW w:w="176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响应文件份数</w:t>
            </w:r>
            <w:r/>
          </w:p>
        </w:tc>
        <w:tc>
          <w:tcPr>
            <w:tcBorders>
              <w:top w:val="single" w:color="auto" w:sz="6" w:space="0"/>
              <w:left w:val="single" w:color="auto" w:sz="6" w:space="0"/>
              <w:bottom w:val="single" w:color="auto" w:sz="6" w:space="0"/>
              <w:right w:val="single" w:color="auto" w:sz="6" w:space="0"/>
            </w:tcBorders>
            <w:tcW w:w="686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本项目采用电子响应文件，供应商按照征集文件要求制作上传电子响应文件，供应商无需提供纸质响应文件。</w:t>
            </w:r>
            <w:r/>
          </w:p>
          <w:p>
            <w:pPr>
              <w:spacing w:line="360" w:lineRule="auto"/>
              <w:rPr>
                <w:rFonts w:ascii="宋体" w:hAnsi="宋体" w:cs="宋体"/>
                <w:szCs w:val="21"/>
              </w:rPr>
            </w:pPr>
            <w:r>
              <w:rPr>
                <w:rFonts w:hint="eastAsia" w:ascii="宋体" w:hAnsi="宋体" w:cs="宋体"/>
                <w:szCs w:val="21"/>
              </w:rPr>
              <w:t xml:space="preserve">入围后5个工作日内，入围单位向采购代理机构提供与电子响应文件内容一致的纸质响应文件三份。</w:t>
            </w:r>
            <w:r/>
          </w:p>
        </w:tc>
      </w:tr>
      <w:tr>
        <w:trPr>
          <w:jc w:val="center"/>
          <w:trHeight w:val="454"/>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13</w:t>
            </w:r>
            <w:r/>
          </w:p>
        </w:tc>
        <w:tc>
          <w:tcPr>
            <w:tcBorders>
              <w:top w:val="single" w:color="auto" w:sz="6" w:space="0"/>
              <w:left w:val="single" w:color="auto" w:sz="6" w:space="0"/>
              <w:bottom w:val="single" w:color="auto" w:sz="6" w:space="0"/>
              <w:right w:val="single" w:color="auto" w:sz="6" w:space="0"/>
            </w:tcBorders>
            <w:tcW w:w="176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投标报价本位币</w:t>
            </w:r>
            <w:r/>
          </w:p>
        </w:tc>
        <w:tc>
          <w:tcPr>
            <w:tcBorders>
              <w:top w:val="single" w:color="auto" w:sz="6" w:space="0"/>
              <w:left w:val="single" w:color="auto" w:sz="6" w:space="0"/>
              <w:bottom w:val="single" w:color="auto" w:sz="6" w:space="0"/>
              <w:right w:val="single" w:color="auto" w:sz="6" w:space="0"/>
            </w:tcBorders>
            <w:tcW w:w="6867"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人民币</w:t>
            </w:r>
            <w:r/>
          </w:p>
        </w:tc>
      </w:tr>
      <w:tr>
        <w:trPr>
          <w:jc w:val="center"/>
          <w:trHeight w:val="454"/>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14</w:t>
            </w:r>
            <w:r/>
          </w:p>
        </w:tc>
        <w:tc>
          <w:tcPr>
            <w:tcBorders>
              <w:top w:val="single" w:color="auto" w:sz="6" w:space="0"/>
              <w:left w:val="single" w:color="auto" w:sz="6" w:space="0"/>
              <w:bottom w:val="single" w:color="auto" w:sz="6" w:space="0"/>
              <w:right w:val="single" w:color="auto" w:sz="6" w:space="0"/>
            </w:tcBorders>
            <w:tcW w:w="176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履约保证金</w:t>
            </w:r>
            <w:r/>
          </w:p>
        </w:tc>
        <w:tc>
          <w:tcPr>
            <w:tcBorders>
              <w:top w:val="single" w:color="auto" w:sz="6" w:space="0"/>
              <w:left w:val="single" w:color="auto" w:sz="6" w:space="0"/>
              <w:bottom w:val="single" w:color="auto" w:sz="6" w:space="0"/>
              <w:right w:val="single" w:color="auto" w:sz="6" w:space="0"/>
            </w:tcBorders>
            <w:tcW w:w="686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按合同约定，未做说明的则为无</w:t>
            </w:r>
            <w:r/>
          </w:p>
        </w:tc>
      </w:tr>
      <w:tr>
        <w:trPr>
          <w:jc w:val="center"/>
          <w:trHeight w:val="454"/>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15</w:t>
            </w:r>
            <w:r/>
          </w:p>
        </w:tc>
        <w:tc>
          <w:tcPr>
            <w:tcBorders>
              <w:top w:val="single" w:color="auto" w:sz="6" w:space="0"/>
              <w:left w:val="single" w:color="auto" w:sz="6" w:space="0"/>
              <w:bottom w:val="single" w:color="auto" w:sz="6" w:space="0"/>
              <w:right w:val="single" w:color="auto" w:sz="6" w:space="0"/>
            </w:tcBorders>
            <w:tcW w:w="176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入围通知书</w:t>
            </w:r>
            <w:r/>
          </w:p>
        </w:tc>
        <w:tc>
          <w:tcPr>
            <w:tcBorders>
              <w:top w:val="single" w:color="auto" w:sz="6" w:space="0"/>
              <w:left w:val="single" w:color="auto" w:sz="6" w:space="0"/>
              <w:bottom w:val="single" w:color="auto" w:sz="6" w:space="0"/>
              <w:right w:val="single" w:color="auto" w:sz="6" w:space="0"/>
            </w:tcBorders>
            <w:tcW w:w="6867" w:type="dxa"/>
            <w:vAlign w:val="center"/>
            <w:textDirection w:val="lrTb"/>
            <w:noWrap w:val="false"/>
          </w:tcPr>
          <w:p>
            <w:pPr>
              <w:pStyle w:val="962"/>
              <w:ind w:firstLine="0"/>
              <w:spacing w:line="360" w:lineRule="auto"/>
              <w:rPr>
                <w:rFonts w:ascii="宋体" w:hAnsi="宋体" w:cs="宋体"/>
                <w:szCs w:val="21"/>
              </w:rPr>
            </w:pPr>
            <w:r>
              <w:rPr>
                <w:rFonts w:hint="eastAsia" w:ascii="宋体" w:hAnsi="宋体" w:cs="宋体"/>
                <w:szCs w:val="21"/>
              </w:rPr>
              <w:t xml:space="preserve">确定出</w:t>
            </w:r>
            <w:r>
              <w:rPr>
                <w:rFonts w:hint="eastAsia" w:ascii="宋体" w:hAnsi="宋体" w:cs="宋体"/>
                <w:szCs w:val="21"/>
                <w:lang w:val="en-US"/>
              </w:rPr>
              <w:t xml:space="preserve">入围单位</w:t>
            </w:r>
            <w:r>
              <w:rPr>
                <w:rFonts w:hint="eastAsia" w:ascii="宋体" w:hAnsi="宋体" w:cs="宋体"/>
                <w:szCs w:val="21"/>
              </w:rPr>
              <w:t xml:space="preserve">后，采购代理机构在法定时间内向</w:t>
            </w:r>
            <w:r>
              <w:rPr>
                <w:rFonts w:hint="eastAsia" w:ascii="宋体" w:hAnsi="宋体" w:cs="宋体"/>
                <w:szCs w:val="21"/>
                <w:lang w:val="en-US"/>
              </w:rPr>
              <w:t xml:space="preserve">入围单位</w:t>
            </w:r>
            <w:r>
              <w:rPr>
                <w:rFonts w:hint="eastAsia" w:ascii="宋体" w:hAnsi="宋体" w:cs="宋体"/>
                <w:szCs w:val="21"/>
              </w:rPr>
              <w:t xml:space="preserve">发出入围通知书。入围通知书将成为合同的组成部分。</w:t>
            </w:r>
            <w:r/>
          </w:p>
          <w:p>
            <w:pPr>
              <w:pStyle w:val="962"/>
              <w:ind w:firstLine="0"/>
              <w:spacing w:line="360" w:lineRule="auto"/>
              <w:rPr>
                <w:rFonts w:ascii="宋体" w:hAnsi="宋体" w:cs="宋体"/>
                <w:szCs w:val="21"/>
              </w:rPr>
            </w:pPr>
            <w:r>
              <w:rPr>
                <w:rFonts w:hint="eastAsia" w:ascii="宋体" w:hAnsi="宋体" w:cs="宋体"/>
                <w:b/>
                <w:szCs w:val="21"/>
              </w:rPr>
              <w:t xml:space="preserve">请</w:t>
            </w:r>
            <w:r>
              <w:rPr>
                <w:rFonts w:hint="eastAsia" w:ascii="宋体" w:hAnsi="宋体" w:cs="宋体"/>
                <w:b/>
                <w:szCs w:val="21"/>
                <w:lang w:val="en-US"/>
              </w:rPr>
              <w:t xml:space="preserve">入围单位</w:t>
            </w:r>
            <w:r>
              <w:rPr>
                <w:rFonts w:hint="eastAsia" w:ascii="宋体" w:hAnsi="宋体" w:cs="宋体"/>
                <w:b/>
                <w:szCs w:val="21"/>
              </w:rPr>
              <w:t xml:space="preserve">在入围结果公告届满之日起30日内,使用CA证书登录“苏采云”系统及时下载入围通知书。</w:t>
            </w:r>
            <w:r/>
          </w:p>
        </w:tc>
      </w:tr>
      <w:tr>
        <w:trPr>
          <w:jc w:val="center"/>
          <w:trHeight w:val="454"/>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16</w:t>
            </w:r>
            <w:r/>
          </w:p>
        </w:tc>
        <w:tc>
          <w:tcPr>
            <w:tcBorders>
              <w:top w:val="single" w:color="auto" w:sz="6" w:space="0"/>
              <w:left w:val="single" w:color="auto" w:sz="6" w:space="0"/>
              <w:bottom w:val="single" w:color="auto" w:sz="6" w:space="0"/>
              <w:right w:val="single" w:color="auto" w:sz="6" w:space="0"/>
            </w:tcBorders>
            <w:tcW w:w="176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代理服务费</w:t>
            </w:r>
            <w:r/>
          </w:p>
        </w:tc>
        <w:tc>
          <w:tcPr>
            <w:tcBorders>
              <w:top w:val="single" w:color="auto" w:sz="6" w:space="0"/>
              <w:left w:val="single" w:color="auto" w:sz="6" w:space="0"/>
              <w:bottom w:val="single" w:color="auto" w:sz="6" w:space="0"/>
              <w:right w:val="single" w:color="auto" w:sz="6" w:space="0"/>
            </w:tcBorders>
            <w:tcW w:w="686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本项目代理服务费由征集人向采购代理机构支付。</w:t>
            </w:r>
            <w:r/>
          </w:p>
        </w:tc>
      </w:tr>
      <w:tr>
        <w:trPr>
          <w:jc w:val="center"/>
          <w:trHeight w:val="454"/>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17</w:t>
            </w:r>
            <w:r/>
          </w:p>
        </w:tc>
        <w:tc>
          <w:tcPr>
            <w:tcBorders>
              <w:top w:val="single" w:color="auto" w:sz="6" w:space="0"/>
              <w:left w:val="single" w:color="auto" w:sz="6" w:space="0"/>
              <w:bottom w:val="single" w:color="auto" w:sz="6" w:space="0"/>
              <w:right w:val="single" w:color="auto" w:sz="6" w:space="0"/>
            </w:tcBorders>
            <w:tcW w:w="176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评分标准</w:t>
            </w:r>
            <w:r/>
          </w:p>
        </w:tc>
        <w:tc>
          <w:tcPr>
            <w:tcBorders>
              <w:top w:val="single" w:color="auto" w:sz="6" w:space="0"/>
              <w:left w:val="single" w:color="auto" w:sz="6" w:space="0"/>
              <w:bottom w:val="single" w:color="auto" w:sz="6" w:space="0"/>
              <w:right w:val="single" w:color="auto" w:sz="6" w:space="0"/>
            </w:tcBorders>
            <w:tcW w:w="686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按征集文件。</w:t>
            </w:r>
            <w:r/>
          </w:p>
        </w:tc>
      </w:tr>
      <w:tr>
        <w:trPr>
          <w:jc w:val="center"/>
          <w:trHeight w:val="454"/>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18</w:t>
            </w:r>
            <w:r/>
          </w:p>
        </w:tc>
        <w:tc>
          <w:tcPr>
            <w:tcBorders>
              <w:top w:val="single" w:color="auto" w:sz="6" w:space="0"/>
              <w:left w:val="single" w:color="auto" w:sz="6" w:space="0"/>
              <w:bottom w:val="single" w:color="auto" w:sz="6" w:space="0"/>
              <w:right w:val="single" w:color="auto" w:sz="6" w:space="0"/>
            </w:tcBorders>
            <w:tcW w:w="176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评标方法</w:t>
            </w:r>
            <w:r/>
          </w:p>
        </w:tc>
        <w:tc>
          <w:tcPr>
            <w:tcBorders>
              <w:top w:val="single" w:color="auto" w:sz="6" w:space="0"/>
              <w:left w:val="single" w:color="auto" w:sz="6" w:space="0"/>
              <w:bottom w:val="single" w:color="auto" w:sz="6" w:space="0"/>
              <w:right w:val="single" w:color="auto" w:sz="6" w:space="0"/>
            </w:tcBorders>
            <w:tcW w:w="686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综合评分法。</w:t>
            </w:r>
            <w:r/>
          </w:p>
        </w:tc>
      </w:tr>
      <w:tr>
        <w:trPr>
          <w:jc w:val="center"/>
          <w:trHeight w:val="454"/>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19</w:t>
            </w:r>
            <w:r/>
          </w:p>
        </w:tc>
        <w:tc>
          <w:tcPr>
            <w:tcBorders>
              <w:top w:val="single" w:color="auto" w:sz="6" w:space="0"/>
              <w:left w:val="single" w:color="auto" w:sz="6" w:space="0"/>
              <w:bottom w:val="single" w:color="auto" w:sz="6" w:space="0"/>
              <w:right w:val="single" w:color="auto" w:sz="6" w:space="0"/>
            </w:tcBorders>
            <w:tcW w:w="176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相关账号</w:t>
            </w:r>
            <w:r/>
          </w:p>
        </w:tc>
        <w:tc>
          <w:tcPr>
            <w:tcBorders>
              <w:top w:val="single" w:color="auto" w:sz="6" w:space="0"/>
              <w:left w:val="single" w:color="auto" w:sz="6" w:space="0"/>
              <w:bottom w:val="single" w:color="auto" w:sz="6" w:space="0"/>
              <w:right w:val="single" w:color="auto" w:sz="6" w:space="0"/>
            </w:tcBorders>
            <w:tcW w:w="686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代理服务费交纳账号：</w:t>
            </w:r>
            <w:r/>
          </w:p>
          <w:p>
            <w:pPr>
              <w:spacing w:line="360" w:lineRule="auto"/>
              <w:rPr>
                <w:rFonts w:ascii="宋体" w:hAnsi="宋体" w:cs="宋体"/>
                <w:bCs/>
                <w:szCs w:val="21"/>
              </w:rPr>
            </w:pPr>
            <w:r>
              <w:rPr>
                <w:rFonts w:hint="eastAsia" w:ascii="宋体" w:hAnsi="宋体" w:cs="宋体"/>
                <w:szCs w:val="21"/>
              </w:rPr>
              <w:t xml:space="preserve">账户名：</w:t>
            </w:r>
            <w:r>
              <w:rPr>
                <w:rFonts w:hint="eastAsia" w:ascii="宋体" w:hAnsi="宋体" w:cs="宋体"/>
                <w:bCs/>
                <w:szCs w:val="21"/>
              </w:rPr>
              <w:t xml:space="preserve">苏州市创杰招投标咨询服务有限公司</w:t>
            </w:r>
            <w:r/>
          </w:p>
          <w:p>
            <w:pPr>
              <w:spacing w:line="360" w:lineRule="auto"/>
              <w:rPr>
                <w:rFonts w:ascii="宋体" w:hAnsi="宋体" w:cs="宋体"/>
                <w:szCs w:val="21"/>
              </w:rPr>
            </w:pPr>
            <w:r>
              <w:rPr>
                <w:rFonts w:hint="eastAsia" w:ascii="宋体" w:hAnsi="宋体" w:cs="宋体"/>
                <w:szCs w:val="21"/>
              </w:rPr>
              <w:t xml:space="preserve">开户行：江苏银行苏州金阊支行</w:t>
            </w:r>
            <w:r/>
          </w:p>
          <w:p>
            <w:pPr>
              <w:jc w:val="left"/>
              <w:spacing w:line="360" w:lineRule="auto"/>
              <w:rPr>
                <w:rFonts w:ascii="宋体" w:hAnsi="宋体" w:cs="宋体"/>
                <w:szCs w:val="21"/>
                <w:lang w:val="zh-CN"/>
              </w:rPr>
            </w:pPr>
            <w:r>
              <w:rPr>
                <w:rFonts w:hint="eastAsia" w:ascii="宋体" w:hAnsi="宋体" w:cs="宋体"/>
                <w:szCs w:val="21"/>
              </w:rPr>
              <w:t xml:space="preserve">账　号：30100188000004892</w:t>
            </w:r>
            <w:r/>
          </w:p>
        </w:tc>
      </w:tr>
      <w:tr>
        <w:trPr>
          <w:jc w:val="center"/>
          <w:trHeight w:val="454"/>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20</w:t>
            </w:r>
            <w:r/>
          </w:p>
        </w:tc>
        <w:tc>
          <w:tcPr>
            <w:tcBorders>
              <w:top w:val="single" w:color="auto" w:sz="6" w:space="0"/>
              <w:left w:val="single" w:color="auto" w:sz="6" w:space="0"/>
              <w:bottom w:val="single" w:color="auto" w:sz="6" w:space="0"/>
              <w:right w:val="single" w:color="auto" w:sz="6" w:space="0"/>
            </w:tcBorders>
            <w:tcW w:w="1769" w:type="dxa"/>
            <w:vAlign w:val="center"/>
            <w:textDirection w:val="lrTb"/>
            <w:noWrap w:val="false"/>
          </w:tcPr>
          <w:p>
            <w:pPr>
              <w:pStyle w:val="944"/>
              <w:ind w:firstLine="0"/>
              <w:jc w:val="center"/>
              <w:spacing w:line="360" w:lineRule="auto"/>
              <w:rPr>
                <w:rFonts w:ascii="宋体" w:hAnsi="宋体" w:cs="宋体"/>
                <w:sz w:val="21"/>
                <w:szCs w:val="21"/>
              </w:rPr>
            </w:pPr>
            <w:r>
              <w:rPr>
                <w:rFonts w:hint="eastAsia" w:ascii="宋体" w:hAnsi="宋体" w:cs="宋体"/>
                <w:sz w:val="21"/>
                <w:szCs w:val="21"/>
              </w:rPr>
              <w:t xml:space="preserve">导致无效</w:t>
            </w:r>
            <w:r/>
          </w:p>
          <w:p>
            <w:pPr>
              <w:jc w:val="center"/>
              <w:spacing w:line="360" w:lineRule="auto"/>
              <w:rPr>
                <w:rFonts w:ascii="宋体" w:hAnsi="宋体" w:cs="宋体"/>
                <w:szCs w:val="21"/>
              </w:rPr>
            </w:pPr>
            <w:r>
              <w:rPr>
                <w:rFonts w:hint="eastAsia" w:ascii="宋体" w:hAnsi="宋体" w:cs="宋体"/>
                <w:szCs w:val="21"/>
              </w:rPr>
              <w:t xml:space="preserve">投标因素</w:t>
            </w:r>
            <w:r/>
          </w:p>
        </w:tc>
        <w:tc>
          <w:tcPr>
            <w:tcBorders>
              <w:top w:val="single" w:color="auto" w:sz="6" w:space="0"/>
              <w:left w:val="single" w:color="auto" w:sz="6" w:space="0"/>
              <w:bottom w:val="single" w:color="auto" w:sz="6" w:space="0"/>
              <w:right w:val="single" w:color="auto" w:sz="6" w:space="0"/>
            </w:tcBorders>
            <w:tcW w:w="6867" w:type="dxa"/>
            <w:vAlign w:val="center"/>
            <w:textDirection w:val="lrTb"/>
            <w:noWrap w:val="false"/>
          </w:tcPr>
          <w:p>
            <w:pPr>
              <w:jc w:val="left"/>
              <w:spacing w:line="360" w:lineRule="auto"/>
              <w:rPr>
                <w:rFonts w:ascii="宋体" w:hAnsi="宋体" w:cs="宋体"/>
                <w:b/>
                <w:bCs/>
                <w:szCs w:val="21"/>
                <w:lang w:val="zh-CN"/>
              </w:rPr>
            </w:pPr>
            <w:r>
              <w:rPr>
                <w:rFonts w:hint="eastAsia" w:ascii="宋体" w:hAnsi="宋体" w:cs="宋体"/>
                <w:b/>
                <w:bCs/>
                <w:szCs w:val="21"/>
                <w:lang w:val="zh-CN"/>
              </w:rPr>
              <w:t xml:space="preserve">出现下列情形之一的，供应商的响应文件无效：</w:t>
            </w:r>
            <w:r/>
          </w:p>
          <w:p>
            <w:pPr>
              <w:numPr>
                <w:ilvl w:val="0"/>
                <w:numId w:val="2"/>
              </w:numPr>
              <w:jc w:val="left"/>
              <w:spacing w:line="360" w:lineRule="auto"/>
              <w:rPr>
                <w:rFonts w:ascii="宋体" w:hAnsi="宋体" w:cs="宋体"/>
                <w:szCs w:val="21"/>
              </w:rPr>
            </w:pPr>
            <w:r>
              <w:rPr>
                <w:rFonts w:hint="eastAsia" w:ascii="宋体" w:hAnsi="宋体" w:cs="宋体"/>
                <w:szCs w:val="21"/>
              </w:rPr>
              <w:t xml:space="preserve">供应商在苏采云系统规定的时间内未成功解密电子响应文件的；</w:t>
            </w:r>
            <w:r/>
          </w:p>
          <w:p>
            <w:pPr>
              <w:numPr>
                <w:ilvl w:val="0"/>
                <w:numId w:val="2"/>
              </w:numPr>
              <w:jc w:val="left"/>
              <w:spacing w:line="360" w:lineRule="auto"/>
              <w:rPr>
                <w:rFonts w:ascii="宋体" w:hAnsi="宋体" w:cs="宋体"/>
                <w:szCs w:val="21"/>
                <w:lang w:val="zh-CN"/>
              </w:rPr>
            </w:pPr>
            <w:r>
              <w:rPr>
                <w:rFonts w:hint="eastAsia" w:ascii="宋体" w:hAnsi="宋体" w:cs="宋体"/>
                <w:szCs w:val="21"/>
                <w:lang w:val="zh-CN"/>
              </w:rPr>
              <w:t xml:space="preserve">响应文件未按征集文件要求签署、盖章的；</w:t>
            </w:r>
            <w:r/>
          </w:p>
          <w:p>
            <w:pPr>
              <w:numPr>
                <w:ilvl w:val="0"/>
                <w:numId w:val="2"/>
              </w:numPr>
              <w:jc w:val="left"/>
              <w:spacing w:line="360" w:lineRule="auto"/>
              <w:rPr>
                <w:rFonts w:ascii="宋体" w:hAnsi="宋体" w:cs="宋体"/>
                <w:szCs w:val="21"/>
                <w:lang w:val="zh-CN"/>
              </w:rPr>
            </w:pPr>
            <w:r>
              <w:rPr>
                <w:rFonts w:hint="eastAsia" w:ascii="宋体" w:hAnsi="宋体" w:cs="宋体"/>
                <w:szCs w:val="21"/>
              </w:rPr>
              <w:t xml:space="preserve">供应商</w:t>
            </w:r>
            <w:r>
              <w:rPr>
                <w:rFonts w:hint="eastAsia" w:ascii="宋体" w:hAnsi="宋体" w:cs="宋体"/>
                <w:szCs w:val="21"/>
                <w:lang w:val="zh-CN"/>
              </w:rPr>
              <w:t xml:space="preserve">不具备征集文件中规定的资格要求的；</w:t>
            </w:r>
            <w:r/>
          </w:p>
          <w:p>
            <w:pPr>
              <w:numPr>
                <w:ilvl w:val="0"/>
                <w:numId w:val="2"/>
              </w:numPr>
              <w:jc w:val="left"/>
              <w:spacing w:line="360" w:lineRule="auto"/>
              <w:rPr>
                <w:rFonts w:ascii="宋体" w:hAnsi="宋体" w:cs="宋体"/>
                <w:szCs w:val="21"/>
                <w:lang w:val="zh-CN"/>
              </w:rPr>
            </w:pPr>
            <w:r>
              <w:rPr>
                <w:rFonts w:hint="eastAsia" w:ascii="宋体" w:hAnsi="宋体" w:cs="宋体"/>
                <w:szCs w:val="21"/>
                <w:lang w:val="zh-CN"/>
              </w:rPr>
              <w:t xml:space="preserve">报价超过征集文件中规定的预算金额（总预算和单项预算）或者最高限价的；</w:t>
            </w:r>
            <w:r/>
          </w:p>
          <w:p>
            <w:pPr>
              <w:numPr>
                <w:ilvl w:val="0"/>
                <w:numId w:val="2"/>
              </w:numPr>
              <w:jc w:val="left"/>
              <w:spacing w:line="360" w:lineRule="auto"/>
              <w:rPr>
                <w:rFonts w:ascii="宋体" w:hAnsi="宋体" w:cs="宋体"/>
                <w:szCs w:val="21"/>
              </w:rPr>
            </w:pPr>
            <w:r>
              <w:rPr>
                <w:rFonts w:hint="eastAsia" w:ascii="宋体" w:hAnsi="宋体" w:cs="宋体"/>
                <w:szCs w:val="21"/>
                <w:lang w:val="zh-CN"/>
              </w:rPr>
              <w:t xml:space="preserve">响应文件含有征集人不能接受的附加条件的；</w:t>
            </w:r>
            <w:r/>
          </w:p>
          <w:p>
            <w:pPr>
              <w:numPr>
                <w:ilvl w:val="0"/>
                <w:numId w:val="2"/>
              </w:numPr>
              <w:jc w:val="left"/>
              <w:spacing w:line="360" w:lineRule="auto"/>
              <w:rPr>
                <w:rFonts w:ascii="宋体" w:hAnsi="宋体" w:cs="宋体"/>
                <w:szCs w:val="21"/>
              </w:rPr>
            </w:pPr>
            <w:r>
              <w:rPr>
                <w:rFonts w:hint="eastAsia" w:ascii="宋体" w:hAnsi="宋体" w:cs="宋体"/>
                <w:szCs w:val="21"/>
              </w:rPr>
              <w:t xml:space="preserve">不同投标（响应）文件制作机器码一致的；</w:t>
            </w:r>
            <w:r/>
          </w:p>
          <w:p>
            <w:pPr>
              <w:numPr>
                <w:ilvl w:val="0"/>
                <w:numId w:val="2"/>
              </w:numPr>
              <w:jc w:val="left"/>
              <w:spacing w:line="360" w:lineRule="auto"/>
              <w:rPr>
                <w:rFonts w:ascii="宋体" w:hAnsi="宋体" w:cs="宋体"/>
                <w:szCs w:val="21"/>
              </w:rPr>
            </w:pPr>
            <w:r>
              <w:rPr>
                <w:rFonts w:hint="eastAsia" w:ascii="宋体" w:hAnsi="宋体" w:cs="宋体"/>
                <w:szCs w:val="21"/>
                <w:lang w:val="zh-CN"/>
              </w:rPr>
              <w:t xml:space="preserve">法律、法规和征集文件规定的其他无效情形。</w:t>
            </w:r>
            <w:r/>
          </w:p>
        </w:tc>
      </w:tr>
      <w:tr>
        <w:trPr>
          <w:jc w:val="center"/>
          <w:trHeight w:val="454"/>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21</w:t>
            </w:r>
            <w:r/>
          </w:p>
        </w:tc>
        <w:tc>
          <w:tcPr>
            <w:tcBorders>
              <w:top w:val="single" w:color="auto" w:sz="6" w:space="0"/>
              <w:left w:val="single" w:color="auto" w:sz="6" w:space="0"/>
              <w:bottom w:val="single" w:color="auto" w:sz="6" w:space="0"/>
              <w:right w:val="single" w:color="auto" w:sz="6" w:space="0"/>
            </w:tcBorders>
            <w:tcW w:w="176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lang w:val="zh-CN"/>
              </w:rPr>
              <w:t xml:space="preserve">导致废标因素</w:t>
            </w:r>
            <w:r/>
          </w:p>
        </w:tc>
        <w:tc>
          <w:tcPr>
            <w:tcBorders>
              <w:top w:val="single" w:color="auto" w:sz="6" w:space="0"/>
              <w:left w:val="single" w:color="auto" w:sz="6" w:space="0"/>
              <w:bottom w:val="single" w:color="auto" w:sz="6" w:space="0"/>
              <w:right w:val="single" w:color="auto" w:sz="6" w:space="0"/>
            </w:tcBorders>
            <w:tcW w:w="6867" w:type="dxa"/>
            <w:vAlign w:val="center"/>
            <w:textDirection w:val="lrTb"/>
            <w:noWrap w:val="false"/>
          </w:tcPr>
          <w:p>
            <w:pPr>
              <w:jc w:val="left"/>
              <w:spacing w:line="360" w:lineRule="auto"/>
              <w:rPr>
                <w:rFonts w:ascii="宋体" w:hAnsi="宋体" w:cs="宋体"/>
                <w:b/>
                <w:bCs/>
                <w:szCs w:val="21"/>
                <w:lang w:val="zh-CN"/>
              </w:rPr>
            </w:pPr>
            <w:r>
              <w:rPr>
                <w:rFonts w:hint="eastAsia" w:ascii="宋体" w:hAnsi="宋体" w:cs="宋体"/>
                <w:b/>
                <w:bCs/>
                <w:szCs w:val="21"/>
                <w:lang w:val="zh-CN"/>
              </w:rPr>
              <w:t xml:space="preserve">出现下列情形之一的，为废标：</w:t>
            </w:r>
            <w:r/>
          </w:p>
          <w:p>
            <w:pPr>
              <w:spacing w:line="360" w:lineRule="auto"/>
              <w:rPr>
                <w:rFonts w:ascii="宋体" w:hAnsi="宋体" w:cs="宋体"/>
                <w:b/>
                <w:bCs/>
                <w:szCs w:val="21"/>
                <w:lang w:val="zh-CN"/>
              </w:rPr>
            </w:pPr>
            <w:r>
              <w:rPr>
                <w:rFonts w:hint="eastAsia" w:ascii="宋体" w:hAnsi="宋体" w:cs="宋体"/>
                <w:b/>
                <w:bCs/>
                <w:szCs w:val="21"/>
              </w:rPr>
              <w:t xml:space="preserve">1、</w:t>
            </w:r>
            <w:r>
              <w:rPr>
                <w:rFonts w:hint="eastAsia" w:ascii="宋体" w:hAnsi="宋体" w:cs="宋体"/>
                <w:b/>
                <w:bCs/>
                <w:szCs w:val="21"/>
                <w:lang w:val="zh-CN"/>
              </w:rPr>
              <w:t xml:space="preserve">出现影响采购公正的违法、违规行为的；</w:t>
            </w:r>
            <w:r/>
          </w:p>
          <w:p>
            <w:pPr>
              <w:spacing w:line="360" w:lineRule="auto"/>
              <w:rPr>
                <w:rFonts w:ascii="宋体" w:hAnsi="宋体" w:cs="宋体"/>
                <w:b/>
                <w:bCs/>
                <w:szCs w:val="21"/>
                <w:lang w:val="zh-CN"/>
              </w:rPr>
            </w:pPr>
            <w:r>
              <w:rPr>
                <w:rFonts w:hint="eastAsia" w:ascii="宋体" w:hAnsi="宋体" w:cs="宋体"/>
                <w:b/>
                <w:bCs/>
                <w:szCs w:val="21"/>
              </w:rPr>
              <w:t xml:space="preserve">2、</w:t>
            </w:r>
            <w:r>
              <w:rPr>
                <w:rFonts w:hint="eastAsia" w:ascii="宋体" w:hAnsi="宋体" w:cs="宋体"/>
                <w:b/>
                <w:bCs/>
                <w:szCs w:val="21"/>
                <w:lang w:val="zh-CN"/>
              </w:rPr>
              <w:t xml:space="preserve">因重大变故，采购任务取消的；</w:t>
            </w:r>
            <w:r/>
          </w:p>
          <w:p>
            <w:pPr>
              <w:jc w:val="left"/>
              <w:spacing w:line="360" w:lineRule="auto"/>
              <w:rPr>
                <w:rFonts w:ascii="宋体" w:hAnsi="宋体" w:cs="宋体"/>
                <w:szCs w:val="21"/>
                <w:lang w:val="zh-CN"/>
              </w:rPr>
            </w:pPr>
            <w:r>
              <w:rPr>
                <w:rFonts w:hint="eastAsia" w:ascii="宋体" w:hAnsi="宋体" w:cs="宋体"/>
                <w:b/>
                <w:bCs/>
                <w:szCs w:val="21"/>
              </w:rPr>
              <w:t xml:space="preserve">3、提交响应文件和通过资格审查、符合性审查的供应商数量少于2家。</w:t>
            </w:r>
            <w:r/>
          </w:p>
        </w:tc>
      </w:tr>
      <w:tr>
        <w:trPr>
          <w:jc w:val="center"/>
          <w:trHeight w:val="454"/>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22</w:t>
            </w:r>
            <w:r/>
          </w:p>
        </w:tc>
        <w:tc>
          <w:tcPr>
            <w:tcBorders>
              <w:top w:val="single" w:color="auto" w:sz="6" w:space="0"/>
              <w:left w:val="single" w:color="auto" w:sz="6" w:space="0"/>
              <w:bottom w:val="single" w:color="auto" w:sz="6" w:space="0"/>
              <w:right w:val="single" w:color="auto" w:sz="6" w:space="0"/>
            </w:tcBorders>
            <w:tcW w:w="176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其他</w:t>
            </w:r>
            <w:r/>
          </w:p>
        </w:tc>
        <w:tc>
          <w:tcPr>
            <w:tcBorders>
              <w:top w:val="single" w:color="auto" w:sz="6" w:space="0"/>
              <w:left w:val="single" w:color="auto" w:sz="6" w:space="0"/>
              <w:bottom w:val="single" w:color="auto" w:sz="6" w:space="0"/>
              <w:right w:val="single" w:color="auto" w:sz="6" w:space="0"/>
            </w:tcBorders>
            <w:tcW w:w="6867" w:type="dxa"/>
            <w:vAlign w:val="center"/>
            <w:textDirection w:val="lrTb"/>
            <w:noWrap w:val="false"/>
          </w:tcPr>
          <w:p>
            <w:pPr>
              <w:spacing w:line="360" w:lineRule="auto"/>
              <w:rPr>
                <w:rFonts w:ascii="宋体" w:hAnsi="宋体" w:cs="宋体"/>
                <w:b/>
                <w:bCs/>
                <w:szCs w:val="21"/>
              </w:rPr>
            </w:pPr>
            <w:r>
              <w:rPr>
                <w:rFonts w:hint="eastAsia" w:ascii="宋体" w:hAnsi="宋体" w:cs="宋体"/>
                <w:szCs w:val="21"/>
              </w:rPr>
              <w:t xml:space="preserve">本项目供应商可以任意选择一个分包进行响应，也可以同时选择多个分包进行响应，兼投兼中。</w:t>
            </w:r>
            <w:r/>
          </w:p>
        </w:tc>
      </w:tr>
    </w:tbl>
    <w:p>
      <w:pPr>
        <w:pStyle w:val="945"/>
        <w:spacing w:beforeAutospacing="0" w:afterAutospacing="0" w:line="360" w:lineRule="auto"/>
        <w:widowControl/>
        <w:rPr>
          <w:rFonts w:ascii="宋体" w:hAnsi="宋体" w:cs="宋体"/>
        </w:rPr>
        <w:sectPr>
          <w:footnotePr/>
          <w:endnotePr/>
          <w:type w:val="nextPage"/>
          <w:pgSz w:w="11906" w:h="16838" w:orient="portrait"/>
          <w:pgMar w:top="1440" w:right="1417" w:bottom="1440" w:left="1417" w:header="964" w:footer="964" w:gutter="0"/>
          <w:cols w:num="1" w:sep="0" w:space="0" w:equalWidth="1"/>
          <w:docGrid w:linePitch="360"/>
        </w:sectPr>
      </w:pPr>
      <w:r>
        <w:rPr>
          <w:rFonts w:ascii="宋体" w:hAnsi="宋体" w:cs="宋体"/>
        </w:rPr>
      </w:r>
      <w:r/>
    </w:p>
    <w:p>
      <w:pPr>
        <w:jc w:val="center"/>
        <w:pageBreakBefore/>
        <w:spacing w:line="360" w:lineRule="auto"/>
        <w:tabs>
          <w:tab w:val="left" w:pos="315" w:leader="none"/>
          <w:tab w:val="center" w:pos="4153" w:leader="none"/>
        </w:tabs>
        <w:rPr>
          <w:rFonts w:ascii="宋体" w:hAnsi="宋体" w:cs="宋体"/>
          <w:b/>
          <w:sz w:val="52"/>
          <w:szCs w:val="52"/>
        </w:rPr>
      </w:pPr>
      <w:r>
        <w:rPr>
          <w:rFonts w:hint="eastAsia" w:ascii="宋体" w:hAnsi="宋体" w:cs="宋体"/>
          <w:b/>
          <w:sz w:val="52"/>
          <w:szCs w:val="52"/>
        </w:rPr>
        <w:t xml:space="preserve">目    录</w:t>
      </w:r>
      <w:r/>
    </w:p>
    <w:p>
      <w:pPr>
        <w:pStyle w:val="940"/>
        <w:spacing w:line="360" w:lineRule="auto"/>
        <w:tabs>
          <w:tab w:val="right" w:pos="8302" w:leader="dot"/>
        </w:tabs>
        <w:rPr>
          <w:rFonts w:ascii="宋体" w:hAnsi="宋体" w:eastAsia="宋体" w:cs="宋体"/>
          <w:sz w:val="36"/>
          <w:szCs w:val="24"/>
        </w:rPr>
      </w:pPr>
      <w:r>
        <w:rPr>
          <w:rFonts w:ascii="宋体" w:hAnsi="宋体" w:eastAsia="宋体" w:cs="宋体"/>
          <w:sz w:val="36"/>
          <w:szCs w:val="24"/>
        </w:rPr>
      </w:r>
      <w:r/>
    </w:p>
    <w:p>
      <w:pPr>
        <w:pStyle w:val="940"/>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第一章  征集邀请函</w:t>
      </w:r>
      <w:r/>
    </w:p>
    <w:p>
      <w:pPr>
        <w:pStyle w:val="940"/>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第二章  供应商须知</w:t>
      </w:r>
      <w:r/>
    </w:p>
    <w:p>
      <w:pPr>
        <w:pStyle w:val="940"/>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第三章  响应文件格式</w:t>
      </w:r>
      <w:r/>
    </w:p>
    <w:p>
      <w:pPr>
        <w:pStyle w:val="940"/>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第四章  采购需求</w:t>
      </w:r>
      <w:r/>
    </w:p>
    <w:p>
      <w:pPr>
        <w:pStyle w:val="940"/>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第五章  框架协议文本</w:t>
      </w:r>
      <w:r/>
    </w:p>
    <w:p>
      <w:pPr>
        <w:pStyle w:val="940"/>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第六章  确定入围及成交供应商</w:t>
      </w:r>
      <w:r/>
    </w:p>
    <w:p>
      <w:pPr>
        <w:pStyle w:val="940"/>
        <w:jc w:val="center"/>
        <w:pageBreakBefore/>
        <w:spacing w:line="360" w:lineRule="auto"/>
        <w:tabs>
          <w:tab w:val="right" w:pos="8302" w:leader="dot"/>
        </w:tabs>
        <w:rPr>
          <w:rStyle w:val="947"/>
          <w:rFonts w:ascii="宋体" w:hAnsi="宋体" w:cs="宋体"/>
          <w:sz w:val="32"/>
          <w:szCs w:val="32"/>
        </w:rPr>
      </w:pPr>
      <w:r>
        <w:rPr>
          <w:rStyle w:val="947"/>
          <w:rFonts w:hint="eastAsia" w:ascii="宋体" w:hAnsi="宋体" w:cs="宋体"/>
          <w:sz w:val="32"/>
          <w:szCs w:val="32"/>
        </w:rPr>
        <w:t xml:space="preserve">第一章征集邀请函</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bookmarkStart w:id="2" w:name="WTDW_1"/>
      <w:r>
        <w:rPr>
          <w:rFonts w:hint="eastAsia" w:ascii="宋体" w:hAnsi="宋体" w:cs="宋体"/>
          <w:szCs w:val="21"/>
        </w:rPr>
        <w:t xml:space="preserve">项目概况</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u w:val="single"/>
        </w:rPr>
        <w:t xml:space="preserve">苏州市吴江区残疾儿童基本康复服务（教育类）项目框架协议采购</w:t>
      </w:r>
      <w:r>
        <w:rPr>
          <w:rFonts w:hint="eastAsia" w:ascii="宋体" w:hAnsi="宋体" w:cs="宋体"/>
          <w:szCs w:val="21"/>
        </w:rPr>
        <w:t xml:space="preserve">项目的潜在供应商应在</w:t>
      </w:r>
      <w:r>
        <w:rPr>
          <w:rFonts w:hint="eastAsia" w:ascii="宋体" w:hAnsi="宋体" w:cs="宋体"/>
          <w:bCs/>
          <w:szCs w:val="21"/>
          <w:u w:val="single"/>
        </w:rPr>
        <w:t xml:space="preserve">苏采云系统</w:t>
      </w:r>
      <w:r>
        <w:rPr>
          <w:rFonts w:hint="eastAsia" w:ascii="宋体" w:hAnsi="宋体" w:cs="宋体"/>
          <w:szCs w:val="21"/>
        </w:rPr>
        <w:t xml:space="preserve">获取征集文件，并于</w:t>
      </w:r>
      <w:r>
        <w:rPr>
          <w:rFonts w:hint="eastAsia" w:ascii="宋体" w:hAnsi="宋体" w:cs="宋体"/>
          <w:szCs w:val="21"/>
          <w:u w:val="single"/>
        </w:rPr>
        <w:t xml:space="preserve">2026年7月30日9点30分</w:t>
      </w:r>
      <w:r>
        <w:rPr>
          <w:rFonts w:hint="eastAsia" w:ascii="宋体" w:hAnsi="宋体" w:cs="宋体"/>
          <w:bCs/>
          <w:szCs w:val="21"/>
          <w:u w:val="single"/>
        </w:rPr>
        <w:t xml:space="preserve">（</w:t>
      </w:r>
      <w:r>
        <w:rPr>
          <w:rFonts w:hint="eastAsia" w:ascii="宋体" w:hAnsi="宋体" w:cs="宋体"/>
          <w:bCs/>
          <w:szCs w:val="21"/>
        </w:rPr>
        <w:t xml:space="preserve">北京时间）前递交响应文件</w:t>
      </w:r>
      <w:r>
        <w:rPr>
          <w:rFonts w:hint="eastAsia" w:ascii="宋体" w:hAnsi="宋体" w:cs="宋体"/>
          <w:szCs w:val="21"/>
        </w:rPr>
        <w:t xml:space="preserve">。</w:t>
      </w:r>
      <w:r/>
    </w:p>
    <w:p>
      <w:pPr>
        <w:ind w:firstLine="422"/>
        <w:spacing w:line="360" w:lineRule="auto"/>
        <w:rPr>
          <w:rFonts w:ascii="宋体" w:hAnsi="宋体" w:cs="宋体"/>
          <w:b/>
          <w:szCs w:val="21"/>
        </w:rPr>
      </w:pPr>
      <w:r/>
      <w:bookmarkStart w:id="3" w:name="_Toc28359079"/>
      <w:r/>
      <w:bookmarkStart w:id="4" w:name="_Toc35393621"/>
      <w:r/>
      <w:bookmarkStart w:id="5" w:name="_Toc35393790"/>
      <w:r/>
      <w:bookmarkStart w:id="6" w:name="_Toc28359002"/>
      <w:r/>
      <w:bookmarkStart w:id="7" w:name="_Hlk24379207"/>
      <w:r>
        <w:rPr>
          <w:rFonts w:hint="eastAsia" w:ascii="宋体" w:hAnsi="宋体" w:cs="宋体"/>
          <w:b/>
          <w:szCs w:val="21"/>
        </w:rPr>
        <w:t xml:space="preserve">一、项目基本情况</w:t>
      </w:r>
      <w:bookmarkEnd w:id="3"/>
      <w:r/>
      <w:bookmarkEnd w:id="4"/>
      <w:r/>
      <w:bookmarkEnd w:id="5"/>
      <w:r/>
      <w:bookmarkEnd w:id="6"/>
      <w:r/>
      <w:r/>
    </w:p>
    <w:p>
      <w:pPr>
        <w:ind w:firstLine="420"/>
        <w:spacing w:line="360" w:lineRule="auto"/>
        <w:rPr>
          <w:rFonts w:ascii="宋体" w:hAnsi="宋体" w:cs="宋体"/>
          <w:szCs w:val="21"/>
        </w:rPr>
      </w:pPr>
      <w:r>
        <w:rPr>
          <w:rFonts w:hint="eastAsia" w:ascii="宋体" w:hAnsi="宋体" w:cs="宋体"/>
          <w:szCs w:val="21"/>
        </w:rPr>
        <w:t xml:space="preserve">项目编号：JSZC-320509-CJZB-K2026-0070</w:t>
      </w:r>
      <w:r/>
    </w:p>
    <w:p>
      <w:pPr>
        <w:ind w:firstLine="420"/>
        <w:spacing w:line="360" w:lineRule="auto"/>
        <w:rPr>
          <w:rFonts w:ascii="宋体" w:hAnsi="宋体" w:cs="宋体"/>
          <w:szCs w:val="21"/>
        </w:rPr>
      </w:pPr>
      <w:r>
        <w:rPr>
          <w:rFonts w:hint="eastAsia" w:ascii="宋体" w:hAnsi="宋体" w:cs="宋体"/>
          <w:szCs w:val="21"/>
        </w:rPr>
        <w:t xml:space="preserve">项目名称：苏州市吴江区残疾儿童基本康复服务（教育类）项目框架协议采购</w:t>
      </w:r>
      <w:bookmarkEnd w:id="7"/>
      <w:r/>
      <w:r/>
    </w:p>
    <w:p>
      <w:pPr>
        <w:ind w:firstLine="420"/>
        <w:spacing w:line="360" w:lineRule="auto"/>
        <w:rPr>
          <w:rFonts w:ascii="宋体" w:hAnsi="宋体" w:cs="宋体"/>
          <w:szCs w:val="21"/>
        </w:rPr>
      </w:pPr>
      <w:r>
        <w:rPr>
          <w:rFonts w:hint="eastAsia" w:ascii="宋体" w:hAnsi="宋体" w:cs="宋体"/>
          <w:szCs w:val="21"/>
        </w:rPr>
        <w:t xml:space="preserve">采购方式：封闭式框架协议采购</w:t>
      </w:r>
      <w:r/>
    </w:p>
    <w:p>
      <w:pPr>
        <w:ind w:firstLine="420"/>
        <w:spacing w:line="360" w:lineRule="auto"/>
        <w:rPr>
          <w:rFonts w:ascii="宋体" w:hAnsi="宋体" w:cs="宋体"/>
          <w:szCs w:val="21"/>
        </w:rPr>
      </w:pPr>
      <w:r>
        <w:rPr>
          <w:rFonts w:hint="eastAsia" w:ascii="宋体" w:hAnsi="宋体" w:cs="宋体"/>
          <w:szCs w:val="21"/>
        </w:rPr>
        <w:t xml:space="preserve">预算金额：人民币肆元整（小写：4.00元）</w:t>
      </w:r>
      <w:r/>
    </w:p>
    <w:p>
      <w:pPr>
        <w:ind w:firstLine="420"/>
        <w:spacing w:line="360" w:lineRule="auto"/>
        <w:rPr>
          <w:rFonts w:ascii="宋体" w:hAnsi="宋体" w:cs="宋体"/>
          <w:szCs w:val="21"/>
        </w:rPr>
      </w:pPr>
      <w:r>
        <w:rPr>
          <w:rFonts w:hint="eastAsia" w:ascii="宋体" w:hAnsi="宋体" w:cs="宋体"/>
          <w:szCs w:val="21"/>
        </w:rPr>
        <w:t xml:space="preserve">第一包：孤独症儿童基本康复服务，人民币壹元整（小写：1.00元）；</w:t>
      </w:r>
      <w:r/>
    </w:p>
    <w:p>
      <w:pPr>
        <w:ind w:firstLine="420"/>
        <w:spacing w:line="360" w:lineRule="auto"/>
        <w:rPr>
          <w:rFonts w:ascii="宋体" w:hAnsi="宋体" w:cs="宋体"/>
          <w:szCs w:val="21"/>
        </w:rPr>
      </w:pPr>
      <w:r>
        <w:rPr>
          <w:rFonts w:hint="eastAsia" w:ascii="宋体" w:hAnsi="宋体" w:cs="宋体"/>
          <w:szCs w:val="21"/>
        </w:rPr>
        <w:t xml:space="preserve">第二包：智力残疾儿童基本康复服务，人民币壹元整（小写：1.00元）；</w:t>
      </w:r>
      <w:r/>
    </w:p>
    <w:p>
      <w:pPr>
        <w:ind w:firstLine="420"/>
        <w:spacing w:line="360" w:lineRule="auto"/>
        <w:rPr>
          <w:rFonts w:ascii="宋体" w:hAnsi="宋体" w:cs="宋体"/>
          <w:szCs w:val="21"/>
        </w:rPr>
      </w:pPr>
      <w:r>
        <w:rPr>
          <w:rFonts w:hint="eastAsia" w:ascii="宋体" w:hAnsi="宋体" w:cs="宋体"/>
          <w:szCs w:val="21"/>
        </w:rPr>
        <w:t xml:space="preserve">第三包：听力语言残疾儿童基本康复服务，人民币壹元整（小写：1.00元）；</w:t>
      </w:r>
      <w:r/>
    </w:p>
    <w:p>
      <w:pPr>
        <w:ind w:firstLine="420"/>
        <w:spacing w:line="360" w:lineRule="auto"/>
        <w:rPr>
          <w:rFonts w:ascii="宋体" w:hAnsi="宋体" w:cs="宋体"/>
          <w:szCs w:val="21"/>
        </w:rPr>
      </w:pPr>
      <w:r>
        <w:rPr>
          <w:rFonts w:hint="eastAsia" w:ascii="宋体" w:hAnsi="宋体" w:cs="宋体"/>
          <w:szCs w:val="21"/>
        </w:rPr>
        <w:t xml:space="preserve">第四包：肢体残疾儿童基本康复服务，人民币壹元整（小写：1.00元）。</w:t>
      </w:r>
      <w:r/>
    </w:p>
    <w:p>
      <w:pPr>
        <w:ind w:firstLine="420"/>
        <w:spacing w:line="360" w:lineRule="auto"/>
        <w:rPr>
          <w:rFonts w:ascii="宋体" w:hAnsi="宋体" w:cs="宋体"/>
          <w:szCs w:val="21"/>
        </w:rPr>
      </w:pPr>
      <w:r>
        <w:rPr>
          <w:rFonts w:hint="eastAsia" w:ascii="宋体" w:hAnsi="宋体" w:cs="宋体"/>
          <w:szCs w:val="21"/>
        </w:rPr>
        <w:t xml:space="preserve">最高限价：以附件《残联最新康复项目汇总（2026-4）》作为相关康复项目的单价基准，在此基础上报固定折扣（即系统中的“优惠率”），固定折扣最高限价为100%，并按《关于优化调整残疾儿童基本康复服务项目补助标准的通知》（苏残字〔2024〕75号）相关补助标准作为单月补助上限，后续如市残联就此文件或相关康复项目单价、时长等作相应调整，参照执行，机构原承诺的折扣予以保留。</w:t>
      </w:r>
      <w:r/>
    </w:p>
    <w:p>
      <w:pPr>
        <w:ind w:firstLine="420"/>
        <w:spacing w:line="360" w:lineRule="auto"/>
        <w:rPr>
          <w:rFonts w:ascii="宋体" w:hAnsi="宋体" w:cs="宋体"/>
          <w:szCs w:val="21"/>
        </w:rPr>
      </w:pPr>
      <w:r/>
      <w:bookmarkStart w:id="8" w:name="OLE_LINK4"/>
      <w:r/>
      <w:bookmarkStart w:id="9" w:name="OLE_LINK3"/>
      <w:r>
        <w:rPr>
          <w:rFonts w:hint="eastAsia" w:ascii="宋体" w:hAnsi="宋体" w:cs="宋体"/>
          <w:szCs w:val="21"/>
        </w:rPr>
        <w:t xml:space="preserve">适用本次框架协议的征集人：苏州市吴江区残疾人联合会。</w:t>
      </w:r>
      <w:r/>
    </w:p>
    <w:p>
      <w:pPr>
        <w:ind w:firstLine="420"/>
        <w:spacing w:line="360" w:lineRule="auto"/>
        <w:rPr>
          <w:rFonts w:ascii="宋体" w:hAnsi="宋体" w:cs="宋体"/>
          <w:szCs w:val="21"/>
        </w:rPr>
      </w:pPr>
      <w:r>
        <w:rPr>
          <w:rFonts w:hint="eastAsia" w:ascii="宋体" w:hAnsi="宋体" w:cs="宋体"/>
          <w:szCs w:val="21"/>
        </w:rPr>
        <w:t xml:space="preserve">适用本次框架协议的服务对象范围：苏州市吴江区户籍0-18岁（不含18周岁）以下残疾儿童（后续如市残联发布相关文件就此服务对象范围进行调整，同步参照调整）。</w:t>
      </w:r>
      <w:r/>
    </w:p>
    <w:p>
      <w:pPr>
        <w:ind w:firstLine="420"/>
        <w:spacing w:line="360" w:lineRule="auto"/>
        <w:rPr>
          <w:rFonts w:ascii="宋体" w:hAnsi="宋体" w:cs="宋体"/>
          <w:szCs w:val="21"/>
        </w:rPr>
      </w:pPr>
      <w:r>
        <w:rPr>
          <w:rFonts w:hint="eastAsia" w:ascii="宋体" w:hAnsi="宋体" w:cs="宋体"/>
          <w:szCs w:val="21"/>
        </w:rPr>
        <w:t xml:space="preserve">采购需求：苏州市吴江区残疾儿童基本康复服务（教育类）项目框架协议采购，共分四个分包：</w:t>
      </w:r>
      <w:r/>
    </w:p>
    <w:p>
      <w:pPr>
        <w:ind w:firstLine="420"/>
        <w:spacing w:line="360" w:lineRule="auto"/>
        <w:rPr>
          <w:rFonts w:ascii="宋体" w:hAnsi="宋体" w:cs="宋体"/>
          <w:szCs w:val="21"/>
        </w:rPr>
      </w:pPr>
      <w:r>
        <w:rPr>
          <w:rFonts w:hint="eastAsia" w:ascii="宋体" w:hAnsi="宋体" w:cs="宋体"/>
          <w:szCs w:val="21"/>
        </w:rPr>
        <w:t xml:space="preserve">第一包：孤独症儿童基本康复服务；</w:t>
      </w:r>
      <w:r/>
    </w:p>
    <w:p>
      <w:pPr>
        <w:ind w:firstLine="420"/>
        <w:spacing w:line="360" w:lineRule="auto"/>
        <w:rPr>
          <w:rFonts w:ascii="宋体" w:hAnsi="宋体" w:cs="宋体"/>
          <w:szCs w:val="21"/>
        </w:rPr>
      </w:pPr>
      <w:r>
        <w:rPr>
          <w:rFonts w:hint="eastAsia" w:ascii="宋体" w:hAnsi="宋体" w:cs="宋体"/>
          <w:szCs w:val="21"/>
        </w:rPr>
        <w:t xml:space="preserve">第二包：智力残疾儿童基本康复服务；</w:t>
      </w:r>
      <w:r/>
    </w:p>
    <w:p>
      <w:pPr>
        <w:ind w:firstLine="420"/>
        <w:spacing w:line="360" w:lineRule="auto"/>
        <w:rPr>
          <w:rFonts w:ascii="宋体" w:hAnsi="宋体" w:cs="宋体"/>
          <w:szCs w:val="21"/>
        </w:rPr>
      </w:pPr>
      <w:r>
        <w:rPr>
          <w:rFonts w:hint="eastAsia" w:ascii="宋体" w:hAnsi="宋体" w:cs="宋体"/>
          <w:szCs w:val="21"/>
        </w:rPr>
        <w:t xml:space="preserve">第三包：听力语言残疾儿童基本康复服务；</w:t>
      </w:r>
      <w:r/>
    </w:p>
    <w:p>
      <w:pPr>
        <w:ind w:firstLine="420"/>
        <w:spacing w:line="360" w:lineRule="auto"/>
        <w:rPr>
          <w:rFonts w:ascii="宋体" w:hAnsi="宋体" w:cs="宋体"/>
          <w:szCs w:val="21"/>
        </w:rPr>
      </w:pPr>
      <w:r>
        <w:rPr>
          <w:rFonts w:hint="eastAsia" w:ascii="宋体" w:hAnsi="宋体" w:cs="宋体"/>
          <w:szCs w:val="21"/>
        </w:rPr>
        <w:t xml:space="preserve">第四包：肢体残疾儿童基本康复服务。</w:t>
      </w:r>
      <w:r/>
    </w:p>
    <w:p>
      <w:pPr>
        <w:ind w:firstLine="420"/>
        <w:spacing w:line="360" w:lineRule="auto"/>
        <w:rPr>
          <w:rFonts w:ascii="宋体" w:hAnsi="宋体" w:cs="宋体"/>
          <w:szCs w:val="21"/>
        </w:rPr>
      </w:pPr>
      <w:r>
        <w:rPr>
          <w:rFonts w:hint="eastAsia" w:ascii="宋体" w:hAnsi="宋体" w:cs="宋体"/>
          <w:szCs w:val="21"/>
        </w:rPr>
        <w:t xml:space="preserve">合同履行期限：自合同签订之日起两年。</w:t>
      </w:r>
      <w:r/>
    </w:p>
    <w:p>
      <w:pPr>
        <w:ind w:firstLine="422"/>
        <w:spacing w:line="360" w:lineRule="auto"/>
        <w:rPr>
          <w:rFonts w:ascii="宋体" w:hAnsi="宋体" w:cs="宋体"/>
          <w:b/>
          <w:szCs w:val="21"/>
        </w:rPr>
      </w:pPr>
      <w:r/>
      <w:bookmarkStart w:id="10" w:name="_Toc35393622"/>
      <w:r/>
      <w:bookmarkStart w:id="11" w:name="_Toc28359003"/>
      <w:r/>
      <w:bookmarkStart w:id="12" w:name="_Toc35393791"/>
      <w:r/>
      <w:bookmarkStart w:id="13" w:name="_Toc28359080"/>
      <w:r/>
      <w:bookmarkEnd w:id="8"/>
      <w:r/>
      <w:bookmarkEnd w:id="9"/>
      <w:r>
        <w:rPr>
          <w:rFonts w:hint="eastAsia" w:ascii="宋体" w:hAnsi="宋体" w:cs="宋体"/>
          <w:b/>
          <w:szCs w:val="21"/>
        </w:rPr>
        <w:t xml:space="preserve">二、申请人的资格要求：</w:t>
      </w:r>
      <w:bookmarkEnd w:id="10"/>
      <w:r/>
      <w:bookmarkEnd w:id="11"/>
      <w:r/>
      <w:bookmarkEnd w:id="12"/>
      <w:r/>
      <w:bookmarkEnd w:id="13"/>
      <w:r/>
      <w:r/>
    </w:p>
    <w:p>
      <w:pPr>
        <w:ind w:firstLine="420"/>
        <w:spacing w:line="360" w:lineRule="auto"/>
        <w:rPr>
          <w:rFonts w:ascii="宋体" w:hAnsi="宋体" w:cs="宋体"/>
          <w:szCs w:val="21"/>
        </w:rPr>
      </w:pPr>
      <w:r>
        <w:rPr>
          <w:rFonts w:hint="eastAsia" w:ascii="宋体" w:hAnsi="宋体" w:cs="宋体"/>
          <w:szCs w:val="21"/>
        </w:rPr>
        <w:t xml:space="preserve">1.满足《中华人民共和国政府采购法》第二十二条规定：</w:t>
      </w:r>
      <w:r/>
    </w:p>
    <w:p>
      <w:pPr>
        <w:ind w:firstLine="420"/>
        <w:spacing w:line="360" w:lineRule="auto"/>
        <w:rPr>
          <w:rFonts w:ascii="宋体" w:hAnsi="宋体" w:cs="宋体"/>
          <w:szCs w:val="21"/>
        </w:rPr>
      </w:pPr>
      <w:r>
        <w:rPr>
          <w:rFonts w:hint="eastAsia" w:ascii="宋体" w:hAnsi="宋体" w:cs="宋体"/>
          <w:szCs w:val="21"/>
        </w:rPr>
        <w:t xml:space="preserve">（1）具有独立承担民事责任的能力；</w:t>
      </w:r>
      <w:r/>
    </w:p>
    <w:p>
      <w:pPr>
        <w:ind w:firstLine="420"/>
        <w:spacing w:line="360" w:lineRule="auto"/>
        <w:rPr>
          <w:rFonts w:ascii="宋体" w:hAnsi="宋体" w:cs="宋体"/>
          <w:szCs w:val="21"/>
        </w:rPr>
      </w:pPr>
      <w:r>
        <w:rPr>
          <w:rFonts w:hint="eastAsia" w:ascii="宋体" w:hAnsi="宋体" w:cs="宋体"/>
          <w:szCs w:val="21"/>
        </w:rPr>
        <w:t xml:space="preserve">（2）具有良好的商业信誉和健全的财务会计制度；</w:t>
      </w:r>
      <w:r/>
    </w:p>
    <w:p>
      <w:pPr>
        <w:ind w:firstLine="420"/>
        <w:spacing w:line="360" w:lineRule="auto"/>
        <w:rPr>
          <w:rFonts w:ascii="宋体" w:hAnsi="宋体" w:cs="宋体"/>
          <w:szCs w:val="21"/>
        </w:rPr>
      </w:pPr>
      <w:r>
        <w:rPr>
          <w:rFonts w:hint="eastAsia" w:ascii="宋体" w:hAnsi="宋体" w:cs="宋体"/>
          <w:szCs w:val="21"/>
        </w:rPr>
        <w:t xml:space="preserve">（3）具有履行合同所必需的设备和专业技术能力；</w:t>
      </w:r>
      <w:r/>
    </w:p>
    <w:p>
      <w:pPr>
        <w:ind w:firstLine="420"/>
        <w:spacing w:line="360" w:lineRule="auto"/>
        <w:rPr>
          <w:rFonts w:ascii="宋体" w:hAnsi="宋体" w:cs="宋体"/>
          <w:szCs w:val="21"/>
        </w:rPr>
      </w:pPr>
      <w:r>
        <w:rPr>
          <w:rFonts w:hint="eastAsia" w:ascii="宋体" w:hAnsi="宋体" w:cs="宋体"/>
          <w:szCs w:val="21"/>
        </w:rPr>
        <w:t xml:space="preserve">（4）有依法缴纳税收和社会保障资金的良好记录；</w:t>
      </w:r>
      <w:r/>
    </w:p>
    <w:p>
      <w:pPr>
        <w:ind w:firstLine="420"/>
        <w:spacing w:line="360" w:lineRule="auto"/>
        <w:rPr>
          <w:rFonts w:ascii="宋体" w:hAnsi="宋体" w:cs="宋体"/>
          <w:szCs w:val="21"/>
        </w:rPr>
      </w:pPr>
      <w:r>
        <w:rPr>
          <w:rFonts w:hint="eastAsia" w:ascii="宋体" w:hAnsi="宋体" w:cs="宋体"/>
          <w:szCs w:val="21"/>
        </w:rPr>
        <w:t xml:space="preserve">（5）参加政府采购活动前三年内，在经营活动中没有重大违法记录；</w:t>
      </w:r>
      <w:r/>
    </w:p>
    <w:p>
      <w:pPr>
        <w:ind w:firstLine="420"/>
        <w:spacing w:line="360" w:lineRule="auto"/>
        <w:rPr>
          <w:rFonts w:ascii="宋体" w:hAnsi="宋体" w:cs="宋体"/>
          <w:szCs w:val="21"/>
        </w:rPr>
      </w:pPr>
      <w:r>
        <w:rPr>
          <w:rFonts w:hint="eastAsia" w:ascii="宋体" w:hAnsi="宋体" w:cs="宋体"/>
          <w:szCs w:val="21"/>
        </w:rPr>
        <w:t xml:space="preserve">（6）法律、行政法规规定的其他条件。</w:t>
      </w:r>
      <w:r/>
    </w:p>
    <w:p>
      <w:pPr>
        <w:ind w:firstLine="420"/>
        <w:spacing w:line="360" w:lineRule="auto"/>
        <w:rPr>
          <w:rFonts w:ascii="宋体" w:hAnsi="宋体" w:cs="宋体"/>
          <w:szCs w:val="21"/>
        </w:rPr>
      </w:pPr>
      <w:r/>
      <w:bookmarkStart w:id="14" w:name="_Toc28359004"/>
      <w:r/>
      <w:bookmarkStart w:id="15" w:name="_Toc28359081"/>
      <w:r>
        <w:rPr>
          <w:rFonts w:hint="eastAsia" w:ascii="宋体" w:hAnsi="宋体" w:cs="宋体"/>
          <w:szCs w:val="21"/>
        </w:rPr>
        <w:t xml:space="preserve">2.落实政府采购政策需满足的资格要求：</w:t>
      </w:r>
      <w:bookmarkStart w:id="16" w:name="OLE_LINK1"/>
      <w:r>
        <w:rPr>
          <w:rFonts w:hint="eastAsia" w:ascii="宋体" w:hAnsi="宋体" w:cs="宋体"/>
          <w:szCs w:val="21"/>
        </w:rPr>
        <w:t xml:space="preserve">根据《政府采购促进中小企业发展管理办法》的相关规定，本项目非专门面向中小企业采购，所属行业为其他未列明行业。</w:t>
      </w:r>
      <w:bookmarkEnd w:id="16"/>
      <w:r/>
      <w:r/>
    </w:p>
    <w:p>
      <w:pPr>
        <w:ind w:firstLine="420"/>
        <w:spacing w:line="360" w:lineRule="auto"/>
        <w:rPr>
          <w:rFonts w:ascii="宋体" w:hAnsi="宋体" w:cs="宋体"/>
          <w:szCs w:val="21"/>
        </w:rPr>
      </w:pPr>
      <w:r>
        <w:rPr>
          <w:rFonts w:hint="eastAsia" w:ascii="宋体" w:hAnsi="宋体" w:cs="宋体"/>
          <w:szCs w:val="21"/>
        </w:rPr>
        <w:t xml:space="preserve">3.本项目的特定资格要求：</w:t>
      </w:r>
      <w:bookmarkStart w:id="17" w:name="_Toc35393792"/>
      <w:r/>
      <w:bookmarkStart w:id="18" w:name="_Toc35393623"/>
      <w:r/>
      <w:r/>
    </w:p>
    <w:p>
      <w:pPr>
        <w:ind w:firstLine="420"/>
        <w:spacing w:line="360" w:lineRule="auto"/>
        <w:rPr>
          <w:rFonts w:ascii="宋体" w:hAnsi="宋体" w:cs="宋体"/>
          <w:szCs w:val="21"/>
        </w:rPr>
      </w:pPr>
      <w:r>
        <w:rPr>
          <w:rFonts w:hint="eastAsia" w:ascii="宋体" w:hAnsi="宋体" w:cs="宋体"/>
          <w:szCs w:val="21"/>
        </w:rPr>
        <w:t xml:space="preserve">（1）未被列入失信被执行人、重大税收违法案件当事人名单、政府采购严重失信行为记录名单；</w:t>
      </w:r>
      <w:r/>
    </w:p>
    <w:p>
      <w:pPr>
        <w:ind w:firstLine="420"/>
        <w:spacing w:line="360" w:lineRule="auto"/>
        <w:rPr>
          <w:rFonts w:ascii="宋体" w:hAnsi="宋体" w:cs="宋体"/>
          <w:szCs w:val="21"/>
        </w:rPr>
      </w:pPr>
      <w:r>
        <w:rPr>
          <w:rFonts w:hint="eastAsia" w:ascii="宋体" w:hAnsi="宋体" w:cs="宋体"/>
          <w:szCs w:val="21"/>
        </w:rPr>
        <w:t xml:space="preserve">（2）本项目</w:t>
      </w:r>
      <w:r>
        <w:rPr>
          <w:rFonts w:hint="eastAsia" w:ascii="宋体" w:hAnsi="宋体" w:cs="宋体"/>
          <w:szCs w:val="21"/>
          <w:u w:val="single"/>
        </w:rPr>
        <w:t xml:space="preserve">不接受</w:t>
      </w:r>
      <w:r>
        <w:rPr>
          <w:rFonts w:hint="eastAsia" w:ascii="宋体" w:hAnsi="宋体" w:cs="宋体"/>
          <w:szCs w:val="21"/>
        </w:rPr>
        <w:t xml:space="preserve">联合体投标；本项目不得转包；</w:t>
      </w:r>
      <w:r/>
    </w:p>
    <w:p>
      <w:pPr>
        <w:ind w:firstLine="420"/>
        <w:spacing w:line="360" w:lineRule="auto"/>
        <w:rPr>
          <w:rFonts w:ascii="宋体" w:hAnsi="宋体" w:cs="宋体"/>
          <w:szCs w:val="21"/>
        </w:rPr>
      </w:pPr>
      <w:r>
        <w:rPr>
          <w:rFonts w:hint="eastAsia" w:ascii="宋体" w:hAnsi="宋体" w:cs="宋体"/>
          <w:szCs w:val="21"/>
        </w:rPr>
        <w:t xml:space="preserve">（3）单位负责人为同一人或者存在直接控股、管理关系的不同供应商（包含法定代表人为同一个人的两个及两个以上法人，母公司、全资子公司及其控股公司），不得参加同一合同项下的政府采购活动。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ascii="宋体" w:hAnsi="宋体" w:cs="宋体"/>
          <w:szCs w:val="21"/>
        </w:rPr>
      </w:pPr>
      <w:r>
        <w:rPr>
          <w:rFonts w:hint="eastAsia" w:ascii="宋体" w:hAnsi="宋体" w:cs="宋体"/>
          <w:szCs w:val="21"/>
        </w:rPr>
        <w:t xml:space="preserve">（4）为采购项目提供整体设计、规范编制或者项目管理、监理、检测等服务的供应商，不得再参加该采购项目的其他采购活动；</w:t>
      </w:r>
      <w:r/>
    </w:p>
    <w:p>
      <w:pPr>
        <w:ind w:firstLine="420"/>
        <w:spacing w:line="360" w:lineRule="auto"/>
        <w:rPr>
          <w:rFonts w:ascii="宋体" w:hAnsi="宋体" w:cs="宋体"/>
          <w:szCs w:val="21"/>
        </w:rPr>
      </w:pPr>
      <w:r>
        <w:rPr>
          <w:rFonts w:hint="eastAsia" w:ascii="宋体" w:hAnsi="宋体" w:cs="宋体"/>
          <w:szCs w:val="21"/>
        </w:rPr>
        <w:t xml:space="preserve">（5）其他特定资格要求：</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b/>
          <w:bCs/>
          <w:szCs w:val="21"/>
        </w:rPr>
        <w:t xml:space="preserve">机构资质：</w:t>
      </w:r>
      <w:r>
        <w:rPr>
          <w:rFonts w:hint="eastAsia" w:ascii="宋体" w:hAnsi="宋体" w:cs="宋体"/>
          <w:szCs w:val="21"/>
        </w:rPr>
        <w:t xml:space="preserve">提供残疾儿童基本康复服务的机构需在相关业务主管部门注册，具有独立法人资格，包括事业单位法人资质的教育机构、残疾人康复机构；企业法人资质的服务机构；民办非企业单位法人资质的社会服务机构。业务范围包括残疾儿童基本康复服务（根据所投标段内容具备：孤独症、智力残疾、听力语言残疾、肢体残疾）相关内容。康复服务机构应取得教育行政部门颁发的办学许可证或当地教育行政部门认可的资质。</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b/>
          <w:bCs/>
          <w:szCs w:val="21"/>
        </w:rPr>
        <w:t xml:space="preserve">消防建设：</w:t>
      </w:r>
      <w:r>
        <w:rPr>
          <w:rFonts w:hint="eastAsia" w:ascii="宋体" w:hAnsi="宋体" w:cs="宋体"/>
          <w:szCs w:val="21"/>
        </w:rPr>
        <w:t xml:space="preserve">提供残疾儿童基本康复服务的机构消防建设应符合《苏州市残疾儿童基本康复服务实施规范（2024年版）》（附件二）中的消</w:t>
      </w:r>
      <w:r>
        <w:rPr>
          <w:rFonts w:hint="eastAsia" w:ascii="宋体" w:hAnsi="宋体" w:cs="宋体"/>
          <w:szCs w:val="21"/>
        </w:rPr>
        <w:t xml:space="preserve">防建设达标规定：符合国家《建筑防火通用规范》（GB55037-2022）中关于“儿童活动场所”的相关要求，按照《建设工程消防设计审查验收管理暂行规定》（住建部第58号令）规定，儿童室内活动场所总建筑面积大于1000平方米以上的机构，建设前应取得建设工程消防设计审查合格意见书，竣工后应取得建设工程消防验收合格意见书；儿童室内活动场所总建筑面积1000平方米以下的机构，应在建设工程竣工验收合格之日起五个工作日内，向消防设计审查验收主管部门备案，并取得备案合格凭证。残疾儿童康复机构中建筑面积应不小于700平方米。</w:t>
      </w:r>
      <w:r/>
    </w:p>
    <w:p>
      <w:pPr>
        <w:ind w:firstLine="420"/>
        <w:spacing w:line="360" w:lineRule="auto"/>
        <w:rPr>
          <w:rFonts w:ascii="宋体" w:hAnsi="宋体" w:cs="宋体"/>
          <w:b/>
          <w:bCs/>
          <w:szCs w:val="21"/>
        </w:rPr>
      </w:pPr>
      <w:r>
        <w:rPr>
          <w:rFonts w:hint="eastAsia" w:ascii="宋体" w:hAnsi="宋体" w:cs="宋体"/>
          <w:szCs w:val="21"/>
        </w:rPr>
        <w:t xml:space="preserve">3）</w:t>
      </w:r>
      <w:r>
        <w:rPr>
          <w:rFonts w:hint="eastAsia" w:ascii="宋体" w:hAnsi="宋体" w:cs="宋体"/>
          <w:b/>
          <w:bCs/>
          <w:szCs w:val="21"/>
        </w:rPr>
        <w:t xml:space="preserve">环境要求：</w:t>
      </w:r>
      <w:r>
        <w:rPr>
          <w:rFonts w:hint="eastAsia" w:ascii="宋体" w:hAnsi="宋体" w:cs="宋体"/>
          <w:szCs w:val="21"/>
        </w:rPr>
        <w:t xml:space="preserve">提供残疾儿童基本康复服务的机构应有与受训规模相适应的独立、安全、相对稳定的房屋，并设置在安全区域内，周围50米以内无污染、噪音影响。平房有独立院落，多层建筑宜设置在三层及以下。不应与易爆、易燃等危化品生产、储存、装卸场所相邻，应远离高压线、垃圾站及大型机动车停车场。生活用房应设在建筑的底层，设有独立出入口；有独立的室外活动场地。生活用房和室外场地与其他建筑部分采取隔离措施，配备防止物体坠落设施，光照充足，通风良好。</w:t>
      </w:r>
      <w:r>
        <w:rPr>
          <w:rFonts w:hint="eastAsia" w:ascii="宋体" w:hAnsi="宋体" w:cs="宋体"/>
          <w:b/>
          <w:bCs/>
          <w:szCs w:val="21"/>
        </w:rPr>
        <w:t xml:space="preserve">（提供承诺函、图片等证明资料）</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b/>
          <w:bCs/>
          <w:szCs w:val="21"/>
        </w:rPr>
        <w:t xml:space="preserve">人员资质：</w:t>
      </w:r>
      <w:r>
        <w:rPr>
          <w:rFonts w:hint="eastAsia" w:ascii="宋体" w:hAnsi="宋体" w:cs="宋体"/>
          <w:szCs w:val="21"/>
        </w:rPr>
        <w:t xml:space="preserve">从事教育康复的机构应至少配备2名相关领域康复教师（提供教师资格证书）。</w:t>
      </w:r>
      <w:r/>
    </w:p>
    <w:p>
      <w:pPr>
        <w:ind w:firstLine="420"/>
        <w:spacing w:line="360" w:lineRule="auto"/>
        <w:rPr>
          <w:rFonts w:ascii="宋体" w:hAnsi="宋体" w:cs="宋体"/>
          <w:szCs w:val="21"/>
        </w:rPr>
      </w:pPr>
      <w:r>
        <w:rPr>
          <w:rFonts w:hint="eastAsia" w:ascii="宋体" w:hAnsi="宋体" w:cs="宋体"/>
          <w:szCs w:val="21"/>
        </w:rPr>
        <w:t xml:space="preserve">康复专业技术人员不低于机构内职工总数的70%（如是综合性康复/医疗机构，应不低于从事该</w:t>
      </w:r>
      <w:r>
        <w:rPr>
          <w:rFonts w:hint="eastAsia" w:ascii="宋体" w:hAnsi="宋体" w:cs="宋体"/>
          <w:szCs w:val="21"/>
        </w:rPr>
        <w:t xml:space="preserve">类别服务人员总数的70%）。康复专业技术人员指医生、康复治疗师、康复教师，听力语言类别含助听器验配师。</w:t>
      </w:r>
      <w:r/>
    </w:p>
    <w:p>
      <w:pPr>
        <w:ind w:firstLine="422"/>
        <w:spacing w:line="360" w:lineRule="auto"/>
        <w:rPr>
          <w:rFonts w:ascii="宋体" w:hAnsi="宋体" w:cs="宋体"/>
          <w:b/>
          <w:szCs w:val="21"/>
        </w:rPr>
      </w:pPr>
      <w:r>
        <w:rPr>
          <w:rFonts w:hint="eastAsia" w:ascii="宋体" w:hAnsi="宋体" w:cs="宋体"/>
          <w:b/>
          <w:szCs w:val="21"/>
        </w:rPr>
        <w:t xml:space="preserve">三、</w:t>
      </w:r>
      <w:bookmarkEnd w:id="14"/>
      <w:r/>
      <w:bookmarkEnd w:id="15"/>
      <w:r/>
      <w:bookmarkEnd w:id="17"/>
      <w:r/>
      <w:bookmarkEnd w:id="18"/>
      <w:r>
        <w:rPr>
          <w:rFonts w:hint="eastAsia" w:ascii="宋体" w:hAnsi="宋体" w:cs="宋体"/>
          <w:b/>
          <w:szCs w:val="21"/>
        </w:rPr>
        <w:t xml:space="preserve">征集文件的获取</w:t>
      </w:r>
      <w:r/>
    </w:p>
    <w:p>
      <w:pPr>
        <w:ind w:firstLine="420"/>
        <w:spacing w:line="360" w:lineRule="auto"/>
        <w:rPr>
          <w:rFonts w:ascii="宋体" w:hAnsi="宋体" w:cs="宋体"/>
          <w:szCs w:val="21"/>
          <w:shd w:val="clear" w:color="auto" w:fill="ffffff"/>
        </w:rPr>
      </w:pPr>
      <w:r/>
      <w:bookmarkStart w:id="19" w:name="_Toc28359005"/>
      <w:r/>
      <w:bookmarkStart w:id="20" w:name="_Toc28359082"/>
      <w:r/>
      <w:bookmarkStart w:id="21" w:name="_Toc35393624"/>
      <w:r/>
      <w:bookmarkStart w:id="22" w:name="_Toc35393793"/>
      <w:r>
        <w:rPr>
          <w:rFonts w:hint="eastAsia" w:ascii="宋体" w:hAnsi="宋体" w:cs="宋体"/>
          <w:szCs w:val="21"/>
          <w:shd w:val="clear" w:color="auto" w:fill="ffffff"/>
        </w:rPr>
        <w:t xml:space="preserve">1.时间：自公告发布之日起5个工作日（具体见政府采购网本项目征集公告）</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2.地点：</w:t>
      </w:r>
      <w:r>
        <w:rPr>
          <w:rFonts w:hint="eastAsia" w:ascii="宋体" w:hAnsi="宋体" w:cs="宋体"/>
          <w:szCs w:val="21"/>
        </w:rPr>
        <w:t xml:space="preserve">苏采云系统自行下载</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3.方式：</w:t>
      </w:r>
      <w:r/>
    </w:p>
    <w:p>
      <w:pPr>
        <w:pStyle w:val="927"/>
        <w:spacing w:line="36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（1）CA证书办理</w:t>
      </w:r>
      <w:r/>
    </w:p>
    <w:p>
      <w:pPr>
        <w:ind w:firstLine="420"/>
        <w:spacing w:line="360" w:lineRule="auto"/>
        <w:rPr>
          <w:rFonts w:ascii="宋体" w:hAnsi="宋体" w:cs="宋体"/>
          <w:szCs w:val="21"/>
          <w:shd w:val="clear" w:color="auto" w:fill="ffffff"/>
        </w:rPr>
      </w:pPr>
      <w:r>
        <w:rPr>
          <w:rFonts w:hint="eastAsia" w:ascii="宋体" w:hAnsi="宋体" w:cs="宋体"/>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szCs w:val="21"/>
        </w:rPr>
        <w:t xml:space="preserve">苏州现场办理地址：苏州市高新区邓尉路105号狮山科技馆一楼服务大厅，咨询电话：0512-65737699</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（2）参与采购活动</w:t>
      </w:r>
      <w:r/>
    </w:p>
    <w:p>
      <w:pPr>
        <w:ind w:firstLine="420"/>
        <w:spacing w:line="360" w:lineRule="auto"/>
        <w:rPr>
          <w:rFonts w:ascii="宋体" w:hAnsi="宋体" w:cs="宋体"/>
          <w:szCs w:val="21"/>
        </w:rPr>
      </w:pPr>
      <w:r>
        <w:rPr>
          <w:rFonts w:hint="eastAsia" w:ascii="宋体" w:hAnsi="宋体" w:cs="宋体"/>
          <w:szCs w:val="21"/>
        </w:rPr>
        <w:t xml:space="preserve">供应商插入CA证书登录“苏采云”系统后选择具体项目，点击“我要参与”并签章提交《投标供应商确认函》，提交《投标供应商确认函》日期视同为依法获取征集文件日期。供应商须打印、保留《投标供应商确认函》，质疑时《投标供应商确认函》与质疑函一并提交；未依照征集公告要求提交《投标供应商确认函》的供应商，视为未参与该项政府采购活动，不具备对该政府采购项目提出质疑的法定权利，但因供应商资格条件或获取征集文件时间设定不符合有关法律法规规定等原因使供应商权益受损的除外。</w:t>
      </w:r>
      <w:r/>
    </w:p>
    <w:p>
      <w:pPr>
        <w:ind w:firstLine="420"/>
        <w:spacing w:line="360" w:lineRule="auto"/>
        <w:rPr>
          <w:rFonts w:ascii="宋体" w:hAnsi="宋体" w:cs="宋体"/>
          <w:szCs w:val="21"/>
        </w:rPr>
      </w:pPr>
      <w:r>
        <w:rPr>
          <w:rFonts w:hint="eastAsia" w:ascii="宋体" w:hAnsi="宋体" w:cs="宋体"/>
          <w:szCs w:val="21"/>
        </w:rPr>
        <w:t xml:space="preserve">（3）电子投标准备</w:t>
      </w:r>
      <w:r/>
    </w:p>
    <w:p>
      <w:pPr>
        <w:ind w:firstLine="420"/>
        <w:jc w:val="left"/>
        <w:spacing w:line="360" w:lineRule="auto"/>
        <w:rPr>
          <w:rFonts w:ascii="宋体" w:hAnsi="宋体" w:cs="宋体"/>
          <w:b/>
          <w:bCs/>
          <w:szCs w:val="21"/>
        </w:rPr>
      </w:pPr>
      <w:r>
        <w:rPr>
          <w:rFonts w:hint="eastAsia" w:ascii="宋体" w:hAnsi="宋体" w:cs="宋体"/>
          <w:szCs w:val="21"/>
        </w:rPr>
        <w:t xml:space="preserve">供应商在“苏采云”系统中操作成功参与项目后，必须在“已参与项目”界面中下载电子征集文件（后缀名为“.kedt”）并导入政府采购客户端工具后方可进行响应文件制作和提交</w:t>
      </w:r>
      <w:r>
        <w:rPr>
          <w:rFonts w:hint="eastAsia" w:ascii="宋体" w:hAnsi="宋体" w:cs="宋体"/>
          <w:b/>
          <w:bCs/>
          <w:szCs w:val="21"/>
        </w:rPr>
        <w:t xml:space="preserve">（具体详见《苏采云系统供应商操作手册》，网址链接https://czju.suzhou.gov.cn/zfcg/html/content/20231220161910031.shtml）。</w:t>
      </w:r>
      <w:r/>
    </w:p>
    <w:p>
      <w:pPr>
        <w:ind w:firstLine="420"/>
        <w:spacing w:line="360" w:lineRule="auto"/>
        <w:rPr>
          <w:rFonts w:ascii="宋体" w:hAnsi="宋体" w:cs="宋体"/>
          <w:szCs w:val="21"/>
        </w:rPr>
      </w:pPr>
      <w:r>
        <w:rPr>
          <w:rFonts w:hint="eastAsia" w:ascii="宋体" w:hAnsi="宋体" w:cs="宋体"/>
          <w:szCs w:val="21"/>
        </w:rPr>
        <w:t xml:space="preserve">在系统操作过程中如有疑问，请按以下方式联系：</w:t>
      </w:r>
      <w:r/>
    </w:p>
    <w:p>
      <w:pPr>
        <w:ind w:firstLine="420"/>
        <w:spacing w:line="360" w:lineRule="auto"/>
        <w:rPr>
          <w:rFonts w:ascii="宋体" w:hAnsi="宋体" w:cs="宋体"/>
          <w:szCs w:val="21"/>
        </w:rPr>
      </w:pPr>
      <w:r>
        <w:rPr>
          <w:rFonts w:hint="eastAsia" w:ascii="宋体" w:hAnsi="宋体" w:cs="宋体"/>
          <w:szCs w:val="21"/>
        </w:rPr>
        <w:t xml:space="preserve">注册咨询：18261002950；</w:t>
      </w:r>
      <w:r/>
    </w:p>
    <w:p>
      <w:pPr>
        <w:ind w:firstLine="420"/>
        <w:spacing w:line="360" w:lineRule="auto"/>
        <w:rPr>
          <w:rFonts w:ascii="宋体" w:hAnsi="宋体" w:cs="宋体"/>
          <w:szCs w:val="21"/>
        </w:rPr>
      </w:pPr>
      <w:r>
        <w:rPr>
          <w:rFonts w:hint="eastAsia" w:ascii="宋体" w:hAnsi="宋体" w:cs="宋体"/>
          <w:szCs w:val="21"/>
        </w:rPr>
        <w:t xml:space="preserve">CA技术咨询电话：400-608-6099；</w:t>
      </w:r>
      <w:r/>
    </w:p>
    <w:p>
      <w:pPr>
        <w:ind w:firstLine="420"/>
        <w:spacing w:line="360" w:lineRule="auto"/>
        <w:rPr>
          <w:rFonts w:ascii="宋体" w:hAnsi="宋体" w:cs="宋体"/>
          <w:szCs w:val="21"/>
        </w:rPr>
      </w:pPr>
      <w:r>
        <w:rPr>
          <w:rFonts w:hint="eastAsia" w:ascii="宋体" w:hAnsi="宋体" w:cs="宋体"/>
          <w:szCs w:val="21"/>
        </w:rPr>
        <w:t xml:space="preserve">签章使用问题：025-83633811、025-83633812、15380932027、15371015030；</w:t>
      </w:r>
      <w:r/>
    </w:p>
    <w:p>
      <w:pPr>
        <w:ind w:firstLine="420"/>
        <w:spacing w:line="360" w:lineRule="auto"/>
        <w:rPr>
          <w:rFonts w:ascii="宋体" w:hAnsi="宋体" w:cs="宋体"/>
          <w:szCs w:val="21"/>
        </w:rPr>
      </w:pPr>
      <w:r>
        <w:rPr>
          <w:rFonts w:hint="eastAsia" w:ascii="宋体" w:hAnsi="宋体" w:cs="宋体"/>
          <w:szCs w:val="21"/>
        </w:rPr>
        <w:t xml:space="preserve">系统使用指导与咨询：联系电话：13914088964；智能客服：登录苏采云系统后，联系系统右下方智能客服图标进行咨询。</w:t>
      </w:r>
      <w:r/>
    </w:p>
    <w:p>
      <w:pPr>
        <w:ind w:firstLine="420"/>
        <w:spacing w:line="360" w:lineRule="auto"/>
        <w:rPr>
          <w:rFonts w:ascii="宋体" w:hAnsi="宋体" w:cs="宋体"/>
          <w:szCs w:val="21"/>
        </w:rPr>
      </w:pPr>
      <w:r>
        <w:rPr>
          <w:rFonts w:hint="eastAsia" w:ascii="宋体" w:hAnsi="宋体" w:cs="宋体"/>
          <w:szCs w:val="21"/>
        </w:rPr>
        <w:t xml:space="preserve">4.售价：免费。</w:t>
      </w:r>
      <w:r/>
    </w:p>
    <w:p>
      <w:pPr>
        <w:ind w:firstLine="422"/>
        <w:spacing w:line="360" w:lineRule="auto"/>
        <w:rPr>
          <w:rFonts w:ascii="宋体" w:hAnsi="宋体" w:cs="宋体"/>
          <w:b/>
          <w:szCs w:val="21"/>
        </w:rPr>
      </w:pPr>
      <w:r>
        <w:rPr>
          <w:rFonts w:hint="eastAsia" w:ascii="宋体" w:hAnsi="宋体" w:cs="宋体"/>
          <w:b/>
          <w:szCs w:val="21"/>
        </w:rPr>
        <w:t xml:space="preserve">四、提交电子</w:t>
      </w:r>
      <w:bookmarkEnd w:id="19"/>
      <w:r/>
      <w:bookmarkEnd w:id="20"/>
      <w:r>
        <w:rPr>
          <w:rFonts w:hint="eastAsia" w:ascii="宋体" w:hAnsi="宋体" w:cs="宋体"/>
          <w:b/>
          <w:szCs w:val="21"/>
        </w:rPr>
        <w:t xml:space="preserve">响应文件截止时间、开标时间和地点</w:t>
      </w:r>
      <w:bookmarkEnd w:id="21"/>
      <w:r/>
      <w:bookmarkEnd w:id="22"/>
      <w:r/>
      <w:r/>
    </w:p>
    <w:p>
      <w:pPr>
        <w:pStyle w:val="927"/>
        <w:spacing w:line="360" w:lineRule="auto"/>
        <w:rPr>
          <w:rFonts w:ascii="宋体" w:hAnsi="宋体" w:eastAsia="宋体" w:cs="宋体"/>
          <w:sz w:val="21"/>
          <w:szCs w:val="21"/>
        </w:rPr>
      </w:pPr>
      <w:r/>
      <w:bookmarkStart w:id="23" w:name="_Toc35393625"/>
      <w:r/>
      <w:bookmarkStart w:id="24" w:name="_Toc28359007"/>
      <w:r/>
      <w:bookmarkStart w:id="25" w:name="_Toc35393794"/>
      <w:r/>
      <w:bookmarkStart w:id="26" w:name="_Toc28359084"/>
      <w:r>
        <w:rPr>
          <w:rFonts w:hint="eastAsia" w:ascii="宋体" w:hAnsi="宋体" w:eastAsia="宋体" w:cs="宋体"/>
          <w:sz w:val="21"/>
          <w:szCs w:val="21"/>
        </w:rPr>
        <w:t xml:space="preserve">1.提交响应文件截止时间：2026年7月30日9点30分（北京</w:t>
      </w:r>
      <w:bookmarkStart w:id="27" w:name="_GoBack"/>
      <w:r/>
      <w:bookmarkEnd w:id="27"/>
      <w:r>
        <w:rPr>
          <w:rFonts w:hint="eastAsia" w:ascii="宋体" w:hAnsi="宋体" w:eastAsia="宋体" w:cs="宋体"/>
          <w:sz w:val="21"/>
          <w:szCs w:val="21"/>
        </w:rPr>
        <w:t xml:space="preserve">时间）；</w:t>
      </w:r>
      <w:r/>
    </w:p>
    <w:p>
      <w:pPr>
        <w:pStyle w:val="927"/>
        <w:spacing w:line="360" w:lineRule="auto"/>
        <w:rPr>
          <w:rFonts w:ascii="宋体" w:hAnsi="宋体" w:eastAsia="宋体" w:cs="宋体"/>
          <w:sz w:val="21"/>
          <w:szCs w:val="21"/>
        </w:rPr>
      </w:pPr>
      <w:r>
        <w:rPr>
          <w:rFonts w:hint="eastAsia" w:ascii="宋体" w:hAnsi="宋体" w:eastAsia="宋体" w:cs="宋体"/>
          <w:sz w:val="21"/>
          <w:szCs w:val="21"/>
        </w:rPr>
        <w:t xml:space="preserve">2.开标时间：2026年7月30日9点30分（北京时间）；</w:t>
      </w:r>
      <w:r/>
    </w:p>
    <w:p>
      <w:pPr>
        <w:pStyle w:val="927"/>
        <w:spacing w:line="360" w:lineRule="auto"/>
        <w:rPr>
          <w:rFonts w:ascii="宋体" w:hAnsi="宋体" w:eastAsia="宋体" w:cs="宋体"/>
          <w:sz w:val="21"/>
          <w:szCs w:val="21"/>
        </w:rPr>
      </w:pPr>
      <w:r>
        <w:rPr>
          <w:rFonts w:hint="eastAsia" w:ascii="宋体" w:hAnsi="宋体" w:eastAsia="宋体" w:cs="宋体"/>
          <w:sz w:val="21"/>
          <w:szCs w:val="21"/>
        </w:rPr>
        <w:t xml:space="preserve">3.开标地点：“苏采云”系统（网址：http://jszfcg.jsczt.cn/）</w:t>
      </w:r>
      <w:r/>
    </w:p>
    <w:p>
      <w:pPr>
        <w:pStyle w:val="927"/>
        <w:spacing w:line="360" w:lineRule="auto"/>
        <w:rPr>
          <w:rFonts w:ascii="宋体" w:hAnsi="宋体" w:eastAsia="宋体" w:cs="宋体"/>
          <w:sz w:val="21"/>
          <w:szCs w:val="21"/>
        </w:rPr>
      </w:pPr>
      <w:r>
        <w:rPr>
          <w:rFonts w:hint="eastAsia" w:ascii="宋体" w:hAnsi="宋体" w:eastAsia="宋体" w:cs="宋体"/>
          <w:sz w:val="21"/>
          <w:szCs w:val="21"/>
        </w:rPr>
        <w:t xml:space="preserve">4.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pStyle w:val="927"/>
        <w:spacing w:line="360" w:lineRule="auto"/>
        <w:rPr>
          <w:rFonts w:ascii="宋体" w:hAnsi="宋体" w:eastAsia="宋体" w:cs="宋体"/>
          <w:sz w:val="21"/>
          <w:szCs w:val="21"/>
        </w:rPr>
      </w:pPr>
      <w:r>
        <w:rPr>
          <w:rFonts w:hint="eastAsia" w:ascii="宋体" w:hAnsi="宋体" w:eastAsia="宋体" w:cs="宋体"/>
          <w:sz w:val="21"/>
          <w:szCs w:val="21"/>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响应文件，如在系统规定的解密时间（响应文件提交截止时间后30分钟）内未能完成解密的视为放弃投标。</w:t>
      </w:r>
      <w:r/>
    </w:p>
    <w:p>
      <w:pPr>
        <w:pStyle w:val="927"/>
        <w:spacing w:line="360" w:lineRule="auto"/>
        <w:rPr>
          <w:rFonts w:ascii="宋体" w:hAnsi="宋体" w:eastAsia="宋体" w:cs="宋体"/>
          <w:sz w:val="21"/>
          <w:szCs w:val="21"/>
        </w:rPr>
      </w:pPr>
      <w:r>
        <w:rPr>
          <w:rFonts w:hint="eastAsia" w:ascii="宋体" w:hAnsi="宋体" w:eastAsia="宋体" w:cs="宋体"/>
          <w:sz w:val="21"/>
          <w:szCs w:val="21"/>
        </w:rPr>
        <w:t xml:space="preserve">请供应商确保电脑、系统及其他设备（视频输入输出设备等）无误，且开标直至项目结束始终保持系统在线状态。</w:t>
      </w:r>
      <w:r/>
    </w:p>
    <w:p>
      <w:pPr>
        <w:ind w:firstLine="422"/>
        <w:spacing w:line="360" w:lineRule="auto"/>
        <w:rPr>
          <w:rFonts w:ascii="宋体" w:hAnsi="宋体" w:cs="宋体"/>
          <w:b/>
          <w:szCs w:val="21"/>
        </w:rPr>
      </w:pPr>
      <w:r>
        <w:rPr>
          <w:rFonts w:hint="eastAsia" w:ascii="宋体" w:hAnsi="宋体" w:cs="宋体"/>
          <w:b/>
          <w:szCs w:val="21"/>
        </w:rPr>
        <w:t xml:space="preserve">五、公告期限</w:t>
      </w:r>
      <w:bookmarkEnd w:id="23"/>
      <w:r/>
      <w:bookmarkEnd w:id="24"/>
      <w:r/>
      <w:bookmarkEnd w:id="25"/>
      <w:r/>
      <w:bookmarkEnd w:id="26"/>
      <w:r/>
      <w:r/>
    </w:p>
    <w:p>
      <w:pPr>
        <w:ind w:firstLine="420"/>
        <w:spacing w:line="360" w:lineRule="auto"/>
        <w:rPr>
          <w:rFonts w:ascii="宋体" w:hAnsi="宋体" w:cs="宋体"/>
          <w:szCs w:val="21"/>
        </w:rPr>
      </w:pPr>
      <w:r>
        <w:rPr>
          <w:rFonts w:hint="eastAsia" w:ascii="宋体" w:hAnsi="宋体" w:cs="宋体"/>
          <w:szCs w:val="21"/>
        </w:rPr>
        <w:t xml:space="preserve">自本公告发布之日起5个工作日。</w:t>
      </w:r>
      <w:r/>
    </w:p>
    <w:p>
      <w:pPr>
        <w:numPr>
          <w:ilvl w:val="0"/>
          <w:numId w:val="3"/>
        </w:numPr>
        <w:ind w:firstLine="422"/>
        <w:spacing w:line="360" w:lineRule="auto"/>
        <w:rPr>
          <w:rFonts w:ascii="宋体" w:hAnsi="宋体" w:cs="宋体"/>
          <w:b/>
          <w:szCs w:val="21"/>
        </w:rPr>
      </w:pPr>
      <w:r/>
      <w:bookmarkStart w:id="28" w:name="_Toc35393795"/>
      <w:r/>
      <w:bookmarkStart w:id="29" w:name="_Toc35393626"/>
      <w:r>
        <w:rPr>
          <w:rFonts w:hint="eastAsia" w:ascii="宋体" w:hAnsi="宋体" w:cs="宋体"/>
          <w:b/>
          <w:szCs w:val="21"/>
        </w:rPr>
        <w:t xml:space="preserve">其他补充事宜</w:t>
      </w:r>
      <w:bookmarkEnd w:id="28"/>
      <w:r/>
      <w:bookmarkEnd w:id="29"/>
      <w:r/>
      <w:r/>
    </w:p>
    <w:p>
      <w:pPr>
        <w:ind w:firstLine="420"/>
        <w:spacing w:line="360" w:lineRule="auto"/>
        <w:rPr>
          <w:rFonts w:ascii="宋体" w:hAnsi="宋体" w:cs="宋体"/>
          <w:szCs w:val="21"/>
        </w:rPr>
      </w:pPr>
      <w:r>
        <w:rPr>
          <w:rFonts w:hint="eastAsia" w:ascii="宋体" w:hAnsi="宋体" w:cs="宋体"/>
          <w:szCs w:val="21"/>
        </w:rPr>
        <w:t xml:space="preserve">1.本公告有关信息将同时在苏州市政府采购网、江苏省政府采购网上发布，敬请留意！</w:t>
      </w:r>
      <w:r/>
    </w:p>
    <w:p>
      <w:pPr>
        <w:ind w:firstLine="420"/>
        <w:spacing w:line="360" w:lineRule="auto"/>
        <w:rPr>
          <w:rFonts w:ascii="宋体" w:hAnsi="宋体" w:cs="宋体"/>
          <w:szCs w:val="21"/>
        </w:rPr>
      </w:pPr>
      <w:r>
        <w:rPr>
          <w:rFonts w:hint="eastAsia" w:ascii="宋体" w:hAnsi="宋体" w:cs="宋体"/>
          <w:szCs w:val="21"/>
        </w:rPr>
        <w:t xml:space="preserve">2.根据苏州市财政局《关于深入开展苏州市政府采购合同信用融资业务的通知》相关要求，本项目支持政府采购合同信用融资。</w:t>
      </w:r>
      <w:r/>
    </w:p>
    <w:p>
      <w:pPr>
        <w:ind w:firstLine="420"/>
        <w:spacing w:line="360" w:lineRule="auto"/>
        <w:rPr>
          <w:rFonts w:ascii="宋体" w:hAnsi="宋体" w:cs="宋体"/>
          <w:szCs w:val="21"/>
        </w:rPr>
      </w:pPr>
      <w:r>
        <w:rPr>
          <w:rFonts w:hint="eastAsia" w:ascii="宋体" w:hAnsi="宋体" w:cs="宋体"/>
          <w:szCs w:val="21"/>
        </w:rPr>
        <w:t xml:space="preserve">3.本项目供应商可以任意选择一个分包进行响应，也可以同时选择多个分包进行响应，兼投兼中。</w:t>
      </w:r>
      <w:r/>
    </w:p>
    <w:p>
      <w:pPr>
        <w:ind w:firstLine="422"/>
        <w:spacing w:line="360" w:lineRule="auto"/>
        <w:rPr>
          <w:rFonts w:ascii="宋体" w:hAnsi="宋体" w:cs="宋体"/>
          <w:b/>
          <w:szCs w:val="21"/>
        </w:rPr>
      </w:pPr>
      <w:r/>
      <w:bookmarkStart w:id="30" w:name="_Toc35393627"/>
      <w:r/>
      <w:bookmarkStart w:id="31" w:name="_Toc28359008"/>
      <w:r/>
      <w:bookmarkStart w:id="32" w:name="_Toc28359085"/>
      <w:r/>
      <w:bookmarkStart w:id="33" w:name="_Toc35393796"/>
      <w:r>
        <w:rPr>
          <w:rFonts w:hint="eastAsia" w:ascii="宋体" w:hAnsi="宋体" w:cs="宋体"/>
          <w:b/>
          <w:szCs w:val="21"/>
        </w:rPr>
        <w:t xml:space="preserve">七、对本次采购提出询问，请按以下方式联系。</w:t>
      </w:r>
      <w:bookmarkEnd w:id="30"/>
      <w:r/>
      <w:bookmarkEnd w:id="31"/>
      <w:r/>
      <w:bookmarkEnd w:id="32"/>
      <w:r/>
      <w:bookmarkEnd w:id="33"/>
      <w:r/>
      <w:r/>
    </w:p>
    <w:p>
      <w:pPr>
        <w:ind w:firstLine="420"/>
        <w:jc w:val="left"/>
        <w:spacing w:line="360" w:lineRule="auto"/>
        <w:widowControl/>
        <w:rPr>
          <w:rFonts w:ascii="宋体" w:hAnsi="宋体" w:cs="宋体"/>
          <w:szCs w:val="21"/>
        </w:rPr>
      </w:pPr>
      <w:r/>
      <w:bookmarkStart w:id="34" w:name="_Toc28358998"/>
      <w:r/>
      <w:bookmarkStart w:id="35" w:name="_Toc35393617"/>
      <w:r/>
      <w:bookmarkStart w:id="36" w:name="_Toc35393786"/>
      <w:r/>
      <w:bookmarkStart w:id="37" w:name="_Toc28359075"/>
      <w:r>
        <w:rPr>
          <w:rFonts w:hint="eastAsia" w:ascii="宋体" w:hAnsi="宋体" w:cs="宋体"/>
          <w:szCs w:val="21"/>
        </w:rPr>
        <w:t xml:space="preserve">1.征集人信息</w:t>
      </w:r>
      <w:bookmarkEnd w:id="34"/>
      <w:r/>
      <w:bookmarkEnd w:id="35"/>
      <w:r/>
      <w:bookmarkEnd w:id="36"/>
      <w:r/>
      <w:bookmarkEnd w:id="37"/>
      <w:r/>
      <w:r/>
    </w:p>
    <w:p>
      <w:pPr>
        <w:ind w:firstLine="420"/>
        <w:jc w:val="left"/>
        <w:spacing w:line="360" w:lineRule="auto"/>
        <w:widowControl/>
        <w:rPr>
          <w:rFonts w:ascii="宋体" w:hAnsi="宋体" w:cs="宋体"/>
          <w:szCs w:val="21"/>
        </w:rPr>
      </w:pPr>
      <w:r>
        <w:rPr>
          <w:rFonts w:hint="eastAsia" w:ascii="宋体" w:hAnsi="宋体" w:cs="宋体"/>
          <w:szCs w:val="21"/>
        </w:rPr>
        <w:t xml:space="preserve">名    称：苏州市吴江区残疾人联合会</w:t>
      </w:r>
      <w:r/>
    </w:p>
    <w:p>
      <w:pPr>
        <w:ind w:firstLine="420"/>
        <w:jc w:val="left"/>
        <w:spacing w:line="360" w:lineRule="auto"/>
        <w:rPr>
          <w:rFonts w:ascii="宋体" w:hAnsi="宋体" w:cs="宋体"/>
          <w:szCs w:val="21"/>
        </w:rPr>
      </w:pPr>
      <w:r>
        <w:rPr>
          <w:rFonts w:hint="eastAsia" w:ascii="宋体" w:hAnsi="宋体" w:cs="宋体"/>
          <w:szCs w:val="21"/>
        </w:rPr>
        <w:t xml:space="preserve">地    址：‌苏州市吴江区江厍路688号</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联系人：</w:t>
      </w:r>
      <w:r>
        <w:rPr>
          <w:rFonts w:hint="eastAsia" w:ascii="宋体" w:hAnsi="宋体" w:cs="宋体"/>
          <w:szCs w:val="21"/>
        </w:rPr>
        <w:t xml:space="preserve">陈先生</w:t>
      </w:r>
      <w:r/>
    </w:p>
    <w:p>
      <w:pPr>
        <w:ind w:firstLine="420"/>
        <w:jc w:val="left"/>
        <w:spacing w:line="360" w:lineRule="auto"/>
        <w:widowControl/>
        <w:rPr>
          <w:rFonts w:ascii="宋体" w:hAnsi="宋体" w:cs="宋体"/>
          <w:szCs w:val="21"/>
        </w:rPr>
      </w:pPr>
      <w:r>
        <w:rPr>
          <w:rFonts w:hint="eastAsia" w:ascii="宋体" w:hAnsi="宋体" w:cs="宋体"/>
          <w:szCs w:val="21"/>
          <w:lang w:val="zh-CN"/>
        </w:rPr>
        <w:t xml:space="preserve">联系电话：0512-</w:t>
      </w:r>
      <w:r>
        <w:rPr>
          <w:rFonts w:hint="eastAsia" w:ascii="宋体" w:hAnsi="宋体" w:cs="宋体"/>
          <w:szCs w:val="21"/>
        </w:rPr>
        <w:t xml:space="preserve">63913161</w:t>
      </w:r>
      <w:r/>
    </w:p>
    <w:p>
      <w:pPr>
        <w:ind w:firstLine="420"/>
        <w:jc w:val="left"/>
        <w:spacing w:line="360" w:lineRule="auto"/>
        <w:widowControl/>
        <w:rPr>
          <w:rFonts w:ascii="宋体" w:hAnsi="宋体" w:cs="宋体"/>
          <w:szCs w:val="21"/>
        </w:rPr>
      </w:pPr>
      <w:r/>
      <w:bookmarkStart w:id="38" w:name="_Toc35393788"/>
      <w:r/>
      <w:bookmarkStart w:id="39" w:name="_Toc28359077"/>
      <w:r/>
      <w:bookmarkStart w:id="40" w:name="_Toc28359000"/>
      <w:r/>
      <w:bookmarkStart w:id="41" w:name="_Toc35393619"/>
      <w:r>
        <w:rPr>
          <w:rFonts w:hint="eastAsia" w:ascii="宋体" w:hAnsi="宋体" w:cs="宋体"/>
          <w:szCs w:val="21"/>
        </w:rPr>
        <w:t xml:space="preserve">2.代理机构联系方式</w:t>
      </w:r>
      <w:bookmarkEnd w:id="38"/>
      <w:r/>
      <w:bookmarkEnd w:id="39"/>
      <w:r/>
      <w:bookmarkEnd w:id="40"/>
      <w:r/>
      <w:bookmarkEnd w:id="41"/>
      <w:r/>
      <w:r/>
    </w:p>
    <w:p>
      <w:pPr>
        <w:ind w:firstLine="420"/>
        <w:jc w:val="left"/>
        <w:spacing w:line="360" w:lineRule="auto"/>
        <w:widowControl/>
        <w:rPr>
          <w:rFonts w:ascii="宋体" w:hAnsi="宋体" w:cs="宋体"/>
          <w:szCs w:val="21"/>
        </w:rPr>
      </w:pPr>
      <w:r>
        <w:rPr>
          <w:rFonts w:hint="eastAsia" w:ascii="宋体" w:hAnsi="宋体" w:cs="宋体"/>
          <w:szCs w:val="21"/>
        </w:rPr>
        <w:t xml:space="preserve">名  称</w:t>
      </w:r>
      <w:bookmarkStart w:id="42" w:name="XTDLJG_2"/>
      <w:r>
        <w:rPr>
          <w:rFonts w:hint="eastAsia" w:ascii="宋体" w:hAnsi="宋体" w:cs="宋体"/>
          <w:szCs w:val="21"/>
        </w:rPr>
        <w:t xml:space="preserve">：</w:t>
      </w:r>
      <w:bookmarkEnd w:id="42"/>
      <w:r>
        <w:rPr>
          <w:rFonts w:hint="eastAsia" w:ascii="宋体" w:hAnsi="宋体" w:cs="宋体"/>
          <w:szCs w:val="21"/>
        </w:rPr>
        <w:t xml:space="preserve">苏州市创杰招投标咨询服务有限公司</w:t>
      </w:r>
      <w:r/>
    </w:p>
    <w:p>
      <w:pPr>
        <w:ind w:firstLine="420"/>
        <w:jc w:val="left"/>
        <w:spacing w:line="360" w:lineRule="auto"/>
        <w:widowControl/>
        <w:rPr>
          <w:rFonts w:ascii="宋体" w:hAnsi="宋体" w:cs="宋体"/>
          <w:szCs w:val="21"/>
        </w:rPr>
      </w:pPr>
      <w:r>
        <w:rPr>
          <w:rFonts w:hint="eastAsia" w:ascii="宋体" w:hAnsi="宋体" w:cs="宋体"/>
          <w:szCs w:val="21"/>
        </w:rPr>
        <w:t xml:space="preserve">地  址：苏州市干将西路399号银海大厦303室</w:t>
      </w:r>
      <w:r/>
    </w:p>
    <w:p>
      <w:pPr>
        <w:ind w:firstLine="420"/>
        <w:jc w:val="left"/>
        <w:spacing w:line="360" w:lineRule="auto"/>
        <w:widowControl/>
        <w:rPr>
          <w:rFonts w:ascii="宋体" w:hAnsi="宋体" w:cs="宋体"/>
          <w:szCs w:val="21"/>
        </w:rPr>
      </w:pPr>
      <w:r>
        <w:rPr>
          <w:rFonts w:hint="eastAsia" w:ascii="宋体" w:hAnsi="宋体" w:cs="宋体"/>
          <w:szCs w:val="21"/>
        </w:rPr>
        <w:t xml:space="preserve">联系人：潘莉莉  路丽丽  朱晓芹  施紫秋</w:t>
      </w:r>
      <w:r/>
    </w:p>
    <w:p>
      <w:pPr>
        <w:ind w:firstLine="420"/>
        <w:jc w:val="left"/>
        <w:spacing w:line="360" w:lineRule="auto"/>
        <w:widowControl/>
        <w:rPr>
          <w:rFonts w:ascii="宋体" w:hAnsi="宋体" w:cs="宋体"/>
          <w:szCs w:val="21"/>
        </w:rPr>
      </w:pPr>
      <w:r>
        <w:rPr>
          <w:rFonts w:hint="eastAsia" w:ascii="宋体" w:hAnsi="宋体" w:cs="宋体"/>
          <w:szCs w:val="21"/>
        </w:rPr>
        <w:t xml:space="preserve">电　话：0512-65238816</w:t>
      </w:r>
      <w:r/>
    </w:p>
    <w:p>
      <w:pPr>
        <w:ind w:firstLine="420"/>
        <w:jc w:val="left"/>
        <w:spacing w:line="360" w:lineRule="auto"/>
        <w:widowControl/>
        <w:rPr>
          <w:rFonts w:ascii="宋体" w:hAnsi="宋体" w:cs="宋体"/>
          <w:szCs w:val="21"/>
        </w:rPr>
      </w:pPr>
      <w:r>
        <w:rPr>
          <w:rFonts w:hint="eastAsia" w:ascii="宋体" w:hAnsi="宋体" w:cs="宋体"/>
          <w:szCs w:val="21"/>
        </w:rPr>
        <w:t xml:space="preserve">3.项目联系方式</w:t>
      </w:r>
      <w:r/>
    </w:p>
    <w:p>
      <w:pPr>
        <w:ind w:firstLine="420"/>
        <w:jc w:val="left"/>
        <w:spacing w:line="360" w:lineRule="auto"/>
        <w:widowControl/>
        <w:rPr>
          <w:rFonts w:ascii="宋体" w:hAnsi="宋体" w:cs="宋体"/>
          <w:szCs w:val="21"/>
        </w:rPr>
      </w:pPr>
      <w:r>
        <w:rPr>
          <w:rFonts w:hint="eastAsia" w:ascii="宋体" w:hAnsi="宋体" w:cs="宋体"/>
          <w:szCs w:val="21"/>
        </w:rPr>
        <w:t xml:space="preserve">项目联系人：潘莉莉</w:t>
      </w:r>
      <w:r/>
    </w:p>
    <w:p>
      <w:pPr>
        <w:ind w:firstLine="420"/>
        <w:jc w:val="left"/>
        <w:spacing w:line="360" w:lineRule="auto"/>
        <w:widowControl/>
        <w:rPr>
          <w:rFonts w:ascii="宋体" w:hAnsi="宋体" w:cs="宋体"/>
          <w:szCs w:val="21"/>
        </w:rPr>
      </w:pPr>
      <w:r>
        <w:rPr>
          <w:rFonts w:hint="eastAsia" w:ascii="宋体" w:hAnsi="宋体" w:cs="宋体"/>
          <w:szCs w:val="21"/>
        </w:rPr>
        <w:t xml:space="preserve">电话：0512-65238816</w:t>
      </w:r>
      <w:bookmarkEnd w:id="2"/>
      <w:r/>
      <w:r/>
    </w:p>
    <w:p>
      <w:pPr>
        <w:ind w:firstLine="420"/>
        <w:jc w:val="right"/>
        <w:spacing w:line="360" w:lineRule="auto"/>
        <w:rPr>
          <w:rFonts w:ascii="宋体" w:hAnsi="宋体" w:cs="宋体"/>
          <w:szCs w:val="21"/>
        </w:rPr>
      </w:pPr>
      <w:r>
        <w:rPr>
          <w:rFonts w:ascii="宋体" w:hAnsi="宋体" w:cs="宋体"/>
          <w:szCs w:val="21"/>
        </w:rPr>
      </w:r>
      <w:r/>
    </w:p>
    <w:p>
      <w:pPr>
        <w:pStyle w:val="940"/>
        <w:jc w:val="center"/>
        <w:pageBreakBefore/>
        <w:spacing w:line="360" w:lineRule="auto"/>
        <w:tabs>
          <w:tab w:val="right" w:pos="8302" w:leader="dot"/>
        </w:tabs>
        <w:rPr>
          <w:rStyle w:val="947"/>
          <w:rFonts w:ascii="宋体" w:hAnsi="宋体" w:cs="宋体"/>
          <w:sz w:val="32"/>
          <w:szCs w:val="32"/>
        </w:rPr>
      </w:pPr>
      <w:r>
        <w:rPr>
          <w:rStyle w:val="947"/>
          <w:rFonts w:hint="eastAsia" w:ascii="宋体" w:hAnsi="宋体" w:cs="宋体"/>
          <w:sz w:val="32"/>
          <w:szCs w:val="32"/>
        </w:rPr>
        <w:t xml:space="preserve">第二章供应商须知</w:t>
      </w:r>
      <w:r/>
    </w:p>
    <w:p>
      <w:pPr>
        <w:pStyle w:val="1023"/>
        <w:ind w:firstLine="422"/>
        <w:spacing w:line="360" w:lineRule="auto"/>
        <w:rPr>
          <w:rFonts w:eastAsia="宋体" w:cs="宋体"/>
          <w:sz w:val="21"/>
          <w:szCs w:val="21"/>
        </w:rPr>
      </w:pPr>
      <w:r/>
      <w:bookmarkStart w:id="43" w:name="_Toc136507752"/>
      <w:r/>
      <w:bookmarkStart w:id="44" w:name="_Toc315875315"/>
      <w:r/>
      <w:bookmarkStart w:id="45" w:name="_Toc158691768"/>
      <w:r/>
      <w:bookmarkStart w:id="46" w:name="_Toc315868052"/>
      <w:r>
        <w:rPr>
          <w:rFonts w:hint="eastAsia" w:eastAsia="宋体" w:cs="宋体"/>
          <w:sz w:val="21"/>
          <w:szCs w:val="21"/>
        </w:rPr>
        <w:t xml:space="preserve">一、总则</w:t>
      </w:r>
      <w:bookmarkEnd w:id="43"/>
      <w:r/>
      <w:bookmarkEnd w:id="44"/>
      <w:r/>
      <w:bookmarkEnd w:id="45"/>
      <w:r/>
      <w:bookmarkEnd w:id="46"/>
      <w:r/>
      <w:r/>
    </w:p>
    <w:p>
      <w:pPr>
        <w:ind w:firstLine="422"/>
        <w:jc w:val="left"/>
        <w:spacing w:line="360" w:lineRule="auto"/>
        <w:rPr>
          <w:rFonts w:ascii="宋体" w:hAnsi="宋体" w:cs="宋体"/>
          <w:b/>
          <w:szCs w:val="21"/>
        </w:rPr>
      </w:pPr>
      <w:r>
        <w:rPr>
          <w:rFonts w:hint="eastAsia" w:ascii="宋体" w:hAnsi="宋体" w:cs="宋体"/>
          <w:b/>
          <w:szCs w:val="21"/>
        </w:rPr>
        <w:t xml:space="preserve">1、采购方式</w:t>
      </w:r>
      <w:r/>
    </w:p>
    <w:p>
      <w:pPr>
        <w:ind w:firstLine="420"/>
        <w:jc w:val="left"/>
        <w:spacing w:line="360" w:lineRule="auto"/>
        <w:rPr>
          <w:rFonts w:ascii="宋体" w:hAnsi="宋体" w:cs="宋体"/>
          <w:szCs w:val="21"/>
        </w:rPr>
      </w:pPr>
      <w:r>
        <w:rPr>
          <w:rFonts w:hint="eastAsia" w:ascii="宋体" w:hAnsi="宋体" w:cs="宋体"/>
          <w:szCs w:val="21"/>
        </w:rPr>
        <w:t xml:space="preserve">1.1本项目采用封闭式框架协议采购方式，本征集文件仅适用于征集公告中所述项目。</w:t>
      </w:r>
      <w:r/>
    </w:p>
    <w:p>
      <w:pPr>
        <w:ind w:firstLine="422"/>
        <w:jc w:val="left"/>
        <w:spacing w:line="360" w:lineRule="auto"/>
        <w:rPr>
          <w:rFonts w:ascii="宋体" w:hAnsi="宋体" w:cs="宋体"/>
          <w:b/>
          <w:szCs w:val="21"/>
        </w:rPr>
      </w:pPr>
      <w:r/>
      <w:bookmarkStart w:id="47" w:name="_Hlk131408870"/>
      <w:r>
        <w:rPr>
          <w:rFonts w:hint="eastAsia" w:ascii="宋体" w:hAnsi="宋体" w:cs="宋体"/>
          <w:b/>
          <w:szCs w:val="21"/>
        </w:rPr>
        <w:t xml:space="preserve">2、合格的</w:t>
      </w:r>
      <w:bookmarkEnd w:id="47"/>
      <w:r>
        <w:rPr>
          <w:rFonts w:hint="eastAsia" w:ascii="宋体" w:hAnsi="宋体" w:cs="宋体"/>
          <w:b/>
          <w:szCs w:val="21"/>
        </w:rPr>
        <w:t xml:space="preserve">供应商</w:t>
      </w:r>
      <w:r/>
    </w:p>
    <w:p>
      <w:pPr>
        <w:ind w:firstLine="420"/>
        <w:jc w:val="left"/>
        <w:spacing w:line="360" w:lineRule="auto"/>
        <w:rPr>
          <w:rFonts w:ascii="宋体" w:hAnsi="宋体" w:cs="宋体"/>
          <w:szCs w:val="21"/>
        </w:rPr>
      </w:pPr>
      <w:r>
        <w:rPr>
          <w:rFonts w:hint="eastAsia" w:ascii="宋体" w:hAnsi="宋体" w:cs="宋体"/>
          <w:szCs w:val="21"/>
        </w:rPr>
        <w:t xml:space="preserve">2.1满足征集公告中供应商资格要求的规定，详见《征集邀请函》中供应商资格要求。</w:t>
      </w:r>
      <w:r/>
    </w:p>
    <w:p>
      <w:pPr>
        <w:ind w:firstLine="420"/>
        <w:jc w:val="left"/>
        <w:spacing w:line="360" w:lineRule="auto"/>
        <w:rPr>
          <w:rFonts w:ascii="宋体" w:hAnsi="宋体" w:cs="宋体"/>
          <w:szCs w:val="21"/>
        </w:rPr>
      </w:pPr>
      <w:r>
        <w:rPr>
          <w:rFonts w:hint="eastAsia" w:ascii="宋体" w:hAnsi="宋体" w:cs="宋体"/>
          <w:szCs w:val="21"/>
        </w:rPr>
        <w:t xml:space="preserve">2.2满足本征集文件实质性条款的规定。</w:t>
      </w:r>
      <w:r/>
    </w:p>
    <w:p>
      <w:pPr>
        <w:ind w:firstLine="422"/>
        <w:jc w:val="left"/>
        <w:spacing w:line="360" w:lineRule="auto"/>
        <w:rPr>
          <w:rFonts w:ascii="宋体" w:hAnsi="宋体" w:cs="宋体"/>
          <w:szCs w:val="21"/>
        </w:rPr>
      </w:pPr>
      <w:r>
        <w:rPr>
          <w:rFonts w:hint="eastAsia" w:ascii="宋体" w:hAnsi="宋体" w:cs="宋体"/>
          <w:b/>
          <w:szCs w:val="21"/>
        </w:rPr>
        <w:t xml:space="preserve">3、适用法律</w:t>
      </w:r>
      <w:r/>
    </w:p>
    <w:p>
      <w:pPr>
        <w:ind w:firstLine="420"/>
        <w:jc w:val="left"/>
        <w:spacing w:line="360" w:lineRule="auto"/>
        <w:rPr>
          <w:rFonts w:ascii="宋体" w:hAnsi="宋体" w:cs="宋体"/>
          <w:szCs w:val="21"/>
        </w:rPr>
      </w:pPr>
      <w:r>
        <w:rPr>
          <w:rFonts w:hint="eastAsia" w:ascii="宋体" w:hAnsi="宋体" w:cs="宋体"/>
          <w:szCs w:val="21"/>
        </w:rPr>
        <w:t xml:space="preserve">3.1本次封闭式框架协议采购活动（以下简称“采购活动”）及由此产生的框架协议文本和采购合同文本受中华人民共和国有关的法律法规制约和保护。</w:t>
      </w:r>
      <w:r/>
    </w:p>
    <w:p>
      <w:pPr>
        <w:ind w:firstLine="422"/>
        <w:jc w:val="left"/>
        <w:spacing w:line="360" w:lineRule="auto"/>
        <w:rPr>
          <w:rFonts w:ascii="宋体" w:hAnsi="宋体" w:cs="宋体"/>
          <w:b/>
          <w:szCs w:val="21"/>
        </w:rPr>
      </w:pPr>
      <w:r>
        <w:rPr>
          <w:rFonts w:hint="eastAsia" w:ascii="宋体" w:hAnsi="宋体" w:cs="宋体"/>
          <w:b/>
          <w:szCs w:val="21"/>
        </w:rPr>
        <w:t xml:space="preserve">4、参加采购活动的费用</w:t>
      </w:r>
      <w:r/>
    </w:p>
    <w:p>
      <w:pPr>
        <w:ind w:firstLine="420"/>
        <w:jc w:val="left"/>
        <w:spacing w:line="360" w:lineRule="auto"/>
        <w:rPr>
          <w:rFonts w:ascii="宋体" w:hAnsi="宋体" w:cs="宋体"/>
          <w:szCs w:val="21"/>
        </w:rPr>
      </w:pPr>
      <w:r>
        <w:rPr>
          <w:rFonts w:hint="eastAsia" w:ascii="宋体" w:hAnsi="宋体" w:cs="宋体"/>
          <w:szCs w:val="21"/>
        </w:rPr>
        <w:t xml:space="preserve">4.1无论采购过程中的做法和结果如何，供应商应自行承担所有与参加采购活动有关的全部费用。</w:t>
      </w:r>
      <w:r/>
    </w:p>
    <w:p>
      <w:pPr>
        <w:ind w:firstLine="420"/>
        <w:jc w:val="left"/>
        <w:spacing w:line="360" w:lineRule="auto"/>
        <w:rPr>
          <w:rFonts w:ascii="宋体" w:hAnsi="宋体" w:cs="宋体"/>
          <w:b/>
          <w:szCs w:val="21"/>
        </w:rPr>
      </w:pPr>
      <w:r>
        <w:rPr>
          <w:rFonts w:hint="eastAsia" w:ascii="宋体" w:hAnsi="宋体" w:cs="宋体"/>
          <w:szCs w:val="21"/>
        </w:rPr>
        <w:t xml:space="preserve">4.2</w:t>
      </w:r>
      <w:r>
        <w:rPr>
          <w:rFonts w:hint="eastAsia" w:ascii="宋体" w:hAnsi="宋体" w:cs="宋体"/>
          <w:b/>
          <w:szCs w:val="21"/>
        </w:rPr>
        <w:t xml:space="preserve">本次采购的代理服务费由征集人支付。</w:t>
      </w:r>
      <w:r/>
    </w:p>
    <w:p>
      <w:pPr>
        <w:ind w:firstLine="422"/>
        <w:jc w:val="left"/>
        <w:spacing w:line="360" w:lineRule="auto"/>
        <w:rPr>
          <w:rFonts w:ascii="宋体" w:hAnsi="宋体" w:cs="宋体"/>
          <w:b/>
          <w:szCs w:val="21"/>
        </w:rPr>
      </w:pPr>
      <w:r>
        <w:rPr>
          <w:rFonts w:hint="eastAsia" w:ascii="宋体" w:hAnsi="宋体" w:cs="宋体"/>
          <w:b/>
          <w:szCs w:val="21"/>
        </w:rPr>
        <w:t xml:space="preserve">5、征集文件约束力</w:t>
      </w:r>
      <w:r/>
    </w:p>
    <w:p>
      <w:pPr>
        <w:ind w:firstLine="420"/>
        <w:jc w:val="left"/>
        <w:spacing w:line="360" w:lineRule="auto"/>
        <w:rPr>
          <w:rFonts w:ascii="宋体" w:hAnsi="宋体" w:cs="宋体"/>
          <w:szCs w:val="21"/>
        </w:rPr>
      </w:pPr>
      <w:r>
        <w:rPr>
          <w:rFonts w:hint="eastAsia" w:ascii="宋体" w:hAnsi="宋体" w:cs="宋体"/>
          <w:szCs w:val="21"/>
        </w:rPr>
        <w:t xml:space="preserve">5.1供应商一旦参加本项目采购活动，即被认为接受了本征集文件的规定和约束。</w:t>
      </w:r>
      <w:r/>
    </w:p>
    <w:p>
      <w:pPr>
        <w:pStyle w:val="1023"/>
        <w:ind w:firstLine="422"/>
        <w:spacing w:line="360" w:lineRule="auto"/>
        <w:rPr>
          <w:rFonts w:eastAsia="宋体" w:cs="宋体"/>
          <w:sz w:val="21"/>
          <w:szCs w:val="21"/>
        </w:rPr>
      </w:pPr>
      <w:r/>
      <w:bookmarkStart w:id="48" w:name="_Toc315868053"/>
      <w:r/>
      <w:bookmarkStart w:id="49" w:name="_Toc158691769"/>
      <w:r/>
      <w:bookmarkStart w:id="50" w:name="_Toc136507753"/>
      <w:r/>
      <w:bookmarkStart w:id="51" w:name="_Toc315875316"/>
      <w:r>
        <w:rPr>
          <w:rFonts w:hint="eastAsia" w:eastAsia="宋体" w:cs="宋体"/>
          <w:sz w:val="21"/>
          <w:szCs w:val="21"/>
        </w:rPr>
        <w:t xml:space="preserve">二、征集文件</w:t>
      </w:r>
      <w:bookmarkEnd w:id="48"/>
      <w:r/>
      <w:bookmarkEnd w:id="49"/>
      <w:r>
        <w:rPr>
          <w:rFonts w:hint="eastAsia" w:eastAsia="宋体" w:cs="宋体"/>
          <w:sz w:val="21"/>
          <w:szCs w:val="21"/>
        </w:rPr>
        <w:t xml:space="preserve">的说明</w:t>
      </w:r>
      <w:bookmarkEnd w:id="50"/>
      <w:r/>
      <w:bookmarkEnd w:id="51"/>
      <w:r/>
      <w:r/>
    </w:p>
    <w:p>
      <w:pPr>
        <w:ind w:firstLine="422"/>
        <w:jc w:val="left"/>
        <w:spacing w:line="360" w:lineRule="auto"/>
        <w:rPr>
          <w:rFonts w:ascii="宋体" w:hAnsi="宋体" w:cs="宋体"/>
          <w:b/>
          <w:szCs w:val="21"/>
        </w:rPr>
      </w:pPr>
      <w:r>
        <w:rPr>
          <w:rFonts w:hint="eastAsia" w:ascii="宋体" w:hAnsi="宋体" w:cs="宋体"/>
          <w:b/>
          <w:szCs w:val="21"/>
        </w:rPr>
        <w:t xml:space="preserve">1、征集文件的构成</w:t>
      </w:r>
      <w:r/>
    </w:p>
    <w:p>
      <w:pPr>
        <w:ind w:firstLine="420"/>
        <w:jc w:val="left"/>
        <w:spacing w:line="360" w:lineRule="auto"/>
        <w:rPr>
          <w:rFonts w:ascii="宋体" w:hAnsi="宋体" w:cs="宋体"/>
          <w:szCs w:val="21"/>
        </w:rPr>
      </w:pPr>
      <w:r>
        <w:rPr>
          <w:rFonts w:hint="eastAsia" w:ascii="宋体" w:hAnsi="宋体" w:cs="宋体"/>
          <w:szCs w:val="21"/>
        </w:rPr>
        <w:t xml:space="preserve">1.1征集文件由以下部分组成：</w:t>
      </w:r>
      <w:r/>
    </w:p>
    <w:p>
      <w:pPr>
        <w:ind w:firstLine="420"/>
        <w:jc w:val="left"/>
        <w:spacing w:line="360" w:lineRule="auto"/>
        <w:rPr>
          <w:rFonts w:ascii="宋体" w:hAnsi="宋体" w:cs="宋体"/>
          <w:szCs w:val="21"/>
        </w:rPr>
      </w:pPr>
      <w:r>
        <w:rPr>
          <w:rFonts w:hint="eastAsia" w:ascii="宋体" w:hAnsi="宋体" w:cs="宋体"/>
          <w:szCs w:val="21"/>
        </w:rPr>
        <w:t xml:space="preserve">第一章征集邀请函</w:t>
      </w:r>
      <w:r/>
    </w:p>
    <w:p>
      <w:pPr>
        <w:ind w:firstLine="420"/>
        <w:jc w:val="left"/>
        <w:spacing w:line="360" w:lineRule="auto"/>
        <w:rPr>
          <w:rFonts w:ascii="宋体" w:hAnsi="宋体" w:cs="宋体"/>
          <w:szCs w:val="21"/>
        </w:rPr>
      </w:pPr>
      <w:r>
        <w:rPr>
          <w:rFonts w:hint="eastAsia" w:ascii="宋体" w:hAnsi="宋体" w:cs="宋体"/>
          <w:szCs w:val="21"/>
        </w:rPr>
        <w:t xml:space="preserve">第二章供应商须知</w:t>
      </w:r>
      <w:r/>
    </w:p>
    <w:p>
      <w:pPr>
        <w:ind w:firstLine="420"/>
        <w:jc w:val="left"/>
        <w:spacing w:line="360" w:lineRule="auto"/>
        <w:rPr>
          <w:rFonts w:ascii="宋体" w:hAnsi="宋体" w:cs="宋体"/>
          <w:szCs w:val="21"/>
        </w:rPr>
      </w:pPr>
      <w:r>
        <w:rPr>
          <w:rFonts w:hint="eastAsia" w:ascii="宋体" w:hAnsi="宋体" w:cs="宋体"/>
          <w:szCs w:val="21"/>
        </w:rPr>
        <w:t xml:space="preserve">第三章响应文件格式</w:t>
      </w:r>
      <w:r/>
    </w:p>
    <w:p>
      <w:pPr>
        <w:ind w:firstLine="420"/>
        <w:jc w:val="left"/>
        <w:spacing w:line="360" w:lineRule="auto"/>
        <w:rPr>
          <w:rFonts w:ascii="宋体" w:hAnsi="宋体" w:cs="宋体"/>
          <w:szCs w:val="21"/>
        </w:rPr>
      </w:pPr>
      <w:r/>
      <w:bookmarkStart w:id="52" w:name="_Hlk132891655"/>
      <w:r>
        <w:rPr>
          <w:rFonts w:hint="eastAsia" w:ascii="宋体" w:hAnsi="宋体" w:cs="宋体"/>
          <w:szCs w:val="21"/>
        </w:rPr>
        <w:t xml:space="preserve">第四章采购需求</w:t>
      </w:r>
      <w:bookmarkEnd w:id="52"/>
      <w:r/>
      <w:r/>
    </w:p>
    <w:p>
      <w:pPr>
        <w:ind w:firstLine="420"/>
        <w:jc w:val="left"/>
        <w:spacing w:line="360" w:lineRule="auto"/>
        <w:rPr>
          <w:rFonts w:ascii="宋体" w:hAnsi="宋体" w:cs="宋体"/>
          <w:szCs w:val="21"/>
        </w:rPr>
      </w:pPr>
      <w:r>
        <w:rPr>
          <w:rFonts w:hint="eastAsia" w:ascii="宋体" w:hAnsi="宋体" w:cs="宋体"/>
          <w:szCs w:val="21"/>
        </w:rPr>
        <w:t xml:space="preserve">第五章框架协议文本</w:t>
      </w:r>
      <w:r/>
    </w:p>
    <w:p>
      <w:pPr>
        <w:ind w:firstLine="420"/>
        <w:jc w:val="left"/>
        <w:spacing w:line="360" w:lineRule="auto"/>
        <w:rPr>
          <w:rFonts w:ascii="宋体" w:hAnsi="宋体" w:cs="宋体"/>
          <w:szCs w:val="21"/>
        </w:rPr>
      </w:pPr>
      <w:r>
        <w:rPr>
          <w:rFonts w:hint="eastAsia" w:ascii="宋体" w:hAnsi="宋体" w:cs="宋体"/>
          <w:szCs w:val="21"/>
        </w:rPr>
        <w:t xml:space="preserve">第六章确定入围及成交供应商</w:t>
      </w:r>
      <w:r/>
    </w:p>
    <w:p>
      <w:pPr>
        <w:ind w:firstLine="420"/>
        <w:jc w:val="left"/>
        <w:spacing w:line="360" w:lineRule="auto"/>
        <w:rPr>
          <w:rFonts w:ascii="宋体" w:hAnsi="宋体" w:cs="宋体"/>
          <w:szCs w:val="21"/>
        </w:rPr>
      </w:pPr>
      <w:r>
        <w:rPr>
          <w:rFonts w:hint="eastAsia" w:ascii="宋体" w:hAnsi="宋体" w:cs="宋体"/>
          <w:szCs w:val="21"/>
        </w:rPr>
        <w:t xml:space="preserve">请仔细检查征集文件是否齐全，如有缺漏请立即与苏州市创杰招投标咨询服务有限公司（以下简称“代理机构”）联系解决。</w:t>
      </w:r>
      <w:r/>
    </w:p>
    <w:p>
      <w:pPr>
        <w:ind w:firstLine="420"/>
        <w:jc w:val="left"/>
        <w:spacing w:line="360" w:lineRule="auto"/>
        <w:rPr>
          <w:rFonts w:ascii="宋体" w:hAnsi="宋体" w:cs="宋体"/>
          <w:szCs w:val="21"/>
        </w:rPr>
      </w:pPr>
      <w:r>
        <w:rPr>
          <w:rFonts w:hint="eastAsia" w:ascii="宋体" w:hAnsi="宋体" w:cs="宋体"/>
          <w:szCs w:val="21"/>
        </w:rPr>
        <w:t xml:space="preserve">1.2征集文件及其更正事项如不是从规定网络地址下载获得的，代理机构对征集文件及其补遗的真实性、完整性不承担任何责任。</w:t>
      </w:r>
      <w:r/>
    </w:p>
    <w:p>
      <w:pPr>
        <w:ind w:firstLine="422"/>
        <w:jc w:val="left"/>
        <w:spacing w:line="360" w:lineRule="auto"/>
        <w:rPr>
          <w:rFonts w:ascii="宋体" w:hAnsi="宋体" w:cs="宋体"/>
          <w:b/>
          <w:szCs w:val="21"/>
        </w:rPr>
      </w:pPr>
      <w:r>
        <w:rPr>
          <w:rFonts w:hint="eastAsia" w:ascii="宋体" w:hAnsi="宋体" w:cs="宋体"/>
          <w:b/>
          <w:szCs w:val="21"/>
        </w:rPr>
        <w:t xml:space="preserve">2、征集文件的澄清、修改</w:t>
      </w:r>
      <w:r/>
    </w:p>
    <w:p>
      <w:pPr>
        <w:ind w:firstLine="420"/>
        <w:jc w:val="left"/>
        <w:spacing w:line="360" w:lineRule="auto"/>
        <w:rPr>
          <w:rFonts w:ascii="宋体" w:hAnsi="宋体" w:cs="宋体"/>
          <w:b/>
          <w:szCs w:val="21"/>
        </w:rPr>
      </w:pPr>
      <w:r>
        <w:rPr>
          <w:rFonts w:hint="eastAsia" w:ascii="宋体" w:hAnsi="宋体" w:cs="宋体"/>
          <w:szCs w:val="21"/>
        </w:rPr>
        <w:t xml:space="preserve">2.1出于实际需要或澄清供应商问题的情况下，征集人或代理机构可对已发出的征集文件进行必要的澄清或者修改，并将在指定媒体上发布更正公告。</w:t>
      </w:r>
      <w:r>
        <w:rPr>
          <w:rFonts w:hint="eastAsia" w:ascii="宋体" w:hAnsi="宋体" w:cs="宋体"/>
          <w:b/>
          <w:szCs w:val="21"/>
        </w:rPr>
        <w:t xml:space="preserve">各供应商应在响应文件提交截止时间前关注本征集公告网站上更正公告栏，按规定获取相关信息内容，否则其投标风险由供应商承担。</w:t>
      </w:r>
      <w:r/>
    </w:p>
    <w:p>
      <w:pPr>
        <w:ind w:firstLine="420"/>
        <w:jc w:val="left"/>
        <w:spacing w:line="360" w:lineRule="auto"/>
        <w:rPr>
          <w:rFonts w:ascii="宋体" w:hAnsi="宋体" w:cs="宋体"/>
          <w:szCs w:val="21"/>
        </w:rPr>
      </w:pPr>
      <w:r>
        <w:rPr>
          <w:rFonts w:hint="eastAsia" w:ascii="宋体" w:hAnsi="宋体" w:cs="宋体"/>
          <w:szCs w:val="21"/>
        </w:rPr>
        <w:t xml:space="preserve">2.2征集人或代理机构有权按照法定的要求顺延响应文件提交截止时间。</w:t>
      </w:r>
      <w:r/>
    </w:p>
    <w:p>
      <w:pPr>
        <w:ind w:firstLine="420"/>
        <w:jc w:val="left"/>
        <w:spacing w:line="360" w:lineRule="auto"/>
        <w:rPr>
          <w:rFonts w:ascii="宋体" w:hAnsi="宋体" w:cs="宋体"/>
          <w:szCs w:val="21"/>
        </w:rPr>
      </w:pPr>
      <w:r>
        <w:rPr>
          <w:rFonts w:hint="eastAsia" w:ascii="宋体" w:hAnsi="宋体" w:cs="宋体"/>
          <w:szCs w:val="21"/>
        </w:rPr>
        <w:t xml:space="preserve">2.3征集人或代理机构一旦对征集文件作出了澄清、修改，即刻发生效力，有关澄清或者修改的内容为征集文件的组成部分，对所有供应商具有约束力。</w:t>
      </w:r>
      <w:r/>
    </w:p>
    <w:p>
      <w:pPr>
        <w:pStyle w:val="1023"/>
        <w:ind w:firstLine="422"/>
        <w:spacing w:line="360" w:lineRule="auto"/>
        <w:rPr>
          <w:rFonts w:eastAsia="宋体" w:cs="宋体"/>
          <w:sz w:val="21"/>
          <w:szCs w:val="21"/>
        </w:rPr>
      </w:pPr>
      <w:r>
        <w:rPr>
          <w:rFonts w:hint="eastAsia" w:eastAsia="宋体" w:cs="宋体"/>
          <w:sz w:val="21"/>
          <w:szCs w:val="21"/>
        </w:rPr>
        <w:t xml:space="preserve">三、响应文件的组成</w:t>
      </w:r>
      <w:r/>
    </w:p>
    <w:p>
      <w:pPr>
        <w:pStyle w:val="927"/>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1、封面</w:t>
      </w:r>
      <w:r/>
    </w:p>
    <w:p>
      <w:pPr>
        <w:pStyle w:val="927"/>
        <w:ind w:firstLine="422"/>
        <w:spacing w:line="360" w:lineRule="auto"/>
        <w:rPr>
          <w:rFonts w:ascii="宋体" w:hAnsi="宋体" w:eastAsia="宋体" w:cs="宋体"/>
          <w:b/>
          <w:bCs/>
          <w:sz w:val="21"/>
          <w:szCs w:val="21"/>
          <w:lang w:val="zh-CN"/>
        </w:rPr>
      </w:pPr>
      <w:r>
        <w:rPr>
          <w:rFonts w:hint="eastAsia" w:ascii="宋体" w:hAnsi="宋体" w:eastAsia="宋体" w:cs="宋体"/>
          <w:b/>
          <w:bCs/>
          <w:sz w:val="21"/>
          <w:szCs w:val="21"/>
        </w:rPr>
        <w:t xml:space="preserve">2、</w:t>
      </w:r>
      <w:r>
        <w:rPr>
          <w:rFonts w:hint="eastAsia" w:ascii="宋体" w:hAnsi="宋体" w:eastAsia="宋体" w:cs="宋体"/>
          <w:b/>
          <w:bCs/>
          <w:sz w:val="21"/>
          <w:szCs w:val="21"/>
          <w:lang w:val="zh-CN"/>
        </w:rPr>
        <w:t xml:space="preserve">开标一览表</w:t>
      </w:r>
      <w:r/>
    </w:p>
    <w:p>
      <w:pPr>
        <w:ind w:firstLine="422"/>
        <w:spacing w:line="360" w:lineRule="auto"/>
        <w:rPr>
          <w:rFonts w:ascii="宋体" w:hAnsi="宋体" w:cs="宋体"/>
          <w:b/>
          <w:bCs/>
          <w:szCs w:val="21"/>
        </w:rPr>
      </w:pPr>
      <w:r>
        <w:rPr>
          <w:rFonts w:hint="eastAsia" w:ascii="宋体" w:hAnsi="宋体" w:cs="宋体"/>
          <w:b/>
          <w:bCs/>
          <w:szCs w:val="21"/>
        </w:rPr>
        <w:t xml:space="preserve">3、服务价格承诺</w:t>
      </w:r>
      <w:r/>
    </w:p>
    <w:p>
      <w:pPr>
        <w:ind w:firstLine="422"/>
        <w:spacing w:line="360" w:lineRule="auto"/>
        <w:rPr>
          <w:rFonts w:ascii="宋体" w:hAnsi="宋体" w:cs="宋体"/>
          <w:b/>
          <w:bCs/>
          <w:szCs w:val="21"/>
          <w:lang w:val="zh-CN"/>
        </w:rPr>
      </w:pPr>
      <w:r>
        <w:rPr>
          <w:rFonts w:hint="eastAsia" w:ascii="宋体" w:hAnsi="宋体" w:cs="宋体"/>
          <w:b/>
          <w:bCs/>
          <w:szCs w:val="21"/>
        </w:rPr>
        <w:t xml:space="preserve">4、</w:t>
      </w:r>
      <w:r>
        <w:rPr>
          <w:rFonts w:hint="eastAsia" w:ascii="宋体" w:hAnsi="宋体" w:cs="宋体"/>
          <w:b/>
          <w:bCs/>
          <w:szCs w:val="21"/>
          <w:lang w:val="zh-CN"/>
        </w:rPr>
        <w:t xml:space="preserve">资格</w:t>
      </w:r>
      <w:r>
        <w:rPr>
          <w:rFonts w:hint="eastAsia" w:ascii="宋体" w:hAnsi="宋体" w:cs="宋体"/>
          <w:b/>
          <w:bCs/>
          <w:szCs w:val="21"/>
        </w:rPr>
        <w:t xml:space="preserve">审查</w:t>
      </w:r>
      <w:r>
        <w:rPr>
          <w:rFonts w:hint="eastAsia" w:ascii="宋体" w:hAnsi="宋体" w:cs="宋体"/>
          <w:b/>
          <w:bCs/>
          <w:szCs w:val="21"/>
          <w:lang w:val="zh-CN"/>
        </w:rPr>
        <w:t xml:space="preserve">文件</w:t>
      </w:r>
      <w:r/>
    </w:p>
    <w:p>
      <w:pPr>
        <w:ind w:firstLine="420"/>
        <w:spacing w:line="360" w:lineRule="auto"/>
        <w:rPr>
          <w:rFonts w:ascii="宋体" w:hAnsi="宋体" w:cs="宋体"/>
          <w:szCs w:val="21"/>
        </w:rPr>
      </w:pPr>
      <w:r>
        <w:rPr>
          <w:rFonts w:hint="eastAsia" w:ascii="宋体" w:hAnsi="宋体" w:cs="宋体"/>
          <w:szCs w:val="21"/>
        </w:rPr>
        <w:t xml:space="preserve">4.1供应商基本情况表；（格式见第三章）</w:t>
      </w:r>
      <w:r/>
    </w:p>
    <w:p>
      <w:pPr>
        <w:ind w:firstLine="420"/>
        <w:spacing w:line="360" w:lineRule="auto"/>
        <w:rPr>
          <w:rFonts w:ascii="宋体" w:hAnsi="宋体" w:cs="宋体"/>
          <w:szCs w:val="21"/>
        </w:rPr>
      </w:pPr>
      <w:r>
        <w:rPr>
          <w:rFonts w:hint="eastAsia" w:ascii="宋体" w:hAnsi="宋体" w:cs="宋体"/>
          <w:szCs w:val="21"/>
        </w:rPr>
        <w:t xml:space="preserve">4.2供应商法定代表人身份证复印件；</w:t>
      </w:r>
      <w:r/>
    </w:p>
    <w:p>
      <w:pPr>
        <w:ind w:firstLine="420"/>
        <w:spacing w:line="360" w:lineRule="auto"/>
        <w:rPr>
          <w:rFonts w:ascii="宋体" w:hAnsi="宋体" w:cs="宋体"/>
          <w:szCs w:val="21"/>
        </w:rPr>
      </w:pPr>
      <w:r>
        <w:rPr>
          <w:rFonts w:hint="eastAsia" w:ascii="宋体" w:hAnsi="宋体" w:cs="宋体"/>
          <w:szCs w:val="21"/>
        </w:rPr>
        <w:t xml:space="preserve">4.3法人授权委托书；（如有授权，格式见第三章）</w:t>
      </w:r>
      <w:r/>
    </w:p>
    <w:p>
      <w:pPr>
        <w:ind w:firstLine="420"/>
        <w:spacing w:line="360" w:lineRule="auto"/>
        <w:rPr>
          <w:rFonts w:ascii="宋体" w:hAnsi="宋体" w:cs="宋体"/>
          <w:szCs w:val="21"/>
        </w:rPr>
      </w:pPr>
      <w:r>
        <w:rPr>
          <w:rFonts w:hint="eastAsia" w:ascii="宋体" w:hAnsi="宋体" w:cs="宋体"/>
          <w:szCs w:val="21"/>
        </w:rPr>
        <w:t xml:space="preserve">4.4供应商代理人身份证复印件；（如有授权）</w:t>
      </w:r>
      <w:r/>
    </w:p>
    <w:p>
      <w:pPr>
        <w:ind w:firstLine="420"/>
        <w:spacing w:line="360" w:lineRule="auto"/>
        <w:rPr>
          <w:rFonts w:ascii="宋体" w:hAnsi="宋体" w:cs="宋体"/>
          <w:szCs w:val="21"/>
          <w:lang w:val="zh-CN"/>
        </w:rPr>
      </w:pPr>
      <w:r>
        <w:rPr>
          <w:rFonts w:hint="eastAsia" w:ascii="宋体" w:hAnsi="宋体" w:cs="宋体"/>
          <w:szCs w:val="21"/>
        </w:rPr>
        <w:t xml:space="preserve">4.5关于资格文件的声明函；（格式见第三章）</w:t>
      </w:r>
      <w:r/>
    </w:p>
    <w:p>
      <w:pPr>
        <w:ind w:firstLine="420"/>
        <w:spacing w:line="360" w:lineRule="auto"/>
        <w:rPr>
          <w:rFonts w:ascii="宋体" w:hAnsi="宋体" w:cs="宋体"/>
          <w:szCs w:val="21"/>
          <w:lang w:val="zh-CN"/>
        </w:rPr>
      </w:pPr>
      <w:r>
        <w:rPr>
          <w:rFonts w:hint="eastAsia" w:ascii="宋体" w:hAnsi="宋体" w:cs="宋体"/>
          <w:szCs w:val="21"/>
        </w:rPr>
        <w:t xml:space="preserve">4.6</w:t>
      </w:r>
      <w:r>
        <w:rPr>
          <w:rFonts w:hint="eastAsia" w:ascii="宋体" w:hAnsi="宋体" w:cs="宋体"/>
          <w:szCs w:val="21"/>
          <w:lang w:val="zh-CN"/>
        </w:rPr>
        <w:t xml:space="preserve">合格供应商资格证明材料：</w:t>
      </w:r>
      <w:r/>
    </w:p>
    <w:p>
      <w:pPr>
        <w:ind w:firstLine="420"/>
        <w:spacing w:line="360" w:lineRule="auto"/>
        <w:rPr>
          <w:rFonts w:ascii="宋体" w:hAnsi="宋体" w:cs="宋体"/>
          <w:szCs w:val="21"/>
          <w:lang w:val="zh-CN"/>
        </w:rPr>
      </w:pPr>
      <w:r>
        <w:rPr>
          <w:rFonts w:hint="eastAsia" w:ascii="宋体" w:hAnsi="宋体" w:cs="宋体"/>
          <w:szCs w:val="21"/>
          <w:lang w:val="zh-CN"/>
        </w:rPr>
        <w:t xml:space="preserve">（1）具有独立承担民事责任的能力。</w:t>
      </w:r>
      <w:r>
        <w:rPr>
          <w:rFonts w:hint="eastAsia" w:ascii="宋体" w:hAnsi="宋体" w:cs="宋体"/>
          <w:szCs w:val="21"/>
        </w:rPr>
        <w:t xml:space="preserve">提供</w:t>
      </w:r>
      <w:r>
        <w:rPr>
          <w:rFonts w:hint="eastAsia" w:ascii="宋体" w:hAnsi="宋体" w:cs="宋体"/>
          <w:szCs w:val="21"/>
          <w:lang w:val="zh-CN"/>
        </w:rPr>
        <w:t xml:space="preserve">包括法人或者其他组织的营业执照等证明文件，自然人的身份证明；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（2）具有良好的商业信誉和健全的财务会计制度。提供包括但不限于最近一期（2024年度</w:t>
      </w:r>
      <w:r>
        <w:rPr>
          <w:rFonts w:hint="eastAsia" w:ascii="宋体" w:hAnsi="宋体" w:cs="宋体"/>
          <w:szCs w:val="21"/>
        </w:rPr>
        <w:t xml:space="preserve">或2025年度</w:t>
      </w:r>
      <w:r>
        <w:rPr>
          <w:rFonts w:hint="eastAsia" w:ascii="宋体" w:hAnsi="宋体" w:cs="宋体"/>
          <w:szCs w:val="21"/>
          <w:lang w:val="zh-CN"/>
        </w:rPr>
        <w:t xml:space="preserve">）财务</w:t>
      </w:r>
      <w:r>
        <w:rPr>
          <w:rFonts w:hint="eastAsia" w:ascii="宋体" w:hAnsi="宋体" w:cs="宋体"/>
          <w:szCs w:val="21"/>
        </w:rPr>
        <w:t xml:space="preserve">审计</w:t>
      </w:r>
      <w:r>
        <w:rPr>
          <w:rFonts w:hint="eastAsia" w:ascii="宋体" w:hAnsi="宋体" w:cs="宋体"/>
          <w:szCs w:val="21"/>
          <w:lang w:val="zh-CN"/>
        </w:rPr>
        <w:t xml:space="preserve">报告</w:t>
      </w:r>
      <w:r>
        <w:rPr>
          <w:rFonts w:hint="eastAsia" w:ascii="宋体" w:hAnsi="宋体" w:cs="宋体"/>
          <w:szCs w:val="21"/>
        </w:rPr>
        <w:t xml:space="preserve">或最近一期（2025年12月以来任意一期）财务报表（至少包括资产负债表、利润表）</w:t>
      </w:r>
      <w:r>
        <w:rPr>
          <w:rFonts w:hint="eastAsia" w:ascii="宋体" w:hAnsi="宋体" w:cs="宋体"/>
          <w:szCs w:val="21"/>
          <w:lang w:val="zh-CN"/>
        </w:rPr>
        <w:t xml:space="preserve">，其他组织、自然人及成立未满一年的法人应提供银行出具的资信证明；</w:t>
      </w:r>
      <w:r/>
    </w:p>
    <w:p>
      <w:pPr>
        <w:ind w:firstLine="420"/>
        <w:spacing w:line="360" w:lineRule="auto"/>
        <w:rPr>
          <w:rFonts w:ascii="宋体" w:hAnsi="宋体" w:cs="宋体"/>
          <w:szCs w:val="21"/>
          <w:lang w:val="zh-CN"/>
        </w:rPr>
      </w:pPr>
      <w:r>
        <w:rPr>
          <w:rFonts w:hint="eastAsia" w:ascii="宋体" w:hAnsi="宋体" w:cs="宋体"/>
          <w:szCs w:val="21"/>
          <w:lang w:val="zh-CN"/>
        </w:rPr>
        <w:t xml:space="preserve">（3）</w:t>
      </w:r>
      <w:r>
        <w:rPr>
          <w:rFonts w:hint="eastAsia" w:ascii="宋体" w:hAnsi="宋体" w:cs="宋体"/>
          <w:szCs w:val="21"/>
        </w:rPr>
        <w:t xml:space="preserve">具有</w:t>
      </w:r>
      <w:r>
        <w:rPr>
          <w:rFonts w:hint="eastAsia" w:ascii="宋体" w:hAnsi="宋体" w:cs="宋体"/>
          <w:szCs w:val="21"/>
          <w:lang w:val="zh-CN"/>
        </w:rPr>
        <w:t xml:space="preserve">履行合同所必</w:t>
      </w:r>
      <w:r>
        <w:rPr>
          <w:rFonts w:hint="eastAsia" w:ascii="宋体" w:hAnsi="宋体" w:cs="宋体"/>
          <w:szCs w:val="21"/>
        </w:rPr>
        <w:t xml:space="preserve">需</w:t>
      </w:r>
      <w:r>
        <w:rPr>
          <w:rFonts w:hint="eastAsia" w:ascii="宋体" w:hAnsi="宋体" w:cs="宋体"/>
          <w:szCs w:val="21"/>
          <w:lang w:val="zh-CN"/>
        </w:rPr>
        <w:t xml:space="preserve">的设备和专业技术能力。</w:t>
      </w:r>
      <w:r>
        <w:rPr>
          <w:rFonts w:hint="eastAsia" w:ascii="宋体" w:hAnsi="宋体" w:cs="宋体"/>
          <w:szCs w:val="21"/>
        </w:rPr>
        <w:t xml:space="preserve">提供证明材料或承诺符合</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（4）有依法缴纳税收和社会保障资金的良好记录。提供税务登记证（如有）和最近期</w:t>
      </w:r>
      <w:r>
        <w:rPr>
          <w:rFonts w:hint="eastAsia" w:ascii="宋体" w:hAnsi="宋体" w:cs="宋体"/>
          <w:szCs w:val="21"/>
        </w:rPr>
        <w:t xml:space="preserve">（2025年12月以来任意一期）</w:t>
      </w:r>
      <w:r>
        <w:rPr>
          <w:rFonts w:hint="eastAsia" w:ascii="宋体" w:hAnsi="宋体" w:cs="宋体"/>
          <w:szCs w:val="21"/>
          <w:lang w:val="zh-CN"/>
        </w:rPr>
        <w:t xml:space="preserve">的依法缴纳税收的凭据，最近期</w:t>
      </w:r>
      <w:r>
        <w:rPr>
          <w:rFonts w:hint="eastAsia" w:ascii="宋体" w:hAnsi="宋体" w:cs="宋体"/>
          <w:szCs w:val="21"/>
        </w:rPr>
        <w:t xml:space="preserve">（2025年12月以来任意一期）</w:t>
      </w:r>
      <w:r>
        <w:rPr>
          <w:rFonts w:hint="eastAsia" w:ascii="宋体" w:hAnsi="宋体" w:cs="宋体"/>
          <w:szCs w:val="21"/>
          <w:lang w:val="zh-CN"/>
        </w:rPr>
        <w:t xml:space="preserve">的依法缴纳社会保险的凭据（专用收据或社会保险缴纳清单），依法免税或不需要缴纳社会保障资金的供应商，应提供对应证明文件；</w:t>
      </w:r>
      <w:r/>
    </w:p>
    <w:p>
      <w:pPr>
        <w:ind w:firstLine="420"/>
        <w:spacing w:line="360" w:lineRule="auto"/>
        <w:rPr>
          <w:rFonts w:ascii="宋体" w:hAnsi="宋体" w:cs="宋体"/>
          <w:szCs w:val="21"/>
          <w:lang w:val="zh-CN"/>
        </w:rPr>
      </w:pPr>
      <w:r>
        <w:rPr>
          <w:rFonts w:hint="eastAsia" w:ascii="宋体" w:hAnsi="宋体" w:cs="宋体"/>
          <w:szCs w:val="21"/>
          <w:lang w:val="zh-CN"/>
        </w:rPr>
        <w:t xml:space="preserve">（5）参加政府采购活动前三年内，在经营活动中没有重大违法记录。</w:t>
      </w:r>
      <w:r>
        <w:rPr>
          <w:rFonts w:hint="eastAsia" w:ascii="宋体" w:hAnsi="宋体" w:cs="宋体"/>
          <w:szCs w:val="21"/>
        </w:rPr>
        <w:t xml:space="preserve">提供书面声明函</w:t>
      </w:r>
      <w:r>
        <w:rPr>
          <w:rFonts w:hint="eastAsia" w:ascii="宋体" w:hAnsi="宋体" w:cs="宋体"/>
          <w:szCs w:val="21"/>
          <w:lang w:val="zh-CN"/>
        </w:rPr>
        <w:t xml:space="preserve">；</w:t>
      </w:r>
      <w:r/>
    </w:p>
    <w:p>
      <w:pPr>
        <w:ind w:firstLine="420"/>
        <w:spacing w:line="360" w:lineRule="auto"/>
        <w:rPr>
          <w:rFonts w:ascii="宋体" w:hAnsi="宋体" w:cs="宋体"/>
          <w:szCs w:val="21"/>
        </w:rPr>
      </w:pPr>
      <w:r>
        <w:rPr>
          <w:rFonts w:hint="eastAsia" w:ascii="宋体" w:hAnsi="宋体" w:cs="宋体"/>
          <w:szCs w:val="21"/>
        </w:rPr>
        <w:t xml:space="preserve">（6）法律、行政法规规定的其他条件。承诺符合；</w:t>
      </w:r>
      <w:r/>
    </w:p>
    <w:p>
      <w:pPr>
        <w:ind w:firstLine="420"/>
        <w:spacing w:line="360" w:lineRule="auto"/>
        <w:rPr>
          <w:rFonts w:ascii="宋体" w:hAnsi="宋体" w:cs="宋体"/>
          <w:bCs/>
          <w:szCs w:val="21"/>
        </w:rPr>
      </w:pPr>
      <w:r>
        <w:rPr>
          <w:rFonts w:hint="eastAsia" w:ascii="宋体" w:hAnsi="宋体" w:cs="宋体"/>
          <w:szCs w:val="21"/>
        </w:rPr>
        <w:t xml:space="preserve">（7）</w:t>
      </w:r>
      <w:r>
        <w:rPr>
          <w:rFonts w:hint="eastAsia" w:ascii="宋体" w:hAnsi="宋体" w:cs="宋体"/>
          <w:bCs/>
          <w:szCs w:val="21"/>
        </w:rPr>
        <w:t xml:space="preserve">其他特定资格要求：</w:t>
      </w:r>
      <w:r/>
    </w:p>
    <w:p>
      <w:pPr>
        <w:ind w:firstLine="420"/>
        <w:spacing w:line="360" w:lineRule="auto"/>
        <w:rPr>
          <w:rFonts w:ascii="宋体" w:hAnsi="宋体" w:cs="宋体"/>
          <w:szCs w:val="21"/>
        </w:rPr>
      </w:pPr>
      <w:r/>
      <w:bookmarkStart w:id="53" w:name="OLE_LINK2"/>
      <w:r/>
      <w:bookmarkStart w:id="54" w:name="OLE_LINK5"/>
      <w:r>
        <w:rPr>
          <w:rFonts w:hint="eastAsia" w:ascii="宋体" w:hAnsi="宋体" w:cs="宋体"/>
          <w:szCs w:val="21"/>
        </w:rPr>
        <w:t xml:space="preserve">1）</w:t>
      </w:r>
      <w:r>
        <w:rPr>
          <w:rFonts w:hint="eastAsia" w:ascii="宋体" w:hAnsi="宋体" w:cs="宋体"/>
          <w:b/>
          <w:bCs/>
          <w:szCs w:val="21"/>
        </w:rPr>
        <w:t xml:space="preserve">机构资质：</w:t>
      </w:r>
      <w:r>
        <w:rPr>
          <w:rFonts w:hint="eastAsia" w:ascii="宋体" w:hAnsi="宋体" w:cs="宋体"/>
          <w:szCs w:val="21"/>
        </w:rPr>
        <w:t xml:space="preserve">提供残疾儿童基本康复服务的机构需在相关业务主管部门注册，具有独立法人资格，包括事业单位法人资质的教育机构、残疾人康复机构；企业法人资质的服务机构；民办非企业单位法人资质的社会服务机构。业务范围包括残疾儿童基本康复服务（根据所投标段内容具备：孤独症、智力残疾、听力语言残疾、肢体残疾）相关内容。康复服务机构应取得教育行政部门颁发的办学许可证或当地教育行政部门认可的资质。</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b/>
          <w:bCs/>
          <w:szCs w:val="21"/>
        </w:rPr>
        <w:t xml:space="preserve">消防建设：</w:t>
      </w:r>
      <w:r>
        <w:rPr>
          <w:rFonts w:hint="eastAsia" w:ascii="宋体" w:hAnsi="宋体" w:cs="宋体"/>
          <w:szCs w:val="21"/>
        </w:rPr>
        <w:t xml:space="preserve">提供残疾儿童基本康复服务的机构消防建设应符合《苏州市残疾儿童基本康复服务实施规范（2024年版）》（附件二）中的消防建设达标规定：符合国家《建筑防火通用规范》</w:t>
      </w:r>
      <w:r>
        <w:rPr>
          <w:rFonts w:hint="eastAsia" w:ascii="宋体" w:hAnsi="宋体" w:cs="宋体"/>
          <w:szCs w:val="21"/>
        </w:rPr>
        <w:t xml:space="preserve">（GB55037-2022）中关于“儿童活动场所”的相关要求，按照《建设工程消防设计审查验收管理暂行规定》（住建部第58号令）规定，儿童室内活动场所总建筑面积大于1000平方米以上的机构，建设前应取得建设工程消防设计审查合格意见书，竣工后应取得建设工程消防验收合格意见书；儿童室内活动场所总建筑面积1000平方米以下的机构，应在建设工程竣工验收合格之日起五个工作日内，向消防设计审查验收主管部门备案，并取得备案合格凭证。残疾儿童康复机构中建筑面积应不小于700平方米。</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b/>
          <w:bCs/>
          <w:szCs w:val="21"/>
        </w:rPr>
        <w:t xml:space="preserve">环境要求：</w:t>
      </w:r>
      <w:r>
        <w:rPr>
          <w:rFonts w:hint="eastAsia" w:ascii="宋体" w:hAnsi="宋体" w:cs="宋体"/>
          <w:szCs w:val="21"/>
        </w:rPr>
        <w:t xml:space="preserve">提供残疾儿童基本康复服务的机构应有与受训规模相适应的独立、安全、相对稳定的房屋，并设置在安全区域内，周围50米以内无污染、噪音影响。平房有独立院落，多层建筑宜设置在三层及以下。不应与易爆、易燃等危化品生产、储存、装卸场所相邻，应远离高压线、垃圾站及大型机动车停车场。生活用房应设在建筑的底层，设有独立出入口；有独立的室外活动场地。生活用房和室外场地与其他建筑部分采取隔离措施，配备防止物体坠落设施，光照充足，通风良好。（提供承诺函、图片等证明资料）</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b/>
          <w:bCs/>
          <w:szCs w:val="21"/>
        </w:rPr>
        <w:t xml:space="preserve">人员资质：</w:t>
      </w:r>
      <w:r>
        <w:rPr>
          <w:rFonts w:hint="eastAsia" w:ascii="宋体" w:hAnsi="宋体" w:cs="宋体"/>
          <w:szCs w:val="21"/>
        </w:rPr>
        <w:t xml:space="preserve">从事教育康复的机构应至少配备2名相关领域康复教师（提供教师资格证书）。</w:t>
      </w:r>
      <w:r/>
    </w:p>
    <w:p>
      <w:pPr>
        <w:ind w:firstLine="420"/>
        <w:spacing w:line="360" w:lineRule="auto"/>
        <w:rPr>
          <w:rFonts w:ascii="宋体" w:hAnsi="宋体" w:cs="宋体"/>
          <w:szCs w:val="21"/>
        </w:rPr>
      </w:pPr>
      <w:r>
        <w:rPr>
          <w:rFonts w:hint="eastAsia" w:ascii="宋体" w:hAnsi="宋体" w:cs="宋体"/>
          <w:szCs w:val="21"/>
        </w:rPr>
        <w:t xml:space="preserve">康复专业技术人员不低于机构内职工总数的70%（如是综合性康复/医疗机构，应不低于从事该类别服务人员总数的70%）。康复专业技术人员指医生、康复治疗师、康复教师，听力语言类别含助听器验配师。</w:t>
      </w:r>
      <w:bookmarkEnd w:id="53"/>
      <w:r/>
      <w:bookmarkEnd w:id="54"/>
      <w:r/>
      <w:r/>
    </w:p>
    <w:p>
      <w:pPr>
        <w:ind w:firstLine="420"/>
        <w:spacing w:line="360" w:lineRule="auto"/>
        <w:rPr>
          <w:rFonts w:ascii="宋体" w:hAnsi="宋体" w:cs="宋体"/>
          <w:szCs w:val="21"/>
          <w:lang w:val="zh-CN"/>
        </w:rPr>
      </w:pPr>
      <w:r>
        <w:rPr>
          <w:rFonts w:hint="eastAsia" w:ascii="宋体" w:hAnsi="宋体" w:cs="宋体"/>
          <w:szCs w:val="21"/>
        </w:rPr>
        <w:t xml:space="preserve">4.7</w:t>
      </w:r>
      <w:r>
        <w:rPr>
          <w:rFonts w:hint="eastAsia" w:ascii="宋体" w:hAnsi="宋体" w:cs="宋体"/>
          <w:szCs w:val="21"/>
          <w:lang w:val="zh-CN"/>
        </w:rPr>
        <w:t xml:space="preserve">其它有关资格证明文件；</w:t>
      </w:r>
      <w:r/>
    </w:p>
    <w:p>
      <w:pPr>
        <w:pStyle w:val="927"/>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5、符合性审查文件</w:t>
      </w:r>
      <w:r/>
    </w:p>
    <w:p>
      <w:pPr>
        <w:pStyle w:val="927"/>
        <w:spacing w:line="360" w:lineRule="auto"/>
        <w:rPr>
          <w:rFonts w:ascii="宋体" w:hAnsi="宋体" w:eastAsia="宋体" w:cs="宋体"/>
          <w:sz w:val="21"/>
          <w:szCs w:val="21"/>
          <w:lang w:val="zh-CN"/>
        </w:rPr>
      </w:pPr>
      <w:r>
        <w:rPr>
          <w:rFonts w:hint="eastAsia" w:ascii="宋体" w:hAnsi="宋体" w:eastAsia="宋体" w:cs="宋体"/>
          <w:sz w:val="21"/>
          <w:szCs w:val="21"/>
        </w:rPr>
        <w:t xml:space="preserve">5.1</w:t>
      </w:r>
      <w:r>
        <w:rPr>
          <w:rFonts w:hint="eastAsia" w:ascii="宋体" w:hAnsi="宋体" w:eastAsia="宋体" w:cs="宋体"/>
          <w:sz w:val="21"/>
          <w:szCs w:val="21"/>
          <w:lang w:val="zh-CN"/>
        </w:rPr>
        <w:t xml:space="preserve">响应函；</w:t>
      </w:r>
      <w:r/>
    </w:p>
    <w:p>
      <w:pPr>
        <w:ind w:firstLine="420"/>
        <w:spacing w:line="360" w:lineRule="auto"/>
        <w:rPr>
          <w:rFonts w:ascii="宋体" w:hAnsi="宋体" w:cs="宋体"/>
        </w:rPr>
      </w:pPr>
      <w:r>
        <w:rPr>
          <w:rFonts w:hint="eastAsia" w:ascii="宋体" w:hAnsi="宋体" w:cs="宋体"/>
          <w:szCs w:val="21"/>
        </w:rPr>
        <w:t xml:space="preserve">5.2服务条款偏离表；</w:t>
      </w:r>
      <w:r/>
    </w:p>
    <w:p>
      <w:pPr>
        <w:ind w:firstLine="420"/>
        <w:spacing w:line="360" w:lineRule="auto"/>
        <w:rPr>
          <w:rFonts w:ascii="宋体" w:hAnsi="宋体" w:cs="宋体"/>
          <w:szCs w:val="21"/>
        </w:rPr>
      </w:pPr>
      <w:r>
        <w:rPr>
          <w:rFonts w:hint="eastAsia" w:ascii="宋体" w:hAnsi="宋体" w:cs="宋体"/>
        </w:rPr>
        <w:t xml:space="preserve">5.3商务条款偏离表；</w:t>
      </w:r>
      <w:r/>
    </w:p>
    <w:p>
      <w:pPr>
        <w:ind w:firstLine="420"/>
        <w:spacing w:line="360" w:lineRule="auto"/>
        <w:rPr>
          <w:rFonts w:ascii="宋体" w:hAnsi="宋体" w:cs="宋体"/>
        </w:rPr>
      </w:pPr>
      <w:r>
        <w:rPr>
          <w:rFonts w:hint="eastAsia" w:ascii="宋体" w:hAnsi="宋体" w:cs="宋体"/>
        </w:rPr>
        <w:t xml:space="preserve">5.4</w:t>
      </w:r>
      <w:r>
        <w:rPr>
          <w:rFonts w:hint="eastAsia" w:ascii="宋体" w:hAnsi="宋体" w:cs="宋体"/>
          <w:lang w:val="zh-CN"/>
        </w:rPr>
        <w:t xml:space="preserve">投标（响应）保证承诺书；</w:t>
      </w:r>
      <w:r/>
    </w:p>
    <w:p>
      <w:pPr>
        <w:ind w:firstLine="420"/>
        <w:spacing w:line="360" w:lineRule="auto"/>
        <w:rPr>
          <w:rFonts w:ascii="宋体" w:hAnsi="宋体" w:cs="宋体"/>
        </w:rPr>
      </w:pPr>
      <w:r>
        <w:rPr>
          <w:rFonts w:hint="eastAsia" w:ascii="宋体" w:hAnsi="宋体" w:cs="宋体"/>
        </w:rPr>
        <w:t xml:space="preserve">5.5其他有关符合性证明的文件；</w:t>
      </w:r>
      <w:r/>
    </w:p>
    <w:p>
      <w:pPr>
        <w:ind w:firstLine="422"/>
        <w:spacing w:line="360" w:lineRule="auto"/>
        <w:rPr>
          <w:rFonts w:ascii="宋体" w:hAnsi="宋体" w:cs="宋体"/>
          <w:b/>
        </w:rPr>
      </w:pPr>
      <w:r>
        <w:rPr>
          <w:rFonts w:hint="eastAsia" w:ascii="宋体" w:hAnsi="宋体" w:cs="宋体"/>
          <w:b/>
          <w:bCs/>
          <w:szCs w:val="21"/>
        </w:rPr>
        <w:t xml:space="preserve">6、综合评审文件</w:t>
      </w:r>
      <w:r>
        <w:rPr>
          <w:rFonts w:hint="eastAsia" w:ascii="宋体" w:hAnsi="宋体" w:cs="宋体"/>
          <w:b/>
          <w:szCs w:val="21"/>
        </w:rPr>
        <w:t xml:space="preserve">（具体模块以系统生成为准）</w:t>
      </w:r>
      <w:r/>
    </w:p>
    <w:p>
      <w:pPr>
        <w:ind w:firstLine="420"/>
        <w:spacing w:line="360" w:lineRule="auto"/>
        <w:rPr>
          <w:rFonts w:ascii="宋体" w:hAnsi="宋体" w:cs="宋体"/>
          <w:szCs w:val="21"/>
        </w:rPr>
      </w:pPr>
      <w:r>
        <w:rPr>
          <w:rFonts w:hint="eastAsia" w:ascii="宋体" w:hAnsi="宋体" w:cs="宋体"/>
          <w:szCs w:val="21"/>
        </w:rPr>
        <w:t xml:space="preserve">6.1响应单位专业人员介绍：名单、证书及社保缴纳证明复印件；</w:t>
      </w:r>
      <w:r/>
    </w:p>
    <w:p>
      <w:pPr>
        <w:ind w:firstLine="420"/>
        <w:spacing w:line="360" w:lineRule="auto"/>
        <w:rPr>
          <w:rFonts w:ascii="宋体" w:hAnsi="宋体" w:cs="宋体"/>
          <w:szCs w:val="21"/>
          <w:lang w:val="zh-CN"/>
        </w:rPr>
      </w:pPr>
      <w:r>
        <w:rPr>
          <w:rFonts w:hint="eastAsia" w:ascii="宋体" w:hAnsi="宋体" w:cs="宋体"/>
          <w:szCs w:val="21"/>
        </w:rPr>
        <w:t xml:space="preserve">6.2康复内容及方案；</w:t>
      </w:r>
      <w:r/>
    </w:p>
    <w:p>
      <w:pPr>
        <w:ind w:firstLine="420"/>
        <w:spacing w:line="360" w:lineRule="auto"/>
        <w:rPr>
          <w:rFonts w:ascii="宋体" w:hAnsi="宋体" w:cs="宋体"/>
          <w:szCs w:val="21"/>
        </w:rPr>
      </w:pPr>
      <w:r>
        <w:rPr>
          <w:rFonts w:hint="eastAsia" w:ascii="宋体" w:hAnsi="宋体" w:cs="宋体"/>
          <w:szCs w:val="21"/>
        </w:rPr>
        <w:t xml:space="preserve">6.3安全生产方案；</w:t>
      </w:r>
      <w:r/>
    </w:p>
    <w:p>
      <w:pPr>
        <w:ind w:firstLine="420"/>
        <w:spacing w:line="360" w:lineRule="auto"/>
        <w:rPr>
          <w:rFonts w:ascii="宋体" w:hAnsi="宋体" w:cs="宋体"/>
          <w:szCs w:val="21"/>
        </w:rPr>
      </w:pPr>
      <w:r>
        <w:rPr>
          <w:rFonts w:hint="eastAsia" w:ascii="宋体" w:hAnsi="宋体" w:cs="宋体"/>
          <w:szCs w:val="21"/>
        </w:rPr>
        <w:t xml:space="preserve">6.4企业内部管理制度及管理状况，包括：企业内部组织机构图；企业内部工作流程图；企业内部质量控制制度；企业内部业务档案管理制度；企业内部人事管理制度；企业内部财务管理制度；</w:t>
      </w:r>
      <w:r/>
    </w:p>
    <w:p>
      <w:pPr>
        <w:ind w:firstLine="420"/>
        <w:spacing w:line="360" w:lineRule="auto"/>
        <w:rPr>
          <w:rFonts w:ascii="宋体" w:hAnsi="宋体" w:cs="宋体"/>
          <w:szCs w:val="21"/>
        </w:rPr>
      </w:pPr>
      <w:r>
        <w:rPr>
          <w:rFonts w:hint="eastAsia" w:ascii="宋体" w:hAnsi="宋体" w:cs="宋体"/>
          <w:szCs w:val="21"/>
        </w:rPr>
        <w:t xml:space="preserve">6.5与本次框架采购及评分办法相关的其他资料。</w:t>
      </w:r>
      <w:r/>
    </w:p>
    <w:p>
      <w:pPr>
        <w:ind w:firstLine="422"/>
        <w:spacing w:line="360" w:lineRule="auto"/>
        <w:rPr>
          <w:rFonts w:ascii="宋体" w:hAnsi="宋体" w:cs="宋体"/>
          <w:b/>
          <w:bCs/>
          <w:szCs w:val="21"/>
        </w:rPr>
      </w:pPr>
      <w:r>
        <w:rPr>
          <w:rFonts w:hint="eastAsia" w:ascii="宋体" w:hAnsi="宋体" w:cs="宋体"/>
          <w:b/>
          <w:bCs/>
          <w:szCs w:val="21"/>
        </w:rPr>
        <w:t xml:space="preserve">7、价格折扣文件格式</w:t>
      </w:r>
      <w:r/>
    </w:p>
    <w:p>
      <w:pPr>
        <w:ind w:firstLine="420"/>
        <w:spacing w:line="360" w:lineRule="auto"/>
        <w:rPr>
          <w:rFonts w:ascii="宋体" w:hAnsi="宋体" w:cs="宋体"/>
          <w:bCs/>
          <w:szCs w:val="21"/>
        </w:rPr>
      </w:pPr>
      <w:r>
        <w:rPr>
          <w:rFonts w:hint="eastAsia" w:ascii="宋体" w:hAnsi="宋体" w:cs="宋体"/>
          <w:szCs w:val="21"/>
        </w:rPr>
        <w:t xml:space="preserve">7.1</w:t>
      </w:r>
      <w:r>
        <w:rPr>
          <w:rFonts w:hint="eastAsia" w:ascii="宋体" w:hAnsi="宋体" w:cs="宋体"/>
          <w:bCs/>
          <w:szCs w:val="21"/>
        </w:rPr>
        <w:t xml:space="preserve">《中小企业声明函》或《残疾人福利性单位声明函》或省级以上监狱管理局、戒毒管理局（含新疆生产建设兵团）出具的属于监狱企业的证明文件（小微企业或残疾人福利性单位或监狱企业可享受价格评审优惠，中型企业不享受价格评审优惠，不属于上述企业类型的按实际类型（如大型企</w:t>
      </w:r>
      <w:r>
        <w:rPr>
          <w:rFonts w:hint="eastAsia" w:ascii="宋体" w:hAnsi="宋体" w:cs="宋体"/>
          <w:bCs/>
          <w:szCs w:val="21"/>
        </w:rPr>
        <w:t xml:space="preserve">业或其他非企业性质单位）提供声明）。</w:t>
      </w:r>
      <w:r/>
    </w:p>
    <w:p>
      <w:pPr>
        <w:ind w:firstLine="420"/>
        <w:spacing w:line="360" w:lineRule="auto"/>
        <w:rPr>
          <w:rFonts w:ascii="宋体" w:hAnsi="宋体" w:cs="宋体"/>
          <w:bCs/>
          <w:szCs w:val="21"/>
        </w:rPr>
      </w:pPr>
      <w:r>
        <w:rPr>
          <w:rFonts w:hint="eastAsia" w:ascii="宋体" w:hAnsi="宋体" w:cs="宋体"/>
          <w:bCs/>
          <w:szCs w:val="21"/>
        </w:rPr>
        <w:t xml:space="preserve">7.2供应商对其提供的产品出具《关于符合本国产品标准的声明函》或财政部会同有关部门规定的有关证明文件。如不提供将不享受本国产品价格评审优惠（本项目为不含货物产品采购的服务类项目，不涉及本国产品价格扣除）。</w:t>
      </w:r>
      <w:r/>
    </w:p>
    <w:p>
      <w:pPr>
        <w:pStyle w:val="962"/>
        <w:ind w:firstLine="422"/>
        <w:spacing w:line="360" w:lineRule="auto"/>
        <w:rPr>
          <w:rFonts w:ascii="宋体" w:hAnsi="宋体" w:cs="宋体"/>
          <w:b/>
          <w:bCs/>
          <w:szCs w:val="21"/>
        </w:rPr>
      </w:pPr>
      <w:r>
        <w:rPr>
          <w:rFonts w:hint="eastAsia" w:ascii="宋体" w:hAnsi="宋体" w:cs="宋体"/>
          <w:b/>
          <w:bCs/>
          <w:szCs w:val="21"/>
        </w:rPr>
        <w:t xml:space="preserve">注：（1）以上</w:t>
      </w:r>
      <w:r>
        <w:rPr>
          <w:rFonts w:hint="eastAsia" w:ascii="宋体" w:hAnsi="宋体" w:cs="宋体"/>
          <w:b/>
          <w:bCs/>
          <w:szCs w:val="21"/>
          <w:lang w:val="en-US"/>
        </w:rPr>
        <w:t xml:space="preserve">4</w:t>
      </w:r>
      <w:r>
        <w:rPr>
          <w:rFonts w:hint="eastAsia" w:ascii="宋体" w:hAnsi="宋体" w:cs="宋体"/>
          <w:b/>
          <w:bCs/>
          <w:szCs w:val="21"/>
        </w:rPr>
        <w:t xml:space="preserve">.1-</w:t>
      </w:r>
      <w:r>
        <w:rPr>
          <w:rFonts w:hint="eastAsia" w:ascii="宋体" w:hAnsi="宋体" w:cs="宋体"/>
          <w:b/>
          <w:bCs/>
          <w:szCs w:val="21"/>
          <w:lang w:val="en-US"/>
        </w:rPr>
        <w:t xml:space="preserve">4.7</w:t>
      </w:r>
      <w:r>
        <w:rPr>
          <w:rFonts w:hint="eastAsia" w:ascii="宋体" w:hAnsi="宋体" w:cs="宋体"/>
          <w:b/>
          <w:bCs/>
          <w:szCs w:val="21"/>
        </w:rPr>
        <w:t xml:space="preserve">为资格审查要求提供的材料，是作为对供应商资格审查、质疑身份认定的依据，供应商必须提供并加盖电子公章。否则，响应文件将被认定为不符合资格审查要求。</w:t>
      </w:r>
      <w:r/>
    </w:p>
    <w:p>
      <w:pPr>
        <w:pStyle w:val="962"/>
        <w:ind w:firstLine="422"/>
        <w:spacing w:line="360" w:lineRule="auto"/>
        <w:rPr>
          <w:rFonts w:ascii="宋体" w:hAnsi="宋体" w:cs="宋体"/>
          <w:b/>
          <w:bCs/>
          <w:szCs w:val="21"/>
        </w:rPr>
      </w:pPr>
      <w:r>
        <w:rPr>
          <w:rFonts w:hint="eastAsia" w:ascii="宋体" w:hAnsi="宋体" w:cs="宋体"/>
          <w:b/>
          <w:bCs/>
          <w:szCs w:val="21"/>
        </w:rPr>
        <w:t xml:space="preserve">（2）以上</w:t>
      </w:r>
      <w:r>
        <w:rPr>
          <w:rFonts w:hint="eastAsia" w:ascii="宋体" w:hAnsi="宋体" w:cs="宋体"/>
          <w:b/>
          <w:bCs/>
          <w:szCs w:val="21"/>
          <w:lang w:val="en-US"/>
        </w:rPr>
        <w:t xml:space="preserve">5</w:t>
      </w:r>
      <w:r>
        <w:rPr>
          <w:rFonts w:hint="eastAsia" w:ascii="宋体" w:hAnsi="宋体" w:cs="宋体"/>
          <w:b/>
          <w:bCs/>
          <w:szCs w:val="21"/>
        </w:rPr>
        <w:t xml:space="preserve">.1-</w:t>
      </w:r>
      <w:r>
        <w:rPr>
          <w:rFonts w:hint="eastAsia" w:ascii="宋体" w:hAnsi="宋体" w:cs="宋体"/>
          <w:b/>
          <w:bCs/>
          <w:szCs w:val="21"/>
          <w:lang w:val="en-US"/>
        </w:rPr>
        <w:t xml:space="preserve">5.5</w:t>
      </w:r>
      <w:r>
        <w:rPr>
          <w:rFonts w:hint="eastAsia" w:ascii="宋体" w:hAnsi="宋体" w:cs="宋体"/>
          <w:b/>
          <w:bCs/>
          <w:szCs w:val="21"/>
        </w:rPr>
        <w:t xml:space="preserve">为符合性审查须提供的资料，供应商必须提供并加盖电子公章。否则，响应文件将被认定为未实质性响应。</w:t>
      </w:r>
      <w:r/>
    </w:p>
    <w:p>
      <w:pPr>
        <w:pStyle w:val="962"/>
        <w:ind w:firstLine="422"/>
        <w:spacing w:line="360" w:lineRule="auto"/>
        <w:rPr>
          <w:rFonts w:ascii="宋体" w:hAnsi="宋体" w:cs="宋体"/>
          <w:b/>
          <w:bCs/>
          <w:szCs w:val="21"/>
        </w:rPr>
      </w:pPr>
      <w:r>
        <w:rPr>
          <w:rFonts w:hint="eastAsia" w:ascii="宋体" w:hAnsi="宋体" w:cs="宋体"/>
          <w:b/>
          <w:szCs w:val="21"/>
        </w:rPr>
        <w:t xml:space="preserve">（3）制作电子响应文件时必须与响应文件制作软件目录一一对应，将相关资料上传至相应模块。</w:t>
      </w:r>
      <w:r/>
    </w:p>
    <w:p>
      <w:pPr>
        <w:pStyle w:val="962"/>
        <w:ind w:firstLine="422"/>
        <w:spacing w:line="360" w:lineRule="auto"/>
        <w:rPr>
          <w:rFonts w:ascii="宋体" w:hAnsi="宋体" w:cs="宋体"/>
          <w:b/>
          <w:szCs w:val="21"/>
        </w:rPr>
      </w:pPr>
      <w:r>
        <w:rPr>
          <w:rFonts w:hint="eastAsia" w:ascii="宋体" w:hAnsi="宋体" w:cs="宋体"/>
          <w:b/>
          <w:szCs w:val="21"/>
        </w:rPr>
        <w:t xml:space="preserve">（</w:t>
      </w:r>
      <w:r>
        <w:rPr>
          <w:rFonts w:hint="eastAsia" w:ascii="宋体" w:hAnsi="宋体" w:cs="宋体"/>
          <w:b/>
          <w:szCs w:val="21"/>
          <w:lang w:val="en-US"/>
        </w:rPr>
        <w:t xml:space="preserve">4</w:t>
      </w:r>
      <w:r>
        <w:rPr>
          <w:rFonts w:hint="eastAsia" w:ascii="宋体" w:hAnsi="宋体" w:cs="宋体"/>
          <w:b/>
          <w:szCs w:val="21"/>
        </w:rPr>
        <w:t xml:space="preserve">）</w:t>
      </w:r>
      <w:r>
        <w:rPr>
          <w:rFonts w:hint="eastAsia" w:ascii="宋体" w:hAnsi="宋体" w:cs="宋体"/>
          <w:b/>
          <w:bCs/>
          <w:szCs w:val="21"/>
        </w:rPr>
        <w:t xml:space="preserve">响应文件编制要求：</w:t>
      </w:r>
      <w:r>
        <w:rPr>
          <w:rFonts w:hint="eastAsia" w:ascii="宋体" w:hAnsi="宋体" w:cs="宋体"/>
          <w:szCs w:val="21"/>
        </w:rPr>
        <w:t xml:space="preserve">本项目采用电子招投标形式，请供应商插入CA证书登陆“苏采云”系统在线编制电子响应文件，操作步骤详见“苏采云”系统页面提示。电子响应文件制作完成后请于响应文件递交截止时间前上传成功，否则视为放弃参加该采购项目。</w:t>
      </w:r>
      <w:r>
        <w:rPr>
          <w:rFonts w:hint="eastAsia" w:ascii="宋体" w:hAnsi="宋体" w:cs="宋体"/>
          <w:b/>
          <w:szCs w:val="21"/>
        </w:rPr>
        <w:t xml:space="preserve">供应商应充分考虑到网络环境、网络带宽等风险因素，如因供应商自身原因造成的电子响应文件上传不成功由供应商自行承担全部责任。</w:t>
      </w:r>
      <w:r/>
    </w:p>
    <w:p>
      <w:pPr>
        <w:pStyle w:val="962"/>
        <w:ind w:firstLine="422"/>
        <w:spacing w:line="360" w:lineRule="auto"/>
        <w:rPr>
          <w:rFonts w:ascii="宋体" w:hAnsi="宋体" w:cs="宋体"/>
          <w:b/>
          <w:szCs w:val="21"/>
        </w:rPr>
      </w:pPr>
      <w:r>
        <w:rPr>
          <w:rFonts w:hint="eastAsia" w:ascii="宋体" w:hAnsi="宋体" w:cs="宋体"/>
          <w:b/>
          <w:szCs w:val="21"/>
        </w:rPr>
        <w:t xml:space="preserve">（</w:t>
      </w:r>
      <w:r>
        <w:rPr>
          <w:rFonts w:hint="eastAsia" w:ascii="宋体" w:hAnsi="宋体" w:cs="宋体"/>
          <w:b/>
          <w:szCs w:val="21"/>
          <w:lang w:val="en-US"/>
        </w:rPr>
        <w:t xml:space="preserve">5）</w:t>
      </w:r>
      <w:r>
        <w:rPr>
          <w:rFonts w:hint="eastAsia" w:ascii="宋体" w:hAnsi="宋体" w:cs="宋体"/>
          <w:b/>
          <w:szCs w:val="21"/>
        </w:rPr>
        <w:t xml:space="preserve">开评标过程中如有问题采购代理机构工作人员会及时通过报名时在投标确认函模块留存的手机号与供应商联系。此号码在开标截止之前可修改，以投标确认函保存的最新号码为准，请供应商确保该手机号开评标当日通讯畅通，否则导致的对供应商不利的后果由供应商自行承担。</w:t>
      </w:r>
      <w:r/>
    </w:p>
    <w:p>
      <w:pPr>
        <w:pStyle w:val="1023"/>
        <w:ind w:firstLine="422"/>
        <w:spacing w:line="360" w:lineRule="auto"/>
        <w:rPr>
          <w:rFonts w:eastAsia="宋体" w:cs="宋体"/>
          <w:sz w:val="21"/>
          <w:szCs w:val="21"/>
          <w:lang w:val="zh-CN"/>
        </w:rPr>
      </w:pPr>
      <w:r>
        <w:rPr>
          <w:rFonts w:hint="eastAsia" w:eastAsia="宋体" w:cs="宋体"/>
          <w:sz w:val="21"/>
          <w:szCs w:val="21"/>
          <w:lang w:val="zh-CN"/>
        </w:rPr>
        <w:t xml:space="preserve">四、响应文件的开启与评审</w:t>
      </w:r>
      <w:r/>
    </w:p>
    <w:p>
      <w:pPr>
        <w:ind w:firstLine="422"/>
        <w:jc w:val="left"/>
        <w:spacing w:line="360" w:lineRule="auto"/>
        <w:rPr>
          <w:rFonts w:ascii="宋体" w:hAnsi="宋体" w:cs="宋体"/>
          <w:b/>
          <w:bCs/>
          <w:szCs w:val="21"/>
          <w:lang w:val="zh-CN"/>
        </w:rPr>
      </w:pPr>
      <w:r>
        <w:rPr>
          <w:rFonts w:hint="eastAsia" w:ascii="宋体" w:hAnsi="宋体" w:cs="宋体"/>
          <w:b/>
          <w:bCs/>
          <w:szCs w:val="21"/>
        </w:rPr>
        <w:t xml:space="preserve">1、</w:t>
      </w:r>
      <w:r>
        <w:rPr>
          <w:rFonts w:hint="eastAsia" w:ascii="宋体" w:hAnsi="宋体" w:cs="宋体"/>
          <w:b/>
          <w:bCs/>
          <w:szCs w:val="21"/>
          <w:lang w:val="zh-CN"/>
        </w:rPr>
        <w:t xml:space="preserve">响应文件的开启</w:t>
      </w:r>
      <w:r/>
    </w:p>
    <w:p>
      <w:pPr>
        <w:ind w:firstLine="420"/>
        <w:spacing w:line="360" w:lineRule="auto"/>
        <w:rPr>
          <w:rFonts w:ascii="宋体" w:hAnsi="宋体" w:cs="宋体"/>
          <w:szCs w:val="21"/>
        </w:rPr>
      </w:pPr>
      <w:r>
        <w:rPr>
          <w:rFonts w:hint="eastAsia" w:ascii="宋体" w:hAnsi="宋体" w:cs="宋体"/>
          <w:szCs w:val="21"/>
        </w:rPr>
        <w:t xml:space="preserve">1.1采购代理机构将在征集公告中规定的时间和地点组织开启响应文件。</w:t>
      </w:r>
      <w:r/>
    </w:p>
    <w:p>
      <w:pPr>
        <w:ind w:firstLine="420"/>
        <w:jc w:val="left"/>
        <w:spacing w:line="360" w:lineRule="auto"/>
        <w:rPr>
          <w:rFonts w:ascii="宋体" w:hAnsi="宋体" w:cs="宋体"/>
          <w:szCs w:val="21"/>
          <w:lang w:val="zh-CN"/>
        </w:rPr>
      </w:pPr>
      <w:r>
        <w:rPr>
          <w:rFonts w:hint="eastAsia" w:ascii="宋体" w:hAnsi="宋体" w:cs="宋体"/>
          <w:szCs w:val="21"/>
        </w:rPr>
        <w:t xml:space="preserve">1.2供应商通过“苏采云”系统在线参加开启活动。供应商应当按照《苏采云系统供应商操作手册》规定在“苏采云”系统规定的时间内对响应文件进行解密。</w:t>
      </w:r>
      <w:r/>
    </w:p>
    <w:p>
      <w:pPr>
        <w:ind w:firstLine="422"/>
        <w:jc w:val="left"/>
        <w:spacing w:line="360" w:lineRule="auto"/>
        <w:rPr>
          <w:rFonts w:ascii="宋体" w:hAnsi="宋体" w:cs="宋体"/>
          <w:b/>
          <w:bCs/>
          <w:szCs w:val="21"/>
          <w:lang w:val="zh-CN"/>
        </w:rPr>
      </w:pPr>
      <w:r>
        <w:rPr>
          <w:rFonts w:hint="eastAsia" w:ascii="宋体" w:hAnsi="宋体" w:cs="宋体"/>
          <w:b/>
          <w:bCs/>
          <w:szCs w:val="21"/>
          <w:lang w:val="zh-CN"/>
        </w:rPr>
        <w:t xml:space="preserve">2、响应文件的评审</w:t>
      </w:r>
      <w:r/>
    </w:p>
    <w:p>
      <w:pPr>
        <w:ind w:firstLine="420"/>
        <w:jc w:val="left"/>
        <w:spacing w:line="360" w:lineRule="auto"/>
        <w:rPr>
          <w:rFonts w:ascii="宋体" w:hAnsi="宋体" w:cs="宋体"/>
          <w:szCs w:val="21"/>
          <w:lang w:val="zh-CN"/>
        </w:rPr>
      </w:pPr>
      <w:r>
        <w:rPr>
          <w:rFonts w:hint="eastAsia" w:ascii="宋体" w:hAnsi="宋体" w:cs="宋体"/>
          <w:szCs w:val="21"/>
          <w:lang w:val="zh-CN"/>
        </w:rPr>
        <w:t xml:space="preserve">2.1响应文件开启后，采购代理机构将立即组织评审小组进行项目评审。</w:t>
      </w:r>
      <w:r/>
    </w:p>
    <w:p>
      <w:pPr>
        <w:ind w:firstLine="420"/>
        <w:spacing w:line="360" w:lineRule="auto"/>
        <w:rPr>
          <w:rFonts w:ascii="宋体" w:hAnsi="宋体" w:cs="宋体"/>
          <w:szCs w:val="21"/>
          <w:lang w:val="zh-CN"/>
        </w:rPr>
      </w:pPr>
      <w:r>
        <w:rPr>
          <w:rFonts w:hint="eastAsia" w:ascii="宋体" w:hAnsi="宋体" w:cs="宋体"/>
          <w:szCs w:val="21"/>
        </w:rPr>
        <w:t xml:space="preserve">2.2</w:t>
      </w:r>
      <w:r>
        <w:rPr>
          <w:rFonts w:hint="eastAsia" w:ascii="宋体" w:hAnsi="宋体" w:cs="宋体"/>
          <w:szCs w:val="21"/>
          <w:lang w:val="zh-CN"/>
        </w:rPr>
        <w:t xml:space="preserve">根据政府采购法及相关法规，以及苏州市财政局《关于印发苏州市市级政府采购信用记录查询和使用工作试行办法的通知》（苏财购（2017）11号）文件的规定，将对供应商进行信用查询，凡经确认不符合政府采购相关法律法规规定的，将拒绝其参与政府采购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2.2.1查询时间：响应文件递交截止时间后。</w:t>
      </w:r>
      <w:r/>
    </w:p>
    <w:p>
      <w:pPr>
        <w:ind w:firstLine="420"/>
        <w:spacing w:line="360" w:lineRule="auto"/>
        <w:rPr>
          <w:rFonts w:ascii="宋体" w:hAnsi="宋体" w:cs="宋体"/>
          <w:szCs w:val="21"/>
          <w:lang w:val="zh-CN"/>
        </w:rPr>
      </w:pPr>
      <w:r>
        <w:rPr>
          <w:rFonts w:hint="eastAsia" w:ascii="宋体" w:hAnsi="宋体" w:cs="宋体"/>
          <w:szCs w:val="21"/>
          <w:lang w:val="zh-CN"/>
        </w:rPr>
        <w:t xml:space="preserve">2.2.2查询渠道：</w:t>
      </w:r>
      <w:r>
        <w:rPr>
          <w:rFonts w:hint="eastAsia" w:ascii="宋体" w:hAnsi="宋体" w:cs="宋体"/>
          <w:szCs w:val="21"/>
        </w:rPr>
        <w:t xml:space="preserve">采购代理机构会在接收响应文件截止时间后，登录信用中国网站（www.creditchina.gov.cn）查询供应商的信用记录，并将查询结果递交评标委员会。</w:t>
      </w:r>
      <w:r/>
    </w:p>
    <w:p>
      <w:pPr>
        <w:ind w:firstLine="420"/>
        <w:spacing w:line="360" w:lineRule="auto"/>
        <w:rPr>
          <w:rFonts w:ascii="宋体" w:hAnsi="宋体" w:cs="宋体"/>
          <w:szCs w:val="21"/>
        </w:rPr>
      </w:pPr>
      <w:r>
        <w:rPr>
          <w:rFonts w:hint="eastAsia" w:ascii="宋体" w:hAnsi="宋体" w:cs="宋体"/>
          <w:szCs w:val="21"/>
          <w:lang w:val="zh-CN"/>
        </w:rPr>
        <w:t xml:space="preserve">2.2.3查询证据留存方式：</w:t>
      </w:r>
      <w:r>
        <w:rPr>
          <w:rFonts w:hint="eastAsia" w:ascii="宋体" w:hAnsi="宋体" w:cs="宋体"/>
          <w:szCs w:val="21"/>
        </w:rPr>
        <w:t xml:space="preserve">征集人、采购代理机构工作人员等应按照相关管理办法查询相关主体的信用记录，并保存好相关证据材料，信用查询记录及相关证据应当归入采购档案妥善保管。采购代理机构工作人员应登录到来源网站页面进行复核并打印，作为证据留存。</w:t>
      </w:r>
      <w:r/>
    </w:p>
    <w:p>
      <w:pPr>
        <w:ind w:firstLine="420"/>
        <w:spacing w:line="360" w:lineRule="auto"/>
        <w:rPr>
          <w:rFonts w:ascii="宋体" w:hAnsi="宋体" w:cs="宋体"/>
          <w:szCs w:val="21"/>
          <w:lang w:val="zh-CN"/>
        </w:rPr>
      </w:pPr>
      <w:r>
        <w:rPr>
          <w:rFonts w:hint="eastAsia" w:ascii="宋体" w:hAnsi="宋体" w:cs="宋体"/>
        </w:rPr>
        <w:t xml:space="preserve">2.2.4采购过程中将对供应商信用记录进行甄别，对列入失信被执行人、重大税收违法案件当</w:t>
      </w:r>
      <w:r>
        <w:rPr>
          <w:rFonts w:hint="eastAsia" w:ascii="宋体" w:hAnsi="宋体" w:cs="宋体"/>
        </w:rPr>
        <w:t xml:space="preserve">事人名单、政府采购严重违法失信行为记录名单及其他不符合《中华人民共和国政府采购法》第二十二条规定条件的供应商，应当拒绝其参与政府采购活动。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2.2.</w:t>
      </w:r>
      <w:r>
        <w:rPr>
          <w:rFonts w:hint="eastAsia" w:ascii="宋体" w:hAnsi="宋体" w:cs="宋体"/>
          <w:szCs w:val="21"/>
        </w:rPr>
        <w:t xml:space="preserve">5</w:t>
      </w:r>
      <w:r>
        <w:rPr>
          <w:rFonts w:hint="eastAsia" w:ascii="宋体" w:hAnsi="宋体" w:cs="宋体"/>
          <w:szCs w:val="21"/>
          <w:lang w:val="zh-CN"/>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20"/>
        <w:spacing w:line="360" w:lineRule="auto"/>
        <w:rPr>
          <w:rFonts w:ascii="宋体" w:hAnsi="宋体" w:cs="宋体"/>
          <w:szCs w:val="21"/>
          <w:lang w:val="zh-CN"/>
        </w:rPr>
      </w:pPr>
      <w:r>
        <w:rPr>
          <w:rFonts w:hint="eastAsia" w:ascii="宋体" w:hAnsi="宋体" w:cs="宋体"/>
          <w:szCs w:val="21"/>
          <w:lang w:val="zh-CN"/>
        </w:rPr>
        <w:t xml:space="preserve">（一）政府采购严重违法记录，即供应商被全国各级财政部门列入“政府采购严重违法失信行为记录名单”，且在处罚有效期内的。</w:t>
      </w:r>
      <w:r/>
    </w:p>
    <w:p>
      <w:pPr>
        <w:ind w:firstLine="420"/>
        <w:spacing w:line="360" w:lineRule="auto"/>
        <w:rPr>
          <w:rFonts w:ascii="宋体" w:hAnsi="宋体" w:cs="宋体"/>
          <w:szCs w:val="21"/>
          <w:lang w:val="zh-CN"/>
        </w:rPr>
      </w:pPr>
      <w:r>
        <w:rPr>
          <w:rFonts w:hint="eastAsia" w:ascii="宋体" w:hAnsi="宋体" w:cs="宋体"/>
          <w:szCs w:val="21"/>
          <w:lang w:val="zh-CN"/>
        </w:rPr>
        <w:t xml:space="preserve">（二）财政部门与法院、工商、税务等部门联合惩戒的失信信息，包括：</w:t>
      </w:r>
      <w:r/>
    </w:p>
    <w:p>
      <w:pPr>
        <w:ind w:firstLine="420"/>
        <w:spacing w:line="360" w:lineRule="auto"/>
        <w:rPr>
          <w:rFonts w:ascii="宋体" w:hAnsi="宋体" w:cs="宋体"/>
          <w:szCs w:val="21"/>
          <w:lang w:val="zh-CN"/>
        </w:rPr>
      </w:pPr>
      <w:r>
        <w:rPr>
          <w:rFonts w:hint="eastAsia" w:ascii="宋体" w:hAnsi="宋体" w:cs="宋体"/>
          <w:szCs w:val="21"/>
          <w:lang w:val="zh-CN"/>
        </w:rPr>
        <w:t xml:space="preserve">（1）被列入失信被执行人名单；</w:t>
      </w:r>
      <w:r/>
    </w:p>
    <w:p>
      <w:pPr>
        <w:ind w:firstLine="420"/>
        <w:spacing w:line="360" w:lineRule="auto"/>
        <w:rPr>
          <w:rFonts w:ascii="宋体" w:hAnsi="宋体" w:cs="宋体"/>
          <w:szCs w:val="21"/>
          <w:lang w:val="zh-CN"/>
        </w:rPr>
      </w:pPr>
      <w:r>
        <w:rPr>
          <w:rFonts w:hint="eastAsia" w:ascii="宋体" w:hAnsi="宋体" w:cs="宋体"/>
          <w:szCs w:val="21"/>
          <w:lang w:val="zh-CN"/>
        </w:rPr>
        <w:t xml:space="preserve">（2）被列入重大税收违法案件当事人名单；</w:t>
      </w:r>
      <w:r/>
    </w:p>
    <w:p>
      <w:pPr>
        <w:ind w:firstLine="420"/>
        <w:spacing w:line="360" w:lineRule="auto"/>
        <w:rPr>
          <w:rFonts w:ascii="宋体" w:hAnsi="宋体" w:cs="宋体"/>
          <w:szCs w:val="21"/>
          <w:lang w:val="zh-CN"/>
        </w:rPr>
      </w:pPr>
      <w:r>
        <w:rPr>
          <w:rFonts w:hint="eastAsia" w:ascii="宋体" w:hAnsi="宋体" w:cs="宋体"/>
          <w:szCs w:val="21"/>
          <w:lang w:val="zh-CN"/>
        </w:rPr>
        <w:t xml:space="preserve">（3）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ind w:firstLine="420"/>
        <w:spacing w:line="360" w:lineRule="auto"/>
        <w:rPr>
          <w:rFonts w:ascii="宋体" w:hAnsi="宋体" w:cs="宋体"/>
          <w:szCs w:val="21"/>
          <w:lang w:val="zh-CN"/>
        </w:rPr>
      </w:pPr>
      <w:r>
        <w:rPr>
          <w:rFonts w:hint="eastAsia" w:ascii="宋体" w:hAnsi="宋体" w:cs="宋体"/>
          <w:szCs w:val="21"/>
          <w:lang w:val="zh-CN"/>
        </w:rPr>
        <w:t xml:space="preserve">2.3由评审小组对供应商递交的响应文件进行资格审查和符合性审查。</w:t>
      </w:r>
      <w:r/>
    </w:p>
    <w:p>
      <w:pPr>
        <w:ind w:firstLine="420"/>
        <w:spacing w:line="360" w:lineRule="auto"/>
        <w:rPr>
          <w:rFonts w:ascii="宋体" w:hAnsi="宋体" w:cs="宋体"/>
          <w:szCs w:val="21"/>
        </w:rPr>
      </w:pPr>
      <w:r>
        <w:rPr>
          <w:rFonts w:hint="eastAsia" w:ascii="宋体" w:hAnsi="宋体" w:cs="宋体"/>
          <w:szCs w:val="21"/>
          <w:lang w:val="zh-CN"/>
        </w:rPr>
        <w:t xml:space="preserve">2.4评审小组在对响应文件的有效性、完整性和响应程度进行审查时，可以要求供应商对响应文件中含义不明确</w:t>
      </w:r>
      <w:r>
        <w:rPr>
          <w:rFonts w:hint="eastAsia" w:ascii="宋体" w:hAnsi="宋体" w:cs="宋体"/>
          <w:szCs w:val="21"/>
        </w:rPr>
        <w:t xml:space="preserve">、同类问题表述不一致或者有明显文字和计算错误的内容等做出必要的澄清、说明或者更正。供应商的澄清、说明或者更正不得超出响应文件的范围或者改变响应文件的实质性内容。</w:t>
      </w:r>
      <w:r/>
    </w:p>
    <w:p>
      <w:pPr>
        <w:ind w:firstLine="420"/>
        <w:spacing w:line="360" w:lineRule="auto"/>
        <w:rPr>
          <w:rFonts w:ascii="宋体" w:hAnsi="宋体" w:cs="宋体"/>
          <w:b/>
          <w:szCs w:val="21"/>
          <w:lang w:val="zh-CN"/>
        </w:rPr>
      </w:pPr>
      <w:r>
        <w:rPr>
          <w:rFonts w:hint="eastAsia" w:ascii="宋体" w:hAnsi="宋体" w:cs="宋体"/>
          <w:szCs w:val="21"/>
        </w:rPr>
        <w:t xml:space="preserve">2.5评审小组要求供应商澄清、说明或者更正响应文件应当以书面形式做出。供应商的澄清、说明或者更正应当由法定代表人或其授权代表签字或者加盖公章。</w:t>
      </w:r>
      <w:r>
        <w:rPr>
          <w:rFonts w:hint="eastAsia" w:ascii="宋体" w:hAnsi="宋体" w:cs="宋体"/>
          <w:b/>
          <w:szCs w:val="21"/>
          <w:lang w:val="zh-CN"/>
        </w:rPr>
        <w:t xml:space="preserve">本项目供应商的澄清、说明或者补正采用线上澄清：评审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420"/>
        <w:jc w:val="left"/>
        <w:spacing w:line="360" w:lineRule="auto"/>
        <w:rPr>
          <w:rFonts w:ascii="宋体" w:hAnsi="宋体" w:cs="宋体"/>
          <w:szCs w:val="21"/>
        </w:rPr>
      </w:pPr>
      <w:r>
        <w:rPr>
          <w:rFonts w:hint="eastAsia" w:ascii="宋体" w:hAnsi="宋体" w:cs="宋体"/>
          <w:szCs w:val="21"/>
        </w:rPr>
        <w:t xml:space="preserve">2.6响应文件报价出现前后不一致的，除征集文件另有规定外，按照下列规定修正：</w:t>
      </w:r>
      <w:r/>
    </w:p>
    <w:p>
      <w:pPr>
        <w:ind w:firstLine="420"/>
        <w:jc w:val="left"/>
        <w:spacing w:line="360" w:lineRule="auto"/>
        <w:rPr>
          <w:rFonts w:ascii="宋体" w:hAnsi="宋体" w:cs="宋体"/>
          <w:szCs w:val="21"/>
        </w:rPr>
      </w:pPr>
      <w:r>
        <w:rPr>
          <w:rFonts w:hint="eastAsia" w:ascii="宋体" w:hAnsi="宋体" w:cs="宋体"/>
          <w:szCs w:val="21"/>
        </w:rPr>
        <w:t xml:space="preserve">2.6.1响应文件中开标一览表内容与响应文件中相应内容不一致的，以开标一览表为准；</w:t>
      </w:r>
      <w:r/>
    </w:p>
    <w:p>
      <w:pPr>
        <w:ind w:firstLine="420"/>
        <w:jc w:val="left"/>
        <w:spacing w:line="360" w:lineRule="auto"/>
        <w:rPr>
          <w:rFonts w:ascii="宋体" w:hAnsi="宋体" w:cs="宋体"/>
          <w:szCs w:val="21"/>
        </w:rPr>
      </w:pPr>
      <w:r>
        <w:rPr>
          <w:rFonts w:hint="eastAsia" w:ascii="宋体" w:hAnsi="宋体" w:cs="宋体"/>
          <w:szCs w:val="21"/>
        </w:rPr>
        <w:t xml:space="preserve">2.6.2大写金额和小写金额不一致的，以大写金额为准；</w:t>
      </w:r>
      <w:r/>
    </w:p>
    <w:p>
      <w:pPr>
        <w:ind w:firstLine="420"/>
        <w:jc w:val="left"/>
        <w:spacing w:line="360" w:lineRule="auto"/>
        <w:rPr>
          <w:rFonts w:ascii="宋体" w:hAnsi="宋体" w:cs="宋体"/>
          <w:szCs w:val="21"/>
        </w:rPr>
      </w:pPr>
      <w:r>
        <w:rPr>
          <w:rFonts w:hint="eastAsia" w:ascii="宋体" w:hAnsi="宋体" w:cs="宋体"/>
          <w:szCs w:val="21"/>
        </w:rPr>
        <w:t xml:space="preserve">2.6.3单价金额小数点或者百分比有明显错位的，以开标一览表的总价为准，并修改单价；</w:t>
      </w:r>
      <w:r/>
    </w:p>
    <w:p>
      <w:pPr>
        <w:ind w:firstLine="420"/>
        <w:jc w:val="left"/>
        <w:spacing w:line="360" w:lineRule="auto"/>
        <w:rPr>
          <w:rFonts w:ascii="宋体" w:hAnsi="宋体" w:cs="宋体"/>
          <w:szCs w:val="21"/>
        </w:rPr>
      </w:pPr>
      <w:r>
        <w:rPr>
          <w:rFonts w:hint="eastAsia" w:ascii="宋体" w:hAnsi="宋体" w:cs="宋体"/>
          <w:szCs w:val="21"/>
        </w:rPr>
        <w:t xml:space="preserve">2.6.4总价金额与按单价汇总金额不一致的，以单价金额计算结果为准。</w:t>
      </w:r>
      <w:r/>
    </w:p>
    <w:p>
      <w:pPr>
        <w:ind w:firstLine="420"/>
        <w:jc w:val="left"/>
        <w:spacing w:line="360" w:lineRule="auto"/>
        <w:rPr>
          <w:rFonts w:ascii="宋体" w:hAnsi="宋体" w:cs="宋体"/>
          <w:szCs w:val="21"/>
        </w:rPr>
      </w:pPr>
      <w:r>
        <w:rPr>
          <w:rFonts w:hint="eastAsia" w:ascii="宋体" w:hAnsi="宋体" w:cs="宋体"/>
          <w:szCs w:val="21"/>
        </w:rPr>
        <w:t xml:space="preserve">同时出现两种以上不一致的，按照前款规定的顺序修正。修正后的报价按照征集文件规定经供应商确认后产生约束力，供应商不确认的，其响应无效。</w:t>
      </w:r>
      <w:r/>
    </w:p>
    <w:p>
      <w:pPr>
        <w:ind w:firstLine="420"/>
        <w:jc w:val="left"/>
        <w:spacing w:line="360" w:lineRule="auto"/>
        <w:rPr>
          <w:rFonts w:ascii="宋体" w:hAnsi="宋体" w:cs="宋体"/>
          <w:szCs w:val="21"/>
          <w:lang w:val="zh-CN"/>
        </w:rPr>
      </w:pPr>
      <w:r>
        <w:rPr>
          <w:rFonts w:hint="eastAsia" w:ascii="宋体" w:hAnsi="宋体" w:cs="宋体"/>
          <w:szCs w:val="21"/>
        </w:rPr>
        <w:t xml:space="preserve">2.7评审小组根据成交原则确定入围供应商，并将结果通知所有参加采购活动未入围的供应商。</w:t>
      </w:r>
      <w:r/>
    </w:p>
    <w:p>
      <w:pPr>
        <w:ind w:firstLine="420"/>
        <w:jc w:val="left"/>
        <w:spacing w:line="360" w:lineRule="auto"/>
        <w:rPr>
          <w:rFonts w:ascii="宋体" w:hAnsi="宋体" w:cs="宋体"/>
          <w:szCs w:val="21"/>
          <w:lang w:val="zh-CN"/>
        </w:rPr>
      </w:pPr>
      <w:r>
        <w:rPr>
          <w:rFonts w:hint="eastAsia" w:ascii="宋体" w:hAnsi="宋体" w:cs="宋体"/>
          <w:szCs w:val="21"/>
        </w:rPr>
        <w:t xml:space="preserve">2.8</w:t>
      </w:r>
      <w:r>
        <w:rPr>
          <w:rFonts w:hint="eastAsia" w:ascii="宋体" w:hAnsi="宋体" w:cs="宋体"/>
          <w:szCs w:val="21"/>
          <w:lang w:val="zh-CN"/>
        </w:rPr>
        <w:t xml:space="preserve">如评审过程中出现本征集文件未尽事宜，由评审小组根据有关法律、法规讨论决定。</w:t>
      </w:r>
      <w:r/>
    </w:p>
    <w:p>
      <w:pPr>
        <w:ind w:firstLine="422"/>
        <w:spacing w:line="360" w:lineRule="auto"/>
        <w:rPr>
          <w:rFonts w:ascii="宋体" w:hAnsi="宋体" w:cs="宋体"/>
          <w:b/>
          <w:bCs/>
          <w:szCs w:val="21"/>
          <w:lang w:val="zh-CN"/>
        </w:rPr>
      </w:pPr>
      <w:r>
        <w:rPr>
          <w:rFonts w:hint="eastAsia" w:ascii="宋体" w:hAnsi="宋体" w:cs="宋体"/>
          <w:b/>
          <w:bCs/>
          <w:szCs w:val="21"/>
        </w:rPr>
        <w:t xml:space="preserve">3、</w:t>
      </w:r>
      <w:r>
        <w:rPr>
          <w:rFonts w:hint="eastAsia" w:ascii="宋体" w:hAnsi="宋体" w:cs="宋体"/>
          <w:b/>
          <w:szCs w:val="21"/>
        </w:rPr>
        <w:t xml:space="preserve">响应文件的补充、修改和撤回</w:t>
      </w:r>
      <w:r/>
    </w:p>
    <w:p>
      <w:pPr>
        <w:ind w:firstLine="420"/>
        <w:spacing w:line="360" w:lineRule="auto"/>
        <w:rPr>
          <w:rFonts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.1</w:t>
      </w:r>
      <w:r>
        <w:rPr>
          <w:rFonts w:hint="eastAsia" w:ascii="宋体" w:hAnsi="宋体" w:cs="宋体"/>
          <w:szCs w:val="21"/>
        </w:rPr>
        <w:t xml:space="preserve">供应商在响应文件网上提交截止时间前，可以对其电子响应文件进行补充、修改，具体操作方法见</w:t>
      </w:r>
      <w:r>
        <w:rPr>
          <w:rFonts w:hint="eastAsia" w:ascii="宋体" w:hAnsi="宋体" w:cs="宋体"/>
          <w:b/>
          <w:szCs w:val="21"/>
        </w:rPr>
        <w:t xml:space="preserve">《苏采云系统供应商操作手册》</w:t>
      </w:r>
      <w:r>
        <w:rPr>
          <w:rFonts w:hint="eastAsia" w:ascii="宋体" w:hAnsi="宋体" w:cs="宋体"/>
          <w:szCs w:val="21"/>
        </w:rPr>
        <w:t xml:space="preserve">。在响应文件网上提交截止时间之后，供应商不得对其电子响应文件作任何修改</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.2</w:t>
      </w:r>
      <w:r>
        <w:rPr>
          <w:rFonts w:hint="eastAsia" w:ascii="宋体" w:hAnsi="宋体" w:cs="宋体"/>
          <w:szCs w:val="21"/>
        </w:rPr>
        <w:t xml:space="preserve">供应商在响应文件网上提交截止时间前，可以撤回其电子响应文件，具体操作方法见</w:t>
      </w:r>
      <w:r>
        <w:rPr>
          <w:rFonts w:hint="eastAsia" w:ascii="宋体" w:hAnsi="宋体" w:cs="宋体"/>
          <w:b/>
          <w:szCs w:val="21"/>
        </w:rPr>
        <w:t xml:space="preserve">《苏采云系统供应商操作手册》</w:t>
      </w:r>
      <w:r>
        <w:rPr>
          <w:rFonts w:hint="eastAsia" w:ascii="宋体" w:hAnsi="宋体" w:cs="宋体"/>
          <w:szCs w:val="21"/>
        </w:rPr>
        <w:t xml:space="preserve">。供应商撤回电子响应文件，则认为其不再参与本项目投标活动。在投标截止时间至征集文件中规定的投标有效期满之间的这段时间内，供应商不得撤回其投标</w:t>
      </w:r>
      <w:r>
        <w:rPr>
          <w:rFonts w:hint="eastAsia" w:ascii="宋体" w:hAnsi="宋体" w:cs="宋体"/>
          <w:szCs w:val="21"/>
          <w:lang w:val="zh-CN"/>
        </w:rPr>
        <w:t xml:space="preserve">。</w:t>
      </w:r>
      <w:r/>
    </w:p>
    <w:p>
      <w:pPr>
        <w:ind w:firstLine="422"/>
        <w:spacing w:line="360" w:lineRule="auto"/>
        <w:rPr>
          <w:rFonts w:ascii="宋体" w:hAnsi="宋体" w:cs="宋体"/>
          <w:b/>
          <w:szCs w:val="21"/>
        </w:rPr>
      </w:pPr>
      <w:r>
        <w:rPr>
          <w:rFonts w:hint="eastAsia" w:ascii="宋体" w:hAnsi="宋体" w:cs="宋体"/>
          <w:b/>
          <w:bCs/>
          <w:szCs w:val="21"/>
        </w:rPr>
        <w:t xml:space="preserve">五、</w:t>
      </w:r>
      <w:r>
        <w:rPr>
          <w:rFonts w:hint="eastAsia" w:ascii="宋体" w:hAnsi="宋体" w:cs="宋体"/>
          <w:b/>
          <w:szCs w:val="21"/>
        </w:rPr>
        <w:t xml:space="preserve">质疑处理</w:t>
      </w:r>
      <w:r/>
    </w:p>
    <w:p>
      <w:pPr>
        <w:pStyle w:val="927"/>
        <w:spacing w:line="360" w:lineRule="auto"/>
        <w:rPr>
          <w:rFonts w:ascii="宋体" w:hAnsi="宋体" w:eastAsia="宋体" w:cs="宋体"/>
          <w:sz w:val="21"/>
          <w:szCs w:val="21"/>
          <w:lang w:val="zh-CN"/>
        </w:rPr>
      </w:pPr>
      <w:r>
        <w:rPr>
          <w:rFonts w:hint="eastAsia" w:ascii="宋体" w:hAnsi="宋体" w:eastAsia="宋体" w:cs="宋体"/>
          <w:sz w:val="21"/>
          <w:szCs w:val="21"/>
        </w:rPr>
        <w:t xml:space="preserve">1、供应商</w:t>
      </w:r>
      <w:r>
        <w:rPr>
          <w:rFonts w:hint="eastAsia" w:ascii="宋体" w:hAnsi="宋体" w:eastAsia="宋体" w:cs="宋体"/>
          <w:sz w:val="21"/>
          <w:szCs w:val="21"/>
          <w:lang w:val="zh-CN"/>
        </w:rPr>
        <w:t xml:space="preserve">认为征集文件、采购过程或</w:t>
      </w:r>
      <w:r>
        <w:rPr>
          <w:rFonts w:hint="eastAsia" w:ascii="宋体" w:hAnsi="宋体" w:eastAsia="宋体" w:cs="宋体"/>
          <w:sz w:val="21"/>
          <w:szCs w:val="21"/>
        </w:rPr>
        <w:t xml:space="preserve">入围</w:t>
      </w:r>
      <w:r>
        <w:rPr>
          <w:rFonts w:hint="eastAsia" w:ascii="宋体" w:hAnsi="宋体" w:eastAsia="宋体" w:cs="宋体"/>
          <w:sz w:val="21"/>
          <w:szCs w:val="21"/>
          <w:lang w:val="zh-CN"/>
        </w:rPr>
        <w:t xml:space="preserve">结果使自己的权益受到损害的，可以在知道或者应知其权益受到损害之日起7个工作日内，以书面形式向征集人、采购代理机构提出质疑。采购代理机构应当在收到供应商书面质疑后7个工作日内作出答复。</w:t>
      </w:r>
      <w:r/>
    </w:p>
    <w:p>
      <w:pPr>
        <w:pStyle w:val="927"/>
        <w:spacing w:line="360" w:lineRule="auto"/>
        <w:rPr>
          <w:rFonts w:ascii="宋体" w:hAnsi="宋体" w:eastAsia="宋体" w:cs="宋体"/>
          <w:sz w:val="21"/>
          <w:szCs w:val="21"/>
          <w:lang w:val="zh-CN"/>
        </w:rPr>
      </w:pPr>
      <w:r>
        <w:rPr>
          <w:rFonts w:hint="eastAsia" w:ascii="宋体" w:hAnsi="宋体" w:eastAsia="宋体" w:cs="宋体"/>
          <w:sz w:val="21"/>
          <w:szCs w:val="21"/>
        </w:rPr>
        <w:t xml:space="preserve">2、</w:t>
      </w:r>
      <w:r>
        <w:rPr>
          <w:rFonts w:hint="eastAsia" w:ascii="宋体" w:hAnsi="宋体" w:eastAsia="宋体" w:cs="宋体"/>
          <w:sz w:val="21"/>
          <w:szCs w:val="21"/>
          <w:lang w:val="zh-CN"/>
        </w:rPr>
        <w:t xml:space="preserve">本次征集文件要求供应商在法定质疑期内一次性提出针对同一采购程序环节的质疑，否则不予受理。</w:t>
      </w:r>
      <w:r/>
    </w:p>
    <w:p>
      <w:pPr>
        <w:pStyle w:val="927"/>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供应商提出质疑应当提交质疑函和必要的证明材料，质疑函应当包括下列内容：</w:t>
      </w:r>
      <w:r/>
    </w:p>
    <w:p>
      <w:pPr>
        <w:pStyle w:val="92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（1）供应商的姓名或者名称（以提供的营业执照副本复印件为准）、地址、邮编、联系人及联系电话；</w:t>
      </w:r>
      <w:r/>
    </w:p>
    <w:p>
      <w:pPr>
        <w:pStyle w:val="92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（2）质疑项目的名称、编号；</w:t>
      </w:r>
      <w:r/>
    </w:p>
    <w:p>
      <w:pPr>
        <w:pStyle w:val="92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（3）具体、明确的质疑事项和与质疑事项相关的请求；</w:t>
      </w:r>
      <w:r/>
    </w:p>
    <w:p>
      <w:pPr>
        <w:pStyle w:val="92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（4）事实依据；</w:t>
      </w:r>
      <w:r/>
    </w:p>
    <w:p>
      <w:pPr>
        <w:pStyle w:val="92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（5）必要的法律依据；</w:t>
      </w:r>
      <w:r/>
    </w:p>
    <w:p>
      <w:pPr>
        <w:pStyle w:val="92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（6）提出质疑的日期。</w:t>
      </w:r>
      <w:r/>
    </w:p>
    <w:p>
      <w:pPr>
        <w:pStyle w:val="92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bCs/>
          <w:sz w:val="21"/>
          <w:szCs w:val="21"/>
          <w:lang w:val="zh-CN"/>
        </w:rPr>
        <w:t xml:space="preserve">授权委托书</w:t>
      </w:r>
      <w:r>
        <w:rPr>
          <w:rFonts w:hint="eastAsia" w:ascii="宋体" w:hAnsi="宋体" w:eastAsia="宋体" w:cs="宋体"/>
          <w:sz w:val="21"/>
          <w:szCs w:val="21"/>
          <w:lang w:val="zh-CN"/>
        </w:rPr>
        <w:t xml:space="preserve">上应当载明代理人的姓名或者名称、代理事项、具体权限、期限和相关事项。</w:t>
      </w:r>
      <w:r/>
    </w:p>
    <w:p>
      <w:pPr>
        <w:pStyle w:val="927"/>
        <w:ind w:firstLine="422"/>
        <w:jc w:val="left"/>
        <w:spacing w:line="360" w:lineRule="auto"/>
        <w:rPr>
          <w:rFonts w:ascii="宋体" w:hAnsi="宋体" w:eastAsia="宋体" w:cs="宋体"/>
          <w:sz w:val="21"/>
          <w:szCs w:val="21"/>
          <w:lang w:val="zh-CN"/>
        </w:rPr>
      </w:pPr>
      <w:r>
        <w:rPr>
          <w:rFonts w:hint="eastAsia" w:ascii="宋体" w:hAnsi="宋体" w:eastAsia="宋体" w:cs="宋体"/>
          <w:b/>
          <w:bCs/>
          <w:sz w:val="21"/>
          <w:szCs w:val="21"/>
          <w:lang w:val="zh-CN"/>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sz w:val="21"/>
          <w:szCs w:val="21"/>
          <w:lang w:val="zh-CN"/>
        </w:rPr>
        <w:t xml:space="preserve">。</w:t>
      </w:r>
      <w:r/>
    </w:p>
    <w:p>
      <w:pPr>
        <w:pStyle w:val="927"/>
        <w:spacing w:line="360" w:lineRule="auto"/>
        <w:rPr>
          <w:rFonts w:ascii="宋体" w:hAnsi="宋体" w:eastAsia="宋体" w:cs="宋体"/>
          <w:sz w:val="21"/>
          <w:szCs w:val="21"/>
          <w:lang w:val="zh-CN"/>
        </w:rPr>
      </w:pPr>
      <w:r>
        <w:rPr>
          <w:rFonts w:hint="eastAsia" w:ascii="宋体" w:hAnsi="宋体" w:eastAsia="宋体" w:cs="宋体"/>
          <w:sz w:val="21"/>
          <w:szCs w:val="21"/>
        </w:rPr>
        <w:t xml:space="preserve">4、</w:t>
      </w:r>
      <w:r>
        <w:rPr>
          <w:rFonts w:hint="eastAsia" w:ascii="宋体" w:hAnsi="宋体" w:eastAsia="宋体" w:cs="宋体"/>
          <w:sz w:val="21"/>
          <w:szCs w:val="21"/>
          <w:lang w:val="zh-CN"/>
        </w:rPr>
        <w:t xml:space="preserve">根据《政府采购质疑和投诉办法》（财政部第94号令）第十一条规定，提出质疑的供应商应当是参与所质疑项目采购活动的供应商。因此凡是对征集文件提出质疑的供应商，必须是依法获取征集文件，请将合法获取征集文件的证明材料（即</w:t>
      </w:r>
      <w:r>
        <w:rPr>
          <w:rFonts w:hint="eastAsia" w:ascii="宋体" w:hAnsi="宋体" w:eastAsia="宋体" w:cs="宋体"/>
          <w:b/>
          <w:bCs/>
          <w:sz w:val="21"/>
          <w:szCs w:val="21"/>
          <w:lang w:val="zh-CN"/>
        </w:rPr>
        <w:t xml:space="preserve">《投标供应商确认函》</w:t>
      </w:r>
      <w:r>
        <w:rPr>
          <w:rFonts w:hint="eastAsia" w:ascii="宋体" w:hAnsi="宋体" w:eastAsia="宋体" w:cs="宋体"/>
          <w:sz w:val="21"/>
          <w:szCs w:val="21"/>
          <w:lang w:val="zh-CN"/>
        </w:rPr>
        <w:t xml:space="preserve">）与质疑函一起递交，否则不予受理。</w:t>
      </w:r>
      <w:r/>
    </w:p>
    <w:p>
      <w:pPr>
        <w:pStyle w:val="927"/>
        <w:spacing w:line="360" w:lineRule="auto"/>
        <w:rPr>
          <w:rFonts w:ascii="宋体" w:hAnsi="宋体" w:eastAsia="宋体" w:cs="宋体"/>
          <w:sz w:val="21"/>
          <w:szCs w:val="21"/>
          <w:lang w:val="zh-CN"/>
        </w:rPr>
      </w:pP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接收质疑函的方式：书面形式（当场送达或邮寄方式）。</w:t>
      </w:r>
      <w:r/>
    </w:p>
    <w:p>
      <w:pPr>
        <w:pStyle w:val="92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采购代理机构：苏州市创杰招投标咨询服务有限公司</w:t>
      </w:r>
      <w:r/>
    </w:p>
    <w:p>
      <w:pPr>
        <w:pStyle w:val="92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质疑联系人：潘莉莉  路丽丽  朱晓芹  施紫秋</w:t>
      </w:r>
      <w:r/>
    </w:p>
    <w:p>
      <w:pPr>
        <w:pStyle w:val="92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邮编：215000联系电话：0512-65238816</w:t>
      </w:r>
      <w:r/>
    </w:p>
    <w:p>
      <w:pPr>
        <w:pStyle w:val="92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现场递交地址：苏州市干将西路399号银海大厦303室</w:t>
      </w:r>
      <w:r/>
    </w:p>
    <w:p>
      <w:pPr>
        <w:pStyle w:val="92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邮寄收取地址：苏州市干将西路399号银海大厦303室</w:t>
      </w:r>
      <w:r/>
    </w:p>
    <w:p>
      <w:pPr>
        <w:ind w:firstLine="422"/>
        <w:spacing w:line="360" w:lineRule="auto"/>
        <w:rPr>
          <w:rFonts w:ascii="宋体" w:hAnsi="宋体" w:cs="宋体"/>
          <w:b/>
        </w:rPr>
      </w:pPr>
      <w:r>
        <w:rPr>
          <w:rFonts w:hint="eastAsia" w:ascii="宋体" w:hAnsi="宋体" w:cs="宋体"/>
          <w:b/>
          <w:bCs/>
          <w:szCs w:val="21"/>
        </w:rPr>
        <w:t xml:space="preserve">六、</w:t>
      </w:r>
      <w:r>
        <w:rPr>
          <w:rFonts w:hint="eastAsia" w:ascii="宋体" w:hAnsi="宋体" w:cs="宋体"/>
          <w:b/>
          <w:bCs/>
          <w:szCs w:val="21"/>
          <w:lang w:val="zh-CN"/>
        </w:rPr>
        <w:t xml:space="preserve">响应文件无效的情形</w:t>
      </w:r>
      <w:r>
        <w:rPr>
          <w:rFonts w:hint="eastAsia" w:ascii="宋体" w:hAnsi="宋体" w:cs="宋体"/>
          <w:b/>
        </w:rPr>
        <w:t xml:space="preserve">：</w:t>
      </w:r>
      <w:r/>
    </w:p>
    <w:p>
      <w:pPr>
        <w:ind w:firstLine="420"/>
        <w:spacing w:line="360" w:lineRule="auto"/>
        <w:rPr>
          <w:rFonts w:ascii="宋体" w:hAnsi="宋体" w:cs="宋体"/>
        </w:rPr>
      </w:pPr>
      <w:r>
        <w:rPr>
          <w:rFonts w:hint="eastAsia" w:ascii="宋体" w:hAnsi="宋体" w:cs="宋体"/>
        </w:rPr>
        <w:t xml:space="preserve">出现下列情形之一的，供应商的响应文件无效：</w:t>
      </w:r>
      <w:r/>
    </w:p>
    <w:p>
      <w:pPr>
        <w:ind w:firstLine="420"/>
        <w:spacing w:line="360" w:lineRule="auto"/>
        <w:rPr>
          <w:rFonts w:ascii="宋体" w:hAnsi="宋体" w:cs="宋体"/>
        </w:rPr>
      </w:pPr>
      <w:r>
        <w:rPr>
          <w:rFonts w:hint="eastAsia" w:ascii="宋体" w:hAnsi="宋体" w:cs="宋体"/>
        </w:rPr>
        <w:t xml:space="preserve">1、供应商在苏采云系统规定的时间内未成功解密电子响应文件的；</w:t>
      </w:r>
      <w:r/>
    </w:p>
    <w:p>
      <w:pPr>
        <w:ind w:firstLine="420"/>
        <w:jc w:val="left"/>
        <w:spacing w:line="360" w:lineRule="auto"/>
        <w:rPr>
          <w:rFonts w:ascii="宋体" w:hAnsi="宋体" w:cs="宋体"/>
          <w:lang w:val="zh-CN"/>
        </w:rPr>
      </w:pPr>
      <w:r>
        <w:rPr>
          <w:rFonts w:hint="eastAsia" w:ascii="宋体" w:hAnsi="宋体" w:cs="宋体"/>
        </w:rPr>
        <w:t xml:space="preserve">2、</w:t>
      </w:r>
      <w:r>
        <w:rPr>
          <w:rFonts w:hint="eastAsia" w:ascii="宋体" w:hAnsi="宋体" w:cs="宋体"/>
          <w:lang w:val="zh-CN"/>
        </w:rPr>
        <w:t xml:space="preserve">响应文件未按征集文件要求签署、盖章的；</w:t>
      </w:r>
      <w:r/>
    </w:p>
    <w:p>
      <w:pPr>
        <w:ind w:firstLine="420"/>
        <w:spacing w:line="360" w:lineRule="auto"/>
        <w:rPr>
          <w:rFonts w:ascii="宋体" w:hAnsi="宋体" w:cs="宋体"/>
          <w:lang w:val="zh-CN"/>
        </w:rPr>
      </w:pPr>
      <w:r>
        <w:rPr>
          <w:rFonts w:hint="eastAsia" w:ascii="宋体" w:hAnsi="宋体" w:cs="宋体"/>
        </w:rPr>
        <w:t xml:space="preserve">3、</w:t>
      </w:r>
      <w:r>
        <w:rPr>
          <w:rFonts w:hint="eastAsia" w:ascii="宋体" w:hAnsi="宋体" w:cs="宋体"/>
          <w:lang w:val="zh-CN"/>
        </w:rPr>
        <w:t xml:space="preserve">供应商不具备征集文件中规定的资格要求的；</w:t>
      </w:r>
      <w:r/>
    </w:p>
    <w:p>
      <w:pPr>
        <w:ind w:firstLine="420"/>
        <w:spacing w:line="360" w:lineRule="auto"/>
        <w:rPr>
          <w:rFonts w:ascii="宋体" w:hAnsi="宋体" w:cs="宋体"/>
          <w:lang w:val="zh-CN"/>
        </w:rPr>
      </w:pPr>
      <w:r>
        <w:rPr>
          <w:rFonts w:hint="eastAsia" w:ascii="宋体" w:hAnsi="宋体" w:cs="宋体"/>
        </w:rPr>
        <w:t xml:space="preserve">4、</w:t>
      </w:r>
      <w:r>
        <w:rPr>
          <w:rFonts w:hint="eastAsia" w:ascii="宋体" w:hAnsi="宋体" w:cs="宋体"/>
          <w:lang w:val="zh-CN"/>
        </w:rPr>
        <w:t xml:space="preserve">报价超过征集文件中规定的预算金额（总预算和单项预算）或者最高限价的；</w:t>
      </w:r>
      <w:r/>
    </w:p>
    <w:p>
      <w:pPr>
        <w:ind w:firstLine="420"/>
        <w:spacing w:line="360" w:lineRule="auto"/>
        <w:rPr>
          <w:rFonts w:ascii="宋体" w:hAnsi="宋体" w:cs="宋体"/>
          <w:lang w:val="zh-CN"/>
        </w:rPr>
      </w:pPr>
      <w:r>
        <w:rPr>
          <w:rFonts w:hint="eastAsia" w:ascii="宋体" w:hAnsi="宋体" w:cs="宋体"/>
        </w:rPr>
        <w:t xml:space="preserve">5、</w:t>
      </w:r>
      <w:r>
        <w:rPr>
          <w:rFonts w:hint="eastAsia" w:ascii="宋体" w:hAnsi="宋体" w:cs="宋体"/>
          <w:lang w:val="zh-CN"/>
        </w:rPr>
        <w:t xml:space="preserve">响应文件含有征集人不能接受的附加条件的；</w:t>
      </w:r>
      <w:r/>
    </w:p>
    <w:p>
      <w:pPr>
        <w:ind w:firstLine="420"/>
        <w:spacing w:line="360" w:lineRule="auto"/>
        <w:rPr>
          <w:rFonts w:ascii="宋体" w:hAnsi="宋体" w:cs="宋体"/>
          <w:lang w:val="zh-CN"/>
        </w:rPr>
      </w:pPr>
      <w:r>
        <w:rPr>
          <w:rFonts w:hint="eastAsia" w:ascii="宋体" w:hAnsi="宋体" w:cs="宋体"/>
        </w:rPr>
        <w:t xml:space="preserve">6、</w:t>
      </w:r>
      <w:r>
        <w:rPr>
          <w:rFonts w:hint="eastAsia" w:ascii="宋体" w:hAnsi="宋体" w:cs="宋体"/>
          <w:lang w:val="zh-CN"/>
        </w:rPr>
        <w:t xml:space="preserve">不同投标（响应）文件制作机器码一致的；</w:t>
      </w:r>
      <w:r/>
    </w:p>
    <w:p>
      <w:pPr>
        <w:ind w:firstLine="420"/>
        <w:spacing w:line="360" w:lineRule="auto"/>
        <w:rPr>
          <w:rFonts w:ascii="宋体" w:hAnsi="宋体" w:cs="宋体"/>
        </w:rPr>
      </w:pPr>
      <w:r>
        <w:rPr>
          <w:rFonts w:hint="eastAsia" w:ascii="宋体" w:hAnsi="宋体" w:cs="宋体"/>
        </w:rPr>
        <w:t xml:space="preserve">7、</w:t>
      </w:r>
      <w:r>
        <w:rPr>
          <w:rFonts w:hint="eastAsia" w:ascii="宋体" w:hAnsi="宋体" w:cs="宋体"/>
          <w:lang w:val="zh-CN"/>
        </w:rPr>
        <w:t xml:space="preserve">法律、法规和征集文件规定的其他无效情形。</w:t>
      </w:r>
      <w:r/>
    </w:p>
    <w:p>
      <w:pPr>
        <w:ind w:firstLine="422"/>
        <w:spacing w:line="360" w:lineRule="auto"/>
        <w:rPr>
          <w:rFonts w:ascii="宋体" w:hAnsi="宋体" w:cs="宋体"/>
          <w:b/>
        </w:rPr>
      </w:pPr>
      <w:r>
        <w:rPr>
          <w:rFonts w:hint="eastAsia" w:ascii="宋体" w:hAnsi="宋体" w:cs="宋体"/>
          <w:b/>
        </w:rPr>
        <w:t xml:space="preserve">七、项目的终止：</w:t>
      </w:r>
      <w:r/>
    </w:p>
    <w:p>
      <w:pPr>
        <w:ind w:firstLine="420"/>
        <w:spacing w:line="360" w:lineRule="auto"/>
        <w:rPr>
          <w:rFonts w:ascii="宋体" w:hAnsi="宋体" w:cs="宋体"/>
          <w:szCs w:val="21"/>
          <w:lang w:val="zh-CN"/>
        </w:rPr>
      </w:pPr>
      <w:r>
        <w:rPr>
          <w:rFonts w:hint="eastAsia" w:ascii="宋体" w:hAnsi="宋体" w:cs="宋体"/>
          <w:szCs w:val="21"/>
          <w:lang w:val="zh-CN"/>
        </w:rPr>
        <w:t xml:space="preserve">出现下列情形之一的，征集人将发布项目终止公告并说明原因，重新开展采购活动：</w:t>
      </w:r>
      <w:r/>
    </w:p>
    <w:p>
      <w:pPr>
        <w:ind w:firstLine="422"/>
        <w:spacing w:line="360" w:lineRule="auto"/>
        <w:rPr>
          <w:rFonts w:ascii="宋体" w:hAnsi="宋体" w:cs="宋体"/>
          <w:b/>
          <w:bCs/>
          <w:szCs w:val="21"/>
          <w:lang w:val="zh-CN"/>
        </w:rPr>
      </w:pPr>
      <w:r>
        <w:rPr>
          <w:rFonts w:hint="eastAsia" w:ascii="宋体" w:hAnsi="宋体" w:cs="宋体"/>
          <w:b/>
          <w:bCs/>
          <w:szCs w:val="21"/>
        </w:rPr>
        <w:t xml:space="preserve">1、</w:t>
      </w:r>
      <w:r>
        <w:rPr>
          <w:rFonts w:hint="eastAsia" w:ascii="宋体" w:hAnsi="宋体" w:cs="宋体"/>
          <w:b/>
          <w:bCs/>
          <w:szCs w:val="21"/>
          <w:lang w:val="zh-CN"/>
        </w:rPr>
        <w:t xml:space="preserve">出现影响采购公正的违法、违规行为的；</w:t>
      </w:r>
      <w:r/>
    </w:p>
    <w:p>
      <w:pPr>
        <w:ind w:firstLine="422"/>
        <w:spacing w:line="360" w:lineRule="auto"/>
        <w:rPr>
          <w:rFonts w:ascii="宋体" w:hAnsi="宋体" w:cs="宋体"/>
          <w:b/>
          <w:bCs/>
          <w:szCs w:val="21"/>
          <w:lang w:val="zh-CN"/>
        </w:rPr>
      </w:pPr>
      <w:r>
        <w:rPr>
          <w:rFonts w:hint="eastAsia" w:ascii="宋体" w:hAnsi="宋体" w:cs="宋体"/>
          <w:b/>
          <w:bCs/>
          <w:szCs w:val="21"/>
        </w:rPr>
        <w:t xml:space="preserve">2、</w:t>
      </w:r>
      <w:r>
        <w:rPr>
          <w:rFonts w:hint="eastAsia" w:ascii="宋体" w:hAnsi="宋体" w:cs="宋体"/>
          <w:b/>
          <w:bCs/>
          <w:szCs w:val="21"/>
          <w:lang w:val="zh-CN"/>
        </w:rPr>
        <w:t xml:space="preserve">因重大变故，采购任务取消的；</w:t>
      </w:r>
      <w:r/>
    </w:p>
    <w:p>
      <w:pPr>
        <w:ind w:firstLine="422"/>
        <w:spacing w:line="360" w:lineRule="auto"/>
        <w:rPr>
          <w:rFonts w:ascii="宋体" w:hAnsi="宋体" w:cs="宋体"/>
          <w:b/>
          <w:bCs/>
          <w:szCs w:val="21"/>
          <w:lang w:val="zh-CN"/>
        </w:rPr>
      </w:pPr>
      <w:r>
        <w:rPr>
          <w:rFonts w:hint="eastAsia" w:ascii="宋体" w:hAnsi="宋体" w:cs="宋体"/>
          <w:b/>
          <w:bCs/>
          <w:szCs w:val="21"/>
        </w:rPr>
        <w:t xml:space="preserve">3、提交响应文件和通过资格审查、符合性审查的供应商数量少于2家。</w:t>
      </w:r>
      <w:r/>
    </w:p>
    <w:p>
      <w:pPr>
        <w:pStyle w:val="1024"/>
        <w:ind w:firstLine="422"/>
        <w:spacing w:line="360" w:lineRule="auto"/>
        <w:rPr>
          <w:rFonts w:ascii="宋体" w:hAnsi="宋体" w:eastAsia="宋体" w:cs="宋体"/>
          <w:b/>
          <w:sz w:val="21"/>
          <w:szCs w:val="21"/>
        </w:rPr>
      </w:pPr>
      <w:r/>
      <w:bookmarkStart w:id="55" w:name="_Toc436599782"/>
      <w:r/>
      <w:bookmarkStart w:id="56" w:name="_Toc453509220"/>
      <w:r>
        <w:rPr>
          <w:rFonts w:hint="eastAsia" w:ascii="宋体" w:hAnsi="宋体" w:eastAsia="宋体" w:cs="宋体"/>
          <w:b/>
          <w:sz w:val="21"/>
          <w:szCs w:val="21"/>
        </w:rPr>
        <w:t xml:space="preserve">八、确定</w:t>
      </w:r>
      <w:bookmarkEnd w:id="55"/>
      <w:r/>
      <w:bookmarkEnd w:id="56"/>
      <w:r>
        <w:rPr>
          <w:rFonts w:hint="eastAsia" w:ascii="宋体" w:hAnsi="宋体" w:eastAsia="宋体" w:cs="宋体"/>
          <w:b/>
          <w:sz w:val="21"/>
          <w:szCs w:val="21"/>
        </w:rPr>
        <w:t xml:space="preserve">第一阶段入围供应商</w:t>
      </w:r>
      <w:r/>
    </w:p>
    <w:p>
      <w:pPr>
        <w:pStyle w:val="1024"/>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1、确定第一阶段入围供应商</w:t>
      </w:r>
      <w:r/>
    </w:p>
    <w:p>
      <w:pPr>
        <w:pStyle w:val="1024"/>
        <w:spacing w:line="360" w:lineRule="auto"/>
        <w:rPr>
          <w:rFonts w:ascii="宋体" w:hAnsi="宋体" w:eastAsia="宋体" w:cs="宋体"/>
          <w:sz w:val="21"/>
          <w:szCs w:val="21"/>
        </w:rPr>
      </w:pPr>
      <w:r>
        <w:rPr>
          <w:rFonts w:hint="eastAsia" w:ascii="宋体" w:hAnsi="宋体" w:eastAsia="宋体" w:cs="宋体"/>
          <w:sz w:val="21"/>
          <w:szCs w:val="21"/>
        </w:rPr>
        <w:t xml:space="preserve">确定第一阶段入围供应商选取原则及标准，详见第六章。</w:t>
      </w:r>
      <w:r/>
    </w:p>
    <w:p>
      <w:pPr>
        <w:pStyle w:val="1024"/>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2、第一阶段入围结果公告</w:t>
      </w:r>
      <w:r/>
    </w:p>
    <w:p>
      <w:pPr>
        <w:pStyle w:val="1024"/>
        <w:spacing w:line="360" w:lineRule="auto"/>
        <w:rPr>
          <w:rFonts w:ascii="宋体" w:hAnsi="宋体" w:eastAsia="宋体" w:cs="宋体"/>
          <w:sz w:val="21"/>
          <w:szCs w:val="21"/>
        </w:rPr>
      </w:pPr>
      <w:r>
        <w:rPr>
          <w:rFonts w:hint="eastAsia" w:ascii="宋体" w:hAnsi="宋体" w:eastAsia="宋体" w:cs="宋体"/>
          <w:sz w:val="21"/>
          <w:szCs w:val="21"/>
        </w:rPr>
        <w:t xml:space="preserve">征集人应当自入围供应商确定之日起2个工作日内，在相关媒体上公告入围结果，入围通知书将同时发出，入围结果公告期限为1个工作日。</w:t>
      </w:r>
      <w:r/>
    </w:p>
    <w:p>
      <w:pPr>
        <w:pStyle w:val="1024"/>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3、入围通知书</w:t>
      </w:r>
      <w:r/>
    </w:p>
    <w:p>
      <w:pPr>
        <w:pStyle w:val="1024"/>
        <w:spacing w:line="360" w:lineRule="auto"/>
        <w:rPr>
          <w:rFonts w:ascii="宋体" w:hAnsi="宋体" w:eastAsia="宋体" w:cs="宋体"/>
          <w:sz w:val="21"/>
          <w:szCs w:val="21"/>
        </w:rPr>
      </w:pPr>
      <w:r>
        <w:rPr>
          <w:rFonts w:hint="eastAsia" w:ascii="宋体" w:hAnsi="宋体" w:eastAsia="宋体" w:cs="宋体"/>
          <w:sz w:val="21"/>
          <w:szCs w:val="21"/>
        </w:rPr>
        <w:t xml:space="preserve">在公告入围结果的同时发出入围通知书，请入围供应商使用CA证书登录“苏采云”系统及时下载入围通知书。因系统存储空间有限，自入围结果公告发布之日起30日后，“苏采云”系统不再保证提供下载入围通知书服务。入围供应商因未及时下载而造成的一切后果由其自负。</w:t>
      </w:r>
      <w:r/>
    </w:p>
    <w:p>
      <w:pPr>
        <w:pStyle w:val="1024"/>
        <w:spacing w:line="360" w:lineRule="auto"/>
        <w:rPr>
          <w:rFonts w:ascii="宋体" w:hAnsi="宋体" w:eastAsia="宋体" w:cs="宋体"/>
          <w:sz w:val="21"/>
          <w:szCs w:val="21"/>
        </w:rPr>
      </w:pPr>
      <w:r>
        <w:rPr>
          <w:rFonts w:hint="eastAsia" w:ascii="宋体" w:hAnsi="宋体" w:eastAsia="宋体" w:cs="宋体"/>
          <w:sz w:val="21"/>
          <w:szCs w:val="21"/>
        </w:rPr>
        <w:t xml:space="preserve">入围通知书将是框架协议的一个组成部分。对征集人和入围供应商均具有法律效力。入围通知书发出后，入围供应商无正当理由，不得主动放弃入围资格或者退出框架协议，否则应当依法承担法律责任。</w:t>
      </w:r>
      <w:r/>
    </w:p>
    <w:p>
      <w:pPr>
        <w:pStyle w:val="1024"/>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4、框架协议的签订</w:t>
      </w:r>
      <w:r/>
    </w:p>
    <w:p>
      <w:pPr>
        <w:ind w:firstLine="420"/>
        <w:spacing w:line="360" w:lineRule="auto"/>
        <w:rPr>
          <w:rFonts w:ascii="宋体" w:hAnsi="宋体" w:cs="宋体"/>
          <w:szCs w:val="21"/>
        </w:rPr>
      </w:pPr>
      <w:r>
        <w:rPr>
          <w:rFonts w:hint="eastAsia" w:ascii="宋体" w:hAnsi="宋体" w:cs="宋体"/>
          <w:szCs w:val="21"/>
        </w:rPr>
        <w:t xml:space="preserve">4.1征集人在入围通知书发出之日起30日内和入围供应商签订电子框架协议，入围供应商在接到征集人通知后需及时使用CA数字证书登录苏采云系统完成电子框架协议的签订工作，框架协议不</w:t>
      </w:r>
      <w:r>
        <w:rPr>
          <w:rFonts w:hint="eastAsia" w:ascii="宋体" w:hAnsi="宋体" w:cs="宋体"/>
          <w:szCs w:val="21"/>
        </w:rPr>
        <w:t xml:space="preserve">得对征集文件确定的事项以及入围供应商的响应文件作实质性修改。入围供应商如无正当理由不及时签订框架协议的，应承担《中华人民共和国政府采购法实施条例》第七十二条第一款第（二）项规定的法律责任。</w:t>
      </w:r>
      <w:r/>
    </w:p>
    <w:p>
      <w:pPr>
        <w:ind w:firstLine="420"/>
        <w:spacing w:line="360" w:lineRule="auto"/>
        <w:rPr>
          <w:rFonts w:ascii="宋体" w:hAnsi="宋体" w:cs="宋体"/>
          <w:szCs w:val="21"/>
        </w:rPr>
      </w:pPr>
      <w:r>
        <w:rPr>
          <w:rFonts w:hint="eastAsia" w:ascii="宋体" w:hAnsi="宋体" w:cs="宋体"/>
          <w:szCs w:val="21"/>
        </w:rPr>
        <w:t xml:space="preserve">4.2征集公告、入围供应商的响应文件及评审过程中有关澄清、承诺文件均应作为框架协议的附件。</w:t>
      </w:r>
      <w:r/>
    </w:p>
    <w:p>
      <w:pPr>
        <w:ind w:firstLine="420"/>
        <w:spacing w:line="360" w:lineRule="auto"/>
        <w:rPr>
          <w:rFonts w:ascii="宋体" w:hAnsi="宋体" w:cs="宋体"/>
          <w:szCs w:val="21"/>
        </w:rPr>
      </w:pPr>
      <w:r>
        <w:rPr>
          <w:rFonts w:hint="eastAsia" w:ascii="宋体" w:hAnsi="宋体" w:cs="宋体"/>
          <w:szCs w:val="21"/>
        </w:rPr>
        <w:t xml:space="preserve">4.3入围供应商非因不可抗力未履行征集公告、响应文件和合同规定的义务，一经查实，征集人将根据具体情况提请市政府采购监督管理部门作出相应处理。</w:t>
      </w:r>
      <w:r/>
    </w:p>
    <w:p>
      <w:pPr>
        <w:ind w:firstLine="420"/>
        <w:spacing w:line="360" w:lineRule="auto"/>
        <w:rPr>
          <w:rFonts w:ascii="宋体" w:hAnsi="宋体" w:cs="宋体"/>
          <w:szCs w:val="21"/>
        </w:rPr>
      </w:pPr>
      <w:r>
        <w:rPr>
          <w:rFonts w:hint="eastAsia" w:ascii="宋体" w:hAnsi="宋体" w:cs="宋体"/>
          <w:szCs w:val="21"/>
        </w:rPr>
        <w:t xml:space="preserve">4.4框架协议不得对征集文件确定的事项以及入围供应商的响应文件作实质性修改。</w:t>
      </w:r>
      <w:r/>
    </w:p>
    <w:p>
      <w:pPr>
        <w:pStyle w:val="1024"/>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九、用户反馈和评价机制</w:t>
      </w:r>
      <w:r/>
    </w:p>
    <w:p>
      <w:pPr>
        <w:pStyle w:val="1024"/>
        <w:spacing w:line="360" w:lineRule="auto"/>
        <w:rPr>
          <w:rFonts w:ascii="宋体" w:hAnsi="宋体" w:eastAsia="宋体" w:cs="宋体"/>
          <w:sz w:val="21"/>
          <w:szCs w:val="21"/>
        </w:rPr>
      </w:pPr>
      <w:r>
        <w:rPr>
          <w:rFonts w:hint="eastAsia" w:ascii="宋体" w:hAnsi="宋体" w:eastAsia="宋体" w:cs="宋体"/>
          <w:sz w:val="21"/>
          <w:szCs w:val="21"/>
        </w:rPr>
        <w:t xml:space="preserve">1、征集人将建立用户反馈和评价机制，接受征集人和服务对象对入围供应商履行框架协议和采购合同情况的反馈与评价，并将用户反馈和评价情况定时向征集人和服务对象公开，作为第二阶段直接选定成交供应商的参考。</w:t>
      </w:r>
      <w:r/>
    </w:p>
    <w:p>
      <w:pPr>
        <w:pStyle w:val="1024"/>
        <w:spacing w:line="360" w:lineRule="auto"/>
        <w:rPr>
          <w:rFonts w:ascii="宋体" w:hAnsi="宋体" w:eastAsia="宋体" w:cs="宋体"/>
          <w:sz w:val="21"/>
          <w:szCs w:val="21"/>
        </w:rPr>
      </w:pPr>
      <w:r>
        <w:rPr>
          <w:rFonts w:hint="eastAsia" w:ascii="宋体" w:hAnsi="宋体" w:eastAsia="宋体" w:cs="宋体"/>
          <w:sz w:val="21"/>
          <w:szCs w:val="21"/>
        </w:rPr>
        <w:t xml:space="preserve">2、入围供应商按照框架协议约定接受征集人合同授予，并履行采购合同。</w:t>
      </w:r>
      <w:r/>
    </w:p>
    <w:p>
      <w:pPr>
        <w:pStyle w:val="1024"/>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十、入围供应商的清退和补充规则</w:t>
      </w:r>
      <w:r/>
    </w:p>
    <w:p>
      <w:pPr>
        <w:pStyle w:val="1024"/>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1、清退规则</w:t>
      </w:r>
      <w:r/>
    </w:p>
    <w:p>
      <w:pPr>
        <w:pStyle w:val="1024"/>
        <w:spacing w:line="360" w:lineRule="auto"/>
        <w:rPr>
          <w:rFonts w:ascii="宋体" w:hAnsi="宋体" w:eastAsia="宋体" w:cs="宋体"/>
          <w:sz w:val="21"/>
          <w:szCs w:val="21"/>
        </w:rPr>
      </w:pPr>
      <w:r>
        <w:rPr>
          <w:rFonts w:hint="eastAsia" w:ascii="宋体" w:hAnsi="宋体" w:eastAsia="宋体" w:cs="宋体"/>
          <w:sz w:val="21"/>
          <w:szCs w:val="21"/>
        </w:rPr>
        <w:t xml:space="preserve">入围供应商有下列情形之一，尚未签订框架协议的，取消其入围资格；已经签订框架协议的，解除与其签订的框架协议：</w:t>
      </w:r>
      <w:r/>
    </w:p>
    <w:p>
      <w:pPr>
        <w:pStyle w:val="1024"/>
        <w:spacing w:line="360" w:lineRule="auto"/>
        <w:rPr>
          <w:rFonts w:ascii="宋体" w:hAnsi="宋体" w:eastAsia="宋体" w:cs="宋体"/>
          <w:sz w:val="21"/>
          <w:szCs w:val="21"/>
        </w:rPr>
      </w:pPr>
      <w:r>
        <w:rPr>
          <w:rFonts w:hint="eastAsia" w:ascii="宋体" w:hAnsi="宋体" w:eastAsia="宋体" w:cs="宋体"/>
          <w:sz w:val="21"/>
          <w:szCs w:val="21"/>
        </w:rPr>
        <w:t xml:space="preserve">（1）恶意串通谋取入围或者合同成交的；</w:t>
      </w:r>
      <w:r/>
    </w:p>
    <w:p>
      <w:pPr>
        <w:pStyle w:val="1024"/>
        <w:spacing w:line="360" w:lineRule="auto"/>
        <w:rPr>
          <w:rFonts w:ascii="宋体" w:hAnsi="宋体" w:eastAsia="宋体" w:cs="宋体"/>
          <w:sz w:val="21"/>
          <w:szCs w:val="21"/>
        </w:rPr>
      </w:pPr>
      <w:r>
        <w:rPr>
          <w:rFonts w:hint="eastAsia" w:ascii="宋体" w:hAnsi="宋体" w:eastAsia="宋体" w:cs="宋体"/>
          <w:sz w:val="21"/>
          <w:szCs w:val="21"/>
        </w:rPr>
        <w:t xml:space="preserve">（2）提供虚假材料谋取入围或者合同成交的；</w:t>
      </w:r>
      <w:r/>
    </w:p>
    <w:p>
      <w:pPr>
        <w:pStyle w:val="1024"/>
        <w:spacing w:line="360" w:lineRule="auto"/>
        <w:rPr>
          <w:rFonts w:ascii="宋体" w:hAnsi="宋体" w:eastAsia="宋体" w:cs="宋体"/>
          <w:sz w:val="21"/>
          <w:szCs w:val="21"/>
        </w:rPr>
      </w:pPr>
      <w:r>
        <w:rPr>
          <w:rFonts w:hint="eastAsia" w:ascii="宋体" w:hAnsi="宋体" w:eastAsia="宋体" w:cs="宋体"/>
          <w:sz w:val="21"/>
          <w:szCs w:val="21"/>
        </w:rPr>
        <w:t xml:space="preserve">（3）无正当理由拒不接受合同授予的；</w:t>
      </w:r>
      <w:r/>
    </w:p>
    <w:p>
      <w:pPr>
        <w:pStyle w:val="1024"/>
        <w:spacing w:line="360" w:lineRule="auto"/>
        <w:rPr>
          <w:rFonts w:ascii="宋体" w:hAnsi="宋体" w:eastAsia="宋体" w:cs="宋体"/>
          <w:sz w:val="21"/>
          <w:szCs w:val="21"/>
        </w:rPr>
      </w:pPr>
      <w:r>
        <w:rPr>
          <w:rFonts w:hint="eastAsia" w:ascii="宋体" w:hAnsi="宋体" w:eastAsia="宋体" w:cs="宋体"/>
          <w:sz w:val="21"/>
          <w:szCs w:val="21"/>
        </w:rPr>
        <w:t xml:space="preserve">（4）不履行合同义务或者履行合同义务不符合约定，经征集人请求履行后仍不履行或者仍未按约定履行的；</w:t>
      </w:r>
      <w:r/>
    </w:p>
    <w:p>
      <w:pPr>
        <w:pStyle w:val="1024"/>
        <w:spacing w:line="360" w:lineRule="auto"/>
        <w:rPr>
          <w:rFonts w:ascii="宋体" w:hAnsi="宋体" w:eastAsia="宋体" w:cs="宋体"/>
          <w:sz w:val="21"/>
          <w:szCs w:val="21"/>
        </w:rPr>
      </w:pPr>
      <w:r>
        <w:rPr>
          <w:rFonts w:hint="eastAsia" w:ascii="宋体" w:hAnsi="宋体" w:eastAsia="宋体" w:cs="宋体"/>
          <w:sz w:val="21"/>
          <w:szCs w:val="21"/>
        </w:rPr>
        <w:t xml:space="preserve">（5）框架协议有效期内，因违法行为被禁止或限制参加政府采购活动的；</w:t>
      </w:r>
      <w:r/>
    </w:p>
    <w:p>
      <w:pPr>
        <w:pStyle w:val="1024"/>
        <w:spacing w:line="360" w:lineRule="auto"/>
        <w:rPr>
          <w:rFonts w:ascii="宋体" w:hAnsi="宋体" w:eastAsia="宋体" w:cs="宋体"/>
          <w:sz w:val="21"/>
          <w:szCs w:val="21"/>
        </w:rPr>
      </w:pPr>
      <w:r>
        <w:rPr>
          <w:rFonts w:hint="eastAsia" w:ascii="宋体" w:hAnsi="宋体" w:eastAsia="宋体" w:cs="宋体"/>
          <w:sz w:val="21"/>
          <w:szCs w:val="21"/>
        </w:rPr>
        <w:t xml:space="preserve">（6）框架协议约定的其他情形。</w:t>
      </w:r>
      <w:r/>
    </w:p>
    <w:p>
      <w:pPr>
        <w:pStyle w:val="1024"/>
        <w:spacing w:line="360" w:lineRule="auto"/>
        <w:rPr>
          <w:rFonts w:ascii="宋体" w:hAnsi="宋体" w:eastAsia="宋体" w:cs="宋体"/>
          <w:sz w:val="21"/>
          <w:szCs w:val="21"/>
        </w:rPr>
      </w:pPr>
      <w:r>
        <w:rPr>
          <w:rFonts w:hint="eastAsia" w:ascii="宋体" w:hAnsi="宋体" w:eastAsia="宋体" w:cs="宋体"/>
          <w:sz w:val="21"/>
          <w:szCs w:val="21"/>
        </w:rPr>
        <w:t xml:space="preserve">被取消入围资格或者被解除框架协议的供应商不得参加同一封闭式框架协议补充征集，或者重新申请加入同一开放式框架协议。</w:t>
      </w:r>
      <w:r/>
    </w:p>
    <w:p>
      <w:pPr>
        <w:pStyle w:val="1024"/>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2、补充规则</w:t>
      </w:r>
      <w:r/>
    </w:p>
    <w:p>
      <w:pPr>
        <w:pStyle w:val="1024"/>
        <w:spacing w:line="360" w:lineRule="auto"/>
        <w:rPr>
          <w:rFonts w:ascii="宋体" w:hAnsi="宋体" w:eastAsia="宋体" w:cs="宋体"/>
          <w:sz w:val="21"/>
          <w:szCs w:val="21"/>
        </w:rPr>
      </w:pPr>
      <w:r>
        <w:rPr>
          <w:rFonts w:hint="eastAsia" w:ascii="宋体" w:hAnsi="宋体" w:eastAsia="宋体" w:cs="宋体"/>
          <w:sz w:val="21"/>
          <w:szCs w:val="21"/>
        </w:rPr>
        <w:t xml:space="preserve">如出现剩余入围供应商不足入围供应商总数70%且影响框架协议执行的情形时，将进行补充征集供应商。补充征集的条件、程序、评审方法和淘汰比例与初次征集相同。补充征集遵守原框架协议的有效期。补充征集期间，原框架协议继续履行。</w:t>
      </w:r>
      <w:r/>
    </w:p>
    <w:p>
      <w:pPr>
        <w:ind w:firstLine="422"/>
        <w:jc w:val="left"/>
        <w:spacing w:line="360" w:lineRule="auto"/>
        <w:rPr>
          <w:rFonts w:ascii="宋体" w:hAnsi="宋体" w:cs="宋体"/>
          <w:b/>
          <w:szCs w:val="21"/>
        </w:rPr>
      </w:pPr>
      <w:r>
        <w:rPr>
          <w:rFonts w:hint="eastAsia" w:ascii="宋体" w:hAnsi="宋体" w:cs="宋体"/>
          <w:b/>
          <w:szCs w:val="21"/>
        </w:rPr>
        <w:t xml:space="preserve">十一、确定第二阶段成交供应商的方式</w:t>
      </w:r>
      <w:r/>
    </w:p>
    <w:p>
      <w:pPr>
        <w:ind w:firstLine="420"/>
        <w:jc w:val="left"/>
        <w:spacing w:line="360" w:lineRule="auto"/>
        <w:rPr>
          <w:rFonts w:ascii="宋体" w:hAnsi="宋体" w:cs="宋体"/>
          <w:szCs w:val="21"/>
        </w:rPr>
      </w:pPr>
      <w:r>
        <w:rPr>
          <w:rFonts w:hint="eastAsia" w:ascii="宋体" w:hAnsi="宋体" w:cs="宋体"/>
          <w:szCs w:val="21"/>
        </w:rPr>
        <w:t xml:space="preserve">1、采用直接选定：由征集人依据入围服务价格、质量以及服务便利性、用户评价等因素，从第一阶段入围供应商中直接选定。</w:t>
      </w:r>
      <w:r/>
    </w:p>
    <w:p>
      <w:pPr>
        <w:ind w:firstLine="420"/>
        <w:jc w:val="left"/>
        <w:spacing w:line="360" w:lineRule="auto"/>
        <w:rPr>
          <w:rFonts w:ascii="宋体" w:hAnsi="宋体" w:cs="宋体"/>
          <w:b/>
          <w:szCs w:val="21"/>
        </w:rPr>
      </w:pPr>
      <w:r>
        <w:rPr>
          <w:rFonts w:hint="eastAsia" w:ascii="宋体" w:hAnsi="宋体" w:cs="宋体"/>
          <w:szCs w:val="21"/>
        </w:rPr>
        <w:t xml:space="preserve">2、征集人在确定成交供应商后，双方应当按照框架协议中规定签订采购合同，不得擅自改变框</w:t>
      </w:r>
      <w:r>
        <w:rPr>
          <w:rFonts w:hint="eastAsia" w:ascii="宋体" w:hAnsi="宋体" w:cs="宋体"/>
          <w:szCs w:val="21"/>
        </w:rPr>
        <w:t xml:space="preserve">架协议约定的合同实质性条款。</w:t>
      </w:r>
      <w:r/>
    </w:p>
    <w:p>
      <w:pPr>
        <w:ind w:firstLine="422"/>
        <w:jc w:val="left"/>
        <w:spacing w:line="360" w:lineRule="auto"/>
        <w:rPr>
          <w:rFonts w:ascii="宋体" w:hAnsi="宋体" w:cs="宋体"/>
          <w:b/>
          <w:szCs w:val="21"/>
        </w:rPr>
      </w:pPr>
      <w:r>
        <w:rPr>
          <w:rFonts w:hint="eastAsia" w:ascii="宋体" w:hAnsi="宋体" w:cs="宋体"/>
          <w:b/>
          <w:szCs w:val="21"/>
        </w:rPr>
        <w:t xml:space="preserve">十二、相关政策（如涉及）</w:t>
      </w:r>
      <w:r/>
    </w:p>
    <w:p>
      <w:pPr>
        <w:ind w:firstLine="420"/>
        <w:spacing w:line="360" w:lineRule="auto"/>
        <w:rPr>
          <w:rFonts w:ascii="宋体" w:hAnsi="宋体" w:cs="宋体"/>
          <w:szCs w:val="21"/>
        </w:rPr>
      </w:pPr>
      <w:r>
        <w:rPr>
          <w:rFonts w:hint="eastAsia" w:ascii="宋体" w:hAnsi="宋体" w:cs="宋体"/>
          <w:szCs w:val="21"/>
        </w:rPr>
        <w:t xml:space="preserve">1、本次采购不接受进口设备的投标，进口产品的定义为：指通过中国海关报关验收进入中国境内且产自境外的产品，具体按照苏财购〔2008〕14号江苏省财政厅转发财政部</w:t>
      </w:r>
      <w:r>
        <w:rPr>
          <w:rFonts w:hint="eastAsia" w:ascii="宋体" w:hAnsi="宋体" w:cs="宋体"/>
          <w:szCs w:val="21"/>
        </w:rPr>
        <w:t xml:space="preserve">办公厅关于政府采购进口产品管理有关问题的通知的规定。</w:t>
      </w:r>
      <w:r>
        <w:rPr>
          <w:rFonts w:hint="eastAsia" w:ascii="宋体" w:hAnsi="宋体" w:cs="宋体"/>
          <w:b/>
          <w:bCs/>
          <w:szCs w:val="21"/>
        </w:rPr>
        <w:t xml:space="preserve">（本项目不涉及）</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2、中小微企业</w:t>
      </w:r>
      <w:r/>
    </w:p>
    <w:p>
      <w:pPr>
        <w:ind w:firstLine="420"/>
        <w:spacing w:line="360" w:lineRule="auto"/>
        <w:tabs>
          <w:tab w:val="left" w:pos="567" w:leader="none"/>
        </w:tabs>
        <w:rPr>
          <w:rFonts w:ascii="宋体" w:hAnsi="宋体" w:cs="宋体"/>
        </w:rPr>
      </w:pPr>
      <w:r>
        <w:rPr>
          <w:rFonts w:hint="eastAsia" w:ascii="宋体" w:hAnsi="宋体" w:cs="宋体"/>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szCs w:val="21"/>
        </w:rPr>
        <w:t xml:space="preserve">小型企业、微型企业的投标报价扣除20%后参与评审。</w:t>
      </w:r>
      <w:r>
        <w:rPr>
          <w:rFonts w:hint="eastAsia" w:ascii="宋体" w:hAnsi="宋体" w:cs="宋体"/>
          <w:b/>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ascii="宋体" w:hAnsi="宋体" w:cs="宋体"/>
          <w:b/>
          <w:szCs w:val="21"/>
        </w:rPr>
      </w:pPr>
      <w:r>
        <w:rPr>
          <w:rFonts w:hint="eastAsia" w:ascii="宋体" w:hAnsi="宋体" w:cs="宋体"/>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szCs w:val="21"/>
        </w:rPr>
        <w:t xml:space="preserve">服务类项目中供应商若使用退休人员，将不享受相关扶持政策。</w:t>
      </w:r>
      <w:r/>
    </w:p>
    <w:p>
      <w:pPr>
        <w:ind w:firstLine="422"/>
        <w:spacing w:line="360" w:lineRule="auto"/>
        <w:tabs>
          <w:tab w:val="left" w:pos="567" w:leader="none"/>
        </w:tabs>
        <w:rPr>
          <w:rFonts w:ascii="宋体" w:hAnsi="宋体" w:cs="宋体"/>
          <w:szCs w:val="21"/>
        </w:rPr>
      </w:pPr>
      <w:r>
        <w:rPr>
          <w:rFonts w:hint="eastAsia" w:ascii="宋体" w:hAnsi="宋体" w:cs="宋体"/>
          <w:b/>
          <w:bCs/>
          <w:szCs w:val="21"/>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根据《政府采购促进中小企业发展管理办法》（财库〔2020〕46号）及《中小企业划型标准规定》（工信部联企业〔2011〕300号），本采购项目对应的中小企业划分标准所属行业为：其他未列明行业。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3、残疾人福利性单位</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4、监狱企业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根据《关于政府采购支持监狱企业发展有关问题的通知》（财库〔2014〕68号）的相关规定，在政府采购活动中，监狱企业视同小型、微型企业，享受预留份额、评审中价格扣除（其投标报价</w:t>
      </w:r>
      <w:r>
        <w:rPr>
          <w:rFonts w:hint="eastAsia" w:ascii="宋体" w:hAnsi="宋体" w:cs="宋体"/>
          <w:szCs w:val="21"/>
        </w:rPr>
        <w:t xml:space="preserve">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5、绿色采购</w:t>
      </w:r>
      <w:r>
        <w:rPr>
          <w:rFonts w:hint="eastAsia" w:ascii="宋体" w:hAnsi="宋体" w:cs="宋体"/>
          <w:b/>
          <w:bCs/>
          <w:szCs w:val="21"/>
        </w:rPr>
        <w:t xml:space="preserve">（本项目不涉及）</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1）根据《关于调整优化节能产品、环境标志产品政府采购执行机制的通知》（财库〔2019〕9号）等相关文件的规定，</w:t>
      </w:r>
      <w:r>
        <w:rPr>
          <w:rFonts w:hint="eastAsia" w:ascii="宋体" w:hAnsi="宋体" w:cs="宋体"/>
          <w:b/>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cs="宋体"/>
        </w:rPr>
      </w:pPr>
      <w:r>
        <w:rPr>
          <w:rFonts w:hint="eastAsia" w:ascii="宋体" w:hAnsi="宋体" w:cs="宋体"/>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ascii="宋体" w:hAnsi="宋体" w:cs="宋体"/>
        </w:rPr>
      </w:pPr>
      <w:r>
        <w:rPr>
          <w:rFonts w:hint="eastAsia" w:ascii="宋体" w:hAnsi="宋体" w:cs="宋体"/>
        </w:rPr>
        <w:t xml:space="preserve">3）为助力打好污染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6、政府采购中实施本国产品标准及相关政策（本项目不涉及）</w:t>
      </w:r>
      <w:r/>
    </w:p>
    <w:p>
      <w:pPr>
        <w:ind w:firstLine="420"/>
        <w:spacing w:line="360" w:lineRule="auto"/>
        <w:tabs>
          <w:tab w:val="left" w:pos="567" w:leader="none"/>
        </w:tabs>
        <w:rPr>
          <w:rFonts w:ascii="宋体" w:hAnsi="宋体" w:cs="宋体"/>
        </w:rPr>
      </w:pPr>
      <w:r>
        <w:rPr>
          <w:rFonts w:hint="eastAsia" w:ascii="宋体" w:hAnsi="宋体" w:cs="宋体"/>
        </w:rPr>
        <w:t xml:space="preserve">6.1本项目对采购本国产品给予政策支持：</w:t>
      </w:r>
      <w:r/>
    </w:p>
    <w:p>
      <w:pPr>
        <w:ind w:firstLine="420"/>
        <w:spacing w:line="360" w:lineRule="auto"/>
        <w:tabs>
          <w:tab w:val="left" w:pos="567" w:leader="none"/>
        </w:tabs>
        <w:rPr>
          <w:rFonts w:ascii="宋体" w:hAnsi="宋体" w:cs="宋体"/>
        </w:rPr>
      </w:pPr>
      <w:r>
        <w:rPr>
          <w:rFonts w:hint="eastAsia" w:ascii="宋体" w:hAnsi="宋体" w:cs="宋体"/>
        </w:rPr>
        <w:t xml:space="preserve">1）本项目政府采购活动中既有本国产品又有非本国产品参与竞争的，依法对本国产品给予价格评审优惠，对本国产品的报价给予20%的价格扣除，用扣除后的价格参与评审。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tabs>
          <w:tab w:val="left" w:pos="567" w:leader="none"/>
        </w:tabs>
        <w:rPr>
          <w:rFonts w:ascii="宋体" w:hAnsi="宋体" w:cs="宋体"/>
        </w:rPr>
      </w:pPr>
      <w:r>
        <w:rPr>
          <w:rFonts w:hint="eastAsia" w:ascii="宋体" w:hAnsi="宋体" w:cs="宋体"/>
        </w:rPr>
        <w:t xml:space="preserve">2）当采购项目或者采购包中含有多种产品，供应商为该采购项目或者采购包提供的符合本国产品标准的产品成本之和占该供应商提供的全部产品成本之和的比例达到80%以上时（供应商需在“响应文件格式”的“附件：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360" w:lineRule="auto"/>
        <w:tabs>
          <w:tab w:val="left" w:pos="567" w:leader="none"/>
        </w:tabs>
        <w:rPr>
          <w:rFonts w:ascii="宋体" w:hAnsi="宋体" w:cs="宋体"/>
        </w:rPr>
      </w:pPr>
      <w:r>
        <w:rPr>
          <w:rFonts w:hint="eastAsia" w:ascii="宋体" w:hAnsi="宋体" w:cs="宋体"/>
        </w:rPr>
        <w:t xml:space="preserve">3）供应商需按照招标（采购）文件的要求提供《关于符合本国产品标准的声明函》（以下简称《声明函》），如不提供将不享受本国产品价格评审优惠。</w:t>
      </w:r>
      <w:r/>
    </w:p>
    <w:p>
      <w:pPr>
        <w:ind w:firstLine="420"/>
        <w:spacing w:line="360" w:lineRule="auto"/>
        <w:tabs>
          <w:tab w:val="left" w:pos="567" w:leader="none"/>
        </w:tabs>
        <w:rPr>
          <w:rFonts w:ascii="宋体" w:hAnsi="宋体" w:cs="宋体"/>
        </w:rPr>
      </w:pPr>
      <w:r>
        <w:rPr>
          <w:rFonts w:hint="eastAsia" w:ascii="宋体" w:hAnsi="宋体" w:cs="宋体"/>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360" w:lineRule="auto"/>
        <w:tabs>
          <w:tab w:val="left" w:pos="567" w:leader="none"/>
        </w:tabs>
        <w:rPr>
          <w:rFonts w:ascii="宋体" w:hAnsi="宋体" w:cs="宋体"/>
        </w:rPr>
      </w:pPr>
      <w:r>
        <w:rPr>
          <w:rFonts w:hint="eastAsia" w:ascii="宋体" w:hAnsi="宋体" w:cs="宋体"/>
        </w:rPr>
        <w:t xml:space="preserve">5）评标过程中，如发现供应商在《声明函》内容含义不明确、同类事项与投标（响应）文件表述不一致或者有明显文字错误等情况的，评标委员会应当以书面形式要求供应商作出必要的澄清、</w:t>
      </w:r>
      <w:r>
        <w:rPr>
          <w:rFonts w:hint="eastAsia" w:ascii="宋体" w:hAnsi="宋体" w:cs="宋体"/>
        </w:rPr>
        <w:t xml:space="preserve">说明或者补正。经澄清、说明或者补正的《声明函》仍然不符合《国务院办公厅关于在政府采购中实施本国产品标准及相关政策的通知》（国办发〔2025〕34号）和招标（采购）文件规定的，供应商提供的相关产品视为不符合本国产品标准。</w:t>
      </w:r>
      <w:r/>
    </w:p>
    <w:p>
      <w:pPr>
        <w:ind w:firstLine="420"/>
        <w:spacing w:line="360" w:lineRule="auto"/>
        <w:tabs>
          <w:tab w:val="left" w:pos="567" w:leader="none"/>
        </w:tabs>
        <w:rPr>
          <w:rFonts w:ascii="宋体" w:hAnsi="宋体" w:cs="宋体"/>
        </w:rPr>
      </w:pPr>
      <w:r>
        <w:rPr>
          <w:rFonts w:hint="eastAsia" w:ascii="宋体" w:hAnsi="宋体" w:cs="宋体"/>
        </w:rPr>
        <w:t xml:space="preserve">6.2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ascii="宋体" w:hAnsi="宋体" w:cs="宋体"/>
        </w:rPr>
      </w:pPr>
      <w:r>
        <w:rPr>
          <w:rFonts w:hint="eastAsia" w:ascii="宋体" w:hAnsi="宋体" w:cs="宋体"/>
        </w:rPr>
        <w:t xml:space="preserve">6.3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2"/>
        <w:jc w:val="left"/>
        <w:spacing w:line="360" w:lineRule="auto"/>
        <w:rPr>
          <w:rFonts w:ascii="宋体" w:hAnsi="宋体" w:cs="宋体"/>
          <w:b/>
          <w:szCs w:val="21"/>
        </w:rPr>
      </w:pPr>
      <w:r>
        <w:rPr>
          <w:rFonts w:hint="eastAsia" w:ascii="宋体" w:hAnsi="宋体" w:cs="宋体"/>
          <w:b/>
          <w:bCs/>
          <w:szCs w:val="21"/>
          <w:lang w:val="zh-CN"/>
        </w:rPr>
        <w:t xml:space="preserve">十</w:t>
      </w:r>
      <w:r>
        <w:rPr>
          <w:rFonts w:hint="eastAsia" w:ascii="宋体" w:hAnsi="宋体" w:cs="宋体"/>
          <w:b/>
          <w:bCs/>
          <w:szCs w:val="21"/>
        </w:rPr>
        <w:t xml:space="preserve">三</w:t>
      </w:r>
      <w:r>
        <w:rPr>
          <w:rFonts w:hint="eastAsia" w:ascii="宋体" w:hAnsi="宋体" w:cs="宋体"/>
          <w:b/>
          <w:bCs/>
          <w:szCs w:val="21"/>
          <w:lang w:val="zh-CN"/>
        </w:rPr>
        <w:t xml:space="preserve">、</w:t>
      </w:r>
      <w:r>
        <w:rPr>
          <w:rFonts w:hint="eastAsia" w:ascii="宋体" w:hAnsi="宋体" w:cs="宋体"/>
          <w:b/>
          <w:szCs w:val="21"/>
        </w:rPr>
        <w:t xml:space="preserve">未尽事宜</w:t>
      </w:r>
      <w:r/>
    </w:p>
    <w:p>
      <w:pPr>
        <w:pStyle w:val="932"/>
        <w:ind w:firstLine="420"/>
        <w:spacing w:after="0" w:line="360" w:lineRule="auto"/>
        <w:rPr>
          <w:rFonts w:ascii="宋体" w:hAnsi="宋体" w:cs="宋体"/>
          <w:sz w:val="21"/>
          <w:szCs w:val="21"/>
        </w:rPr>
      </w:pPr>
      <w:r>
        <w:rPr>
          <w:rFonts w:hint="eastAsia" w:ascii="宋体" w:hAnsi="宋体" w:cs="宋体"/>
          <w:sz w:val="21"/>
          <w:szCs w:val="21"/>
        </w:rPr>
        <w:t xml:space="preserve">按《中华人民共和国政府采购法》及其他有关的法律法规的规定执行。</w:t>
      </w:r>
      <w:r/>
    </w:p>
    <w:p>
      <w:pPr>
        <w:pStyle w:val="940"/>
        <w:jc w:val="center"/>
        <w:pageBreakBefore/>
        <w:spacing w:line="360" w:lineRule="auto"/>
        <w:tabs>
          <w:tab w:val="right" w:pos="8302" w:leader="dot"/>
        </w:tabs>
        <w:rPr>
          <w:rStyle w:val="947"/>
          <w:rFonts w:ascii="宋体" w:hAnsi="宋体" w:cs="宋体"/>
          <w:sz w:val="32"/>
          <w:szCs w:val="32"/>
        </w:rPr>
      </w:pPr>
      <w:r>
        <w:rPr>
          <w:rStyle w:val="947"/>
          <w:rFonts w:hint="eastAsia" w:ascii="宋体" w:hAnsi="宋体" w:cs="宋体"/>
          <w:sz w:val="32"/>
          <w:szCs w:val="32"/>
        </w:rPr>
        <w:t xml:space="preserve">第三章响应文件格式</w:t>
      </w:r>
      <w:r/>
    </w:p>
    <w:p>
      <w:pPr>
        <w:spacing w:line="360" w:lineRule="auto"/>
        <w:rPr>
          <w:rFonts w:ascii="宋体" w:hAnsi="宋体" w:cs="宋体"/>
          <w:b/>
          <w:bCs/>
          <w:szCs w:val="21"/>
          <w:lang w:val="zh-CN"/>
        </w:rPr>
      </w:pPr>
      <w:r>
        <w:rPr>
          <w:rFonts w:hint="eastAsia" w:ascii="宋体" w:hAnsi="宋体" w:cs="宋体"/>
          <w:b/>
          <w:bCs/>
          <w:szCs w:val="21"/>
          <w:lang w:val="zh-CN"/>
        </w:rPr>
        <w:t xml:space="preserve">说明：对本章所有的投标书格式，投标方可根据自身情况进行补充和修改，但补充和修改不得造成与本格式内容有实质性的违背。</w:t>
      </w:r>
      <w:r/>
    </w:p>
    <w:p>
      <w:pPr>
        <w:pStyle w:val="918"/>
        <w:spacing w:before="0" w:after="0"/>
        <w:rPr>
          <w:rFonts w:ascii="宋体" w:hAnsi="宋体" w:cs="宋体"/>
          <w:sz w:val="21"/>
          <w:szCs w:val="21"/>
          <w:lang w:val="zh-CN"/>
        </w:rPr>
      </w:pPr>
      <w:r>
        <w:rPr>
          <w:rFonts w:ascii="宋体" w:hAnsi="宋体" w:cs="宋体"/>
          <w:sz w:val="21"/>
          <w:szCs w:val="21"/>
          <w:lang w:val="zh-CN"/>
        </w:rPr>
      </w:r>
      <w:r/>
    </w:p>
    <w:p>
      <w:pPr>
        <w:spacing w:line="360" w:lineRule="auto"/>
        <w:rPr>
          <w:rFonts w:ascii="宋体" w:hAnsi="宋体" w:cs="宋体"/>
          <w:b/>
          <w:bCs/>
          <w:szCs w:val="21"/>
        </w:rPr>
      </w:pPr>
      <w:r>
        <w:rPr>
          <w:rFonts w:hint="eastAsia" w:ascii="宋体" w:hAnsi="宋体" w:cs="宋体"/>
          <w:b/>
          <w:bCs/>
          <w:szCs w:val="21"/>
        </w:rPr>
        <w:t xml:space="preserve">附件1、开标一览表（以下仅为参考格式，具体按照系统格式填报并以系统中填报的价格为准）</w:t>
      </w:r>
      <w:r/>
    </w:p>
    <w:p>
      <w:pPr>
        <w:jc w:val="center"/>
        <w:spacing w:line="360" w:lineRule="auto"/>
        <w:rPr>
          <w:rFonts w:ascii="宋体" w:hAnsi="宋体" w:cs="宋体"/>
          <w:b/>
          <w:bCs/>
          <w:szCs w:val="21"/>
          <w:lang w:val="zh-CN"/>
        </w:rPr>
      </w:pPr>
      <w:r>
        <w:rPr>
          <w:rFonts w:ascii="宋体" w:hAnsi="宋体" w:cs="宋体"/>
          <w:b/>
          <w:bCs/>
          <w:szCs w:val="21"/>
          <w:lang w:val="zh-CN"/>
        </w:rPr>
      </w:r>
      <w:r/>
    </w:p>
    <w:p>
      <w:pPr>
        <w:jc w:val="center"/>
        <w:spacing w:line="360" w:lineRule="auto"/>
        <w:rPr>
          <w:rFonts w:ascii="宋体" w:hAnsi="宋体" w:cs="宋体"/>
          <w:b/>
          <w:bCs/>
          <w:szCs w:val="21"/>
          <w:lang w:val="zh-CN"/>
        </w:rPr>
      </w:pPr>
      <w:r>
        <w:rPr>
          <w:rFonts w:hint="eastAsia" w:ascii="宋体" w:hAnsi="宋体" w:cs="宋体"/>
          <w:b/>
          <w:bCs/>
          <w:szCs w:val="21"/>
          <w:lang w:val="zh-CN"/>
        </w:rPr>
        <w:t xml:space="preserve">开标一览表</w:t>
      </w:r>
      <w:r/>
    </w:p>
    <w:p>
      <w:pPr>
        <w:jc w:val="left"/>
        <w:spacing w:line="360" w:lineRule="auto"/>
        <w:rPr>
          <w:rFonts w:ascii="宋体" w:hAnsi="宋体" w:cs="宋体"/>
          <w:szCs w:val="21"/>
        </w:rPr>
      </w:pPr>
      <w:r>
        <w:rPr>
          <w:rFonts w:hint="eastAsia" w:ascii="宋体" w:hAnsi="宋体" w:cs="宋体"/>
          <w:szCs w:val="21"/>
        </w:rPr>
        <w:t xml:space="preserve">投标人全称（加盖公章）：</w:t>
      </w:r>
      <w:r/>
    </w:p>
    <w:p>
      <w:pPr>
        <w:jc w:val="left"/>
        <w:spacing w:line="360" w:lineRule="auto"/>
        <w:rPr>
          <w:rFonts w:ascii="宋体" w:hAnsi="宋体" w:cs="宋体"/>
          <w:szCs w:val="21"/>
        </w:rPr>
      </w:pPr>
      <w:r>
        <w:rPr>
          <w:rFonts w:hint="eastAsia" w:ascii="宋体" w:hAnsi="宋体" w:cs="宋体"/>
          <w:szCs w:val="21"/>
        </w:rPr>
        <w:t xml:space="preserve">项目编号：</w:t>
      </w:r>
      <w:r/>
    </w:p>
    <w:p>
      <w:pPr>
        <w:jc w:val="left"/>
        <w:spacing w:line="360" w:lineRule="auto"/>
        <w:rPr>
          <w:rFonts w:ascii="宋体" w:hAnsi="宋体" w:cs="宋体"/>
          <w:szCs w:val="21"/>
          <w:lang w:val="zh-CN"/>
        </w:rPr>
      </w:pPr>
      <w:r>
        <w:rPr>
          <w:rFonts w:hint="eastAsia" w:ascii="宋体" w:hAnsi="宋体" w:cs="宋体"/>
          <w:szCs w:val="21"/>
        </w:rPr>
        <w:t xml:space="preserve">分包号：</w:t>
      </w:r>
      <w:r/>
    </w:p>
    <w:tbl>
      <w:tblPr>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184"/>
        <w:gridCol w:w="4097"/>
      </w:tblGrid>
      <w:tr>
        <w:trPr>
          <w:jc w:val="center"/>
          <w:trHeight w:val="823"/>
        </w:trPr>
        <w:tc>
          <w:tcPr>
            <w:tcW w:w="2793" w:type="pct"/>
            <w:vAlign w:val="center"/>
            <w:textDirection w:val="lrTb"/>
            <w:noWrap w:val="false"/>
          </w:tcPr>
          <w:p>
            <w:pPr>
              <w:pStyle w:val="994"/>
              <w:jc w:val="center"/>
              <w:spacing w:line="360" w:lineRule="auto"/>
              <w:rPr>
                <w:rFonts w:hAnsi="宋体" w:eastAsia="宋体" w:cs="宋体"/>
                <w:sz w:val="21"/>
                <w:szCs w:val="21"/>
              </w:rPr>
            </w:pPr>
            <w:r>
              <w:rPr>
                <w:rFonts w:hint="eastAsia" w:hAnsi="宋体" w:eastAsia="宋体" w:cs="宋体"/>
                <w:sz w:val="21"/>
                <w:szCs w:val="21"/>
              </w:rPr>
              <w:t xml:space="preserve">项目名称</w:t>
            </w:r>
            <w:r/>
          </w:p>
        </w:tc>
        <w:tc>
          <w:tcPr>
            <w:tcW w:w="4096" w:type="dxa"/>
            <w:vAlign w:val="center"/>
            <w:textDirection w:val="lrTb"/>
            <w:noWrap w:val="false"/>
          </w:tcPr>
          <w:p>
            <w:pPr>
              <w:pStyle w:val="994"/>
              <w:jc w:val="center"/>
              <w:spacing w:line="360" w:lineRule="auto"/>
              <w:rPr>
                <w:rFonts w:hAnsi="宋体" w:eastAsia="宋体" w:cs="宋体"/>
                <w:sz w:val="21"/>
                <w:szCs w:val="21"/>
              </w:rPr>
            </w:pPr>
            <w:r>
              <w:rPr>
                <w:rFonts w:hint="eastAsia" w:hAnsi="宋体" w:eastAsia="宋体" w:cs="宋体"/>
                <w:sz w:val="21"/>
                <w:szCs w:val="21"/>
              </w:rPr>
              <w:t xml:space="preserve">优惠率</w:t>
            </w:r>
            <w:r/>
          </w:p>
        </w:tc>
      </w:tr>
      <w:tr>
        <w:trPr>
          <w:jc w:val="center"/>
          <w:trHeight w:val="692"/>
        </w:trPr>
        <w:tc>
          <w:tcPr>
            <w:tcW w:w="2793" w:type="pct"/>
            <w:vAlign w:val="center"/>
            <w:textDirection w:val="lrTb"/>
            <w:noWrap w:val="false"/>
          </w:tcPr>
          <w:p>
            <w:pPr>
              <w:pStyle w:val="994"/>
              <w:jc w:val="center"/>
              <w:spacing w:line="360" w:lineRule="auto"/>
              <w:rPr>
                <w:rFonts w:hAnsi="宋体" w:eastAsia="宋体" w:cs="宋体"/>
                <w:sz w:val="21"/>
                <w:szCs w:val="21"/>
              </w:rPr>
            </w:pPr>
            <w:r>
              <w:rPr>
                <w:rFonts w:hint="eastAsia" w:hAnsi="宋体" w:eastAsia="宋体" w:cs="宋体"/>
                <w:sz w:val="21"/>
                <w:szCs w:val="21"/>
              </w:rPr>
              <w:t xml:space="preserve">苏州市吴江区残疾儿童基本康复服务（教育类）项目框架协议采购</w:t>
            </w:r>
            <w:r/>
          </w:p>
        </w:tc>
        <w:tc>
          <w:tcPr>
            <w:tcW w:w="4096" w:type="dxa"/>
            <w:vAlign w:val="center"/>
            <w:textDirection w:val="lrTb"/>
            <w:noWrap w:val="false"/>
          </w:tcPr>
          <w:p>
            <w:pPr>
              <w:pStyle w:val="994"/>
              <w:jc w:val="center"/>
              <w:spacing w:line="360" w:lineRule="auto"/>
              <w:rPr>
                <w:rFonts w:hAnsi="宋体" w:eastAsia="宋体" w:cs="宋体"/>
                <w:sz w:val="21"/>
                <w:szCs w:val="21"/>
              </w:rPr>
            </w:pPr>
            <w:r>
              <w:rPr>
                <w:rFonts w:hint="eastAsia" w:hAnsi="宋体" w:eastAsia="宋体" w:cs="宋体"/>
                <w:sz w:val="21"/>
                <w:szCs w:val="21"/>
              </w:rPr>
              <w:t xml:space="preserve">%</w:t>
            </w:r>
            <w:r/>
          </w:p>
        </w:tc>
      </w:tr>
    </w:tbl>
    <w:p>
      <w:pPr>
        <w:spacing w:line="360" w:lineRule="auto"/>
        <w:rPr>
          <w:rFonts w:ascii="宋体" w:hAnsi="宋体" w:cs="宋体"/>
          <w:szCs w:val="21"/>
        </w:rPr>
      </w:pPr>
      <w:r>
        <w:rPr>
          <w:rFonts w:hint="eastAsia" w:ascii="宋体" w:hAnsi="宋体" w:cs="宋体"/>
          <w:szCs w:val="21"/>
        </w:rPr>
        <w:t xml:space="preserve">日期：         年     月   日</w:t>
      </w:r>
      <w:r/>
    </w:p>
    <w:p>
      <w:pPr>
        <w:pStyle w:val="958"/>
        <w:spacing w:line="360" w:lineRule="auto"/>
        <w:rPr>
          <w:rFonts w:hAnsi="宋体" w:cs="宋体"/>
          <w:color w:val="auto"/>
          <w:sz w:val="21"/>
          <w:szCs w:val="21"/>
        </w:rPr>
      </w:pPr>
      <w:r>
        <w:rPr>
          <w:rFonts w:hAnsi="宋体" w:cs="宋体"/>
          <w:color w:val="auto"/>
          <w:sz w:val="21"/>
          <w:szCs w:val="21"/>
        </w:rPr>
      </w:r>
      <w:r/>
    </w:p>
    <w:p>
      <w:pPr>
        <w:spacing w:line="360" w:lineRule="auto"/>
        <w:rPr>
          <w:rFonts w:ascii="宋体" w:hAnsi="宋体" w:cs="宋体"/>
          <w:szCs w:val="21"/>
        </w:rPr>
      </w:pPr>
      <w:r/>
      <w:bookmarkStart w:id="57" w:name="_Toc2583141"/>
      <w:r>
        <w:rPr>
          <w:rFonts w:hint="eastAsia" w:ascii="宋体" w:hAnsi="宋体" w:cs="宋体"/>
          <w:szCs w:val="21"/>
        </w:rPr>
        <w:t xml:space="preserve">注：1、以附件《残联最新康复项目汇总（2026-4）》（附件五）作为相关康复项目的单价基准，在此基础上报固定折扣（即系统中的“优惠率”），固定折扣最高限价为100%。并按《关于优化调整残疾儿童基本康复服务项目补助标准的通知》（苏残字〔2024〕75号）（附件一）相关补助标准作为单月补助上限，后续如市残联就此文件或相关康复项目单价、时长等作相应调整，参照执行，机构原承诺的折扣予以保留。</w:t>
      </w:r>
      <w:r/>
    </w:p>
    <w:p>
      <w:pPr>
        <w:ind w:firstLine="420"/>
        <w:spacing w:before="50" w:after="50" w:line="360" w:lineRule="auto"/>
        <w:rPr>
          <w:rFonts w:ascii="宋体" w:hAnsi="宋体" w:cs="宋体"/>
          <w:szCs w:val="21"/>
        </w:rPr>
        <w:sectPr>
          <w:footnotePr/>
          <w:endnotePr/>
          <w:type w:val="nextPage"/>
          <w:pgSz w:w="11906" w:h="16838" w:orient="portrait"/>
          <w:pgMar w:top="1440" w:right="1417" w:bottom="1440" w:left="1417" w:header="964" w:footer="964" w:gutter="0"/>
          <w:cols w:num="1" w:sep="0" w:space="0" w:equalWidth="1"/>
          <w:docGrid w:linePitch="360"/>
        </w:sectPr>
      </w:pPr>
      <w:r>
        <w:rPr>
          <w:rFonts w:hint="eastAsia" w:ascii="宋体" w:hAnsi="宋体" w:cs="宋体"/>
          <w:szCs w:val="21"/>
        </w:rPr>
        <w:t xml:space="preserve">2、报价直接以数值形式填写（如投标固定折扣为90%，系统中的开标一览表报价填写90）</w:t>
      </w:r>
      <w:r/>
    </w:p>
    <w:p>
      <w:pPr>
        <w:pStyle w:val="917"/>
        <w:pageBreakBefore/>
        <w:spacing w:before="0" w:after="0" w:line="360" w:lineRule="auto"/>
        <w:rPr>
          <w:rFonts w:ascii="宋体" w:hAnsi="宋体" w:cs="宋体"/>
          <w:sz w:val="21"/>
          <w:szCs w:val="21"/>
        </w:rPr>
      </w:pPr>
      <w:r>
        <w:rPr>
          <w:rFonts w:hint="eastAsia" w:ascii="宋体" w:hAnsi="宋体" w:cs="宋体"/>
          <w:sz w:val="21"/>
          <w:szCs w:val="21"/>
        </w:rPr>
        <w:t xml:space="preserve">附件2、服务价格承诺</w:t>
      </w:r>
      <w:r/>
    </w:p>
    <w:p>
      <w:pPr>
        <w:jc w:val="center"/>
        <w:spacing w:line="360" w:lineRule="auto"/>
        <w:rPr>
          <w:rFonts w:ascii="宋体" w:hAnsi="宋体" w:cs="宋体"/>
          <w:b/>
          <w:bCs/>
          <w:szCs w:val="21"/>
        </w:rPr>
      </w:pPr>
      <w:r>
        <w:rPr>
          <w:rFonts w:ascii="宋体" w:hAnsi="宋体" w:cs="宋体"/>
          <w:b/>
          <w:bCs/>
          <w:szCs w:val="21"/>
        </w:rPr>
      </w:r>
      <w:r/>
    </w:p>
    <w:p>
      <w:pPr>
        <w:jc w:val="center"/>
        <w:spacing w:line="360" w:lineRule="auto"/>
        <w:rPr>
          <w:rFonts w:ascii="宋体" w:hAnsi="宋体" w:cs="宋体"/>
          <w:b/>
          <w:szCs w:val="21"/>
        </w:rPr>
      </w:pPr>
      <w:r>
        <w:rPr>
          <w:rFonts w:hint="eastAsia" w:ascii="宋体" w:hAnsi="宋体" w:cs="宋体"/>
          <w:b/>
          <w:bCs/>
          <w:szCs w:val="21"/>
        </w:rPr>
        <w:t xml:space="preserve">服务价格承诺</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918"/>
        <w:gridCol w:w="7370"/>
      </w:tblGrid>
      <w:tr>
        <w:trPr>
          <w:jc w:val="center"/>
          <w:trHeight w:val="737"/>
        </w:trPr>
        <w:tc>
          <w:tcPr>
            <w:tcW w:w="1918" w:type="dxa"/>
            <w:vAlign w:val="center"/>
            <w:textDirection w:val="lrTb"/>
            <w:noWrap/>
          </w:tcPr>
          <w:p>
            <w:pPr>
              <w:jc w:val="center"/>
              <w:spacing w:line="360" w:lineRule="auto"/>
              <w:rPr>
                <w:rFonts w:ascii="宋体" w:hAnsi="宋体" w:cs="宋体"/>
                <w:b/>
                <w:szCs w:val="21"/>
              </w:rPr>
            </w:pPr>
            <w:r>
              <w:rPr>
                <w:rFonts w:hint="eastAsia" w:ascii="宋体" w:hAnsi="宋体" w:cs="宋体"/>
                <w:b/>
                <w:szCs w:val="21"/>
              </w:rPr>
              <w:t xml:space="preserve">项目编号</w:t>
            </w:r>
            <w:r/>
          </w:p>
        </w:tc>
        <w:tc>
          <w:tcPr>
            <w:tcW w:w="7370" w:type="dxa"/>
            <w:vAlign w:val="center"/>
            <w:textDirection w:val="lrTb"/>
            <w:noWrap/>
          </w:tcPr>
          <w:p>
            <w:pPr>
              <w:jc w:val="center"/>
              <w:spacing w:line="360" w:lineRule="auto"/>
              <w:rPr>
                <w:rFonts w:ascii="宋体" w:hAnsi="宋体" w:cs="宋体"/>
                <w:bCs/>
                <w:szCs w:val="21"/>
              </w:rPr>
            </w:pPr>
            <w:r>
              <w:rPr>
                <w:rFonts w:ascii="宋体" w:hAnsi="宋体" w:cs="宋体"/>
                <w:bCs/>
                <w:szCs w:val="21"/>
              </w:rPr>
            </w:r>
            <w:r/>
          </w:p>
        </w:tc>
      </w:tr>
      <w:tr>
        <w:trPr>
          <w:jc w:val="center"/>
          <w:trHeight w:val="737"/>
        </w:trPr>
        <w:tc>
          <w:tcPr>
            <w:tcW w:w="1918" w:type="dxa"/>
            <w:vAlign w:val="center"/>
            <w:textDirection w:val="lrTb"/>
            <w:noWrap/>
          </w:tcPr>
          <w:p>
            <w:pPr>
              <w:jc w:val="center"/>
              <w:spacing w:line="360" w:lineRule="auto"/>
              <w:rPr>
                <w:rFonts w:ascii="宋体" w:hAnsi="宋体" w:cs="宋体"/>
                <w:b/>
                <w:szCs w:val="21"/>
              </w:rPr>
            </w:pPr>
            <w:r>
              <w:rPr>
                <w:rFonts w:hint="eastAsia" w:ascii="宋体" w:hAnsi="宋体" w:cs="宋体"/>
                <w:b/>
                <w:szCs w:val="21"/>
              </w:rPr>
              <w:t xml:space="preserve">项目名称</w:t>
            </w:r>
            <w:r/>
          </w:p>
        </w:tc>
        <w:tc>
          <w:tcPr>
            <w:tcW w:w="7370" w:type="dxa"/>
            <w:vAlign w:val="center"/>
            <w:textDirection w:val="lrTb"/>
            <w:noWrap/>
          </w:tcPr>
          <w:p>
            <w:pPr>
              <w:jc w:val="center"/>
              <w:spacing w:line="360" w:lineRule="auto"/>
              <w:rPr>
                <w:rFonts w:ascii="宋体" w:hAnsi="宋体" w:cs="宋体"/>
                <w:bCs/>
                <w:szCs w:val="21"/>
              </w:rPr>
            </w:pPr>
            <w:r>
              <w:rPr>
                <w:rFonts w:ascii="宋体" w:hAnsi="宋体" w:cs="宋体"/>
                <w:bCs/>
                <w:szCs w:val="21"/>
              </w:rPr>
            </w:r>
            <w:r/>
          </w:p>
        </w:tc>
      </w:tr>
      <w:tr>
        <w:trPr>
          <w:jc w:val="center"/>
          <w:trHeight w:val="737"/>
        </w:trPr>
        <w:tc>
          <w:tcPr>
            <w:tcW w:w="1918" w:type="dxa"/>
            <w:vAlign w:val="center"/>
            <w:textDirection w:val="lrTb"/>
            <w:noWrap/>
          </w:tcPr>
          <w:p>
            <w:pPr>
              <w:jc w:val="center"/>
              <w:spacing w:line="360" w:lineRule="auto"/>
              <w:rPr>
                <w:rFonts w:ascii="宋体" w:hAnsi="宋体" w:cs="宋体"/>
                <w:b/>
                <w:szCs w:val="21"/>
              </w:rPr>
            </w:pPr>
            <w:r>
              <w:rPr>
                <w:rFonts w:hint="eastAsia" w:ascii="宋体" w:hAnsi="宋体" w:cs="宋体"/>
                <w:b/>
                <w:szCs w:val="21"/>
              </w:rPr>
              <w:t xml:space="preserve">分包号及名称</w:t>
            </w:r>
            <w:r/>
          </w:p>
        </w:tc>
        <w:tc>
          <w:tcPr>
            <w:tcW w:w="7370"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jc w:val="center"/>
          <w:trHeight w:val="737"/>
        </w:trPr>
        <w:tc>
          <w:tcPr>
            <w:tcW w:w="1918" w:type="dxa"/>
            <w:vAlign w:val="center"/>
            <w:textDirection w:val="lrTb"/>
            <w:noWrap/>
          </w:tcPr>
          <w:p>
            <w:pPr>
              <w:jc w:val="center"/>
              <w:spacing w:line="360" w:lineRule="auto"/>
              <w:rPr>
                <w:rFonts w:ascii="宋体" w:hAnsi="宋体" w:cs="宋体"/>
                <w:b/>
                <w:bCs/>
                <w:szCs w:val="21"/>
              </w:rPr>
            </w:pPr>
            <w:r>
              <w:rPr>
                <w:rFonts w:hint="eastAsia" w:ascii="宋体" w:hAnsi="宋体" w:cs="宋体"/>
                <w:b/>
                <w:szCs w:val="21"/>
              </w:rPr>
              <w:t xml:space="preserve">服务价格承诺</w:t>
            </w:r>
            <w:r/>
          </w:p>
        </w:tc>
        <w:tc>
          <w:tcPr>
            <w:tcW w:w="7370" w:type="dxa"/>
            <w:vAlign w:val="center"/>
            <w:textDirection w:val="lrTb"/>
            <w:noWrap/>
          </w:tcPr>
          <w:p>
            <w:pPr>
              <w:ind w:firstLine="420"/>
              <w:spacing w:line="360" w:lineRule="auto"/>
              <w:rPr>
                <w:rFonts w:ascii="宋体" w:hAnsi="宋体" w:cs="宋体"/>
                <w:szCs w:val="21"/>
              </w:rPr>
            </w:pPr>
            <w:r>
              <w:rPr>
                <w:rFonts w:hint="eastAsia" w:ascii="宋体" w:hAnsi="宋体" w:cs="宋体"/>
                <w:szCs w:val="21"/>
              </w:rPr>
              <w:t xml:space="preserve">在合同履行期限内，我方同意以附件《残联最新康复项目汇总（2026-4）》（附件五）作为相关康复项目的基准价*供应商在投标材料中承诺的折扣比例，后续如市残联就此文件或相关康复项目单价、时长等作相应调整，参照执行，机构原承诺的折扣予以保留。</w:t>
            </w:r>
            <w:r/>
          </w:p>
        </w:tc>
      </w:tr>
      <w:tr>
        <w:trPr>
          <w:jc w:val="center"/>
          <w:trHeight w:val="737"/>
        </w:trPr>
        <w:tc>
          <w:tcPr>
            <w:tcW w:w="1918" w:type="dxa"/>
            <w:vAlign w:val="center"/>
            <w:textDirection w:val="lrTb"/>
            <w:noWrap/>
          </w:tcPr>
          <w:p>
            <w:pPr>
              <w:jc w:val="center"/>
              <w:spacing w:line="360" w:lineRule="auto"/>
              <w:rPr>
                <w:rFonts w:ascii="宋体" w:hAnsi="宋体" w:cs="宋体"/>
                <w:b/>
                <w:szCs w:val="21"/>
              </w:rPr>
            </w:pPr>
            <w:r>
              <w:rPr>
                <w:rFonts w:hint="eastAsia" w:ascii="宋体" w:hAnsi="宋体" w:cs="宋体"/>
                <w:b/>
                <w:szCs w:val="21"/>
              </w:rPr>
              <w:t xml:space="preserve">是否响应承诺内容</w:t>
            </w:r>
            <w:r/>
          </w:p>
        </w:tc>
        <w:tc>
          <w:tcPr>
            <w:tcW w:w="7370" w:type="dxa"/>
            <w:vAlign w:val="center"/>
            <w:textDirection w:val="lrTb"/>
            <w:noWrap/>
          </w:tcPr>
          <w:p>
            <w:pPr>
              <w:spacing w:line="360" w:lineRule="auto"/>
              <w:rPr>
                <w:rFonts w:ascii="宋体" w:hAnsi="宋体" w:cs="宋体"/>
                <w:szCs w:val="21"/>
                <w:u w:val="single"/>
              </w:rPr>
            </w:pPr>
            <w:r>
              <w:rPr>
                <w:rFonts w:ascii="宋体" w:hAnsi="宋体" w:cs="宋体"/>
                <w:szCs w:val="21"/>
                <w:u w:val="single"/>
              </w:rPr>
            </w:r>
            <w:r/>
          </w:p>
        </w:tc>
      </w:tr>
    </w:tbl>
    <w:p>
      <w:pPr>
        <w:pStyle w:val="92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注：</w:t>
      </w:r>
      <w:r/>
    </w:p>
    <w:p>
      <w:pPr>
        <w:pStyle w:val="92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如对表中承诺内容完全响应的，在“是否响应承诺内容”栏中填写“是”；如无法响应的，在“是否响应承诺内容”栏中填写“否”。如填写“否”则视为无效响应。</w:t>
      </w:r>
      <w:r/>
    </w:p>
    <w:p>
      <w:pPr>
        <w:pStyle w:val="927"/>
        <w:ind w:firstLine="0"/>
        <w:spacing w:line="360" w:lineRule="auto"/>
        <w:rPr>
          <w:rFonts w:ascii="宋体" w:hAnsi="宋体" w:eastAsia="宋体" w:cs="宋体"/>
          <w:sz w:val="21"/>
          <w:szCs w:val="21"/>
        </w:rPr>
      </w:pPr>
      <w:r>
        <w:rPr>
          <w:rFonts w:ascii="宋体" w:hAnsi="宋体" w:eastAsia="宋体" w:cs="宋体"/>
          <w:sz w:val="21"/>
          <w:szCs w:val="21"/>
        </w:rPr>
      </w:r>
      <w:r/>
    </w:p>
    <w:p>
      <w:pPr>
        <w:pStyle w:val="92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供应商：（签章）</w:t>
      </w:r>
      <w:r/>
    </w:p>
    <w:p>
      <w:pPr>
        <w:spacing w:line="360" w:lineRule="auto"/>
        <w:rPr>
          <w:rFonts w:ascii="宋体" w:hAnsi="宋体" w:cs="宋体"/>
          <w:b/>
          <w:bCs/>
          <w:szCs w:val="21"/>
        </w:rPr>
      </w:pPr>
      <w:r>
        <w:rPr>
          <w:rFonts w:hint="eastAsia" w:ascii="宋体" w:hAnsi="宋体" w:cs="宋体"/>
          <w:szCs w:val="21"/>
        </w:rPr>
        <w:t xml:space="preserve">日期：      年   月   日</w:t>
      </w:r>
      <w:r>
        <w:rPr>
          <w:rFonts w:hint="eastAsia" w:ascii="宋体" w:hAnsi="宋体" w:cs="宋体"/>
          <w:b/>
          <w:bCs/>
          <w:szCs w:val="21"/>
        </w:rPr>
        <w:br w:type="page" w:clear="all"/>
      </w:r>
      <w:bookmarkEnd w:id="57"/>
      <w:r/>
      <w:r/>
    </w:p>
    <w:p>
      <w:pPr>
        <w:jc w:val="left"/>
        <w:spacing w:line="360" w:lineRule="auto"/>
        <w:rPr>
          <w:rFonts w:ascii="宋体" w:hAnsi="宋体" w:cs="宋体"/>
          <w:b/>
          <w:bCs/>
          <w:szCs w:val="21"/>
          <w:lang w:val="zh-CN"/>
        </w:rPr>
      </w:pPr>
      <w:r>
        <w:rPr>
          <w:rFonts w:hint="eastAsia" w:ascii="宋体" w:hAnsi="宋体" w:cs="宋体"/>
          <w:b/>
          <w:bCs/>
          <w:szCs w:val="21"/>
        </w:rPr>
        <w:t xml:space="preserve">附件3、</w:t>
      </w:r>
      <w:r>
        <w:rPr>
          <w:rFonts w:hint="eastAsia" w:ascii="宋体" w:hAnsi="宋体" w:cs="宋体"/>
          <w:b/>
          <w:bCs/>
          <w:szCs w:val="21"/>
          <w:lang w:val="zh-CN"/>
        </w:rPr>
        <w:t xml:space="preserve">供应商基本情况表</w:t>
      </w:r>
      <w:r/>
    </w:p>
    <w:p>
      <w:pPr>
        <w:jc w:val="center"/>
        <w:spacing w:line="360" w:lineRule="auto"/>
        <w:rPr>
          <w:rFonts w:ascii="宋体" w:hAnsi="宋体" w:cs="宋体"/>
          <w:b/>
          <w:bCs/>
          <w:szCs w:val="21"/>
          <w:lang w:val="zh-CN"/>
        </w:rPr>
      </w:pPr>
      <w:r>
        <w:rPr>
          <w:rFonts w:hint="eastAsia" w:ascii="宋体" w:hAnsi="宋体" w:cs="宋体"/>
          <w:b/>
          <w:bCs/>
          <w:szCs w:val="21"/>
          <w:lang w:val="zh-CN"/>
        </w:rPr>
        <w:t xml:space="preserve">供应商基本情况表</w:t>
      </w:r>
      <w:r/>
    </w:p>
    <w:tbl>
      <w:tblPr>
        <w:tblW w:w="5000"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4218"/>
        <w:gridCol w:w="2248"/>
        <w:gridCol w:w="1302"/>
        <w:gridCol w:w="1520"/>
      </w:tblGrid>
      <w:tr>
        <w:trPr>
          <w:cantSplit/>
          <w:jc w:val="center"/>
          <w:trHeight w:val="567"/>
        </w:trPr>
        <w:tc>
          <w:tcPr>
            <w:tcW w:w="2271" w:type="pct"/>
            <w:vAlign w:val="center"/>
            <w:textDirection w:val="lrTb"/>
            <w:noWrap/>
          </w:tcPr>
          <w:p>
            <w:pPr>
              <w:spacing w:line="360" w:lineRule="auto"/>
              <w:widowControl/>
              <w:rPr>
                <w:rFonts w:ascii="宋体" w:hAnsi="宋体" w:cs="宋体"/>
                <w:szCs w:val="21"/>
              </w:rPr>
            </w:pPr>
            <w:r>
              <w:rPr>
                <w:rFonts w:hint="eastAsia" w:ascii="宋体" w:hAnsi="宋体" w:cs="宋体"/>
                <w:szCs w:val="21"/>
              </w:rPr>
              <w:t xml:space="preserve">单位名称（签章）</w:t>
            </w:r>
            <w:r/>
          </w:p>
        </w:tc>
        <w:tc>
          <w:tcPr>
            <w:gridSpan w:val="3"/>
            <w:tcW w:w="2729" w:type="pct"/>
            <w:vAlign w:val="center"/>
            <w:textDirection w:val="lrTb"/>
            <w:noWrap/>
          </w:tcPr>
          <w:p>
            <w:pPr>
              <w:ind w:firstLine="660"/>
              <w:spacing w:line="360" w:lineRule="auto"/>
              <w:widowControl/>
              <w:rPr>
                <w:rFonts w:ascii="宋体" w:hAnsi="宋体" w:cs="宋体"/>
                <w:szCs w:val="21"/>
              </w:rPr>
            </w:pPr>
            <w:r>
              <w:rPr>
                <w:rFonts w:ascii="宋体" w:hAnsi="宋体" w:cs="宋体"/>
                <w:szCs w:val="21"/>
              </w:rPr>
            </w:r>
            <w:r/>
          </w:p>
        </w:tc>
      </w:tr>
      <w:tr>
        <w:trPr>
          <w:cantSplit/>
          <w:jc w:val="center"/>
          <w:trHeight w:val="567"/>
        </w:trPr>
        <w:tc>
          <w:tcPr>
            <w:tcW w:w="2271" w:type="pct"/>
            <w:vAlign w:val="center"/>
            <w:textDirection w:val="lrTb"/>
            <w:noWrap/>
          </w:tcPr>
          <w:p>
            <w:pPr>
              <w:spacing w:line="360" w:lineRule="auto"/>
              <w:widowControl/>
              <w:rPr>
                <w:rFonts w:ascii="宋体" w:hAnsi="宋体" w:cs="宋体"/>
                <w:szCs w:val="21"/>
              </w:rPr>
            </w:pPr>
            <w:r>
              <w:rPr>
                <w:rFonts w:hint="eastAsia" w:ascii="宋体" w:hAnsi="宋体" w:cs="宋体"/>
                <w:szCs w:val="21"/>
              </w:rPr>
              <w:t xml:space="preserve">统一社会机构信用代码</w:t>
            </w:r>
            <w:r/>
          </w:p>
        </w:tc>
        <w:tc>
          <w:tcPr>
            <w:gridSpan w:val="3"/>
            <w:tcW w:w="2729" w:type="pct"/>
            <w:vAlign w:val="center"/>
            <w:textDirection w:val="lrTb"/>
            <w:noWrap/>
          </w:tcPr>
          <w:p>
            <w:pPr>
              <w:ind w:firstLine="660"/>
              <w:spacing w:line="360" w:lineRule="auto"/>
              <w:widowControl/>
              <w:rPr>
                <w:rFonts w:ascii="宋体" w:hAnsi="宋体" w:cs="宋体"/>
                <w:szCs w:val="21"/>
              </w:rPr>
            </w:pPr>
            <w:r>
              <w:rPr>
                <w:rFonts w:ascii="宋体" w:hAnsi="宋体" w:cs="宋体"/>
                <w:szCs w:val="21"/>
              </w:rPr>
            </w:r>
            <w:r/>
          </w:p>
        </w:tc>
      </w:tr>
      <w:tr>
        <w:trPr>
          <w:cantSplit/>
          <w:jc w:val="center"/>
          <w:trHeight w:val="567"/>
        </w:trPr>
        <w:tc>
          <w:tcPr>
            <w:tcW w:w="2271" w:type="pct"/>
            <w:vAlign w:val="center"/>
            <w:textDirection w:val="lrTb"/>
            <w:noWrap/>
          </w:tcPr>
          <w:p>
            <w:pPr>
              <w:spacing w:line="360" w:lineRule="auto"/>
              <w:widowControl/>
              <w:rPr>
                <w:rFonts w:ascii="宋体" w:hAnsi="宋体" w:cs="宋体"/>
                <w:szCs w:val="21"/>
              </w:rPr>
            </w:pPr>
            <w:r>
              <w:rPr>
                <w:rFonts w:hint="eastAsia" w:ascii="宋体" w:hAnsi="宋体" w:cs="宋体"/>
                <w:szCs w:val="21"/>
              </w:rPr>
              <w:t xml:space="preserve">登记地址</w:t>
            </w:r>
            <w:r/>
          </w:p>
        </w:tc>
        <w:tc>
          <w:tcPr>
            <w:gridSpan w:val="3"/>
            <w:tcW w:w="2729" w:type="pct"/>
            <w:vAlign w:val="center"/>
            <w:textDirection w:val="lrTb"/>
            <w:noWrap/>
          </w:tcPr>
          <w:p>
            <w:pPr>
              <w:ind w:firstLine="660"/>
              <w:spacing w:line="360" w:lineRule="auto"/>
              <w:widowControl/>
              <w:rPr>
                <w:rFonts w:ascii="宋体" w:hAnsi="宋体" w:cs="宋体"/>
                <w:szCs w:val="21"/>
              </w:rPr>
            </w:pPr>
            <w:r>
              <w:rPr>
                <w:rFonts w:ascii="宋体" w:hAnsi="宋体" w:cs="宋体"/>
                <w:szCs w:val="21"/>
              </w:rPr>
            </w:r>
            <w:r/>
          </w:p>
        </w:tc>
      </w:tr>
      <w:tr>
        <w:trPr>
          <w:cantSplit/>
          <w:jc w:val="center"/>
          <w:trHeight w:val="567"/>
        </w:trPr>
        <w:tc>
          <w:tcPr>
            <w:tcW w:w="2271" w:type="pct"/>
            <w:vAlign w:val="center"/>
            <w:textDirection w:val="lrTb"/>
            <w:noWrap/>
          </w:tcPr>
          <w:p>
            <w:pPr>
              <w:spacing w:line="360" w:lineRule="auto"/>
              <w:widowControl/>
              <w:rPr>
                <w:rFonts w:ascii="宋体" w:hAnsi="宋体" w:cs="宋体"/>
                <w:szCs w:val="21"/>
              </w:rPr>
            </w:pPr>
            <w:r>
              <w:rPr>
                <w:rFonts w:hint="eastAsia" w:ascii="宋体" w:hAnsi="宋体" w:cs="宋体"/>
                <w:szCs w:val="21"/>
              </w:rPr>
              <w:t xml:space="preserve">开展服务详细地址及楼层</w:t>
            </w:r>
            <w:r/>
          </w:p>
        </w:tc>
        <w:tc>
          <w:tcPr>
            <w:gridSpan w:val="3"/>
            <w:tcW w:w="2729" w:type="pct"/>
            <w:vAlign w:val="center"/>
            <w:textDirection w:val="lrTb"/>
            <w:noWrap/>
          </w:tcPr>
          <w:p>
            <w:pPr>
              <w:ind w:firstLine="660"/>
              <w:spacing w:line="360" w:lineRule="auto"/>
              <w:widowControl/>
              <w:rPr>
                <w:rFonts w:ascii="宋体" w:hAnsi="宋体" w:cs="宋体"/>
                <w:szCs w:val="21"/>
              </w:rPr>
            </w:pPr>
            <w:r>
              <w:rPr>
                <w:rFonts w:ascii="宋体" w:hAnsi="宋体" w:cs="宋体"/>
                <w:szCs w:val="21"/>
              </w:rPr>
            </w:r>
            <w:r/>
          </w:p>
        </w:tc>
      </w:tr>
      <w:tr>
        <w:trPr>
          <w:cantSplit/>
          <w:jc w:val="center"/>
          <w:trHeight w:val="567"/>
        </w:trPr>
        <w:tc>
          <w:tcPr>
            <w:tcW w:w="2271" w:type="pct"/>
            <w:vAlign w:val="center"/>
            <w:textDirection w:val="lrTb"/>
            <w:noWrap/>
          </w:tcPr>
          <w:p>
            <w:pPr>
              <w:spacing w:line="360" w:lineRule="auto"/>
              <w:widowControl/>
              <w:rPr>
                <w:rFonts w:ascii="宋体" w:hAnsi="宋体" w:cs="宋体"/>
                <w:szCs w:val="21"/>
              </w:rPr>
            </w:pPr>
            <w:r>
              <w:rPr>
                <w:rFonts w:hint="eastAsia" w:ascii="宋体" w:hAnsi="宋体" w:cs="宋体"/>
                <w:szCs w:val="21"/>
              </w:rPr>
              <w:t xml:space="preserve">法定代表人</w:t>
            </w:r>
            <w:r/>
          </w:p>
        </w:tc>
        <w:tc>
          <w:tcPr>
            <w:gridSpan w:val="3"/>
            <w:tcW w:w="2729" w:type="pct"/>
            <w:vAlign w:val="center"/>
            <w:textDirection w:val="lrTb"/>
            <w:noWrap/>
          </w:tcPr>
          <w:p>
            <w:pPr>
              <w:ind w:firstLine="660"/>
              <w:spacing w:line="360" w:lineRule="auto"/>
              <w:widowControl/>
              <w:rPr>
                <w:rFonts w:ascii="宋体" w:hAnsi="宋体" w:cs="宋体"/>
                <w:szCs w:val="21"/>
              </w:rPr>
            </w:pPr>
            <w:r>
              <w:rPr>
                <w:rFonts w:ascii="宋体" w:hAnsi="宋体" w:cs="宋体"/>
                <w:szCs w:val="21"/>
              </w:rPr>
            </w:r>
            <w:r/>
          </w:p>
        </w:tc>
      </w:tr>
      <w:tr>
        <w:trPr>
          <w:cantSplit/>
          <w:jc w:val="center"/>
          <w:trHeight w:val="567"/>
        </w:trPr>
        <w:tc>
          <w:tcPr>
            <w:tcW w:w="2271" w:type="pct"/>
            <w:vAlign w:val="center"/>
            <w:textDirection w:val="lrTb"/>
            <w:noWrap/>
          </w:tcPr>
          <w:p>
            <w:pPr>
              <w:spacing w:line="360" w:lineRule="auto"/>
              <w:widowControl/>
              <w:rPr>
                <w:rFonts w:ascii="宋体" w:hAnsi="宋体" w:cs="宋体"/>
                <w:szCs w:val="21"/>
              </w:rPr>
            </w:pPr>
            <w:r>
              <w:rPr>
                <w:rFonts w:hint="eastAsia" w:ascii="宋体" w:hAnsi="宋体" w:cs="宋体"/>
                <w:szCs w:val="21"/>
              </w:rPr>
              <w:t xml:space="preserve">登记证书有效期限</w:t>
            </w:r>
            <w:r/>
          </w:p>
        </w:tc>
        <w:tc>
          <w:tcPr>
            <w:gridSpan w:val="3"/>
            <w:tcW w:w="2729" w:type="pct"/>
            <w:vAlign w:val="center"/>
            <w:textDirection w:val="lrTb"/>
            <w:noWrap/>
          </w:tcPr>
          <w:p>
            <w:pPr>
              <w:ind w:firstLine="660"/>
              <w:spacing w:line="360" w:lineRule="auto"/>
              <w:widowControl/>
              <w:rPr>
                <w:rFonts w:ascii="宋体" w:hAnsi="宋体" w:cs="宋体"/>
                <w:szCs w:val="21"/>
              </w:rPr>
            </w:pPr>
            <w:r>
              <w:rPr>
                <w:rFonts w:hint="eastAsia" w:ascii="宋体" w:hAnsi="宋体" w:cs="宋体"/>
                <w:szCs w:val="21"/>
              </w:rPr>
              <w:t xml:space="preserve">年   月   日——      年   月   日</w:t>
            </w:r>
            <w:r/>
          </w:p>
        </w:tc>
      </w:tr>
      <w:tr>
        <w:trPr>
          <w:cantSplit/>
          <w:jc w:val="center"/>
          <w:trHeight w:val="567"/>
        </w:trPr>
        <w:tc>
          <w:tcPr>
            <w:tcW w:w="2271" w:type="pct"/>
            <w:vAlign w:val="center"/>
            <w:textDirection w:val="lrTb"/>
            <w:noWrap/>
          </w:tcPr>
          <w:p>
            <w:pPr>
              <w:spacing w:line="360" w:lineRule="auto"/>
              <w:widowControl/>
              <w:rPr>
                <w:rFonts w:ascii="宋体" w:hAnsi="宋体" w:cs="宋体"/>
                <w:szCs w:val="21"/>
              </w:rPr>
            </w:pPr>
            <w:r>
              <w:rPr>
                <w:rFonts w:hint="eastAsia" w:ascii="宋体" w:hAnsi="宋体" w:cs="宋体"/>
                <w:szCs w:val="21"/>
              </w:rPr>
              <w:t xml:space="preserve">取得资质证书名称</w:t>
            </w:r>
            <w:r/>
          </w:p>
        </w:tc>
        <w:tc>
          <w:tcPr>
            <w:gridSpan w:val="3"/>
            <w:tcW w:w="2729" w:type="pct"/>
            <w:vAlign w:val="center"/>
            <w:textDirection w:val="lrTb"/>
            <w:noWrap/>
          </w:tcPr>
          <w:p>
            <w:pPr>
              <w:ind w:firstLine="660"/>
              <w:spacing w:line="360" w:lineRule="auto"/>
              <w:widowControl/>
              <w:rPr>
                <w:rFonts w:ascii="宋体" w:hAnsi="宋体" w:cs="宋体"/>
                <w:szCs w:val="21"/>
              </w:rPr>
            </w:pPr>
            <w:r>
              <w:rPr>
                <w:rFonts w:ascii="宋体" w:hAnsi="宋体" w:cs="宋体"/>
                <w:szCs w:val="21"/>
              </w:rPr>
            </w:r>
            <w:r/>
          </w:p>
        </w:tc>
      </w:tr>
      <w:tr>
        <w:trPr>
          <w:cantSplit/>
          <w:jc w:val="center"/>
          <w:trHeight w:val="567"/>
        </w:trPr>
        <w:tc>
          <w:tcPr>
            <w:tcW w:w="2271" w:type="pct"/>
            <w:vAlign w:val="center"/>
            <w:textDirection w:val="lrTb"/>
            <w:noWrap/>
          </w:tcPr>
          <w:p>
            <w:pPr>
              <w:spacing w:line="360" w:lineRule="auto"/>
              <w:widowControl/>
              <w:rPr>
                <w:rFonts w:ascii="宋体" w:hAnsi="宋体" w:cs="宋体"/>
                <w:szCs w:val="21"/>
              </w:rPr>
            </w:pPr>
            <w:r>
              <w:rPr>
                <w:rFonts w:hint="eastAsia" w:ascii="宋体" w:hAnsi="宋体" w:cs="宋体"/>
                <w:szCs w:val="21"/>
              </w:rPr>
              <w:t xml:space="preserve">业务范围</w:t>
            </w:r>
            <w:r/>
          </w:p>
        </w:tc>
        <w:tc>
          <w:tcPr>
            <w:gridSpan w:val="3"/>
            <w:tcW w:w="2729" w:type="pct"/>
            <w:vAlign w:val="center"/>
            <w:textDirection w:val="lrTb"/>
            <w:noWrap/>
          </w:tcPr>
          <w:p>
            <w:pPr>
              <w:spacing w:line="360" w:lineRule="auto"/>
              <w:widowControl/>
              <w:rPr>
                <w:rFonts w:ascii="宋体" w:hAnsi="宋体" w:cs="宋体"/>
                <w:szCs w:val="21"/>
              </w:rPr>
            </w:pPr>
            <w:r>
              <w:rPr>
                <w:rFonts w:ascii="宋体" w:hAnsi="宋体" w:cs="宋体"/>
                <w:szCs w:val="21"/>
              </w:rPr>
            </w:r>
            <w:r/>
          </w:p>
        </w:tc>
      </w:tr>
      <w:tr>
        <w:trPr>
          <w:cantSplit/>
          <w:jc w:val="center"/>
          <w:trHeight w:val="567"/>
        </w:trPr>
        <w:tc>
          <w:tcPr>
            <w:tcW w:w="2271" w:type="pct"/>
            <w:vAlign w:val="center"/>
            <w:textDirection w:val="lrTb"/>
            <w:noWrap/>
          </w:tcPr>
          <w:p>
            <w:pPr>
              <w:spacing w:line="360" w:lineRule="auto"/>
              <w:widowControl/>
              <w:rPr>
                <w:rFonts w:ascii="宋体" w:hAnsi="宋体" w:cs="宋体"/>
                <w:szCs w:val="21"/>
              </w:rPr>
            </w:pPr>
            <w:r>
              <w:rPr>
                <w:rFonts w:hint="eastAsia" w:ascii="宋体" w:hAnsi="宋体" w:cs="宋体"/>
                <w:szCs w:val="21"/>
              </w:rPr>
              <w:t xml:space="preserve">业务开展方式</w:t>
            </w:r>
            <w:r/>
          </w:p>
        </w:tc>
        <w:tc>
          <w:tcPr>
            <w:gridSpan w:val="3"/>
            <w:tcW w:w="2729" w:type="pct"/>
            <w:vAlign w:val="center"/>
            <w:textDirection w:val="lrTb"/>
            <w:noWrap/>
          </w:tcPr>
          <w:p>
            <w:pPr>
              <w:spacing w:line="360" w:lineRule="auto"/>
              <w:widowControl/>
              <w:rPr>
                <w:rFonts w:ascii="宋体" w:hAnsi="宋体" w:cs="宋体"/>
                <w:szCs w:val="21"/>
              </w:rPr>
            </w:pPr>
            <w:r>
              <w:rPr>
                <w:rFonts w:ascii="宋体" w:hAnsi="宋体" w:cs="宋体"/>
                <w:szCs w:val="21"/>
              </w:rPr>
            </w:r>
            <w:r/>
          </w:p>
        </w:tc>
      </w:tr>
      <w:tr>
        <w:trPr>
          <w:cantSplit/>
          <w:jc w:val="center"/>
          <w:trHeight w:val="567"/>
        </w:trPr>
        <w:tc>
          <w:tcPr>
            <w:tcW w:w="2271" w:type="pct"/>
            <w:vAlign w:val="center"/>
            <w:textDirection w:val="lrTb"/>
            <w:noWrap/>
          </w:tcPr>
          <w:p>
            <w:pPr>
              <w:spacing w:line="360" w:lineRule="auto"/>
              <w:widowControl/>
              <w:rPr>
                <w:rFonts w:ascii="宋体" w:hAnsi="宋体" w:cs="宋体"/>
                <w:szCs w:val="21"/>
              </w:rPr>
            </w:pPr>
            <w:r>
              <w:rPr>
                <w:rFonts w:hint="eastAsia" w:ascii="宋体" w:hAnsi="宋体" w:cs="宋体"/>
                <w:szCs w:val="21"/>
              </w:rPr>
              <w:t xml:space="preserve">部门设置</w:t>
            </w:r>
            <w:r/>
          </w:p>
        </w:tc>
        <w:tc>
          <w:tcPr>
            <w:gridSpan w:val="3"/>
            <w:tcW w:w="2729" w:type="pct"/>
            <w:vAlign w:val="center"/>
            <w:textDirection w:val="lrTb"/>
            <w:noWrap/>
          </w:tcPr>
          <w:p>
            <w:pPr>
              <w:spacing w:line="360" w:lineRule="auto"/>
              <w:widowControl/>
              <w:rPr>
                <w:rFonts w:ascii="宋体" w:hAnsi="宋体" w:cs="宋体"/>
                <w:szCs w:val="21"/>
              </w:rPr>
            </w:pPr>
            <w:r>
              <w:rPr>
                <w:rFonts w:ascii="宋体" w:hAnsi="宋体" w:cs="宋体"/>
                <w:szCs w:val="21"/>
              </w:rPr>
            </w:r>
            <w:r/>
          </w:p>
        </w:tc>
      </w:tr>
      <w:tr>
        <w:trPr>
          <w:cantSplit/>
          <w:jc w:val="center"/>
          <w:trHeight w:val="567"/>
        </w:trPr>
        <w:tc>
          <w:tcPr>
            <w:tcW w:w="2271" w:type="pct"/>
            <w:vAlign w:val="center"/>
            <w:textDirection w:val="lrTb"/>
            <w:noWrap/>
          </w:tcPr>
          <w:p>
            <w:pPr>
              <w:spacing w:line="360" w:lineRule="auto"/>
              <w:widowControl/>
              <w:rPr>
                <w:rFonts w:ascii="宋体" w:hAnsi="宋体" w:cs="宋体"/>
                <w:szCs w:val="21"/>
              </w:rPr>
            </w:pPr>
            <w:r>
              <w:rPr>
                <w:rFonts w:hint="eastAsia" w:ascii="宋体" w:hAnsi="宋体" w:cs="宋体"/>
                <w:szCs w:val="21"/>
              </w:rPr>
              <w:t xml:space="preserve">职工人数</w:t>
            </w:r>
            <w:r/>
          </w:p>
        </w:tc>
        <w:tc>
          <w:tcPr>
            <w:gridSpan w:val="3"/>
            <w:tcW w:w="2729" w:type="pct"/>
            <w:vAlign w:val="center"/>
            <w:textDirection w:val="lrTb"/>
            <w:noWrap/>
          </w:tcPr>
          <w:p>
            <w:pPr>
              <w:spacing w:line="360" w:lineRule="auto"/>
              <w:widowControl/>
              <w:rPr>
                <w:rFonts w:ascii="宋体" w:hAnsi="宋体" w:cs="宋体"/>
                <w:szCs w:val="21"/>
              </w:rPr>
            </w:pPr>
            <w:r>
              <w:rPr>
                <w:rFonts w:hint="eastAsia" w:ascii="宋体" w:hAnsi="宋体" w:cs="宋体"/>
                <w:szCs w:val="21"/>
              </w:rPr>
              <w:t xml:space="preserve">共    人。其中业务主管    人；</w:t>
            </w:r>
            <w:r/>
          </w:p>
          <w:p>
            <w:pPr>
              <w:spacing w:line="360" w:lineRule="auto"/>
              <w:widowControl/>
              <w:rPr>
                <w:rFonts w:ascii="宋体" w:hAnsi="宋体" w:cs="宋体"/>
                <w:szCs w:val="21"/>
              </w:rPr>
            </w:pPr>
            <w:r>
              <w:rPr>
                <w:rFonts w:hint="eastAsia" w:ascii="宋体" w:hAnsi="宋体" w:cs="宋体"/>
                <w:szCs w:val="21"/>
              </w:rPr>
              <w:t xml:space="preserve">              专业康复技术人员    人；</w:t>
            </w:r>
            <w:r/>
          </w:p>
          <w:p>
            <w:pPr>
              <w:spacing w:line="360" w:lineRule="auto"/>
              <w:widowControl/>
              <w:rPr>
                <w:rFonts w:ascii="宋体" w:hAnsi="宋体" w:cs="宋体"/>
                <w:szCs w:val="21"/>
              </w:rPr>
            </w:pPr>
            <w:r>
              <w:rPr>
                <w:rFonts w:hint="eastAsia" w:ascii="宋体" w:hAnsi="宋体" w:cs="宋体"/>
                <w:szCs w:val="21"/>
              </w:rPr>
              <w:t xml:space="preserve">              保健医生  人，保育员    人；</w:t>
            </w:r>
            <w:r/>
          </w:p>
          <w:p>
            <w:pPr>
              <w:spacing w:line="360" w:lineRule="auto"/>
              <w:widowControl/>
              <w:rPr>
                <w:rFonts w:ascii="宋体" w:hAnsi="宋体" w:cs="宋体"/>
                <w:szCs w:val="21"/>
              </w:rPr>
            </w:pPr>
            <w:r>
              <w:rPr>
                <w:rFonts w:hint="eastAsia" w:ascii="宋体" w:hAnsi="宋体" w:cs="宋体"/>
                <w:szCs w:val="21"/>
              </w:rPr>
              <w:t xml:space="preserve">              其他    人。</w:t>
            </w:r>
            <w:r/>
          </w:p>
        </w:tc>
      </w:tr>
      <w:tr>
        <w:trPr>
          <w:cantSplit/>
          <w:jc w:val="center"/>
          <w:trHeight w:val="567"/>
        </w:trPr>
        <w:tc>
          <w:tcPr>
            <w:tcW w:w="2271" w:type="pct"/>
            <w:vAlign w:val="center"/>
            <w:textDirection w:val="lrTb"/>
            <w:noWrap/>
          </w:tcPr>
          <w:p>
            <w:pPr>
              <w:spacing w:line="360" w:lineRule="auto"/>
              <w:widowControl/>
              <w:rPr>
                <w:rFonts w:ascii="宋体" w:hAnsi="宋体" w:cs="宋体"/>
                <w:szCs w:val="21"/>
              </w:rPr>
            </w:pPr>
            <w:r>
              <w:rPr>
                <w:rFonts w:hint="eastAsia" w:ascii="宋体" w:hAnsi="宋体" w:cs="宋体"/>
                <w:szCs w:val="21"/>
              </w:rPr>
              <w:t xml:space="preserve">建筑面积</w:t>
            </w:r>
            <w:r/>
          </w:p>
        </w:tc>
        <w:tc>
          <w:tcPr>
            <w:tcW w:w="1210" w:type="pct"/>
            <w:vAlign w:val="center"/>
            <w:textDirection w:val="lrTb"/>
            <w:noWrap/>
          </w:tcPr>
          <w:p>
            <w:pPr>
              <w:ind w:firstLine="960"/>
              <w:spacing w:line="360" w:lineRule="auto"/>
              <w:widowControl/>
              <w:rPr>
                <w:rFonts w:ascii="宋体" w:hAnsi="宋体" w:cs="宋体"/>
                <w:szCs w:val="21"/>
              </w:rPr>
            </w:pPr>
            <w:r>
              <w:rPr>
                <w:rFonts w:hint="eastAsia" w:ascii="宋体" w:hAnsi="宋体" w:cs="宋体"/>
                <w:szCs w:val="21"/>
              </w:rPr>
              <w:t xml:space="preserve">平方米</w:t>
            </w:r>
            <w:r/>
          </w:p>
        </w:tc>
        <w:tc>
          <w:tcPr>
            <w:tcW w:w="701" w:type="pct"/>
            <w:vAlign w:val="center"/>
            <w:textDirection w:val="lrTb"/>
            <w:noWrap/>
          </w:tcPr>
          <w:p>
            <w:pPr>
              <w:spacing w:line="360" w:lineRule="auto"/>
              <w:widowControl/>
              <w:rPr>
                <w:rFonts w:ascii="宋体" w:hAnsi="宋体" w:cs="宋体"/>
                <w:szCs w:val="21"/>
              </w:rPr>
            </w:pPr>
            <w:r>
              <w:rPr>
                <w:rFonts w:hint="eastAsia" w:ascii="宋体" w:hAnsi="宋体" w:cs="宋体"/>
                <w:szCs w:val="21"/>
              </w:rPr>
              <w:t xml:space="preserve">业务用房面积</w:t>
            </w:r>
            <w:r/>
          </w:p>
        </w:tc>
        <w:tc>
          <w:tcPr>
            <w:tcW w:w="818" w:type="pct"/>
            <w:vAlign w:val="center"/>
            <w:textDirection w:val="lrTb"/>
            <w:noWrap/>
          </w:tcPr>
          <w:p>
            <w:pPr>
              <w:ind w:firstLine="1200"/>
              <w:spacing w:line="360" w:lineRule="auto"/>
              <w:widowControl/>
              <w:rPr>
                <w:rFonts w:ascii="宋体" w:hAnsi="宋体" w:cs="宋体"/>
                <w:szCs w:val="21"/>
              </w:rPr>
            </w:pPr>
            <w:r>
              <w:rPr>
                <w:rFonts w:hint="eastAsia" w:ascii="宋体" w:hAnsi="宋体" w:cs="宋体"/>
                <w:szCs w:val="21"/>
              </w:rPr>
              <w:t xml:space="preserve">平方米</w:t>
            </w:r>
            <w:r/>
          </w:p>
        </w:tc>
      </w:tr>
      <w:tr>
        <w:trPr>
          <w:cantSplit/>
          <w:jc w:val="center"/>
          <w:trHeight w:val="567"/>
        </w:trPr>
        <w:tc>
          <w:tcPr>
            <w:tcW w:w="2271" w:type="pct"/>
            <w:vAlign w:val="center"/>
            <w:textDirection w:val="lrTb"/>
            <w:noWrap/>
          </w:tcPr>
          <w:p>
            <w:pPr>
              <w:jc w:val="left"/>
              <w:spacing w:line="360" w:lineRule="auto"/>
              <w:widowControl/>
              <w:rPr>
                <w:rFonts w:ascii="宋体" w:hAnsi="宋体" w:cs="宋体"/>
                <w:szCs w:val="21"/>
              </w:rPr>
            </w:pPr>
            <w:r>
              <w:rPr>
                <w:rFonts w:hint="eastAsia" w:ascii="宋体" w:hAnsi="宋体" w:cs="宋体"/>
                <w:szCs w:val="21"/>
              </w:rPr>
              <w:t xml:space="preserve">在经营过程中受到何种奖励或处分</w:t>
            </w:r>
            <w:r/>
          </w:p>
        </w:tc>
        <w:tc>
          <w:tcPr>
            <w:gridSpan w:val="3"/>
            <w:tcW w:w="2729" w:type="pct"/>
            <w:vAlign w:val="center"/>
            <w:textDirection w:val="lrTb"/>
            <w:noWrap/>
          </w:tcPr>
          <w:p>
            <w:pPr>
              <w:jc w:val="left"/>
              <w:spacing w:line="360" w:lineRule="auto"/>
              <w:widowControl/>
              <w:rPr>
                <w:rFonts w:ascii="宋体" w:hAnsi="宋体" w:cs="宋体"/>
                <w:szCs w:val="21"/>
              </w:rPr>
            </w:pPr>
            <w:r>
              <w:rPr>
                <w:rFonts w:ascii="宋体" w:hAnsi="宋体" w:cs="宋体"/>
                <w:szCs w:val="21"/>
              </w:rPr>
            </w:r>
            <w:r/>
          </w:p>
        </w:tc>
      </w:tr>
      <w:tr>
        <w:trPr>
          <w:cantSplit/>
          <w:jc w:val="center"/>
          <w:trHeight w:val="567"/>
        </w:trPr>
        <w:tc>
          <w:tcPr>
            <w:tcW w:w="2271" w:type="pct"/>
            <w:vAlign w:val="center"/>
            <w:textDirection w:val="lrTb"/>
            <w:noWrap/>
          </w:tcPr>
          <w:p>
            <w:pPr>
              <w:jc w:val="left"/>
              <w:spacing w:line="360" w:lineRule="auto"/>
              <w:widowControl/>
              <w:rPr>
                <w:rFonts w:ascii="宋体" w:hAnsi="宋体" w:cs="宋体"/>
                <w:szCs w:val="21"/>
              </w:rPr>
            </w:pPr>
            <w:r>
              <w:rPr>
                <w:rFonts w:hint="eastAsia" w:ascii="宋体" w:hAnsi="宋体" w:cs="宋体"/>
                <w:szCs w:val="21"/>
              </w:rPr>
              <w:t xml:space="preserve">有无因违纪或是其他原因被服务对象投诉或起诉的情况及说明</w:t>
            </w:r>
            <w:r/>
          </w:p>
        </w:tc>
        <w:tc>
          <w:tcPr>
            <w:gridSpan w:val="3"/>
            <w:tcW w:w="2729" w:type="pct"/>
            <w:vAlign w:val="center"/>
            <w:textDirection w:val="lrTb"/>
            <w:noWrap/>
          </w:tcPr>
          <w:p>
            <w:pPr>
              <w:jc w:val="left"/>
              <w:spacing w:line="360" w:lineRule="auto"/>
              <w:widowControl/>
              <w:rPr>
                <w:rFonts w:ascii="宋体" w:hAnsi="宋体" w:cs="宋体"/>
                <w:szCs w:val="21"/>
              </w:rPr>
            </w:pPr>
            <w:r>
              <w:rPr>
                <w:rFonts w:ascii="宋体" w:hAnsi="宋体" w:cs="宋体"/>
                <w:szCs w:val="21"/>
              </w:rPr>
            </w:r>
            <w:r/>
          </w:p>
        </w:tc>
      </w:tr>
      <w:tr>
        <w:trPr>
          <w:cantSplit/>
          <w:jc w:val="center"/>
          <w:trHeight w:val="567"/>
        </w:trPr>
        <w:tc>
          <w:tcPr>
            <w:gridSpan w:val="4"/>
            <w:tcW w:w="5000" w:type="pct"/>
            <w:vAlign w:val="center"/>
            <w:textDirection w:val="lrTb"/>
            <w:noWrap/>
          </w:tcPr>
          <w:p>
            <w:pPr>
              <w:jc w:val="left"/>
              <w:spacing w:line="360" w:lineRule="auto"/>
              <w:widowControl/>
              <w:rPr>
                <w:rFonts w:ascii="宋体" w:hAnsi="宋体" w:cs="宋体"/>
                <w:szCs w:val="21"/>
              </w:rPr>
            </w:pPr>
            <w:r>
              <w:rPr>
                <w:rFonts w:hint="eastAsia" w:ascii="宋体" w:hAnsi="宋体" w:cs="宋体"/>
                <w:szCs w:val="21"/>
              </w:rPr>
              <w:t xml:space="preserve">其他需要说明的情况：</w:t>
            </w:r>
            <w:r/>
          </w:p>
        </w:tc>
      </w:tr>
    </w:tbl>
    <w:p>
      <w:pPr>
        <w:pStyle w:val="958"/>
        <w:spacing w:line="360" w:lineRule="auto"/>
        <w:rPr>
          <w:rFonts w:hAnsi="宋体" w:cs="宋体"/>
          <w:color w:val="auto"/>
          <w:sz w:val="21"/>
          <w:szCs w:val="21"/>
        </w:rPr>
        <w:sectPr>
          <w:footnotePr/>
          <w:endnotePr/>
          <w:type w:val="nextPage"/>
          <w:pgSz w:w="11906" w:h="16838" w:orient="portrait"/>
          <w:pgMar w:top="1440" w:right="1417" w:bottom="1440" w:left="1417" w:header="964" w:footer="964" w:gutter="0"/>
          <w:cols w:num="1" w:sep="0" w:space="0" w:equalWidth="1"/>
          <w:docGrid w:linePitch="360"/>
        </w:sectPr>
      </w:pPr>
      <w:r>
        <w:rPr>
          <w:rFonts w:hAnsi="宋体" w:cs="宋体"/>
          <w:color w:val="auto"/>
          <w:sz w:val="21"/>
          <w:szCs w:val="21"/>
        </w:rPr>
      </w:r>
      <w:r/>
    </w:p>
    <w:p>
      <w:pPr>
        <w:ind w:left="-2" w:hanging="74"/>
        <w:jc w:val="left"/>
        <w:spacing w:line="360" w:lineRule="auto"/>
        <w:rPr>
          <w:rFonts w:ascii="宋体" w:hAnsi="宋体" w:cs="宋体"/>
          <w:b/>
          <w:bCs/>
          <w:szCs w:val="21"/>
          <w:lang w:val="zh-CN"/>
        </w:rPr>
      </w:pPr>
      <w:r>
        <w:rPr>
          <w:rFonts w:hint="eastAsia" w:ascii="宋体" w:hAnsi="宋体" w:cs="宋体"/>
          <w:b/>
          <w:bCs/>
          <w:szCs w:val="21"/>
          <w:lang w:val="zh-CN"/>
        </w:rPr>
        <w:t xml:space="preserve">附件</w:t>
      </w:r>
      <w:r>
        <w:rPr>
          <w:rFonts w:hint="eastAsia" w:ascii="宋体" w:hAnsi="宋体" w:cs="宋体"/>
          <w:b/>
          <w:bCs/>
          <w:szCs w:val="21"/>
        </w:rPr>
        <w:t xml:space="preserve">4</w:t>
      </w:r>
      <w:r>
        <w:rPr>
          <w:rFonts w:hint="eastAsia" w:ascii="宋体" w:hAnsi="宋体" w:cs="宋体"/>
          <w:b/>
          <w:bCs/>
          <w:szCs w:val="21"/>
          <w:lang w:val="zh-CN"/>
        </w:rPr>
        <w:t xml:space="preserve">、</w:t>
      </w:r>
      <w:r>
        <w:rPr>
          <w:rFonts w:hint="eastAsia" w:ascii="宋体" w:hAnsi="宋体" w:cs="宋体"/>
          <w:b/>
          <w:bCs/>
          <w:szCs w:val="21"/>
        </w:rPr>
        <w:t xml:space="preserve">法人授权委托书</w:t>
      </w:r>
      <w:r/>
    </w:p>
    <w:p>
      <w:pPr>
        <w:spacing w:line="360" w:lineRule="auto"/>
        <w:rPr>
          <w:rFonts w:ascii="宋体" w:hAnsi="宋体" w:cs="宋体"/>
          <w:szCs w:val="21"/>
        </w:rPr>
      </w:pPr>
      <w:r>
        <w:rPr>
          <w:rFonts w:ascii="宋体" w:hAnsi="宋体" w:cs="宋体"/>
          <w:szCs w:val="21"/>
        </w:rPr>
      </w:r>
      <w:r/>
    </w:p>
    <w:p>
      <w:pPr>
        <w:jc w:val="center"/>
        <w:spacing w:line="360" w:lineRule="auto"/>
        <w:rPr>
          <w:rFonts w:ascii="宋体" w:hAnsi="宋体" w:cs="宋体"/>
          <w:szCs w:val="21"/>
          <w:lang w:val="zh-CN"/>
        </w:rPr>
      </w:pPr>
      <w:r>
        <w:rPr>
          <w:rFonts w:hint="eastAsia" w:ascii="宋体" w:hAnsi="宋体" w:cs="宋体"/>
          <w:b/>
          <w:bCs/>
          <w:szCs w:val="21"/>
        </w:rPr>
        <w:t xml:space="preserve">法人授权委托书</w:t>
      </w:r>
      <w:r/>
    </w:p>
    <w:p>
      <w:pPr>
        <w:ind w:firstLine="420"/>
        <w:spacing w:line="360" w:lineRule="auto"/>
        <w:rPr>
          <w:rFonts w:ascii="宋体" w:hAnsi="宋体" w:cs="宋体"/>
          <w:szCs w:val="21"/>
        </w:rPr>
      </w:pPr>
      <w:r>
        <w:rPr>
          <w:rFonts w:hint="eastAsia" w:ascii="宋体" w:hAnsi="宋体" w:cs="宋体"/>
          <w:szCs w:val="21"/>
        </w:rPr>
        <w:t xml:space="preserve">本授权书声明： </w:t>
      </w:r>
      <w:r>
        <w:rPr>
          <w:rFonts w:hint="eastAsia" w:ascii="宋体" w:hAnsi="宋体" w:cs="宋体"/>
          <w:szCs w:val="21"/>
          <w:u w:val="single"/>
        </w:rPr>
        <w:t xml:space="preserve">（供应商名称） </w:t>
      </w:r>
      <w:r>
        <w:rPr>
          <w:rFonts w:hint="eastAsia" w:ascii="宋体" w:hAnsi="宋体" w:cs="宋体"/>
          <w:szCs w:val="21"/>
        </w:rPr>
        <w:t xml:space="preserve">授权 </w:t>
      </w:r>
      <w:r>
        <w:rPr>
          <w:rFonts w:hint="eastAsia" w:ascii="宋体" w:hAnsi="宋体" w:cs="宋体"/>
          <w:szCs w:val="21"/>
          <w:u w:val="single"/>
        </w:rPr>
        <w:t xml:space="preserve">（被授权人的姓名）</w:t>
      </w:r>
      <w:r>
        <w:rPr>
          <w:rFonts w:hint="eastAsia" w:ascii="宋体" w:hAnsi="宋体" w:cs="宋体"/>
          <w:szCs w:val="21"/>
        </w:rPr>
        <w:t xml:space="preserve">为我方授权代表（即代理人），参加</w:t>
      </w:r>
      <w:r>
        <w:rPr>
          <w:rFonts w:hint="eastAsia" w:ascii="宋体" w:hAnsi="宋体" w:cs="宋体"/>
          <w:szCs w:val="21"/>
          <w:u w:val="single"/>
        </w:rPr>
        <w:t xml:space="preserve">苏州市创杰招投标咨询服务有限公司</w:t>
      </w:r>
      <w:r>
        <w:rPr>
          <w:rFonts w:hint="eastAsia" w:ascii="宋体" w:hAnsi="宋体" w:cs="宋体"/>
          <w:szCs w:val="21"/>
        </w:rPr>
        <w:t xml:space="preserve">组织实施的编号为</w:t>
      </w:r>
      <w:r>
        <w:rPr>
          <w:rFonts w:hint="eastAsia" w:ascii="宋体" w:hAnsi="宋体" w:cs="宋体"/>
          <w:szCs w:val="21"/>
          <w:u w:val="single"/>
        </w:rPr>
        <w:t xml:space="preserve">   （采购编号）   </w:t>
      </w:r>
      <w:r>
        <w:rPr>
          <w:rFonts w:hint="eastAsia" w:ascii="宋体" w:hAnsi="宋体" w:cs="宋体"/>
          <w:szCs w:val="21"/>
        </w:rPr>
        <w:t xml:space="preserve">的采购项目。代理人在本次采购活动过程、合同签订及处理有关事宜所作出的全部意思表示（包括签署的全部文件），我司均予以承认并由我司承担相应法律后果。</w:t>
      </w:r>
      <w:r/>
    </w:p>
    <w:p>
      <w:pPr>
        <w:ind w:firstLine="420"/>
        <w:spacing w:line="360" w:lineRule="auto"/>
        <w:rPr>
          <w:rFonts w:ascii="宋体" w:hAnsi="宋体" w:cs="宋体"/>
          <w:szCs w:val="21"/>
        </w:rPr>
      </w:pPr>
      <w:r>
        <w:rPr>
          <w:rFonts w:hint="eastAsia" w:ascii="宋体" w:hAnsi="宋体" w:cs="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cs="宋体"/>
          <w:szCs w:val="21"/>
        </w:rPr>
      </w:pPr>
      <w:r>
        <w:rPr>
          <w:rFonts w:hint="eastAsia" w:ascii="宋体" w:hAnsi="宋体" w:cs="宋体"/>
          <w:szCs w:val="21"/>
        </w:rPr>
        <w:t xml:space="preserve">本授权委托书有效期自委托书作出之日起至本项目合同履行完毕之日止。</w:t>
      </w:r>
      <w:r/>
    </w:p>
    <w:p>
      <w:pPr>
        <w:ind w:firstLine="420"/>
        <w:spacing w:line="360" w:lineRule="auto"/>
        <w:rPr>
          <w:rFonts w:ascii="宋体" w:hAnsi="宋体" w:cs="宋体"/>
          <w:szCs w:val="21"/>
        </w:rPr>
      </w:pPr>
      <w:r>
        <w:rPr>
          <w:rFonts w:hint="eastAsia" w:ascii="宋体" w:hAnsi="宋体" w:cs="宋体"/>
          <w:szCs w:val="21"/>
        </w:rPr>
        <w:t xml:space="preserve">代理人无转委托权。</w:t>
      </w:r>
      <w:r/>
    </w:p>
    <w:p>
      <w:pPr>
        <w:ind w:firstLine="420"/>
        <w:spacing w:line="360" w:lineRule="auto"/>
        <w:rPr>
          <w:rFonts w:ascii="宋体" w:hAnsi="宋体" w:cs="宋体"/>
          <w:szCs w:val="21"/>
        </w:rPr>
      </w:pPr>
      <w:r>
        <w:rPr>
          <w:rFonts w:hint="eastAsia" w:ascii="宋体" w:hAnsi="宋体" w:cs="宋体"/>
          <w:szCs w:val="21"/>
        </w:rPr>
        <w:t xml:space="preserve">被授权人身份证号码： 。    </w:t>
      </w:r>
      <w:r/>
    </w:p>
    <w:p>
      <w:pPr>
        <w:ind w:firstLine="420"/>
        <w:spacing w:line="360" w:lineRule="auto"/>
        <w:rPr>
          <w:rFonts w:ascii="宋体" w:hAnsi="宋体" w:cs="宋体"/>
          <w:szCs w:val="21"/>
        </w:rPr>
      </w:pPr>
      <w:r>
        <w:rPr>
          <w:rFonts w:hint="eastAsia" w:ascii="宋体" w:hAnsi="宋体" w:cs="宋体"/>
          <w:szCs w:val="21"/>
        </w:rPr>
        <w:t xml:space="preserve">被授权人联系电话：</w:t>
      </w:r>
      <w:r>
        <w:rPr>
          <w:rFonts w:hint="eastAsia" w:ascii="宋体" w:hAnsi="宋体" w:cs="宋体"/>
          <w:szCs w:val="21"/>
          <w:u w:val="single"/>
        </w:rPr>
        <w:t xml:space="preserve">（手机）                </w:t>
      </w:r>
      <w:r>
        <w:rPr>
          <w:rFonts w:hint="eastAsia" w:ascii="宋体" w:hAnsi="宋体" w:cs="宋体"/>
          <w:szCs w:val="21"/>
        </w:rPr>
        <w:t xml:space="preserve">。          </w:t>
      </w:r>
      <w:r/>
    </w:p>
    <w:p>
      <w:pPr>
        <w:ind w:firstLine="420"/>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单位名称：（加盖CA电子公章）                                    </w:t>
      </w:r>
      <w:r/>
    </w:p>
    <w:p>
      <w:pPr>
        <w:spacing w:line="360" w:lineRule="auto"/>
        <w:rPr>
          <w:rFonts w:ascii="宋体" w:hAnsi="宋体" w:cs="宋体"/>
          <w:szCs w:val="21"/>
        </w:rPr>
      </w:pPr>
      <w:r>
        <w:rPr>
          <w:rFonts w:hint="eastAsia" w:ascii="宋体" w:hAnsi="宋体" w:cs="宋体"/>
          <w:szCs w:val="21"/>
        </w:rPr>
        <w:t xml:space="preserve">日期：　　　　年　　  月　　  日</w:t>
      </w:r>
      <w:r/>
    </w:p>
    <w:p>
      <w:pPr>
        <w:ind w:firstLine="480"/>
        <w:jc w:val="left"/>
        <w:spacing w:line="360" w:lineRule="auto"/>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b/>
          <w:szCs w:val="21"/>
        </w:rPr>
      </w:pPr>
      <w:r>
        <w:rPr>
          <w:rFonts w:hint="eastAsia" w:ascii="宋体" w:hAnsi="宋体" w:cs="宋体"/>
          <w:b/>
          <w:szCs w:val="21"/>
        </w:rPr>
        <w:t xml:space="preserve">备注：供应商如有授权委托，必须提供法定代表人身份证复印件、法人授权委托书及代理人身份证复印件，否则投标无效；</w:t>
      </w:r>
      <w:r/>
    </w:p>
    <w:p>
      <w:pPr>
        <w:pStyle w:val="927"/>
        <w:ind w:firstLine="411"/>
        <w:spacing w:line="360" w:lineRule="auto"/>
        <w:rPr>
          <w:rFonts w:ascii="宋体" w:hAnsi="宋体" w:eastAsia="宋体" w:cs="宋体"/>
          <w:sz w:val="21"/>
          <w:szCs w:val="21"/>
        </w:rPr>
        <w:sectPr>
          <w:footnotePr/>
          <w:endnotePr/>
          <w:type w:val="nextPage"/>
          <w:pgSz w:w="11906" w:h="16838" w:orient="portrait"/>
          <w:pgMar w:top="1440" w:right="1417" w:bottom="1440" w:left="1417" w:header="964" w:footer="964" w:gutter="0"/>
          <w:cols w:num="1" w:sep="0" w:space="0" w:equalWidth="1"/>
          <w:docGrid w:linePitch="360"/>
        </w:sectPr>
      </w:pPr>
      <w:r>
        <w:rPr>
          <w:rFonts w:hint="eastAsia" w:ascii="宋体" w:hAnsi="宋体" w:eastAsia="宋体" w:cs="宋体"/>
          <w:b/>
          <w:sz w:val="21"/>
          <w:szCs w:val="21"/>
        </w:rPr>
        <w:t xml:space="preserve">供应商无授权委托的情况下，必须提供法定代表人身份证复印件，否则投标无效。</w:t>
      </w:r>
      <w:r/>
    </w:p>
    <w:p>
      <w:pPr>
        <w:pageBreakBefore/>
        <w:spacing w:line="360" w:lineRule="auto"/>
        <w:rPr>
          <w:rFonts w:ascii="宋体" w:hAnsi="宋体" w:cs="宋体"/>
          <w:b/>
          <w:bCs/>
          <w:szCs w:val="21"/>
        </w:rPr>
      </w:pPr>
      <w:r>
        <w:rPr>
          <w:rFonts w:hint="eastAsia" w:ascii="宋体" w:hAnsi="宋体" w:cs="宋体"/>
          <w:b/>
          <w:bCs/>
          <w:szCs w:val="21"/>
        </w:rPr>
        <w:t xml:space="preserve">附件5、关于资格文件的声明函</w:t>
      </w:r>
      <w:r/>
    </w:p>
    <w:p>
      <w:pPr>
        <w:pStyle w:val="927"/>
        <w:jc w:val="center"/>
        <w:spacing w:line="360" w:lineRule="auto"/>
        <w:rPr>
          <w:rFonts w:ascii="宋体" w:hAnsi="宋体" w:eastAsia="宋体" w:cs="宋体"/>
          <w:b/>
          <w:sz w:val="21"/>
          <w:szCs w:val="21"/>
        </w:rPr>
      </w:pPr>
      <w:r>
        <w:rPr>
          <w:rFonts w:ascii="宋体" w:hAnsi="宋体" w:eastAsia="宋体" w:cs="宋体"/>
          <w:b/>
          <w:sz w:val="21"/>
          <w:szCs w:val="21"/>
        </w:rPr>
      </w:r>
      <w:r/>
    </w:p>
    <w:p>
      <w:pPr>
        <w:pStyle w:val="927"/>
        <w:ind w:firstLine="0"/>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关于资格文件的声明函</w:t>
      </w:r>
      <w:r/>
    </w:p>
    <w:p>
      <w:pPr>
        <w:pStyle w:val="927"/>
        <w:jc w:val="center"/>
        <w:spacing w:line="360" w:lineRule="auto"/>
        <w:rPr>
          <w:rFonts w:ascii="宋体" w:hAnsi="宋体" w:eastAsia="宋体" w:cs="宋体"/>
          <w:sz w:val="21"/>
          <w:szCs w:val="21"/>
        </w:rPr>
      </w:pPr>
      <w:r>
        <w:rPr>
          <w:rFonts w:ascii="宋体" w:hAnsi="宋体" w:eastAsia="宋体" w:cs="宋体"/>
          <w:sz w:val="21"/>
          <w:szCs w:val="21"/>
        </w:rPr>
      </w:r>
      <w:r/>
    </w:p>
    <w:p>
      <w:pPr>
        <w:pStyle w:val="92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【苏州市创杰招投标咨询服务有限公司】：</w:t>
      </w:r>
      <w:r/>
    </w:p>
    <w:p>
      <w:pPr>
        <w:pStyle w:val="927"/>
        <w:ind w:firstLine="660"/>
        <w:spacing w:line="360" w:lineRule="auto"/>
        <w:rPr>
          <w:rFonts w:ascii="宋体" w:hAnsi="宋体" w:eastAsia="宋体" w:cs="宋体"/>
          <w:sz w:val="21"/>
          <w:szCs w:val="21"/>
        </w:rPr>
      </w:pPr>
      <w:r>
        <w:rPr>
          <w:rFonts w:hint="eastAsia" w:ascii="宋体" w:hAnsi="宋体" w:eastAsia="宋体" w:cs="宋体"/>
          <w:sz w:val="21"/>
          <w:szCs w:val="21"/>
        </w:rPr>
        <w:t xml:space="preserve">本公司愿就由贵公司组织实施的编号为【    】号分包号【    】的采购活动进行投标。本公司所提交的响应文件中所有关于投标资格的文件、证明和陈述均是真实的、有效的、准确的。本公司愿意提供征集文件中要求的所有资料，本公司承诺我单位符合征集文件中“申请人的资格要求”的资格要求。若与真实情况不符，本公司愿意承担由此而产生的一切后果。</w:t>
      </w:r>
      <w:r/>
    </w:p>
    <w:p>
      <w:pPr>
        <w:pStyle w:val="927"/>
        <w:spacing w:line="360" w:lineRule="auto"/>
        <w:rPr>
          <w:rFonts w:ascii="宋体" w:hAnsi="宋体" w:eastAsia="宋体" w:cs="宋体"/>
          <w:sz w:val="21"/>
          <w:szCs w:val="21"/>
        </w:rPr>
      </w:pPr>
      <w:r>
        <w:rPr>
          <w:rFonts w:ascii="宋体" w:hAnsi="宋体" w:eastAsia="宋体" w:cs="宋体"/>
          <w:sz w:val="21"/>
          <w:szCs w:val="21"/>
        </w:rPr>
      </w:r>
      <w:r/>
    </w:p>
    <w:p>
      <w:pPr>
        <w:pStyle w:val="927"/>
        <w:spacing w:line="360" w:lineRule="auto"/>
        <w:rPr>
          <w:rFonts w:ascii="宋体" w:hAnsi="宋体" w:eastAsia="宋体" w:cs="宋体"/>
          <w:sz w:val="21"/>
          <w:szCs w:val="21"/>
        </w:rPr>
      </w:pPr>
      <w:r>
        <w:rPr>
          <w:rFonts w:ascii="宋体" w:hAnsi="宋体" w:eastAsia="宋体" w:cs="宋体"/>
          <w:sz w:val="21"/>
          <w:szCs w:val="21"/>
        </w:rPr>
      </w:r>
      <w:r/>
    </w:p>
    <w:p>
      <w:pPr>
        <w:spacing w:line="360" w:lineRule="auto"/>
        <w:rPr>
          <w:rFonts w:ascii="宋体" w:hAnsi="宋体" w:cs="宋体"/>
          <w:szCs w:val="21"/>
        </w:rPr>
      </w:pPr>
      <w:r>
        <w:rPr>
          <w:rFonts w:hint="eastAsia" w:ascii="宋体" w:hAnsi="宋体" w:cs="宋体"/>
          <w:szCs w:val="21"/>
        </w:rPr>
        <w:t xml:space="preserve">供应商：（签章）</w:t>
      </w:r>
      <w:r/>
    </w:p>
    <w:p>
      <w:pPr>
        <w:spacing w:line="360" w:lineRule="auto"/>
        <w:rPr>
          <w:rFonts w:ascii="宋体" w:hAnsi="宋体" w:cs="宋体"/>
          <w:szCs w:val="21"/>
        </w:rPr>
        <w:sectPr>
          <w:footnotePr/>
          <w:endnotePr/>
          <w:type w:val="nextPage"/>
          <w:pgSz w:w="11906" w:h="16838" w:orient="portrait"/>
          <w:pgMar w:top="1440" w:right="1417" w:bottom="1440" w:left="1417" w:header="964" w:footer="964" w:gutter="0"/>
          <w:cols w:num="1" w:sep="0" w:space="0" w:equalWidth="1"/>
          <w:docGrid w:linePitch="360"/>
        </w:sectPr>
      </w:pPr>
      <w:r>
        <w:rPr>
          <w:rFonts w:hint="eastAsia" w:ascii="宋体" w:hAnsi="宋体" w:cs="宋体"/>
          <w:szCs w:val="21"/>
        </w:rPr>
        <w:t xml:space="preserve">日期：         年         月       日</w:t>
      </w:r>
      <w:r/>
    </w:p>
    <w:p>
      <w:pPr>
        <w:spacing w:line="360" w:lineRule="auto"/>
        <w:rPr>
          <w:rFonts w:ascii="宋体" w:hAnsi="宋体" w:cs="宋体"/>
          <w:szCs w:val="21"/>
        </w:rPr>
      </w:pPr>
      <w:r>
        <w:rPr>
          <w:rFonts w:hint="eastAsia" w:ascii="宋体" w:hAnsi="宋体" w:cs="宋体"/>
          <w:b/>
          <w:bCs/>
          <w:szCs w:val="21"/>
        </w:rPr>
        <w:t xml:space="preserve">附件6、响应函</w:t>
      </w:r>
      <w:r/>
    </w:p>
    <w:p>
      <w:pPr>
        <w:jc w:val="center"/>
        <w:spacing w:line="360" w:lineRule="auto"/>
        <w:rPr>
          <w:rFonts w:ascii="宋体" w:hAnsi="宋体" w:cs="宋体"/>
          <w:b/>
          <w:bCs/>
          <w:szCs w:val="21"/>
          <w:lang w:val="zh-CN"/>
        </w:rPr>
      </w:pPr>
      <w:r>
        <w:rPr>
          <w:rFonts w:hint="eastAsia" w:ascii="宋体" w:hAnsi="宋体" w:cs="宋体"/>
          <w:b/>
          <w:bCs/>
          <w:szCs w:val="21"/>
          <w:lang w:val="zh-CN"/>
        </w:rPr>
        <w:t xml:space="preserve">响应函</w:t>
      </w:r>
      <w:r/>
    </w:p>
    <w:p>
      <w:pPr>
        <w:spacing w:line="360" w:lineRule="auto"/>
        <w:rPr>
          <w:rFonts w:ascii="宋体" w:hAnsi="宋体" w:cs="宋体"/>
          <w:szCs w:val="21"/>
          <w:lang w:val="zh-CN"/>
        </w:rPr>
      </w:pPr>
      <w:r>
        <w:rPr>
          <w:rFonts w:hint="eastAsia" w:ascii="宋体" w:hAnsi="宋体" w:cs="宋体"/>
          <w:szCs w:val="21"/>
          <w:u w:val="single"/>
          <w:lang w:val="zh-CN"/>
        </w:rPr>
        <w:t xml:space="preserve">苏州市创杰招投标咨询服务有限公司</w:t>
      </w:r>
      <w:r>
        <w:rPr>
          <w:rFonts w:hint="eastAsia" w:ascii="宋体" w:hAnsi="宋体" w:cs="宋体"/>
          <w:szCs w:val="21"/>
          <w:lang w:val="zh-CN"/>
        </w:rPr>
        <w:t xml:space="preserve">：</w:t>
      </w:r>
      <w:r/>
    </w:p>
    <w:p>
      <w:pPr>
        <w:pStyle w:val="1005"/>
        <w:ind w:firstLine="420"/>
        <w:spacing w:line="360" w:lineRule="auto"/>
        <w:rPr>
          <w:rFonts w:hAnsi="宋体" w:eastAsia="宋体" w:cs="宋体"/>
          <w:sz w:val="21"/>
          <w:szCs w:val="21"/>
          <w:lang w:val="zh-CN"/>
        </w:rPr>
      </w:pPr>
      <w:r>
        <w:rPr>
          <w:rFonts w:hint="eastAsia" w:hAnsi="宋体" w:eastAsia="宋体" w:cs="宋体"/>
          <w:sz w:val="21"/>
          <w:szCs w:val="21"/>
          <w:lang w:val="zh-CN"/>
        </w:rPr>
        <w:t xml:space="preserve">我们收到贵公司</w:t>
      </w:r>
      <w:r>
        <w:rPr>
          <w:rFonts w:hint="eastAsia" w:hAnsi="宋体" w:eastAsia="宋体" w:cs="宋体"/>
          <w:sz w:val="21"/>
          <w:szCs w:val="21"/>
        </w:rPr>
        <w:t xml:space="preserve">项目编号</w:t>
      </w:r>
      <w:r>
        <w:rPr>
          <w:rFonts w:hint="eastAsia" w:hAnsi="宋体" w:eastAsia="宋体" w:cs="宋体"/>
          <w:sz w:val="21"/>
          <w:szCs w:val="21"/>
        </w:rPr>
        <w:t xml:space="preserve">【】</w:t>
      </w:r>
      <w:r>
        <w:rPr>
          <w:rFonts w:hint="eastAsia" w:hAnsi="宋体" w:eastAsia="宋体" w:cs="宋体"/>
          <w:sz w:val="21"/>
          <w:szCs w:val="21"/>
        </w:rPr>
        <w:t xml:space="preserve">号</w:t>
      </w:r>
      <w:r>
        <w:rPr>
          <w:rFonts w:hint="eastAsia" w:hAnsi="宋体" w:eastAsia="宋体" w:cs="宋体"/>
          <w:sz w:val="21"/>
          <w:szCs w:val="21"/>
          <w:lang w:val="zh-CN"/>
        </w:rPr>
        <w:t xml:space="preserve">征集文件，经仔细阅读和研究，我们决定参加</w:t>
      </w:r>
      <w:r>
        <w:rPr>
          <w:rFonts w:hint="eastAsia" w:hAnsi="宋体" w:eastAsia="宋体" w:cs="宋体"/>
          <w:sz w:val="21"/>
          <w:szCs w:val="21"/>
        </w:rPr>
        <w:t xml:space="preserve">第包</w:t>
      </w:r>
      <w:r>
        <w:rPr>
          <w:rFonts w:hint="eastAsia" w:hAnsi="宋体" w:eastAsia="宋体" w:cs="宋体"/>
          <w:sz w:val="21"/>
          <w:szCs w:val="21"/>
          <w:lang w:val="zh-CN"/>
        </w:rPr>
        <w:t xml:space="preserve">投标。</w:t>
      </w:r>
      <w:r/>
    </w:p>
    <w:p>
      <w:pPr>
        <w:ind w:firstLine="420"/>
        <w:spacing w:line="360" w:lineRule="auto"/>
        <w:rPr>
          <w:rFonts w:ascii="宋体" w:hAnsi="宋体" w:cs="宋体"/>
          <w:szCs w:val="21"/>
        </w:rPr>
      </w:pPr>
      <w:r>
        <w:rPr>
          <w:rFonts w:hint="eastAsia" w:ascii="宋体" w:hAnsi="宋体" w:cs="宋体"/>
          <w:szCs w:val="21"/>
        </w:rPr>
        <w:t xml:space="preserve">1、已详细审查并确认全部征集文件（包括修改文件）以及全部参考资料和有关附件。</w:t>
      </w:r>
      <w:r/>
    </w:p>
    <w:p>
      <w:pPr>
        <w:pStyle w:val="1002"/>
        <w:ind w:firstLine="420"/>
        <w:spacing w:line="360" w:lineRule="auto"/>
        <w:rPr>
          <w:rFonts w:hAnsi="宋体" w:eastAsia="宋体" w:cs="宋体"/>
          <w:sz w:val="21"/>
          <w:szCs w:val="21"/>
        </w:rPr>
      </w:pPr>
      <w:r>
        <w:rPr>
          <w:rFonts w:hint="eastAsia" w:hAnsi="宋体" w:eastAsia="宋体" w:cs="宋体"/>
          <w:sz w:val="21"/>
          <w:szCs w:val="21"/>
        </w:rPr>
        <w:t xml:space="preserve">2、同意提供与投标有关的一切数据或资料，并保证所提供的响应文件及相关资料均真实有效；若有虚假，我方承担一切责任。</w:t>
      </w:r>
      <w:r/>
    </w:p>
    <w:p>
      <w:pPr>
        <w:pStyle w:val="1002"/>
        <w:ind w:firstLine="420"/>
        <w:spacing w:line="360" w:lineRule="auto"/>
        <w:rPr>
          <w:rFonts w:hAnsi="宋体" w:eastAsia="宋体" w:cs="宋体"/>
          <w:sz w:val="21"/>
          <w:szCs w:val="21"/>
        </w:rPr>
      </w:pPr>
      <w:r>
        <w:rPr>
          <w:rFonts w:hint="eastAsia" w:hAnsi="宋体" w:eastAsia="宋体" w:cs="宋体"/>
          <w:sz w:val="21"/>
          <w:szCs w:val="21"/>
        </w:rPr>
        <w:t xml:space="preserve">3、我们同意按征集文件中的规定，本响应文件的有效期限为开标后</w:t>
      </w:r>
      <w:r>
        <w:rPr>
          <w:rFonts w:hint="eastAsia" w:hAnsi="宋体" w:eastAsia="宋体" w:cs="宋体"/>
          <w:sz w:val="21"/>
          <w:szCs w:val="21"/>
          <w:u w:val="single"/>
        </w:rPr>
        <w:t xml:space="preserve">90</w:t>
      </w:r>
      <w:r>
        <w:rPr>
          <w:rFonts w:hint="eastAsia" w:hAnsi="宋体" w:eastAsia="宋体" w:cs="宋体"/>
          <w:sz w:val="21"/>
          <w:szCs w:val="21"/>
        </w:rPr>
        <w:t xml:space="preserve">天。</w:t>
      </w:r>
      <w:r/>
    </w:p>
    <w:p>
      <w:pPr>
        <w:pStyle w:val="1002"/>
        <w:ind w:firstLine="420"/>
        <w:spacing w:line="360" w:lineRule="auto"/>
        <w:rPr>
          <w:rFonts w:hAnsi="宋体" w:eastAsia="宋体" w:cs="宋体"/>
          <w:sz w:val="21"/>
          <w:szCs w:val="21"/>
        </w:rPr>
      </w:pPr>
      <w:r>
        <w:rPr>
          <w:rFonts w:hint="eastAsia" w:hAnsi="宋体" w:eastAsia="宋体" w:cs="宋体"/>
          <w:sz w:val="21"/>
          <w:szCs w:val="21"/>
        </w:rPr>
        <w:t xml:space="preserve">4、我们愿意提供征集人在征集文件中要求的所有资料。</w:t>
      </w:r>
      <w:r/>
    </w:p>
    <w:p>
      <w:pPr>
        <w:pStyle w:val="1002"/>
        <w:ind w:firstLine="420"/>
        <w:spacing w:line="360" w:lineRule="auto"/>
        <w:rPr>
          <w:rFonts w:hAnsi="宋体" w:eastAsia="宋体" w:cs="宋体"/>
          <w:sz w:val="21"/>
          <w:szCs w:val="21"/>
        </w:rPr>
      </w:pPr>
      <w:r>
        <w:rPr>
          <w:rFonts w:hint="eastAsia" w:hAnsi="宋体" w:eastAsia="宋体" w:cs="宋体"/>
          <w:sz w:val="21"/>
          <w:szCs w:val="21"/>
        </w:rPr>
        <w:t xml:space="preserve">5、我们愿意遵守征集公告及征集文件中所列的收费标准。</w:t>
      </w:r>
      <w:r/>
    </w:p>
    <w:p>
      <w:pPr>
        <w:pStyle w:val="1002"/>
        <w:ind w:firstLine="420"/>
        <w:spacing w:line="360" w:lineRule="auto"/>
        <w:rPr>
          <w:rFonts w:hAnsi="宋体" w:eastAsia="宋体" w:cs="宋体"/>
          <w:sz w:val="21"/>
          <w:szCs w:val="21"/>
        </w:rPr>
      </w:pPr>
      <w:r>
        <w:rPr>
          <w:rFonts w:hint="eastAsia" w:hAnsi="宋体" w:eastAsia="宋体" w:cs="宋体"/>
          <w:sz w:val="21"/>
          <w:szCs w:val="21"/>
        </w:rPr>
        <w:t xml:space="preserve">6、我们承诺该项投标在开标后的全过程中保持有效，不作任何更改和变动。</w:t>
      </w:r>
      <w:r/>
    </w:p>
    <w:p>
      <w:pPr>
        <w:pStyle w:val="1002"/>
        <w:ind w:firstLine="420"/>
        <w:spacing w:line="360" w:lineRule="auto"/>
        <w:rPr>
          <w:rFonts w:hAnsi="宋体" w:eastAsia="宋体" w:cs="宋体"/>
          <w:sz w:val="21"/>
          <w:szCs w:val="21"/>
        </w:rPr>
      </w:pPr>
      <w:r>
        <w:rPr>
          <w:rFonts w:hint="eastAsia" w:hAnsi="宋体" w:eastAsia="宋体" w:cs="宋体"/>
          <w:sz w:val="21"/>
          <w:szCs w:val="21"/>
        </w:rPr>
        <w:t xml:space="preserve">7、我们愿意按征集文件的规定提交《投标（响应）保证承诺书》。</w:t>
      </w:r>
      <w:r/>
    </w:p>
    <w:p>
      <w:pPr>
        <w:pStyle w:val="1002"/>
        <w:ind w:firstLine="420"/>
        <w:spacing w:line="360" w:lineRule="auto"/>
        <w:rPr>
          <w:rFonts w:hAnsi="宋体" w:eastAsia="宋体" w:cs="宋体"/>
          <w:sz w:val="21"/>
          <w:szCs w:val="21"/>
        </w:rPr>
      </w:pPr>
      <w:r>
        <w:rPr>
          <w:rFonts w:hint="eastAsia" w:hAnsi="宋体" w:eastAsia="宋体" w:cs="宋体"/>
          <w:sz w:val="21"/>
          <w:szCs w:val="21"/>
        </w:rPr>
        <w:t xml:space="preserve">8、我们愿意按照贵公司征集文件的要求提供响应文件，并保证全部响应文件内容真实有效，若有虚假，我公司愿意承担与此相关的一切责任；</w:t>
      </w:r>
      <w:r/>
    </w:p>
    <w:p>
      <w:pPr>
        <w:pStyle w:val="1002"/>
        <w:ind w:firstLine="420"/>
        <w:spacing w:line="360" w:lineRule="auto"/>
        <w:rPr>
          <w:rFonts w:hAnsi="宋体" w:eastAsia="宋体" w:cs="宋体"/>
          <w:sz w:val="21"/>
          <w:szCs w:val="21"/>
        </w:rPr>
      </w:pPr>
      <w:r>
        <w:rPr>
          <w:rFonts w:hint="eastAsia" w:hAnsi="宋体" w:eastAsia="宋体" w:cs="宋体"/>
          <w:sz w:val="21"/>
          <w:szCs w:val="21"/>
        </w:rPr>
        <w:t xml:space="preserve">9、我们愿意按照《中华人民共和国民法典》履行自己应该承担的全部责任。</w:t>
      </w:r>
      <w:r/>
    </w:p>
    <w:p>
      <w:pPr>
        <w:pStyle w:val="1002"/>
        <w:ind w:firstLine="420"/>
        <w:spacing w:line="360" w:lineRule="auto"/>
        <w:rPr>
          <w:rFonts w:hAnsi="宋体" w:eastAsia="宋体" w:cs="宋体"/>
          <w:sz w:val="21"/>
          <w:szCs w:val="21"/>
        </w:rPr>
      </w:pPr>
      <w:r>
        <w:rPr>
          <w:rFonts w:hint="eastAsia" w:hAnsi="宋体" w:eastAsia="宋体" w:cs="宋体"/>
          <w:sz w:val="21"/>
          <w:szCs w:val="21"/>
        </w:rPr>
        <w:t xml:space="preserve">10、综合说明：</w:t>
      </w:r>
      <w:r/>
    </w:p>
    <w:p>
      <w:pPr>
        <w:pStyle w:val="1002"/>
        <w:ind w:firstLine="420"/>
        <w:spacing w:line="360" w:lineRule="auto"/>
        <w:rPr>
          <w:rFonts w:hAnsi="宋体" w:eastAsia="宋体" w:cs="宋体"/>
          <w:sz w:val="21"/>
          <w:szCs w:val="21"/>
        </w:rPr>
      </w:pPr>
      <w:r>
        <w:rPr>
          <w:rFonts w:hint="eastAsia" w:hAnsi="宋体" w:eastAsia="宋体" w:cs="宋体"/>
          <w:sz w:val="21"/>
          <w:szCs w:val="21"/>
        </w:rPr>
        <w:t xml:space="preserve">（1）伴随服务及配合措施；</w:t>
      </w:r>
      <w:r/>
    </w:p>
    <w:p>
      <w:pPr>
        <w:pStyle w:val="1002"/>
        <w:ind w:firstLine="420"/>
        <w:spacing w:line="360" w:lineRule="auto"/>
        <w:rPr>
          <w:rFonts w:hAnsi="宋体" w:eastAsia="宋体" w:cs="宋体"/>
          <w:sz w:val="21"/>
          <w:szCs w:val="21"/>
        </w:rPr>
      </w:pPr>
      <w:r>
        <w:rPr>
          <w:rFonts w:hint="eastAsia" w:hAnsi="宋体" w:eastAsia="宋体" w:cs="宋体"/>
          <w:sz w:val="21"/>
          <w:szCs w:val="21"/>
        </w:rPr>
        <w:t xml:space="preserve">（2）要求甲方提供的配合；</w:t>
      </w:r>
      <w:r/>
    </w:p>
    <w:p>
      <w:pPr>
        <w:pStyle w:val="1002"/>
        <w:ind w:firstLine="420"/>
        <w:spacing w:line="360" w:lineRule="auto"/>
        <w:rPr>
          <w:rFonts w:hAnsi="宋体" w:eastAsia="宋体" w:cs="宋体"/>
          <w:sz w:val="21"/>
          <w:szCs w:val="21"/>
        </w:rPr>
      </w:pPr>
      <w:r>
        <w:rPr>
          <w:rFonts w:hint="eastAsia" w:hAnsi="宋体" w:eastAsia="宋体" w:cs="宋体"/>
          <w:sz w:val="21"/>
          <w:szCs w:val="21"/>
        </w:rPr>
        <w:t xml:space="preserve">（3）对征集文件有不同意见的偏离说明；</w:t>
      </w:r>
      <w:r/>
    </w:p>
    <w:p>
      <w:pPr>
        <w:pStyle w:val="1002"/>
        <w:ind w:firstLine="420"/>
        <w:spacing w:line="360" w:lineRule="auto"/>
        <w:rPr>
          <w:rFonts w:hAnsi="宋体" w:eastAsia="宋体" w:cs="宋体"/>
          <w:sz w:val="21"/>
          <w:szCs w:val="21"/>
        </w:rPr>
      </w:pPr>
      <w:r>
        <w:rPr>
          <w:rFonts w:hint="eastAsia" w:hAnsi="宋体" w:eastAsia="宋体" w:cs="宋体"/>
          <w:sz w:val="21"/>
          <w:szCs w:val="21"/>
        </w:rPr>
        <w:t xml:space="preserve">（4）其它说明。</w:t>
      </w:r>
      <w:r/>
    </w:p>
    <w:p>
      <w:pPr>
        <w:pStyle w:val="1002"/>
        <w:ind w:firstLine="420"/>
        <w:spacing w:line="360" w:lineRule="auto"/>
        <w:rPr>
          <w:rFonts w:hAnsi="宋体" w:eastAsia="宋体" w:cs="宋体"/>
          <w:sz w:val="21"/>
          <w:szCs w:val="21"/>
        </w:rPr>
      </w:pPr>
      <w:r>
        <w:rPr>
          <w:rFonts w:hint="eastAsia" w:hAnsi="宋体" w:eastAsia="宋体" w:cs="宋体"/>
          <w:sz w:val="21"/>
          <w:szCs w:val="21"/>
        </w:rPr>
        <w:t xml:space="preserve">    所有有关响应文件的函电，请按下列地址联系：</w:t>
      </w:r>
      <w:r/>
    </w:p>
    <w:p>
      <w:pPr>
        <w:pStyle w:val="1005"/>
        <w:ind w:firstLine="420"/>
        <w:spacing w:line="360" w:lineRule="auto"/>
        <w:rPr>
          <w:rFonts w:hAnsi="宋体" w:eastAsia="宋体" w:cs="宋体"/>
          <w:sz w:val="21"/>
          <w:szCs w:val="21"/>
        </w:rPr>
      </w:pPr>
      <w:r>
        <w:rPr>
          <w:rFonts w:hint="eastAsia" w:hAnsi="宋体" w:eastAsia="宋体" w:cs="宋体"/>
          <w:sz w:val="21"/>
          <w:szCs w:val="21"/>
        </w:rPr>
        <w:t xml:space="preserve">单位：              联系人：</w:t>
      </w:r>
      <w:r/>
    </w:p>
    <w:p>
      <w:pPr>
        <w:pStyle w:val="1005"/>
        <w:ind w:firstLine="420"/>
        <w:spacing w:line="360" w:lineRule="auto"/>
        <w:rPr>
          <w:rFonts w:hAnsi="宋体" w:eastAsia="宋体" w:cs="宋体"/>
          <w:sz w:val="21"/>
          <w:szCs w:val="21"/>
        </w:rPr>
      </w:pPr>
      <w:r>
        <w:rPr>
          <w:rFonts w:hint="eastAsia" w:hAnsi="宋体" w:eastAsia="宋体" w:cs="宋体"/>
          <w:sz w:val="21"/>
          <w:szCs w:val="21"/>
        </w:rPr>
        <w:t xml:space="preserve">地址：              邮政编码：</w:t>
      </w:r>
      <w:r/>
    </w:p>
    <w:p>
      <w:pPr>
        <w:pStyle w:val="1005"/>
        <w:ind w:firstLine="420"/>
        <w:spacing w:line="360" w:lineRule="auto"/>
        <w:rPr>
          <w:rFonts w:hAnsi="宋体" w:eastAsia="宋体" w:cs="宋体"/>
          <w:sz w:val="21"/>
          <w:szCs w:val="21"/>
        </w:rPr>
      </w:pPr>
      <w:r>
        <w:rPr>
          <w:rFonts w:hint="eastAsia" w:hAnsi="宋体" w:eastAsia="宋体" w:cs="宋体"/>
          <w:sz w:val="21"/>
          <w:szCs w:val="21"/>
        </w:rPr>
        <w:t xml:space="preserve">联系电话：          传真：</w:t>
      </w:r>
      <w:r/>
    </w:p>
    <w:p>
      <w:pPr>
        <w:pStyle w:val="1005"/>
        <w:ind w:firstLine="420"/>
        <w:spacing w:line="360" w:lineRule="auto"/>
        <w:rPr>
          <w:rFonts w:hAnsi="宋体" w:eastAsia="宋体" w:cs="宋体"/>
          <w:sz w:val="21"/>
          <w:szCs w:val="21"/>
        </w:rPr>
      </w:pPr>
      <w:r>
        <w:rPr>
          <w:rFonts w:hint="eastAsia" w:hAnsi="宋体" w:eastAsia="宋体" w:cs="宋体"/>
          <w:sz w:val="21"/>
          <w:szCs w:val="21"/>
        </w:rPr>
        <w:t xml:space="preserve">邮箱地址：</w:t>
      </w:r>
      <w:r/>
    </w:p>
    <w:p>
      <w:pPr>
        <w:pStyle w:val="1005"/>
        <w:ind w:firstLine="420"/>
        <w:spacing w:line="360" w:lineRule="auto"/>
        <w:rPr>
          <w:rFonts w:hAnsi="宋体" w:eastAsia="宋体" w:cs="宋体"/>
          <w:sz w:val="21"/>
          <w:szCs w:val="21"/>
        </w:rPr>
      </w:pPr>
      <w:r>
        <w:rPr>
          <w:rFonts w:hint="eastAsia" w:hAnsi="宋体" w:eastAsia="宋体" w:cs="宋体"/>
          <w:sz w:val="21"/>
          <w:szCs w:val="21"/>
        </w:rPr>
        <w:t xml:space="preserve">开户名称：            开户银行：</w:t>
      </w:r>
      <w:r/>
    </w:p>
    <w:p>
      <w:pPr>
        <w:pStyle w:val="1005"/>
        <w:ind w:firstLine="420"/>
        <w:spacing w:line="360" w:lineRule="auto"/>
        <w:rPr>
          <w:rFonts w:hAnsi="宋体" w:eastAsia="宋体" w:cs="宋体"/>
          <w:sz w:val="21"/>
          <w:szCs w:val="21"/>
        </w:rPr>
      </w:pPr>
      <w:r>
        <w:rPr>
          <w:rFonts w:hint="eastAsia" w:hAnsi="宋体" w:eastAsia="宋体" w:cs="宋体"/>
          <w:sz w:val="21"/>
          <w:szCs w:val="21"/>
        </w:rPr>
        <w:t xml:space="preserve">开户账号：            数字钱包ID：</w:t>
      </w:r>
      <w:r/>
    </w:p>
    <w:p>
      <w:pPr>
        <w:pStyle w:val="1005"/>
        <w:ind w:left="3825" w:hanging="45"/>
        <w:spacing w:line="360" w:lineRule="auto"/>
        <w:rPr>
          <w:rFonts w:hAnsi="宋体" w:eastAsia="宋体" w:cs="宋体"/>
          <w:sz w:val="21"/>
          <w:szCs w:val="21"/>
        </w:rPr>
      </w:pPr>
      <w:r>
        <w:rPr>
          <w:rFonts w:hint="eastAsia" w:hAnsi="宋体" w:eastAsia="宋体" w:cs="宋体"/>
          <w:sz w:val="21"/>
          <w:szCs w:val="21"/>
        </w:rPr>
        <w:t xml:space="preserve">供应商：（签章）</w:t>
      </w:r>
      <w:r/>
    </w:p>
    <w:p>
      <w:pPr>
        <w:pStyle w:val="1005"/>
        <w:ind w:firstLine="3780"/>
        <w:spacing w:line="360" w:lineRule="auto"/>
        <w:rPr>
          <w:rFonts w:hAnsi="宋体" w:eastAsia="宋体" w:cs="宋体"/>
          <w:sz w:val="21"/>
          <w:szCs w:val="21"/>
        </w:rPr>
        <w:sectPr>
          <w:footnotePr/>
          <w:endnotePr/>
          <w:type w:val="nextPage"/>
          <w:pgSz w:w="11906" w:h="16838" w:orient="portrait"/>
          <w:pgMar w:top="1440" w:right="1417" w:bottom="1440" w:left="1417" w:header="964" w:footer="964" w:gutter="0"/>
          <w:cols w:num="1" w:sep="0" w:space="0" w:equalWidth="1"/>
          <w:docGrid w:linePitch="360"/>
        </w:sectPr>
      </w:pPr>
      <w:r>
        <w:rPr>
          <w:rFonts w:hint="eastAsia" w:hAnsi="宋体" w:eastAsia="宋体" w:cs="宋体"/>
          <w:sz w:val="21"/>
          <w:szCs w:val="21"/>
        </w:rPr>
        <w:t xml:space="preserve">日期：      年     月     日</w:t>
      </w:r>
      <w:r/>
    </w:p>
    <w:p>
      <w:pPr>
        <w:pageBreakBefore/>
        <w:spacing w:line="360" w:lineRule="auto"/>
        <w:rPr>
          <w:rFonts w:ascii="宋体" w:hAnsi="宋体" w:cs="宋体"/>
          <w:b/>
          <w:bCs/>
          <w:szCs w:val="21"/>
        </w:rPr>
      </w:pPr>
      <w:r>
        <w:rPr>
          <w:rFonts w:hint="eastAsia" w:ascii="宋体" w:hAnsi="宋体" w:cs="宋体"/>
          <w:b/>
          <w:bCs/>
          <w:szCs w:val="21"/>
        </w:rPr>
        <w:t xml:space="preserve">附件7、</w:t>
      </w:r>
      <w:bookmarkStart w:id="58" w:name="_Toc518926909"/>
      <w:r/>
      <w:bookmarkStart w:id="59" w:name="_Toc532444344"/>
      <w:r/>
      <w:bookmarkStart w:id="60" w:name="_Toc2583142"/>
      <w:r/>
      <w:bookmarkStart w:id="61" w:name="_Toc532452113"/>
      <w:r/>
      <w:bookmarkStart w:id="62" w:name="_Toc7888"/>
      <w:r/>
      <w:bookmarkStart w:id="63" w:name="_Toc532444506"/>
      <w:r>
        <w:rPr>
          <w:rFonts w:hint="eastAsia" w:ascii="宋体" w:hAnsi="宋体" w:cs="宋体"/>
          <w:b/>
          <w:bCs/>
          <w:szCs w:val="21"/>
        </w:rPr>
        <w:t xml:space="preserve">服务条款偏离表</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服务条款偏离表</w:t>
      </w:r>
      <w:r/>
    </w:p>
    <w:p>
      <w:pPr>
        <w:jc w:val="left"/>
        <w:spacing w:line="360" w:lineRule="auto"/>
        <w:rPr>
          <w:rFonts w:ascii="宋体" w:hAnsi="宋体" w:cs="宋体"/>
          <w:szCs w:val="21"/>
        </w:rPr>
      </w:pPr>
      <w:r>
        <w:rPr>
          <w:rFonts w:hint="eastAsia" w:ascii="宋体" w:hAnsi="宋体" w:cs="宋体"/>
          <w:szCs w:val="21"/>
        </w:rPr>
        <w:t xml:space="preserve">项目编号：</w:t>
      </w:r>
      <w:r/>
    </w:p>
    <w:p>
      <w:pPr>
        <w:jc w:val="left"/>
        <w:spacing w:line="360" w:lineRule="auto"/>
        <w:rPr>
          <w:rFonts w:ascii="宋体" w:hAnsi="宋体" w:cs="宋体"/>
          <w:b/>
          <w:szCs w:val="21"/>
          <w:lang w:val="zh-CN"/>
        </w:rPr>
      </w:pPr>
      <w:r>
        <w:rPr>
          <w:rFonts w:hint="eastAsia" w:ascii="宋体" w:hAnsi="宋体" w:cs="宋体"/>
          <w:szCs w:val="21"/>
        </w:rPr>
        <w:t xml:space="preserve">分包号：</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8"/>
        <w:gridCol w:w="1800"/>
        <w:gridCol w:w="1620"/>
        <w:gridCol w:w="1440"/>
        <w:gridCol w:w="1699"/>
        <w:gridCol w:w="1757"/>
      </w:tblGrid>
      <w:tr>
        <w:trPr>
          <w:jc w:val="center"/>
        </w:trPr>
        <w:tc>
          <w:tcPr>
            <w:tcW w:w="828"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序号</w:t>
            </w:r>
            <w:r/>
          </w:p>
        </w:tc>
        <w:tc>
          <w:tcPr>
            <w:tcW w:w="1800"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服务内容</w:t>
            </w:r>
            <w:r/>
          </w:p>
        </w:tc>
        <w:tc>
          <w:tcPr>
            <w:tcW w:w="1620"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采购要求</w:t>
            </w:r>
            <w:r/>
          </w:p>
        </w:tc>
        <w:tc>
          <w:tcPr>
            <w:tcW w:w="1440"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投标要求</w:t>
            </w:r>
            <w:r/>
          </w:p>
        </w:tc>
        <w:tc>
          <w:tcPr>
            <w:tcW w:w="169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偏离/响应</w:t>
            </w:r>
            <w:r/>
          </w:p>
        </w:tc>
        <w:tc>
          <w:tcPr>
            <w:tcW w:w="1757"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说明</w:t>
            </w:r>
            <w:r/>
          </w:p>
        </w:tc>
      </w:tr>
      <w:tr>
        <w:trPr>
          <w:jc w:val="center"/>
        </w:trPr>
        <w:tc>
          <w:tcPr>
            <w:tcW w:w="828" w:type="dxa"/>
            <w:textDirection w:val="lrTb"/>
            <w:noWrap/>
          </w:tcPr>
          <w:p>
            <w:pPr>
              <w:spacing w:line="360" w:lineRule="auto"/>
              <w:rPr>
                <w:rFonts w:ascii="宋体" w:hAnsi="宋体" w:cs="宋体"/>
                <w:szCs w:val="21"/>
              </w:rPr>
            </w:pPr>
            <w:r>
              <w:rPr>
                <w:rFonts w:ascii="宋体" w:hAnsi="宋体" w:cs="宋体"/>
                <w:szCs w:val="21"/>
              </w:rPr>
            </w:r>
            <w:r/>
          </w:p>
        </w:tc>
        <w:tc>
          <w:tcPr>
            <w:tcW w:w="1800" w:type="dxa"/>
            <w:textDirection w:val="lrTb"/>
            <w:noWrap/>
          </w:tcPr>
          <w:p>
            <w:pPr>
              <w:spacing w:line="360" w:lineRule="auto"/>
              <w:rPr>
                <w:rFonts w:ascii="宋体" w:hAnsi="宋体" w:cs="宋体"/>
                <w:szCs w:val="21"/>
              </w:rPr>
            </w:pPr>
            <w:r>
              <w:rPr>
                <w:rFonts w:ascii="宋体" w:hAnsi="宋体" w:cs="宋体"/>
                <w:szCs w:val="21"/>
              </w:rPr>
            </w:r>
            <w:r/>
          </w:p>
        </w:tc>
        <w:tc>
          <w:tcPr>
            <w:tcW w:w="1620" w:type="dxa"/>
            <w:textDirection w:val="lrTb"/>
            <w:noWrap/>
          </w:tcPr>
          <w:p>
            <w:pPr>
              <w:spacing w:line="360" w:lineRule="auto"/>
              <w:rPr>
                <w:rFonts w:ascii="宋体" w:hAnsi="宋体" w:cs="宋体"/>
                <w:szCs w:val="21"/>
              </w:rPr>
            </w:pPr>
            <w:r>
              <w:rPr>
                <w:rFonts w:ascii="宋体" w:hAnsi="宋体" w:cs="宋体"/>
                <w:szCs w:val="21"/>
              </w:rPr>
            </w:r>
            <w:r/>
          </w:p>
        </w:tc>
        <w:tc>
          <w:tcPr>
            <w:tcW w:w="1440" w:type="dxa"/>
            <w:textDirection w:val="lrTb"/>
            <w:noWrap/>
          </w:tcPr>
          <w:p>
            <w:pPr>
              <w:spacing w:line="360" w:lineRule="auto"/>
              <w:rPr>
                <w:rFonts w:ascii="宋体" w:hAnsi="宋体" w:cs="宋体"/>
                <w:szCs w:val="21"/>
              </w:rPr>
            </w:pPr>
            <w:r>
              <w:rPr>
                <w:rFonts w:ascii="宋体" w:hAnsi="宋体" w:cs="宋体"/>
                <w:szCs w:val="21"/>
              </w:rPr>
            </w:r>
            <w:r/>
          </w:p>
        </w:tc>
        <w:tc>
          <w:tcPr>
            <w:tcW w:w="1699" w:type="dxa"/>
            <w:textDirection w:val="lrTb"/>
            <w:noWrap/>
          </w:tcPr>
          <w:p>
            <w:pPr>
              <w:spacing w:line="360" w:lineRule="auto"/>
              <w:rPr>
                <w:rFonts w:ascii="宋体" w:hAnsi="宋体" w:cs="宋体"/>
                <w:szCs w:val="21"/>
              </w:rPr>
            </w:pPr>
            <w:r>
              <w:rPr>
                <w:rFonts w:ascii="宋体" w:hAnsi="宋体" w:cs="宋体"/>
                <w:szCs w:val="21"/>
              </w:rPr>
            </w:r>
            <w:r/>
          </w:p>
        </w:tc>
        <w:tc>
          <w:tcPr>
            <w:tcW w:w="1757" w:type="dxa"/>
            <w:textDirection w:val="lrTb"/>
            <w:noWrap/>
          </w:tcPr>
          <w:p>
            <w:pPr>
              <w:spacing w:line="360" w:lineRule="auto"/>
              <w:rPr>
                <w:rFonts w:ascii="宋体" w:hAnsi="宋体" w:cs="宋体"/>
                <w:szCs w:val="21"/>
              </w:rPr>
            </w:pPr>
            <w:r>
              <w:rPr>
                <w:rFonts w:ascii="宋体" w:hAnsi="宋体" w:cs="宋体"/>
                <w:szCs w:val="21"/>
              </w:rPr>
            </w:r>
            <w:r/>
          </w:p>
        </w:tc>
      </w:tr>
      <w:tr>
        <w:trPr>
          <w:jc w:val="center"/>
        </w:trPr>
        <w:tc>
          <w:tcPr>
            <w:tcW w:w="828" w:type="dxa"/>
            <w:textDirection w:val="lrTb"/>
            <w:noWrap/>
          </w:tcPr>
          <w:p>
            <w:pPr>
              <w:spacing w:line="360" w:lineRule="auto"/>
              <w:rPr>
                <w:rFonts w:ascii="宋体" w:hAnsi="宋体" w:cs="宋体"/>
                <w:szCs w:val="21"/>
              </w:rPr>
            </w:pPr>
            <w:r>
              <w:rPr>
                <w:rFonts w:ascii="宋体" w:hAnsi="宋体" w:cs="宋体"/>
                <w:szCs w:val="21"/>
              </w:rPr>
            </w:r>
            <w:r/>
          </w:p>
        </w:tc>
        <w:tc>
          <w:tcPr>
            <w:tcW w:w="1800" w:type="dxa"/>
            <w:textDirection w:val="lrTb"/>
            <w:noWrap/>
          </w:tcPr>
          <w:p>
            <w:pPr>
              <w:spacing w:line="360" w:lineRule="auto"/>
              <w:rPr>
                <w:rFonts w:ascii="宋体" w:hAnsi="宋体" w:cs="宋体"/>
                <w:szCs w:val="21"/>
              </w:rPr>
            </w:pPr>
            <w:r>
              <w:rPr>
                <w:rFonts w:ascii="宋体" w:hAnsi="宋体" w:cs="宋体"/>
                <w:szCs w:val="21"/>
              </w:rPr>
            </w:r>
            <w:r/>
          </w:p>
        </w:tc>
        <w:tc>
          <w:tcPr>
            <w:tcW w:w="1620" w:type="dxa"/>
            <w:textDirection w:val="lrTb"/>
            <w:noWrap/>
          </w:tcPr>
          <w:p>
            <w:pPr>
              <w:spacing w:line="360" w:lineRule="auto"/>
              <w:rPr>
                <w:rFonts w:ascii="宋体" w:hAnsi="宋体" w:cs="宋体"/>
                <w:szCs w:val="21"/>
              </w:rPr>
            </w:pPr>
            <w:r>
              <w:rPr>
                <w:rFonts w:ascii="宋体" w:hAnsi="宋体" w:cs="宋体"/>
                <w:szCs w:val="21"/>
              </w:rPr>
            </w:r>
            <w:r/>
          </w:p>
        </w:tc>
        <w:tc>
          <w:tcPr>
            <w:tcW w:w="1440" w:type="dxa"/>
            <w:textDirection w:val="lrTb"/>
            <w:noWrap/>
          </w:tcPr>
          <w:p>
            <w:pPr>
              <w:spacing w:line="360" w:lineRule="auto"/>
              <w:rPr>
                <w:rFonts w:ascii="宋体" w:hAnsi="宋体" w:cs="宋体"/>
                <w:szCs w:val="21"/>
              </w:rPr>
            </w:pPr>
            <w:r>
              <w:rPr>
                <w:rFonts w:ascii="宋体" w:hAnsi="宋体" w:cs="宋体"/>
                <w:szCs w:val="21"/>
              </w:rPr>
            </w:r>
            <w:r/>
          </w:p>
        </w:tc>
        <w:tc>
          <w:tcPr>
            <w:tcW w:w="1699" w:type="dxa"/>
            <w:textDirection w:val="lrTb"/>
            <w:noWrap/>
          </w:tcPr>
          <w:p>
            <w:pPr>
              <w:spacing w:line="360" w:lineRule="auto"/>
              <w:rPr>
                <w:rFonts w:ascii="宋体" w:hAnsi="宋体" w:cs="宋体"/>
                <w:szCs w:val="21"/>
              </w:rPr>
            </w:pPr>
            <w:r>
              <w:rPr>
                <w:rFonts w:ascii="宋体" w:hAnsi="宋体" w:cs="宋体"/>
                <w:szCs w:val="21"/>
              </w:rPr>
            </w:r>
            <w:r/>
          </w:p>
        </w:tc>
        <w:tc>
          <w:tcPr>
            <w:tcW w:w="1757" w:type="dxa"/>
            <w:textDirection w:val="lrTb"/>
            <w:noWrap/>
          </w:tcPr>
          <w:p>
            <w:pPr>
              <w:spacing w:line="360" w:lineRule="auto"/>
              <w:rPr>
                <w:rFonts w:ascii="宋体" w:hAnsi="宋体" w:cs="宋体"/>
                <w:szCs w:val="21"/>
              </w:rPr>
            </w:pPr>
            <w:r>
              <w:rPr>
                <w:rFonts w:ascii="宋体" w:hAnsi="宋体" w:cs="宋体"/>
                <w:szCs w:val="21"/>
              </w:rPr>
            </w:r>
            <w:r/>
          </w:p>
        </w:tc>
      </w:tr>
      <w:tr>
        <w:trPr>
          <w:jc w:val="center"/>
        </w:trPr>
        <w:tc>
          <w:tcPr>
            <w:tcW w:w="828" w:type="dxa"/>
            <w:textDirection w:val="lrTb"/>
            <w:noWrap/>
          </w:tcPr>
          <w:p>
            <w:pPr>
              <w:spacing w:line="360" w:lineRule="auto"/>
              <w:rPr>
                <w:rFonts w:ascii="宋体" w:hAnsi="宋体" w:cs="宋体"/>
                <w:szCs w:val="21"/>
              </w:rPr>
            </w:pPr>
            <w:r>
              <w:rPr>
                <w:rFonts w:ascii="宋体" w:hAnsi="宋体" w:cs="宋体"/>
                <w:szCs w:val="21"/>
              </w:rPr>
            </w:r>
            <w:r/>
          </w:p>
        </w:tc>
        <w:tc>
          <w:tcPr>
            <w:tcW w:w="1800" w:type="dxa"/>
            <w:textDirection w:val="lrTb"/>
            <w:noWrap/>
          </w:tcPr>
          <w:p>
            <w:pPr>
              <w:spacing w:line="360" w:lineRule="auto"/>
              <w:rPr>
                <w:rFonts w:ascii="宋体" w:hAnsi="宋体" w:cs="宋体"/>
                <w:szCs w:val="21"/>
              </w:rPr>
            </w:pPr>
            <w:r>
              <w:rPr>
                <w:rFonts w:ascii="宋体" w:hAnsi="宋体" w:cs="宋体"/>
                <w:szCs w:val="21"/>
              </w:rPr>
            </w:r>
            <w:r/>
          </w:p>
        </w:tc>
        <w:tc>
          <w:tcPr>
            <w:tcW w:w="1620" w:type="dxa"/>
            <w:textDirection w:val="lrTb"/>
            <w:noWrap/>
          </w:tcPr>
          <w:p>
            <w:pPr>
              <w:spacing w:line="360" w:lineRule="auto"/>
              <w:rPr>
                <w:rFonts w:ascii="宋体" w:hAnsi="宋体" w:cs="宋体"/>
                <w:szCs w:val="21"/>
              </w:rPr>
            </w:pPr>
            <w:r>
              <w:rPr>
                <w:rFonts w:ascii="宋体" w:hAnsi="宋体" w:cs="宋体"/>
                <w:szCs w:val="21"/>
              </w:rPr>
            </w:r>
            <w:r/>
          </w:p>
        </w:tc>
        <w:tc>
          <w:tcPr>
            <w:tcW w:w="1440" w:type="dxa"/>
            <w:textDirection w:val="lrTb"/>
            <w:noWrap/>
          </w:tcPr>
          <w:p>
            <w:pPr>
              <w:spacing w:line="360" w:lineRule="auto"/>
              <w:rPr>
                <w:rFonts w:ascii="宋体" w:hAnsi="宋体" w:cs="宋体"/>
                <w:szCs w:val="21"/>
              </w:rPr>
            </w:pPr>
            <w:r>
              <w:rPr>
                <w:rFonts w:ascii="宋体" w:hAnsi="宋体" w:cs="宋体"/>
                <w:szCs w:val="21"/>
              </w:rPr>
            </w:r>
            <w:r/>
          </w:p>
        </w:tc>
        <w:tc>
          <w:tcPr>
            <w:tcW w:w="1699" w:type="dxa"/>
            <w:textDirection w:val="lrTb"/>
            <w:noWrap/>
          </w:tcPr>
          <w:p>
            <w:pPr>
              <w:spacing w:line="360" w:lineRule="auto"/>
              <w:rPr>
                <w:rFonts w:ascii="宋体" w:hAnsi="宋体" w:cs="宋体"/>
                <w:szCs w:val="21"/>
              </w:rPr>
            </w:pPr>
            <w:r>
              <w:rPr>
                <w:rFonts w:ascii="宋体" w:hAnsi="宋体" w:cs="宋体"/>
                <w:szCs w:val="21"/>
              </w:rPr>
            </w:r>
            <w:r/>
          </w:p>
        </w:tc>
        <w:tc>
          <w:tcPr>
            <w:tcW w:w="1757" w:type="dxa"/>
            <w:textDirection w:val="lrTb"/>
            <w:noWrap/>
          </w:tcPr>
          <w:p>
            <w:pPr>
              <w:spacing w:line="360" w:lineRule="auto"/>
              <w:rPr>
                <w:rFonts w:ascii="宋体" w:hAnsi="宋体" w:cs="宋体"/>
                <w:szCs w:val="21"/>
              </w:rPr>
            </w:pPr>
            <w:r>
              <w:rPr>
                <w:rFonts w:ascii="宋体" w:hAnsi="宋体" w:cs="宋体"/>
                <w:szCs w:val="21"/>
              </w:rPr>
            </w:r>
            <w:r/>
          </w:p>
        </w:tc>
      </w:tr>
      <w:tr>
        <w:trPr>
          <w:jc w:val="center"/>
        </w:trPr>
        <w:tc>
          <w:tcPr>
            <w:tcW w:w="828" w:type="dxa"/>
            <w:textDirection w:val="lrTb"/>
            <w:noWrap/>
          </w:tcPr>
          <w:p>
            <w:pPr>
              <w:spacing w:line="360" w:lineRule="auto"/>
              <w:rPr>
                <w:rFonts w:ascii="宋体" w:hAnsi="宋体" w:cs="宋体"/>
                <w:szCs w:val="21"/>
              </w:rPr>
            </w:pPr>
            <w:r>
              <w:rPr>
                <w:rFonts w:ascii="宋体" w:hAnsi="宋体" w:cs="宋体"/>
                <w:szCs w:val="21"/>
              </w:rPr>
            </w:r>
            <w:r/>
          </w:p>
        </w:tc>
        <w:tc>
          <w:tcPr>
            <w:tcW w:w="1800" w:type="dxa"/>
            <w:textDirection w:val="lrTb"/>
            <w:noWrap/>
          </w:tcPr>
          <w:p>
            <w:pPr>
              <w:spacing w:line="360" w:lineRule="auto"/>
              <w:rPr>
                <w:rFonts w:ascii="宋体" w:hAnsi="宋体" w:cs="宋体"/>
                <w:szCs w:val="21"/>
              </w:rPr>
            </w:pPr>
            <w:r>
              <w:rPr>
                <w:rFonts w:ascii="宋体" w:hAnsi="宋体" w:cs="宋体"/>
                <w:szCs w:val="21"/>
              </w:rPr>
            </w:r>
            <w:r/>
          </w:p>
        </w:tc>
        <w:tc>
          <w:tcPr>
            <w:tcW w:w="1620" w:type="dxa"/>
            <w:textDirection w:val="lrTb"/>
            <w:noWrap/>
          </w:tcPr>
          <w:p>
            <w:pPr>
              <w:spacing w:line="360" w:lineRule="auto"/>
              <w:rPr>
                <w:rFonts w:ascii="宋体" w:hAnsi="宋体" w:cs="宋体"/>
                <w:szCs w:val="21"/>
              </w:rPr>
            </w:pPr>
            <w:r>
              <w:rPr>
                <w:rFonts w:ascii="宋体" w:hAnsi="宋体" w:cs="宋体"/>
                <w:szCs w:val="21"/>
              </w:rPr>
            </w:r>
            <w:r/>
          </w:p>
        </w:tc>
        <w:tc>
          <w:tcPr>
            <w:tcW w:w="1440" w:type="dxa"/>
            <w:textDirection w:val="lrTb"/>
            <w:noWrap/>
          </w:tcPr>
          <w:p>
            <w:pPr>
              <w:spacing w:line="360" w:lineRule="auto"/>
              <w:rPr>
                <w:rFonts w:ascii="宋体" w:hAnsi="宋体" w:cs="宋体"/>
                <w:szCs w:val="21"/>
              </w:rPr>
            </w:pPr>
            <w:r>
              <w:rPr>
                <w:rFonts w:ascii="宋体" w:hAnsi="宋体" w:cs="宋体"/>
                <w:szCs w:val="21"/>
              </w:rPr>
            </w:r>
            <w:r/>
          </w:p>
        </w:tc>
        <w:tc>
          <w:tcPr>
            <w:tcW w:w="1699" w:type="dxa"/>
            <w:textDirection w:val="lrTb"/>
            <w:noWrap/>
          </w:tcPr>
          <w:p>
            <w:pPr>
              <w:spacing w:line="360" w:lineRule="auto"/>
              <w:rPr>
                <w:rFonts w:ascii="宋体" w:hAnsi="宋体" w:cs="宋体"/>
                <w:szCs w:val="21"/>
              </w:rPr>
            </w:pPr>
            <w:r>
              <w:rPr>
                <w:rFonts w:ascii="宋体" w:hAnsi="宋体" w:cs="宋体"/>
                <w:szCs w:val="21"/>
              </w:rPr>
            </w:r>
            <w:r/>
          </w:p>
        </w:tc>
        <w:tc>
          <w:tcPr>
            <w:tcW w:w="1757" w:type="dxa"/>
            <w:textDirection w:val="lrTb"/>
            <w:noWrap/>
          </w:tcPr>
          <w:p>
            <w:pPr>
              <w:spacing w:line="360" w:lineRule="auto"/>
              <w:rPr>
                <w:rFonts w:ascii="宋体" w:hAnsi="宋体" w:cs="宋体"/>
                <w:szCs w:val="21"/>
              </w:rPr>
            </w:pPr>
            <w:r>
              <w:rPr>
                <w:rFonts w:ascii="宋体" w:hAnsi="宋体" w:cs="宋体"/>
                <w:szCs w:val="21"/>
              </w:rPr>
            </w:r>
            <w:r/>
          </w:p>
        </w:tc>
      </w:tr>
      <w:tr>
        <w:trPr>
          <w:jc w:val="center"/>
        </w:trPr>
        <w:tc>
          <w:tcPr>
            <w:tcW w:w="828" w:type="dxa"/>
            <w:textDirection w:val="lrTb"/>
            <w:noWrap/>
          </w:tcPr>
          <w:p>
            <w:pPr>
              <w:spacing w:line="360" w:lineRule="auto"/>
              <w:rPr>
                <w:rFonts w:ascii="宋体" w:hAnsi="宋体" w:cs="宋体"/>
                <w:szCs w:val="21"/>
              </w:rPr>
            </w:pPr>
            <w:r>
              <w:rPr>
                <w:rFonts w:ascii="宋体" w:hAnsi="宋体" w:cs="宋体"/>
                <w:szCs w:val="21"/>
              </w:rPr>
            </w:r>
            <w:r/>
          </w:p>
        </w:tc>
        <w:tc>
          <w:tcPr>
            <w:tcW w:w="1800" w:type="dxa"/>
            <w:textDirection w:val="lrTb"/>
            <w:noWrap/>
          </w:tcPr>
          <w:p>
            <w:pPr>
              <w:spacing w:line="360" w:lineRule="auto"/>
              <w:rPr>
                <w:rFonts w:ascii="宋体" w:hAnsi="宋体" w:cs="宋体"/>
                <w:szCs w:val="21"/>
              </w:rPr>
            </w:pPr>
            <w:r>
              <w:rPr>
                <w:rFonts w:ascii="宋体" w:hAnsi="宋体" w:cs="宋体"/>
                <w:szCs w:val="21"/>
              </w:rPr>
            </w:r>
            <w:r/>
          </w:p>
        </w:tc>
        <w:tc>
          <w:tcPr>
            <w:tcW w:w="1620" w:type="dxa"/>
            <w:textDirection w:val="lrTb"/>
            <w:noWrap/>
          </w:tcPr>
          <w:p>
            <w:pPr>
              <w:spacing w:line="360" w:lineRule="auto"/>
              <w:rPr>
                <w:rFonts w:ascii="宋体" w:hAnsi="宋体" w:cs="宋体"/>
                <w:szCs w:val="21"/>
              </w:rPr>
            </w:pPr>
            <w:r>
              <w:rPr>
                <w:rFonts w:ascii="宋体" w:hAnsi="宋体" w:cs="宋体"/>
                <w:szCs w:val="21"/>
              </w:rPr>
            </w:r>
            <w:r/>
          </w:p>
        </w:tc>
        <w:tc>
          <w:tcPr>
            <w:tcW w:w="1440" w:type="dxa"/>
            <w:textDirection w:val="lrTb"/>
            <w:noWrap/>
          </w:tcPr>
          <w:p>
            <w:pPr>
              <w:spacing w:line="360" w:lineRule="auto"/>
              <w:rPr>
                <w:rFonts w:ascii="宋体" w:hAnsi="宋体" w:cs="宋体"/>
                <w:szCs w:val="21"/>
              </w:rPr>
            </w:pPr>
            <w:r>
              <w:rPr>
                <w:rFonts w:ascii="宋体" w:hAnsi="宋体" w:cs="宋体"/>
                <w:szCs w:val="21"/>
              </w:rPr>
            </w:r>
            <w:r/>
          </w:p>
        </w:tc>
        <w:tc>
          <w:tcPr>
            <w:tcW w:w="1699" w:type="dxa"/>
            <w:textDirection w:val="lrTb"/>
            <w:noWrap/>
          </w:tcPr>
          <w:p>
            <w:pPr>
              <w:spacing w:line="360" w:lineRule="auto"/>
              <w:rPr>
                <w:rFonts w:ascii="宋体" w:hAnsi="宋体" w:cs="宋体"/>
                <w:szCs w:val="21"/>
              </w:rPr>
            </w:pPr>
            <w:r>
              <w:rPr>
                <w:rFonts w:ascii="宋体" w:hAnsi="宋体" w:cs="宋体"/>
                <w:szCs w:val="21"/>
              </w:rPr>
            </w:r>
            <w:r/>
          </w:p>
        </w:tc>
        <w:tc>
          <w:tcPr>
            <w:tcW w:w="1757" w:type="dxa"/>
            <w:textDirection w:val="lrTb"/>
            <w:noWrap/>
          </w:tcPr>
          <w:p>
            <w:pPr>
              <w:spacing w:line="360" w:lineRule="auto"/>
              <w:rPr>
                <w:rFonts w:ascii="宋体" w:hAnsi="宋体" w:cs="宋体"/>
                <w:szCs w:val="21"/>
              </w:rPr>
            </w:pPr>
            <w:r>
              <w:rPr>
                <w:rFonts w:ascii="宋体" w:hAnsi="宋体" w:cs="宋体"/>
                <w:szCs w:val="21"/>
              </w:rPr>
            </w:r>
            <w:r/>
          </w:p>
        </w:tc>
      </w:tr>
      <w:tr>
        <w:trPr>
          <w:jc w:val="center"/>
        </w:trPr>
        <w:tc>
          <w:tcPr>
            <w:tcW w:w="828" w:type="dxa"/>
            <w:textDirection w:val="lrTb"/>
            <w:noWrap/>
          </w:tcPr>
          <w:p>
            <w:pPr>
              <w:spacing w:line="360" w:lineRule="auto"/>
              <w:rPr>
                <w:rFonts w:ascii="宋体" w:hAnsi="宋体" w:cs="宋体"/>
                <w:szCs w:val="21"/>
              </w:rPr>
            </w:pPr>
            <w:r>
              <w:rPr>
                <w:rFonts w:ascii="宋体" w:hAnsi="宋体" w:cs="宋体"/>
                <w:szCs w:val="21"/>
              </w:rPr>
            </w:r>
            <w:r/>
          </w:p>
        </w:tc>
        <w:tc>
          <w:tcPr>
            <w:tcW w:w="1800" w:type="dxa"/>
            <w:textDirection w:val="lrTb"/>
            <w:noWrap/>
          </w:tcPr>
          <w:p>
            <w:pPr>
              <w:spacing w:line="360" w:lineRule="auto"/>
              <w:rPr>
                <w:rFonts w:ascii="宋体" w:hAnsi="宋体" w:cs="宋体"/>
                <w:szCs w:val="21"/>
              </w:rPr>
            </w:pPr>
            <w:r>
              <w:rPr>
                <w:rFonts w:ascii="宋体" w:hAnsi="宋体" w:cs="宋体"/>
                <w:szCs w:val="21"/>
              </w:rPr>
            </w:r>
            <w:r/>
          </w:p>
        </w:tc>
        <w:tc>
          <w:tcPr>
            <w:tcW w:w="1620" w:type="dxa"/>
            <w:textDirection w:val="lrTb"/>
            <w:noWrap/>
          </w:tcPr>
          <w:p>
            <w:pPr>
              <w:spacing w:line="360" w:lineRule="auto"/>
              <w:rPr>
                <w:rFonts w:ascii="宋体" w:hAnsi="宋体" w:cs="宋体"/>
                <w:szCs w:val="21"/>
              </w:rPr>
            </w:pPr>
            <w:r>
              <w:rPr>
                <w:rFonts w:ascii="宋体" w:hAnsi="宋体" w:cs="宋体"/>
                <w:szCs w:val="21"/>
              </w:rPr>
            </w:r>
            <w:r/>
          </w:p>
        </w:tc>
        <w:tc>
          <w:tcPr>
            <w:tcW w:w="1440" w:type="dxa"/>
            <w:textDirection w:val="lrTb"/>
            <w:noWrap/>
          </w:tcPr>
          <w:p>
            <w:pPr>
              <w:spacing w:line="360" w:lineRule="auto"/>
              <w:rPr>
                <w:rFonts w:ascii="宋体" w:hAnsi="宋体" w:cs="宋体"/>
                <w:szCs w:val="21"/>
              </w:rPr>
            </w:pPr>
            <w:r>
              <w:rPr>
                <w:rFonts w:ascii="宋体" w:hAnsi="宋体" w:cs="宋体"/>
                <w:szCs w:val="21"/>
              </w:rPr>
            </w:r>
            <w:r/>
          </w:p>
        </w:tc>
        <w:tc>
          <w:tcPr>
            <w:tcW w:w="1699" w:type="dxa"/>
            <w:textDirection w:val="lrTb"/>
            <w:noWrap/>
          </w:tcPr>
          <w:p>
            <w:pPr>
              <w:spacing w:line="360" w:lineRule="auto"/>
              <w:rPr>
                <w:rFonts w:ascii="宋体" w:hAnsi="宋体" w:cs="宋体"/>
                <w:szCs w:val="21"/>
              </w:rPr>
            </w:pPr>
            <w:r>
              <w:rPr>
                <w:rFonts w:ascii="宋体" w:hAnsi="宋体" w:cs="宋体"/>
                <w:szCs w:val="21"/>
              </w:rPr>
            </w:r>
            <w:r/>
          </w:p>
        </w:tc>
        <w:tc>
          <w:tcPr>
            <w:tcW w:w="1757" w:type="dxa"/>
            <w:textDirection w:val="lrTb"/>
            <w:noWrap/>
          </w:tcPr>
          <w:p>
            <w:pPr>
              <w:spacing w:line="360" w:lineRule="auto"/>
              <w:rPr>
                <w:rFonts w:ascii="宋体" w:hAnsi="宋体" w:cs="宋体"/>
                <w:szCs w:val="21"/>
              </w:rPr>
            </w:pPr>
            <w:r>
              <w:rPr>
                <w:rFonts w:ascii="宋体" w:hAnsi="宋体" w:cs="宋体"/>
                <w:szCs w:val="21"/>
              </w:rPr>
            </w:r>
            <w:r/>
          </w:p>
        </w:tc>
      </w:tr>
      <w:tr>
        <w:trPr>
          <w:jc w:val="center"/>
        </w:trPr>
        <w:tc>
          <w:tcPr>
            <w:tcW w:w="828" w:type="dxa"/>
            <w:textDirection w:val="lrTb"/>
            <w:noWrap/>
          </w:tcPr>
          <w:p>
            <w:pPr>
              <w:spacing w:line="360" w:lineRule="auto"/>
              <w:rPr>
                <w:rFonts w:ascii="宋体" w:hAnsi="宋体" w:cs="宋体"/>
                <w:szCs w:val="21"/>
              </w:rPr>
            </w:pPr>
            <w:r>
              <w:rPr>
                <w:rFonts w:ascii="宋体" w:hAnsi="宋体" w:cs="宋体"/>
                <w:szCs w:val="21"/>
              </w:rPr>
            </w:r>
            <w:r/>
          </w:p>
        </w:tc>
        <w:tc>
          <w:tcPr>
            <w:tcW w:w="1800" w:type="dxa"/>
            <w:textDirection w:val="lrTb"/>
            <w:noWrap/>
          </w:tcPr>
          <w:p>
            <w:pPr>
              <w:spacing w:line="360" w:lineRule="auto"/>
              <w:rPr>
                <w:rFonts w:ascii="宋体" w:hAnsi="宋体" w:cs="宋体"/>
                <w:szCs w:val="21"/>
              </w:rPr>
            </w:pPr>
            <w:r>
              <w:rPr>
                <w:rFonts w:ascii="宋体" w:hAnsi="宋体" w:cs="宋体"/>
                <w:szCs w:val="21"/>
              </w:rPr>
            </w:r>
            <w:r/>
          </w:p>
        </w:tc>
        <w:tc>
          <w:tcPr>
            <w:tcW w:w="1620" w:type="dxa"/>
            <w:textDirection w:val="lrTb"/>
            <w:noWrap/>
          </w:tcPr>
          <w:p>
            <w:pPr>
              <w:spacing w:line="360" w:lineRule="auto"/>
              <w:rPr>
                <w:rFonts w:ascii="宋体" w:hAnsi="宋体" w:cs="宋体"/>
                <w:szCs w:val="21"/>
              </w:rPr>
            </w:pPr>
            <w:r>
              <w:rPr>
                <w:rFonts w:ascii="宋体" w:hAnsi="宋体" w:cs="宋体"/>
                <w:szCs w:val="21"/>
              </w:rPr>
            </w:r>
            <w:r/>
          </w:p>
        </w:tc>
        <w:tc>
          <w:tcPr>
            <w:tcW w:w="1440" w:type="dxa"/>
            <w:textDirection w:val="lrTb"/>
            <w:noWrap/>
          </w:tcPr>
          <w:p>
            <w:pPr>
              <w:spacing w:line="360" w:lineRule="auto"/>
              <w:rPr>
                <w:rFonts w:ascii="宋体" w:hAnsi="宋体" w:cs="宋体"/>
                <w:szCs w:val="21"/>
              </w:rPr>
            </w:pPr>
            <w:r>
              <w:rPr>
                <w:rFonts w:ascii="宋体" w:hAnsi="宋体" w:cs="宋体"/>
                <w:szCs w:val="21"/>
              </w:rPr>
            </w:r>
            <w:r/>
          </w:p>
        </w:tc>
        <w:tc>
          <w:tcPr>
            <w:tcW w:w="1699" w:type="dxa"/>
            <w:textDirection w:val="lrTb"/>
            <w:noWrap/>
          </w:tcPr>
          <w:p>
            <w:pPr>
              <w:spacing w:line="360" w:lineRule="auto"/>
              <w:rPr>
                <w:rFonts w:ascii="宋体" w:hAnsi="宋体" w:cs="宋体"/>
                <w:szCs w:val="21"/>
              </w:rPr>
            </w:pPr>
            <w:r>
              <w:rPr>
                <w:rFonts w:ascii="宋体" w:hAnsi="宋体" w:cs="宋体"/>
                <w:szCs w:val="21"/>
              </w:rPr>
            </w:r>
            <w:r/>
          </w:p>
        </w:tc>
        <w:tc>
          <w:tcPr>
            <w:tcW w:w="1757" w:type="dxa"/>
            <w:textDirection w:val="lrTb"/>
            <w:noWrap/>
          </w:tcPr>
          <w:p>
            <w:pPr>
              <w:spacing w:line="360" w:lineRule="auto"/>
              <w:rPr>
                <w:rFonts w:ascii="宋体" w:hAnsi="宋体" w:cs="宋体"/>
                <w:szCs w:val="21"/>
              </w:rPr>
            </w:pPr>
            <w:r>
              <w:rPr>
                <w:rFonts w:ascii="宋体" w:hAnsi="宋体" w:cs="宋体"/>
                <w:szCs w:val="21"/>
              </w:rPr>
            </w:r>
            <w:r/>
          </w:p>
        </w:tc>
      </w:tr>
      <w:tr>
        <w:trPr>
          <w:jc w:val="center"/>
        </w:trPr>
        <w:tc>
          <w:tcPr>
            <w:tcW w:w="828" w:type="dxa"/>
            <w:textDirection w:val="lrTb"/>
            <w:noWrap/>
          </w:tcPr>
          <w:p>
            <w:pPr>
              <w:spacing w:line="360" w:lineRule="auto"/>
              <w:rPr>
                <w:rFonts w:ascii="宋体" w:hAnsi="宋体" w:cs="宋体"/>
                <w:szCs w:val="21"/>
              </w:rPr>
            </w:pPr>
            <w:r>
              <w:rPr>
                <w:rFonts w:ascii="宋体" w:hAnsi="宋体" w:cs="宋体"/>
                <w:szCs w:val="21"/>
              </w:rPr>
            </w:r>
            <w:r/>
          </w:p>
        </w:tc>
        <w:tc>
          <w:tcPr>
            <w:tcW w:w="1800" w:type="dxa"/>
            <w:textDirection w:val="lrTb"/>
            <w:noWrap/>
          </w:tcPr>
          <w:p>
            <w:pPr>
              <w:spacing w:line="360" w:lineRule="auto"/>
              <w:rPr>
                <w:rFonts w:ascii="宋体" w:hAnsi="宋体" w:cs="宋体"/>
                <w:szCs w:val="21"/>
              </w:rPr>
            </w:pPr>
            <w:r>
              <w:rPr>
                <w:rFonts w:ascii="宋体" w:hAnsi="宋体" w:cs="宋体"/>
                <w:szCs w:val="21"/>
              </w:rPr>
            </w:r>
            <w:r/>
          </w:p>
        </w:tc>
        <w:tc>
          <w:tcPr>
            <w:tcW w:w="1620" w:type="dxa"/>
            <w:textDirection w:val="lrTb"/>
            <w:noWrap/>
          </w:tcPr>
          <w:p>
            <w:pPr>
              <w:spacing w:line="360" w:lineRule="auto"/>
              <w:rPr>
                <w:rFonts w:ascii="宋体" w:hAnsi="宋体" w:cs="宋体"/>
                <w:szCs w:val="21"/>
              </w:rPr>
            </w:pPr>
            <w:r>
              <w:rPr>
                <w:rFonts w:ascii="宋体" w:hAnsi="宋体" w:cs="宋体"/>
                <w:szCs w:val="21"/>
              </w:rPr>
            </w:r>
            <w:r/>
          </w:p>
        </w:tc>
        <w:tc>
          <w:tcPr>
            <w:tcW w:w="1440" w:type="dxa"/>
            <w:textDirection w:val="lrTb"/>
            <w:noWrap/>
          </w:tcPr>
          <w:p>
            <w:pPr>
              <w:spacing w:line="360" w:lineRule="auto"/>
              <w:rPr>
                <w:rFonts w:ascii="宋体" w:hAnsi="宋体" w:cs="宋体"/>
                <w:szCs w:val="21"/>
              </w:rPr>
            </w:pPr>
            <w:r>
              <w:rPr>
                <w:rFonts w:ascii="宋体" w:hAnsi="宋体" w:cs="宋体"/>
                <w:szCs w:val="21"/>
              </w:rPr>
            </w:r>
            <w:r/>
          </w:p>
        </w:tc>
        <w:tc>
          <w:tcPr>
            <w:tcW w:w="1699" w:type="dxa"/>
            <w:textDirection w:val="lrTb"/>
            <w:noWrap/>
          </w:tcPr>
          <w:p>
            <w:pPr>
              <w:spacing w:line="360" w:lineRule="auto"/>
              <w:rPr>
                <w:rFonts w:ascii="宋体" w:hAnsi="宋体" w:cs="宋体"/>
                <w:szCs w:val="21"/>
              </w:rPr>
            </w:pPr>
            <w:r>
              <w:rPr>
                <w:rFonts w:ascii="宋体" w:hAnsi="宋体" w:cs="宋体"/>
                <w:szCs w:val="21"/>
              </w:rPr>
            </w:r>
            <w:r/>
          </w:p>
        </w:tc>
        <w:tc>
          <w:tcPr>
            <w:tcW w:w="1757" w:type="dxa"/>
            <w:textDirection w:val="lrTb"/>
            <w:noWrap/>
          </w:tcPr>
          <w:p>
            <w:pPr>
              <w:spacing w:line="360" w:lineRule="auto"/>
              <w:rPr>
                <w:rFonts w:ascii="宋体" w:hAnsi="宋体" w:cs="宋体"/>
                <w:szCs w:val="21"/>
              </w:rPr>
            </w:pPr>
            <w:r>
              <w:rPr>
                <w:rFonts w:ascii="宋体" w:hAnsi="宋体" w:cs="宋体"/>
                <w:szCs w:val="21"/>
              </w:rPr>
            </w:r>
            <w:r/>
          </w:p>
        </w:tc>
      </w:tr>
      <w:tr>
        <w:trPr>
          <w:jc w:val="center"/>
        </w:trPr>
        <w:tc>
          <w:tcPr>
            <w:tcW w:w="828" w:type="dxa"/>
            <w:textDirection w:val="lrTb"/>
            <w:noWrap/>
          </w:tcPr>
          <w:p>
            <w:pPr>
              <w:spacing w:line="360" w:lineRule="auto"/>
              <w:rPr>
                <w:rFonts w:ascii="宋体" w:hAnsi="宋体" w:cs="宋体"/>
                <w:szCs w:val="21"/>
              </w:rPr>
            </w:pPr>
            <w:r>
              <w:rPr>
                <w:rFonts w:ascii="宋体" w:hAnsi="宋体" w:cs="宋体"/>
                <w:szCs w:val="21"/>
              </w:rPr>
            </w:r>
            <w:r/>
          </w:p>
        </w:tc>
        <w:tc>
          <w:tcPr>
            <w:tcW w:w="1800" w:type="dxa"/>
            <w:textDirection w:val="lrTb"/>
            <w:noWrap/>
          </w:tcPr>
          <w:p>
            <w:pPr>
              <w:spacing w:line="360" w:lineRule="auto"/>
              <w:rPr>
                <w:rFonts w:ascii="宋体" w:hAnsi="宋体" w:cs="宋体"/>
                <w:szCs w:val="21"/>
              </w:rPr>
            </w:pPr>
            <w:r>
              <w:rPr>
                <w:rFonts w:ascii="宋体" w:hAnsi="宋体" w:cs="宋体"/>
                <w:szCs w:val="21"/>
              </w:rPr>
            </w:r>
            <w:r/>
          </w:p>
        </w:tc>
        <w:tc>
          <w:tcPr>
            <w:tcW w:w="1620" w:type="dxa"/>
            <w:textDirection w:val="lrTb"/>
            <w:noWrap/>
          </w:tcPr>
          <w:p>
            <w:pPr>
              <w:spacing w:line="360" w:lineRule="auto"/>
              <w:rPr>
                <w:rFonts w:ascii="宋体" w:hAnsi="宋体" w:cs="宋体"/>
                <w:szCs w:val="21"/>
              </w:rPr>
            </w:pPr>
            <w:r>
              <w:rPr>
                <w:rFonts w:ascii="宋体" w:hAnsi="宋体" w:cs="宋体"/>
                <w:szCs w:val="21"/>
              </w:rPr>
            </w:r>
            <w:r/>
          </w:p>
        </w:tc>
        <w:tc>
          <w:tcPr>
            <w:tcW w:w="1440" w:type="dxa"/>
            <w:textDirection w:val="lrTb"/>
            <w:noWrap/>
          </w:tcPr>
          <w:p>
            <w:pPr>
              <w:spacing w:line="360" w:lineRule="auto"/>
              <w:rPr>
                <w:rFonts w:ascii="宋体" w:hAnsi="宋体" w:cs="宋体"/>
                <w:szCs w:val="21"/>
              </w:rPr>
            </w:pPr>
            <w:r>
              <w:rPr>
                <w:rFonts w:ascii="宋体" w:hAnsi="宋体" w:cs="宋体"/>
                <w:szCs w:val="21"/>
              </w:rPr>
            </w:r>
            <w:r/>
          </w:p>
        </w:tc>
        <w:tc>
          <w:tcPr>
            <w:tcW w:w="1699" w:type="dxa"/>
            <w:textDirection w:val="lrTb"/>
            <w:noWrap/>
          </w:tcPr>
          <w:p>
            <w:pPr>
              <w:spacing w:line="360" w:lineRule="auto"/>
              <w:rPr>
                <w:rFonts w:ascii="宋体" w:hAnsi="宋体" w:cs="宋体"/>
                <w:szCs w:val="21"/>
              </w:rPr>
            </w:pPr>
            <w:r>
              <w:rPr>
                <w:rFonts w:ascii="宋体" w:hAnsi="宋体" w:cs="宋体"/>
                <w:szCs w:val="21"/>
              </w:rPr>
            </w:r>
            <w:r/>
          </w:p>
        </w:tc>
        <w:tc>
          <w:tcPr>
            <w:tcW w:w="1757" w:type="dxa"/>
            <w:textDirection w:val="lrTb"/>
            <w:noWrap/>
          </w:tcPr>
          <w:p>
            <w:pPr>
              <w:spacing w:line="360" w:lineRule="auto"/>
              <w:rPr>
                <w:rFonts w:ascii="宋体" w:hAnsi="宋体" w:cs="宋体"/>
                <w:szCs w:val="21"/>
              </w:rPr>
            </w:pPr>
            <w:r>
              <w:rPr>
                <w:rFonts w:ascii="宋体" w:hAnsi="宋体" w:cs="宋体"/>
                <w:szCs w:val="21"/>
              </w:rPr>
            </w:r>
            <w:r/>
          </w:p>
        </w:tc>
      </w:tr>
      <w:tr>
        <w:trPr>
          <w:jc w:val="center"/>
        </w:trPr>
        <w:tc>
          <w:tcPr>
            <w:tcW w:w="828" w:type="dxa"/>
            <w:textDirection w:val="lrTb"/>
            <w:noWrap/>
          </w:tcPr>
          <w:p>
            <w:pPr>
              <w:spacing w:line="360" w:lineRule="auto"/>
              <w:rPr>
                <w:rFonts w:ascii="宋体" w:hAnsi="宋体" w:cs="宋体"/>
                <w:szCs w:val="21"/>
              </w:rPr>
            </w:pPr>
            <w:r>
              <w:rPr>
                <w:rFonts w:ascii="宋体" w:hAnsi="宋体" w:cs="宋体"/>
                <w:szCs w:val="21"/>
              </w:rPr>
            </w:r>
            <w:r/>
          </w:p>
        </w:tc>
        <w:tc>
          <w:tcPr>
            <w:tcW w:w="1800" w:type="dxa"/>
            <w:textDirection w:val="lrTb"/>
            <w:noWrap/>
          </w:tcPr>
          <w:p>
            <w:pPr>
              <w:spacing w:line="360" w:lineRule="auto"/>
              <w:rPr>
                <w:rFonts w:ascii="宋体" w:hAnsi="宋体" w:cs="宋体"/>
                <w:szCs w:val="21"/>
              </w:rPr>
            </w:pPr>
            <w:r>
              <w:rPr>
                <w:rFonts w:ascii="宋体" w:hAnsi="宋体" w:cs="宋体"/>
                <w:szCs w:val="21"/>
              </w:rPr>
            </w:r>
            <w:r/>
          </w:p>
        </w:tc>
        <w:tc>
          <w:tcPr>
            <w:tcW w:w="1620" w:type="dxa"/>
            <w:textDirection w:val="lrTb"/>
            <w:noWrap/>
          </w:tcPr>
          <w:p>
            <w:pPr>
              <w:spacing w:line="360" w:lineRule="auto"/>
              <w:rPr>
                <w:rFonts w:ascii="宋体" w:hAnsi="宋体" w:cs="宋体"/>
                <w:szCs w:val="21"/>
              </w:rPr>
            </w:pPr>
            <w:r>
              <w:rPr>
                <w:rFonts w:ascii="宋体" w:hAnsi="宋体" w:cs="宋体"/>
                <w:szCs w:val="21"/>
              </w:rPr>
            </w:r>
            <w:r/>
          </w:p>
        </w:tc>
        <w:tc>
          <w:tcPr>
            <w:tcW w:w="1440" w:type="dxa"/>
            <w:textDirection w:val="lrTb"/>
            <w:noWrap/>
          </w:tcPr>
          <w:p>
            <w:pPr>
              <w:spacing w:line="360" w:lineRule="auto"/>
              <w:rPr>
                <w:rFonts w:ascii="宋体" w:hAnsi="宋体" w:cs="宋体"/>
                <w:szCs w:val="21"/>
              </w:rPr>
            </w:pPr>
            <w:r>
              <w:rPr>
                <w:rFonts w:ascii="宋体" w:hAnsi="宋体" w:cs="宋体"/>
                <w:szCs w:val="21"/>
              </w:rPr>
            </w:r>
            <w:r/>
          </w:p>
        </w:tc>
        <w:tc>
          <w:tcPr>
            <w:tcW w:w="1699" w:type="dxa"/>
            <w:textDirection w:val="lrTb"/>
            <w:noWrap/>
          </w:tcPr>
          <w:p>
            <w:pPr>
              <w:spacing w:line="360" w:lineRule="auto"/>
              <w:rPr>
                <w:rFonts w:ascii="宋体" w:hAnsi="宋体" w:cs="宋体"/>
                <w:szCs w:val="21"/>
              </w:rPr>
            </w:pPr>
            <w:r>
              <w:rPr>
                <w:rFonts w:ascii="宋体" w:hAnsi="宋体" w:cs="宋体"/>
                <w:szCs w:val="21"/>
              </w:rPr>
            </w:r>
            <w:r/>
          </w:p>
        </w:tc>
        <w:tc>
          <w:tcPr>
            <w:tcW w:w="1757" w:type="dxa"/>
            <w:textDirection w:val="lrTb"/>
            <w:noWrap/>
          </w:tcPr>
          <w:p>
            <w:pPr>
              <w:spacing w:line="360" w:lineRule="auto"/>
              <w:rPr>
                <w:rFonts w:ascii="宋体" w:hAnsi="宋体" w:cs="宋体"/>
                <w:szCs w:val="21"/>
              </w:rPr>
            </w:pPr>
            <w:r>
              <w:rPr>
                <w:rFonts w:ascii="宋体" w:hAnsi="宋体" w:cs="宋体"/>
                <w:szCs w:val="21"/>
              </w:rPr>
            </w:r>
            <w:r/>
          </w:p>
        </w:tc>
      </w:tr>
    </w:tbl>
    <w:p>
      <w:pPr>
        <w:spacing w:line="360" w:lineRule="auto"/>
        <w:rPr>
          <w:rFonts w:ascii="宋体" w:hAnsi="宋体" w:cs="宋体"/>
          <w:szCs w:val="21"/>
        </w:rPr>
      </w:pPr>
      <w:r>
        <w:rPr>
          <w:rFonts w:hint="eastAsia" w:ascii="宋体" w:hAnsi="宋体" w:cs="宋体"/>
          <w:szCs w:val="21"/>
        </w:rPr>
        <w:t xml:space="preserve">注：1、响应单位应对照征集文件服务要求，所投服务与征集文件的规定有偏离的，应在此表中申明与服务要求条文的偏差和例外。</w:t>
      </w:r>
      <w:r/>
    </w:p>
    <w:p>
      <w:pPr>
        <w:ind w:firstLine="420"/>
        <w:spacing w:line="360" w:lineRule="auto"/>
        <w:rPr>
          <w:rFonts w:ascii="宋体" w:hAnsi="宋体" w:cs="宋体"/>
          <w:szCs w:val="21"/>
        </w:rPr>
      </w:pPr>
      <w:r>
        <w:rPr>
          <w:rFonts w:hint="eastAsia" w:ascii="宋体" w:hAnsi="宋体" w:cs="宋体"/>
          <w:szCs w:val="21"/>
        </w:rPr>
        <w:t xml:space="preserve">2、未在上表中说明的，如在响应文件其他内容中已有文字说明的，则以已有文字说明为准，否则，将被认为完全响应征集文件的规定。但该表不作为响应单位对所投标服务关于服务要求等详细描述和说明的替代。</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供应商：（签章）</w:t>
      </w:r>
      <w:r/>
    </w:p>
    <w:p>
      <w:pPr>
        <w:spacing w:line="360" w:lineRule="auto"/>
        <w:rPr>
          <w:rFonts w:ascii="宋体" w:hAnsi="宋体" w:cs="宋体"/>
          <w:szCs w:val="21"/>
        </w:rPr>
      </w:pPr>
      <w:r>
        <w:rPr>
          <w:rFonts w:hint="eastAsia" w:ascii="宋体" w:hAnsi="宋体" w:cs="宋体"/>
          <w:szCs w:val="21"/>
        </w:rPr>
        <w:t xml:space="preserve">日期：         年         月         日</w:t>
      </w:r>
      <w:r/>
    </w:p>
    <w:p>
      <w:pPr>
        <w:ind w:firstLine="420"/>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bookmarkEnd w:id="58"/>
      <w:r/>
      <w:bookmarkEnd w:id="59"/>
      <w:r/>
      <w:bookmarkEnd w:id="60"/>
      <w:r/>
      <w:bookmarkEnd w:id="61"/>
      <w:r/>
      <w:bookmarkEnd w:id="62"/>
      <w:r/>
      <w:bookmarkEnd w:id="63"/>
      <w:r/>
      <w:r/>
    </w:p>
    <w:p>
      <w:pPr>
        <w:pageBreakBefore/>
        <w:spacing w:line="360" w:lineRule="auto"/>
        <w:rPr>
          <w:rFonts w:ascii="宋体" w:hAnsi="宋体" w:cs="宋体"/>
          <w:b/>
          <w:bCs/>
          <w:szCs w:val="21"/>
        </w:rPr>
      </w:pPr>
      <w:r>
        <w:rPr>
          <w:rFonts w:hint="eastAsia" w:ascii="宋体" w:hAnsi="宋体" w:cs="宋体"/>
          <w:b/>
          <w:bCs/>
          <w:szCs w:val="21"/>
        </w:rPr>
        <w:t xml:space="preserve">附件8、商务条款偏离表</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商务条款偏离表</w:t>
      </w:r>
      <w:r/>
    </w:p>
    <w:p>
      <w:pPr>
        <w:jc w:val="left"/>
        <w:spacing w:line="360" w:lineRule="auto"/>
        <w:rPr>
          <w:rFonts w:ascii="宋体" w:hAnsi="宋体" w:cs="宋体"/>
          <w:szCs w:val="21"/>
        </w:rPr>
      </w:pPr>
      <w:r>
        <w:rPr>
          <w:rFonts w:hint="eastAsia" w:ascii="宋体" w:hAnsi="宋体" w:cs="宋体"/>
          <w:szCs w:val="21"/>
        </w:rPr>
        <w:t xml:space="preserve">项目编号：</w:t>
      </w:r>
      <w:r/>
    </w:p>
    <w:p>
      <w:pPr>
        <w:jc w:val="left"/>
        <w:spacing w:line="360" w:lineRule="auto"/>
        <w:rPr>
          <w:rFonts w:ascii="宋体" w:hAnsi="宋体" w:cs="宋体"/>
          <w:szCs w:val="21"/>
          <w:lang w:val="zh-CN"/>
        </w:rPr>
      </w:pPr>
      <w:r>
        <w:rPr>
          <w:rFonts w:hint="eastAsia" w:ascii="宋体" w:hAnsi="宋体" w:cs="宋体"/>
          <w:szCs w:val="21"/>
        </w:rPr>
        <w:t xml:space="preserve">分包号：</w:t>
      </w:r>
      <w:r/>
    </w:p>
    <w:tbl>
      <w:tblPr>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19"/>
        <w:gridCol w:w="1950"/>
        <w:gridCol w:w="2438"/>
        <w:gridCol w:w="2438"/>
        <w:gridCol w:w="1743"/>
      </w:tblGrid>
      <w:tr>
        <w:trPr>
          <w:jc w:val="center"/>
        </w:trPr>
        <w:tc>
          <w:tcPr>
            <w:tcW w:w="71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W w:w="195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名称</w:t>
            </w:r>
            <w:r/>
          </w:p>
        </w:tc>
        <w:tc>
          <w:tcPr>
            <w:tcW w:w="24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征集文件的商务条款</w:t>
            </w:r>
            <w:r/>
          </w:p>
        </w:tc>
        <w:tc>
          <w:tcPr>
            <w:tcW w:w="24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响应文件的商务条款</w:t>
            </w:r>
            <w:r/>
          </w:p>
        </w:tc>
        <w:tc>
          <w:tcPr>
            <w:tcW w:w="174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说明</w:t>
            </w:r>
            <w:r/>
          </w:p>
        </w:tc>
      </w:tr>
      <w:tr>
        <w:trPr>
          <w:jc w:val="center"/>
        </w:trPr>
        <w:tc>
          <w:tcPr>
            <w:tcW w:w="719"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w:t>
            </w:r>
            <w:r/>
          </w:p>
        </w:tc>
        <w:tc>
          <w:tcPr>
            <w:tcW w:w="195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合同履行期限</w:t>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w:t>
            </w:r>
            <w:r/>
          </w:p>
        </w:tc>
        <w:tc>
          <w:tcPr>
            <w:tcW w:w="195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资金支付</w:t>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3</w:t>
            </w:r>
            <w:r/>
          </w:p>
        </w:tc>
        <w:tc>
          <w:tcPr>
            <w:tcW w:w="195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框架协议文本其他条款</w:t>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4</w:t>
            </w:r>
            <w:r/>
          </w:p>
        </w:tc>
        <w:tc>
          <w:tcPr>
            <w:tcW w:w="195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w:t>
            </w:r>
            <w:r/>
          </w:p>
        </w:tc>
        <w:tc>
          <w:tcPr>
            <w:tcW w:w="195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spacing w:line="360" w:lineRule="auto"/>
              <w:rPr>
                <w:rFonts w:ascii="宋体" w:hAnsi="宋体" w:cs="宋体"/>
                <w:szCs w:val="21"/>
              </w:rPr>
            </w:pPr>
            <w:r>
              <w:rPr>
                <w:rFonts w:ascii="宋体" w:hAnsi="宋体" w:cs="宋体"/>
                <w:szCs w:val="21"/>
              </w:rPr>
            </w:r>
            <w:r/>
          </w:p>
        </w:tc>
      </w:tr>
    </w:tbl>
    <w:p>
      <w:pPr>
        <w:spacing w:line="360" w:lineRule="auto"/>
        <w:rPr>
          <w:rFonts w:ascii="宋体" w:hAnsi="宋体" w:cs="宋体"/>
          <w:szCs w:val="21"/>
        </w:rPr>
      </w:pPr>
      <w:r>
        <w:rPr>
          <w:rFonts w:hint="eastAsia" w:ascii="宋体" w:hAnsi="宋体" w:cs="宋体"/>
          <w:szCs w:val="21"/>
        </w:rPr>
        <w:t xml:space="preserve">注：供应商的响应文件（除服务要求部分）与征集文件规定的有偏离的，应在此表中说明。未在上表中说明的，如在响应文件其他内容中已有文字说明的，则以已有文字说明为准，否则，将被认为完全响应征集文件的规定。但该表不作为供应商对所投标项目关于商务条款等详细描述和说明的替代。</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供应商：（签章）</w:t>
      </w:r>
      <w:r/>
    </w:p>
    <w:p>
      <w:pPr>
        <w:spacing w:line="360" w:lineRule="auto"/>
        <w:rPr>
          <w:rFonts w:ascii="宋体" w:hAnsi="宋体" w:cs="宋体"/>
          <w:szCs w:val="21"/>
        </w:rPr>
        <w:sectPr>
          <w:footnotePr/>
          <w:endnotePr/>
          <w:type w:val="nextPage"/>
          <w:pgSz w:w="11906" w:h="16838" w:orient="portrait"/>
          <w:pgMar w:top="1440" w:right="1417" w:bottom="1440" w:left="1417" w:header="964" w:footer="964" w:gutter="0"/>
          <w:cols w:num="1" w:sep="0" w:space="0" w:equalWidth="1"/>
          <w:docGrid w:linePitch="360"/>
        </w:sectPr>
      </w:pPr>
      <w:r>
        <w:rPr>
          <w:rFonts w:hint="eastAsia" w:ascii="宋体" w:hAnsi="宋体" w:cs="宋体"/>
          <w:szCs w:val="21"/>
        </w:rPr>
        <w:t xml:space="preserve">日期：         年         月       日</w:t>
      </w:r>
      <w:r/>
    </w:p>
    <w:p>
      <w:pPr>
        <w:pageBreakBefore/>
        <w:spacing w:line="360" w:lineRule="auto"/>
        <w:rPr>
          <w:rFonts w:ascii="宋体" w:hAnsi="宋体" w:cs="宋体"/>
          <w:b/>
          <w:bCs/>
          <w:szCs w:val="21"/>
        </w:rPr>
      </w:pPr>
      <w:r>
        <w:rPr>
          <w:rFonts w:hint="eastAsia" w:ascii="宋体" w:hAnsi="宋体" w:cs="宋体"/>
          <w:b/>
          <w:bCs/>
          <w:szCs w:val="21"/>
        </w:rPr>
        <w:t xml:space="preserve">附件9、投标（响应）保证承诺书</w:t>
      </w:r>
      <w:r/>
    </w:p>
    <w:p>
      <w:pPr>
        <w:jc w:val="center"/>
        <w:spacing w:line="360" w:lineRule="auto"/>
        <w:widowControl/>
        <w:rPr>
          <w:rFonts w:ascii="宋体" w:hAnsi="宋体" w:cs="宋体"/>
          <w:szCs w:val="21"/>
        </w:rPr>
      </w:pPr>
      <w:r>
        <w:rPr>
          <w:rFonts w:ascii="宋体" w:hAnsi="宋体" w:cs="宋体"/>
          <w:szCs w:val="21"/>
        </w:rPr>
      </w:r>
      <w:r/>
    </w:p>
    <w:p>
      <w:pPr>
        <w:jc w:val="center"/>
        <w:spacing w:line="360" w:lineRule="auto"/>
        <w:widowControl/>
        <w:rPr>
          <w:rFonts w:ascii="宋体" w:hAnsi="宋体" w:cs="宋体"/>
          <w:b/>
          <w:bCs/>
          <w:szCs w:val="21"/>
        </w:rPr>
      </w:pPr>
      <w:r>
        <w:rPr>
          <w:rFonts w:hint="eastAsia" w:ascii="宋体" w:hAnsi="宋体" w:cs="宋体"/>
          <w:b/>
          <w:bCs/>
          <w:szCs w:val="21"/>
        </w:rPr>
        <w:t xml:space="preserve">投标（响应）保证承诺书</w:t>
      </w:r>
      <w:r/>
    </w:p>
    <w:p>
      <w:pPr>
        <w:jc w:val="left"/>
        <w:spacing w:line="360" w:lineRule="auto"/>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（采购代理机构名称）</w:t>
      </w:r>
      <w:r/>
    </w:p>
    <w:p>
      <w:pPr>
        <w:ind w:firstLine="600"/>
        <w:jc w:val="left"/>
        <w:spacing w:line="360" w:lineRule="auto"/>
        <w:widowControl/>
        <w:rPr>
          <w:rFonts w:ascii="宋体" w:hAnsi="宋体" w:cs="宋体"/>
          <w:szCs w:val="21"/>
        </w:rPr>
      </w:pPr>
      <w:r>
        <w:rPr>
          <w:rFonts w:hint="eastAsia" w:ascii="宋体" w:hAnsi="宋体" w:cs="宋体"/>
          <w:szCs w:val="21"/>
        </w:rPr>
        <w:t xml:space="preserve">我（单位/本人，以下统称我单位）自愿参加</w:t>
      </w:r>
      <w:r>
        <w:rPr>
          <w:rFonts w:hint="eastAsia" w:ascii="宋体" w:hAnsi="宋体" w:cs="宋体"/>
          <w:szCs w:val="21"/>
          <w:u w:val="single"/>
        </w:rPr>
        <w:t xml:space="preserve">              （项目名称和采购编号）</w:t>
      </w:r>
      <w:r>
        <w:rPr>
          <w:rFonts w:hint="eastAsia" w:ascii="宋体" w:hAnsi="宋体" w:cs="宋体"/>
          <w:szCs w:val="21"/>
        </w:rPr>
        <w:t xml:space="preserve">的投标（响应）,并做出如下承诺：</w:t>
      </w:r>
      <w:r/>
    </w:p>
    <w:p>
      <w:pPr>
        <w:ind w:firstLine="600"/>
        <w:jc w:val="left"/>
        <w:spacing w:line="360" w:lineRule="auto"/>
        <w:widowControl/>
        <w:rPr>
          <w:rFonts w:ascii="宋体" w:hAnsi="宋体" w:cs="宋体"/>
          <w:szCs w:val="21"/>
        </w:rPr>
      </w:pPr>
      <w:r>
        <w:rPr>
          <w:rFonts w:hint="eastAsia" w:ascii="宋体" w:hAnsi="宋体" w:cs="宋体"/>
          <w:szCs w:val="21"/>
        </w:rPr>
        <w:t xml:space="preserve">一、  除不可抗力外，我单位如果发生以下行为，将在行为发生的10个工作日内，向贵方</w:t>
      </w:r>
      <w:r>
        <w:rPr>
          <w:rFonts w:hint="eastAsia" w:ascii="宋体" w:hAnsi="宋体" w:cs="宋体"/>
          <w:szCs w:val="21"/>
          <w:u w:val="single"/>
        </w:rPr>
        <w:t xml:space="preserve">（或征集人）</w:t>
      </w:r>
      <w:r>
        <w:rPr>
          <w:rFonts w:hint="eastAsia" w:ascii="宋体" w:hAnsi="宋体" w:cs="宋体"/>
          <w:szCs w:val="21"/>
        </w:rPr>
        <w:t xml:space="preserve">支付本征集文件公布的预算金额（或最高限价）的2%作为违约赔偿金（数量不确定的单价采购须约定具体金额）。</w:t>
      </w:r>
      <w:r/>
    </w:p>
    <w:p>
      <w:pPr>
        <w:ind w:firstLine="555"/>
        <w:jc w:val="left"/>
        <w:spacing w:line="360" w:lineRule="auto"/>
        <w:widowControl/>
        <w:rPr>
          <w:rFonts w:ascii="宋体" w:hAnsi="宋体" w:cs="宋体"/>
          <w:szCs w:val="21"/>
        </w:rPr>
      </w:pPr>
      <w:r>
        <w:rPr>
          <w:rFonts w:hint="eastAsia" w:ascii="宋体" w:hAnsi="宋体" w:cs="宋体"/>
          <w:szCs w:val="21"/>
        </w:rPr>
        <w:t xml:space="preserve">1.自投标（响应）截止时间至本项目发布入围公告为止，撤销投标（响应）；</w:t>
      </w:r>
      <w:r/>
    </w:p>
    <w:p>
      <w:pPr>
        <w:ind w:firstLine="555"/>
        <w:jc w:val="left"/>
        <w:spacing w:line="360" w:lineRule="auto"/>
        <w:widowControl/>
        <w:rPr>
          <w:rFonts w:ascii="宋体" w:hAnsi="宋体" w:cs="宋体"/>
          <w:szCs w:val="21"/>
        </w:rPr>
      </w:pPr>
      <w:r>
        <w:rPr>
          <w:rFonts w:hint="eastAsia" w:ascii="宋体" w:hAnsi="宋体" w:cs="宋体"/>
          <w:szCs w:val="21"/>
        </w:rPr>
        <w:t xml:space="preserve">2.入围后不依法与征集人签订合同；</w:t>
      </w:r>
      <w:r/>
    </w:p>
    <w:p>
      <w:pPr>
        <w:ind w:firstLine="555"/>
        <w:jc w:val="left"/>
        <w:spacing w:line="360" w:lineRule="auto"/>
        <w:widowControl/>
        <w:rPr>
          <w:rFonts w:ascii="宋体" w:hAnsi="宋体" w:cs="宋体"/>
          <w:szCs w:val="21"/>
        </w:rPr>
      </w:pPr>
      <w:r>
        <w:rPr>
          <w:rFonts w:hint="eastAsia" w:ascii="宋体" w:hAnsi="宋体" w:cs="宋体"/>
          <w:szCs w:val="21"/>
        </w:rPr>
        <w:t xml:space="preserve">3.入围后不按本征集文件规定向征集人提交履约保证金（如有）；</w:t>
      </w:r>
      <w:r/>
    </w:p>
    <w:p>
      <w:pPr>
        <w:ind w:firstLine="555"/>
        <w:jc w:val="left"/>
        <w:spacing w:line="360" w:lineRule="auto"/>
        <w:widowControl/>
        <w:rPr>
          <w:rFonts w:ascii="宋体" w:hAnsi="宋体" w:cs="宋体"/>
          <w:szCs w:val="21"/>
        </w:rPr>
      </w:pPr>
      <w:r>
        <w:rPr>
          <w:rFonts w:hint="eastAsia" w:ascii="宋体" w:hAnsi="宋体" w:cs="宋体"/>
          <w:szCs w:val="21"/>
        </w:rPr>
        <w:t xml:space="preserve">4.入围后不按本征集文件规定向贵方缴纳代理服务费（如有）。</w:t>
      </w:r>
      <w:r/>
    </w:p>
    <w:p>
      <w:pPr>
        <w:ind w:firstLine="600"/>
        <w:jc w:val="left"/>
        <w:spacing w:line="360" w:lineRule="auto"/>
        <w:widowControl/>
        <w:rPr>
          <w:rFonts w:ascii="宋体" w:hAnsi="宋体" w:cs="宋体"/>
          <w:szCs w:val="21"/>
        </w:rPr>
      </w:pPr>
      <w:r>
        <w:rPr>
          <w:rFonts w:hint="eastAsia" w:ascii="宋体" w:hAnsi="宋体" w:cs="宋体"/>
          <w:szCs w:val="21"/>
        </w:rPr>
        <w:t xml:space="preserve">二、  我单位知晓上述行为的法律后果，承认本承诺书作为贵方</w:t>
      </w:r>
      <w:r>
        <w:rPr>
          <w:rFonts w:hint="eastAsia" w:ascii="宋体" w:hAnsi="宋体" w:cs="宋体"/>
          <w:szCs w:val="21"/>
          <w:u w:val="single"/>
        </w:rPr>
        <w:t xml:space="preserve">（或征集人）</w:t>
      </w:r>
      <w:r>
        <w:rPr>
          <w:rFonts w:hint="eastAsia" w:ascii="宋体" w:hAnsi="宋体" w:cs="宋体"/>
          <w:szCs w:val="21"/>
        </w:rPr>
        <w:t xml:space="preserve">要求我单位履行违约赔偿义务的依据作用。</w:t>
      </w:r>
      <w:r/>
    </w:p>
    <w:p>
      <w:pPr>
        <w:jc w:val="left"/>
        <w:spacing w:line="360" w:lineRule="auto"/>
        <w:widowControl/>
        <w:rPr>
          <w:rFonts w:ascii="宋体" w:hAnsi="宋体" w:cs="宋体"/>
          <w:szCs w:val="21"/>
        </w:rPr>
      </w:pPr>
      <w:r>
        <w:rPr>
          <w:rFonts w:hint="eastAsia" w:ascii="宋体" w:hAnsi="宋体" w:cs="宋体"/>
          <w:szCs w:val="21"/>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投标（响应）人（签章）：</w:t>
      </w:r>
      <w:r>
        <w:rPr>
          <w:rFonts w:hint="eastAsia" w:ascii="宋体" w:hAnsi="宋体" w:cs="宋体"/>
          <w:szCs w:val="21"/>
          <w:u w:val="single"/>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地址：</w:t>
      </w:r>
      <w:r>
        <w:rPr>
          <w:rFonts w:hint="eastAsia" w:ascii="宋体" w:hAnsi="宋体" w:cs="宋体"/>
          <w:szCs w:val="21"/>
          <w:u w:val="single"/>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电话：</w:t>
      </w:r>
      <w:r>
        <w:rPr>
          <w:rFonts w:hint="eastAsia" w:ascii="宋体" w:hAnsi="宋体" w:cs="宋体"/>
          <w:szCs w:val="21"/>
          <w:u w:val="single"/>
        </w:rPr>
        <w:t xml:space="preserve">                     </w:t>
      </w:r>
      <w:r>
        <w:rPr>
          <w:rFonts w:hint="eastAsia" w:ascii="宋体" w:hAnsi="宋体" w:cs="宋体"/>
          <w:szCs w:val="21"/>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传真：</w:t>
      </w:r>
      <w:r>
        <w:rPr>
          <w:rFonts w:hint="eastAsia" w:ascii="宋体" w:hAnsi="宋体" w:cs="宋体"/>
          <w:szCs w:val="21"/>
          <w:u w:val="single"/>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电子邮件：</w:t>
      </w:r>
      <w:r>
        <w:rPr>
          <w:rFonts w:hint="eastAsia" w:ascii="宋体" w:hAnsi="宋体" w:cs="宋体"/>
          <w:szCs w:val="21"/>
          <w:u w:val="single"/>
        </w:rPr>
        <w:t xml:space="preserve">             </w:t>
      </w:r>
      <w:r>
        <w:rPr>
          <w:rFonts w:hint="eastAsia" w:ascii="宋体" w:hAnsi="宋体" w:cs="宋体"/>
          <w:szCs w:val="21"/>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邮编：</w:t>
      </w:r>
      <w:r>
        <w:rPr>
          <w:rFonts w:hint="eastAsia" w:ascii="宋体" w:hAnsi="宋体" w:cs="宋体"/>
          <w:szCs w:val="21"/>
          <w:u w:val="single"/>
        </w:rPr>
        <w:t xml:space="preserve">                      </w:t>
      </w:r>
      <w:r/>
    </w:p>
    <w:p>
      <w:pPr>
        <w:jc w:val="left"/>
        <w:spacing w:line="360" w:lineRule="auto"/>
        <w:widowControl/>
        <w:rPr>
          <w:rFonts w:ascii="宋体" w:hAnsi="宋体" w:cs="宋体"/>
          <w:szCs w:val="21"/>
          <w:u w:val="single"/>
        </w:rPr>
        <w:sectPr>
          <w:footnotePr/>
          <w:endnotePr/>
          <w:type w:val="nextPage"/>
          <w:pgSz w:w="11906" w:h="16838" w:orient="portrait"/>
          <w:pgMar w:top="1440" w:right="1417" w:bottom="1440" w:left="1417" w:header="964" w:footer="964" w:gutter="0"/>
          <w:cols w:num="1" w:sep="0" w:space="0" w:equalWidth="1"/>
          <w:docGrid w:linePitch="360"/>
        </w:sectPr>
      </w:pPr>
      <w:r>
        <w:rPr>
          <w:rFonts w:hint="eastAsia" w:ascii="宋体" w:hAnsi="宋体" w:cs="宋体"/>
          <w:szCs w:val="21"/>
        </w:rPr>
        <w:t xml:space="preserve">日期：</w:t>
      </w:r>
      <w:r>
        <w:rPr>
          <w:rFonts w:hint="eastAsia" w:ascii="宋体" w:hAnsi="宋体" w:cs="宋体"/>
          <w:szCs w:val="21"/>
          <w:u w:val="single"/>
        </w:rPr>
        <w:t xml:space="preserve">                            </w:t>
      </w:r>
      <w:r/>
    </w:p>
    <w:p>
      <w:pPr>
        <w:pageBreakBefore/>
        <w:spacing w:line="360" w:lineRule="auto"/>
        <w:rPr>
          <w:rFonts w:ascii="宋体" w:hAnsi="宋体" w:cs="宋体"/>
          <w:b/>
          <w:bCs/>
          <w:szCs w:val="21"/>
        </w:rPr>
      </w:pPr>
      <w:r>
        <w:rPr>
          <w:rFonts w:hint="eastAsia" w:ascii="宋体" w:hAnsi="宋体" w:cs="宋体"/>
          <w:b/>
          <w:bCs/>
          <w:szCs w:val="21"/>
        </w:rPr>
        <w:t xml:space="preserve">附件10、声明函</w:t>
      </w:r>
      <w:r/>
    </w:p>
    <w:p>
      <w:pPr>
        <w:jc w:val="center"/>
        <w:spacing w:line="360" w:lineRule="auto"/>
        <w:rPr>
          <w:rFonts w:ascii="宋体" w:hAnsi="宋体" w:cs="宋体"/>
          <w:b/>
          <w:bCs/>
          <w:szCs w:val="21"/>
        </w:rPr>
      </w:pPr>
      <w:r/>
      <w:bookmarkStart w:id="64" w:name="_Toc532444514"/>
      <w:r/>
      <w:bookmarkStart w:id="65" w:name="_Toc2583149"/>
      <w:r/>
      <w:bookmarkStart w:id="66" w:name="_Toc532444352"/>
      <w:r/>
      <w:bookmarkStart w:id="67" w:name="_Toc532452121"/>
      <w:r>
        <w:rPr>
          <w:rFonts w:hint="eastAsia" w:ascii="宋体" w:hAnsi="宋体" w:cs="宋体"/>
          <w:b/>
          <w:bCs/>
          <w:szCs w:val="21"/>
        </w:rPr>
        <w:t xml:space="preserve">中小企业声明函（服务） </w:t>
      </w:r>
      <w:r/>
    </w:p>
    <w:p>
      <w:pPr>
        <w:ind w:firstLine="420"/>
        <w:jc w:val="left"/>
        <w:spacing w:line="360" w:lineRule="auto"/>
        <w:rPr>
          <w:rFonts w:ascii="宋体" w:hAnsi="宋体" w:cs="宋体"/>
          <w:szCs w:val="21"/>
        </w:rPr>
      </w:pPr>
      <w:r>
        <w:rPr>
          <w:rFonts w:hint="eastAsia" w:ascii="宋体" w:hAnsi="宋体" w:cs="宋体"/>
          <w:szCs w:val="21"/>
        </w:rPr>
        <w:t xml:space="preserve">本公司（或联合体）郑重声明，根据《政府采购促进中小企业发展管理办法》（财库﹝2020﹞46 号）的规定，本公司 （或联合体）参加</w:t>
      </w:r>
      <w:r>
        <w:rPr>
          <w:rFonts w:hint="eastAsia" w:ascii="宋体" w:hAnsi="宋体" w:cs="宋体"/>
          <w:szCs w:val="21"/>
          <w:u w:val="single"/>
        </w:rPr>
        <w:t xml:space="preserve">（单位名称）</w:t>
      </w:r>
      <w:r>
        <w:rPr>
          <w:rFonts w:hint="eastAsia" w:ascii="宋体" w:hAnsi="宋体" w:cs="宋体"/>
          <w:szCs w:val="21"/>
        </w:rPr>
        <w:t xml:space="preserve">的</w:t>
      </w:r>
      <w:r>
        <w:rPr>
          <w:rFonts w:hint="eastAsia" w:ascii="宋体" w:hAnsi="宋体" w:cs="宋体"/>
          <w:szCs w:val="21"/>
          <w:u w:val="single"/>
        </w:rPr>
        <w:t xml:space="preserve">（项目名称）</w:t>
      </w:r>
      <w:r>
        <w:rPr>
          <w:rFonts w:hint="eastAsia" w:ascii="宋体" w:hAnsi="宋体" w:cs="宋体"/>
          <w:szCs w:val="21"/>
        </w:rPr>
        <w:t xml:space="preserve">采购活动，服务全部由符合政策要求的中小企业承接。相关企业（含联合体中的中小企业、签订分包意向协议的中小企业）的具体情况如下： </w:t>
      </w:r>
      <w:r/>
    </w:p>
    <w:p>
      <w:pPr>
        <w:ind w:firstLine="420"/>
        <w:jc w:val="left"/>
        <w:spacing w:line="360" w:lineRule="auto"/>
        <w:rPr>
          <w:rFonts w:ascii="宋体" w:hAnsi="宋体" w:cs="宋体"/>
          <w:szCs w:val="21"/>
        </w:rPr>
      </w:pPr>
      <w:r>
        <w:rPr>
          <w:rFonts w:hint="eastAsia" w:ascii="宋体" w:hAnsi="宋体" w:cs="宋体"/>
          <w:szCs w:val="21"/>
        </w:rPr>
        <w:t xml:space="preserve">1. </w:t>
      </w:r>
      <w:r>
        <w:rPr>
          <w:rFonts w:hint="eastAsia" w:ascii="宋体" w:hAnsi="宋体" w:cs="宋体"/>
          <w:szCs w:val="21"/>
          <w:u w:val="single"/>
        </w:rPr>
        <w:t xml:space="preserve">（标的名称） </w:t>
      </w:r>
      <w:r>
        <w:rPr>
          <w:rFonts w:hint="eastAsia" w:ascii="宋体" w:hAnsi="宋体" w:cs="宋体"/>
          <w:szCs w:val="21"/>
        </w:rPr>
        <w:t xml:space="preserve">，属于</w:t>
      </w:r>
      <w:r>
        <w:rPr>
          <w:rFonts w:hint="eastAsia" w:ascii="宋体" w:hAnsi="宋体" w:cs="宋体"/>
          <w:szCs w:val="21"/>
          <w:u w:val="single"/>
        </w:rPr>
        <w:t xml:space="preserve">（其他未列明行业）</w:t>
      </w:r>
      <w:r>
        <w:rPr>
          <w:rFonts w:hint="eastAsia" w:ascii="宋体" w:hAnsi="宋体" w:cs="宋体"/>
          <w:szCs w:val="21"/>
        </w:rPr>
        <w:t xml:space="preserve">； 承建（承接）企业为</w:t>
      </w:r>
      <w:r>
        <w:rPr>
          <w:rFonts w:hint="eastAsia" w:ascii="宋体" w:hAnsi="宋体" w:cs="宋体"/>
          <w:szCs w:val="21"/>
          <w:u w:val="single"/>
        </w:rPr>
        <w:t xml:space="preserve">（企业名称）</w:t>
      </w:r>
      <w:r>
        <w:rPr>
          <w:rFonts w:hint="eastAsia" w:ascii="宋体" w:hAnsi="宋体" w:cs="宋体"/>
          <w:szCs w:val="21"/>
        </w:rPr>
        <w:t xml:space="preserve">，从业人员人，营业收入为万元，资产总额为万元</w:t>
      </w:r>
      <w:r>
        <w:rPr>
          <w:rFonts w:hint="eastAsia" w:ascii="宋体" w:hAnsi="宋体" w:cs="宋体"/>
          <w:szCs w:val="21"/>
          <w:vertAlign w:val="superscript"/>
        </w:rPr>
        <w:t xml:space="preserve">1</w:t>
      </w:r>
      <w:r>
        <w:rPr>
          <w:rFonts w:hint="eastAsia" w:ascii="宋体" w:hAnsi="宋体" w:cs="宋体"/>
          <w:szCs w:val="21"/>
        </w:rPr>
        <w:t xml:space="preserve">，属于</w:t>
      </w:r>
      <w:r>
        <w:rPr>
          <w:rFonts w:hint="eastAsia" w:ascii="宋体" w:hAnsi="宋体" w:cs="宋体"/>
          <w:szCs w:val="21"/>
          <w:u w:val="single"/>
        </w:rPr>
        <w:t xml:space="preserve">（中型企业、 小型企业、微型企业）</w:t>
      </w:r>
      <w:r>
        <w:rPr>
          <w:rFonts w:hint="eastAsia" w:ascii="宋体" w:hAnsi="宋体" w:cs="宋体"/>
          <w:szCs w:val="21"/>
        </w:rPr>
        <w:t xml:space="preserve">； </w:t>
      </w:r>
      <w:r/>
    </w:p>
    <w:p>
      <w:pPr>
        <w:ind w:firstLine="420"/>
        <w:jc w:val="left"/>
        <w:spacing w:line="360" w:lineRule="auto"/>
        <w:rPr>
          <w:rFonts w:ascii="宋体" w:hAnsi="宋体" w:cs="宋体"/>
          <w:szCs w:val="21"/>
        </w:rPr>
      </w:pPr>
      <w:r>
        <w:rPr>
          <w:rFonts w:hint="eastAsia" w:ascii="宋体" w:hAnsi="宋体" w:cs="宋体"/>
          <w:szCs w:val="21"/>
        </w:rPr>
        <w:t xml:space="preserve">2. </w:t>
      </w:r>
      <w:r>
        <w:rPr>
          <w:rFonts w:hint="eastAsia" w:ascii="宋体" w:hAnsi="宋体" w:cs="宋体"/>
          <w:szCs w:val="21"/>
          <w:u w:val="single"/>
        </w:rPr>
        <w:t xml:space="preserve">（标的名称） </w:t>
      </w:r>
      <w:r>
        <w:rPr>
          <w:rFonts w:hint="eastAsia" w:ascii="宋体" w:hAnsi="宋体" w:cs="宋体"/>
          <w:szCs w:val="21"/>
        </w:rPr>
        <w:t xml:space="preserve">，属于</w:t>
      </w:r>
      <w:r>
        <w:rPr>
          <w:rFonts w:hint="eastAsia" w:ascii="宋体" w:hAnsi="宋体" w:cs="宋体"/>
          <w:szCs w:val="21"/>
          <w:u w:val="single"/>
        </w:rPr>
        <w:t xml:space="preserve">（其他未列明行业）</w:t>
      </w:r>
      <w:r>
        <w:rPr>
          <w:rFonts w:hint="eastAsia" w:ascii="宋体" w:hAnsi="宋体" w:cs="宋体"/>
          <w:szCs w:val="21"/>
        </w:rPr>
        <w:t xml:space="preserve">； 承建（承接）企业为</w:t>
      </w:r>
      <w:r>
        <w:rPr>
          <w:rFonts w:hint="eastAsia" w:ascii="宋体" w:hAnsi="宋体" w:cs="宋体"/>
          <w:szCs w:val="21"/>
          <w:u w:val="single"/>
        </w:rPr>
        <w:t xml:space="preserve">（企业名称）</w:t>
      </w:r>
      <w:r>
        <w:rPr>
          <w:rFonts w:hint="eastAsia" w:ascii="宋体" w:hAnsi="宋体" w:cs="宋体"/>
          <w:szCs w:val="21"/>
        </w:rPr>
        <w:t xml:space="preserve">，从业人员人，营业收入为万元，资产总额为万元</w:t>
      </w:r>
      <w:r>
        <w:rPr>
          <w:rFonts w:hint="eastAsia" w:ascii="宋体" w:hAnsi="宋体" w:cs="宋体"/>
          <w:szCs w:val="21"/>
          <w:vertAlign w:val="superscript"/>
        </w:rPr>
        <w:t xml:space="preserve">1</w:t>
      </w:r>
      <w:r>
        <w:rPr>
          <w:rFonts w:hint="eastAsia" w:ascii="宋体" w:hAnsi="宋体" w:cs="宋体"/>
          <w:szCs w:val="21"/>
        </w:rPr>
        <w:t xml:space="preserve">，属于</w:t>
      </w:r>
      <w:r>
        <w:rPr>
          <w:rFonts w:hint="eastAsia" w:ascii="宋体" w:hAnsi="宋体" w:cs="宋体"/>
          <w:szCs w:val="21"/>
          <w:u w:val="single"/>
        </w:rPr>
        <w:t xml:space="preserve">（中型企业、 小型企业、微型企业）</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 …… </w:t>
      </w:r>
      <w:r/>
    </w:p>
    <w:p>
      <w:pPr>
        <w:ind w:firstLine="420"/>
        <w:jc w:val="left"/>
        <w:spacing w:line="360" w:lineRule="auto"/>
        <w:rPr>
          <w:rFonts w:ascii="宋体" w:hAnsi="宋体" w:cs="宋体"/>
          <w:szCs w:val="21"/>
        </w:rPr>
      </w:pPr>
      <w:r>
        <w:rPr>
          <w:rFonts w:hint="eastAsia" w:ascii="宋体" w:hAnsi="宋体" w:cs="宋体"/>
          <w:szCs w:val="21"/>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left="4200"/>
        <w:spacing w:line="360" w:lineRule="auto"/>
        <w:rPr>
          <w:rFonts w:ascii="宋体" w:hAnsi="宋体" w:cs="宋体"/>
          <w:szCs w:val="21"/>
        </w:rPr>
      </w:pPr>
      <w:r>
        <w:rPr>
          <w:rFonts w:ascii="宋体" w:hAnsi="宋体" w:cs="宋体"/>
          <w:szCs w:val="21"/>
        </w:rPr>
      </w:r>
      <w:r/>
    </w:p>
    <w:p>
      <w:pPr>
        <w:ind w:left="4200"/>
        <w:spacing w:line="360" w:lineRule="auto"/>
        <w:rPr>
          <w:rFonts w:ascii="宋体" w:hAnsi="宋体" w:cs="宋体"/>
          <w:szCs w:val="21"/>
        </w:rPr>
      </w:pPr>
      <w:r>
        <w:rPr>
          <w:rFonts w:hint="eastAsia" w:ascii="宋体" w:hAnsi="宋体" w:cs="宋体"/>
          <w:szCs w:val="21"/>
        </w:rPr>
        <w:t xml:space="preserve">企业名称（签章）：</w:t>
      </w:r>
      <w:r/>
    </w:p>
    <w:p>
      <w:pPr>
        <w:ind w:left="4200"/>
        <w:spacing w:line="360" w:lineRule="auto"/>
        <w:rPr>
          <w:rFonts w:ascii="宋体" w:hAnsi="宋体" w:cs="宋体"/>
          <w:szCs w:val="21"/>
          <w:lang w:val="zh-CN"/>
        </w:rPr>
      </w:pPr>
      <w:r>
        <w:rPr>
          <w:rFonts w:hint="eastAsia" w:ascii="宋体" w:hAnsi="宋体" w:cs="宋体"/>
          <w:szCs w:val="21"/>
        </w:rPr>
        <w:t xml:space="preserve">日 期：</w:t>
      </w:r>
      <w:r/>
    </w:p>
    <w:p>
      <w:pPr>
        <w:jc w:val="left"/>
        <w:spacing w:line="360" w:lineRule="auto"/>
        <w:rPr>
          <w:rFonts w:ascii="宋体" w:hAnsi="宋体" w:cs="宋体"/>
          <w:szCs w:val="21"/>
        </w:rPr>
      </w:pPr>
      <w:r>
        <w:rPr>
          <w:rFonts w:ascii="宋体" w:hAnsi="宋体" w:cs="宋体"/>
          <w:szCs w:val="21"/>
        </w:rPr>
      </w:r>
      <w:r/>
    </w:p>
    <w:p>
      <w:pPr>
        <w:pStyle w:val="943"/>
        <w:ind w:firstLine="0"/>
        <w:rPr>
          <w:rFonts w:ascii="宋体" w:hAnsi="宋体" w:cs="宋体"/>
          <w:b w:val="0"/>
          <w:bCs w:val="0"/>
          <w:sz w:val="21"/>
          <w:szCs w:val="21"/>
        </w:rPr>
      </w:pPr>
      <w:r>
        <w:rPr>
          <w:rFonts w:hint="eastAsia" w:ascii="宋体" w:hAnsi="宋体" w:cs="宋体"/>
          <w:b w:val="0"/>
          <w:bCs w:val="0"/>
          <w:sz w:val="21"/>
          <w:szCs w:val="21"/>
        </w:rPr>
        <w:t xml:space="preserve">备注：1.从业人员、营业收入、资产总额填报上一年度数据，无上一年度数据的新成立企业可不填报。</w:t>
      </w:r>
      <w:r/>
    </w:p>
    <w:p>
      <w:pPr>
        <w:pStyle w:val="943"/>
        <w:ind w:firstLine="630"/>
        <w:rPr>
          <w:rFonts w:ascii="宋体" w:hAnsi="宋体" w:cs="宋体"/>
          <w:b w:val="0"/>
          <w:bCs w:val="0"/>
          <w:sz w:val="21"/>
          <w:szCs w:val="21"/>
        </w:rPr>
      </w:pPr>
      <w:r>
        <w:rPr>
          <w:rFonts w:hint="eastAsia" w:ascii="宋体" w:hAnsi="宋体" w:cs="宋体"/>
          <w:b w:val="0"/>
          <w:bCs w:val="0"/>
          <w:sz w:val="21"/>
          <w:szCs w:val="21"/>
        </w:rPr>
        <w:t xml:space="preserve">2.在服务采购项目中，服务由中小企业承接，即提供服务的人员为中小企业依照《中华人民共和国劳动合同法》订立劳动合同的从业人员。</w:t>
      </w:r>
      <w:r>
        <w:rPr>
          <w:rFonts w:hint="eastAsia" w:ascii="宋体" w:hAnsi="宋体" w:cs="宋体"/>
          <w:sz w:val="21"/>
          <w:szCs w:val="21"/>
        </w:rPr>
        <w:t xml:space="preserve">服务类项目中供应商若使用退休人员，将不享受相应扶持政策。</w:t>
      </w:r>
      <w:r/>
    </w:p>
    <w:p>
      <w:pPr>
        <w:pStyle w:val="943"/>
        <w:ind w:firstLine="630"/>
        <w:rPr>
          <w:rFonts w:ascii="宋体" w:hAnsi="宋体" w:cs="宋体"/>
          <w:sz w:val="21"/>
          <w:szCs w:val="21"/>
        </w:rPr>
      </w:pPr>
      <w:r>
        <w:rPr>
          <w:rFonts w:hint="eastAsia" w:ascii="宋体" w:hAnsi="宋体" w:cs="宋体"/>
          <w:b w:val="0"/>
          <w:bCs w:val="0"/>
          <w:sz w:val="21"/>
          <w:szCs w:val="21"/>
        </w:rPr>
        <w:t xml:space="preserve">3.《中小企业声明函》中所填的行业应与本采购标的对应的中小企业划分标准所属行业一致，不一致的不可享受相应政策优惠。</w:t>
      </w:r>
      <w:r>
        <w:rPr>
          <w:rFonts w:hint="eastAsia" w:ascii="宋体" w:hAnsi="宋体" w:cs="宋体"/>
          <w:sz w:val="21"/>
          <w:szCs w:val="21"/>
        </w:rPr>
        <w:t xml:space="preserve">本采购标的对应的中小企业划分标准所属行业，以采购文件中具体规定为准。</w:t>
      </w:r>
      <w:r/>
    </w:p>
    <w:p>
      <w:pPr>
        <w:pStyle w:val="943"/>
        <w:ind w:firstLine="632"/>
        <w:rPr>
          <w:rFonts w:ascii="宋体" w:hAnsi="宋体" w:cs="宋体"/>
          <w:sz w:val="21"/>
          <w:szCs w:val="21"/>
        </w:rPr>
      </w:pPr>
      <w:r>
        <w:rPr>
          <w:rFonts w:hint="eastAsia" w:ascii="宋体" w:hAnsi="宋体" w:cs="宋体"/>
          <w:sz w:val="21"/>
          <w:szCs w:val="21"/>
        </w:rPr>
        <w:t xml:space="preserve">4.如未对（中型企业、小型企业、微型企业）进行勾选，视同非中小微企业，不可享受相应扶持政策。</w:t>
      </w:r>
      <w:r/>
    </w:p>
    <w:p>
      <w:pPr>
        <w:pStyle w:val="1002"/>
        <w:ind w:left="840" w:hanging="210"/>
        <w:spacing w:line="360" w:lineRule="auto"/>
        <w:rPr>
          <w:rFonts w:hAnsi="宋体" w:eastAsia="宋体" w:cs="宋体"/>
          <w:sz w:val="21"/>
          <w:szCs w:val="21"/>
          <w:lang w:val="zh-CN"/>
        </w:rPr>
        <w:sectPr>
          <w:footnotePr/>
          <w:endnotePr/>
          <w:type w:val="nextPage"/>
          <w:pgSz w:w="11906" w:h="16838" w:orient="portrait"/>
          <w:pgMar w:top="1440" w:right="1417" w:bottom="1440" w:left="1417" w:header="964" w:footer="964" w:gutter="0"/>
          <w:cols w:num="1" w:sep="0" w:space="0" w:equalWidth="1"/>
          <w:docGrid w:linePitch="360"/>
        </w:sectPr>
      </w:pPr>
      <w:r>
        <w:rPr>
          <w:rFonts w:hint="eastAsia" w:hAnsi="宋体" w:eastAsia="宋体" w:cs="宋体"/>
          <w:sz w:val="21"/>
          <w:szCs w:val="21"/>
        </w:rPr>
        <w:t xml:space="preserve">5.入围单位为中小企业的，《中小企业声明函》将随入围结果同时公告</w:t>
      </w:r>
      <w:r>
        <w:rPr>
          <w:rFonts w:hint="eastAsia" w:hAnsi="宋体" w:eastAsia="宋体" w:cs="宋体"/>
          <w:sz w:val="21"/>
          <w:szCs w:val="21"/>
          <w:lang w:val="zh-CN"/>
        </w:rPr>
        <w:t xml:space="preserve">。</w:t>
      </w:r>
      <w:r/>
    </w:p>
    <w:p>
      <w:pPr>
        <w:spacing w:line="360" w:lineRule="auto"/>
        <w:rPr>
          <w:rFonts w:ascii="宋体" w:hAnsi="宋体" w:cs="宋体"/>
          <w:b/>
          <w:szCs w:val="21"/>
        </w:rPr>
      </w:pPr>
      <w:r>
        <w:rPr>
          <w:rFonts w:hint="eastAsia" w:ascii="宋体" w:hAnsi="宋体" w:cs="宋体"/>
          <w:b/>
          <w:szCs w:val="21"/>
        </w:rPr>
        <w:t xml:space="preserve">附：中小企业划型标准规定（仅供参考，具体按照国家相关最新标准规定）</w:t>
      </w:r>
      <w:r/>
    </w:p>
    <w:p>
      <w:pPr>
        <w:ind w:firstLine="422"/>
        <w:spacing w:line="360" w:lineRule="auto"/>
        <w:rPr>
          <w:rFonts w:ascii="宋体" w:hAnsi="宋体" w:cs="宋体"/>
          <w:szCs w:val="21"/>
        </w:rPr>
      </w:pPr>
      <w:r>
        <w:rPr>
          <w:rFonts w:hint="eastAsia" w:ascii="宋体" w:hAnsi="宋体" w:cs="宋体"/>
          <w:b/>
          <w:szCs w:val="21"/>
        </w:rPr>
        <w:t xml:space="preserve">（一）农、林、牧、渔业。</w:t>
      </w:r>
      <w:r>
        <w:rPr>
          <w:rFonts w:hint="eastAsia" w:ascii="宋体" w:hAnsi="宋体" w:cs="宋体"/>
          <w:szCs w:val="21"/>
        </w:rPr>
        <w:t xml:space="preserve">营业收入20000万元以下的为中小微型企业。其中，营业收入500万元及以上的为中型企业，营业收入50万元及以上的为小型企业，营业收入50万元以下的为微型企业。</w:t>
      </w:r>
      <w:r/>
    </w:p>
    <w:p>
      <w:pPr>
        <w:ind w:firstLine="422"/>
        <w:spacing w:line="360" w:lineRule="auto"/>
        <w:rPr>
          <w:rFonts w:ascii="宋体" w:hAnsi="宋体" w:cs="宋体"/>
          <w:szCs w:val="21"/>
        </w:rPr>
      </w:pPr>
      <w:r>
        <w:rPr>
          <w:rFonts w:hint="eastAsia" w:ascii="宋体" w:hAnsi="宋体" w:cs="宋体"/>
          <w:b/>
          <w:szCs w:val="21"/>
        </w:rPr>
        <w:t xml:space="preserve">（二）工业。</w:t>
      </w:r>
      <w:r>
        <w:rPr>
          <w:rFonts w:hint="eastAsia" w:ascii="宋体" w:hAnsi="宋体" w:cs="宋体"/>
          <w:szCs w:val="21"/>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line="360" w:lineRule="auto"/>
        <w:rPr>
          <w:rFonts w:ascii="宋体" w:hAnsi="宋体" w:cs="宋体"/>
          <w:szCs w:val="21"/>
        </w:rPr>
      </w:pPr>
      <w:r>
        <w:rPr>
          <w:rFonts w:hint="eastAsia" w:ascii="宋体" w:hAnsi="宋体" w:cs="宋体"/>
          <w:b/>
          <w:szCs w:val="21"/>
        </w:rPr>
        <w:t xml:space="preserve">（三）建筑业。</w:t>
      </w:r>
      <w:r>
        <w:rPr>
          <w:rFonts w:hint="eastAsia" w:ascii="宋体" w:hAnsi="宋体" w:cs="宋体"/>
          <w:szCs w:val="21"/>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line="360" w:lineRule="auto"/>
        <w:rPr>
          <w:rFonts w:ascii="宋体" w:hAnsi="宋体" w:cs="宋体"/>
          <w:szCs w:val="21"/>
        </w:rPr>
      </w:pPr>
      <w:r>
        <w:rPr>
          <w:rFonts w:hint="eastAsia" w:ascii="宋体" w:hAnsi="宋体" w:cs="宋体"/>
          <w:b/>
          <w:szCs w:val="21"/>
        </w:rPr>
        <w:t xml:space="preserve">（四）批发业。</w:t>
      </w:r>
      <w:r>
        <w:rPr>
          <w:rFonts w:hint="eastAsia" w:ascii="宋体" w:hAnsi="宋体" w:cs="宋体"/>
          <w:szCs w:val="21"/>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line="360" w:lineRule="auto"/>
        <w:rPr>
          <w:rFonts w:ascii="宋体" w:hAnsi="宋体" w:cs="宋体"/>
          <w:szCs w:val="21"/>
        </w:rPr>
      </w:pPr>
      <w:r>
        <w:rPr>
          <w:rFonts w:hint="eastAsia" w:ascii="宋体" w:hAnsi="宋体" w:cs="宋体"/>
          <w:b/>
          <w:szCs w:val="21"/>
        </w:rPr>
        <w:t xml:space="preserve">（五）零售业。</w:t>
      </w:r>
      <w:r>
        <w:rPr>
          <w:rFonts w:hint="eastAsia" w:ascii="宋体" w:hAnsi="宋体" w:cs="宋体"/>
          <w:szCs w:val="21"/>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szCs w:val="21"/>
        </w:rPr>
      </w:pPr>
      <w:r>
        <w:rPr>
          <w:rFonts w:hint="eastAsia" w:ascii="宋体" w:hAnsi="宋体" w:cs="宋体"/>
          <w:b/>
          <w:szCs w:val="21"/>
        </w:rPr>
        <w:t xml:space="preserve">（六）交通运输业。</w:t>
      </w:r>
      <w:r>
        <w:rPr>
          <w:rFonts w:hint="eastAsia" w:ascii="宋体" w:hAnsi="宋体" w:cs="宋体"/>
          <w:szCs w:val="21"/>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line="360" w:lineRule="auto"/>
        <w:rPr>
          <w:rFonts w:ascii="宋体" w:hAnsi="宋体" w:cs="宋体"/>
          <w:szCs w:val="21"/>
        </w:rPr>
      </w:pPr>
      <w:r>
        <w:rPr>
          <w:rFonts w:hint="eastAsia" w:ascii="宋体" w:hAnsi="宋体" w:cs="宋体"/>
          <w:b/>
          <w:szCs w:val="21"/>
        </w:rPr>
        <w:t xml:space="preserve">（七）仓储业。</w:t>
      </w:r>
      <w:r>
        <w:rPr>
          <w:rFonts w:hint="eastAsia" w:ascii="宋体" w:hAnsi="宋体" w:cs="宋体"/>
          <w:szCs w:val="21"/>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line="360" w:lineRule="auto"/>
        <w:rPr>
          <w:rFonts w:ascii="宋体" w:hAnsi="宋体" w:cs="宋体"/>
          <w:szCs w:val="21"/>
        </w:rPr>
      </w:pPr>
      <w:r>
        <w:rPr>
          <w:rFonts w:hint="eastAsia" w:ascii="宋体" w:hAnsi="宋体" w:cs="宋体"/>
          <w:b/>
          <w:szCs w:val="21"/>
        </w:rPr>
        <w:t xml:space="preserve">（八）邮政业。</w:t>
      </w:r>
      <w:r>
        <w:rPr>
          <w:rFonts w:hint="eastAsia" w:ascii="宋体" w:hAnsi="宋体" w:cs="宋体"/>
          <w:szCs w:val="21"/>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line="360" w:lineRule="auto"/>
        <w:rPr>
          <w:rFonts w:ascii="宋体" w:hAnsi="宋体" w:cs="宋体"/>
          <w:szCs w:val="21"/>
        </w:rPr>
      </w:pPr>
      <w:r>
        <w:rPr>
          <w:rFonts w:hint="eastAsia" w:ascii="宋体" w:hAnsi="宋体" w:cs="宋体"/>
          <w:b/>
          <w:szCs w:val="21"/>
        </w:rPr>
        <w:t xml:space="preserve">（九）住宿业。</w:t>
      </w:r>
      <w:r>
        <w:rPr>
          <w:rFonts w:hint="eastAsia" w:ascii="宋体" w:hAnsi="宋体" w:cs="宋体"/>
          <w:szCs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szCs w:val="21"/>
        </w:rPr>
      </w:pPr>
      <w:r>
        <w:rPr>
          <w:rFonts w:hint="eastAsia" w:ascii="宋体" w:hAnsi="宋体" w:cs="宋体"/>
          <w:b/>
          <w:szCs w:val="21"/>
        </w:rPr>
        <w:t xml:space="preserve">（十）餐饮业。</w:t>
      </w:r>
      <w:r>
        <w:rPr>
          <w:rFonts w:hint="eastAsia" w:ascii="宋体" w:hAnsi="宋体" w:cs="宋体"/>
          <w:szCs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szCs w:val="21"/>
        </w:rPr>
      </w:pPr>
      <w:r>
        <w:rPr>
          <w:rFonts w:hint="eastAsia" w:ascii="宋体" w:hAnsi="宋体" w:cs="宋体"/>
          <w:b/>
          <w:szCs w:val="21"/>
        </w:rPr>
        <w:t xml:space="preserve">（十一）信息传输业。</w:t>
      </w:r>
      <w:r>
        <w:rPr>
          <w:rFonts w:hint="eastAsia" w:ascii="宋体" w:hAnsi="宋体" w:cs="宋体"/>
          <w:szCs w:val="21"/>
        </w:rPr>
        <w:t xml:space="preserve">从业人员2000人以下或营业收入100000万元以下的为中小微型企业。其中，从业人员100人及以上，且营业收入1000万元及以上的为中型企业；从业人员10人及以上，</w:t>
      </w:r>
      <w:r>
        <w:rPr>
          <w:rFonts w:hint="eastAsia" w:ascii="宋体" w:hAnsi="宋体" w:cs="宋体"/>
          <w:szCs w:val="21"/>
        </w:rPr>
        <w:t xml:space="preserve">且营业收入100万元及以上的为小型企业；从业人员10人以下或营业收入100万元以下的为微型企业。</w:t>
      </w:r>
      <w:r/>
    </w:p>
    <w:p>
      <w:pPr>
        <w:ind w:firstLine="422"/>
        <w:spacing w:line="360" w:lineRule="auto"/>
        <w:rPr>
          <w:rFonts w:ascii="宋体" w:hAnsi="宋体" w:cs="宋体"/>
          <w:szCs w:val="21"/>
        </w:rPr>
      </w:pPr>
      <w:r>
        <w:rPr>
          <w:rFonts w:hint="eastAsia" w:ascii="宋体" w:hAnsi="宋体" w:cs="宋体"/>
          <w:b/>
          <w:szCs w:val="21"/>
        </w:rPr>
        <w:t xml:space="preserve">（十二）软件和信息技术服务业。</w:t>
      </w:r>
      <w:r>
        <w:rPr>
          <w:rFonts w:hint="eastAsia" w:ascii="宋体" w:hAnsi="宋体" w:cs="宋体"/>
          <w:szCs w:val="21"/>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line="360" w:lineRule="auto"/>
        <w:rPr>
          <w:rFonts w:ascii="宋体" w:hAnsi="宋体" w:cs="宋体"/>
          <w:szCs w:val="21"/>
        </w:rPr>
      </w:pPr>
      <w:r>
        <w:rPr>
          <w:rFonts w:hint="eastAsia" w:ascii="宋体" w:hAnsi="宋体" w:cs="宋体"/>
          <w:b/>
          <w:szCs w:val="21"/>
        </w:rPr>
        <w:t xml:space="preserve">（十三）房地产开发经营。</w:t>
      </w:r>
      <w:r>
        <w:rPr>
          <w:rFonts w:hint="eastAsia" w:ascii="宋体" w:hAnsi="宋体" w:cs="宋体"/>
          <w:szCs w:val="21"/>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line="360" w:lineRule="auto"/>
        <w:rPr>
          <w:rFonts w:ascii="宋体" w:hAnsi="宋体" w:cs="宋体"/>
          <w:szCs w:val="21"/>
        </w:rPr>
      </w:pPr>
      <w:r>
        <w:rPr>
          <w:rFonts w:hint="eastAsia" w:ascii="宋体" w:hAnsi="宋体" w:cs="宋体"/>
          <w:b/>
          <w:szCs w:val="21"/>
        </w:rPr>
        <w:t xml:space="preserve">（十四）物业管理。</w:t>
      </w:r>
      <w:r>
        <w:rPr>
          <w:rFonts w:hint="eastAsia" w:ascii="宋体" w:hAnsi="宋体" w:cs="宋体"/>
          <w:szCs w:val="21"/>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spacing w:line="360" w:lineRule="auto"/>
        <w:rPr>
          <w:rFonts w:ascii="宋体" w:hAnsi="宋体" w:cs="宋体"/>
          <w:szCs w:val="21"/>
        </w:rPr>
      </w:pPr>
      <w:r>
        <w:rPr>
          <w:rFonts w:hint="eastAsia" w:ascii="宋体" w:hAnsi="宋体" w:cs="宋体"/>
          <w:b/>
          <w:szCs w:val="21"/>
        </w:rPr>
        <w:t xml:space="preserve">（十五）租赁和商务服务业。</w:t>
      </w:r>
      <w:r>
        <w:rPr>
          <w:rFonts w:hint="eastAsia" w:ascii="宋体" w:hAnsi="宋体" w:cs="宋体"/>
          <w:szCs w:val="21"/>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002"/>
        <w:ind w:firstLine="422"/>
        <w:spacing w:line="360" w:lineRule="auto"/>
        <w:rPr>
          <w:rFonts w:hAnsi="宋体" w:eastAsia="宋体" w:cs="宋体"/>
          <w:sz w:val="21"/>
          <w:szCs w:val="21"/>
          <w:lang w:val="zh-CN"/>
        </w:rPr>
      </w:pPr>
      <w:r>
        <w:rPr>
          <w:rFonts w:hint="eastAsia" w:hAnsi="宋体" w:eastAsia="宋体" w:cs="宋体"/>
          <w:b/>
          <w:sz w:val="21"/>
          <w:szCs w:val="21"/>
        </w:rPr>
        <w:t xml:space="preserve">（十六）其他未列明行业。</w:t>
      </w:r>
      <w:r>
        <w:rPr>
          <w:rFonts w:hint="eastAsia" w:hAnsi="宋体" w:eastAsia="宋体" w:cs="宋体"/>
          <w:sz w:val="21"/>
          <w:szCs w:val="21"/>
        </w:rPr>
        <w:t xml:space="preserve">从业人员300人以下的为中小微型企业。其中，从业人员100人及以上的为中型企业；从业人员10人及以上的为小型企业；从业人员10人以下的为微型企业。</w:t>
      </w:r>
      <w:r/>
    </w:p>
    <w:p>
      <w:pPr>
        <w:jc w:val="center"/>
        <w:pageBreakBefore/>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残疾人福利性单位声明函</w:t>
      </w:r>
      <w:r/>
    </w:p>
    <w:p>
      <w:pPr>
        <w:jc w:val="center"/>
        <w:spacing w:line="360" w:lineRule="auto"/>
        <w:rPr>
          <w:rFonts w:ascii="宋体" w:hAnsi="宋体" w:cs="宋体"/>
          <w:b/>
          <w:szCs w:val="21"/>
        </w:rPr>
      </w:pPr>
      <w:r>
        <w:rPr>
          <w:rFonts w:ascii="宋体" w:hAnsi="宋体" w:cs="宋体"/>
          <w:b/>
          <w:szCs w:val="21"/>
        </w:rPr>
      </w:r>
      <w:r/>
    </w:p>
    <w:p>
      <w:pPr>
        <w:ind w:firstLine="420"/>
        <w:spacing w:line="360" w:lineRule="auto"/>
        <w:rPr>
          <w:rFonts w:ascii="宋体" w:hAnsi="宋体" w:cs="宋体"/>
          <w:szCs w:val="21"/>
        </w:rPr>
      </w:pPr>
      <w:r>
        <w:rPr>
          <w:rFonts w:hint="eastAsia" w:ascii="宋体" w:hAnsi="宋体" w:cs="宋体"/>
          <w:szCs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ascii="宋体" w:hAnsi="宋体" w:cs="宋体"/>
          <w:szCs w:val="21"/>
        </w:rPr>
      </w:pPr>
      <w:r>
        <w:rPr>
          <w:rFonts w:hint="eastAsia" w:ascii="宋体" w:hAnsi="宋体" w:cs="宋体"/>
          <w:szCs w:val="21"/>
        </w:rPr>
        <w:t xml:space="preserve">本单位对上述声明的真实性负责。如有虚假，将依法承担相应责任。</w:t>
      </w:r>
      <w:r/>
    </w:p>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ascii="宋体" w:hAnsi="宋体" w:cs="宋体"/>
          <w:szCs w:val="21"/>
        </w:rPr>
      </w:r>
      <w:r/>
    </w:p>
    <w:p>
      <w:pPr>
        <w:ind w:firstLine="420"/>
        <w:jc w:val="center"/>
        <w:spacing w:line="360" w:lineRule="auto"/>
        <w:tabs>
          <w:tab w:val="left" w:pos="4860" w:leader="none"/>
        </w:tabs>
        <w:rPr>
          <w:rFonts w:ascii="宋体" w:hAnsi="宋体" w:cs="宋体"/>
          <w:szCs w:val="21"/>
        </w:rPr>
      </w:pPr>
      <w:r>
        <w:rPr>
          <w:rFonts w:hint="eastAsia" w:ascii="宋体" w:hAnsi="宋体" w:cs="宋体"/>
          <w:szCs w:val="21"/>
        </w:rPr>
        <w:t xml:space="preserve">                                  单位名称（签章）：</w:t>
      </w:r>
      <w:r/>
    </w:p>
    <w:p>
      <w:pPr>
        <w:ind w:firstLine="420"/>
        <w:jc w:val="center"/>
        <w:spacing w:line="360" w:lineRule="auto"/>
        <w:tabs>
          <w:tab w:val="left" w:pos="4860" w:leader="none"/>
        </w:tabs>
        <w:rPr>
          <w:rFonts w:ascii="宋体" w:hAnsi="宋体" w:cs="宋体"/>
          <w:szCs w:val="21"/>
        </w:rPr>
      </w:pPr>
      <w:r>
        <w:rPr>
          <w:rFonts w:hint="eastAsia" w:ascii="宋体" w:hAnsi="宋体" w:cs="宋体"/>
          <w:szCs w:val="21"/>
        </w:rPr>
        <w:t xml:space="preserve">                          日  期：</w:t>
      </w:r>
      <w:r/>
    </w:p>
    <w:p>
      <w:pPr>
        <w:ind w:firstLine="315"/>
        <w:spacing w:line="360" w:lineRule="auto"/>
        <w:rPr>
          <w:rFonts w:ascii="宋体" w:hAnsi="宋体" w:cs="宋体"/>
          <w:szCs w:val="21"/>
        </w:rPr>
      </w:pPr>
      <w:r>
        <w:rPr>
          <w:rFonts w:hint="eastAsia" w:ascii="宋体" w:hAnsi="宋体" w:cs="宋体"/>
          <w:szCs w:val="21"/>
        </w:rPr>
        <w:t xml:space="preserve">备注：符合《关于</w:t>
      </w:r>
      <w:r>
        <w:rPr>
          <w:rFonts w:hint="eastAsia" w:ascii="宋体" w:hAnsi="宋体" w:cs="宋体"/>
          <w:szCs w:val="21"/>
        </w:rPr>
        <w:t xml:space="preserve">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入围单位为残疾人福利性单位的，征集人或者其委托的采购代理机构应当随中标、成交、入围结果同时公告其《残疾人福利性单位声明函》，接受社会监督。</w:t>
      </w:r>
      <w:r/>
    </w:p>
    <w:p>
      <w:pPr>
        <w:pageBreakBefore/>
        <w:spacing w:line="360" w:lineRule="auto"/>
        <w:rPr>
          <w:rFonts w:ascii="宋体" w:hAnsi="宋体" w:cs="宋体"/>
          <w:b/>
          <w:szCs w:val="21"/>
        </w:rPr>
        <w:outlineLvl w:val="1"/>
      </w:pPr>
      <w:r>
        <w:rPr>
          <w:rFonts w:hint="eastAsia" w:ascii="宋体" w:hAnsi="宋体" w:cs="宋体"/>
          <w:b/>
          <w:szCs w:val="21"/>
        </w:rPr>
        <w:t xml:space="preserve">附件11、关于符合本国产品标准的声明函（本项目不涉及）</w:t>
      </w:r>
      <w:r/>
    </w:p>
    <w:p>
      <w:pPr>
        <w:pStyle w:val="945"/>
        <w:ind w:firstLine="420"/>
        <w:spacing w:beforeAutospacing="0" w:afterAutospacing="0" w:line="360" w:lineRule="auto"/>
        <w:rPr>
          <w:rFonts w:ascii="宋体" w:hAnsi="宋体" w:cs="宋体"/>
          <w:sz w:val="21"/>
          <w:szCs w:val="21"/>
        </w:rPr>
      </w:pPr>
      <w:r>
        <w:rPr>
          <w:rFonts w:ascii="宋体" w:hAnsi="宋体" w:cs="宋体"/>
          <w:sz w:val="21"/>
          <w:szCs w:val="21"/>
        </w:rPr>
      </w:r>
      <w:r/>
    </w:p>
    <w:p>
      <w:pPr>
        <w:pStyle w:val="945"/>
        <w:ind w:firstLine="420"/>
        <w:jc w:val="center"/>
        <w:spacing w:beforeAutospacing="0" w:afterAutospacing="0" w:line="360" w:lineRule="auto"/>
        <w:rPr>
          <w:rFonts w:ascii="宋体" w:hAnsi="宋体" w:cs="宋体"/>
          <w:b/>
          <w:sz w:val="21"/>
          <w:szCs w:val="21"/>
        </w:rPr>
      </w:pPr>
      <w:r>
        <w:rPr>
          <w:rFonts w:hint="eastAsia" w:ascii="宋体" w:hAnsi="宋体" w:cs="宋体"/>
          <w:b/>
          <w:sz w:val="21"/>
          <w:szCs w:val="21"/>
        </w:rPr>
        <w:t xml:space="preserve">关于符合本国产品标准的声明函</w:t>
      </w:r>
      <w:r/>
    </w:p>
    <w:p>
      <w:pPr>
        <w:pStyle w:val="945"/>
        <w:ind w:firstLine="420"/>
        <w:jc w:val="center"/>
        <w:spacing w:beforeAutospacing="0" w:afterAutospacing="0" w:line="360" w:lineRule="auto"/>
        <w:rPr>
          <w:rFonts w:ascii="宋体" w:hAnsi="宋体" w:cs="宋体"/>
          <w:b/>
          <w:sz w:val="21"/>
          <w:szCs w:val="21"/>
        </w:rPr>
      </w:pPr>
      <w:r>
        <w:rPr>
          <w:rFonts w:ascii="宋体" w:hAnsi="宋体" w:cs="宋体"/>
          <w:b/>
          <w:sz w:val="21"/>
          <w:szCs w:val="21"/>
        </w:rPr>
      </w:r>
      <w:r/>
    </w:p>
    <w:p>
      <w:pPr>
        <w:pStyle w:val="945"/>
        <w:ind w:firstLine="420"/>
        <w:spacing w:beforeAutospacing="0" w:afterAutospacing="0" w:line="360" w:lineRule="auto"/>
        <w:rPr>
          <w:rFonts w:ascii="宋体" w:hAnsi="宋体" w:cs="宋体"/>
          <w:sz w:val="21"/>
          <w:szCs w:val="21"/>
        </w:rPr>
      </w:pPr>
      <w:r>
        <w:rPr>
          <w:rFonts w:hint="eastAsia" w:ascii="宋体" w:hAnsi="宋体" w:cs="宋体"/>
          <w:sz w:val="21"/>
          <w:szCs w:val="21"/>
        </w:rPr>
        <w:t xml:space="preserve">本公司</w:t>
      </w:r>
      <w:r>
        <w:rPr>
          <w:rFonts w:hint="eastAsia" w:ascii="宋体" w:hAnsi="宋体" w:cs="宋体"/>
          <w:sz w:val="21"/>
          <w:szCs w:val="21"/>
          <w:u w:val="single"/>
        </w:rPr>
        <w:t xml:space="preserve">（单位）</w:t>
      </w:r>
      <w:r>
        <w:rPr>
          <w:rFonts w:hint="eastAsia" w:ascii="宋体" w:hAnsi="宋体" w:cs="宋体"/>
          <w:sz w:val="21"/>
          <w:szCs w:val="21"/>
        </w:rPr>
        <w:t xml:space="preserve">郑重声明，根据《国务院办公厅关于在政府采购中实施本国产品标准及相关政策的通知》（国办发〔2025〕34号）的规定，本公司</w:t>
      </w:r>
      <w:r>
        <w:rPr>
          <w:rFonts w:hint="eastAsia" w:ascii="宋体" w:hAnsi="宋体" w:cs="宋体"/>
          <w:sz w:val="21"/>
          <w:szCs w:val="21"/>
          <w:u w:val="single"/>
        </w:rPr>
        <w:t xml:space="preserve">（单位）</w:t>
      </w:r>
      <w:r>
        <w:rPr>
          <w:rFonts w:hint="eastAsia" w:ascii="宋体" w:hAnsi="宋体" w:cs="宋体"/>
          <w:sz w:val="21"/>
          <w:szCs w:val="21"/>
        </w:rPr>
        <w:t xml:space="preserve">提供的以下产品属于本国产品。具体情况如下：</w:t>
      </w:r>
      <w:r/>
    </w:p>
    <w:p>
      <w:pPr>
        <w:pStyle w:val="945"/>
        <w:ind w:firstLine="420"/>
        <w:spacing w:beforeAutospacing="0" w:afterAutospacing="0" w:line="360" w:lineRule="auto"/>
        <w:rPr>
          <w:rFonts w:ascii="宋体" w:hAnsi="宋体" w:cs="宋体"/>
          <w:sz w:val="21"/>
          <w:szCs w:val="21"/>
        </w:rPr>
      </w:pPr>
      <w:r>
        <w:rPr>
          <w:rFonts w:hint="eastAsia" w:ascii="宋体" w:hAnsi="宋体" w:cs="宋体"/>
          <w:sz w:val="21"/>
          <w:szCs w:val="21"/>
          <w:shd w:val="clear" w:color="auto" w:fill="ffffff"/>
        </w:rPr>
        <w:t xml:space="preserve">1.</w:t>
      </w:r>
      <w:r>
        <w:rPr>
          <w:rStyle w:val="949"/>
          <w:rFonts w:hint="eastAsia" w:ascii="宋体" w:hAnsi="宋体" w:cs="宋体"/>
          <w:i w:val="0"/>
          <w:sz w:val="21"/>
          <w:szCs w:val="21"/>
          <w:u w:val="single"/>
          <w:shd w:val="clear" w:color="auto" w:fill="ffffff"/>
        </w:rPr>
        <w:t xml:space="preserve">（产品名称1）</w:t>
      </w:r>
      <w:r>
        <w:rPr>
          <w:rStyle w:val="949"/>
          <w:rFonts w:hint="eastAsia" w:ascii="宋体" w:hAnsi="宋体" w:cs="宋体"/>
          <w:i w:val="0"/>
          <w:sz w:val="21"/>
          <w:szCs w:val="21"/>
          <w:shd w:val="clear" w:color="auto" w:fill="ffffff"/>
          <w:vertAlign w:val="superscript"/>
        </w:rPr>
        <w:t xml:space="preserve">1</w:t>
      </w:r>
      <w:r>
        <w:rPr>
          <w:rFonts w:hint="eastAsia" w:ascii="宋体" w:hAnsi="宋体" w:cs="宋体"/>
          <w:sz w:val="21"/>
          <w:szCs w:val="21"/>
          <w:shd w:val="clear" w:color="auto" w:fill="ffffff"/>
        </w:rPr>
        <w:t xml:space="preserve">，生产厂为</w:t>
      </w:r>
      <w:r>
        <w:rPr>
          <w:rStyle w:val="949"/>
          <w:rFonts w:hint="eastAsia" w:ascii="宋体" w:hAnsi="宋体" w:cs="宋体"/>
          <w:i w:val="0"/>
          <w:sz w:val="21"/>
          <w:szCs w:val="21"/>
          <w:u w:val="single"/>
          <w:shd w:val="clear" w:color="auto" w:fill="ffffff"/>
        </w:rPr>
        <w:t xml:space="preserve">（厂名）</w:t>
      </w:r>
      <w:r>
        <w:rPr>
          <w:rStyle w:val="949"/>
          <w:rFonts w:hint="eastAsia" w:ascii="宋体" w:hAnsi="宋体" w:cs="宋体"/>
          <w:i w:val="0"/>
          <w:sz w:val="21"/>
          <w:szCs w:val="21"/>
          <w:shd w:val="clear" w:color="auto" w:fill="ffffff"/>
          <w:vertAlign w:val="superscript"/>
        </w:rPr>
        <w:t xml:space="preserve">2</w:t>
      </w:r>
      <w:r>
        <w:rPr>
          <w:rFonts w:hint="eastAsia" w:ascii="宋体" w:hAnsi="宋体" w:cs="宋体"/>
          <w:sz w:val="21"/>
          <w:szCs w:val="21"/>
          <w:shd w:val="clear" w:color="auto" w:fill="ffffff"/>
        </w:rPr>
        <w:t xml:space="preserve">，厂址为</w:t>
      </w:r>
      <w:r>
        <w:rPr>
          <w:rStyle w:val="949"/>
          <w:rFonts w:hint="eastAsia" w:ascii="宋体" w:hAnsi="宋体" w:cs="宋体"/>
          <w:i w:val="0"/>
          <w:sz w:val="21"/>
          <w:szCs w:val="21"/>
          <w:u w:val="single"/>
          <w:shd w:val="clear" w:color="auto" w:fill="ffffff"/>
        </w:rPr>
        <w:t xml:space="preserve">（生产厂址）</w:t>
      </w:r>
      <w:r>
        <w:rPr>
          <w:rFonts w:hint="eastAsia" w:ascii="宋体" w:hAnsi="宋体" w:cs="宋体"/>
          <w:sz w:val="21"/>
          <w:szCs w:val="21"/>
          <w:shd w:val="clear" w:color="auto" w:fill="ffffff"/>
        </w:rPr>
        <w:t xml:space="preserve">。</w:t>
      </w:r>
      <w:r>
        <w:rPr>
          <w:rStyle w:val="949"/>
          <w:rFonts w:hint="eastAsia" w:ascii="宋体" w:hAnsi="宋体" w:cs="宋体"/>
          <w:i w:val="0"/>
          <w:strike/>
          <w:sz w:val="21"/>
          <w:szCs w:val="21"/>
          <w:u w:val="single"/>
          <w:shd w:val="clear" w:color="auto" w:fill="ffffff"/>
        </w:rPr>
        <w:t xml:space="preserve">（产品名称1）</w:t>
      </w:r>
      <w:r>
        <w:rPr>
          <w:rFonts w:hint="eastAsia" w:ascii="宋体" w:hAnsi="宋体" w:cs="宋体"/>
          <w:sz w:val="21"/>
          <w:szCs w:val="21"/>
          <w:shd w:val="clear" w:color="auto" w:fill="ffffff"/>
        </w:rPr>
        <w:t xml:space="preserve">的中国境内生产的组件成本占比≥</w:t>
      </w:r>
      <w:r>
        <w:rPr>
          <w:rStyle w:val="949"/>
          <w:rFonts w:hint="eastAsia" w:ascii="宋体" w:hAnsi="宋体" w:cs="宋体"/>
          <w:i w:val="0"/>
          <w:strike/>
          <w:sz w:val="21"/>
          <w:szCs w:val="21"/>
          <w:u w:val="single"/>
          <w:shd w:val="clear" w:color="auto" w:fill="ffffff"/>
        </w:rPr>
        <w:t xml:space="preserve">（规定比例）</w:t>
      </w:r>
      <w:r>
        <w:rPr>
          <w:rStyle w:val="949"/>
          <w:rFonts w:hint="eastAsia" w:ascii="宋体" w:hAnsi="宋体" w:cs="宋体"/>
          <w:i w:val="0"/>
          <w:sz w:val="21"/>
          <w:szCs w:val="21"/>
          <w:shd w:val="clear" w:color="auto" w:fill="ffffff"/>
          <w:vertAlign w:val="superscript"/>
        </w:rPr>
        <w:t xml:space="preserve">3</w:t>
      </w:r>
      <w:r>
        <w:rPr>
          <w:rFonts w:hint="eastAsia" w:ascii="宋体" w:hAnsi="宋体" w:cs="宋体"/>
          <w:sz w:val="21"/>
          <w:szCs w:val="21"/>
          <w:shd w:val="clear" w:color="auto" w:fill="ffffff"/>
        </w:rPr>
        <w:t xml:space="preserve">。</w:t>
      </w:r>
      <w:r>
        <w:rPr>
          <w:rStyle w:val="949"/>
          <w:rFonts w:hint="eastAsia" w:ascii="宋体" w:hAnsi="宋体" w:cs="宋体"/>
          <w:i w:val="0"/>
          <w:strike/>
          <w:sz w:val="21"/>
          <w:szCs w:val="21"/>
          <w:u w:val="single"/>
          <w:shd w:val="clear" w:color="auto" w:fill="ffffff"/>
        </w:rPr>
        <w:t xml:space="preserve">（产品名称1）</w:t>
      </w:r>
      <w:r>
        <w:rPr>
          <w:rFonts w:hint="eastAsia" w:ascii="宋体" w:hAnsi="宋体" w:cs="宋体"/>
          <w:sz w:val="21"/>
          <w:szCs w:val="21"/>
          <w:shd w:val="clear" w:color="auto" w:fill="ffffff"/>
        </w:rPr>
        <w:t xml:space="preserve">的</w:t>
      </w:r>
      <w:r>
        <w:rPr>
          <w:rStyle w:val="949"/>
          <w:rFonts w:hint="eastAsia" w:ascii="宋体" w:hAnsi="宋体" w:cs="宋体"/>
          <w:i w:val="0"/>
          <w:strike/>
          <w:sz w:val="21"/>
          <w:szCs w:val="21"/>
          <w:u w:val="single"/>
          <w:shd w:val="clear" w:color="auto" w:fill="ffffff"/>
        </w:rPr>
        <w:t xml:space="preserve">（关键组件）</w:t>
      </w:r>
      <w:r>
        <w:rPr>
          <w:rStyle w:val="949"/>
          <w:rFonts w:hint="eastAsia" w:ascii="宋体" w:hAnsi="宋体" w:cs="宋体"/>
          <w:i w:val="0"/>
          <w:sz w:val="21"/>
          <w:szCs w:val="21"/>
          <w:shd w:val="clear" w:color="auto" w:fill="ffffff"/>
          <w:vertAlign w:val="superscript"/>
        </w:rPr>
        <w:t xml:space="preserve">4</w:t>
      </w:r>
      <w:r>
        <w:rPr>
          <w:rFonts w:hint="eastAsia" w:ascii="宋体" w:hAnsi="宋体" w:cs="宋体"/>
          <w:sz w:val="21"/>
          <w:szCs w:val="21"/>
          <w:shd w:val="clear" w:color="auto" w:fill="ffffff"/>
        </w:rPr>
        <w:t xml:space="preserve">在中国境内生产。</w:t>
      </w:r>
      <w:r>
        <w:rPr>
          <w:rStyle w:val="949"/>
          <w:rFonts w:hint="eastAsia" w:ascii="宋体" w:hAnsi="宋体" w:cs="宋体"/>
          <w:i w:val="0"/>
          <w:strike/>
          <w:sz w:val="21"/>
          <w:szCs w:val="21"/>
          <w:u w:val="single"/>
          <w:shd w:val="clear" w:color="auto" w:fill="ffffff"/>
        </w:rPr>
        <w:t xml:space="preserve">（产品名称1）</w:t>
      </w:r>
      <w:r>
        <w:rPr>
          <w:rFonts w:hint="eastAsia" w:ascii="宋体" w:hAnsi="宋体" w:cs="宋体"/>
          <w:sz w:val="21"/>
          <w:szCs w:val="21"/>
          <w:shd w:val="clear" w:color="auto" w:fill="ffffff"/>
        </w:rPr>
        <w:t xml:space="preserve">的</w:t>
      </w:r>
      <w:r>
        <w:rPr>
          <w:rStyle w:val="949"/>
          <w:rFonts w:hint="eastAsia" w:ascii="宋体" w:hAnsi="宋体" w:cs="宋体"/>
          <w:i w:val="0"/>
          <w:strike/>
          <w:sz w:val="21"/>
          <w:szCs w:val="21"/>
          <w:u w:val="single"/>
          <w:shd w:val="clear" w:color="auto" w:fill="ffffff"/>
        </w:rPr>
        <w:t xml:space="preserve">（关键工序）</w:t>
      </w:r>
      <w:r>
        <w:rPr>
          <w:rStyle w:val="949"/>
          <w:rFonts w:hint="eastAsia" w:ascii="宋体" w:hAnsi="宋体" w:cs="宋体"/>
          <w:i w:val="0"/>
          <w:sz w:val="21"/>
          <w:szCs w:val="21"/>
          <w:shd w:val="clear" w:color="auto" w:fill="ffffff"/>
          <w:vertAlign w:val="superscript"/>
        </w:rPr>
        <w:t xml:space="preserve">5</w:t>
      </w:r>
      <w:r>
        <w:rPr>
          <w:rFonts w:hint="eastAsia" w:ascii="宋体" w:hAnsi="宋体" w:cs="宋体"/>
          <w:sz w:val="21"/>
          <w:szCs w:val="21"/>
          <w:shd w:val="clear" w:color="auto" w:fill="ffffff"/>
        </w:rPr>
        <w:t xml:space="preserve">在中国境内完成。</w:t>
      </w:r>
      <w:r/>
    </w:p>
    <w:p>
      <w:pPr>
        <w:pStyle w:val="945"/>
        <w:ind w:firstLine="420"/>
        <w:spacing w:beforeAutospacing="0" w:afterAutospacing="0" w:line="360" w:lineRule="auto"/>
        <w:rPr>
          <w:rFonts w:ascii="宋体" w:hAnsi="宋体" w:cs="宋体"/>
          <w:sz w:val="21"/>
          <w:szCs w:val="21"/>
        </w:rPr>
      </w:pPr>
      <w:r>
        <w:rPr>
          <w:rFonts w:hint="eastAsia" w:ascii="宋体" w:hAnsi="宋体" w:cs="宋体"/>
          <w:sz w:val="21"/>
          <w:szCs w:val="21"/>
          <w:shd w:val="clear" w:color="auto" w:fill="ffffff"/>
        </w:rPr>
        <w:t xml:space="preserve">2.</w:t>
      </w:r>
      <w:r>
        <w:rPr>
          <w:rStyle w:val="949"/>
          <w:rFonts w:hint="eastAsia" w:ascii="宋体" w:hAnsi="宋体" w:cs="宋体"/>
          <w:i w:val="0"/>
          <w:sz w:val="21"/>
          <w:szCs w:val="21"/>
          <w:u w:val="single"/>
          <w:shd w:val="clear" w:color="auto" w:fill="ffffff"/>
        </w:rPr>
        <w:t xml:space="preserve">（产品名称2）</w:t>
      </w:r>
      <w:r>
        <w:rPr>
          <w:rFonts w:hint="eastAsia" w:ascii="宋体" w:hAnsi="宋体" w:cs="宋体"/>
          <w:sz w:val="21"/>
          <w:szCs w:val="21"/>
          <w:shd w:val="clear" w:color="auto" w:fill="ffffff"/>
        </w:rPr>
        <w:t xml:space="preserve">，生产厂为</w:t>
      </w:r>
      <w:r>
        <w:rPr>
          <w:rStyle w:val="949"/>
          <w:rFonts w:hint="eastAsia" w:ascii="宋体" w:hAnsi="宋体" w:cs="宋体"/>
          <w:i w:val="0"/>
          <w:sz w:val="21"/>
          <w:szCs w:val="21"/>
          <w:u w:val="single"/>
          <w:shd w:val="clear" w:color="auto" w:fill="ffffff"/>
        </w:rPr>
        <w:t xml:space="preserve">（厂名）</w:t>
      </w:r>
      <w:r>
        <w:rPr>
          <w:rFonts w:hint="eastAsia" w:ascii="宋体" w:hAnsi="宋体" w:cs="宋体"/>
          <w:sz w:val="21"/>
          <w:szCs w:val="21"/>
          <w:shd w:val="clear" w:color="auto" w:fill="ffffff"/>
        </w:rPr>
        <w:t xml:space="preserve">，厂址为</w:t>
      </w:r>
      <w:r>
        <w:rPr>
          <w:rStyle w:val="949"/>
          <w:rFonts w:hint="eastAsia" w:ascii="宋体" w:hAnsi="宋体" w:cs="宋体"/>
          <w:i w:val="0"/>
          <w:sz w:val="21"/>
          <w:szCs w:val="21"/>
          <w:u w:val="single"/>
          <w:shd w:val="clear" w:color="auto" w:fill="ffffff"/>
        </w:rPr>
        <w:t xml:space="preserve">（生产厂址）</w:t>
      </w:r>
      <w:r>
        <w:rPr>
          <w:rFonts w:hint="eastAsia" w:ascii="宋体" w:hAnsi="宋体" w:cs="宋体"/>
          <w:sz w:val="21"/>
          <w:szCs w:val="21"/>
          <w:shd w:val="clear" w:color="auto" w:fill="ffffff"/>
        </w:rPr>
        <w:t xml:space="preserve">。</w:t>
      </w:r>
      <w:r>
        <w:rPr>
          <w:rStyle w:val="949"/>
          <w:rFonts w:hint="eastAsia" w:ascii="宋体" w:hAnsi="宋体" w:cs="宋体"/>
          <w:i w:val="0"/>
          <w:strike/>
          <w:sz w:val="21"/>
          <w:szCs w:val="21"/>
          <w:u w:val="single"/>
          <w:shd w:val="clear" w:color="auto" w:fill="ffffff"/>
        </w:rPr>
        <w:t xml:space="preserve">（产品名称2）</w:t>
      </w:r>
      <w:r>
        <w:rPr>
          <w:rFonts w:hint="eastAsia" w:ascii="宋体" w:hAnsi="宋体" w:cs="宋体"/>
          <w:sz w:val="21"/>
          <w:szCs w:val="21"/>
          <w:shd w:val="clear" w:color="auto" w:fill="ffffff"/>
        </w:rPr>
        <w:t xml:space="preserve">的中国境内生产的组件成本占比≥</w:t>
      </w:r>
      <w:r>
        <w:rPr>
          <w:rStyle w:val="949"/>
          <w:rFonts w:hint="eastAsia" w:ascii="宋体" w:hAnsi="宋体" w:cs="宋体"/>
          <w:i w:val="0"/>
          <w:strike/>
          <w:sz w:val="21"/>
          <w:szCs w:val="21"/>
          <w:u w:val="single"/>
          <w:shd w:val="clear" w:color="auto" w:fill="ffffff"/>
        </w:rPr>
        <w:t xml:space="preserve">（规定比例）</w:t>
      </w:r>
      <w:r>
        <w:rPr>
          <w:rFonts w:hint="eastAsia" w:ascii="宋体" w:hAnsi="宋体" w:cs="宋体"/>
          <w:sz w:val="21"/>
          <w:szCs w:val="21"/>
          <w:shd w:val="clear" w:color="auto" w:fill="ffffff"/>
        </w:rPr>
        <w:t xml:space="preserve">。</w:t>
      </w:r>
      <w:r>
        <w:rPr>
          <w:rStyle w:val="949"/>
          <w:rFonts w:hint="eastAsia" w:ascii="宋体" w:hAnsi="宋体" w:cs="宋体"/>
          <w:i w:val="0"/>
          <w:strike/>
          <w:sz w:val="21"/>
          <w:szCs w:val="21"/>
          <w:u w:val="single"/>
          <w:shd w:val="clear" w:color="auto" w:fill="ffffff"/>
        </w:rPr>
        <w:t xml:space="preserve">（产品名称2）</w:t>
      </w:r>
      <w:r>
        <w:rPr>
          <w:rFonts w:hint="eastAsia" w:ascii="宋体" w:hAnsi="宋体" w:cs="宋体"/>
          <w:sz w:val="21"/>
          <w:szCs w:val="21"/>
          <w:shd w:val="clear" w:color="auto" w:fill="ffffff"/>
        </w:rPr>
        <w:t xml:space="preserve">的</w:t>
      </w:r>
      <w:r>
        <w:rPr>
          <w:rStyle w:val="949"/>
          <w:rFonts w:hint="eastAsia" w:ascii="宋体" w:hAnsi="宋体" w:cs="宋体"/>
          <w:i w:val="0"/>
          <w:strike/>
          <w:sz w:val="21"/>
          <w:szCs w:val="21"/>
          <w:u w:val="single"/>
          <w:shd w:val="clear" w:color="auto" w:fill="ffffff"/>
        </w:rPr>
        <w:t xml:space="preserve">（关键组件）</w:t>
      </w:r>
      <w:r>
        <w:rPr>
          <w:rFonts w:hint="eastAsia" w:ascii="宋体" w:hAnsi="宋体" w:cs="宋体"/>
          <w:sz w:val="21"/>
          <w:szCs w:val="21"/>
          <w:shd w:val="clear" w:color="auto" w:fill="ffffff"/>
        </w:rPr>
        <w:t xml:space="preserve">在中国境内生产。</w:t>
      </w:r>
      <w:r>
        <w:rPr>
          <w:rStyle w:val="949"/>
          <w:rFonts w:hint="eastAsia" w:ascii="宋体" w:hAnsi="宋体" w:cs="宋体"/>
          <w:i w:val="0"/>
          <w:strike/>
          <w:sz w:val="21"/>
          <w:szCs w:val="21"/>
          <w:u w:val="single"/>
          <w:shd w:val="clear" w:color="auto" w:fill="ffffff"/>
        </w:rPr>
        <w:t xml:space="preserve">（产品名称1）</w:t>
      </w:r>
      <w:r>
        <w:rPr>
          <w:rFonts w:hint="eastAsia" w:ascii="宋体" w:hAnsi="宋体" w:cs="宋体"/>
          <w:sz w:val="21"/>
          <w:szCs w:val="21"/>
          <w:shd w:val="clear" w:color="auto" w:fill="ffffff"/>
        </w:rPr>
        <w:t xml:space="preserve">的</w:t>
      </w:r>
      <w:r>
        <w:rPr>
          <w:rStyle w:val="949"/>
          <w:rFonts w:hint="eastAsia" w:ascii="宋体" w:hAnsi="宋体" w:cs="宋体"/>
          <w:i w:val="0"/>
          <w:strike/>
          <w:sz w:val="21"/>
          <w:szCs w:val="21"/>
          <w:u w:val="single"/>
          <w:shd w:val="clear" w:color="auto" w:fill="ffffff"/>
        </w:rPr>
        <w:t xml:space="preserve">（关键工序）</w:t>
      </w:r>
      <w:r>
        <w:rPr>
          <w:rFonts w:hint="eastAsia" w:ascii="宋体" w:hAnsi="宋体" w:cs="宋体"/>
          <w:sz w:val="21"/>
          <w:szCs w:val="21"/>
          <w:shd w:val="clear" w:color="auto" w:fill="ffffff"/>
        </w:rPr>
        <w:t xml:space="preserve">在中国境内完成。</w:t>
      </w:r>
      <w:r/>
    </w:p>
    <w:p>
      <w:pPr>
        <w:pStyle w:val="945"/>
        <w:ind w:firstLine="420"/>
        <w:spacing w:beforeAutospacing="0" w:afterAutospacing="0" w:line="360" w:lineRule="auto"/>
        <w:rPr>
          <w:rFonts w:ascii="宋体" w:hAnsi="宋体" w:cs="宋体"/>
          <w:sz w:val="21"/>
          <w:szCs w:val="21"/>
        </w:rPr>
      </w:pPr>
      <w:r>
        <w:rPr>
          <w:rFonts w:hint="eastAsia" w:ascii="宋体" w:hAnsi="宋体" w:cs="宋体"/>
          <w:sz w:val="21"/>
          <w:szCs w:val="21"/>
          <w:shd w:val="clear" w:color="auto" w:fill="ffffff"/>
        </w:rPr>
        <w:t xml:space="preserve">……</w:t>
      </w:r>
      <w:r/>
    </w:p>
    <w:p>
      <w:pPr>
        <w:pStyle w:val="945"/>
        <w:ind w:firstLine="420"/>
        <w:spacing w:beforeAutospacing="0" w:afterAutospacing="0" w:line="360" w:lineRule="auto"/>
        <w:rPr>
          <w:rFonts w:ascii="宋体" w:hAnsi="宋体" w:cs="宋体"/>
          <w:sz w:val="21"/>
          <w:szCs w:val="21"/>
        </w:rPr>
      </w:pPr>
      <w:r>
        <w:rPr>
          <w:rFonts w:hint="eastAsia" w:ascii="宋体" w:hAnsi="宋体" w:cs="宋体"/>
          <w:sz w:val="21"/>
          <w:szCs w:val="21"/>
          <w:shd w:val="clear" w:color="auto" w:fill="ffffff"/>
        </w:rPr>
        <w:t xml:space="preserve">本公司（单位）对上述声明内容的真实性负责。如有虚假，愿承担相应法律责任。</w:t>
      </w:r>
      <w:r/>
    </w:p>
    <w:p>
      <w:pPr>
        <w:pStyle w:val="945"/>
        <w:spacing w:beforeAutospacing="0" w:afterAutospacing="0" w:line="360" w:lineRule="auto"/>
        <w:rPr>
          <w:rFonts w:ascii="宋体" w:hAnsi="宋体" w:cs="宋体"/>
          <w:sz w:val="21"/>
          <w:szCs w:val="21"/>
        </w:rPr>
      </w:pPr>
      <w:r>
        <w:rPr>
          <w:rFonts w:ascii="宋体" w:hAnsi="宋体" w:cs="宋体"/>
          <w:sz w:val="21"/>
          <w:szCs w:val="21"/>
        </w:rPr>
      </w:r>
      <w:r/>
    </w:p>
    <w:p>
      <w:pPr>
        <w:pStyle w:val="945"/>
        <w:ind w:firstLine="3255"/>
        <w:spacing w:beforeAutospacing="0" w:afterAutospacing="0" w:line="360" w:lineRule="auto"/>
        <w:rPr>
          <w:rFonts w:ascii="宋体" w:hAnsi="宋体" w:cs="宋体"/>
          <w:sz w:val="21"/>
          <w:szCs w:val="21"/>
        </w:rPr>
      </w:pPr>
      <w:r>
        <w:rPr>
          <w:rFonts w:hint="eastAsia" w:ascii="宋体" w:hAnsi="宋体" w:cs="宋体"/>
          <w:sz w:val="21"/>
          <w:szCs w:val="21"/>
          <w:shd w:val="clear" w:color="auto" w:fill="ffffff"/>
        </w:rPr>
        <w:t xml:space="preserve">公司（单位）名称（盖章）：　        </w:t>
      </w:r>
      <w:r/>
    </w:p>
    <w:p>
      <w:pPr>
        <w:pStyle w:val="945"/>
        <w:jc w:val="center"/>
        <w:spacing w:beforeAutospacing="0" w:afterAutospacing="0" w:line="360" w:lineRule="auto"/>
        <w:rPr>
          <w:rFonts w:ascii="宋体" w:hAnsi="宋体" w:cs="宋体"/>
          <w:sz w:val="21"/>
          <w:szCs w:val="21"/>
        </w:rPr>
      </w:pPr>
      <w:r>
        <w:rPr>
          <w:rFonts w:hint="eastAsia" w:ascii="宋体" w:hAnsi="宋体" w:cs="宋体"/>
          <w:sz w:val="21"/>
          <w:szCs w:val="21"/>
          <w:shd w:val="clear" w:color="auto" w:fill="ffffff"/>
        </w:rPr>
        <w:t xml:space="preserve">                                日期：　   年　  月　  日         </w:t>
      </w:r>
      <w:r/>
    </w:p>
    <w:p>
      <w:pPr>
        <w:pStyle w:val="945"/>
        <w:spacing w:beforeAutospacing="0" w:afterAutospacing="0" w:line="360" w:lineRule="auto"/>
        <w:rPr>
          <w:rFonts w:ascii="宋体" w:hAnsi="宋体" w:cs="宋体"/>
          <w:sz w:val="21"/>
          <w:szCs w:val="21"/>
        </w:rPr>
      </w:pPr>
      <w:r>
        <w:rPr>
          <w:rFonts w:hint="eastAsia" w:ascii="宋体" w:hAnsi="宋体" w:cs="宋体"/>
          <w:sz w:val="21"/>
          <w:szCs w:val="21"/>
          <w:shd w:val="clear" w:color="auto" w:fill="ffffff"/>
        </w:rPr>
        <w:t xml:space="preserve">__________________</w:t>
      </w:r>
      <w:r/>
    </w:p>
    <w:p>
      <w:pPr>
        <w:pStyle w:val="945"/>
        <w:spacing w:beforeAutospacing="0" w:afterAutospacing="0" w:line="360" w:lineRule="auto"/>
        <w:rPr>
          <w:rFonts w:ascii="宋体" w:hAnsi="宋体" w:cs="宋体"/>
          <w:sz w:val="21"/>
          <w:szCs w:val="21"/>
        </w:rPr>
      </w:pPr>
      <w:r>
        <w:rPr>
          <w:rFonts w:hint="eastAsia" w:ascii="宋体" w:hAnsi="宋体" w:cs="宋体"/>
          <w:sz w:val="21"/>
          <w:szCs w:val="21"/>
          <w:shd w:val="clear" w:color="auto" w:fill="ffffff"/>
        </w:rPr>
        <w:t xml:space="preserve">1.产品如有型号，请在“产品名称”栏一并填写。</w:t>
      </w:r>
      <w:r/>
    </w:p>
    <w:p>
      <w:pPr>
        <w:pStyle w:val="945"/>
        <w:spacing w:beforeAutospacing="0" w:afterAutospacing="0" w:line="360" w:lineRule="auto"/>
        <w:rPr>
          <w:rFonts w:ascii="宋体" w:hAnsi="宋体" w:cs="宋体"/>
          <w:sz w:val="21"/>
          <w:szCs w:val="21"/>
        </w:rPr>
      </w:pPr>
      <w:r>
        <w:rPr>
          <w:rFonts w:hint="eastAsia" w:ascii="宋体" w:hAnsi="宋体" w:cs="宋体"/>
          <w:sz w:val="21"/>
          <w:szCs w:val="21"/>
          <w:shd w:val="clear" w:color="auto" w:fill="ffffff"/>
        </w:rPr>
        <w:t xml:space="preserve">2.生产厂名与厂址应与生产厂营业执照载明的相关信息保持一致。</w:t>
      </w:r>
      <w:r/>
    </w:p>
    <w:p>
      <w:pPr>
        <w:pStyle w:val="945"/>
        <w:spacing w:beforeAutospacing="0" w:afterAutospacing="0" w:line="360" w:lineRule="auto"/>
        <w:rPr>
          <w:rFonts w:ascii="宋体" w:hAnsi="宋体" w:cs="宋体"/>
          <w:sz w:val="21"/>
          <w:szCs w:val="21"/>
        </w:rPr>
      </w:pPr>
      <w:r>
        <w:rPr>
          <w:rFonts w:hint="eastAsia" w:ascii="宋体" w:hAnsi="宋体" w:cs="宋体"/>
          <w:sz w:val="21"/>
          <w:szCs w:val="21"/>
          <w:shd w:val="clear" w:color="auto" w:fill="ffffff"/>
        </w:rPr>
        <w:t xml:space="preserve">3.该产品的中国境内生产的组件成本占比相关要求实施前，“规定比例”栏可不填，下同。</w:t>
      </w:r>
      <w:r/>
    </w:p>
    <w:p>
      <w:pPr>
        <w:pStyle w:val="945"/>
        <w:spacing w:beforeAutospacing="0" w:afterAutospacing="0" w:line="360" w:lineRule="auto"/>
        <w:rPr>
          <w:rFonts w:ascii="宋体" w:hAnsi="宋体" w:cs="宋体"/>
          <w:sz w:val="21"/>
          <w:szCs w:val="21"/>
        </w:rPr>
      </w:pPr>
      <w:r>
        <w:rPr>
          <w:rFonts w:hint="eastAsia" w:ascii="宋体" w:hAnsi="宋体" w:cs="宋体"/>
          <w:sz w:val="21"/>
          <w:szCs w:val="21"/>
          <w:shd w:val="clear" w:color="auto" w:fill="ffffff"/>
        </w:rPr>
        <w:t xml:space="preserve">4.该产品的关键组件要求实施前，“关键组件”栏可不填，下同。</w:t>
      </w:r>
      <w:r/>
    </w:p>
    <w:p>
      <w:pPr>
        <w:pStyle w:val="945"/>
        <w:spacing w:beforeAutospacing="0" w:afterAutospacing="0" w:line="360" w:lineRule="auto"/>
        <w:rPr>
          <w:rFonts w:ascii="宋体" w:hAnsi="宋体" w:cs="宋体"/>
          <w:sz w:val="21"/>
          <w:szCs w:val="21"/>
          <w:shd w:val="clear" w:color="auto" w:fill="ffffff"/>
        </w:rPr>
      </w:pPr>
      <w:r>
        <w:rPr>
          <w:rFonts w:hint="eastAsia" w:ascii="宋体" w:hAnsi="宋体" w:cs="宋体"/>
          <w:sz w:val="21"/>
          <w:szCs w:val="21"/>
          <w:shd w:val="clear" w:color="auto" w:fill="ffffff"/>
        </w:rPr>
        <w:t xml:space="preserve">5.该产品的关键工序要求实施前，“关键工序”栏可不填，下同。</w:t>
      </w:r>
      <w:r/>
    </w:p>
    <w:p>
      <w:pPr>
        <w:spacing w:line="360" w:lineRule="auto"/>
        <w:rPr>
          <w:rFonts w:ascii="宋体" w:hAnsi="宋体" w:cs="宋体"/>
          <w:szCs w:val="21"/>
          <w:shd w:val="clear" w:color="auto" w:fill="ffffff"/>
        </w:rPr>
        <w:outlineLvl w:val="1"/>
      </w:pPr>
      <w:r>
        <w:rPr>
          <w:rFonts w:hint="eastAsia" w:ascii="宋体" w:hAnsi="宋体" w:cs="宋体"/>
          <w:szCs w:val="21"/>
          <w:shd w:val="clear" w:color="auto" w:fill="ffffff"/>
        </w:rPr>
        <w:t xml:space="preserve">6.用横线划除的地方无需填写。</w:t>
      </w:r>
      <w:r/>
    </w:p>
    <w:p>
      <w:pPr>
        <w:pageBreakBefore/>
        <w:spacing w:line="360" w:lineRule="auto"/>
        <w:rPr>
          <w:rFonts w:ascii="宋体" w:hAnsi="宋体" w:cs="宋体"/>
          <w:szCs w:val="21"/>
        </w:rPr>
      </w:pPr>
      <w:r>
        <w:rPr>
          <w:rFonts w:hint="eastAsia" w:ascii="宋体" w:hAnsi="宋体" w:cs="宋体"/>
          <w:b/>
          <w:szCs w:val="21"/>
        </w:rPr>
        <w:t xml:space="preserve">附件12、政府采购合同信用融资政策告知函（本项为通知，供应商无需做到响应文件中）</w:t>
      </w:r>
      <w:r/>
    </w:p>
    <w:p>
      <w:pPr>
        <w:jc w:val="center"/>
        <w:spacing w:line="360" w:lineRule="auto"/>
        <w:rPr>
          <w:rFonts w:ascii="宋体" w:hAnsi="宋体" w:cs="宋体"/>
          <w:b/>
          <w:szCs w:val="21"/>
        </w:rPr>
      </w:pPr>
      <w:r>
        <w:rPr>
          <w:rFonts w:hint="eastAsia" w:ascii="宋体" w:hAnsi="宋体" w:cs="宋体"/>
          <w:b/>
          <w:szCs w:val="21"/>
        </w:rPr>
        <w:t xml:space="preserve">政府采购合同信用融资政策告知函</w:t>
      </w:r>
      <w:r/>
    </w:p>
    <w:p>
      <w:pPr>
        <w:spacing w:line="360" w:lineRule="auto"/>
        <w:rPr>
          <w:rFonts w:ascii="宋体" w:hAnsi="宋体" w:cs="宋体"/>
          <w:b/>
          <w:szCs w:val="21"/>
        </w:rPr>
      </w:pPr>
      <w:r>
        <w:rPr>
          <w:rFonts w:hint="eastAsia" w:ascii="宋体" w:hAnsi="宋体" w:cs="宋体"/>
          <w:b/>
          <w:szCs w:val="21"/>
        </w:rPr>
        <w:t xml:space="preserve">各政府采购供应商:</w:t>
      </w:r>
      <w:r/>
    </w:p>
    <w:p>
      <w:pPr>
        <w:ind w:firstLine="420"/>
        <w:spacing w:line="360" w:lineRule="auto"/>
        <w:rPr>
          <w:rFonts w:ascii="宋体" w:hAnsi="宋体" w:cs="宋体"/>
          <w:szCs w:val="21"/>
        </w:rPr>
      </w:pPr>
      <w:r>
        <w:rPr>
          <w:rFonts w:hint="eastAsia" w:ascii="宋体" w:hAnsi="宋体" w:cs="宋体"/>
          <w:szCs w:val="21"/>
        </w:rPr>
        <w:t xml:space="preserve">欢迎贵公司参加苏州市政府采购活动！</w:t>
      </w:r>
      <w:r/>
    </w:p>
    <w:p>
      <w:pPr>
        <w:pStyle w:val="927"/>
        <w:jc w:val="left"/>
        <w:spacing w:line="360" w:lineRule="auto"/>
        <w:rPr>
          <w:rFonts w:ascii="宋体" w:hAnsi="宋体" w:eastAsia="宋体" w:cs="宋体"/>
          <w:b/>
          <w:bCs/>
          <w:sz w:val="21"/>
          <w:szCs w:val="21"/>
        </w:rPr>
      </w:pPr>
      <w:r>
        <w:rPr>
          <w:rFonts w:hint="eastAsia" w:ascii="宋体" w:hAnsi="宋体" w:eastAsia="宋体" w:cs="宋体"/>
          <w:sz w:val="21"/>
          <w:szCs w:val="21"/>
        </w:rPr>
        <w:t xml:space="preserve">政府采购合同信用融资是江苏省、苏州市为支持中小企业发展，缓解中小企业融资难题推出的一项融资服务举措。若贵公司经评审最终成为本次政府采购项目的合格中标（成交/入围）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bookmarkEnd w:id="64"/>
      <w:r/>
      <w:bookmarkEnd w:id="65"/>
      <w:r/>
      <w:bookmarkEnd w:id="66"/>
      <w:r/>
      <w:bookmarkEnd w:id="67"/>
      <w:r/>
      <w:r/>
    </w:p>
    <w:p>
      <w:pPr>
        <w:pStyle w:val="940"/>
        <w:jc w:val="center"/>
        <w:pageBreakBefore/>
        <w:spacing w:line="360" w:lineRule="auto"/>
        <w:tabs>
          <w:tab w:val="right" w:pos="8302" w:leader="dot"/>
        </w:tabs>
        <w:rPr>
          <w:rStyle w:val="947"/>
          <w:rFonts w:ascii="宋体" w:hAnsi="宋体" w:cs="宋体"/>
          <w:sz w:val="32"/>
          <w:szCs w:val="32"/>
        </w:rPr>
      </w:pPr>
      <w:r>
        <w:rPr>
          <w:rStyle w:val="947"/>
          <w:rFonts w:hint="eastAsia" w:ascii="宋体" w:hAnsi="宋体" w:cs="宋体"/>
          <w:sz w:val="32"/>
          <w:szCs w:val="32"/>
        </w:rPr>
        <w:t xml:space="preserve">第四章采购需求</w:t>
      </w:r>
      <w:r/>
    </w:p>
    <w:p>
      <w:pPr>
        <w:ind w:firstLine="420"/>
        <w:spacing w:line="360" w:lineRule="auto"/>
        <w:rPr>
          <w:rFonts w:ascii="宋体" w:hAnsi="宋体" w:cs="宋体"/>
          <w:lang w:val="zh-CN"/>
        </w:rPr>
      </w:pPr>
      <w:r/>
      <w:bookmarkStart w:id="68" w:name="XTDLJG_1"/>
      <w:r>
        <w:rPr>
          <w:rFonts w:hint="eastAsia" w:ascii="宋体" w:hAnsi="宋体" w:cs="宋体"/>
          <w:szCs w:val="21"/>
          <w:lang w:val="zh-CN"/>
        </w:rPr>
        <w:t xml:space="preserve">受</w:t>
      </w:r>
      <w:r>
        <w:rPr>
          <w:rFonts w:hint="eastAsia" w:ascii="宋体" w:hAnsi="宋体" w:cs="宋体"/>
          <w:bCs/>
          <w:szCs w:val="21"/>
        </w:rPr>
        <w:t xml:space="preserve">苏州市吴江区残疾人联合会</w:t>
      </w:r>
      <w:r>
        <w:rPr>
          <w:rFonts w:hint="eastAsia" w:ascii="宋体" w:hAnsi="宋体" w:cs="宋体"/>
          <w:szCs w:val="21"/>
          <w:lang w:val="zh-CN"/>
        </w:rPr>
        <w:t xml:space="preserve">的委托，苏州市创杰招投标咨询服务有限公司作为采购代理机构，就其委托的</w:t>
      </w:r>
      <w:r>
        <w:rPr>
          <w:rFonts w:hint="eastAsia" w:ascii="宋体" w:hAnsi="宋体" w:cs="宋体"/>
        </w:rPr>
        <w:t xml:space="preserve">苏州市吴江区残疾儿童基本康复服务（教育类）项目框架协议采购项目</w:t>
      </w:r>
      <w:r>
        <w:rPr>
          <w:rFonts w:hint="eastAsia" w:ascii="宋体" w:hAnsi="宋体" w:cs="宋体"/>
          <w:szCs w:val="21"/>
        </w:rPr>
        <w:t xml:space="preserve">采用框架协议方式进行采购，现欢迎符合相关条件的供应商参加本次征集活动</w:t>
      </w:r>
      <w:r>
        <w:rPr>
          <w:rFonts w:hint="eastAsia" w:ascii="宋体" w:hAnsi="宋体" w:cs="宋体"/>
          <w:szCs w:val="21"/>
          <w:lang w:val="zh-CN"/>
        </w:rPr>
        <w:t xml:space="preserve">。</w:t>
      </w:r>
      <w:r/>
    </w:p>
    <w:p>
      <w:pPr>
        <w:pStyle w:val="918"/>
        <w:numPr>
          <w:ilvl w:val="1"/>
          <w:numId w:val="0"/>
        </w:numPr>
        <w:spacing w:before="0" w:after="0"/>
        <w:rPr>
          <w:rFonts w:ascii="宋体" w:hAnsi="宋体" w:cs="宋体"/>
          <w:sz w:val="21"/>
          <w:szCs w:val="21"/>
        </w:rPr>
      </w:pPr>
      <w:r>
        <w:rPr>
          <w:rFonts w:hint="eastAsia" w:ascii="宋体" w:hAnsi="宋体" w:cs="宋体"/>
          <w:sz w:val="21"/>
          <w:szCs w:val="21"/>
        </w:rPr>
        <w:t xml:space="preserve">一、采购编号：</w:t>
      </w:r>
      <w:r>
        <w:rPr>
          <w:rFonts w:hint="eastAsia" w:ascii="宋体" w:hAnsi="宋体" w:cs="宋体"/>
          <w:b w:val="0"/>
          <w:bCs w:val="0"/>
          <w:sz w:val="21"/>
          <w:szCs w:val="21"/>
        </w:rPr>
        <w:t xml:space="preserve">JSZC-320509-CJZB-K2026-0070号</w:t>
      </w:r>
      <w:r/>
    </w:p>
    <w:p>
      <w:pPr>
        <w:spacing w:line="360" w:lineRule="auto"/>
        <w:rPr>
          <w:rFonts w:ascii="宋体" w:hAnsi="宋体" w:cs="宋体"/>
          <w:b/>
          <w:bCs/>
          <w:szCs w:val="21"/>
        </w:rPr>
      </w:pPr>
      <w:r>
        <w:rPr>
          <w:rFonts w:hint="eastAsia" w:ascii="宋体" w:hAnsi="宋体" w:cs="宋体"/>
          <w:b/>
        </w:rPr>
        <w:t xml:space="preserve">二、项目名称及</w:t>
      </w:r>
      <w:r>
        <w:rPr>
          <w:rFonts w:hint="eastAsia" w:ascii="宋体" w:hAnsi="宋体" w:cs="宋体"/>
          <w:b/>
          <w:lang w:val="zh-CN"/>
        </w:rPr>
        <w:t xml:space="preserve">采购内容</w:t>
      </w:r>
      <w:r>
        <w:rPr>
          <w:rFonts w:hint="eastAsia" w:ascii="宋体" w:hAnsi="宋体" w:cs="宋体"/>
          <w:lang w:val="zh-CN"/>
        </w:rPr>
        <w:t xml:space="preserve">：</w:t>
      </w:r>
      <w:r>
        <w:rPr>
          <w:rFonts w:hint="eastAsia" w:ascii="宋体" w:hAnsi="宋体" w:cs="宋体"/>
          <w:szCs w:val="21"/>
        </w:rPr>
        <w:t xml:space="preserve">苏州市吴江区残疾儿童基本康复服务（教育类）项目框架协议采购</w:t>
      </w:r>
      <w:r/>
    </w:p>
    <w:p>
      <w:pPr>
        <w:ind w:firstLine="420"/>
        <w:spacing w:line="360" w:lineRule="auto"/>
        <w:rPr>
          <w:rFonts w:ascii="宋体" w:hAnsi="宋体" w:cs="宋体"/>
          <w:szCs w:val="21"/>
        </w:rPr>
      </w:pPr>
      <w:r>
        <w:rPr>
          <w:rFonts w:hint="eastAsia" w:ascii="宋体" w:hAnsi="宋体" w:cs="宋体"/>
          <w:szCs w:val="21"/>
        </w:rPr>
        <w:t xml:space="preserve">本项目共四个分包，供应商可选择投报一个、多个或全部分包。分别为（分包号及名称）：第一包：孤独症儿童基本康复服务；第二包：智力残疾儿童基本康复服务；第三包：听力语言残疾儿童基本康复服务；第四包：肢体残疾儿童基本康复服务。</w:t>
      </w:r>
      <w:r/>
    </w:p>
    <w:p>
      <w:pPr>
        <w:spacing w:line="360" w:lineRule="auto"/>
        <w:rPr>
          <w:rFonts w:ascii="宋体" w:hAnsi="宋体" w:cs="宋体"/>
          <w:szCs w:val="21"/>
        </w:rPr>
      </w:pPr>
      <w:r>
        <w:rPr>
          <w:rFonts w:hint="eastAsia" w:ascii="宋体" w:hAnsi="宋体" w:cs="宋体"/>
          <w:b/>
          <w:bCs/>
          <w:lang w:val="zh-CN"/>
        </w:rPr>
        <w:t xml:space="preserve">三、</w:t>
      </w:r>
      <w:r>
        <w:rPr>
          <w:rFonts w:hint="eastAsia" w:ascii="宋体" w:hAnsi="宋体" w:cs="宋体"/>
          <w:b/>
          <w:lang w:val="zh-CN"/>
        </w:rPr>
        <w:t xml:space="preserve">采购预算：</w:t>
      </w:r>
      <w:r>
        <w:rPr>
          <w:rFonts w:hint="eastAsia" w:ascii="宋体" w:hAnsi="宋体" w:cs="宋体"/>
          <w:szCs w:val="21"/>
        </w:rPr>
        <w:t xml:space="preserve">人民币肆元整（小写：4.00元）</w:t>
      </w:r>
      <w:r/>
    </w:p>
    <w:p>
      <w:pPr>
        <w:ind w:firstLine="422"/>
        <w:spacing w:line="360" w:lineRule="auto"/>
        <w:rPr>
          <w:rFonts w:ascii="宋体" w:hAnsi="宋体" w:cs="宋体"/>
          <w:szCs w:val="21"/>
        </w:rPr>
      </w:pPr>
      <w:r>
        <w:rPr>
          <w:rFonts w:hint="eastAsia" w:ascii="宋体" w:hAnsi="宋体" w:cs="宋体"/>
          <w:b/>
          <w:bCs/>
          <w:szCs w:val="21"/>
        </w:rPr>
        <w:t xml:space="preserve">最高限价：</w:t>
      </w:r>
      <w:r>
        <w:rPr>
          <w:rFonts w:hint="eastAsia" w:ascii="宋体" w:hAnsi="宋体" w:cs="宋体"/>
          <w:szCs w:val="21"/>
        </w:rPr>
        <w:t xml:space="preserve">以附件《残联最新康复项目汇总（2026-4）》（附件五）作为相关康复项目的单价基准，在此基础上报固定折扣（即系统中的“优惠率”），固定折扣最高限价为100%。并按《关于优化调整残疾儿童基本康复服务项目补助标准的通知》（苏残字〔2024〕75号）（附件一）相关补助标准作为单月补助上限，后续如市残联就此文件或相关康复项目单价、时长等作相应调整，参照执行，机构原承诺的折扣予以保留。</w:t>
      </w:r>
      <w:r/>
    </w:p>
    <w:p>
      <w:pPr>
        <w:spacing w:line="360" w:lineRule="auto"/>
        <w:rPr>
          <w:rFonts w:ascii="宋体" w:hAnsi="宋体" w:cs="宋体"/>
          <w:b/>
          <w:bCs/>
        </w:rPr>
      </w:pPr>
      <w:r>
        <w:rPr>
          <w:rFonts w:hint="eastAsia" w:ascii="宋体" w:hAnsi="宋体" w:cs="宋体"/>
          <w:b/>
          <w:bCs/>
        </w:rPr>
        <w:t xml:space="preserve">四、</w:t>
      </w:r>
      <w:r>
        <w:rPr>
          <w:rFonts w:hint="eastAsia" w:ascii="宋体" w:hAnsi="宋体" w:cs="宋体"/>
          <w:b/>
          <w:bCs/>
          <w:lang w:val="zh-CN"/>
        </w:rPr>
        <w:t xml:space="preserve">项目</w:t>
      </w:r>
      <w:r>
        <w:rPr>
          <w:rFonts w:hint="eastAsia" w:ascii="宋体" w:hAnsi="宋体" w:cs="宋体"/>
          <w:b/>
          <w:bCs/>
        </w:rPr>
        <w:t xml:space="preserve">简介</w:t>
      </w:r>
      <w:r/>
    </w:p>
    <w:p>
      <w:pPr>
        <w:pStyle w:val="962"/>
        <w:ind w:firstLine="420"/>
        <w:spacing w:line="360" w:lineRule="auto"/>
        <w:rPr>
          <w:rFonts w:ascii="宋体" w:hAnsi="宋体" w:cs="宋体"/>
          <w:szCs w:val="21"/>
        </w:rPr>
      </w:pPr>
      <w:r>
        <w:rPr>
          <w:rFonts w:hint="eastAsia" w:ascii="宋体" w:hAnsi="宋体" w:cs="宋体"/>
          <w:szCs w:val="21"/>
        </w:rPr>
        <w:t xml:space="preserve">根据《中华人民共和国政府采购法》及其实施条例、《政府采购货物和服务招标投标管理办法》（财政部令第87号）、《政府采购框架协议采购方式管理暂行办法》（财政部令第110号）等相关规定，采购大概流程为：采用封闭式框架协议方式，通过公开征集程序，确定第一阶段入围供应商并订立框架协议；苏州市吴江区残疾儿童按照框架协议约定规则，选择入围供应商服务。</w:t>
      </w:r>
      <w:r/>
    </w:p>
    <w:p>
      <w:pPr>
        <w:pStyle w:val="962"/>
        <w:ind w:firstLine="420"/>
        <w:spacing w:line="360" w:lineRule="auto"/>
        <w:rPr>
          <w:rFonts w:ascii="宋体" w:hAnsi="宋体" w:cs="宋体"/>
          <w:szCs w:val="21"/>
        </w:rPr>
      </w:pPr>
      <w:r>
        <w:rPr>
          <w:rFonts w:hint="eastAsia" w:ascii="宋体" w:hAnsi="宋体" w:cs="宋体"/>
          <w:szCs w:val="21"/>
        </w:rPr>
        <w:t xml:space="preserve">合同履行期限：自合同签订之日起两年。</w:t>
      </w:r>
      <w:r/>
    </w:p>
    <w:p>
      <w:pPr>
        <w:spacing w:line="360" w:lineRule="auto"/>
        <w:rPr>
          <w:rFonts w:ascii="宋体" w:hAnsi="宋体" w:cs="宋体"/>
          <w:b/>
          <w:bCs/>
          <w:szCs w:val="21"/>
        </w:rPr>
      </w:pPr>
      <w:r>
        <w:rPr>
          <w:rFonts w:hint="eastAsia" w:ascii="宋体" w:hAnsi="宋体" w:cs="宋体"/>
          <w:b/>
          <w:bCs/>
          <w:szCs w:val="21"/>
        </w:rPr>
        <w:t xml:space="preserve">五</w:t>
      </w:r>
      <w:r>
        <w:rPr>
          <w:rFonts w:hint="eastAsia" w:ascii="宋体" w:hAnsi="宋体" w:cs="宋体"/>
          <w:b/>
          <w:bCs/>
          <w:szCs w:val="21"/>
          <w:lang w:val="zh-CN"/>
        </w:rPr>
        <w:t xml:space="preserve">、</w:t>
      </w:r>
      <w:r>
        <w:rPr>
          <w:rFonts w:hint="eastAsia" w:ascii="宋体" w:hAnsi="宋体" w:cs="宋体"/>
          <w:b/>
          <w:bCs/>
          <w:szCs w:val="21"/>
        </w:rPr>
        <w:t xml:space="preserve">服务内容及要求：</w:t>
      </w:r>
      <w:r/>
    </w:p>
    <w:p>
      <w:pPr>
        <w:jc w:val="left"/>
        <w:spacing w:line="360" w:lineRule="auto"/>
        <w:rPr>
          <w:rFonts w:ascii="宋体" w:hAnsi="宋体" w:cs="宋体"/>
          <w:b/>
          <w:bCs/>
          <w:szCs w:val="21"/>
        </w:rPr>
      </w:pPr>
      <w:r>
        <w:rPr>
          <w:rFonts w:hint="eastAsia" w:ascii="宋体" w:hAnsi="宋体" w:cs="宋体"/>
          <w:b/>
          <w:bCs/>
          <w:szCs w:val="21"/>
        </w:rPr>
        <w:t xml:space="preserve">（一）第一包：孤独症儿童基本康复服务</w:t>
      </w:r>
      <w:r/>
    </w:p>
    <w:p>
      <w:pPr>
        <w:ind w:firstLine="422"/>
        <w:jc w:val="left"/>
        <w:spacing w:line="360" w:lineRule="auto"/>
        <w:rPr>
          <w:rFonts w:ascii="宋体" w:hAnsi="宋体" w:cs="宋体"/>
          <w:b/>
          <w:bCs/>
          <w:szCs w:val="21"/>
        </w:rPr>
      </w:pPr>
      <w:r>
        <w:rPr>
          <w:rFonts w:hint="eastAsia" w:ascii="宋体" w:hAnsi="宋体" w:cs="宋体"/>
          <w:b/>
          <w:bCs/>
          <w:szCs w:val="21"/>
        </w:rPr>
        <w:t xml:space="preserve">一）服务内容</w:t>
      </w:r>
      <w:r/>
    </w:p>
    <w:p>
      <w:pPr>
        <w:ind w:firstLine="420"/>
        <w:jc w:val="left"/>
        <w:spacing w:line="360" w:lineRule="auto"/>
        <w:rPr>
          <w:rFonts w:ascii="宋体" w:hAnsi="宋体" w:cs="宋体"/>
          <w:szCs w:val="21"/>
        </w:rPr>
      </w:pPr>
      <w:r>
        <w:rPr>
          <w:rFonts w:hint="eastAsia" w:ascii="宋体" w:hAnsi="宋体" w:cs="宋体"/>
          <w:szCs w:val="21"/>
        </w:rPr>
        <w:t xml:space="preserve">1、康复评估：残疾儿童年度康复训练前、训练中、训练后应进行康复效果评估，每年不少于3次。</w:t>
      </w:r>
      <w:r/>
    </w:p>
    <w:p>
      <w:pPr>
        <w:ind w:firstLine="420"/>
        <w:jc w:val="left"/>
        <w:spacing w:line="360" w:lineRule="auto"/>
        <w:rPr>
          <w:rFonts w:ascii="宋体" w:hAnsi="宋体" w:cs="宋体"/>
          <w:szCs w:val="21"/>
        </w:rPr>
      </w:pPr>
      <w:r>
        <w:rPr>
          <w:rFonts w:hint="eastAsia" w:ascii="宋体" w:hAnsi="宋体" w:cs="宋体"/>
          <w:szCs w:val="21"/>
        </w:rPr>
        <w:t xml:space="preserve">2、康复服务：</w:t>
      </w:r>
      <w:r/>
    </w:p>
    <w:p>
      <w:pPr>
        <w:ind w:firstLine="420"/>
        <w:jc w:val="left"/>
        <w:spacing w:line="360" w:lineRule="auto"/>
        <w:rPr>
          <w:rFonts w:ascii="宋体" w:hAnsi="宋体" w:cs="宋体"/>
          <w:szCs w:val="21"/>
        </w:rPr>
      </w:pPr>
      <w:r>
        <w:rPr>
          <w:rFonts w:hint="eastAsia" w:ascii="宋体" w:hAnsi="宋体" w:cs="宋体"/>
          <w:szCs w:val="21"/>
        </w:rPr>
        <w:t xml:space="preserve">康复训练：包括社会交往与沟通、言语和语言、认知与感知、运动、生活自理和社会适应能力训练、兴趣与行为、情绪和行为调控训练、职业康复等。</w:t>
      </w:r>
      <w:r/>
    </w:p>
    <w:p>
      <w:pPr>
        <w:ind w:firstLine="420"/>
        <w:jc w:val="left"/>
        <w:spacing w:line="360" w:lineRule="auto"/>
        <w:rPr>
          <w:rFonts w:ascii="宋体" w:hAnsi="宋体" w:cs="宋体"/>
          <w:szCs w:val="21"/>
        </w:rPr>
      </w:pPr>
      <w:r>
        <w:rPr>
          <w:rFonts w:hint="eastAsia" w:ascii="宋体" w:hAnsi="宋体" w:cs="宋体"/>
          <w:szCs w:val="21"/>
        </w:rPr>
        <w:t xml:space="preserve">3、支持性服务：</w:t>
      </w:r>
      <w:r/>
    </w:p>
    <w:p>
      <w:pPr>
        <w:ind w:firstLine="420"/>
        <w:jc w:val="left"/>
        <w:spacing w:line="360" w:lineRule="auto"/>
        <w:rPr>
          <w:rFonts w:ascii="宋体" w:hAnsi="宋体" w:cs="宋体"/>
          <w:szCs w:val="21"/>
        </w:rPr>
      </w:pPr>
      <w:r>
        <w:rPr>
          <w:rFonts w:hint="eastAsia" w:ascii="宋体" w:hAnsi="宋体" w:cs="宋体"/>
          <w:szCs w:val="21"/>
        </w:rPr>
        <w:t xml:space="preserve">（1）为受训儿童及家长提供家庭康复指导、心理辅导、政策咨询、知识普及等支持性服务。康复知识个别化讲解和康复训练指导根据实际需要为家长提供，集中培训活动每两月不少于1次，每次不少于1小时。</w:t>
      </w:r>
      <w:r/>
    </w:p>
    <w:p>
      <w:pPr>
        <w:ind w:firstLine="420"/>
        <w:jc w:val="left"/>
        <w:spacing w:line="360" w:lineRule="auto"/>
        <w:rPr>
          <w:rFonts w:ascii="宋体" w:hAnsi="宋体" w:cs="宋体"/>
          <w:szCs w:val="21"/>
        </w:rPr>
      </w:pPr>
      <w:r>
        <w:rPr>
          <w:rFonts w:hint="eastAsia" w:ascii="宋体" w:hAnsi="宋体" w:cs="宋体"/>
          <w:szCs w:val="21"/>
        </w:rPr>
        <w:t xml:space="preserve">（2）定期向家长提供每年不少于4次的相关培训，并有相关书面和视频记录，让家长了解在社区和家庭环境中进行康复训练的目标、方法，掌握基本康复训练的流程和组织实施方法。</w:t>
      </w:r>
      <w:r/>
    </w:p>
    <w:p>
      <w:pPr>
        <w:ind w:firstLine="420"/>
        <w:jc w:val="left"/>
        <w:spacing w:line="360" w:lineRule="auto"/>
        <w:rPr>
          <w:rFonts w:ascii="宋体" w:hAnsi="宋体" w:cs="宋体"/>
          <w:szCs w:val="21"/>
        </w:rPr>
      </w:pPr>
      <w:r>
        <w:rPr>
          <w:rFonts w:hint="eastAsia" w:ascii="宋体" w:hAnsi="宋体" w:cs="宋体"/>
          <w:szCs w:val="21"/>
        </w:rPr>
        <w:t xml:space="preserve">4、指导性服务：</w:t>
      </w:r>
      <w:r/>
    </w:p>
    <w:p>
      <w:pPr>
        <w:ind w:firstLine="420"/>
        <w:jc w:val="left"/>
        <w:spacing w:line="360" w:lineRule="auto"/>
        <w:rPr>
          <w:rFonts w:ascii="宋体" w:hAnsi="宋体" w:cs="宋体"/>
          <w:szCs w:val="21"/>
        </w:rPr>
      </w:pPr>
      <w:r>
        <w:rPr>
          <w:rFonts w:hint="eastAsia" w:ascii="宋体" w:hAnsi="宋体" w:cs="宋体"/>
          <w:szCs w:val="21"/>
        </w:rPr>
        <w:t xml:space="preserve">（1）开展儿童转介或跟踪服务。</w:t>
      </w:r>
      <w:r/>
    </w:p>
    <w:p>
      <w:pPr>
        <w:ind w:firstLine="420"/>
        <w:jc w:val="left"/>
        <w:spacing w:line="360" w:lineRule="auto"/>
        <w:rPr>
          <w:rFonts w:ascii="宋体" w:hAnsi="宋体" w:cs="宋体"/>
          <w:szCs w:val="21"/>
        </w:rPr>
      </w:pPr>
      <w:r>
        <w:rPr>
          <w:rFonts w:hint="eastAsia" w:ascii="宋体" w:hAnsi="宋体" w:cs="宋体"/>
          <w:szCs w:val="21"/>
        </w:rPr>
        <w:t xml:space="preserve">（2）面向社区提供家庭康复延伸的培训。</w:t>
      </w:r>
      <w:r/>
    </w:p>
    <w:p>
      <w:pPr>
        <w:ind w:firstLine="420"/>
        <w:jc w:val="left"/>
        <w:spacing w:line="360" w:lineRule="auto"/>
        <w:rPr>
          <w:rFonts w:ascii="宋体" w:hAnsi="宋体" w:cs="宋体"/>
          <w:szCs w:val="21"/>
        </w:rPr>
      </w:pPr>
      <w:r>
        <w:rPr>
          <w:rFonts w:hint="eastAsia" w:ascii="宋体" w:hAnsi="宋体" w:cs="宋体"/>
          <w:szCs w:val="21"/>
        </w:rPr>
        <w:t xml:space="preserve">（3）据服务对象特点提供指导服务、派发相关宣传资料。</w:t>
      </w:r>
      <w:r/>
    </w:p>
    <w:p>
      <w:pPr>
        <w:ind w:firstLine="420"/>
        <w:jc w:val="left"/>
        <w:spacing w:line="360" w:lineRule="auto"/>
        <w:rPr>
          <w:rFonts w:ascii="宋体" w:hAnsi="宋体" w:cs="宋体"/>
          <w:szCs w:val="21"/>
        </w:rPr>
      </w:pPr>
      <w:r>
        <w:rPr>
          <w:rFonts w:hint="eastAsia" w:ascii="宋体" w:hAnsi="宋体" w:cs="宋体"/>
          <w:szCs w:val="21"/>
        </w:rPr>
        <w:t xml:space="preserve">（4）结合“孤独症日”“全国助残日”等专题日，参与公益活动，每年不少于2次。</w:t>
      </w:r>
      <w:r/>
    </w:p>
    <w:p>
      <w:pPr>
        <w:ind w:firstLine="420"/>
        <w:jc w:val="left"/>
        <w:spacing w:line="360" w:lineRule="auto"/>
        <w:rPr>
          <w:rFonts w:ascii="宋体" w:hAnsi="宋体" w:cs="宋体"/>
          <w:szCs w:val="21"/>
        </w:rPr>
      </w:pPr>
      <w:r>
        <w:rPr>
          <w:rFonts w:hint="eastAsia" w:ascii="宋体" w:hAnsi="宋体" w:cs="宋体"/>
          <w:szCs w:val="21"/>
        </w:rPr>
        <w:t xml:space="preserve">（5）对于康复效果明显，符合入园、入学条件的儿童，及时动员家长办理入园、入学手续，并跟踪进行康复服务指导。</w:t>
      </w:r>
      <w:r/>
    </w:p>
    <w:p>
      <w:pPr>
        <w:ind w:firstLine="422"/>
        <w:jc w:val="left"/>
        <w:spacing w:line="360" w:lineRule="auto"/>
        <w:rPr>
          <w:rFonts w:ascii="宋体" w:hAnsi="宋体" w:cs="宋体"/>
          <w:b/>
          <w:bCs/>
          <w:szCs w:val="21"/>
        </w:rPr>
      </w:pPr>
      <w:r>
        <w:rPr>
          <w:rFonts w:hint="eastAsia" w:ascii="宋体" w:hAnsi="宋体" w:cs="宋体"/>
          <w:b/>
          <w:bCs/>
          <w:szCs w:val="21"/>
        </w:rPr>
        <w:t xml:space="preserve">二）服务时间</w:t>
      </w:r>
      <w:r/>
    </w:p>
    <w:p>
      <w:pPr>
        <w:ind w:firstLine="420"/>
        <w:jc w:val="left"/>
        <w:spacing w:line="360" w:lineRule="auto"/>
        <w:rPr>
          <w:rFonts w:ascii="宋体" w:hAnsi="宋体" w:cs="宋体"/>
          <w:szCs w:val="21"/>
        </w:rPr>
      </w:pPr>
      <w:r>
        <w:rPr>
          <w:rFonts w:hint="eastAsia" w:ascii="宋体" w:hAnsi="宋体" w:cs="宋体"/>
          <w:szCs w:val="21"/>
        </w:rPr>
        <w:t xml:space="preserve">残疾儿童康复服务应全年度安排，接受基本康复服务时间原则上不少于9个月。</w:t>
      </w:r>
      <w:r/>
    </w:p>
    <w:p>
      <w:pPr>
        <w:ind w:firstLine="420"/>
        <w:jc w:val="left"/>
        <w:spacing w:line="360" w:lineRule="auto"/>
        <w:rPr>
          <w:rFonts w:ascii="宋体" w:hAnsi="宋体" w:cs="宋体"/>
          <w:szCs w:val="21"/>
        </w:rPr>
      </w:pPr>
      <w:r>
        <w:rPr>
          <w:rFonts w:hint="eastAsia" w:ascii="宋体" w:hAnsi="宋体" w:cs="宋体"/>
          <w:szCs w:val="21"/>
        </w:rPr>
        <w:t xml:space="preserve">分为全日制（日托）和非全日制（康教融合、预约式）。全日制是指残疾儿童在定点机构内同</w:t>
      </w:r>
      <w:r>
        <w:rPr>
          <w:rFonts w:hint="eastAsia" w:ascii="宋体" w:hAnsi="宋体" w:cs="宋体"/>
          <w:szCs w:val="21"/>
        </w:rPr>
        <w:t xml:space="preserve">步接受康复服务和学前（学科）教育。每月不少于20天，每天不少于4小时（三岁及以下儿童不少于2小时），其中个性化服务支持每天不少于1节课40分钟，课程设置应符合残疾儿童个性特征。非全日制是指残疾儿童在家庭、幼儿园、中小学的托幼照料、学前（学科）教育间隙，到定点机构接受以个性化服务支持为主的基本康复服务，分为康教融合和预约式两种服务形式。康教融合服务每月不少于20天，每天不少于1.5小时，其中个性化服务支持（15-18岁除外）每天不少于1节课40分钟；预约式服务每月不少于13次，每次个性化服务支持不少于1小时。</w:t>
      </w:r>
      <w:r/>
    </w:p>
    <w:p>
      <w:pPr>
        <w:ind w:firstLine="422"/>
        <w:jc w:val="left"/>
        <w:spacing w:line="360" w:lineRule="auto"/>
        <w:rPr>
          <w:rFonts w:ascii="宋体" w:hAnsi="宋体" w:cs="宋体"/>
          <w:b/>
          <w:bCs/>
          <w:szCs w:val="21"/>
        </w:rPr>
      </w:pPr>
      <w:r>
        <w:rPr>
          <w:rFonts w:hint="eastAsia" w:ascii="宋体" w:hAnsi="宋体" w:cs="宋体"/>
          <w:b/>
          <w:bCs/>
          <w:szCs w:val="21"/>
        </w:rPr>
        <w:t xml:space="preserve">三）服务流程及要求</w:t>
      </w:r>
      <w:r/>
    </w:p>
    <w:p>
      <w:pPr>
        <w:ind w:firstLine="420"/>
        <w:jc w:val="left"/>
        <w:spacing w:line="360" w:lineRule="auto"/>
        <w:rPr>
          <w:rFonts w:ascii="宋体" w:hAnsi="宋体" w:cs="宋体"/>
          <w:szCs w:val="21"/>
        </w:rPr>
      </w:pPr>
      <w:r>
        <w:rPr>
          <w:rFonts w:hint="eastAsia" w:ascii="宋体" w:hAnsi="宋体" w:cs="宋体"/>
          <w:szCs w:val="21"/>
        </w:rPr>
        <w:t xml:space="preserve">根据具体项目，按本购买服务要求和《苏州市残疾儿童基本康复服务实施规范（2024年版）》（附件二）（后续若此市级文件有调整，同步调整）相关要求开展服务。</w:t>
      </w:r>
      <w:r/>
    </w:p>
    <w:p>
      <w:pPr>
        <w:ind w:firstLine="422"/>
        <w:jc w:val="left"/>
        <w:spacing w:line="360" w:lineRule="auto"/>
        <w:rPr>
          <w:rFonts w:ascii="宋体" w:hAnsi="宋体" w:cs="宋体"/>
          <w:b/>
          <w:bCs/>
          <w:szCs w:val="21"/>
        </w:rPr>
      </w:pPr>
      <w:r>
        <w:rPr>
          <w:rFonts w:hint="eastAsia" w:ascii="宋体" w:hAnsi="宋体" w:cs="宋体"/>
          <w:b/>
          <w:bCs/>
          <w:szCs w:val="21"/>
        </w:rPr>
        <w:t xml:space="preserve">四）服务管理</w:t>
      </w:r>
      <w:r/>
    </w:p>
    <w:p>
      <w:pPr>
        <w:ind w:firstLine="420"/>
        <w:jc w:val="left"/>
        <w:spacing w:line="360" w:lineRule="auto"/>
        <w:rPr>
          <w:rFonts w:ascii="宋体" w:hAnsi="宋体" w:cs="宋体"/>
          <w:szCs w:val="21"/>
        </w:rPr>
      </w:pPr>
      <w:r>
        <w:rPr>
          <w:rFonts w:hint="eastAsia" w:ascii="宋体" w:hAnsi="宋体" w:cs="宋体"/>
          <w:szCs w:val="21"/>
        </w:rPr>
        <w:t xml:space="preserve">1、质量控制：</w:t>
      </w:r>
      <w:r/>
    </w:p>
    <w:p>
      <w:pPr>
        <w:ind w:firstLine="420"/>
        <w:jc w:val="left"/>
        <w:spacing w:line="360" w:lineRule="auto"/>
        <w:rPr>
          <w:rFonts w:ascii="宋体" w:hAnsi="宋体" w:cs="宋体"/>
          <w:szCs w:val="21"/>
        </w:rPr>
      </w:pPr>
      <w:r>
        <w:rPr>
          <w:rFonts w:hint="eastAsia" w:ascii="宋体" w:hAnsi="宋体" w:cs="宋体"/>
          <w:szCs w:val="21"/>
        </w:rPr>
        <w:t xml:space="preserve">（1）有需求孤独症儿童康复评估、康复训练建档率100%；</w:t>
      </w:r>
      <w:r/>
    </w:p>
    <w:p>
      <w:pPr>
        <w:ind w:firstLine="420"/>
        <w:jc w:val="left"/>
        <w:spacing w:line="360" w:lineRule="auto"/>
        <w:rPr>
          <w:rFonts w:ascii="宋体" w:hAnsi="宋体" w:cs="宋体"/>
          <w:szCs w:val="21"/>
        </w:rPr>
      </w:pPr>
      <w:r>
        <w:rPr>
          <w:rFonts w:hint="eastAsia" w:ascii="宋体" w:hAnsi="宋体" w:cs="宋体"/>
          <w:szCs w:val="21"/>
        </w:rPr>
        <w:t xml:space="preserve">（2）家长满意度达90%以上；</w:t>
      </w:r>
      <w:r/>
    </w:p>
    <w:p>
      <w:pPr>
        <w:ind w:firstLine="420"/>
        <w:jc w:val="left"/>
        <w:spacing w:line="360" w:lineRule="auto"/>
        <w:rPr>
          <w:rFonts w:ascii="宋体" w:hAnsi="宋体" w:cs="宋体"/>
          <w:szCs w:val="21"/>
        </w:rPr>
      </w:pPr>
      <w:r>
        <w:rPr>
          <w:rFonts w:hint="eastAsia" w:ascii="宋体" w:hAnsi="宋体" w:cs="宋体"/>
          <w:szCs w:val="21"/>
        </w:rPr>
        <w:t xml:space="preserve">（3）组织孤独症残疾儿童参加社会融合活动每年不少于4次。</w:t>
      </w:r>
      <w:r/>
    </w:p>
    <w:p>
      <w:pPr>
        <w:ind w:firstLine="420"/>
        <w:jc w:val="left"/>
        <w:spacing w:line="360" w:lineRule="auto"/>
        <w:rPr>
          <w:rFonts w:ascii="宋体" w:hAnsi="宋体" w:cs="宋体"/>
          <w:szCs w:val="21"/>
        </w:rPr>
      </w:pPr>
      <w:r>
        <w:rPr>
          <w:rFonts w:hint="eastAsia" w:ascii="宋体" w:hAnsi="宋体" w:cs="宋体"/>
          <w:szCs w:val="21"/>
        </w:rPr>
        <w:t xml:space="preserve">2、档案管理：</w:t>
      </w:r>
      <w:r/>
    </w:p>
    <w:p>
      <w:pPr>
        <w:ind w:firstLine="420"/>
        <w:jc w:val="left"/>
        <w:spacing w:line="360" w:lineRule="auto"/>
        <w:rPr>
          <w:rFonts w:ascii="宋体" w:hAnsi="宋体" w:cs="宋体"/>
          <w:szCs w:val="21"/>
        </w:rPr>
      </w:pPr>
      <w:r>
        <w:rPr>
          <w:rFonts w:hint="eastAsia" w:ascii="宋体" w:hAnsi="宋体" w:cs="宋体"/>
          <w:szCs w:val="21"/>
        </w:rPr>
        <w:t xml:space="preserve">（1）康复训练档案齐全，包括残疾儿童康复服务登记表、初始状态评估表、康复训练计划、康复训练日志、阶段性评估表、训练出勤表等，要求资料保存完整、数据准确。</w:t>
      </w:r>
      <w:r/>
    </w:p>
    <w:p>
      <w:pPr>
        <w:ind w:firstLine="420"/>
        <w:jc w:val="left"/>
        <w:spacing w:line="360" w:lineRule="auto"/>
        <w:rPr>
          <w:rFonts w:ascii="宋体" w:hAnsi="宋体" w:cs="宋体"/>
          <w:szCs w:val="21"/>
        </w:rPr>
      </w:pPr>
      <w:r>
        <w:rPr>
          <w:rFonts w:hint="eastAsia" w:ascii="宋体" w:hAnsi="宋体" w:cs="宋体"/>
          <w:szCs w:val="21"/>
        </w:rPr>
        <w:t xml:space="preserve">（2）“全国残联信息化服务平台”“苏州市残疾人康复服务系统”“江苏省智慧残联信息化平台”数据录入及时、准确、完备。</w:t>
      </w:r>
      <w:r/>
    </w:p>
    <w:p>
      <w:pPr>
        <w:ind w:firstLine="420"/>
        <w:jc w:val="left"/>
        <w:spacing w:line="360" w:lineRule="auto"/>
        <w:rPr>
          <w:rFonts w:ascii="宋体" w:hAnsi="宋体" w:cs="宋体"/>
          <w:szCs w:val="21"/>
        </w:rPr>
      </w:pPr>
      <w:r>
        <w:rPr>
          <w:rFonts w:hint="eastAsia" w:ascii="宋体" w:hAnsi="宋体" w:cs="宋体"/>
          <w:szCs w:val="21"/>
        </w:rPr>
        <w:t xml:space="preserve">（3）及时配合采购人完成相关记录的采集。</w:t>
      </w:r>
      <w:r/>
    </w:p>
    <w:p>
      <w:pPr>
        <w:ind w:firstLine="420"/>
        <w:jc w:val="left"/>
        <w:spacing w:line="360" w:lineRule="auto"/>
        <w:rPr>
          <w:rFonts w:ascii="宋体" w:hAnsi="宋体" w:cs="宋体"/>
          <w:szCs w:val="21"/>
        </w:rPr>
      </w:pPr>
      <w:r>
        <w:rPr>
          <w:rFonts w:hint="eastAsia" w:ascii="宋体" w:hAnsi="宋体" w:cs="宋体"/>
          <w:szCs w:val="21"/>
        </w:rPr>
        <w:t xml:space="preserve">3、收费管理：服务项目及收费价格上墙公示。严格执行政府采购价格相关规定，所有收费均开具规范票据，建立清晰收费台账，接受征集人和社会公众的监督检查，若有收费相关政策调整，及</w:t>
      </w:r>
      <w:r>
        <w:rPr>
          <w:rFonts w:hint="eastAsia" w:ascii="宋体" w:hAnsi="宋体" w:cs="宋体"/>
          <w:szCs w:val="21"/>
        </w:rPr>
        <w:t xml:space="preserve">时按照要求报征集人审核后更新公示内容并执行新的收费标准。</w:t>
      </w:r>
      <w:r/>
    </w:p>
    <w:p>
      <w:pPr>
        <w:jc w:val="left"/>
        <w:spacing w:line="360" w:lineRule="auto"/>
        <w:rPr>
          <w:rFonts w:ascii="宋体" w:hAnsi="宋体" w:cs="宋体"/>
          <w:b/>
          <w:bCs/>
          <w:szCs w:val="21"/>
        </w:rPr>
      </w:pPr>
      <w:r>
        <w:rPr>
          <w:rFonts w:hint="eastAsia" w:ascii="宋体" w:hAnsi="宋体" w:cs="宋体"/>
          <w:b/>
          <w:bCs/>
          <w:szCs w:val="21"/>
        </w:rPr>
        <w:t xml:space="preserve">（二）第二包：智力残疾儿童基本康复服务</w:t>
      </w:r>
      <w:r/>
    </w:p>
    <w:p>
      <w:pPr>
        <w:pStyle w:val="1026"/>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一）服务内容</w:t>
      </w:r>
      <w:r/>
    </w:p>
    <w:p>
      <w:pPr>
        <w:pStyle w:val="1026"/>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1、康复评估：残疾儿童年度康复训练前、训练中、训练后应进行康复效果评估，每年不少于3次。</w:t>
      </w:r>
      <w:r/>
    </w:p>
    <w:p>
      <w:pPr>
        <w:pStyle w:val="1026"/>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2、康复服务：</w:t>
      </w:r>
      <w:r/>
    </w:p>
    <w:p>
      <w:pPr>
        <w:pStyle w:val="1026"/>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康复训练：包括认知、运动、言语和语言、感觉统合、兴趣与行为、生活自理和社会适应能力训练、情绪管理和社会融合活动、职业康复等。</w:t>
      </w:r>
      <w:r/>
    </w:p>
    <w:p>
      <w:pPr>
        <w:pStyle w:val="1026"/>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3、支持性服务：</w:t>
      </w:r>
      <w:r/>
    </w:p>
    <w:p>
      <w:pPr>
        <w:pStyle w:val="1026"/>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1）为受训儿童及家长提供家庭康复指导、心理辅导、政策咨询、知识普及等支持性服务。康复知识个别化讲解和康复训练指导根据实际需要随时为家长提供，集中培训活动每两月不少于1次，每次不少于1小时。社会融合活动每季度不少于1次，每次不少于1小时。</w:t>
      </w:r>
      <w:r/>
    </w:p>
    <w:p>
      <w:pPr>
        <w:pStyle w:val="1026"/>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（2）定期向家长提供每年不少于4次的相关培训，并有相关书面和视频记录，让家长了解在社区和家庭环境中进行康复训练的目标、方法，掌握基本康复训练的流程和组织实施方法。</w:t>
      </w:r>
      <w:r/>
    </w:p>
    <w:p>
      <w:pPr>
        <w:pStyle w:val="1026"/>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4、指导性服务：</w:t>
      </w:r>
      <w:r/>
    </w:p>
    <w:p>
      <w:pPr>
        <w:pStyle w:val="1026"/>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（1）开展儿童转介或跟踪服务。</w:t>
      </w:r>
      <w:r/>
    </w:p>
    <w:p>
      <w:pPr>
        <w:pStyle w:val="1026"/>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（2）面向社区提供家庭康复延伸的培训。</w:t>
      </w:r>
      <w:r/>
    </w:p>
    <w:p>
      <w:pPr>
        <w:pStyle w:val="1026"/>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（3）据服务对象特点提供指导服务、派发相关宣传资料。</w:t>
      </w:r>
      <w:r/>
    </w:p>
    <w:p>
      <w:pPr>
        <w:pStyle w:val="1026"/>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（4）结合“全国助残日”等专题日，参与公益活动，每年不少于2次。</w:t>
      </w:r>
      <w:r/>
    </w:p>
    <w:p>
      <w:pPr>
        <w:pStyle w:val="1026"/>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（5）对于康复效果明显，符合入园、入学条件的儿童，及时动员家长办理入园、入学手续，并跟踪进行康复服务指导。</w:t>
      </w:r>
      <w:r/>
    </w:p>
    <w:p>
      <w:pPr>
        <w:pStyle w:val="1026"/>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二）服务时间</w:t>
      </w:r>
      <w:r/>
    </w:p>
    <w:p>
      <w:pPr>
        <w:pStyle w:val="1026"/>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残疾儿童康复服务应全年度安排，接受基本康复服务时间原则上不少于9个月。</w:t>
      </w:r>
      <w:r/>
    </w:p>
    <w:p>
      <w:pPr>
        <w:pStyle w:val="1026"/>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分为全日制（日托）和非全日制（康教融合、预约式）。全</w:t>
      </w:r>
      <w:r>
        <w:rPr>
          <w:rFonts w:hint="eastAsia" w:ascii="宋体" w:hAnsi="宋体" w:eastAsia="宋体" w:cs="宋体"/>
          <w:sz w:val="21"/>
          <w:szCs w:val="21"/>
        </w:rPr>
        <w:t xml:space="preserve">日制是指残疾儿童在定点机构内同步接受康复服务和学前（学科）教育。每月不少于20天，每天不少于4小时，其中个性化服务支持每天不少于1节课40分钟，课程设置应符合残疾儿童个性特征。非全日制是指残疾儿童在家庭、幼儿园、中小学的托幼照料、学前（学科）教育间隙，到定点机构接受以个性化服务支持为主的基本康复服务，分为康教融合和预约式两种服务形式。康教融合服务每月不少于20天，每天不少于1.5小时，其中个性化服务支持（15-18岁除外）每天不少于1节课40分钟；预约式服务每月不少于13次，每次个性化服务支持不少于1小时。</w:t>
      </w:r>
      <w:r/>
    </w:p>
    <w:p>
      <w:pPr>
        <w:pStyle w:val="1026"/>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三）服务流程及要求</w:t>
      </w:r>
      <w:r/>
    </w:p>
    <w:p>
      <w:pPr>
        <w:pStyle w:val="1026"/>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根据具体项目，按本购买服务要求和《苏州市残疾儿童基本康复服务实施规范（2024年版）》（附件二）（后续若此市级文件有调整，同步调整）相关要求开展服务。</w:t>
      </w:r>
      <w:r/>
    </w:p>
    <w:p>
      <w:pPr>
        <w:pStyle w:val="1026"/>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四）服务管理</w:t>
      </w:r>
      <w:r/>
    </w:p>
    <w:p>
      <w:pPr>
        <w:pStyle w:val="1026"/>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1、质量控制：</w:t>
      </w:r>
      <w:r/>
    </w:p>
    <w:p>
      <w:pPr>
        <w:pStyle w:val="1026"/>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（1）有需求智力残疾儿童康复评估、康复训练建档率100%；</w:t>
      </w:r>
      <w:r/>
    </w:p>
    <w:p>
      <w:pPr>
        <w:pStyle w:val="1026"/>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（2）家长满意度达90%以上；</w:t>
      </w:r>
      <w:r/>
    </w:p>
    <w:p>
      <w:pPr>
        <w:pStyle w:val="1026"/>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（3）组织智力残疾儿童参加社会融合活动每年不少于4次。</w:t>
      </w:r>
      <w:r/>
    </w:p>
    <w:p>
      <w:pPr>
        <w:pStyle w:val="1026"/>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2、档案管理：</w:t>
      </w:r>
      <w:r/>
    </w:p>
    <w:p>
      <w:pPr>
        <w:pStyle w:val="1026"/>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（1）康复训练档案齐全，包括残疾儿童康复服务登记表、初始状态评估表、康复训练计划、康复训练日志、阶段性评估表、训练出勤表等，要求资料保存完整、数据准确。</w:t>
      </w:r>
      <w:r/>
    </w:p>
    <w:p>
      <w:pPr>
        <w:pStyle w:val="1026"/>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（2）“全国残联信息化服务平台”“苏州市残疾人康复服务系统”“江苏省智慧残联信息化平台”数据录入及时、准确、完备。</w:t>
      </w:r>
      <w:r/>
    </w:p>
    <w:p>
      <w:pPr>
        <w:pStyle w:val="1026"/>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（3）及时配合采购人完成相关记录的采集。</w:t>
      </w:r>
      <w:r/>
    </w:p>
    <w:p>
      <w:pPr>
        <w:pStyle w:val="1026"/>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3、收费管理：服务项目及收费价格上墙公示。严格执行政府采购价格相关规定，所有收费均开具规范票据，建立清晰收费台账，接受征集人和社会公众的监督检查，若有收费相关政策调整，及时按照要求报征集人审核后更新公示内容并执行新的收费标准。</w:t>
      </w:r>
      <w:r/>
    </w:p>
    <w:p>
      <w:pPr>
        <w:jc w:val="left"/>
        <w:spacing w:line="360" w:lineRule="auto"/>
        <w:rPr>
          <w:rFonts w:ascii="宋体" w:hAnsi="宋体" w:cs="宋体"/>
          <w:b/>
          <w:bCs/>
          <w:szCs w:val="21"/>
        </w:rPr>
      </w:pPr>
      <w:r>
        <w:rPr>
          <w:rFonts w:hint="eastAsia" w:ascii="宋体" w:hAnsi="宋体" w:cs="宋体"/>
          <w:b/>
          <w:bCs/>
          <w:szCs w:val="21"/>
        </w:rPr>
        <w:t xml:space="preserve">（三）第三包：听力语言残疾儿童基本康复服务</w:t>
      </w:r>
      <w:r/>
    </w:p>
    <w:p>
      <w:pPr>
        <w:pStyle w:val="1026"/>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一）服务内容</w:t>
      </w:r>
      <w:r/>
    </w:p>
    <w:p>
      <w:pPr>
        <w:pStyle w:val="1026"/>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1、康复评估：残疾儿童年度康复训练前、训练中、训练后应进行康复效果评估，每年不少于3次。</w:t>
      </w:r>
      <w:r/>
    </w:p>
    <w:p>
      <w:pPr>
        <w:pStyle w:val="1026"/>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2、康复服务：</w:t>
      </w:r>
      <w:r/>
    </w:p>
    <w:p>
      <w:pPr>
        <w:pStyle w:val="1026"/>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1）听力康复服务：受训儿童听力测试每年不少于2次，助听器调试每年不少于2次，人工耳蜗调试第一年不少于3次，之后每年不少于1次。主要服务内容是开展听力测试、助听器验配和调试、人工耳蜗调试、辅听设备选配。</w:t>
      </w:r>
      <w:r/>
    </w:p>
    <w:p>
      <w:pPr>
        <w:pStyle w:val="1026"/>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（2）听觉言语功能训练</w:t>
      </w:r>
      <w:r/>
    </w:p>
    <w:p>
      <w:pPr>
        <w:pStyle w:val="1026"/>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3、支持性服务：</w:t>
      </w:r>
      <w:r/>
    </w:p>
    <w:p>
      <w:pPr>
        <w:pStyle w:val="1026"/>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（1）受训儿童支持性服务结合需求进行，主要提供行为矫治、感觉统合训练、心理辅导等康复服务。</w:t>
      </w:r>
      <w:r/>
    </w:p>
    <w:p>
      <w:pPr>
        <w:pStyle w:val="1026"/>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（2）为听力残疾儿童家长提供家庭康复指导、心理辅导、政策咨询、生育遗传咨询指导服务。第一年每月至少进行2次，每次不少于30分钟，第二、三年每季度至少2次，每次不少于30分钟。</w:t>
      </w:r>
      <w:r/>
    </w:p>
    <w:p>
      <w:pPr>
        <w:pStyle w:val="1026"/>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（3）社会融合活动每季度不少于1次，每次不少于1小时。</w:t>
      </w:r>
      <w:r/>
    </w:p>
    <w:p>
      <w:pPr>
        <w:pStyle w:val="1026"/>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（4）定期向家长提供每年不少于4次的相关培训，并有相关书面和视频记录，让家长了解在社区和家庭环境中进行康复训练的目标、方法，掌握基本康复训练的流程和组织实施方法。</w:t>
      </w:r>
      <w:r/>
    </w:p>
    <w:p>
      <w:pPr>
        <w:pStyle w:val="1026"/>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4、指导性服务：</w:t>
      </w:r>
      <w:r/>
    </w:p>
    <w:p>
      <w:pPr>
        <w:pStyle w:val="1026"/>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（1）开展儿童转介或跟踪服务。</w:t>
      </w:r>
      <w:r/>
    </w:p>
    <w:p>
      <w:pPr>
        <w:pStyle w:val="1026"/>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（2）面向社区提供家庭康复延伸的培训。</w:t>
      </w:r>
      <w:r/>
    </w:p>
    <w:p>
      <w:pPr>
        <w:pStyle w:val="1026"/>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（3）据服务对象特点提供指导服务、派发相关宣传资料。</w:t>
      </w:r>
      <w:r/>
    </w:p>
    <w:p>
      <w:pPr>
        <w:pStyle w:val="1026"/>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（4）结合“爱耳日”“全国助残日”等专题日，参与公益活动，每年不少于2次。</w:t>
      </w:r>
      <w:r/>
    </w:p>
    <w:p>
      <w:pPr>
        <w:pStyle w:val="1026"/>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（5）对于康复效果明显，符合入园、入学条件的儿童，及时动员家长办理入园、入学手续，并跟踪进行康复服务指导。</w:t>
      </w:r>
      <w:r/>
    </w:p>
    <w:p>
      <w:pPr>
        <w:pStyle w:val="1026"/>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二）服务时间</w:t>
      </w:r>
      <w:r/>
    </w:p>
    <w:p>
      <w:pPr>
        <w:pStyle w:val="1026"/>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残疾儿童康复服务应全年度安排，接受基本康复服务时间原则上不少于9个月。</w:t>
      </w:r>
      <w:r/>
    </w:p>
    <w:p>
      <w:pPr>
        <w:pStyle w:val="1026"/>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分为全日制（日托）和非全日制（康教融合、预约式）。全</w:t>
      </w:r>
      <w:r>
        <w:rPr>
          <w:rFonts w:hint="eastAsia" w:ascii="宋体" w:hAnsi="宋体" w:eastAsia="宋体" w:cs="宋体"/>
          <w:sz w:val="21"/>
          <w:szCs w:val="21"/>
        </w:rPr>
        <w:t xml:space="preserve">日制是指残疾儿童在定点机构内同步接受康复服务和学前（学科）教育。每月不少于20天，每天不少于4小时，其中个性化服务支持每天不少于1节课40分钟，课程设置应符合残疾儿童个性特征。非全日制是指残疾儿童在家庭、幼儿园、中小学的托幼照料、学前（学科）教育间隙，到定点机构接受以个性化服务支持为主的基本康复服务，分为康教融合和预约式两种服务形式。康教融合服务每月不少于20天，每天不少于1.5小时，其中个性化服务支持（15-18岁除外）每天不少于1节课40分钟；预约式服务每月不少于10次，每次个性化服务支持不少于1小时。</w:t>
      </w:r>
      <w:r/>
    </w:p>
    <w:p>
      <w:pPr>
        <w:pStyle w:val="1026"/>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三）服务流程及要求</w:t>
      </w:r>
      <w:r/>
    </w:p>
    <w:p>
      <w:pPr>
        <w:pStyle w:val="1026"/>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根据具体项目，按本购买服务要求和《苏州市残疾儿童基本康复服务实施规范（2024年版）》（附件二）（后续若此市级文件有调整，同步调整）相关要求开展服务，后续文件有更新时，同步参照。</w:t>
      </w:r>
      <w:r/>
    </w:p>
    <w:p>
      <w:pPr>
        <w:pStyle w:val="1026"/>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四）服务管理</w:t>
      </w:r>
      <w:r/>
    </w:p>
    <w:p>
      <w:pPr>
        <w:pStyle w:val="1026"/>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1、质量控制：</w:t>
      </w:r>
      <w:r/>
    </w:p>
    <w:p>
      <w:pPr>
        <w:pStyle w:val="1026"/>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（1）有需求听力（言语）残疾儿童康复评估、康复训练建档率100%；</w:t>
      </w:r>
      <w:r/>
    </w:p>
    <w:p>
      <w:pPr>
        <w:pStyle w:val="1026"/>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（2）家长满意度达90%以上；</w:t>
      </w:r>
      <w:r/>
    </w:p>
    <w:p>
      <w:pPr>
        <w:pStyle w:val="1026"/>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（3）组织听力（言语）残疾儿童参加社会融合活动每年不少于4次。</w:t>
      </w:r>
      <w:r/>
    </w:p>
    <w:p>
      <w:pPr>
        <w:pStyle w:val="1026"/>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2、档案管理：</w:t>
      </w:r>
      <w:r/>
    </w:p>
    <w:p>
      <w:pPr>
        <w:pStyle w:val="1026"/>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（1）康复训练档案齐全，包括残疾儿童康复服务登记表、初始状态评估表、康复训练计划、康复训练日志、阶段性评估表、训练出勤表等，要求资料保存完整、数据准确。</w:t>
      </w:r>
      <w:r/>
    </w:p>
    <w:p>
      <w:pPr>
        <w:pStyle w:val="1026"/>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（2）“全国残联信息化服务平台”“苏州市残疾人康复服务系统”“江苏省智慧残联信息化平台”数据录入及时、准确、完备。</w:t>
      </w:r>
      <w:r/>
    </w:p>
    <w:p>
      <w:pPr>
        <w:pStyle w:val="1026"/>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（3）及时配合采购人完成相关记录的采集。</w:t>
      </w:r>
      <w:r/>
    </w:p>
    <w:p>
      <w:pPr>
        <w:pStyle w:val="1026"/>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3、收费管理：服务项目及收费价格上墙公示。严格执行政府采购价格相关规定，所有收费均开具规范票据，建立清晰收费台账，接受征集人和社会公众的监督检查，若有收费相关政策调整，及时按照要求报征集人审核后更新公示内容并执行新的收费标准。</w:t>
      </w:r>
      <w:r/>
    </w:p>
    <w:p>
      <w:pPr>
        <w:jc w:val="left"/>
        <w:spacing w:line="360" w:lineRule="auto"/>
        <w:rPr>
          <w:rFonts w:ascii="宋体" w:hAnsi="宋体" w:cs="宋体"/>
          <w:b/>
          <w:bCs/>
          <w:szCs w:val="21"/>
        </w:rPr>
      </w:pPr>
      <w:r>
        <w:rPr>
          <w:rFonts w:hint="eastAsia" w:ascii="宋体" w:hAnsi="宋体" w:cs="宋体"/>
          <w:b/>
          <w:bCs/>
          <w:szCs w:val="21"/>
        </w:rPr>
        <w:t xml:space="preserve">（四）第四包：肢体残疾儿童基本康复服务</w:t>
      </w:r>
      <w:r/>
    </w:p>
    <w:p>
      <w:pPr>
        <w:pStyle w:val="1026"/>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一）服务内容</w:t>
      </w:r>
      <w:r/>
    </w:p>
    <w:p>
      <w:pPr>
        <w:pStyle w:val="1026"/>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1、康复评估：残疾儿童年度康复训练前、训练中、训练后应进行康复效果评估，每年不少于3次。</w:t>
      </w:r>
      <w:r/>
    </w:p>
    <w:p>
      <w:pPr>
        <w:pStyle w:val="1026"/>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2、康复服务：</w:t>
      </w:r>
      <w:r/>
    </w:p>
    <w:p>
      <w:pPr>
        <w:pStyle w:val="1026"/>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康复训练：包括粗大运动和精细运动功能训练、认知和语言能力训练、生活自理和社会适应能力训练、体能训练等。</w:t>
      </w:r>
      <w:r/>
    </w:p>
    <w:p>
      <w:pPr>
        <w:pStyle w:val="1026"/>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3、支持性服务：</w:t>
      </w:r>
      <w:r/>
    </w:p>
    <w:p>
      <w:pPr>
        <w:pStyle w:val="1026"/>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（1）为受训儿童及家长提供家庭康复指导、心理辅导、政策咨询、知识普及等支持性服务，集中培训活动每两月不少于1次，每次不少于1小时。</w:t>
      </w:r>
      <w:r/>
    </w:p>
    <w:p>
      <w:pPr>
        <w:pStyle w:val="1026"/>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（2）组织肢体残疾儿童开展文化、体育、娱乐等活动，促进社会融合，为残疾儿童入园（入学）提供必要指导、支持和帮助。每季度进行1次，每次不少于1小时。</w:t>
      </w:r>
      <w:r/>
    </w:p>
    <w:p>
      <w:pPr>
        <w:pStyle w:val="1026"/>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（3）定期向家长提供每年不少于4次的相关培训，并有相关书面和视频记录，让家长了解在社区和家庭环境中进行康复训练的目标、方法，掌握基本康复训练的流程和组织实施方法。</w:t>
      </w:r>
      <w:r/>
    </w:p>
    <w:p>
      <w:pPr>
        <w:pStyle w:val="1026"/>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4、指导性服务：</w:t>
      </w:r>
      <w:r/>
    </w:p>
    <w:p>
      <w:pPr>
        <w:pStyle w:val="1026"/>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（1）开展儿童转介或跟踪服务。</w:t>
      </w:r>
      <w:r/>
    </w:p>
    <w:p>
      <w:pPr>
        <w:pStyle w:val="1026"/>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（2）面向社区提供家庭康复延伸的培训。</w:t>
      </w:r>
      <w:r/>
    </w:p>
    <w:p>
      <w:pPr>
        <w:pStyle w:val="1026"/>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（3）据服务对象特点提供指导服务、派发相关宣传资料。</w:t>
      </w:r>
      <w:r/>
    </w:p>
    <w:p>
      <w:pPr>
        <w:pStyle w:val="1026"/>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（4）结合“全国助残日”等专题日，参与公益活动，每年不少于2次。</w:t>
      </w:r>
      <w:r/>
    </w:p>
    <w:p>
      <w:pPr>
        <w:pStyle w:val="1026"/>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（5）对于康复效果明显，符合入园、入学条件的儿童，及时动员家长办理入园、入学手续，并跟踪进行康复服务指导。</w:t>
      </w:r>
      <w:r/>
    </w:p>
    <w:p>
      <w:pPr>
        <w:pStyle w:val="1026"/>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二）服务时间</w:t>
      </w:r>
      <w:r/>
    </w:p>
    <w:p>
      <w:pPr>
        <w:pStyle w:val="1026"/>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残疾儿童康复服务应全年度安排，接受基本康复服务时间原则上不少于9个月。</w:t>
      </w:r>
      <w:r/>
    </w:p>
    <w:p>
      <w:pPr>
        <w:pStyle w:val="1026"/>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分为全日制（日托）和非全日制（康教融合、预约式）。全</w:t>
      </w:r>
      <w:r>
        <w:rPr>
          <w:rFonts w:hint="eastAsia" w:ascii="宋体" w:hAnsi="宋体" w:eastAsia="宋体" w:cs="宋体"/>
          <w:sz w:val="21"/>
          <w:szCs w:val="21"/>
        </w:rPr>
        <w:t xml:space="preserve">日制是指残疾儿童在定点机构内同步接受康复服务和学前（学科）教育。每月不少于20天，每天不少于4小时，其中个性化服务支持每天不少于1节课40分钟，课程设置应符合残疾儿童个性特征。非全日制是指残疾儿童在家庭、幼儿园、中小学的托幼照料、学前（学科）教育间隙，到定点机构接受以个性化服务支持为主的基本康复服务，分为康教融合和预约式两种服务形式。康教融合服务每月不少于20天，每天不少于1.5小时，其中个性化服务支持（15-18岁除外）每天不少于1节课40分钟；预约式服务每月不少于13次，每次个性化服务支持不少于1小时。</w:t>
      </w:r>
      <w:r/>
    </w:p>
    <w:p>
      <w:pPr>
        <w:pStyle w:val="1026"/>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三）服务流程及要求</w:t>
      </w:r>
      <w:r/>
    </w:p>
    <w:p>
      <w:pPr>
        <w:pStyle w:val="1026"/>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根据具体项目，按本购买服务要求和《苏州市残疾儿童基本康复服务实施规范（2024年版）》（附件二）（后续若此市级文件有调整，同步调整）相关要求开展服务。</w:t>
      </w:r>
      <w:r/>
    </w:p>
    <w:p>
      <w:pPr>
        <w:pStyle w:val="1026"/>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四）服务管理</w:t>
      </w:r>
      <w:r/>
    </w:p>
    <w:p>
      <w:pPr>
        <w:pStyle w:val="1026"/>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1、质量控制：</w:t>
      </w:r>
      <w:r/>
    </w:p>
    <w:p>
      <w:pPr>
        <w:pStyle w:val="1026"/>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（1）有需求肢体残疾儿童康复评估、康复训练建档率100%；</w:t>
      </w:r>
      <w:r/>
    </w:p>
    <w:p>
      <w:pPr>
        <w:pStyle w:val="1026"/>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（2）家长满意度达90%以上；</w:t>
      </w:r>
      <w:r/>
    </w:p>
    <w:p>
      <w:pPr>
        <w:pStyle w:val="1026"/>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（3）组织肢体残疾儿童参加社会融合活动每年不少于4次。</w:t>
      </w:r>
      <w:r/>
    </w:p>
    <w:p>
      <w:pPr>
        <w:pStyle w:val="1026"/>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2、档案管理：</w:t>
      </w:r>
      <w:r/>
    </w:p>
    <w:p>
      <w:pPr>
        <w:pStyle w:val="1026"/>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（1）康复训练档案齐全，包括残疾儿童康复服务登记表、初始状态评估表、康复训练计划、康复训练日志、阶段性评估表、训练出勤表等，要求资料保存完整、数据准确。</w:t>
      </w:r>
      <w:r/>
    </w:p>
    <w:p>
      <w:pPr>
        <w:pStyle w:val="1026"/>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（2）“全国残联信息化服务平台”“苏州市残疾人康复服务系统”“江苏省智慧残联信息化平台”数据录入及时、准确、完备。</w:t>
      </w:r>
      <w:r/>
    </w:p>
    <w:p>
      <w:pPr>
        <w:pStyle w:val="1026"/>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（3）及时配合采购人完成相关记录的采集。</w:t>
      </w:r>
      <w:r/>
    </w:p>
    <w:p>
      <w:pPr>
        <w:pStyle w:val="1026"/>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3、收费管理：服务项目及收费价格上墙公示。严格执行政府采购价格相关规定，所有收费均开具规范票据，建立清晰收费台账，接受征集人和社会公众的监督检查，若有收费相关政策调整，及时按照要求报征集人审核后更新公示内容并执行新的收费标准。</w:t>
      </w:r>
      <w:r/>
    </w:p>
    <w:p>
      <w:pPr>
        <w:spacing w:line="360" w:lineRule="auto"/>
        <w:rPr>
          <w:rFonts w:ascii="宋体" w:hAnsi="宋体" w:cs="宋体"/>
          <w:b/>
          <w:szCs w:val="21"/>
        </w:rPr>
      </w:pPr>
      <w:r>
        <w:rPr>
          <w:rFonts w:hint="eastAsia" w:ascii="宋体" w:hAnsi="宋体" w:cs="宋体"/>
          <w:b/>
          <w:szCs w:val="21"/>
        </w:rPr>
        <w:t xml:space="preserve">六、补助结算</w:t>
      </w:r>
      <w:r/>
    </w:p>
    <w:p>
      <w:pPr>
        <w:ind w:firstLine="420"/>
        <w:spacing w:line="360" w:lineRule="auto"/>
        <w:rPr>
          <w:rFonts w:ascii="宋体" w:hAnsi="宋体" w:cs="宋体"/>
          <w:bCs/>
          <w:szCs w:val="21"/>
        </w:rPr>
      </w:pPr>
      <w:r>
        <w:rPr>
          <w:rFonts w:hint="eastAsia" w:ascii="宋体" w:hAnsi="宋体" w:cs="宋体"/>
          <w:bCs/>
          <w:szCs w:val="21"/>
        </w:rPr>
        <w:t xml:space="preserve">1、全日制（日托）：当月实际训练天数超过20天（含20天）的，按照相应类别全日制补助标准全额补贴；当月实际训练天数少于20天的，按照相应类别全日制补助标准/20天*实际训练天数。</w:t>
      </w:r>
      <w:r/>
    </w:p>
    <w:p>
      <w:pPr>
        <w:ind w:firstLine="420"/>
        <w:spacing w:line="360" w:lineRule="auto"/>
        <w:rPr>
          <w:rFonts w:ascii="宋体" w:hAnsi="宋体" w:cs="宋体"/>
          <w:bCs/>
          <w:szCs w:val="21"/>
        </w:rPr>
      </w:pPr>
      <w:r>
        <w:rPr>
          <w:rFonts w:hint="eastAsia" w:ascii="宋体" w:hAnsi="宋体" w:cs="宋体"/>
          <w:bCs/>
          <w:szCs w:val="21"/>
        </w:rPr>
        <w:t xml:space="preserve">2、非全日制（康教融合、预约式）：</w:t>
      </w:r>
      <w:r/>
    </w:p>
    <w:p>
      <w:pPr>
        <w:ind w:firstLine="420"/>
        <w:spacing w:line="360" w:lineRule="auto"/>
        <w:rPr>
          <w:rFonts w:ascii="宋体" w:hAnsi="宋体" w:cs="宋体"/>
          <w:bCs/>
          <w:szCs w:val="21"/>
        </w:rPr>
      </w:pPr>
      <w:r>
        <w:rPr>
          <w:rFonts w:hint="eastAsia" w:ascii="宋体" w:hAnsi="宋体" w:cs="宋体"/>
          <w:bCs/>
          <w:szCs w:val="21"/>
        </w:rPr>
        <w:t xml:space="preserve">康教融合：当月实际训练天数超过20天（含20天）的，按照相应类别非全日制补助标准全额补贴；当月实际训练次数少于20天的，按照相应残疾类别非全日制补助标准/20天*实际训练天数。</w:t>
      </w:r>
      <w:r/>
    </w:p>
    <w:p>
      <w:pPr>
        <w:ind w:firstLine="420"/>
        <w:spacing w:line="360" w:lineRule="auto"/>
        <w:rPr>
          <w:rFonts w:ascii="宋体" w:hAnsi="宋体" w:cs="宋体"/>
          <w:bCs/>
          <w:szCs w:val="21"/>
        </w:rPr>
      </w:pPr>
      <w:r>
        <w:rPr>
          <w:rFonts w:hint="eastAsia" w:ascii="宋体" w:hAnsi="宋体" w:cs="宋体"/>
          <w:bCs/>
          <w:szCs w:val="21"/>
        </w:rPr>
        <w:t xml:space="preserve">预约式：当月实际训练次数超过13次（含13次）的，按照相应类别非全日制补助标准全额补贴；当月实际训练次数少于13次的，按照相应残疾类别非全日制补助标准/13次*实际训练次数。</w:t>
      </w:r>
      <w:r/>
    </w:p>
    <w:p>
      <w:pPr>
        <w:ind w:firstLine="420"/>
        <w:spacing w:line="360" w:lineRule="auto"/>
        <w:rPr>
          <w:rFonts w:ascii="宋体" w:hAnsi="宋体" w:cs="宋体"/>
          <w:bCs/>
          <w:szCs w:val="21"/>
        </w:rPr>
      </w:pPr>
      <w:r>
        <w:rPr>
          <w:rFonts w:hint="eastAsia" w:ascii="宋体" w:hAnsi="宋体" w:cs="宋体"/>
          <w:bCs/>
          <w:szCs w:val="21"/>
        </w:rPr>
        <w:t xml:space="preserve">3、康复服务时间和天数（次数）未满要求的，可以在一个结算周期内以补训形式补足，但必须在申请补助时写明原因和补训的情况（如遇不可抗力或其他特殊情况经征集人认可后可计入补贴天数）。</w:t>
      </w:r>
      <w:r/>
    </w:p>
    <w:p>
      <w:pPr>
        <w:spacing w:line="360" w:lineRule="auto"/>
        <w:rPr>
          <w:rFonts w:ascii="宋体" w:hAnsi="宋体" w:cs="宋体"/>
          <w:b/>
          <w:szCs w:val="21"/>
        </w:rPr>
      </w:pPr>
      <w:r>
        <w:rPr>
          <w:rFonts w:hint="eastAsia" w:ascii="宋体" w:hAnsi="宋体" w:cs="宋体"/>
          <w:b/>
          <w:szCs w:val="21"/>
        </w:rPr>
        <w:t xml:space="preserve">七、安全生产工作要求</w:t>
      </w:r>
      <w:r/>
    </w:p>
    <w:p>
      <w:pPr>
        <w:ind w:firstLine="420"/>
        <w:spacing w:line="360" w:lineRule="auto"/>
        <w:rPr>
          <w:rFonts w:ascii="宋体" w:hAnsi="宋体" w:cs="宋体"/>
          <w:bCs/>
          <w:szCs w:val="21"/>
        </w:rPr>
      </w:pPr>
      <w:r>
        <w:rPr>
          <w:rFonts w:hint="eastAsia" w:ascii="宋体" w:hAnsi="宋体" w:cs="宋体"/>
          <w:bCs/>
          <w:szCs w:val="21"/>
        </w:rPr>
        <w:t xml:space="preserve">残疾儿童康复机构应依照安全生产法律法规履行安全生产主体责任，严格落实安全管理措施，有效管控安全生产风险，消除问题隐患等方面存在的问题。</w:t>
      </w:r>
      <w:r/>
    </w:p>
    <w:p>
      <w:pPr>
        <w:ind w:firstLine="420"/>
        <w:spacing w:line="360" w:lineRule="auto"/>
        <w:rPr>
          <w:rFonts w:ascii="宋体" w:hAnsi="宋体" w:cs="宋体"/>
          <w:bCs/>
          <w:szCs w:val="21"/>
        </w:rPr>
      </w:pPr>
      <w:r>
        <w:rPr>
          <w:rFonts w:hint="eastAsia" w:ascii="宋体" w:hAnsi="宋体" w:cs="宋体"/>
          <w:bCs/>
          <w:szCs w:val="21"/>
        </w:rPr>
        <w:t xml:space="preserve">征集人将会组织专项督查，实地查看服务机构的安全生产情况。各供应商应根据项目实施情况，按照下列要求，制定相应的安全生产工作方案。</w:t>
      </w:r>
      <w:r/>
    </w:p>
    <w:p>
      <w:pPr>
        <w:ind w:firstLine="420"/>
        <w:spacing w:line="360" w:lineRule="auto"/>
        <w:rPr>
          <w:rFonts w:ascii="宋体" w:hAnsi="宋体" w:cs="宋体"/>
          <w:bCs/>
          <w:szCs w:val="21"/>
        </w:rPr>
      </w:pPr>
      <w:r>
        <w:rPr>
          <w:rFonts w:hint="eastAsia" w:ascii="宋体" w:hAnsi="宋体" w:cs="宋体"/>
          <w:bCs/>
          <w:szCs w:val="21"/>
        </w:rPr>
        <w:t xml:space="preserve">1、针对各服务机构的重点项目：消防安全制度落实情况，工作人员掌握消防安全知识和基本技能情况，消防重点部位日常管理情况，火灾隐患整改和日常防范措施落实情况；</w:t>
      </w:r>
      <w:r/>
    </w:p>
    <w:p>
      <w:pPr>
        <w:ind w:firstLine="420"/>
        <w:spacing w:line="360" w:lineRule="auto"/>
        <w:rPr>
          <w:rFonts w:ascii="宋体" w:hAnsi="宋体" w:cs="宋体"/>
          <w:bCs/>
          <w:szCs w:val="21"/>
        </w:rPr>
      </w:pPr>
      <w:r>
        <w:rPr>
          <w:rFonts w:hint="eastAsia" w:ascii="宋体" w:hAnsi="宋体" w:cs="宋体"/>
          <w:bCs/>
          <w:szCs w:val="21"/>
        </w:rPr>
        <w:t xml:space="preserve">2、4项“严禁”：严禁使用未经消防许可或不符合消防技术的建筑物及场所、严禁违规改建、扩建不符合消防安全标准的构筑物，严禁采用夹芯材料燃烧性能低于A级的彩钢板作为室内分格或搭建临时建筑，严禁擅自停用关闭消防设施设备、设置影响疏散逃生和灭火救援的铁栅栏、锁闭堵塞安全出口、占用消防通道和扑救场地，严禁私拉乱接电气线、超负荷用电，严禁使用电炉、热得快等大功率电器；</w:t>
      </w:r>
      <w:r/>
    </w:p>
    <w:p>
      <w:pPr>
        <w:ind w:firstLine="420"/>
        <w:spacing w:line="360" w:lineRule="auto"/>
        <w:rPr>
          <w:rFonts w:ascii="宋体" w:hAnsi="宋体" w:cs="宋体"/>
          <w:bCs/>
          <w:szCs w:val="21"/>
        </w:rPr>
      </w:pPr>
      <w:r>
        <w:rPr>
          <w:rFonts w:hint="eastAsia" w:ascii="宋体" w:hAnsi="宋体" w:cs="宋体"/>
          <w:bCs/>
          <w:szCs w:val="21"/>
        </w:rPr>
        <w:t xml:space="preserve">3、“三知”：知道建筑物功能布局情况、知道安全出口位置、知道消防器材位置；</w:t>
      </w:r>
      <w:r/>
    </w:p>
    <w:p>
      <w:pPr>
        <w:ind w:firstLine="420"/>
        <w:spacing w:line="360" w:lineRule="auto"/>
        <w:rPr>
          <w:rFonts w:ascii="宋体" w:hAnsi="宋体" w:cs="宋体"/>
          <w:bCs/>
          <w:szCs w:val="21"/>
        </w:rPr>
      </w:pPr>
      <w:r>
        <w:rPr>
          <w:rFonts w:hint="eastAsia" w:ascii="宋体" w:hAnsi="宋体" w:cs="宋体"/>
          <w:bCs/>
          <w:szCs w:val="21"/>
        </w:rPr>
        <w:t xml:space="preserve">4、“四会”：会使用消防针器材、会报火警、会扑灭初期火灾、会组织人员疏散逃生；</w:t>
      </w:r>
      <w:r/>
    </w:p>
    <w:p>
      <w:pPr>
        <w:ind w:firstLine="420"/>
        <w:spacing w:line="360" w:lineRule="auto"/>
        <w:rPr>
          <w:rFonts w:ascii="宋体" w:hAnsi="宋体" w:cs="宋体"/>
          <w:bCs/>
          <w:szCs w:val="21"/>
        </w:rPr>
      </w:pPr>
      <w:r>
        <w:rPr>
          <w:rFonts w:hint="eastAsia" w:ascii="宋体" w:hAnsi="宋体" w:cs="宋体"/>
          <w:bCs/>
          <w:szCs w:val="21"/>
        </w:rPr>
        <w:t xml:space="preserve">5、应急管理：每年至少开展一次火灾事故应急演练，制定灭火和应急疏散预案。</w:t>
      </w:r>
      <w:r/>
    </w:p>
    <w:p>
      <w:pPr>
        <w:spacing w:line="360" w:lineRule="auto"/>
        <w:rPr>
          <w:rFonts w:ascii="宋体" w:hAnsi="宋体" w:cs="宋体"/>
          <w:b/>
          <w:szCs w:val="21"/>
        </w:rPr>
      </w:pPr>
      <w:r>
        <w:rPr>
          <w:rFonts w:hint="eastAsia" w:ascii="宋体" w:hAnsi="宋体" w:cs="宋体"/>
          <w:b/>
          <w:szCs w:val="21"/>
        </w:rPr>
        <w:t xml:space="preserve">八、综合说明</w:t>
      </w:r>
      <w:r/>
    </w:p>
    <w:p>
      <w:pPr>
        <w:ind w:firstLine="420"/>
        <w:spacing w:line="360" w:lineRule="auto"/>
        <w:rPr>
          <w:rFonts w:ascii="宋体" w:hAnsi="宋体" w:cs="宋体"/>
          <w:bCs/>
          <w:szCs w:val="21"/>
        </w:rPr>
      </w:pPr>
      <w:r>
        <w:rPr>
          <w:rFonts w:hint="eastAsia" w:ascii="宋体" w:hAnsi="宋体" w:cs="宋体"/>
          <w:bCs/>
          <w:szCs w:val="21"/>
        </w:rPr>
        <w:t xml:space="preserve">1、服务对象可在成交供应商中自愿选择康复机构和康复服务形式，成交供应商不得拒绝或以拖延等形式变相拒绝服务对象只开展补助标准内的康复服务的要求。</w:t>
      </w:r>
      <w:r/>
    </w:p>
    <w:p>
      <w:pPr>
        <w:ind w:firstLine="420"/>
        <w:spacing w:line="360" w:lineRule="auto"/>
        <w:rPr>
          <w:rFonts w:ascii="宋体" w:hAnsi="宋体" w:cs="宋体"/>
          <w:bCs/>
          <w:szCs w:val="21"/>
        </w:rPr>
      </w:pPr>
      <w:r>
        <w:rPr>
          <w:rFonts w:hint="eastAsia" w:ascii="宋体" w:hAnsi="宋体" w:cs="宋体"/>
          <w:bCs/>
          <w:szCs w:val="21"/>
        </w:rPr>
        <w:t xml:space="preserve">2、成交供应商须按照本征集文件和苏州市残联出台的相关管理办法和服务规范的要求对该采购项目进行服务工作，遵守市、区级残联对残疾儿童定点康复机构的管理要求。</w:t>
      </w:r>
      <w:r/>
    </w:p>
    <w:p>
      <w:pPr>
        <w:ind w:firstLine="420"/>
        <w:spacing w:line="360" w:lineRule="auto"/>
        <w:rPr>
          <w:rFonts w:ascii="宋体" w:hAnsi="宋体" w:cs="宋体"/>
          <w:bCs/>
          <w:szCs w:val="21"/>
        </w:rPr>
      </w:pPr>
      <w:r>
        <w:rPr>
          <w:rFonts w:hint="eastAsia" w:ascii="宋体" w:hAnsi="宋体" w:cs="宋体"/>
          <w:bCs/>
          <w:szCs w:val="21"/>
        </w:rPr>
        <w:t xml:space="preserve">3、确定成交后不得将本项目或其中任何部分转包给其他单位或个人。</w:t>
      </w:r>
      <w:r/>
    </w:p>
    <w:p>
      <w:pPr>
        <w:ind w:firstLine="420"/>
        <w:spacing w:line="360" w:lineRule="auto"/>
        <w:rPr>
          <w:rFonts w:ascii="宋体" w:hAnsi="宋体" w:cs="宋体"/>
          <w:bCs/>
          <w:szCs w:val="21"/>
        </w:rPr>
      </w:pPr>
      <w:r>
        <w:rPr>
          <w:rFonts w:hint="eastAsia" w:ascii="宋体" w:hAnsi="宋体" w:cs="宋体"/>
          <w:bCs/>
          <w:szCs w:val="21"/>
        </w:rPr>
        <w:t xml:space="preserve">4、本项目购买残疾儿童基本康复服务内容，经费补贴标准为残疾人保障金部分支付价格，残疾儿童康复医保金补助部分应另行提供超过本购买服务内容的服务时间或服务项目。</w:t>
      </w:r>
      <w:r/>
    </w:p>
    <w:p>
      <w:pPr>
        <w:ind w:firstLine="420"/>
        <w:spacing w:line="360" w:lineRule="auto"/>
        <w:rPr>
          <w:rFonts w:ascii="宋体" w:hAnsi="宋体" w:cs="宋体"/>
          <w:bCs/>
          <w:szCs w:val="21"/>
        </w:rPr>
      </w:pPr>
      <w:r>
        <w:rPr>
          <w:rFonts w:hint="eastAsia" w:ascii="宋体" w:hAnsi="宋体" w:cs="宋体"/>
          <w:bCs/>
          <w:szCs w:val="21"/>
        </w:rPr>
        <w:t xml:space="preserve">5、成交供应商应保证在苏州市吴江区残疾儿童基本康复服务补助标准内开展符合本次购买服务要求的康复服务，超出购买服务内容提供的服务，经服务对象监护人同意后可另行收费。</w:t>
      </w:r>
      <w:r/>
    </w:p>
    <w:p>
      <w:pPr>
        <w:ind w:firstLine="420"/>
        <w:spacing w:line="360" w:lineRule="auto"/>
        <w:rPr>
          <w:rFonts w:ascii="宋体" w:hAnsi="宋体" w:cs="宋体"/>
          <w:bCs/>
          <w:szCs w:val="21"/>
        </w:rPr>
      </w:pPr>
      <w:r>
        <w:rPr>
          <w:rFonts w:hint="eastAsia" w:ascii="宋体" w:hAnsi="宋体" w:cs="宋体"/>
          <w:bCs/>
          <w:szCs w:val="21"/>
        </w:rPr>
        <w:t xml:space="preserve">6、成交供应商需按照征集人要求配备可用于服务对象补助结算的计算机软、硬件设备，并配备专门的操作、管理人员。</w:t>
      </w:r>
      <w:r/>
    </w:p>
    <w:p>
      <w:pPr>
        <w:ind w:firstLine="420"/>
        <w:spacing w:line="360" w:lineRule="auto"/>
        <w:rPr>
          <w:rFonts w:ascii="宋体" w:hAnsi="宋体" w:cs="宋体"/>
          <w:bCs/>
          <w:szCs w:val="21"/>
        </w:rPr>
      </w:pPr>
      <w:r>
        <w:rPr>
          <w:rFonts w:hint="eastAsia" w:ascii="宋体" w:hAnsi="宋体" w:cs="宋体"/>
          <w:bCs/>
          <w:szCs w:val="21"/>
        </w:rPr>
        <w:t xml:space="preserve">7、为无家长陪同受训的残疾儿童购买意外伤害保险。</w:t>
      </w:r>
      <w:r/>
    </w:p>
    <w:p>
      <w:pPr>
        <w:ind w:firstLine="420"/>
        <w:spacing w:line="360" w:lineRule="auto"/>
        <w:rPr>
          <w:rFonts w:ascii="宋体" w:hAnsi="宋体" w:cs="宋体"/>
          <w:bCs/>
          <w:szCs w:val="21"/>
        </w:rPr>
      </w:pPr>
      <w:r>
        <w:rPr>
          <w:rFonts w:hint="eastAsia" w:ascii="宋体" w:hAnsi="宋体" w:cs="宋体"/>
          <w:bCs/>
          <w:szCs w:val="21"/>
        </w:rPr>
        <w:t xml:space="preserve">8、确定成交后，征集人有权不定期对项目的服务情况进行核查，如果发现成交供应商存在违反本次采购项目要求的，征集人有权中止合同，相关损失由成交供应商承担。</w:t>
      </w:r>
      <w:r/>
    </w:p>
    <w:p>
      <w:pPr>
        <w:ind w:firstLine="420"/>
        <w:spacing w:line="360" w:lineRule="auto"/>
        <w:rPr>
          <w:rFonts w:ascii="宋体" w:hAnsi="宋体" w:cs="宋体"/>
          <w:bCs/>
          <w:szCs w:val="21"/>
        </w:rPr>
      </w:pPr>
      <w:r>
        <w:rPr>
          <w:rFonts w:hint="eastAsia" w:ascii="宋体" w:hAnsi="宋体" w:cs="宋体"/>
          <w:bCs/>
          <w:szCs w:val="21"/>
        </w:rPr>
        <w:t xml:space="preserve">9、供应商必须保证全部响应资料的真实性，如有虚假或对征集文件所要求说明的情况故意隐瞒或虚报，视为不实质性响应征集文件，为无效响应，已入围成交的将取消入围成交资格，并按《中华人民共和国政府采购法》第七十七条“提供虚假材料谋取成交相关处理办法”处理。</w:t>
      </w:r>
      <w:r/>
    </w:p>
    <w:p>
      <w:pPr>
        <w:ind w:firstLine="420"/>
        <w:spacing w:line="360" w:lineRule="auto"/>
        <w:rPr>
          <w:rFonts w:ascii="宋体" w:hAnsi="宋体" w:cs="宋体"/>
          <w:bCs/>
          <w:szCs w:val="21"/>
        </w:rPr>
      </w:pPr>
      <w:r>
        <w:rPr>
          <w:rFonts w:hint="eastAsia" w:ascii="宋体" w:hAnsi="宋体" w:cs="宋体"/>
          <w:bCs/>
          <w:szCs w:val="21"/>
        </w:rPr>
        <w:t xml:space="preserve">10、费用结算：根据苏州市吴江区残疾儿童基本康复服务项目补助政策的相关标准按季度进行结算。</w:t>
      </w:r>
      <w:r/>
    </w:p>
    <w:p>
      <w:pPr>
        <w:ind w:firstLine="420"/>
        <w:spacing w:line="360" w:lineRule="auto"/>
        <w:rPr>
          <w:rFonts w:ascii="宋体" w:hAnsi="宋体" w:cs="宋体"/>
          <w:bCs/>
          <w:szCs w:val="21"/>
        </w:rPr>
      </w:pPr>
      <w:r>
        <w:rPr>
          <w:rFonts w:hint="eastAsia" w:ascii="宋体" w:hAnsi="宋体" w:cs="宋体"/>
          <w:bCs/>
          <w:szCs w:val="21"/>
        </w:rPr>
        <w:t xml:space="preserve">11、供应商必须说明其是否响应文件中提出的全部服务内容与要求，如果以其中某些条款不响应时，应在文件中逐条列出，未列出的视同响应。</w:t>
      </w:r>
      <w:r/>
    </w:p>
    <w:p>
      <w:pPr>
        <w:ind w:firstLine="420"/>
        <w:spacing w:line="360" w:lineRule="auto"/>
        <w:rPr>
          <w:rFonts w:ascii="宋体" w:hAnsi="宋体" w:cs="宋体"/>
          <w:bCs/>
          <w:szCs w:val="21"/>
        </w:rPr>
      </w:pPr>
      <w:r>
        <w:rPr>
          <w:rFonts w:hint="eastAsia" w:ascii="宋体" w:hAnsi="宋体" w:cs="宋体"/>
          <w:bCs/>
          <w:szCs w:val="21"/>
        </w:rPr>
        <w:t xml:space="preserve">12、成交后，征集人将对项目进行监管，监管方案见附件六。</w:t>
      </w:r>
      <w:r/>
    </w:p>
    <w:p>
      <w:pPr>
        <w:ind w:firstLine="420"/>
        <w:spacing w:line="360" w:lineRule="auto"/>
        <w:rPr>
          <w:rFonts w:ascii="宋体" w:hAnsi="宋体" w:cs="宋体"/>
          <w:bCs/>
          <w:szCs w:val="21"/>
        </w:rPr>
      </w:pPr>
      <w:r>
        <w:rPr>
          <w:rFonts w:hint="eastAsia" w:ascii="宋体" w:hAnsi="宋体" w:cs="宋体"/>
          <w:bCs/>
          <w:szCs w:val="21"/>
        </w:rPr>
        <w:t xml:space="preserve">13、成交供应商如为外地康复机构，成交后需在90天内在苏州设立符合条件的康复定点机构，征集人将对该成交供应商提供服务的地点场地进行复核，如出现与响应文件不一致的或不能满足相关要求，责令整改，无法整改或整改不到位的的征集人有权终止协议并取消定点资格。</w:t>
      </w:r>
      <w:r/>
    </w:p>
    <w:p>
      <w:pPr>
        <w:ind w:firstLine="420"/>
        <w:spacing w:line="360" w:lineRule="auto"/>
        <w:rPr>
          <w:rFonts w:ascii="宋体" w:hAnsi="宋体" w:cs="宋体"/>
          <w:bCs/>
          <w:szCs w:val="21"/>
        </w:rPr>
      </w:pPr>
      <w:r>
        <w:rPr>
          <w:rFonts w:hint="eastAsia" w:ascii="宋体" w:hAnsi="宋体" w:cs="宋体"/>
          <w:bCs/>
          <w:szCs w:val="21"/>
        </w:rPr>
        <w:t xml:space="preserve">14、成交后供应商在年度内若因自身原因造成有效投诉2次，由属地残联给予书面告诫，限期改正，情节严重的予以通报批评；两次告诫或通报批评后仍整改不到位的，解除服务合同或协议，取消定点康复机构资格。</w:t>
      </w:r>
      <w:r/>
    </w:p>
    <w:p>
      <w:pPr>
        <w:spacing w:line="360" w:lineRule="auto"/>
        <w:rPr>
          <w:rFonts w:ascii="宋体" w:hAnsi="宋体" w:cs="宋体"/>
          <w:b/>
          <w:szCs w:val="21"/>
        </w:rPr>
      </w:pPr>
      <w:r>
        <w:rPr>
          <w:rFonts w:hint="eastAsia" w:ascii="宋体" w:hAnsi="宋体" w:cs="宋体"/>
          <w:b/>
          <w:szCs w:val="21"/>
        </w:rPr>
        <w:t xml:space="preserve">九、其他要求：</w:t>
      </w:r>
      <w:r/>
    </w:p>
    <w:p>
      <w:pPr>
        <w:ind w:firstLine="420"/>
        <w:spacing w:line="360" w:lineRule="auto"/>
        <w:rPr>
          <w:rFonts w:ascii="宋体" w:hAnsi="宋体" w:cs="宋体"/>
          <w:szCs w:val="21"/>
        </w:rPr>
      </w:pPr>
      <w:r>
        <w:rPr>
          <w:rFonts w:hint="eastAsia" w:ascii="宋体" w:hAnsi="宋体" w:cs="宋体"/>
          <w:szCs w:val="21"/>
        </w:rPr>
        <w:t xml:space="preserve">1、供应商应对所投项目的全部内容进行报价，只投其中部分内容者，其标书将被拒绝。</w:t>
      </w:r>
      <w:r/>
    </w:p>
    <w:p>
      <w:pPr>
        <w:ind w:firstLine="420"/>
        <w:spacing w:line="360" w:lineRule="auto"/>
        <w:rPr>
          <w:rFonts w:ascii="宋体" w:hAnsi="宋体" w:cs="宋体"/>
        </w:rPr>
      </w:pPr>
      <w:r>
        <w:rPr>
          <w:rFonts w:hint="eastAsia" w:ascii="宋体" w:hAnsi="宋体" w:cs="宋体"/>
          <w:szCs w:val="21"/>
        </w:rPr>
        <w:t xml:space="preserve">2、报价说明：</w:t>
      </w:r>
      <w:r/>
    </w:p>
    <w:p>
      <w:pPr>
        <w:ind w:firstLine="420"/>
        <w:spacing w:line="360" w:lineRule="auto"/>
        <w:rPr>
          <w:rFonts w:ascii="宋体" w:hAnsi="宋体" w:cs="宋体"/>
          <w:szCs w:val="21"/>
        </w:rPr>
      </w:pPr>
      <w:r>
        <w:rPr>
          <w:rFonts w:hint="eastAsia" w:ascii="宋体" w:hAnsi="宋体" w:cs="宋体"/>
          <w:szCs w:val="21"/>
        </w:rPr>
        <w:t xml:space="preserve">（1）以附件《残联最新康复项目汇总（2026-4）》（附件五）作为相关康复项目的单价基准，</w:t>
      </w:r>
      <w:r>
        <w:rPr>
          <w:rFonts w:hint="eastAsia" w:ascii="宋体" w:hAnsi="宋体" w:cs="宋体"/>
          <w:szCs w:val="21"/>
        </w:rPr>
        <w:t xml:space="preserve">在此基础上报固定折扣（即系统中的“优惠率”），固定折扣最高限价为100%。并按《关于优化调整残疾儿童基本康复服务项目补助标准的通知》（苏残字〔2024〕75号）（附件一）相关补助标准作为单月补助上限，后续如市残联就此文件或相关康复项目单价、时长等作相应调整，参照执行，机构原承诺的折扣予以保留。</w:t>
      </w:r>
      <w:r/>
    </w:p>
    <w:p>
      <w:pPr>
        <w:ind w:firstLine="420"/>
        <w:spacing w:line="360" w:lineRule="auto"/>
        <w:rPr>
          <w:rFonts w:ascii="宋体" w:hAnsi="宋体" w:cs="宋体"/>
          <w:szCs w:val="21"/>
        </w:rPr>
      </w:pPr>
      <w:r>
        <w:rPr>
          <w:rFonts w:hint="eastAsia" w:ascii="宋体" w:hAnsi="宋体" w:cs="宋体"/>
          <w:szCs w:val="21"/>
        </w:rPr>
        <w:t xml:space="preserve">（2）报价折扣直接以数值形式填写（如投标固定折扣为90%，系统中的开标一览表报价填写90）</w:t>
      </w:r>
      <w:r/>
    </w:p>
    <w:p>
      <w:pPr>
        <w:ind w:firstLine="420"/>
        <w:spacing w:line="360" w:lineRule="auto"/>
        <w:rPr>
          <w:rFonts w:ascii="宋体" w:hAnsi="宋体" w:cs="宋体"/>
          <w:szCs w:val="21"/>
        </w:rPr>
      </w:pPr>
      <w:r>
        <w:rPr>
          <w:rFonts w:hint="eastAsia" w:ascii="宋体" w:hAnsi="宋体" w:cs="宋体"/>
          <w:szCs w:val="21"/>
        </w:rPr>
        <w:t xml:space="preserve">（3）报价折扣一次报定。</w:t>
      </w:r>
      <w:r>
        <w:rPr>
          <w:rFonts w:hint="eastAsia" w:ascii="宋体" w:hAnsi="宋体" w:cs="宋体"/>
          <w:szCs w:val="21"/>
          <w:lang w:val="zh-CN"/>
        </w:rPr>
        <w:t xml:space="preserve">报价</w:t>
      </w:r>
      <w:r>
        <w:rPr>
          <w:rFonts w:hint="eastAsia" w:ascii="宋体" w:hAnsi="宋体" w:cs="宋体"/>
          <w:szCs w:val="21"/>
        </w:rPr>
        <w:t xml:space="preserve">折扣</w:t>
      </w:r>
      <w:r>
        <w:rPr>
          <w:rFonts w:hint="eastAsia" w:ascii="宋体" w:hAnsi="宋体" w:cs="宋体"/>
          <w:szCs w:val="21"/>
          <w:lang w:val="zh-CN"/>
        </w:rPr>
        <w:t xml:space="preserve">应</w:t>
      </w:r>
      <w:r>
        <w:rPr>
          <w:rFonts w:hint="eastAsia" w:ascii="宋体" w:hAnsi="宋体" w:cs="宋体"/>
          <w:szCs w:val="21"/>
        </w:rPr>
        <w:t xml:space="preserve">考虑完成服务</w:t>
      </w:r>
      <w:r>
        <w:rPr>
          <w:rFonts w:hint="eastAsia" w:ascii="宋体" w:hAnsi="宋体" w:cs="宋体"/>
          <w:szCs w:val="21"/>
          <w:lang w:val="zh-CN"/>
        </w:rPr>
        <w:t xml:space="preserve">相关工作所发生的全部费用以及利润、税金和政策性文件规定及合同包含的所有风险、责任等各项应有费用。</w:t>
      </w:r>
      <w:r/>
    </w:p>
    <w:p>
      <w:pPr>
        <w:ind w:firstLine="420"/>
        <w:spacing w:line="360" w:lineRule="auto"/>
        <w:rPr>
          <w:rFonts w:ascii="宋体" w:hAnsi="宋体" w:cs="宋体"/>
          <w:szCs w:val="21"/>
        </w:rPr>
      </w:pPr>
      <w:r>
        <w:rPr>
          <w:rFonts w:hint="eastAsia" w:ascii="宋体" w:hAnsi="宋体" w:cs="宋体"/>
          <w:szCs w:val="21"/>
        </w:rPr>
        <w:t xml:space="preserve">3、征集文件的组成，包括本文件及采购代理机构发出的所有书面补充通知，本征集文件涉及资料的知识产权属于征集人及采购代理机构；投标期间及实施期间的有关文档资料，由征集人保存和使用，其知识产权属于征集人所有；双方均不得透露给第三方。</w:t>
      </w:r>
      <w:r/>
    </w:p>
    <w:p>
      <w:pPr>
        <w:pStyle w:val="1014"/>
        <w:ind w:firstLine="420"/>
        <w:spacing w:line="360" w:lineRule="auto"/>
        <w:rPr>
          <w:rFonts w:hAnsi="宋体" w:cs="宋体"/>
          <w:szCs w:val="21"/>
        </w:rPr>
      </w:pPr>
      <w:r>
        <w:rPr>
          <w:rFonts w:hint="eastAsia" w:hAnsi="宋体" w:cs="宋体"/>
          <w:szCs w:val="21"/>
        </w:rPr>
        <w:t xml:space="preserve">4、凡涉及征集文件的补充说明和修改，均以最后在苏州市政府采购网发布的更正公告为准。</w:t>
      </w:r>
      <w:r/>
    </w:p>
    <w:p>
      <w:pPr>
        <w:pStyle w:val="934"/>
        <w:spacing w:line="360" w:lineRule="auto"/>
        <w:rPr>
          <w:rFonts w:hAnsi="宋体" w:eastAsia="宋体" w:cs="宋体"/>
          <w:szCs w:val="21"/>
        </w:rPr>
      </w:pPr>
      <w:r>
        <w:rPr>
          <w:rFonts w:hAnsi="宋体" w:eastAsia="宋体" w:cs="宋体"/>
          <w:szCs w:val="21"/>
        </w:rPr>
      </w:r>
      <w:r/>
    </w:p>
    <w:p>
      <w:pPr>
        <w:pageBreakBefore/>
        <w:spacing w:line="360" w:lineRule="auto"/>
        <w:rPr>
          <w:rFonts w:ascii="宋体" w:hAnsi="宋体" w:cs="宋体"/>
          <w:b/>
          <w:bCs/>
          <w:szCs w:val="21"/>
        </w:rPr>
      </w:pPr>
      <w:r>
        <w:rPr>
          <w:rFonts w:hint="eastAsia" w:ascii="宋体" w:hAnsi="宋体" w:cs="宋体"/>
          <w:b/>
          <w:bCs/>
          <w:szCs w:val="21"/>
        </w:rPr>
        <w:t xml:space="preserve">附件一：</w:t>
      </w:r>
      <w:r/>
    </w:p>
    <w:p>
      <w:pPr>
        <w:spacing w:line="360" w:lineRule="auto"/>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5760085" cy="8143875"/>
                <wp:effectExtent l="0" t="0" r="12065" b="9525"/>
                <wp:docPr id="5" name="图片 25" descr="关于优化调整残疾儿童基本康复项目补助标准的通知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关于优化调整残疾儿童基本康复项目补助标准的通知_00"/>
                        <pic:cNvPicPr>
                          <a:picLocks noChangeAspect="1"/>
                        </pic:cNvPicPr>
                        <pic:nvPr/>
                      </pic:nvPicPr>
                      <pic:blipFill>
                        <a:blip r:embed="rId15"/>
                        <a:stretch/>
                      </pic:blipFill>
                      <pic:spPr bwMode="auto">
                        <a:xfrm>
                          <a:off x="0" y="0"/>
                          <a:ext cx="5760085" cy="8143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53.5pt;height:641.2pt;mso-wrap-distance-left:0.0pt;mso-wrap-distance-top:0.0pt;mso-wrap-distance-right:0.0pt;mso-wrap-distance-bottom:0.0pt;" stroked="false">
                <v:path textboxrect="0,0,0,0"/>
                <v:imagedata r:id="rId15" o:title=""/>
              </v:shape>
            </w:pict>
          </mc:Fallback>
        </mc:AlternateContent>
      </w:r>
      <w:r/>
    </w:p>
    <w:p>
      <w:pPr>
        <w:spacing w:line="360" w:lineRule="auto"/>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5760085" cy="8143875"/>
                <wp:effectExtent l="0" t="0" r="12065" b="9525"/>
                <wp:docPr id="6" name="图片 26" descr="关于优化调整残疾儿童基本康复项目补助标准的通知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descr="关于优化调整残疾儿童基本康复项目补助标准的通知_01"/>
                        <pic:cNvPicPr>
                          <a:picLocks noChangeAspect="1"/>
                        </pic:cNvPicPr>
                        <pic:nvPr/>
                      </pic:nvPicPr>
                      <pic:blipFill>
                        <a:blip r:embed="rId16"/>
                        <a:stretch/>
                      </pic:blipFill>
                      <pic:spPr bwMode="auto">
                        <a:xfrm>
                          <a:off x="0" y="0"/>
                          <a:ext cx="5760085" cy="8143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53.5pt;height:641.2pt;mso-wrap-distance-left:0.0pt;mso-wrap-distance-top:0.0pt;mso-wrap-distance-right:0.0pt;mso-wrap-distance-bottom:0.0pt;" stroked="false">
                <v:path textboxrect="0,0,0,0"/>
                <v:imagedata r:id="rId16" o:title=""/>
              </v:shape>
            </w:pict>
          </mc:Fallback>
        </mc:AlternateContent>
      </w:r>
      <w:r/>
    </w:p>
    <w:p>
      <w:pPr>
        <w:spacing w:line="360" w:lineRule="auto"/>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5760085" cy="8143875"/>
                <wp:effectExtent l="0" t="0" r="12065" b="9525"/>
                <wp:docPr id="7" name="图片 27" descr="关于优化调整残疾儿童基本康复项目补助标准的通知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descr="关于优化调整残疾儿童基本康复项目补助标准的通知_02"/>
                        <pic:cNvPicPr>
                          <a:picLocks noChangeAspect="1"/>
                        </pic:cNvPicPr>
                        <pic:nvPr/>
                      </pic:nvPicPr>
                      <pic:blipFill>
                        <a:blip r:embed="rId17"/>
                        <a:stretch/>
                      </pic:blipFill>
                      <pic:spPr bwMode="auto">
                        <a:xfrm>
                          <a:off x="0" y="0"/>
                          <a:ext cx="5760085" cy="8143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53.5pt;height:641.2pt;mso-wrap-distance-left:0.0pt;mso-wrap-distance-top:0.0pt;mso-wrap-distance-right:0.0pt;mso-wrap-distance-bottom:0.0pt;" stroked="false">
                <v:path textboxrect="0,0,0,0"/>
                <v:imagedata r:id="rId17" o:title=""/>
              </v:shape>
            </w:pict>
          </mc:Fallback>
        </mc:AlternateContent>
      </w:r>
      <w:r/>
    </w:p>
    <w:p>
      <w:pPr>
        <w:spacing w:line="360" w:lineRule="auto"/>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5760085" cy="8143875"/>
                <wp:effectExtent l="0" t="0" r="12065" b="9525"/>
                <wp:docPr id="8" name="图片 28" descr="关于优化调整残疾儿童基本康复项目补助标准的通知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关于优化调整残疾儿童基本康复项目补助标准的通知_03"/>
                        <pic:cNvPicPr>
                          <a:picLocks noChangeAspect="1"/>
                        </pic:cNvPicPr>
                        <pic:nvPr/>
                      </pic:nvPicPr>
                      <pic:blipFill>
                        <a:blip r:embed="rId18"/>
                        <a:stretch/>
                      </pic:blipFill>
                      <pic:spPr bwMode="auto">
                        <a:xfrm>
                          <a:off x="0" y="0"/>
                          <a:ext cx="5760085" cy="8143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53.5pt;height:641.2pt;mso-wrap-distance-left:0.0pt;mso-wrap-distance-top:0.0pt;mso-wrap-distance-right:0.0pt;mso-wrap-distance-bottom:0.0pt;" stroked="false">
                <v:path textboxrect="0,0,0,0"/>
                <v:imagedata r:id="rId18" o:title=""/>
              </v:shape>
            </w:pict>
          </mc:Fallback>
        </mc:AlternateContent>
      </w:r>
      <w:r/>
    </w:p>
    <w:p>
      <w:pPr>
        <w:spacing w:line="360" w:lineRule="auto"/>
        <w:rPr>
          <w:rFonts w:ascii="宋体" w:hAnsi="宋体" w:cs="宋体"/>
          <w:szCs w:val="21"/>
        </w:rPr>
        <w:sectPr>
          <w:headerReference w:type="default" r:id="rId10"/>
          <w:footerReference w:type="default" r:id="rId12"/>
          <w:footnotePr/>
          <w:endnotePr/>
          <w:type w:val="nextPage"/>
          <w:pgSz w:w="11906" w:h="16838" w:orient="portrait"/>
          <w:pgMar w:top="1440" w:right="1417" w:bottom="1440" w:left="1417" w:header="964" w:footer="964" w:gutter="0"/>
          <w:cols w:num="1" w:sep="0" w:space="0" w:equalWidth="1"/>
          <w:docGrid w:linePitch="360"/>
        </w:sectPr>
      </w:pPr>
      <w:r>
        <w:rPr>
          <w:rFonts w:ascii="宋体" w:hAnsi="宋体" w:cs="宋体"/>
          <w:szCs w:val="21"/>
        </w:rPr>
      </w:r>
      <w:r/>
    </w:p>
    <w:p>
      <w:pPr>
        <w:pStyle w:val="1027"/>
        <w:spacing w:before="0" w:after="0" w:line="360" w:lineRule="auto"/>
        <w:rPr>
          <w:rFonts w:ascii="宋体" w:hAnsi="宋体" w:cs="宋体"/>
          <w:sz w:val="21"/>
          <w:szCs w:val="21"/>
        </w:rPr>
      </w:pPr>
      <w:r/>
      <w:bookmarkStart w:id="69" w:name="_Toc30234"/>
      <w:r/>
      <w:bookmarkStart w:id="70" w:name="_Toc27369"/>
      <w:r/>
      <w:bookmarkStart w:id="71" w:name="_Toc22459"/>
      <w:r/>
      <w:bookmarkStart w:id="72" w:name="_Toc10384"/>
      <w:r/>
      <w:bookmarkStart w:id="73" w:name="_Toc7411"/>
      <w:r/>
      <w:bookmarkStart w:id="74" w:name="_Toc484"/>
      <w:r>
        <w:rPr>
          <w:rFonts w:hint="eastAsia" w:ascii="宋体" w:hAnsi="宋体" w:cs="宋体"/>
          <w:sz w:val="21"/>
          <w:szCs w:val="21"/>
        </w:rPr>
        <w:t xml:space="preserve">附件二：</w:t>
      </w:r>
      <w:bookmarkEnd w:id="69"/>
      <w:r/>
      <w:bookmarkEnd w:id="70"/>
      <w:r/>
      <w:bookmarkEnd w:id="71"/>
      <w:r/>
      <w:bookmarkEnd w:id="72"/>
      <w:r/>
      <w:bookmarkEnd w:id="73"/>
      <w:r/>
      <w:bookmarkEnd w:id="74"/>
      <w:r/>
      <w:r/>
    </w:p>
    <w:p>
      <w:pPr>
        <w:jc w:val="center"/>
        <w:spacing w:line="360" w:lineRule="auto"/>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5760085" cy="7963535"/>
                <wp:effectExtent l="0" t="0" r="12065" b="18415"/>
                <wp:docPr id="9"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r/>
                      </pic:nvPicPr>
                      <pic:blipFill>
                        <a:blip r:embed="rId19"/>
                        <a:stretch/>
                      </pic:blipFill>
                      <pic:spPr bwMode="auto">
                        <a:xfrm>
                          <a:off x="0" y="0"/>
                          <a:ext cx="5760085" cy="79635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53.5pt;height:627.0pt;mso-wrap-distance-left:0.0pt;mso-wrap-distance-top:0.0pt;mso-wrap-distance-right:0.0pt;mso-wrap-distance-bottom:0.0pt;" stroked="f">
                <v:path textboxrect="0,0,0,0"/>
                <v:imagedata r:id="rId19" o:title=""/>
              </v:shape>
            </w:pict>
          </mc:Fallback>
        </mc:AlternateContent>
      </w:r>
      <w:r/>
    </w:p>
    <w:p>
      <w:pPr>
        <w:jc w:val="center"/>
        <w:spacing w:line="360" w:lineRule="auto"/>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5760085" cy="5050790"/>
                <wp:effectExtent l="0" t="0" r="12065" b="16510"/>
                <wp:docPr id="1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20"/>
                        <a:stretch/>
                      </pic:blipFill>
                      <pic:spPr bwMode="auto">
                        <a:xfrm>
                          <a:off x="0" y="0"/>
                          <a:ext cx="5760085" cy="5050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53.5pt;height:397.7pt;mso-wrap-distance-left:0.0pt;mso-wrap-distance-top:0.0pt;mso-wrap-distance-right:0.0pt;mso-wrap-distance-bottom:0.0pt;" stroked="f">
                <v:path textboxrect="0,0,0,0"/>
                <v:imagedata r:id="rId20" o:title=""/>
              </v:shape>
            </w:pict>
          </mc:Fallback>
        </mc:AlternateContent>
      </w:r>
      <w:r/>
    </w:p>
    <w:p>
      <w:pPr>
        <w:spacing w:line="360" w:lineRule="auto"/>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5760085" cy="7919720"/>
                <wp:effectExtent l="0" t="0" r="12065" b="5080"/>
                <wp:docPr id="11"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r/>
                      </pic:nvPicPr>
                      <pic:blipFill>
                        <a:blip r:embed="rId21"/>
                        <a:stretch/>
                      </pic:blipFill>
                      <pic:spPr bwMode="auto">
                        <a:xfrm>
                          <a:off x="0" y="0"/>
                          <a:ext cx="5760085" cy="79197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53.5pt;height:623.6pt;mso-wrap-distance-left:0.0pt;mso-wrap-distance-top:0.0pt;mso-wrap-distance-right:0.0pt;mso-wrap-distance-bottom:0.0pt;" stroked="f">
                <v:path textboxrect="0,0,0,0"/>
                <v:imagedata r:id="rId21" o:title=""/>
              </v:shape>
            </w:pict>
          </mc:Fallback>
        </mc:AlternateContent>
      </w:r>
      <w:r/>
    </w:p>
    <w:p>
      <w:pPr>
        <w:spacing w:line="360" w:lineRule="auto"/>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5760085" cy="8145780"/>
                <wp:effectExtent l="0" t="0" r="12065" b="7620"/>
                <wp:docPr id="12"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r/>
                      </pic:nvPicPr>
                      <pic:blipFill>
                        <a:blip r:embed="rId22"/>
                        <a:stretch/>
                      </pic:blipFill>
                      <pic:spPr bwMode="auto">
                        <a:xfrm>
                          <a:off x="0" y="0"/>
                          <a:ext cx="5760085" cy="81457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53.5pt;height:641.4pt;mso-wrap-distance-left:0.0pt;mso-wrap-distance-top:0.0pt;mso-wrap-distance-right:0.0pt;mso-wrap-distance-bottom:0.0pt;" stroked="f">
                <v:path textboxrect="0,0,0,0"/>
                <v:imagedata r:id="rId22" o:title=""/>
              </v:shape>
            </w:pict>
          </mc:Fallback>
        </mc:AlternateContent>
      </w:r>
      <w:r/>
    </w:p>
    <w:p>
      <w:pPr>
        <w:spacing w:line="360" w:lineRule="auto"/>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5760085" cy="7927975"/>
                <wp:effectExtent l="0" t="0" r="12065" b="15875"/>
                <wp:docPr id="13"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r/>
                      </pic:nvPicPr>
                      <pic:blipFill>
                        <a:blip r:embed="rId23"/>
                        <a:stretch/>
                      </pic:blipFill>
                      <pic:spPr bwMode="auto">
                        <a:xfrm>
                          <a:off x="0" y="0"/>
                          <a:ext cx="5760085" cy="79279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453.5pt;height:624.2pt;mso-wrap-distance-left:0.0pt;mso-wrap-distance-top:0.0pt;mso-wrap-distance-right:0.0pt;mso-wrap-distance-bottom:0.0pt;" stroked="f">
                <v:path textboxrect="0,0,0,0"/>
                <v:imagedata r:id="rId23" o:title=""/>
              </v:shape>
            </w:pict>
          </mc:Fallback>
        </mc:AlternateContent>
      </w:r>
      <w:r/>
    </w:p>
    <w:p>
      <w:pPr>
        <w:spacing w:line="360" w:lineRule="auto"/>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5760085" cy="8067675"/>
                <wp:effectExtent l="0" t="0" r="12065" b="9525"/>
                <wp:docPr id="14"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pic:cNvPicPr>
                        <pic:nvPr/>
                      </pic:nvPicPr>
                      <pic:blipFill>
                        <a:blip r:embed="rId24"/>
                        <a:stretch/>
                      </pic:blipFill>
                      <pic:spPr bwMode="auto">
                        <a:xfrm>
                          <a:off x="0" y="0"/>
                          <a:ext cx="5760085" cy="8067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53.5pt;height:635.2pt;mso-wrap-distance-left:0.0pt;mso-wrap-distance-top:0.0pt;mso-wrap-distance-right:0.0pt;mso-wrap-distance-bottom:0.0pt;" stroked="f">
                <v:path textboxrect="0,0,0,0"/>
                <v:imagedata r:id="rId24" o:title=""/>
              </v:shape>
            </w:pict>
          </mc:Fallback>
        </mc:AlternateContent>
      </w:r>
      <w:r/>
    </w:p>
    <w:p>
      <w:pPr>
        <w:spacing w:line="360" w:lineRule="auto"/>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5760085" cy="8059420"/>
                <wp:effectExtent l="0" t="0" r="12065" b="17780"/>
                <wp:docPr id="15"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pic:cNvPicPr>
                        <pic:nvPr/>
                      </pic:nvPicPr>
                      <pic:blipFill>
                        <a:blip r:embed="rId25"/>
                        <a:stretch/>
                      </pic:blipFill>
                      <pic:spPr bwMode="auto">
                        <a:xfrm>
                          <a:off x="0" y="0"/>
                          <a:ext cx="5760085" cy="805942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453.5pt;height:634.6pt;mso-wrap-distance-left:0.0pt;mso-wrap-distance-top:0.0pt;mso-wrap-distance-right:0.0pt;mso-wrap-distance-bottom:0.0pt;" stroked="f">
                <v:path textboxrect="0,0,0,0"/>
                <v:imagedata r:id="rId25" o:title=""/>
              </v:shape>
            </w:pict>
          </mc:Fallback>
        </mc:AlternateContent>
      </w:r>
      <w:r/>
    </w:p>
    <w:p>
      <w:pPr>
        <w:spacing w:line="360" w:lineRule="auto"/>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5760085" cy="8037195"/>
                <wp:effectExtent l="0" t="0" r="12065" b="1905"/>
                <wp:docPr id="16"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pic:cNvPicPr>
                        <pic:nvPr/>
                      </pic:nvPicPr>
                      <pic:blipFill>
                        <a:blip r:embed="rId26"/>
                        <a:stretch/>
                      </pic:blipFill>
                      <pic:spPr bwMode="auto">
                        <a:xfrm>
                          <a:off x="0" y="0"/>
                          <a:ext cx="5760085" cy="80371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453.5pt;height:632.9pt;mso-wrap-distance-left:0.0pt;mso-wrap-distance-top:0.0pt;mso-wrap-distance-right:0.0pt;mso-wrap-distance-bottom:0.0pt;" stroked="f">
                <v:path textboxrect="0,0,0,0"/>
                <v:imagedata r:id="rId26" o:title=""/>
              </v:shape>
            </w:pict>
          </mc:Fallback>
        </mc:AlternateContent>
      </w:r>
      <w:r/>
    </w:p>
    <w:p>
      <w:pPr>
        <w:spacing w:line="360" w:lineRule="auto"/>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5760085" cy="8067040"/>
                <wp:effectExtent l="0" t="0" r="12065" b="10160"/>
                <wp:docPr id="17"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a:picLocks noChangeAspect="1"/>
                        </pic:cNvPicPr>
                        <pic:nvPr/>
                      </pic:nvPicPr>
                      <pic:blipFill>
                        <a:blip r:embed="rId27"/>
                        <a:stretch/>
                      </pic:blipFill>
                      <pic:spPr bwMode="auto">
                        <a:xfrm>
                          <a:off x="0" y="0"/>
                          <a:ext cx="5760085" cy="80670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453.5pt;height:635.2pt;mso-wrap-distance-left:0.0pt;mso-wrap-distance-top:0.0pt;mso-wrap-distance-right:0.0pt;mso-wrap-distance-bottom:0.0pt;" stroked="f">
                <v:path textboxrect="0,0,0,0"/>
                <v:imagedata r:id="rId27" o:title=""/>
              </v:shape>
            </w:pict>
          </mc:Fallback>
        </mc:AlternateContent>
      </w:r>
      <w:r/>
    </w:p>
    <w:p>
      <w:pPr>
        <w:spacing w:line="360" w:lineRule="auto"/>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5760085" cy="8053070"/>
                <wp:effectExtent l="0" t="0" r="12065" b="5080"/>
                <wp:docPr id="18"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pic:cNvPicPr>
                          <a:picLocks noChangeAspect="1"/>
                        </pic:cNvPicPr>
                        <pic:nvPr/>
                      </pic:nvPicPr>
                      <pic:blipFill>
                        <a:blip r:embed="rId28"/>
                        <a:stretch/>
                      </pic:blipFill>
                      <pic:spPr bwMode="auto">
                        <a:xfrm>
                          <a:off x="0" y="0"/>
                          <a:ext cx="5760085" cy="80530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453.5pt;height:634.1pt;mso-wrap-distance-left:0.0pt;mso-wrap-distance-top:0.0pt;mso-wrap-distance-right:0.0pt;mso-wrap-distance-bottom:0.0pt;" stroked="f">
                <v:path textboxrect="0,0,0,0"/>
                <v:imagedata r:id="rId28" o:title=""/>
              </v:shape>
            </w:pict>
          </mc:Fallback>
        </mc:AlternateContent>
      </w:r>
      <w:r/>
    </w:p>
    <w:p>
      <w:pPr>
        <w:spacing w:line="360" w:lineRule="auto"/>
        <w:rPr>
          <w:rFonts w:ascii="宋体" w:hAnsi="宋体" w:cs="宋体"/>
          <w:szCs w:val="21"/>
        </w:rPr>
        <w:sectPr>
          <w:footnotePr/>
          <w:endnotePr/>
          <w:type w:val="nextPage"/>
          <w:pgSz w:w="11906" w:h="16838" w:orient="portrait"/>
          <w:pgMar w:top="1440" w:right="1417" w:bottom="1440" w:left="1417" w:header="964" w:footer="964" w:gutter="0"/>
          <w:cols w:num="1" w:sep="0" w:space="0" w:equalWidth="1"/>
          <w:docGrid w:linePitch="360"/>
        </w:sectPr>
      </w:pPr>
      <w:r>
        <w:rPr>
          <w:rFonts w:hint="eastAsia" w:ascii="宋体" w:hAnsi="宋体" w:cs="宋体"/>
          <w:szCs w:val="21"/>
        </w:rPr>
        <mc:AlternateContent>
          <mc:Choice Requires="wpg">
            <w:drawing>
              <wp:inline xmlns:wp="http://schemas.openxmlformats.org/drawingml/2006/wordprocessingDrawing" distT="0" distB="0" distL="0" distR="0">
                <wp:extent cx="5760085" cy="8141335"/>
                <wp:effectExtent l="0" t="0" r="12065" b="12065"/>
                <wp:docPr id="19"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pic:cNvPicPr>
                          <a:picLocks noChangeAspect="1"/>
                        </pic:cNvPicPr>
                        <pic:nvPr/>
                      </pic:nvPicPr>
                      <pic:blipFill>
                        <a:blip r:embed="rId29"/>
                        <a:stretch/>
                      </pic:blipFill>
                      <pic:spPr bwMode="auto">
                        <a:xfrm>
                          <a:off x="0" y="0"/>
                          <a:ext cx="5760085" cy="81413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453.5pt;height:641.0pt;mso-wrap-distance-left:0.0pt;mso-wrap-distance-top:0.0pt;mso-wrap-distance-right:0.0pt;mso-wrap-distance-bottom:0.0pt;" stroked="f">
                <v:path textboxrect="0,0,0,0"/>
                <v:imagedata r:id="rId29" o:title=""/>
              </v:shape>
            </w:pict>
          </mc:Fallback>
        </mc:AlternateContent>
      </w:r>
      <w:r/>
    </w:p>
    <w:p>
      <w:pPr>
        <w:pStyle w:val="1027"/>
        <w:spacing w:before="0" w:after="0" w:line="360" w:lineRule="auto"/>
        <w:rPr>
          <w:rFonts w:ascii="宋体" w:hAnsi="宋体" w:cs="宋体"/>
          <w:sz w:val="21"/>
          <w:szCs w:val="21"/>
        </w:rPr>
      </w:pPr>
      <w:r/>
      <w:bookmarkStart w:id="75" w:name="_Toc6101"/>
      <w:r/>
      <w:bookmarkStart w:id="76" w:name="_Toc16169"/>
      <w:r/>
      <w:bookmarkStart w:id="77" w:name="_Toc31831"/>
      <w:r/>
      <w:bookmarkStart w:id="78" w:name="_Toc29210"/>
      <w:r/>
      <w:bookmarkStart w:id="79" w:name="_Toc31413"/>
      <w:r/>
      <w:bookmarkStart w:id="80" w:name="_Toc4233"/>
      <w:r>
        <w:rPr>
          <w:rFonts w:hint="eastAsia" w:ascii="宋体" w:hAnsi="宋体" w:cs="宋体"/>
          <w:sz w:val="21"/>
          <w:szCs w:val="21"/>
        </w:rPr>
        <w:t xml:space="preserve">附件三：</w:t>
      </w:r>
      <w:bookmarkEnd w:id="75"/>
      <w:r/>
      <w:bookmarkEnd w:id="76"/>
      <w:r/>
      <w:r/>
    </w:p>
    <w:p>
      <w:pPr>
        <w:spacing w:line="360" w:lineRule="auto"/>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5760085" cy="7577455"/>
                <wp:effectExtent l="0" t="0" r="12065" b="4445"/>
                <wp:docPr id="20"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pic:cNvPicPr>
                          <a:picLocks noChangeAspect="1"/>
                        </pic:cNvPicPr>
                        <pic:nvPr/>
                      </pic:nvPicPr>
                      <pic:blipFill>
                        <a:blip r:embed="rId30"/>
                        <a:stretch/>
                      </pic:blipFill>
                      <pic:spPr bwMode="auto">
                        <a:xfrm>
                          <a:off x="0" y="0"/>
                          <a:ext cx="5760085" cy="75774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453.5pt;height:596.6pt;mso-wrap-distance-left:0.0pt;mso-wrap-distance-top:0.0pt;mso-wrap-distance-right:0.0pt;mso-wrap-distance-bottom:0.0pt;" stroked="f">
                <v:path textboxrect="0,0,0,0"/>
                <v:imagedata r:id="rId30" o:title=""/>
              </v:shape>
            </w:pict>
          </mc:Fallback>
        </mc:AlternateContent>
      </w:r>
      <w:r/>
    </w:p>
    <w:p>
      <w:pPr>
        <w:spacing w:line="360" w:lineRule="auto"/>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5760085" cy="7788275"/>
                <wp:effectExtent l="0" t="0" r="12065" b="3175"/>
                <wp:docPr id="21"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pic:cNvPicPr>
                          <a:picLocks noChangeAspect="1"/>
                        </pic:cNvPicPr>
                        <pic:nvPr/>
                      </pic:nvPicPr>
                      <pic:blipFill>
                        <a:blip r:embed="rId31"/>
                        <a:stretch/>
                      </pic:blipFill>
                      <pic:spPr bwMode="auto">
                        <a:xfrm>
                          <a:off x="0" y="0"/>
                          <a:ext cx="5760085" cy="778827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453.5pt;height:613.2pt;mso-wrap-distance-left:0.0pt;mso-wrap-distance-top:0.0pt;mso-wrap-distance-right:0.0pt;mso-wrap-distance-bottom:0.0pt;" stroked="f">
                <v:path textboxrect="0,0,0,0"/>
                <v:imagedata r:id="rId31" o:title=""/>
              </v:shape>
            </w:pict>
          </mc:Fallback>
        </mc:AlternateContent>
      </w:r>
      <w:r/>
    </w:p>
    <w:p>
      <w:pPr>
        <w:spacing w:line="360" w:lineRule="auto"/>
        <w:rPr>
          <w:rFonts w:ascii="宋体" w:hAnsi="宋体" w:cs="宋体"/>
          <w:szCs w:val="21"/>
        </w:rPr>
        <w:sectPr>
          <w:footnotePr/>
          <w:endnotePr/>
          <w:type w:val="nextPage"/>
          <w:pgSz w:w="11906" w:h="16838" w:orient="portrait"/>
          <w:pgMar w:top="1440" w:right="1417" w:bottom="1440" w:left="1417" w:header="964" w:footer="964" w:gutter="0"/>
          <w:cols w:num="1" w:sep="0" w:space="0" w:equalWidth="1"/>
          <w:docGrid w:linePitch="360"/>
        </w:sectPr>
      </w:pPr>
      <w:r>
        <w:rPr>
          <w:rFonts w:hint="eastAsia" w:ascii="宋体" w:hAnsi="宋体" w:cs="宋体"/>
          <w:szCs w:val="21"/>
        </w:rPr>
        <mc:AlternateContent>
          <mc:Choice Requires="wpg">
            <w:drawing>
              <wp:inline xmlns:wp="http://schemas.openxmlformats.org/drawingml/2006/wordprocessingDrawing" distT="0" distB="0" distL="0" distR="0">
                <wp:extent cx="5760085" cy="7677150"/>
                <wp:effectExtent l="0" t="0" r="12065" b="0"/>
                <wp:docPr id="22"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pic:cNvPicPr>
                          <a:picLocks noChangeAspect="1"/>
                        </pic:cNvPicPr>
                        <pic:nvPr/>
                      </pic:nvPicPr>
                      <pic:blipFill>
                        <a:blip r:embed="rId32"/>
                        <a:stretch/>
                      </pic:blipFill>
                      <pic:spPr bwMode="auto">
                        <a:xfrm>
                          <a:off x="0" y="0"/>
                          <a:ext cx="5760085" cy="7677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453.5pt;height:604.5pt;mso-wrap-distance-left:0.0pt;mso-wrap-distance-top:0.0pt;mso-wrap-distance-right:0.0pt;mso-wrap-distance-bottom:0.0pt;" stroked="f">
                <v:path textboxrect="0,0,0,0"/>
                <v:imagedata r:id="rId32" o:title=""/>
              </v:shape>
            </w:pict>
          </mc:Fallback>
        </mc:AlternateContent>
      </w:r>
      <w:r/>
    </w:p>
    <w:p>
      <w:pPr>
        <w:spacing w:line="360" w:lineRule="auto"/>
        <w:rPr>
          <w:rFonts w:ascii="宋体" w:hAnsi="宋体" w:cs="宋体"/>
          <w:b/>
          <w:bCs/>
          <w:szCs w:val="21"/>
        </w:rPr>
      </w:pPr>
      <w:r/>
      <w:bookmarkStart w:id="81" w:name="_Toc8858"/>
      <w:r>
        <w:rPr>
          <w:rFonts w:hint="eastAsia" w:ascii="宋体" w:hAnsi="宋体" w:cs="宋体"/>
          <w:b/>
          <w:bCs/>
          <w:szCs w:val="21"/>
        </w:rPr>
        <w:t xml:space="preserve">附件四：</w:t>
      </w:r>
      <w:r/>
    </w:p>
    <w:p>
      <w:pPr>
        <w:spacing w:line="360" w:lineRule="auto"/>
        <w:rPr>
          <w:rFonts w:ascii="宋体" w:hAnsi="宋体" w:cs="宋体"/>
          <w:b/>
          <w:bCs/>
          <w:szCs w:val="21"/>
        </w:rPr>
      </w:pPr>
      <w:r>
        <w:rPr>
          <w:rFonts w:hint="eastAsia" w:ascii="宋体" w:hAnsi="宋体" w:cs="宋体"/>
          <w:b/>
          <w:bCs/>
          <w:szCs w:val="21"/>
        </w:rPr>
        <mc:AlternateContent>
          <mc:Choice Requires="wpg">
            <w:drawing>
              <wp:inline xmlns:wp="http://schemas.openxmlformats.org/drawingml/2006/wordprocessingDrawing" distT="0" distB="0" distL="0" distR="0">
                <wp:extent cx="5760085" cy="7392035"/>
                <wp:effectExtent l="0" t="0" r="12065" b="18415"/>
                <wp:docPr id="23"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pic:cNvPicPr>
                          <a:picLocks noChangeAspect="1"/>
                        </pic:cNvPicPr>
                        <pic:nvPr/>
                      </pic:nvPicPr>
                      <pic:blipFill>
                        <a:blip r:embed="rId33"/>
                        <a:stretch/>
                      </pic:blipFill>
                      <pic:spPr bwMode="auto">
                        <a:xfrm>
                          <a:off x="0" y="0"/>
                          <a:ext cx="5760085" cy="73920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453.5pt;height:582.0pt;mso-wrap-distance-left:0.0pt;mso-wrap-distance-top:0.0pt;mso-wrap-distance-right:0.0pt;mso-wrap-distance-bottom:0.0pt;" stroked="f">
                <v:path textboxrect="0,0,0,0"/>
                <v:imagedata r:id="rId33" o:title=""/>
              </v:shape>
            </w:pict>
          </mc:Fallback>
        </mc:AlternateContent>
      </w:r>
      <w:r/>
    </w:p>
    <w:p>
      <w:pPr>
        <w:spacing w:line="360" w:lineRule="auto"/>
        <w:rPr>
          <w:rFonts w:ascii="宋体" w:hAnsi="宋体" w:cs="宋体"/>
          <w:b/>
          <w:bCs/>
          <w:szCs w:val="21"/>
        </w:rPr>
      </w:pPr>
      <w:r>
        <w:rPr>
          <w:rFonts w:hint="eastAsia" w:ascii="宋体" w:hAnsi="宋体" w:cs="宋体"/>
          <w:b/>
          <w:bCs/>
          <w:szCs w:val="21"/>
        </w:rPr>
        <mc:AlternateContent>
          <mc:Choice Requires="wpg">
            <w:drawing>
              <wp:inline xmlns:wp="http://schemas.openxmlformats.org/drawingml/2006/wordprocessingDrawing" distT="0" distB="0" distL="0" distR="0">
                <wp:extent cx="5760085" cy="7776210"/>
                <wp:effectExtent l="0" t="0" r="12065" b="15240"/>
                <wp:docPr id="24"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pic:cNvPicPr>
                          <a:picLocks noChangeAspect="1"/>
                        </pic:cNvPicPr>
                        <pic:nvPr/>
                      </pic:nvPicPr>
                      <pic:blipFill>
                        <a:blip r:embed="rId34"/>
                        <a:stretch/>
                      </pic:blipFill>
                      <pic:spPr bwMode="auto">
                        <a:xfrm>
                          <a:off x="0" y="0"/>
                          <a:ext cx="5760085" cy="77762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453.5pt;height:612.3pt;mso-wrap-distance-left:0.0pt;mso-wrap-distance-top:0.0pt;mso-wrap-distance-right:0.0pt;mso-wrap-distance-bottom:0.0pt;" stroked="f">
                <v:path textboxrect="0,0,0,0"/>
                <v:imagedata r:id="rId34" o:title=""/>
              </v:shape>
            </w:pict>
          </mc:Fallback>
        </mc:AlternateContent>
      </w:r>
      <w:r/>
    </w:p>
    <w:p>
      <w:pPr>
        <w:spacing w:line="360" w:lineRule="auto"/>
        <w:rPr>
          <w:rFonts w:ascii="宋体" w:hAnsi="宋体" w:cs="宋体"/>
          <w:b/>
          <w:bCs/>
          <w:szCs w:val="21"/>
        </w:rPr>
      </w:pPr>
      <w:r>
        <w:rPr>
          <w:rFonts w:hint="eastAsia" w:ascii="宋体" w:hAnsi="宋体" w:cs="宋体"/>
          <w:b/>
          <w:bCs/>
          <w:szCs w:val="21"/>
        </w:rPr>
        <mc:AlternateContent>
          <mc:Choice Requires="wpg">
            <w:drawing>
              <wp:inline xmlns:wp="http://schemas.openxmlformats.org/drawingml/2006/wordprocessingDrawing" distT="0" distB="0" distL="0" distR="0">
                <wp:extent cx="5760085" cy="7529830"/>
                <wp:effectExtent l="0" t="0" r="12065" b="13970"/>
                <wp:docPr id="25"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pic:cNvPicPr>
                          <a:picLocks noChangeAspect="1"/>
                        </pic:cNvPicPr>
                        <pic:nvPr/>
                      </pic:nvPicPr>
                      <pic:blipFill>
                        <a:blip r:embed="rId35"/>
                        <a:stretch/>
                      </pic:blipFill>
                      <pic:spPr bwMode="auto">
                        <a:xfrm>
                          <a:off x="0" y="0"/>
                          <a:ext cx="5760085" cy="75298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453.5pt;height:592.9pt;mso-wrap-distance-left:0.0pt;mso-wrap-distance-top:0.0pt;mso-wrap-distance-right:0.0pt;mso-wrap-distance-bottom:0.0pt;" stroked="f">
                <v:path textboxrect="0,0,0,0"/>
                <v:imagedata r:id="rId35" o:title=""/>
              </v:shape>
            </w:pict>
          </mc:Fallback>
        </mc:AlternateContent>
      </w:r>
      <w:bookmarkEnd w:id="81"/>
      <w:r/>
      <w:r/>
    </w:p>
    <w:p>
      <w:pPr>
        <w:pStyle w:val="1027"/>
        <w:spacing w:before="0" w:after="0" w:line="360" w:lineRule="auto"/>
        <w:rPr>
          <w:rFonts w:ascii="宋体" w:hAnsi="宋体" w:cs="宋体"/>
          <w:sz w:val="21"/>
          <w:szCs w:val="21"/>
        </w:rPr>
      </w:pPr>
      <w:r>
        <w:rPr>
          <w:rFonts w:hint="eastAsia" w:ascii="宋体" w:hAnsi="宋体" w:cs="宋体"/>
          <w:sz w:val="21"/>
          <w:szCs w:val="21"/>
        </w:rPr>
        <mc:AlternateContent>
          <mc:Choice Requires="wpg">
            <w:drawing>
              <wp:inline xmlns:wp="http://schemas.openxmlformats.org/drawingml/2006/wordprocessingDrawing" distT="0" distB="0" distL="0" distR="0">
                <wp:extent cx="5760085" cy="7665720"/>
                <wp:effectExtent l="0" t="0" r="12065" b="11430"/>
                <wp:docPr id="26"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pic:cNvPicPr>
                          <a:picLocks noChangeAspect="1"/>
                        </pic:cNvPicPr>
                        <pic:nvPr/>
                      </pic:nvPicPr>
                      <pic:blipFill>
                        <a:blip r:embed="rId36"/>
                        <a:stretch/>
                      </pic:blipFill>
                      <pic:spPr bwMode="auto">
                        <a:xfrm>
                          <a:off x="0" y="0"/>
                          <a:ext cx="5760085" cy="76657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453.5pt;height:603.6pt;mso-wrap-distance-left:0.0pt;mso-wrap-distance-top:0.0pt;mso-wrap-distance-right:0.0pt;mso-wrap-distance-bottom:0.0pt;" stroked="f">
                <v:path textboxrect="0,0,0,0"/>
                <v:imagedata r:id="rId36" o:title=""/>
              </v:shape>
            </w:pict>
          </mc:Fallback>
        </mc:AlternateContent>
      </w:r>
      <w:r/>
    </w:p>
    <w:p>
      <w:pPr>
        <w:pStyle w:val="1027"/>
        <w:spacing w:before="0" w:after="0" w:line="360" w:lineRule="auto"/>
        <w:rPr>
          <w:rFonts w:ascii="宋体" w:hAnsi="宋体" w:cs="宋体"/>
          <w:sz w:val="21"/>
          <w:szCs w:val="21"/>
        </w:rPr>
        <w:sectPr>
          <w:footnotePr/>
          <w:endnotePr/>
          <w:type w:val="nextPage"/>
          <w:pgSz w:w="11906" w:h="16838" w:orient="portrait"/>
          <w:pgMar w:top="1440" w:right="1417" w:bottom="1440" w:left="1417" w:header="964" w:footer="964" w:gutter="0"/>
          <w:cols w:num="1" w:sep="0" w:space="0" w:equalWidth="1"/>
          <w:docGrid w:linePitch="360"/>
        </w:sectPr>
      </w:pPr>
      <w:r/>
      <w:bookmarkStart w:id="82" w:name="_Toc7821"/>
      <w:r/>
      <w:bookmarkStart w:id="83" w:name="_Toc17608"/>
      <w:r/>
      <w:r/>
    </w:p>
    <w:p>
      <w:pPr>
        <w:pStyle w:val="1027"/>
        <w:spacing w:before="0" w:after="0" w:line="360" w:lineRule="auto"/>
        <w:rPr>
          <w:rFonts w:ascii="宋体" w:hAnsi="宋体" w:cs="宋体"/>
          <w:sz w:val="21"/>
          <w:szCs w:val="21"/>
        </w:rPr>
      </w:pPr>
      <w:r>
        <w:rPr>
          <w:rFonts w:hint="eastAsia" w:ascii="宋体" w:hAnsi="宋体" w:cs="宋体"/>
          <w:sz w:val="21"/>
          <w:szCs w:val="21"/>
        </w:rPr>
        <w:t xml:space="preserve">附件五：残联最新康复项目汇总（2026-4）</w:t>
      </w:r>
      <w:r/>
    </w:p>
    <w:p>
      <w:pPr>
        <w:pStyle w:val="1027"/>
        <w:spacing w:before="0" w:after="0" w:line="360" w:lineRule="auto"/>
        <w:rPr>
          <w:rFonts w:ascii="宋体" w:hAnsi="宋体" w:cs="宋体"/>
          <w:sz w:val="21"/>
          <w:szCs w:val="21"/>
        </w:rPr>
      </w:pPr>
      <w:r>
        <w:rPr>
          <w:rFonts w:hint="eastAsia" w:ascii="宋体" w:hAnsi="宋体" w:cs="宋体"/>
          <w:sz w:val="21"/>
          <w:szCs w:val="21"/>
        </w:rPr>
        <w:t xml:space="preserve">第一包：孤独症儿童基本康复服务</w:t>
      </w:r>
      <w:r/>
    </w:p>
    <w:p>
      <w:pPr>
        <w:pStyle w:val="1027"/>
        <w:spacing w:before="0" w:after="0" w:line="360" w:lineRule="auto"/>
        <w:rPr>
          <w:rFonts w:ascii="宋体" w:hAnsi="宋体" w:cs="宋体"/>
          <w:sz w:val="21"/>
          <w:szCs w:val="21"/>
        </w:rPr>
      </w:pPr>
      <w:r>
        <w:rPr>
          <w:rFonts w:hint="eastAsia" w:ascii="宋体" w:hAnsi="宋体" w:cs="宋体"/>
          <w:sz w:val="21"/>
          <w:szCs w:val="21"/>
        </w:rPr>
        <w:t xml:space="preserve">1.1、0-6周岁孤独症儿童基本康复服务项目</w:t>
      </w:r>
      <w:r/>
    </w:p>
    <w:tbl>
      <w:tblPr>
        <w:tblStyle w:val="946"/>
        <w:tblW w:w="5000" w:type="pct"/>
        <w:jc w:val="center"/>
        <w:tblLayout w:type="fixed"/>
        <w:tblLook w:val="04A0" w:firstRow="1" w:lastRow="0" w:firstColumn="1" w:lastColumn="0" w:noHBand="0" w:noVBand="1"/>
      </w:tblPr>
      <w:tblGrid>
        <w:gridCol w:w="659"/>
        <w:gridCol w:w="2876"/>
        <w:gridCol w:w="2264"/>
        <w:gridCol w:w="1787"/>
        <w:gridCol w:w="1702"/>
      </w:tblGrid>
      <w:tr>
        <w:trPr>
          <w:jc w:val="center"/>
          <w:trHeight w:val="454"/>
          <w:tblHeader/>
        </w:trPr>
        <w:tc>
          <w:tcPr>
            <w:tcW w:w="659" w:type="dxa"/>
            <w:vAlign w:val="center"/>
            <w:textDirection w:val="lrTb"/>
            <w:noWrap w:val="false"/>
          </w:tcPr>
          <w:p>
            <w:pPr>
              <w:jc w:val="center"/>
              <w:rPr>
                <w:rFonts w:ascii="宋体" w:hAnsi="宋体" w:cs="宋体"/>
                <w:szCs w:val="21"/>
              </w:rPr>
            </w:pPr>
            <w:r>
              <w:rPr>
                <w:rFonts w:hint="eastAsia" w:ascii="宋体" w:hAnsi="宋体" w:cs="宋体"/>
                <w:szCs w:val="21"/>
              </w:rPr>
              <w:t xml:space="preserve">序号</w:t>
            </w:r>
            <w:r/>
          </w:p>
        </w:tc>
        <w:tc>
          <w:tcPr>
            <w:tcW w:w="2876" w:type="dxa"/>
            <w:vAlign w:val="center"/>
            <w:textDirection w:val="lrTb"/>
            <w:noWrap w:val="false"/>
          </w:tcPr>
          <w:p>
            <w:pPr>
              <w:jc w:val="center"/>
              <w:rPr>
                <w:rFonts w:ascii="宋体" w:hAnsi="宋体" w:cs="宋体"/>
                <w:szCs w:val="21"/>
              </w:rPr>
            </w:pPr>
            <w:r>
              <w:rPr>
                <w:rFonts w:hint="eastAsia" w:ascii="宋体" w:hAnsi="宋体" w:cs="宋体"/>
                <w:szCs w:val="21"/>
              </w:rPr>
              <w:t xml:space="preserve">项目名称</w:t>
            </w:r>
            <w:r/>
          </w:p>
        </w:tc>
        <w:tc>
          <w:tcPr>
            <w:tcW w:w="2264" w:type="dxa"/>
            <w:vAlign w:val="center"/>
            <w:textDirection w:val="lrTb"/>
            <w:noWrap w:val="false"/>
          </w:tcPr>
          <w:p>
            <w:pPr>
              <w:jc w:val="center"/>
              <w:rPr>
                <w:rFonts w:ascii="宋体" w:hAnsi="宋体" w:cs="宋体"/>
                <w:szCs w:val="21"/>
              </w:rPr>
            </w:pPr>
            <w:r>
              <w:rPr>
                <w:rFonts w:hint="eastAsia" w:ascii="宋体" w:hAnsi="宋体" w:cs="宋体"/>
                <w:szCs w:val="21"/>
              </w:rPr>
              <w:t xml:space="preserve">形式</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时长（分钟）</w:t>
            </w:r>
            <w:r/>
          </w:p>
        </w:tc>
        <w:tc>
          <w:tcPr>
            <w:tcW w:w="1702" w:type="dxa"/>
            <w:vAlign w:val="center"/>
            <w:textDirection w:val="lrTb"/>
            <w:noWrap w:val="false"/>
          </w:tcPr>
          <w:p>
            <w:pPr>
              <w:jc w:val="center"/>
              <w:rPr>
                <w:rFonts w:ascii="宋体" w:hAnsi="宋体" w:cs="宋体"/>
                <w:szCs w:val="21"/>
              </w:rPr>
            </w:pPr>
            <w:r>
              <w:rPr>
                <w:rFonts w:hint="eastAsia" w:ascii="宋体" w:hAnsi="宋体" w:cs="宋体"/>
                <w:szCs w:val="21"/>
              </w:rPr>
              <w:t xml:space="preserve">政策限价（元）</w:t>
            </w:r>
            <w:r/>
          </w:p>
        </w:tc>
      </w:tr>
      <w:tr>
        <w:trPr>
          <w:jc w:val="center"/>
          <w:trHeight w:val="454"/>
        </w:trPr>
        <w:tc>
          <w:tcPr>
            <w:tcW w:w="659"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1</w:t>
            </w:r>
            <w:r/>
          </w:p>
        </w:tc>
        <w:tc>
          <w:tcPr>
            <w:tcW w:w="2876"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沟通和社交能力训练</w:t>
            </w:r>
            <w:r/>
          </w:p>
          <w:p>
            <w:pPr>
              <w:jc w:val="center"/>
              <w:rPr>
                <w:rFonts w:ascii="宋体" w:hAnsi="宋体" w:cs="宋体"/>
                <w:szCs w:val="21"/>
              </w:rPr>
            </w:pPr>
            <w:r>
              <w:rPr>
                <w:rFonts w:hint="eastAsia" w:ascii="宋体" w:hAnsi="宋体" w:cs="宋体"/>
                <w:szCs w:val="21"/>
              </w:rPr>
              <w:t xml:space="preserve">（抢救康复）</w:t>
            </w:r>
            <w:r/>
          </w:p>
        </w:tc>
        <w:tc>
          <w:tcPr>
            <w:tcW w:w="2264" w:type="dxa"/>
            <w:vAlign w:val="center"/>
            <w:textDirection w:val="lrTb"/>
            <w:noWrap w:val="false"/>
          </w:tcPr>
          <w:p>
            <w:pPr>
              <w:jc w:val="center"/>
              <w:rPr>
                <w:rFonts w:ascii="宋体" w:hAnsi="宋体" w:cs="宋体"/>
                <w:szCs w:val="21"/>
              </w:rPr>
            </w:pPr>
            <w:r>
              <w:rPr>
                <w:rFonts w:hint="eastAsia" w:ascii="宋体" w:hAnsi="宋体" w:cs="宋体"/>
                <w:szCs w:val="21"/>
              </w:rPr>
              <w:t xml:space="preserve">全日制</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tcW w:w="1702" w:type="dxa"/>
            <w:vAlign w:val="center"/>
            <w:textDirection w:val="lrTb"/>
            <w:noWrap w:val="false"/>
          </w:tcPr>
          <w:p>
            <w:pPr>
              <w:jc w:val="center"/>
              <w:rPr>
                <w:rFonts w:ascii="宋体" w:hAnsi="宋体" w:cs="宋体"/>
                <w:szCs w:val="21"/>
              </w:rPr>
            </w:pPr>
            <w:r>
              <w:rPr>
                <w:rFonts w:hint="eastAsia" w:ascii="宋体" w:hAnsi="宋体" w:cs="宋体"/>
                <w:szCs w:val="21"/>
              </w:rPr>
              <w:t xml:space="preserve">7.1</w:t>
            </w:r>
            <w:r/>
          </w:p>
        </w:tc>
      </w:tr>
      <w:tr>
        <w:trPr>
          <w:jc w:val="center"/>
          <w:trHeight w:val="454"/>
        </w:trPr>
        <w:tc>
          <w:tcPr>
            <w:tcW w:w="659"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876"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264"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（康教融合）</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tcW w:w="1702" w:type="dxa"/>
            <w:vAlign w:val="center"/>
            <w:textDirection w:val="lrTb"/>
            <w:noWrap w:val="false"/>
          </w:tcPr>
          <w:p>
            <w:pPr>
              <w:jc w:val="center"/>
              <w:rPr>
                <w:rFonts w:ascii="宋体" w:hAnsi="宋体" w:cs="宋体"/>
                <w:szCs w:val="21"/>
              </w:rPr>
            </w:pPr>
            <w:r>
              <w:rPr>
                <w:rFonts w:hint="eastAsia" w:ascii="宋体" w:hAnsi="宋体" w:cs="宋体"/>
                <w:szCs w:val="21"/>
              </w:rPr>
              <w:t xml:space="preserve">17.2</w:t>
            </w:r>
            <w:r/>
          </w:p>
        </w:tc>
      </w:tr>
      <w:tr>
        <w:trPr>
          <w:jc w:val="center"/>
          <w:trHeight w:val="454"/>
        </w:trPr>
        <w:tc>
          <w:tcPr>
            <w:tcW w:w="659"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876"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2264"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（预约式）</w:t>
            </w:r>
            <w:r/>
          </w:p>
        </w:tc>
        <w:tc>
          <w:tcPr>
            <w:shd w:val="clear" w:color="auto" w:fill="auto"/>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tcW w:w="1702" w:type="dxa"/>
            <w:vAlign w:val="center"/>
            <w:textDirection w:val="lrTb"/>
            <w:noWrap w:val="false"/>
          </w:tcPr>
          <w:p>
            <w:pPr>
              <w:jc w:val="center"/>
              <w:rPr>
                <w:rFonts w:ascii="宋体" w:hAnsi="宋体" w:cs="宋体"/>
                <w:szCs w:val="21"/>
              </w:rPr>
            </w:pPr>
            <w:r>
              <w:rPr>
                <w:rFonts w:hint="eastAsia" w:ascii="宋体" w:hAnsi="宋体" w:cs="宋体"/>
                <w:szCs w:val="21"/>
              </w:rPr>
              <w:t xml:space="preserve">39.7</w:t>
            </w:r>
            <w:r/>
          </w:p>
        </w:tc>
      </w:tr>
      <w:tr>
        <w:trPr>
          <w:jc w:val="center"/>
          <w:trHeight w:val="454"/>
        </w:trPr>
        <w:tc>
          <w:tcPr>
            <w:tcW w:w="659"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2</w:t>
            </w:r>
            <w:r/>
          </w:p>
        </w:tc>
        <w:tc>
          <w:tcPr>
            <w:tcW w:w="2876"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情绪和行为调控训练</w:t>
            </w:r>
            <w:r/>
          </w:p>
          <w:p>
            <w:pPr>
              <w:jc w:val="center"/>
              <w:rPr>
                <w:rFonts w:ascii="宋体" w:hAnsi="宋体" w:cs="宋体"/>
                <w:szCs w:val="21"/>
              </w:rPr>
            </w:pPr>
            <w:r>
              <w:rPr>
                <w:rFonts w:hint="eastAsia" w:ascii="宋体" w:hAnsi="宋体" w:cs="宋体"/>
                <w:szCs w:val="21"/>
              </w:rPr>
              <w:t xml:space="preserve">（抢救康复）</w:t>
            </w:r>
            <w:r/>
          </w:p>
        </w:tc>
        <w:tc>
          <w:tcPr>
            <w:tcW w:w="2264" w:type="dxa"/>
            <w:vAlign w:val="center"/>
            <w:textDirection w:val="lrTb"/>
            <w:noWrap w:val="false"/>
          </w:tcPr>
          <w:p>
            <w:pPr>
              <w:jc w:val="center"/>
              <w:rPr>
                <w:rFonts w:ascii="宋体" w:hAnsi="宋体" w:cs="宋体"/>
                <w:szCs w:val="21"/>
              </w:rPr>
            </w:pPr>
            <w:r>
              <w:rPr>
                <w:rFonts w:hint="eastAsia" w:ascii="宋体" w:hAnsi="宋体" w:cs="宋体"/>
                <w:szCs w:val="21"/>
              </w:rPr>
              <w:t xml:space="preserve">全日制</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2" w:type="dxa"/>
            <w:vAlign w:val="center"/>
            <w:textDirection w:val="lrTb"/>
            <w:noWrap w:val="false"/>
          </w:tcPr>
          <w:p>
            <w:pPr>
              <w:jc w:val="center"/>
              <w:rPr>
                <w:rFonts w:ascii="宋体" w:hAnsi="宋体" w:cs="宋体"/>
                <w:szCs w:val="21"/>
              </w:rPr>
            </w:pPr>
            <w:r>
              <w:rPr>
                <w:rFonts w:hint="eastAsia" w:ascii="宋体" w:hAnsi="宋体" w:cs="宋体"/>
                <w:szCs w:val="21"/>
              </w:rPr>
              <w:t xml:space="preserve">7.1</w:t>
            </w:r>
            <w:r/>
          </w:p>
        </w:tc>
      </w:tr>
      <w:tr>
        <w:trPr>
          <w:jc w:val="center"/>
          <w:trHeight w:val="454"/>
        </w:trPr>
        <w:tc>
          <w:tcPr>
            <w:tcW w:w="659"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876"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264"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（康教融合）</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2" w:type="dxa"/>
            <w:vAlign w:val="center"/>
            <w:textDirection w:val="lrTb"/>
            <w:noWrap w:val="false"/>
          </w:tcPr>
          <w:p>
            <w:pPr>
              <w:jc w:val="center"/>
              <w:rPr>
                <w:rFonts w:ascii="宋体" w:hAnsi="宋体" w:cs="宋体"/>
                <w:szCs w:val="21"/>
              </w:rPr>
            </w:pPr>
            <w:r>
              <w:rPr>
                <w:rFonts w:hint="eastAsia" w:ascii="宋体" w:hAnsi="宋体" w:cs="宋体"/>
                <w:szCs w:val="21"/>
              </w:rPr>
              <w:t xml:space="preserve">17.2</w:t>
            </w:r>
            <w:r/>
          </w:p>
        </w:tc>
      </w:tr>
      <w:tr>
        <w:trPr>
          <w:jc w:val="center"/>
          <w:trHeight w:val="454"/>
        </w:trPr>
        <w:tc>
          <w:tcPr>
            <w:tcW w:w="659"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876"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264"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（预约式）</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2" w:type="dxa"/>
            <w:vAlign w:val="center"/>
            <w:textDirection w:val="lrTb"/>
            <w:noWrap w:val="false"/>
          </w:tcPr>
          <w:p>
            <w:pPr>
              <w:jc w:val="center"/>
              <w:rPr>
                <w:rFonts w:ascii="宋体" w:hAnsi="宋体" w:cs="宋体"/>
                <w:szCs w:val="21"/>
              </w:rPr>
            </w:pPr>
            <w:r>
              <w:rPr>
                <w:rFonts w:hint="eastAsia" w:ascii="宋体" w:hAnsi="宋体" w:cs="宋体"/>
                <w:szCs w:val="21"/>
              </w:rPr>
              <w:t xml:space="preserve">39.7</w:t>
            </w:r>
            <w:r/>
          </w:p>
        </w:tc>
      </w:tr>
      <w:tr>
        <w:trPr>
          <w:jc w:val="center"/>
          <w:trHeight w:val="454"/>
        </w:trPr>
        <w:tc>
          <w:tcPr>
            <w:shd w:val="clear" w:color="auto" w:fill="auto"/>
            <w:tcW w:w="659"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3</w:t>
            </w:r>
            <w:r/>
          </w:p>
        </w:tc>
        <w:tc>
          <w:tcPr>
            <w:shd w:val="clear" w:color="auto" w:fill="auto"/>
            <w:tcW w:w="2876"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言语和语言训练</w:t>
            </w:r>
            <w:r/>
          </w:p>
          <w:p>
            <w:pPr>
              <w:jc w:val="center"/>
              <w:rPr>
                <w:rFonts w:ascii="宋体" w:hAnsi="宋体" w:cs="宋体"/>
                <w:szCs w:val="21"/>
              </w:rPr>
            </w:pPr>
            <w:r>
              <w:rPr>
                <w:rFonts w:hint="eastAsia" w:ascii="宋体" w:hAnsi="宋体" w:cs="宋体"/>
                <w:szCs w:val="21"/>
              </w:rPr>
              <w:t xml:space="preserve">（抢救康复）</w:t>
            </w:r>
            <w:r/>
          </w:p>
        </w:tc>
        <w:tc>
          <w:tcPr>
            <w:shd w:val="clear" w:color="auto" w:fill="auto"/>
            <w:tcW w:w="2264" w:type="dxa"/>
            <w:vAlign w:val="center"/>
            <w:textDirection w:val="lrTb"/>
            <w:noWrap w:val="false"/>
          </w:tcPr>
          <w:p>
            <w:pPr>
              <w:jc w:val="center"/>
              <w:rPr>
                <w:rFonts w:ascii="宋体" w:hAnsi="宋体" w:cs="宋体"/>
                <w:szCs w:val="21"/>
              </w:rPr>
            </w:pPr>
            <w:r>
              <w:rPr>
                <w:rFonts w:hint="eastAsia" w:ascii="宋体" w:hAnsi="宋体" w:cs="宋体"/>
                <w:szCs w:val="21"/>
              </w:rPr>
              <w:t xml:space="preserve">全日制</w:t>
            </w:r>
            <w:r/>
          </w:p>
        </w:tc>
        <w:tc>
          <w:tcPr>
            <w:shd w:val="clear" w:color="auto" w:fill="auto"/>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2" w:type="dxa"/>
            <w:vAlign w:val="center"/>
            <w:textDirection w:val="lrTb"/>
            <w:noWrap w:val="false"/>
          </w:tcPr>
          <w:p>
            <w:pPr>
              <w:jc w:val="center"/>
              <w:rPr>
                <w:rFonts w:ascii="宋体" w:hAnsi="宋体" w:cs="宋体"/>
                <w:szCs w:val="21"/>
              </w:rPr>
            </w:pPr>
            <w:r>
              <w:rPr>
                <w:rFonts w:hint="eastAsia" w:ascii="宋体" w:hAnsi="宋体" w:cs="宋体"/>
                <w:szCs w:val="21"/>
              </w:rPr>
              <w:t xml:space="preserve">7.1</w:t>
            </w:r>
            <w:r/>
          </w:p>
        </w:tc>
      </w:tr>
      <w:tr>
        <w:trPr>
          <w:jc w:val="center"/>
          <w:trHeight w:val="454"/>
        </w:trPr>
        <w:tc>
          <w:tcPr>
            <w:tcW w:w="659"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876"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2264"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（康教融合）</w:t>
            </w:r>
            <w:r/>
          </w:p>
        </w:tc>
        <w:tc>
          <w:tcPr>
            <w:shd w:val="clear" w:color="auto" w:fill="auto"/>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2" w:type="dxa"/>
            <w:vAlign w:val="center"/>
            <w:textDirection w:val="lrTb"/>
            <w:noWrap w:val="false"/>
          </w:tcPr>
          <w:p>
            <w:pPr>
              <w:jc w:val="center"/>
              <w:rPr>
                <w:rFonts w:ascii="宋体" w:hAnsi="宋体" w:cs="宋体"/>
                <w:szCs w:val="21"/>
              </w:rPr>
            </w:pPr>
            <w:r>
              <w:rPr>
                <w:rFonts w:hint="eastAsia" w:ascii="宋体" w:hAnsi="宋体" w:cs="宋体"/>
                <w:szCs w:val="21"/>
              </w:rPr>
              <w:t xml:space="preserve">17.2</w:t>
            </w:r>
            <w:r/>
          </w:p>
        </w:tc>
      </w:tr>
      <w:tr>
        <w:trPr>
          <w:jc w:val="center"/>
          <w:trHeight w:val="454"/>
        </w:trPr>
        <w:tc>
          <w:tcPr>
            <w:tcW w:w="659"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876"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264"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（预约式）</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2" w:type="dxa"/>
            <w:vAlign w:val="center"/>
            <w:textDirection w:val="lrTb"/>
            <w:noWrap w:val="false"/>
          </w:tcPr>
          <w:p>
            <w:pPr>
              <w:jc w:val="center"/>
              <w:rPr>
                <w:rFonts w:ascii="宋体" w:hAnsi="宋体" w:cs="宋体"/>
                <w:szCs w:val="21"/>
              </w:rPr>
            </w:pPr>
            <w:r>
              <w:rPr>
                <w:rFonts w:hint="eastAsia" w:ascii="宋体" w:hAnsi="宋体" w:cs="宋体"/>
                <w:szCs w:val="21"/>
              </w:rPr>
              <w:t xml:space="preserve">39.7</w:t>
            </w:r>
            <w:r/>
          </w:p>
        </w:tc>
      </w:tr>
      <w:tr>
        <w:trPr>
          <w:jc w:val="center"/>
          <w:trHeight w:val="454"/>
        </w:trPr>
        <w:tc>
          <w:tcPr>
            <w:tcW w:w="659"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4</w:t>
            </w:r>
            <w:r/>
          </w:p>
        </w:tc>
        <w:tc>
          <w:tcPr>
            <w:tcW w:w="2876"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生活自理能力训练</w:t>
            </w:r>
            <w:r/>
          </w:p>
          <w:p>
            <w:pPr>
              <w:jc w:val="center"/>
              <w:rPr>
                <w:rFonts w:ascii="宋体" w:hAnsi="宋体" w:cs="宋体"/>
                <w:szCs w:val="21"/>
              </w:rPr>
            </w:pPr>
            <w:r>
              <w:rPr>
                <w:rFonts w:hint="eastAsia" w:ascii="宋体" w:hAnsi="宋体" w:cs="宋体"/>
                <w:szCs w:val="21"/>
              </w:rPr>
              <w:t xml:space="preserve">（抢救康复）</w:t>
            </w:r>
            <w:r/>
          </w:p>
        </w:tc>
        <w:tc>
          <w:tcPr>
            <w:tcW w:w="2264" w:type="dxa"/>
            <w:vAlign w:val="center"/>
            <w:textDirection w:val="lrTb"/>
            <w:noWrap w:val="false"/>
          </w:tcPr>
          <w:p>
            <w:pPr>
              <w:jc w:val="center"/>
              <w:rPr>
                <w:rFonts w:ascii="宋体" w:hAnsi="宋体" w:cs="宋体"/>
                <w:szCs w:val="21"/>
              </w:rPr>
            </w:pPr>
            <w:r>
              <w:rPr>
                <w:rFonts w:hint="eastAsia" w:ascii="宋体" w:hAnsi="宋体" w:cs="宋体"/>
                <w:szCs w:val="21"/>
              </w:rPr>
              <w:t xml:space="preserve">全日制</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2" w:type="dxa"/>
            <w:vAlign w:val="center"/>
            <w:textDirection w:val="lrTb"/>
            <w:noWrap w:val="false"/>
          </w:tcPr>
          <w:p>
            <w:pPr>
              <w:jc w:val="center"/>
              <w:rPr>
                <w:rFonts w:ascii="宋体" w:hAnsi="宋体" w:cs="宋体"/>
                <w:szCs w:val="21"/>
              </w:rPr>
            </w:pPr>
            <w:r>
              <w:rPr>
                <w:rFonts w:hint="eastAsia" w:ascii="宋体" w:hAnsi="宋体" w:cs="宋体"/>
                <w:szCs w:val="21"/>
              </w:rPr>
              <w:t xml:space="preserve">7.1</w:t>
            </w:r>
            <w:r/>
          </w:p>
        </w:tc>
      </w:tr>
      <w:tr>
        <w:trPr>
          <w:jc w:val="center"/>
          <w:trHeight w:val="454"/>
        </w:trPr>
        <w:tc>
          <w:tcPr>
            <w:tcW w:w="659"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876"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264"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（康教融合）</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2" w:type="dxa"/>
            <w:vAlign w:val="center"/>
            <w:textDirection w:val="lrTb"/>
            <w:noWrap w:val="false"/>
          </w:tcPr>
          <w:p>
            <w:pPr>
              <w:jc w:val="center"/>
              <w:rPr>
                <w:rFonts w:ascii="宋体" w:hAnsi="宋体" w:cs="宋体"/>
                <w:szCs w:val="21"/>
              </w:rPr>
            </w:pPr>
            <w:r>
              <w:rPr>
                <w:rFonts w:hint="eastAsia" w:ascii="宋体" w:hAnsi="宋体" w:cs="宋体"/>
                <w:szCs w:val="21"/>
              </w:rPr>
              <w:t xml:space="preserve">17.2</w:t>
            </w:r>
            <w:r/>
          </w:p>
        </w:tc>
      </w:tr>
      <w:tr>
        <w:trPr>
          <w:jc w:val="center"/>
          <w:trHeight w:val="454"/>
        </w:trPr>
        <w:tc>
          <w:tcPr>
            <w:tcW w:w="659"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876"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264"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（预约式）</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2" w:type="dxa"/>
            <w:vAlign w:val="center"/>
            <w:textDirection w:val="lrTb"/>
            <w:noWrap w:val="false"/>
          </w:tcPr>
          <w:p>
            <w:pPr>
              <w:jc w:val="center"/>
              <w:rPr>
                <w:rFonts w:ascii="宋体" w:hAnsi="宋体" w:cs="宋体"/>
                <w:szCs w:val="21"/>
              </w:rPr>
            </w:pPr>
            <w:r>
              <w:rPr>
                <w:rFonts w:hint="eastAsia" w:ascii="宋体" w:hAnsi="宋体" w:cs="宋体"/>
                <w:szCs w:val="21"/>
              </w:rPr>
              <w:t xml:space="preserve">39.7</w:t>
            </w:r>
            <w:r/>
          </w:p>
        </w:tc>
      </w:tr>
      <w:tr>
        <w:trPr>
          <w:jc w:val="center"/>
          <w:trHeight w:val="454"/>
        </w:trPr>
        <w:tc>
          <w:tcPr>
            <w:tcW w:w="659"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5</w:t>
            </w:r>
            <w:r/>
          </w:p>
        </w:tc>
        <w:tc>
          <w:tcPr>
            <w:tcW w:w="2876"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社会适应能力训练</w:t>
            </w:r>
            <w:r/>
          </w:p>
          <w:p>
            <w:pPr>
              <w:jc w:val="center"/>
              <w:rPr>
                <w:rFonts w:ascii="宋体" w:hAnsi="宋体" w:cs="宋体"/>
                <w:szCs w:val="21"/>
              </w:rPr>
            </w:pPr>
            <w:r>
              <w:rPr>
                <w:rFonts w:hint="eastAsia" w:ascii="宋体" w:hAnsi="宋体" w:cs="宋体"/>
                <w:szCs w:val="21"/>
              </w:rPr>
              <w:t xml:space="preserve">（抢救康复）</w:t>
            </w:r>
            <w:r/>
          </w:p>
        </w:tc>
        <w:tc>
          <w:tcPr>
            <w:tcW w:w="2264" w:type="dxa"/>
            <w:vAlign w:val="center"/>
            <w:textDirection w:val="lrTb"/>
            <w:noWrap w:val="false"/>
          </w:tcPr>
          <w:p>
            <w:pPr>
              <w:jc w:val="center"/>
              <w:rPr>
                <w:rFonts w:ascii="宋体" w:hAnsi="宋体" w:cs="宋体"/>
                <w:szCs w:val="21"/>
              </w:rPr>
            </w:pPr>
            <w:r>
              <w:rPr>
                <w:rFonts w:hint="eastAsia" w:ascii="宋体" w:hAnsi="宋体" w:cs="宋体"/>
                <w:szCs w:val="21"/>
              </w:rPr>
              <w:t xml:space="preserve">全日制</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2" w:type="dxa"/>
            <w:vAlign w:val="center"/>
            <w:textDirection w:val="lrTb"/>
            <w:noWrap w:val="false"/>
          </w:tcPr>
          <w:p>
            <w:pPr>
              <w:jc w:val="center"/>
              <w:rPr>
                <w:rFonts w:ascii="宋体" w:hAnsi="宋体" w:cs="宋体"/>
                <w:szCs w:val="21"/>
              </w:rPr>
            </w:pPr>
            <w:r>
              <w:rPr>
                <w:rFonts w:hint="eastAsia" w:ascii="宋体" w:hAnsi="宋体" w:cs="宋体"/>
                <w:szCs w:val="21"/>
              </w:rPr>
              <w:t xml:space="preserve">7.1</w:t>
            </w:r>
            <w:r/>
          </w:p>
        </w:tc>
      </w:tr>
      <w:tr>
        <w:trPr>
          <w:jc w:val="center"/>
          <w:trHeight w:val="454"/>
        </w:trPr>
        <w:tc>
          <w:tcPr>
            <w:tcW w:w="659"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876"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264"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（康教融合）</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2" w:type="dxa"/>
            <w:vAlign w:val="center"/>
            <w:textDirection w:val="lrTb"/>
            <w:noWrap w:val="false"/>
          </w:tcPr>
          <w:p>
            <w:pPr>
              <w:jc w:val="center"/>
              <w:rPr>
                <w:rFonts w:ascii="宋体" w:hAnsi="宋体" w:cs="宋体"/>
                <w:szCs w:val="21"/>
              </w:rPr>
            </w:pPr>
            <w:r>
              <w:rPr>
                <w:rFonts w:hint="eastAsia" w:ascii="宋体" w:hAnsi="宋体" w:cs="宋体"/>
                <w:szCs w:val="21"/>
              </w:rPr>
              <w:t xml:space="preserve">17.2</w:t>
            </w:r>
            <w:r/>
          </w:p>
        </w:tc>
      </w:tr>
      <w:tr>
        <w:trPr>
          <w:jc w:val="center"/>
          <w:trHeight w:val="454"/>
        </w:trPr>
        <w:tc>
          <w:tcPr>
            <w:tcW w:w="659"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876"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264"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（预约式）</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2" w:type="dxa"/>
            <w:vAlign w:val="center"/>
            <w:textDirection w:val="lrTb"/>
            <w:noWrap w:val="false"/>
          </w:tcPr>
          <w:p>
            <w:pPr>
              <w:jc w:val="center"/>
              <w:rPr>
                <w:rFonts w:ascii="宋体" w:hAnsi="宋体" w:cs="宋体"/>
                <w:szCs w:val="21"/>
              </w:rPr>
            </w:pPr>
            <w:r>
              <w:rPr>
                <w:rFonts w:hint="eastAsia" w:ascii="宋体" w:hAnsi="宋体" w:cs="宋体"/>
                <w:szCs w:val="21"/>
              </w:rPr>
              <w:t xml:space="preserve">39.7</w:t>
            </w:r>
            <w:r/>
          </w:p>
        </w:tc>
      </w:tr>
      <w:tr>
        <w:trPr>
          <w:jc w:val="center"/>
          <w:trHeight w:val="454"/>
        </w:trPr>
        <w:tc>
          <w:tcPr>
            <w:tcW w:w="659"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6</w:t>
            </w:r>
            <w:r/>
          </w:p>
        </w:tc>
        <w:tc>
          <w:tcPr>
            <w:tcW w:w="2876"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认知训练</w:t>
            </w:r>
            <w:r/>
          </w:p>
          <w:p>
            <w:pPr>
              <w:jc w:val="center"/>
              <w:rPr>
                <w:rFonts w:ascii="宋体" w:hAnsi="宋体" w:cs="宋体"/>
                <w:szCs w:val="21"/>
              </w:rPr>
            </w:pPr>
            <w:r>
              <w:rPr>
                <w:rFonts w:hint="eastAsia" w:ascii="宋体" w:hAnsi="宋体" w:cs="宋体"/>
                <w:szCs w:val="21"/>
              </w:rPr>
              <w:t xml:space="preserve">（抢救康复）</w:t>
            </w:r>
            <w:r/>
          </w:p>
        </w:tc>
        <w:tc>
          <w:tcPr>
            <w:shd w:val="clear" w:color="auto" w:fill="auto"/>
            <w:tcW w:w="2264" w:type="dxa"/>
            <w:vAlign w:val="center"/>
            <w:textDirection w:val="lrTb"/>
            <w:noWrap w:val="false"/>
          </w:tcPr>
          <w:p>
            <w:pPr>
              <w:jc w:val="center"/>
              <w:rPr>
                <w:rFonts w:ascii="宋体" w:hAnsi="宋体" w:cs="宋体"/>
                <w:szCs w:val="21"/>
              </w:rPr>
            </w:pPr>
            <w:r>
              <w:rPr>
                <w:rFonts w:hint="eastAsia" w:ascii="宋体" w:hAnsi="宋体" w:cs="宋体"/>
                <w:szCs w:val="21"/>
              </w:rPr>
              <w:t xml:space="preserve">全日制</w:t>
            </w:r>
            <w:r/>
          </w:p>
        </w:tc>
        <w:tc>
          <w:tcPr>
            <w:shd w:val="clear" w:color="auto" w:fill="auto"/>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2" w:type="dxa"/>
            <w:vAlign w:val="center"/>
            <w:textDirection w:val="lrTb"/>
            <w:noWrap w:val="false"/>
          </w:tcPr>
          <w:p>
            <w:pPr>
              <w:jc w:val="center"/>
              <w:rPr>
                <w:rFonts w:ascii="宋体" w:hAnsi="宋体" w:cs="宋体"/>
                <w:szCs w:val="21"/>
              </w:rPr>
            </w:pPr>
            <w:r>
              <w:rPr>
                <w:rFonts w:hint="eastAsia" w:ascii="宋体" w:hAnsi="宋体" w:cs="宋体"/>
                <w:szCs w:val="21"/>
              </w:rPr>
              <w:t xml:space="preserve">7.1</w:t>
            </w:r>
            <w:r/>
          </w:p>
        </w:tc>
      </w:tr>
      <w:tr>
        <w:trPr>
          <w:jc w:val="center"/>
          <w:trHeight w:val="454"/>
        </w:trPr>
        <w:tc>
          <w:tcPr>
            <w:tcW w:w="659"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876"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2264"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（康教融合）</w:t>
            </w:r>
            <w:r/>
          </w:p>
        </w:tc>
        <w:tc>
          <w:tcPr>
            <w:shd w:val="clear" w:color="auto" w:fill="auto"/>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2" w:type="dxa"/>
            <w:vAlign w:val="center"/>
            <w:textDirection w:val="lrTb"/>
            <w:noWrap w:val="false"/>
          </w:tcPr>
          <w:p>
            <w:pPr>
              <w:jc w:val="center"/>
              <w:rPr>
                <w:rFonts w:ascii="宋体" w:hAnsi="宋体" w:cs="宋体"/>
                <w:szCs w:val="21"/>
              </w:rPr>
            </w:pPr>
            <w:r>
              <w:rPr>
                <w:rFonts w:hint="eastAsia" w:ascii="宋体" w:hAnsi="宋体" w:cs="宋体"/>
                <w:szCs w:val="21"/>
              </w:rPr>
              <w:t xml:space="preserve">17.2</w:t>
            </w:r>
            <w:r/>
          </w:p>
        </w:tc>
      </w:tr>
      <w:tr>
        <w:trPr>
          <w:jc w:val="center"/>
          <w:trHeight w:val="454"/>
        </w:trPr>
        <w:tc>
          <w:tcPr>
            <w:tcW w:w="659"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876"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2264"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（预约式）</w:t>
            </w:r>
            <w:r/>
          </w:p>
        </w:tc>
        <w:tc>
          <w:tcPr>
            <w:shd w:val="clear" w:color="auto" w:fill="auto"/>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2" w:type="dxa"/>
            <w:vAlign w:val="center"/>
            <w:textDirection w:val="lrTb"/>
            <w:noWrap w:val="false"/>
          </w:tcPr>
          <w:p>
            <w:pPr>
              <w:jc w:val="center"/>
              <w:rPr>
                <w:rFonts w:ascii="宋体" w:hAnsi="宋体" w:cs="宋体"/>
                <w:szCs w:val="21"/>
              </w:rPr>
            </w:pPr>
            <w:r>
              <w:rPr>
                <w:rFonts w:hint="eastAsia" w:ascii="宋体" w:hAnsi="宋体" w:cs="宋体"/>
                <w:szCs w:val="21"/>
              </w:rPr>
              <w:t xml:space="preserve">39.7</w:t>
            </w:r>
            <w:r/>
          </w:p>
        </w:tc>
      </w:tr>
      <w:tr>
        <w:trPr>
          <w:jc w:val="center"/>
          <w:trHeight w:val="454"/>
        </w:trPr>
        <w:tc>
          <w:tcPr>
            <w:tcW w:w="659"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7</w:t>
            </w:r>
            <w:r/>
          </w:p>
        </w:tc>
        <w:tc>
          <w:tcPr>
            <w:tcW w:w="2876"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感觉统合训练</w:t>
            </w:r>
            <w:r/>
          </w:p>
          <w:p>
            <w:pPr>
              <w:jc w:val="center"/>
              <w:rPr>
                <w:rFonts w:ascii="宋体" w:hAnsi="宋体" w:cs="宋体"/>
                <w:szCs w:val="21"/>
              </w:rPr>
            </w:pPr>
            <w:r>
              <w:rPr>
                <w:rFonts w:hint="eastAsia" w:ascii="宋体" w:hAnsi="宋体" w:cs="宋体"/>
                <w:szCs w:val="21"/>
              </w:rPr>
              <w:t xml:space="preserve">（抢救康复）</w:t>
            </w:r>
            <w:r/>
          </w:p>
        </w:tc>
        <w:tc>
          <w:tcPr>
            <w:shd w:val="clear" w:color="auto" w:fill="auto"/>
            <w:tcW w:w="2264" w:type="dxa"/>
            <w:vAlign w:val="center"/>
            <w:textDirection w:val="lrTb"/>
            <w:noWrap w:val="false"/>
          </w:tcPr>
          <w:p>
            <w:pPr>
              <w:jc w:val="center"/>
              <w:rPr>
                <w:rFonts w:ascii="宋体" w:hAnsi="宋体" w:cs="宋体"/>
                <w:szCs w:val="21"/>
              </w:rPr>
            </w:pPr>
            <w:r>
              <w:rPr>
                <w:rFonts w:hint="eastAsia" w:ascii="宋体" w:hAnsi="宋体" w:cs="宋体"/>
                <w:szCs w:val="21"/>
              </w:rPr>
              <w:t xml:space="preserve">全日制</w:t>
            </w:r>
            <w:r/>
          </w:p>
        </w:tc>
        <w:tc>
          <w:tcPr>
            <w:shd w:val="clear" w:color="auto" w:fill="auto"/>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2" w:type="dxa"/>
            <w:vAlign w:val="center"/>
            <w:textDirection w:val="lrTb"/>
            <w:noWrap w:val="false"/>
          </w:tcPr>
          <w:p>
            <w:pPr>
              <w:jc w:val="center"/>
              <w:rPr>
                <w:rFonts w:ascii="宋体" w:hAnsi="宋体" w:cs="宋体"/>
                <w:szCs w:val="21"/>
              </w:rPr>
            </w:pPr>
            <w:r>
              <w:rPr>
                <w:rFonts w:hint="eastAsia" w:ascii="宋体" w:hAnsi="宋体" w:cs="宋体"/>
                <w:szCs w:val="21"/>
              </w:rPr>
              <w:t xml:space="preserve">7.1</w:t>
            </w:r>
            <w:r/>
          </w:p>
        </w:tc>
      </w:tr>
      <w:tr>
        <w:trPr>
          <w:jc w:val="center"/>
          <w:trHeight w:val="454"/>
        </w:trPr>
        <w:tc>
          <w:tcPr>
            <w:tcW w:w="659"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876"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2264"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（康教融合）</w:t>
            </w:r>
            <w:r/>
          </w:p>
        </w:tc>
        <w:tc>
          <w:tcPr>
            <w:shd w:val="clear" w:color="auto" w:fill="auto"/>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2" w:type="dxa"/>
            <w:vAlign w:val="center"/>
            <w:textDirection w:val="lrTb"/>
            <w:noWrap w:val="false"/>
          </w:tcPr>
          <w:p>
            <w:pPr>
              <w:jc w:val="center"/>
              <w:rPr>
                <w:rFonts w:ascii="宋体" w:hAnsi="宋体" w:cs="宋体"/>
                <w:szCs w:val="21"/>
              </w:rPr>
            </w:pPr>
            <w:r>
              <w:rPr>
                <w:rFonts w:hint="eastAsia" w:ascii="宋体" w:hAnsi="宋体" w:cs="宋体"/>
                <w:szCs w:val="21"/>
              </w:rPr>
              <w:t xml:space="preserve">17.2</w:t>
            </w:r>
            <w:r/>
          </w:p>
        </w:tc>
      </w:tr>
      <w:tr>
        <w:trPr>
          <w:jc w:val="center"/>
          <w:trHeight w:val="454"/>
        </w:trPr>
        <w:tc>
          <w:tcPr>
            <w:tcW w:w="659"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876"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2264"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（预约式）</w:t>
            </w:r>
            <w:r/>
          </w:p>
        </w:tc>
        <w:tc>
          <w:tcPr>
            <w:shd w:val="clear" w:color="auto" w:fill="auto"/>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2" w:type="dxa"/>
            <w:vAlign w:val="center"/>
            <w:textDirection w:val="lrTb"/>
            <w:noWrap w:val="false"/>
          </w:tcPr>
          <w:p>
            <w:pPr>
              <w:jc w:val="center"/>
              <w:rPr>
                <w:rFonts w:ascii="宋体" w:hAnsi="宋体" w:cs="宋体"/>
                <w:szCs w:val="21"/>
              </w:rPr>
            </w:pPr>
            <w:r>
              <w:rPr>
                <w:rFonts w:hint="eastAsia" w:ascii="宋体" w:hAnsi="宋体" w:cs="宋体"/>
                <w:szCs w:val="21"/>
              </w:rPr>
              <w:t xml:space="preserve">39.7</w:t>
            </w:r>
            <w:r/>
          </w:p>
        </w:tc>
      </w:tr>
      <w:tr>
        <w:trPr>
          <w:jc w:val="center"/>
          <w:trHeight w:val="454"/>
        </w:trPr>
        <w:tc>
          <w:tcPr>
            <w:tcW w:w="659"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8</w:t>
            </w:r>
            <w:r/>
          </w:p>
        </w:tc>
        <w:tc>
          <w:tcPr>
            <w:tcW w:w="2876"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康复评估</w:t>
            </w:r>
            <w:r/>
          </w:p>
          <w:p>
            <w:pPr>
              <w:jc w:val="center"/>
              <w:rPr>
                <w:rFonts w:ascii="宋体" w:hAnsi="宋体" w:cs="宋体"/>
                <w:szCs w:val="21"/>
              </w:rPr>
            </w:pPr>
            <w:r>
              <w:rPr>
                <w:rFonts w:hint="eastAsia" w:ascii="宋体" w:hAnsi="宋体" w:cs="宋体"/>
                <w:szCs w:val="21"/>
              </w:rPr>
              <w:t xml:space="preserve">（抢救康复）</w:t>
            </w:r>
            <w:r/>
          </w:p>
        </w:tc>
        <w:tc>
          <w:tcPr>
            <w:tcW w:w="2264" w:type="dxa"/>
            <w:vAlign w:val="center"/>
            <w:textDirection w:val="lrTb"/>
            <w:noWrap w:val="false"/>
          </w:tcPr>
          <w:p>
            <w:pPr>
              <w:jc w:val="center"/>
              <w:rPr>
                <w:rFonts w:ascii="宋体" w:hAnsi="宋体" w:cs="宋体"/>
                <w:szCs w:val="21"/>
              </w:rPr>
            </w:pPr>
            <w:r>
              <w:rPr>
                <w:rFonts w:hint="eastAsia" w:ascii="宋体" w:hAnsi="宋体" w:cs="宋体"/>
                <w:szCs w:val="21"/>
              </w:rPr>
              <w:t xml:space="preserve">全日制</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2" w:type="dxa"/>
            <w:vAlign w:val="center"/>
            <w:textDirection w:val="lrTb"/>
            <w:noWrap w:val="false"/>
          </w:tcPr>
          <w:p>
            <w:pPr>
              <w:jc w:val="center"/>
              <w:rPr>
                <w:rFonts w:ascii="宋体" w:hAnsi="宋体" w:cs="宋体"/>
                <w:szCs w:val="21"/>
              </w:rPr>
            </w:pPr>
            <w:r>
              <w:rPr>
                <w:rFonts w:hint="eastAsia" w:ascii="宋体" w:hAnsi="宋体" w:cs="宋体"/>
                <w:szCs w:val="21"/>
              </w:rPr>
              <w:t xml:space="preserve">7.1</w:t>
            </w:r>
            <w:r/>
          </w:p>
        </w:tc>
      </w:tr>
      <w:tr>
        <w:trPr>
          <w:jc w:val="center"/>
          <w:trHeight w:val="454"/>
        </w:trPr>
        <w:tc>
          <w:tcPr>
            <w:tcW w:w="659"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876"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264"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（康教融合）</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2" w:type="dxa"/>
            <w:vAlign w:val="center"/>
            <w:textDirection w:val="lrTb"/>
            <w:noWrap w:val="false"/>
          </w:tcPr>
          <w:p>
            <w:pPr>
              <w:jc w:val="center"/>
              <w:rPr>
                <w:rFonts w:ascii="宋体" w:hAnsi="宋体" w:cs="宋体"/>
                <w:szCs w:val="21"/>
              </w:rPr>
            </w:pPr>
            <w:r>
              <w:rPr>
                <w:rFonts w:hint="eastAsia" w:ascii="宋体" w:hAnsi="宋体" w:cs="宋体"/>
                <w:szCs w:val="21"/>
              </w:rPr>
              <w:t xml:space="preserve">17.2</w:t>
            </w:r>
            <w:r/>
          </w:p>
        </w:tc>
      </w:tr>
      <w:tr>
        <w:trPr>
          <w:jc w:val="center"/>
          <w:trHeight w:val="454"/>
        </w:trPr>
        <w:tc>
          <w:tcPr>
            <w:tcW w:w="659"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876"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264"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（预约式）</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2" w:type="dxa"/>
            <w:vAlign w:val="center"/>
            <w:textDirection w:val="lrTb"/>
            <w:noWrap w:val="false"/>
          </w:tcPr>
          <w:p>
            <w:pPr>
              <w:jc w:val="center"/>
              <w:rPr>
                <w:rFonts w:ascii="宋体" w:hAnsi="宋体" w:cs="宋体"/>
                <w:szCs w:val="21"/>
              </w:rPr>
            </w:pPr>
            <w:r>
              <w:rPr>
                <w:rFonts w:hint="eastAsia" w:ascii="宋体" w:hAnsi="宋体" w:cs="宋体"/>
                <w:szCs w:val="21"/>
              </w:rPr>
              <w:t xml:space="preserve">39.7</w:t>
            </w:r>
            <w:r/>
          </w:p>
        </w:tc>
      </w:tr>
      <w:tr>
        <w:trPr>
          <w:jc w:val="center"/>
          <w:trHeight w:val="454"/>
        </w:trPr>
        <w:tc>
          <w:tcPr>
            <w:tcW w:w="659" w:type="dxa"/>
            <w:vAlign w:val="center"/>
            <w:textDirection w:val="lrTb"/>
            <w:noWrap w:val="false"/>
          </w:tcPr>
          <w:p>
            <w:pPr>
              <w:jc w:val="center"/>
              <w:rPr>
                <w:rFonts w:ascii="宋体" w:hAnsi="宋体" w:cs="宋体"/>
                <w:szCs w:val="21"/>
              </w:rPr>
            </w:pPr>
            <w:r>
              <w:rPr>
                <w:rFonts w:ascii="宋体" w:hAnsi="宋体" w:cs="宋体"/>
                <w:szCs w:val="21"/>
              </w:rPr>
            </w:r>
            <w:r/>
          </w:p>
        </w:tc>
        <w:tc>
          <w:tcPr>
            <w:tcW w:w="2876" w:type="dxa"/>
            <w:vAlign w:val="center"/>
            <w:textDirection w:val="lrTb"/>
            <w:noWrap w:val="false"/>
          </w:tcPr>
          <w:p>
            <w:pPr>
              <w:jc w:val="center"/>
              <w:rPr>
                <w:rFonts w:ascii="宋体" w:hAnsi="宋体" w:cs="宋体"/>
                <w:szCs w:val="21"/>
              </w:rPr>
            </w:pPr>
            <w:r>
              <w:rPr>
                <w:rFonts w:hint="eastAsia" w:ascii="宋体" w:hAnsi="宋体" w:cs="宋体"/>
                <w:szCs w:val="21"/>
              </w:rPr>
              <w:t xml:space="preserve">……</w:t>
            </w:r>
            <w:r/>
          </w:p>
        </w:tc>
        <w:tc>
          <w:tcPr>
            <w:tcW w:w="2264" w:type="dxa"/>
            <w:vAlign w:val="center"/>
            <w:textDirection w:val="lrTb"/>
            <w:noWrap w:val="false"/>
          </w:tcPr>
          <w:p>
            <w:pPr>
              <w:jc w:val="center"/>
              <w:rPr>
                <w:rFonts w:ascii="宋体" w:hAnsi="宋体" w:cs="宋体"/>
                <w:szCs w:val="21"/>
              </w:rPr>
            </w:pPr>
            <w:r>
              <w:rPr>
                <w:rFonts w:ascii="宋体" w:hAnsi="宋体" w:cs="宋体"/>
                <w:szCs w:val="21"/>
              </w:rPr>
            </w:r>
            <w:r/>
          </w:p>
        </w:tc>
        <w:tc>
          <w:tcPr>
            <w:tcW w:w="1787" w:type="dxa"/>
            <w:vAlign w:val="center"/>
            <w:textDirection w:val="lrTb"/>
            <w:noWrap w:val="false"/>
          </w:tcPr>
          <w:p>
            <w:pPr>
              <w:jc w:val="center"/>
              <w:rPr>
                <w:rFonts w:ascii="宋体" w:hAnsi="宋体" w:cs="宋体"/>
                <w:szCs w:val="21"/>
              </w:rPr>
            </w:pPr>
            <w:r>
              <w:rPr>
                <w:rFonts w:ascii="宋体" w:hAnsi="宋体" w:cs="宋体"/>
                <w:szCs w:val="21"/>
              </w:rPr>
            </w:r>
            <w:r/>
          </w:p>
        </w:tc>
        <w:tc>
          <w:tcPr>
            <w:tcW w:w="1702" w:type="dxa"/>
            <w:vAlign w:val="center"/>
            <w:textDirection w:val="lrTb"/>
            <w:noWrap w:val="false"/>
          </w:tcPr>
          <w:p>
            <w:pPr>
              <w:jc w:val="center"/>
              <w:rPr>
                <w:rFonts w:ascii="宋体" w:hAnsi="宋体" w:cs="宋体"/>
                <w:szCs w:val="21"/>
              </w:rPr>
            </w:pPr>
            <w:r>
              <w:rPr>
                <w:rFonts w:ascii="宋体" w:hAnsi="宋体" w:cs="宋体"/>
                <w:szCs w:val="21"/>
              </w:rPr>
            </w:r>
            <w:r/>
          </w:p>
        </w:tc>
      </w:tr>
    </w:tbl>
    <w:p>
      <w:pPr>
        <w:pStyle w:val="1027"/>
        <w:keepLines w:val="0"/>
        <w:keepNext w:val="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说明：</w:t>
      </w:r>
      <w:r/>
    </w:p>
    <w:p>
      <w:pPr>
        <w:pStyle w:val="1027"/>
        <w:keepLines w:val="0"/>
        <w:keepNext w:val="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1、康复项目不限于上述列出的项目，机构可根据0-6岁孤独症儿童的实际康复需求，新增符合《残疾人基本康复服务目录（2025年版）》以及《苏州市残疾儿童基本康复服务实施规范（2024年版）》的其他适配项目。</w:t>
      </w:r>
      <w:r/>
    </w:p>
    <w:p>
      <w:pPr>
        <w:pStyle w:val="1027"/>
        <w:keepLines w:val="0"/>
        <w:keepNext w:val="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2、0-6周岁孤独症康复分为全日制（日托）和非全日制（康</w:t>
      </w:r>
      <w:r>
        <w:rPr>
          <w:rFonts w:hint="eastAsia" w:ascii="宋体" w:hAnsi="宋体" w:cs="宋体"/>
          <w:b w:val="0"/>
          <w:bCs w:val="0"/>
          <w:sz w:val="21"/>
          <w:szCs w:val="21"/>
        </w:rPr>
        <w:t xml:space="preserve">教融合、预约式）。全日制是指残疾儿童在定点机构内同步接受康复服务和学前（学科）教育。每月不少于20天，每天不少于4小时，其中个性化服务支持每天不少于1节课40分钟，课程设置应符合残疾儿童个性特征。非全日制是指残疾儿童在家庭、幼儿园、中小学的托幼照料、学前（学科）教育间隙，到定点机构接受以个性化服务支持为主的基本康复服务，分为康教融合和预约式两种服务形式。康教融合服务每月不少于20天，每天不少于1.5小时，其中个性化服务支持每天不少于1节课40分钟；预约式服务每月不少于13次，每次个性化服务支持不少于1小时。</w:t>
      </w:r>
      <w:r/>
    </w:p>
    <w:p>
      <w:pPr>
        <w:pStyle w:val="1027"/>
        <w:keepLines w:val="0"/>
        <w:keepNext w:val="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3、0-6周岁（含6周岁）孤独症康复全日制补助标准为3400元/月/人，非全日制补助标准为3100元/月/人。</w:t>
      </w:r>
      <w:r/>
    </w:p>
    <w:p>
      <w:pPr>
        <w:pStyle w:val="1027"/>
        <w:spacing w:before="0" w:after="0" w:line="360" w:lineRule="auto"/>
        <w:rPr>
          <w:rFonts w:ascii="宋体" w:hAnsi="宋体" w:cs="宋体"/>
          <w:sz w:val="21"/>
          <w:szCs w:val="21"/>
        </w:rPr>
      </w:pPr>
      <w:r>
        <w:rPr>
          <w:rFonts w:ascii="宋体" w:hAnsi="宋体" w:cs="宋体"/>
          <w:sz w:val="21"/>
          <w:szCs w:val="21"/>
        </w:rPr>
      </w:r>
      <w:r/>
    </w:p>
    <w:p>
      <w:pPr>
        <w:pStyle w:val="1027"/>
        <w:spacing w:before="0" w:after="0" w:line="360" w:lineRule="auto"/>
        <w:rPr>
          <w:rFonts w:ascii="宋体" w:hAnsi="宋体" w:cs="宋体"/>
          <w:sz w:val="21"/>
          <w:szCs w:val="21"/>
        </w:rPr>
      </w:pPr>
      <w:r>
        <w:rPr>
          <w:rFonts w:hint="eastAsia" w:ascii="宋体" w:hAnsi="宋体" w:cs="宋体"/>
          <w:sz w:val="21"/>
          <w:szCs w:val="21"/>
        </w:rPr>
        <w:t xml:space="preserve">1.2、7-14周岁孤独症儿童基本康复服务项目</w:t>
      </w:r>
      <w:r/>
    </w:p>
    <w:tbl>
      <w:tblPr>
        <w:tblStyle w:val="946"/>
        <w:tblW w:w="5000" w:type="pct"/>
        <w:jc w:val="center"/>
        <w:tblLayout w:type="fixed"/>
        <w:tblLook w:val="04A0" w:firstRow="1" w:lastRow="0" w:firstColumn="1" w:lastColumn="0" w:noHBand="0" w:noVBand="1"/>
      </w:tblPr>
      <w:tblGrid>
        <w:gridCol w:w="658"/>
        <w:gridCol w:w="2877"/>
        <w:gridCol w:w="2263"/>
        <w:gridCol w:w="1787"/>
        <w:gridCol w:w="1703"/>
      </w:tblGrid>
      <w:tr>
        <w:trPr>
          <w:jc w:val="center"/>
          <w:trHeight w:val="454"/>
          <w:tblHeader/>
        </w:trPr>
        <w:tc>
          <w:tcPr>
            <w:tcW w:w="658" w:type="dxa"/>
            <w:vAlign w:val="center"/>
            <w:textDirection w:val="lrTb"/>
            <w:noWrap w:val="false"/>
          </w:tcPr>
          <w:p>
            <w:pPr>
              <w:jc w:val="center"/>
              <w:rPr>
                <w:rFonts w:ascii="宋体" w:hAnsi="宋体" w:cs="宋体"/>
                <w:szCs w:val="21"/>
              </w:rPr>
            </w:pPr>
            <w:r>
              <w:rPr>
                <w:rFonts w:hint="eastAsia" w:ascii="宋体" w:hAnsi="宋体" w:cs="宋体"/>
                <w:szCs w:val="21"/>
              </w:rPr>
              <w:t xml:space="preserve">序号</w:t>
            </w:r>
            <w:r/>
          </w:p>
        </w:tc>
        <w:tc>
          <w:tcPr>
            <w:tcW w:w="2877" w:type="dxa"/>
            <w:vAlign w:val="center"/>
            <w:textDirection w:val="lrTb"/>
            <w:noWrap w:val="false"/>
          </w:tcPr>
          <w:p>
            <w:pPr>
              <w:jc w:val="center"/>
              <w:rPr>
                <w:rFonts w:ascii="宋体" w:hAnsi="宋体" w:cs="宋体"/>
                <w:szCs w:val="21"/>
              </w:rPr>
            </w:pPr>
            <w:r>
              <w:rPr>
                <w:rFonts w:hint="eastAsia" w:ascii="宋体" w:hAnsi="宋体" w:cs="宋体"/>
                <w:szCs w:val="21"/>
              </w:rPr>
              <w:t xml:space="preserve">项目名称</w:t>
            </w:r>
            <w:r/>
          </w:p>
        </w:tc>
        <w:tc>
          <w:tcPr>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形式</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时长（分钟）</w:t>
            </w:r>
            <w:r/>
          </w:p>
        </w:tc>
        <w:tc>
          <w:tcPr>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政策限价（元）</w:t>
            </w:r>
            <w:r/>
          </w:p>
        </w:tc>
      </w:tr>
      <w:tr>
        <w:trPr>
          <w:jc w:val="center"/>
          <w:trHeight w:val="454"/>
        </w:trPr>
        <w:tc>
          <w:tcPr>
            <w:tcW w:w="658"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1</w:t>
            </w:r>
            <w:r/>
          </w:p>
        </w:tc>
        <w:tc>
          <w:tcPr>
            <w:tcW w:w="2877"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沟通和社交能力训练</w:t>
            </w:r>
            <w:r/>
          </w:p>
          <w:p>
            <w:pPr>
              <w:jc w:val="center"/>
              <w:rPr>
                <w:rFonts w:ascii="宋体" w:hAnsi="宋体" w:cs="宋体"/>
                <w:szCs w:val="21"/>
              </w:rPr>
            </w:pPr>
            <w:r>
              <w:rPr>
                <w:rFonts w:hint="eastAsia" w:ascii="宋体" w:hAnsi="宋体" w:cs="宋体"/>
                <w:szCs w:val="21"/>
              </w:rPr>
              <w:t xml:space="preserve">（巩固提升）</w:t>
            </w:r>
            <w:r/>
          </w:p>
        </w:tc>
        <w:tc>
          <w:tcPr>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（康教融合）</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16.1</w:t>
            </w:r>
            <w:r/>
          </w:p>
        </w:tc>
      </w:tr>
      <w:tr>
        <w:trPr>
          <w:jc w:val="center"/>
          <w:trHeight w:val="454"/>
        </w:trPr>
        <w:tc>
          <w:tcPr>
            <w:tcW w:w="65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877"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（预约式）</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37.2</w:t>
            </w:r>
            <w:r/>
          </w:p>
        </w:tc>
      </w:tr>
      <w:tr>
        <w:trPr>
          <w:jc w:val="center"/>
          <w:trHeight w:val="454"/>
        </w:trPr>
        <w:tc>
          <w:tcPr>
            <w:tcW w:w="658"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2</w:t>
            </w:r>
            <w:r/>
          </w:p>
        </w:tc>
        <w:tc>
          <w:tcPr>
            <w:tcW w:w="2877"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情绪和行为调控训练</w:t>
            </w:r>
            <w:r/>
          </w:p>
          <w:p>
            <w:pPr>
              <w:jc w:val="center"/>
              <w:rPr>
                <w:rFonts w:ascii="宋体" w:hAnsi="宋体" w:cs="宋体"/>
                <w:szCs w:val="21"/>
              </w:rPr>
            </w:pPr>
            <w:r>
              <w:rPr>
                <w:rFonts w:hint="eastAsia" w:ascii="宋体" w:hAnsi="宋体" w:cs="宋体"/>
                <w:szCs w:val="21"/>
              </w:rPr>
              <w:t xml:space="preserve">（巩固提升）</w:t>
            </w:r>
            <w:r/>
          </w:p>
        </w:tc>
        <w:tc>
          <w:tcPr>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（康教融合）</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16.1</w:t>
            </w:r>
            <w:r/>
          </w:p>
        </w:tc>
      </w:tr>
      <w:tr>
        <w:trPr>
          <w:jc w:val="center"/>
          <w:trHeight w:val="454"/>
        </w:trPr>
        <w:tc>
          <w:tcPr>
            <w:tcW w:w="65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877"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（预约式）</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37.2</w:t>
            </w:r>
            <w:r/>
          </w:p>
        </w:tc>
      </w:tr>
      <w:tr>
        <w:trPr>
          <w:jc w:val="center"/>
          <w:trHeight w:val="454"/>
        </w:trPr>
        <w:tc>
          <w:tcPr>
            <w:shd w:val="clear" w:color="auto" w:fill="auto"/>
            <w:tcW w:w="658"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3</w:t>
            </w:r>
            <w:r/>
          </w:p>
        </w:tc>
        <w:tc>
          <w:tcPr>
            <w:shd w:val="clear" w:color="auto" w:fill="auto"/>
            <w:tcW w:w="2877"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言语和语言训练</w:t>
            </w:r>
            <w:r/>
          </w:p>
          <w:p>
            <w:pPr>
              <w:jc w:val="center"/>
              <w:rPr>
                <w:rFonts w:ascii="宋体" w:hAnsi="宋体" w:cs="宋体"/>
                <w:szCs w:val="21"/>
              </w:rPr>
            </w:pPr>
            <w:r>
              <w:rPr>
                <w:rFonts w:hint="eastAsia" w:ascii="宋体" w:hAnsi="宋体" w:cs="宋体"/>
                <w:szCs w:val="21"/>
              </w:rPr>
              <w:t xml:space="preserve">（巩固提升）</w:t>
            </w:r>
            <w:r/>
          </w:p>
        </w:tc>
        <w:tc>
          <w:tcPr>
            <w:shd w:val="clear" w:color="auto" w:fill="auto"/>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（康教融合）</w:t>
            </w:r>
            <w:r/>
          </w:p>
        </w:tc>
        <w:tc>
          <w:tcPr>
            <w:shd w:val="clear" w:color="auto" w:fill="auto"/>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16.1</w:t>
            </w:r>
            <w:r/>
          </w:p>
        </w:tc>
      </w:tr>
      <w:tr>
        <w:trPr>
          <w:jc w:val="center"/>
          <w:trHeight w:val="454"/>
        </w:trPr>
        <w:tc>
          <w:tcPr>
            <w:tcW w:w="65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877"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（预约式）</w:t>
            </w:r>
            <w:r/>
          </w:p>
        </w:tc>
        <w:tc>
          <w:tcPr>
            <w:shd w:val="clear" w:color="auto" w:fill="auto"/>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37.2</w:t>
            </w:r>
            <w:r/>
          </w:p>
        </w:tc>
      </w:tr>
      <w:tr>
        <w:trPr>
          <w:jc w:val="center"/>
          <w:trHeight w:val="454"/>
        </w:trPr>
        <w:tc>
          <w:tcPr>
            <w:tcW w:w="658"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4</w:t>
            </w:r>
            <w:r/>
          </w:p>
        </w:tc>
        <w:tc>
          <w:tcPr>
            <w:tcW w:w="2877"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生活自理能力训练</w:t>
            </w:r>
            <w:r/>
          </w:p>
          <w:p>
            <w:pPr>
              <w:jc w:val="center"/>
              <w:rPr>
                <w:rFonts w:ascii="宋体" w:hAnsi="宋体" w:cs="宋体"/>
                <w:szCs w:val="21"/>
              </w:rPr>
            </w:pPr>
            <w:r>
              <w:rPr>
                <w:rFonts w:hint="eastAsia" w:ascii="宋体" w:hAnsi="宋体" w:cs="宋体"/>
                <w:szCs w:val="21"/>
              </w:rPr>
              <w:t xml:space="preserve">（巩固提升）</w:t>
            </w:r>
            <w:r/>
          </w:p>
        </w:tc>
        <w:tc>
          <w:tcPr>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（康教融合）</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16.1</w:t>
            </w:r>
            <w:r/>
          </w:p>
        </w:tc>
      </w:tr>
      <w:tr>
        <w:trPr>
          <w:jc w:val="center"/>
          <w:trHeight w:val="454"/>
        </w:trPr>
        <w:tc>
          <w:tcPr>
            <w:tcW w:w="65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877"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（预约式）</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37.2</w:t>
            </w:r>
            <w:r/>
          </w:p>
        </w:tc>
      </w:tr>
      <w:tr>
        <w:trPr>
          <w:jc w:val="center"/>
          <w:trHeight w:val="454"/>
        </w:trPr>
        <w:tc>
          <w:tcPr>
            <w:tcW w:w="658"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5</w:t>
            </w:r>
            <w:r/>
          </w:p>
        </w:tc>
        <w:tc>
          <w:tcPr>
            <w:tcW w:w="2877"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社会适应能力训练</w:t>
            </w:r>
            <w:r/>
          </w:p>
          <w:p>
            <w:pPr>
              <w:jc w:val="center"/>
              <w:rPr>
                <w:rFonts w:ascii="宋体" w:hAnsi="宋体" w:cs="宋体"/>
                <w:szCs w:val="21"/>
              </w:rPr>
            </w:pPr>
            <w:r>
              <w:rPr>
                <w:rFonts w:hint="eastAsia" w:ascii="宋体" w:hAnsi="宋体" w:cs="宋体"/>
                <w:szCs w:val="21"/>
              </w:rPr>
              <w:t xml:space="preserve">（巩固提升）</w:t>
            </w:r>
            <w:r/>
          </w:p>
        </w:tc>
        <w:tc>
          <w:tcPr>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（康教融合）</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16.1</w:t>
            </w:r>
            <w:r/>
          </w:p>
        </w:tc>
      </w:tr>
      <w:tr>
        <w:trPr>
          <w:jc w:val="center"/>
          <w:trHeight w:val="454"/>
        </w:trPr>
        <w:tc>
          <w:tcPr>
            <w:tcW w:w="65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877"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（预约式）</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37.2</w:t>
            </w:r>
            <w:r/>
          </w:p>
        </w:tc>
      </w:tr>
      <w:tr>
        <w:trPr>
          <w:jc w:val="center"/>
          <w:trHeight w:val="454"/>
        </w:trPr>
        <w:tc>
          <w:tcPr>
            <w:tcW w:w="658"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6</w:t>
            </w:r>
            <w:r/>
          </w:p>
        </w:tc>
        <w:tc>
          <w:tcPr>
            <w:tcW w:w="2877"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认知训练</w:t>
            </w:r>
            <w:r/>
          </w:p>
          <w:p>
            <w:pPr>
              <w:jc w:val="center"/>
              <w:rPr>
                <w:rFonts w:ascii="宋体" w:hAnsi="宋体" w:cs="宋体"/>
                <w:szCs w:val="21"/>
              </w:rPr>
            </w:pPr>
            <w:r>
              <w:rPr>
                <w:rFonts w:hint="eastAsia" w:ascii="宋体" w:hAnsi="宋体" w:cs="宋体"/>
                <w:szCs w:val="21"/>
              </w:rPr>
              <w:t xml:space="preserve">（巩固提升）</w:t>
            </w:r>
            <w:r/>
          </w:p>
        </w:tc>
        <w:tc>
          <w:tcPr>
            <w:shd w:val="clear" w:color="auto" w:fill="auto"/>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（康教融合）</w:t>
            </w:r>
            <w:r/>
          </w:p>
        </w:tc>
        <w:tc>
          <w:tcPr>
            <w:shd w:val="clear" w:color="auto" w:fill="auto"/>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16.1</w:t>
            </w:r>
            <w:r/>
          </w:p>
        </w:tc>
      </w:tr>
      <w:tr>
        <w:trPr>
          <w:jc w:val="center"/>
          <w:trHeight w:val="454"/>
        </w:trPr>
        <w:tc>
          <w:tcPr>
            <w:tcW w:w="65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877"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（预约式）</w:t>
            </w:r>
            <w:r/>
          </w:p>
        </w:tc>
        <w:tc>
          <w:tcPr>
            <w:shd w:val="clear" w:color="auto" w:fill="auto"/>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37.2</w:t>
            </w:r>
            <w:r/>
          </w:p>
        </w:tc>
      </w:tr>
      <w:tr>
        <w:trPr>
          <w:jc w:val="center"/>
          <w:trHeight w:val="454"/>
        </w:trPr>
        <w:tc>
          <w:tcPr>
            <w:tcW w:w="658"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7</w:t>
            </w:r>
            <w:r/>
          </w:p>
        </w:tc>
        <w:tc>
          <w:tcPr>
            <w:tcW w:w="2877"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感觉统合训练</w:t>
            </w:r>
            <w:r/>
          </w:p>
          <w:p>
            <w:pPr>
              <w:jc w:val="center"/>
              <w:rPr>
                <w:rFonts w:ascii="宋体" w:hAnsi="宋体" w:cs="宋体"/>
                <w:szCs w:val="21"/>
              </w:rPr>
            </w:pPr>
            <w:r>
              <w:rPr>
                <w:rFonts w:hint="eastAsia" w:ascii="宋体" w:hAnsi="宋体" w:cs="宋体"/>
                <w:szCs w:val="21"/>
              </w:rPr>
              <w:t xml:space="preserve">（巩固提升）</w:t>
            </w:r>
            <w:r/>
          </w:p>
        </w:tc>
        <w:tc>
          <w:tcPr>
            <w:shd w:val="clear" w:color="auto" w:fill="auto"/>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（康教融合）</w:t>
            </w:r>
            <w:r/>
          </w:p>
        </w:tc>
        <w:tc>
          <w:tcPr>
            <w:shd w:val="clear" w:color="auto" w:fill="auto"/>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16.1</w:t>
            </w:r>
            <w:r/>
          </w:p>
        </w:tc>
      </w:tr>
      <w:tr>
        <w:trPr>
          <w:jc w:val="center"/>
          <w:trHeight w:val="454"/>
        </w:trPr>
        <w:tc>
          <w:tcPr>
            <w:tcW w:w="65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877"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（预约式）</w:t>
            </w:r>
            <w:r/>
          </w:p>
        </w:tc>
        <w:tc>
          <w:tcPr>
            <w:shd w:val="clear" w:color="auto" w:fill="auto"/>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37.2</w:t>
            </w:r>
            <w:r/>
          </w:p>
        </w:tc>
      </w:tr>
      <w:tr>
        <w:trPr>
          <w:jc w:val="center"/>
          <w:trHeight w:val="454"/>
        </w:trPr>
        <w:tc>
          <w:tcPr>
            <w:tcW w:w="658"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8</w:t>
            </w:r>
            <w:r/>
          </w:p>
        </w:tc>
        <w:tc>
          <w:tcPr>
            <w:tcW w:w="2877"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康复评估</w:t>
            </w:r>
            <w:r/>
          </w:p>
          <w:p>
            <w:pPr>
              <w:jc w:val="center"/>
              <w:rPr>
                <w:rFonts w:ascii="宋体" w:hAnsi="宋体" w:cs="宋体"/>
                <w:szCs w:val="21"/>
              </w:rPr>
            </w:pPr>
            <w:r>
              <w:rPr>
                <w:rFonts w:hint="eastAsia" w:ascii="宋体" w:hAnsi="宋体" w:cs="宋体"/>
                <w:szCs w:val="21"/>
              </w:rPr>
              <w:t xml:space="preserve">（巩固提升）</w:t>
            </w:r>
            <w:r/>
          </w:p>
        </w:tc>
        <w:tc>
          <w:tcPr>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（康教融合）</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16.1</w:t>
            </w:r>
            <w:r/>
          </w:p>
        </w:tc>
      </w:tr>
      <w:tr>
        <w:trPr>
          <w:jc w:val="center"/>
          <w:trHeight w:val="454"/>
        </w:trPr>
        <w:tc>
          <w:tcPr>
            <w:tcW w:w="65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877"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（预约式）</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37.2</w:t>
            </w:r>
            <w:r/>
          </w:p>
        </w:tc>
      </w:tr>
      <w:tr>
        <w:trPr>
          <w:jc w:val="center"/>
          <w:trHeight w:val="454"/>
        </w:trPr>
        <w:tc>
          <w:tcPr>
            <w:tcW w:w="658" w:type="dxa"/>
            <w:vAlign w:val="center"/>
            <w:textDirection w:val="lrTb"/>
            <w:noWrap w:val="false"/>
          </w:tcPr>
          <w:p>
            <w:pPr>
              <w:jc w:val="center"/>
              <w:rPr>
                <w:rFonts w:ascii="宋体" w:hAnsi="宋体" w:cs="宋体"/>
                <w:szCs w:val="21"/>
              </w:rPr>
            </w:pPr>
            <w:r>
              <w:rPr>
                <w:rFonts w:ascii="宋体" w:hAnsi="宋体" w:cs="宋体"/>
                <w:szCs w:val="21"/>
              </w:rPr>
            </w:r>
            <w:r/>
          </w:p>
        </w:tc>
        <w:tc>
          <w:tcPr>
            <w:tcW w:w="2877" w:type="dxa"/>
            <w:vAlign w:val="center"/>
            <w:textDirection w:val="lrTb"/>
            <w:noWrap w:val="false"/>
          </w:tcPr>
          <w:p>
            <w:pPr>
              <w:jc w:val="center"/>
              <w:rPr>
                <w:rFonts w:ascii="宋体" w:hAnsi="宋体" w:cs="宋体"/>
                <w:szCs w:val="21"/>
              </w:rPr>
            </w:pPr>
            <w:r>
              <w:rPr>
                <w:rFonts w:hint="eastAsia" w:ascii="宋体" w:hAnsi="宋体" w:cs="宋体"/>
                <w:szCs w:val="21"/>
              </w:rPr>
              <w:t xml:space="preserve">……</w:t>
            </w:r>
            <w:r/>
          </w:p>
        </w:tc>
        <w:tc>
          <w:tcPr>
            <w:tcW w:w="2263" w:type="dxa"/>
            <w:vAlign w:val="center"/>
            <w:textDirection w:val="lrTb"/>
            <w:noWrap w:val="false"/>
          </w:tcPr>
          <w:p>
            <w:pPr>
              <w:jc w:val="center"/>
              <w:rPr>
                <w:rFonts w:ascii="宋体" w:hAnsi="宋体" w:cs="宋体"/>
                <w:szCs w:val="21"/>
              </w:rPr>
            </w:pPr>
            <w:r>
              <w:rPr>
                <w:rFonts w:ascii="宋体" w:hAnsi="宋体" w:cs="宋体"/>
                <w:szCs w:val="21"/>
              </w:rPr>
            </w:r>
            <w:r/>
          </w:p>
        </w:tc>
        <w:tc>
          <w:tcPr>
            <w:tcW w:w="1787" w:type="dxa"/>
            <w:vAlign w:val="center"/>
            <w:textDirection w:val="lrTb"/>
            <w:noWrap w:val="false"/>
          </w:tcPr>
          <w:p>
            <w:pPr>
              <w:jc w:val="center"/>
              <w:rPr>
                <w:rFonts w:ascii="宋体" w:hAnsi="宋体" w:cs="宋体"/>
                <w:szCs w:val="21"/>
              </w:rPr>
            </w:pPr>
            <w:r>
              <w:rPr>
                <w:rFonts w:ascii="宋体" w:hAnsi="宋体" w:cs="宋体"/>
                <w:szCs w:val="21"/>
              </w:rPr>
            </w:r>
            <w:r/>
          </w:p>
        </w:tc>
        <w:tc>
          <w:tcPr>
            <w:tcW w:w="1703" w:type="dxa"/>
            <w:vAlign w:val="center"/>
            <w:textDirection w:val="lrTb"/>
            <w:noWrap w:val="false"/>
          </w:tcPr>
          <w:p>
            <w:pPr>
              <w:jc w:val="center"/>
              <w:rPr>
                <w:rFonts w:ascii="宋体" w:hAnsi="宋体" w:cs="宋体"/>
                <w:szCs w:val="21"/>
              </w:rPr>
            </w:pPr>
            <w:r>
              <w:rPr>
                <w:rFonts w:ascii="宋体" w:hAnsi="宋体" w:cs="宋体"/>
                <w:szCs w:val="21"/>
              </w:rPr>
            </w:r>
            <w:r/>
          </w:p>
        </w:tc>
      </w:tr>
    </w:tbl>
    <w:p>
      <w:pPr>
        <w:pStyle w:val="1027"/>
        <w:keepLines w:val="0"/>
        <w:keepNext w:val="0"/>
        <w:spacing w:before="0" w:after="0" w:line="360" w:lineRule="auto"/>
        <w:rPr>
          <w:rFonts w:ascii="宋体" w:hAnsi="宋体" w:cs="宋体"/>
          <w:b w:val="0"/>
          <w:bCs w:val="0"/>
          <w:sz w:val="21"/>
          <w:szCs w:val="21"/>
        </w:rPr>
      </w:pPr>
      <w:r>
        <w:rPr>
          <w:rFonts w:ascii="宋体" w:hAnsi="宋体" w:cs="宋体"/>
          <w:b w:val="0"/>
          <w:bCs w:val="0"/>
          <w:sz w:val="21"/>
          <w:szCs w:val="21"/>
        </w:rPr>
        <w:t xml:space="preserve">说明：</w:t>
      </w:r>
      <w:r/>
    </w:p>
    <w:p>
      <w:pPr>
        <w:pStyle w:val="1027"/>
        <w:keepLines w:val="0"/>
        <w:keepNext w:val="0"/>
        <w:spacing w:before="0" w:after="0" w:line="360" w:lineRule="auto"/>
        <w:rPr>
          <w:rFonts w:ascii="宋体" w:hAnsi="宋体" w:cs="宋体"/>
          <w:b w:val="0"/>
          <w:bCs w:val="0"/>
          <w:sz w:val="21"/>
          <w:szCs w:val="21"/>
        </w:rPr>
      </w:pPr>
      <w:r>
        <w:rPr>
          <w:rFonts w:ascii="宋体" w:hAnsi="宋体" w:cs="宋体"/>
          <w:b w:val="0"/>
          <w:bCs w:val="0"/>
          <w:sz w:val="21"/>
          <w:szCs w:val="21"/>
        </w:rPr>
        <w:t xml:space="preserve">1</w:t>
      </w:r>
      <w:r>
        <w:rPr>
          <w:rFonts w:hint="eastAsia" w:ascii="宋体" w:hAnsi="宋体" w:cs="宋体"/>
          <w:b w:val="0"/>
          <w:bCs w:val="0"/>
          <w:sz w:val="21"/>
          <w:szCs w:val="21"/>
        </w:rPr>
        <w:t xml:space="preserve">、</w:t>
      </w:r>
      <w:r>
        <w:rPr>
          <w:rFonts w:ascii="宋体" w:hAnsi="宋体" w:cs="宋体"/>
          <w:b w:val="0"/>
          <w:bCs w:val="0"/>
          <w:sz w:val="21"/>
          <w:szCs w:val="21"/>
        </w:rPr>
        <w:t xml:space="preserve">康复项目不限于上述列出的项目，机构可根据7-14周岁孤独症儿童的实际康复需求，新增符合《残疾人基本康复服务目录（2025年版）》以及《苏州市残疾儿童基本康复服务实施规范（2024年版）》的其他适配项目。</w:t>
      </w:r>
      <w:r/>
    </w:p>
    <w:p>
      <w:pPr>
        <w:pStyle w:val="1027"/>
        <w:keepLines w:val="0"/>
        <w:keepNext w:val="0"/>
        <w:spacing w:before="0" w:after="0" w:line="360" w:lineRule="auto"/>
        <w:rPr>
          <w:rFonts w:ascii="宋体" w:hAnsi="宋体" w:cs="宋体"/>
          <w:b w:val="0"/>
          <w:bCs w:val="0"/>
          <w:sz w:val="21"/>
          <w:szCs w:val="21"/>
        </w:rPr>
      </w:pPr>
      <w:r>
        <w:rPr>
          <w:rFonts w:ascii="宋体" w:hAnsi="宋体" w:cs="宋体"/>
          <w:b w:val="0"/>
          <w:bCs w:val="0"/>
          <w:sz w:val="21"/>
          <w:szCs w:val="21"/>
        </w:rPr>
        <w:t xml:space="preserve">2</w:t>
      </w:r>
      <w:r>
        <w:rPr>
          <w:rFonts w:hint="eastAsia" w:ascii="宋体" w:hAnsi="宋体" w:cs="宋体"/>
          <w:b w:val="0"/>
          <w:bCs w:val="0"/>
          <w:sz w:val="21"/>
          <w:szCs w:val="21"/>
        </w:rPr>
        <w:t xml:space="preserve">、</w:t>
      </w:r>
      <w:r>
        <w:rPr>
          <w:rFonts w:ascii="宋体" w:hAnsi="宋体" w:cs="宋体"/>
          <w:b w:val="0"/>
          <w:bCs w:val="0"/>
          <w:sz w:val="21"/>
          <w:szCs w:val="21"/>
        </w:rPr>
        <w:t xml:space="preserve">7-14周岁孤独症康复以非全日制（康教融合、预约式）形式进行。康教融合服务每月不少于20天，每天不少于1.5小时，其中个性化服务支持每天不少于1节课40分钟；预约式服务每月不少于13次，每次个性化服务支持不少于1小时。</w:t>
      </w:r>
      <w:r/>
    </w:p>
    <w:p>
      <w:pPr>
        <w:pStyle w:val="1027"/>
        <w:keepLines w:val="0"/>
        <w:keepNext w:val="0"/>
        <w:spacing w:before="0" w:after="0" w:line="360" w:lineRule="auto"/>
        <w:rPr>
          <w:rFonts w:ascii="宋体" w:hAnsi="宋体" w:cs="宋体"/>
          <w:b w:val="0"/>
          <w:bCs w:val="0"/>
          <w:sz w:val="21"/>
          <w:szCs w:val="21"/>
        </w:rPr>
      </w:pPr>
      <w:r>
        <w:rPr>
          <w:rFonts w:ascii="宋体" w:hAnsi="宋体" w:cs="宋体"/>
          <w:b w:val="0"/>
          <w:bCs w:val="0"/>
          <w:sz w:val="21"/>
          <w:szCs w:val="21"/>
        </w:rPr>
        <w:t xml:space="preserve">3</w:t>
      </w:r>
      <w:r>
        <w:rPr>
          <w:rFonts w:hint="eastAsia" w:ascii="宋体" w:hAnsi="宋体" w:cs="宋体"/>
          <w:b w:val="0"/>
          <w:bCs w:val="0"/>
          <w:sz w:val="21"/>
          <w:szCs w:val="21"/>
        </w:rPr>
        <w:t xml:space="preserve">、</w:t>
      </w:r>
      <w:r>
        <w:rPr>
          <w:rFonts w:ascii="宋体" w:hAnsi="宋体" w:cs="宋体"/>
          <w:b w:val="0"/>
          <w:bCs w:val="0"/>
          <w:sz w:val="21"/>
          <w:szCs w:val="21"/>
        </w:rPr>
        <w:t xml:space="preserve">7-14周岁（含14周岁）孤独症康复补助标准为2900元/月/人。</w:t>
      </w:r>
      <w:r/>
    </w:p>
    <w:p>
      <w:pPr>
        <w:pStyle w:val="1027"/>
        <w:spacing w:before="0" w:after="0" w:line="360" w:lineRule="auto"/>
        <w:rPr>
          <w:rFonts w:ascii="宋体" w:hAnsi="宋体" w:cs="宋体"/>
          <w:sz w:val="21"/>
          <w:szCs w:val="21"/>
        </w:rPr>
      </w:pPr>
      <w:r>
        <w:rPr>
          <w:rFonts w:ascii="宋体" w:hAnsi="宋体" w:cs="宋体"/>
          <w:sz w:val="21"/>
          <w:szCs w:val="21"/>
        </w:rPr>
      </w:r>
      <w:r/>
    </w:p>
    <w:p>
      <w:pPr>
        <w:pStyle w:val="1027"/>
        <w:spacing w:before="0" w:after="0" w:line="360" w:lineRule="auto"/>
        <w:rPr>
          <w:rFonts w:ascii="宋体" w:hAnsi="宋体" w:cs="宋体"/>
          <w:sz w:val="21"/>
          <w:szCs w:val="21"/>
        </w:rPr>
      </w:pPr>
      <w:r>
        <w:rPr>
          <w:rFonts w:hint="eastAsia" w:ascii="宋体" w:hAnsi="宋体" w:cs="宋体"/>
          <w:sz w:val="21"/>
          <w:szCs w:val="21"/>
        </w:rPr>
        <w:t xml:space="preserve">1.3、</w:t>
      </w:r>
      <w:r>
        <w:rPr>
          <w:rFonts w:ascii="宋体" w:hAnsi="宋体" w:cs="宋体"/>
          <w:sz w:val="21"/>
          <w:szCs w:val="21"/>
        </w:rPr>
        <w:t xml:space="preserve">15-18岁孤独症儿童基本康复服务项目</w:t>
      </w:r>
      <w:r/>
    </w:p>
    <w:tbl>
      <w:tblPr>
        <w:tblStyle w:val="946"/>
        <w:tblW w:w="5000" w:type="pct"/>
        <w:jc w:val="center"/>
        <w:tblLook w:val="04A0" w:firstRow="1" w:lastRow="0" w:firstColumn="1" w:lastColumn="0" w:noHBand="0" w:noVBand="1"/>
      </w:tblPr>
      <w:tblGrid>
        <w:gridCol w:w="658"/>
        <w:gridCol w:w="2877"/>
        <w:gridCol w:w="2263"/>
        <w:gridCol w:w="1787"/>
        <w:gridCol w:w="1703"/>
      </w:tblGrid>
      <w:tr>
        <w:trPr>
          <w:jc w:val="center"/>
          <w:trHeight w:val="454"/>
          <w:tblHeader/>
        </w:trPr>
        <w:tc>
          <w:tcPr>
            <w:tcW w:w="658" w:type="dxa"/>
            <w:vAlign w:val="center"/>
            <w:textDirection w:val="lrTb"/>
            <w:noWrap w:val="false"/>
          </w:tcPr>
          <w:p>
            <w:pPr>
              <w:jc w:val="center"/>
              <w:rPr>
                <w:rFonts w:ascii="宋体" w:hAnsi="宋体" w:cs="宋体"/>
                <w:szCs w:val="21"/>
              </w:rPr>
            </w:pPr>
            <w:r>
              <w:rPr>
                <w:rFonts w:hint="eastAsia" w:ascii="宋体" w:hAnsi="宋体" w:cs="宋体"/>
                <w:szCs w:val="21"/>
              </w:rPr>
              <w:t xml:space="preserve">序号</w:t>
            </w:r>
            <w:r/>
          </w:p>
        </w:tc>
        <w:tc>
          <w:tcPr>
            <w:tcW w:w="2877" w:type="dxa"/>
            <w:vAlign w:val="center"/>
            <w:textDirection w:val="lrTb"/>
            <w:noWrap w:val="false"/>
          </w:tcPr>
          <w:p>
            <w:pPr>
              <w:jc w:val="center"/>
              <w:rPr>
                <w:rFonts w:ascii="宋体" w:hAnsi="宋体" w:cs="宋体"/>
                <w:szCs w:val="21"/>
              </w:rPr>
            </w:pPr>
            <w:r>
              <w:rPr>
                <w:rFonts w:hint="eastAsia" w:ascii="宋体" w:hAnsi="宋体" w:cs="宋体"/>
                <w:szCs w:val="21"/>
              </w:rPr>
              <w:t xml:space="preserve">项目名称</w:t>
            </w:r>
            <w:r/>
          </w:p>
        </w:tc>
        <w:tc>
          <w:tcPr>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形式</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时长（分钟）</w:t>
            </w:r>
            <w:r/>
          </w:p>
        </w:tc>
        <w:tc>
          <w:tcPr>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政策限价（元）</w:t>
            </w:r>
            <w:r/>
          </w:p>
        </w:tc>
      </w:tr>
      <w:tr>
        <w:trPr>
          <w:jc w:val="center"/>
          <w:trHeight w:val="454"/>
        </w:trPr>
        <w:tc>
          <w:tcPr>
            <w:tcW w:w="658"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1</w:t>
            </w:r>
            <w:r/>
          </w:p>
        </w:tc>
        <w:tc>
          <w:tcPr>
            <w:tcW w:w="2877"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沟通和社交能力训练</w:t>
            </w:r>
            <w:r/>
          </w:p>
          <w:p>
            <w:pPr>
              <w:jc w:val="center"/>
              <w:rPr>
                <w:rFonts w:ascii="宋体" w:hAnsi="宋体" w:cs="宋体"/>
                <w:szCs w:val="21"/>
              </w:rPr>
            </w:pPr>
            <w:r>
              <w:rPr>
                <w:rFonts w:hint="eastAsia" w:ascii="宋体" w:hAnsi="宋体" w:cs="宋体"/>
                <w:szCs w:val="21"/>
              </w:rPr>
              <w:t xml:space="preserve">（过渡融合）</w:t>
            </w:r>
            <w:r/>
          </w:p>
        </w:tc>
        <w:tc>
          <w:tcPr>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（康教融合）</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8.3</w:t>
            </w:r>
            <w:r/>
          </w:p>
        </w:tc>
      </w:tr>
      <w:tr>
        <w:trPr>
          <w:jc w:val="center"/>
          <w:trHeight w:val="454"/>
        </w:trPr>
        <w:tc>
          <w:tcPr>
            <w:tcW w:w="65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877"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（预约式）</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19.2</w:t>
            </w:r>
            <w:r/>
          </w:p>
        </w:tc>
      </w:tr>
      <w:tr>
        <w:trPr>
          <w:jc w:val="center"/>
          <w:trHeight w:val="454"/>
        </w:trPr>
        <w:tc>
          <w:tcPr>
            <w:tcW w:w="658"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2</w:t>
            </w:r>
            <w:r/>
          </w:p>
        </w:tc>
        <w:tc>
          <w:tcPr>
            <w:tcW w:w="2877"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情绪和行为调控训练</w:t>
            </w:r>
            <w:r/>
          </w:p>
          <w:p>
            <w:pPr>
              <w:jc w:val="center"/>
              <w:rPr>
                <w:rFonts w:ascii="宋体" w:hAnsi="宋体" w:cs="宋体"/>
                <w:szCs w:val="21"/>
              </w:rPr>
            </w:pPr>
            <w:r>
              <w:rPr>
                <w:rFonts w:hint="eastAsia" w:ascii="宋体" w:hAnsi="宋体" w:cs="宋体"/>
                <w:szCs w:val="21"/>
              </w:rPr>
              <w:t xml:space="preserve">（过渡融合）</w:t>
            </w:r>
            <w:r/>
          </w:p>
        </w:tc>
        <w:tc>
          <w:tcPr>
            <w:shd w:val="clear" w:color="auto" w:fill="auto"/>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（康教融合）</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8.3</w:t>
            </w:r>
            <w:r/>
          </w:p>
        </w:tc>
      </w:tr>
      <w:tr>
        <w:trPr>
          <w:jc w:val="center"/>
          <w:trHeight w:val="454"/>
        </w:trPr>
        <w:tc>
          <w:tcPr>
            <w:tcW w:w="65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877"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（预约式）</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19.2</w:t>
            </w:r>
            <w:r/>
          </w:p>
        </w:tc>
      </w:tr>
      <w:tr>
        <w:trPr>
          <w:jc w:val="center"/>
          <w:trHeight w:val="454"/>
        </w:trPr>
        <w:tc>
          <w:tcPr>
            <w:tcW w:w="658"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3</w:t>
            </w:r>
            <w:r/>
          </w:p>
        </w:tc>
        <w:tc>
          <w:tcPr>
            <w:tcW w:w="2877"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言语和语言训练</w:t>
            </w:r>
            <w:r/>
          </w:p>
          <w:p>
            <w:pPr>
              <w:jc w:val="center"/>
              <w:rPr>
                <w:rFonts w:ascii="宋体" w:hAnsi="宋体" w:cs="宋体"/>
                <w:szCs w:val="21"/>
              </w:rPr>
            </w:pPr>
            <w:r>
              <w:rPr>
                <w:rFonts w:hint="eastAsia" w:ascii="宋体" w:hAnsi="宋体" w:cs="宋体"/>
                <w:szCs w:val="21"/>
              </w:rPr>
              <w:t xml:space="preserve">（过渡融合）</w:t>
            </w:r>
            <w:r/>
          </w:p>
        </w:tc>
        <w:tc>
          <w:tcPr>
            <w:shd w:val="clear" w:color="auto" w:fill="auto"/>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（康教融合）</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8.3</w:t>
            </w:r>
            <w:r/>
          </w:p>
        </w:tc>
      </w:tr>
      <w:tr>
        <w:trPr>
          <w:jc w:val="center"/>
          <w:trHeight w:val="454"/>
        </w:trPr>
        <w:tc>
          <w:tcPr>
            <w:tcW w:w="65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877"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（预约式）</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19.2</w:t>
            </w:r>
            <w:r/>
          </w:p>
        </w:tc>
      </w:tr>
      <w:tr>
        <w:trPr>
          <w:jc w:val="center"/>
          <w:trHeight w:val="454"/>
        </w:trPr>
        <w:tc>
          <w:tcPr>
            <w:tcW w:w="658"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4</w:t>
            </w:r>
            <w:r/>
          </w:p>
        </w:tc>
        <w:tc>
          <w:tcPr>
            <w:tcW w:w="2877"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生活自理能力训练</w:t>
            </w:r>
            <w:r/>
          </w:p>
          <w:p>
            <w:pPr>
              <w:jc w:val="center"/>
              <w:rPr>
                <w:rFonts w:ascii="宋体" w:hAnsi="宋体" w:cs="宋体"/>
                <w:szCs w:val="21"/>
              </w:rPr>
            </w:pPr>
            <w:r>
              <w:rPr>
                <w:rFonts w:hint="eastAsia" w:ascii="宋体" w:hAnsi="宋体" w:cs="宋体"/>
                <w:szCs w:val="21"/>
              </w:rPr>
              <w:t xml:space="preserve">（过渡融合）</w:t>
            </w:r>
            <w:r/>
          </w:p>
        </w:tc>
        <w:tc>
          <w:tcPr>
            <w:shd w:val="clear" w:color="auto" w:fill="auto"/>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（康教融合）</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8.3</w:t>
            </w:r>
            <w:r/>
          </w:p>
        </w:tc>
      </w:tr>
      <w:tr>
        <w:trPr>
          <w:jc w:val="center"/>
          <w:trHeight w:val="454"/>
        </w:trPr>
        <w:tc>
          <w:tcPr>
            <w:tcW w:w="65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877"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（预约式）</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19.2</w:t>
            </w:r>
            <w:r/>
          </w:p>
        </w:tc>
      </w:tr>
      <w:tr>
        <w:trPr>
          <w:jc w:val="center"/>
          <w:trHeight w:val="454"/>
        </w:trPr>
        <w:tc>
          <w:tcPr>
            <w:tcW w:w="658"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5</w:t>
            </w:r>
            <w:r/>
          </w:p>
        </w:tc>
        <w:tc>
          <w:tcPr>
            <w:tcW w:w="2877"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社会适应能力训练</w:t>
            </w:r>
            <w:r/>
          </w:p>
          <w:p>
            <w:pPr>
              <w:jc w:val="center"/>
              <w:rPr>
                <w:rFonts w:ascii="宋体" w:hAnsi="宋体" w:cs="宋体"/>
                <w:szCs w:val="21"/>
              </w:rPr>
            </w:pPr>
            <w:r>
              <w:rPr>
                <w:rFonts w:hint="eastAsia" w:ascii="宋体" w:hAnsi="宋体" w:cs="宋体"/>
                <w:szCs w:val="21"/>
              </w:rPr>
              <w:t xml:space="preserve">（过渡融合）</w:t>
            </w:r>
            <w:r/>
          </w:p>
        </w:tc>
        <w:tc>
          <w:tcPr>
            <w:shd w:val="clear" w:color="auto" w:fill="auto"/>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（康教融合）</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8.3</w:t>
            </w:r>
            <w:r/>
          </w:p>
        </w:tc>
      </w:tr>
      <w:tr>
        <w:trPr>
          <w:jc w:val="center"/>
          <w:trHeight w:val="454"/>
        </w:trPr>
        <w:tc>
          <w:tcPr>
            <w:tcW w:w="65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877"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（预约式）</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19.2</w:t>
            </w:r>
            <w:r/>
          </w:p>
        </w:tc>
      </w:tr>
      <w:tr>
        <w:trPr>
          <w:jc w:val="center"/>
          <w:trHeight w:val="454"/>
        </w:trPr>
        <w:tc>
          <w:tcPr>
            <w:tcW w:w="658"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6</w:t>
            </w:r>
            <w:r/>
          </w:p>
        </w:tc>
        <w:tc>
          <w:tcPr>
            <w:tcW w:w="2877"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认知训练</w:t>
            </w:r>
            <w:r/>
          </w:p>
          <w:p>
            <w:pPr>
              <w:jc w:val="center"/>
              <w:rPr>
                <w:rFonts w:ascii="宋体" w:hAnsi="宋体" w:cs="宋体"/>
                <w:szCs w:val="21"/>
              </w:rPr>
            </w:pPr>
            <w:r>
              <w:rPr>
                <w:rFonts w:hint="eastAsia" w:ascii="宋体" w:hAnsi="宋体" w:cs="宋体"/>
                <w:szCs w:val="21"/>
              </w:rPr>
              <w:t xml:space="preserve">（过渡融合）</w:t>
            </w:r>
            <w:r/>
          </w:p>
        </w:tc>
        <w:tc>
          <w:tcPr>
            <w:shd w:val="clear" w:color="auto" w:fill="auto"/>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（康教融合）</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8.3</w:t>
            </w:r>
            <w:r/>
          </w:p>
        </w:tc>
      </w:tr>
      <w:tr>
        <w:trPr>
          <w:jc w:val="center"/>
          <w:trHeight w:val="454"/>
        </w:trPr>
        <w:tc>
          <w:tcPr>
            <w:tcW w:w="65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877"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（预约式）</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19.2</w:t>
            </w:r>
            <w:r/>
          </w:p>
        </w:tc>
      </w:tr>
      <w:tr>
        <w:trPr>
          <w:jc w:val="center"/>
          <w:trHeight w:val="454"/>
        </w:trPr>
        <w:tc>
          <w:tcPr>
            <w:tcW w:w="658"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7</w:t>
            </w:r>
            <w:r/>
          </w:p>
        </w:tc>
        <w:tc>
          <w:tcPr>
            <w:tcW w:w="2877"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职业康复训练</w:t>
            </w:r>
            <w:r/>
          </w:p>
          <w:p>
            <w:pPr>
              <w:jc w:val="center"/>
              <w:rPr>
                <w:rFonts w:ascii="宋体" w:hAnsi="宋体" w:cs="宋体"/>
                <w:szCs w:val="21"/>
              </w:rPr>
            </w:pPr>
            <w:r>
              <w:rPr>
                <w:rFonts w:hint="eastAsia" w:ascii="宋体" w:hAnsi="宋体" w:cs="宋体"/>
                <w:szCs w:val="21"/>
              </w:rPr>
              <w:t xml:space="preserve">（过渡融合）</w:t>
            </w:r>
            <w:r/>
          </w:p>
        </w:tc>
        <w:tc>
          <w:tcPr>
            <w:shd w:val="clear" w:color="auto" w:fill="auto"/>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（康教融合）</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8.3</w:t>
            </w:r>
            <w:r/>
          </w:p>
        </w:tc>
      </w:tr>
      <w:tr>
        <w:trPr>
          <w:jc w:val="center"/>
          <w:trHeight w:val="454"/>
        </w:trPr>
        <w:tc>
          <w:tcPr>
            <w:tcW w:w="65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877"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（预约式）</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19.2</w:t>
            </w:r>
            <w:r/>
          </w:p>
        </w:tc>
      </w:tr>
      <w:tr>
        <w:trPr>
          <w:jc w:val="center"/>
          <w:trHeight w:val="454"/>
        </w:trPr>
        <w:tc>
          <w:tcPr>
            <w:shd w:val="clear" w:color="auto" w:fill="auto"/>
            <w:tcW w:w="658"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8</w:t>
            </w:r>
            <w:r/>
          </w:p>
        </w:tc>
        <w:tc>
          <w:tcPr>
            <w:shd w:val="clear" w:color="auto" w:fill="auto"/>
            <w:tcW w:w="2877"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健康生活与体育技能</w:t>
            </w:r>
            <w:r/>
          </w:p>
          <w:p>
            <w:pPr>
              <w:jc w:val="center"/>
              <w:rPr>
                <w:rFonts w:ascii="宋体" w:hAnsi="宋体" w:cs="宋体"/>
                <w:szCs w:val="21"/>
              </w:rPr>
            </w:pPr>
            <w:r>
              <w:rPr>
                <w:rFonts w:hint="eastAsia" w:ascii="宋体" w:hAnsi="宋体" w:cs="宋体"/>
                <w:szCs w:val="21"/>
              </w:rPr>
              <w:t xml:space="preserve">（过渡融合）</w:t>
            </w:r>
            <w:r/>
          </w:p>
        </w:tc>
        <w:tc>
          <w:tcPr>
            <w:shd w:val="clear" w:color="auto" w:fill="auto"/>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（康教融合）</w:t>
            </w:r>
            <w:r/>
          </w:p>
        </w:tc>
        <w:tc>
          <w:tcPr>
            <w:shd w:val="clear" w:color="auto" w:fill="auto"/>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8.3</w:t>
            </w:r>
            <w:r/>
          </w:p>
        </w:tc>
      </w:tr>
      <w:tr>
        <w:trPr>
          <w:jc w:val="center"/>
          <w:trHeight w:val="454"/>
        </w:trPr>
        <w:tc>
          <w:tcPr>
            <w:tcW w:w="65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877"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（预约式）</w:t>
            </w:r>
            <w:r/>
          </w:p>
        </w:tc>
        <w:tc>
          <w:tcPr>
            <w:shd w:val="clear" w:color="auto" w:fill="auto"/>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19.2</w:t>
            </w:r>
            <w:r/>
          </w:p>
        </w:tc>
      </w:tr>
      <w:tr>
        <w:trPr>
          <w:jc w:val="center"/>
          <w:trHeight w:val="454"/>
        </w:trPr>
        <w:tc>
          <w:tcPr>
            <w:tcW w:w="658"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9</w:t>
            </w:r>
            <w:r/>
          </w:p>
        </w:tc>
        <w:tc>
          <w:tcPr>
            <w:tcW w:w="2877"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康复评估</w:t>
            </w:r>
            <w:r/>
          </w:p>
          <w:p>
            <w:pPr>
              <w:jc w:val="center"/>
              <w:rPr>
                <w:rFonts w:ascii="宋体" w:hAnsi="宋体" w:cs="宋体"/>
                <w:szCs w:val="21"/>
              </w:rPr>
            </w:pPr>
            <w:r>
              <w:rPr>
                <w:rFonts w:hint="eastAsia" w:ascii="宋体" w:hAnsi="宋体" w:cs="宋体"/>
                <w:szCs w:val="21"/>
              </w:rPr>
              <w:t xml:space="preserve">（过渡融合）</w:t>
            </w:r>
            <w:r/>
          </w:p>
        </w:tc>
        <w:tc>
          <w:tcPr>
            <w:shd w:val="clear" w:color="auto" w:fill="auto"/>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（康教融合）</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8.3</w:t>
            </w:r>
            <w:r/>
          </w:p>
        </w:tc>
      </w:tr>
      <w:tr>
        <w:trPr>
          <w:jc w:val="center"/>
          <w:trHeight w:val="454"/>
        </w:trPr>
        <w:tc>
          <w:tcPr>
            <w:tcW w:w="65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877"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（预约式）</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19.2</w:t>
            </w:r>
            <w:r/>
          </w:p>
        </w:tc>
      </w:tr>
      <w:tr>
        <w:trPr>
          <w:jc w:val="center"/>
          <w:trHeight w:val="454"/>
        </w:trPr>
        <w:tc>
          <w:tcPr>
            <w:tcW w:w="658" w:type="dxa"/>
            <w:vAlign w:val="center"/>
            <w:textDirection w:val="lrTb"/>
            <w:noWrap w:val="false"/>
          </w:tcPr>
          <w:p>
            <w:pPr>
              <w:jc w:val="center"/>
              <w:rPr>
                <w:rFonts w:ascii="宋体" w:hAnsi="宋体" w:cs="宋体"/>
                <w:szCs w:val="21"/>
              </w:rPr>
            </w:pPr>
            <w:r>
              <w:rPr>
                <w:rFonts w:ascii="宋体" w:hAnsi="宋体" w:cs="宋体"/>
                <w:szCs w:val="21"/>
              </w:rPr>
            </w:r>
            <w:r/>
          </w:p>
        </w:tc>
        <w:tc>
          <w:tcPr>
            <w:tcW w:w="2877" w:type="dxa"/>
            <w:vAlign w:val="center"/>
            <w:textDirection w:val="lrTb"/>
            <w:noWrap w:val="false"/>
          </w:tcPr>
          <w:p>
            <w:pPr>
              <w:jc w:val="center"/>
              <w:rPr>
                <w:rFonts w:ascii="宋体" w:hAnsi="宋体" w:cs="宋体"/>
                <w:szCs w:val="21"/>
              </w:rPr>
            </w:pPr>
            <w:r>
              <w:rPr>
                <w:rFonts w:hint="eastAsia" w:ascii="宋体" w:hAnsi="宋体" w:cs="宋体"/>
                <w:szCs w:val="21"/>
              </w:rPr>
              <w:t xml:space="preserve">……</w:t>
            </w:r>
            <w:r/>
          </w:p>
        </w:tc>
        <w:tc>
          <w:tcPr>
            <w:shd w:val="clear" w:color="auto" w:fill="auto"/>
            <w:tcW w:w="2263" w:type="dxa"/>
            <w:vAlign w:val="center"/>
            <w:textDirection w:val="lrTb"/>
            <w:noWrap w:val="false"/>
          </w:tcPr>
          <w:p>
            <w:pPr>
              <w:jc w:val="center"/>
              <w:rPr>
                <w:rFonts w:ascii="宋体" w:hAnsi="宋体" w:cs="宋体"/>
                <w:szCs w:val="21"/>
              </w:rPr>
            </w:pPr>
            <w:r>
              <w:rPr>
                <w:rFonts w:ascii="宋体" w:hAnsi="宋体" w:cs="宋体"/>
                <w:szCs w:val="21"/>
              </w:rPr>
            </w:r>
            <w:r/>
          </w:p>
        </w:tc>
        <w:tc>
          <w:tcPr>
            <w:tcW w:w="1787" w:type="dxa"/>
            <w:vAlign w:val="center"/>
            <w:textDirection w:val="lrTb"/>
            <w:noWrap w:val="false"/>
          </w:tcPr>
          <w:p>
            <w:pPr>
              <w:jc w:val="center"/>
              <w:rPr>
                <w:rFonts w:ascii="宋体" w:hAnsi="宋体" w:cs="宋体"/>
                <w:szCs w:val="21"/>
              </w:rPr>
            </w:pPr>
            <w:r>
              <w:rPr>
                <w:rFonts w:ascii="宋体" w:hAnsi="宋体" w:cs="宋体"/>
                <w:szCs w:val="21"/>
              </w:rPr>
            </w:r>
            <w:r/>
          </w:p>
        </w:tc>
        <w:tc>
          <w:tcPr>
            <w:tcW w:w="1703" w:type="dxa"/>
            <w:vAlign w:val="center"/>
            <w:textDirection w:val="lrTb"/>
            <w:noWrap w:val="false"/>
          </w:tcPr>
          <w:p>
            <w:pPr>
              <w:jc w:val="center"/>
              <w:rPr>
                <w:rFonts w:ascii="宋体" w:hAnsi="宋体" w:cs="宋体"/>
                <w:szCs w:val="21"/>
              </w:rPr>
            </w:pPr>
            <w:r>
              <w:rPr>
                <w:rFonts w:ascii="宋体" w:hAnsi="宋体" w:cs="宋体"/>
                <w:szCs w:val="21"/>
              </w:rPr>
            </w:r>
            <w:r/>
          </w:p>
        </w:tc>
      </w:tr>
    </w:tbl>
    <w:p>
      <w:pPr>
        <w:pStyle w:val="1027"/>
        <w:keepLines w:val="0"/>
        <w:keepNext w:val="0"/>
        <w:spacing w:before="0" w:after="0" w:line="360" w:lineRule="auto"/>
        <w:rPr>
          <w:rFonts w:ascii="宋体" w:hAnsi="宋体" w:cs="宋体"/>
          <w:b w:val="0"/>
          <w:bCs w:val="0"/>
          <w:sz w:val="21"/>
          <w:szCs w:val="21"/>
        </w:rPr>
      </w:pPr>
      <w:r>
        <w:rPr>
          <w:rFonts w:ascii="宋体" w:hAnsi="宋体" w:cs="宋体"/>
          <w:b w:val="0"/>
          <w:bCs w:val="0"/>
          <w:sz w:val="21"/>
          <w:szCs w:val="21"/>
        </w:rPr>
        <w:t xml:space="preserve">说明：</w:t>
      </w:r>
      <w:r/>
    </w:p>
    <w:p>
      <w:pPr>
        <w:pStyle w:val="1027"/>
        <w:keepLines w:val="0"/>
        <w:keepNext w:val="0"/>
        <w:spacing w:before="0" w:after="0" w:line="360" w:lineRule="auto"/>
        <w:rPr>
          <w:rFonts w:ascii="宋体" w:hAnsi="宋体" w:cs="宋体"/>
          <w:b w:val="0"/>
          <w:bCs w:val="0"/>
          <w:sz w:val="21"/>
          <w:szCs w:val="21"/>
        </w:rPr>
      </w:pPr>
      <w:r>
        <w:rPr>
          <w:rFonts w:ascii="宋体" w:hAnsi="宋体" w:cs="宋体"/>
          <w:b w:val="0"/>
          <w:bCs w:val="0"/>
          <w:sz w:val="21"/>
          <w:szCs w:val="21"/>
        </w:rPr>
        <w:t xml:space="preserve">1</w:t>
      </w:r>
      <w:r>
        <w:rPr>
          <w:rFonts w:hint="eastAsia" w:ascii="宋体" w:hAnsi="宋体" w:cs="宋体"/>
          <w:b w:val="0"/>
          <w:bCs w:val="0"/>
          <w:sz w:val="21"/>
          <w:szCs w:val="21"/>
        </w:rPr>
        <w:t xml:space="preserve">、</w:t>
      </w:r>
      <w:r>
        <w:rPr>
          <w:rFonts w:ascii="宋体" w:hAnsi="宋体" w:cs="宋体"/>
          <w:b w:val="0"/>
          <w:bCs w:val="0"/>
          <w:sz w:val="21"/>
          <w:szCs w:val="21"/>
        </w:rPr>
        <w:t xml:space="preserve">康复项目不限于上述列出的项目，机构可根据15-18岁孤独症儿童的实际康复需求，新增符合《残疾人基本康复服务目录（2025年版）》以及《苏州市残疾儿童基本康复服务实施规范（2024年版）》的其他适配项目。</w:t>
      </w:r>
      <w:r/>
    </w:p>
    <w:p>
      <w:pPr>
        <w:pStyle w:val="1027"/>
        <w:keepLines w:val="0"/>
        <w:keepNext w:val="0"/>
        <w:spacing w:before="0" w:after="0" w:line="360" w:lineRule="auto"/>
        <w:rPr>
          <w:rFonts w:ascii="宋体" w:hAnsi="宋体" w:cs="宋体"/>
          <w:b w:val="0"/>
          <w:bCs w:val="0"/>
          <w:sz w:val="21"/>
          <w:szCs w:val="21"/>
        </w:rPr>
      </w:pPr>
      <w:r>
        <w:rPr>
          <w:rFonts w:ascii="宋体" w:hAnsi="宋体" w:cs="宋体"/>
          <w:b w:val="0"/>
          <w:bCs w:val="0"/>
          <w:sz w:val="21"/>
          <w:szCs w:val="21"/>
        </w:rPr>
        <w:t xml:space="preserve">2</w:t>
      </w:r>
      <w:r>
        <w:rPr>
          <w:rFonts w:hint="eastAsia" w:ascii="宋体" w:hAnsi="宋体" w:cs="宋体"/>
          <w:b w:val="0"/>
          <w:bCs w:val="0"/>
          <w:sz w:val="21"/>
          <w:szCs w:val="21"/>
        </w:rPr>
        <w:t xml:space="preserve">、</w:t>
      </w:r>
      <w:r>
        <w:rPr>
          <w:rFonts w:ascii="宋体" w:hAnsi="宋体" w:cs="宋体"/>
          <w:b w:val="0"/>
          <w:bCs w:val="0"/>
          <w:sz w:val="21"/>
          <w:szCs w:val="21"/>
        </w:rPr>
        <w:t xml:space="preserve">15-18岁孤独症康复以非全日制（康教融合、预约式）形式进行。康教融合服务每月不少于20天，每天不少于1.5小时；预约式服务每月不少于13次，每次个性化服务支持不少于1小时。</w:t>
      </w:r>
      <w:r/>
    </w:p>
    <w:p>
      <w:pPr>
        <w:pStyle w:val="1027"/>
        <w:keepLines w:val="0"/>
        <w:keepNext w:val="0"/>
        <w:spacing w:before="0" w:after="0" w:line="360" w:lineRule="auto"/>
        <w:rPr>
          <w:rFonts w:ascii="宋体" w:hAnsi="宋体" w:cs="宋体"/>
          <w:b w:val="0"/>
          <w:bCs w:val="0"/>
          <w:sz w:val="21"/>
          <w:szCs w:val="21"/>
        </w:rPr>
        <w:sectPr>
          <w:footnotePr/>
          <w:endnotePr/>
          <w:type w:val="nextPage"/>
          <w:pgSz w:w="11906" w:h="16838" w:orient="portrait"/>
          <w:pgMar w:top="1440" w:right="1417" w:bottom="1440" w:left="1417" w:header="964" w:footer="964" w:gutter="0"/>
          <w:cols w:num="1" w:sep="0" w:space="0" w:equalWidth="1"/>
          <w:docGrid w:linePitch="360"/>
        </w:sectPr>
      </w:pPr>
      <w:r>
        <w:rPr>
          <w:rFonts w:ascii="宋体" w:hAnsi="宋体" w:cs="宋体"/>
          <w:b w:val="0"/>
          <w:bCs w:val="0"/>
          <w:sz w:val="21"/>
          <w:szCs w:val="21"/>
        </w:rPr>
        <w:t xml:space="preserve">3</w:t>
      </w:r>
      <w:r>
        <w:rPr>
          <w:rFonts w:hint="eastAsia" w:ascii="宋体" w:hAnsi="宋体" w:cs="宋体"/>
          <w:b w:val="0"/>
          <w:bCs w:val="0"/>
          <w:sz w:val="21"/>
          <w:szCs w:val="21"/>
        </w:rPr>
        <w:t xml:space="preserve">、</w:t>
      </w:r>
      <w:r>
        <w:rPr>
          <w:rFonts w:ascii="宋体" w:hAnsi="宋体" w:cs="宋体"/>
          <w:b w:val="0"/>
          <w:bCs w:val="0"/>
          <w:sz w:val="21"/>
          <w:szCs w:val="21"/>
        </w:rPr>
        <w:t xml:space="preserve">15-18岁（不含18周岁）孤独症康复补助标准为1500元/月/人。</w:t>
      </w:r>
      <w:r/>
    </w:p>
    <w:p>
      <w:pPr>
        <w:pStyle w:val="1027"/>
        <w:keepLines w:val="0"/>
        <w:keepNext w:val="0"/>
        <w:spacing w:before="0" w:after="0" w:line="360" w:lineRule="auto"/>
        <w:rPr>
          <w:rFonts w:ascii="宋体" w:hAnsi="宋体" w:cs="宋体"/>
          <w:sz w:val="21"/>
          <w:szCs w:val="21"/>
        </w:rPr>
      </w:pPr>
      <w:r>
        <w:rPr>
          <w:rFonts w:hint="eastAsia" w:ascii="宋体" w:hAnsi="宋体" w:cs="宋体"/>
          <w:sz w:val="21"/>
          <w:szCs w:val="21"/>
        </w:rPr>
        <w:t xml:space="preserve">第二包：智力残疾儿童基本康复服务</w:t>
      </w:r>
      <w:r/>
    </w:p>
    <w:p>
      <w:pPr>
        <w:pStyle w:val="1027"/>
        <w:keepLines w:val="0"/>
        <w:keepNext w:val="0"/>
        <w:spacing w:before="0" w:after="0" w:line="360" w:lineRule="auto"/>
        <w:rPr>
          <w:rFonts w:ascii="宋体" w:hAnsi="宋体" w:cs="宋体"/>
          <w:sz w:val="21"/>
          <w:szCs w:val="21"/>
        </w:rPr>
      </w:pPr>
      <w:r>
        <w:rPr>
          <w:rFonts w:hint="eastAsia" w:ascii="宋体" w:hAnsi="宋体" w:cs="宋体"/>
          <w:sz w:val="21"/>
          <w:szCs w:val="21"/>
        </w:rPr>
        <w:t xml:space="preserve">2.1、0-6周岁智力残疾儿童基本康复服务项目</w:t>
      </w:r>
      <w:r/>
    </w:p>
    <w:tbl>
      <w:tblPr>
        <w:tblStyle w:val="946"/>
        <w:tblW w:w="5000" w:type="pct"/>
        <w:jc w:val="center"/>
        <w:tblLayout w:type="fixed"/>
        <w:tblLook w:val="04A0" w:firstRow="1" w:lastRow="0" w:firstColumn="1" w:lastColumn="0" w:noHBand="0" w:noVBand="1"/>
      </w:tblPr>
      <w:tblGrid>
        <w:gridCol w:w="659"/>
        <w:gridCol w:w="2876"/>
        <w:gridCol w:w="2264"/>
        <w:gridCol w:w="1787"/>
        <w:gridCol w:w="1702"/>
      </w:tblGrid>
      <w:tr>
        <w:trPr>
          <w:jc w:val="center"/>
          <w:trHeight w:val="454"/>
        </w:trPr>
        <w:tc>
          <w:tcPr>
            <w:tcW w:w="659" w:type="dxa"/>
            <w:vAlign w:val="center"/>
            <w:textDirection w:val="lrTb"/>
            <w:noWrap w:val="false"/>
          </w:tcPr>
          <w:p>
            <w:pPr>
              <w:jc w:val="center"/>
              <w:rPr>
                <w:rFonts w:ascii="宋体" w:hAnsi="宋体" w:cs="宋体"/>
                <w:szCs w:val="21"/>
              </w:rPr>
            </w:pPr>
            <w:r>
              <w:rPr>
                <w:rFonts w:hint="eastAsia" w:ascii="宋体" w:hAnsi="宋体" w:cs="宋体"/>
                <w:szCs w:val="21"/>
              </w:rPr>
              <w:t xml:space="preserve">序号</w:t>
            </w:r>
            <w:r/>
          </w:p>
        </w:tc>
        <w:tc>
          <w:tcPr>
            <w:tcW w:w="2876" w:type="dxa"/>
            <w:vAlign w:val="center"/>
            <w:textDirection w:val="lrTb"/>
            <w:noWrap w:val="false"/>
          </w:tcPr>
          <w:p>
            <w:pPr>
              <w:jc w:val="center"/>
              <w:rPr>
                <w:rFonts w:ascii="宋体" w:hAnsi="宋体" w:cs="宋体"/>
                <w:szCs w:val="21"/>
              </w:rPr>
            </w:pPr>
            <w:r>
              <w:rPr>
                <w:rFonts w:hint="eastAsia" w:ascii="宋体" w:hAnsi="宋体" w:cs="宋体"/>
                <w:szCs w:val="21"/>
              </w:rPr>
              <w:t xml:space="preserve">项目名称</w:t>
            </w:r>
            <w:r/>
          </w:p>
        </w:tc>
        <w:tc>
          <w:tcPr>
            <w:tcW w:w="2264" w:type="dxa"/>
            <w:vAlign w:val="center"/>
            <w:textDirection w:val="lrTb"/>
            <w:noWrap w:val="false"/>
          </w:tcPr>
          <w:p>
            <w:pPr>
              <w:jc w:val="center"/>
              <w:rPr>
                <w:rFonts w:ascii="宋体" w:hAnsi="宋体" w:cs="宋体"/>
                <w:szCs w:val="21"/>
              </w:rPr>
            </w:pPr>
            <w:r>
              <w:rPr>
                <w:rFonts w:hint="eastAsia" w:ascii="宋体" w:hAnsi="宋体" w:cs="宋体"/>
                <w:szCs w:val="21"/>
              </w:rPr>
              <w:t xml:space="preserve">形式</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时长（分钟）</w:t>
            </w:r>
            <w:r/>
          </w:p>
        </w:tc>
        <w:tc>
          <w:tcPr>
            <w:tcW w:w="1702" w:type="dxa"/>
            <w:vAlign w:val="center"/>
            <w:textDirection w:val="lrTb"/>
            <w:noWrap w:val="false"/>
          </w:tcPr>
          <w:p>
            <w:pPr>
              <w:jc w:val="center"/>
              <w:rPr>
                <w:rFonts w:ascii="宋体" w:hAnsi="宋体" w:cs="宋体"/>
                <w:szCs w:val="21"/>
              </w:rPr>
            </w:pPr>
            <w:r>
              <w:rPr>
                <w:rFonts w:hint="eastAsia" w:ascii="宋体" w:hAnsi="宋体" w:cs="宋体"/>
                <w:szCs w:val="21"/>
              </w:rPr>
              <w:t xml:space="preserve">政策限价（元）</w:t>
            </w:r>
            <w:r/>
          </w:p>
        </w:tc>
      </w:tr>
      <w:tr>
        <w:trPr>
          <w:jc w:val="center"/>
          <w:trHeight w:val="454"/>
        </w:trPr>
        <w:tc>
          <w:tcPr>
            <w:tcW w:w="659"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1</w:t>
            </w:r>
            <w:r/>
          </w:p>
        </w:tc>
        <w:tc>
          <w:tcPr>
            <w:tcW w:w="2876" w:type="dxa"/>
            <w:vAlign w:val="center"/>
            <w:vMerge w:val="restart"/>
            <w:textDirection w:val="lrTb"/>
            <w:noWrap w:val="false"/>
          </w:tcPr>
          <w:p>
            <w:pPr>
              <w:jc w:val="center"/>
              <w:rPr>
                <w:rFonts w:ascii="宋体" w:hAnsi="宋体" w:cs="宋体"/>
                <w:bCs/>
                <w:szCs w:val="21"/>
              </w:rPr>
            </w:pPr>
            <w:r>
              <w:rPr>
                <w:rFonts w:hint="eastAsia" w:ascii="宋体" w:hAnsi="宋体" w:cs="宋体"/>
                <w:bCs/>
                <w:szCs w:val="21"/>
              </w:rPr>
              <w:t xml:space="preserve">认知训练</w:t>
            </w:r>
            <w:r/>
          </w:p>
          <w:p>
            <w:pPr>
              <w:jc w:val="center"/>
              <w:rPr>
                <w:rFonts w:ascii="宋体" w:hAnsi="宋体" w:cs="宋体"/>
                <w:bCs/>
                <w:szCs w:val="21"/>
              </w:rPr>
            </w:pPr>
            <w:r>
              <w:rPr>
                <w:rFonts w:hint="eastAsia" w:ascii="宋体" w:hAnsi="宋体" w:cs="宋体"/>
                <w:bCs/>
                <w:szCs w:val="21"/>
              </w:rPr>
              <w:t xml:space="preserve">（抢救康复）</w:t>
            </w:r>
            <w:r/>
          </w:p>
        </w:tc>
        <w:tc>
          <w:tcPr>
            <w:tcW w:w="2264" w:type="dxa"/>
            <w:vAlign w:val="center"/>
            <w:textDirection w:val="lrTb"/>
            <w:noWrap w:val="false"/>
          </w:tcPr>
          <w:p>
            <w:pPr>
              <w:jc w:val="center"/>
              <w:rPr>
                <w:rFonts w:ascii="宋体" w:hAnsi="宋体" w:cs="宋体"/>
                <w:szCs w:val="21"/>
              </w:rPr>
            </w:pPr>
            <w:r>
              <w:rPr>
                <w:rFonts w:hint="eastAsia" w:ascii="宋体" w:hAnsi="宋体" w:cs="宋体"/>
                <w:szCs w:val="21"/>
              </w:rPr>
              <w:t xml:space="preserve">全日制</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tcW w:w="1702" w:type="dxa"/>
            <w:vAlign w:val="center"/>
            <w:textDirection w:val="lrTb"/>
            <w:noWrap w:val="false"/>
          </w:tcPr>
          <w:p>
            <w:pPr>
              <w:jc w:val="center"/>
              <w:rPr>
                <w:rFonts w:ascii="宋体" w:hAnsi="宋体" w:cs="宋体"/>
                <w:szCs w:val="21"/>
              </w:rPr>
            </w:pPr>
            <w:r>
              <w:rPr>
                <w:rFonts w:hint="eastAsia" w:ascii="宋体" w:hAnsi="宋体" w:cs="宋体"/>
                <w:szCs w:val="21"/>
              </w:rPr>
              <w:t xml:space="preserve">6.7</w:t>
            </w:r>
            <w:r/>
          </w:p>
        </w:tc>
      </w:tr>
      <w:tr>
        <w:trPr>
          <w:jc w:val="center"/>
          <w:trHeight w:val="454"/>
        </w:trPr>
        <w:tc>
          <w:tcPr>
            <w:tcW w:w="659"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876"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264"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（康教融合）</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tcW w:w="1702" w:type="dxa"/>
            <w:vAlign w:val="center"/>
            <w:textDirection w:val="lrTb"/>
            <w:noWrap w:val="false"/>
          </w:tcPr>
          <w:p>
            <w:pPr>
              <w:jc w:val="center"/>
              <w:rPr>
                <w:rFonts w:ascii="宋体" w:hAnsi="宋体" w:cs="宋体"/>
                <w:szCs w:val="21"/>
              </w:rPr>
            </w:pPr>
            <w:r>
              <w:rPr>
                <w:rFonts w:hint="eastAsia" w:ascii="宋体" w:hAnsi="宋体" w:cs="宋体"/>
                <w:szCs w:val="21"/>
              </w:rPr>
              <w:t xml:space="preserve">16.1</w:t>
            </w:r>
            <w:r/>
          </w:p>
        </w:tc>
      </w:tr>
      <w:tr>
        <w:trPr>
          <w:jc w:val="center"/>
          <w:trHeight w:val="454"/>
        </w:trPr>
        <w:tc>
          <w:tcPr>
            <w:tcW w:w="659"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876"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2264"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（预约式）</w:t>
            </w:r>
            <w:r/>
          </w:p>
        </w:tc>
        <w:tc>
          <w:tcPr>
            <w:shd w:val="clear" w:color="auto" w:fill="auto"/>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tcW w:w="1702" w:type="dxa"/>
            <w:vAlign w:val="center"/>
            <w:textDirection w:val="lrTb"/>
            <w:noWrap w:val="false"/>
          </w:tcPr>
          <w:p>
            <w:pPr>
              <w:jc w:val="center"/>
              <w:rPr>
                <w:rFonts w:ascii="宋体" w:hAnsi="宋体" w:cs="宋体"/>
                <w:szCs w:val="21"/>
              </w:rPr>
            </w:pPr>
            <w:r>
              <w:rPr>
                <w:rFonts w:hint="eastAsia" w:ascii="宋体" w:hAnsi="宋体" w:cs="宋体"/>
                <w:szCs w:val="21"/>
              </w:rPr>
              <w:t xml:space="preserve">37.2</w:t>
            </w:r>
            <w:r/>
          </w:p>
        </w:tc>
      </w:tr>
      <w:tr>
        <w:trPr>
          <w:jc w:val="center"/>
          <w:trHeight w:val="454"/>
        </w:trPr>
        <w:tc>
          <w:tcPr>
            <w:tcW w:w="659"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2</w:t>
            </w:r>
            <w:r/>
          </w:p>
        </w:tc>
        <w:tc>
          <w:tcPr>
            <w:tcW w:w="2876"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言语和语言训练</w:t>
            </w:r>
            <w:r/>
          </w:p>
          <w:p>
            <w:pPr>
              <w:jc w:val="center"/>
              <w:rPr>
                <w:rFonts w:ascii="宋体" w:hAnsi="宋体" w:cs="宋体"/>
                <w:szCs w:val="21"/>
              </w:rPr>
            </w:pPr>
            <w:r>
              <w:rPr>
                <w:rFonts w:hint="eastAsia" w:ascii="宋体" w:hAnsi="宋体" w:cs="宋体"/>
                <w:bCs/>
                <w:szCs w:val="21"/>
              </w:rPr>
              <w:t xml:space="preserve">（抢救康复）</w:t>
            </w:r>
            <w:r/>
          </w:p>
        </w:tc>
        <w:tc>
          <w:tcPr>
            <w:tcW w:w="2264" w:type="dxa"/>
            <w:vAlign w:val="center"/>
            <w:textDirection w:val="lrTb"/>
            <w:noWrap w:val="false"/>
          </w:tcPr>
          <w:p>
            <w:pPr>
              <w:jc w:val="center"/>
              <w:rPr>
                <w:rFonts w:ascii="宋体" w:hAnsi="宋体" w:cs="宋体"/>
                <w:szCs w:val="21"/>
              </w:rPr>
            </w:pPr>
            <w:r>
              <w:rPr>
                <w:rFonts w:hint="eastAsia" w:ascii="宋体" w:hAnsi="宋体" w:cs="宋体"/>
                <w:szCs w:val="21"/>
              </w:rPr>
              <w:t xml:space="preserve">全日制</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2" w:type="dxa"/>
            <w:vAlign w:val="center"/>
            <w:textDirection w:val="lrTb"/>
            <w:noWrap w:val="false"/>
          </w:tcPr>
          <w:p>
            <w:pPr>
              <w:jc w:val="center"/>
              <w:rPr>
                <w:rFonts w:ascii="宋体" w:hAnsi="宋体" w:cs="宋体"/>
                <w:szCs w:val="21"/>
              </w:rPr>
            </w:pPr>
            <w:r>
              <w:rPr>
                <w:rFonts w:hint="eastAsia" w:ascii="宋体" w:hAnsi="宋体" w:cs="宋体"/>
                <w:szCs w:val="21"/>
              </w:rPr>
              <w:t xml:space="preserve">6.7</w:t>
            </w:r>
            <w:r/>
          </w:p>
        </w:tc>
      </w:tr>
      <w:tr>
        <w:trPr>
          <w:jc w:val="center"/>
          <w:trHeight w:val="454"/>
        </w:trPr>
        <w:tc>
          <w:tcPr>
            <w:tcW w:w="659"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876"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264"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（康教融合）</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2" w:type="dxa"/>
            <w:vAlign w:val="center"/>
            <w:textDirection w:val="lrTb"/>
            <w:noWrap w:val="false"/>
          </w:tcPr>
          <w:p>
            <w:pPr>
              <w:jc w:val="center"/>
              <w:rPr>
                <w:rFonts w:ascii="宋体" w:hAnsi="宋体" w:cs="宋体"/>
                <w:szCs w:val="21"/>
              </w:rPr>
            </w:pPr>
            <w:r>
              <w:rPr>
                <w:rFonts w:hint="eastAsia" w:ascii="宋体" w:hAnsi="宋体" w:cs="宋体"/>
                <w:szCs w:val="21"/>
              </w:rPr>
              <w:t xml:space="preserve">16.1</w:t>
            </w:r>
            <w:r/>
          </w:p>
        </w:tc>
      </w:tr>
      <w:tr>
        <w:trPr>
          <w:jc w:val="center"/>
          <w:trHeight w:val="454"/>
        </w:trPr>
        <w:tc>
          <w:tcPr>
            <w:tcW w:w="659"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876"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264"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（预约式）</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2" w:type="dxa"/>
            <w:vAlign w:val="center"/>
            <w:textDirection w:val="lrTb"/>
            <w:noWrap w:val="false"/>
          </w:tcPr>
          <w:p>
            <w:pPr>
              <w:jc w:val="center"/>
              <w:rPr>
                <w:rFonts w:ascii="宋体" w:hAnsi="宋体" w:cs="宋体"/>
                <w:szCs w:val="21"/>
              </w:rPr>
            </w:pPr>
            <w:r>
              <w:rPr>
                <w:rFonts w:hint="eastAsia" w:ascii="宋体" w:hAnsi="宋体" w:cs="宋体"/>
                <w:szCs w:val="21"/>
              </w:rPr>
              <w:t xml:space="preserve">37.2</w:t>
            </w:r>
            <w:r/>
          </w:p>
        </w:tc>
      </w:tr>
      <w:tr>
        <w:trPr>
          <w:jc w:val="center"/>
          <w:trHeight w:val="454"/>
        </w:trPr>
        <w:tc>
          <w:tcPr>
            <w:shd w:val="clear" w:color="auto" w:fill="auto"/>
            <w:tcW w:w="659"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3</w:t>
            </w:r>
            <w:r/>
          </w:p>
        </w:tc>
        <w:tc>
          <w:tcPr>
            <w:shd w:val="clear" w:color="auto" w:fill="auto"/>
            <w:tcW w:w="2876"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感觉统合训练</w:t>
            </w:r>
            <w:r/>
          </w:p>
          <w:p>
            <w:pPr>
              <w:jc w:val="center"/>
              <w:rPr>
                <w:rFonts w:ascii="宋体" w:hAnsi="宋体" w:cs="宋体"/>
                <w:szCs w:val="21"/>
              </w:rPr>
            </w:pPr>
            <w:r>
              <w:rPr>
                <w:rFonts w:hint="eastAsia" w:ascii="宋体" w:hAnsi="宋体" w:cs="宋体"/>
                <w:bCs/>
                <w:szCs w:val="21"/>
              </w:rPr>
              <w:t xml:space="preserve">（抢救康复）</w:t>
            </w:r>
            <w:r/>
          </w:p>
        </w:tc>
        <w:tc>
          <w:tcPr>
            <w:shd w:val="clear" w:color="auto" w:fill="auto"/>
            <w:tcW w:w="2264" w:type="dxa"/>
            <w:vAlign w:val="center"/>
            <w:textDirection w:val="lrTb"/>
            <w:noWrap w:val="false"/>
          </w:tcPr>
          <w:p>
            <w:pPr>
              <w:jc w:val="center"/>
              <w:rPr>
                <w:rFonts w:ascii="宋体" w:hAnsi="宋体" w:cs="宋体"/>
                <w:szCs w:val="21"/>
              </w:rPr>
            </w:pPr>
            <w:r>
              <w:rPr>
                <w:rFonts w:hint="eastAsia" w:ascii="宋体" w:hAnsi="宋体" w:cs="宋体"/>
                <w:szCs w:val="21"/>
              </w:rPr>
              <w:t xml:space="preserve">全日制</w:t>
            </w:r>
            <w:r/>
          </w:p>
        </w:tc>
        <w:tc>
          <w:tcPr>
            <w:shd w:val="clear" w:color="auto" w:fill="auto"/>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2" w:type="dxa"/>
            <w:vAlign w:val="center"/>
            <w:textDirection w:val="lrTb"/>
            <w:noWrap w:val="false"/>
          </w:tcPr>
          <w:p>
            <w:pPr>
              <w:jc w:val="center"/>
              <w:rPr>
                <w:rFonts w:ascii="宋体" w:hAnsi="宋体" w:cs="宋体"/>
                <w:szCs w:val="21"/>
              </w:rPr>
            </w:pPr>
            <w:r>
              <w:rPr>
                <w:rFonts w:hint="eastAsia" w:ascii="宋体" w:hAnsi="宋体" w:cs="宋体"/>
                <w:szCs w:val="21"/>
              </w:rPr>
              <w:t xml:space="preserve">6.7</w:t>
            </w:r>
            <w:r/>
          </w:p>
        </w:tc>
      </w:tr>
      <w:tr>
        <w:trPr>
          <w:jc w:val="center"/>
          <w:trHeight w:val="454"/>
        </w:trPr>
        <w:tc>
          <w:tcPr>
            <w:tcW w:w="659"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876"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2264"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（康教融合）</w:t>
            </w:r>
            <w:r/>
          </w:p>
        </w:tc>
        <w:tc>
          <w:tcPr>
            <w:shd w:val="clear" w:color="auto" w:fill="auto"/>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2" w:type="dxa"/>
            <w:vAlign w:val="center"/>
            <w:textDirection w:val="lrTb"/>
            <w:noWrap w:val="false"/>
          </w:tcPr>
          <w:p>
            <w:pPr>
              <w:jc w:val="center"/>
              <w:rPr>
                <w:rFonts w:ascii="宋体" w:hAnsi="宋体" w:cs="宋体"/>
                <w:szCs w:val="21"/>
              </w:rPr>
            </w:pPr>
            <w:r>
              <w:rPr>
                <w:rFonts w:hint="eastAsia" w:ascii="宋体" w:hAnsi="宋体" w:cs="宋体"/>
                <w:szCs w:val="21"/>
              </w:rPr>
              <w:t xml:space="preserve">16.1</w:t>
            </w:r>
            <w:r/>
          </w:p>
        </w:tc>
      </w:tr>
      <w:tr>
        <w:trPr>
          <w:jc w:val="center"/>
          <w:trHeight w:val="454"/>
        </w:trPr>
        <w:tc>
          <w:tcPr>
            <w:tcW w:w="659"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876"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264"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（预约式）</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2" w:type="dxa"/>
            <w:vAlign w:val="center"/>
            <w:textDirection w:val="lrTb"/>
            <w:noWrap w:val="false"/>
          </w:tcPr>
          <w:p>
            <w:pPr>
              <w:jc w:val="center"/>
              <w:rPr>
                <w:rFonts w:ascii="宋体" w:hAnsi="宋体" w:cs="宋体"/>
                <w:szCs w:val="21"/>
              </w:rPr>
            </w:pPr>
            <w:r>
              <w:rPr>
                <w:rFonts w:hint="eastAsia" w:ascii="宋体" w:hAnsi="宋体" w:cs="宋体"/>
                <w:szCs w:val="21"/>
              </w:rPr>
              <w:t xml:space="preserve">37.2</w:t>
            </w:r>
            <w:r/>
          </w:p>
        </w:tc>
      </w:tr>
      <w:tr>
        <w:trPr>
          <w:jc w:val="center"/>
          <w:trHeight w:val="454"/>
        </w:trPr>
        <w:tc>
          <w:tcPr>
            <w:tcW w:w="659"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4</w:t>
            </w:r>
            <w:r/>
          </w:p>
        </w:tc>
        <w:tc>
          <w:tcPr>
            <w:tcW w:w="2876"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生活自理能力训练</w:t>
            </w:r>
            <w:r/>
          </w:p>
          <w:p>
            <w:pPr>
              <w:jc w:val="center"/>
              <w:rPr>
                <w:rFonts w:ascii="宋体" w:hAnsi="宋体" w:cs="宋体"/>
                <w:szCs w:val="21"/>
              </w:rPr>
            </w:pPr>
            <w:r>
              <w:rPr>
                <w:rFonts w:hint="eastAsia" w:ascii="宋体" w:hAnsi="宋体" w:cs="宋体"/>
                <w:bCs/>
                <w:szCs w:val="21"/>
              </w:rPr>
              <w:t xml:space="preserve">（抢救康复）</w:t>
            </w:r>
            <w:r/>
          </w:p>
        </w:tc>
        <w:tc>
          <w:tcPr>
            <w:tcW w:w="2264" w:type="dxa"/>
            <w:vAlign w:val="center"/>
            <w:textDirection w:val="lrTb"/>
            <w:noWrap w:val="false"/>
          </w:tcPr>
          <w:p>
            <w:pPr>
              <w:jc w:val="center"/>
              <w:rPr>
                <w:rFonts w:ascii="宋体" w:hAnsi="宋体" w:cs="宋体"/>
                <w:szCs w:val="21"/>
              </w:rPr>
            </w:pPr>
            <w:r>
              <w:rPr>
                <w:rFonts w:hint="eastAsia" w:ascii="宋体" w:hAnsi="宋体" w:cs="宋体"/>
                <w:szCs w:val="21"/>
              </w:rPr>
              <w:t xml:space="preserve">全日制</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2" w:type="dxa"/>
            <w:vAlign w:val="center"/>
            <w:textDirection w:val="lrTb"/>
            <w:noWrap w:val="false"/>
          </w:tcPr>
          <w:p>
            <w:pPr>
              <w:jc w:val="center"/>
              <w:rPr>
                <w:rFonts w:ascii="宋体" w:hAnsi="宋体" w:cs="宋体"/>
                <w:szCs w:val="21"/>
              </w:rPr>
            </w:pPr>
            <w:r>
              <w:rPr>
                <w:rFonts w:hint="eastAsia" w:ascii="宋体" w:hAnsi="宋体" w:cs="宋体"/>
                <w:szCs w:val="21"/>
              </w:rPr>
              <w:t xml:space="preserve">6.7</w:t>
            </w:r>
            <w:r/>
          </w:p>
        </w:tc>
      </w:tr>
      <w:tr>
        <w:trPr>
          <w:jc w:val="center"/>
          <w:trHeight w:val="454"/>
        </w:trPr>
        <w:tc>
          <w:tcPr>
            <w:tcW w:w="659"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876"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264"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（康教融合）</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2" w:type="dxa"/>
            <w:vAlign w:val="center"/>
            <w:textDirection w:val="lrTb"/>
            <w:noWrap w:val="false"/>
          </w:tcPr>
          <w:p>
            <w:pPr>
              <w:jc w:val="center"/>
              <w:rPr>
                <w:rFonts w:ascii="宋体" w:hAnsi="宋体" w:cs="宋体"/>
                <w:szCs w:val="21"/>
              </w:rPr>
            </w:pPr>
            <w:r>
              <w:rPr>
                <w:rFonts w:hint="eastAsia" w:ascii="宋体" w:hAnsi="宋体" w:cs="宋体"/>
                <w:szCs w:val="21"/>
              </w:rPr>
              <w:t xml:space="preserve">16.1</w:t>
            </w:r>
            <w:r/>
          </w:p>
        </w:tc>
      </w:tr>
      <w:tr>
        <w:trPr>
          <w:jc w:val="center"/>
          <w:trHeight w:val="454"/>
        </w:trPr>
        <w:tc>
          <w:tcPr>
            <w:tcW w:w="659"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876"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264"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（预约式）</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2" w:type="dxa"/>
            <w:vAlign w:val="center"/>
            <w:textDirection w:val="lrTb"/>
            <w:noWrap w:val="false"/>
          </w:tcPr>
          <w:p>
            <w:pPr>
              <w:jc w:val="center"/>
              <w:rPr>
                <w:rFonts w:ascii="宋体" w:hAnsi="宋体" w:cs="宋体"/>
                <w:szCs w:val="21"/>
              </w:rPr>
            </w:pPr>
            <w:r>
              <w:rPr>
                <w:rFonts w:hint="eastAsia" w:ascii="宋体" w:hAnsi="宋体" w:cs="宋体"/>
                <w:szCs w:val="21"/>
              </w:rPr>
              <w:t xml:space="preserve">37.2</w:t>
            </w:r>
            <w:r/>
          </w:p>
        </w:tc>
      </w:tr>
      <w:tr>
        <w:trPr>
          <w:jc w:val="center"/>
          <w:trHeight w:val="454"/>
        </w:trPr>
        <w:tc>
          <w:tcPr>
            <w:tcW w:w="659"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5</w:t>
            </w:r>
            <w:r/>
          </w:p>
        </w:tc>
        <w:tc>
          <w:tcPr>
            <w:tcW w:w="2876"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社会适应能力训练</w:t>
            </w:r>
            <w:r/>
          </w:p>
          <w:p>
            <w:pPr>
              <w:jc w:val="center"/>
              <w:rPr>
                <w:rFonts w:ascii="宋体" w:hAnsi="宋体" w:cs="宋体"/>
                <w:szCs w:val="21"/>
              </w:rPr>
            </w:pPr>
            <w:r>
              <w:rPr>
                <w:rFonts w:hint="eastAsia" w:ascii="宋体" w:hAnsi="宋体" w:cs="宋体"/>
                <w:bCs/>
                <w:szCs w:val="21"/>
              </w:rPr>
              <w:t xml:space="preserve">（抢救康复）</w:t>
            </w:r>
            <w:r/>
          </w:p>
        </w:tc>
        <w:tc>
          <w:tcPr>
            <w:tcW w:w="2264" w:type="dxa"/>
            <w:vAlign w:val="center"/>
            <w:textDirection w:val="lrTb"/>
            <w:noWrap w:val="false"/>
          </w:tcPr>
          <w:p>
            <w:pPr>
              <w:jc w:val="center"/>
              <w:rPr>
                <w:rFonts w:ascii="宋体" w:hAnsi="宋体" w:cs="宋体"/>
                <w:szCs w:val="21"/>
              </w:rPr>
            </w:pPr>
            <w:r>
              <w:rPr>
                <w:rFonts w:hint="eastAsia" w:ascii="宋体" w:hAnsi="宋体" w:cs="宋体"/>
                <w:szCs w:val="21"/>
              </w:rPr>
              <w:t xml:space="preserve">全日制</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2" w:type="dxa"/>
            <w:vAlign w:val="center"/>
            <w:textDirection w:val="lrTb"/>
            <w:noWrap w:val="false"/>
          </w:tcPr>
          <w:p>
            <w:pPr>
              <w:jc w:val="center"/>
              <w:rPr>
                <w:rFonts w:ascii="宋体" w:hAnsi="宋体" w:cs="宋体"/>
                <w:szCs w:val="21"/>
              </w:rPr>
            </w:pPr>
            <w:r>
              <w:rPr>
                <w:rFonts w:hint="eastAsia" w:ascii="宋体" w:hAnsi="宋体" w:cs="宋体"/>
                <w:szCs w:val="21"/>
              </w:rPr>
              <w:t xml:space="preserve">6.7</w:t>
            </w:r>
            <w:r/>
          </w:p>
        </w:tc>
      </w:tr>
      <w:tr>
        <w:trPr>
          <w:jc w:val="center"/>
          <w:trHeight w:val="454"/>
        </w:trPr>
        <w:tc>
          <w:tcPr>
            <w:tcW w:w="659"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876"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264"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（康教融合）</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2" w:type="dxa"/>
            <w:vAlign w:val="center"/>
            <w:textDirection w:val="lrTb"/>
            <w:noWrap w:val="false"/>
          </w:tcPr>
          <w:p>
            <w:pPr>
              <w:jc w:val="center"/>
              <w:rPr>
                <w:rFonts w:ascii="宋体" w:hAnsi="宋体" w:cs="宋体"/>
                <w:szCs w:val="21"/>
              </w:rPr>
            </w:pPr>
            <w:r>
              <w:rPr>
                <w:rFonts w:hint="eastAsia" w:ascii="宋体" w:hAnsi="宋体" w:cs="宋体"/>
                <w:szCs w:val="21"/>
              </w:rPr>
              <w:t xml:space="preserve">16.1</w:t>
            </w:r>
            <w:r/>
          </w:p>
        </w:tc>
      </w:tr>
      <w:tr>
        <w:trPr>
          <w:jc w:val="center"/>
          <w:trHeight w:val="454"/>
        </w:trPr>
        <w:tc>
          <w:tcPr>
            <w:tcW w:w="659"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876"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264"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（预约式）</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2" w:type="dxa"/>
            <w:vAlign w:val="center"/>
            <w:textDirection w:val="lrTb"/>
            <w:noWrap w:val="false"/>
          </w:tcPr>
          <w:p>
            <w:pPr>
              <w:jc w:val="center"/>
              <w:rPr>
                <w:rFonts w:ascii="宋体" w:hAnsi="宋体" w:cs="宋体"/>
                <w:szCs w:val="21"/>
              </w:rPr>
            </w:pPr>
            <w:r>
              <w:rPr>
                <w:rFonts w:hint="eastAsia" w:ascii="宋体" w:hAnsi="宋体" w:cs="宋体"/>
                <w:szCs w:val="21"/>
              </w:rPr>
              <w:t xml:space="preserve">37.2</w:t>
            </w:r>
            <w:r/>
          </w:p>
        </w:tc>
      </w:tr>
      <w:tr>
        <w:trPr>
          <w:jc w:val="center"/>
          <w:trHeight w:val="454"/>
        </w:trPr>
        <w:tc>
          <w:tcPr>
            <w:tcW w:w="659"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6</w:t>
            </w:r>
            <w:r/>
          </w:p>
        </w:tc>
        <w:tc>
          <w:tcPr>
            <w:tcW w:w="2876"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康复评估</w:t>
            </w:r>
            <w:r/>
          </w:p>
          <w:p>
            <w:pPr>
              <w:jc w:val="center"/>
              <w:rPr>
                <w:rFonts w:ascii="宋体" w:hAnsi="宋体" w:cs="宋体"/>
                <w:szCs w:val="21"/>
              </w:rPr>
            </w:pPr>
            <w:r>
              <w:rPr>
                <w:rFonts w:hint="eastAsia" w:ascii="宋体" w:hAnsi="宋体" w:cs="宋体"/>
                <w:bCs/>
                <w:szCs w:val="21"/>
              </w:rPr>
              <w:t xml:space="preserve">（抢救康复）</w:t>
            </w:r>
            <w:r/>
          </w:p>
        </w:tc>
        <w:tc>
          <w:tcPr>
            <w:tcW w:w="2264" w:type="dxa"/>
            <w:vAlign w:val="center"/>
            <w:textDirection w:val="lrTb"/>
            <w:noWrap w:val="false"/>
          </w:tcPr>
          <w:p>
            <w:pPr>
              <w:jc w:val="center"/>
              <w:rPr>
                <w:rFonts w:ascii="宋体" w:hAnsi="宋体" w:cs="宋体"/>
                <w:szCs w:val="21"/>
              </w:rPr>
            </w:pPr>
            <w:r>
              <w:rPr>
                <w:rFonts w:hint="eastAsia" w:ascii="宋体" w:hAnsi="宋体" w:cs="宋体"/>
                <w:szCs w:val="21"/>
              </w:rPr>
              <w:t xml:space="preserve">全日制</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2" w:type="dxa"/>
            <w:vAlign w:val="center"/>
            <w:textDirection w:val="lrTb"/>
            <w:noWrap w:val="false"/>
          </w:tcPr>
          <w:p>
            <w:pPr>
              <w:jc w:val="center"/>
              <w:rPr>
                <w:rFonts w:ascii="宋体" w:hAnsi="宋体" w:cs="宋体"/>
                <w:szCs w:val="21"/>
              </w:rPr>
            </w:pPr>
            <w:r>
              <w:rPr>
                <w:rFonts w:hint="eastAsia" w:ascii="宋体" w:hAnsi="宋体" w:cs="宋体"/>
                <w:szCs w:val="21"/>
              </w:rPr>
              <w:t xml:space="preserve">6.7</w:t>
            </w:r>
            <w:r/>
          </w:p>
        </w:tc>
      </w:tr>
      <w:tr>
        <w:trPr>
          <w:jc w:val="center"/>
          <w:trHeight w:val="454"/>
        </w:trPr>
        <w:tc>
          <w:tcPr>
            <w:tcW w:w="659"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876"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264"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（康教融合）</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2" w:type="dxa"/>
            <w:vAlign w:val="center"/>
            <w:textDirection w:val="lrTb"/>
            <w:noWrap w:val="false"/>
          </w:tcPr>
          <w:p>
            <w:pPr>
              <w:jc w:val="center"/>
              <w:rPr>
                <w:rFonts w:ascii="宋体" w:hAnsi="宋体" w:cs="宋体"/>
                <w:szCs w:val="21"/>
              </w:rPr>
            </w:pPr>
            <w:r>
              <w:rPr>
                <w:rFonts w:hint="eastAsia" w:ascii="宋体" w:hAnsi="宋体" w:cs="宋体"/>
                <w:szCs w:val="21"/>
              </w:rPr>
              <w:t xml:space="preserve">16.1</w:t>
            </w:r>
            <w:r/>
          </w:p>
        </w:tc>
      </w:tr>
      <w:tr>
        <w:trPr>
          <w:jc w:val="center"/>
          <w:trHeight w:val="454"/>
        </w:trPr>
        <w:tc>
          <w:tcPr>
            <w:tcW w:w="659"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876"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264"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（预约式）</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2" w:type="dxa"/>
            <w:vAlign w:val="center"/>
            <w:textDirection w:val="lrTb"/>
            <w:noWrap w:val="false"/>
          </w:tcPr>
          <w:p>
            <w:pPr>
              <w:jc w:val="center"/>
              <w:rPr>
                <w:rFonts w:ascii="宋体" w:hAnsi="宋体" w:cs="宋体"/>
                <w:szCs w:val="21"/>
              </w:rPr>
            </w:pPr>
            <w:r>
              <w:rPr>
                <w:rFonts w:hint="eastAsia" w:ascii="宋体" w:hAnsi="宋体" w:cs="宋体"/>
                <w:szCs w:val="21"/>
              </w:rPr>
              <w:t xml:space="preserve">37.2</w:t>
            </w:r>
            <w:r/>
          </w:p>
        </w:tc>
      </w:tr>
      <w:tr>
        <w:trPr>
          <w:jc w:val="center"/>
          <w:trHeight w:val="454"/>
        </w:trPr>
        <w:tc>
          <w:tcPr>
            <w:tcW w:w="659" w:type="dxa"/>
            <w:vAlign w:val="center"/>
            <w:textDirection w:val="lrTb"/>
            <w:noWrap w:val="false"/>
          </w:tcPr>
          <w:p>
            <w:pPr>
              <w:jc w:val="center"/>
              <w:rPr>
                <w:rFonts w:ascii="宋体" w:hAnsi="宋体" w:cs="宋体"/>
                <w:szCs w:val="21"/>
              </w:rPr>
            </w:pPr>
            <w:r>
              <w:rPr>
                <w:rFonts w:ascii="宋体" w:hAnsi="宋体" w:cs="宋体"/>
                <w:szCs w:val="21"/>
              </w:rPr>
            </w:r>
            <w:r/>
          </w:p>
        </w:tc>
        <w:tc>
          <w:tcPr>
            <w:tcW w:w="2876" w:type="dxa"/>
            <w:vAlign w:val="center"/>
            <w:textDirection w:val="lrTb"/>
            <w:noWrap w:val="false"/>
          </w:tcPr>
          <w:p>
            <w:pPr>
              <w:jc w:val="center"/>
              <w:rPr>
                <w:rFonts w:ascii="宋体" w:hAnsi="宋体" w:cs="宋体"/>
                <w:szCs w:val="21"/>
              </w:rPr>
            </w:pPr>
            <w:r>
              <w:rPr>
                <w:rFonts w:hint="eastAsia" w:ascii="宋体" w:hAnsi="宋体" w:cs="宋体"/>
                <w:szCs w:val="21"/>
              </w:rPr>
              <w:t xml:space="preserve">……</w:t>
            </w:r>
            <w:r/>
          </w:p>
        </w:tc>
        <w:tc>
          <w:tcPr>
            <w:tcW w:w="2264" w:type="dxa"/>
            <w:vAlign w:val="center"/>
            <w:textDirection w:val="lrTb"/>
            <w:noWrap w:val="false"/>
          </w:tcPr>
          <w:p>
            <w:pPr>
              <w:jc w:val="center"/>
              <w:rPr>
                <w:rFonts w:ascii="宋体" w:hAnsi="宋体" w:cs="宋体"/>
                <w:szCs w:val="21"/>
              </w:rPr>
            </w:pPr>
            <w:r>
              <w:rPr>
                <w:rFonts w:ascii="宋体" w:hAnsi="宋体" w:cs="宋体"/>
                <w:szCs w:val="21"/>
              </w:rPr>
            </w:r>
            <w:r/>
          </w:p>
        </w:tc>
        <w:tc>
          <w:tcPr>
            <w:tcW w:w="1787" w:type="dxa"/>
            <w:vAlign w:val="center"/>
            <w:textDirection w:val="lrTb"/>
            <w:noWrap w:val="false"/>
          </w:tcPr>
          <w:p>
            <w:pPr>
              <w:jc w:val="center"/>
              <w:rPr>
                <w:rFonts w:ascii="宋体" w:hAnsi="宋体" w:cs="宋体"/>
                <w:szCs w:val="21"/>
              </w:rPr>
            </w:pPr>
            <w:r>
              <w:rPr>
                <w:rFonts w:ascii="宋体" w:hAnsi="宋体" w:cs="宋体"/>
                <w:szCs w:val="21"/>
              </w:rPr>
            </w:r>
            <w:r/>
          </w:p>
        </w:tc>
        <w:tc>
          <w:tcPr>
            <w:tcW w:w="1702" w:type="dxa"/>
            <w:vAlign w:val="center"/>
            <w:textDirection w:val="lrTb"/>
            <w:noWrap w:val="false"/>
          </w:tcPr>
          <w:p>
            <w:pPr>
              <w:jc w:val="center"/>
              <w:rPr>
                <w:rFonts w:ascii="宋体" w:hAnsi="宋体" w:cs="宋体"/>
                <w:szCs w:val="21"/>
              </w:rPr>
            </w:pPr>
            <w:r>
              <w:rPr>
                <w:rFonts w:ascii="宋体" w:hAnsi="宋体" w:cs="宋体"/>
                <w:szCs w:val="21"/>
              </w:rPr>
            </w:r>
            <w:r/>
          </w:p>
        </w:tc>
      </w:tr>
    </w:tbl>
    <w:p>
      <w:pPr>
        <w:pStyle w:val="1027"/>
        <w:keepLines w:val="0"/>
        <w:keepNext w:val="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说明：</w:t>
      </w:r>
      <w:r/>
    </w:p>
    <w:p>
      <w:pPr>
        <w:pStyle w:val="1027"/>
        <w:keepLines w:val="0"/>
        <w:keepNext w:val="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康复项目不限于上述列出的项目，机构可根据0-6岁智力残疾儿童的实际康复需求，新增符合《残疾人基本康复服务目录（2025年版）》以及《苏州市残疾儿童基本康复服务实施规范（2024年版）》的其他适配项目。</w:t>
      </w:r>
      <w:r/>
    </w:p>
    <w:p>
      <w:pPr>
        <w:pStyle w:val="1027"/>
        <w:keepLines w:val="0"/>
        <w:keepNext w:val="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2、0-6周岁智力康复分为全日制（日托）和非全日制（康</w:t>
      </w:r>
      <w:r>
        <w:rPr>
          <w:rFonts w:hint="eastAsia" w:ascii="宋体" w:hAnsi="宋体" w:cs="宋体"/>
          <w:b w:val="0"/>
          <w:bCs w:val="0"/>
          <w:sz w:val="21"/>
          <w:szCs w:val="21"/>
        </w:rPr>
        <w:t xml:space="preserve">教融合、预约式）。全日制是指残疾儿童在定点机构内同步接受康复服务和学前（学科）教育。每月不少于20天，每天不少于4小时，其中个性化服务支持每天不少于1节课40分钟，课程设置应符合残疾儿童个性特征。非全日制是指残疾儿童在家庭、幼儿园、中小学的托幼照料、学前（学科）教育间隙，到定点机构接受以个性化服务支持为主的基本康复服务，分为康教融合和预约式两种服务形式。康教融合服务每月不少于20天，每天不少于1.5小时，其中个性化服务支持每天不少于1节课40分钟；预约式服务每月不少于13次，每次个性化服务支持不少于1小时。</w:t>
      </w:r>
      <w:r/>
    </w:p>
    <w:p>
      <w:pPr>
        <w:pStyle w:val="1027"/>
        <w:keepLines w:val="0"/>
        <w:keepNext w:val="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3、0-6周岁（含6周岁）智力康复全日制补助标准为3200元/月/人，非全日制补助标准为2900元/月/人。</w:t>
      </w:r>
      <w:r/>
    </w:p>
    <w:p>
      <w:pPr>
        <w:pStyle w:val="1027"/>
        <w:keepLines w:val="0"/>
        <w:keepNext w:val="0"/>
        <w:spacing w:before="0" w:after="0" w:line="360" w:lineRule="auto"/>
        <w:rPr>
          <w:rFonts w:ascii="宋体" w:hAnsi="宋体" w:cs="宋体"/>
          <w:sz w:val="21"/>
          <w:szCs w:val="21"/>
        </w:rPr>
      </w:pPr>
      <w:r>
        <w:rPr>
          <w:rFonts w:ascii="宋体" w:hAnsi="宋体" w:cs="宋体"/>
          <w:sz w:val="21"/>
          <w:szCs w:val="21"/>
        </w:rPr>
      </w:r>
      <w:r/>
    </w:p>
    <w:p>
      <w:pPr>
        <w:pStyle w:val="1027"/>
        <w:keepLines w:val="0"/>
        <w:keepNext w:val="0"/>
        <w:spacing w:before="0" w:after="0" w:line="360" w:lineRule="auto"/>
        <w:rPr>
          <w:rFonts w:ascii="宋体" w:hAnsi="宋体" w:cs="宋体"/>
          <w:sz w:val="21"/>
          <w:szCs w:val="21"/>
        </w:rPr>
      </w:pPr>
      <w:r>
        <w:rPr>
          <w:rFonts w:hint="eastAsia" w:ascii="宋体" w:hAnsi="宋体" w:cs="宋体"/>
          <w:sz w:val="21"/>
          <w:szCs w:val="21"/>
        </w:rPr>
        <w:t xml:space="preserve">2.2、7-14周岁智力残疾儿童基本康复服务项目</w:t>
      </w:r>
      <w:r/>
    </w:p>
    <w:tbl>
      <w:tblPr>
        <w:tblStyle w:val="946"/>
        <w:tblW w:w="5000" w:type="pct"/>
        <w:jc w:val="center"/>
        <w:tblLayout w:type="fixed"/>
        <w:tblLook w:val="04A0" w:firstRow="1" w:lastRow="0" w:firstColumn="1" w:lastColumn="0" w:noHBand="0" w:noVBand="1"/>
      </w:tblPr>
      <w:tblGrid>
        <w:gridCol w:w="658"/>
        <w:gridCol w:w="2877"/>
        <w:gridCol w:w="2263"/>
        <w:gridCol w:w="1787"/>
        <w:gridCol w:w="1703"/>
      </w:tblGrid>
      <w:tr>
        <w:trPr>
          <w:jc w:val="center"/>
          <w:trHeight w:val="454"/>
        </w:trPr>
        <w:tc>
          <w:tcPr>
            <w:tcW w:w="658" w:type="dxa"/>
            <w:vAlign w:val="center"/>
            <w:textDirection w:val="lrTb"/>
            <w:noWrap w:val="false"/>
          </w:tcPr>
          <w:p>
            <w:pPr>
              <w:jc w:val="center"/>
              <w:rPr>
                <w:rFonts w:ascii="宋体" w:hAnsi="宋体" w:cs="宋体"/>
                <w:szCs w:val="21"/>
              </w:rPr>
            </w:pPr>
            <w:r>
              <w:rPr>
                <w:rFonts w:hint="eastAsia" w:ascii="宋体" w:hAnsi="宋体" w:cs="宋体"/>
                <w:szCs w:val="21"/>
              </w:rPr>
              <w:t xml:space="preserve">序号</w:t>
            </w:r>
            <w:r/>
          </w:p>
        </w:tc>
        <w:tc>
          <w:tcPr>
            <w:tcW w:w="2877" w:type="dxa"/>
            <w:vAlign w:val="center"/>
            <w:textDirection w:val="lrTb"/>
            <w:noWrap w:val="false"/>
          </w:tcPr>
          <w:p>
            <w:pPr>
              <w:jc w:val="center"/>
              <w:rPr>
                <w:rFonts w:ascii="宋体" w:hAnsi="宋体" w:cs="宋体"/>
                <w:szCs w:val="21"/>
              </w:rPr>
            </w:pPr>
            <w:r>
              <w:rPr>
                <w:rFonts w:hint="eastAsia" w:ascii="宋体" w:hAnsi="宋体" w:cs="宋体"/>
                <w:szCs w:val="21"/>
              </w:rPr>
              <w:t xml:space="preserve">项目名称</w:t>
            </w:r>
            <w:r/>
          </w:p>
        </w:tc>
        <w:tc>
          <w:tcPr>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形式</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时长（分钟）</w:t>
            </w:r>
            <w:r/>
          </w:p>
        </w:tc>
        <w:tc>
          <w:tcPr>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政策限价（元）</w:t>
            </w:r>
            <w:r/>
          </w:p>
        </w:tc>
      </w:tr>
      <w:tr>
        <w:trPr>
          <w:jc w:val="center"/>
          <w:trHeight w:val="454"/>
        </w:trPr>
        <w:tc>
          <w:tcPr>
            <w:tcW w:w="658"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1</w:t>
            </w:r>
            <w:r/>
          </w:p>
        </w:tc>
        <w:tc>
          <w:tcPr>
            <w:tcW w:w="2877" w:type="dxa"/>
            <w:vAlign w:val="center"/>
            <w:vMerge w:val="restart"/>
            <w:textDirection w:val="lrTb"/>
            <w:noWrap w:val="false"/>
          </w:tcPr>
          <w:p>
            <w:pPr>
              <w:jc w:val="center"/>
              <w:rPr>
                <w:rFonts w:ascii="宋体" w:hAnsi="宋体" w:cs="宋体"/>
                <w:bCs/>
                <w:szCs w:val="21"/>
              </w:rPr>
            </w:pPr>
            <w:r>
              <w:rPr>
                <w:rFonts w:hint="eastAsia" w:ascii="宋体" w:hAnsi="宋体" w:cs="宋体"/>
                <w:bCs/>
                <w:szCs w:val="21"/>
              </w:rPr>
              <w:t xml:space="preserve">认知训练</w:t>
            </w:r>
            <w:r/>
          </w:p>
          <w:p>
            <w:pPr>
              <w:jc w:val="center"/>
              <w:rPr>
                <w:rFonts w:ascii="宋体" w:hAnsi="宋体" w:cs="宋体"/>
                <w:bCs/>
                <w:szCs w:val="21"/>
              </w:rPr>
            </w:pPr>
            <w:r>
              <w:rPr>
                <w:rFonts w:hint="eastAsia" w:ascii="宋体" w:hAnsi="宋体" w:cs="宋体"/>
                <w:bCs/>
                <w:szCs w:val="21"/>
              </w:rPr>
              <w:t xml:space="preserve">（巩固提升）</w:t>
            </w:r>
            <w:r/>
          </w:p>
        </w:tc>
        <w:tc>
          <w:tcPr>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（康教融合）</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15</w:t>
            </w:r>
            <w:r/>
          </w:p>
        </w:tc>
      </w:tr>
      <w:tr>
        <w:trPr>
          <w:jc w:val="center"/>
          <w:trHeight w:val="454"/>
        </w:trPr>
        <w:tc>
          <w:tcPr>
            <w:tcW w:w="65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877"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（预约式）</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34.6</w:t>
            </w:r>
            <w:r/>
          </w:p>
        </w:tc>
      </w:tr>
      <w:tr>
        <w:trPr>
          <w:jc w:val="center"/>
          <w:trHeight w:val="454"/>
        </w:trPr>
        <w:tc>
          <w:tcPr>
            <w:tcW w:w="658"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2</w:t>
            </w:r>
            <w:r/>
          </w:p>
        </w:tc>
        <w:tc>
          <w:tcPr>
            <w:tcW w:w="2877"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言语和语言训练</w:t>
            </w:r>
            <w:r/>
          </w:p>
          <w:p>
            <w:pPr>
              <w:jc w:val="center"/>
              <w:rPr>
                <w:rFonts w:ascii="宋体" w:hAnsi="宋体" w:cs="宋体"/>
                <w:szCs w:val="21"/>
              </w:rPr>
            </w:pPr>
            <w:r>
              <w:rPr>
                <w:rFonts w:hint="eastAsia" w:ascii="宋体" w:hAnsi="宋体" w:cs="宋体"/>
                <w:bCs/>
                <w:szCs w:val="21"/>
              </w:rPr>
              <w:t xml:space="preserve">（巩固提升）</w:t>
            </w:r>
            <w:r/>
          </w:p>
        </w:tc>
        <w:tc>
          <w:tcPr>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（康教融合）</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15</w:t>
            </w:r>
            <w:r/>
          </w:p>
        </w:tc>
      </w:tr>
      <w:tr>
        <w:trPr>
          <w:jc w:val="center"/>
          <w:trHeight w:val="454"/>
        </w:trPr>
        <w:tc>
          <w:tcPr>
            <w:tcW w:w="65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877"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（预约式）</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34.6</w:t>
            </w:r>
            <w:r/>
          </w:p>
        </w:tc>
      </w:tr>
      <w:tr>
        <w:trPr>
          <w:jc w:val="center"/>
          <w:trHeight w:val="454"/>
        </w:trPr>
        <w:tc>
          <w:tcPr>
            <w:shd w:val="clear" w:color="auto" w:fill="auto"/>
            <w:tcW w:w="658"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3</w:t>
            </w:r>
            <w:r/>
          </w:p>
        </w:tc>
        <w:tc>
          <w:tcPr>
            <w:shd w:val="clear" w:color="auto" w:fill="auto"/>
            <w:tcW w:w="2877"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感觉统合训练</w:t>
            </w:r>
            <w:r/>
          </w:p>
          <w:p>
            <w:pPr>
              <w:jc w:val="center"/>
              <w:rPr>
                <w:rFonts w:ascii="宋体" w:hAnsi="宋体" w:cs="宋体"/>
                <w:szCs w:val="21"/>
              </w:rPr>
            </w:pPr>
            <w:r>
              <w:rPr>
                <w:rFonts w:hint="eastAsia" w:ascii="宋体" w:hAnsi="宋体" w:cs="宋体"/>
                <w:bCs/>
                <w:szCs w:val="21"/>
              </w:rPr>
              <w:t xml:space="preserve">（巩固提升）</w:t>
            </w:r>
            <w:r/>
          </w:p>
        </w:tc>
        <w:tc>
          <w:tcPr>
            <w:shd w:val="clear" w:color="auto" w:fill="auto"/>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（康教融合）</w:t>
            </w:r>
            <w:r/>
          </w:p>
        </w:tc>
        <w:tc>
          <w:tcPr>
            <w:shd w:val="clear" w:color="auto" w:fill="auto"/>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15</w:t>
            </w:r>
            <w:r/>
          </w:p>
        </w:tc>
      </w:tr>
      <w:tr>
        <w:trPr>
          <w:jc w:val="center"/>
          <w:trHeight w:val="454"/>
        </w:trPr>
        <w:tc>
          <w:tcPr>
            <w:tcW w:w="65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877"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（预约式）</w:t>
            </w:r>
            <w:r/>
          </w:p>
        </w:tc>
        <w:tc>
          <w:tcPr>
            <w:shd w:val="clear" w:color="auto" w:fill="auto"/>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34.6</w:t>
            </w:r>
            <w:r/>
          </w:p>
        </w:tc>
      </w:tr>
      <w:tr>
        <w:trPr>
          <w:jc w:val="center"/>
          <w:trHeight w:val="454"/>
        </w:trPr>
        <w:tc>
          <w:tcPr>
            <w:tcW w:w="658"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4</w:t>
            </w:r>
            <w:r/>
          </w:p>
        </w:tc>
        <w:tc>
          <w:tcPr>
            <w:tcW w:w="2877"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生活自理能力训练</w:t>
            </w:r>
            <w:r/>
          </w:p>
          <w:p>
            <w:pPr>
              <w:jc w:val="center"/>
              <w:rPr>
                <w:rFonts w:ascii="宋体" w:hAnsi="宋体" w:cs="宋体"/>
                <w:szCs w:val="21"/>
              </w:rPr>
            </w:pPr>
            <w:r>
              <w:rPr>
                <w:rFonts w:hint="eastAsia" w:ascii="宋体" w:hAnsi="宋体" w:cs="宋体"/>
                <w:bCs/>
                <w:szCs w:val="21"/>
              </w:rPr>
              <w:t xml:space="preserve">（巩固提升）</w:t>
            </w:r>
            <w:r/>
          </w:p>
        </w:tc>
        <w:tc>
          <w:tcPr>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（康教融合）</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15</w:t>
            </w:r>
            <w:r/>
          </w:p>
        </w:tc>
      </w:tr>
      <w:tr>
        <w:trPr>
          <w:jc w:val="center"/>
          <w:trHeight w:val="454"/>
        </w:trPr>
        <w:tc>
          <w:tcPr>
            <w:tcW w:w="65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877"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（预约式）</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34.6</w:t>
            </w:r>
            <w:r/>
          </w:p>
        </w:tc>
      </w:tr>
      <w:tr>
        <w:trPr>
          <w:jc w:val="center"/>
          <w:trHeight w:val="454"/>
        </w:trPr>
        <w:tc>
          <w:tcPr>
            <w:tcW w:w="658"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5</w:t>
            </w:r>
            <w:r/>
          </w:p>
        </w:tc>
        <w:tc>
          <w:tcPr>
            <w:tcW w:w="2877"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社会适应能力训练</w:t>
            </w:r>
            <w:r/>
          </w:p>
          <w:p>
            <w:pPr>
              <w:jc w:val="center"/>
              <w:rPr>
                <w:rFonts w:ascii="宋体" w:hAnsi="宋体" w:cs="宋体"/>
                <w:szCs w:val="21"/>
              </w:rPr>
            </w:pPr>
            <w:r>
              <w:rPr>
                <w:rFonts w:hint="eastAsia" w:ascii="宋体" w:hAnsi="宋体" w:cs="宋体"/>
                <w:bCs/>
                <w:szCs w:val="21"/>
              </w:rPr>
              <w:t xml:space="preserve">（巩固提升）</w:t>
            </w:r>
            <w:r/>
          </w:p>
        </w:tc>
        <w:tc>
          <w:tcPr>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（康教融合）</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15</w:t>
            </w:r>
            <w:r/>
          </w:p>
        </w:tc>
      </w:tr>
      <w:tr>
        <w:trPr>
          <w:jc w:val="center"/>
          <w:trHeight w:val="454"/>
        </w:trPr>
        <w:tc>
          <w:tcPr>
            <w:tcW w:w="65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877"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（预约式）</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34.6</w:t>
            </w:r>
            <w:r/>
          </w:p>
        </w:tc>
      </w:tr>
      <w:tr>
        <w:trPr>
          <w:jc w:val="center"/>
          <w:trHeight w:val="454"/>
        </w:trPr>
        <w:tc>
          <w:tcPr>
            <w:tcW w:w="658"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6</w:t>
            </w:r>
            <w:r/>
          </w:p>
        </w:tc>
        <w:tc>
          <w:tcPr>
            <w:tcW w:w="2877"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康复评估</w:t>
            </w:r>
            <w:r/>
          </w:p>
          <w:p>
            <w:pPr>
              <w:jc w:val="center"/>
              <w:rPr>
                <w:rFonts w:ascii="宋体" w:hAnsi="宋体" w:cs="宋体"/>
                <w:szCs w:val="21"/>
              </w:rPr>
            </w:pPr>
            <w:r>
              <w:rPr>
                <w:rFonts w:hint="eastAsia" w:ascii="宋体" w:hAnsi="宋体" w:cs="宋体"/>
                <w:bCs/>
                <w:szCs w:val="21"/>
              </w:rPr>
              <w:t xml:space="preserve">（巩固提升）</w:t>
            </w:r>
            <w:r/>
          </w:p>
        </w:tc>
        <w:tc>
          <w:tcPr>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（康教融合）</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15</w:t>
            </w:r>
            <w:r/>
          </w:p>
        </w:tc>
      </w:tr>
      <w:tr>
        <w:trPr>
          <w:jc w:val="center"/>
          <w:trHeight w:val="454"/>
        </w:trPr>
        <w:tc>
          <w:tcPr>
            <w:tcW w:w="65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877"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（预约式）</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34.6</w:t>
            </w:r>
            <w:r/>
          </w:p>
        </w:tc>
      </w:tr>
      <w:tr>
        <w:trPr>
          <w:jc w:val="center"/>
          <w:trHeight w:val="454"/>
        </w:trPr>
        <w:tc>
          <w:tcPr>
            <w:tcW w:w="658" w:type="dxa"/>
            <w:vAlign w:val="center"/>
            <w:textDirection w:val="lrTb"/>
            <w:noWrap w:val="false"/>
          </w:tcPr>
          <w:p>
            <w:pPr>
              <w:jc w:val="center"/>
              <w:rPr>
                <w:rFonts w:ascii="宋体" w:hAnsi="宋体" w:cs="宋体"/>
                <w:szCs w:val="21"/>
              </w:rPr>
            </w:pPr>
            <w:r>
              <w:rPr>
                <w:rFonts w:ascii="宋体" w:hAnsi="宋体" w:cs="宋体"/>
                <w:szCs w:val="21"/>
              </w:rPr>
            </w:r>
            <w:r/>
          </w:p>
        </w:tc>
        <w:tc>
          <w:tcPr>
            <w:tcW w:w="2877" w:type="dxa"/>
            <w:vAlign w:val="center"/>
            <w:textDirection w:val="lrTb"/>
            <w:noWrap w:val="false"/>
          </w:tcPr>
          <w:p>
            <w:pPr>
              <w:jc w:val="center"/>
              <w:rPr>
                <w:rFonts w:ascii="宋体" w:hAnsi="宋体" w:cs="宋体"/>
                <w:szCs w:val="21"/>
              </w:rPr>
            </w:pPr>
            <w:r>
              <w:rPr>
                <w:rFonts w:hint="eastAsia" w:ascii="宋体" w:hAnsi="宋体" w:cs="宋体"/>
                <w:szCs w:val="21"/>
              </w:rPr>
              <w:t xml:space="preserve">……</w:t>
            </w:r>
            <w:r/>
          </w:p>
        </w:tc>
        <w:tc>
          <w:tcPr>
            <w:tcW w:w="2263" w:type="dxa"/>
            <w:vAlign w:val="center"/>
            <w:textDirection w:val="lrTb"/>
            <w:noWrap w:val="false"/>
          </w:tcPr>
          <w:p>
            <w:pPr>
              <w:jc w:val="center"/>
              <w:rPr>
                <w:rFonts w:ascii="宋体" w:hAnsi="宋体" w:cs="宋体"/>
                <w:szCs w:val="21"/>
              </w:rPr>
            </w:pPr>
            <w:r>
              <w:rPr>
                <w:rFonts w:ascii="宋体" w:hAnsi="宋体" w:cs="宋体"/>
                <w:szCs w:val="21"/>
              </w:rPr>
            </w:r>
            <w:r/>
          </w:p>
        </w:tc>
        <w:tc>
          <w:tcPr>
            <w:tcW w:w="1787" w:type="dxa"/>
            <w:vAlign w:val="center"/>
            <w:textDirection w:val="lrTb"/>
            <w:noWrap w:val="false"/>
          </w:tcPr>
          <w:p>
            <w:pPr>
              <w:jc w:val="center"/>
              <w:rPr>
                <w:rFonts w:ascii="宋体" w:hAnsi="宋体" w:cs="宋体"/>
                <w:szCs w:val="21"/>
              </w:rPr>
            </w:pPr>
            <w:r>
              <w:rPr>
                <w:rFonts w:ascii="宋体" w:hAnsi="宋体" w:cs="宋体"/>
                <w:szCs w:val="21"/>
              </w:rPr>
            </w:r>
            <w:r/>
          </w:p>
        </w:tc>
        <w:tc>
          <w:tcPr>
            <w:tcW w:w="1703" w:type="dxa"/>
            <w:vAlign w:val="center"/>
            <w:textDirection w:val="lrTb"/>
            <w:noWrap w:val="false"/>
          </w:tcPr>
          <w:p>
            <w:pPr>
              <w:jc w:val="center"/>
              <w:rPr>
                <w:rFonts w:ascii="宋体" w:hAnsi="宋体" w:cs="宋体"/>
                <w:szCs w:val="21"/>
              </w:rPr>
            </w:pPr>
            <w:r>
              <w:rPr>
                <w:rFonts w:ascii="宋体" w:hAnsi="宋体" w:cs="宋体"/>
                <w:szCs w:val="21"/>
              </w:rPr>
            </w:r>
            <w:r/>
          </w:p>
        </w:tc>
      </w:tr>
    </w:tbl>
    <w:p>
      <w:pPr>
        <w:pStyle w:val="1027"/>
        <w:keepLines w:val="0"/>
        <w:keepNext w:val="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说明：</w:t>
      </w:r>
      <w:r/>
    </w:p>
    <w:p>
      <w:pPr>
        <w:pStyle w:val="1027"/>
        <w:keepLines w:val="0"/>
        <w:keepNext w:val="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1、康复项目不限于上述列出的项目，机构可根据7-14周岁智力残疾儿童的实际康复需求，新增符</w:t>
      </w:r>
      <w:r>
        <w:rPr>
          <w:rFonts w:hint="eastAsia" w:ascii="宋体" w:hAnsi="宋体" w:cs="宋体"/>
          <w:b w:val="0"/>
          <w:bCs w:val="0"/>
          <w:sz w:val="21"/>
          <w:szCs w:val="21"/>
        </w:rPr>
        <w:t xml:space="preserve">合《残疾人基本康复服务目录（2025年版）》以及《苏州市残疾儿童基本康复服务实施规范（2024年版）》的其他适配项目。</w:t>
      </w:r>
      <w:r/>
    </w:p>
    <w:p>
      <w:pPr>
        <w:pStyle w:val="1027"/>
        <w:keepLines w:val="0"/>
        <w:keepNext w:val="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7-14周岁智力康复以非全日制（康教融合、预约式）形式进行。康教融合服务每月不少于20天，每天不少于1.5小时，其中个性化服务支持每天不少于1节课40分钟；预约式服务每月不少于13次，每次个性化服务支持不少于1小时。</w:t>
      </w:r>
      <w:r/>
    </w:p>
    <w:p>
      <w:pPr>
        <w:pStyle w:val="1027"/>
        <w:keepLines w:val="0"/>
        <w:keepNext w:val="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3、7-14周岁（含14周岁）智力康复补助标准为2700元/月/人。</w:t>
      </w:r>
      <w:r/>
    </w:p>
    <w:p>
      <w:pPr>
        <w:pStyle w:val="1027"/>
        <w:keepLines w:val="0"/>
        <w:keepNext w:val="0"/>
        <w:spacing w:before="0" w:after="0" w:line="360" w:lineRule="auto"/>
        <w:rPr>
          <w:rFonts w:ascii="宋体" w:hAnsi="宋体" w:cs="宋体"/>
          <w:sz w:val="21"/>
          <w:szCs w:val="21"/>
        </w:rPr>
      </w:pPr>
      <w:r>
        <w:rPr>
          <w:rFonts w:ascii="宋体" w:hAnsi="宋体" w:cs="宋体"/>
          <w:sz w:val="21"/>
          <w:szCs w:val="21"/>
        </w:rPr>
      </w:r>
      <w:r/>
    </w:p>
    <w:p>
      <w:pPr>
        <w:pStyle w:val="1027"/>
        <w:keepLines w:val="0"/>
        <w:keepNext w:val="0"/>
        <w:spacing w:before="0" w:after="0" w:line="360" w:lineRule="auto"/>
        <w:rPr>
          <w:rFonts w:ascii="宋体" w:hAnsi="宋体" w:cs="宋体"/>
          <w:sz w:val="21"/>
          <w:szCs w:val="21"/>
        </w:rPr>
      </w:pPr>
      <w:r>
        <w:rPr>
          <w:rFonts w:hint="eastAsia" w:ascii="宋体" w:hAnsi="宋体" w:cs="宋体"/>
          <w:sz w:val="21"/>
          <w:szCs w:val="21"/>
        </w:rPr>
        <w:t xml:space="preserve">2.3、15-18岁智力残疾儿童基本康复服务目录</w:t>
      </w:r>
      <w:r/>
    </w:p>
    <w:tbl>
      <w:tblPr>
        <w:tblStyle w:val="946"/>
        <w:tblW w:w="5000" w:type="pct"/>
        <w:jc w:val="center"/>
        <w:tblLook w:val="04A0" w:firstRow="1" w:lastRow="0" w:firstColumn="1" w:lastColumn="0" w:noHBand="0" w:noVBand="1"/>
      </w:tblPr>
      <w:tblGrid>
        <w:gridCol w:w="658"/>
        <w:gridCol w:w="2877"/>
        <w:gridCol w:w="2263"/>
        <w:gridCol w:w="1787"/>
        <w:gridCol w:w="1703"/>
      </w:tblGrid>
      <w:tr>
        <w:trPr>
          <w:jc w:val="center"/>
          <w:trHeight w:val="454"/>
        </w:trPr>
        <w:tc>
          <w:tcPr>
            <w:tcW w:w="658" w:type="dxa"/>
            <w:vAlign w:val="center"/>
            <w:textDirection w:val="lrTb"/>
            <w:noWrap w:val="false"/>
          </w:tcPr>
          <w:p>
            <w:pPr>
              <w:jc w:val="center"/>
              <w:rPr>
                <w:rFonts w:ascii="宋体" w:hAnsi="宋体" w:cs="宋体"/>
                <w:szCs w:val="21"/>
              </w:rPr>
            </w:pPr>
            <w:r>
              <w:rPr>
                <w:rFonts w:hint="eastAsia" w:ascii="宋体" w:hAnsi="宋体" w:cs="宋体"/>
                <w:szCs w:val="21"/>
              </w:rPr>
              <w:t xml:space="preserve">序号</w:t>
            </w:r>
            <w:r/>
          </w:p>
        </w:tc>
        <w:tc>
          <w:tcPr>
            <w:tcW w:w="2877" w:type="dxa"/>
            <w:vAlign w:val="center"/>
            <w:textDirection w:val="lrTb"/>
            <w:noWrap w:val="false"/>
          </w:tcPr>
          <w:p>
            <w:pPr>
              <w:jc w:val="center"/>
              <w:rPr>
                <w:rFonts w:ascii="宋体" w:hAnsi="宋体" w:cs="宋体"/>
                <w:szCs w:val="21"/>
              </w:rPr>
            </w:pPr>
            <w:r>
              <w:rPr>
                <w:rFonts w:hint="eastAsia" w:ascii="宋体" w:hAnsi="宋体" w:cs="宋体"/>
                <w:szCs w:val="21"/>
              </w:rPr>
              <w:t xml:space="preserve">项目名称</w:t>
            </w:r>
            <w:r/>
          </w:p>
        </w:tc>
        <w:tc>
          <w:tcPr>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形式</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时长（分钟）</w:t>
            </w:r>
            <w:r/>
          </w:p>
        </w:tc>
        <w:tc>
          <w:tcPr>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政策限价（元）</w:t>
            </w:r>
            <w:r/>
          </w:p>
        </w:tc>
      </w:tr>
      <w:tr>
        <w:trPr>
          <w:jc w:val="center"/>
          <w:trHeight w:val="454"/>
        </w:trPr>
        <w:tc>
          <w:tcPr>
            <w:tcW w:w="658"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1</w:t>
            </w:r>
            <w:r/>
          </w:p>
        </w:tc>
        <w:tc>
          <w:tcPr>
            <w:tcW w:w="2877"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认知训练</w:t>
            </w:r>
            <w:r/>
          </w:p>
          <w:p>
            <w:pPr>
              <w:jc w:val="center"/>
              <w:rPr>
                <w:rFonts w:ascii="宋体" w:hAnsi="宋体" w:cs="宋体"/>
                <w:szCs w:val="21"/>
              </w:rPr>
            </w:pPr>
            <w:r>
              <w:rPr>
                <w:rFonts w:hint="eastAsia" w:ascii="宋体" w:hAnsi="宋体" w:cs="宋体"/>
                <w:szCs w:val="21"/>
              </w:rPr>
              <w:t xml:space="preserve">（过渡融合）</w:t>
            </w:r>
            <w:r/>
          </w:p>
        </w:tc>
        <w:tc>
          <w:tcPr>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（康教融合）</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7.8</w:t>
            </w:r>
            <w:r/>
          </w:p>
        </w:tc>
      </w:tr>
      <w:tr>
        <w:trPr>
          <w:jc w:val="center"/>
          <w:trHeight w:val="454"/>
        </w:trPr>
        <w:tc>
          <w:tcPr>
            <w:tcW w:w="65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877"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（预约式）</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17.9</w:t>
            </w:r>
            <w:r/>
          </w:p>
        </w:tc>
      </w:tr>
      <w:tr>
        <w:trPr>
          <w:jc w:val="center"/>
          <w:trHeight w:val="454"/>
        </w:trPr>
        <w:tc>
          <w:tcPr>
            <w:tcW w:w="658"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2</w:t>
            </w:r>
            <w:r/>
          </w:p>
        </w:tc>
        <w:tc>
          <w:tcPr>
            <w:tcW w:w="2877"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言语和语言训练</w:t>
            </w:r>
            <w:r/>
          </w:p>
          <w:p>
            <w:pPr>
              <w:jc w:val="center"/>
              <w:rPr>
                <w:rFonts w:ascii="宋体" w:hAnsi="宋体" w:cs="宋体"/>
                <w:szCs w:val="21"/>
              </w:rPr>
            </w:pPr>
            <w:r>
              <w:rPr>
                <w:rFonts w:hint="eastAsia" w:ascii="宋体" w:hAnsi="宋体" w:cs="宋体"/>
                <w:szCs w:val="21"/>
              </w:rPr>
              <w:t xml:space="preserve">（过渡融合）</w:t>
            </w:r>
            <w:r/>
          </w:p>
        </w:tc>
        <w:tc>
          <w:tcPr>
            <w:shd w:val="clear" w:color="auto" w:fill="auto"/>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（康教融合）</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7.8</w:t>
            </w:r>
            <w:r/>
          </w:p>
        </w:tc>
      </w:tr>
      <w:tr>
        <w:trPr>
          <w:jc w:val="center"/>
          <w:trHeight w:val="454"/>
        </w:trPr>
        <w:tc>
          <w:tcPr>
            <w:tcW w:w="65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877"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（预约式）</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17.9</w:t>
            </w:r>
            <w:r/>
          </w:p>
        </w:tc>
      </w:tr>
      <w:tr>
        <w:trPr>
          <w:jc w:val="center"/>
          <w:trHeight w:val="454"/>
        </w:trPr>
        <w:tc>
          <w:tcPr>
            <w:tcW w:w="658"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3</w:t>
            </w:r>
            <w:r/>
          </w:p>
        </w:tc>
        <w:tc>
          <w:tcPr>
            <w:tcW w:w="2877"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生活自理能力训练</w:t>
            </w:r>
            <w:r/>
          </w:p>
          <w:p>
            <w:pPr>
              <w:jc w:val="center"/>
              <w:rPr>
                <w:rFonts w:ascii="宋体" w:hAnsi="宋体" w:cs="宋体"/>
                <w:szCs w:val="21"/>
              </w:rPr>
            </w:pPr>
            <w:r>
              <w:rPr>
                <w:rFonts w:hint="eastAsia" w:ascii="宋体" w:hAnsi="宋体" w:cs="宋体"/>
                <w:szCs w:val="21"/>
              </w:rPr>
              <w:t xml:space="preserve">（过渡融合）</w:t>
            </w:r>
            <w:r/>
          </w:p>
        </w:tc>
        <w:tc>
          <w:tcPr>
            <w:shd w:val="clear" w:color="auto" w:fill="auto"/>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（康教融合）</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7.8</w:t>
            </w:r>
            <w:r/>
          </w:p>
        </w:tc>
      </w:tr>
      <w:tr>
        <w:trPr>
          <w:jc w:val="center"/>
          <w:trHeight w:val="454"/>
        </w:trPr>
        <w:tc>
          <w:tcPr>
            <w:tcW w:w="65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877"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（预约式）</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17.9</w:t>
            </w:r>
            <w:r/>
          </w:p>
        </w:tc>
      </w:tr>
      <w:tr>
        <w:trPr>
          <w:jc w:val="center"/>
          <w:trHeight w:val="454"/>
        </w:trPr>
        <w:tc>
          <w:tcPr>
            <w:tcW w:w="658"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4</w:t>
            </w:r>
            <w:r/>
          </w:p>
        </w:tc>
        <w:tc>
          <w:tcPr>
            <w:tcW w:w="2877"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职业康复训练</w:t>
            </w:r>
            <w:r/>
          </w:p>
          <w:p>
            <w:pPr>
              <w:jc w:val="center"/>
              <w:rPr>
                <w:rFonts w:ascii="宋体" w:hAnsi="宋体" w:cs="宋体"/>
                <w:szCs w:val="21"/>
              </w:rPr>
            </w:pPr>
            <w:r>
              <w:rPr>
                <w:rFonts w:hint="eastAsia" w:ascii="宋体" w:hAnsi="宋体" w:cs="宋体"/>
                <w:szCs w:val="21"/>
              </w:rPr>
              <w:t xml:space="preserve">（过渡融合）</w:t>
            </w:r>
            <w:r/>
          </w:p>
        </w:tc>
        <w:tc>
          <w:tcPr>
            <w:shd w:val="clear" w:color="auto" w:fill="auto"/>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（康教融合）</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7.8</w:t>
            </w:r>
            <w:r/>
          </w:p>
        </w:tc>
      </w:tr>
      <w:tr>
        <w:trPr>
          <w:jc w:val="center"/>
          <w:trHeight w:val="454"/>
        </w:trPr>
        <w:tc>
          <w:tcPr>
            <w:tcW w:w="65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877"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（预约式）</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17.9</w:t>
            </w:r>
            <w:r/>
          </w:p>
        </w:tc>
      </w:tr>
      <w:tr>
        <w:trPr>
          <w:jc w:val="center"/>
          <w:trHeight w:val="454"/>
        </w:trPr>
        <w:tc>
          <w:tcPr>
            <w:tcW w:w="658"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5</w:t>
            </w:r>
            <w:r/>
          </w:p>
        </w:tc>
        <w:tc>
          <w:tcPr>
            <w:tcW w:w="2877" w:type="dxa"/>
            <w:vAlign w:val="center"/>
            <w:vMerge w:val="restart"/>
            <w:textDirection w:val="lrTb"/>
            <w:noWrap w:val="false"/>
          </w:tcPr>
          <w:p>
            <w:pPr>
              <w:jc w:val="center"/>
              <w:rPr>
                <w:rFonts w:ascii="宋体" w:hAnsi="宋体" w:cs="宋体"/>
                <w:bCs/>
                <w:szCs w:val="21"/>
              </w:rPr>
            </w:pPr>
            <w:r>
              <w:rPr>
                <w:rFonts w:hint="eastAsia" w:ascii="宋体" w:hAnsi="宋体" w:cs="宋体"/>
                <w:bCs/>
                <w:szCs w:val="21"/>
              </w:rPr>
              <w:t xml:space="preserve">社会适应能力训练</w:t>
            </w:r>
            <w:r/>
          </w:p>
          <w:p>
            <w:pPr>
              <w:jc w:val="center"/>
              <w:rPr>
                <w:rFonts w:ascii="宋体" w:hAnsi="宋体" w:cs="宋体"/>
                <w:bCs/>
                <w:szCs w:val="21"/>
              </w:rPr>
            </w:pPr>
            <w:r>
              <w:rPr>
                <w:rFonts w:hint="eastAsia" w:ascii="宋体" w:hAnsi="宋体" w:cs="宋体"/>
                <w:szCs w:val="21"/>
              </w:rPr>
              <w:t xml:space="preserve">（过渡融合）</w:t>
            </w:r>
            <w:r/>
          </w:p>
        </w:tc>
        <w:tc>
          <w:tcPr>
            <w:shd w:val="clear" w:color="auto" w:fill="auto"/>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（康教融合）</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7.8</w:t>
            </w:r>
            <w:r/>
          </w:p>
        </w:tc>
      </w:tr>
      <w:tr>
        <w:trPr>
          <w:jc w:val="center"/>
          <w:trHeight w:val="454"/>
        </w:trPr>
        <w:tc>
          <w:tcPr>
            <w:tcW w:w="65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877"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（预约式）</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17.9</w:t>
            </w:r>
            <w:r/>
          </w:p>
        </w:tc>
      </w:tr>
      <w:tr>
        <w:trPr>
          <w:jc w:val="center"/>
          <w:trHeight w:val="454"/>
        </w:trPr>
        <w:tc>
          <w:tcPr>
            <w:tcW w:w="658"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6</w:t>
            </w:r>
            <w:r/>
          </w:p>
        </w:tc>
        <w:tc>
          <w:tcPr>
            <w:tcW w:w="2877"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健康生活与体育技能</w:t>
            </w:r>
            <w:r/>
          </w:p>
          <w:p>
            <w:pPr>
              <w:jc w:val="center"/>
              <w:rPr>
                <w:rFonts w:ascii="宋体" w:hAnsi="宋体" w:cs="宋体"/>
                <w:szCs w:val="21"/>
              </w:rPr>
            </w:pPr>
            <w:r>
              <w:rPr>
                <w:rFonts w:hint="eastAsia" w:ascii="宋体" w:hAnsi="宋体" w:cs="宋体"/>
                <w:szCs w:val="21"/>
              </w:rPr>
              <w:t xml:space="preserve">（过渡融合）</w:t>
            </w:r>
            <w:r/>
          </w:p>
        </w:tc>
        <w:tc>
          <w:tcPr>
            <w:shd w:val="clear" w:color="auto" w:fill="auto"/>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（康教融合）</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7.8</w:t>
            </w:r>
            <w:r/>
          </w:p>
        </w:tc>
      </w:tr>
      <w:tr>
        <w:trPr>
          <w:jc w:val="center"/>
          <w:trHeight w:val="454"/>
        </w:trPr>
        <w:tc>
          <w:tcPr>
            <w:tcW w:w="65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877"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（预约式）</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17.9</w:t>
            </w:r>
            <w:r/>
          </w:p>
        </w:tc>
      </w:tr>
      <w:tr>
        <w:trPr>
          <w:jc w:val="center"/>
          <w:trHeight w:val="454"/>
        </w:trPr>
        <w:tc>
          <w:tcPr>
            <w:tcW w:w="658"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7</w:t>
            </w:r>
            <w:r/>
          </w:p>
        </w:tc>
        <w:tc>
          <w:tcPr>
            <w:tcW w:w="2877"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康复评估</w:t>
            </w:r>
            <w:r/>
          </w:p>
          <w:p>
            <w:pPr>
              <w:jc w:val="center"/>
              <w:rPr>
                <w:rFonts w:ascii="宋体" w:hAnsi="宋体" w:cs="宋体"/>
                <w:szCs w:val="21"/>
              </w:rPr>
            </w:pPr>
            <w:r>
              <w:rPr>
                <w:rFonts w:hint="eastAsia" w:ascii="宋体" w:hAnsi="宋体" w:cs="宋体"/>
                <w:szCs w:val="21"/>
              </w:rPr>
              <w:t xml:space="preserve">（过渡融合）</w:t>
            </w:r>
            <w:r/>
          </w:p>
        </w:tc>
        <w:tc>
          <w:tcPr>
            <w:shd w:val="clear" w:color="auto" w:fill="auto"/>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（康教融合）</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7.8</w:t>
            </w:r>
            <w:r/>
          </w:p>
        </w:tc>
      </w:tr>
      <w:tr>
        <w:trPr>
          <w:jc w:val="center"/>
          <w:trHeight w:val="454"/>
        </w:trPr>
        <w:tc>
          <w:tcPr>
            <w:tcW w:w="65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877"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（预约式）</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17.9</w:t>
            </w:r>
            <w:r/>
          </w:p>
        </w:tc>
      </w:tr>
      <w:tr>
        <w:trPr>
          <w:jc w:val="center"/>
          <w:trHeight w:val="454"/>
        </w:trPr>
        <w:tc>
          <w:tcPr>
            <w:tcW w:w="658" w:type="dxa"/>
            <w:vAlign w:val="center"/>
            <w:textDirection w:val="lrTb"/>
            <w:noWrap w:val="false"/>
          </w:tcPr>
          <w:p>
            <w:pPr>
              <w:jc w:val="center"/>
              <w:rPr>
                <w:rFonts w:ascii="宋体" w:hAnsi="宋体" w:cs="宋体"/>
                <w:szCs w:val="21"/>
              </w:rPr>
            </w:pPr>
            <w:r>
              <w:rPr>
                <w:rFonts w:ascii="宋体" w:hAnsi="宋体" w:cs="宋体"/>
                <w:szCs w:val="21"/>
              </w:rPr>
            </w:r>
            <w:r/>
          </w:p>
        </w:tc>
        <w:tc>
          <w:tcPr>
            <w:tcW w:w="2877" w:type="dxa"/>
            <w:vAlign w:val="center"/>
            <w:textDirection w:val="lrTb"/>
            <w:noWrap w:val="false"/>
          </w:tcPr>
          <w:p>
            <w:pPr>
              <w:jc w:val="center"/>
              <w:rPr>
                <w:rFonts w:ascii="宋体" w:hAnsi="宋体" w:cs="宋体"/>
                <w:szCs w:val="21"/>
              </w:rPr>
            </w:pPr>
            <w:r>
              <w:rPr>
                <w:rFonts w:hint="eastAsia" w:ascii="宋体" w:hAnsi="宋体" w:cs="宋体"/>
                <w:szCs w:val="21"/>
              </w:rPr>
              <w:t xml:space="preserve">……</w:t>
            </w:r>
            <w:r/>
          </w:p>
        </w:tc>
        <w:tc>
          <w:tcPr>
            <w:shd w:val="clear" w:color="auto" w:fill="auto"/>
            <w:tcW w:w="2263" w:type="dxa"/>
            <w:vAlign w:val="center"/>
            <w:textDirection w:val="lrTb"/>
            <w:noWrap w:val="false"/>
          </w:tcPr>
          <w:p>
            <w:pPr>
              <w:jc w:val="center"/>
              <w:rPr>
                <w:rFonts w:ascii="宋体" w:hAnsi="宋体" w:cs="宋体"/>
                <w:szCs w:val="21"/>
              </w:rPr>
            </w:pPr>
            <w:r>
              <w:rPr>
                <w:rFonts w:ascii="宋体" w:hAnsi="宋体" w:cs="宋体"/>
                <w:szCs w:val="21"/>
              </w:rPr>
            </w:r>
            <w:r/>
          </w:p>
        </w:tc>
        <w:tc>
          <w:tcPr>
            <w:tcW w:w="1787" w:type="dxa"/>
            <w:vAlign w:val="center"/>
            <w:textDirection w:val="lrTb"/>
            <w:noWrap w:val="false"/>
          </w:tcPr>
          <w:p>
            <w:pPr>
              <w:jc w:val="center"/>
              <w:rPr>
                <w:rFonts w:ascii="宋体" w:hAnsi="宋体" w:cs="宋体"/>
                <w:szCs w:val="21"/>
              </w:rPr>
            </w:pPr>
            <w:r>
              <w:rPr>
                <w:rFonts w:ascii="宋体" w:hAnsi="宋体" w:cs="宋体"/>
                <w:szCs w:val="21"/>
              </w:rPr>
            </w:r>
            <w:r/>
          </w:p>
        </w:tc>
        <w:tc>
          <w:tcPr>
            <w:tcW w:w="1703" w:type="dxa"/>
            <w:vAlign w:val="center"/>
            <w:textDirection w:val="lrTb"/>
            <w:noWrap w:val="false"/>
          </w:tcPr>
          <w:p>
            <w:pPr>
              <w:jc w:val="center"/>
              <w:rPr>
                <w:rFonts w:ascii="宋体" w:hAnsi="宋体" w:cs="宋体"/>
                <w:szCs w:val="21"/>
              </w:rPr>
            </w:pPr>
            <w:r>
              <w:rPr>
                <w:rFonts w:ascii="宋体" w:hAnsi="宋体" w:cs="宋体"/>
                <w:szCs w:val="21"/>
              </w:rPr>
            </w:r>
            <w:r/>
          </w:p>
        </w:tc>
      </w:tr>
    </w:tbl>
    <w:p>
      <w:pPr>
        <w:pStyle w:val="1027"/>
        <w:keepLines w:val="0"/>
        <w:keepNext w:val="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说明：</w:t>
      </w:r>
      <w:r/>
    </w:p>
    <w:p>
      <w:pPr>
        <w:pStyle w:val="1027"/>
        <w:keepLines w:val="0"/>
        <w:keepNext w:val="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1、康复项目不限于上述列出的项目，机构可根据15-18岁智力残疾儿童的实际康复需求，新增符合</w:t>
      </w:r>
      <w:r>
        <w:rPr>
          <w:rFonts w:hint="eastAsia" w:ascii="宋体" w:hAnsi="宋体" w:cs="宋体"/>
          <w:b w:val="0"/>
          <w:bCs w:val="0"/>
          <w:sz w:val="21"/>
          <w:szCs w:val="21"/>
        </w:rPr>
        <w:t xml:space="preserve">《残疾人基本康复服务目录（2025年版）》以及《苏州市残疾儿童基本康复服务实施规范（2024年版）》的其他适配项目。</w:t>
      </w:r>
      <w:r/>
    </w:p>
    <w:p>
      <w:pPr>
        <w:pStyle w:val="1027"/>
        <w:keepLines w:val="0"/>
        <w:keepNext w:val="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2、15-18岁智力康复以非全日制（康教融合、预约式）形式进行。康教融合服务每月不少于20天，每天不少于1.5小时；预约式服务每月不少于13次，每次个性化服务支持不少于1小时。</w:t>
      </w:r>
      <w:r/>
    </w:p>
    <w:p>
      <w:pPr>
        <w:pStyle w:val="1027"/>
        <w:keepLines w:val="0"/>
        <w:keepNext w:val="0"/>
        <w:spacing w:before="0" w:after="0" w:line="360" w:lineRule="auto"/>
        <w:rPr>
          <w:rFonts w:ascii="宋体" w:hAnsi="宋体" w:cs="宋体"/>
          <w:b w:val="0"/>
          <w:bCs w:val="0"/>
          <w:sz w:val="21"/>
          <w:szCs w:val="21"/>
        </w:rPr>
        <w:sectPr>
          <w:footnotePr/>
          <w:endnotePr/>
          <w:type w:val="nextPage"/>
          <w:pgSz w:w="11906" w:h="16838" w:orient="portrait"/>
          <w:pgMar w:top="1440" w:right="1417" w:bottom="1440" w:left="1417" w:header="964" w:footer="964" w:gutter="0"/>
          <w:cols w:num="1" w:sep="0" w:space="0" w:equalWidth="1"/>
          <w:docGrid w:linePitch="360"/>
        </w:sectPr>
      </w:pPr>
      <w:r>
        <w:rPr>
          <w:rFonts w:hint="eastAsia" w:ascii="宋体" w:hAnsi="宋体" w:cs="宋体"/>
          <w:b w:val="0"/>
          <w:bCs w:val="0"/>
          <w:sz w:val="21"/>
          <w:szCs w:val="21"/>
        </w:rPr>
        <w:t xml:space="preserve">3、15-18岁（不含18周岁）肢体康复补助标准为1400元/月/人。</w:t>
      </w:r>
      <w:r/>
    </w:p>
    <w:p>
      <w:pPr>
        <w:pStyle w:val="1027"/>
        <w:spacing w:before="0" w:after="0" w:line="360" w:lineRule="auto"/>
        <w:rPr>
          <w:rFonts w:ascii="宋体" w:hAnsi="宋体" w:cs="宋体"/>
          <w:sz w:val="21"/>
          <w:szCs w:val="21"/>
        </w:rPr>
      </w:pPr>
      <w:r>
        <w:rPr>
          <w:rFonts w:hint="eastAsia" w:ascii="宋体" w:hAnsi="宋体" w:cs="宋体"/>
          <w:sz w:val="21"/>
          <w:szCs w:val="21"/>
        </w:rPr>
        <w:t xml:space="preserve">第三包：听力语言残疾儿童基本康复服务</w:t>
      </w:r>
      <w:r/>
    </w:p>
    <w:p>
      <w:pPr>
        <w:pStyle w:val="1027"/>
        <w:spacing w:before="0" w:after="0" w:line="360" w:lineRule="auto"/>
        <w:rPr>
          <w:rFonts w:ascii="宋体" w:hAnsi="宋体" w:cs="宋体"/>
          <w:sz w:val="21"/>
          <w:szCs w:val="21"/>
        </w:rPr>
      </w:pPr>
      <w:r>
        <w:rPr>
          <w:rFonts w:hint="eastAsia" w:ascii="宋体" w:hAnsi="宋体" w:cs="宋体"/>
          <w:sz w:val="21"/>
          <w:szCs w:val="21"/>
        </w:rPr>
        <w:t xml:space="preserve">3.1、0-6周岁听力语言残疾儿童基本康复服务项目</w:t>
      </w:r>
      <w:r/>
    </w:p>
    <w:tbl>
      <w:tblPr>
        <w:tblStyle w:val="946"/>
        <w:tblW w:w="5000" w:type="pct"/>
        <w:jc w:val="center"/>
        <w:tblLayout w:type="fixed"/>
        <w:tblLook w:val="04A0" w:firstRow="1" w:lastRow="0" w:firstColumn="1" w:lastColumn="0" w:noHBand="0" w:noVBand="1"/>
      </w:tblPr>
      <w:tblGrid>
        <w:gridCol w:w="659"/>
        <w:gridCol w:w="2876"/>
        <w:gridCol w:w="2264"/>
        <w:gridCol w:w="1787"/>
        <w:gridCol w:w="1702"/>
      </w:tblGrid>
      <w:tr>
        <w:trPr>
          <w:jc w:val="center"/>
          <w:trHeight w:val="454"/>
        </w:trPr>
        <w:tc>
          <w:tcPr>
            <w:tcW w:w="659" w:type="dxa"/>
            <w:vAlign w:val="center"/>
            <w:textDirection w:val="lrTb"/>
            <w:noWrap w:val="false"/>
          </w:tcPr>
          <w:p>
            <w:pPr>
              <w:jc w:val="center"/>
              <w:rPr>
                <w:rFonts w:ascii="宋体" w:hAnsi="宋体" w:cs="宋体"/>
                <w:szCs w:val="21"/>
              </w:rPr>
            </w:pPr>
            <w:r>
              <w:rPr>
                <w:rFonts w:hint="eastAsia" w:ascii="宋体" w:hAnsi="宋体" w:cs="宋体"/>
                <w:szCs w:val="21"/>
              </w:rPr>
              <w:t xml:space="preserve">序号</w:t>
            </w:r>
            <w:r/>
          </w:p>
        </w:tc>
        <w:tc>
          <w:tcPr>
            <w:tcW w:w="2876" w:type="dxa"/>
            <w:vAlign w:val="center"/>
            <w:textDirection w:val="lrTb"/>
            <w:noWrap w:val="false"/>
          </w:tcPr>
          <w:p>
            <w:pPr>
              <w:jc w:val="center"/>
              <w:rPr>
                <w:rFonts w:ascii="宋体" w:hAnsi="宋体" w:cs="宋体"/>
                <w:szCs w:val="21"/>
              </w:rPr>
            </w:pPr>
            <w:r>
              <w:rPr>
                <w:rFonts w:hint="eastAsia" w:ascii="宋体" w:hAnsi="宋体" w:cs="宋体"/>
                <w:szCs w:val="21"/>
              </w:rPr>
              <w:t xml:space="preserve">项目名称</w:t>
            </w:r>
            <w:r/>
          </w:p>
        </w:tc>
        <w:tc>
          <w:tcPr>
            <w:tcW w:w="2264" w:type="dxa"/>
            <w:vAlign w:val="center"/>
            <w:textDirection w:val="lrTb"/>
            <w:noWrap w:val="false"/>
          </w:tcPr>
          <w:p>
            <w:pPr>
              <w:jc w:val="center"/>
              <w:rPr>
                <w:rFonts w:ascii="宋体" w:hAnsi="宋体" w:cs="宋体"/>
                <w:szCs w:val="21"/>
              </w:rPr>
            </w:pPr>
            <w:r>
              <w:rPr>
                <w:rFonts w:hint="eastAsia" w:ascii="宋体" w:hAnsi="宋体" w:cs="宋体"/>
                <w:szCs w:val="21"/>
              </w:rPr>
              <w:t xml:space="preserve">形式</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时长（分钟）</w:t>
            </w:r>
            <w:r/>
          </w:p>
        </w:tc>
        <w:tc>
          <w:tcPr>
            <w:shd w:val="clear" w:color="auto" w:fill="auto"/>
            <w:tcW w:w="1702" w:type="dxa"/>
            <w:vAlign w:val="center"/>
            <w:textDirection w:val="lrTb"/>
            <w:noWrap w:val="false"/>
          </w:tcPr>
          <w:p>
            <w:pPr>
              <w:jc w:val="center"/>
              <w:rPr>
                <w:rFonts w:ascii="宋体" w:hAnsi="宋体" w:cs="宋体"/>
                <w:szCs w:val="21"/>
              </w:rPr>
            </w:pPr>
            <w:r>
              <w:rPr>
                <w:rFonts w:hint="eastAsia" w:ascii="宋体" w:hAnsi="宋体" w:cs="宋体"/>
                <w:szCs w:val="21"/>
              </w:rPr>
              <w:t xml:space="preserve">政策限价（元）</w:t>
            </w:r>
            <w:r/>
          </w:p>
        </w:tc>
      </w:tr>
      <w:tr>
        <w:trPr>
          <w:jc w:val="center"/>
          <w:trHeight w:val="454"/>
        </w:trPr>
        <w:tc>
          <w:tcPr>
            <w:tcW w:w="659"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1</w:t>
            </w:r>
            <w:r/>
          </w:p>
        </w:tc>
        <w:tc>
          <w:tcPr>
            <w:tcW w:w="2876" w:type="dxa"/>
            <w:vAlign w:val="center"/>
            <w:vMerge w:val="restart"/>
            <w:textDirection w:val="lrTb"/>
            <w:noWrap w:val="false"/>
          </w:tcPr>
          <w:p>
            <w:pPr>
              <w:jc w:val="center"/>
              <w:rPr>
                <w:rFonts w:ascii="宋体" w:hAnsi="宋体" w:cs="宋体"/>
                <w:bCs/>
                <w:szCs w:val="21"/>
              </w:rPr>
            </w:pPr>
            <w:r>
              <w:rPr>
                <w:rFonts w:hint="eastAsia" w:ascii="宋体" w:hAnsi="宋体" w:cs="宋体"/>
                <w:bCs/>
                <w:szCs w:val="21"/>
              </w:rPr>
              <w:t xml:space="preserve">听觉言语康复训练</w:t>
            </w:r>
            <w:r/>
          </w:p>
          <w:p>
            <w:pPr>
              <w:jc w:val="center"/>
              <w:rPr>
                <w:rFonts w:ascii="宋体" w:hAnsi="宋体" w:cs="宋体"/>
                <w:bCs/>
                <w:szCs w:val="21"/>
              </w:rPr>
            </w:pPr>
            <w:r>
              <w:rPr>
                <w:rFonts w:hint="eastAsia" w:ascii="宋体" w:hAnsi="宋体" w:cs="宋体"/>
                <w:bCs/>
                <w:szCs w:val="21"/>
              </w:rPr>
              <w:t xml:space="preserve">（抢救康复）</w:t>
            </w:r>
            <w:r/>
          </w:p>
        </w:tc>
        <w:tc>
          <w:tcPr>
            <w:tcW w:w="2264" w:type="dxa"/>
            <w:vAlign w:val="center"/>
            <w:textDirection w:val="lrTb"/>
            <w:noWrap w:val="false"/>
          </w:tcPr>
          <w:p>
            <w:pPr>
              <w:jc w:val="center"/>
              <w:rPr>
                <w:rFonts w:ascii="宋体" w:hAnsi="宋体" w:cs="宋体"/>
                <w:szCs w:val="21"/>
              </w:rPr>
            </w:pPr>
            <w:r>
              <w:rPr>
                <w:rFonts w:hint="eastAsia" w:ascii="宋体" w:hAnsi="宋体" w:cs="宋体"/>
                <w:szCs w:val="21"/>
              </w:rPr>
              <w:t xml:space="preserve">全日制</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2" w:type="dxa"/>
            <w:vAlign w:val="center"/>
            <w:textDirection w:val="lrTb"/>
            <w:noWrap w:val="false"/>
          </w:tcPr>
          <w:p>
            <w:pPr>
              <w:jc w:val="center"/>
              <w:rPr>
                <w:rFonts w:ascii="宋体" w:hAnsi="宋体" w:cs="宋体"/>
                <w:szCs w:val="21"/>
              </w:rPr>
            </w:pPr>
            <w:r>
              <w:rPr>
                <w:rFonts w:hint="eastAsia" w:ascii="宋体" w:hAnsi="宋体" w:cs="宋体"/>
                <w:szCs w:val="21"/>
              </w:rPr>
              <w:t xml:space="preserve">5</w:t>
            </w:r>
            <w:r/>
          </w:p>
        </w:tc>
      </w:tr>
      <w:tr>
        <w:trPr>
          <w:jc w:val="center"/>
          <w:trHeight w:val="454"/>
        </w:trPr>
        <w:tc>
          <w:tcPr>
            <w:tcW w:w="659"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876"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264"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（康教融合）</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tcW w:w="1702" w:type="dxa"/>
            <w:vAlign w:val="center"/>
            <w:textDirection w:val="lrTb"/>
            <w:noWrap w:val="false"/>
          </w:tcPr>
          <w:p>
            <w:pPr>
              <w:jc w:val="center"/>
              <w:rPr>
                <w:rFonts w:ascii="宋体" w:hAnsi="宋体" w:cs="宋体"/>
                <w:szCs w:val="21"/>
              </w:rPr>
            </w:pPr>
            <w:r>
              <w:rPr>
                <w:rFonts w:hint="eastAsia" w:ascii="宋体" w:hAnsi="宋体" w:cs="宋体"/>
                <w:szCs w:val="21"/>
              </w:rPr>
              <w:t xml:space="preserve">12.2</w:t>
            </w:r>
            <w:r/>
          </w:p>
        </w:tc>
      </w:tr>
      <w:tr>
        <w:trPr>
          <w:jc w:val="center"/>
          <w:trHeight w:val="454"/>
        </w:trPr>
        <w:tc>
          <w:tcPr>
            <w:tcW w:w="659"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876"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2264"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（预约式）</w:t>
            </w:r>
            <w:r/>
          </w:p>
        </w:tc>
        <w:tc>
          <w:tcPr>
            <w:shd w:val="clear" w:color="auto" w:fill="auto"/>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tcW w:w="1702" w:type="dxa"/>
            <w:vAlign w:val="center"/>
            <w:textDirection w:val="lrTb"/>
            <w:noWrap w:val="false"/>
          </w:tcPr>
          <w:p>
            <w:pPr>
              <w:jc w:val="center"/>
              <w:rPr>
                <w:rFonts w:ascii="宋体" w:hAnsi="宋体" w:cs="宋体"/>
                <w:szCs w:val="21"/>
              </w:rPr>
            </w:pPr>
            <w:r>
              <w:rPr>
                <w:rFonts w:hint="eastAsia" w:ascii="宋体" w:hAnsi="宋体" w:cs="宋体"/>
                <w:szCs w:val="21"/>
              </w:rPr>
              <w:t xml:space="preserve">36.7</w:t>
            </w:r>
            <w:r/>
          </w:p>
        </w:tc>
      </w:tr>
      <w:tr>
        <w:trPr>
          <w:jc w:val="center"/>
          <w:trHeight w:val="454"/>
        </w:trPr>
        <w:tc>
          <w:tcPr>
            <w:shd w:val="clear" w:color="auto" w:fill="auto"/>
            <w:tcW w:w="659"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2</w:t>
            </w:r>
            <w:r/>
          </w:p>
        </w:tc>
        <w:tc>
          <w:tcPr>
            <w:shd w:val="clear" w:color="auto" w:fill="auto"/>
            <w:tcW w:w="2876"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社会适应能力训练</w:t>
            </w:r>
            <w:r/>
          </w:p>
          <w:p>
            <w:pPr>
              <w:jc w:val="center"/>
              <w:rPr>
                <w:rFonts w:ascii="宋体" w:hAnsi="宋体" w:cs="宋体"/>
                <w:szCs w:val="21"/>
              </w:rPr>
            </w:pPr>
            <w:r>
              <w:rPr>
                <w:rFonts w:hint="eastAsia" w:ascii="宋体" w:hAnsi="宋体" w:cs="宋体"/>
                <w:bCs/>
                <w:szCs w:val="21"/>
              </w:rPr>
              <w:t xml:space="preserve">（抢救康复）</w:t>
            </w:r>
            <w:r/>
          </w:p>
        </w:tc>
        <w:tc>
          <w:tcPr>
            <w:shd w:val="clear" w:color="auto" w:fill="auto"/>
            <w:tcW w:w="2264" w:type="dxa"/>
            <w:vAlign w:val="center"/>
            <w:textDirection w:val="lrTb"/>
            <w:noWrap w:val="false"/>
          </w:tcPr>
          <w:p>
            <w:pPr>
              <w:jc w:val="center"/>
              <w:rPr>
                <w:rFonts w:ascii="宋体" w:hAnsi="宋体" w:cs="宋体"/>
                <w:szCs w:val="21"/>
              </w:rPr>
            </w:pPr>
            <w:r>
              <w:rPr>
                <w:rFonts w:hint="eastAsia" w:ascii="宋体" w:hAnsi="宋体" w:cs="宋体"/>
                <w:szCs w:val="21"/>
              </w:rPr>
              <w:t xml:space="preserve">全日制</w:t>
            </w:r>
            <w:r/>
          </w:p>
        </w:tc>
        <w:tc>
          <w:tcPr>
            <w:shd w:val="clear" w:color="auto" w:fill="auto"/>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2" w:type="dxa"/>
            <w:vAlign w:val="center"/>
            <w:textDirection w:val="lrTb"/>
            <w:noWrap w:val="false"/>
          </w:tcPr>
          <w:p>
            <w:pPr>
              <w:jc w:val="center"/>
              <w:rPr>
                <w:rFonts w:ascii="宋体" w:hAnsi="宋体" w:cs="宋体"/>
                <w:szCs w:val="21"/>
              </w:rPr>
            </w:pPr>
            <w:r>
              <w:rPr>
                <w:rFonts w:hint="eastAsia" w:ascii="宋体" w:hAnsi="宋体" w:cs="宋体"/>
                <w:szCs w:val="21"/>
              </w:rPr>
              <w:t xml:space="preserve">5</w:t>
            </w:r>
            <w:r/>
          </w:p>
        </w:tc>
      </w:tr>
      <w:tr>
        <w:trPr>
          <w:jc w:val="center"/>
          <w:trHeight w:val="454"/>
        </w:trPr>
        <w:tc>
          <w:tcPr>
            <w:tcW w:w="659"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876"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2264"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（康教融合）</w:t>
            </w:r>
            <w:r/>
          </w:p>
        </w:tc>
        <w:tc>
          <w:tcPr>
            <w:shd w:val="clear" w:color="auto" w:fill="auto"/>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2" w:type="dxa"/>
            <w:vAlign w:val="center"/>
            <w:textDirection w:val="lrTb"/>
            <w:noWrap w:val="false"/>
          </w:tcPr>
          <w:p>
            <w:pPr>
              <w:jc w:val="center"/>
              <w:rPr>
                <w:rFonts w:ascii="宋体" w:hAnsi="宋体" w:cs="宋体"/>
                <w:szCs w:val="21"/>
              </w:rPr>
            </w:pPr>
            <w:r>
              <w:rPr>
                <w:rFonts w:hint="eastAsia" w:ascii="宋体" w:hAnsi="宋体" w:cs="宋体"/>
                <w:szCs w:val="21"/>
              </w:rPr>
              <w:t xml:space="preserve">12.2</w:t>
            </w:r>
            <w:r/>
          </w:p>
        </w:tc>
      </w:tr>
      <w:tr>
        <w:trPr>
          <w:jc w:val="center"/>
          <w:trHeight w:val="454"/>
        </w:trPr>
        <w:tc>
          <w:tcPr>
            <w:tcW w:w="659"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876"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264"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（预约式）</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tcW w:w="1702" w:type="dxa"/>
            <w:vAlign w:val="center"/>
            <w:textDirection w:val="lrTb"/>
            <w:noWrap w:val="false"/>
          </w:tcPr>
          <w:p>
            <w:pPr>
              <w:jc w:val="center"/>
              <w:rPr>
                <w:rFonts w:ascii="宋体" w:hAnsi="宋体" w:cs="宋体"/>
                <w:szCs w:val="21"/>
              </w:rPr>
            </w:pPr>
            <w:r>
              <w:rPr>
                <w:rFonts w:hint="eastAsia" w:ascii="宋体" w:hAnsi="宋体" w:cs="宋体"/>
                <w:szCs w:val="21"/>
              </w:rPr>
              <w:t xml:space="preserve">36.7</w:t>
            </w:r>
            <w:r/>
          </w:p>
        </w:tc>
      </w:tr>
      <w:tr>
        <w:trPr>
          <w:jc w:val="center"/>
          <w:trHeight w:val="454"/>
        </w:trPr>
        <w:tc>
          <w:tcPr>
            <w:tcW w:w="659"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3</w:t>
            </w:r>
            <w:r/>
          </w:p>
        </w:tc>
        <w:tc>
          <w:tcPr>
            <w:tcW w:w="2876"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康复评估</w:t>
            </w:r>
            <w:r/>
          </w:p>
          <w:p>
            <w:pPr>
              <w:jc w:val="center"/>
              <w:rPr>
                <w:rFonts w:ascii="宋体" w:hAnsi="宋体" w:cs="宋体"/>
                <w:szCs w:val="21"/>
              </w:rPr>
            </w:pPr>
            <w:r>
              <w:rPr>
                <w:rFonts w:hint="eastAsia" w:ascii="宋体" w:hAnsi="宋体" w:cs="宋体"/>
                <w:bCs/>
                <w:szCs w:val="21"/>
              </w:rPr>
              <w:t xml:space="preserve">（抢救康复）</w:t>
            </w:r>
            <w:r/>
          </w:p>
        </w:tc>
        <w:tc>
          <w:tcPr>
            <w:tcW w:w="2264" w:type="dxa"/>
            <w:vAlign w:val="center"/>
            <w:textDirection w:val="lrTb"/>
            <w:noWrap w:val="false"/>
          </w:tcPr>
          <w:p>
            <w:pPr>
              <w:jc w:val="center"/>
              <w:rPr>
                <w:rFonts w:ascii="宋体" w:hAnsi="宋体" w:cs="宋体"/>
                <w:szCs w:val="21"/>
              </w:rPr>
            </w:pPr>
            <w:r>
              <w:rPr>
                <w:rFonts w:hint="eastAsia" w:ascii="宋体" w:hAnsi="宋体" w:cs="宋体"/>
                <w:szCs w:val="21"/>
              </w:rPr>
              <w:t xml:space="preserve">全日制</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tcW w:w="1702" w:type="dxa"/>
            <w:vAlign w:val="center"/>
            <w:textDirection w:val="lrTb"/>
            <w:noWrap w:val="false"/>
          </w:tcPr>
          <w:p>
            <w:pPr>
              <w:jc w:val="center"/>
              <w:rPr>
                <w:rFonts w:ascii="宋体" w:hAnsi="宋体" w:cs="宋体"/>
                <w:szCs w:val="21"/>
              </w:rPr>
            </w:pPr>
            <w:r>
              <w:rPr>
                <w:rFonts w:hint="eastAsia" w:ascii="宋体" w:hAnsi="宋体" w:cs="宋体"/>
                <w:szCs w:val="21"/>
              </w:rPr>
              <w:t xml:space="preserve">5</w:t>
            </w:r>
            <w:r/>
          </w:p>
        </w:tc>
      </w:tr>
      <w:tr>
        <w:trPr>
          <w:jc w:val="center"/>
          <w:trHeight w:val="454"/>
        </w:trPr>
        <w:tc>
          <w:tcPr>
            <w:tcW w:w="659"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876"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264"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（康教融合）</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tcW w:w="1702" w:type="dxa"/>
            <w:vAlign w:val="center"/>
            <w:textDirection w:val="lrTb"/>
            <w:noWrap w:val="false"/>
          </w:tcPr>
          <w:p>
            <w:pPr>
              <w:jc w:val="center"/>
              <w:rPr>
                <w:rFonts w:ascii="宋体" w:hAnsi="宋体" w:cs="宋体"/>
                <w:szCs w:val="21"/>
              </w:rPr>
            </w:pPr>
            <w:r>
              <w:rPr>
                <w:rFonts w:hint="eastAsia" w:ascii="宋体" w:hAnsi="宋体" w:cs="宋体"/>
                <w:szCs w:val="21"/>
              </w:rPr>
              <w:t xml:space="preserve">12.2</w:t>
            </w:r>
            <w:r/>
          </w:p>
        </w:tc>
      </w:tr>
      <w:tr>
        <w:trPr>
          <w:jc w:val="center"/>
          <w:trHeight w:val="454"/>
        </w:trPr>
        <w:tc>
          <w:tcPr>
            <w:tcW w:w="659"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876"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264"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（预约式）</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tcW w:w="1702" w:type="dxa"/>
            <w:vAlign w:val="center"/>
            <w:textDirection w:val="lrTb"/>
            <w:noWrap w:val="false"/>
          </w:tcPr>
          <w:p>
            <w:pPr>
              <w:jc w:val="center"/>
              <w:rPr>
                <w:rFonts w:ascii="宋体" w:hAnsi="宋体" w:cs="宋体"/>
                <w:szCs w:val="21"/>
              </w:rPr>
            </w:pPr>
            <w:r>
              <w:rPr>
                <w:rFonts w:hint="eastAsia" w:ascii="宋体" w:hAnsi="宋体" w:cs="宋体"/>
                <w:szCs w:val="21"/>
              </w:rPr>
              <w:t xml:space="preserve">36.7</w:t>
            </w:r>
            <w:r/>
          </w:p>
        </w:tc>
      </w:tr>
      <w:tr>
        <w:trPr>
          <w:jc w:val="center"/>
          <w:trHeight w:val="454"/>
        </w:trPr>
        <w:tc>
          <w:tcPr>
            <w:tcW w:w="659" w:type="dxa"/>
            <w:vAlign w:val="center"/>
            <w:textDirection w:val="lrTb"/>
            <w:noWrap w:val="false"/>
          </w:tcPr>
          <w:p>
            <w:pPr>
              <w:jc w:val="center"/>
              <w:rPr>
                <w:rFonts w:ascii="宋体" w:hAnsi="宋体" w:cs="宋体"/>
                <w:szCs w:val="21"/>
              </w:rPr>
            </w:pPr>
            <w:r>
              <w:rPr>
                <w:rFonts w:ascii="宋体" w:hAnsi="宋体" w:cs="宋体"/>
                <w:szCs w:val="21"/>
              </w:rPr>
            </w:r>
            <w:r/>
          </w:p>
        </w:tc>
        <w:tc>
          <w:tcPr>
            <w:tcW w:w="2876" w:type="dxa"/>
            <w:vAlign w:val="center"/>
            <w:textDirection w:val="lrTb"/>
            <w:noWrap w:val="false"/>
          </w:tcPr>
          <w:p>
            <w:pPr>
              <w:jc w:val="center"/>
              <w:rPr>
                <w:rFonts w:ascii="宋体" w:hAnsi="宋体" w:cs="宋体"/>
                <w:szCs w:val="21"/>
              </w:rPr>
            </w:pPr>
            <w:r>
              <w:rPr>
                <w:rFonts w:hint="eastAsia" w:ascii="宋体" w:hAnsi="宋体" w:cs="宋体"/>
                <w:szCs w:val="21"/>
              </w:rPr>
              <w:t xml:space="preserve">……</w:t>
            </w:r>
            <w:r/>
          </w:p>
        </w:tc>
        <w:tc>
          <w:tcPr>
            <w:tcW w:w="2264" w:type="dxa"/>
            <w:vAlign w:val="center"/>
            <w:textDirection w:val="lrTb"/>
            <w:noWrap w:val="false"/>
          </w:tcPr>
          <w:p>
            <w:pPr>
              <w:jc w:val="center"/>
              <w:rPr>
                <w:rFonts w:ascii="宋体" w:hAnsi="宋体" w:cs="宋体"/>
                <w:szCs w:val="21"/>
              </w:rPr>
            </w:pPr>
            <w:r>
              <w:rPr>
                <w:rFonts w:ascii="宋体" w:hAnsi="宋体" w:cs="宋体"/>
                <w:szCs w:val="21"/>
              </w:rPr>
            </w:r>
            <w:r/>
          </w:p>
        </w:tc>
        <w:tc>
          <w:tcPr>
            <w:tcW w:w="1787" w:type="dxa"/>
            <w:vAlign w:val="center"/>
            <w:textDirection w:val="lrTb"/>
            <w:noWrap w:val="false"/>
          </w:tcPr>
          <w:p>
            <w:pPr>
              <w:jc w:val="center"/>
              <w:rPr>
                <w:rFonts w:ascii="宋体" w:hAnsi="宋体" w:cs="宋体"/>
                <w:szCs w:val="21"/>
              </w:rPr>
            </w:pPr>
            <w:r>
              <w:rPr>
                <w:rFonts w:ascii="宋体" w:hAnsi="宋体" w:cs="宋体"/>
                <w:szCs w:val="21"/>
              </w:rPr>
            </w:r>
            <w:r/>
          </w:p>
        </w:tc>
        <w:tc>
          <w:tcPr>
            <w:tcW w:w="1702" w:type="dxa"/>
            <w:vAlign w:val="center"/>
            <w:textDirection w:val="lrTb"/>
            <w:noWrap w:val="false"/>
          </w:tcPr>
          <w:p>
            <w:pPr>
              <w:jc w:val="center"/>
              <w:rPr>
                <w:rFonts w:ascii="宋体" w:hAnsi="宋体" w:cs="宋体"/>
                <w:szCs w:val="21"/>
              </w:rPr>
            </w:pPr>
            <w:r>
              <w:rPr>
                <w:rFonts w:ascii="宋体" w:hAnsi="宋体" w:cs="宋体"/>
                <w:szCs w:val="21"/>
              </w:rPr>
            </w:r>
            <w:r/>
          </w:p>
        </w:tc>
      </w:tr>
    </w:tbl>
    <w:p>
      <w:pPr>
        <w:pStyle w:val="1027"/>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说明：</w:t>
      </w:r>
      <w:r/>
    </w:p>
    <w:p>
      <w:pPr>
        <w:pStyle w:val="1027"/>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康复项目不限于上述列出的项目，机构可根据0-6岁听力语言残疾儿童的实际康复需求，新增符合《残疾人基本康复服务目录（2025年版）》以及《苏州市残疾儿童基本康复服务实施规范（2024年版）》的其他适配项目。</w:t>
      </w:r>
      <w:r/>
    </w:p>
    <w:p>
      <w:pPr>
        <w:pStyle w:val="1027"/>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2、0-6周岁听力语言康复分为全日制（日托）和非全日制（康</w:t>
      </w:r>
      <w:r>
        <w:rPr>
          <w:rFonts w:hint="eastAsia" w:ascii="宋体" w:hAnsi="宋体" w:cs="宋体"/>
          <w:b w:val="0"/>
          <w:bCs w:val="0"/>
          <w:sz w:val="21"/>
          <w:szCs w:val="21"/>
        </w:rPr>
        <w:t xml:space="preserve">教融合、预约式）。全日制是指残疾儿童在定点机构内同步接受康复服务和学前（学科）教育。每月不少于20天，每天不少于4小时，其中个性化服务支持每天不少于1节课40分钟，课程设置应符合残疾儿童个性特征。非全日制是指残疾儿童在家庭、幼儿园、中小学的托幼照料、学前（学科）教育间隙，到定点机构接受以个性化服务支持为主的基本康复服务，分为康教融合和预约式两种服务形式。康教融合服务每月不少于20天，每天不少于1.5小时，其中个性化服务支持每天不少于1节课40分钟；预约式服务每月不少于10次，每次个性化服务支持不少于1小时。</w:t>
      </w:r>
      <w:r/>
    </w:p>
    <w:p>
      <w:pPr>
        <w:pStyle w:val="1027"/>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3、0-6周岁（含6周岁）听力语言康复全日制补助标准为2400元/月/人，非全日制补助标准为2200元/月/人。</w:t>
      </w:r>
      <w:r/>
    </w:p>
    <w:p>
      <w:pPr>
        <w:pStyle w:val="1027"/>
        <w:spacing w:before="0" w:after="0" w:line="360" w:lineRule="auto"/>
        <w:rPr>
          <w:rFonts w:ascii="宋体" w:hAnsi="宋体" w:cs="宋体"/>
          <w:sz w:val="21"/>
          <w:szCs w:val="21"/>
        </w:rPr>
      </w:pPr>
      <w:r>
        <w:rPr>
          <w:rFonts w:ascii="宋体" w:hAnsi="宋体" w:cs="宋体"/>
          <w:sz w:val="21"/>
          <w:szCs w:val="21"/>
        </w:rPr>
      </w:r>
      <w:r/>
    </w:p>
    <w:p>
      <w:pPr>
        <w:pStyle w:val="1027"/>
        <w:spacing w:before="0" w:after="0" w:line="360" w:lineRule="auto"/>
        <w:rPr>
          <w:rFonts w:ascii="宋体" w:hAnsi="宋体" w:cs="宋体"/>
          <w:sz w:val="21"/>
          <w:szCs w:val="21"/>
        </w:rPr>
      </w:pPr>
      <w:r>
        <w:rPr>
          <w:rFonts w:hint="eastAsia" w:ascii="宋体" w:hAnsi="宋体" w:cs="宋体"/>
          <w:sz w:val="21"/>
          <w:szCs w:val="21"/>
        </w:rPr>
        <w:t xml:space="preserve">3.2、7-14周岁听力语言残疾儿童基本康复服务项目</w:t>
      </w:r>
      <w:r/>
    </w:p>
    <w:tbl>
      <w:tblPr>
        <w:tblStyle w:val="946"/>
        <w:tblW w:w="5000" w:type="pct"/>
        <w:jc w:val="center"/>
        <w:tblLayout w:type="fixed"/>
        <w:tblLook w:val="04A0" w:firstRow="1" w:lastRow="0" w:firstColumn="1" w:lastColumn="0" w:noHBand="0" w:noVBand="1"/>
      </w:tblPr>
      <w:tblGrid>
        <w:gridCol w:w="658"/>
        <w:gridCol w:w="2877"/>
        <w:gridCol w:w="2263"/>
        <w:gridCol w:w="1787"/>
        <w:gridCol w:w="1703"/>
      </w:tblGrid>
      <w:tr>
        <w:trPr>
          <w:jc w:val="center"/>
          <w:trHeight w:val="454"/>
          <w:tblHeader/>
        </w:trPr>
        <w:tc>
          <w:tcPr>
            <w:tcW w:w="658" w:type="dxa"/>
            <w:vAlign w:val="center"/>
            <w:textDirection w:val="lrTb"/>
            <w:noWrap w:val="false"/>
          </w:tcPr>
          <w:p>
            <w:pPr>
              <w:jc w:val="center"/>
              <w:rPr>
                <w:rFonts w:ascii="宋体" w:hAnsi="宋体" w:cs="宋体"/>
                <w:szCs w:val="21"/>
              </w:rPr>
            </w:pPr>
            <w:r>
              <w:rPr>
                <w:rFonts w:hint="eastAsia" w:ascii="宋体" w:hAnsi="宋体" w:cs="宋体"/>
                <w:szCs w:val="21"/>
              </w:rPr>
              <w:t xml:space="preserve">序号</w:t>
            </w:r>
            <w:r/>
          </w:p>
        </w:tc>
        <w:tc>
          <w:tcPr>
            <w:tcW w:w="2877" w:type="dxa"/>
            <w:vAlign w:val="center"/>
            <w:textDirection w:val="lrTb"/>
            <w:noWrap w:val="false"/>
          </w:tcPr>
          <w:p>
            <w:pPr>
              <w:jc w:val="center"/>
              <w:rPr>
                <w:rFonts w:ascii="宋体" w:hAnsi="宋体" w:cs="宋体"/>
                <w:szCs w:val="21"/>
              </w:rPr>
            </w:pPr>
            <w:r>
              <w:rPr>
                <w:rFonts w:hint="eastAsia" w:ascii="宋体" w:hAnsi="宋体" w:cs="宋体"/>
                <w:szCs w:val="21"/>
              </w:rPr>
              <w:t xml:space="preserve">项目名称</w:t>
            </w:r>
            <w:r/>
          </w:p>
        </w:tc>
        <w:tc>
          <w:tcPr>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形式</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时长（分钟）</w:t>
            </w:r>
            <w:r/>
          </w:p>
        </w:tc>
        <w:tc>
          <w:tcPr>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政策限价（元）</w:t>
            </w:r>
            <w:r/>
          </w:p>
        </w:tc>
      </w:tr>
      <w:tr>
        <w:trPr>
          <w:jc w:val="center"/>
          <w:trHeight w:val="454"/>
        </w:trPr>
        <w:tc>
          <w:tcPr>
            <w:tcW w:w="658"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1</w:t>
            </w:r>
            <w:r/>
          </w:p>
        </w:tc>
        <w:tc>
          <w:tcPr>
            <w:tcW w:w="2877" w:type="dxa"/>
            <w:vAlign w:val="center"/>
            <w:vMerge w:val="restart"/>
            <w:textDirection w:val="lrTb"/>
            <w:noWrap w:val="false"/>
          </w:tcPr>
          <w:p>
            <w:pPr>
              <w:jc w:val="center"/>
              <w:rPr>
                <w:rFonts w:ascii="宋体" w:hAnsi="宋体" w:cs="宋体"/>
                <w:szCs w:val="21"/>
              </w:rPr>
            </w:pPr>
            <w:r>
              <w:rPr>
                <w:rFonts w:hint="eastAsia" w:ascii="宋体" w:hAnsi="宋体" w:cs="宋体"/>
                <w:bCs/>
                <w:szCs w:val="21"/>
              </w:rPr>
              <w:t xml:space="preserve">听觉言语康复训练</w:t>
            </w:r>
            <w:r>
              <w:rPr>
                <w:rFonts w:hint="eastAsia" w:ascii="宋体" w:hAnsi="宋体" w:cs="宋体"/>
                <w:szCs w:val="21"/>
              </w:rPr>
              <w:t xml:space="preserve">训练</w:t>
            </w:r>
            <w:r/>
          </w:p>
          <w:p>
            <w:pPr>
              <w:jc w:val="center"/>
              <w:rPr>
                <w:rFonts w:ascii="宋体" w:hAnsi="宋体" w:cs="宋体"/>
                <w:szCs w:val="21"/>
              </w:rPr>
            </w:pPr>
            <w:r>
              <w:rPr>
                <w:rFonts w:hint="eastAsia" w:ascii="宋体" w:hAnsi="宋体" w:cs="宋体"/>
                <w:szCs w:val="21"/>
              </w:rPr>
              <w:t xml:space="preserve">（巩固提升）</w:t>
            </w:r>
            <w:r/>
          </w:p>
        </w:tc>
        <w:tc>
          <w:tcPr>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（康教融合）</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11.1</w:t>
            </w:r>
            <w:r/>
          </w:p>
        </w:tc>
      </w:tr>
      <w:tr>
        <w:trPr>
          <w:jc w:val="center"/>
          <w:trHeight w:val="454"/>
        </w:trPr>
        <w:tc>
          <w:tcPr>
            <w:tcW w:w="65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877"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（预约式）</w:t>
            </w:r>
            <w:r/>
          </w:p>
        </w:tc>
        <w:tc>
          <w:tcPr>
            <w:shd w:val="clear" w:color="auto" w:fill="auto"/>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33.3</w:t>
            </w:r>
            <w:r/>
          </w:p>
        </w:tc>
      </w:tr>
      <w:tr>
        <w:trPr>
          <w:jc w:val="center"/>
          <w:trHeight w:val="454"/>
        </w:trPr>
        <w:tc>
          <w:tcPr>
            <w:tcW w:w="658"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2</w:t>
            </w:r>
            <w:r/>
          </w:p>
        </w:tc>
        <w:tc>
          <w:tcPr>
            <w:tcW w:w="2877"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社会适应能力训练</w:t>
            </w:r>
            <w:r/>
          </w:p>
          <w:p>
            <w:pPr>
              <w:jc w:val="center"/>
              <w:rPr>
                <w:rFonts w:ascii="宋体" w:hAnsi="宋体" w:cs="宋体"/>
                <w:szCs w:val="21"/>
              </w:rPr>
            </w:pPr>
            <w:r>
              <w:rPr>
                <w:rFonts w:hint="eastAsia" w:ascii="宋体" w:hAnsi="宋体" w:cs="宋体"/>
                <w:szCs w:val="21"/>
              </w:rPr>
              <w:t xml:space="preserve">（巩固提升）</w:t>
            </w:r>
            <w:r/>
          </w:p>
        </w:tc>
        <w:tc>
          <w:tcPr>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（康教融合）</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11.1</w:t>
            </w:r>
            <w:r/>
          </w:p>
        </w:tc>
      </w:tr>
      <w:tr>
        <w:trPr>
          <w:jc w:val="center"/>
          <w:trHeight w:val="454"/>
        </w:trPr>
        <w:tc>
          <w:tcPr>
            <w:tcW w:w="65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877"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（预约式）</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33.3</w:t>
            </w:r>
            <w:r/>
          </w:p>
        </w:tc>
      </w:tr>
      <w:tr>
        <w:trPr>
          <w:jc w:val="center"/>
          <w:trHeight w:val="454"/>
        </w:trPr>
        <w:tc>
          <w:tcPr>
            <w:shd w:val="clear" w:color="auto" w:fill="auto"/>
            <w:tcW w:w="658"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3</w:t>
            </w:r>
            <w:r/>
          </w:p>
        </w:tc>
        <w:tc>
          <w:tcPr>
            <w:shd w:val="clear" w:color="auto" w:fill="auto"/>
            <w:tcW w:w="2877"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康复评估</w:t>
            </w:r>
            <w:r/>
          </w:p>
          <w:p>
            <w:pPr>
              <w:jc w:val="center"/>
              <w:rPr>
                <w:rFonts w:ascii="宋体" w:hAnsi="宋体" w:cs="宋体"/>
                <w:szCs w:val="21"/>
              </w:rPr>
            </w:pPr>
            <w:r>
              <w:rPr>
                <w:rFonts w:hint="eastAsia" w:ascii="宋体" w:hAnsi="宋体" w:cs="宋体"/>
                <w:szCs w:val="21"/>
              </w:rPr>
              <w:t xml:space="preserve">（巩固提升）</w:t>
            </w:r>
            <w:r/>
          </w:p>
        </w:tc>
        <w:tc>
          <w:tcPr>
            <w:shd w:val="clear" w:color="auto" w:fill="auto"/>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（康教融合）</w:t>
            </w:r>
            <w:r/>
          </w:p>
        </w:tc>
        <w:tc>
          <w:tcPr>
            <w:shd w:val="clear" w:color="auto" w:fill="auto"/>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11.1</w:t>
            </w:r>
            <w:r/>
          </w:p>
        </w:tc>
      </w:tr>
      <w:tr>
        <w:trPr>
          <w:jc w:val="center"/>
          <w:trHeight w:val="454"/>
        </w:trPr>
        <w:tc>
          <w:tcPr>
            <w:tcW w:w="65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877"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（预约式）</w:t>
            </w:r>
            <w:r/>
          </w:p>
        </w:tc>
        <w:tc>
          <w:tcPr>
            <w:shd w:val="clear" w:color="auto" w:fill="auto"/>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33.3</w:t>
            </w:r>
            <w:r/>
          </w:p>
        </w:tc>
      </w:tr>
      <w:tr>
        <w:trPr>
          <w:jc w:val="center"/>
          <w:trHeight w:val="454"/>
        </w:trPr>
        <w:tc>
          <w:tcPr>
            <w:tcW w:w="658" w:type="dxa"/>
            <w:vAlign w:val="center"/>
            <w:textDirection w:val="lrTb"/>
            <w:noWrap w:val="false"/>
          </w:tcPr>
          <w:p>
            <w:pPr>
              <w:jc w:val="center"/>
              <w:rPr>
                <w:rFonts w:ascii="宋体" w:hAnsi="宋体" w:cs="宋体"/>
                <w:szCs w:val="21"/>
              </w:rPr>
            </w:pPr>
            <w:r>
              <w:rPr>
                <w:rFonts w:ascii="宋体" w:hAnsi="宋体" w:cs="宋体"/>
                <w:szCs w:val="21"/>
              </w:rPr>
            </w:r>
            <w:r/>
          </w:p>
        </w:tc>
        <w:tc>
          <w:tcPr>
            <w:tcW w:w="2877" w:type="dxa"/>
            <w:vAlign w:val="center"/>
            <w:textDirection w:val="lrTb"/>
            <w:noWrap w:val="false"/>
          </w:tcPr>
          <w:p>
            <w:pPr>
              <w:jc w:val="center"/>
              <w:rPr>
                <w:rFonts w:ascii="宋体" w:hAnsi="宋体" w:cs="宋体"/>
                <w:szCs w:val="21"/>
              </w:rPr>
            </w:pPr>
            <w:r>
              <w:rPr>
                <w:rFonts w:hint="eastAsia" w:ascii="宋体" w:hAnsi="宋体" w:cs="宋体"/>
                <w:szCs w:val="21"/>
              </w:rPr>
              <w:t xml:space="preserve">……</w:t>
            </w:r>
            <w:r/>
          </w:p>
        </w:tc>
        <w:tc>
          <w:tcPr>
            <w:tcW w:w="2263" w:type="dxa"/>
            <w:vAlign w:val="center"/>
            <w:textDirection w:val="lrTb"/>
            <w:noWrap w:val="false"/>
          </w:tcPr>
          <w:p>
            <w:pPr>
              <w:jc w:val="center"/>
              <w:rPr>
                <w:rFonts w:ascii="宋体" w:hAnsi="宋体" w:cs="宋体"/>
                <w:szCs w:val="21"/>
              </w:rPr>
            </w:pPr>
            <w:r>
              <w:rPr>
                <w:rFonts w:ascii="宋体" w:hAnsi="宋体" w:cs="宋体"/>
                <w:szCs w:val="21"/>
              </w:rPr>
            </w:r>
            <w:r/>
          </w:p>
        </w:tc>
        <w:tc>
          <w:tcPr>
            <w:tcW w:w="1787" w:type="dxa"/>
            <w:vAlign w:val="center"/>
            <w:textDirection w:val="lrTb"/>
            <w:noWrap w:val="false"/>
          </w:tcPr>
          <w:p>
            <w:pPr>
              <w:jc w:val="center"/>
              <w:rPr>
                <w:rFonts w:ascii="宋体" w:hAnsi="宋体" w:cs="宋体"/>
                <w:szCs w:val="21"/>
              </w:rPr>
            </w:pPr>
            <w:r>
              <w:rPr>
                <w:rFonts w:ascii="宋体" w:hAnsi="宋体" w:cs="宋体"/>
                <w:szCs w:val="21"/>
              </w:rPr>
            </w:r>
            <w:r/>
          </w:p>
        </w:tc>
        <w:tc>
          <w:tcPr>
            <w:tcW w:w="1703" w:type="dxa"/>
            <w:vAlign w:val="center"/>
            <w:textDirection w:val="lrTb"/>
            <w:noWrap w:val="false"/>
          </w:tcPr>
          <w:p>
            <w:pPr>
              <w:jc w:val="center"/>
              <w:rPr>
                <w:rFonts w:ascii="宋体" w:hAnsi="宋体" w:cs="宋体"/>
                <w:szCs w:val="21"/>
              </w:rPr>
            </w:pPr>
            <w:r>
              <w:rPr>
                <w:rFonts w:ascii="宋体" w:hAnsi="宋体" w:cs="宋体"/>
                <w:szCs w:val="21"/>
              </w:rPr>
            </w:r>
            <w:r/>
          </w:p>
        </w:tc>
      </w:tr>
    </w:tbl>
    <w:p>
      <w:pPr>
        <w:pStyle w:val="1027"/>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说明：</w:t>
      </w:r>
      <w:r/>
    </w:p>
    <w:p>
      <w:pPr>
        <w:pStyle w:val="1027"/>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康复项目不限于上述列出的项目，机构可根据7-14周岁听力语言残疾儿童的实际康复需求，新增符合《残疾人基本康复服务目录（2025年版）》以及《苏州市残疾儿童基本康复服务实施规范（2024年版）》的其他适配项目。</w:t>
      </w:r>
      <w:r/>
    </w:p>
    <w:p>
      <w:pPr>
        <w:pStyle w:val="1027"/>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7-14周岁听力语言康复以非全日制（康教融合、预约式）形式进行。康教融合服务每月不少于20天，每天不少于1.5小时，其中个性化服务支持每天不少于1节课40分钟；预约式服务每月不少于10次，每次个性化服务支持不少于1小时。</w:t>
      </w:r>
      <w:r/>
    </w:p>
    <w:p>
      <w:pPr>
        <w:pStyle w:val="1027"/>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3、7-14周岁（含14周岁）听力语言康复补助标准为2000元/月/人。</w:t>
      </w:r>
      <w:r/>
    </w:p>
    <w:p>
      <w:pPr>
        <w:pStyle w:val="1027"/>
        <w:spacing w:before="0" w:after="0" w:line="360" w:lineRule="auto"/>
        <w:rPr>
          <w:rFonts w:ascii="宋体" w:hAnsi="宋体" w:cs="宋体"/>
          <w:sz w:val="21"/>
          <w:szCs w:val="21"/>
        </w:rPr>
      </w:pPr>
      <w:r>
        <w:rPr>
          <w:rFonts w:ascii="宋体" w:hAnsi="宋体" w:cs="宋体"/>
          <w:sz w:val="21"/>
          <w:szCs w:val="21"/>
        </w:rPr>
      </w:r>
      <w:r/>
    </w:p>
    <w:p>
      <w:pPr>
        <w:pStyle w:val="1027"/>
        <w:spacing w:before="0" w:after="0" w:line="360" w:lineRule="auto"/>
        <w:rPr>
          <w:rFonts w:ascii="宋体" w:hAnsi="宋体" w:cs="宋体"/>
          <w:sz w:val="21"/>
          <w:szCs w:val="21"/>
        </w:rPr>
      </w:pPr>
      <w:r>
        <w:rPr>
          <w:rFonts w:hint="eastAsia" w:ascii="宋体" w:hAnsi="宋体" w:cs="宋体"/>
          <w:sz w:val="21"/>
          <w:szCs w:val="21"/>
        </w:rPr>
        <w:t xml:space="preserve">3.3、</w:t>
      </w:r>
      <w:r>
        <w:rPr>
          <w:rFonts w:ascii="宋体" w:hAnsi="宋体" w:cs="宋体"/>
          <w:sz w:val="21"/>
          <w:szCs w:val="21"/>
        </w:rPr>
        <w:t xml:space="preserve">15-18岁听力语言残疾儿童基本康复服务项目</w:t>
      </w:r>
      <w:r/>
    </w:p>
    <w:tbl>
      <w:tblPr>
        <w:tblStyle w:val="946"/>
        <w:tblW w:w="5000" w:type="pct"/>
        <w:jc w:val="center"/>
        <w:tblLayout w:type="fixed"/>
        <w:tblLook w:val="04A0" w:firstRow="1" w:lastRow="0" w:firstColumn="1" w:lastColumn="0" w:noHBand="0" w:noVBand="1"/>
      </w:tblPr>
      <w:tblGrid>
        <w:gridCol w:w="658"/>
        <w:gridCol w:w="2877"/>
        <w:gridCol w:w="2263"/>
        <w:gridCol w:w="1787"/>
        <w:gridCol w:w="1703"/>
      </w:tblGrid>
      <w:tr>
        <w:trPr>
          <w:jc w:val="center"/>
          <w:trHeight w:val="454"/>
        </w:trPr>
        <w:tc>
          <w:tcPr>
            <w:tcW w:w="658" w:type="dxa"/>
            <w:vAlign w:val="center"/>
            <w:textDirection w:val="lrTb"/>
            <w:noWrap w:val="false"/>
          </w:tcPr>
          <w:p>
            <w:pPr>
              <w:jc w:val="center"/>
              <w:rPr>
                <w:rFonts w:ascii="宋体" w:hAnsi="宋体" w:cs="宋体"/>
                <w:szCs w:val="21"/>
              </w:rPr>
            </w:pPr>
            <w:r>
              <w:rPr>
                <w:rFonts w:hint="eastAsia" w:ascii="宋体" w:hAnsi="宋体" w:cs="宋体"/>
                <w:szCs w:val="21"/>
              </w:rPr>
              <w:t xml:space="preserve">序号</w:t>
            </w:r>
            <w:r/>
          </w:p>
        </w:tc>
        <w:tc>
          <w:tcPr>
            <w:tcW w:w="2877" w:type="dxa"/>
            <w:vAlign w:val="center"/>
            <w:textDirection w:val="lrTb"/>
            <w:noWrap w:val="false"/>
          </w:tcPr>
          <w:p>
            <w:pPr>
              <w:jc w:val="center"/>
              <w:rPr>
                <w:rFonts w:ascii="宋体" w:hAnsi="宋体" w:cs="宋体"/>
                <w:szCs w:val="21"/>
              </w:rPr>
            </w:pPr>
            <w:r>
              <w:rPr>
                <w:rFonts w:hint="eastAsia" w:ascii="宋体" w:hAnsi="宋体" w:cs="宋体"/>
                <w:szCs w:val="21"/>
              </w:rPr>
              <w:t xml:space="preserve">项目名称</w:t>
            </w:r>
            <w:r/>
          </w:p>
        </w:tc>
        <w:tc>
          <w:tcPr>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形式</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时长（分钟）</w:t>
            </w:r>
            <w:r/>
          </w:p>
        </w:tc>
        <w:tc>
          <w:tcPr>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政策限价（元）</w:t>
            </w:r>
            <w:r/>
          </w:p>
        </w:tc>
      </w:tr>
      <w:tr>
        <w:trPr>
          <w:jc w:val="center"/>
          <w:trHeight w:val="454"/>
        </w:trPr>
        <w:tc>
          <w:tcPr>
            <w:tcW w:w="658"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1</w:t>
            </w:r>
            <w:r/>
          </w:p>
        </w:tc>
        <w:tc>
          <w:tcPr>
            <w:tcW w:w="2877" w:type="dxa"/>
            <w:vAlign w:val="center"/>
            <w:vMerge w:val="restart"/>
            <w:textDirection w:val="lrTb"/>
            <w:noWrap w:val="false"/>
          </w:tcPr>
          <w:p>
            <w:pPr>
              <w:jc w:val="center"/>
              <w:rPr>
                <w:rFonts w:ascii="宋体" w:hAnsi="宋体" w:cs="宋体"/>
                <w:szCs w:val="21"/>
              </w:rPr>
            </w:pPr>
            <w:r>
              <w:rPr>
                <w:rFonts w:hint="eastAsia" w:ascii="宋体" w:hAnsi="宋体" w:cs="宋体"/>
                <w:bCs/>
                <w:szCs w:val="21"/>
              </w:rPr>
              <w:t xml:space="preserve">听觉言语康复训练</w:t>
            </w:r>
            <w:r>
              <w:rPr>
                <w:rFonts w:hint="eastAsia" w:ascii="宋体" w:hAnsi="宋体" w:cs="宋体"/>
                <w:szCs w:val="21"/>
              </w:rPr>
              <w:t xml:space="preserve">训练</w:t>
            </w:r>
            <w:r/>
          </w:p>
          <w:p>
            <w:pPr>
              <w:jc w:val="center"/>
              <w:rPr>
                <w:rFonts w:ascii="宋体" w:hAnsi="宋体" w:cs="宋体"/>
                <w:szCs w:val="21"/>
              </w:rPr>
            </w:pPr>
            <w:r>
              <w:rPr>
                <w:rFonts w:hint="eastAsia" w:ascii="宋体" w:hAnsi="宋体" w:cs="宋体"/>
                <w:szCs w:val="21"/>
              </w:rPr>
              <w:t xml:space="preserve">（过渡融合）</w:t>
            </w:r>
            <w:r/>
          </w:p>
        </w:tc>
        <w:tc>
          <w:tcPr>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（康教融合）</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5.6</w:t>
            </w:r>
            <w:r/>
          </w:p>
        </w:tc>
      </w:tr>
      <w:tr>
        <w:trPr>
          <w:jc w:val="center"/>
          <w:trHeight w:val="454"/>
        </w:trPr>
        <w:tc>
          <w:tcPr>
            <w:tcW w:w="65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877"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（预约式）</w:t>
            </w:r>
            <w:r/>
          </w:p>
        </w:tc>
        <w:tc>
          <w:tcPr>
            <w:shd w:val="clear" w:color="auto" w:fill="auto"/>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16.7</w:t>
            </w:r>
            <w:r/>
          </w:p>
        </w:tc>
      </w:tr>
      <w:tr>
        <w:trPr>
          <w:jc w:val="center"/>
          <w:trHeight w:val="454"/>
        </w:trPr>
        <w:tc>
          <w:tcPr>
            <w:shd w:val="clear" w:color="auto" w:fill="auto"/>
            <w:tcW w:w="658"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2</w:t>
            </w:r>
            <w:r/>
          </w:p>
        </w:tc>
        <w:tc>
          <w:tcPr>
            <w:shd w:val="clear" w:color="auto" w:fill="auto"/>
            <w:tcW w:w="2877"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社会适应能力训练</w:t>
            </w:r>
            <w:r/>
          </w:p>
          <w:p>
            <w:pPr>
              <w:jc w:val="center"/>
              <w:rPr>
                <w:rFonts w:ascii="宋体" w:hAnsi="宋体" w:cs="宋体"/>
                <w:szCs w:val="21"/>
              </w:rPr>
            </w:pPr>
            <w:r>
              <w:rPr>
                <w:rFonts w:hint="eastAsia" w:ascii="宋体" w:hAnsi="宋体" w:cs="宋体"/>
                <w:szCs w:val="21"/>
              </w:rPr>
              <w:t xml:space="preserve">（过渡融合）</w:t>
            </w:r>
            <w:r/>
          </w:p>
        </w:tc>
        <w:tc>
          <w:tcPr>
            <w:shd w:val="clear" w:color="auto" w:fill="auto"/>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（康教融合）</w:t>
            </w:r>
            <w:r/>
          </w:p>
        </w:tc>
        <w:tc>
          <w:tcPr>
            <w:shd w:val="clear" w:color="auto" w:fill="auto"/>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5.6</w:t>
            </w:r>
            <w:r/>
          </w:p>
        </w:tc>
      </w:tr>
      <w:tr>
        <w:trPr>
          <w:jc w:val="center"/>
          <w:trHeight w:val="454"/>
        </w:trPr>
        <w:tc>
          <w:tcPr>
            <w:tcW w:w="65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877"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（预约式）</w:t>
            </w:r>
            <w:r/>
          </w:p>
        </w:tc>
        <w:tc>
          <w:tcPr>
            <w:shd w:val="clear" w:color="auto" w:fill="auto"/>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16.7</w:t>
            </w:r>
            <w:r/>
          </w:p>
        </w:tc>
      </w:tr>
      <w:tr>
        <w:trPr>
          <w:jc w:val="center"/>
          <w:trHeight w:val="454"/>
        </w:trPr>
        <w:tc>
          <w:tcPr>
            <w:shd w:val="clear" w:color="auto" w:fill="auto"/>
            <w:tcW w:w="658"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3</w:t>
            </w:r>
            <w:r/>
          </w:p>
        </w:tc>
        <w:tc>
          <w:tcPr>
            <w:shd w:val="clear" w:color="auto" w:fill="auto"/>
            <w:tcW w:w="2877"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职业康复训练</w:t>
            </w:r>
            <w:r/>
          </w:p>
          <w:p>
            <w:pPr>
              <w:jc w:val="center"/>
              <w:rPr>
                <w:rFonts w:ascii="宋体" w:hAnsi="宋体" w:cs="宋体"/>
                <w:szCs w:val="21"/>
              </w:rPr>
            </w:pPr>
            <w:r>
              <w:rPr>
                <w:rFonts w:hint="eastAsia" w:ascii="宋体" w:hAnsi="宋体" w:cs="宋体"/>
                <w:szCs w:val="21"/>
              </w:rPr>
              <w:t xml:space="preserve">（过渡融合）</w:t>
            </w:r>
            <w:r/>
          </w:p>
        </w:tc>
        <w:tc>
          <w:tcPr>
            <w:shd w:val="clear" w:color="auto" w:fill="auto"/>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（康教融合）</w:t>
            </w:r>
            <w:r/>
          </w:p>
        </w:tc>
        <w:tc>
          <w:tcPr>
            <w:shd w:val="clear" w:color="auto" w:fill="auto"/>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5.6</w:t>
            </w:r>
            <w:r/>
          </w:p>
        </w:tc>
      </w:tr>
      <w:tr>
        <w:trPr>
          <w:jc w:val="center"/>
          <w:trHeight w:val="454"/>
        </w:trPr>
        <w:tc>
          <w:tcPr>
            <w:tcW w:w="65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877"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（预约式）</w:t>
            </w:r>
            <w:r/>
          </w:p>
        </w:tc>
        <w:tc>
          <w:tcPr>
            <w:shd w:val="clear" w:color="auto" w:fill="auto"/>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16.7</w:t>
            </w:r>
            <w:r/>
          </w:p>
        </w:tc>
      </w:tr>
      <w:tr>
        <w:trPr>
          <w:jc w:val="center"/>
          <w:trHeight w:val="454"/>
        </w:trPr>
        <w:tc>
          <w:tcPr>
            <w:tcW w:w="658"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4</w:t>
            </w:r>
            <w:r/>
          </w:p>
        </w:tc>
        <w:tc>
          <w:tcPr>
            <w:tcW w:w="2877"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康复评估</w:t>
            </w:r>
            <w:r/>
          </w:p>
          <w:p>
            <w:pPr>
              <w:jc w:val="center"/>
              <w:rPr>
                <w:rFonts w:ascii="宋体" w:hAnsi="宋体" w:cs="宋体"/>
                <w:szCs w:val="21"/>
              </w:rPr>
            </w:pPr>
            <w:r>
              <w:rPr>
                <w:rFonts w:hint="eastAsia" w:ascii="宋体" w:hAnsi="宋体" w:cs="宋体"/>
                <w:szCs w:val="21"/>
              </w:rPr>
              <w:t xml:space="preserve">（过渡融合）</w:t>
            </w:r>
            <w:r/>
          </w:p>
        </w:tc>
        <w:tc>
          <w:tcPr>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（康教融合）</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5.6</w:t>
            </w:r>
            <w:r/>
          </w:p>
        </w:tc>
      </w:tr>
      <w:tr>
        <w:trPr>
          <w:jc w:val="center"/>
          <w:trHeight w:val="454"/>
        </w:trPr>
        <w:tc>
          <w:tcPr>
            <w:tcW w:w="65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877"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（预约式）</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16.7</w:t>
            </w:r>
            <w:r/>
          </w:p>
        </w:tc>
      </w:tr>
      <w:tr>
        <w:trPr>
          <w:jc w:val="center"/>
          <w:trHeight w:val="454"/>
        </w:trPr>
        <w:tc>
          <w:tcPr>
            <w:tcW w:w="658" w:type="dxa"/>
            <w:vAlign w:val="center"/>
            <w:textDirection w:val="lrTb"/>
            <w:noWrap w:val="false"/>
          </w:tcPr>
          <w:p>
            <w:pPr>
              <w:jc w:val="center"/>
              <w:rPr>
                <w:rFonts w:ascii="宋体" w:hAnsi="宋体" w:cs="宋体"/>
                <w:szCs w:val="21"/>
              </w:rPr>
            </w:pPr>
            <w:r>
              <w:rPr>
                <w:rFonts w:ascii="宋体" w:hAnsi="宋体" w:cs="宋体"/>
                <w:szCs w:val="21"/>
              </w:rPr>
            </w:r>
            <w:r/>
          </w:p>
        </w:tc>
        <w:tc>
          <w:tcPr>
            <w:tcW w:w="2877" w:type="dxa"/>
            <w:vAlign w:val="center"/>
            <w:textDirection w:val="lrTb"/>
            <w:noWrap w:val="false"/>
          </w:tcPr>
          <w:p>
            <w:pPr>
              <w:jc w:val="center"/>
              <w:rPr>
                <w:rFonts w:ascii="宋体" w:hAnsi="宋体" w:cs="宋体"/>
                <w:szCs w:val="21"/>
              </w:rPr>
            </w:pPr>
            <w:r>
              <w:rPr>
                <w:rFonts w:hint="eastAsia" w:ascii="宋体" w:hAnsi="宋体" w:cs="宋体"/>
                <w:szCs w:val="21"/>
              </w:rPr>
              <w:t xml:space="preserve">……</w:t>
            </w:r>
            <w:r/>
          </w:p>
        </w:tc>
        <w:tc>
          <w:tcPr>
            <w:tcW w:w="2263" w:type="dxa"/>
            <w:vAlign w:val="center"/>
            <w:textDirection w:val="lrTb"/>
            <w:noWrap w:val="false"/>
          </w:tcPr>
          <w:p>
            <w:pPr>
              <w:jc w:val="center"/>
              <w:rPr>
                <w:rFonts w:ascii="宋体" w:hAnsi="宋体" w:cs="宋体"/>
                <w:szCs w:val="21"/>
              </w:rPr>
            </w:pPr>
            <w:r>
              <w:rPr>
                <w:rFonts w:ascii="宋体" w:hAnsi="宋体" w:cs="宋体"/>
                <w:szCs w:val="21"/>
              </w:rPr>
            </w:r>
            <w:r/>
          </w:p>
        </w:tc>
        <w:tc>
          <w:tcPr>
            <w:tcW w:w="1787" w:type="dxa"/>
            <w:vAlign w:val="center"/>
            <w:textDirection w:val="lrTb"/>
            <w:noWrap w:val="false"/>
          </w:tcPr>
          <w:p>
            <w:pPr>
              <w:jc w:val="center"/>
              <w:rPr>
                <w:rFonts w:ascii="宋体" w:hAnsi="宋体" w:cs="宋体"/>
                <w:szCs w:val="21"/>
              </w:rPr>
            </w:pPr>
            <w:r>
              <w:rPr>
                <w:rFonts w:ascii="宋体" w:hAnsi="宋体" w:cs="宋体"/>
                <w:szCs w:val="21"/>
              </w:rPr>
            </w:r>
            <w:r/>
          </w:p>
        </w:tc>
        <w:tc>
          <w:tcPr>
            <w:tcW w:w="1703" w:type="dxa"/>
            <w:vAlign w:val="center"/>
            <w:textDirection w:val="lrTb"/>
            <w:noWrap w:val="false"/>
          </w:tcPr>
          <w:p>
            <w:pPr>
              <w:jc w:val="center"/>
              <w:rPr>
                <w:rFonts w:ascii="宋体" w:hAnsi="宋体" w:cs="宋体"/>
                <w:szCs w:val="21"/>
              </w:rPr>
            </w:pPr>
            <w:r>
              <w:rPr>
                <w:rFonts w:ascii="宋体" w:hAnsi="宋体" w:cs="宋体"/>
                <w:szCs w:val="21"/>
              </w:rPr>
            </w:r>
            <w:r/>
          </w:p>
        </w:tc>
      </w:tr>
    </w:tbl>
    <w:p>
      <w:pPr>
        <w:pStyle w:val="1027"/>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说明：</w:t>
      </w:r>
      <w:r/>
    </w:p>
    <w:p>
      <w:pPr>
        <w:pStyle w:val="1027"/>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康复项目不限于上述列出的项目，机构可根据15-18岁听力语言残疾儿童的实际康复需求，新增符合《残疾人基本康复服务目录（2025年版）》以及《苏州市残疾儿童基本康复服务实施规范（2024年版）》的其他适配项目。</w:t>
      </w:r>
      <w:r/>
    </w:p>
    <w:p>
      <w:pPr>
        <w:pStyle w:val="1027"/>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2、15-18岁听力语言康复以非全日制（康教融合、预约式）形式进行。康教融合服务每月不少于20天，每天不少于1.5小时；预约式服务每月不少于10次，每次个性化服务支持不少于1小时。</w:t>
      </w:r>
      <w:r/>
    </w:p>
    <w:p>
      <w:pPr>
        <w:pStyle w:val="1027"/>
        <w:spacing w:before="0" w:after="0" w:line="360" w:lineRule="auto"/>
        <w:rPr>
          <w:rFonts w:ascii="宋体" w:hAnsi="宋体" w:cs="宋体"/>
          <w:b w:val="0"/>
          <w:bCs w:val="0"/>
          <w:sz w:val="21"/>
          <w:szCs w:val="21"/>
        </w:rPr>
        <w:sectPr>
          <w:footnotePr/>
          <w:endnotePr/>
          <w:type w:val="nextPage"/>
          <w:pgSz w:w="11906" w:h="16838" w:orient="portrait"/>
          <w:pgMar w:top="1440" w:right="1417" w:bottom="1440" w:left="1417" w:header="964" w:footer="964" w:gutter="0"/>
          <w:cols w:num="1" w:sep="0" w:space="0" w:equalWidth="1"/>
          <w:docGrid w:linePitch="360"/>
        </w:sectPr>
      </w:pPr>
      <w:r>
        <w:rPr>
          <w:rFonts w:hint="eastAsia" w:ascii="宋体" w:hAnsi="宋体" w:cs="宋体"/>
          <w:b w:val="0"/>
          <w:bCs w:val="0"/>
          <w:sz w:val="21"/>
          <w:szCs w:val="21"/>
        </w:rPr>
        <w:t xml:space="preserve">3、15-18岁（不含18周岁）听力语言康复补助标准为1000元/月/人。</w:t>
      </w:r>
      <w:r/>
    </w:p>
    <w:p>
      <w:pPr>
        <w:pStyle w:val="1027"/>
        <w:spacing w:before="0" w:after="0" w:line="360" w:lineRule="auto"/>
        <w:rPr>
          <w:rFonts w:ascii="宋体" w:hAnsi="宋体" w:cs="宋体"/>
          <w:sz w:val="21"/>
          <w:szCs w:val="21"/>
        </w:rPr>
      </w:pPr>
      <w:r>
        <w:rPr>
          <w:rFonts w:hint="eastAsia" w:ascii="宋体" w:hAnsi="宋体" w:cs="宋体"/>
          <w:sz w:val="21"/>
          <w:szCs w:val="21"/>
        </w:rPr>
        <w:t xml:space="preserve">第四包：肢体残疾儿童基本康复服务</w:t>
      </w:r>
      <w:r/>
    </w:p>
    <w:p>
      <w:pPr>
        <w:pStyle w:val="1027"/>
        <w:spacing w:before="0" w:after="0" w:line="360" w:lineRule="auto"/>
        <w:rPr>
          <w:rFonts w:ascii="宋体" w:hAnsi="宋体" w:cs="宋体"/>
          <w:sz w:val="21"/>
          <w:szCs w:val="21"/>
        </w:rPr>
      </w:pPr>
      <w:r>
        <w:rPr>
          <w:rFonts w:hint="eastAsia" w:ascii="宋体" w:hAnsi="宋体" w:cs="宋体"/>
          <w:sz w:val="21"/>
          <w:szCs w:val="21"/>
        </w:rPr>
        <w:t xml:space="preserve">4.1、0-6周岁肢体残疾儿童基本康复服务项目</w:t>
      </w:r>
      <w:r/>
    </w:p>
    <w:tbl>
      <w:tblPr>
        <w:tblStyle w:val="946"/>
        <w:tblW w:w="5000" w:type="pct"/>
        <w:jc w:val="center"/>
        <w:tblLayout w:type="fixed"/>
        <w:tblLook w:val="04A0" w:firstRow="1" w:lastRow="0" w:firstColumn="1" w:lastColumn="0" w:noHBand="0" w:noVBand="1"/>
      </w:tblPr>
      <w:tblGrid>
        <w:gridCol w:w="659"/>
        <w:gridCol w:w="2876"/>
        <w:gridCol w:w="2264"/>
        <w:gridCol w:w="1787"/>
        <w:gridCol w:w="1702"/>
      </w:tblGrid>
      <w:tr>
        <w:trPr>
          <w:jc w:val="center"/>
          <w:trHeight w:val="454"/>
        </w:trPr>
        <w:tc>
          <w:tcPr>
            <w:tcW w:w="659" w:type="dxa"/>
            <w:vAlign w:val="center"/>
            <w:textDirection w:val="lrTb"/>
            <w:noWrap w:val="false"/>
          </w:tcPr>
          <w:p>
            <w:pPr>
              <w:jc w:val="center"/>
              <w:rPr>
                <w:rFonts w:ascii="宋体" w:hAnsi="宋体" w:cs="宋体"/>
                <w:szCs w:val="21"/>
              </w:rPr>
            </w:pPr>
            <w:r>
              <w:rPr>
                <w:rFonts w:hint="eastAsia" w:ascii="宋体" w:hAnsi="宋体" w:cs="宋体"/>
                <w:szCs w:val="21"/>
              </w:rPr>
              <w:t xml:space="preserve">序号</w:t>
            </w:r>
            <w:r/>
          </w:p>
        </w:tc>
        <w:tc>
          <w:tcPr>
            <w:tcW w:w="2876" w:type="dxa"/>
            <w:vAlign w:val="center"/>
            <w:textDirection w:val="lrTb"/>
            <w:noWrap w:val="false"/>
          </w:tcPr>
          <w:p>
            <w:pPr>
              <w:jc w:val="center"/>
              <w:rPr>
                <w:rFonts w:ascii="宋体" w:hAnsi="宋体" w:cs="宋体"/>
                <w:szCs w:val="21"/>
              </w:rPr>
            </w:pPr>
            <w:r>
              <w:rPr>
                <w:rFonts w:hint="eastAsia" w:ascii="宋体" w:hAnsi="宋体" w:cs="宋体"/>
                <w:szCs w:val="21"/>
              </w:rPr>
              <w:t xml:space="preserve">项目名称</w:t>
            </w:r>
            <w:r/>
          </w:p>
        </w:tc>
        <w:tc>
          <w:tcPr>
            <w:tcW w:w="2264" w:type="dxa"/>
            <w:vAlign w:val="center"/>
            <w:textDirection w:val="lrTb"/>
            <w:noWrap w:val="false"/>
          </w:tcPr>
          <w:p>
            <w:pPr>
              <w:jc w:val="center"/>
              <w:rPr>
                <w:rFonts w:ascii="宋体" w:hAnsi="宋体" w:cs="宋体"/>
                <w:szCs w:val="21"/>
              </w:rPr>
            </w:pPr>
            <w:r>
              <w:rPr>
                <w:rFonts w:hint="eastAsia" w:ascii="宋体" w:hAnsi="宋体" w:cs="宋体"/>
                <w:szCs w:val="21"/>
              </w:rPr>
              <w:t xml:space="preserve">形式</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时长（分钟）</w:t>
            </w:r>
            <w:r/>
          </w:p>
        </w:tc>
        <w:tc>
          <w:tcPr>
            <w:tcW w:w="1702" w:type="dxa"/>
            <w:vAlign w:val="center"/>
            <w:textDirection w:val="lrTb"/>
            <w:noWrap w:val="false"/>
          </w:tcPr>
          <w:p>
            <w:pPr>
              <w:jc w:val="center"/>
              <w:rPr>
                <w:rFonts w:ascii="宋体" w:hAnsi="宋体" w:cs="宋体"/>
                <w:szCs w:val="21"/>
              </w:rPr>
            </w:pPr>
            <w:r>
              <w:rPr>
                <w:rFonts w:hint="eastAsia" w:ascii="宋体" w:hAnsi="宋体" w:cs="宋体"/>
                <w:szCs w:val="21"/>
              </w:rPr>
              <w:t xml:space="preserve">政策限价（元）</w:t>
            </w:r>
            <w:r/>
          </w:p>
        </w:tc>
      </w:tr>
      <w:tr>
        <w:trPr>
          <w:jc w:val="center"/>
          <w:trHeight w:val="454"/>
        </w:trPr>
        <w:tc>
          <w:tcPr>
            <w:tcW w:w="659"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1</w:t>
            </w:r>
            <w:r/>
          </w:p>
        </w:tc>
        <w:tc>
          <w:tcPr>
            <w:tcW w:w="2876" w:type="dxa"/>
            <w:vAlign w:val="center"/>
            <w:vMerge w:val="restart"/>
            <w:textDirection w:val="lrTb"/>
            <w:noWrap w:val="false"/>
          </w:tcPr>
          <w:p>
            <w:pPr>
              <w:jc w:val="center"/>
              <w:rPr>
                <w:rFonts w:ascii="宋体" w:hAnsi="宋体" w:cs="宋体"/>
                <w:bCs/>
                <w:szCs w:val="21"/>
              </w:rPr>
            </w:pPr>
            <w:r>
              <w:rPr>
                <w:rFonts w:hint="eastAsia" w:ascii="宋体" w:hAnsi="宋体" w:cs="宋体"/>
                <w:bCs/>
                <w:szCs w:val="21"/>
              </w:rPr>
              <w:t xml:space="preserve">粗大运动功能训练</w:t>
            </w:r>
            <w:r/>
          </w:p>
          <w:p>
            <w:pPr>
              <w:jc w:val="center"/>
              <w:rPr>
                <w:rFonts w:ascii="宋体" w:hAnsi="宋体" w:cs="宋体"/>
                <w:bCs/>
                <w:szCs w:val="21"/>
              </w:rPr>
            </w:pPr>
            <w:r>
              <w:rPr>
                <w:rFonts w:hint="eastAsia" w:ascii="宋体" w:hAnsi="宋体" w:cs="宋体"/>
                <w:bCs/>
                <w:szCs w:val="21"/>
              </w:rPr>
              <w:t xml:space="preserve">（抢救康复）</w:t>
            </w:r>
            <w:r/>
          </w:p>
        </w:tc>
        <w:tc>
          <w:tcPr>
            <w:tcW w:w="2264" w:type="dxa"/>
            <w:vAlign w:val="center"/>
            <w:textDirection w:val="lrTb"/>
            <w:noWrap w:val="false"/>
          </w:tcPr>
          <w:p>
            <w:pPr>
              <w:jc w:val="center"/>
              <w:rPr>
                <w:rFonts w:ascii="宋体" w:hAnsi="宋体" w:cs="宋体"/>
                <w:szCs w:val="21"/>
              </w:rPr>
            </w:pPr>
            <w:r>
              <w:rPr>
                <w:rFonts w:hint="eastAsia" w:ascii="宋体" w:hAnsi="宋体" w:cs="宋体"/>
                <w:szCs w:val="21"/>
              </w:rPr>
              <w:t xml:space="preserve">全日制</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tcW w:w="1702" w:type="dxa"/>
            <w:vAlign w:val="center"/>
            <w:textDirection w:val="lrTb"/>
            <w:noWrap w:val="false"/>
          </w:tcPr>
          <w:p>
            <w:pPr>
              <w:jc w:val="center"/>
              <w:rPr>
                <w:rFonts w:ascii="宋体" w:hAnsi="宋体" w:cs="宋体"/>
                <w:szCs w:val="21"/>
              </w:rPr>
            </w:pPr>
            <w:r>
              <w:rPr>
                <w:rFonts w:hint="eastAsia" w:ascii="宋体" w:hAnsi="宋体" w:cs="宋体"/>
                <w:szCs w:val="21"/>
              </w:rPr>
              <w:t xml:space="preserve">8.5</w:t>
            </w:r>
            <w:r/>
          </w:p>
        </w:tc>
      </w:tr>
      <w:tr>
        <w:trPr>
          <w:jc w:val="center"/>
          <w:trHeight w:val="454"/>
        </w:trPr>
        <w:tc>
          <w:tcPr>
            <w:tcW w:w="659"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876"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264"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（康教融合）</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tcW w:w="1702" w:type="dxa"/>
            <w:vAlign w:val="center"/>
            <w:textDirection w:val="lrTb"/>
            <w:noWrap w:val="false"/>
          </w:tcPr>
          <w:p>
            <w:pPr>
              <w:jc w:val="center"/>
              <w:rPr>
                <w:rFonts w:ascii="宋体" w:hAnsi="宋体" w:cs="宋体"/>
                <w:szCs w:val="21"/>
              </w:rPr>
            </w:pPr>
            <w:r>
              <w:rPr>
                <w:rFonts w:hint="eastAsia" w:ascii="宋体" w:hAnsi="宋体" w:cs="宋体"/>
                <w:szCs w:val="21"/>
              </w:rPr>
              <w:t xml:space="preserve">20.6</w:t>
            </w:r>
            <w:r/>
          </w:p>
        </w:tc>
      </w:tr>
      <w:tr>
        <w:trPr>
          <w:jc w:val="center"/>
          <w:trHeight w:val="454"/>
        </w:trPr>
        <w:tc>
          <w:tcPr>
            <w:tcW w:w="659"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876"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2264"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（预约式）</w:t>
            </w:r>
            <w:r/>
          </w:p>
        </w:tc>
        <w:tc>
          <w:tcPr>
            <w:shd w:val="clear" w:color="auto" w:fill="auto"/>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tcW w:w="1702" w:type="dxa"/>
            <w:vAlign w:val="center"/>
            <w:textDirection w:val="lrTb"/>
            <w:noWrap w:val="false"/>
          </w:tcPr>
          <w:p>
            <w:pPr>
              <w:jc w:val="center"/>
              <w:rPr>
                <w:rFonts w:ascii="宋体" w:hAnsi="宋体" w:cs="宋体"/>
                <w:szCs w:val="21"/>
              </w:rPr>
            </w:pPr>
            <w:r>
              <w:rPr>
                <w:rFonts w:hint="eastAsia" w:ascii="宋体" w:hAnsi="宋体" w:cs="宋体"/>
                <w:szCs w:val="21"/>
              </w:rPr>
              <w:t xml:space="preserve">47.4</w:t>
            </w:r>
            <w:r/>
          </w:p>
        </w:tc>
      </w:tr>
      <w:tr>
        <w:trPr>
          <w:jc w:val="center"/>
          <w:trHeight w:val="454"/>
        </w:trPr>
        <w:tc>
          <w:tcPr>
            <w:tcW w:w="659"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2</w:t>
            </w:r>
            <w:r/>
          </w:p>
        </w:tc>
        <w:tc>
          <w:tcPr>
            <w:tcW w:w="2876"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精细运动功能训练</w:t>
            </w:r>
            <w:r/>
          </w:p>
          <w:p>
            <w:pPr>
              <w:jc w:val="center"/>
              <w:rPr>
                <w:rFonts w:ascii="宋体" w:hAnsi="宋体" w:cs="宋体"/>
                <w:szCs w:val="21"/>
              </w:rPr>
            </w:pPr>
            <w:r>
              <w:rPr>
                <w:rFonts w:hint="eastAsia" w:ascii="宋体" w:hAnsi="宋体" w:cs="宋体"/>
                <w:bCs/>
                <w:szCs w:val="21"/>
              </w:rPr>
              <w:t xml:space="preserve">（抢救康复）</w:t>
            </w:r>
            <w:r/>
          </w:p>
        </w:tc>
        <w:tc>
          <w:tcPr>
            <w:tcW w:w="2264" w:type="dxa"/>
            <w:vAlign w:val="center"/>
            <w:textDirection w:val="lrTb"/>
            <w:noWrap w:val="false"/>
          </w:tcPr>
          <w:p>
            <w:pPr>
              <w:jc w:val="center"/>
              <w:rPr>
                <w:rFonts w:ascii="宋体" w:hAnsi="宋体" w:cs="宋体"/>
                <w:szCs w:val="21"/>
              </w:rPr>
            </w:pPr>
            <w:r>
              <w:rPr>
                <w:rFonts w:hint="eastAsia" w:ascii="宋体" w:hAnsi="宋体" w:cs="宋体"/>
                <w:szCs w:val="21"/>
              </w:rPr>
              <w:t xml:space="preserve">全日制</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tcW w:w="1702" w:type="dxa"/>
            <w:vAlign w:val="center"/>
            <w:textDirection w:val="lrTb"/>
            <w:noWrap w:val="false"/>
          </w:tcPr>
          <w:p>
            <w:pPr>
              <w:jc w:val="center"/>
              <w:rPr>
                <w:rFonts w:ascii="宋体" w:hAnsi="宋体" w:cs="宋体"/>
                <w:szCs w:val="21"/>
              </w:rPr>
            </w:pPr>
            <w:r>
              <w:rPr>
                <w:rFonts w:hint="eastAsia" w:ascii="宋体" w:hAnsi="宋体" w:cs="宋体"/>
                <w:szCs w:val="21"/>
              </w:rPr>
              <w:t xml:space="preserve">8.5</w:t>
            </w:r>
            <w:r/>
          </w:p>
        </w:tc>
      </w:tr>
      <w:tr>
        <w:trPr>
          <w:jc w:val="center"/>
          <w:trHeight w:val="454"/>
        </w:trPr>
        <w:tc>
          <w:tcPr>
            <w:tcW w:w="659"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876"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264"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（康教融合）</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tcW w:w="1702" w:type="dxa"/>
            <w:vAlign w:val="center"/>
            <w:textDirection w:val="lrTb"/>
            <w:noWrap w:val="false"/>
          </w:tcPr>
          <w:p>
            <w:pPr>
              <w:jc w:val="center"/>
              <w:rPr>
                <w:rFonts w:ascii="宋体" w:hAnsi="宋体" w:cs="宋体"/>
                <w:szCs w:val="21"/>
              </w:rPr>
            </w:pPr>
            <w:r>
              <w:rPr>
                <w:rFonts w:hint="eastAsia" w:ascii="宋体" w:hAnsi="宋体" w:cs="宋体"/>
                <w:szCs w:val="21"/>
              </w:rPr>
              <w:t xml:space="preserve">20.6</w:t>
            </w:r>
            <w:r/>
          </w:p>
        </w:tc>
      </w:tr>
      <w:tr>
        <w:trPr>
          <w:jc w:val="center"/>
          <w:trHeight w:val="454"/>
        </w:trPr>
        <w:tc>
          <w:tcPr>
            <w:tcW w:w="659"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876"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264"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（预约式）</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tcW w:w="1702" w:type="dxa"/>
            <w:vAlign w:val="center"/>
            <w:textDirection w:val="lrTb"/>
            <w:noWrap w:val="false"/>
          </w:tcPr>
          <w:p>
            <w:pPr>
              <w:jc w:val="center"/>
              <w:rPr>
                <w:rFonts w:ascii="宋体" w:hAnsi="宋体" w:cs="宋体"/>
                <w:szCs w:val="21"/>
              </w:rPr>
            </w:pPr>
            <w:r>
              <w:rPr>
                <w:rFonts w:hint="eastAsia" w:ascii="宋体" w:hAnsi="宋体" w:cs="宋体"/>
                <w:szCs w:val="21"/>
              </w:rPr>
              <w:t xml:space="preserve">47.4</w:t>
            </w:r>
            <w:r/>
          </w:p>
        </w:tc>
      </w:tr>
      <w:tr>
        <w:trPr>
          <w:jc w:val="center"/>
          <w:trHeight w:val="454"/>
        </w:trPr>
        <w:tc>
          <w:tcPr>
            <w:shd w:val="clear" w:color="auto" w:fill="auto"/>
            <w:tcW w:w="659"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3</w:t>
            </w:r>
            <w:r/>
          </w:p>
        </w:tc>
        <w:tc>
          <w:tcPr>
            <w:shd w:val="clear" w:color="auto" w:fill="auto"/>
            <w:tcW w:w="2876"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认知能力训练</w:t>
            </w:r>
            <w:r/>
          </w:p>
          <w:p>
            <w:pPr>
              <w:jc w:val="center"/>
              <w:rPr>
                <w:rFonts w:ascii="宋体" w:hAnsi="宋体" w:cs="宋体"/>
                <w:bCs/>
                <w:szCs w:val="21"/>
              </w:rPr>
            </w:pPr>
            <w:r>
              <w:rPr>
                <w:rFonts w:hint="eastAsia" w:ascii="宋体" w:hAnsi="宋体" w:cs="宋体"/>
                <w:bCs/>
                <w:szCs w:val="21"/>
              </w:rPr>
              <w:t xml:space="preserve">（抢救康复）</w:t>
            </w:r>
            <w:r/>
          </w:p>
        </w:tc>
        <w:tc>
          <w:tcPr>
            <w:shd w:val="clear" w:color="auto" w:fill="auto"/>
            <w:tcW w:w="2264" w:type="dxa"/>
            <w:vAlign w:val="center"/>
            <w:textDirection w:val="lrTb"/>
            <w:noWrap w:val="false"/>
          </w:tcPr>
          <w:p>
            <w:pPr>
              <w:jc w:val="center"/>
              <w:rPr>
                <w:rFonts w:ascii="宋体" w:hAnsi="宋体" w:cs="宋体"/>
                <w:szCs w:val="21"/>
              </w:rPr>
            </w:pPr>
            <w:r>
              <w:rPr>
                <w:rFonts w:hint="eastAsia" w:ascii="宋体" w:hAnsi="宋体" w:cs="宋体"/>
                <w:szCs w:val="21"/>
              </w:rPr>
              <w:t xml:space="preserve">全日制</w:t>
            </w:r>
            <w:r/>
          </w:p>
        </w:tc>
        <w:tc>
          <w:tcPr>
            <w:shd w:val="clear" w:color="auto" w:fill="auto"/>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2" w:type="dxa"/>
            <w:vAlign w:val="center"/>
            <w:textDirection w:val="lrTb"/>
            <w:noWrap w:val="false"/>
          </w:tcPr>
          <w:p>
            <w:pPr>
              <w:jc w:val="center"/>
              <w:rPr>
                <w:rFonts w:ascii="宋体" w:hAnsi="宋体" w:cs="宋体"/>
                <w:szCs w:val="21"/>
              </w:rPr>
            </w:pPr>
            <w:r>
              <w:rPr>
                <w:rFonts w:hint="eastAsia" w:ascii="宋体" w:hAnsi="宋体" w:cs="宋体"/>
                <w:szCs w:val="21"/>
              </w:rPr>
              <w:t xml:space="preserve">8.5</w:t>
            </w:r>
            <w:r/>
          </w:p>
        </w:tc>
      </w:tr>
      <w:tr>
        <w:trPr>
          <w:jc w:val="center"/>
          <w:trHeight w:val="454"/>
        </w:trPr>
        <w:tc>
          <w:tcPr>
            <w:tcW w:w="659"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876"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2264"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（康教融合）</w:t>
            </w:r>
            <w:r/>
          </w:p>
        </w:tc>
        <w:tc>
          <w:tcPr>
            <w:shd w:val="clear" w:color="auto" w:fill="auto"/>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2" w:type="dxa"/>
            <w:vAlign w:val="center"/>
            <w:textDirection w:val="lrTb"/>
            <w:noWrap w:val="false"/>
          </w:tcPr>
          <w:p>
            <w:pPr>
              <w:jc w:val="center"/>
              <w:rPr>
                <w:rFonts w:ascii="宋体" w:hAnsi="宋体" w:cs="宋体"/>
                <w:szCs w:val="21"/>
              </w:rPr>
            </w:pPr>
            <w:r>
              <w:rPr>
                <w:rFonts w:hint="eastAsia" w:ascii="宋体" w:hAnsi="宋体" w:cs="宋体"/>
                <w:szCs w:val="21"/>
              </w:rPr>
              <w:t xml:space="preserve">20.6</w:t>
            </w:r>
            <w:r/>
          </w:p>
        </w:tc>
      </w:tr>
      <w:tr>
        <w:trPr>
          <w:jc w:val="center"/>
          <w:trHeight w:val="454"/>
        </w:trPr>
        <w:tc>
          <w:tcPr>
            <w:tcW w:w="659"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876"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264"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（预约式）</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tcW w:w="1702" w:type="dxa"/>
            <w:vAlign w:val="center"/>
            <w:textDirection w:val="lrTb"/>
            <w:noWrap w:val="false"/>
          </w:tcPr>
          <w:p>
            <w:pPr>
              <w:jc w:val="center"/>
              <w:rPr>
                <w:rFonts w:ascii="宋体" w:hAnsi="宋体" w:cs="宋体"/>
                <w:szCs w:val="21"/>
              </w:rPr>
            </w:pPr>
            <w:r>
              <w:rPr>
                <w:rFonts w:hint="eastAsia" w:ascii="宋体" w:hAnsi="宋体" w:cs="宋体"/>
                <w:szCs w:val="21"/>
              </w:rPr>
              <w:t xml:space="preserve">47.4</w:t>
            </w:r>
            <w:r/>
          </w:p>
        </w:tc>
      </w:tr>
      <w:tr>
        <w:trPr>
          <w:jc w:val="center"/>
          <w:trHeight w:val="454"/>
        </w:trPr>
        <w:tc>
          <w:tcPr>
            <w:tcW w:w="659"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4</w:t>
            </w:r>
            <w:r/>
          </w:p>
        </w:tc>
        <w:tc>
          <w:tcPr>
            <w:tcW w:w="2876"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语言能力训练</w:t>
            </w:r>
            <w:r/>
          </w:p>
          <w:p>
            <w:pPr>
              <w:jc w:val="center"/>
              <w:rPr>
                <w:rFonts w:ascii="宋体" w:hAnsi="宋体" w:cs="宋体"/>
                <w:szCs w:val="21"/>
              </w:rPr>
            </w:pPr>
            <w:r>
              <w:rPr>
                <w:rFonts w:hint="eastAsia" w:ascii="宋体" w:hAnsi="宋体" w:cs="宋体"/>
                <w:bCs/>
                <w:szCs w:val="21"/>
              </w:rPr>
              <w:t xml:space="preserve">（抢救康复）</w:t>
            </w:r>
            <w:r/>
          </w:p>
        </w:tc>
        <w:tc>
          <w:tcPr>
            <w:tcW w:w="2264" w:type="dxa"/>
            <w:vAlign w:val="center"/>
            <w:textDirection w:val="lrTb"/>
            <w:noWrap w:val="false"/>
          </w:tcPr>
          <w:p>
            <w:pPr>
              <w:jc w:val="center"/>
              <w:rPr>
                <w:rFonts w:ascii="宋体" w:hAnsi="宋体" w:cs="宋体"/>
                <w:szCs w:val="21"/>
              </w:rPr>
            </w:pPr>
            <w:r>
              <w:rPr>
                <w:rFonts w:hint="eastAsia" w:ascii="宋体" w:hAnsi="宋体" w:cs="宋体"/>
                <w:szCs w:val="21"/>
              </w:rPr>
              <w:t xml:space="preserve">全日制</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tcW w:w="1702" w:type="dxa"/>
            <w:vAlign w:val="center"/>
            <w:textDirection w:val="lrTb"/>
            <w:noWrap w:val="false"/>
          </w:tcPr>
          <w:p>
            <w:pPr>
              <w:jc w:val="center"/>
              <w:rPr>
                <w:rFonts w:ascii="宋体" w:hAnsi="宋体" w:cs="宋体"/>
                <w:szCs w:val="21"/>
              </w:rPr>
            </w:pPr>
            <w:r>
              <w:rPr>
                <w:rFonts w:hint="eastAsia" w:ascii="宋体" w:hAnsi="宋体" w:cs="宋体"/>
                <w:szCs w:val="21"/>
              </w:rPr>
              <w:t xml:space="preserve">8.5</w:t>
            </w:r>
            <w:r/>
          </w:p>
        </w:tc>
      </w:tr>
      <w:tr>
        <w:trPr>
          <w:jc w:val="center"/>
          <w:trHeight w:val="454"/>
        </w:trPr>
        <w:tc>
          <w:tcPr>
            <w:tcW w:w="659"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876"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264"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（康教融合）</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tcW w:w="1702" w:type="dxa"/>
            <w:vAlign w:val="center"/>
            <w:textDirection w:val="lrTb"/>
            <w:noWrap w:val="false"/>
          </w:tcPr>
          <w:p>
            <w:pPr>
              <w:jc w:val="center"/>
              <w:rPr>
                <w:rFonts w:ascii="宋体" w:hAnsi="宋体" w:cs="宋体"/>
                <w:szCs w:val="21"/>
              </w:rPr>
            </w:pPr>
            <w:r>
              <w:rPr>
                <w:rFonts w:hint="eastAsia" w:ascii="宋体" w:hAnsi="宋体" w:cs="宋体"/>
                <w:szCs w:val="21"/>
              </w:rPr>
              <w:t xml:space="preserve">20.6</w:t>
            </w:r>
            <w:r/>
          </w:p>
        </w:tc>
      </w:tr>
      <w:tr>
        <w:trPr>
          <w:jc w:val="center"/>
          <w:trHeight w:val="454"/>
        </w:trPr>
        <w:tc>
          <w:tcPr>
            <w:tcW w:w="659"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876"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264"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（预约式）</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tcW w:w="1702" w:type="dxa"/>
            <w:vAlign w:val="center"/>
            <w:textDirection w:val="lrTb"/>
            <w:noWrap w:val="false"/>
          </w:tcPr>
          <w:p>
            <w:pPr>
              <w:jc w:val="center"/>
              <w:rPr>
                <w:rFonts w:ascii="宋体" w:hAnsi="宋体" w:cs="宋体"/>
                <w:szCs w:val="21"/>
              </w:rPr>
            </w:pPr>
            <w:r>
              <w:rPr>
                <w:rFonts w:hint="eastAsia" w:ascii="宋体" w:hAnsi="宋体" w:cs="宋体"/>
                <w:szCs w:val="21"/>
              </w:rPr>
              <w:t xml:space="preserve">47.4</w:t>
            </w:r>
            <w:r/>
          </w:p>
        </w:tc>
      </w:tr>
      <w:tr>
        <w:trPr>
          <w:jc w:val="center"/>
          <w:trHeight w:val="454"/>
        </w:trPr>
        <w:tc>
          <w:tcPr>
            <w:tcW w:w="659"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5</w:t>
            </w:r>
            <w:r/>
          </w:p>
        </w:tc>
        <w:tc>
          <w:tcPr>
            <w:tcW w:w="2876"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生活自理能力训练</w:t>
            </w:r>
            <w:r/>
          </w:p>
          <w:p>
            <w:pPr>
              <w:jc w:val="center"/>
              <w:rPr>
                <w:rFonts w:ascii="宋体" w:hAnsi="宋体" w:cs="宋体"/>
                <w:szCs w:val="21"/>
              </w:rPr>
            </w:pPr>
            <w:r>
              <w:rPr>
                <w:rFonts w:hint="eastAsia" w:ascii="宋体" w:hAnsi="宋体" w:cs="宋体"/>
                <w:bCs/>
                <w:szCs w:val="21"/>
              </w:rPr>
              <w:t xml:space="preserve">（抢救康复）</w:t>
            </w:r>
            <w:r/>
          </w:p>
        </w:tc>
        <w:tc>
          <w:tcPr>
            <w:tcW w:w="2264" w:type="dxa"/>
            <w:vAlign w:val="center"/>
            <w:textDirection w:val="lrTb"/>
            <w:noWrap w:val="false"/>
          </w:tcPr>
          <w:p>
            <w:pPr>
              <w:jc w:val="center"/>
              <w:rPr>
                <w:rFonts w:ascii="宋体" w:hAnsi="宋体" w:cs="宋体"/>
                <w:szCs w:val="21"/>
              </w:rPr>
            </w:pPr>
            <w:r>
              <w:rPr>
                <w:rFonts w:hint="eastAsia" w:ascii="宋体" w:hAnsi="宋体" w:cs="宋体"/>
                <w:szCs w:val="21"/>
              </w:rPr>
              <w:t xml:space="preserve">全日制</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tcW w:w="1702" w:type="dxa"/>
            <w:vAlign w:val="center"/>
            <w:textDirection w:val="lrTb"/>
            <w:noWrap w:val="false"/>
          </w:tcPr>
          <w:p>
            <w:pPr>
              <w:jc w:val="center"/>
              <w:rPr>
                <w:rFonts w:ascii="宋体" w:hAnsi="宋体" w:cs="宋体"/>
                <w:szCs w:val="21"/>
              </w:rPr>
            </w:pPr>
            <w:r>
              <w:rPr>
                <w:rFonts w:hint="eastAsia" w:ascii="宋体" w:hAnsi="宋体" w:cs="宋体"/>
                <w:szCs w:val="21"/>
              </w:rPr>
              <w:t xml:space="preserve">8.5</w:t>
            </w:r>
            <w:r/>
          </w:p>
        </w:tc>
      </w:tr>
      <w:tr>
        <w:trPr>
          <w:jc w:val="center"/>
          <w:trHeight w:val="454"/>
        </w:trPr>
        <w:tc>
          <w:tcPr>
            <w:tcW w:w="659"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876"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264"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（康教融合）</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tcW w:w="1702" w:type="dxa"/>
            <w:vAlign w:val="center"/>
            <w:textDirection w:val="lrTb"/>
            <w:noWrap w:val="false"/>
          </w:tcPr>
          <w:p>
            <w:pPr>
              <w:jc w:val="center"/>
              <w:rPr>
                <w:rFonts w:ascii="宋体" w:hAnsi="宋体" w:cs="宋体"/>
                <w:szCs w:val="21"/>
              </w:rPr>
            </w:pPr>
            <w:r>
              <w:rPr>
                <w:rFonts w:hint="eastAsia" w:ascii="宋体" w:hAnsi="宋体" w:cs="宋体"/>
                <w:szCs w:val="21"/>
              </w:rPr>
              <w:t xml:space="preserve">20.6</w:t>
            </w:r>
            <w:r/>
          </w:p>
        </w:tc>
      </w:tr>
      <w:tr>
        <w:trPr>
          <w:jc w:val="center"/>
          <w:trHeight w:val="454"/>
        </w:trPr>
        <w:tc>
          <w:tcPr>
            <w:tcW w:w="659"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876"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264"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（预约式）</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tcW w:w="1702" w:type="dxa"/>
            <w:vAlign w:val="center"/>
            <w:textDirection w:val="lrTb"/>
            <w:noWrap w:val="false"/>
          </w:tcPr>
          <w:p>
            <w:pPr>
              <w:jc w:val="center"/>
              <w:rPr>
                <w:rFonts w:ascii="宋体" w:hAnsi="宋体" w:cs="宋体"/>
                <w:szCs w:val="21"/>
              </w:rPr>
            </w:pPr>
            <w:r>
              <w:rPr>
                <w:rFonts w:hint="eastAsia" w:ascii="宋体" w:hAnsi="宋体" w:cs="宋体"/>
                <w:szCs w:val="21"/>
              </w:rPr>
              <w:t xml:space="preserve">47.4</w:t>
            </w:r>
            <w:r/>
          </w:p>
        </w:tc>
      </w:tr>
      <w:tr>
        <w:trPr>
          <w:jc w:val="center"/>
          <w:trHeight w:val="454"/>
        </w:trPr>
        <w:tc>
          <w:tcPr>
            <w:tcW w:w="659"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6</w:t>
            </w:r>
            <w:r/>
          </w:p>
        </w:tc>
        <w:tc>
          <w:tcPr>
            <w:tcW w:w="2876"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社会适应能力训练</w:t>
            </w:r>
            <w:r/>
          </w:p>
          <w:p>
            <w:pPr>
              <w:jc w:val="center"/>
              <w:rPr>
                <w:rFonts w:ascii="宋体" w:hAnsi="宋体" w:cs="宋体"/>
                <w:szCs w:val="21"/>
              </w:rPr>
            </w:pPr>
            <w:r>
              <w:rPr>
                <w:rFonts w:hint="eastAsia" w:ascii="宋体" w:hAnsi="宋体" w:cs="宋体"/>
                <w:bCs/>
                <w:szCs w:val="21"/>
              </w:rPr>
              <w:t xml:space="preserve">（抢救康复）</w:t>
            </w:r>
            <w:r/>
          </w:p>
        </w:tc>
        <w:tc>
          <w:tcPr>
            <w:tcW w:w="2264" w:type="dxa"/>
            <w:vAlign w:val="center"/>
            <w:textDirection w:val="lrTb"/>
            <w:noWrap w:val="false"/>
          </w:tcPr>
          <w:p>
            <w:pPr>
              <w:jc w:val="center"/>
              <w:rPr>
                <w:rFonts w:ascii="宋体" w:hAnsi="宋体" w:cs="宋体"/>
                <w:szCs w:val="21"/>
              </w:rPr>
            </w:pPr>
            <w:r>
              <w:rPr>
                <w:rFonts w:hint="eastAsia" w:ascii="宋体" w:hAnsi="宋体" w:cs="宋体"/>
                <w:szCs w:val="21"/>
              </w:rPr>
              <w:t xml:space="preserve">全日制</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tcW w:w="1702" w:type="dxa"/>
            <w:vAlign w:val="center"/>
            <w:textDirection w:val="lrTb"/>
            <w:noWrap w:val="false"/>
          </w:tcPr>
          <w:p>
            <w:pPr>
              <w:jc w:val="center"/>
              <w:rPr>
                <w:rFonts w:ascii="宋体" w:hAnsi="宋体" w:cs="宋体"/>
                <w:szCs w:val="21"/>
              </w:rPr>
            </w:pPr>
            <w:r>
              <w:rPr>
                <w:rFonts w:hint="eastAsia" w:ascii="宋体" w:hAnsi="宋体" w:cs="宋体"/>
                <w:szCs w:val="21"/>
              </w:rPr>
              <w:t xml:space="preserve">8.5</w:t>
            </w:r>
            <w:r/>
          </w:p>
        </w:tc>
      </w:tr>
      <w:tr>
        <w:trPr>
          <w:jc w:val="center"/>
          <w:trHeight w:val="454"/>
        </w:trPr>
        <w:tc>
          <w:tcPr>
            <w:tcW w:w="659"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876"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264"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（康教融合）</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tcW w:w="1702" w:type="dxa"/>
            <w:vAlign w:val="center"/>
            <w:textDirection w:val="lrTb"/>
            <w:noWrap w:val="false"/>
          </w:tcPr>
          <w:p>
            <w:pPr>
              <w:jc w:val="center"/>
              <w:rPr>
                <w:rFonts w:ascii="宋体" w:hAnsi="宋体" w:cs="宋体"/>
                <w:szCs w:val="21"/>
              </w:rPr>
            </w:pPr>
            <w:r>
              <w:rPr>
                <w:rFonts w:hint="eastAsia" w:ascii="宋体" w:hAnsi="宋体" w:cs="宋体"/>
                <w:szCs w:val="21"/>
              </w:rPr>
              <w:t xml:space="preserve">20.6</w:t>
            </w:r>
            <w:r/>
          </w:p>
        </w:tc>
      </w:tr>
      <w:tr>
        <w:trPr>
          <w:jc w:val="center"/>
          <w:trHeight w:val="454"/>
        </w:trPr>
        <w:tc>
          <w:tcPr>
            <w:tcW w:w="659"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876"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264"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（预约式）</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tcW w:w="1702" w:type="dxa"/>
            <w:vAlign w:val="center"/>
            <w:textDirection w:val="lrTb"/>
            <w:noWrap w:val="false"/>
          </w:tcPr>
          <w:p>
            <w:pPr>
              <w:jc w:val="center"/>
              <w:rPr>
                <w:rFonts w:ascii="宋体" w:hAnsi="宋体" w:cs="宋体"/>
                <w:szCs w:val="21"/>
              </w:rPr>
            </w:pPr>
            <w:r>
              <w:rPr>
                <w:rFonts w:hint="eastAsia" w:ascii="宋体" w:hAnsi="宋体" w:cs="宋体"/>
                <w:szCs w:val="21"/>
              </w:rPr>
              <w:t xml:space="preserve">47.4</w:t>
            </w:r>
            <w:r/>
          </w:p>
        </w:tc>
      </w:tr>
      <w:tr>
        <w:trPr>
          <w:jc w:val="center"/>
          <w:trHeight w:val="454"/>
        </w:trPr>
        <w:tc>
          <w:tcPr>
            <w:tcW w:w="659"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7</w:t>
            </w:r>
            <w:r/>
          </w:p>
        </w:tc>
        <w:tc>
          <w:tcPr>
            <w:shd w:val="clear" w:color="auto" w:fill="auto"/>
            <w:tcW w:w="2876"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康复评估</w:t>
            </w:r>
            <w:r/>
          </w:p>
          <w:p>
            <w:pPr>
              <w:jc w:val="center"/>
              <w:rPr>
                <w:rFonts w:ascii="宋体" w:hAnsi="宋体" w:cs="宋体"/>
                <w:szCs w:val="21"/>
              </w:rPr>
            </w:pPr>
            <w:r>
              <w:rPr>
                <w:rFonts w:hint="eastAsia" w:ascii="宋体" w:hAnsi="宋体" w:cs="宋体"/>
                <w:bCs/>
                <w:szCs w:val="21"/>
              </w:rPr>
              <w:t xml:space="preserve">（抢救康复）</w:t>
            </w:r>
            <w:r/>
          </w:p>
        </w:tc>
        <w:tc>
          <w:tcPr>
            <w:shd w:val="clear" w:color="auto" w:fill="auto"/>
            <w:tcW w:w="2264" w:type="dxa"/>
            <w:vAlign w:val="center"/>
            <w:textDirection w:val="lrTb"/>
            <w:noWrap w:val="false"/>
          </w:tcPr>
          <w:p>
            <w:pPr>
              <w:jc w:val="center"/>
              <w:rPr>
                <w:rFonts w:ascii="宋体" w:hAnsi="宋体" w:cs="宋体"/>
                <w:szCs w:val="21"/>
              </w:rPr>
            </w:pPr>
            <w:r>
              <w:rPr>
                <w:rFonts w:hint="eastAsia" w:ascii="宋体" w:hAnsi="宋体" w:cs="宋体"/>
                <w:szCs w:val="21"/>
              </w:rPr>
              <w:t xml:space="preserve">全日制</w:t>
            </w:r>
            <w:r/>
          </w:p>
        </w:tc>
        <w:tc>
          <w:tcPr>
            <w:shd w:val="clear" w:color="auto" w:fill="auto"/>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tcW w:w="1702" w:type="dxa"/>
            <w:vAlign w:val="center"/>
            <w:textDirection w:val="lrTb"/>
            <w:noWrap w:val="false"/>
          </w:tcPr>
          <w:p>
            <w:pPr>
              <w:jc w:val="center"/>
              <w:rPr>
                <w:rFonts w:ascii="宋体" w:hAnsi="宋体" w:cs="宋体"/>
                <w:szCs w:val="21"/>
              </w:rPr>
            </w:pPr>
            <w:r>
              <w:rPr>
                <w:rFonts w:hint="eastAsia" w:ascii="宋体" w:hAnsi="宋体" w:cs="宋体"/>
                <w:szCs w:val="21"/>
              </w:rPr>
              <w:t xml:space="preserve">8.5</w:t>
            </w:r>
            <w:r/>
          </w:p>
        </w:tc>
      </w:tr>
      <w:tr>
        <w:trPr>
          <w:jc w:val="center"/>
          <w:trHeight w:val="454"/>
        </w:trPr>
        <w:tc>
          <w:tcPr>
            <w:tcW w:w="659"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876"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264"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（康教融合）</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tcW w:w="1702" w:type="dxa"/>
            <w:vAlign w:val="center"/>
            <w:textDirection w:val="lrTb"/>
            <w:noWrap w:val="false"/>
          </w:tcPr>
          <w:p>
            <w:pPr>
              <w:jc w:val="center"/>
              <w:rPr>
                <w:rFonts w:ascii="宋体" w:hAnsi="宋体" w:cs="宋体"/>
                <w:szCs w:val="21"/>
              </w:rPr>
            </w:pPr>
            <w:r>
              <w:rPr>
                <w:rFonts w:hint="eastAsia" w:ascii="宋体" w:hAnsi="宋体" w:cs="宋体"/>
                <w:szCs w:val="21"/>
              </w:rPr>
              <w:t xml:space="preserve">20.6</w:t>
            </w:r>
            <w:r/>
          </w:p>
        </w:tc>
      </w:tr>
      <w:tr>
        <w:trPr>
          <w:jc w:val="center"/>
          <w:trHeight w:val="454"/>
        </w:trPr>
        <w:tc>
          <w:tcPr>
            <w:tcW w:w="659"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876"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264"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（预约式）</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tcW w:w="1702" w:type="dxa"/>
            <w:vAlign w:val="center"/>
            <w:textDirection w:val="lrTb"/>
            <w:noWrap w:val="false"/>
          </w:tcPr>
          <w:p>
            <w:pPr>
              <w:jc w:val="center"/>
              <w:rPr>
                <w:rFonts w:ascii="宋体" w:hAnsi="宋体" w:cs="宋体"/>
                <w:szCs w:val="21"/>
              </w:rPr>
            </w:pPr>
            <w:r>
              <w:rPr>
                <w:rFonts w:hint="eastAsia" w:ascii="宋体" w:hAnsi="宋体" w:cs="宋体"/>
                <w:szCs w:val="21"/>
              </w:rPr>
              <w:t xml:space="preserve">47.4</w:t>
            </w:r>
            <w:r/>
          </w:p>
        </w:tc>
      </w:tr>
      <w:tr>
        <w:trPr>
          <w:jc w:val="center"/>
          <w:trHeight w:val="454"/>
        </w:trPr>
        <w:tc>
          <w:tcPr>
            <w:tcW w:w="659" w:type="dxa"/>
            <w:vAlign w:val="center"/>
            <w:textDirection w:val="lrTb"/>
            <w:noWrap w:val="false"/>
          </w:tcPr>
          <w:p>
            <w:pPr>
              <w:jc w:val="center"/>
              <w:rPr>
                <w:rFonts w:ascii="宋体" w:hAnsi="宋体" w:cs="宋体"/>
                <w:szCs w:val="21"/>
              </w:rPr>
            </w:pPr>
            <w:r>
              <w:rPr>
                <w:rFonts w:ascii="宋体" w:hAnsi="宋体" w:cs="宋体"/>
                <w:szCs w:val="21"/>
              </w:rPr>
            </w:r>
            <w:r/>
          </w:p>
        </w:tc>
        <w:tc>
          <w:tcPr>
            <w:tcW w:w="2876" w:type="dxa"/>
            <w:vAlign w:val="center"/>
            <w:textDirection w:val="lrTb"/>
            <w:noWrap w:val="false"/>
          </w:tcPr>
          <w:p>
            <w:pPr>
              <w:jc w:val="center"/>
              <w:rPr>
                <w:rFonts w:ascii="宋体" w:hAnsi="宋体" w:cs="宋体"/>
                <w:szCs w:val="21"/>
              </w:rPr>
            </w:pPr>
            <w:r>
              <w:rPr>
                <w:rFonts w:hint="eastAsia" w:ascii="宋体" w:hAnsi="宋体" w:cs="宋体"/>
                <w:szCs w:val="21"/>
              </w:rPr>
              <w:t xml:space="preserve">……</w:t>
            </w:r>
            <w:r/>
          </w:p>
        </w:tc>
        <w:tc>
          <w:tcPr>
            <w:tcW w:w="2264" w:type="dxa"/>
            <w:vAlign w:val="center"/>
            <w:textDirection w:val="lrTb"/>
            <w:noWrap w:val="false"/>
          </w:tcPr>
          <w:p>
            <w:pPr>
              <w:jc w:val="center"/>
              <w:rPr>
                <w:rFonts w:ascii="宋体" w:hAnsi="宋体" w:cs="宋体"/>
                <w:szCs w:val="21"/>
              </w:rPr>
            </w:pPr>
            <w:r>
              <w:rPr>
                <w:rFonts w:ascii="宋体" w:hAnsi="宋体" w:cs="宋体"/>
                <w:szCs w:val="21"/>
              </w:rPr>
            </w:r>
            <w:r/>
          </w:p>
        </w:tc>
        <w:tc>
          <w:tcPr>
            <w:tcW w:w="1787" w:type="dxa"/>
            <w:vAlign w:val="center"/>
            <w:textDirection w:val="lrTb"/>
            <w:noWrap w:val="false"/>
          </w:tcPr>
          <w:p>
            <w:pPr>
              <w:jc w:val="center"/>
              <w:rPr>
                <w:rFonts w:ascii="宋体" w:hAnsi="宋体" w:cs="宋体"/>
                <w:szCs w:val="21"/>
              </w:rPr>
            </w:pPr>
            <w:r>
              <w:rPr>
                <w:rFonts w:ascii="宋体" w:hAnsi="宋体" w:cs="宋体"/>
                <w:szCs w:val="21"/>
              </w:rPr>
            </w:r>
            <w:r/>
          </w:p>
        </w:tc>
        <w:tc>
          <w:tcPr>
            <w:tcW w:w="1702" w:type="dxa"/>
            <w:vAlign w:val="center"/>
            <w:textDirection w:val="lrTb"/>
            <w:noWrap w:val="false"/>
          </w:tcPr>
          <w:p>
            <w:pPr>
              <w:jc w:val="center"/>
              <w:rPr>
                <w:rFonts w:ascii="宋体" w:hAnsi="宋体" w:cs="宋体"/>
                <w:szCs w:val="21"/>
              </w:rPr>
            </w:pPr>
            <w:r>
              <w:rPr>
                <w:rFonts w:ascii="宋体" w:hAnsi="宋体" w:cs="宋体"/>
                <w:szCs w:val="21"/>
              </w:rPr>
            </w:r>
            <w:r/>
          </w:p>
        </w:tc>
      </w:tr>
    </w:tbl>
    <w:p>
      <w:pPr>
        <w:pStyle w:val="1027"/>
        <w:keepLines w:val="0"/>
        <w:keepNext w:val="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说明：</w:t>
      </w:r>
      <w:r/>
    </w:p>
    <w:p>
      <w:pPr>
        <w:pStyle w:val="1027"/>
        <w:keepLines w:val="0"/>
        <w:keepNext w:val="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康复项目不限于上述列出的项目，机构可根据0-6岁肢体残疾儿童的实际康复需求，新增符合《残疾人基本康复服务目录（2025年版）》以及《苏州市残疾儿童基本康复服务实施规范（2024年版）》的其他适配项目。</w:t>
      </w:r>
      <w:r/>
    </w:p>
    <w:p>
      <w:pPr>
        <w:pStyle w:val="1027"/>
        <w:keepLines w:val="0"/>
        <w:keepNext w:val="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2、0-6周岁肢体康复分为全日制（日托）和非全日制（康</w:t>
      </w:r>
      <w:r>
        <w:rPr>
          <w:rFonts w:hint="eastAsia" w:ascii="宋体" w:hAnsi="宋体" w:cs="宋体"/>
          <w:b w:val="0"/>
          <w:bCs w:val="0"/>
          <w:sz w:val="21"/>
          <w:szCs w:val="21"/>
        </w:rPr>
        <w:t xml:space="preserve">教融合、预约式）。全日制是指残疾儿童在定点机构内同步接受康复服务和学前（学科）教育。每月不少于20天，每天不少于4小时，其中个性化服务支持每天不少于1节课40分钟，课程设置应符合残疾儿童个性特征。非全日制是指残疾儿童在家庭、幼儿园、中小学的托幼照料、学前（学科）教育间隙，到定点机构接受以个性化服务支持为主的基本康复服务，分为康教融合和预约式两种服务形式。康教融合服务每月不少于20天，每天不少于1.5小时，其中个性化服务支持每天不少于1节课40分钟；预约式服务每月不少于13次，每次个性化服务支持不少于1小时。</w:t>
      </w:r>
      <w:r/>
    </w:p>
    <w:p>
      <w:pPr>
        <w:pStyle w:val="1027"/>
        <w:keepLines w:val="0"/>
        <w:keepNext w:val="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3、0-6周岁（含6周岁）肢体康复全日制补助标准为4100元/月/人，非全日制补助标准为3700元/月/人。</w:t>
      </w:r>
      <w:r/>
    </w:p>
    <w:p>
      <w:pPr>
        <w:pStyle w:val="1027"/>
        <w:spacing w:before="0" w:after="0" w:line="360" w:lineRule="auto"/>
        <w:rPr>
          <w:rFonts w:ascii="宋体" w:hAnsi="宋体" w:cs="宋体"/>
          <w:sz w:val="21"/>
          <w:szCs w:val="21"/>
        </w:rPr>
      </w:pPr>
      <w:r>
        <w:rPr>
          <w:rFonts w:ascii="宋体" w:hAnsi="宋体" w:cs="宋体"/>
          <w:sz w:val="21"/>
          <w:szCs w:val="21"/>
        </w:rPr>
      </w:r>
      <w:r/>
    </w:p>
    <w:p>
      <w:pPr>
        <w:pStyle w:val="1027"/>
        <w:spacing w:before="0" w:after="0" w:line="360" w:lineRule="auto"/>
        <w:rPr>
          <w:rFonts w:ascii="宋体" w:hAnsi="宋体" w:cs="宋体"/>
          <w:sz w:val="21"/>
          <w:szCs w:val="21"/>
        </w:rPr>
      </w:pPr>
      <w:r>
        <w:rPr>
          <w:rFonts w:hint="eastAsia" w:ascii="宋体" w:hAnsi="宋体" w:cs="宋体"/>
          <w:sz w:val="21"/>
          <w:szCs w:val="21"/>
        </w:rPr>
        <w:t xml:space="preserve">4.2、7-14周岁肢体残疾儿童基本康复服务项目</w:t>
      </w:r>
      <w:r/>
    </w:p>
    <w:tbl>
      <w:tblPr>
        <w:tblStyle w:val="946"/>
        <w:tblW w:w="5000" w:type="pct"/>
        <w:jc w:val="center"/>
        <w:tblLayout w:type="fixed"/>
        <w:tblLook w:val="04A0" w:firstRow="1" w:lastRow="0" w:firstColumn="1" w:lastColumn="0" w:noHBand="0" w:noVBand="1"/>
      </w:tblPr>
      <w:tblGrid>
        <w:gridCol w:w="658"/>
        <w:gridCol w:w="2877"/>
        <w:gridCol w:w="2263"/>
        <w:gridCol w:w="1787"/>
        <w:gridCol w:w="1703"/>
      </w:tblGrid>
      <w:tr>
        <w:trPr>
          <w:jc w:val="center"/>
          <w:trHeight w:val="454"/>
          <w:tblHeader/>
        </w:trPr>
        <w:tc>
          <w:tcPr>
            <w:tcW w:w="658" w:type="dxa"/>
            <w:vAlign w:val="center"/>
            <w:textDirection w:val="lrTb"/>
            <w:noWrap w:val="false"/>
          </w:tcPr>
          <w:p>
            <w:pPr>
              <w:jc w:val="center"/>
              <w:rPr>
                <w:rFonts w:ascii="宋体" w:hAnsi="宋体" w:cs="宋体"/>
                <w:szCs w:val="21"/>
              </w:rPr>
            </w:pPr>
            <w:r>
              <w:rPr>
                <w:rFonts w:hint="eastAsia" w:ascii="宋体" w:hAnsi="宋体" w:cs="宋体"/>
                <w:szCs w:val="21"/>
              </w:rPr>
              <w:t xml:space="preserve">序号</w:t>
            </w:r>
            <w:r/>
          </w:p>
        </w:tc>
        <w:tc>
          <w:tcPr>
            <w:tcW w:w="2877" w:type="dxa"/>
            <w:vAlign w:val="center"/>
            <w:textDirection w:val="lrTb"/>
            <w:noWrap w:val="false"/>
          </w:tcPr>
          <w:p>
            <w:pPr>
              <w:jc w:val="center"/>
              <w:rPr>
                <w:rFonts w:ascii="宋体" w:hAnsi="宋体" w:cs="宋体"/>
                <w:szCs w:val="21"/>
              </w:rPr>
            </w:pPr>
            <w:r>
              <w:rPr>
                <w:rFonts w:hint="eastAsia" w:ascii="宋体" w:hAnsi="宋体" w:cs="宋体"/>
                <w:szCs w:val="21"/>
              </w:rPr>
              <w:t xml:space="preserve">项目名称</w:t>
            </w:r>
            <w:r/>
          </w:p>
        </w:tc>
        <w:tc>
          <w:tcPr>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形式</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时长（分钟）</w:t>
            </w:r>
            <w:r/>
          </w:p>
        </w:tc>
        <w:tc>
          <w:tcPr>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政策限价（元）</w:t>
            </w:r>
            <w:r/>
          </w:p>
        </w:tc>
      </w:tr>
      <w:tr>
        <w:trPr>
          <w:jc w:val="center"/>
          <w:trHeight w:val="454"/>
        </w:trPr>
        <w:tc>
          <w:tcPr>
            <w:tcW w:w="658"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1</w:t>
            </w:r>
            <w:r/>
          </w:p>
        </w:tc>
        <w:tc>
          <w:tcPr>
            <w:tcW w:w="2877" w:type="dxa"/>
            <w:vAlign w:val="center"/>
            <w:vMerge w:val="restart"/>
            <w:textDirection w:val="lrTb"/>
            <w:noWrap w:val="false"/>
          </w:tcPr>
          <w:p>
            <w:pPr>
              <w:jc w:val="center"/>
              <w:rPr>
                <w:rFonts w:ascii="宋体" w:hAnsi="宋体" w:cs="宋体"/>
                <w:bCs/>
                <w:szCs w:val="21"/>
              </w:rPr>
            </w:pPr>
            <w:r>
              <w:rPr>
                <w:rFonts w:hint="eastAsia" w:ascii="宋体" w:hAnsi="宋体" w:cs="宋体"/>
                <w:bCs/>
                <w:szCs w:val="21"/>
              </w:rPr>
              <w:t xml:space="preserve">粗大运动功能训练</w:t>
            </w:r>
            <w:r/>
          </w:p>
          <w:p>
            <w:pPr>
              <w:jc w:val="center"/>
              <w:rPr>
                <w:rFonts w:ascii="宋体" w:hAnsi="宋体" w:cs="宋体"/>
                <w:bCs/>
                <w:szCs w:val="21"/>
              </w:rPr>
            </w:pPr>
            <w:r>
              <w:rPr>
                <w:rFonts w:hint="eastAsia" w:ascii="宋体" w:hAnsi="宋体" w:cs="宋体"/>
                <w:bCs/>
                <w:szCs w:val="21"/>
              </w:rPr>
              <w:t xml:space="preserve">（巩固提升）</w:t>
            </w:r>
            <w:r/>
          </w:p>
        </w:tc>
        <w:tc>
          <w:tcPr>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（康教融合）</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18.9</w:t>
            </w:r>
            <w:r/>
          </w:p>
        </w:tc>
      </w:tr>
      <w:tr>
        <w:trPr>
          <w:jc w:val="center"/>
          <w:trHeight w:val="454"/>
        </w:trPr>
        <w:tc>
          <w:tcPr>
            <w:tcW w:w="65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877"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（预约式）</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43.6</w:t>
            </w:r>
            <w:r/>
          </w:p>
        </w:tc>
      </w:tr>
      <w:tr>
        <w:trPr>
          <w:jc w:val="center"/>
          <w:trHeight w:val="454"/>
        </w:trPr>
        <w:tc>
          <w:tcPr>
            <w:tcW w:w="658"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2</w:t>
            </w:r>
            <w:r/>
          </w:p>
        </w:tc>
        <w:tc>
          <w:tcPr>
            <w:tcW w:w="2877"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精细运动功能训练</w:t>
            </w:r>
            <w:r/>
          </w:p>
          <w:p>
            <w:pPr>
              <w:jc w:val="center"/>
              <w:rPr>
                <w:rFonts w:ascii="宋体" w:hAnsi="宋体" w:cs="宋体"/>
                <w:szCs w:val="21"/>
              </w:rPr>
            </w:pPr>
            <w:r>
              <w:rPr>
                <w:rFonts w:hint="eastAsia" w:ascii="宋体" w:hAnsi="宋体" w:cs="宋体"/>
                <w:bCs/>
                <w:szCs w:val="21"/>
              </w:rPr>
              <w:t xml:space="preserve">（巩固提升）</w:t>
            </w:r>
            <w:r/>
          </w:p>
        </w:tc>
        <w:tc>
          <w:tcPr>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（康教融合）</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18.9</w:t>
            </w:r>
            <w:r/>
          </w:p>
        </w:tc>
      </w:tr>
      <w:tr>
        <w:trPr>
          <w:jc w:val="center"/>
          <w:trHeight w:val="454"/>
        </w:trPr>
        <w:tc>
          <w:tcPr>
            <w:tcW w:w="65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877"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（预约式）</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43.6</w:t>
            </w:r>
            <w:r/>
          </w:p>
        </w:tc>
      </w:tr>
      <w:tr>
        <w:trPr>
          <w:jc w:val="center"/>
          <w:trHeight w:val="454"/>
        </w:trPr>
        <w:tc>
          <w:tcPr>
            <w:shd w:val="clear" w:color="auto" w:fill="auto"/>
            <w:tcW w:w="658"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3</w:t>
            </w:r>
            <w:r/>
          </w:p>
        </w:tc>
        <w:tc>
          <w:tcPr>
            <w:shd w:val="clear" w:color="auto" w:fill="auto"/>
            <w:tcW w:w="2877"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认知能力训练</w:t>
            </w:r>
            <w:r/>
          </w:p>
          <w:p>
            <w:pPr>
              <w:jc w:val="center"/>
              <w:rPr>
                <w:rFonts w:ascii="宋体" w:hAnsi="宋体" w:cs="宋体"/>
                <w:szCs w:val="21"/>
              </w:rPr>
            </w:pPr>
            <w:r>
              <w:rPr>
                <w:rFonts w:hint="eastAsia" w:ascii="宋体" w:hAnsi="宋体" w:cs="宋体"/>
                <w:bCs/>
                <w:szCs w:val="21"/>
              </w:rPr>
              <w:t xml:space="preserve">（巩固提升）</w:t>
            </w:r>
            <w:r/>
          </w:p>
        </w:tc>
        <w:tc>
          <w:tcPr>
            <w:shd w:val="clear" w:color="auto" w:fill="auto"/>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（康教融合）</w:t>
            </w:r>
            <w:r/>
          </w:p>
        </w:tc>
        <w:tc>
          <w:tcPr>
            <w:shd w:val="clear" w:color="auto" w:fill="auto"/>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18.9</w:t>
            </w:r>
            <w:r/>
          </w:p>
        </w:tc>
      </w:tr>
      <w:tr>
        <w:trPr>
          <w:jc w:val="center"/>
          <w:trHeight w:val="454"/>
        </w:trPr>
        <w:tc>
          <w:tcPr>
            <w:tcW w:w="65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877"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（预约式）</w:t>
            </w:r>
            <w:r/>
          </w:p>
        </w:tc>
        <w:tc>
          <w:tcPr>
            <w:shd w:val="clear" w:color="auto" w:fill="auto"/>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43.6</w:t>
            </w:r>
            <w:r/>
          </w:p>
        </w:tc>
      </w:tr>
      <w:tr>
        <w:trPr>
          <w:jc w:val="center"/>
          <w:trHeight w:val="454"/>
        </w:trPr>
        <w:tc>
          <w:tcPr>
            <w:tcW w:w="658"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4</w:t>
            </w:r>
            <w:r/>
          </w:p>
        </w:tc>
        <w:tc>
          <w:tcPr>
            <w:tcW w:w="2877"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语言能力训练</w:t>
            </w:r>
            <w:r/>
          </w:p>
          <w:p>
            <w:pPr>
              <w:jc w:val="center"/>
              <w:rPr>
                <w:rFonts w:ascii="宋体" w:hAnsi="宋体" w:cs="宋体"/>
                <w:szCs w:val="21"/>
              </w:rPr>
            </w:pPr>
            <w:r>
              <w:rPr>
                <w:rFonts w:hint="eastAsia" w:ascii="宋体" w:hAnsi="宋体" w:cs="宋体"/>
                <w:bCs/>
                <w:szCs w:val="21"/>
              </w:rPr>
              <w:t xml:space="preserve">（巩固提升）</w:t>
            </w:r>
            <w:r/>
          </w:p>
        </w:tc>
        <w:tc>
          <w:tcPr>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（康教融合）</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18.9</w:t>
            </w:r>
            <w:r/>
          </w:p>
        </w:tc>
      </w:tr>
      <w:tr>
        <w:trPr>
          <w:jc w:val="center"/>
          <w:trHeight w:val="454"/>
        </w:trPr>
        <w:tc>
          <w:tcPr>
            <w:tcW w:w="65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877"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（预约式）</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43.6</w:t>
            </w:r>
            <w:r/>
          </w:p>
        </w:tc>
      </w:tr>
      <w:tr>
        <w:trPr>
          <w:jc w:val="center"/>
          <w:trHeight w:val="454"/>
        </w:trPr>
        <w:tc>
          <w:tcPr>
            <w:tcW w:w="658"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5</w:t>
            </w:r>
            <w:r/>
          </w:p>
        </w:tc>
        <w:tc>
          <w:tcPr>
            <w:tcW w:w="2877"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生活自理能力训练</w:t>
            </w:r>
            <w:r/>
          </w:p>
          <w:p>
            <w:pPr>
              <w:jc w:val="center"/>
              <w:rPr>
                <w:rFonts w:ascii="宋体" w:hAnsi="宋体" w:cs="宋体"/>
                <w:szCs w:val="21"/>
              </w:rPr>
            </w:pPr>
            <w:r>
              <w:rPr>
                <w:rFonts w:hint="eastAsia" w:ascii="宋体" w:hAnsi="宋体" w:cs="宋体"/>
                <w:bCs/>
                <w:szCs w:val="21"/>
              </w:rPr>
              <w:t xml:space="preserve">（巩固提升）</w:t>
            </w:r>
            <w:r/>
          </w:p>
        </w:tc>
        <w:tc>
          <w:tcPr>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（康教融合）</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18.9</w:t>
            </w:r>
            <w:r/>
          </w:p>
        </w:tc>
      </w:tr>
      <w:tr>
        <w:trPr>
          <w:jc w:val="center"/>
          <w:trHeight w:val="454"/>
        </w:trPr>
        <w:tc>
          <w:tcPr>
            <w:tcW w:w="65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877"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（预约式）</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43.6</w:t>
            </w:r>
            <w:r/>
          </w:p>
        </w:tc>
      </w:tr>
      <w:tr>
        <w:trPr>
          <w:jc w:val="center"/>
          <w:trHeight w:val="454"/>
        </w:trPr>
        <w:tc>
          <w:tcPr>
            <w:tcW w:w="658"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6</w:t>
            </w:r>
            <w:r/>
          </w:p>
        </w:tc>
        <w:tc>
          <w:tcPr>
            <w:tcW w:w="2877"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社会适应能力训练</w:t>
            </w:r>
            <w:r/>
          </w:p>
          <w:p>
            <w:pPr>
              <w:jc w:val="center"/>
              <w:rPr>
                <w:rFonts w:ascii="宋体" w:hAnsi="宋体" w:cs="宋体"/>
                <w:szCs w:val="21"/>
              </w:rPr>
            </w:pPr>
            <w:r>
              <w:rPr>
                <w:rFonts w:hint="eastAsia" w:ascii="宋体" w:hAnsi="宋体" w:cs="宋体"/>
                <w:bCs/>
                <w:szCs w:val="21"/>
              </w:rPr>
              <w:t xml:space="preserve">（巩固提升）</w:t>
            </w:r>
            <w:r/>
          </w:p>
        </w:tc>
        <w:tc>
          <w:tcPr>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（康教融合）</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18.9</w:t>
            </w:r>
            <w:r/>
          </w:p>
        </w:tc>
      </w:tr>
      <w:tr>
        <w:trPr>
          <w:jc w:val="center"/>
          <w:trHeight w:val="454"/>
        </w:trPr>
        <w:tc>
          <w:tcPr>
            <w:tcW w:w="65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877"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（预约式）</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43.6</w:t>
            </w:r>
            <w:r/>
          </w:p>
        </w:tc>
      </w:tr>
      <w:tr>
        <w:trPr>
          <w:jc w:val="center"/>
          <w:trHeight w:val="454"/>
        </w:trPr>
        <w:tc>
          <w:tcPr>
            <w:tcW w:w="658"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7</w:t>
            </w:r>
            <w:r/>
          </w:p>
        </w:tc>
        <w:tc>
          <w:tcPr>
            <w:tcW w:w="2877"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体能训练</w:t>
            </w:r>
            <w:r/>
          </w:p>
          <w:p>
            <w:pPr>
              <w:jc w:val="center"/>
              <w:rPr>
                <w:rFonts w:ascii="宋体" w:hAnsi="宋体" w:cs="宋体"/>
                <w:szCs w:val="21"/>
              </w:rPr>
            </w:pPr>
            <w:r>
              <w:rPr>
                <w:rFonts w:hint="eastAsia" w:ascii="宋体" w:hAnsi="宋体" w:cs="宋体"/>
                <w:bCs/>
                <w:szCs w:val="21"/>
              </w:rPr>
              <w:t xml:space="preserve">（巩固提升）</w:t>
            </w:r>
            <w:r/>
          </w:p>
        </w:tc>
        <w:tc>
          <w:tcPr>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（康教融合）</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18.9</w:t>
            </w:r>
            <w:r/>
          </w:p>
        </w:tc>
      </w:tr>
      <w:tr>
        <w:trPr>
          <w:jc w:val="center"/>
          <w:trHeight w:val="454"/>
        </w:trPr>
        <w:tc>
          <w:tcPr>
            <w:tcW w:w="65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877"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（预约式）</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43.6</w:t>
            </w:r>
            <w:r/>
          </w:p>
        </w:tc>
      </w:tr>
      <w:tr>
        <w:trPr>
          <w:jc w:val="center"/>
          <w:trHeight w:val="454"/>
        </w:trPr>
        <w:tc>
          <w:tcPr>
            <w:tcW w:w="658"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8</w:t>
            </w:r>
            <w:r/>
          </w:p>
        </w:tc>
        <w:tc>
          <w:tcPr>
            <w:shd w:val="clear" w:color="auto" w:fill="auto"/>
            <w:tcW w:w="2877"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康复评估</w:t>
            </w:r>
            <w:r/>
          </w:p>
          <w:p>
            <w:pPr>
              <w:jc w:val="center"/>
              <w:rPr>
                <w:rFonts w:ascii="宋体" w:hAnsi="宋体" w:cs="宋体"/>
                <w:szCs w:val="21"/>
              </w:rPr>
            </w:pPr>
            <w:r>
              <w:rPr>
                <w:rFonts w:hint="eastAsia" w:ascii="宋体" w:hAnsi="宋体" w:cs="宋体"/>
                <w:bCs/>
                <w:szCs w:val="21"/>
              </w:rPr>
              <w:t xml:space="preserve">（巩固提升）</w:t>
            </w:r>
            <w:r/>
          </w:p>
        </w:tc>
        <w:tc>
          <w:tcPr>
            <w:shd w:val="clear" w:color="auto" w:fill="auto"/>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（康教融合）</w:t>
            </w:r>
            <w:r/>
          </w:p>
        </w:tc>
        <w:tc>
          <w:tcPr>
            <w:shd w:val="clear" w:color="auto" w:fill="auto"/>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18.9</w:t>
            </w:r>
            <w:r/>
          </w:p>
        </w:tc>
      </w:tr>
      <w:tr>
        <w:trPr>
          <w:jc w:val="center"/>
          <w:trHeight w:val="454"/>
        </w:trPr>
        <w:tc>
          <w:tcPr>
            <w:tcW w:w="65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877"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（预约式）</w:t>
            </w:r>
            <w:r/>
          </w:p>
        </w:tc>
        <w:tc>
          <w:tcPr>
            <w:shd w:val="clear" w:color="auto" w:fill="auto"/>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43.6</w:t>
            </w:r>
            <w:r/>
          </w:p>
        </w:tc>
      </w:tr>
      <w:tr>
        <w:trPr>
          <w:jc w:val="center"/>
          <w:trHeight w:val="454"/>
        </w:trPr>
        <w:tc>
          <w:tcPr>
            <w:tcW w:w="658" w:type="dxa"/>
            <w:vAlign w:val="center"/>
            <w:textDirection w:val="lrTb"/>
            <w:noWrap w:val="false"/>
          </w:tcPr>
          <w:p>
            <w:pPr>
              <w:jc w:val="center"/>
              <w:rPr>
                <w:rFonts w:ascii="宋体" w:hAnsi="宋体" w:cs="宋体"/>
                <w:szCs w:val="21"/>
              </w:rPr>
            </w:pPr>
            <w:r>
              <w:rPr>
                <w:rFonts w:ascii="宋体" w:hAnsi="宋体" w:cs="宋体"/>
                <w:szCs w:val="21"/>
              </w:rPr>
            </w:r>
            <w:r/>
          </w:p>
        </w:tc>
        <w:tc>
          <w:tcPr>
            <w:tcW w:w="2877" w:type="dxa"/>
            <w:vAlign w:val="center"/>
            <w:textDirection w:val="lrTb"/>
            <w:noWrap w:val="false"/>
          </w:tcPr>
          <w:p>
            <w:pPr>
              <w:jc w:val="center"/>
              <w:rPr>
                <w:rFonts w:ascii="宋体" w:hAnsi="宋体" w:cs="宋体"/>
                <w:szCs w:val="21"/>
              </w:rPr>
            </w:pPr>
            <w:r>
              <w:rPr>
                <w:rFonts w:hint="eastAsia" w:ascii="宋体" w:hAnsi="宋体" w:cs="宋体"/>
                <w:szCs w:val="21"/>
              </w:rPr>
              <w:t xml:space="preserve">……</w:t>
            </w:r>
            <w:r/>
          </w:p>
        </w:tc>
        <w:tc>
          <w:tcPr>
            <w:tcW w:w="2263" w:type="dxa"/>
            <w:vAlign w:val="center"/>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1787" w:type="dxa"/>
            <w:vAlign w:val="center"/>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1703" w:type="dxa"/>
            <w:vAlign w:val="center"/>
            <w:textDirection w:val="lrTb"/>
            <w:noWrap w:val="false"/>
          </w:tcPr>
          <w:p>
            <w:pPr>
              <w:jc w:val="center"/>
              <w:rPr>
                <w:rFonts w:ascii="宋体" w:hAnsi="宋体" w:cs="宋体"/>
                <w:szCs w:val="21"/>
              </w:rPr>
            </w:pPr>
            <w:r>
              <w:rPr>
                <w:rFonts w:ascii="宋体" w:hAnsi="宋体" w:cs="宋体"/>
                <w:szCs w:val="21"/>
              </w:rPr>
            </w:r>
            <w:r/>
          </w:p>
        </w:tc>
      </w:tr>
    </w:tbl>
    <w:p>
      <w:pPr>
        <w:pStyle w:val="1027"/>
        <w:keepLines w:val="0"/>
        <w:keepNext w:val="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说明：</w:t>
      </w:r>
      <w:r/>
    </w:p>
    <w:p>
      <w:pPr>
        <w:pStyle w:val="1027"/>
        <w:keepLines w:val="0"/>
        <w:keepNext w:val="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康复项目不限于上述列出的项目，机构可根据7-14岁肢体残疾儿童的实际康复需求，新增符合《残疾人基本康复服务目录（2025年版）》以及《苏州市残疾儿童基本康复服务实施规范（2024年版）》的其他适配项目。</w:t>
      </w:r>
      <w:r/>
    </w:p>
    <w:p>
      <w:pPr>
        <w:pStyle w:val="1027"/>
        <w:keepLines w:val="0"/>
        <w:keepNext w:val="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7-14周岁肢体康复以非全日制（康教融合、预约式）形式进行。康教融合服务每月不少于20天，每天不少于1.5小时，其中个性化服务支持每天不少于1节课40分钟；预约式服务每月不少于13次，每次个性化服务支持不少于1小时。</w:t>
      </w:r>
      <w:r/>
    </w:p>
    <w:p>
      <w:pPr>
        <w:pStyle w:val="1027"/>
        <w:keepLines w:val="0"/>
        <w:keepNext w:val="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3、7-14周岁（含14周岁）肢体康复补助标准为3400元/月/人。</w:t>
      </w:r>
      <w:r/>
    </w:p>
    <w:p>
      <w:pPr>
        <w:pStyle w:val="1027"/>
        <w:spacing w:before="0" w:after="0" w:line="360" w:lineRule="auto"/>
        <w:rPr>
          <w:rFonts w:ascii="宋体" w:hAnsi="宋体" w:cs="宋体"/>
          <w:sz w:val="21"/>
          <w:szCs w:val="21"/>
        </w:rPr>
      </w:pPr>
      <w:r>
        <w:rPr>
          <w:rFonts w:ascii="宋体" w:hAnsi="宋体" w:cs="宋体"/>
          <w:sz w:val="21"/>
          <w:szCs w:val="21"/>
        </w:rPr>
      </w:r>
      <w:r/>
    </w:p>
    <w:p>
      <w:pPr>
        <w:pStyle w:val="1027"/>
        <w:spacing w:before="0" w:after="0" w:line="360" w:lineRule="auto"/>
        <w:rPr>
          <w:rFonts w:ascii="宋体" w:hAnsi="宋体" w:cs="宋体"/>
          <w:sz w:val="21"/>
          <w:szCs w:val="21"/>
        </w:rPr>
      </w:pPr>
      <w:r>
        <w:rPr>
          <w:rFonts w:hint="eastAsia" w:ascii="宋体" w:hAnsi="宋体" w:cs="宋体"/>
          <w:sz w:val="21"/>
          <w:szCs w:val="21"/>
        </w:rPr>
        <w:t xml:space="preserve">4.3、15-18岁肢体残疾儿童基本康复服务项目</w:t>
      </w:r>
      <w:r/>
    </w:p>
    <w:tbl>
      <w:tblPr>
        <w:tblStyle w:val="946"/>
        <w:tblW w:w="5000" w:type="pct"/>
        <w:jc w:val="center"/>
        <w:tblLayout w:type="fixed"/>
        <w:tblLook w:val="04A0" w:firstRow="1" w:lastRow="0" w:firstColumn="1" w:lastColumn="0" w:noHBand="0" w:noVBand="1"/>
      </w:tblPr>
      <w:tblGrid>
        <w:gridCol w:w="658"/>
        <w:gridCol w:w="2877"/>
        <w:gridCol w:w="2263"/>
        <w:gridCol w:w="1787"/>
        <w:gridCol w:w="1703"/>
      </w:tblGrid>
      <w:tr>
        <w:trPr>
          <w:jc w:val="center"/>
          <w:trHeight w:val="454"/>
          <w:tblHeader/>
        </w:trPr>
        <w:tc>
          <w:tcPr>
            <w:tcW w:w="658" w:type="dxa"/>
            <w:vAlign w:val="center"/>
            <w:textDirection w:val="lrTb"/>
            <w:noWrap w:val="false"/>
          </w:tcPr>
          <w:p>
            <w:pPr>
              <w:jc w:val="center"/>
              <w:rPr>
                <w:rFonts w:ascii="宋体" w:hAnsi="宋体" w:cs="宋体"/>
                <w:szCs w:val="21"/>
              </w:rPr>
            </w:pPr>
            <w:r>
              <w:rPr>
                <w:rFonts w:hint="eastAsia" w:ascii="宋体" w:hAnsi="宋体" w:cs="宋体"/>
                <w:szCs w:val="21"/>
              </w:rPr>
              <w:t xml:space="preserve">序号</w:t>
            </w:r>
            <w:r/>
          </w:p>
        </w:tc>
        <w:tc>
          <w:tcPr>
            <w:tcW w:w="2877" w:type="dxa"/>
            <w:vAlign w:val="center"/>
            <w:textDirection w:val="lrTb"/>
            <w:noWrap w:val="false"/>
          </w:tcPr>
          <w:p>
            <w:pPr>
              <w:jc w:val="center"/>
              <w:rPr>
                <w:rFonts w:ascii="宋体" w:hAnsi="宋体" w:cs="宋体"/>
                <w:szCs w:val="21"/>
              </w:rPr>
            </w:pPr>
            <w:r>
              <w:rPr>
                <w:rFonts w:hint="eastAsia" w:ascii="宋体" w:hAnsi="宋体" w:cs="宋体"/>
                <w:szCs w:val="21"/>
              </w:rPr>
              <w:t xml:space="preserve">项目名称</w:t>
            </w:r>
            <w:r/>
          </w:p>
        </w:tc>
        <w:tc>
          <w:tcPr>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形式</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时长（分钟）</w:t>
            </w:r>
            <w:r/>
          </w:p>
        </w:tc>
        <w:tc>
          <w:tcPr>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政策限价（元）</w:t>
            </w:r>
            <w:r/>
          </w:p>
        </w:tc>
      </w:tr>
      <w:tr>
        <w:trPr>
          <w:jc w:val="center"/>
          <w:trHeight w:val="454"/>
        </w:trPr>
        <w:tc>
          <w:tcPr>
            <w:tcW w:w="658"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1</w:t>
            </w:r>
            <w:r/>
          </w:p>
        </w:tc>
        <w:tc>
          <w:tcPr>
            <w:tcW w:w="2877" w:type="dxa"/>
            <w:vAlign w:val="center"/>
            <w:vMerge w:val="restart"/>
            <w:textDirection w:val="lrTb"/>
            <w:noWrap w:val="false"/>
          </w:tcPr>
          <w:p>
            <w:pPr>
              <w:jc w:val="center"/>
              <w:rPr>
                <w:rFonts w:ascii="宋体" w:hAnsi="宋体" w:cs="宋体"/>
                <w:bCs/>
                <w:szCs w:val="21"/>
              </w:rPr>
            </w:pPr>
            <w:r>
              <w:rPr>
                <w:rFonts w:hint="eastAsia" w:ascii="宋体" w:hAnsi="宋体" w:cs="宋体"/>
                <w:bCs/>
                <w:szCs w:val="21"/>
              </w:rPr>
              <w:t xml:space="preserve">粗大运动功能训练</w:t>
            </w:r>
            <w:r/>
          </w:p>
          <w:p>
            <w:pPr>
              <w:jc w:val="center"/>
              <w:rPr>
                <w:rFonts w:ascii="宋体" w:hAnsi="宋体" w:cs="宋体"/>
                <w:bCs/>
                <w:szCs w:val="21"/>
              </w:rPr>
            </w:pPr>
            <w:r>
              <w:rPr>
                <w:rFonts w:hint="eastAsia" w:ascii="宋体" w:hAnsi="宋体" w:cs="宋体"/>
                <w:bCs/>
                <w:szCs w:val="21"/>
              </w:rPr>
              <w:t xml:space="preserve">（过渡融合）</w:t>
            </w:r>
            <w:r/>
          </w:p>
        </w:tc>
        <w:tc>
          <w:tcPr>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（康教融合）</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r>
      <w:tr>
        <w:trPr>
          <w:jc w:val="center"/>
          <w:trHeight w:val="454"/>
        </w:trPr>
        <w:tc>
          <w:tcPr>
            <w:tcW w:w="65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877"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（预约式）</w:t>
            </w:r>
            <w:r/>
          </w:p>
        </w:tc>
        <w:tc>
          <w:tcPr>
            <w:shd w:val="clear" w:color="auto" w:fill="auto"/>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23.1</w:t>
            </w:r>
            <w:r/>
          </w:p>
        </w:tc>
      </w:tr>
      <w:tr>
        <w:trPr>
          <w:jc w:val="center"/>
          <w:trHeight w:val="454"/>
        </w:trPr>
        <w:tc>
          <w:tcPr>
            <w:tcW w:w="658"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2</w:t>
            </w:r>
            <w:r/>
          </w:p>
        </w:tc>
        <w:tc>
          <w:tcPr>
            <w:tcW w:w="2877"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精细运动功能训练</w:t>
            </w:r>
            <w:r/>
          </w:p>
          <w:p>
            <w:pPr>
              <w:jc w:val="center"/>
              <w:rPr>
                <w:rFonts w:ascii="宋体" w:hAnsi="宋体" w:cs="宋体"/>
                <w:szCs w:val="21"/>
              </w:rPr>
            </w:pPr>
            <w:r>
              <w:rPr>
                <w:rFonts w:hint="eastAsia" w:ascii="宋体" w:hAnsi="宋体" w:cs="宋体"/>
                <w:bCs/>
                <w:szCs w:val="21"/>
              </w:rPr>
              <w:t xml:space="preserve">（过渡融合）</w:t>
            </w:r>
            <w:r/>
          </w:p>
        </w:tc>
        <w:tc>
          <w:tcPr>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（康教融合）</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r>
      <w:tr>
        <w:trPr>
          <w:jc w:val="center"/>
          <w:trHeight w:val="454"/>
        </w:trPr>
        <w:tc>
          <w:tcPr>
            <w:tcW w:w="65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877"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（预约式）</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23.1</w:t>
            </w:r>
            <w:r/>
          </w:p>
        </w:tc>
      </w:tr>
      <w:tr>
        <w:trPr>
          <w:jc w:val="center"/>
          <w:trHeight w:val="454"/>
        </w:trPr>
        <w:tc>
          <w:tcPr>
            <w:shd w:val="clear" w:color="auto" w:fill="auto"/>
            <w:tcW w:w="658"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3</w:t>
            </w:r>
            <w:r/>
          </w:p>
        </w:tc>
        <w:tc>
          <w:tcPr>
            <w:shd w:val="clear" w:color="auto" w:fill="auto"/>
            <w:tcW w:w="2877"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认知能力训练</w:t>
            </w:r>
            <w:r/>
          </w:p>
          <w:p>
            <w:pPr>
              <w:jc w:val="center"/>
              <w:rPr>
                <w:rFonts w:ascii="宋体" w:hAnsi="宋体" w:cs="宋体"/>
                <w:szCs w:val="21"/>
              </w:rPr>
            </w:pPr>
            <w:r>
              <w:rPr>
                <w:rFonts w:hint="eastAsia" w:ascii="宋体" w:hAnsi="宋体" w:cs="宋体"/>
                <w:bCs/>
                <w:szCs w:val="21"/>
              </w:rPr>
              <w:t xml:space="preserve">（过渡融合）</w:t>
            </w:r>
            <w:r/>
          </w:p>
        </w:tc>
        <w:tc>
          <w:tcPr>
            <w:shd w:val="clear" w:color="auto" w:fill="auto"/>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（康教融合）</w:t>
            </w:r>
            <w:r/>
          </w:p>
        </w:tc>
        <w:tc>
          <w:tcPr>
            <w:shd w:val="clear" w:color="auto" w:fill="auto"/>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r>
      <w:tr>
        <w:trPr>
          <w:jc w:val="center"/>
          <w:trHeight w:val="454"/>
        </w:trPr>
        <w:tc>
          <w:tcPr>
            <w:tcW w:w="65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877"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（预约式）</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23.1</w:t>
            </w:r>
            <w:r/>
          </w:p>
        </w:tc>
      </w:tr>
      <w:tr>
        <w:trPr>
          <w:jc w:val="center"/>
          <w:trHeight w:val="454"/>
        </w:trPr>
        <w:tc>
          <w:tcPr>
            <w:tcW w:w="658"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4</w:t>
            </w:r>
            <w:r/>
          </w:p>
        </w:tc>
        <w:tc>
          <w:tcPr>
            <w:tcW w:w="2877"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语言能力训练</w:t>
            </w:r>
            <w:r/>
          </w:p>
          <w:p>
            <w:pPr>
              <w:jc w:val="center"/>
              <w:rPr>
                <w:rFonts w:ascii="宋体" w:hAnsi="宋体" w:cs="宋体"/>
                <w:szCs w:val="21"/>
              </w:rPr>
            </w:pPr>
            <w:r>
              <w:rPr>
                <w:rFonts w:hint="eastAsia" w:ascii="宋体" w:hAnsi="宋体" w:cs="宋体"/>
                <w:bCs/>
                <w:szCs w:val="21"/>
              </w:rPr>
              <w:t xml:space="preserve">（过渡融合）</w:t>
            </w:r>
            <w:r/>
          </w:p>
        </w:tc>
        <w:tc>
          <w:tcPr>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（康教融合）</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r>
      <w:tr>
        <w:trPr>
          <w:jc w:val="center"/>
          <w:trHeight w:val="454"/>
        </w:trPr>
        <w:tc>
          <w:tcPr>
            <w:tcW w:w="65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877"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（预约式）</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23.1</w:t>
            </w:r>
            <w:r/>
          </w:p>
        </w:tc>
      </w:tr>
      <w:tr>
        <w:trPr>
          <w:jc w:val="center"/>
          <w:trHeight w:val="454"/>
        </w:trPr>
        <w:tc>
          <w:tcPr>
            <w:tcW w:w="658"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5</w:t>
            </w:r>
            <w:r/>
          </w:p>
        </w:tc>
        <w:tc>
          <w:tcPr>
            <w:tcW w:w="2877"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生活自理能力训练</w:t>
            </w:r>
            <w:r/>
          </w:p>
          <w:p>
            <w:pPr>
              <w:jc w:val="center"/>
              <w:rPr>
                <w:rFonts w:ascii="宋体" w:hAnsi="宋体" w:cs="宋体"/>
                <w:szCs w:val="21"/>
              </w:rPr>
            </w:pPr>
            <w:r>
              <w:rPr>
                <w:rFonts w:hint="eastAsia" w:ascii="宋体" w:hAnsi="宋体" w:cs="宋体"/>
                <w:bCs/>
                <w:szCs w:val="21"/>
              </w:rPr>
              <w:t xml:space="preserve">（过渡融合）</w:t>
            </w:r>
            <w:r/>
          </w:p>
        </w:tc>
        <w:tc>
          <w:tcPr>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（康教融合）</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r>
      <w:tr>
        <w:trPr>
          <w:jc w:val="center"/>
          <w:trHeight w:val="454"/>
        </w:trPr>
        <w:tc>
          <w:tcPr>
            <w:tcW w:w="65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877"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（预约式）</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23.1</w:t>
            </w:r>
            <w:r/>
          </w:p>
        </w:tc>
      </w:tr>
      <w:tr>
        <w:trPr>
          <w:jc w:val="center"/>
          <w:trHeight w:val="454"/>
        </w:trPr>
        <w:tc>
          <w:tcPr>
            <w:tcW w:w="658"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6</w:t>
            </w:r>
            <w:r/>
          </w:p>
        </w:tc>
        <w:tc>
          <w:tcPr>
            <w:tcW w:w="2877"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社会适应能力训练</w:t>
            </w:r>
            <w:r/>
          </w:p>
          <w:p>
            <w:pPr>
              <w:jc w:val="center"/>
              <w:rPr>
                <w:rFonts w:ascii="宋体" w:hAnsi="宋体" w:cs="宋体"/>
                <w:szCs w:val="21"/>
              </w:rPr>
            </w:pPr>
            <w:r>
              <w:rPr>
                <w:rFonts w:hint="eastAsia" w:ascii="宋体" w:hAnsi="宋体" w:cs="宋体"/>
                <w:bCs/>
                <w:szCs w:val="21"/>
              </w:rPr>
              <w:t xml:space="preserve">（过渡融合）</w:t>
            </w:r>
            <w:r/>
          </w:p>
        </w:tc>
        <w:tc>
          <w:tcPr>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（康教融合）</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r>
      <w:tr>
        <w:trPr>
          <w:jc w:val="center"/>
          <w:trHeight w:val="454"/>
        </w:trPr>
        <w:tc>
          <w:tcPr>
            <w:tcW w:w="65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877"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（预约式）</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23.1</w:t>
            </w:r>
            <w:r/>
          </w:p>
        </w:tc>
      </w:tr>
      <w:tr>
        <w:trPr>
          <w:jc w:val="center"/>
          <w:trHeight w:val="454"/>
        </w:trPr>
        <w:tc>
          <w:tcPr>
            <w:tcW w:w="658"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7</w:t>
            </w:r>
            <w:r/>
          </w:p>
        </w:tc>
        <w:tc>
          <w:tcPr>
            <w:tcW w:w="2877"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体能训练</w:t>
            </w:r>
            <w:r/>
          </w:p>
          <w:p>
            <w:pPr>
              <w:jc w:val="center"/>
              <w:rPr>
                <w:rFonts w:ascii="宋体" w:hAnsi="宋体" w:cs="宋体"/>
                <w:szCs w:val="21"/>
              </w:rPr>
            </w:pPr>
            <w:r>
              <w:rPr>
                <w:rFonts w:hint="eastAsia" w:ascii="宋体" w:hAnsi="宋体" w:cs="宋体"/>
                <w:bCs/>
                <w:szCs w:val="21"/>
              </w:rPr>
              <w:t xml:space="preserve">（过渡融合）</w:t>
            </w:r>
            <w:r/>
          </w:p>
        </w:tc>
        <w:tc>
          <w:tcPr>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（康教融合）</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r>
      <w:tr>
        <w:trPr>
          <w:jc w:val="center"/>
          <w:trHeight w:val="454"/>
        </w:trPr>
        <w:tc>
          <w:tcPr>
            <w:tcW w:w="65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877"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（预约式）</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23.1</w:t>
            </w:r>
            <w:r/>
          </w:p>
        </w:tc>
      </w:tr>
      <w:tr>
        <w:trPr>
          <w:jc w:val="center"/>
          <w:trHeight w:val="454"/>
        </w:trPr>
        <w:tc>
          <w:tcPr>
            <w:shd w:val="clear" w:color="auto" w:fill="auto"/>
            <w:tcW w:w="658"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8</w:t>
            </w:r>
            <w:r/>
          </w:p>
        </w:tc>
        <w:tc>
          <w:tcPr>
            <w:shd w:val="clear" w:color="auto" w:fill="auto"/>
            <w:tcW w:w="2877"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职业康复训练</w:t>
            </w:r>
            <w:r/>
          </w:p>
          <w:p>
            <w:pPr>
              <w:jc w:val="center"/>
              <w:rPr>
                <w:rFonts w:ascii="宋体" w:hAnsi="宋体" w:cs="宋体"/>
                <w:szCs w:val="21"/>
              </w:rPr>
            </w:pPr>
            <w:r>
              <w:rPr>
                <w:rFonts w:hint="eastAsia" w:ascii="宋体" w:hAnsi="宋体" w:cs="宋体"/>
                <w:bCs/>
                <w:szCs w:val="21"/>
              </w:rPr>
              <w:t xml:space="preserve">（过渡融合）</w:t>
            </w:r>
            <w:r/>
          </w:p>
        </w:tc>
        <w:tc>
          <w:tcPr>
            <w:shd w:val="clear" w:color="auto" w:fill="auto"/>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（康教融合）</w:t>
            </w:r>
            <w:r/>
          </w:p>
        </w:tc>
        <w:tc>
          <w:tcPr>
            <w:shd w:val="clear" w:color="auto" w:fill="auto"/>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r>
      <w:tr>
        <w:trPr>
          <w:jc w:val="center"/>
          <w:trHeight w:val="454"/>
        </w:trPr>
        <w:tc>
          <w:tcPr>
            <w:tcW w:w="65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877"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（预约式）</w:t>
            </w:r>
            <w:r/>
          </w:p>
        </w:tc>
        <w:tc>
          <w:tcPr>
            <w:shd w:val="clear" w:color="auto" w:fill="auto"/>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30</w:t>
            </w:r>
            <w:r/>
          </w:p>
        </w:tc>
        <w:tc>
          <w:tcPr>
            <w:shd w:val="clear" w:color="auto" w:fill="auto"/>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23.1</w:t>
            </w:r>
            <w:r/>
          </w:p>
        </w:tc>
      </w:tr>
      <w:tr>
        <w:trPr>
          <w:jc w:val="center"/>
          <w:trHeight w:val="454"/>
        </w:trPr>
        <w:tc>
          <w:tcPr>
            <w:tcW w:w="658"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9</w:t>
            </w:r>
            <w:r/>
          </w:p>
        </w:tc>
        <w:tc>
          <w:tcPr>
            <w:shd w:val="clear" w:color="auto" w:fill="auto"/>
            <w:tcW w:w="2877"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康复评估</w:t>
            </w:r>
            <w:r/>
          </w:p>
          <w:p>
            <w:pPr>
              <w:jc w:val="center"/>
              <w:rPr>
                <w:rFonts w:ascii="宋体" w:hAnsi="宋体" w:cs="宋体"/>
                <w:szCs w:val="21"/>
              </w:rPr>
            </w:pPr>
            <w:r>
              <w:rPr>
                <w:rFonts w:hint="eastAsia" w:ascii="宋体" w:hAnsi="宋体" w:cs="宋体"/>
                <w:bCs/>
                <w:szCs w:val="21"/>
              </w:rPr>
              <w:t xml:space="preserve">（过渡融合）</w:t>
            </w:r>
            <w:r/>
          </w:p>
        </w:tc>
        <w:tc>
          <w:tcPr>
            <w:shd w:val="clear" w:color="auto" w:fill="auto"/>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（康教融合）</w:t>
            </w:r>
            <w:r/>
          </w:p>
        </w:tc>
        <w:tc>
          <w:tcPr>
            <w:shd w:val="clear" w:color="auto" w:fill="auto"/>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r>
      <w:tr>
        <w:trPr>
          <w:jc w:val="center"/>
          <w:trHeight w:val="454"/>
        </w:trPr>
        <w:tc>
          <w:tcPr>
            <w:tcW w:w="65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2877"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（预约式）</w:t>
            </w:r>
            <w:r/>
          </w:p>
        </w:tc>
        <w:tc>
          <w:tcPr>
            <w:shd w:val="clear" w:color="auto" w:fill="auto"/>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23.1</w:t>
            </w:r>
            <w:r/>
          </w:p>
        </w:tc>
      </w:tr>
      <w:tr>
        <w:trPr>
          <w:jc w:val="center"/>
          <w:trHeight w:val="454"/>
        </w:trPr>
        <w:tc>
          <w:tcPr>
            <w:tcW w:w="658" w:type="dxa"/>
            <w:vAlign w:val="center"/>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2877" w:type="dxa"/>
            <w:vAlign w:val="center"/>
            <w:textDirection w:val="lrTb"/>
            <w:noWrap w:val="false"/>
          </w:tcPr>
          <w:p>
            <w:pPr>
              <w:jc w:val="center"/>
              <w:rPr>
                <w:rFonts w:ascii="宋体" w:hAnsi="宋体" w:cs="宋体"/>
                <w:szCs w:val="21"/>
              </w:rPr>
            </w:pPr>
            <w:r>
              <w:rPr>
                <w:rFonts w:hint="eastAsia" w:ascii="宋体" w:hAnsi="宋体" w:cs="宋体"/>
                <w:szCs w:val="21"/>
              </w:rPr>
              <w:t xml:space="preserve">……</w:t>
            </w:r>
            <w:r/>
          </w:p>
        </w:tc>
        <w:tc>
          <w:tcPr>
            <w:shd w:val="clear" w:color="auto" w:fill="auto"/>
            <w:tcW w:w="2263" w:type="dxa"/>
            <w:vAlign w:val="center"/>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1787" w:type="dxa"/>
            <w:vAlign w:val="center"/>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1703" w:type="dxa"/>
            <w:vAlign w:val="center"/>
            <w:textDirection w:val="lrTb"/>
            <w:noWrap w:val="false"/>
          </w:tcPr>
          <w:p>
            <w:pPr>
              <w:jc w:val="center"/>
              <w:rPr>
                <w:rFonts w:ascii="宋体" w:hAnsi="宋体" w:cs="宋体"/>
                <w:szCs w:val="21"/>
              </w:rPr>
            </w:pPr>
            <w:r>
              <w:rPr>
                <w:rFonts w:ascii="宋体" w:hAnsi="宋体" w:cs="宋体"/>
                <w:szCs w:val="21"/>
              </w:rPr>
            </w:r>
            <w:r/>
          </w:p>
        </w:tc>
      </w:tr>
    </w:tbl>
    <w:p>
      <w:pPr>
        <w:pStyle w:val="1027"/>
        <w:keepLines w:val="0"/>
        <w:keepNext w:val="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说明：</w:t>
      </w:r>
      <w:r/>
    </w:p>
    <w:p>
      <w:pPr>
        <w:pStyle w:val="1027"/>
        <w:keepLines w:val="0"/>
        <w:keepNext w:val="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康复项目不限于上述列出的项目，机构可根据15-18岁肢体残疾儿童的实际康复需求，新增符合《残疾人基本康复服务目录（2025年版）》以及《苏州市残疾儿童基本康复服务实施规范（2024年版）》的其他适配项目。</w:t>
      </w:r>
      <w:r/>
    </w:p>
    <w:p>
      <w:pPr>
        <w:pStyle w:val="1027"/>
        <w:keepLines w:val="0"/>
        <w:keepNext w:val="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2、15-18岁肢体康复以非全日制（康教融合、预约式）形式进行。康教融合服务每月不少于20天，每天不少于1.5小时；预约式服务每月不少于13次，每次个性化服务支持不少于1小时。</w:t>
      </w:r>
      <w:r/>
    </w:p>
    <w:p>
      <w:pPr>
        <w:pStyle w:val="1027"/>
        <w:keepLines w:val="0"/>
        <w:keepNext w:val="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3、15-18岁（不含18周岁）肢体康复补助标准为1800元/月/人。</w:t>
      </w:r>
      <w:r/>
    </w:p>
    <w:p>
      <w:pPr>
        <w:spacing w:line="360" w:lineRule="auto"/>
        <w:rPr>
          <w:rFonts w:ascii="宋体" w:hAnsi="宋体" w:cs="宋体"/>
          <w:szCs w:val="21"/>
        </w:rPr>
      </w:pPr>
      <w:r>
        <w:rPr>
          <w:rFonts w:ascii="宋体" w:hAnsi="宋体" w:cs="宋体"/>
          <w:szCs w:val="21"/>
        </w:rPr>
      </w:r>
      <w:r/>
    </w:p>
    <w:p>
      <w:pPr>
        <w:pStyle w:val="1027"/>
        <w:pageBreakBefore/>
        <w:spacing w:before="0" w:after="0" w:line="360" w:lineRule="auto"/>
        <w:rPr>
          <w:rFonts w:ascii="宋体" w:hAnsi="宋体" w:cs="宋体"/>
          <w:sz w:val="21"/>
          <w:szCs w:val="21"/>
        </w:rPr>
      </w:pPr>
      <w:r>
        <w:rPr>
          <w:rFonts w:hint="eastAsia" w:ascii="宋体" w:hAnsi="宋体" w:cs="宋体"/>
          <w:sz w:val="21"/>
          <w:szCs w:val="21"/>
        </w:rPr>
        <w:t xml:space="preserve">附件六：</w:t>
      </w:r>
      <w:bookmarkEnd w:id="77"/>
      <w:r/>
      <w:bookmarkEnd w:id="78"/>
      <w:r/>
      <w:bookmarkEnd w:id="79"/>
      <w:r/>
      <w:bookmarkEnd w:id="80"/>
      <w:r/>
      <w:bookmarkEnd w:id="82"/>
      <w:r/>
      <w:bookmarkEnd w:id="83"/>
      <w:r/>
      <w:r/>
    </w:p>
    <w:p>
      <w:pPr>
        <w:jc w:val="center"/>
        <w:spacing w:line="360" w:lineRule="auto"/>
        <w:widowControl/>
        <w:rPr>
          <w:rFonts w:ascii="宋体" w:hAnsi="宋体" w:cs="宋体"/>
          <w:b/>
          <w:szCs w:val="21"/>
        </w:rPr>
      </w:pPr>
      <w:r>
        <w:rPr>
          <w:rFonts w:hint="eastAsia" w:ascii="宋体" w:hAnsi="宋体" w:cs="宋体"/>
          <w:b/>
          <w:szCs w:val="21"/>
        </w:rPr>
        <w:t xml:space="preserve">监管方案</w:t>
      </w:r>
      <w:r/>
    </w:p>
    <w:p>
      <w:pPr>
        <w:ind w:firstLine="420"/>
        <w:jc w:val="left"/>
        <w:spacing w:line="360" w:lineRule="auto"/>
        <w:rPr>
          <w:rFonts w:ascii="宋体" w:hAnsi="宋体" w:cs="宋体"/>
          <w:szCs w:val="21"/>
        </w:rPr>
      </w:pPr>
      <w:r>
        <w:rPr>
          <w:rFonts w:hint="eastAsia" w:ascii="宋体" w:hAnsi="宋体" w:cs="宋体"/>
          <w:szCs w:val="21"/>
        </w:rPr>
        <w:t xml:space="preserve">（一）适用对象</w:t>
      </w:r>
      <w:r/>
    </w:p>
    <w:p>
      <w:pPr>
        <w:ind w:firstLine="420"/>
        <w:jc w:val="left"/>
        <w:spacing w:line="360" w:lineRule="auto"/>
        <w:rPr>
          <w:rFonts w:ascii="宋体" w:hAnsi="宋体" w:cs="宋体"/>
          <w:szCs w:val="21"/>
        </w:rPr>
      </w:pPr>
      <w:r>
        <w:rPr>
          <w:rFonts w:hint="eastAsia" w:ascii="宋体" w:hAnsi="宋体" w:cs="宋体"/>
          <w:szCs w:val="21"/>
        </w:rPr>
        <w:t xml:space="preserve">与吴江区残联签订采购合同，为吴江区户籍残疾儿童提供儿童康复服务的定点机构。</w:t>
      </w:r>
      <w:r/>
    </w:p>
    <w:p>
      <w:pPr>
        <w:ind w:firstLine="420"/>
        <w:jc w:val="left"/>
        <w:spacing w:line="360" w:lineRule="auto"/>
        <w:rPr>
          <w:rFonts w:ascii="宋体" w:hAnsi="宋体" w:cs="宋体"/>
          <w:szCs w:val="21"/>
        </w:rPr>
      </w:pPr>
      <w:r>
        <w:rPr>
          <w:rFonts w:hint="eastAsia" w:ascii="宋体" w:hAnsi="宋体" w:cs="宋体"/>
          <w:szCs w:val="21"/>
        </w:rPr>
        <w:t xml:space="preserve">（二）方式方法</w:t>
      </w:r>
      <w:r/>
    </w:p>
    <w:p>
      <w:pPr>
        <w:ind w:firstLine="420"/>
        <w:jc w:val="left"/>
        <w:spacing w:line="360" w:lineRule="auto"/>
        <w:rPr>
          <w:rFonts w:ascii="宋体" w:hAnsi="宋体" w:cs="宋体"/>
          <w:szCs w:val="21"/>
        </w:rPr>
      </w:pPr>
      <w:r>
        <w:rPr>
          <w:rFonts w:hint="eastAsia" w:ascii="宋体" w:hAnsi="宋体" w:cs="宋体"/>
          <w:szCs w:val="21"/>
        </w:rPr>
        <w:t xml:space="preserve">结合费用补贴申请资料，通过上门检查或电话回访、书面回访方式，对于机构的服务流程、服务台账等进行检查。</w:t>
      </w:r>
      <w:r/>
    </w:p>
    <w:p>
      <w:pPr>
        <w:ind w:firstLine="420"/>
        <w:jc w:val="left"/>
        <w:spacing w:line="360" w:lineRule="auto"/>
        <w:rPr>
          <w:rFonts w:ascii="宋体" w:hAnsi="宋体" w:cs="宋体"/>
          <w:szCs w:val="21"/>
        </w:rPr>
      </w:pPr>
      <w:r>
        <w:rPr>
          <w:rFonts w:hint="eastAsia" w:ascii="宋体" w:hAnsi="宋体" w:cs="宋体"/>
          <w:szCs w:val="21"/>
        </w:rPr>
        <w:t xml:space="preserve">（三）检查频率</w:t>
      </w:r>
      <w:r/>
    </w:p>
    <w:p>
      <w:pPr>
        <w:ind w:firstLine="420"/>
        <w:jc w:val="left"/>
        <w:spacing w:line="360" w:lineRule="auto"/>
        <w:rPr>
          <w:rFonts w:ascii="宋体" w:hAnsi="宋体" w:cs="宋体"/>
          <w:szCs w:val="21"/>
        </w:rPr>
      </w:pPr>
      <w:r>
        <w:rPr>
          <w:rFonts w:hint="eastAsia" w:ascii="宋体" w:hAnsi="宋体" w:cs="宋体"/>
          <w:szCs w:val="21"/>
        </w:rPr>
        <w:t xml:space="preserve">每季度随机抽取儿童康复服务定点机构开展上门检查。</w:t>
      </w:r>
      <w:r/>
    </w:p>
    <w:p>
      <w:pPr>
        <w:ind w:firstLine="420"/>
        <w:jc w:val="left"/>
        <w:spacing w:line="360" w:lineRule="auto"/>
        <w:rPr>
          <w:rFonts w:ascii="宋体" w:hAnsi="宋体" w:cs="宋体"/>
          <w:szCs w:val="21"/>
        </w:rPr>
      </w:pPr>
      <w:r>
        <w:rPr>
          <w:rFonts w:hint="eastAsia" w:ascii="宋体" w:hAnsi="宋体" w:cs="宋体"/>
          <w:szCs w:val="21"/>
        </w:rPr>
        <w:t xml:space="preserve">（四）不合规情形处置办法</w:t>
      </w:r>
      <w:r/>
    </w:p>
    <w:p>
      <w:pPr>
        <w:ind w:firstLine="420"/>
        <w:jc w:val="left"/>
        <w:spacing w:line="360" w:lineRule="auto"/>
        <w:rPr>
          <w:rFonts w:ascii="宋体" w:hAnsi="宋体" w:cs="宋体"/>
          <w:szCs w:val="21"/>
        </w:rPr>
      </w:pPr>
      <w:r>
        <w:rPr>
          <w:rFonts w:hint="eastAsia" w:ascii="宋体" w:hAnsi="宋体" w:cs="宋体"/>
          <w:szCs w:val="21"/>
        </w:rPr>
        <w:t xml:space="preserve">经检查定点机构出现下列行为之一，机构如为吴江辖区以外的，第一时间反馈至机构属地县级残联，会同机构属地县级残联或相关部门查实后，给予书面告诫，限期改正，情节严重的予以通报;两次告诫或通报后仍整改不到位的，解除服务合同或协议，取消定点康复机构资格，同时报市残联向社会公布并将康复机构及其从业人员信用情况报送相关部门；如为吴江辖区内定点机构，同步参照上述处置方式。</w:t>
      </w:r>
      <w:r/>
    </w:p>
    <w:p>
      <w:pPr>
        <w:ind w:firstLine="420"/>
        <w:jc w:val="left"/>
        <w:spacing w:line="360" w:lineRule="auto"/>
        <w:rPr>
          <w:rFonts w:ascii="宋体" w:hAnsi="宋体" w:cs="宋体"/>
          <w:szCs w:val="21"/>
        </w:rPr>
      </w:pPr>
      <w:r>
        <w:rPr>
          <w:rFonts w:hint="eastAsia" w:ascii="宋体" w:hAnsi="宋体" w:cs="宋体"/>
          <w:szCs w:val="21"/>
        </w:rPr>
        <w:t xml:space="preserve">1.未与残疾儿童监护人（代理人）签订服务协议;</w:t>
      </w:r>
      <w:r/>
    </w:p>
    <w:p>
      <w:pPr>
        <w:ind w:firstLine="420"/>
        <w:jc w:val="left"/>
        <w:spacing w:line="360" w:lineRule="auto"/>
        <w:rPr>
          <w:rFonts w:ascii="宋体" w:hAnsi="宋体" w:cs="宋体"/>
          <w:szCs w:val="21"/>
        </w:rPr>
      </w:pPr>
      <w:r>
        <w:rPr>
          <w:rFonts w:hint="eastAsia" w:ascii="宋体" w:hAnsi="宋体" w:cs="宋体"/>
          <w:szCs w:val="21"/>
        </w:rPr>
        <w:t xml:space="preserve">2.未给无家长陪同受训的残疾儿童购买意外伤害保险;</w:t>
      </w:r>
      <w:r/>
    </w:p>
    <w:p>
      <w:pPr>
        <w:ind w:firstLine="420"/>
        <w:jc w:val="left"/>
        <w:spacing w:line="360" w:lineRule="auto"/>
        <w:rPr>
          <w:rFonts w:ascii="宋体" w:hAnsi="宋体" w:cs="宋体"/>
          <w:szCs w:val="21"/>
        </w:rPr>
      </w:pPr>
      <w:r>
        <w:rPr>
          <w:rFonts w:hint="eastAsia" w:ascii="宋体" w:hAnsi="宋体" w:cs="宋体"/>
          <w:szCs w:val="21"/>
        </w:rPr>
        <w:t xml:space="preserve">3.未在定点机构醒目位置公示所承接康复服务项目收费标准或违反国家、地方政府价格管理有关规定;</w:t>
      </w:r>
      <w:r/>
    </w:p>
    <w:p>
      <w:pPr>
        <w:ind w:firstLine="420"/>
        <w:jc w:val="left"/>
        <w:spacing w:line="360" w:lineRule="auto"/>
        <w:rPr>
          <w:rFonts w:ascii="宋体" w:hAnsi="宋体" w:cs="宋体"/>
          <w:szCs w:val="21"/>
        </w:rPr>
      </w:pPr>
      <w:r>
        <w:rPr>
          <w:rFonts w:hint="eastAsia" w:ascii="宋体" w:hAnsi="宋体" w:cs="宋体"/>
          <w:szCs w:val="21"/>
        </w:rPr>
        <w:t xml:space="preserve">4.康复服务人员未取得相关资质或未按照相关法规、文件要求持证上岗;</w:t>
      </w:r>
      <w:r/>
    </w:p>
    <w:p>
      <w:pPr>
        <w:ind w:firstLine="420"/>
        <w:jc w:val="left"/>
        <w:spacing w:line="360" w:lineRule="auto"/>
        <w:rPr>
          <w:rFonts w:ascii="宋体" w:hAnsi="宋体" w:cs="宋体"/>
          <w:szCs w:val="21"/>
        </w:rPr>
      </w:pPr>
      <w:r>
        <w:rPr>
          <w:rFonts w:hint="eastAsia" w:ascii="宋体" w:hAnsi="宋体" w:cs="宋体"/>
          <w:szCs w:val="21"/>
        </w:rPr>
        <w:t xml:space="preserve">5.擅自暂停、终止或拒绝为经吴江区残联审核符合条件的残疾儿童提供康复服务;</w:t>
      </w:r>
      <w:r/>
    </w:p>
    <w:p>
      <w:pPr>
        <w:ind w:firstLine="420"/>
        <w:jc w:val="left"/>
        <w:spacing w:line="360" w:lineRule="auto"/>
        <w:rPr>
          <w:rFonts w:ascii="宋体" w:hAnsi="宋体" w:cs="宋体"/>
          <w:szCs w:val="21"/>
        </w:rPr>
      </w:pPr>
      <w:r>
        <w:rPr>
          <w:rFonts w:hint="eastAsia" w:ascii="宋体" w:hAnsi="宋体" w:cs="宋体"/>
          <w:szCs w:val="21"/>
        </w:rPr>
        <w:t xml:space="preserve">6.擅自改变服务场地或变更服务面积;</w:t>
      </w:r>
      <w:r/>
    </w:p>
    <w:p>
      <w:pPr>
        <w:ind w:firstLine="420"/>
        <w:jc w:val="left"/>
        <w:spacing w:line="360" w:lineRule="auto"/>
        <w:rPr>
          <w:rFonts w:ascii="宋体" w:hAnsi="宋体" w:cs="宋体"/>
          <w:szCs w:val="21"/>
        </w:rPr>
      </w:pPr>
      <w:r>
        <w:rPr>
          <w:rFonts w:hint="eastAsia" w:ascii="宋体" w:hAnsi="宋体" w:cs="宋体"/>
          <w:szCs w:val="21"/>
        </w:rPr>
        <w:t xml:space="preserve">7.除不可抗力因素外，无故超过1个月未正常开展定点机构康复服务项目;</w:t>
      </w:r>
      <w:r/>
    </w:p>
    <w:p>
      <w:pPr>
        <w:ind w:firstLine="420"/>
        <w:jc w:val="left"/>
        <w:spacing w:line="360" w:lineRule="auto"/>
        <w:rPr>
          <w:rFonts w:ascii="宋体" w:hAnsi="宋体" w:cs="宋体"/>
          <w:szCs w:val="21"/>
        </w:rPr>
      </w:pPr>
      <w:r>
        <w:rPr>
          <w:rFonts w:hint="eastAsia" w:ascii="宋体" w:hAnsi="宋体" w:cs="宋体"/>
          <w:szCs w:val="21"/>
        </w:rPr>
        <w:t xml:space="preserve">8.拒绝或以拖延等形式变相拒绝服务对象只开展补助标准内的基本康复服务要求;</w:t>
      </w:r>
      <w:r/>
    </w:p>
    <w:p>
      <w:pPr>
        <w:ind w:firstLine="420"/>
        <w:jc w:val="left"/>
        <w:spacing w:line="360" w:lineRule="auto"/>
        <w:rPr>
          <w:rFonts w:ascii="宋体" w:hAnsi="宋体" w:cs="宋体"/>
          <w:szCs w:val="21"/>
        </w:rPr>
      </w:pPr>
      <w:r>
        <w:rPr>
          <w:rFonts w:hint="eastAsia" w:ascii="宋体" w:hAnsi="宋体" w:cs="宋体"/>
          <w:szCs w:val="21"/>
        </w:rPr>
        <w:t xml:space="preserve">9.通过虚开发票或虚假记录康复台账等形式套取康复费用补贴；</w:t>
      </w:r>
      <w:r/>
    </w:p>
    <w:p>
      <w:pPr>
        <w:ind w:firstLine="420"/>
        <w:jc w:val="left"/>
        <w:spacing w:line="360" w:lineRule="auto"/>
        <w:rPr>
          <w:rFonts w:ascii="宋体" w:hAnsi="宋体" w:cs="宋体"/>
          <w:szCs w:val="21"/>
        </w:rPr>
      </w:pPr>
      <w:r>
        <w:rPr>
          <w:rFonts w:hint="eastAsia" w:ascii="宋体" w:hAnsi="宋体" w:cs="宋体"/>
          <w:szCs w:val="21"/>
        </w:rPr>
        <w:t xml:space="preserve">10.经区残联现场检查，对照康复训练监控记录与训练台账日期不符；</w:t>
      </w:r>
      <w:r/>
    </w:p>
    <w:p>
      <w:pPr>
        <w:ind w:firstLine="420"/>
        <w:jc w:val="left"/>
        <w:spacing w:line="360" w:lineRule="auto"/>
        <w:rPr>
          <w:rFonts w:ascii="宋体" w:hAnsi="宋体" w:cs="宋体"/>
          <w:szCs w:val="21"/>
        </w:rPr>
      </w:pPr>
      <w:r>
        <w:rPr>
          <w:rFonts w:hint="eastAsia" w:ascii="宋体" w:hAnsi="宋体" w:cs="宋体"/>
          <w:szCs w:val="21"/>
        </w:rPr>
        <w:t xml:space="preserve">11.如涉及预收费，预收费总额大于单月康复训练总预估费用。</w:t>
      </w:r>
      <w:bookmarkEnd w:id="68"/>
      <w:r/>
      <w:r/>
    </w:p>
    <w:p>
      <w:pPr>
        <w:pStyle w:val="940"/>
        <w:jc w:val="center"/>
        <w:pageBreakBefore/>
        <w:spacing w:line="360" w:lineRule="auto"/>
        <w:tabs>
          <w:tab w:val="right" w:pos="8302" w:leader="dot"/>
        </w:tabs>
        <w:rPr>
          <w:rStyle w:val="947"/>
          <w:rFonts w:ascii="宋体" w:hAnsi="宋体" w:cs="宋体"/>
          <w:sz w:val="32"/>
          <w:szCs w:val="32"/>
        </w:rPr>
      </w:pPr>
      <w:r>
        <w:rPr>
          <w:rStyle w:val="947"/>
          <w:rFonts w:hint="eastAsia" w:ascii="宋体" w:hAnsi="宋体" w:cs="宋体"/>
          <w:sz w:val="32"/>
          <w:szCs w:val="32"/>
        </w:rPr>
        <w:t xml:space="preserve">第五章  框架协议文本</w:t>
      </w:r>
      <w:r/>
    </w:p>
    <w:p>
      <w:pPr>
        <w:spacing w:line="360" w:lineRule="auto"/>
        <w:widowControl/>
        <w:rPr>
          <w:rFonts w:ascii="宋体" w:hAnsi="宋体" w:cs="宋体"/>
          <w:szCs w:val="21"/>
        </w:rPr>
      </w:pPr>
      <w:r/>
      <w:bookmarkStart w:id="84" w:name="_Toc16938559"/>
      <w:r/>
      <w:bookmarkStart w:id="85" w:name="_Toc20823315"/>
      <w:r/>
      <w:bookmarkStart w:id="86" w:name="_Toc513029243"/>
      <w:r>
        <w:rPr>
          <w:rFonts w:hint="eastAsia" w:ascii="宋体" w:hAnsi="宋体" w:cs="宋体"/>
          <w:szCs w:val="21"/>
        </w:rPr>
        <w:t xml:space="preserve">项目名称：苏州市吴江区残疾儿童基本康复服务（教育类）项目框架协议采购</w:t>
      </w:r>
      <w:r/>
    </w:p>
    <w:p>
      <w:pPr>
        <w:spacing w:line="360" w:lineRule="auto"/>
        <w:widowControl/>
        <w:rPr>
          <w:rFonts w:ascii="宋体" w:hAnsi="宋体" w:cs="宋体"/>
          <w:szCs w:val="21"/>
        </w:rPr>
      </w:pPr>
      <w:r>
        <w:rPr>
          <w:rFonts w:hint="eastAsia" w:ascii="宋体" w:hAnsi="宋体" w:cs="宋体"/>
          <w:szCs w:val="21"/>
        </w:rPr>
        <w:t xml:space="preserve">项目编号：JSZC-320509-CJZB-K2026-0070</w:t>
      </w:r>
      <w:r/>
    </w:p>
    <w:p>
      <w:pPr>
        <w:pStyle w:val="958"/>
        <w:spacing w:line="360" w:lineRule="auto"/>
        <w:rPr>
          <w:rFonts w:hAnsi="宋体" w:cs="宋体"/>
          <w:color w:val="auto"/>
        </w:rPr>
      </w:pPr>
      <w:r>
        <w:rPr>
          <w:rFonts w:hAnsi="宋体" w:cs="宋体"/>
          <w:color w:val="auto"/>
        </w:rPr>
      </w:r>
      <w:r/>
    </w:p>
    <w:p>
      <w:pPr>
        <w:jc w:val="left"/>
        <w:spacing w:line="360" w:lineRule="auto"/>
        <w:rPr>
          <w:rFonts w:ascii="宋体" w:hAnsi="宋体" w:cs="宋体"/>
          <w:b/>
          <w:szCs w:val="21"/>
          <w:u w:val="single"/>
        </w:rPr>
      </w:pPr>
      <w:r>
        <w:rPr>
          <w:rFonts w:hint="eastAsia" w:ascii="宋体" w:hAnsi="宋体" w:cs="宋体"/>
          <w:b/>
          <w:szCs w:val="21"/>
        </w:rPr>
        <w:t xml:space="preserve">甲方（甲方）：</w:t>
      </w:r>
      <w:r>
        <w:rPr>
          <w:rFonts w:hint="eastAsia" w:ascii="宋体" w:hAnsi="宋体" w:cs="宋体"/>
          <w:b/>
          <w:szCs w:val="21"/>
          <w:u w:val="single"/>
        </w:rPr>
        <w:t xml:space="preserve">苏州市吴江区残疾人联合会</w:t>
      </w:r>
      <w:r/>
    </w:p>
    <w:p>
      <w:pPr>
        <w:jc w:val="left"/>
        <w:spacing w:line="360" w:lineRule="auto"/>
        <w:rPr>
          <w:rFonts w:ascii="宋体" w:hAnsi="宋体" w:cs="宋体"/>
          <w:b/>
          <w:szCs w:val="21"/>
        </w:rPr>
      </w:pPr>
      <w:r>
        <w:rPr>
          <w:rFonts w:hint="eastAsia" w:ascii="宋体" w:hAnsi="宋体" w:cs="宋体"/>
          <w:b/>
          <w:szCs w:val="21"/>
        </w:rPr>
        <w:t xml:space="preserve">乙方（入围供应商）：</w:t>
      </w:r>
      <w:r/>
    </w:p>
    <w:p>
      <w:pPr>
        <w:ind w:firstLine="480"/>
        <w:spacing w:line="360" w:lineRule="auto"/>
        <w:rPr>
          <w:rFonts w:ascii="宋体" w:hAnsi="宋体" w:cs="宋体"/>
          <w:szCs w:val="21"/>
        </w:rPr>
      </w:pPr>
      <w:r>
        <w:rPr>
          <w:rFonts w:hint="eastAsia" w:ascii="宋体" w:hAnsi="宋体" w:cs="宋体"/>
          <w:szCs w:val="21"/>
        </w:rPr>
        <w:t xml:space="preserve">甲乙双方按照苏州市创杰招投标咨询服务有限公司</w:t>
      </w:r>
      <w:r>
        <w:rPr>
          <w:rFonts w:hint="eastAsia" w:ascii="宋体" w:hAnsi="宋体" w:cs="宋体"/>
          <w:szCs w:val="21"/>
          <w:u w:val="single"/>
        </w:rPr>
        <w:t xml:space="preserve">JSZC-320509-CJZB-K2026-0070苏州市吴江区残疾儿童基本康复服务（教育类）项目框架协议采购项目</w:t>
      </w:r>
      <w:r>
        <w:rPr>
          <w:rFonts w:hint="eastAsia" w:ascii="宋体" w:hAnsi="宋体" w:cs="宋体"/>
          <w:szCs w:val="21"/>
        </w:rPr>
        <w:t xml:space="preserve">的采购结果，签署本文本。</w:t>
      </w:r>
      <w:r/>
    </w:p>
    <w:p>
      <w:pPr>
        <w:ind w:firstLine="482"/>
        <w:spacing w:line="360" w:lineRule="auto"/>
        <w:rPr>
          <w:rFonts w:ascii="宋体" w:hAnsi="宋体" w:cs="宋体"/>
          <w:b/>
          <w:szCs w:val="21"/>
        </w:rPr>
      </w:pPr>
      <w:r>
        <w:rPr>
          <w:rFonts w:hint="eastAsia" w:ascii="宋体" w:hAnsi="宋体" w:cs="宋体"/>
          <w:b/>
          <w:szCs w:val="21"/>
        </w:rPr>
        <w:t xml:space="preserve">一、项目基本情况</w:t>
      </w:r>
      <w:r/>
    </w:p>
    <w:p>
      <w:pPr>
        <w:ind w:firstLine="480"/>
        <w:spacing w:line="360" w:lineRule="auto"/>
        <w:rPr>
          <w:rFonts w:ascii="宋体" w:hAnsi="宋体" w:cs="宋体"/>
          <w:szCs w:val="21"/>
        </w:rPr>
      </w:pPr>
      <w:r>
        <w:rPr>
          <w:rFonts w:hint="eastAsia" w:ascii="宋体" w:hAnsi="宋体" w:cs="宋体"/>
          <w:szCs w:val="21"/>
        </w:rPr>
        <w:t xml:space="preserve">1、采购需求：详见征集文件需求。</w:t>
      </w:r>
      <w:r/>
    </w:p>
    <w:p>
      <w:pPr>
        <w:ind w:firstLine="480"/>
        <w:spacing w:line="360" w:lineRule="auto"/>
        <w:rPr>
          <w:rFonts w:ascii="宋体" w:hAnsi="宋体" w:cs="宋体"/>
          <w:szCs w:val="21"/>
        </w:rPr>
      </w:pPr>
      <w:r>
        <w:rPr>
          <w:rFonts w:hint="eastAsia" w:ascii="宋体" w:hAnsi="宋体" w:cs="宋体"/>
          <w:szCs w:val="21"/>
        </w:rPr>
        <w:t xml:space="preserve">2、服务最高限制单价：详见征集文件采购需求附件五：残联最新康复项目汇总（2026-4）。</w:t>
      </w:r>
      <w:r/>
    </w:p>
    <w:p>
      <w:pPr>
        <w:ind w:firstLine="480"/>
        <w:spacing w:line="360" w:lineRule="auto"/>
        <w:rPr>
          <w:rFonts w:ascii="宋体" w:hAnsi="宋体" w:cs="宋体"/>
          <w:szCs w:val="21"/>
        </w:rPr>
      </w:pPr>
      <w:r>
        <w:rPr>
          <w:rFonts w:hint="eastAsia" w:ascii="宋体" w:hAnsi="宋体" w:cs="宋体"/>
          <w:szCs w:val="21"/>
        </w:rPr>
        <w:t xml:space="preserve">3、适用本次框架协议的甲方：</w:t>
      </w:r>
      <w:r>
        <w:rPr>
          <w:rFonts w:hint="eastAsia" w:ascii="宋体" w:hAnsi="宋体" w:cs="宋体"/>
          <w:bCs/>
          <w:szCs w:val="21"/>
        </w:rPr>
        <w:t xml:space="preserve">苏州市吴江区残疾人联合会。</w:t>
      </w:r>
      <w:r/>
    </w:p>
    <w:p>
      <w:pPr>
        <w:ind w:firstLine="480"/>
        <w:spacing w:line="360" w:lineRule="auto"/>
        <w:rPr>
          <w:rFonts w:ascii="宋体" w:hAnsi="宋体" w:cs="宋体"/>
          <w:szCs w:val="21"/>
        </w:rPr>
      </w:pPr>
      <w:r>
        <w:rPr>
          <w:rFonts w:hint="eastAsia" w:ascii="宋体" w:hAnsi="宋体" w:cs="宋体"/>
          <w:szCs w:val="21"/>
        </w:rPr>
        <w:t xml:space="preserve">4、履行合同的地域范围：见征集文件（具体由甲方指定）。</w:t>
      </w:r>
      <w:r/>
    </w:p>
    <w:p>
      <w:pPr>
        <w:ind w:firstLine="482"/>
        <w:spacing w:line="360" w:lineRule="auto"/>
        <w:rPr>
          <w:rFonts w:ascii="宋体" w:hAnsi="宋体" w:cs="宋体"/>
          <w:b/>
          <w:szCs w:val="21"/>
        </w:rPr>
      </w:pPr>
      <w:r>
        <w:rPr>
          <w:rFonts w:hint="eastAsia" w:ascii="宋体" w:hAnsi="宋体" w:cs="宋体"/>
          <w:b/>
          <w:szCs w:val="21"/>
        </w:rPr>
        <w:t xml:space="preserve">二、本框架协议由下列文件组成</w:t>
      </w:r>
      <w:r/>
    </w:p>
    <w:p>
      <w:pPr>
        <w:ind w:firstLine="480"/>
        <w:spacing w:line="360" w:lineRule="auto"/>
        <w:rPr>
          <w:rFonts w:ascii="宋体" w:hAnsi="宋体" w:cs="宋体"/>
          <w:szCs w:val="21"/>
        </w:rPr>
      </w:pPr>
      <w:r>
        <w:rPr>
          <w:rFonts w:hint="eastAsia" w:ascii="宋体" w:hAnsi="宋体" w:cs="宋体"/>
          <w:szCs w:val="21"/>
        </w:rPr>
        <w:t xml:space="preserve">1、征集文件；</w:t>
      </w:r>
      <w:r/>
    </w:p>
    <w:p>
      <w:pPr>
        <w:ind w:firstLine="480"/>
        <w:spacing w:line="360" w:lineRule="auto"/>
        <w:rPr>
          <w:rFonts w:ascii="宋体" w:hAnsi="宋体" w:cs="宋体"/>
          <w:szCs w:val="21"/>
        </w:rPr>
      </w:pPr>
      <w:r>
        <w:rPr>
          <w:rFonts w:hint="eastAsia" w:ascii="宋体" w:hAnsi="宋体" w:cs="宋体"/>
          <w:szCs w:val="21"/>
        </w:rPr>
        <w:t xml:space="preserve">2、入围供应商的响应文件；</w:t>
      </w:r>
      <w:r/>
    </w:p>
    <w:p>
      <w:pPr>
        <w:ind w:firstLine="480"/>
        <w:spacing w:line="360" w:lineRule="auto"/>
        <w:rPr>
          <w:rFonts w:ascii="宋体" w:hAnsi="宋体" w:cs="宋体"/>
          <w:szCs w:val="21"/>
        </w:rPr>
      </w:pPr>
      <w:r>
        <w:rPr>
          <w:rFonts w:hint="eastAsia" w:ascii="宋体" w:hAnsi="宋体" w:cs="宋体"/>
          <w:szCs w:val="21"/>
        </w:rPr>
        <w:t xml:space="preserve">3、入围通知书；</w:t>
      </w:r>
      <w:r/>
    </w:p>
    <w:p>
      <w:pPr>
        <w:ind w:firstLine="480"/>
        <w:spacing w:line="360" w:lineRule="auto"/>
        <w:rPr>
          <w:rFonts w:ascii="宋体" w:hAnsi="宋体" w:cs="宋体"/>
          <w:szCs w:val="21"/>
        </w:rPr>
      </w:pPr>
      <w:r>
        <w:rPr>
          <w:rFonts w:hint="eastAsia" w:ascii="宋体" w:hAnsi="宋体" w:cs="宋体"/>
          <w:szCs w:val="21"/>
        </w:rPr>
        <w:t xml:space="preserve">4、入围供应商在评审过程中做出的书面澄清或承诺；</w:t>
      </w:r>
      <w:r/>
    </w:p>
    <w:p>
      <w:pPr>
        <w:ind w:firstLine="480"/>
        <w:spacing w:line="360" w:lineRule="auto"/>
        <w:rPr>
          <w:rFonts w:ascii="宋体" w:hAnsi="宋体" w:cs="宋体"/>
          <w:szCs w:val="21"/>
        </w:rPr>
      </w:pPr>
      <w:r>
        <w:rPr>
          <w:rFonts w:hint="eastAsia" w:ascii="宋体" w:hAnsi="宋体" w:cs="宋体"/>
          <w:szCs w:val="21"/>
        </w:rPr>
        <w:t xml:space="preserve">5、本框架协议条款及附件。</w:t>
      </w:r>
      <w:r/>
    </w:p>
    <w:p>
      <w:pPr>
        <w:ind w:firstLine="482"/>
        <w:spacing w:line="360" w:lineRule="auto"/>
        <w:rPr>
          <w:rFonts w:ascii="宋体" w:hAnsi="宋体" w:cs="宋体"/>
          <w:b/>
          <w:szCs w:val="21"/>
        </w:rPr>
      </w:pPr>
      <w:r>
        <w:rPr>
          <w:rFonts w:hint="eastAsia" w:ascii="宋体" w:hAnsi="宋体" w:cs="宋体"/>
          <w:b/>
          <w:szCs w:val="21"/>
        </w:rPr>
        <w:t xml:space="preserve">三、第一阶段入围服务的相关信息</w:t>
      </w:r>
      <w:r/>
    </w:p>
    <w:p>
      <w:pPr>
        <w:ind w:firstLine="480"/>
        <w:spacing w:line="360" w:lineRule="auto"/>
        <w:rPr>
          <w:rFonts w:ascii="宋体" w:hAnsi="宋体" w:cs="宋体"/>
          <w:szCs w:val="21"/>
        </w:rPr>
      </w:pPr>
      <w:r>
        <w:rPr>
          <w:rFonts w:hint="eastAsia" w:ascii="宋体" w:hAnsi="宋体" w:cs="宋体"/>
          <w:szCs w:val="21"/>
        </w:rPr>
        <w:t xml:space="preserve">1、入围服务详细技术规格：见第包响应文件。</w:t>
      </w:r>
      <w:r/>
    </w:p>
    <w:p>
      <w:pPr>
        <w:ind w:firstLine="480"/>
        <w:spacing w:line="360" w:lineRule="auto"/>
        <w:rPr>
          <w:rFonts w:ascii="宋体" w:hAnsi="宋体" w:cs="宋体"/>
          <w:szCs w:val="21"/>
        </w:rPr>
      </w:pPr>
      <w:r>
        <w:rPr>
          <w:rFonts w:hint="eastAsia" w:ascii="宋体" w:hAnsi="宋体" w:cs="宋体"/>
          <w:szCs w:val="21"/>
        </w:rPr>
        <w:t xml:space="preserve">2、服务标准：见征集文件及对应响应文件。</w:t>
      </w:r>
      <w:r/>
    </w:p>
    <w:p>
      <w:pPr>
        <w:ind w:firstLine="480"/>
        <w:spacing w:line="360" w:lineRule="auto"/>
        <w:rPr>
          <w:rFonts w:ascii="宋体" w:hAnsi="宋体" w:cs="宋体"/>
          <w:szCs w:val="21"/>
        </w:rPr>
      </w:pPr>
      <w:r>
        <w:rPr>
          <w:rFonts w:hint="eastAsia" w:ascii="宋体" w:hAnsi="宋体" w:cs="宋体"/>
          <w:szCs w:val="21"/>
        </w:rPr>
        <w:t xml:space="preserve">3、服务协议价格：以附件《残联最新康复项目汇总（2026-4）》（附件五）作为相关康复项目的基准价*供应商在投标材料中承诺的折扣比例，并按《关于优化调整残疾儿童基本康复服务项目补助标准的通知》（苏残字〔2024〕75号）（附件一）相关补助标准作为单月补助上限，后续如市残联就此文件或相关康复项目单价、时长等作相应调整，参照执行，机构原承诺的折扣予以保留。</w:t>
      </w:r>
      <w:r/>
    </w:p>
    <w:p>
      <w:pPr>
        <w:ind w:firstLine="480"/>
        <w:spacing w:line="360" w:lineRule="auto"/>
        <w:rPr>
          <w:rFonts w:ascii="宋体" w:hAnsi="宋体" w:cs="宋体"/>
          <w:szCs w:val="21"/>
        </w:rPr>
      </w:pPr>
      <w:r>
        <w:rPr>
          <w:rFonts w:hint="eastAsia" w:ascii="宋体" w:hAnsi="宋体" w:cs="宋体"/>
          <w:szCs w:val="21"/>
        </w:rPr>
        <w:t xml:space="preserve">4、机构设有内部食堂的，须具有食品经营许可证和从业人员健康证。</w:t>
      </w:r>
      <w:r/>
    </w:p>
    <w:p>
      <w:pPr>
        <w:ind w:firstLine="482"/>
        <w:spacing w:line="360" w:lineRule="auto"/>
        <w:rPr>
          <w:rFonts w:ascii="宋体" w:hAnsi="宋体" w:cs="宋体"/>
          <w:b/>
          <w:szCs w:val="21"/>
        </w:rPr>
      </w:pPr>
      <w:r>
        <w:rPr>
          <w:rFonts w:hint="eastAsia" w:ascii="宋体" w:hAnsi="宋体" w:cs="宋体"/>
          <w:b/>
          <w:szCs w:val="21"/>
        </w:rPr>
        <w:t xml:space="preserve">四、确定第二阶段成交供应商的方式</w:t>
      </w:r>
      <w:r/>
    </w:p>
    <w:p>
      <w:pPr>
        <w:ind w:firstLine="480"/>
        <w:spacing w:line="360" w:lineRule="auto"/>
        <w:widowControl/>
        <w:rPr>
          <w:rFonts w:ascii="宋体" w:hAnsi="宋体" w:cs="宋体"/>
          <w:szCs w:val="21"/>
        </w:rPr>
      </w:pPr>
      <w:r>
        <w:rPr>
          <w:rFonts w:hint="eastAsia" w:ascii="宋体" w:hAnsi="宋体" w:cs="宋体"/>
          <w:szCs w:val="21"/>
        </w:rPr>
        <w:t xml:space="preserve">1、采用直接选定：由征集人依据入围服务价格、质量以及服务便利性、用户评价等因素，从第一阶段入围供应商中直接选定。</w:t>
      </w:r>
      <w:r/>
    </w:p>
    <w:p>
      <w:pPr>
        <w:ind w:firstLine="480"/>
        <w:spacing w:line="360" w:lineRule="auto"/>
        <w:rPr>
          <w:rFonts w:ascii="宋体" w:hAnsi="宋体" w:cs="宋体"/>
          <w:szCs w:val="21"/>
        </w:rPr>
      </w:pPr>
      <w:r>
        <w:rPr>
          <w:rFonts w:hint="eastAsia" w:ascii="宋体" w:hAnsi="宋体" w:cs="宋体"/>
          <w:szCs w:val="21"/>
        </w:rPr>
        <w:t xml:space="preserve">2、征集人在确定成交供应商后，双方应当按照框架协议中规定签订采购合同，不得擅自改变框架协议约定的合同实质性条款。</w:t>
      </w:r>
      <w:r/>
    </w:p>
    <w:p>
      <w:pPr>
        <w:ind w:firstLine="482"/>
        <w:spacing w:line="360" w:lineRule="auto"/>
        <w:rPr>
          <w:rFonts w:ascii="宋体" w:hAnsi="宋体" w:cs="宋体"/>
          <w:b/>
          <w:szCs w:val="21"/>
        </w:rPr>
      </w:pPr>
      <w:r>
        <w:rPr>
          <w:rFonts w:hint="eastAsia" w:ascii="宋体" w:hAnsi="宋体" w:cs="宋体"/>
          <w:b/>
          <w:szCs w:val="21"/>
        </w:rPr>
        <w:t xml:space="preserve">五、资金支付（本项目支付方式支持数字人民币方式）</w:t>
      </w:r>
      <w:r/>
    </w:p>
    <w:p>
      <w:pPr>
        <w:ind w:firstLine="480"/>
        <w:spacing w:line="360" w:lineRule="auto"/>
        <w:rPr>
          <w:rFonts w:ascii="宋体" w:hAnsi="宋体" w:cs="宋体"/>
          <w:szCs w:val="21"/>
        </w:rPr>
      </w:pPr>
      <w:r>
        <w:rPr>
          <w:rFonts w:hint="eastAsia" w:ascii="宋体" w:hAnsi="宋体" w:cs="宋体"/>
          <w:szCs w:val="21"/>
        </w:rPr>
        <w:t xml:space="preserve">《关于优化调整残疾儿童基本康复服务项目补助标准的通知》（苏残字〔2024〕75号）（附件一）（后续如此文件有调整，同步调整），按季度进行结算。 </w:t>
      </w:r>
      <w:r/>
    </w:p>
    <w:p>
      <w:pPr>
        <w:ind w:firstLine="482"/>
        <w:spacing w:line="360" w:lineRule="auto"/>
        <w:rPr>
          <w:rFonts w:ascii="宋体" w:hAnsi="宋体" w:cs="宋体"/>
          <w:szCs w:val="21"/>
        </w:rPr>
      </w:pPr>
      <w:r>
        <w:rPr>
          <w:rFonts w:hint="eastAsia" w:ascii="宋体" w:hAnsi="宋体" w:cs="宋体"/>
          <w:b/>
          <w:szCs w:val="21"/>
        </w:rPr>
        <w:t xml:space="preserve">六、框架协议期限</w:t>
      </w:r>
      <w:r>
        <w:rPr>
          <w:rFonts w:hint="eastAsia" w:ascii="宋体" w:hAnsi="宋体" w:cs="宋体"/>
          <w:szCs w:val="21"/>
        </w:rPr>
        <w:t xml:space="preserve">：自合同签订之日起两年。</w:t>
      </w:r>
      <w:r/>
    </w:p>
    <w:p>
      <w:pPr>
        <w:ind w:firstLine="482"/>
        <w:spacing w:line="360" w:lineRule="auto"/>
        <w:rPr>
          <w:rFonts w:ascii="宋体" w:hAnsi="宋体" w:cs="宋体"/>
          <w:b/>
          <w:szCs w:val="21"/>
        </w:rPr>
      </w:pPr>
      <w:r>
        <w:rPr>
          <w:rFonts w:hint="eastAsia" w:ascii="宋体" w:hAnsi="宋体" w:cs="宋体"/>
          <w:b/>
          <w:szCs w:val="21"/>
        </w:rPr>
        <w:t xml:space="preserve">七、入围供应商的清退和补充规则</w:t>
      </w:r>
      <w:r/>
    </w:p>
    <w:p>
      <w:pPr>
        <w:ind w:firstLine="482"/>
        <w:spacing w:line="360" w:lineRule="auto"/>
        <w:rPr>
          <w:rFonts w:ascii="宋体" w:hAnsi="宋体" w:cs="宋体"/>
          <w:b/>
          <w:szCs w:val="21"/>
        </w:rPr>
      </w:pPr>
      <w:r>
        <w:rPr>
          <w:rFonts w:hint="eastAsia" w:ascii="宋体" w:hAnsi="宋体" w:cs="宋体"/>
          <w:b/>
          <w:szCs w:val="21"/>
        </w:rPr>
        <w:t xml:space="preserve">1、清退规则</w:t>
      </w:r>
      <w:r/>
    </w:p>
    <w:p>
      <w:pPr>
        <w:pStyle w:val="1024"/>
        <w:spacing w:line="360" w:lineRule="auto"/>
        <w:rPr>
          <w:rFonts w:ascii="宋体" w:hAnsi="宋体" w:eastAsia="宋体" w:cs="宋体"/>
          <w:sz w:val="21"/>
          <w:szCs w:val="21"/>
        </w:rPr>
      </w:pPr>
      <w:r>
        <w:rPr>
          <w:rFonts w:hint="eastAsia" w:ascii="宋体" w:hAnsi="宋体" w:eastAsia="宋体" w:cs="宋体"/>
          <w:sz w:val="21"/>
          <w:szCs w:val="21"/>
        </w:rPr>
        <w:t xml:space="preserve">入围供应商有下列情形之一，尚未签订框架协议的，取消其入围资格；已经签订框架协议的，解除与其签订的框架协议：</w:t>
      </w:r>
      <w:r/>
    </w:p>
    <w:p>
      <w:pPr>
        <w:pStyle w:val="1024"/>
        <w:spacing w:line="360" w:lineRule="auto"/>
        <w:rPr>
          <w:rFonts w:ascii="宋体" w:hAnsi="宋体" w:eastAsia="宋体" w:cs="宋体"/>
          <w:sz w:val="21"/>
          <w:szCs w:val="21"/>
        </w:rPr>
      </w:pPr>
      <w:r>
        <w:rPr>
          <w:rFonts w:hint="eastAsia" w:ascii="宋体" w:hAnsi="宋体" w:eastAsia="宋体" w:cs="宋体"/>
          <w:sz w:val="21"/>
          <w:szCs w:val="21"/>
        </w:rPr>
        <w:t xml:space="preserve">（1）恶意串通谋取入围或者合同成交的； </w:t>
      </w:r>
      <w:r/>
    </w:p>
    <w:p>
      <w:pPr>
        <w:pStyle w:val="1024"/>
        <w:spacing w:line="360" w:lineRule="auto"/>
        <w:rPr>
          <w:rFonts w:ascii="宋体" w:hAnsi="宋体" w:eastAsia="宋体" w:cs="宋体"/>
          <w:sz w:val="21"/>
          <w:szCs w:val="21"/>
        </w:rPr>
      </w:pPr>
      <w:r>
        <w:rPr>
          <w:rFonts w:hint="eastAsia" w:ascii="宋体" w:hAnsi="宋体" w:eastAsia="宋体" w:cs="宋体"/>
          <w:sz w:val="21"/>
          <w:szCs w:val="21"/>
        </w:rPr>
        <w:t xml:space="preserve">（2）提供虚假材料谋取入围或者合同成交的； </w:t>
      </w:r>
      <w:r/>
    </w:p>
    <w:p>
      <w:pPr>
        <w:pStyle w:val="1024"/>
        <w:spacing w:line="360" w:lineRule="auto"/>
        <w:rPr>
          <w:rFonts w:ascii="宋体" w:hAnsi="宋体" w:eastAsia="宋体" w:cs="宋体"/>
          <w:sz w:val="21"/>
          <w:szCs w:val="21"/>
        </w:rPr>
      </w:pPr>
      <w:r>
        <w:rPr>
          <w:rFonts w:hint="eastAsia" w:ascii="宋体" w:hAnsi="宋体" w:eastAsia="宋体" w:cs="宋体"/>
          <w:sz w:val="21"/>
          <w:szCs w:val="21"/>
        </w:rPr>
        <w:t xml:space="preserve">（3）无正当理由拒不接受合同授予的； </w:t>
      </w:r>
      <w:r/>
    </w:p>
    <w:p>
      <w:pPr>
        <w:pStyle w:val="1024"/>
        <w:spacing w:line="360" w:lineRule="auto"/>
        <w:rPr>
          <w:rFonts w:ascii="宋体" w:hAnsi="宋体" w:eastAsia="宋体" w:cs="宋体"/>
          <w:sz w:val="21"/>
          <w:szCs w:val="21"/>
        </w:rPr>
      </w:pPr>
      <w:r>
        <w:rPr>
          <w:rFonts w:hint="eastAsia" w:ascii="宋体" w:hAnsi="宋体" w:eastAsia="宋体" w:cs="宋体"/>
          <w:sz w:val="21"/>
          <w:szCs w:val="21"/>
        </w:rPr>
        <w:t xml:space="preserve">（4）不履行合同义务或者履行合同义务不符合约定，经甲方请求履行后仍不履行或者仍未按约定履行的； </w:t>
      </w:r>
      <w:r/>
    </w:p>
    <w:p>
      <w:pPr>
        <w:pStyle w:val="1024"/>
        <w:spacing w:line="360" w:lineRule="auto"/>
        <w:rPr>
          <w:rFonts w:ascii="宋体" w:hAnsi="宋体" w:eastAsia="宋体" w:cs="宋体"/>
          <w:sz w:val="21"/>
          <w:szCs w:val="21"/>
        </w:rPr>
      </w:pPr>
      <w:r>
        <w:rPr>
          <w:rFonts w:hint="eastAsia" w:ascii="宋体" w:hAnsi="宋体" w:eastAsia="宋体" w:cs="宋体"/>
          <w:sz w:val="21"/>
          <w:szCs w:val="21"/>
        </w:rPr>
        <w:t xml:space="preserve">（5）框架协议有效期内，因违法行为被禁止或限制参加政府采购活动的； </w:t>
      </w:r>
      <w:r/>
    </w:p>
    <w:p>
      <w:pPr>
        <w:ind w:firstLine="480"/>
        <w:spacing w:line="360" w:lineRule="auto"/>
        <w:rPr>
          <w:rFonts w:ascii="宋体" w:hAnsi="宋体" w:cs="宋体"/>
          <w:szCs w:val="21"/>
        </w:rPr>
      </w:pPr>
      <w:r>
        <w:rPr>
          <w:rFonts w:hint="eastAsia" w:ascii="宋体" w:hAnsi="宋体" w:cs="宋体"/>
          <w:szCs w:val="21"/>
        </w:rPr>
        <w:t xml:space="preserve">（6）框架协议约定的其他情形。</w:t>
      </w:r>
      <w:r/>
    </w:p>
    <w:p>
      <w:pPr>
        <w:ind w:firstLine="480"/>
        <w:spacing w:line="360" w:lineRule="auto"/>
        <w:rPr>
          <w:rFonts w:ascii="宋体" w:hAnsi="宋体" w:cs="宋体"/>
          <w:szCs w:val="21"/>
        </w:rPr>
      </w:pPr>
      <w:r>
        <w:rPr>
          <w:rFonts w:hint="eastAsia" w:ascii="宋体" w:hAnsi="宋体" w:cs="宋体"/>
          <w:szCs w:val="21"/>
        </w:rPr>
        <w:t xml:space="preserve">被取消入围资格或者被解除框架协议的供应商不得参加同一封闭式框架协议补充征集，或者重新申请加入同一开放式框架协议。</w:t>
      </w:r>
      <w:r/>
    </w:p>
    <w:p>
      <w:pPr>
        <w:ind w:firstLine="482"/>
        <w:spacing w:line="360" w:lineRule="auto"/>
        <w:rPr>
          <w:rFonts w:ascii="宋体" w:hAnsi="宋体" w:cs="宋体"/>
          <w:b/>
          <w:szCs w:val="21"/>
        </w:rPr>
      </w:pPr>
      <w:r>
        <w:rPr>
          <w:rFonts w:hint="eastAsia" w:ascii="宋体" w:hAnsi="宋体" w:cs="宋体"/>
          <w:b/>
          <w:szCs w:val="21"/>
        </w:rPr>
        <w:t xml:space="preserve">2、补充规则</w:t>
      </w:r>
      <w:r/>
    </w:p>
    <w:p>
      <w:pPr>
        <w:ind w:firstLine="480"/>
        <w:spacing w:line="360" w:lineRule="auto"/>
        <w:rPr>
          <w:rFonts w:ascii="宋体" w:hAnsi="宋体" w:cs="宋体"/>
          <w:szCs w:val="21"/>
        </w:rPr>
      </w:pPr>
      <w:r>
        <w:rPr>
          <w:rFonts w:hint="eastAsia" w:ascii="宋体" w:hAnsi="宋体" w:cs="宋体"/>
          <w:szCs w:val="21"/>
        </w:rPr>
        <w:t xml:space="preserve">如出现剩余入围供应商不足入围供应商总数70%且影响框架协议执行的情形时，将进行补充征集供应商。补充征集的条件、程序、评审方法和淘汰比例与初次征集相同。补充征集遵守原框架协议的有效期。补充征集期间，原框架协议继续履行。</w:t>
      </w:r>
      <w:r/>
    </w:p>
    <w:p>
      <w:pPr>
        <w:ind w:firstLine="482"/>
        <w:spacing w:line="360" w:lineRule="auto"/>
        <w:rPr>
          <w:rFonts w:ascii="宋体" w:hAnsi="宋体" w:cs="宋体"/>
          <w:b/>
          <w:szCs w:val="21"/>
        </w:rPr>
      </w:pPr>
      <w:r>
        <w:rPr>
          <w:rFonts w:hint="eastAsia" w:ascii="宋体" w:hAnsi="宋体" w:cs="宋体"/>
          <w:b/>
          <w:szCs w:val="21"/>
        </w:rPr>
        <w:t xml:space="preserve">八、甲乙双方的权利和义务</w:t>
      </w:r>
      <w:r/>
    </w:p>
    <w:p>
      <w:pPr>
        <w:ind w:firstLine="480"/>
        <w:spacing w:line="360" w:lineRule="auto"/>
        <w:rPr>
          <w:rFonts w:ascii="宋体" w:hAnsi="宋体" w:cs="宋体"/>
          <w:szCs w:val="21"/>
        </w:rPr>
      </w:pPr>
      <w:r>
        <w:rPr>
          <w:rFonts w:hint="eastAsia" w:ascii="宋体" w:hAnsi="宋体" w:cs="宋体"/>
          <w:szCs w:val="21"/>
        </w:rPr>
        <w:t xml:space="preserve">1、甲方的权利</w:t>
      </w:r>
      <w:r/>
    </w:p>
    <w:p>
      <w:pPr>
        <w:ind w:firstLine="480"/>
        <w:spacing w:line="360" w:lineRule="auto"/>
        <w:rPr>
          <w:rFonts w:ascii="宋体" w:hAnsi="宋体" w:cs="宋体"/>
          <w:szCs w:val="21"/>
        </w:rPr>
      </w:pPr>
      <w:r>
        <w:rPr>
          <w:rFonts w:hint="eastAsia" w:ascii="宋体" w:hAnsi="宋体" w:cs="宋体"/>
          <w:szCs w:val="21"/>
        </w:rPr>
        <w:t xml:space="preserve">（1）确定框架协议采购需求。</w:t>
      </w:r>
      <w:r/>
    </w:p>
    <w:p>
      <w:pPr>
        <w:ind w:firstLine="480"/>
        <w:spacing w:line="360" w:lineRule="auto"/>
        <w:rPr>
          <w:rFonts w:ascii="宋体" w:hAnsi="宋体" w:cs="宋体"/>
          <w:szCs w:val="21"/>
        </w:rPr>
      </w:pPr>
      <w:r>
        <w:rPr>
          <w:rFonts w:hint="eastAsia" w:ascii="宋体" w:hAnsi="宋体" w:cs="宋体"/>
          <w:szCs w:val="21"/>
        </w:rPr>
        <w:t xml:space="preserve">（2）确定最高限制单价。</w:t>
      </w:r>
      <w:r/>
    </w:p>
    <w:p>
      <w:pPr>
        <w:ind w:firstLine="480"/>
        <w:spacing w:line="360" w:lineRule="auto"/>
        <w:rPr>
          <w:rFonts w:ascii="宋体" w:hAnsi="宋体" w:cs="宋体"/>
          <w:szCs w:val="21"/>
        </w:rPr>
      </w:pPr>
      <w:r>
        <w:rPr>
          <w:rFonts w:hint="eastAsia" w:ascii="宋体" w:hAnsi="宋体" w:cs="宋体"/>
          <w:szCs w:val="21"/>
        </w:rPr>
        <w:t xml:space="preserve">（3）确定框架协议有效期。</w:t>
      </w:r>
      <w:r/>
    </w:p>
    <w:p>
      <w:pPr>
        <w:ind w:firstLine="480"/>
        <w:spacing w:line="360" w:lineRule="auto"/>
        <w:rPr>
          <w:rFonts w:ascii="宋体" w:hAnsi="宋体" w:cs="宋体"/>
          <w:szCs w:val="21"/>
        </w:rPr>
      </w:pPr>
      <w:r>
        <w:rPr>
          <w:rFonts w:hint="eastAsia" w:ascii="宋体" w:hAnsi="宋体" w:cs="宋体"/>
          <w:szCs w:val="21"/>
        </w:rPr>
        <w:t xml:space="preserve">（4）制定统一的采购合同文本供甲方、供应商使用，并明确要求甲方、供应商不得擅自改变框架协议约定的合同实质性条款。</w:t>
      </w:r>
      <w:r/>
    </w:p>
    <w:p>
      <w:pPr>
        <w:ind w:firstLine="480"/>
        <w:spacing w:line="360" w:lineRule="auto"/>
        <w:rPr>
          <w:rFonts w:ascii="宋体" w:hAnsi="宋体" w:cs="宋体"/>
          <w:szCs w:val="21"/>
        </w:rPr>
      </w:pPr>
      <w:r>
        <w:rPr>
          <w:rFonts w:hint="eastAsia" w:ascii="宋体" w:hAnsi="宋体" w:cs="宋体"/>
          <w:szCs w:val="21"/>
        </w:rPr>
        <w:t xml:space="preserve">（5）乙方存在《政府采购框架协议采购方式管理暂行办法》第十九条第一款规定的情形时，取消入围供应商的入围资格，或解除与其签订的框架协议。</w:t>
      </w:r>
      <w:r/>
    </w:p>
    <w:p>
      <w:pPr>
        <w:ind w:firstLine="480"/>
        <w:spacing w:line="360" w:lineRule="auto"/>
        <w:rPr>
          <w:rFonts w:ascii="宋体" w:hAnsi="宋体" w:cs="宋体"/>
          <w:szCs w:val="21"/>
        </w:rPr>
      </w:pPr>
      <w:r>
        <w:rPr>
          <w:rFonts w:hint="eastAsia" w:ascii="宋体" w:hAnsi="宋体" w:cs="宋体"/>
          <w:szCs w:val="21"/>
        </w:rPr>
        <w:t xml:space="preserve">（6）在框架协议期内，随时对乙方履约情况进行检查。 </w:t>
      </w:r>
      <w:r/>
    </w:p>
    <w:p>
      <w:pPr>
        <w:ind w:firstLine="480"/>
        <w:spacing w:line="360" w:lineRule="auto"/>
        <w:rPr>
          <w:rFonts w:ascii="宋体" w:hAnsi="宋体" w:cs="宋体"/>
          <w:szCs w:val="21"/>
        </w:rPr>
      </w:pPr>
      <w:r>
        <w:rPr>
          <w:rFonts w:hint="eastAsia" w:ascii="宋体" w:hAnsi="宋体" w:cs="宋体"/>
          <w:szCs w:val="21"/>
        </w:rPr>
        <w:t xml:space="preserve">2、甲方的义务</w:t>
      </w:r>
      <w:r/>
    </w:p>
    <w:p>
      <w:pPr>
        <w:ind w:firstLine="480"/>
        <w:spacing w:line="360" w:lineRule="auto"/>
        <w:rPr>
          <w:rFonts w:ascii="宋体" w:hAnsi="宋体" w:cs="宋体"/>
          <w:szCs w:val="21"/>
        </w:rPr>
      </w:pPr>
      <w:r>
        <w:rPr>
          <w:rFonts w:hint="eastAsia" w:ascii="宋体" w:hAnsi="宋体" w:cs="宋体"/>
          <w:szCs w:val="21"/>
        </w:rPr>
        <w:t xml:space="preserve">（1）为第二阶段合同授予提供工作便利。</w:t>
      </w:r>
      <w:r/>
    </w:p>
    <w:p>
      <w:pPr>
        <w:ind w:firstLine="480"/>
        <w:spacing w:line="360" w:lineRule="auto"/>
        <w:rPr>
          <w:rFonts w:ascii="宋体" w:hAnsi="宋体" w:cs="宋体"/>
          <w:szCs w:val="21"/>
        </w:rPr>
      </w:pPr>
      <w:r>
        <w:rPr>
          <w:rFonts w:hint="eastAsia" w:ascii="宋体" w:hAnsi="宋体" w:cs="宋体"/>
          <w:szCs w:val="21"/>
        </w:rPr>
        <w:t xml:space="preserve">（2）对第二阶段最高限价和需求标准执行情况进行管理。</w:t>
      </w:r>
      <w:r/>
    </w:p>
    <w:p>
      <w:pPr>
        <w:ind w:firstLine="480"/>
        <w:spacing w:line="360" w:lineRule="auto"/>
        <w:rPr>
          <w:rFonts w:ascii="宋体" w:hAnsi="宋体" w:cs="宋体"/>
          <w:szCs w:val="21"/>
        </w:rPr>
      </w:pPr>
      <w:r>
        <w:rPr>
          <w:rFonts w:hint="eastAsia" w:ascii="宋体" w:hAnsi="宋体" w:cs="宋体"/>
          <w:szCs w:val="21"/>
        </w:rPr>
        <w:t xml:space="preserve">（3）对第二阶段确定成交供应商情况进行管理。</w:t>
      </w:r>
      <w:r/>
    </w:p>
    <w:p>
      <w:pPr>
        <w:ind w:firstLine="480"/>
        <w:spacing w:line="360" w:lineRule="auto"/>
        <w:rPr>
          <w:rFonts w:ascii="宋体" w:hAnsi="宋体" w:cs="宋体"/>
          <w:szCs w:val="21"/>
        </w:rPr>
      </w:pPr>
      <w:r>
        <w:rPr>
          <w:rFonts w:hint="eastAsia" w:ascii="宋体" w:hAnsi="宋体" w:cs="宋体"/>
          <w:szCs w:val="21"/>
        </w:rPr>
        <w:t xml:space="preserve">（4）根据框架协议约定，在质量不降低、价格不提高的前提下，对入围供应商因服务升级换代、用新服务替代原入围服务的情形进行审核。</w:t>
      </w:r>
      <w:r/>
    </w:p>
    <w:p>
      <w:pPr>
        <w:ind w:firstLine="480"/>
        <w:spacing w:line="360" w:lineRule="auto"/>
        <w:rPr>
          <w:rFonts w:ascii="宋体" w:hAnsi="宋体" w:cs="宋体"/>
          <w:szCs w:val="21"/>
        </w:rPr>
      </w:pPr>
      <w:r>
        <w:rPr>
          <w:rFonts w:hint="eastAsia" w:ascii="宋体" w:hAnsi="宋体" w:cs="宋体"/>
          <w:szCs w:val="21"/>
        </w:rPr>
        <w:t xml:space="preserve">（5）建立用户反馈和评价机制，接受甲方对入围供应商履行框架协议和采购合同情况的反馈与评价，并将用户反馈和评价情况向甲方公开，作为第二阶段直接选定成交供应商的参考。</w:t>
      </w:r>
      <w:r/>
    </w:p>
    <w:p>
      <w:pPr>
        <w:ind w:firstLine="480"/>
        <w:spacing w:line="360" w:lineRule="auto"/>
        <w:rPr>
          <w:rFonts w:ascii="宋体" w:hAnsi="宋体" w:cs="宋体"/>
          <w:szCs w:val="21"/>
        </w:rPr>
      </w:pPr>
      <w:r>
        <w:rPr>
          <w:rFonts w:hint="eastAsia" w:ascii="宋体" w:hAnsi="宋体" w:cs="宋体"/>
          <w:szCs w:val="21"/>
        </w:rPr>
        <w:t xml:space="preserve">（6）公开封闭式框架协议的第二阶段成交结果。</w:t>
      </w:r>
      <w:r/>
    </w:p>
    <w:p>
      <w:pPr>
        <w:ind w:firstLine="480"/>
        <w:spacing w:line="360" w:lineRule="auto"/>
        <w:rPr>
          <w:rFonts w:ascii="宋体" w:hAnsi="宋体" w:cs="宋体"/>
          <w:szCs w:val="21"/>
        </w:rPr>
      </w:pPr>
      <w:r>
        <w:rPr>
          <w:rFonts w:hint="eastAsia" w:ascii="宋体" w:hAnsi="宋体" w:cs="宋体"/>
          <w:szCs w:val="21"/>
        </w:rPr>
        <w:t xml:space="preserve">（7）办理入围供应商清退和补充相关事宜。</w:t>
      </w:r>
      <w:r/>
    </w:p>
    <w:p>
      <w:pPr>
        <w:ind w:firstLine="480"/>
        <w:spacing w:line="360" w:lineRule="auto"/>
        <w:rPr>
          <w:rFonts w:ascii="宋体" w:hAnsi="宋体" w:cs="宋体"/>
          <w:szCs w:val="21"/>
        </w:rPr>
      </w:pPr>
      <w:r>
        <w:rPr>
          <w:rFonts w:hint="eastAsia" w:ascii="宋体" w:hAnsi="宋体" w:cs="宋体"/>
          <w:szCs w:val="21"/>
        </w:rPr>
        <w:t xml:space="preserve">（8）建立真实完整的框架协议采购档案，妥善保存每项采购活动的采购文件资料。</w:t>
      </w:r>
      <w:r/>
    </w:p>
    <w:p>
      <w:pPr>
        <w:ind w:firstLine="480"/>
        <w:spacing w:line="360" w:lineRule="auto"/>
        <w:rPr>
          <w:rFonts w:ascii="宋体" w:hAnsi="宋体" w:cs="宋体"/>
          <w:szCs w:val="21"/>
        </w:rPr>
      </w:pPr>
      <w:r>
        <w:rPr>
          <w:rFonts w:hint="eastAsia" w:ascii="宋体" w:hAnsi="宋体" w:cs="宋体"/>
          <w:szCs w:val="21"/>
        </w:rPr>
        <w:t xml:space="preserve">3、乙方的权利</w:t>
      </w:r>
      <w:r/>
    </w:p>
    <w:p>
      <w:pPr>
        <w:ind w:firstLine="480"/>
        <w:spacing w:line="360" w:lineRule="auto"/>
        <w:rPr>
          <w:rFonts w:ascii="宋体" w:hAnsi="宋体" w:cs="宋体"/>
          <w:szCs w:val="21"/>
        </w:rPr>
      </w:pPr>
      <w:r>
        <w:rPr>
          <w:rFonts w:hint="eastAsia" w:ascii="宋体" w:hAnsi="宋体" w:cs="宋体"/>
          <w:szCs w:val="21"/>
        </w:rPr>
        <w:t xml:space="preserve">（1）乙方具有为甲方提供相关服务的资格。</w:t>
      </w:r>
      <w:r/>
    </w:p>
    <w:p>
      <w:pPr>
        <w:ind w:firstLine="480"/>
        <w:spacing w:line="360" w:lineRule="auto"/>
        <w:rPr>
          <w:rFonts w:ascii="宋体" w:hAnsi="宋体" w:cs="宋体"/>
          <w:szCs w:val="21"/>
        </w:rPr>
      </w:pPr>
      <w:r>
        <w:rPr>
          <w:rFonts w:hint="eastAsia" w:ascii="宋体" w:hAnsi="宋体" w:cs="宋体"/>
          <w:szCs w:val="21"/>
        </w:rPr>
        <w:t xml:space="preserve">（2）乙方有权拒绝甲方提出的以本次框架协议采购名义购买非入围服务、货物、配件或满足甲方超出响应承诺以外的其他要求。 </w:t>
      </w:r>
      <w:r/>
    </w:p>
    <w:p>
      <w:pPr>
        <w:ind w:firstLine="480"/>
        <w:spacing w:line="360" w:lineRule="auto"/>
        <w:rPr>
          <w:rFonts w:ascii="宋体" w:hAnsi="宋体" w:cs="宋体"/>
          <w:szCs w:val="21"/>
        </w:rPr>
      </w:pPr>
      <w:r>
        <w:rPr>
          <w:rFonts w:hint="eastAsia" w:ascii="宋体" w:hAnsi="宋体" w:cs="宋体"/>
          <w:szCs w:val="21"/>
        </w:rPr>
        <w:t xml:space="preserve">（3）对甲方在购买入围服务过程中的不正当要求和违规行为进行投诉，并要求有关部门做出处理。 </w:t>
      </w:r>
      <w:r/>
    </w:p>
    <w:p>
      <w:pPr>
        <w:ind w:firstLine="480"/>
        <w:spacing w:line="360" w:lineRule="auto"/>
        <w:rPr>
          <w:rFonts w:ascii="宋体" w:hAnsi="宋体" w:cs="宋体"/>
          <w:szCs w:val="21"/>
        </w:rPr>
      </w:pPr>
      <w:r>
        <w:rPr>
          <w:rFonts w:hint="eastAsia" w:ascii="宋体" w:hAnsi="宋体" w:cs="宋体"/>
          <w:szCs w:val="21"/>
        </w:rPr>
        <w:t xml:space="preserve">（4）有权拒绝任何个人以甲方名义按照协议价格购买入围服务和进行现金交易。</w:t>
      </w:r>
      <w:r/>
    </w:p>
    <w:p>
      <w:pPr>
        <w:ind w:firstLine="480"/>
        <w:spacing w:line="360" w:lineRule="auto"/>
        <w:rPr>
          <w:rFonts w:ascii="宋体" w:hAnsi="宋体" w:cs="宋体"/>
          <w:szCs w:val="21"/>
        </w:rPr>
      </w:pPr>
      <w:r>
        <w:rPr>
          <w:rFonts w:hint="eastAsia" w:ascii="宋体" w:hAnsi="宋体" w:cs="宋体"/>
          <w:szCs w:val="21"/>
        </w:rPr>
        <w:t xml:space="preserve">4、乙方的义务</w:t>
      </w:r>
      <w:r/>
    </w:p>
    <w:p>
      <w:pPr>
        <w:ind w:firstLine="480"/>
        <w:spacing w:line="360" w:lineRule="auto"/>
        <w:rPr>
          <w:rFonts w:ascii="宋体" w:hAnsi="宋体" w:cs="宋体"/>
          <w:szCs w:val="21"/>
        </w:rPr>
      </w:pPr>
      <w:r>
        <w:rPr>
          <w:rFonts w:hint="eastAsia" w:ascii="宋体" w:hAnsi="宋体" w:cs="宋体"/>
          <w:szCs w:val="21"/>
        </w:rPr>
        <w:t xml:space="preserve">（1）严格执行国家法律法规，严格按照响应文件承诺的价格和服务履约，遵守本合同条款。 </w:t>
      </w:r>
      <w:r/>
    </w:p>
    <w:p>
      <w:pPr>
        <w:ind w:firstLine="480"/>
        <w:spacing w:line="360" w:lineRule="auto"/>
        <w:rPr>
          <w:rFonts w:ascii="宋体" w:hAnsi="宋体" w:cs="宋体"/>
          <w:szCs w:val="21"/>
        </w:rPr>
      </w:pPr>
      <w:r>
        <w:rPr>
          <w:rFonts w:hint="eastAsia" w:ascii="宋体" w:hAnsi="宋体" w:cs="宋体"/>
          <w:szCs w:val="21"/>
        </w:rPr>
        <w:t xml:space="preserve">（2）乙方应当符合《政府采购法》第二十二条第一款的规定。</w:t>
      </w:r>
      <w:r/>
    </w:p>
    <w:p>
      <w:pPr>
        <w:ind w:firstLine="480"/>
        <w:spacing w:line="360" w:lineRule="auto"/>
        <w:rPr>
          <w:rFonts w:ascii="宋体" w:hAnsi="宋体" w:cs="宋体"/>
          <w:szCs w:val="21"/>
        </w:rPr>
      </w:pPr>
      <w:r>
        <w:rPr>
          <w:rFonts w:hint="eastAsia" w:ascii="宋体" w:hAnsi="宋体" w:cs="宋体"/>
          <w:szCs w:val="21"/>
        </w:rPr>
        <w:t xml:space="preserve">（3）乙方接受甲方合同授予并履行采购合同。</w:t>
      </w:r>
      <w:r/>
    </w:p>
    <w:p>
      <w:pPr>
        <w:ind w:firstLine="480"/>
        <w:spacing w:line="360" w:lineRule="auto"/>
        <w:rPr>
          <w:rFonts w:ascii="宋体" w:hAnsi="宋体" w:cs="宋体"/>
          <w:szCs w:val="21"/>
        </w:rPr>
      </w:pPr>
      <w:r>
        <w:rPr>
          <w:rFonts w:hint="eastAsia" w:ascii="宋体" w:hAnsi="宋体" w:cs="宋体"/>
          <w:szCs w:val="21"/>
        </w:rPr>
        <w:t xml:space="preserve">（4）随时接受并配合甲方参照征集文件采购需求附件六“监管方案”等内容的监督检查，并配合财政部门对甲方和其他入围供应商对框架协议执行情况进行监督，发现违规违约情形的，及时向财政部门报告。 </w:t>
      </w:r>
      <w:r/>
    </w:p>
    <w:p>
      <w:pPr>
        <w:ind w:firstLine="480"/>
        <w:spacing w:line="360" w:lineRule="auto"/>
        <w:rPr>
          <w:rFonts w:ascii="宋体" w:hAnsi="宋体" w:cs="宋体"/>
          <w:szCs w:val="21"/>
        </w:rPr>
      </w:pPr>
      <w:r>
        <w:rPr>
          <w:rFonts w:hint="eastAsia" w:ascii="宋体" w:hAnsi="宋体" w:cs="宋体"/>
          <w:szCs w:val="21"/>
        </w:rPr>
        <w:t xml:space="preserve">（5）在框架协议有效期内，按照不高于协议价格的价格，向甲方提供相关服务。 </w:t>
      </w:r>
      <w:r/>
    </w:p>
    <w:p>
      <w:pPr>
        <w:ind w:firstLine="480"/>
        <w:spacing w:line="360" w:lineRule="auto"/>
        <w:rPr>
          <w:rFonts w:ascii="宋体" w:hAnsi="宋体" w:cs="宋体"/>
          <w:szCs w:val="21"/>
        </w:rPr>
      </w:pPr>
      <w:r>
        <w:rPr>
          <w:rFonts w:hint="eastAsia" w:ascii="宋体" w:hAnsi="宋体" w:cs="宋体"/>
          <w:szCs w:val="21"/>
        </w:rPr>
        <w:t xml:space="preserve">（6）框架协议期内，在质量不降低、价格不提高的前提下，乙方如出现因服务升级换代，需用新服务替代原入围服务情形时，必须向甲方提出申请。</w:t>
      </w:r>
      <w:r/>
    </w:p>
    <w:p>
      <w:pPr>
        <w:ind w:firstLine="480"/>
        <w:spacing w:line="360" w:lineRule="auto"/>
        <w:rPr>
          <w:rFonts w:ascii="宋体" w:hAnsi="宋体" w:cs="宋体"/>
          <w:szCs w:val="21"/>
        </w:rPr>
      </w:pPr>
      <w:r>
        <w:rPr>
          <w:rFonts w:hint="eastAsia" w:ascii="宋体" w:hAnsi="宋体" w:cs="宋体"/>
          <w:szCs w:val="21"/>
        </w:rPr>
        <w:t xml:space="preserve">（7）入围的定点机构须根据甲方的监管要求，配合完善监控和人脸打卡设备的安装及调试等，涉及的相关费用承担由双方协商确定。</w:t>
      </w:r>
      <w:r/>
    </w:p>
    <w:p>
      <w:pPr>
        <w:ind w:firstLine="482"/>
        <w:spacing w:line="360" w:lineRule="auto"/>
        <w:rPr>
          <w:rFonts w:ascii="宋体" w:hAnsi="宋体" w:cs="宋体"/>
          <w:b/>
          <w:bCs/>
          <w:szCs w:val="21"/>
        </w:rPr>
      </w:pPr>
      <w:r>
        <w:rPr>
          <w:rFonts w:hint="eastAsia" w:ascii="宋体" w:hAnsi="宋体" w:cs="宋体"/>
          <w:b/>
          <w:bCs/>
          <w:szCs w:val="21"/>
        </w:rPr>
        <w:t xml:space="preserve">九、履约验收</w:t>
      </w:r>
      <w:r/>
    </w:p>
    <w:p>
      <w:pPr>
        <w:ind w:firstLine="480"/>
        <w:spacing w:line="360" w:lineRule="auto"/>
        <w:rPr>
          <w:rFonts w:ascii="宋体" w:hAnsi="宋体" w:cs="宋体"/>
          <w:szCs w:val="21"/>
        </w:rPr>
      </w:pPr>
      <w:r>
        <w:rPr>
          <w:rFonts w:hint="eastAsia" w:ascii="宋体" w:hAnsi="宋体" w:cs="宋体"/>
          <w:szCs w:val="21"/>
        </w:rPr>
        <w:t xml:space="preserve">甲方根据《关于印发苏州市残疾儿童定点康复机构负面行为清单（试行）的通知》（苏残字〔2023〕4号）（附件三）、《关于印发苏州市残疾儿童定点康复机构考评办法（试行）的通知》（苏残字〔2023〕5号）（附件四）相关规定对入围机构进行日常监督与年度考核评价，对入围机构年度评价不合格或存在违规（法）行为的，依据《苏州市残疾儿童基本康复服务管理暂行办法》第十八条、第十九条之规定，给予相应处理。</w:t>
      </w:r>
      <w:r/>
    </w:p>
    <w:p>
      <w:pPr>
        <w:ind w:firstLine="480"/>
        <w:spacing w:line="360" w:lineRule="auto"/>
        <w:rPr>
          <w:rFonts w:ascii="宋体" w:hAnsi="宋体" w:cs="宋体"/>
          <w:szCs w:val="21"/>
        </w:rPr>
      </w:pPr>
      <w:r>
        <w:rPr>
          <w:rFonts w:hint="eastAsia" w:ascii="宋体" w:hAnsi="宋体" w:cs="宋体"/>
          <w:szCs w:val="21"/>
        </w:rPr>
        <w:t xml:space="preserve">其他验收要求按照《江苏省政府采购履约验收管理办法》规定执行。</w:t>
      </w:r>
      <w:r/>
    </w:p>
    <w:p>
      <w:pPr>
        <w:ind w:firstLine="482"/>
        <w:spacing w:line="360" w:lineRule="auto"/>
        <w:rPr>
          <w:rFonts w:ascii="宋体" w:hAnsi="宋体" w:cs="宋体"/>
          <w:b/>
          <w:szCs w:val="21"/>
        </w:rPr>
      </w:pPr>
      <w:r>
        <w:rPr>
          <w:rFonts w:hint="eastAsia" w:ascii="宋体" w:hAnsi="宋体" w:cs="宋体"/>
          <w:b/>
          <w:szCs w:val="21"/>
        </w:rPr>
        <w:t xml:space="preserve">十、争议解决的办法</w:t>
      </w:r>
      <w:r/>
    </w:p>
    <w:p>
      <w:pPr>
        <w:ind w:firstLine="480"/>
        <w:spacing w:line="360" w:lineRule="auto"/>
        <w:rPr>
          <w:rFonts w:ascii="宋体" w:hAnsi="宋体" w:cs="宋体"/>
          <w:szCs w:val="21"/>
        </w:rPr>
      </w:pPr>
      <w:r>
        <w:rPr>
          <w:rFonts w:hint="eastAsia" w:ascii="宋体" w:hAnsi="宋体" w:cs="宋体"/>
          <w:szCs w:val="21"/>
        </w:rPr>
        <w:t xml:space="preserve">1、因本框架协议的签订、履行而发生的争议，甲乙双方应通过友好协商解决，如协商不成由甲方住所地人民法院管辖。</w:t>
      </w:r>
      <w:r/>
    </w:p>
    <w:p>
      <w:pPr>
        <w:ind w:firstLine="482"/>
        <w:spacing w:line="360" w:lineRule="auto"/>
        <w:rPr>
          <w:rFonts w:ascii="宋体" w:hAnsi="宋体" w:cs="宋体"/>
          <w:b/>
          <w:szCs w:val="21"/>
        </w:rPr>
      </w:pPr>
      <w:r>
        <w:rPr>
          <w:rFonts w:hint="eastAsia" w:ascii="宋体" w:hAnsi="宋体" w:cs="宋体"/>
          <w:b/>
          <w:szCs w:val="21"/>
        </w:rPr>
        <w:t xml:space="preserve">十一、框架协议文本的生效及其它</w:t>
      </w:r>
      <w:r/>
    </w:p>
    <w:p>
      <w:pPr>
        <w:ind w:firstLine="480"/>
        <w:spacing w:line="360" w:lineRule="auto"/>
        <w:rPr>
          <w:rFonts w:ascii="宋体" w:hAnsi="宋体" w:cs="宋体"/>
          <w:szCs w:val="21"/>
        </w:rPr>
      </w:pPr>
      <w:r>
        <w:rPr>
          <w:rFonts w:hint="eastAsia" w:ascii="宋体" w:hAnsi="宋体" w:cs="宋体"/>
          <w:szCs w:val="21"/>
        </w:rPr>
        <w:t xml:space="preserve">1、本框架协议文本经甲乙双方代表签字（或盖章）并加盖单位公章（或合同章）后生效。</w:t>
      </w:r>
      <w:r/>
    </w:p>
    <w:p>
      <w:pPr>
        <w:ind w:firstLine="480"/>
        <w:spacing w:line="360" w:lineRule="auto"/>
        <w:rPr>
          <w:rFonts w:ascii="宋体" w:hAnsi="宋体" w:cs="宋体"/>
          <w:szCs w:val="21"/>
        </w:rPr>
      </w:pPr>
      <w:r>
        <w:rPr>
          <w:rFonts w:hint="eastAsia" w:ascii="宋体" w:hAnsi="宋体" w:cs="宋体"/>
          <w:szCs w:val="21"/>
        </w:rPr>
        <w:t xml:space="preserve">2、本框架协议文本未尽事宜，遵照《中华人民共和国民法典》《中华人民共和国政府采购法》及相关法律规定执行。</w:t>
      </w:r>
      <w:r/>
    </w:p>
    <w:p>
      <w:pPr>
        <w:ind w:firstLine="480"/>
        <w:spacing w:line="360" w:lineRule="auto"/>
        <w:rPr>
          <w:rFonts w:ascii="宋体" w:hAnsi="宋体" w:cs="宋体"/>
          <w:szCs w:val="21"/>
        </w:rPr>
      </w:pPr>
      <w:r>
        <w:rPr>
          <w:rFonts w:hint="eastAsia" w:ascii="宋体" w:hAnsi="宋体" w:cs="宋体"/>
          <w:szCs w:val="21"/>
        </w:rPr>
        <w:t xml:space="preserve">3、本框架协议文本正本一式叁份，具有同等法律效力，甲方、乙方、采购代理机构各执一份。</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甲方（加盖公章或合同章）                   乙方（加盖公章或合同章） </w:t>
      </w:r>
      <w:r/>
    </w:p>
    <w:p>
      <w:pPr>
        <w:spacing w:line="360" w:lineRule="auto"/>
        <w:rPr>
          <w:rFonts w:ascii="宋体" w:hAnsi="宋体" w:cs="宋体"/>
          <w:szCs w:val="21"/>
        </w:rPr>
      </w:pPr>
      <w:r>
        <w:rPr>
          <w:rFonts w:hint="eastAsia" w:ascii="宋体" w:hAnsi="宋体" w:cs="宋体"/>
          <w:szCs w:val="21"/>
        </w:rPr>
        <w:t xml:space="preserve">地址：                                     地址： </w:t>
      </w:r>
      <w:r/>
    </w:p>
    <w:p>
      <w:pPr>
        <w:spacing w:line="360" w:lineRule="auto"/>
        <w:rPr>
          <w:rFonts w:ascii="宋体" w:hAnsi="宋体" w:cs="宋体"/>
          <w:szCs w:val="21"/>
        </w:rPr>
      </w:pPr>
      <w:r>
        <w:rPr>
          <w:rFonts w:hint="eastAsia" w:ascii="宋体" w:hAnsi="宋体" w:cs="宋体"/>
          <w:szCs w:val="21"/>
        </w:rPr>
        <w:t xml:space="preserve">代表人（签字或盖章）：                     代表人（签字或盖章）：</w:t>
      </w:r>
      <w:r/>
    </w:p>
    <w:p>
      <w:pPr>
        <w:spacing w:line="360" w:lineRule="auto"/>
        <w:rPr>
          <w:rFonts w:ascii="宋体" w:hAnsi="宋体" w:cs="宋体"/>
          <w:szCs w:val="21"/>
        </w:rPr>
      </w:pPr>
      <w:r>
        <w:rPr>
          <w:rFonts w:hint="eastAsia" w:ascii="宋体" w:hAnsi="宋体" w:cs="宋体"/>
          <w:szCs w:val="21"/>
        </w:rPr>
        <w:t xml:space="preserve">联系电话：                                 联系电话：   </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 w:val="24"/>
        </w:rPr>
      </w:pPr>
      <w:r>
        <w:rPr>
          <w:rFonts w:hint="eastAsia" w:ascii="宋体" w:hAnsi="宋体" w:cs="宋体"/>
          <w:szCs w:val="21"/>
        </w:rPr>
        <w:t xml:space="preserve">签订日期：         年       月       日</w:t>
      </w:r>
      <w:bookmarkStart w:id="87" w:name="_Hlt16619369"/>
      <w:r/>
      <w:bookmarkEnd w:id="84"/>
      <w:r/>
      <w:bookmarkEnd w:id="85"/>
      <w:r/>
      <w:bookmarkEnd w:id="86"/>
      <w:r/>
      <w:bookmarkEnd w:id="87"/>
      <w:r/>
      <w:r/>
    </w:p>
    <w:p>
      <w:pPr>
        <w:ind w:firstLine="420"/>
        <w:spacing w:line="360" w:lineRule="auto"/>
        <w:rPr>
          <w:rFonts w:ascii="宋体" w:hAnsi="宋体" w:cs="宋体"/>
          <w:szCs w:val="21"/>
        </w:rPr>
      </w:pPr>
      <w:r>
        <w:rPr>
          <w:rFonts w:ascii="宋体" w:hAnsi="宋体" w:cs="宋体"/>
          <w:szCs w:val="21"/>
        </w:rPr>
      </w:r>
      <w:r/>
    </w:p>
    <w:p>
      <w:pPr>
        <w:pStyle w:val="938"/>
        <w:spacing w:line="360" w:lineRule="auto"/>
        <w:rPr>
          <w:rFonts w:ascii="宋体" w:hAnsi="宋体" w:eastAsia="宋体" w:cs="宋体"/>
        </w:rPr>
      </w:pPr>
      <w:r>
        <w:rPr>
          <w:rFonts w:ascii="宋体" w:hAnsi="宋体" w:eastAsia="宋体" w:cs="宋体"/>
        </w:rPr>
      </w:r>
      <w:r/>
    </w:p>
    <w:p>
      <w:pPr>
        <w:pStyle w:val="938"/>
        <w:spacing w:line="360" w:lineRule="auto"/>
        <w:rPr>
          <w:rFonts w:ascii="宋体" w:hAnsi="宋体" w:eastAsia="宋体" w:cs="宋体"/>
        </w:rPr>
        <w:sectPr>
          <w:footnotePr/>
          <w:endnotePr/>
          <w:type w:val="nextPage"/>
          <w:pgSz w:w="11906" w:h="16838" w:orient="portrait"/>
          <w:pgMar w:top="1440" w:right="1417" w:bottom="1440" w:left="1417" w:header="964" w:footer="964" w:gutter="0"/>
          <w:cols w:num="1" w:sep="0" w:space="0" w:equalWidth="1"/>
          <w:docGrid w:linePitch="360"/>
        </w:sectPr>
      </w:pPr>
      <w:r>
        <w:rPr>
          <w:rFonts w:ascii="宋体" w:hAnsi="宋体" w:eastAsia="宋体" w:cs="宋体"/>
        </w:rPr>
      </w:r>
      <w:r/>
    </w:p>
    <w:p>
      <w:pPr>
        <w:pStyle w:val="940"/>
        <w:jc w:val="center"/>
        <w:pageBreakBefore/>
        <w:spacing w:line="360" w:lineRule="auto"/>
        <w:tabs>
          <w:tab w:val="right" w:pos="8302" w:leader="dot"/>
        </w:tabs>
        <w:rPr>
          <w:rFonts w:ascii="宋体" w:hAnsi="宋体" w:eastAsia="宋体" w:cs="宋体"/>
          <w:b/>
          <w:sz w:val="32"/>
          <w:szCs w:val="32"/>
        </w:rPr>
      </w:pPr>
      <w:r>
        <w:rPr>
          <w:rStyle w:val="947"/>
          <w:rFonts w:hint="eastAsia" w:ascii="宋体" w:hAnsi="宋体" w:cs="宋体"/>
          <w:sz w:val="32"/>
          <w:szCs w:val="32"/>
        </w:rPr>
        <w:t xml:space="preserve">第六章  确定入围及成交供应商</w:t>
      </w:r>
      <w:r/>
    </w:p>
    <w:p>
      <w:pPr>
        <w:spacing w:line="360" w:lineRule="auto"/>
        <w:rPr>
          <w:rFonts w:ascii="宋体" w:hAnsi="宋体" w:cs="宋体"/>
          <w:b/>
          <w:bCs/>
          <w:szCs w:val="21"/>
        </w:rPr>
      </w:pPr>
      <w:r>
        <w:rPr>
          <w:rFonts w:hint="eastAsia" w:ascii="宋体" w:hAnsi="宋体" w:cs="宋体"/>
          <w:b/>
          <w:bCs/>
          <w:szCs w:val="21"/>
        </w:rPr>
        <w:t xml:space="preserve">一、确定第一阶段入围供应商的评审方法</w:t>
      </w:r>
      <w:r/>
    </w:p>
    <w:p>
      <w:pPr>
        <w:ind w:firstLine="360"/>
        <w:spacing w:line="360" w:lineRule="auto"/>
        <w:rPr>
          <w:rFonts w:ascii="宋体" w:hAnsi="宋体" w:cs="宋体"/>
          <w:szCs w:val="21"/>
        </w:rPr>
      </w:pPr>
      <w:r>
        <w:rPr>
          <w:rFonts w:hint="eastAsia" w:ascii="宋体" w:hAnsi="宋体" w:cs="宋体"/>
          <w:szCs w:val="21"/>
        </w:rPr>
        <w:t xml:space="preserve">1、确定第一阶段入围供应商的评审方法为质量优先法。质量优先法是指对满足采购需求且响应报价不超过由卫生健康和价格部门核定的医疗康复项目收费标准和吴江区残疾儿童基本康复服务项目补助标准的服务进行质量综合评分，按照质量评分从高到低排序，根据征集文件规定的淘汰率或者入围供应商数量上限，确定入围供应商的评审方法。</w:t>
      </w:r>
      <w:r/>
    </w:p>
    <w:p>
      <w:pPr>
        <w:ind w:firstLine="360"/>
        <w:spacing w:line="360" w:lineRule="auto"/>
        <w:rPr>
          <w:rFonts w:ascii="宋体" w:hAnsi="宋体" w:cs="宋体"/>
          <w:szCs w:val="21"/>
        </w:rPr>
      </w:pPr>
      <w:r>
        <w:rPr>
          <w:rFonts w:hint="eastAsia" w:ascii="宋体" w:hAnsi="宋体" w:cs="宋体"/>
          <w:szCs w:val="21"/>
        </w:rPr>
        <w:t xml:space="preserve">2、每个分包入围供应商的淘汰比例：按照淘汰率20%比例入围供应商，向上取整数计算淘汰家数，且至少淘汰一家供应商（提交响应文件和符合资格条件、实质性要求的供应商少于2家时，采购活动终止）。</w:t>
      </w:r>
      <w:r/>
    </w:p>
    <w:p>
      <w:pPr>
        <w:ind w:firstLine="360"/>
        <w:spacing w:line="360" w:lineRule="auto"/>
        <w:rPr>
          <w:rFonts w:ascii="宋体" w:hAnsi="宋体" w:cs="宋体"/>
          <w:szCs w:val="21"/>
        </w:rPr>
      </w:pPr>
      <w:r>
        <w:rPr>
          <w:rFonts w:hint="eastAsia" w:ascii="宋体" w:hAnsi="宋体" w:cs="宋体"/>
          <w:szCs w:val="21"/>
        </w:rPr>
        <w:t xml:space="preserve">3、本项目供应商可以任意选择一个分包进行响应，也可以同时选择多个分包进行响应，兼投兼中。</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4、根据</w:t>
      </w:r>
      <w:r>
        <w:rPr>
          <w:rFonts w:hint="eastAsia" w:ascii="宋体" w:hAnsi="宋体" w:cs="宋体"/>
        </w:rPr>
        <w:t xml:space="preserve">《苏财购〔2026〕36号》文，</w:t>
      </w:r>
      <w:r>
        <w:rPr>
          <w:rFonts w:hint="eastAsia" w:ascii="宋体" w:hAnsi="宋体" w:cs="宋体"/>
          <w:szCs w:val="21"/>
          <w:shd w:val="clear" w:color="auto" w:fill="ffffff"/>
        </w:rPr>
        <w:t xml:space="preserve">评审委员会启动异常低价投标（响应）审查的情形和具体要求，包括：</w:t>
      </w:r>
      <w:r/>
    </w:p>
    <w:p>
      <w:pPr>
        <w:ind w:firstLine="420"/>
        <w:spacing w:line="360" w:lineRule="auto"/>
        <w:rPr>
          <w:rFonts w:ascii="宋体" w:hAnsi="宋体" w:cs="宋体"/>
          <w:szCs w:val="21"/>
        </w:rPr>
      </w:pPr>
      <w:r>
        <w:rPr>
          <w:rFonts w:hint="eastAsia" w:ascii="宋体" w:hAnsi="宋体" w:cs="宋体"/>
          <w:szCs w:val="21"/>
        </w:rPr>
        <w:t xml:space="preserve">A、评审中出现下列情形之一的，评审委员会应当启动异常低价投标（响应）审查程序：</w:t>
      </w:r>
      <w:r/>
    </w:p>
    <w:p>
      <w:pPr>
        <w:ind w:firstLine="420"/>
        <w:spacing w:line="360" w:lineRule="auto"/>
        <w:rPr>
          <w:rFonts w:ascii="宋体" w:hAnsi="宋体" w:cs="宋体"/>
          <w:szCs w:val="21"/>
        </w:rPr>
      </w:pPr>
      <w:r>
        <w:rPr>
          <w:rFonts w:hint="eastAsia" w:ascii="宋体" w:hAnsi="宋体" w:cs="宋体"/>
          <w:szCs w:val="21"/>
        </w:rPr>
        <w:t xml:space="preserve">（1）投标（响应）报价低于全部通过符合性审查供应商投标（响应）报价平均值65%的，即投标（响应）报价&lt;全部通过符合性审查供应商投标（响应）报价平均值×65%；</w:t>
      </w:r>
      <w:r/>
    </w:p>
    <w:p>
      <w:pPr>
        <w:ind w:firstLine="420"/>
        <w:spacing w:line="360" w:lineRule="auto"/>
        <w:rPr>
          <w:rFonts w:ascii="宋体" w:hAnsi="宋体" w:cs="宋体"/>
          <w:szCs w:val="21"/>
        </w:rPr>
      </w:pPr>
      <w:r>
        <w:rPr>
          <w:rFonts w:hint="eastAsia" w:ascii="宋体" w:hAnsi="宋体" w:cs="宋体"/>
          <w:szCs w:val="21"/>
        </w:rPr>
        <w:t xml:space="preserve">（2）投标（响应）报价低于通过符合性审查的次低报价供应商投标（响应）报价65%的，即投标（响应）报价&lt;通过符合性审查的次低报价供应商投标（响应）报价×65%；</w:t>
      </w:r>
      <w:r/>
    </w:p>
    <w:p>
      <w:pPr>
        <w:ind w:firstLine="420"/>
        <w:spacing w:line="360" w:lineRule="auto"/>
        <w:rPr>
          <w:rFonts w:ascii="宋体" w:hAnsi="宋体" w:cs="宋体"/>
          <w:szCs w:val="21"/>
        </w:rPr>
      </w:pPr>
      <w:r>
        <w:rPr>
          <w:rFonts w:hint="eastAsia" w:ascii="宋体" w:hAnsi="宋体" w:cs="宋体"/>
          <w:szCs w:val="21"/>
        </w:rPr>
        <w:t xml:space="preserve">（3）投标（响应）报价低于采购项目最高限价65%的，即投标（响应）报价&lt;采购项目最高限价×65%；</w:t>
      </w:r>
      <w:r/>
    </w:p>
    <w:p>
      <w:pPr>
        <w:ind w:firstLine="420"/>
        <w:spacing w:line="360" w:lineRule="auto"/>
        <w:rPr>
          <w:rFonts w:ascii="宋体" w:hAnsi="宋体" w:cs="宋体"/>
          <w:szCs w:val="21"/>
        </w:rPr>
      </w:pPr>
      <w:r>
        <w:rPr>
          <w:rFonts w:hint="eastAsia" w:ascii="宋体" w:hAnsi="宋体" w:cs="宋体"/>
          <w:szCs w:val="21"/>
        </w:rPr>
        <w:t xml:space="preserve">（4）评审委员会基于专业判断，认为供应商报价过低，有可能影响产品质量或者不能诚信履约的其他情形。</w:t>
      </w:r>
      <w:r/>
    </w:p>
    <w:p>
      <w:pPr>
        <w:ind w:firstLine="420"/>
        <w:spacing w:line="360" w:lineRule="auto"/>
        <w:rPr>
          <w:rFonts w:ascii="宋体" w:hAnsi="宋体" w:cs="宋体"/>
          <w:szCs w:val="21"/>
        </w:rPr>
      </w:pPr>
      <w:r>
        <w:rPr>
          <w:rFonts w:hint="eastAsia" w:ascii="宋体" w:hAnsi="宋体" w:cs="宋体"/>
          <w:szCs w:val="21"/>
        </w:rPr>
        <w:t xml:space="preserve">B、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ascii="宋体" w:hAnsi="宋体" w:cs="宋体"/>
          <w:szCs w:val="21"/>
        </w:rPr>
      </w:pPr>
      <w:r>
        <w:rPr>
          <w:rFonts w:hint="eastAsia" w:ascii="宋体" w:hAnsi="宋体" w:cs="宋体"/>
          <w:szCs w:val="21"/>
        </w:rPr>
        <w:t xml:space="preserve">评审委员会依据专业经验，参考同类项目中标（成交/入围）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ascii="宋体" w:hAnsi="宋体" w:cs="宋体"/>
          <w:szCs w:val="21"/>
          <w:shd w:val="clear" w:color="auto" w:fill="ffffff"/>
        </w:rPr>
      </w:pPr>
      <w:r>
        <w:rPr>
          <w:rFonts w:hint="eastAsia" w:ascii="宋体" w:hAnsi="宋体" w:cs="宋体"/>
          <w:szCs w:val="21"/>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szCs w:val="21"/>
          <w:shd w:val="clear" w:color="auto" w:fill="ffffff"/>
        </w:rPr>
        <w:t xml:space="preserve">。</w:t>
      </w:r>
      <w:r/>
    </w:p>
    <w:p>
      <w:pPr>
        <w:spacing w:line="360" w:lineRule="auto"/>
        <w:rPr>
          <w:rFonts w:ascii="宋体" w:hAnsi="宋体" w:cs="宋体"/>
          <w:b/>
          <w:bCs/>
          <w:szCs w:val="21"/>
        </w:rPr>
      </w:pPr>
      <w:r/>
      <w:bookmarkStart w:id="88" w:name="_Hlk132982326"/>
      <w:r>
        <w:rPr>
          <w:rFonts w:hint="eastAsia" w:ascii="宋体" w:hAnsi="宋体" w:cs="宋体"/>
          <w:b/>
          <w:bCs/>
          <w:szCs w:val="21"/>
        </w:rPr>
        <w:t xml:space="preserve">二、确定第二阶段成交供应商的方式</w:t>
      </w:r>
      <w:bookmarkEnd w:id="88"/>
      <w:r/>
      <w:r/>
    </w:p>
    <w:p>
      <w:pPr>
        <w:ind w:firstLine="360"/>
        <w:spacing w:line="360" w:lineRule="auto"/>
        <w:rPr>
          <w:rFonts w:ascii="宋体" w:hAnsi="宋体" w:cs="宋体"/>
          <w:szCs w:val="21"/>
        </w:rPr>
      </w:pPr>
      <w:r>
        <w:rPr>
          <w:rFonts w:hint="eastAsia" w:ascii="宋体" w:hAnsi="宋体" w:cs="宋体"/>
          <w:szCs w:val="21"/>
        </w:rPr>
        <w:t xml:space="preserve">1、采用直接选定：由征集人依据入围服务价格、质量以及服务便利性、用户评价等因素，从第一阶段入围供应商中直接选定。</w:t>
      </w:r>
      <w:r/>
    </w:p>
    <w:p>
      <w:pPr>
        <w:ind w:firstLine="360"/>
        <w:spacing w:line="360" w:lineRule="auto"/>
        <w:rPr>
          <w:rFonts w:ascii="宋体" w:hAnsi="宋体" w:cs="宋体"/>
          <w:bCs/>
          <w:szCs w:val="21"/>
        </w:rPr>
      </w:pPr>
      <w:r>
        <w:rPr>
          <w:rFonts w:hint="eastAsia" w:ascii="宋体" w:hAnsi="宋体" w:cs="宋体"/>
          <w:szCs w:val="21"/>
        </w:rPr>
        <w:t xml:space="preserve">2、征集人在确定成交供应商后，双方应当按照框架协议中规定签订采购合同，不得擅自改变框架协议约定的合同实质性条款。</w:t>
      </w:r>
      <w:r/>
    </w:p>
    <w:p>
      <w:pPr>
        <w:spacing w:line="360" w:lineRule="auto"/>
        <w:rPr>
          <w:rFonts w:ascii="宋体" w:hAnsi="宋体" w:cs="宋体"/>
          <w:b/>
          <w:bCs/>
          <w:szCs w:val="21"/>
        </w:rPr>
      </w:pPr>
      <w:r>
        <w:rPr>
          <w:rFonts w:hint="eastAsia" w:ascii="宋体" w:hAnsi="宋体" w:cs="宋体"/>
          <w:b/>
          <w:bCs/>
          <w:szCs w:val="21"/>
        </w:rPr>
        <w:t xml:space="preserve">三、评分标准</w:t>
      </w:r>
      <w:r/>
    </w:p>
    <w:p>
      <w:pPr>
        <w:spacing w:line="360" w:lineRule="auto"/>
        <w:rPr>
          <w:rFonts w:ascii="宋体" w:hAnsi="宋体" w:cs="宋体"/>
          <w:b/>
          <w:bCs/>
          <w:szCs w:val="21"/>
        </w:rPr>
      </w:pPr>
      <w:r>
        <w:rPr>
          <w:rFonts w:hint="eastAsia" w:ascii="宋体" w:hAnsi="宋体" w:cs="宋体"/>
          <w:b/>
          <w:bCs/>
          <w:szCs w:val="21"/>
        </w:rPr>
        <w:t xml:space="preserve">第一包：孤独症儿童基本康复服务</w:t>
      </w:r>
      <w:r/>
    </w:p>
    <w:p>
      <w:pPr>
        <w:spacing w:line="360" w:lineRule="auto"/>
        <w:rPr>
          <w:rFonts w:ascii="宋体" w:hAnsi="宋体" w:cs="宋体"/>
          <w:b/>
          <w:bCs/>
          <w:szCs w:val="21"/>
        </w:rPr>
      </w:pPr>
      <w:r>
        <w:rPr>
          <w:rFonts w:hint="eastAsia" w:ascii="宋体" w:hAnsi="宋体" w:cs="宋体"/>
          <w:b/>
          <w:bCs/>
          <w:szCs w:val="21"/>
          <w:lang w:val="zh-CN"/>
        </w:rPr>
        <w:t xml:space="preserve">（一）价格分（</w:t>
      </w:r>
      <w:r>
        <w:rPr>
          <w:rFonts w:hint="eastAsia" w:ascii="宋体" w:hAnsi="宋体" w:cs="宋体"/>
          <w:b/>
          <w:bCs/>
          <w:szCs w:val="21"/>
        </w:rPr>
        <w:t xml:space="preserve">10</w:t>
      </w:r>
      <w:r>
        <w:rPr>
          <w:rFonts w:hint="eastAsia" w:ascii="宋体" w:hAnsi="宋体" w:cs="宋体"/>
          <w:b/>
          <w:bCs/>
          <w:szCs w:val="21"/>
          <w:lang w:val="zh-CN"/>
        </w:rPr>
        <w:t xml:space="preserve">分）</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第一步：</w:t>
      </w:r>
      <w:r>
        <w:rPr>
          <w:rFonts w:hint="eastAsia" w:ascii="宋体" w:hAnsi="宋体" w:cs="宋体"/>
          <w:bCs/>
          <w:szCs w:val="21"/>
        </w:rPr>
        <w:t xml:space="preserve">0＜</w:t>
      </w:r>
      <w:r>
        <w:rPr>
          <w:rFonts w:hint="eastAsia" w:ascii="宋体" w:hAnsi="宋体" w:cs="宋体"/>
          <w:bCs/>
          <w:szCs w:val="21"/>
          <w:lang w:val="zh-CN"/>
        </w:rPr>
        <w:t xml:space="preserve">投标报价</w:t>
      </w:r>
      <w:r>
        <w:rPr>
          <w:rFonts w:hint="eastAsia" w:ascii="宋体" w:hAnsi="宋体" w:cs="宋体"/>
          <w:bCs/>
          <w:szCs w:val="21"/>
        </w:rPr>
        <w:t xml:space="preserve">≤100%</w:t>
      </w:r>
      <w:r>
        <w:rPr>
          <w:rFonts w:hint="eastAsia" w:ascii="宋体" w:hAnsi="宋体" w:cs="宋体"/>
          <w:bCs/>
          <w:szCs w:val="21"/>
          <w:lang w:val="zh-CN"/>
        </w:rPr>
        <w:t xml:space="preserve">的，为有效投标报价。投标报价超</w:t>
      </w:r>
      <w:r>
        <w:rPr>
          <w:rFonts w:hint="eastAsia" w:ascii="宋体" w:hAnsi="宋体" w:cs="宋体"/>
          <w:bCs/>
          <w:szCs w:val="21"/>
        </w:rPr>
        <w:t xml:space="preserve">过规定范围</w:t>
      </w:r>
      <w:r>
        <w:rPr>
          <w:rFonts w:hint="eastAsia" w:ascii="宋体" w:hAnsi="宋体" w:cs="宋体"/>
          <w:bCs/>
          <w:szCs w:val="21"/>
          <w:lang w:val="zh-CN"/>
        </w:rPr>
        <w:t xml:space="preserve">的为无效投标。</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第二步：价格分采用低价优先法计算，即满足采购文件要求且投标价格最低的投标报价为评标基准价，其价格分为满分。其他</w:t>
      </w:r>
      <w:r>
        <w:rPr>
          <w:rFonts w:hint="eastAsia" w:ascii="宋体" w:hAnsi="宋体" w:cs="宋体"/>
          <w:bCs/>
          <w:szCs w:val="21"/>
        </w:rPr>
        <w:t xml:space="preserve">供应商</w:t>
      </w:r>
      <w:r>
        <w:rPr>
          <w:rFonts w:hint="eastAsia" w:ascii="宋体" w:hAnsi="宋体" w:cs="宋体"/>
          <w:bCs/>
          <w:szCs w:val="21"/>
          <w:lang w:val="zh-CN"/>
        </w:rPr>
        <w:t xml:space="preserve">的价格分按照下列公式计算（计算结果四舍五入保留两位小数）：投标报价得分＝（评标基准价/投标报价）×</w:t>
      </w:r>
      <w:r>
        <w:rPr>
          <w:rFonts w:hint="eastAsia" w:ascii="宋体" w:hAnsi="宋体" w:cs="宋体"/>
          <w:bCs/>
          <w:szCs w:val="21"/>
        </w:rPr>
        <w:t xml:space="preserve">10</w:t>
      </w:r>
      <w:r>
        <w:rPr>
          <w:rFonts w:hint="eastAsia" w:ascii="宋体" w:hAnsi="宋体" w:cs="宋体"/>
          <w:bCs/>
          <w:szCs w:val="21"/>
          <w:lang w:val="zh-CN"/>
        </w:rPr>
        <w:t xml:space="preserve">％×100。如</w:t>
      </w:r>
      <w:r>
        <w:rPr>
          <w:rFonts w:hint="eastAsia" w:ascii="宋体" w:hAnsi="宋体" w:cs="宋体"/>
          <w:bCs/>
          <w:szCs w:val="21"/>
        </w:rPr>
        <w:t xml:space="preserve">供应商</w:t>
      </w:r>
      <w:r>
        <w:rPr>
          <w:rFonts w:hint="eastAsia" w:ascii="宋体" w:hAnsi="宋体" w:cs="宋体"/>
          <w:bCs/>
          <w:szCs w:val="21"/>
          <w:lang w:val="zh-CN"/>
        </w:rPr>
        <w:t xml:space="preserve">享受价格扣除评审优惠的，则用扣除后的价格参与评审，中标</w:t>
      </w:r>
      <w:r>
        <w:rPr>
          <w:rFonts w:hint="eastAsia" w:ascii="宋体" w:hAnsi="宋体" w:cs="宋体"/>
          <w:bCs/>
          <w:szCs w:val="21"/>
        </w:rPr>
        <w:t xml:space="preserve">价格</w:t>
      </w:r>
      <w:r>
        <w:rPr>
          <w:rFonts w:hint="eastAsia" w:ascii="宋体" w:hAnsi="宋体" w:cs="宋体"/>
          <w:bCs/>
          <w:szCs w:val="21"/>
          <w:lang w:val="zh-CN"/>
        </w:rPr>
        <w:t xml:space="preserve">则以实际投标报价为准。</w:t>
      </w:r>
      <w:r/>
    </w:p>
    <w:p>
      <w:pPr>
        <w:spacing w:line="360" w:lineRule="auto"/>
        <w:rPr>
          <w:rFonts w:ascii="宋体" w:hAnsi="宋体" w:cs="宋体"/>
          <w:b/>
          <w:bCs/>
          <w:szCs w:val="21"/>
        </w:rPr>
      </w:pPr>
      <w:r>
        <w:rPr>
          <w:rFonts w:hint="eastAsia" w:ascii="宋体" w:hAnsi="宋体" w:cs="宋体"/>
          <w:b/>
          <w:bCs/>
          <w:szCs w:val="21"/>
          <w:lang w:val="zh-CN"/>
        </w:rPr>
        <w:t xml:space="preserve">（</w:t>
      </w:r>
      <w:r>
        <w:rPr>
          <w:rFonts w:hint="eastAsia" w:ascii="宋体" w:hAnsi="宋体" w:cs="宋体"/>
          <w:b/>
          <w:bCs/>
          <w:szCs w:val="21"/>
        </w:rPr>
        <w:t xml:space="preserve">二</w:t>
      </w:r>
      <w:r>
        <w:rPr>
          <w:rFonts w:hint="eastAsia" w:ascii="宋体" w:hAnsi="宋体" w:cs="宋体"/>
          <w:b/>
          <w:bCs/>
          <w:szCs w:val="21"/>
          <w:lang w:val="zh-CN"/>
        </w:rPr>
        <w:t xml:space="preserve">）</w:t>
      </w:r>
      <w:r>
        <w:rPr>
          <w:rFonts w:hint="eastAsia" w:ascii="宋体" w:hAnsi="宋体" w:cs="宋体"/>
          <w:b/>
          <w:bCs/>
          <w:szCs w:val="21"/>
        </w:rPr>
        <w:t xml:space="preserve">技术</w:t>
      </w:r>
      <w:r>
        <w:rPr>
          <w:rFonts w:hint="eastAsia" w:ascii="宋体" w:hAnsi="宋体" w:cs="宋体"/>
          <w:b/>
          <w:bCs/>
          <w:szCs w:val="21"/>
          <w:lang w:val="zh-CN"/>
        </w:rPr>
        <w:t xml:space="preserve">分（</w:t>
      </w:r>
      <w:r>
        <w:rPr>
          <w:rFonts w:hint="eastAsia" w:ascii="宋体" w:hAnsi="宋体" w:cs="宋体"/>
          <w:b/>
          <w:bCs/>
          <w:szCs w:val="21"/>
        </w:rPr>
        <w:t xml:space="preserve">90</w:t>
      </w:r>
      <w:r>
        <w:rPr>
          <w:rFonts w:hint="eastAsia" w:ascii="宋体" w:hAnsi="宋体" w:cs="宋体"/>
          <w:b/>
          <w:bCs/>
          <w:szCs w:val="21"/>
          <w:lang w:val="zh-CN"/>
        </w:rPr>
        <w:t xml:space="preserve">分）</w:t>
      </w:r>
      <w:r/>
    </w:p>
    <w:p>
      <w:pPr>
        <w:numPr>
          <w:ilvl w:val="0"/>
          <w:numId w:val="4"/>
        </w:numPr>
        <w:ind w:left="-2" w:firstLine="422"/>
        <w:spacing w:line="360" w:lineRule="auto"/>
        <w:rPr>
          <w:rFonts w:ascii="宋体" w:hAnsi="宋体" w:cs="宋体"/>
          <w:b/>
          <w:szCs w:val="21"/>
          <w:lang w:val="zh-CN"/>
        </w:rPr>
      </w:pPr>
      <w:r>
        <w:rPr>
          <w:rFonts w:hint="eastAsia" w:ascii="宋体" w:hAnsi="宋体" w:cs="宋体"/>
          <w:b/>
          <w:szCs w:val="21"/>
          <w:lang w:val="zh-CN"/>
        </w:rPr>
        <w:t xml:space="preserve">抗震要求（</w:t>
      </w:r>
      <w:r>
        <w:rPr>
          <w:rFonts w:hint="eastAsia" w:ascii="宋体" w:hAnsi="宋体" w:cs="宋体"/>
          <w:b/>
          <w:szCs w:val="21"/>
        </w:rPr>
        <w:t xml:space="preserve">2分）</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供应商提供康复服务场所的抗震设防要求不低于幼儿园、中小学的教学用房在GB50223标准。（响应文件中提供承诺书或相关证明材料，不提供不得分；仅提供承诺书得</w:t>
      </w:r>
      <w:r>
        <w:rPr>
          <w:rFonts w:hint="eastAsia" w:ascii="宋体" w:hAnsi="宋体" w:cs="宋体"/>
          <w:bCs/>
          <w:szCs w:val="21"/>
        </w:rPr>
        <w:t xml:space="preserve">1</w:t>
      </w:r>
      <w:r>
        <w:rPr>
          <w:rFonts w:hint="eastAsia" w:ascii="宋体" w:hAnsi="宋体" w:cs="宋体"/>
          <w:bCs/>
          <w:szCs w:val="21"/>
          <w:lang w:val="zh-CN"/>
        </w:rPr>
        <w:t xml:space="preserve">分；提供相关证明材料得</w:t>
      </w:r>
      <w:r>
        <w:rPr>
          <w:rFonts w:hint="eastAsia" w:ascii="宋体" w:hAnsi="宋体" w:cs="宋体"/>
          <w:bCs/>
          <w:szCs w:val="21"/>
        </w:rPr>
        <w:t xml:space="preserve">2</w:t>
      </w:r>
      <w:r>
        <w:rPr>
          <w:rFonts w:hint="eastAsia" w:ascii="宋体" w:hAnsi="宋体" w:cs="宋体"/>
          <w:bCs/>
          <w:szCs w:val="21"/>
          <w:lang w:val="zh-CN"/>
        </w:rPr>
        <w:t xml:space="preserve">分）</w:t>
      </w:r>
      <w:r/>
    </w:p>
    <w:p>
      <w:pPr>
        <w:numPr>
          <w:ilvl w:val="0"/>
          <w:numId w:val="4"/>
        </w:numPr>
        <w:ind w:left="-2" w:firstLine="422"/>
        <w:spacing w:line="360" w:lineRule="auto"/>
        <w:rPr>
          <w:rFonts w:ascii="宋体" w:hAnsi="宋体" w:cs="宋体"/>
          <w:b/>
          <w:szCs w:val="21"/>
          <w:lang w:val="zh-CN"/>
        </w:rPr>
      </w:pPr>
      <w:r>
        <w:rPr>
          <w:rFonts w:hint="eastAsia" w:ascii="宋体" w:hAnsi="宋体" w:cs="宋体"/>
          <w:b/>
          <w:szCs w:val="21"/>
          <w:lang w:val="zh-CN"/>
        </w:rPr>
        <w:t xml:space="preserve">建设要求（</w:t>
      </w:r>
      <w:r>
        <w:rPr>
          <w:rFonts w:hint="eastAsia" w:ascii="宋体" w:hAnsi="宋体" w:cs="宋体"/>
          <w:b/>
          <w:szCs w:val="21"/>
        </w:rPr>
        <w:t xml:space="preserve">4分）</w:t>
      </w:r>
      <w:r/>
    </w:p>
    <w:p>
      <w:pPr>
        <w:ind w:firstLine="420"/>
        <w:spacing w:line="360" w:lineRule="auto"/>
        <w:rPr>
          <w:rFonts w:ascii="宋体" w:hAnsi="宋体" w:cs="宋体"/>
          <w:bCs/>
          <w:szCs w:val="21"/>
          <w:lang w:val="zh-CN"/>
        </w:rPr>
      </w:pPr>
      <w:r/>
      <w:bookmarkStart w:id="89" w:name="OLE_LINK6"/>
      <w:r/>
      <w:bookmarkStart w:id="90" w:name="OLE_LINK7"/>
      <w:r>
        <w:rPr>
          <w:rFonts w:hint="eastAsia" w:ascii="宋体" w:hAnsi="宋体" w:cs="宋体"/>
          <w:bCs/>
          <w:szCs w:val="21"/>
          <w:lang w:val="zh-CN"/>
        </w:rPr>
        <w:t xml:space="preserve">供应商提供康复服务场所的规划布局、建设规模和建设面积执行《残疾人康复机构建设标准》（建标165-2013）中关于“选址与规划布局”和“建设规模与建筑面积指标”的相关规定。（响应文件中提供承诺书或相关证明材料，不提供不得分。满足一项规定</w:t>
      </w:r>
      <w:r>
        <w:rPr>
          <w:rFonts w:hint="eastAsia" w:ascii="宋体" w:hAnsi="宋体" w:cs="宋体"/>
          <w:bCs/>
          <w:szCs w:val="21"/>
        </w:rPr>
        <w:t xml:space="preserve">最高</w:t>
      </w:r>
      <w:r>
        <w:rPr>
          <w:rFonts w:hint="eastAsia" w:ascii="宋体" w:hAnsi="宋体" w:cs="宋体"/>
          <w:bCs/>
          <w:szCs w:val="21"/>
          <w:lang w:val="zh-CN"/>
        </w:rPr>
        <w:t xml:space="preserve">得</w:t>
      </w:r>
      <w:r>
        <w:rPr>
          <w:rFonts w:hint="eastAsia" w:ascii="宋体" w:hAnsi="宋体" w:cs="宋体"/>
          <w:bCs/>
          <w:szCs w:val="21"/>
        </w:rPr>
        <w:t xml:space="preserve">2</w:t>
      </w:r>
      <w:r>
        <w:rPr>
          <w:rFonts w:hint="eastAsia" w:ascii="宋体" w:hAnsi="宋体" w:cs="宋体"/>
          <w:bCs/>
          <w:szCs w:val="21"/>
          <w:lang w:val="zh-CN"/>
        </w:rPr>
        <w:t xml:space="preserve">分（</w:t>
      </w:r>
      <w:r>
        <w:rPr>
          <w:rFonts w:hint="eastAsia" w:ascii="宋体" w:hAnsi="宋体" w:cs="宋体"/>
          <w:bCs/>
          <w:szCs w:val="21"/>
        </w:rPr>
        <w:t xml:space="preserve">仅</w:t>
      </w:r>
      <w:r>
        <w:rPr>
          <w:rFonts w:hint="eastAsia" w:ascii="宋体" w:hAnsi="宋体" w:cs="宋体"/>
          <w:bCs/>
          <w:szCs w:val="21"/>
          <w:lang w:val="zh-CN"/>
        </w:rPr>
        <w:t xml:space="preserve">提供承诺书得</w:t>
      </w:r>
      <w:r>
        <w:rPr>
          <w:rFonts w:hint="eastAsia" w:ascii="宋体" w:hAnsi="宋体" w:cs="宋体"/>
          <w:bCs/>
          <w:szCs w:val="21"/>
        </w:rPr>
        <w:t xml:space="preserve">1</w:t>
      </w:r>
      <w:r>
        <w:rPr>
          <w:rFonts w:hint="eastAsia" w:ascii="宋体" w:hAnsi="宋体" w:cs="宋体"/>
          <w:bCs/>
          <w:szCs w:val="21"/>
          <w:lang w:val="zh-CN"/>
        </w:rPr>
        <w:t xml:space="preserve">分，提供证明材料得</w:t>
      </w:r>
      <w:r>
        <w:rPr>
          <w:rFonts w:hint="eastAsia" w:ascii="宋体" w:hAnsi="宋体" w:cs="宋体"/>
          <w:bCs/>
          <w:szCs w:val="21"/>
        </w:rPr>
        <w:t xml:space="preserve">2</w:t>
      </w:r>
      <w:r>
        <w:rPr>
          <w:rFonts w:hint="eastAsia" w:ascii="宋体" w:hAnsi="宋体" w:cs="宋体"/>
          <w:bCs/>
          <w:szCs w:val="21"/>
          <w:lang w:val="zh-CN"/>
        </w:rPr>
        <w:t xml:space="preserve">分），两项规定均满足</w:t>
      </w:r>
      <w:r>
        <w:rPr>
          <w:rFonts w:hint="eastAsia" w:ascii="宋体" w:hAnsi="宋体" w:cs="宋体"/>
          <w:bCs/>
          <w:szCs w:val="21"/>
        </w:rPr>
        <w:t xml:space="preserve">最高</w:t>
      </w:r>
      <w:r>
        <w:rPr>
          <w:rFonts w:hint="eastAsia" w:ascii="宋体" w:hAnsi="宋体" w:cs="宋体"/>
          <w:bCs/>
          <w:szCs w:val="21"/>
          <w:lang w:val="zh-CN"/>
        </w:rPr>
        <w:t xml:space="preserve">得</w:t>
      </w:r>
      <w:r>
        <w:rPr>
          <w:rFonts w:hint="eastAsia" w:ascii="宋体" w:hAnsi="宋体" w:cs="宋体"/>
          <w:bCs/>
          <w:szCs w:val="21"/>
        </w:rPr>
        <w:t xml:space="preserve">4</w:t>
      </w:r>
      <w:r>
        <w:rPr>
          <w:rFonts w:hint="eastAsia" w:ascii="宋体" w:hAnsi="宋体" w:cs="宋体"/>
          <w:bCs/>
          <w:szCs w:val="21"/>
          <w:lang w:val="zh-CN"/>
        </w:rPr>
        <w:t xml:space="preserve">分）</w:t>
      </w:r>
      <w:bookmarkEnd w:id="89"/>
      <w:r/>
      <w:bookmarkEnd w:id="90"/>
      <w:r/>
      <w:r/>
    </w:p>
    <w:p>
      <w:pPr>
        <w:numPr>
          <w:ilvl w:val="0"/>
          <w:numId w:val="4"/>
        </w:numPr>
        <w:ind w:left="-2" w:firstLine="422"/>
        <w:spacing w:line="360" w:lineRule="auto"/>
        <w:rPr>
          <w:rFonts w:ascii="宋体" w:hAnsi="宋体" w:cs="宋体"/>
          <w:b/>
          <w:szCs w:val="21"/>
          <w:lang w:val="zh-CN"/>
        </w:rPr>
      </w:pPr>
      <w:r>
        <w:rPr>
          <w:rFonts w:hint="eastAsia" w:ascii="宋体" w:hAnsi="宋体" w:cs="宋体"/>
          <w:b/>
          <w:szCs w:val="21"/>
          <w:lang w:val="zh-CN"/>
        </w:rPr>
        <w:t xml:space="preserve">制度管理（</w:t>
      </w:r>
      <w:r>
        <w:rPr>
          <w:rFonts w:hint="eastAsia" w:ascii="宋体" w:hAnsi="宋体" w:cs="宋体"/>
          <w:b/>
          <w:szCs w:val="21"/>
        </w:rPr>
        <w:t xml:space="preserve">5分）</w:t>
      </w:r>
      <w:r/>
    </w:p>
    <w:p>
      <w:pPr>
        <w:numPr>
          <w:ilvl w:val="255"/>
          <w:numId w:val="0"/>
        </w:numPr>
        <w:ind w:firstLine="420"/>
        <w:spacing w:line="360" w:lineRule="auto"/>
        <w:rPr>
          <w:rFonts w:ascii="宋体" w:hAnsi="宋体" w:cs="宋体"/>
          <w:bCs/>
          <w:szCs w:val="21"/>
          <w:lang w:val="zh-CN"/>
        </w:rPr>
      </w:pPr>
      <w:r>
        <w:rPr>
          <w:rFonts w:hint="eastAsia" w:ascii="宋体" w:hAnsi="宋体" w:cs="宋体"/>
          <w:bCs/>
          <w:szCs w:val="21"/>
          <w:lang w:val="zh-CN"/>
        </w:rPr>
        <w:t xml:space="preserve">供应商针对本项目服务内容制定的管理制度包含但不限于岗位职责、业务管理、人力资源管理、财务管理（含固定资产管理）、突发事件应急预案（含安全、消防等）、信息管理（含信息安全、舆情处置等）、档案管理、服务项目及收费标准等信息公示，有年度自查的总结报告。（管理制度、信息公示、总结报告完全包含上述内容且涵盖内容全面、条款责任和义务清晰、相关流程规范的，得5分；上述部分内容简单、条款责任和义务模糊、相关流程不细致全面的，有一项扣0.5分，最多扣3分；上述部分有缺失或完全脱离项目服务要求的，有一项扣1分，扣完为止。）</w:t>
      </w:r>
      <w:r/>
    </w:p>
    <w:p>
      <w:pPr>
        <w:numPr>
          <w:ilvl w:val="255"/>
          <w:numId w:val="0"/>
        </w:numPr>
        <w:ind w:firstLine="422"/>
        <w:spacing w:line="360" w:lineRule="auto"/>
        <w:rPr>
          <w:rFonts w:ascii="宋体" w:hAnsi="宋体" w:cs="宋体"/>
          <w:b/>
          <w:szCs w:val="21"/>
          <w:lang w:val="zh-CN"/>
        </w:rPr>
      </w:pPr>
      <w:r>
        <w:rPr>
          <w:rFonts w:hint="eastAsia" w:ascii="宋体" w:hAnsi="宋体" w:cs="宋体"/>
          <w:b/>
          <w:szCs w:val="21"/>
        </w:rPr>
        <w:t xml:space="preserve">4、</w:t>
      </w:r>
      <w:r>
        <w:rPr>
          <w:rFonts w:hint="eastAsia" w:ascii="宋体" w:hAnsi="宋体" w:cs="宋体"/>
          <w:b/>
          <w:szCs w:val="21"/>
          <w:lang w:val="zh-CN"/>
        </w:rPr>
        <w:t xml:space="preserve">康复场</w:t>
      </w:r>
      <w:r>
        <w:rPr>
          <w:rFonts w:hint="eastAsia" w:ascii="宋体" w:hAnsi="宋体" w:cs="宋体"/>
          <w:b/>
          <w:szCs w:val="21"/>
        </w:rPr>
        <w:t xml:space="preserve">所</w:t>
      </w:r>
      <w:r>
        <w:rPr>
          <w:rFonts w:hint="eastAsia" w:ascii="宋体" w:hAnsi="宋体" w:cs="宋体"/>
          <w:b/>
          <w:szCs w:val="21"/>
          <w:lang w:val="zh-CN"/>
        </w:rPr>
        <w:t xml:space="preserve">（</w:t>
      </w:r>
      <w:r>
        <w:rPr>
          <w:rFonts w:hint="eastAsia" w:ascii="宋体" w:hAnsi="宋体" w:cs="宋体"/>
          <w:b/>
          <w:szCs w:val="21"/>
        </w:rPr>
        <w:t xml:space="preserve">3分）</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①供应商提供的康复场所</w:t>
      </w:r>
      <w:r>
        <w:rPr>
          <w:rFonts w:hint="eastAsia" w:ascii="宋体" w:hAnsi="宋体" w:cs="宋体"/>
          <w:bCs/>
          <w:szCs w:val="21"/>
        </w:rPr>
        <w:t xml:space="preserve">内</w:t>
      </w:r>
      <w:r>
        <w:rPr>
          <w:rFonts w:hint="eastAsia" w:ascii="宋体" w:hAnsi="宋体" w:cs="宋体"/>
          <w:bCs/>
          <w:szCs w:val="21"/>
          <w:lang w:val="zh-CN"/>
        </w:rPr>
        <w:t xml:space="preserve">设置有咨询接待（评估）室、集体（组别）训练教室、运动（感统）训练室、生活自理</w:t>
      </w:r>
      <w:r>
        <w:rPr>
          <w:rFonts w:hint="eastAsia" w:ascii="宋体" w:hAnsi="宋体" w:cs="宋体"/>
          <w:bCs/>
          <w:szCs w:val="21"/>
        </w:rPr>
        <w:t xml:space="preserve">能力</w:t>
      </w:r>
      <w:r>
        <w:rPr>
          <w:rFonts w:hint="eastAsia" w:ascii="宋体" w:hAnsi="宋体" w:cs="宋体"/>
          <w:bCs/>
          <w:szCs w:val="21"/>
          <w:lang w:val="zh-CN"/>
        </w:rPr>
        <w:t xml:space="preserve">训练</w:t>
      </w:r>
      <w:r>
        <w:rPr>
          <w:rFonts w:hint="eastAsia" w:ascii="宋体" w:hAnsi="宋体" w:cs="宋体"/>
          <w:bCs/>
          <w:szCs w:val="21"/>
        </w:rPr>
        <w:t xml:space="preserve">区</w:t>
      </w:r>
      <w:r>
        <w:rPr>
          <w:rFonts w:hint="eastAsia" w:ascii="宋体" w:hAnsi="宋体" w:cs="宋体"/>
          <w:bCs/>
          <w:szCs w:val="21"/>
          <w:lang w:val="zh-CN"/>
        </w:rPr>
        <w:t xml:space="preserve">、个训教室、档案室、室外活动场地、无障碍设施。（响应文件中提供相关图片及证明材料得</w:t>
      </w:r>
      <w:r>
        <w:rPr>
          <w:rFonts w:hint="eastAsia" w:ascii="宋体" w:hAnsi="宋体" w:cs="宋体"/>
          <w:bCs/>
          <w:szCs w:val="21"/>
        </w:rPr>
        <w:t xml:space="preserve">2</w:t>
      </w:r>
      <w:r>
        <w:rPr>
          <w:rFonts w:hint="eastAsia" w:ascii="宋体" w:hAnsi="宋体" w:cs="宋体"/>
          <w:bCs/>
          <w:szCs w:val="21"/>
          <w:lang w:val="zh-CN"/>
        </w:rPr>
        <w:t xml:space="preserve">分，不提供不得分，每少一</w:t>
      </w:r>
      <w:r>
        <w:rPr>
          <w:rFonts w:hint="eastAsia" w:ascii="宋体" w:hAnsi="宋体" w:cs="宋体"/>
          <w:bCs/>
          <w:szCs w:val="21"/>
        </w:rPr>
        <w:t xml:space="preserve">项</w:t>
      </w:r>
      <w:r>
        <w:rPr>
          <w:rFonts w:hint="eastAsia" w:ascii="宋体" w:hAnsi="宋体" w:cs="宋体"/>
          <w:bCs/>
          <w:szCs w:val="21"/>
          <w:lang w:val="zh-CN"/>
        </w:rPr>
        <w:t xml:space="preserve">扣0.5分，扣完为止）</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②业务用房面积不少于建筑总面</w:t>
      </w:r>
      <w:r>
        <w:rPr>
          <w:rFonts w:hint="eastAsia" w:ascii="宋体" w:hAnsi="宋体" w:cs="宋体"/>
          <w:bCs/>
          <w:szCs w:val="21"/>
        </w:rPr>
        <w:t xml:space="preserve">积</w:t>
      </w:r>
      <w:r>
        <w:rPr>
          <w:rFonts w:hint="eastAsia" w:ascii="宋体" w:hAnsi="宋体" w:cs="宋体"/>
          <w:bCs/>
          <w:szCs w:val="21"/>
          <w:lang w:val="zh-CN"/>
        </w:rPr>
        <w:t xml:space="preserve">的60%。（响应文件中提供相关证明材料的得</w:t>
      </w:r>
      <w:r>
        <w:rPr>
          <w:rFonts w:hint="eastAsia" w:ascii="宋体" w:hAnsi="宋体" w:cs="宋体"/>
          <w:bCs/>
          <w:szCs w:val="21"/>
        </w:rPr>
        <w:t xml:space="preserve">1</w:t>
      </w:r>
      <w:r>
        <w:rPr>
          <w:rFonts w:hint="eastAsia" w:ascii="宋体" w:hAnsi="宋体" w:cs="宋体"/>
          <w:bCs/>
          <w:szCs w:val="21"/>
          <w:lang w:val="zh-CN"/>
        </w:rPr>
        <w:t xml:space="preserve">分，不提供不得分）</w:t>
      </w:r>
      <w:r/>
    </w:p>
    <w:p>
      <w:pPr>
        <w:numPr>
          <w:ilvl w:val="255"/>
          <w:numId w:val="0"/>
        </w:numPr>
        <w:ind w:left="420"/>
        <w:spacing w:line="360" w:lineRule="auto"/>
        <w:rPr>
          <w:rFonts w:ascii="宋体" w:hAnsi="宋体" w:cs="宋体"/>
          <w:b/>
          <w:szCs w:val="21"/>
          <w:lang w:val="zh-CN"/>
        </w:rPr>
      </w:pPr>
      <w:r>
        <w:rPr>
          <w:rFonts w:hint="eastAsia" w:ascii="宋体" w:hAnsi="宋体" w:cs="宋体"/>
          <w:b/>
          <w:szCs w:val="21"/>
        </w:rPr>
        <w:t xml:space="preserve">5、</w:t>
      </w:r>
      <w:r>
        <w:rPr>
          <w:rFonts w:hint="eastAsia" w:ascii="宋体" w:hAnsi="宋体" w:cs="宋体"/>
          <w:b/>
          <w:szCs w:val="21"/>
          <w:lang w:val="zh-CN"/>
        </w:rPr>
        <w:t xml:space="preserve">咨询接待（评估）室（</w:t>
      </w:r>
      <w:r>
        <w:rPr>
          <w:rFonts w:hint="eastAsia" w:ascii="宋体" w:hAnsi="宋体" w:cs="宋体"/>
          <w:b/>
          <w:szCs w:val="21"/>
        </w:rPr>
        <w:t xml:space="preserve">2分）</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供应商提供的康复场所内设置的咨询接待（评估）室（至少1间），</w:t>
      </w:r>
      <w:r>
        <w:rPr>
          <w:rFonts w:hint="eastAsia" w:ascii="宋体" w:hAnsi="宋体" w:cs="宋体"/>
          <w:bCs/>
          <w:szCs w:val="21"/>
        </w:rPr>
        <w:t xml:space="preserve">每间</w:t>
      </w:r>
      <w:r>
        <w:rPr>
          <w:rFonts w:hint="eastAsia" w:ascii="宋体" w:hAnsi="宋体" w:cs="宋体"/>
          <w:bCs/>
          <w:szCs w:val="21"/>
          <w:lang w:val="zh-CN"/>
        </w:rPr>
        <w:t xml:space="preserve">面积不小于15平方米，得2分。（响应文件中提供相关图片及证明材料，如提供的图片和证明材料无法体现相关功能场所或未明确标示面积的不得分）</w:t>
      </w:r>
      <w:r/>
    </w:p>
    <w:p>
      <w:pPr>
        <w:numPr>
          <w:ilvl w:val="255"/>
          <w:numId w:val="0"/>
        </w:numPr>
        <w:ind w:left="420"/>
        <w:spacing w:line="360" w:lineRule="auto"/>
        <w:rPr>
          <w:rFonts w:ascii="宋体" w:hAnsi="宋体" w:cs="宋体"/>
          <w:b/>
          <w:szCs w:val="21"/>
          <w:lang w:val="zh-CN"/>
        </w:rPr>
      </w:pPr>
      <w:r>
        <w:rPr>
          <w:rFonts w:hint="eastAsia" w:ascii="宋体" w:hAnsi="宋体" w:cs="宋体"/>
          <w:b/>
          <w:szCs w:val="21"/>
        </w:rPr>
        <w:t xml:space="preserve">6、</w:t>
      </w:r>
      <w:r>
        <w:rPr>
          <w:rFonts w:hint="eastAsia" w:ascii="宋体" w:hAnsi="宋体" w:cs="宋体"/>
          <w:b/>
          <w:szCs w:val="21"/>
          <w:lang w:val="zh-CN"/>
        </w:rPr>
        <w:t xml:space="preserve">集体（组别）训练</w:t>
      </w:r>
      <w:r>
        <w:rPr>
          <w:rFonts w:hint="eastAsia" w:ascii="宋体" w:hAnsi="宋体" w:cs="宋体"/>
          <w:b/>
          <w:szCs w:val="21"/>
        </w:rPr>
        <w:t xml:space="preserve">教</w:t>
      </w:r>
      <w:r>
        <w:rPr>
          <w:rFonts w:hint="eastAsia" w:ascii="宋体" w:hAnsi="宋体" w:cs="宋体"/>
          <w:b/>
          <w:szCs w:val="21"/>
          <w:lang w:val="zh-CN"/>
        </w:rPr>
        <w:t xml:space="preserve">室（</w:t>
      </w:r>
      <w:r>
        <w:rPr>
          <w:rFonts w:hint="eastAsia" w:ascii="宋体" w:hAnsi="宋体" w:cs="宋体"/>
          <w:b/>
          <w:szCs w:val="21"/>
        </w:rPr>
        <w:t xml:space="preserve">2分）</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供应商提供的康复场所内设置的集体（组别）训练教室（数量与受训儿童人数按1:20的比例（受训儿童人数暂按20名儿童考虑）标准配置，内设游戏活动区），</w:t>
      </w:r>
      <w:r>
        <w:rPr>
          <w:rFonts w:ascii="宋体" w:hAnsi="宋体" w:cs="宋体"/>
          <w:bCs/>
          <w:szCs w:val="21"/>
        </w:rPr>
        <w:t xml:space="preserve">每</w:t>
      </w:r>
      <w:r>
        <w:rPr>
          <w:rFonts w:hint="eastAsia" w:ascii="宋体" w:hAnsi="宋体" w:cs="宋体"/>
          <w:bCs/>
          <w:szCs w:val="21"/>
          <w:lang w:val="zh-CN"/>
        </w:rPr>
        <w:t xml:space="preserve">间</w:t>
      </w:r>
      <w:r>
        <w:rPr>
          <w:rFonts w:hint="eastAsia" w:ascii="宋体" w:hAnsi="宋体" w:cs="宋体"/>
          <w:bCs/>
          <w:szCs w:val="21"/>
        </w:rPr>
        <w:t xml:space="preserve">面积</w:t>
      </w:r>
      <w:r>
        <w:rPr>
          <w:rFonts w:hint="eastAsia" w:ascii="宋体" w:hAnsi="宋体" w:cs="宋体"/>
          <w:bCs/>
          <w:szCs w:val="21"/>
          <w:lang w:val="zh-CN"/>
        </w:rPr>
        <w:t xml:space="preserve">不小于30平方米，得2分。（响应文件中提供相关图片及证明材料，如提供的图片和证明材料无法体现相关功能场所或未明确标示面积的不得分）</w:t>
      </w:r>
      <w:r/>
    </w:p>
    <w:p>
      <w:pPr>
        <w:numPr>
          <w:ilvl w:val="255"/>
          <w:numId w:val="0"/>
        </w:numPr>
        <w:ind w:left="420"/>
        <w:spacing w:line="360" w:lineRule="auto"/>
        <w:rPr>
          <w:rFonts w:ascii="宋体" w:hAnsi="宋体" w:cs="宋体"/>
          <w:b/>
          <w:szCs w:val="21"/>
          <w:lang w:val="zh-CN"/>
        </w:rPr>
      </w:pPr>
      <w:r>
        <w:rPr>
          <w:rFonts w:hint="eastAsia" w:ascii="宋体" w:hAnsi="宋体" w:cs="宋体"/>
          <w:b/>
          <w:szCs w:val="21"/>
        </w:rPr>
        <w:t xml:space="preserve">7、</w:t>
      </w:r>
      <w:r>
        <w:rPr>
          <w:rFonts w:hint="eastAsia" w:ascii="宋体" w:hAnsi="宋体" w:cs="宋体"/>
          <w:b/>
          <w:szCs w:val="21"/>
          <w:lang w:val="zh-CN"/>
        </w:rPr>
        <w:t xml:space="preserve">运动（感统）训练室（</w:t>
      </w:r>
      <w:r>
        <w:rPr>
          <w:rFonts w:hint="eastAsia" w:ascii="宋体" w:hAnsi="宋体" w:cs="宋体"/>
          <w:b/>
          <w:szCs w:val="21"/>
        </w:rPr>
        <w:t xml:space="preserve">2分）</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供应商提供的康复场所内设置的运动（感统）训练室（至少1间），</w:t>
      </w:r>
      <w:r>
        <w:rPr>
          <w:rFonts w:hint="eastAsia" w:ascii="宋体" w:hAnsi="宋体" w:cs="宋体"/>
          <w:bCs/>
          <w:szCs w:val="21"/>
        </w:rPr>
        <w:t xml:space="preserve">每</w:t>
      </w:r>
      <w:r>
        <w:rPr>
          <w:rFonts w:hint="eastAsia" w:ascii="宋体" w:hAnsi="宋体" w:cs="宋体"/>
          <w:bCs/>
          <w:szCs w:val="21"/>
          <w:lang w:val="zh-CN"/>
        </w:rPr>
        <w:t xml:space="preserve">间面积不小于50平方米，得2分。（响应文件中提供相关图片及证明材料，如提供的图片和证明材料无法体现相关功能场所或未明确标示面积的不得分）</w:t>
      </w:r>
      <w:r/>
    </w:p>
    <w:p>
      <w:pPr>
        <w:numPr>
          <w:ilvl w:val="255"/>
          <w:numId w:val="0"/>
        </w:numPr>
        <w:ind w:left="420"/>
        <w:spacing w:line="360" w:lineRule="auto"/>
        <w:rPr>
          <w:rFonts w:ascii="宋体" w:hAnsi="宋体" w:cs="宋体"/>
          <w:b/>
          <w:szCs w:val="21"/>
          <w:lang w:val="zh-CN"/>
        </w:rPr>
      </w:pPr>
      <w:r>
        <w:rPr>
          <w:rFonts w:hint="eastAsia" w:ascii="宋体" w:hAnsi="宋体" w:cs="宋体"/>
          <w:b/>
          <w:szCs w:val="21"/>
        </w:rPr>
        <w:t xml:space="preserve">8、</w:t>
      </w:r>
      <w:r>
        <w:rPr>
          <w:rFonts w:hint="eastAsia" w:ascii="宋体" w:hAnsi="宋体" w:cs="宋体"/>
          <w:b/>
          <w:szCs w:val="21"/>
          <w:lang w:val="zh-CN"/>
        </w:rPr>
        <w:t xml:space="preserve">生活自理能力训练区（</w:t>
      </w:r>
      <w:r>
        <w:rPr>
          <w:rFonts w:hint="eastAsia" w:ascii="宋体" w:hAnsi="宋体" w:cs="宋体"/>
          <w:b/>
          <w:szCs w:val="21"/>
        </w:rPr>
        <w:t xml:space="preserve">2分）</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供应商提供的康复场所内设置</w:t>
      </w:r>
      <w:r>
        <w:rPr>
          <w:rFonts w:hint="eastAsia" w:ascii="宋体" w:hAnsi="宋体" w:cs="宋体"/>
          <w:bCs/>
          <w:szCs w:val="21"/>
        </w:rPr>
        <w:t xml:space="preserve">的</w:t>
      </w:r>
      <w:r>
        <w:rPr>
          <w:rFonts w:hint="eastAsia" w:ascii="宋体" w:hAnsi="宋体" w:cs="宋体"/>
          <w:bCs/>
          <w:szCs w:val="21"/>
          <w:lang w:val="zh-CN"/>
        </w:rPr>
        <w:t xml:space="preserve">生活自理能力训练区，区域内包含洗漱、就餐、更衣、如厕等区域，可结合机构日常生活环境设置，得2分。（响应文件中提供相关图片及证明材料，如提供的图片和证明材料无法体现相关功能场所或未明确标示面积的不得分）</w:t>
      </w:r>
      <w:r/>
    </w:p>
    <w:p>
      <w:pPr>
        <w:numPr>
          <w:ilvl w:val="255"/>
          <w:numId w:val="0"/>
        </w:numPr>
        <w:ind w:left="420"/>
        <w:spacing w:line="360" w:lineRule="auto"/>
        <w:rPr>
          <w:rFonts w:ascii="宋体" w:hAnsi="宋体" w:cs="宋体"/>
          <w:b/>
          <w:szCs w:val="21"/>
          <w:lang w:val="zh-CN"/>
        </w:rPr>
      </w:pPr>
      <w:r>
        <w:rPr>
          <w:rFonts w:hint="eastAsia" w:ascii="宋体" w:hAnsi="宋体" w:cs="宋体"/>
          <w:b/>
          <w:szCs w:val="21"/>
        </w:rPr>
        <w:t xml:space="preserve">9、</w:t>
      </w:r>
      <w:r>
        <w:rPr>
          <w:rFonts w:hint="eastAsia" w:ascii="宋体" w:hAnsi="宋体" w:cs="宋体"/>
          <w:b/>
          <w:szCs w:val="21"/>
          <w:lang w:val="zh-CN"/>
        </w:rPr>
        <w:t xml:space="preserve">个训教室（</w:t>
      </w:r>
      <w:r>
        <w:rPr>
          <w:rFonts w:hint="eastAsia" w:ascii="宋体" w:hAnsi="宋体" w:cs="宋体"/>
          <w:b/>
          <w:szCs w:val="21"/>
        </w:rPr>
        <w:t xml:space="preserve">2分）</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供应商提供的康复场所内</w:t>
      </w:r>
      <w:r>
        <w:rPr>
          <w:rFonts w:hint="eastAsia" w:ascii="宋体" w:hAnsi="宋体" w:cs="宋体"/>
          <w:bCs/>
          <w:szCs w:val="21"/>
        </w:rPr>
        <w:t xml:space="preserve">设置的</w:t>
      </w:r>
      <w:r>
        <w:rPr>
          <w:rFonts w:hint="eastAsia" w:ascii="宋体" w:hAnsi="宋体" w:cs="宋体"/>
          <w:bCs/>
          <w:szCs w:val="21"/>
          <w:lang w:val="zh-CN"/>
        </w:rPr>
        <w:t xml:space="preserve">个训教室（数量与受训儿童人数按1:5的比例（受训儿童人数暂按20名儿童考虑）标准设置），</w:t>
      </w:r>
      <w:r>
        <w:rPr>
          <w:rFonts w:ascii="宋体" w:hAnsi="宋体" w:cs="宋体"/>
          <w:bCs/>
          <w:szCs w:val="21"/>
        </w:rPr>
        <w:t xml:space="preserve">每</w:t>
      </w:r>
      <w:r>
        <w:rPr>
          <w:rFonts w:hint="eastAsia" w:ascii="宋体" w:hAnsi="宋体" w:cs="宋体"/>
          <w:bCs/>
          <w:szCs w:val="21"/>
          <w:lang w:val="zh-CN"/>
        </w:rPr>
        <w:t xml:space="preserve">间面积不小于8平方米，得2分。（响应文件中提供相关图片及证明材料，如提供的图片和证明材料无法体现相关功能场所或未明确标示面积的不得分）</w:t>
      </w:r>
      <w:r/>
    </w:p>
    <w:p>
      <w:pPr>
        <w:numPr>
          <w:ilvl w:val="255"/>
          <w:numId w:val="0"/>
        </w:numPr>
        <w:ind w:left="420"/>
        <w:spacing w:line="360" w:lineRule="auto"/>
        <w:rPr>
          <w:rFonts w:ascii="宋体" w:hAnsi="宋体" w:cs="宋体"/>
          <w:b/>
          <w:szCs w:val="21"/>
          <w:lang w:val="zh-CN"/>
        </w:rPr>
      </w:pPr>
      <w:r>
        <w:rPr>
          <w:rFonts w:hint="eastAsia" w:ascii="宋体" w:hAnsi="宋体" w:cs="宋体"/>
          <w:b/>
          <w:szCs w:val="21"/>
        </w:rPr>
        <w:t xml:space="preserve">10、</w:t>
      </w:r>
      <w:r>
        <w:rPr>
          <w:rFonts w:hint="eastAsia" w:ascii="宋体" w:hAnsi="宋体" w:cs="宋体"/>
          <w:b/>
          <w:szCs w:val="21"/>
          <w:lang w:val="zh-CN"/>
        </w:rPr>
        <w:t xml:space="preserve">室外活动场</w:t>
      </w:r>
      <w:r>
        <w:rPr>
          <w:rFonts w:hint="eastAsia" w:ascii="宋体" w:hAnsi="宋体" w:cs="宋体"/>
          <w:b/>
          <w:szCs w:val="21"/>
        </w:rPr>
        <w:t xml:space="preserve">地</w:t>
      </w:r>
      <w:r>
        <w:rPr>
          <w:rFonts w:hint="eastAsia" w:ascii="宋体" w:hAnsi="宋体" w:cs="宋体"/>
          <w:b/>
          <w:szCs w:val="21"/>
          <w:lang w:val="zh-CN"/>
        </w:rPr>
        <w:t xml:space="preserve">和家长等候区（</w:t>
      </w:r>
      <w:r>
        <w:rPr>
          <w:rFonts w:hint="eastAsia" w:ascii="宋体" w:hAnsi="宋体" w:cs="宋体"/>
          <w:b/>
          <w:szCs w:val="21"/>
        </w:rPr>
        <w:t xml:space="preserve">3分）</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①供应商提供的康复场所内设置的室外活动场地面积按人均2平方米（受训儿童人数暂按20名儿童考虑）标准设置，建有与孤独症儿童相适应的运动器材和游戏娱乐设施，室外场地独立，设有安全提示标志和安全设施，确保无安全隐患，得2分；</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②供应商提供的康复场所内设置有适合家长休息的等侯区域，得1分。</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（上述①-</w:t>
      </w:r>
      <w:r>
        <w:rPr>
          <w:rFonts w:hint="eastAsia" w:ascii="宋体" w:hAnsi="宋体" w:cs="宋体"/>
          <w:bCs/>
          <w:szCs w:val="21"/>
        </w:rPr>
        <w:t xml:space="preserve">②</w:t>
      </w:r>
      <w:r>
        <w:rPr>
          <w:rFonts w:hint="eastAsia" w:ascii="宋体" w:hAnsi="宋体" w:cs="宋体"/>
          <w:bCs/>
          <w:szCs w:val="21"/>
          <w:lang w:val="zh-CN"/>
        </w:rPr>
        <w:t xml:space="preserve">响应文件中提供相关图片及证明材料，如提供的图片和证明材料无法体现相关功能场所或未明确标示面积的不得分）</w:t>
      </w:r>
      <w:r/>
    </w:p>
    <w:p>
      <w:pPr>
        <w:ind w:firstLine="422"/>
        <w:spacing w:line="360" w:lineRule="auto"/>
        <w:rPr>
          <w:rFonts w:ascii="宋体" w:hAnsi="宋体" w:cs="宋体"/>
          <w:b/>
          <w:szCs w:val="21"/>
          <w:lang w:val="zh-CN"/>
        </w:rPr>
      </w:pPr>
      <w:r>
        <w:rPr>
          <w:rFonts w:hint="eastAsia" w:ascii="宋体" w:hAnsi="宋体" w:cs="宋体"/>
          <w:b/>
          <w:szCs w:val="21"/>
        </w:rPr>
        <w:t xml:space="preserve">11、</w:t>
      </w:r>
      <w:r>
        <w:rPr>
          <w:rFonts w:hint="eastAsia" w:ascii="宋体" w:hAnsi="宋体" w:cs="宋体"/>
          <w:b/>
          <w:szCs w:val="21"/>
          <w:lang w:val="zh-CN"/>
        </w:rPr>
        <w:t xml:space="preserve">基本康复评估工具（</w:t>
      </w:r>
      <w:r>
        <w:rPr>
          <w:rFonts w:hint="eastAsia" w:ascii="宋体" w:hAnsi="宋体" w:cs="宋体"/>
          <w:b/>
          <w:szCs w:val="21"/>
        </w:rPr>
        <w:t xml:space="preserve">5分）</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供应商针对本项目提供基本康复评估工具，包括心理教育评估表（PEP－3）/C－PEP-3/孤独症儿童发展评估表（C－PEP）、语言行为里程碑评估及安置程序（VB－MAPP）、婴儿-初中生社会生活量表/儿童适应行为评定量表/Gesell发育量表等，得</w:t>
      </w:r>
      <w:r>
        <w:rPr>
          <w:rFonts w:hint="eastAsia" w:ascii="宋体" w:hAnsi="宋体" w:cs="宋体"/>
          <w:bCs/>
          <w:szCs w:val="21"/>
        </w:rPr>
        <w:t xml:space="preserve">5</w:t>
      </w:r>
      <w:r>
        <w:rPr>
          <w:rFonts w:hint="eastAsia" w:ascii="宋体" w:hAnsi="宋体" w:cs="宋体"/>
          <w:bCs/>
          <w:szCs w:val="21"/>
          <w:lang w:val="zh-CN"/>
        </w:rPr>
        <w:t xml:space="preserve">分。（响应文件中提供承诺函及图片，不提</w:t>
      </w:r>
      <w:r>
        <w:rPr>
          <w:rFonts w:hint="eastAsia" w:ascii="宋体" w:hAnsi="宋体" w:cs="宋体"/>
          <w:bCs/>
          <w:szCs w:val="21"/>
          <w:lang w:val="zh-CN"/>
        </w:rPr>
        <w:t xml:space="preserve">供不得分）</w:t>
      </w:r>
      <w:r/>
    </w:p>
    <w:p>
      <w:pPr>
        <w:numPr>
          <w:ilvl w:val="255"/>
          <w:numId w:val="0"/>
        </w:numPr>
        <w:ind w:left="420"/>
        <w:spacing w:line="360" w:lineRule="auto"/>
        <w:rPr>
          <w:rFonts w:ascii="宋体" w:hAnsi="宋体" w:cs="宋体"/>
          <w:b/>
          <w:szCs w:val="21"/>
          <w:lang w:val="zh-CN"/>
        </w:rPr>
      </w:pPr>
      <w:r>
        <w:rPr>
          <w:rFonts w:hint="eastAsia" w:ascii="宋体" w:hAnsi="宋体" w:cs="宋体"/>
          <w:b/>
          <w:szCs w:val="21"/>
        </w:rPr>
        <w:t xml:space="preserve">12、</w:t>
      </w:r>
      <w:r>
        <w:rPr>
          <w:rFonts w:hint="eastAsia" w:ascii="宋体" w:hAnsi="宋体" w:cs="宋体"/>
          <w:b/>
          <w:szCs w:val="21"/>
          <w:lang w:val="zh-CN"/>
        </w:rPr>
        <w:t xml:space="preserve">基本训练设备（</w:t>
      </w:r>
      <w:r>
        <w:rPr>
          <w:rFonts w:hint="eastAsia" w:ascii="宋体" w:hAnsi="宋体" w:cs="宋体"/>
          <w:b/>
          <w:szCs w:val="21"/>
        </w:rPr>
        <w:t xml:space="preserve">4分）</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供应商针对本项目提供基本训练设备，包括滑板车、大滑板、吊筒、钻滚筒、羊角球、大龙球、布袋跳、触觉球、按摩地垫、平衡木、平衡踩踏车、万象组合包、精细运动训练玩具等，得</w:t>
      </w:r>
      <w:r>
        <w:rPr>
          <w:rFonts w:hint="eastAsia" w:ascii="宋体" w:hAnsi="宋体" w:cs="宋体"/>
          <w:bCs/>
          <w:szCs w:val="21"/>
        </w:rPr>
        <w:t xml:space="preserve">4</w:t>
      </w:r>
      <w:r>
        <w:rPr>
          <w:rFonts w:hint="eastAsia" w:ascii="宋体" w:hAnsi="宋体" w:cs="宋体"/>
          <w:bCs/>
          <w:szCs w:val="21"/>
          <w:lang w:val="zh-CN"/>
        </w:rPr>
        <w:t xml:space="preserve">分。（响应文件中提供承诺函及图片，不提供不得分）</w:t>
      </w:r>
      <w:r/>
    </w:p>
    <w:p>
      <w:pPr>
        <w:numPr>
          <w:ilvl w:val="255"/>
          <w:numId w:val="0"/>
        </w:numPr>
        <w:ind w:left="420"/>
        <w:spacing w:line="360" w:lineRule="auto"/>
        <w:rPr>
          <w:rFonts w:ascii="宋体" w:hAnsi="宋体" w:cs="宋体"/>
          <w:b/>
          <w:szCs w:val="21"/>
          <w:lang w:val="zh-CN"/>
        </w:rPr>
      </w:pPr>
      <w:r>
        <w:rPr>
          <w:rFonts w:hint="eastAsia" w:ascii="宋体" w:hAnsi="宋体" w:cs="宋体"/>
          <w:b/>
          <w:szCs w:val="21"/>
        </w:rPr>
        <w:t xml:space="preserve">13、</w:t>
      </w:r>
      <w:r>
        <w:rPr>
          <w:rFonts w:hint="eastAsia" w:ascii="宋体" w:hAnsi="宋体" w:cs="宋体"/>
          <w:b/>
          <w:szCs w:val="21"/>
          <w:lang w:val="zh-CN"/>
        </w:rPr>
        <w:t xml:space="preserve">教学设备及玩具（</w:t>
      </w:r>
      <w:r>
        <w:rPr>
          <w:rFonts w:hint="eastAsia" w:ascii="宋体" w:hAnsi="宋体" w:cs="宋体"/>
          <w:b/>
          <w:szCs w:val="21"/>
        </w:rPr>
        <w:t xml:space="preserve">2分）</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供应商针对本项目提供教学设备及玩具，包括儿童的课桌椅、大小黑（白）板、多媒体教学器材、适合儿童特点的挂图、卡片、音乐、游戏等，得</w:t>
      </w:r>
      <w:r>
        <w:rPr>
          <w:rFonts w:hint="eastAsia" w:ascii="宋体" w:hAnsi="宋体" w:cs="宋体"/>
          <w:bCs/>
          <w:szCs w:val="21"/>
        </w:rPr>
        <w:t xml:space="preserve">2</w:t>
      </w:r>
      <w:r>
        <w:rPr>
          <w:rFonts w:hint="eastAsia" w:ascii="宋体" w:hAnsi="宋体" w:cs="宋体"/>
          <w:bCs/>
          <w:szCs w:val="21"/>
          <w:lang w:val="zh-CN"/>
        </w:rPr>
        <w:t xml:space="preserve">分。（响应文件中提供承诺函及图片，不提供不得分）</w:t>
      </w:r>
      <w:r/>
    </w:p>
    <w:p>
      <w:pPr>
        <w:numPr>
          <w:ilvl w:val="255"/>
          <w:numId w:val="0"/>
        </w:numPr>
        <w:ind w:left="420"/>
        <w:spacing w:line="360" w:lineRule="auto"/>
        <w:rPr>
          <w:rFonts w:ascii="宋体" w:hAnsi="宋体" w:cs="宋体"/>
          <w:b/>
          <w:szCs w:val="21"/>
          <w:lang w:val="zh-CN"/>
        </w:rPr>
      </w:pPr>
      <w:r>
        <w:rPr>
          <w:rFonts w:hint="eastAsia" w:ascii="宋体" w:hAnsi="宋体" w:cs="宋体"/>
          <w:b/>
          <w:szCs w:val="21"/>
        </w:rPr>
        <w:t xml:space="preserve">14、</w:t>
      </w:r>
      <w:r>
        <w:rPr>
          <w:rFonts w:hint="eastAsia" w:ascii="宋体" w:hAnsi="宋体" w:cs="宋体"/>
          <w:b/>
          <w:szCs w:val="21"/>
          <w:lang w:val="zh-CN"/>
        </w:rPr>
        <w:t xml:space="preserve">其他设备（</w:t>
      </w:r>
      <w:r>
        <w:rPr>
          <w:rFonts w:hint="eastAsia" w:ascii="宋体" w:hAnsi="宋体" w:cs="宋体"/>
          <w:b/>
          <w:szCs w:val="21"/>
        </w:rPr>
        <w:t xml:space="preserve">2分）</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供应商针对本项目按人均4件（受训儿童人数暂按20名儿童考虑）的标准配备符合儿童训练特点的各类玩具和图书的，得</w:t>
      </w:r>
      <w:r>
        <w:rPr>
          <w:rFonts w:hint="eastAsia" w:ascii="宋体" w:hAnsi="宋体" w:cs="宋体"/>
          <w:bCs/>
          <w:szCs w:val="21"/>
        </w:rPr>
        <w:t xml:space="preserve">1</w:t>
      </w:r>
      <w:r>
        <w:rPr>
          <w:rFonts w:hint="eastAsia" w:ascii="宋体" w:hAnsi="宋体" w:cs="宋体"/>
          <w:bCs/>
          <w:szCs w:val="21"/>
          <w:lang w:val="zh-CN"/>
        </w:rPr>
        <w:t xml:space="preserve">分；配备家长培训所需的教学设备，得</w:t>
      </w:r>
      <w:r>
        <w:rPr>
          <w:rFonts w:hint="eastAsia" w:ascii="宋体" w:hAnsi="宋体" w:cs="宋体"/>
          <w:bCs/>
          <w:szCs w:val="21"/>
        </w:rPr>
        <w:t xml:space="preserve">1</w:t>
      </w:r>
      <w:r>
        <w:rPr>
          <w:rFonts w:hint="eastAsia" w:ascii="宋体" w:hAnsi="宋体" w:cs="宋体"/>
          <w:bCs/>
          <w:szCs w:val="21"/>
          <w:lang w:val="zh-CN"/>
        </w:rPr>
        <w:t xml:space="preserve">分；本项最多得</w:t>
      </w:r>
      <w:r>
        <w:rPr>
          <w:rFonts w:hint="eastAsia" w:ascii="宋体" w:hAnsi="宋体" w:cs="宋体"/>
          <w:bCs/>
          <w:szCs w:val="21"/>
        </w:rPr>
        <w:t xml:space="preserve">2</w:t>
      </w:r>
      <w:r>
        <w:rPr>
          <w:rFonts w:hint="eastAsia" w:ascii="宋体" w:hAnsi="宋体" w:cs="宋体"/>
          <w:bCs/>
          <w:szCs w:val="21"/>
          <w:lang w:val="zh-CN"/>
        </w:rPr>
        <w:t xml:space="preserve">分。（响应文件中提供承诺函及图片，不提供不得分）</w:t>
      </w:r>
      <w:r/>
    </w:p>
    <w:p>
      <w:pPr>
        <w:numPr>
          <w:ilvl w:val="255"/>
          <w:numId w:val="0"/>
        </w:numPr>
        <w:ind w:left="420"/>
        <w:spacing w:line="360" w:lineRule="auto"/>
        <w:rPr>
          <w:rFonts w:ascii="宋体" w:hAnsi="宋体" w:cs="宋体"/>
          <w:b/>
          <w:szCs w:val="21"/>
          <w:lang w:val="zh-CN"/>
        </w:rPr>
      </w:pPr>
      <w:r>
        <w:rPr>
          <w:rFonts w:hint="eastAsia" w:ascii="宋体" w:hAnsi="宋体" w:cs="宋体"/>
          <w:b/>
          <w:szCs w:val="21"/>
        </w:rPr>
        <w:t xml:space="preserve">15、</w:t>
      </w:r>
      <w:r>
        <w:rPr>
          <w:rFonts w:hint="eastAsia" w:ascii="宋体" w:hAnsi="宋体" w:cs="宋体"/>
          <w:b/>
          <w:szCs w:val="21"/>
          <w:lang w:val="zh-CN"/>
        </w:rPr>
        <w:t xml:space="preserve">监控设备（</w:t>
      </w:r>
      <w:r>
        <w:rPr>
          <w:rFonts w:hint="eastAsia" w:ascii="宋体" w:hAnsi="宋体" w:cs="宋体"/>
          <w:b/>
          <w:szCs w:val="21"/>
        </w:rPr>
        <w:t xml:space="preserve">2分）</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康复训练区域装备的监控设施，监控资料保存天数满足60天≤d＜90天的，得1分；监控资料保存天数满足d≥90天的，得</w:t>
      </w:r>
      <w:r>
        <w:rPr>
          <w:rFonts w:hint="eastAsia" w:ascii="宋体" w:hAnsi="宋体" w:cs="宋体"/>
          <w:bCs/>
          <w:szCs w:val="21"/>
        </w:rPr>
        <w:t xml:space="preserve">2</w:t>
      </w:r>
      <w:r>
        <w:rPr>
          <w:rFonts w:hint="eastAsia" w:ascii="宋体" w:hAnsi="宋体" w:cs="宋体"/>
          <w:bCs/>
          <w:szCs w:val="21"/>
          <w:lang w:val="zh-CN"/>
        </w:rPr>
        <w:t xml:space="preserve">分；本项最多得</w:t>
      </w:r>
      <w:r>
        <w:rPr>
          <w:rFonts w:hint="eastAsia" w:ascii="宋体" w:hAnsi="宋体" w:cs="宋体"/>
          <w:bCs/>
          <w:szCs w:val="21"/>
        </w:rPr>
        <w:t xml:space="preserve">2</w:t>
      </w:r>
      <w:r>
        <w:rPr>
          <w:rFonts w:hint="eastAsia" w:ascii="宋体" w:hAnsi="宋体" w:cs="宋体"/>
          <w:bCs/>
          <w:szCs w:val="21"/>
          <w:lang w:val="zh-CN"/>
        </w:rPr>
        <w:t xml:space="preserve">分。（响应文件中提供承诺函及图片，不提供不得分）</w:t>
      </w:r>
      <w:r/>
    </w:p>
    <w:p>
      <w:pPr>
        <w:numPr>
          <w:ilvl w:val="255"/>
          <w:numId w:val="0"/>
        </w:numPr>
        <w:ind w:left="420"/>
        <w:spacing w:line="360" w:lineRule="auto"/>
        <w:rPr>
          <w:rFonts w:ascii="宋体" w:hAnsi="宋体" w:cs="宋体"/>
          <w:b/>
          <w:szCs w:val="21"/>
          <w:lang w:val="zh-CN"/>
        </w:rPr>
      </w:pPr>
      <w:r>
        <w:rPr>
          <w:rFonts w:hint="eastAsia" w:ascii="宋体" w:hAnsi="宋体" w:cs="宋体"/>
          <w:b/>
          <w:szCs w:val="21"/>
        </w:rPr>
        <w:t xml:space="preserve">16、</w:t>
      </w:r>
      <w:r>
        <w:rPr>
          <w:rFonts w:hint="eastAsia" w:ascii="宋体" w:hAnsi="宋体" w:cs="宋体"/>
          <w:b/>
          <w:szCs w:val="21"/>
          <w:lang w:val="zh-CN"/>
        </w:rPr>
        <w:t xml:space="preserve">人员配备（</w:t>
      </w:r>
      <w:r>
        <w:rPr>
          <w:rFonts w:hint="eastAsia" w:ascii="宋体" w:hAnsi="宋体" w:cs="宋体"/>
          <w:b/>
          <w:szCs w:val="21"/>
        </w:rPr>
        <w:t xml:space="preserve">9分）</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供应商</w:t>
      </w:r>
      <w:r>
        <w:rPr>
          <w:rFonts w:hint="eastAsia" w:ascii="宋体" w:hAnsi="宋体" w:cs="宋体"/>
          <w:bCs/>
          <w:szCs w:val="21"/>
        </w:rPr>
        <w:t xml:space="preserve">配置满足基本要求（</w:t>
      </w:r>
      <w:r>
        <w:rPr>
          <w:rFonts w:hint="eastAsia" w:ascii="宋体" w:hAnsi="宋体" w:cs="宋体"/>
          <w:szCs w:val="21"/>
        </w:rPr>
        <w:t xml:space="preserve">2名相关领域康复教师）的基础上增加</w:t>
      </w:r>
      <w:r>
        <w:rPr>
          <w:rFonts w:hint="eastAsia" w:ascii="宋体" w:hAnsi="宋体" w:cs="宋体"/>
          <w:bCs/>
          <w:szCs w:val="21"/>
          <w:lang w:val="zh-CN"/>
        </w:rPr>
        <w:t xml:space="preserve">配备</w:t>
      </w:r>
      <w:r>
        <w:rPr>
          <w:rFonts w:hint="eastAsia" w:ascii="宋体" w:hAnsi="宋体" w:cs="宋体"/>
          <w:bCs/>
          <w:szCs w:val="21"/>
        </w:rPr>
        <w:t xml:space="preserve">1名及以上</w:t>
      </w:r>
      <w:r>
        <w:rPr>
          <w:rFonts w:hint="eastAsia" w:ascii="宋体" w:hAnsi="宋体" w:cs="宋体"/>
          <w:bCs/>
          <w:szCs w:val="21"/>
          <w:lang w:val="zh-CN"/>
        </w:rPr>
        <w:t xml:space="preserve">康复教师</w:t>
      </w:r>
      <w:r>
        <w:rPr>
          <w:rFonts w:hint="eastAsia" w:ascii="宋体" w:hAnsi="宋体" w:cs="宋体"/>
          <w:bCs/>
          <w:szCs w:val="21"/>
        </w:rPr>
        <w:t xml:space="preserve">（提供教师资格证书）得3分。每配备1名</w:t>
      </w:r>
      <w:r>
        <w:rPr>
          <w:rFonts w:hint="eastAsia" w:ascii="宋体" w:hAnsi="宋体" w:cs="宋体"/>
          <w:bCs/>
          <w:szCs w:val="21"/>
          <w:lang w:val="zh-CN"/>
        </w:rPr>
        <w:t xml:space="preserve">康复治疗师（行为分析师、言语治疗师、作业治疗师）（</w:t>
      </w:r>
      <w:r>
        <w:rPr>
          <w:rFonts w:hint="eastAsia" w:ascii="宋体" w:hAnsi="宋体" w:cs="宋体"/>
          <w:bCs/>
          <w:szCs w:val="21"/>
        </w:rPr>
        <w:t xml:space="preserve">提供</w:t>
      </w:r>
      <w:r>
        <w:rPr>
          <w:rFonts w:hint="eastAsia" w:ascii="宋体" w:hAnsi="宋体" w:cs="宋体"/>
          <w:bCs/>
          <w:szCs w:val="21"/>
          <w:lang w:val="zh-CN"/>
        </w:rPr>
        <w:t xml:space="preserve">康复治疗师职业资格证书）得</w:t>
      </w:r>
      <w:r>
        <w:rPr>
          <w:rFonts w:hint="eastAsia" w:ascii="宋体" w:hAnsi="宋体" w:cs="宋体"/>
          <w:bCs/>
          <w:szCs w:val="21"/>
        </w:rPr>
        <w:t xml:space="preserve">3</w:t>
      </w:r>
      <w:r>
        <w:rPr>
          <w:rFonts w:hint="eastAsia" w:ascii="宋体" w:hAnsi="宋体" w:cs="宋体"/>
          <w:bCs/>
          <w:szCs w:val="21"/>
          <w:lang w:val="zh-CN"/>
        </w:rPr>
        <w:t xml:space="preserve">分，</w:t>
      </w:r>
      <w:r>
        <w:rPr>
          <w:rFonts w:hint="eastAsia" w:ascii="宋体" w:hAnsi="宋体" w:cs="宋体"/>
          <w:bCs/>
          <w:szCs w:val="21"/>
        </w:rPr>
        <w:t xml:space="preserve">最高6分</w:t>
      </w:r>
      <w:r>
        <w:rPr>
          <w:rFonts w:hint="eastAsia" w:ascii="宋体" w:hAnsi="宋体" w:cs="宋体"/>
          <w:bCs/>
          <w:szCs w:val="21"/>
          <w:lang w:val="zh-CN"/>
        </w:rPr>
        <w:t xml:space="preserve">。</w:t>
      </w:r>
      <w:r>
        <w:rPr>
          <w:rFonts w:hint="eastAsia" w:ascii="宋体" w:hAnsi="宋体" w:cs="宋体"/>
          <w:bCs/>
          <w:szCs w:val="21"/>
        </w:rPr>
        <w:t xml:space="preserve">两项得分最高9分</w:t>
      </w:r>
      <w:r>
        <w:rPr>
          <w:rFonts w:hint="eastAsia" w:ascii="宋体" w:hAnsi="宋体" w:cs="宋体"/>
          <w:bCs/>
          <w:szCs w:val="21"/>
          <w:lang w:val="zh-CN"/>
        </w:rPr>
        <w:t xml:space="preserve">（响应文件中提供相关人员配备花名册及相关职务说明、证书、供应商为其缴纳2026年4月以来任意一期社保证明材料，人员</w:t>
      </w:r>
      <w:r>
        <w:rPr>
          <w:rFonts w:hint="eastAsia" w:ascii="宋体" w:hAnsi="宋体" w:cs="宋体"/>
          <w:bCs/>
          <w:szCs w:val="21"/>
        </w:rPr>
        <w:t xml:space="preserve">的</w:t>
      </w:r>
      <w:r>
        <w:rPr>
          <w:rFonts w:hint="eastAsia" w:ascii="宋体" w:hAnsi="宋体" w:cs="宋体"/>
          <w:bCs/>
          <w:szCs w:val="21"/>
          <w:lang w:val="zh-CN"/>
        </w:rPr>
        <w:t xml:space="preserve">劳动合同，不提供不得分）</w:t>
      </w:r>
      <w:r/>
    </w:p>
    <w:p>
      <w:pPr>
        <w:numPr>
          <w:ilvl w:val="255"/>
          <w:numId w:val="0"/>
        </w:numPr>
        <w:ind w:left="420"/>
        <w:spacing w:line="360" w:lineRule="auto"/>
        <w:rPr>
          <w:rFonts w:ascii="宋体" w:hAnsi="宋体" w:cs="宋体"/>
          <w:b/>
          <w:szCs w:val="21"/>
          <w:lang w:val="zh-CN"/>
        </w:rPr>
      </w:pPr>
      <w:r>
        <w:rPr>
          <w:rFonts w:hint="eastAsia" w:ascii="宋体" w:hAnsi="宋体" w:cs="宋体"/>
          <w:b/>
          <w:szCs w:val="21"/>
        </w:rPr>
        <w:t xml:space="preserve">17、</w:t>
      </w:r>
      <w:r>
        <w:rPr>
          <w:rFonts w:hint="eastAsia" w:ascii="宋体" w:hAnsi="宋体" w:cs="宋体"/>
          <w:b/>
          <w:szCs w:val="21"/>
          <w:lang w:val="zh-CN"/>
        </w:rPr>
        <w:t xml:space="preserve">人员组成（</w:t>
      </w:r>
      <w:r>
        <w:rPr>
          <w:rFonts w:hint="eastAsia" w:ascii="宋体" w:hAnsi="宋体" w:cs="宋体"/>
          <w:b/>
          <w:szCs w:val="21"/>
        </w:rPr>
        <w:t xml:space="preserve">10分）</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康复治疗师与残疾儿童的比例不低于1:15，个训教师与残疾儿童</w:t>
      </w:r>
      <w:r>
        <w:rPr>
          <w:rFonts w:hint="eastAsia" w:ascii="宋体" w:hAnsi="宋体" w:cs="宋体"/>
          <w:bCs/>
          <w:szCs w:val="21"/>
        </w:rPr>
        <w:t xml:space="preserve">的</w:t>
      </w:r>
      <w:r>
        <w:rPr>
          <w:rFonts w:hint="eastAsia" w:ascii="宋体" w:hAnsi="宋体" w:cs="宋体"/>
          <w:bCs/>
          <w:szCs w:val="21"/>
          <w:lang w:val="zh-CN"/>
        </w:rPr>
        <w:t xml:space="preserve">比例不低于1:8，得6分（受训儿童人数</w:t>
      </w:r>
      <w:r>
        <w:rPr>
          <w:rFonts w:hint="eastAsia" w:ascii="宋体" w:hAnsi="宋体" w:cs="宋体"/>
          <w:bCs/>
          <w:szCs w:val="21"/>
        </w:rPr>
        <w:t xml:space="preserve">暂</w:t>
      </w:r>
      <w:r>
        <w:rPr>
          <w:rFonts w:hint="eastAsia" w:ascii="宋体" w:hAnsi="宋体" w:cs="宋体"/>
          <w:bCs/>
          <w:szCs w:val="21"/>
          <w:lang w:val="zh-CN"/>
        </w:rPr>
        <w:t xml:space="preserve">按20名儿童考虑）；</w:t>
      </w:r>
      <w:r>
        <w:rPr>
          <w:rFonts w:hint="eastAsia" w:ascii="宋体" w:hAnsi="宋体" w:cs="宋体"/>
          <w:bCs/>
          <w:szCs w:val="21"/>
        </w:rPr>
        <w:t xml:space="preserve">在此基础上</w:t>
      </w:r>
      <w:r>
        <w:rPr>
          <w:rFonts w:hint="eastAsia" w:ascii="宋体" w:hAnsi="宋体" w:cs="宋体"/>
          <w:bCs/>
          <w:szCs w:val="21"/>
          <w:lang w:val="zh-CN"/>
        </w:rPr>
        <w:t xml:space="preserve">康复治疗师或个训教师每增加一人得1分，最多得</w:t>
      </w:r>
      <w:r>
        <w:rPr>
          <w:rFonts w:hint="eastAsia" w:ascii="宋体" w:hAnsi="宋体" w:cs="宋体"/>
          <w:bCs/>
          <w:szCs w:val="21"/>
        </w:rPr>
        <w:t xml:space="preserve">4</w:t>
      </w:r>
      <w:r>
        <w:rPr>
          <w:rFonts w:hint="eastAsia" w:ascii="宋体" w:hAnsi="宋体" w:cs="宋体"/>
          <w:bCs/>
          <w:szCs w:val="21"/>
          <w:lang w:val="zh-CN"/>
        </w:rPr>
        <w:t xml:space="preserve">分。本项最多得</w:t>
      </w:r>
      <w:r>
        <w:rPr>
          <w:rFonts w:hint="eastAsia" w:ascii="宋体" w:hAnsi="宋体" w:cs="宋体"/>
          <w:bCs/>
          <w:szCs w:val="21"/>
        </w:rPr>
        <w:t xml:space="preserve">10</w:t>
      </w:r>
      <w:r>
        <w:rPr>
          <w:rFonts w:hint="eastAsia" w:ascii="宋体" w:hAnsi="宋体" w:cs="宋体"/>
          <w:bCs/>
          <w:szCs w:val="21"/>
          <w:lang w:val="zh-CN"/>
        </w:rPr>
        <w:t xml:space="preserve">分。（请在响应文件中提供在职人员总名单，康复治疗师、教师等相关资质证书，供应商为其缴纳2026年4月以来任意一期社保证明材料，人员</w:t>
      </w:r>
      <w:r>
        <w:rPr>
          <w:rFonts w:hint="eastAsia" w:ascii="宋体" w:hAnsi="宋体" w:cs="宋体"/>
          <w:bCs/>
          <w:szCs w:val="21"/>
        </w:rPr>
        <w:t xml:space="preserve">的</w:t>
      </w:r>
      <w:r>
        <w:rPr>
          <w:rFonts w:hint="eastAsia" w:ascii="宋体" w:hAnsi="宋体" w:cs="宋体"/>
          <w:bCs/>
          <w:szCs w:val="21"/>
          <w:lang w:val="zh-CN"/>
        </w:rPr>
        <w:t xml:space="preserve">劳动合同，不提供不得分）</w:t>
      </w:r>
      <w:r/>
    </w:p>
    <w:p>
      <w:pPr>
        <w:numPr>
          <w:ilvl w:val="255"/>
          <w:numId w:val="0"/>
        </w:numPr>
        <w:ind w:left="420"/>
        <w:spacing w:line="360" w:lineRule="auto"/>
        <w:rPr>
          <w:rFonts w:ascii="宋体" w:hAnsi="宋体" w:cs="宋体"/>
          <w:b/>
          <w:szCs w:val="21"/>
          <w:lang w:val="zh-CN"/>
        </w:rPr>
      </w:pPr>
      <w:r>
        <w:rPr>
          <w:rFonts w:hint="eastAsia" w:ascii="宋体" w:hAnsi="宋体" w:cs="宋体"/>
          <w:b/>
          <w:szCs w:val="21"/>
        </w:rPr>
        <w:t xml:space="preserve">18、</w:t>
      </w:r>
      <w:r>
        <w:rPr>
          <w:rFonts w:hint="eastAsia" w:ascii="宋体" w:hAnsi="宋体" w:cs="宋体"/>
          <w:b/>
          <w:szCs w:val="21"/>
          <w:lang w:val="zh-CN"/>
        </w:rPr>
        <w:t xml:space="preserve">人员资历（</w:t>
      </w:r>
      <w:r>
        <w:rPr>
          <w:rFonts w:hint="eastAsia" w:ascii="宋体" w:hAnsi="宋体" w:cs="宋体"/>
          <w:b/>
          <w:szCs w:val="21"/>
        </w:rPr>
        <w:t xml:space="preserve">10分）</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①业务主管具有教育、医疗、康复、心理等相关专业大专</w:t>
      </w:r>
      <w:r>
        <w:rPr>
          <w:rFonts w:hint="eastAsia" w:ascii="宋体" w:hAnsi="宋体" w:cs="宋体"/>
          <w:bCs/>
          <w:szCs w:val="21"/>
        </w:rPr>
        <w:t xml:space="preserve">及</w:t>
      </w:r>
      <w:r>
        <w:rPr>
          <w:rFonts w:hint="eastAsia" w:ascii="宋体" w:hAnsi="宋体" w:cs="宋体"/>
          <w:bCs/>
          <w:szCs w:val="21"/>
          <w:lang w:val="zh-CN"/>
        </w:rPr>
        <w:t xml:space="preserve">以上学历，有3年</w:t>
      </w:r>
      <w:r>
        <w:rPr>
          <w:rFonts w:hint="eastAsia" w:ascii="宋体" w:hAnsi="宋体" w:cs="宋体"/>
          <w:bCs/>
          <w:szCs w:val="21"/>
        </w:rPr>
        <w:t xml:space="preserve">及</w:t>
      </w:r>
      <w:r>
        <w:rPr>
          <w:rFonts w:hint="eastAsia" w:ascii="宋体" w:hAnsi="宋体" w:cs="宋体"/>
          <w:bCs/>
          <w:szCs w:val="21"/>
          <w:lang w:val="zh-CN"/>
        </w:rPr>
        <w:t xml:space="preserve">以上儿童康复训练的服务经验；</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②教师取得资格证，具有学前教育、特殊教育等相关专业大专</w:t>
      </w:r>
      <w:r>
        <w:rPr>
          <w:rFonts w:hint="eastAsia" w:ascii="宋体" w:hAnsi="宋体" w:cs="宋体"/>
          <w:bCs/>
          <w:szCs w:val="21"/>
        </w:rPr>
        <w:t xml:space="preserve">及</w:t>
      </w:r>
      <w:r>
        <w:rPr>
          <w:rFonts w:hint="eastAsia" w:ascii="宋体" w:hAnsi="宋体" w:cs="宋体"/>
          <w:bCs/>
          <w:szCs w:val="21"/>
          <w:lang w:val="zh-CN"/>
        </w:rPr>
        <w:t xml:space="preserve">以上学历，全部接受过孤独症康复教育的岗前培训；</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③康复治疗师具有康复治疗专业大专</w:t>
      </w:r>
      <w:r>
        <w:rPr>
          <w:rFonts w:hint="eastAsia" w:ascii="宋体" w:hAnsi="宋体" w:cs="宋体"/>
          <w:bCs/>
          <w:szCs w:val="21"/>
        </w:rPr>
        <w:t xml:space="preserve">及</w:t>
      </w:r>
      <w:r>
        <w:rPr>
          <w:rFonts w:hint="eastAsia" w:ascii="宋体" w:hAnsi="宋体" w:cs="宋体"/>
          <w:bCs/>
          <w:szCs w:val="21"/>
          <w:lang w:val="zh-CN"/>
        </w:rPr>
        <w:t xml:space="preserve">以上学历，取得资格证且经过相关业务培训；</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④每年不少于30%康复专业人员（业务主管、教师、医师、康复治疗师）参加市级</w:t>
      </w:r>
      <w:r>
        <w:rPr>
          <w:rFonts w:hint="eastAsia" w:ascii="宋体" w:hAnsi="宋体" w:cs="宋体"/>
          <w:bCs/>
          <w:szCs w:val="21"/>
        </w:rPr>
        <w:t xml:space="preserve">及</w:t>
      </w:r>
      <w:r>
        <w:rPr>
          <w:rFonts w:hint="eastAsia" w:ascii="宋体" w:hAnsi="宋体" w:cs="宋体"/>
          <w:bCs/>
          <w:szCs w:val="21"/>
          <w:lang w:val="zh-CN"/>
        </w:rPr>
        <w:t xml:space="preserve">以上组织的业务培训；</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⑤保育员、保健医生配置参照《幼儿园教职工配备标准（暂行）》和《托儿所幼儿园卫生保健工作规范》执行；</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⑥机构所有工作人员根据岗位要求取得健康证明。</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完全满足上述要求的，得10分；每有一项不满足要求的，扣2分，扣完为止。（请在响应文件中提供相关专业、学历、相关</w:t>
      </w:r>
      <w:r>
        <w:rPr>
          <w:rFonts w:hint="eastAsia" w:ascii="宋体" w:hAnsi="宋体" w:cs="宋体"/>
          <w:bCs/>
          <w:szCs w:val="21"/>
        </w:rPr>
        <w:t xml:space="preserve">业务</w:t>
      </w:r>
      <w:r>
        <w:rPr>
          <w:rFonts w:hint="eastAsia" w:ascii="宋体" w:hAnsi="宋体" w:cs="宋体"/>
          <w:bCs/>
          <w:szCs w:val="21"/>
          <w:lang w:val="zh-CN"/>
        </w:rPr>
        <w:t xml:space="preserve">培训、一年以内的健康证明或体检证明等证明材料</w:t>
      </w:r>
      <w:r>
        <w:rPr>
          <w:rFonts w:hint="eastAsia" w:ascii="宋体" w:hAnsi="宋体" w:cs="宋体"/>
          <w:bCs/>
          <w:szCs w:val="21"/>
        </w:rPr>
        <w:t xml:space="preserve">、</w:t>
      </w:r>
      <w:r>
        <w:rPr>
          <w:rFonts w:hint="eastAsia" w:ascii="宋体" w:hAnsi="宋体" w:cs="宋体"/>
          <w:bCs/>
          <w:szCs w:val="21"/>
          <w:lang w:val="zh-CN"/>
        </w:rPr>
        <w:t xml:space="preserve">供应商为其缴纳2026年4月以来任意一期社保证明材料</w:t>
      </w:r>
      <w:r>
        <w:rPr>
          <w:rFonts w:hint="eastAsia" w:ascii="宋体" w:hAnsi="宋体" w:cs="宋体"/>
          <w:bCs/>
          <w:szCs w:val="21"/>
        </w:rPr>
        <w:t xml:space="preserve">&lt;其中</w:t>
      </w:r>
      <w:r>
        <w:rPr>
          <w:rFonts w:hint="eastAsia" w:ascii="宋体" w:hAnsi="宋体" w:cs="宋体"/>
          <w:bCs/>
          <w:szCs w:val="21"/>
          <w:lang w:val="zh-CN"/>
        </w:rPr>
        <w:t xml:space="preserve">保育员、保健医生可提供相关聘书等证明材料</w:t>
      </w:r>
      <w:r>
        <w:rPr>
          <w:rFonts w:hint="eastAsia" w:ascii="宋体" w:hAnsi="宋体" w:cs="宋体"/>
          <w:bCs/>
          <w:szCs w:val="21"/>
        </w:rPr>
        <w:t xml:space="preserve">&gt;</w:t>
      </w:r>
      <w:r>
        <w:rPr>
          <w:rFonts w:hint="eastAsia" w:ascii="宋体" w:hAnsi="宋体" w:cs="宋体"/>
          <w:bCs/>
          <w:szCs w:val="21"/>
          <w:lang w:val="zh-CN"/>
        </w:rPr>
        <w:t xml:space="preserve">；不提供不得分）</w:t>
      </w:r>
      <w:r/>
    </w:p>
    <w:p>
      <w:pPr>
        <w:numPr>
          <w:ilvl w:val="255"/>
          <w:numId w:val="0"/>
        </w:numPr>
        <w:ind w:firstLine="422"/>
        <w:spacing w:line="360" w:lineRule="auto"/>
        <w:widowControl/>
        <w:rPr>
          <w:rFonts w:ascii="宋体" w:hAnsi="宋体" w:cs="宋体"/>
          <w:b/>
          <w:szCs w:val="21"/>
          <w:lang w:val="zh-CN"/>
        </w:rPr>
      </w:pPr>
      <w:r>
        <w:rPr>
          <w:rFonts w:hint="eastAsia" w:ascii="宋体" w:hAnsi="宋体" w:cs="宋体"/>
          <w:b/>
          <w:szCs w:val="21"/>
        </w:rPr>
        <w:t xml:space="preserve">19、</w:t>
      </w:r>
      <w:r>
        <w:rPr>
          <w:rFonts w:hint="eastAsia" w:ascii="宋体" w:hAnsi="宋体" w:cs="宋体"/>
          <w:b/>
          <w:szCs w:val="21"/>
          <w:lang w:val="zh-CN"/>
        </w:rPr>
        <w:t xml:space="preserve">部门设置（</w:t>
      </w:r>
      <w:r>
        <w:rPr>
          <w:rFonts w:hint="eastAsia" w:ascii="宋体" w:hAnsi="宋体" w:cs="宋体"/>
          <w:b/>
          <w:szCs w:val="21"/>
        </w:rPr>
        <w:t xml:space="preserve">2分）</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设置教学评估/医疗评估，康复训练、教育培训、后勤保障、行政办公等部门。本项最高得2分，少一个部门扣0.5分，扣完为止。（响应文件中提供相关部门设置说明、人员组成及具体职责，不提供不得分）</w:t>
      </w:r>
      <w:r/>
    </w:p>
    <w:p>
      <w:pPr>
        <w:numPr>
          <w:ilvl w:val="255"/>
          <w:numId w:val="0"/>
        </w:numPr>
        <w:ind w:left="420"/>
        <w:spacing w:line="360" w:lineRule="auto"/>
        <w:rPr>
          <w:rFonts w:ascii="宋体" w:hAnsi="宋体" w:cs="宋体"/>
          <w:b/>
          <w:szCs w:val="21"/>
          <w:lang w:val="zh-CN"/>
        </w:rPr>
      </w:pPr>
      <w:r>
        <w:rPr>
          <w:rFonts w:hint="eastAsia" w:ascii="宋体" w:hAnsi="宋体" w:cs="宋体"/>
          <w:b/>
          <w:szCs w:val="21"/>
        </w:rPr>
        <w:t xml:space="preserve">20、</w:t>
      </w:r>
      <w:r>
        <w:rPr>
          <w:rFonts w:hint="eastAsia" w:ascii="宋体" w:hAnsi="宋体" w:cs="宋体"/>
          <w:b/>
          <w:szCs w:val="21"/>
          <w:lang w:val="zh-CN"/>
        </w:rPr>
        <w:t xml:space="preserve">业务能力（</w:t>
      </w:r>
      <w:r>
        <w:rPr>
          <w:rFonts w:hint="eastAsia" w:ascii="宋体" w:hAnsi="宋体" w:cs="宋体"/>
          <w:b/>
          <w:szCs w:val="21"/>
        </w:rPr>
        <w:t xml:space="preserve">8分）</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供应商能同时受训20名</w:t>
      </w:r>
      <w:r>
        <w:rPr>
          <w:rFonts w:hint="eastAsia" w:ascii="宋体" w:hAnsi="宋体" w:cs="宋体"/>
          <w:bCs/>
          <w:szCs w:val="21"/>
        </w:rPr>
        <w:t xml:space="preserve">及</w:t>
      </w:r>
      <w:r>
        <w:rPr>
          <w:rFonts w:hint="eastAsia" w:ascii="宋体" w:hAnsi="宋体" w:cs="宋体"/>
          <w:bCs/>
          <w:szCs w:val="21"/>
          <w:lang w:val="zh-CN"/>
        </w:rPr>
        <w:t xml:space="preserve">以上孤独症儿童的能力，得</w:t>
      </w:r>
      <w:r>
        <w:rPr>
          <w:rFonts w:hint="eastAsia" w:ascii="宋体" w:hAnsi="宋体" w:cs="宋体"/>
          <w:bCs/>
          <w:szCs w:val="21"/>
        </w:rPr>
        <w:t xml:space="preserve">5</w:t>
      </w:r>
      <w:r>
        <w:rPr>
          <w:rFonts w:hint="eastAsia" w:ascii="宋体" w:hAnsi="宋体" w:cs="宋体"/>
          <w:bCs/>
          <w:szCs w:val="21"/>
          <w:lang w:val="zh-CN"/>
        </w:rPr>
        <w:t xml:space="preserve">分。同时受训残疾儿童每增加10人得1分，最多得</w:t>
      </w:r>
      <w:r>
        <w:rPr>
          <w:rFonts w:hint="eastAsia" w:ascii="宋体" w:hAnsi="宋体" w:cs="宋体"/>
          <w:bCs/>
          <w:szCs w:val="21"/>
        </w:rPr>
        <w:t xml:space="preserve">3</w:t>
      </w:r>
      <w:r>
        <w:rPr>
          <w:rFonts w:hint="eastAsia" w:ascii="宋体" w:hAnsi="宋体" w:cs="宋体"/>
          <w:bCs/>
          <w:szCs w:val="21"/>
          <w:lang w:val="zh-CN"/>
        </w:rPr>
        <w:t xml:space="preserve">分。本项最多得</w:t>
      </w:r>
      <w:r>
        <w:rPr>
          <w:rFonts w:hint="eastAsia" w:ascii="宋体" w:hAnsi="宋体" w:cs="宋体"/>
          <w:bCs/>
          <w:szCs w:val="21"/>
        </w:rPr>
        <w:t xml:space="preserve">8</w:t>
      </w:r>
      <w:r>
        <w:rPr>
          <w:rFonts w:hint="eastAsia" w:ascii="宋体" w:hAnsi="宋体" w:cs="宋体"/>
          <w:bCs/>
          <w:szCs w:val="21"/>
          <w:lang w:val="zh-CN"/>
        </w:rPr>
        <w:t xml:space="preserve">分。（响应文件中提供相关证明材料，以供应商提供的专业人员、场所设置等配比进行打分，不满足要求不得分）</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注：残联系统从事残疾儿童康复服务的助残机构、教育系统建有学前融合教育资源中心的学前教育机构和特殊教育学校、民政系统开设有儿童康复专科或特教办学点的儿童福利机构、卫健系统县级以上妇幼保健所（妇幼保健计划生育服务中心）等公益一类事业单位，不设同时受训儿童下限。（上述单位投标，本项可不查验相关证明材料，直接得分）</w:t>
      </w:r>
      <w:r/>
    </w:p>
    <w:p>
      <w:pPr>
        <w:numPr>
          <w:ilvl w:val="255"/>
          <w:numId w:val="0"/>
        </w:numPr>
        <w:ind w:left="420"/>
        <w:spacing w:line="360" w:lineRule="auto"/>
        <w:rPr>
          <w:rFonts w:ascii="宋体" w:hAnsi="宋体" w:cs="宋体"/>
          <w:b/>
          <w:szCs w:val="21"/>
          <w:lang w:val="zh-CN"/>
        </w:rPr>
      </w:pPr>
      <w:r>
        <w:rPr>
          <w:rFonts w:hint="eastAsia" w:ascii="宋体" w:hAnsi="宋体" w:cs="宋体"/>
          <w:b/>
          <w:szCs w:val="21"/>
        </w:rPr>
        <w:t xml:space="preserve">21、</w:t>
      </w:r>
      <w:r>
        <w:rPr>
          <w:rFonts w:hint="eastAsia" w:ascii="宋体" w:hAnsi="宋体" w:cs="宋体"/>
          <w:b/>
          <w:szCs w:val="21"/>
          <w:lang w:val="zh-CN"/>
        </w:rPr>
        <w:t xml:space="preserve">康复方案（</w:t>
      </w:r>
      <w:r>
        <w:rPr>
          <w:rFonts w:ascii="宋体" w:hAnsi="宋体" w:cs="宋体"/>
          <w:b/>
          <w:szCs w:val="21"/>
        </w:rPr>
        <w:t xml:space="preserve">9</w:t>
      </w:r>
      <w:r>
        <w:rPr>
          <w:rFonts w:hint="eastAsia" w:ascii="宋体" w:hAnsi="宋体" w:cs="宋体"/>
          <w:b/>
          <w:szCs w:val="21"/>
        </w:rPr>
        <w:t xml:space="preserve">分）</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①康复项目及收费参考</w:t>
      </w:r>
      <w:r>
        <w:rPr>
          <w:rFonts w:hint="eastAsia" w:ascii="宋体" w:hAnsi="宋体" w:cs="宋体"/>
          <w:bCs/>
          <w:szCs w:val="21"/>
        </w:rPr>
        <w:t xml:space="preserve">本次入围承诺的基于</w:t>
      </w:r>
      <w:r>
        <w:rPr>
          <w:rFonts w:hint="eastAsia" w:ascii="宋体" w:hAnsi="宋体" w:cs="宋体"/>
          <w:bCs/>
          <w:szCs w:val="21"/>
          <w:lang w:val="zh-CN"/>
        </w:rPr>
        <w:t xml:space="preserve">残联最新康复项目汇总（2026-4）（附件</w:t>
      </w:r>
      <w:r>
        <w:rPr>
          <w:rFonts w:hint="eastAsia" w:ascii="宋体" w:hAnsi="宋体" w:cs="宋体"/>
          <w:bCs/>
          <w:szCs w:val="21"/>
        </w:rPr>
        <w:t xml:space="preserve">五</w:t>
      </w:r>
      <w:r>
        <w:rPr>
          <w:rFonts w:hint="eastAsia" w:ascii="宋体" w:hAnsi="宋体" w:cs="宋体"/>
          <w:bCs/>
          <w:szCs w:val="21"/>
          <w:lang w:val="zh-CN"/>
        </w:rPr>
        <w:t xml:space="preserve">）的</w:t>
      </w:r>
      <w:r>
        <w:rPr>
          <w:rFonts w:hint="eastAsia" w:ascii="宋体" w:hAnsi="宋体" w:cs="宋体"/>
          <w:bCs/>
          <w:szCs w:val="21"/>
        </w:rPr>
        <w:t xml:space="preserve">折扣后价格</w:t>
      </w:r>
      <w:r>
        <w:rPr>
          <w:rFonts w:hint="eastAsia" w:ascii="宋体" w:hAnsi="宋体" w:cs="宋体"/>
          <w:bCs/>
          <w:szCs w:val="21"/>
          <w:lang w:val="zh-CN"/>
        </w:rPr>
        <w:t xml:space="preserve">，</w:t>
      </w:r>
      <w:r>
        <w:rPr>
          <w:rFonts w:hint="eastAsia" w:ascii="宋体" w:hAnsi="宋体" w:cs="宋体"/>
          <w:szCs w:val="21"/>
        </w:rPr>
        <w:t xml:space="preserve">后续如市残联就此文件或相关康复项目单价、时长等作相应调整，参照执行，机构原承诺的折扣予以保留；</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②有符合不同康复形式（教育机构全日制/非全日制或医疗机构门诊/住院）的康复方案；</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③有根据残疾儿童个体情况制定个性化康复方案；</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④有超出购买服务要求的服务内容，如服务时间和（或）服务价格优惠。</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（供应商能完全按上述要求提供方案且方案内容全面、针对性强、服务优质的，得</w:t>
      </w:r>
      <w:r>
        <w:rPr>
          <w:rFonts w:ascii="宋体" w:hAnsi="宋体" w:cs="宋体"/>
          <w:bCs/>
          <w:szCs w:val="21"/>
        </w:rPr>
        <w:t xml:space="preserve">9</w:t>
      </w:r>
      <w:r>
        <w:rPr>
          <w:rFonts w:hint="eastAsia" w:ascii="宋体" w:hAnsi="宋体" w:cs="宋体"/>
          <w:bCs/>
          <w:szCs w:val="21"/>
          <w:lang w:val="zh-CN"/>
        </w:rPr>
        <w:t xml:space="preserve">分；提供方案内容较全面、针对性较强、服务较优质的，得</w:t>
      </w:r>
      <w:r>
        <w:rPr>
          <w:rFonts w:ascii="宋体" w:hAnsi="宋体" w:cs="宋体"/>
          <w:bCs/>
          <w:szCs w:val="21"/>
        </w:rPr>
        <w:t xml:space="preserve">6</w:t>
      </w:r>
      <w:r>
        <w:rPr>
          <w:rFonts w:hint="eastAsia" w:ascii="宋体" w:hAnsi="宋体" w:cs="宋体"/>
          <w:bCs/>
          <w:szCs w:val="21"/>
          <w:lang w:val="zh-CN"/>
        </w:rPr>
        <w:t xml:space="preserve">分；提供的方案有部分内容不全面、针对性不强、服务有缺失或脱离实际服务需求的，得</w:t>
      </w:r>
      <w:r>
        <w:rPr>
          <w:rFonts w:ascii="宋体" w:hAnsi="宋体" w:cs="宋体"/>
          <w:bCs/>
          <w:szCs w:val="21"/>
        </w:rPr>
        <w:t xml:space="preserve">3</w:t>
      </w:r>
      <w:r>
        <w:rPr>
          <w:rFonts w:hint="eastAsia" w:ascii="宋体" w:hAnsi="宋体" w:cs="宋体"/>
          <w:bCs/>
          <w:szCs w:val="21"/>
          <w:lang w:val="zh-CN"/>
        </w:rPr>
        <w:t xml:space="preserve">分；</w:t>
      </w:r>
      <w:r>
        <w:rPr>
          <w:rFonts w:hint="eastAsia" w:ascii="宋体" w:hAnsi="宋体" w:cs="宋体"/>
          <w:bCs/>
          <w:szCs w:val="21"/>
        </w:rPr>
        <w:t xml:space="preserve">未提供任何相关内容的不得分</w:t>
      </w:r>
      <w:r>
        <w:rPr>
          <w:rFonts w:hint="eastAsia" w:ascii="宋体" w:hAnsi="宋体" w:cs="宋体"/>
          <w:bCs/>
          <w:szCs w:val="21"/>
          <w:lang w:val="zh-CN"/>
        </w:rPr>
        <w:t xml:space="preserve">）</w:t>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hint="eastAsia" w:ascii="宋体" w:hAnsi="宋体" w:cs="宋体"/>
          <w:b/>
          <w:bCs/>
          <w:szCs w:val="21"/>
        </w:rPr>
        <w:t xml:space="preserve">第二包：智力残疾儿童基本康复服务</w:t>
      </w:r>
      <w:r/>
    </w:p>
    <w:p>
      <w:pPr>
        <w:spacing w:line="360" w:lineRule="auto"/>
        <w:rPr>
          <w:rFonts w:ascii="宋体" w:hAnsi="宋体" w:cs="宋体"/>
          <w:b/>
          <w:bCs/>
          <w:szCs w:val="21"/>
        </w:rPr>
      </w:pPr>
      <w:r>
        <w:rPr>
          <w:rFonts w:hint="eastAsia" w:ascii="宋体" w:hAnsi="宋体" w:cs="宋体"/>
          <w:b/>
          <w:bCs/>
          <w:szCs w:val="21"/>
          <w:lang w:val="zh-CN"/>
        </w:rPr>
        <w:t xml:space="preserve">（一）价格分（</w:t>
      </w:r>
      <w:r>
        <w:rPr>
          <w:rFonts w:hint="eastAsia" w:ascii="宋体" w:hAnsi="宋体" w:cs="宋体"/>
          <w:b/>
          <w:bCs/>
          <w:szCs w:val="21"/>
        </w:rPr>
        <w:t xml:space="preserve">10</w:t>
      </w:r>
      <w:r>
        <w:rPr>
          <w:rFonts w:hint="eastAsia" w:ascii="宋体" w:hAnsi="宋体" w:cs="宋体"/>
          <w:b/>
          <w:bCs/>
          <w:szCs w:val="21"/>
          <w:lang w:val="zh-CN"/>
        </w:rPr>
        <w:t xml:space="preserve">分）</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第一步：</w:t>
      </w:r>
      <w:r>
        <w:rPr>
          <w:rFonts w:hint="eastAsia" w:ascii="宋体" w:hAnsi="宋体" w:cs="宋体"/>
          <w:bCs/>
          <w:szCs w:val="21"/>
        </w:rPr>
        <w:t xml:space="preserve">0＜</w:t>
      </w:r>
      <w:r>
        <w:rPr>
          <w:rFonts w:hint="eastAsia" w:ascii="宋体" w:hAnsi="宋体" w:cs="宋体"/>
          <w:bCs/>
          <w:szCs w:val="21"/>
          <w:lang w:val="zh-CN"/>
        </w:rPr>
        <w:t xml:space="preserve">投标报价</w:t>
      </w:r>
      <w:r>
        <w:rPr>
          <w:rFonts w:hint="eastAsia" w:ascii="宋体" w:hAnsi="宋体" w:cs="宋体"/>
          <w:bCs/>
          <w:szCs w:val="21"/>
        </w:rPr>
        <w:t xml:space="preserve">≤100%</w:t>
      </w:r>
      <w:r>
        <w:rPr>
          <w:rFonts w:hint="eastAsia" w:ascii="宋体" w:hAnsi="宋体" w:cs="宋体"/>
          <w:bCs/>
          <w:szCs w:val="21"/>
          <w:lang w:val="zh-CN"/>
        </w:rPr>
        <w:t xml:space="preserve">的，为有效投标报价。投标报价超</w:t>
      </w:r>
      <w:r>
        <w:rPr>
          <w:rFonts w:hint="eastAsia" w:ascii="宋体" w:hAnsi="宋体" w:cs="宋体"/>
          <w:bCs/>
          <w:szCs w:val="21"/>
        </w:rPr>
        <w:t xml:space="preserve">过规定范围</w:t>
      </w:r>
      <w:r>
        <w:rPr>
          <w:rFonts w:hint="eastAsia" w:ascii="宋体" w:hAnsi="宋体" w:cs="宋体"/>
          <w:bCs/>
          <w:szCs w:val="21"/>
          <w:lang w:val="zh-CN"/>
        </w:rPr>
        <w:t xml:space="preserve">的为无效投标。</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第二步：价格分采用低价优先法计算，即满足采购文件要求且投标价格最低的投标报价为评标基准价，其价格分为满分。其他</w:t>
      </w:r>
      <w:r>
        <w:rPr>
          <w:rFonts w:hint="eastAsia" w:ascii="宋体" w:hAnsi="宋体" w:cs="宋体"/>
          <w:bCs/>
          <w:szCs w:val="21"/>
        </w:rPr>
        <w:t xml:space="preserve">供应商</w:t>
      </w:r>
      <w:r>
        <w:rPr>
          <w:rFonts w:hint="eastAsia" w:ascii="宋体" w:hAnsi="宋体" w:cs="宋体"/>
          <w:bCs/>
          <w:szCs w:val="21"/>
          <w:lang w:val="zh-CN"/>
        </w:rPr>
        <w:t xml:space="preserve">的价格分按照下列公式计算（计算结果四舍五入保留两位小数）：投标报价得分＝（评标基准价/投标报价）×</w:t>
      </w:r>
      <w:r>
        <w:rPr>
          <w:rFonts w:hint="eastAsia" w:ascii="宋体" w:hAnsi="宋体" w:cs="宋体"/>
          <w:bCs/>
          <w:szCs w:val="21"/>
        </w:rPr>
        <w:t xml:space="preserve">10</w:t>
      </w:r>
      <w:r>
        <w:rPr>
          <w:rFonts w:hint="eastAsia" w:ascii="宋体" w:hAnsi="宋体" w:cs="宋体"/>
          <w:bCs/>
          <w:szCs w:val="21"/>
          <w:lang w:val="zh-CN"/>
        </w:rPr>
        <w:t xml:space="preserve">％×100。如</w:t>
      </w:r>
      <w:r>
        <w:rPr>
          <w:rFonts w:hint="eastAsia" w:ascii="宋体" w:hAnsi="宋体" w:cs="宋体"/>
          <w:bCs/>
          <w:szCs w:val="21"/>
        </w:rPr>
        <w:t xml:space="preserve">供应商</w:t>
      </w:r>
      <w:r>
        <w:rPr>
          <w:rFonts w:hint="eastAsia" w:ascii="宋体" w:hAnsi="宋体" w:cs="宋体"/>
          <w:bCs/>
          <w:szCs w:val="21"/>
          <w:lang w:val="zh-CN"/>
        </w:rPr>
        <w:t xml:space="preserve">享受价格扣除评审优惠的，则用扣除后的价格参与评审，中标</w:t>
      </w:r>
      <w:r>
        <w:rPr>
          <w:rFonts w:hint="eastAsia" w:ascii="宋体" w:hAnsi="宋体" w:cs="宋体"/>
          <w:bCs/>
          <w:szCs w:val="21"/>
        </w:rPr>
        <w:t xml:space="preserve">价格</w:t>
      </w:r>
      <w:r>
        <w:rPr>
          <w:rFonts w:hint="eastAsia" w:ascii="宋体" w:hAnsi="宋体" w:cs="宋体"/>
          <w:bCs/>
          <w:szCs w:val="21"/>
          <w:lang w:val="zh-CN"/>
        </w:rPr>
        <w:t xml:space="preserve">则以实际投标报价为准。</w:t>
      </w:r>
      <w:r/>
    </w:p>
    <w:p>
      <w:pPr>
        <w:spacing w:line="360" w:lineRule="auto"/>
        <w:rPr>
          <w:rFonts w:ascii="宋体" w:hAnsi="宋体" w:cs="宋体"/>
          <w:b/>
          <w:bCs/>
          <w:szCs w:val="21"/>
        </w:rPr>
      </w:pPr>
      <w:r>
        <w:rPr>
          <w:rFonts w:hint="eastAsia" w:ascii="宋体" w:hAnsi="宋体" w:cs="宋体"/>
          <w:b/>
          <w:bCs/>
          <w:szCs w:val="21"/>
          <w:lang w:val="zh-CN"/>
        </w:rPr>
        <w:t xml:space="preserve">（</w:t>
      </w:r>
      <w:r>
        <w:rPr>
          <w:rFonts w:hint="eastAsia" w:ascii="宋体" w:hAnsi="宋体" w:cs="宋体"/>
          <w:b/>
          <w:bCs/>
          <w:szCs w:val="21"/>
        </w:rPr>
        <w:t xml:space="preserve">二</w:t>
      </w:r>
      <w:r>
        <w:rPr>
          <w:rFonts w:hint="eastAsia" w:ascii="宋体" w:hAnsi="宋体" w:cs="宋体"/>
          <w:b/>
          <w:bCs/>
          <w:szCs w:val="21"/>
          <w:lang w:val="zh-CN"/>
        </w:rPr>
        <w:t xml:space="preserve">）</w:t>
      </w:r>
      <w:r>
        <w:rPr>
          <w:rFonts w:hint="eastAsia" w:ascii="宋体" w:hAnsi="宋体" w:cs="宋体"/>
          <w:b/>
          <w:bCs/>
          <w:szCs w:val="21"/>
        </w:rPr>
        <w:t xml:space="preserve">技术</w:t>
      </w:r>
      <w:r>
        <w:rPr>
          <w:rFonts w:hint="eastAsia" w:ascii="宋体" w:hAnsi="宋体" w:cs="宋体"/>
          <w:b/>
          <w:bCs/>
          <w:szCs w:val="21"/>
          <w:lang w:val="zh-CN"/>
        </w:rPr>
        <w:t xml:space="preserve">分（</w:t>
      </w:r>
      <w:r>
        <w:rPr>
          <w:rFonts w:hint="eastAsia" w:ascii="宋体" w:hAnsi="宋体" w:cs="宋体"/>
          <w:b/>
          <w:bCs/>
          <w:szCs w:val="21"/>
        </w:rPr>
        <w:t xml:space="preserve">90</w:t>
      </w:r>
      <w:r>
        <w:rPr>
          <w:rFonts w:hint="eastAsia" w:ascii="宋体" w:hAnsi="宋体" w:cs="宋体"/>
          <w:b/>
          <w:bCs/>
          <w:szCs w:val="21"/>
          <w:lang w:val="zh-CN"/>
        </w:rPr>
        <w:t xml:space="preserve">分）</w:t>
      </w:r>
      <w:r/>
    </w:p>
    <w:p>
      <w:pPr>
        <w:numPr>
          <w:ilvl w:val="255"/>
          <w:numId w:val="0"/>
        </w:numPr>
        <w:ind w:left="420"/>
        <w:spacing w:line="360" w:lineRule="auto"/>
        <w:rPr>
          <w:rFonts w:ascii="宋体" w:hAnsi="宋体" w:cs="宋体"/>
          <w:b/>
          <w:szCs w:val="21"/>
          <w:lang w:val="zh-CN"/>
        </w:rPr>
      </w:pPr>
      <w:r>
        <w:rPr>
          <w:rFonts w:hint="eastAsia" w:ascii="宋体" w:hAnsi="宋体" w:cs="宋体"/>
          <w:b/>
          <w:szCs w:val="21"/>
        </w:rPr>
        <w:t xml:space="preserve">1、</w:t>
      </w:r>
      <w:r>
        <w:rPr>
          <w:rFonts w:hint="eastAsia" w:ascii="宋体" w:hAnsi="宋体" w:cs="宋体"/>
          <w:b/>
          <w:szCs w:val="21"/>
          <w:lang w:val="zh-CN"/>
        </w:rPr>
        <w:t xml:space="preserve">抗震要求（</w:t>
      </w:r>
      <w:r>
        <w:rPr>
          <w:rFonts w:hint="eastAsia" w:ascii="宋体" w:hAnsi="宋体" w:cs="宋体"/>
          <w:b/>
          <w:szCs w:val="21"/>
        </w:rPr>
        <w:t xml:space="preserve">2分）</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供应商提供康复服务场所的抗震设防要求不低于幼儿园、中小学的教学用房在GB50223标准。（响应文件中提供承诺书或相关证明材料，不提供不得分；仅提供承诺书得</w:t>
      </w:r>
      <w:r>
        <w:rPr>
          <w:rFonts w:hint="eastAsia" w:ascii="宋体" w:hAnsi="宋体" w:cs="宋体"/>
          <w:bCs/>
          <w:szCs w:val="21"/>
        </w:rPr>
        <w:t xml:space="preserve">1</w:t>
      </w:r>
      <w:r>
        <w:rPr>
          <w:rFonts w:hint="eastAsia" w:ascii="宋体" w:hAnsi="宋体" w:cs="宋体"/>
          <w:bCs/>
          <w:szCs w:val="21"/>
          <w:lang w:val="zh-CN"/>
        </w:rPr>
        <w:t xml:space="preserve">分；提供相关证明材料得</w:t>
      </w:r>
      <w:r>
        <w:rPr>
          <w:rFonts w:hint="eastAsia" w:ascii="宋体" w:hAnsi="宋体" w:cs="宋体"/>
          <w:bCs/>
          <w:szCs w:val="21"/>
        </w:rPr>
        <w:t xml:space="preserve">2</w:t>
      </w:r>
      <w:r>
        <w:rPr>
          <w:rFonts w:hint="eastAsia" w:ascii="宋体" w:hAnsi="宋体" w:cs="宋体"/>
          <w:bCs/>
          <w:szCs w:val="21"/>
          <w:lang w:val="zh-CN"/>
        </w:rPr>
        <w:t xml:space="preserve">分）</w:t>
      </w:r>
      <w:r/>
    </w:p>
    <w:p>
      <w:pPr>
        <w:numPr>
          <w:ilvl w:val="255"/>
          <w:numId w:val="0"/>
        </w:numPr>
        <w:ind w:left="420"/>
        <w:spacing w:line="360" w:lineRule="auto"/>
        <w:rPr>
          <w:rFonts w:ascii="宋体" w:hAnsi="宋体" w:cs="宋体"/>
          <w:b/>
          <w:szCs w:val="21"/>
          <w:lang w:val="zh-CN"/>
        </w:rPr>
      </w:pPr>
      <w:r>
        <w:rPr>
          <w:rFonts w:hint="eastAsia" w:ascii="宋体" w:hAnsi="宋体" w:cs="宋体"/>
          <w:b/>
          <w:szCs w:val="21"/>
        </w:rPr>
        <w:t xml:space="preserve">2、</w:t>
      </w:r>
      <w:r>
        <w:rPr>
          <w:rFonts w:hint="eastAsia" w:ascii="宋体" w:hAnsi="宋体" w:cs="宋体"/>
          <w:b/>
          <w:szCs w:val="21"/>
          <w:lang w:val="zh-CN"/>
        </w:rPr>
        <w:t xml:space="preserve">建设要求（</w:t>
      </w:r>
      <w:r>
        <w:rPr>
          <w:rFonts w:hint="eastAsia" w:ascii="宋体" w:hAnsi="宋体" w:cs="宋体"/>
          <w:b/>
          <w:szCs w:val="21"/>
        </w:rPr>
        <w:t xml:space="preserve">4分）</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供应商提供康复服务场所的规划布局、建设规模和建设面积执行《残疾人康复机构建设标准》（建标165-2013）中关于“选址与规划布局”和“建设规模与建筑面积指标”的相关规定。（响应文件中提供承诺书或相关证明材料，不提供不得分。满足一项规定</w:t>
      </w:r>
      <w:r>
        <w:rPr>
          <w:rFonts w:hint="eastAsia" w:ascii="宋体" w:hAnsi="宋体" w:cs="宋体"/>
          <w:bCs/>
          <w:szCs w:val="21"/>
        </w:rPr>
        <w:t xml:space="preserve">最高</w:t>
      </w:r>
      <w:r>
        <w:rPr>
          <w:rFonts w:hint="eastAsia" w:ascii="宋体" w:hAnsi="宋体" w:cs="宋体"/>
          <w:bCs/>
          <w:szCs w:val="21"/>
          <w:lang w:val="zh-CN"/>
        </w:rPr>
        <w:t xml:space="preserve">得</w:t>
      </w:r>
      <w:r>
        <w:rPr>
          <w:rFonts w:hint="eastAsia" w:ascii="宋体" w:hAnsi="宋体" w:cs="宋体"/>
          <w:bCs/>
          <w:szCs w:val="21"/>
        </w:rPr>
        <w:t xml:space="preserve">2</w:t>
      </w:r>
      <w:r>
        <w:rPr>
          <w:rFonts w:hint="eastAsia" w:ascii="宋体" w:hAnsi="宋体" w:cs="宋体"/>
          <w:bCs/>
          <w:szCs w:val="21"/>
          <w:lang w:val="zh-CN"/>
        </w:rPr>
        <w:t xml:space="preserve">分（</w:t>
      </w:r>
      <w:r>
        <w:rPr>
          <w:rFonts w:hint="eastAsia" w:ascii="宋体" w:hAnsi="宋体" w:cs="宋体"/>
          <w:bCs/>
          <w:szCs w:val="21"/>
        </w:rPr>
        <w:t xml:space="preserve">仅</w:t>
      </w:r>
      <w:r>
        <w:rPr>
          <w:rFonts w:hint="eastAsia" w:ascii="宋体" w:hAnsi="宋体" w:cs="宋体"/>
          <w:bCs/>
          <w:szCs w:val="21"/>
          <w:lang w:val="zh-CN"/>
        </w:rPr>
        <w:t xml:space="preserve">提供承诺书得</w:t>
      </w:r>
      <w:r>
        <w:rPr>
          <w:rFonts w:hint="eastAsia" w:ascii="宋体" w:hAnsi="宋体" w:cs="宋体"/>
          <w:bCs/>
          <w:szCs w:val="21"/>
        </w:rPr>
        <w:t xml:space="preserve">1</w:t>
      </w:r>
      <w:r>
        <w:rPr>
          <w:rFonts w:hint="eastAsia" w:ascii="宋体" w:hAnsi="宋体" w:cs="宋体"/>
          <w:bCs/>
          <w:szCs w:val="21"/>
          <w:lang w:val="zh-CN"/>
        </w:rPr>
        <w:t xml:space="preserve">分，提供证明材料得</w:t>
      </w:r>
      <w:r>
        <w:rPr>
          <w:rFonts w:hint="eastAsia" w:ascii="宋体" w:hAnsi="宋体" w:cs="宋体"/>
          <w:bCs/>
          <w:szCs w:val="21"/>
        </w:rPr>
        <w:t xml:space="preserve">2</w:t>
      </w:r>
      <w:r>
        <w:rPr>
          <w:rFonts w:hint="eastAsia" w:ascii="宋体" w:hAnsi="宋体" w:cs="宋体"/>
          <w:bCs/>
          <w:szCs w:val="21"/>
          <w:lang w:val="zh-CN"/>
        </w:rPr>
        <w:t xml:space="preserve">分），两项规定均满足</w:t>
      </w:r>
      <w:r>
        <w:rPr>
          <w:rFonts w:hint="eastAsia" w:ascii="宋体" w:hAnsi="宋体" w:cs="宋体"/>
          <w:bCs/>
          <w:szCs w:val="21"/>
        </w:rPr>
        <w:t xml:space="preserve">最高</w:t>
      </w:r>
      <w:r>
        <w:rPr>
          <w:rFonts w:hint="eastAsia" w:ascii="宋体" w:hAnsi="宋体" w:cs="宋体"/>
          <w:bCs/>
          <w:szCs w:val="21"/>
          <w:lang w:val="zh-CN"/>
        </w:rPr>
        <w:t xml:space="preserve">得</w:t>
      </w:r>
      <w:r>
        <w:rPr>
          <w:rFonts w:hint="eastAsia" w:ascii="宋体" w:hAnsi="宋体" w:cs="宋体"/>
          <w:bCs/>
          <w:szCs w:val="21"/>
        </w:rPr>
        <w:t xml:space="preserve">4</w:t>
      </w:r>
      <w:r>
        <w:rPr>
          <w:rFonts w:hint="eastAsia" w:ascii="宋体" w:hAnsi="宋体" w:cs="宋体"/>
          <w:bCs/>
          <w:szCs w:val="21"/>
          <w:lang w:val="zh-CN"/>
        </w:rPr>
        <w:t xml:space="preserve">分）</w:t>
      </w:r>
      <w:r/>
    </w:p>
    <w:p>
      <w:pPr>
        <w:numPr>
          <w:ilvl w:val="255"/>
          <w:numId w:val="0"/>
        </w:numPr>
        <w:ind w:left="420"/>
        <w:spacing w:line="360" w:lineRule="auto"/>
        <w:rPr>
          <w:rFonts w:ascii="宋体" w:hAnsi="宋体" w:cs="宋体"/>
          <w:b/>
          <w:szCs w:val="21"/>
          <w:lang w:val="zh-CN"/>
        </w:rPr>
      </w:pPr>
      <w:r>
        <w:rPr>
          <w:rFonts w:hint="eastAsia" w:ascii="宋体" w:hAnsi="宋体" w:cs="宋体"/>
          <w:b/>
          <w:szCs w:val="21"/>
        </w:rPr>
        <w:t xml:space="preserve">3、</w:t>
      </w:r>
      <w:r>
        <w:rPr>
          <w:rFonts w:hint="eastAsia" w:ascii="宋体" w:hAnsi="宋体" w:cs="宋体"/>
          <w:b/>
          <w:szCs w:val="21"/>
          <w:lang w:val="zh-CN"/>
        </w:rPr>
        <w:t xml:space="preserve">制度管理（</w:t>
      </w:r>
      <w:r>
        <w:rPr>
          <w:rFonts w:hint="eastAsia" w:ascii="宋体" w:hAnsi="宋体" w:cs="宋体"/>
          <w:b/>
          <w:szCs w:val="21"/>
        </w:rPr>
        <w:t xml:space="preserve">5分）</w:t>
      </w:r>
      <w:r/>
    </w:p>
    <w:p>
      <w:pPr>
        <w:numPr>
          <w:ilvl w:val="255"/>
          <w:numId w:val="0"/>
        </w:numPr>
        <w:ind w:firstLine="420"/>
        <w:spacing w:line="360" w:lineRule="auto"/>
        <w:rPr>
          <w:rFonts w:ascii="宋体" w:hAnsi="宋体" w:cs="宋体"/>
          <w:bCs/>
          <w:szCs w:val="21"/>
          <w:lang w:val="zh-CN"/>
        </w:rPr>
      </w:pPr>
      <w:r>
        <w:rPr>
          <w:rFonts w:hint="eastAsia" w:ascii="宋体" w:hAnsi="宋体" w:cs="宋体"/>
          <w:bCs/>
          <w:szCs w:val="21"/>
          <w:lang w:val="zh-CN"/>
        </w:rPr>
        <w:t xml:space="preserve">供应商针对本项目服务内容制定的管理制度包含但不限于岗位职责、业务管理、人力资源管理、财务管理（含固定资产管理）、突发事件应急预案（含安全、消防等）、信息管理（含信息安全、舆情处置等）、档案管理、服务项目及收费标准等信息公示，有年度自查的总结报告。（管理制度、信息公示、总结报告完全包含上述内容且涵盖内容全面、条款责任和义务清晰、相关流程规范的，得5分；上述部分内容简单、条款责任和义务模糊、相关流程不细致全面的，有一项扣0.5分，最多扣3分；上述部分有缺失或完全脱离项目服务要求的，有一项扣1分，扣完为止。）</w:t>
      </w:r>
      <w:r/>
    </w:p>
    <w:p>
      <w:pPr>
        <w:numPr>
          <w:ilvl w:val="255"/>
          <w:numId w:val="0"/>
        </w:numPr>
        <w:spacing w:line="360" w:lineRule="auto"/>
        <w:tabs>
          <w:tab w:val="left" w:pos="0" w:leader="none"/>
        </w:tabs>
        <w:rPr>
          <w:rFonts w:ascii="宋体" w:hAnsi="宋体" w:cs="宋体"/>
          <w:b/>
          <w:szCs w:val="21"/>
          <w:lang w:val="zh-CN"/>
        </w:rPr>
      </w:pPr>
      <w:r>
        <w:rPr>
          <w:rFonts w:hint="eastAsia" w:ascii="宋体" w:hAnsi="宋体" w:cs="宋体"/>
          <w:b/>
          <w:szCs w:val="21"/>
        </w:rPr>
        <w:t xml:space="preserve">    4、</w:t>
      </w:r>
      <w:r>
        <w:rPr>
          <w:rFonts w:hint="eastAsia" w:ascii="宋体" w:hAnsi="宋体" w:cs="宋体"/>
          <w:b/>
          <w:szCs w:val="21"/>
          <w:lang w:val="zh-CN"/>
        </w:rPr>
        <w:t xml:space="preserve">康复场</w:t>
      </w:r>
      <w:r>
        <w:rPr>
          <w:rFonts w:hint="eastAsia" w:ascii="宋体" w:hAnsi="宋体" w:cs="宋体"/>
          <w:b/>
          <w:szCs w:val="21"/>
        </w:rPr>
        <w:t xml:space="preserve">所</w:t>
      </w:r>
      <w:r>
        <w:rPr>
          <w:rFonts w:hint="eastAsia" w:ascii="宋体" w:hAnsi="宋体" w:cs="宋体"/>
          <w:b/>
          <w:szCs w:val="21"/>
          <w:lang w:val="zh-CN"/>
        </w:rPr>
        <w:t xml:space="preserve">（</w:t>
      </w:r>
      <w:r>
        <w:rPr>
          <w:rFonts w:hint="eastAsia" w:ascii="宋体" w:hAnsi="宋体" w:cs="宋体"/>
          <w:b/>
          <w:szCs w:val="21"/>
        </w:rPr>
        <w:t xml:space="preserve">5分）</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①供应商提供的康复场所内设置有咨询接待（评估）室、集体（组别）训练教室、运动（感统）训练室、个训教室、生活自理</w:t>
      </w:r>
      <w:r>
        <w:rPr>
          <w:rFonts w:hint="eastAsia" w:ascii="宋体" w:hAnsi="宋体" w:cs="宋体"/>
          <w:bCs/>
          <w:szCs w:val="21"/>
        </w:rPr>
        <w:t xml:space="preserve">能力</w:t>
      </w:r>
      <w:r>
        <w:rPr>
          <w:rFonts w:hint="eastAsia" w:ascii="宋体" w:hAnsi="宋体" w:cs="宋体"/>
          <w:bCs/>
          <w:szCs w:val="21"/>
          <w:lang w:val="zh-CN"/>
        </w:rPr>
        <w:t xml:space="preserve">训练区、室外活动场地、无障碍设施。（响应文件中提供相关图片及证明材料得</w:t>
      </w:r>
      <w:r>
        <w:rPr>
          <w:rFonts w:hint="eastAsia" w:ascii="宋体" w:hAnsi="宋体" w:cs="宋体"/>
          <w:bCs/>
          <w:szCs w:val="21"/>
        </w:rPr>
        <w:t xml:space="preserve">3</w:t>
      </w:r>
      <w:r>
        <w:rPr>
          <w:rFonts w:hint="eastAsia" w:ascii="宋体" w:hAnsi="宋体" w:cs="宋体"/>
          <w:bCs/>
          <w:szCs w:val="21"/>
          <w:lang w:val="zh-CN"/>
        </w:rPr>
        <w:t xml:space="preserve">分，不提供不得分，每少一</w:t>
      </w:r>
      <w:r>
        <w:rPr>
          <w:rFonts w:hint="eastAsia" w:ascii="宋体" w:hAnsi="宋体" w:cs="宋体"/>
          <w:bCs/>
          <w:szCs w:val="21"/>
        </w:rPr>
        <w:t xml:space="preserve">项</w:t>
      </w:r>
      <w:r>
        <w:rPr>
          <w:rFonts w:hint="eastAsia" w:ascii="宋体" w:hAnsi="宋体" w:cs="宋体"/>
          <w:bCs/>
          <w:szCs w:val="21"/>
          <w:lang w:val="zh-CN"/>
        </w:rPr>
        <w:t xml:space="preserve">扣0.5分，扣完为止）</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②业务用房面积不少于建筑总面</w:t>
      </w:r>
      <w:r>
        <w:rPr>
          <w:rFonts w:hint="eastAsia" w:ascii="宋体" w:hAnsi="宋体" w:cs="宋体"/>
          <w:bCs/>
          <w:szCs w:val="21"/>
        </w:rPr>
        <w:t xml:space="preserve">积</w:t>
      </w:r>
      <w:r>
        <w:rPr>
          <w:rFonts w:hint="eastAsia" w:ascii="宋体" w:hAnsi="宋体" w:cs="宋体"/>
          <w:bCs/>
          <w:szCs w:val="21"/>
          <w:lang w:val="zh-CN"/>
        </w:rPr>
        <w:t xml:space="preserve">的60%，设置符合（建标165－2013）规定。（响应文件中提供相关证明材料的得</w:t>
      </w:r>
      <w:r>
        <w:rPr>
          <w:rFonts w:hint="eastAsia" w:ascii="宋体" w:hAnsi="宋体" w:cs="宋体"/>
          <w:bCs/>
          <w:szCs w:val="21"/>
        </w:rPr>
        <w:t xml:space="preserve">2</w:t>
      </w:r>
      <w:r>
        <w:rPr>
          <w:rFonts w:hint="eastAsia" w:ascii="宋体" w:hAnsi="宋体" w:cs="宋体"/>
          <w:bCs/>
          <w:szCs w:val="21"/>
          <w:lang w:val="zh-CN"/>
        </w:rPr>
        <w:t xml:space="preserve">分，少一项扣</w:t>
      </w:r>
      <w:r>
        <w:rPr>
          <w:rFonts w:hint="eastAsia" w:ascii="宋体" w:hAnsi="宋体" w:cs="宋体"/>
          <w:bCs/>
          <w:szCs w:val="21"/>
        </w:rPr>
        <w:t xml:space="preserve">1</w:t>
      </w:r>
      <w:r>
        <w:rPr>
          <w:rFonts w:hint="eastAsia" w:ascii="宋体" w:hAnsi="宋体" w:cs="宋体"/>
          <w:bCs/>
          <w:szCs w:val="21"/>
          <w:lang w:val="zh-CN"/>
        </w:rPr>
        <w:t xml:space="preserve">分，不提供不得分）</w:t>
      </w:r>
      <w:r/>
    </w:p>
    <w:p>
      <w:pPr>
        <w:numPr>
          <w:ilvl w:val="255"/>
          <w:numId w:val="0"/>
        </w:numPr>
        <w:ind w:firstLine="422"/>
        <w:spacing w:line="360" w:lineRule="auto"/>
        <w:tabs>
          <w:tab w:val="left" w:pos="0" w:leader="none"/>
        </w:tabs>
        <w:rPr>
          <w:rFonts w:ascii="宋体" w:hAnsi="宋体" w:cs="宋体"/>
          <w:b/>
          <w:szCs w:val="21"/>
          <w:lang w:val="zh-CN"/>
        </w:rPr>
      </w:pPr>
      <w:r>
        <w:rPr>
          <w:rFonts w:hint="eastAsia" w:ascii="宋体" w:hAnsi="宋体" w:cs="宋体"/>
          <w:b/>
          <w:szCs w:val="21"/>
        </w:rPr>
        <w:t xml:space="preserve">5、</w:t>
      </w:r>
      <w:r>
        <w:rPr>
          <w:rFonts w:hint="eastAsia" w:ascii="宋体" w:hAnsi="宋体" w:cs="宋体"/>
          <w:b/>
          <w:szCs w:val="21"/>
          <w:lang w:val="zh-CN"/>
        </w:rPr>
        <w:t xml:space="preserve">咨询接待（评估）室（</w:t>
      </w:r>
      <w:r>
        <w:rPr>
          <w:rFonts w:hint="eastAsia" w:ascii="宋体" w:hAnsi="宋体" w:cs="宋体"/>
          <w:b/>
          <w:szCs w:val="21"/>
        </w:rPr>
        <w:t xml:space="preserve">2分）</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供应商提供的康复场所内设置的咨询接待（评估）室（至少1间），</w:t>
      </w:r>
      <w:r>
        <w:rPr>
          <w:rFonts w:hint="eastAsia" w:ascii="宋体" w:hAnsi="宋体" w:cs="宋体"/>
          <w:bCs/>
          <w:szCs w:val="21"/>
        </w:rPr>
        <w:t xml:space="preserve">每间</w:t>
      </w:r>
      <w:r>
        <w:rPr>
          <w:rFonts w:hint="eastAsia" w:ascii="宋体" w:hAnsi="宋体" w:cs="宋体"/>
          <w:bCs/>
          <w:szCs w:val="21"/>
          <w:lang w:val="zh-CN"/>
        </w:rPr>
        <w:t xml:space="preserve">面积不小于15平方米，得2分。（响应文件中提供相关图片及证明材料，如提供的图片和证明材料无法体现相关功能场所或未明确标示面积的不得分）</w:t>
      </w:r>
      <w:r/>
    </w:p>
    <w:p>
      <w:pPr>
        <w:ind w:firstLine="422"/>
        <w:spacing w:line="360" w:lineRule="auto"/>
        <w:tabs>
          <w:tab w:val="left" w:pos="0" w:leader="none"/>
        </w:tabs>
        <w:rPr>
          <w:rFonts w:ascii="宋体" w:hAnsi="宋体" w:cs="宋体"/>
          <w:b/>
          <w:szCs w:val="21"/>
          <w:lang w:val="zh-CN"/>
        </w:rPr>
      </w:pPr>
      <w:r>
        <w:rPr>
          <w:rFonts w:hint="eastAsia" w:ascii="宋体" w:hAnsi="宋体" w:cs="宋体"/>
          <w:b/>
          <w:szCs w:val="21"/>
        </w:rPr>
        <w:t xml:space="preserve">6、</w:t>
      </w:r>
      <w:r>
        <w:rPr>
          <w:rFonts w:hint="eastAsia" w:ascii="宋体" w:hAnsi="宋体" w:cs="宋体"/>
          <w:b/>
          <w:szCs w:val="21"/>
          <w:lang w:val="zh-CN"/>
        </w:rPr>
        <w:t xml:space="preserve">集体（组别）训练</w:t>
      </w:r>
      <w:r>
        <w:rPr>
          <w:rFonts w:hint="eastAsia" w:ascii="宋体" w:hAnsi="宋体" w:cs="宋体"/>
          <w:b/>
          <w:szCs w:val="21"/>
        </w:rPr>
        <w:t xml:space="preserve">教</w:t>
      </w:r>
      <w:r>
        <w:rPr>
          <w:rFonts w:hint="eastAsia" w:ascii="宋体" w:hAnsi="宋体" w:cs="宋体"/>
          <w:b/>
          <w:szCs w:val="21"/>
          <w:lang w:val="zh-CN"/>
        </w:rPr>
        <w:t xml:space="preserve">室（</w:t>
      </w:r>
      <w:r>
        <w:rPr>
          <w:rFonts w:hint="eastAsia" w:ascii="宋体" w:hAnsi="宋体" w:cs="宋体"/>
          <w:b/>
          <w:szCs w:val="21"/>
        </w:rPr>
        <w:t xml:space="preserve">2分）</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供应商提供的康复场所内设置的集体（组别）训练教室（至少1间，内设游戏活动区），</w:t>
      </w:r>
      <w:r>
        <w:rPr>
          <w:rFonts w:ascii="宋体" w:hAnsi="宋体" w:cs="宋体"/>
          <w:bCs/>
          <w:szCs w:val="21"/>
        </w:rPr>
        <w:t xml:space="preserve">每</w:t>
      </w:r>
      <w:r>
        <w:rPr>
          <w:rFonts w:hint="eastAsia" w:ascii="宋体" w:hAnsi="宋体" w:cs="宋体"/>
          <w:bCs/>
          <w:szCs w:val="21"/>
          <w:lang w:val="zh-CN"/>
        </w:rPr>
        <w:t xml:space="preserve">间</w:t>
      </w:r>
      <w:r>
        <w:rPr>
          <w:rFonts w:hint="eastAsia" w:ascii="宋体" w:hAnsi="宋体" w:cs="宋体"/>
          <w:bCs/>
          <w:szCs w:val="21"/>
        </w:rPr>
        <w:t xml:space="preserve">面积</w:t>
      </w:r>
      <w:r>
        <w:rPr>
          <w:rFonts w:hint="eastAsia" w:ascii="宋体" w:hAnsi="宋体" w:cs="宋体"/>
          <w:bCs/>
          <w:szCs w:val="21"/>
          <w:lang w:val="zh-CN"/>
        </w:rPr>
        <w:t xml:space="preserve">不小于30平方米，得2分。（响应文件中提供相关图片及证明材料，如提供的图片和证明材料无法体现相关功能场所或未明确标示面积的不得分）</w:t>
      </w:r>
      <w:r/>
    </w:p>
    <w:p>
      <w:pPr>
        <w:numPr>
          <w:ilvl w:val="255"/>
          <w:numId w:val="0"/>
        </w:numPr>
        <w:ind w:firstLine="422"/>
        <w:spacing w:line="360" w:lineRule="auto"/>
        <w:tabs>
          <w:tab w:val="left" w:pos="0" w:leader="none"/>
        </w:tabs>
        <w:rPr>
          <w:rFonts w:ascii="宋体" w:hAnsi="宋体" w:cs="宋体"/>
          <w:b/>
          <w:szCs w:val="21"/>
          <w:lang w:val="zh-CN"/>
        </w:rPr>
      </w:pPr>
      <w:r>
        <w:rPr>
          <w:rFonts w:hint="eastAsia" w:ascii="宋体" w:hAnsi="宋体" w:cs="宋体"/>
          <w:b/>
          <w:szCs w:val="21"/>
        </w:rPr>
        <w:t xml:space="preserve">7、</w:t>
      </w:r>
      <w:r>
        <w:rPr>
          <w:rFonts w:hint="eastAsia" w:ascii="宋体" w:hAnsi="宋体" w:cs="宋体"/>
          <w:b/>
          <w:szCs w:val="21"/>
          <w:lang w:val="zh-CN"/>
        </w:rPr>
        <w:t xml:space="preserve">运动（感统）训练室（</w:t>
      </w:r>
      <w:r>
        <w:rPr>
          <w:rFonts w:hint="eastAsia" w:ascii="宋体" w:hAnsi="宋体" w:cs="宋体"/>
          <w:b/>
          <w:szCs w:val="21"/>
        </w:rPr>
        <w:t xml:space="preserve">2分）</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供应商提供的康复场所内设置的运动（感统）训练室（至少1间），</w:t>
      </w:r>
      <w:r>
        <w:rPr>
          <w:rFonts w:hint="eastAsia" w:ascii="宋体" w:hAnsi="宋体" w:cs="宋体"/>
          <w:bCs/>
          <w:szCs w:val="21"/>
        </w:rPr>
        <w:t xml:space="preserve">每</w:t>
      </w:r>
      <w:r>
        <w:rPr>
          <w:rFonts w:hint="eastAsia" w:ascii="宋体" w:hAnsi="宋体" w:cs="宋体"/>
          <w:bCs/>
          <w:szCs w:val="21"/>
          <w:lang w:val="zh-CN"/>
        </w:rPr>
        <w:t xml:space="preserve">间面积不小于50平方米，得2分。（响应文件中提供相关图片及证明材料，如提供的图片和证明材料无法体现相关功能场所或未明确标示面积的不得分）</w:t>
      </w:r>
      <w:r/>
    </w:p>
    <w:p>
      <w:pPr>
        <w:numPr>
          <w:ilvl w:val="255"/>
          <w:numId w:val="0"/>
        </w:numPr>
        <w:spacing w:line="360" w:lineRule="auto"/>
        <w:tabs>
          <w:tab w:val="left" w:pos="0" w:leader="none"/>
        </w:tabs>
        <w:rPr>
          <w:rFonts w:ascii="宋体" w:hAnsi="宋体" w:cs="宋体"/>
          <w:b/>
          <w:szCs w:val="21"/>
          <w:lang w:val="zh-CN"/>
        </w:rPr>
      </w:pPr>
      <w:r>
        <w:rPr>
          <w:rFonts w:hint="eastAsia" w:ascii="宋体" w:hAnsi="宋体" w:cs="宋体"/>
          <w:b/>
          <w:szCs w:val="21"/>
        </w:rPr>
        <w:t xml:space="preserve">   8、</w:t>
      </w:r>
      <w:r>
        <w:rPr>
          <w:rFonts w:hint="eastAsia" w:ascii="宋体" w:hAnsi="宋体" w:cs="宋体"/>
          <w:b/>
          <w:szCs w:val="21"/>
          <w:lang w:val="zh-CN"/>
        </w:rPr>
        <w:t xml:space="preserve">生活自理能力训练区（</w:t>
      </w:r>
      <w:r>
        <w:rPr>
          <w:rFonts w:hint="eastAsia" w:ascii="宋体" w:hAnsi="宋体" w:cs="宋体"/>
          <w:b/>
          <w:szCs w:val="21"/>
        </w:rPr>
        <w:t xml:space="preserve">2分）</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供应商提供的康复场所内设置</w:t>
      </w:r>
      <w:r>
        <w:rPr>
          <w:rFonts w:hint="eastAsia" w:ascii="宋体" w:hAnsi="宋体" w:cs="宋体"/>
          <w:bCs/>
          <w:szCs w:val="21"/>
        </w:rPr>
        <w:t xml:space="preserve">的</w:t>
      </w:r>
      <w:r>
        <w:rPr>
          <w:rFonts w:hint="eastAsia" w:ascii="宋体" w:hAnsi="宋体" w:cs="宋体"/>
          <w:bCs/>
          <w:szCs w:val="21"/>
          <w:lang w:val="zh-CN"/>
        </w:rPr>
        <w:t xml:space="preserve">生活自理能力训练区，区域内包含洗漱、就餐、更衣、如厕等区域，可结合机构日常生活环境设置，得2分。（响应文件中提供相关图片及证明材料，如提供的图片和证明材料无法体现相关功能场所或未明确标示面积的不得分）</w:t>
      </w:r>
      <w:r/>
    </w:p>
    <w:p>
      <w:pPr>
        <w:numPr>
          <w:ilvl w:val="255"/>
          <w:numId w:val="0"/>
        </w:numPr>
        <w:spacing w:line="360" w:lineRule="auto"/>
        <w:tabs>
          <w:tab w:val="left" w:pos="0" w:leader="none"/>
        </w:tabs>
        <w:rPr>
          <w:rFonts w:ascii="宋体" w:hAnsi="宋体" w:cs="宋体"/>
          <w:b/>
          <w:szCs w:val="21"/>
          <w:lang w:val="zh-CN"/>
        </w:rPr>
      </w:pPr>
      <w:r>
        <w:rPr>
          <w:rFonts w:hint="eastAsia" w:ascii="宋体" w:hAnsi="宋体" w:cs="宋体"/>
          <w:b/>
          <w:szCs w:val="21"/>
        </w:rPr>
        <w:t xml:space="preserve">    9、</w:t>
      </w:r>
      <w:r>
        <w:rPr>
          <w:rFonts w:hint="eastAsia" w:ascii="宋体" w:hAnsi="宋体" w:cs="宋体"/>
          <w:b/>
          <w:szCs w:val="21"/>
          <w:lang w:val="zh-CN"/>
        </w:rPr>
        <w:t xml:space="preserve">个训教室（</w:t>
      </w:r>
      <w:r>
        <w:rPr>
          <w:rFonts w:hint="eastAsia" w:ascii="宋体" w:hAnsi="宋体" w:cs="宋体"/>
          <w:b/>
          <w:szCs w:val="21"/>
        </w:rPr>
        <w:t xml:space="preserve">2分）</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供应商提供的康复场所内设置的个训教室（数量与受训儿童人数按1:5的比例（受训儿童人数暂按20名儿童考虑）标准设置），</w:t>
      </w:r>
      <w:r>
        <w:rPr>
          <w:rFonts w:ascii="宋体" w:hAnsi="宋体" w:cs="宋体"/>
          <w:bCs/>
          <w:szCs w:val="21"/>
        </w:rPr>
        <w:t xml:space="preserve">每</w:t>
      </w:r>
      <w:r>
        <w:rPr>
          <w:rFonts w:hint="eastAsia" w:ascii="宋体" w:hAnsi="宋体" w:cs="宋体"/>
          <w:bCs/>
          <w:szCs w:val="21"/>
          <w:lang w:val="zh-CN"/>
        </w:rPr>
        <w:t xml:space="preserve">间面积不小于8平方米，得2分。（响应文件中提供相关图片及证明材料，如提供的图片和证明材料无法体现相关功能场所或未明确标示面积的不得分）</w:t>
      </w:r>
      <w:r/>
    </w:p>
    <w:p>
      <w:pPr>
        <w:numPr>
          <w:ilvl w:val="255"/>
          <w:numId w:val="0"/>
        </w:numPr>
        <w:ind w:firstLine="422"/>
        <w:spacing w:line="360" w:lineRule="auto"/>
        <w:tabs>
          <w:tab w:val="left" w:pos="0" w:leader="none"/>
        </w:tabs>
        <w:rPr>
          <w:rFonts w:ascii="宋体" w:hAnsi="宋体" w:cs="宋体"/>
          <w:b/>
          <w:szCs w:val="21"/>
          <w:lang w:val="zh-CN"/>
        </w:rPr>
      </w:pPr>
      <w:r>
        <w:rPr>
          <w:rFonts w:hint="eastAsia" w:ascii="宋体" w:hAnsi="宋体" w:cs="宋体"/>
          <w:b/>
          <w:szCs w:val="21"/>
        </w:rPr>
        <w:t xml:space="preserve">10、</w:t>
      </w:r>
      <w:r>
        <w:rPr>
          <w:rFonts w:hint="eastAsia" w:ascii="宋体" w:hAnsi="宋体" w:cs="宋体"/>
          <w:b/>
          <w:szCs w:val="21"/>
          <w:lang w:val="zh-CN"/>
        </w:rPr>
        <w:t xml:space="preserve">室外活动场</w:t>
      </w:r>
      <w:r>
        <w:rPr>
          <w:rFonts w:hint="eastAsia" w:ascii="宋体" w:hAnsi="宋体" w:cs="宋体"/>
          <w:b/>
          <w:szCs w:val="21"/>
        </w:rPr>
        <w:t xml:space="preserve">地</w:t>
      </w:r>
      <w:r>
        <w:rPr>
          <w:rFonts w:hint="eastAsia" w:ascii="宋体" w:hAnsi="宋体" w:cs="宋体"/>
          <w:b/>
          <w:szCs w:val="21"/>
          <w:lang w:val="zh-CN"/>
        </w:rPr>
        <w:t xml:space="preserve">和家长等候区（</w:t>
      </w:r>
      <w:r>
        <w:rPr>
          <w:rFonts w:hint="eastAsia" w:ascii="宋体" w:hAnsi="宋体" w:cs="宋体"/>
          <w:b/>
          <w:szCs w:val="21"/>
        </w:rPr>
        <w:t xml:space="preserve">3分）</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①供应商提供的康复场所内设置的室外活动场地面积按人均2平方米（受训儿童人数暂按20名儿童考虑）标准设置，建有与</w:t>
      </w:r>
      <w:r>
        <w:rPr>
          <w:rFonts w:hint="eastAsia" w:ascii="宋体" w:hAnsi="宋体" w:cs="宋体"/>
          <w:bCs/>
          <w:szCs w:val="21"/>
        </w:rPr>
        <w:t xml:space="preserve">智力残疾</w:t>
      </w:r>
      <w:r>
        <w:rPr>
          <w:rFonts w:hint="eastAsia" w:ascii="宋体" w:hAnsi="宋体" w:cs="宋体"/>
          <w:bCs/>
          <w:szCs w:val="21"/>
          <w:lang w:val="zh-CN"/>
        </w:rPr>
        <w:t xml:space="preserve">儿童相适应的运动器材和游戏娱乐设施，室外场地独立，设有安全提示标志和安全设施，确保无安全隐患，得2分；</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②供应商提供的康复场所内设置有适合家长休息的等侯区域，得1分。</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（上述①-</w:t>
      </w:r>
      <w:r>
        <w:rPr>
          <w:rFonts w:hint="eastAsia" w:ascii="宋体" w:hAnsi="宋体" w:cs="宋体"/>
          <w:bCs/>
          <w:szCs w:val="21"/>
        </w:rPr>
        <w:t xml:space="preserve">②</w:t>
      </w:r>
      <w:r>
        <w:rPr>
          <w:rFonts w:hint="eastAsia" w:ascii="宋体" w:hAnsi="宋体" w:cs="宋体"/>
          <w:bCs/>
          <w:szCs w:val="21"/>
          <w:lang w:val="zh-CN"/>
        </w:rPr>
        <w:t xml:space="preserve">响应文件中提供相关图片及证明材料，如提供的图片和证明材料无法体现相关功能场所或未明确标示面积的不得分）</w:t>
      </w:r>
      <w:r/>
    </w:p>
    <w:p>
      <w:pPr>
        <w:numPr>
          <w:ilvl w:val="255"/>
          <w:numId w:val="0"/>
        </w:numPr>
        <w:spacing w:line="360" w:lineRule="auto"/>
        <w:tabs>
          <w:tab w:val="left" w:pos="0" w:leader="none"/>
        </w:tabs>
        <w:rPr>
          <w:rFonts w:ascii="宋体" w:hAnsi="宋体" w:cs="宋体"/>
          <w:b/>
          <w:szCs w:val="21"/>
          <w:lang w:val="zh-CN"/>
        </w:rPr>
      </w:pPr>
      <w:r>
        <w:rPr>
          <w:rFonts w:hint="eastAsia" w:ascii="宋体" w:hAnsi="宋体" w:cs="宋体"/>
          <w:b/>
          <w:szCs w:val="21"/>
        </w:rPr>
        <w:t xml:space="preserve">    11、</w:t>
      </w:r>
      <w:r>
        <w:rPr>
          <w:rFonts w:hint="eastAsia" w:ascii="宋体" w:hAnsi="宋体" w:cs="宋体"/>
          <w:b/>
          <w:szCs w:val="21"/>
          <w:lang w:val="zh-CN"/>
        </w:rPr>
        <w:t xml:space="preserve">基本康复评估工具（</w:t>
      </w:r>
      <w:r>
        <w:rPr>
          <w:rFonts w:hint="eastAsia" w:ascii="宋体" w:hAnsi="宋体" w:cs="宋体"/>
          <w:b/>
          <w:szCs w:val="21"/>
        </w:rPr>
        <w:t xml:space="preserve">5分）</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供应商针对本项目提供基本康复评估工具，包括具有运动、感知、言语、生活自理、社会适应、认知能力评估量表和工具，得</w:t>
      </w:r>
      <w:r>
        <w:rPr>
          <w:rFonts w:hint="eastAsia" w:ascii="宋体" w:hAnsi="宋体" w:cs="宋体"/>
          <w:bCs/>
          <w:szCs w:val="21"/>
        </w:rPr>
        <w:t xml:space="preserve">5</w:t>
      </w:r>
      <w:r>
        <w:rPr>
          <w:rFonts w:hint="eastAsia" w:ascii="宋体" w:hAnsi="宋体" w:cs="宋体"/>
          <w:bCs/>
          <w:szCs w:val="21"/>
          <w:lang w:val="zh-CN"/>
        </w:rPr>
        <w:t xml:space="preserve">分。（响应文件中提供承诺函及图片，不提供不得分）</w:t>
      </w:r>
      <w:r/>
    </w:p>
    <w:p>
      <w:pPr>
        <w:numPr>
          <w:ilvl w:val="255"/>
          <w:numId w:val="0"/>
        </w:numPr>
        <w:spacing w:line="360" w:lineRule="auto"/>
        <w:tabs>
          <w:tab w:val="left" w:pos="0" w:leader="none"/>
        </w:tabs>
        <w:rPr>
          <w:rFonts w:ascii="宋体" w:hAnsi="宋体" w:cs="宋体"/>
          <w:b/>
          <w:szCs w:val="21"/>
          <w:lang w:val="zh-CN"/>
        </w:rPr>
      </w:pPr>
      <w:r>
        <w:rPr>
          <w:rFonts w:hint="eastAsia" w:ascii="宋体" w:hAnsi="宋体" w:cs="宋体"/>
          <w:b/>
          <w:szCs w:val="21"/>
        </w:rPr>
        <w:t xml:space="preserve">    12、基本</w:t>
      </w:r>
      <w:r>
        <w:rPr>
          <w:rFonts w:hint="eastAsia" w:ascii="宋体" w:hAnsi="宋体" w:cs="宋体"/>
          <w:b/>
          <w:szCs w:val="21"/>
          <w:lang w:val="zh-CN"/>
        </w:rPr>
        <w:t xml:space="preserve">训练设备（</w:t>
      </w:r>
      <w:r>
        <w:rPr>
          <w:rFonts w:hint="eastAsia" w:ascii="宋体" w:hAnsi="宋体" w:cs="宋体"/>
          <w:b/>
          <w:szCs w:val="21"/>
        </w:rPr>
        <w:t xml:space="preserve">4分）</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供应商针对本项目提供训练设备，包括PT软垫（床）、滑板车、大滑板、吊筒、钻滚筒、羊角球、大龙球、布袋跳、触觉球、按摩地垫、平衡木、平衡踩踏车、万象组合包、精细运动训练玩具等，得</w:t>
      </w:r>
      <w:r>
        <w:rPr>
          <w:rFonts w:hint="eastAsia" w:ascii="宋体" w:hAnsi="宋体" w:cs="宋体"/>
          <w:bCs/>
          <w:szCs w:val="21"/>
        </w:rPr>
        <w:t xml:space="preserve">4</w:t>
      </w:r>
      <w:r>
        <w:rPr>
          <w:rFonts w:hint="eastAsia" w:ascii="宋体" w:hAnsi="宋体" w:cs="宋体"/>
          <w:bCs/>
          <w:szCs w:val="21"/>
          <w:lang w:val="zh-CN"/>
        </w:rPr>
        <w:t xml:space="preserve">分。（响应文件中提供承诺函及图片，不提供不得分）</w:t>
      </w:r>
      <w:r/>
    </w:p>
    <w:p>
      <w:pPr>
        <w:numPr>
          <w:ilvl w:val="255"/>
          <w:numId w:val="0"/>
        </w:numPr>
        <w:ind w:firstLine="422"/>
        <w:spacing w:line="360" w:lineRule="auto"/>
        <w:tabs>
          <w:tab w:val="left" w:pos="0" w:leader="none"/>
        </w:tabs>
        <w:rPr>
          <w:rFonts w:ascii="宋体" w:hAnsi="宋体" w:cs="宋体"/>
          <w:b/>
          <w:szCs w:val="21"/>
          <w:lang w:val="zh-CN"/>
        </w:rPr>
      </w:pPr>
      <w:r>
        <w:rPr>
          <w:rFonts w:hint="eastAsia" w:ascii="宋体" w:hAnsi="宋体" w:cs="宋体"/>
          <w:b/>
          <w:szCs w:val="21"/>
        </w:rPr>
        <w:t xml:space="preserve">13、</w:t>
      </w:r>
      <w:r>
        <w:rPr>
          <w:rFonts w:hint="eastAsia" w:ascii="宋体" w:hAnsi="宋体" w:cs="宋体"/>
          <w:b/>
          <w:szCs w:val="21"/>
          <w:lang w:val="zh-CN"/>
        </w:rPr>
        <w:t xml:space="preserve">教学设备</w:t>
      </w:r>
      <w:r>
        <w:rPr>
          <w:rFonts w:hint="eastAsia" w:ascii="宋体" w:hAnsi="宋体" w:cs="宋体"/>
          <w:b/>
          <w:szCs w:val="21"/>
        </w:rPr>
        <w:t xml:space="preserve">及玩具</w:t>
      </w:r>
      <w:r>
        <w:rPr>
          <w:rFonts w:hint="eastAsia" w:ascii="宋体" w:hAnsi="宋体" w:cs="宋体"/>
          <w:b/>
          <w:szCs w:val="21"/>
          <w:lang w:val="zh-CN"/>
        </w:rPr>
        <w:t xml:space="preserve">（</w:t>
      </w:r>
      <w:r>
        <w:rPr>
          <w:rFonts w:hint="eastAsia" w:ascii="宋体" w:hAnsi="宋体" w:cs="宋体"/>
          <w:b/>
          <w:szCs w:val="21"/>
        </w:rPr>
        <w:t xml:space="preserve">2分）</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供应商针对本项目提供教学设备，包括儿童的课桌椅、大小黑（白）板、多媒体教学器材、适合儿童特点的挂图、卡片、玩具、个别化教学用课程评估量表等，得</w:t>
      </w:r>
      <w:r>
        <w:rPr>
          <w:rFonts w:hint="eastAsia" w:ascii="宋体" w:hAnsi="宋体" w:cs="宋体"/>
          <w:bCs/>
          <w:szCs w:val="21"/>
        </w:rPr>
        <w:t xml:space="preserve">2</w:t>
      </w:r>
      <w:r>
        <w:rPr>
          <w:rFonts w:hint="eastAsia" w:ascii="宋体" w:hAnsi="宋体" w:cs="宋体"/>
          <w:bCs/>
          <w:szCs w:val="21"/>
          <w:lang w:val="zh-CN"/>
        </w:rPr>
        <w:t xml:space="preserve">分。（响应文件中提供承诺函及图片，不提供不得分）</w:t>
      </w:r>
      <w:r/>
    </w:p>
    <w:p>
      <w:pPr>
        <w:numPr>
          <w:ilvl w:val="255"/>
          <w:numId w:val="0"/>
        </w:numPr>
        <w:ind w:firstLine="422"/>
        <w:spacing w:line="360" w:lineRule="auto"/>
        <w:tabs>
          <w:tab w:val="left" w:pos="0" w:leader="none"/>
        </w:tabs>
        <w:rPr>
          <w:rFonts w:ascii="宋体" w:hAnsi="宋体" w:cs="宋体"/>
          <w:b/>
          <w:szCs w:val="21"/>
          <w:lang w:val="zh-CN"/>
        </w:rPr>
      </w:pPr>
      <w:r>
        <w:rPr>
          <w:rFonts w:hint="eastAsia" w:ascii="宋体" w:hAnsi="宋体" w:cs="宋体"/>
          <w:b/>
          <w:szCs w:val="21"/>
        </w:rPr>
        <w:t xml:space="preserve">14、</w:t>
      </w:r>
      <w:r>
        <w:rPr>
          <w:rFonts w:hint="eastAsia" w:ascii="宋体" w:hAnsi="宋体" w:cs="宋体"/>
          <w:b/>
          <w:szCs w:val="21"/>
          <w:lang w:val="zh-CN"/>
        </w:rPr>
        <w:t xml:space="preserve">其他设备（</w:t>
      </w:r>
      <w:r>
        <w:rPr>
          <w:rFonts w:hint="eastAsia" w:ascii="宋体" w:hAnsi="宋体" w:cs="宋体"/>
          <w:b/>
          <w:szCs w:val="21"/>
        </w:rPr>
        <w:t xml:space="preserve">2分）</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供应商针对本项目按人均4件（受训儿童人数暂按20名儿童考虑）的标准配备符合儿童训练特</w:t>
      </w:r>
      <w:r>
        <w:rPr>
          <w:rFonts w:hint="eastAsia" w:ascii="宋体" w:hAnsi="宋体" w:cs="宋体"/>
          <w:bCs/>
          <w:szCs w:val="21"/>
          <w:lang w:val="zh-CN"/>
        </w:rPr>
        <w:t xml:space="preserve">点的各类玩具和图书的，得</w:t>
      </w:r>
      <w:r>
        <w:rPr>
          <w:rFonts w:hint="eastAsia" w:ascii="宋体" w:hAnsi="宋体" w:cs="宋体"/>
          <w:bCs/>
          <w:szCs w:val="21"/>
        </w:rPr>
        <w:t xml:space="preserve">1</w:t>
      </w:r>
      <w:r>
        <w:rPr>
          <w:rFonts w:hint="eastAsia" w:ascii="宋体" w:hAnsi="宋体" w:cs="宋体"/>
          <w:bCs/>
          <w:szCs w:val="21"/>
          <w:lang w:val="zh-CN"/>
        </w:rPr>
        <w:t xml:space="preserve">分；配备家长培训所需的教学设备，得</w:t>
      </w:r>
      <w:r>
        <w:rPr>
          <w:rFonts w:hint="eastAsia" w:ascii="宋体" w:hAnsi="宋体" w:cs="宋体"/>
          <w:bCs/>
          <w:szCs w:val="21"/>
        </w:rPr>
        <w:t xml:space="preserve">1</w:t>
      </w:r>
      <w:r>
        <w:rPr>
          <w:rFonts w:hint="eastAsia" w:ascii="宋体" w:hAnsi="宋体" w:cs="宋体"/>
          <w:bCs/>
          <w:szCs w:val="21"/>
          <w:lang w:val="zh-CN"/>
        </w:rPr>
        <w:t xml:space="preserve">分；本项最多得</w:t>
      </w:r>
      <w:r>
        <w:rPr>
          <w:rFonts w:hint="eastAsia" w:ascii="宋体" w:hAnsi="宋体" w:cs="宋体"/>
          <w:bCs/>
          <w:szCs w:val="21"/>
        </w:rPr>
        <w:t xml:space="preserve">2</w:t>
      </w:r>
      <w:r>
        <w:rPr>
          <w:rFonts w:hint="eastAsia" w:ascii="宋体" w:hAnsi="宋体" w:cs="宋体"/>
          <w:bCs/>
          <w:szCs w:val="21"/>
          <w:lang w:val="zh-CN"/>
        </w:rPr>
        <w:t xml:space="preserve">分。（响应文件中提供承诺函及图片，不提供不得分）</w:t>
      </w:r>
      <w:r/>
    </w:p>
    <w:p>
      <w:pPr>
        <w:numPr>
          <w:ilvl w:val="255"/>
          <w:numId w:val="0"/>
        </w:numPr>
        <w:spacing w:line="360" w:lineRule="auto"/>
        <w:tabs>
          <w:tab w:val="left" w:pos="0" w:leader="none"/>
        </w:tabs>
        <w:rPr>
          <w:rFonts w:ascii="宋体" w:hAnsi="宋体" w:cs="宋体"/>
          <w:b/>
          <w:szCs w:val="21"/>
          <w:lang w:val="zh-CN"/>
        </w:rPr>
      </w:pPr>
      <w:r>
        <w:rPr>
          <w:rFonts w:hint="eastAsia" w:ascii="宋体" w:hAnsi="宋体" w:cs="宋体"/>
          <w:b/>
          <w:szCs w:val="21"/>
        </w:rPr>
        <w:t xml:space="preserve">    15、</w:t>
      </w:r>
      <w:r>
        <w:rPr>
          <w:rFonts w:hint="eastAsia" w:ascii="宋体" w:hAnsi="宋体" w:cs="宋体"/>
          <w:b/>
          <w:szCs w:val="21"/>
          <w:lang w:val="zh-CN"/>
        </w:rPr>
        <w:t xml:space="preserve">监控设备（</w:t>
      </w:r>
      <w:r>
        <w:rPr>
          <w:rFonts w:hint="eastAsia" w:ascii="宋体" w:hAnsi="宋体" w:cs="宋体"/>
          <w:b/>
          <w:szCs w:val="21"/>
        </w:rPr>
        <w:t xml:space="preserve">2分）</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康复训练区域装备的监控设施，监控资料保存天数满足60天≤d＜90天的，得1分；监控资料保存天数满足d≥90天的，得</w:t>
      </w:r>
      <w:r>
        <w:rPr>
          <w:rFonts w:hint="eastAsia" w:ascii="宋体" w:hAnsi="宋体" w:cs="宋体"/>
          <w:bCs/>
          <w:szCs w:val="21"/>
        </w:rPr>
        <w:t xml:space="preserve">2</w:t>
      </w:r>
      <w:r>
        <w:rPr>
          <w:rFonts w:hint="eastAsia" w:ascii="宋体" w:hAnsi="宋体" w:cs="宋体"/>
          <w:bCs/>
          <w:szCs w:val="21"/>
          <w:lang w:val="zh-CN"/>
        </w:rPr>
        <w:t xml:space="preserve">分；本项最多得</w:t>
      </w:r>
      <w:r>
        <w:rPr>
          <w:rFonts w:hint="eastAsia" w:ascii="宋体" w:hAnsi="宋体" w:cs="宋体"/>
          <w:bCs/>
          <w:szCs w:val="21"/>
        </w:rPr>
        <w:t xml:space="preserve">2</w:t>
      </w:r>
      <w:r>
        <w:rPr>
          <w:rFonts w:hint="eastAsia" w:ascii="宋体" w:hAnsi="宋体" w:cs="宋体"/>
          <w:bCs/>
          <w:szCs w:val="21"/>
          <w:lang w:val="zh-CN"/>
        </w:rPr>
        <w:t xml:space="preserve">分。（响应文件中提供承诺函及图片，不提供不得分）</w:t>
      </w:r>
      <w:r/>
    </w:p>
    <w:p>
      <w:pPr>
        <w:numPr>
          <w:ilvl w:val="255"/>
          <w:numId w:val="0"/>
        </w:numPr>
        <w:spacing w:line="360" w:lineRule="auto"/>
        <w:tabs>
          <w:tab w:val="left" w:pos="0" w:leader="none"/>
        </w:tabs>
        <w:rPr>
          <w:rFonts w:ascii="宋体" w:hAnsi="宋体" w:cs="宋体"/>
          <w:b/>
          <w:szCs w:val="21"/>
          <w:lang w:val="zh-CN"/>
        </w:rPr>
      </w:pPr>
      <w:r>
        <w:rPr>
          <w:rFonts w:hint="eastAsia" w:ascii="宋体" w:hAnsi="宋体" w:cs="宋体"/>
          <w:b/>
          <w:szCs w:val="21"/>
        </w:rPr>
        <w:t xml:space="preserve">    16、</w:t>
      </w:r>
      <w:r>
        <w:rPr>
          <w:rFonts w:hint="eastAsia" w:ascii="宋体" w:hAnsi="宋体" w:cs="宋体"/>
          <w:b/>
          <w:szCs w:val="21"/>
          <w:lang w:val="zh-CN"/>
        </w:rPr>
        <w:t xml:space="preserve">人员配备（</w:t>
      </w:r>
      <w:r>
        <w:rPr>
          <w:rFonts w:hint="eastAsia" w:ascii="宋体" w:hAnsi="宋体" w:cs="宋体"/>
          <w:b/>
          <w:szCs w:val="21"/>
        </w:rPr>
        <w:t xml:space="preserve">9分）</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供应商</w:t>
      </w:r>
      <w:r>
        <w:rPr>
          <w:rFonts w:hint="eastAsia" w:ascii="宋体" w:hAnsi="宋体" w:cs="宋体"/>
          <w:bCs/>
          <w:szCs w:val="21"/>
        </w:rPr>
        <w:t xml:space="preserve">配置满足基本要求（</w:t>
      </w:r>
      <w:r>
        <w:rPr>
          <w:rFonts w:hint="eastAsia" w:ascii="宋体" w:hAnsi="宋体" w:cs="宋体"/>
          <w:szCs w:val="21"/>
        </w:rPr>
        <w:t xml:space="preserve">2名相关领域康复教师）的基础上增加</w:t>
      </w:r>
      <w:r>
        <w:rPr>
          <w:rFonts w:hint="eastAsia" w:ascii="宋体" w:hAnsi="宋体" w:cs="宋体"/>
          <w:bCs/>
          <w:szCs w:val="21"/>
          <w:lang w:val="zh-CN"/>
        </w:rPr>
        <w:t xml:space="preserve">配备</w:t>
      </w:r>
      <w:r>
        <w:rPr>
          <w:rFonts w:hint="eastAsia" w:ascii="宋体" w:hAnsi="宋体" w:cs="宋体"/>
          <w:bCs/>
          <w:szCs w:val="21"/>
        </w:rPr>
        <w:t xml:space="preserve">1名及以上</w:t>
      </w:r>
      <w:r>
        <w:rPr>
          <w:rFonts w:hint="eastAsia" w:ascii="宋体" w:hAnsi="宋体" w:cs="宋体"/>
          <w:bCs/>
          <w:szCs w:val="21"/>
          <w:lang w:val="zh-CN"/>
        </w:rPr>
        <w:t xml:space="preserve">康复教师</w:t>
      </w:r>
      <w:r>
        <w:rPr>
          <w:rFonts w:hint="eastAsia" w:ascii="宋体" w:hAnsi="宋体" w:cs="宋体"/>
          <w:bCs/>
          <w:szCs w:val="21"/>
        </w:rPr>
        <w:t xml:space="preserve">（提供教师资格证书）得3分。每配备1名</w:t>
      </w:r>
      <w:r>
        <w:rPr>
          <w:rFonts w:hint="eastAsia" w:ascii="宋体" w:hAnsi="宋体" w:cs="宋体"/>
          <w:bCs/>
          <w:szCs w:val="21"/>
          <w:lang w:val="zh-CN"/>
        </w:rPr>
        <w:t xml:space="preserve">康复治疗师（行为分析师、言语治疗师、作业治疗师）（</w:t>
      </w:r>
      <w:r>
        <w:rPr>
          <w:rFonts w:hint="eastAsia" w:ascii="宋体" w:hAnsi="宋体" w:cs="宋体"/>
          <w:bCs/>
          <w:szCs w:val="21"/>
        </w:rPr>
        <w:t xml:space="preserve">提供</w:t>
      </w:r>
      <w:r>
        <w:rPr>
          <w:rFonts w:hint="eastAsia" w:ascii="宋体" w:hAnsi="宋体" w:cs="宋体"/>
          <w:bCs/>
          <w:szCs w:val="21"/>
          <w:lang w:val="zh-CN"/>
        </w:rPr>
        <w:t xml:space="preserve">康复治疗师职业资格证书）得</w:t>
      </w:r>
      <w:r>
        <w:rPr>
          <w:rFonts w:hint="eastAsia" w:ascii="宋体" w:hAnsi="宋体" w:cs="宋体"/>
          <w:bCs/>
          <w:szCs w:val="21"/>
        </w:rPr>
        <w:t xml:space="preserve">3</w:t>
      </w:r>
      <w:r>
        <w:rPr>
          <w:rFonts w:hint="eastAsia" w:ascii="宋体" w:hAnsi="宋体" w:cs="宋体"/>
          <w:bCs/>
          <w:szCs w:val="21"/>
          <w:lang w:val="zh-CN"/>
        </w:rPr>
        <w:t xml:space="preserve">分，</w:t>
      </w:r>
      <w:r>
        <w:rPr>
          <w:rFonts w:hint="eastAsia" w:ascii="宋体" w:hAnsi="宋体" w:cs="宋体"/>
          <w:bCs/>
          <w:szCs w:val="21"/>
        </w:rPr>
        <w:t xml:space="preserve">最高6分</w:t>
      </w:r>
      <w:r>
        <w:rPr>
          <w:rFonts w:hint="eastAsia" w:ascii="宋体" w:hAnsi="宋体" w:cs="宋体"/>
          <w:bCs/>
          <w:szCs w:val="21"/>
          <w:lang w:val="zh-CN"/>
        </w:rPr>
        <w:t xml:space="preserve">。</w:t>
      </w:r>
      <w:r>
        <w:rPr>
          <w:rFonts w:hint="eastAsia" w:ascii="宋体" w:hAnsi="宋体" w:cs="宋体"/>
          <w:bCs/>
          <w:szCs w:val="21"/>
        </w:rPr>
        <w:t xml:space="preserve">两项得分最高9分</w:t>
      </w:r>
      <w:r>
        <w:rPr>
          <w:rFonts w:hint="eastAsia" w:ascii="宋体" w:hAnsi="宋体" w:cs="宋体"/>
          <w:bCs/>
          <w:szCs w:val="21"/>
          <w:lang w:val="zh-CN"/>
        </w:rPr>
        <w:t xml:space="preserve">（响应文件中提供相关人员配备花名册及相关职务说明、证书</w:t>
      </w:r>
      <w:r>
        <w:rPr>
          <w:rFonts w:hint="eastAsia" w:ascii="宋体" w:hAnsi="宋体" w:cs="宋体"/>
          <w:bCs/>
          <w:szCs w:val="21"/>
        </w:rPr>
        <w:t xml:space="preserve">、</w:t>
      </w:r>
      <w:r>
        <w:rPr>
          <w:rFonts w:hint="eastAsia" w:ascii="宋体" w:hAnsi="宋体" w:cs="宋体"/>
          <w:bCs/>
          <w:szCs w:val="21"/>
          <w:lang w:val="zh-CN"/>
        </w:rPr>
        <w:t xml:space="preserve">供应商为其缴纳2026年4月以来任意一期社保证明材料，人员</w:t>
      </w:r>
      <w:r>
        <w:rPr>
          <w:rFonts w:hint="eastAsia" w:ascii="宋体" w:hAnsi="宋体" w:cs="宋体"/>
          <w:bCs/>
          <w:szCs w:val="21"/>
        </w:rPr>
        <w:t xml:space="preserve">的</w:t>
      </w:r>
      <w:r>
        <w:rPr>
          <w:rFonts w:hint="eastAsia" w:ascii="宋体" w:hAnsi="宋体" w:cs="宋体"/>
          <w:bCs/>
          <w:szCs w:val="21"/>
          <w:lang w:val="zh-CN"/>
        </w:rPr>
        <w:t xml:space="preserve">劳动合同，不提供不得分）</w:t>
      </w:r>
      <w:r/>
    </w:p>
    <w:p>
      <w:pPr>
        <w:numPr>
          <w:ilvl w:val="255"/>
          <w:numId w:val="0"/>
        </w:numPr>
        <w:ind w:left="420"/>
        <w:spacing w:line="360" w:lineRule="auto"/>
        <w:rPr>
          <w:rFonts w:ascii="宋体" w:hAnsi="宋体" w:cs="宋体"/>
          <w:b/>
          <w:szCs w:val="21"/>
          <w:lang w:val="zh-CN"/>
        </w:rPr>
      </w:pPr>
      <w:r>
        <w:rPr>
          <w:rFonts w:hint="eastAsia" w:ascii="宋体" w:hAnsi="宋体" w:cs="宋体"/>
          <w:b/>
          <w:szCs w:val="21"/>
        </w:rPr>
        <w:t xml:space="preserve">17、</w:t>
      </w:r>
      <w:r>
        <w:rPr>
          <w:rFonts w:hint="eastAsia" w:ascii="宋体" w:hAnsi="宋体" w:cs="宋体"/>
          <w:b/>
          <w:szCs w:val="21"/>
          <w:lang w:val="zh-CN"/>
        </w:rPr>
        <w:t xml:space="preserve">人员组成（</w:t>
      </w:r>
      <w:r>
        <w:rPr>
          <w:rFonts w:hint="eastAsia" w:ascii="宋体" w:hAnsi="宋体" w:cs="宋体"/>
          <w:b/>
          <w:szCs w:val="21"/>
        </w:rPr>
        <w:t xml:space="preserve">9分）</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康复治疗师与残疾儿童的比例不低于1:15，个训教师与残疾儿童</w:t>
      </w:r>
      <w:r>
        <w:rPr>
          <w:rFonts w:hint="eastAsia" w:ascii="宋体" w:hAnsi="宋体" w:cs="宋体"/>
          <w:bCs/>
          <w:szCs w:val="21"/>
        </w:rPr>
        <w:t xml:space="preserve">的</w:t>
      </w:r>
      <w:r>
        <w:rPr>
          <w:rFonts w:hint="eastAsia" w:ascii="宋体" w:hAnsi="宋体" w:cs="宋体"/>
          <w:bCs/>
          <w:szCs w:val="21"/>
          <w:lang w:val="zh-CN"/>
        </w:rPr>
        <w:t xml:space="preserve">比例不低于1:8，得6分（受训儿童人数</w:t>
      </w:r>
      <w:r>
        <w:rPr>
          <w:rFonts w:hint="eastAsia" w:ascii="宋体" w:hAnsi="宋体" w:cs="宋体"/>
          <w:bCs/>
          <w:szCs w:val="21"/>
        </w:rPr>
        <w:t xml:space="preserve">暂</w:t>
      </w:r>
      <w:r>
        <w:rPr>
          <w:rFonts w:hint="eastAsia" w:ascii="宋体" w:hAnsi="宋体" w:cs="宋体"/>
          <w:bCs/>
          <w:szCs w:val="21"/>
          <w:lang w:val="zh-CN"/>
        </w:rPr>
        <w:t xml:space="preserve">按20名儿童考虑）；</w:t>
      </w:r>
      <w:r>
        <w:rPr>
          <w:rFonts w:hint="eastAsia" w:ascii="宋体" w:hAnsi="宋体" w:cs="宋体"/>
          <w:bCs/>
          <w:szCs w:val="21"/>
        </w:rPr>
        <w:t xml:space="preserve">在此基础上</w:t>
      </w:r>
      <w:r>
        <w:rPr>
          <w:rFonts w:hint="eastAsia" w:ascii="宋体" w:hAnsi="宋体" w:cs="宋体"/>
          <w:bCs/>
          <w:szCs w:val="21"/>
          <w:lang w:val="zh-CN"/>
        </w:rPr>
        <w:t xml:space="preserve">康复治疗师或个训教师每增加一人得1分，最多得</w:t>
      </w:r>
      <w:r>
        <w:rPr>
          <w:rFonts w:hint="eastAsia" w:ascii="宋体" w:hAnsi="宋体" w:cs="宋体"/>
          <w:bCs/>
          <w:szCs w:val="21"/>
        </w:rPr>
        <w:t xml:space="preserve">3</w:t>
      </w:r>
      <w:r>
        <w:rPr>
          <w:rFonts w:hint="eastAsia" w:ascii="宋体" w:hAnsi="宋体" w:cs="宋体"/>
          <w:bCs/>
          <w:szCs w:val="21"/>
          <w:lang w:val="zh-CN"/>
        </w:rPr>
        <w:t xml:space="preserve">分。本项最多得</w:t>
      </w:r>
      <w:r>
        <w:rPr>
          <w:rFonts w:hint="eastAsia" w:ascii="宋体" w:hAnsi="宋体" w:cs="宋体"/>
          <w:bCs/>
          <w:szCs w:val="21"/>
        </w:rPr>
        <w:t xml:space="preserve">9</w:t>
      </w:r>
      <w:r>
        <w:rPr>
          <w:rFonts w:hint="eastAsia" w:ascii="宋体" w:hAnsi="宋体" w:cs="宋体"/>
          <w:bCs/>
          <w:szCs w:val="21"/>
          <w:lang w:val="zh-CN"/>
        </w:rPr>
        <w:t xml:space="preserve">分。（请在响应文件中提供在职人员总名单，康复治疗师、教师等相关资质证书，供应商为其缴纳2026年4月以来任意一期社保证明材料，人员</w:t>
      </w:r>
      <w:r>
        <w:rPr>
          <w:rFonts w:hint="eastAsia" w:ascii="宋体" w:hAnsi="宋体" w:cs="宋体"/>
          <w:bCs/>
          <w:szCs w:val="21"/>
        </w:rPr>
        <w:t xml:space="preserve">的</w:t>
      </w:r>
      <w:r>
        <w:rPr>
          <w:rFonts w:hint="eastAsia" w:ascii="宋体" w:hAnsi="宋体" w:cs="宋体"/>
          <w:bCs/>
          <w:szCs w:val="21"/>
          <w:lang w:val="zh-CN"/>
        </w:rPr>
        <w:t xml:space="preserve">劳动合同，不提供不得分）</w:t>
      </w:r>
      <w:r/>
    </w:p>
    <w:p>
      <w:pPr>
        <w:numPr>
          <w:ilvl w:val="255"/>
          <w:numId w:val="0"/>
        </w:numPr>
        <w:spacing w:line="360" w:lineRule="auto"/>
        <w:tabs>
          <w:tab w:val="left" w:pos="0" w:leader="none"/>
        </w:tabs>
        <w:rPr>
          <w:rFonts w:ascii="宋体" w:hAnsi="宋体" w:cs="宋体"/>
          <w:b/>
          <w:szCs w:val="21"/>
          <w:lang w:val="zh-CN"/>
        </w:rPr>
      </w:pPr>
      <w:r>
        <w:rPr>
          <w:rFonts w:hint="eastAsia" w:ascii="宋体" w:hAnsi="宋体" w:cs="宋体"/>
          <w:b/>
          <w:szCs w:val="21"/>
        </w:rPr>
        <w:t xml:space="preserve">   18、</w:t>
      </w:r>
      <w:r>
        <w:rPr>
          <w:rFonts w:hint="eastAsia" w:ascii="宋体" w:hAnsi="宋体" w:cs="宋体"/>
          <w:b/>
          <w:szCs w:val="21"/>
          <w:lang w:val="zh-CN"/>
        </w:rPr>
        <w:t xml:space="preserve">人员资历（</w:t>
      </w:r>
      <w:r>
        <w:rPr>
          <w:rFonts w:hint="eastAsia" w:ascii="宋体" w:hAnsi="宋体" w:cs="宋体"/>
          <w:b/>
          <w:szCs w:val="21"/>
        </w:rPr>
        <w:t xml:space="preserve">10分）</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①教师取得资格证，新上岗的教师应经过相关业务培训；</w:t>
      </w:r>
      <w:r/>
    </w:p>
    <w:p>
      <w:pPr>
        <w:ind w:firstLine="420"/>
        <w:spacing w:line="360" w:lineRule="auto"/>
        <w:rPr>
          <w:rFonts w:ascii="宋体" w:hAnsi="宋体" w:cs="宋体"/>
          <w:bCs/>
          <w:szCs w:val="21"/>
          <w:lang w:val="zh-CN"/>
        </w:rPr>
      </w:pPr>
      <w:r>
        <w:rPr>
          <w:rFonts w:hint="eastAsia" w:ascii="宋体" w:hAnsi="宋体" w:cs="宋体"/>
          <w:bCs/>
          <w:szCs w:val="21"/>
        </w:rPr>
        <w:t xml:space="preserve">②</w:t>
      </w:r>
      <w:r>
        <w:rPr>
          <w:rFonts w:hint="eastAsia" w:ascii="宋体" w:hAnsi="宋体" w:cs="宋体"/>
          <w:bCs/>
          <w:szCs w:val="21"/>
          <w:lang w:val="zh-CN"/>
        </w:rPr>
        <w:t xml:space="preserve">康复治疗师取得资格证且经过相关业务培训；</w:t>
      </w:r>
      <w:r/>
    </w:p>
    <w:p>
      <w:pPr>
        <w:ind w:firstLine="420"/>
        <w:spacing w:line="360" w:lineRule="auto"/>
        <w:rPr>
          <w:rFonts w:ascii="宋体" w:hAnsi="宋体" w:cs="宋体"/>
          <w:bCs/>
          <w:szCs w:val="21"/>
          <w:lang w:val="zh-CN"/>
        </w:rPr>
      </w:pPr>
      <w:r>
        <w:rPr>
          <w:rFonts w:hint="eastAsia" w:ascii="宋体" w:hAnsi="宋体" w:cs="宋体"/>
          <w:bCs/>
          <w:szCs w:val="21"/>
        </w:rPr>
        <w:t xml:space="preserve">③</w:t>
      </w:r>
      <w:r>
        <w:rPr>
          <w:rFonts w:hint="eastAsia" w:ascii="宋体" w:hAnsi="宋体" w:cs="宋体"/>
          <w:bCs/>
          <w:szCs w:val="21"/>
          <w:lang w:val="zh-CN"/>
        </w:rPr>
        <w:t xml:space="preserve">每年不少于30%康复专业人员（业务主管、教师、康复治疗师）参加市级</w:t>
      </w:r>
      <w:r>
        <w:rPr>
          <w:rFonts w:hint="eastAsia" w:ascii="宋体" w:hAnsi="宋体" w:cs="宋体"/>
          <w:bCs/>
          <w:szCs w:val="21"/>
        </w:rPr>
        <w:t xml:space="preserve">及</w:t>
      </w:r>
      <w:r>
        <w:rPr>
          <w:rFonts w:hint="eastAsia" w:ascii="宋体" w:hAnsi="宋体" w:cs="宋体"/>
          <w:bCs/>
          <w:szCs w:val="21"/>
          <w:lang w:val="zh-CN"/>
        </w:rPr>
        <w:t xml:space="preserve">以上组织的业务培训；</w:t>
      </w:r>
      <w:r/>
    </w:p>
    <w:p>
      <w:pPr>
        <w:ind w:firstLine="420"/>
        <w:spacing w:line="360" w:lineRule="auto"/>
        <w:rPr>
          <w:rFonts w:ascii="宋体" w:hAnsi="宋体" w:cs="宋体"/>
          <w:bCs/>
          <w:szCs w:val="21"/>
          <w:lang w:val="zh-CN"/>
        </w:rPr>
      </w:pPr>
      <w:r>
        <w:rPr>
          <w:rFonts w:hint="eastAsia" w:ascii="宋体" w:hAnsi="宋体" w:cs="宋体"/>
          <w:bCs/>
          <w:szCs w:val="21"/>
        </w:rPr>
        <w:t xml:space="preserve">④</w:t>
      </w:r>
      <w:r>
        <w:rPr>
          <w:rFonts w:hint="eastAsia" w:ascii="宋体" w:hAnsi="宋体" w:cs="宋体"/>
          <w:bCs/>
          <w:szCs w:val="21"/>
          <w:lang w:val="zh-CN"/>
        </w:rPr>
        <w:t xml:space="preserve">保育员、保健医生配置参照《幼儿园教职工配备标准（暂行）》和《托儿所幼儿园卫生保健工作规范》执行；</w:t>
      </w:r>
      <w:r/>
    </w:p>
    <w:p>
      <w:pPr>
        <w:ind w:firstLine="420"/>
        <w:spacing w:line="360" w:lineRule="auto"/>
        <w:rPr>
          <w:rFonts w:ascii="宋体" w:hAnsi="宋体" w:cs="宋体"/>
          <w:bCs/>
          <w:szCs w:val="21"/>
          <w:lang w:val="zh-CN"/>
        </w:rPr>
      </w:pPr>
      <w:r>
        <w:rPr>
          <w:rFonts w:hint="eastAsia" w:ascii="宋体" w:hAnsi="宋体" w:cs="宋体"/>
          <w:bCs/>
          <w:szCs w:val="21"/>
        </w:rPr>
        <w:t xml:space="preserve">⑤</w:t>
      </w:r>
      <w:r>
        <w:rPr>
          <w:rFonts w:hint="eastAsia" w:ascii="宋体" w:hAnsi="宋体" w:cs="宋体"/>
          <w:bCs/>
          <w:szCs w:val="21"/>
          <w:lang w:val="zh-CN"/>
        </w:rPr>
        <w:t xml:space="preserve">机构所有工作人员根据岗位要求取得健康证明。</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完全满足上述要求的，得10分；每有一项不满足要求的，扣2分，扣完为止。（响应文件中提供相关</w:t>
      </w:r>
      <w:r>
        <w:rPr>
          <w:rFonts w:hint="eastAsia" w:ascii="宋体" w:hAnsi="宋体" w:cs="宋体"/>
          <w:bCs/>
          <w:szCs w:val="21"/>
        </w:rPr>
        <w:t xml:space="preserve">业务</w:t>
      </w:r>
      <w:r>
        <w:rPr>
          <w:rFonts w:hint="eastAsia" w:ascii="宋体" w:hAnsi="宋体" w:cs="宋体"/>
          <w:bCs/>
          <w:szCs w:val="21"/>
          <w:lang w:val="zh-CN"/>
        </w:rPr>
        <w:t xml:space="preserve">培训、一年以内的健康证明或体检证明等证明材料</w:t>
      </w:r>
      <w:r>
        <w:rPr>
          <w:rFonts w:hint="eastAsia" w:ascii="宋体" w:hAnsi="宋体" w:cs="宋体"/>
          <w:bCs/>
          <w:szCs w:val="21"/>
        </w:rPr>
        <w:t xml:space="preserve">、</w:t>
      </w:r>
      <w:r>
        <w:rPr>
          <w:rFonts w:hint="eastAsia" w:ascii="宋体" w:hAnsi="宋体" w:cs="宋体"/>
          <w:bCs/>
          <w:szCs w:val="21"/>
          <w:lang w:val="zh-CN"/>
        </w:rPr>
        <w:t xml:space="preserve">供应商为其缴纳2026年4月以来任意一期社保证明材料</w:t>
      </w:r>
      <w:r>
        <w:rPr>
          <w:rFonts w:hint="eastAsia" w:ascii="宋体" w:hAnsi="宋体" w:cs="宋体"/>
          <w:bCs/>
          <w:szCs w:val="21"/>
        </w:rPr>
        <w:t xml:space="preserve">&lt;其中</w:t>
      </w:r>
      <w:r>
        <w:rPr>
          <w:rFonts w:hint="eastAsia" w:ascii="宋体" w:hAnsi="宋体" w:cs="宋体"/>
          <w:bCs/>
          <w:szCs w:val="21"/>
          <w:lang w:val="zh-CN"/>
        </w:rPr>
        <w:t xml:space="preserve">保育员、保健医生可提供相关聘书等证明材料</w:t>
      </w:r>
      <w:r>
        <w:rPr>
          <w:rFonts w:hint="eastAsia" w:ascii="宋体" w:hAnsi="宋体" w:cs="宋体"/>
          <w:bCs/>
          <w:szCs w:val="21"/>
        </w:rPr>
        <w:t xml:space="preserve">&gt;</w:t>
      </w:r>
      <w:r>
        <w:rPr>
          <w:rFonts w:hint="eastAsia" w:ascii="宋体" w:hAnsi="宋体" w:cs="宋体"/>
          <w:bCs/>
          <w:szCs w:val="21"/>
          <w:lang w:val="zh-CN"/>
        </w:rPr>
        <w:t xml:space="preserve">，不提供不得分）</w:t>
      </w:r>
      <w:r/>
    </w:p>
    <w:p>
      <w:pPr>
        <w:numPr>
          <w:ilvl w:val="255"/>
          <w:numId w:val="0"/>
        </w:numPr>
        <w:spacing w:line="360" w:lineRule="auto"/>
        <w:tabs>
          <w:tab w:val="left" w:pos="0" w:leader="none"/>
        </w:tabs>
        <w:rPr>
          <w:rFonts w:ascii="宋体" w:hAnsi="宋体" w:cs="宋体"/>
          <w:b/>
          <w:szCs w:val="21"/>
          <w:lang w:val="zh-CN"/>
        </w:rPr>
      </w:pPr>
      <w:r>
        <w:rPr>
          <w:rFonts w:hint="eastAsia" w:ascii="宋体" w:hAnsi="宋体" w:cs="宋体"/>
          <w:b/>
          <w:szCs w:val="21"/>
        </w:rPr>
        <w:t xml:space="preserve">    19、</w:t>
      </w:r>
      <w:r>
        <w:rPr>
          <w:rFonts w:hint="eastAsia" w:ascii="宋体" w:hAnsi="宋体" w:cs="宋体"/>
          <w:b/>
          <w:szCs w:val="21"/>
          <w:lang w:val="zh-CN"/>
        </w:rPr>
        <w:t xml:space="preserve">部门设置（</w:t>
      </w:r>
      <w:r>
        <w:rPr>
          <w:rFonts w:hint="eastAsia" w:ascii="宋体" w:hAnsi="宋体" w:cs="宋体"/>
          <w:b/>
          <w:szCs w:val="21"/>
        </w:rPr>
        <w:t xml:space="preserve">2分）</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设置智力认知和运动功能评估，康复训练、教育培训、后勤保障、行政办公等部门。本项最高得2分，少一个部门扣0.5分，扣完为止。（响应文件中提供相关部门设置说明、人员组成及具体职责，不提供不得分）</w:t>
      </w:r>
      <w:r/>
    </w:p>
    <w:p>
      <w:pPr>
        <w:numPr>
          <w:ilvl w:val="255"/>
          <w:numId w:val="0"/>
        </w:numPr>
        <w:spacing w:line="360" w:lineRule="auto"/>
        <w:tabs>
          <w:tab w:val="left" w:pos="0" w:leader="none"/>
        </w:tabs>
        <w:rPr>
          <w:rFonts w:ascii="宋体" w:hAnsi="宋体" w:cs="宋体"/>
          <w:b/>
          <w:szCs w:val="21"/>
          <w:lang w:val="zh-CN"/>
        </w:rPr>
      </w:pPr>
      <w:r>
        <w:rPr>
          <w:rFonts w:hint="eastAsia" w:ascii="宋体" w:hAnsi="宋体" w:cs="宋体"/>
          <w:b/>
          <w:szCs w:val="21"/>
        </w:rPr>
        <w:t xml:space="preserve">    20、</w:t>
      </w:r>
      <w:r>
        <w:rPr>
          <w:rFonts w:hint="eastAsia" w:ascii="宋体" w:hAnsi="宋体" w:cs="宋体"/>
          <w:b/>
          <w:szCs w:val="21"/>
          <w:lang w:val="zh-CN"/>
        </w:rPr>
        <w:t xml:space="preserve">业务能力（</w:t>
      </w:r>
      <w:r>
        <w:rPr>
          <w:rFonts w:hint="eastAsia" w:ascii="宋体" w:hAnsi="宋体" w:cs="宋体"/>
          <w:b/>
          <w:szCs w:val="21"/>
        </w:rPr>
        <w:t xml:space="preserve">7分）</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供应商能同时受训20名</w:t>
      </w:r>
      <w:r>
        <w:rPr>
          <w:rFonts w:hint="eastAsia" w:ascii="宋体" w:hAnsi="宋体" w:cs="宋体"/>
          <w:bCs/>
          <w:szCs w:val="21"/>
        </w:rPr>
        <w:t xml:space="preserve">及</w:t>
      </w:r>
      <w:r>
        <w:rPr>
          <w:rFonts w:hint="eastAsia" w:ascii="宋体" w:hAnsi="宋体" w:cs="宋体"/>
          <w:bCs/>
          <w:szCs w:val="21"/>
          <w:lang w:val="zh-CN"/>
        </w:rPr>
        <w:t xml:space="preserve">以上</w:t>
      </w:r>
      <w:r>
        <w:rPr>
          <w:rFonts w:hint="eastAsia" w:ascii="宋体" w:hAnsi="宋体" w:cs="宋体"/>
          <w:bCs/>
          <w:szCs w:val="21"/>
        </w:rPr>
        <w:t xml:space="preserve">智力</w:t>
      </w:r>
      <w:r>
        <w:rPr>
          <w:rFonts w:hint="eastAsia" w:ascii="宋体" w:hAnsi="宋体" w:cs="宋体"/>
          <w:bCs/>
          <w:szCs w:val="21"/>
          <w:lang w:val="zh-CN"/>
        </w:rPr>
        <w:t xml:space="preserve">残疾儿童的能力，得</w:t>
      </w:r>
      <w:r>
        <w:rPr>
          <w:rFonts w:hint="eastAsia" w:ascii="宋体" w:hAnsi="宋体" w:cs="宋体"/>
          <w:bCs/>
          <w:szCs w:val="21"/>
        </w:rPr>
        <w:t xml:space="preserve">5</w:t>
      </w:r>
      <w:r>
        <w:rPr>
          <w:rFonts w:hint="eastAsia" w:ascii="宋体" w:hAnsi="宋体" w:cs="宋体"/>
          <w:bCs/>
          <w:szCs w:val="21"/>
          <w:lang w:val="zh-CN"/>
        </w:rPr>
        <w:t xml:space="preserve">分。同时受训残疾儿童每增加10人</w:t>
      </w:r>
      <w:r>
        <w:rPr>
          <w:rFonts w:hint="eastAsia" w:ascii="宋体" w:hAnsi="宋体" w:cs="宋体"/>
          <w:bCs/>
          <w:szCs w:val="21"/>
          <w:lang w:val="zh-CN"/>
        </w:rPr>
        <w:t xml:space="preserve">得1分，最多得2分。本项最多得</w:t>
      </w:r>
      <w:r>
        <w:rPr>
          <w:rFonts w:hint="eastAsia" w:ascii="宋体" w:hAnsi="宋体" w:cs="宋体"/>
          <w:bCs/>
          <w:szCs w:val="21"/>
        </w:rPr>
        <w:t xml:space="preserve">7</w:t>
      </w:r>
      <w:r>
        <w:rPr>
          <w:rFonts w:hint="eastAsia" w:ascii="宋体" w:hAnsi="宋体" w:cs="宋体"/>
          <w:bCs/>
          <w:szCs w:val="21"/>
          <w:lang w:val="zh-CN"/>
        </w:rPr>
        <w:t xml:space="preserve">分。（响应文件中提供相关证明材料，以供应商提供的专业人员、场所设置等配比进行打分，不满足要求不得分）</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注：残联系统从事残疾儿童康复服务的助残机构、教育系统建有学前融合教育资源中心的学前教育机构和特殊教育学校、民政系统开设有儿童康复专科或特教办学点的儿童福利机构、卫健系统县级以上妇幼保健所（妇幼保健计划生育服务中心）等公益一类事业单位，不设同时受训儿童下限。（上述单位投标，本项可不查验相关证明材料，直接得分）</w:t>
      </w:r>
      <w:r/>
    </w:p>
    <w:p>
      <w:pPr>
        <w:numPr>
          <w:ilvl w:val="255"/>
          <w:numId w:val="0"/>
        </w:numPr>
        <w:spacing w:line="360" w:lineRule="auto"/>
        <w:tabs>
          <w:tab w:val="left" w:pos="0" w:leader="none"/>
        </w:tabs>
        <w:rPr>
          <w:rFonts w:ascii="宋体" w:hAnsi="宋体" w:cs="宋体"/>
          <w:b/>
          <w:szCs w:val="21"/>
          <w:lang w:val="zh-CN"/>
        </w:rPr>
      </w:pPr>
      <w:r>
        <w:rPr>
          <w:rFonts w:hint="eastAsia" w:ascii="宋体" w:hAnsi="宋体" w:cs="宋体"/>
          <w:b/>
          <w:szCs w:val="21"/>
        </w:rPr>
        <w:t xml:space="preserve">   21、</w:t>
      </w:r>
      <w:r>
        <w:rPr>
          <w:rFonts w:hint="eastAsia" w:ascii="宋体" w:hAnsi="宋体" w:cs="宋体"/>
          <w:b/>
          <w:szCs w:val="21"/>
          <w:lang w:val="zh-CN"/>
        </w:rPr>
        <w:t xml:space="preserve">康复方案（</w:t>
      </w:r>
      <w:r>
        <w:rPr>
          <w:rFonts w:ascii="宋体" w:hAnsi="宋体" w:cs="宋体"/>
          <w:b/>
          <w:szCs w:val="21"/>
        </w:rPr>
        <w:t xml:space="preserve">9</w:t>
      </w:r>
      <w:r>
        <w:rPr>
          <w:rFonts w:hint="eastAsia" w:ascii="宋体" w:hAnsi="宋体" w:cs="宋体"/>
          <w:b/>
          <w:szCs w:val="21"/>
        </w:rPr>
        <w:t xml:space="preserve">分）</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①</w:t>
      </w:r>
      <w:r>
        <w:rPr>
          <w:rFonts w:hint="eastAsia" w:ascii="宋体" w:hAnsi="宋体" w:cs="宋体"/>
          <w:bCs/>
          <w:szCs w:val="21"/>
        </w:rPr>
        <w:t xml:space="preserve">康复项目及收费参考</w:t>
      </w:r>
      <w:r>
        <w:rPr>
          <w:rFonts w:hint="eastAsia" w:ascii="宋体" w:hAnsi="宋体" w:cs="宋体"/>
          <w:bCs/>
          <w:szCs w:val="21"/>
          <w:lang w:val="zh-CN"/>
        </w:rPr>
        <w:t xml:space="preserve">本次入围承诺的基于残联最新康复项目汇总（2026-4）（附件五）的折扣后价格，后续如市残联就此文件或相关康复项目单价、时长等作相应调整，参照执行，机构原承诺的折扣予以保留；</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②有符合不同康复形式（教育机构全日制/非全日制或医疗机构门诊/住院）的康复方案；</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③有根据残疾儿童个体情况制定个性化康复方案；</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④有超出购买服务要求的服务内容，如服务时间和（或）服务价格优惠。</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（供应商能完全按上述要求提供方案且方案内容全面、针对性强、服务优质的，得</w:t>
      </w:r>
      <w:r>
        <w:rPr>
          <w:rFonts w:ascii="宋体" w:hAnsi="宋体" w:cs="宋体"/>
          <w:bCs/>
          <w:szCs w:val="21"/>
        </w:rPr>
        <w:t xml:space="preserve">9</w:t>
      </w:r>
      <w:r>
        <w:rPr>
          <w:rFonts w:hint="eastAsia" w:ascii="宋体" w:hAnsi="宋体" w:cs="宋体"/>
          <w:bCs/>
          <w:szCs w:val="21"/>
          <w:lang w:val="zh-CN"/>
        </w:rPr>
        <w:t xml:space="preserve">分；提供方案内容较全面、针对性较强、服务较优质的，得</w:t>
      </w:r>
      <w:r>
        <w:rPr>
          <w:rFonts w:ascii="宋体" w:hAnsi="宋体" w:cs="宋体"/>
          <w:bCs/>
          <w:szCs w:val="21"/>
        </w:rPr>
        <w:t xml:space="preserve">6</w:t>
      </w:r>
      <w:r>
        <w:rPr>
          <w:rFonts w:hint="eastAsia" w:ascii="宋体" w:hAnsi="宋体" w:cs="宋体"/>
          <w:bCs/>
          <w:szCs w:val="21"/>
          <w:lang w:val="zh-CN"/>
        </w:rPr>
        <w:t xml:space="preserve">分；提供的方案有部分内容不全面、针对性不强、服务有缺失或脱离实际服务需求的，得</w:t>
      </w:r>
      <w:r>
        <w:rPr>
          <w:rFonts w:ascii="宋体" w:hAnsi="宋体" w:cs="宋体"/>
          <w:bCs/>
          <w:szCs w:val="21"/>
        </w:rPr>
        <w:t xml:space="preserve">3</w:t>
      </w:r>
      <w:r>
        <w:rPr>
          <w:rFonts w:hint="eastAsia" w:ascii="宋体" w:hAnsi="宋体" w:cs="宋体"/>
          <w:bCs/>
          <w:szCs w:val="21"/>
          <w:lang w:val="zh-CN"/>
        </w:rPr>
        <w:t xml:space="preserve">分；</w:t>
      </w:r>
      <w:r>
        <w:rPr>
          <w:rFonts w:hint="eastAsia" w:ascii="宋体" w:hAnsi="宋体" w:cs="宋体"/>
          <w:bCs/>
          <w:szCs w:val="21"/>
        </w:rPr>
        <w:t xml:space="preserve">未提供任何相关内容的不得分</w:t>
      </w:r>
      <w:r>
        <w:rPr>
          <w:rFonts w:hint="eastAsia" w:ascii="宋体" w:hAnsi="宋体" w:cs="宋体"/>
          <w:bCs/>
          <w:szCs w:val="21"/>
          <w:lang w:val="zh-CN"/>
        </w:rPr>
        <w:t xml:space="preserve">）</w:t>
      </w:r>
      <w:r/>
    </w:p>
    <w:p>
      <w:pPr>
        <w:spacing w:line="360" w:lineRule="auto"/>
        <w:rPr>
          <w:rFonts w:ascii="宋体" w:hAnsi="宋体" w:cs="宋体"/>
          <w:lang w:val="zh-CN"/>
        </w:rPr>
      </w:pPr>
      <w:r>
        <w:rPr>
          <w:rFonts w:ascii="宋体" w:hAnsi="宋体" w:cs="宋体"/>
          <w:lang w:val="zh-CN"/>
        </w:rPr>
      </w:r>
      <w:r/>
    </w:p>
    <w:p>
      <w:pPr>
        <w:spacing w:line="360" w:lineRule="auto"/>
        <w:rPr>
          <w:rFonts w:ascii="宋体" w:hAnsi="宋体" w:cs="宋体"/>
          <w:b/>
          <w:bCs/>
          <w:szCs w:val="21"/>
        </w:rPr>
      </w:pPr>
      <w:r>
        <w:rPr>
          <w:rFonts w:hint="eastAsia" w:ascii="宋体" w:hAnsi="宋体" w:cs="宋体"/>
          <w:b/>
          <w:bCs/>
          <w:szCs w:val="21"/>
        </w:rPr>
        <w:t xml:space="preserve">第三包：听力语言残疾儿童基本康复服务</w:t>
      </w:r>
      <w:r/>
    </w:p>
    <w:p>
      <w:pPr>
        <w:spacing w:line="360" w:lineRule="auto"/>
        <w:rPr>
          <w:rFonts w:ascii="宋体" w:hAnsi="宋体" w:cs="宋体"/>
          <w:b/>
          <w:bCs/>
          <w:szCs w:val="21"/>
        </w:rPr>
      </w:pPr>
      <w:r>
        <w:rPr>
          <w:rFonts w:hint="eastAsia" w:ascii="宋体" w:hAnsi="宋体" w:cs="宋体"/>
          <w:b/>
          <w:bCs/>
          <w:szCs w:val="21"/>
          <w:lang w:val="zh-CN"/>
        </w:rPr>
        <w:t xml:space="preserve">（一）价格分（</w:t>
      </w:r>
      <w:r>
        <w:rPr>
          <w:rFonts w:hint="eastAsia" w:ascii="宋体" w:hAnsi="宋体" w:cs="宋体"/>
          <w:b/>
          <w:bCs/>
          <w:szCs w:val="21"/>
        </w:rPr>
        <w:t xml:space="preserve">10</w:t>
      </w:r>
      <w:r>
        <w:rPr>
          <w:rFonts w:hint="eastAsia" w:ascii="宋体" w:hAnsi="宋体" w:cs="宋体"/>
          <w:b/>
          <w:bCs/>
          <w:szCs w:val="21"/>
          <w:lang w:val="zh-CN"/>
        </w:rPr>
        <w:t xml:space="preserve">分）</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第一步：</w:t>
      </w:r>
      <w:r>
        <w:rPr>
          <w:rFonts w:hint="eastAsia" w:ascii="宋体" w:hAnsi="宋体" w:cs="宋体"/>
          <w:bCs/>
          <w:szCs w:val="21"/>
        </w:rPr>
        <w:t xml:space="preserve">0＜</w:t>
      </w:r>
      <w:r>
        <w:rPr>
          <w:rFonts w:hint="eastAsia" w:ascii="宋体" w:hAnsi="宋体" w:cs="宋体"/>
          <w:bCs/>
          <w:szCs w:val="21"/>
          <w:lang w:val="zh-CN"/>
        </w:rPr>
        <w:t xml:space="preserve">投标报价</w:t>
      </w:r>
      <w:r>
        <w:rPr>
          <w:rFonts w:hint="eastAsia" w:ascii="宋体" w:hAnsi="宋体" w:cs="宋体"/>
          <w:bCs/>
          <w:szCs w:val="21"/>
        </w:rPr>
        <w:t xml:space="preserve">≤100%</w:t>
      </w:r>
      <w:r>
        <w:rPr>
          <w:rFonts w:hint="eastAsia" w:ascii="宋体" w:hAnsi="宋体" w:cs="宋体"/>
          <w:bCs/>
          <w:szCs w:val="21"/>
          <w:lang w:val="zh-CN"/>
        </w:rPr>
        <w:t xml:space="preserve">的，为有效投标报价。投标报价超</w:t>
      </w:r>
      <w:r>
        <w:rPr>
          <w:rFonts w:hint="eastAsia" w:ascii="宋体" w:hAnsi="宋体" w:cs="宋体"/>
          <w:bCs/>
          <w:szCs w:val="21"/>
        </w:rPr>
        <w:t xml:space="preserve">过规定范围</w:t>
      </w:r>
      <w:r>
        <w:rPr>
          <w:rFonts w:hint="eastAsia" w:ascii="宋体" w:hAnsi="宋体" w:cs="宋体"/>
          <w:bCs/>
          <w:szCs w:val="21"/>
          <w:lang w:val="zh-CN"/>
        </w:rPr>
        <w:t xml:space="preserve">的为无效投标。</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第二步：价格分采用低价优先法计算，即满足采购文件要求且投标价格最低的投标报价为评标基准价，其价格分为满分。其他</w:t>
      </w:r>
      <w:r>
        <w:rPr>
          <w:rFonts w:hint="eastAsia" w:ascii="宋体" w:hAnsi="宋体" w:cs="宋体"/>
          <w:bCs/>
          <w:szCs w:val="21"/>
        </w:rPr>
        <w:t xml:space="preserve">供应商</w:t>
      </w:r>
      <w:r>
        <w:rPr>
          <w:rFonts w:hint="eastAsia" w:ascii="宋体" w:hAnsi="宋体" w:cs="宋体"/>
          <w:bCs/>
          <w:szCs w:val="21"/>
          <w:lang w:val="zh-CN"/>
        </w:rPr>
        <w:t xml:space="preserve">的价格分按照下列公式计算（计算结果四舍五入保留两位小数）：投标报价得分＝（评标基准价/投标报价）×</w:t>
      </w:r>
      <w:r>
        <w:rPr>
          <w:rFonts w:hint="eastAsia" w:ascii="宋体" w:hAnsi="宋体" w:cs="宋体"/>
          <w:bCs/>
          <w:szCs w:val="21"/>
        </w:rPr>
        <w:t xml:space="preserve">10</w:t>
      </w:r>
      <w:r>
        <w:rPr>
          <w:rFonts w:hint="eastAsia" w:ascii="宋体" w:hAnsi="宋体" w:cs="宋体"/>
          <w:bCs/>
          <w:szCs w:val="21"/>
          <w:lang w:val="zh-CN"/>
        </w:rPr>
        <w:t xml:space="preserve">％×100。如</w:t>
      </w:r>
      <w:r>
        <w:rPr>
          <w:rFonts w:hint="eastAsia" w:ascii="宋体" w:hAnsi="宋体" w:cs="宋体"/>
          <w:bCs/>
          <w:szCs w:val="21"/>
        </w:rPr>
        <w:t xml:space="preserve">供应商</w:t>
      </w:r>
      <w:r>
        <w:rPr>
          <w:rFonts w:hint="eastAsia" w:ascii="宋体" w:hAnsi="宋体" w:cs="宋体"/>
          <w:bCs/>
          <w:szCs w:val="21"/>
          <w:lang w:val="zh-CN"/>
        </w:rPr>
        <w:t xml:space="preserve">享受价格扣除评审优惠的，则用扣除后的价格参与评审，中标</w:t>
      </w:r>
      <w:r>
        <w:rPr>
          <w:rFonts w:hint="eastAsia" w:ascii="宋体" w:hAnsi="宋体" w:cs="宋体"/>
          <w:bCs/>
          <w:szCs w:val="21"/>
        </w:rPr>
        <w:t xml:space="preserve">价格</w:t>
      </w:r>
      <w:r>
        <w:rPr>
          <w:rFonts w:hint="eastAsia" w:ascii="宋体" w:hAnsi="宋体" w:cs="宋体"/>
          <w:bCs/>
          <w:szCs w:val="21"/>
          <w:lang w:val="zh-CN"/>
        </w:rPr>
        <w:t xml:space="preserve">则以实际投标报价为准。</w:t>
      </w:r>
      <w:r/>
    </w:p>
    <w:p>
      <w:pPr>
        <w:spacing w:line="360" w:lineRule="auto"/>
        <w:rPr>
          <w:rFonts w:ascii="宋体" w:hAnsi="宋体" w:cs="宋体"/>
          <w:b/>
          <w:bCs/>
          <w:szCs w:val="21"/>
        </w:rPr>
      </w:pPr>
      <w:r>
        <w:rPr>
          <w:rFonts w:hint="eastAsia" w:ascii="宋体" w:hAnsi="宋体" w:cs="宋体"/>
          <w:b/>
          <w:bCs/>
          <w:szCs w:val="21"/>
          <w:lang w:val="zh-CN"/>
        </w:rPr>
        <w:t xml:space="preserve">（</w:t>
      </w:r>
      <w:r>
        <w:rPr>
          <w:rFonts w:hint="eastAsia" w:ascii="宋体" w:hAnsi="宋体" w:cs="宋体"/>
          <w:b/>
          <w:bCs/>
          <w:szCs w:val="21"/>
        </w:rPr>
        <w:t xml:space="preserve">二</w:t>
      </w:r>
      <w:r>
        <w:rPr>
          <w:rFonts w:hint="eastAsia" w:ascii="宋体" w:hAnsi="宋体" w:cs="宋体"/>
          <w:b/>
          <w:bCs/>
          <w:szCs w:val="21"/>
          <w:lang w:val="zh-CN"/>
        </w:rPr>
        <w:t xml:space="preserve">）</w:t>
      </w:r>
      <w:r>
        <w:rPr>
          <w:rFonts w:hint="eastAsia" w:ascii="宋体" w:hAnsi="宋体" w:cs="宋体"/>
          <w:b/>
          <w:bCs/>
          <w:szCs w:val="21"/>
        </w:rPr>
        <w:t xml:space="preserve">技术</w:t>
      </w:r>
      <w:r>
        <w:rPr>
          <w:rFonts w:hint="eastAsia" w:ascii="宋体" w:hAnsi="宋体" w:cs="宋体"/>
          <w:b/>
          <w:bCs/>
          <w:szCs w:val="21"/>
          <w:lang w:val="zh-CN"/>
        </w:rPr>
        <w:t xml:space="preserve">分（</w:t>
      </w:r>
      <w:r>
        <w:rPr>
          <w:rFonts w:hint="eastAsia" w:ascii="宋体" w:hAnsi="宋体" w:cs="宋体"/>
          <w:b/>
          <w:bCs/>
          <w:szCs w:val="21"/>
        </w:rPr>
        <w:t xml:space="preserve">90</w:t>
      </w:r>
      <w:r>
        <w:rPr>
          <w:rFonts w:hint="eastAsia" w:ascii="宋体" w:hAnsi="宋体" w:cs="宋体"/>
          <w:b/>
          <w:bCs/>
          <w:szCs w:val="21"/>
          <w:lang w:val="zh-CN"/>
        </w:rPr>
        <w:t xml:space="preserve">分）</w:t>
      </w:r>
      <w:r/>
    </w:p>
    <w:p>
      <w:pPr>
        <w:numPr>
          <w:ilvl w:val="255"/>
          <w:numId w:val="0"/>
        </w:numPr>
        <w:ind w:left="420"/>
        <w:spacing w:line="360" w:lineRule="auto"/>
        <w:rPr>
          <w:rFonts w:ascii="宋体" w:hAnsi="宋体" w:cs="宋体"/>
          <w:b/>
          <w:szCs w:val="21"/>
          <w:lang w:val="zh-CN"/>
        </w:rPr>
      </w:pPr>
      <w:r>
        <w:rPr>
          <w:rFonts w:hint="eastAsia" w:ascii="宋体" w:hAnsi="宋体" w:cs="宋体"/>
          <w:b/>
          <w:szCs w:val="21"/>
        </w:rPr>
        <w:t xml:space="preserve">1、</w:t>
      </w:r>
      <w:r>
        <w:rPr>
          <w:rFonts w:hint="eastAsia" w:ascii="宋体" w:hAnsi="宋体" w:cs="宋体"/>
          <w:b/>
          <w:szCs w:val="21"/>
          <w:lang w:val="zh-CN"/>
        </w:rPr>
        <w:t xml:space="preserve">抗震要求（</w:t>
      </w:r>
      <w:r>
        <w:rPr>
          <w:rFonts w:hint="eastAsia" w:ascii="宋体" w:hAnsi="宋体" w:cs="宋体"/>
          <w:b/>
          <w:szCs w:val="21"/>
        </w:rPr>
        <w:t xml:space="preserve">2分）</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供应商提供康复服务场所的抗震设防要求不低于幼儿园、中小学的教学用房在GB50223标准。（响应文件中提供承诺书或相关证明材料，不提供不得分；仅提供承诺书得</w:t>
      </w:r>
      <w:r>
        <w:rPr>
          <w:rFonts w:hint="eastAsia" w:ascii="宋体" w:hAnsi="宋体" w:cs="宋体"/>
          <w:bCs/>
          <w:szCs w:val="21"/>
        </w:rPr>
        <w:t xml:space="preserve">1</w:t>
      </w:r>
      <w:r>
        <w:rPr>
          <w:rFonts w:hint="eastAsia" w:ascii="宋体" w:hAnsi="宋体" w:cs="宋体"/>
          <w:bCs/>
          <w:szCs w:val="21"/>
          <w:lang w:val="zh-CN"/>
        </w:rPr>
        <w:t xml:space="preserve">分；提供相关证明材料得</w:t>
      </w:r>
      <w:r>
        <w:rPr>
          <w:rFonts w:hint="eastAsia" w:ascii="宋体" w:hAnsi="宋体" w:cs="宋体"/>
          <w:bCs/>
          <w:szCs w:val="21"/>
        </w:rPr>
        <w:t xml:space="preserve">2</w:t>
      </w:r>
      <w:r>
        <w:rPr>
          <w:rFonts w:hint="eastAsia" w:ascii="宋体" w:hAnsi="宋体" w:cs="宋体"/>
          <w:bCs/>
          <w:szCs w:val="21"/>
          <w:lang w:val="zh-CN"/>
        </w:rPr>
        <w:t xml:space="preserve">分）</w:t>
      </w:r>
      <w:r/>
    </w:p>
    <w:p>
      <w:pPr>
        <w:numPr>
          <w:ilvl w:val="255"/>
          <w:numId w:val="0"/>
        </w:numPr>
        <w:ind w:left="420"/>
        <w:spacing w:line="360" w:lineRule="auto"/>
        <w:rPr>
          <w:rFonts w:ascii="宋体" w:hAnsi="宋体" w:cs="宋体"/>
          <w:b/>
          <w:szCs w:val="21"/>
          <w:lang w:val="zh-CN"/>
        </w:rPr>
      </w:pPr>
      <w:r>
        <w:rPr>
          <w:rFonts w:hint="eastAsia" w:ascii="宋体" w:hAnsi="宋体" w:cs="宋体"/>
          <w:b/>
          <w:szCs w:val="21"/>
        </w:rPr>
        <w:t xml:space="preserve">2、</w:t>
      </w:r>
      <w:r>
        <w:rPr>
          <w:rFonts w:hint="eastAsia" w:ascii="宋体" w:hAnsi="宋体" w:cs="宋体"/>
          <w:b/>
          <w:szCs w:val="21"/>
          <w:lang w:val="zh-CN"/>
        </w:rPr>
        <w:t xml:space="preserve">建设要求（</w:t>
      </w:r>
      <w:r>
        <w:rPr>
          <w:rFonts w:hint="eastAsia" w:ascii="宋体" w:hAnsi="宋体" w:cs="宋体"/>
          <w:b/>
          <w:szCs w:val="21"/>
        </w:rPr>
        <w:t xml:space="preserve">4分）</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供应商提供康复服务场所的规划布局、建设规模和建设面积执行《残疾人康复机构建设标准》（建标165-2013）中关于“选址与规划布局”和“建设规模与建筑面积指标”的相关规定。（响应文件中提供承诺书或相关证明材料，不提供不得分。满足一项规定</w:t>
      </w:r>
      <w:r>
        <w:rPr>
          <w:rFonts w:hint="eastAsia" w:ascii="宋体" w:hAnsi="宋体" w:cs="宋体"/>
          <w:bCs/>
          <w:szCs w:val="21"/>
        </w:rPr>
        <w:t xml:space="preserve">最高</w:t>
      </w:r>
      <w:r>
        <w:rPr>
          <w:rFonts w:hint="eastAsia" w:ascii="宋体" w:hAnsi="宋体" w:cs="宋体"/>
          <w:bCs/>
          <w:szCs w:val="21"/>
          <w:lang w:val="zh-CN"/>
        </w:rPr>
        <w:t xml:space="preserve">得</w:t>
      </w:r>
      <w:r>
        <w:rPr>
          <w:rFonts w:hint="eastAsia" w:ascii="宋体" w:hAnsi="宋体" w:cs="宋体"/>
          <w:bCs/>
          <w:szCs w:val="21"/>
        </w:rPr>
        <w:t xml:space="preserve">2</w:t>
      </w:r>
      <w:r>
        <w:rPr>
          <w:rFonts w:hint="eastAsia" w:ascii="宋体" w:hAnsi="宋体" w:cs="宋体"/>
          <w:bCs/>
          <w:szCs w:val="21"/>
          <w:lang w:val="zh-CN"/>
        </w:rPr>
        <w:t xml:space="preserve">分（</w:t>
      </w:r>
      <w:r>
        <w:rPr>
          <w:rFonts w:hint="eastAsia" w:ascii="宋体" w:hAnsi="宋体" w:cs="宋体"/>
          <w:bCs/>
          <w:szCs w:val="21"/>
        </w:rPr>
        <w:t xml:space="preserve">仅</w:t>
      </w:r>
      <w:r>
        <w:rPr>
          <w:rFonts w:hint="eastAsia" w:ascii="宋体" w:hAnsi="宋体" w:cs="宋体"/>
          <w:bCs/>
          <w:szCs w:val="21"/>
          <w:lang w:val="zh-CN"/>
        </w:rPr>
        <w:t xml:space="preserve">提供承诺书得</w:t>
      </w:r>
      <w:r>
        <w:rPr>
          <w:rFonts w:hint="eastAsia" w:ascii="宋体" w:hAnsi="宋体" w:cs="宋体"/>
          <w:bCs/>
          <w:szCs w:val="21"/>
        </w:rPr>
        <w:t xml:space="preserve">1</w:t>
      </w:r>
      <w:r>
        <w:rPr>
          <w:rFonts w:hint="eastAsia" w:ascii="宋体" w:hAnsi="宋体" w:cs="宋体"/>
          <w:bCs/>
          <w:szCs w:val="21"/>
          <w:lang w:val="zh-CN"/>
        </w:rPr>
        <w:t xml:space="preserve">分，提供证明材料得</w:t>
      </w:r>
      <w:r>
        <w:rPr>
          <w:rFonts w:hint="eastAsia" w:ascii="宋体" w:hAnsi="宋体" w:cs="宋体"/>
          <w:bCs/>
          <w:szCs w:val="21"/>
        </w:rPr>
        <w:t xml:space="preserve">2</w:t>
      </w:r>
      <w:r>
        <w:rPr>
          <w:rFonts w:hint="eastAsia" w:ascii="宋体" w:hAnsi="宋体" w:cs="宋体"/>
          <w:bCs/>
          <w:szCs w:val="21"/>
          <w:lang w:val="zh-CN"/>
        </w:rPr>
        <w:t xml:space="preserve">分），两项规定均满足</w:t>
      </w:r>
      <w:r>
        <w:rPr>
          <w:rFonts w:hint="eastAsia" w:ascii="宋体" w:hAnsi="宋体" w:cs="宋体"/>
          <w:bCs/>
          <w:szCs w:val="21"/>
        </w:rPr>
        <w:t xml:space="preserve">最高</w:t>
      </w:r>
      <w:r>
        <w:rPr>
          <w:rFonts w:hint="eastAsia" w:ascii="宋体" w:hAnsi="宋体" w:cs="宋体"/>
          <w:bCs/>
          <w:szCs w:val="21"/>
          <w:lang w:val="zh-CN"/>
        </w:rPr>
        <w:t xml:space="preserve">得</w:t>
      </w:r>
      <w:r>
        <w:rPr>
          <w:rFonts w:hint="eastAsia" w:ascii="宋体" w:hAnsi="宋体" w:cs="宋体"/>
          <w:bCs/>
          <w:szCs w:val="21"/>
        </w:rPr>
        <w:t xml:space="preserve">4</w:t>
      </w:r>
      <w:r>
        <w:rPr>
          <w:rFonts w:hint="eastAsia" w:ascii="宋体" w:hAnsi="宋体" w:cs="宋体"/>
          <w:bCs/>
          <w:szCs w:val="21"/>
          <w:lang w:val="zh-CN"/>
        </w:rPr>
        <w:t xml:space="preserve">分）</w:t>
      </w:r>
      <w:r/>
    </w:p>
    <w:p>
      <w:pPr>
        <w:numPr>
          <w:ilvl w:val="255"/>
          <w:numId w:val="0"/>
        </w:numPr>
        <w:ind w:left="420"/>
        <w:spacing w:line="360" w:lineRule="auto"/>
        <w:rPr>
          <w:rFonts w:ascii="宋体" w:hAnsi="宋体" w:cs="宋体"/>
          <w:b/>
          <w:szCs w:val="21"/>
          <w:lang w:val="zh-CN"/>
        </w:rPr>
      </w:pPr>
      <w:r>
        <w:rPr>
          <w:rFonts w:hint="eastAsia" w:ascii="宋体" w:hAnsi="宋体" w:cs="宋体"/>
          <w:b/>
          <w:szCs w:val="21"/>
        </w:rPr>
        <w:t xml:space="preserve">3、</w:t>
      </w:r>
      <w:r>
        <w:rPr>
          <w:rFonts w:hint="eastAsia" w:ascii="宋体" w:hAnsi="宋体" w:cs="宋体"/>
          <w:b/>
          <w:szCs w:val="21"/>
          <w:lang w:val="zh-CN"/>
        </w:rPr>
        <w:t xml:space="preserve">制度管理（</w:t>
      </w:r>
      <w:r>
        <w:rPr>
          <w:rFonts w:hint="eastAsia" w:ascii="宋体" w:hAnsi="宋体" w:cs="宋体"/>
          <w:b/>
          <w:szCs w:val="21"/>
        </w:rPr>
        <w:t xml:space="preserve">5分）</w:t>
      </w:r>
      <w:r/>
    </w:p>
    <w:p>
      <w:pPr>
        <w:numPr>
          <w:ilvl w:val="255"/>
          <w:numId w:val="0"/>
        </w:numPr>
        <w:ind w:firstLine="420"/>
        <w:spacing w:line="360" w:lineRule="auto"/>
        <w:rPr>
          <w:rFonts w:ascii="宋体" w:hAnsi="宋体" w:cs="宋体"/>
          <w:bCs/>
          <w:szCs w:val="21"/>
          <w:lang w:val="zh-CN"/>
        </w:rPr>
      </w:pPr>
      <w:r>
        <w:rPr>
          <w:rFonts w:hint="eastAsia" w:ascii="宋体" w:hAnsi="宋体" w:cs="宋体"/>
          <w:bCs/>
          <w:szCs w:val="21"/>
          <w:lang w:val="zh-CN"/>
        </w:rPr>
        <w:t xml:space="preserve">供应商针对本项目服务内容制定的管理制度包含但不限于岗位职责、业务管理、人力资源管理、财务管理（含固定资产管理）、突发事件应急预案（含安全、消防等）、信息管理（含信息安全、舆情处置等）、档案管理、服务项目及收费标准等信息公示，有年度自查的总结报告。（管理制度、信息公示、总结报告完全包含上述内容且涵盖内容全面、条款责任和义务清晰、相关流程规范的，得5分；上述部分内容简单、条款责任和义务模糊、相关流程不细致全面的，有一项扣0.5分，最多扣3分；上述部分有缺失或完全脱离项目服务要求的，有一项扣1分，扣完为止。）</w:t>
      </w:r>
      <w:r/>
    </w:p>
    <w:p>
      <w:pPr>
        <w:numPr>
          <w:ilvl w:val="0"/>
          <w:numId w:val="5"/>
        </w:numPr>
        <w:ind w:left="0" w:firstLine="425"/>
        <w:spacing w:line="360" w:lineRule="auto"/>
        <w:rPr>
          <w:rFonts w:ascii="宋体" w:hAnsi="宋体" w:cs="宋体"/>
          <w:b/>
          <w:szCs w:val="21"/>
          <w:lang w:val="zh-CN"/>
        </w:rPr>
      </w:pPr>
      <w:r>
        <w:rPr>
          <w:rFonts w:hint="eastAsia" w:ascii="宋体" w:hAnsi="宋体" w:cs="宋体"/>
          <w:b/>
          <w:szCs w:val="21"/>
          <w:lang w:val="zh-CN"/>
        </w:rPr>
        <w:t xml:space="preserve">康复场</w:t>
      </w:r>
      <w:r>
        <w:rPr>
          <w:rFonts w:hint="eastAsia" w:ascii="宋体" w:hAnsi="宋体" w:cs="宋体"/>
          <w:b/>
          <w:szCs w:val="21"/>
        </w:rPr>
        <w:t xml:space="preserve">所</w:t>
      </w:r>
      <w:r>
        <w:rPr>
          <w:rFonts w:hint="eastAsia" w:ascii="宋体" w:hAnsi="宋体" w:cs="宋体"/>
          <w:b/>
          <w:szCs w:val="21"/>
          <w:lang w:val="zh-CN"/>
        </w:rPr>
        <w:t xml:space="preserve">（</w:t>
      </w:r>
      <w:r>
        <w:rPr>
          <w:rFonts w:hint="eastAsia" w:ascii="宋体" w:hAnsi="宋体" w:cs="宋体"/>
          <w:b/>
          <w:szCs w:val="21"/>
        </w:rPr>
        <w:t xml:space="preserve">3分）</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①供应商提供的康复场所</w:t>
      </w:r>
      <w:r>
        <w:rPr>
          <w:rFonts w:hint="eastAsia" w:ascii="宋体" w:hAnsi="宋体" w:cs="宋体"/>
          <w:bCs/>
          <w:szCs w:val="21"/>
        </w:rPr>
        <w:t xml:space="preserve">内</w:t>
      </w:r>
      <w:r>
        <w:rPr>
          <w:rFonts w:hint="eastAsia" w:ascii="宋体" w:hAnsi="宋体" w:cs="宋体"/>
          <w:bCs/>
          <w:szCs w:val="21"/>
          <w:lang w:val="zh-CN"/>
        </w:rPr>
        <w:t xml:space="preserve">设置有测听室、个训教室、集体教室、活动室和辅助用房、室外活动场地。（响应文件中提供相关图片及证明材料得</w:t>
      </w:r>
      <w:r>
        <w:rPr>
          <w:rFonts w:hint="eastAsia" w:ascii="宋体" w:hAnsi="宋体" w:cs="宋体"/>
          <w:bCs/>
          <w:szCs w:val="21"/>
        </w:rPr>
        <w:t xml:space="preserve">2</w:t>
      </w:r>
      <w:r>
        <w:rPr>
          <w:rFonts w:hint="eastAsia" w:ascii="宋体" w:hAnsi="宋体" w:cs="宋体"/>
          <w:bCs/>
          <w:szCs w:val="21"/>
          <w:lang w:val="zh-CN"/>
        </w:rPr>
        <w:t xml:space="preserve">分，不提供不得分，每少一</w:t>
      </w:r>
      <w:r>
        <w:rPr>
          <w:rFonts w:hint="eastAsia" w:ascii="宋体" w:hAnsi="宋体" w:cs="宋体"/>
          <w:bCs/>
          <w:szCs w:val="21"/>
        </w:rPr>
        <w:t xml:space="preserve">项</w:t>
      </w:r>
      <w:r>
        <w:rPr>
          <w:rFonts w:hint="eastAsia" w:ascii="宋体" w:hAnsi="宋体" w:cs="宋体"/>
          <w:bCs/>
          <w:szCs w:val="21"/>
          <w:lang w:val="zh-CN"/>
        </w:rPr>
        <w:t xml:space="preserve">扣0.5分，扣完为止）</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②业务用房面积不少于建筑总面</w:t>
      </w:r>
      <w:r>
        <w:rPr>
          <w:rFonts w:hint="eastAsia" w:ascii="宋体" w:hAnsi="宋体" w:cs="宋体"/>
          <w:bCs/>
          <w:szCs w:val="21"/>
        </w:rPr>
        <w:t xml:space="preserve">积</w:t>
      </w:r>
      <w:r>
        <w:rPr>
          <w:rFonts w:hint="eastAsia" w:ascii="宋体" w:hAnsi="宋体" w:cs="宋体"/>
          <w:bCs/>
          <w:szCs w:val="21"/>
          <w:lang w:val="zh-CN"/>
        </w:rPr>
        <w:t xml:space="preserve">的60%。（响应文件中提供相关证明材料的得</w:t>
      </w:r>
      <w:r>
        <w:rPr>
          <w:rFonts w:hint="eastAsia" w:ascii="宋体" w:hAnsi="宋体" w:cs="宋体"/>
          <w:bCs/>
          <w:szCs w:val="21"/>
        </w:rPr>
        <w:t xml:space="preserve">1</w:t>
      </w:r>
      <w:r>
        <w:rPr>
          <w:rFonts w:hint="eastAsia" w:ascii="宋体" w:hAnsi="宋体" w:cs="宋体"/>
          <w:bCs/>
          <w:szCs w:val="21"/>
          <w:lang w:val="zh-CN"/>
        </w:rPr>
        <w:t xml:space="preserve">分，不提供不得分）</w:t>
      </w:r>
      <w:r/>
    </w:p>
    <w:p>
      <w:pPr>
        <w:numPr>
          <w:ilvl w:val="255"/>
          <w:numId w:val="0"/>
        </w:numPr>
        <w:ind w:firstLine="422"/>
        <w:spacing w:line="360" w:lineRule="auto"/>
        <w:widowControl/>
        <w:rPr>
          <w:rFonts w:ascii="宋体" w:hAnsi="宋体" w:cs="宋体"/>
          <w:b/>
          <w:szCs w:val="21"/>
          <w:lang w:val="zh-CN"/>
        </w:rPr>
      </w:pPr>
      <w:r>
        <w:rPr>
          <w:rFonts w:hint="eastAsia" w:ascii="宋体" w:hAnsi="宋体" w:cs="宋体"/>
          <w:b/>
          <w:szCs w:val="21"/>
        </w:rPr>
        <w:t xml:space="preserve">5、</w:t>
      </w:r>
      <w:r>
        <w:rPr>
          <w:rFonts w:hint="eastAsia" w:ascii="宋体" w:hAnsi="宋体" w:cs="宋体"/>
          <w:b/>
          <w:szCs w:val="21"/>
          <w:lang w:val="zh-CN"/>
        </w:rPr>
        <w:t xml:space="preserve">测听室（</w:t>
      </w:r>
      <w:r>
        <w:rPr>
          <w:rFonts w:hint="eastAsia" w:ascii="宋体" w:hAnsi="宋体" w:cs="宋体"/>
          <w:b/>
          <w:szCs w:val="21"/>
        </w:rPr>
        <w:t xml:space="preserve">2分）</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供应商提供的康复场所内设置至少有1间测听室：单室面积不少于6平方米，符合GB/T16403关于测听室建设标准。全部满足得2分，一项不满足扣1分，扣完为止。（响应文件中提供相关图片及证明材料，如提供的图片和证明材料无法体现相关功能场所或未明确标示面积的不得分）</w:t>
      </w:r>
      <w:r/>
    </w:p>
    <w:p>
      <w:pPr>
        <w:numPr>
          <w:ilvl w:val="255"/>
          <w:numId w:val="0"/>
        </w:numPr>
        <w:ind w:firstLine="422"/>
        <w:spacing w:line="360" w:lineRule="auto"/>
        <w:tabs>
          <w:tab w:val="left" w:pos="0" w:leader="none"/>
        </w:tabs>
        <w:rPr>
          <w:rFonts w:ascii="宋体" w:hAnsi="宋体" w:cs="宋体"/>
          <w:b/>
          <w:szCs w:val="21"/>
          <w:lang w:val="zh-CN"/>
        </w:rPr>
      </w:pPr>
      <w:r>
        <w:rPr>
          <w:rFonts w:hint="eastAsia" w:ascii="宋体" w:hAnsi="宋体" w:cs="宋体"/>
          <w:b/>
          <w:szCs w:val="21"/>
        </w:rPr>
        <w:t xml:space="preserve">6、</w:t>
      </w:r>
      <w:r>
        <w:rPr>
          <w:rFonts w:hint="eastAsia" w:ascii="宋体" w:hAnsi="宋体" w:cs="宋体"/>
          <w:b/>
          <w:szCs w:val="21"/>
          <w:lang w:val="zh-CN"/>
        </w:rPr>
        <w:t xml:space="preserve">个训教室（</w:t>
      </w:r>
      <w:r>
        <w:rPr>
          <w:rFonts w:hint="eastAsia" w:ascii="宋体" w:hAnsi="宋体" w:cs="宋体"/>
          <w:b/>
          <w:szCs w:val="21"/>
        </w:rPr>
        <w:t xml:space="preserve">3分）</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供应商提供的康复场所内个训教室：数量与受训儿童人数（受训儿童人数暂按20名儿童考虑）按1:6的比例标准设置；每间面积不小于8平方米；室内作吸音处理，本底噪音小于35dB（A），混响时间小于0.4秒；配有听能检测保养包。全部满足得</w:t>
      </w:r>
      <w:r>
        <w:rPr>
          <w:rFonts w:hint="eastAsia" w:ascii="宋体" w:hAnsi="宋体" w:cs="宋体"/>
          <w:bCs/>
          <w:szCs w:val="21"/>
        </w:rPr>
        <w:t xml:space="preserve">3</w:t>
      </w:r>
      <w:r>
        <w:rPr>
          <w:rFonts w:hint="eastAsia" w:ascii="宋体" w:hAnsi="宋体" w:cs="宋体"/>
          <w:bCs/>
          <w:szCs w:val="21"/>
          <w:lang w:val="zh-CN"/>
        </w:rPr>
        <w:t xml:space="preserve">分，一项不满足扣1分，扣完为止。（响应文件中提供相关图片及证明材料，如提供的图片和证明材料无法体现相关功能场所或未明确标示面积的不得分）</w:t>
      </w:r>
      <w:r/>
    </w:p>
    <w:p>
      <w:pPr>
        <w:numPr>
          <w:ilvl w:val="255"/>
          <w:numId w:val="0"/>
        </w:numPr>
        <w:spacing w:line="360" w:lineRule="auto"/>
        <w:tabs>
          <w:tab w:val="left" w:pos="0" w:leader="none"/>
        </w:tabs>
        <w:rPr>
          <w:rFonts w:ascii="宋体" w:hAnsi="宋体" w:cs="宋体"/>
          <w:b/>
          <w:szCs w:val="21"/>
          <w:lang w:val="zh-CN"/>
        </w:rPr>
      </w:pPr>
      <w:r>
        <w:rPr>
          <w:rFonts w:hint="eastAsia" w:ascii="宋体" w:hAnsi="宋体" w:cs="宋体"/>
          <w:b/>
          <w:szCs w:val="21"/>
        </w:rPr>
        <w:t xml:space="preserve">    7、</w:t>
      </w:r>
      <w:r>
        <w:rPr>
          <w:rFonts w:hint="eastAsia" w:ascii="宋体" w:hAnsi="宋体" w:cs="宋体"/>
          <w:b/>
          <w:szCs w:val="21"/>
          <w:lang w:val="zh-CN"/>
        </w:rPr>
        <w:t xml:space="preserve">集体教室（</w:t>
      </w:r>
      <w:r>
        <w:rPr>
          <w:rFonts w:hint="eastAsia" w:ascii="宋体" w:hAnsi="宋体" w:cs="宋体"/>
          <w:b/>
          <w:szCs w:val="21"/>
        </w:rPr>
        <w:t xml:space="preserve">2分）</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供应商提供的康复场所内集体教室参照《幼儿园工作规程》（2016年版）执行，同时满足听力言语康复训练需要，教室内有隔音降噪处理，信噪比大于等于15dB，得</w:t>
      </w:r>
      <w:r>
        <w:rPr>
          <w:rFonts w:hint="eastAsia" w:ascii="宋体" w:hAnsi="宋体" w:cs="宋体"/>
          <w:bCs/>
          <w:szCs w:val="21"/>
        </w:rPr>
        <w:t xml:space="preserve">2</w:t>
      </w:r>
      <w:r>
        <w:rPr>
          <w:rFonts w:hint="eastAsia" w:ascii="宋体" w:hAnsi="宋体" w:cs="宋体"/>
          <w:bCs/>
          <w:szCs w:val="21"/>
          <w:lang w:val="zh-CN"/>
        </w:rPr>
        <w:t xml:space="preserve">分。（响应文件中提供相关图片及证明材料，如提供的图片和证明材料无法体现相关功能场所或未明确标示面积的不得分）</w:t>
      </w:r>
      <w:r/>
    </w:p>
    <w:p>
      <w:pPr>
        <w:numPr>
          <w:ilvl w:val="255"/>
          <w:numId w:val="0"/>
        </w:numPr>
        <w:spacing w:line="360" w:lineRule="auto"/>
        <w:tabs>
          <w:tab w:val="left" w:pos="0" w:leader="none"/>
        </w:tabs>
        <w:rPr>
          <w:rFonts w:ascii="宋体" w:hAnsi="宋体" w:cs="宋体"/>
          <w:b/>
          <w:szCs w:val="21"/>
          <w:lang w:val="zh-CN"/>
        </w:rPr>
      </w:pPr>
      <w:r>
        <w:rPr>
          <w:rFonts w:hint="eastAsia" w:ascii="宋体" w:hAnsi="宋体" w:cs="宋体"/>
          <w:b/>
          <w:szCs w:val="21"/>
        </w:rPr>
        <w:t xml:space="preserve">    8、</w:t>
      </w:r>
      <w:r>
        <w:rPr>
          <w:rFonts w:hint="eastAsia" w:ascii="宋体" w:hAnsi="宋体" w:cs="宋体"/>
          <w:b/>
          <w:szCs w:val="21"/>
          <w:lang w:val="zh-CN"/>
        </w:rPr>
        <w:t xml:space="preserve">学前教育教学活动用房（</w:t>
      </w:r>
      <w:r>
        <w:rPr>
          <w:rFonts w:hint="eastAsia" w:ascii="宋体" w:hAnsi="宋体" w:cs="宋体"/>
          <w:b/>
          <w:szCs w:val="21"/>
        </w:rPr>
        <w:t xml:space="preserve">3分）</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供应商提供的康复场所内设置</w:t>
      </w:r>
      <w:r>
        <w:rPr>
          <w:rFonts w:hint="eastAsia" w:ascii="宋体" w:hAnsi="宋体" w:cs="宋体"/>
          <w:bCs/>
          <w:szCs w:val="21"/>
        </w:rPr>
        <w:t xml:space="preserve">的</w:t>
      </w:r>
      <w:r>
        <w:rPr>
          <w:rFonts w:hint="eastAsia" w:ascii="宋体" w:hAnsi="宋体" w:cs="宋体"/>
          <w:bCs/>
          <w:szCs w:val="21"/>
          <w:lang w:val="zh-CN"/>
        </w:rPr>
        <w:t xml:space="preserve">开展学前教育教学活动的用房：建筑面积按人均3平方米标准执行，本底噪声小于45dB（A），混响系数不大于0.6ms，有地板覆盖物，设置有观察、精细动作练习、阅读和游戏区。全部满足得</w:t>
      </w:r>
      <w:r>
        <w:rPr>
          <w:rFonts w:hint="eastAsia" w:ascii="宋体" w:hAnsi="宋体" w:cs="宋体"/>
          <w:bCs/>
          <w:szCs w:val="21"/>
        </w:rPr>
        <w:t xml:space="preserve">3</w:t>
      </w:r>
      <w:r>
        <w:rPr>
          <w:rFonts w:hint="eastAsia" w:ascii="宋体" w:hAnsi="宋体" w:cs="宋体"/>
          <w:bCs/>
          <w:szCs w:val="21"/>
          <w:lang w:val="zh-CN"/>
        </w:rPr>
        <w:t xml:space="preserve">分，一项不满足扣1分，扣完为止。（响应文件中提供相关图片及证明材料，如提供的图片和证明材料无法体现相关功能场所或未明确标示面积的不得分）</w:t>
      </w:r>
      <w:r/>
    </w:p>
    <w:p>
      <w:pPr>
        <w:numPr>
          <w:ilvl w:val="255"/>
          <w:numId w:val="0"/>
        </w:numPr>
        <w:spacing w:line="360" w:lineRule="auto"/>
        <w:tabs>
          <w:tab w:val="left" w:pos="0" w:leader="none"/>
        </w:tabs>
        <w:rPr>
          <w:rFonts w:ascii="宋体" w:hAnsi="宋体" w:cs="宋体"/>
          <w:b/>
          <w:szCs w:val="21"/>
          <w:lang w:val="zh-CN"/>
        </w:rPr>
      </w:pPr>
      <w:r>
        <w:rPr>
          <w:rFonts w:hint="eastAsia" w:ascii="宋体" w:hAnsi="宋体" w:cs="宋体"/>
          <w:b/>
          <w:szCs w:val="21"/>
        </w:rPr>
        <w:t xml:space="preserve">    9、</w:t>
      </w:r>
      <w:r>
        <w:rPr>
          <w:rFonts w:hint="eastAsia" w:ascii="宋体" w:hAnsi="宋体" w:cs="宋体"/>
          <w:b/>
          <w:szCs w:val="21"/>
          <w:lang w:val="zh-CN"/>
        </w:rPr>
        <w:t xml:space="preserve">室外活动场</w:t>
      </w:r>
      <w:r>
        <w:rPr>
          <w:rFonts w:hint="eastAsia" w:ascii="宋体" w:hAnsi="宋体" w:cs="宋体"/>
          <w:b/>
          <w:szCs w:val="21"/>
        </w:rPr>
        <w:t xml:space="preserve">地和</w:t>
      </w:r>
      <w:r>
        <w:rPr>
          <w:rFonts w:hint="eastAsia" w:ascii="宋体" w:hAnsi="宋体" w:cs="宋体"/>
          <w:b/>
          <w:szCs w:val="21"/>
          <w:lang w:val="zh-CN"/>
        </w:rPr>
        <w:t xml:space="preserve">家长等候区（</w:t>
      </w:r>
      <w:r>
        <w:rPr>
          <w:rFonts w:hint="eastAsia" w:ascii="宋体" w:hAnsi="宋体" w:cs="宋体"/>
          <w:b/>
          <w:szCs w:val="21"/>
        </w:rPr>
        <w:t xml:space="preserve">3分）</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①供应商提供的康复场所内设置的室外活动场地面积按人均2平方米（受训儿童人数暂按20名</w:t>
      </w:r>
      <w:r>
        <w:rPr>
          <w:rFonts w:hint="eastAsia" w:ascii="宋体" w:hAnsi="宋体" w:cs="宋体"/>
          <w:bCs/>
          <w:szCs w:val="21"/>
          <w:lang w:val="zh-CN"/>
        </w:rPr>
        <w:t xml:space="preserve">儿童考虑）标准设置，建有与听力（言语）残疾儿童相适应的运动器材和游戏娱乐设施，室外场地独立，设有安全提示标志和安全设施，确保无安全隐患，得2分；</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②供应商提供的康复场所内设置有适合家长休息的等侯区域，得1分。</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（上述①-</w:t>
      </w:r>
      <w:r>
        <w:rPr>
          <w:rFonts w:hint="eastAsia" w:ascii="宋体" w:hAnsi="宋体" w:cs="宋体"/>
          <w:bCs/>
          <w:szCs w:val="21"/>
        </w:rPr>
        <w:t xml:space="preserve">②</w:t>
      </w:r>
      <w:r>
        <w:rPr>
          <w:rFonts w:hint="eastAsia" w:ascii="宋体" w:hAnsi="宋体" w:cs="宋体"/>
          <w:bCs/>
          <w:szCs w:val="21"/>
          <w:lang w:val="zh-CN"/>
        </w:rPr>
        <w:t xml:space="preserve">响应文件中提供相关图片及证明材料，如提供的图片和证明材料无法体现相关功能场所或未明确标示面积的不得分）</w:t>
      </w:r>
      <w:r/>
    </w:p>
    <w:p>
      <w:pPr>
        <w:numPr>
          <w:ilvl w:val="255"/>
          <w:numId w:val="0"/>
        </w:numPr>
        <w:spacing w:line="360" w:lineRule="auto"/>
        <w:tabs>
          <w:tab w:val="left" w:pos="0" w:leader="none"/>
        </w:tabs>
        <w:rPr>
          <w:rFonts w:ascii="宋体" w:hAnsi="宋体" w:cs="宋体"/>
          <w:b/>
          <w:szCs w:val="21"/>
          <w:lang w:val="zh-CN"/>
        </w:rPr>
      </w:pPr>
      <w:r>
        <w:rPr>
          <w:rFonts w:hint="eastAsia" w:ascii="宋体" w:hAnsi="宋体" w:cs="宋体"/>
          <w:b/>
          <w:szCs w:val="21"/>
        </w:rPr>
        <w:t xml:space="preserve">     10、</w:t>
      </w:r>
      <w:r>
        <w:rPr>
          <w:rFonts w:hint="eastAsia" w:ascii="宋体" w:hAnsi="宋体" w:cs="宋体"/>
          <w:b/>
          <w:szCs w:val="21"/>
          <w:lang w:val="zh-CN"/>
        </w:rPr>
        <w:t xml:space="preserve">康复评估</w:t>
      </w:r>
      <w:r>
        <w:rPr>
          <w:rFonts w:hint="eastAsia" w:ascii="宋体" w:hAnsi="宋体" w:cs="宋体"/>
          <w:b/>
          <w:szCs w:val="21"/>
        </w:rPr>
        <w:t xml:space="preserve">设备</w:t>
      </w:r>
      <w:r>
        <w:rPr>
          <w:rFonts w:hint="eastAsia" w:ascii="宋体" w:hAnsi="宋体" w:cs="宋体"/>
          <w:b/>
          <w:szCs w:val="21"/>
          <w:lang w:val="zh-CN"/>
        </w:rPr>
        <w:t xml:space="preserve">（</w:t>
      </w:r>
      <w:r>
        <w:rPr>
          <w:rFonts w:hint="eastAsia" w:ascii="宋体" w:hAnsi="宋体" w:cs="宋体"/>
          <w:b/>
          <w:szCs w:val="21"/>
        </w:rPr>
        <w:t xml:space="preserve">5分）</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供应商针对本项目提供听觉言语康复评估工具、言语听觉反应评估工具、希一内学习能力测验、格雷费斯智力测验、言语功能评估仪，承接人工耳蜗植入手术后康复训练的机构配备人工耳蜗调试设备，得</w:t>
      </w:r>
      <w:r>
        <w:rPr>
          <w:rFonts w:hint="eastAsia" w:ascii="宋体" w:hAnsi="宋体" w:cs="宋体"/>
          <w:bCs/>
          <w:szCs w:val="21"/>
        </w:rPr>
        <w:t xml:space="preserve">5</w:t>
      </w:r>
      <w:r>
        <w:rPr>
          <w:rFonts w:hint="eastAsia" w:ascii="宋体" w:hAnsi="宋体" w:cs="宋体"/>
          <w:bCs/>
          <w:szCs w:val="21"/>
          <w:lang w:val="zh-CN"/>
        </w:rPr>
        <w:t xml:space="preserve">分。（响应文件中提供承诺函及图片，不提供不得分）</w:t>
      </w:r>
      <w:r/>
    </w:p>
    <w:p>
      <w:pPr>
        <w:numPr>
          <w:ilvl w:val="255"/>
          <w:numId w:val="0"/>
        </w:numPr>
        <w:spacing w:line="360" w:lineRule="auto"/>
        <w:tabs>
          <w:tab w:val="left" w:pos="0" w:leader="none"/>
        </w:tabs>
        <w:rPr>
          <w:rFonts w:ascii="宋体" w:hAnsi="宋体" w:cs="宋体"/>
          <w:b/>
          <w:szCs w:val="21"/>
          <w:lang w:val="zh-CN"/>
        </w:rPr>
      </w:pPr>
      <w:r>
        <w:rPr>
          <w:rFonts w:hint="eastAsia" w:ascii="宋体" w:hAnsi="宋体" w:cs="宋体"/>
          <w:b/>
          <w:szCs w:val="21"/>
        </w:rPr>
        <w:t xml:space="preserve">     11、</w:t>
      </w:r>
      <w:r>
        <w:rPr>
          <w:rFonts w:hint="eastAsia" w:ascii="宋体" w:hAnsi="宋体" w:cs="宋体"/>
          <w:b/>
          <w:szCs w:val="21"/>
          <w:lang w:val="zh-CN"/>
        </w:rPr>
        <w:t xml:space="preserve">听力学设备（</w:t>
      </w:r>
      <w:r>
        <w:rPr>
          <w:rFonts w:hint="eastAsia" w:ascii="宋体" w:hAnsi="宋体" w:cs="宋体"/>
          <w:b/>
          <w:szCs w:val="21"/>
        </w:rPr>
        <w:t xml:space="preserve">2分）</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供应商针对本项目提供听能保养包、助听器保养工具、听力计（带声场插入式耳机、压耳式耳机、骨导耳机）、视觉强化测听设备、听觉评估仪、测听玩具、电耳镜、简易声级计等，得</w:t>
      </w:r>
      <w:r>
        <w:rPr>
          <w:rFonts w:hint="eastAsia" w:ascii="宋体" w:hAnsi="宋体" w:cs="宋体"/>
          <w:bCs/>
          <w:szCs w:val="21"/>
        </w:rPr>
        <w:t xml:space="preserve">2</w:t>
      </w:r>
      <w:r>
        <w:rPr>
          <w:rFonts w:hint="eastAsia" w:ascii="宋体" w:hAnsi="宋体" w:cs="宋体"/>
          <w:bCs/>
          <w:szCs w:val="21"/>
          <w:lang w:val="zh-CN"/>
        </w:rPr>
        <w:t xml:space="preserve">分。（响应文件中提供承诺函及图片，不提供不得分）</w:t>
      </w:r>
      <w:r/>
    </w:p>
    <w:p>
      <w:pPr>
        <w:numPr>
          <w:ilvl w:val="255"/>
          <w:numId w:val="0"/>
        </w:numPr>
        <w:spacing w:line="360" w:lineRule="auto"/>
        <w:tabs>
          <w:tab w:val="left" w:pos="0" w:leader="none"/>
        </w:tabs>
        <w:rPr>
          <w:rFonts w:ascii="宋体" w:hAnsi="宋体" w:cs="宋体"/>
          <w:b/>
          <w:szCs w:val="21"/>
          <w:lang w:val="zh-CN"/>
        </w:rPr>
      </w:pPr>
      <w:r>
        <w:rPr>
          <w:rFonts w:hint="eastAsia" w:ascii="宋体" w:hAnsi="宋体" w:cs="宋体"/>
          <w:b/>
          <w:szCs w:val="21"/>
        </w:rPr>
        <w:t xml:space="preserve">    12、</w:t>
      </w:r>
      <w:r>
        <w:rPr>
          <w:rFonts w:hint="eastAsia" w:ascii="宋体" w:hAnsi="宋体" w:cs="宋体"/>
          <w:b/>
          <w:szCs w:val="21"/>
          <w:lang w:val="zh-CN"/>
        </w:rPr>
        <w:t xml:space="preserve">康复训练与教学设备（</w:t>
      </w:r>
      <w:r>
        <w:rPr>
          <w:rFonts w:hint="eastAsia" w:ascii="宋体" w:hAnsi="宋体" w:cs="宋体"/>
          <w:b/>
          <w:szCs w:val="21"/>
        </w:rPr>
        <w:t xml:space="preserve">4分）</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供应商针对本项目提供打击乐器、可发声玩教具、言语康复训练系统用品用具、听觉干预系统用品用具、电脑、电视机、投影仪、电子琴（钢琴）、幼儿园教材、听力（言语）残疾儿童康复训练系列教材、教育类图书、体育活动器材等，得</w:t>
      </w:r>
      <w:r>
        <w:rPr>
          <w:rFonts w:hint="eastAsia" w:ascii="宋体" w:hAnsi="宋体" w:cs="宋体"/>
          <w:bCs/>
          <w:szCs w:val="21"/>
        </w:rPr>
        <w:t xml:space="preserve">4</w:t>
      </w:r>
      <w:r>
        <w:rPr>
          <w:rFonts w:hint="eastAsia" w:ascii="宋体" w:hAnsi="宋体" w:cs="宋体"/>
          <w:bCs/>
          <w:szCs w:val="21"/>
          <w:lang w:val="zh-CN"/>
        </w:rPr>
        <w:t xml:space="preserve">分。（响应文件中提供承诺函及图片，不提供不得分）</w:t>
      </w:r>
      <w:r/>
    </w:p>
    <w:p>
      <w:pPr>
        <w:numPr>
          <w:ilvl w:val="255"/>
          <w:numId w:val="0"/>
        </w:numPr>
        <w:spacing w:line="360" w:lineRule="auto"/>
        <w:tabs>
          <w:tab w:val="left" w:pos="0" w:leader="none"/>
        </w:tabs>
        <w:rPr>
          <w:rFonts w:ascii="宋体" w:hAnsi="宋体" w:cs="宋体"/>
          <w:b/>
          <w:szCs w:val="21"/>
          <w:lang w:val="zh-CN"/>
        </w:rPr>
      </w:pPr>
      <w:r>
        <w:rPr>
          <w:rFonts w:hint="eastAsia" w:ascii="宋体" w:hAnsi="宋体" w:cs="宋体"/>
          <w:b/>
          <w:szCs w:val="21"/>
        </w:rPr>
        <w:t xml:space="preserve">     13、</w:t>
      </w:r>
      <w:r>
        <w:rPr>
          <w:rFonts w:hint="eastAsia" w:ascii="宋体" w:hAnsi="宋体" w:cs="宋体"/>
          <w:b/>
          <w:szCs w:val="21"/>
          <w:lang w:val="zh-CN"/>
        </w:rPr>
        <w:t xml:space="preserve">其他设备（</w:t>
      </w:r>
      <w:r>
        <w:rPr>
          <w:rFonts w:hint="eastAsia" w:ascii="宋体" w:hAnsi="宋体" w:cs="宋体"/>
          <w:b/>
          <w:szCs w:val="21"/>
        </w:rPr>
        <w:t xml:space="preserve">3分）</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供应商针对本项目按人均4件（受训儿童人数暂按20名儿童考虑）的标准配备符合儿童训练特点的各类玩具和图书的，得</w:t>
      </w:r>
      <w:r>
        <w:rPr>
          <w:rFonts w:hint="eastAsia" w:ascii="宋体" w:hAnsi="宋体" w:cs="宋体"/>
          <w:bCs/>
          <w:szCs w:val="21"/>
        </w:rPr>
        <w:t xml:space="preserve">2</w:t>
      </w:r>
      <w:r>
        <w:rPr>
          <w:rFonts w:hint="eastAsia" w:ascii="宋体" w:hAnsi="宋体" w:cs="宋体"/>
          <w:bCs/>
          <w:szCs w:val="21"/>
          <w:lang w:val="zh-CN"/>
        </w:rPr>
        <w:t xml:space="preserve">分；配备家长培训所需的教学设备，得</w:t>
      </w:r>
      <w:r>
        <w:rPr>
          <w:rFonts w:hint="eastAsia" w:ascii="宋体" w:hAnsi="宋体" w:cs="宋体"/>
          <w:bCs/>
          <w:szCs w:val="21"/>
        </w:rPr>
        <w:t xml:space="preserve">1</w:t>
      </w:r>
      <w:r>
        <w:rPr>
          <w:rFonts w:hint="eastAsia" w:ascii="宋体" w:hAnsi="宋体" w:cs="宋体"/>
          <w:bCs/>
          <w:szCs w:val="21"/>
          <w:lang w:val="zh-CN"/>
        </w:rPr>
        <w:t xml:space="preserve">分；本项最多得</w:t>
      </w:r>
      <w:r>
        <w:rPr>
          <w:rFonts w:hint="eastAsia" w:ascii="宋体" w:hAnsi="宋体" w:cs="宋体"/>
          <w:bCs/>
          <w:szCs w:val="21"/>
        </w:rPr>
        <w:t xml:space="preserve">3</w:t>
      </w:r>
      <w:r>
        <w:rPr>
          <w:rFonts w:hint="eastAsia" w:ascii="宋体" w:hAnsi="宋体" w:cs="宋体"/>
          <w:bCs/>
          <w:szCs w:val="21"/>
          <w:lang w:val="zh-CN"/>
        </w:rPr>
        <w:t xml:space="preserve">分。（响应文件中提供承诺函及图片，不提供不得分）</w:t>
      </w:r>
      <w:r/>
    </w:p>
    <w:p>
      <w:pPr>
        <w:numPr>
          <w:ilvl w:val="255"/>
          <w:numId w:val="0"/>
        </w:numPr>
        <w:spacing w:line="360" w:lineRule="auto"/>
        <w:tabs>
          <w:tab w:val="left" w:pos="0" w:leader="none"/>
        </w:tabs>
        <w:rPr>
          <w:rFonts w:ascii="宋体" w:hAnsi="宋体" w:cs="宋体"/>
          <w:b/>
          <w:szCs w:val="21"/>
          <w:lang w:val="zh-CN"/>
        </w:rPr>
      </w:pPr>
      <w:r>
        <w:rPr>
          <w:rFonts w:hint="eastAsia" w:ascii="宋体" w:hAnsi="宋体" w:cs="宋体"/>
          <w:b/>
          <w:szCs w:val="21"/>
        </w:rPr>
        <w:t xml:space="preserve">    14、</w:t>
      </w:r>
      <w:r>
        <w:rPr>
          <w:rFonts w:hint="eastAsia" w:ascii="宋体" w:hAnsi="宋体" w:cs="宋体"/>
          <w:b/>
          <w:szCs w:val="21"/>
          <w:lang w:val="zh-CN"/>
        </w:rPr>
        <w:t xml:space="preserve">监控设备（</w:t>
      </w:r>
      <w:r>
        <w:rPr>
          <w:rFonts w:hint="eastAsia" w:ascii="宋体" w:hAnsi="宋体" w:cs="宋体"/>
          <w:b/>
          <w:szCs w:val="21"/>
        </w:rPr>
        <w:t xml:space="preserve">3分）</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康复训练区域装备的监控设施，监控资料保存天数满足60天≤d＜90天的，得1分；监控资料保存天数满足d≥90天的，得</w:t>
      </w:r>
      <w:r>
        <w:rPr>
          <w:rFonts w:hint="eastAsia" w:ascii="宋体" w:hAnsi="宋体" w:cs="宋体"/>
          <w:bCs/>
          <w:szCs w:val="21"/>
        </w:rPr>
        <w:t xml:space="preserve">3</w:t>
      </w:r>
      <w:r>
        <w:rPr>
          <w:rFonts w:hint="eastAsia" w:ascii="宋体" w:hAnsi="宋体" w:cs="宋体"/>
          <w:bCs/>
          <w:szCs w:val="21"/>
          <w:lang w:val="zh-CN"/>
        </w:rPr>
        <w:t xml:space="preserve">分；本项最多得</w:t>
      </w:r>
      <w:r>
        <w:rPr>
          <w:rFonts w:hint="eastAsia" w:ascii="宋体" w:hAnsi="宋体" w:cs="宋体"/>
          <w:bCs/>
          <w:szCs w:val="21"/>
        </w:rPr>
        <w:t xml:space="preserve">3</w:t>
      </w:r>
      <w:r>
        <w:rPr>
          <w:rFonts w:hint="eastAsia" w:ascii="宋体" w:hAnsi="宋体" w:cs="宋体"/>
          <w:bCs/>
          <w:szCs w:val="21"/>
          <w:lang w:val="zh-CN"/>
        </w:rPr>
        <w:t xml:space="preserve">分。（响应文件中提供承诺函及图片，不提供不得分）</w:t>
      </w:r>
      <w:r/>
    </w:p>
    <w:p>
      <w:pPr>
        <w:numPr>
          <w:ilvl w:val="255"/>
          <w:numId w:val="0"/>
        </w:numPr>
        <w:spacing w:line="360" w:lineRule="auto"/>
        <w:tabs>
          <w:tab w:val="left" w:pos="0" w:leader="none"/>
        </w:tabs>
        <w:rPr>
          <w:rFonts w:ascii="宋体" w:hAnsi="宋体" w:cs="宋体"/>
          <w:b/>
          <w:szCs w:val="21"/>
          <w:lang w:val="zh-CN"/>
        </w:rPr>
      </w:pPr>
      <w:r>
        <w:rPr>
          <w:rFonts w:hint="eastAsia" w:ascii="宋体" w:hAnsi="宋体" w:cs="宋体"/>
          <w:b/>
          <w:szCs w:val="21"/>
        </w:rPr>
        <w:t xml:space="preserve">    15、</w:t>
      </w:r>
      <w:r>
        <w:rPr>
          <w:rFonts w:hint="eastAsia" w:ascii="宋体" w:hAnsi="宋体" w:cs="宋体"/>
          <w:b/>
          <w:szCs w:val="21"/>
          <w:lang w:val="zh-CN"/>
        </w:rPr>
        <w:t xml:space="preserve">人员配备（</w:t>
      </w:r>
      <w:r>
        <w:rPr>
          <w:rFonts w:hint="eastAsia" w:ascii="宋体" w:hAnsi="宋体" w:cs="宋体"/>
          <w:b/>
          <w:szCs w:val="21"/>
        </w:rPr>
        <w:t xml:space="preserve">9分）</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供应商配备</w:t>
      </w:r>
      <w:r>
        <w:rPr>
          <w:rFonts w:hint="eastAsia" w:ascii="宋体" w:hAnsi="宋体" w:cs="宋体"/>
          <w:bCs/>
          <w:szCs w:val="21"/>
        </w:rPr>
        <w:t xml:space="preserve">1名</w:t>
      </w:r>
      <w:r>
        <w:rPr>
          <w:rFonts w:hint="eastAsia" w:ascii="宋体" w:hAnsi="宋体" w:cs="宋体"/>
          <w:bCs/>
          <w:szCs w:val="21"/>
          <w:lang w:val="zh-CN"/>
        </w:rPr>
        <w:t xml:space="preserve">听能康复服务人员</w:t>
      </w:r>
      <w:r>
        <w:rPr>
          <w:rFonts w:hint="eastAsia" w:ascii="宋体" w:hAnsi="宋体" w:cs="宋体"/>
          <w:bCs/>
          <w:szCs w:val="21"/>
        </w:rPr>
        <w:t xml:space="preserve">得3分，配置满足基本要求（</w:t>
      </w:r>
      <w:r>
        <w:rPr>
          <w:rFonts w:hint="eastAsia" w:ascii="宋体" w:hAnsi="宋体" w:cs="宋体"/>
          <w:szCs w:val="21"/>
        </w:rPr>
        <w:t xml:space="preserve">2名相关领域康复教师）的基础上</w:t>
      </w:r>
      <w:r>
        <w:rPr>
          <w:rFonts w:hint="eastAsia" w:ascii="宋体" w:hAnsi="宋体" w:cs="宋体"/>
          <w:bCs/>
          <w:szCs w:val="21"/>
        </w:rPr>
        <w:t xml:space="preserve">每</w:t>
      </w:r>
      <w:r>
        <w:rPr>
          <w:rFonts w:hint="eastAsia" w:ascii="宋体" w:hAnsi="宋体" w:cs="宋体"/>
          <w:szCs w:val="21"/>
        </w:rPr>
        <w:t xml:space="preserve">增加</w:t>
      </w:r>
      <w:r>
        <w:rPr>
          <w:rFonts w:hint="eastAsia" w:ascii="宋体" w:hAnsi="宋体" w:cs="宋体"/>
          <w:bCs/>
          <w:szCs w:val="21"/>
        </w:rPr>
        <w:t xml:space="preserve">配备1名</w:t>
      </w:r>
      <w:r>
        <w:rPr>
          <w:rFonts w:hint="eastAsia" w:ascii="宋体" w:hAnsi="宋体" w:cs="宋体"/>
          <w:bCs/>
          <w:szCs w:val="21"/>
          <w:lang w:val="zh-CN"/>
        </w:rPr>
        <w:t xml:space="preserve">听觉口语康复教师、学前教育老师、特殊教育教师（</w:t>
      </w:r>
      <w:r>
        <w:rPr>
          <w:rFonts w:hint="eastAsia" w:ascii="宋体" w:hAnsi="宋体" w:cs="宋体"/>
          <w:bCs/>
          <w:szCs w:val="21"/>
        </w:rPr>
        <w:t xml:space="preserve">提供教师资格证书</w:t>
      </w:r>
      <w:r>
        <w:rPr>
          <w:rFonts w:hint="eastAsia" w:ascii="宋体" w:hAnsi="宋体" w:cs="宋体"/>
          <w:bCs/>
          <w:szCs w:val="21"/>
          <w:lang w:val="zh-CN"/>
        </w:rPr>
        <w:t xml:space="preserve">）得</w:t>
      </w:r>
      <w:r>
        <w:rPr>
          <w:rFonts w:hint="eastAsia" w:ascii="宋体" w:hAnsi="宋体" w:cs="宋体"/>
          <w:bCs/>
          <w:szCs w:val="21"/>
        </w:rPr>
        <w:t xml:space="preserve">3</w:t>
      </w:r>
      <w:r>
        <w:rPr>
          <w:rFonts w:hint="eastAsia" w:ascii="宋体" w:hAnsi="宋体" w:cs="宋体"/>
          <w:bCs/>
          <w:szCs w:val="21"/>
          <w:lang w:val="zh-CN"/>
        </w:rPr>
        <w:t xml:space="preserve">分，</w:t>
      </w:r>
      <w:r>
        <w:rPr>
          <w:rFonts w:hint="eastAsia" w:ascii="宋体" w:hAnsi="宋体" w:cs="宋体"/>
          <w:bCs/>
          <w:szCs w:val="21"/>
        </w:rPr>
        <w:t xml:space="preserve">最高6分</w:t>
      </w:r>
      <w:r>
        <w:rPr>
          <w:rFonts w:hint="eastAsia" w:ascii="宋体" w:hAnsi="宋体" w:cs="宋体"/>
          <w:bCs/>
          <w:szCs w:val="21"/>
          <w:lang w:val="zh-CN"/>
        </w:rPr>
        <w:t xml:space="preserve">。</w:t>
      </w:r>
      <w:r>
        <w:rPr>
          <w:rFonts w:hint="eastAsia" w:ascii="宋体" w:hAnsi="宋体" w:cs="宋体"/>
          <w:bCs/>
          <w:szCs w:val="21"/>
        </w:rPr>
        <w:t xml:space="preserve">两项得分最高9分</w:t>
      </w:r>
      <w:r>
        <w:rPr>
          <w:rFonts w:hint="eastAsia" w:ascii="宋体" w:hAnsi="宋体" w:cs="宋体"/>
          <w:bCs/>
          <w:szCs w:val="21"/>
          <w:lang w:val="zh-CN"/>
        </w:rPr>
        <w:t xml:space="preserve">（响应文件中提供相关人员配备花名册及相关职务说明、证书</w:t>
      </w:r>
      <w:r>
        <w:rPr>
          <w:rFonts w:hint="eastAsia" w:ascii="宋体" w:hAnsi="宋体" w:cs="宋体"/>
          <w:bCs/>
          <w:szCs w:val="21"/>
        </w:rPr>
        <w:t xml:space="preserve">、</w:t>
      </w:r>
      <w:r>
        <w:rPr>
          <w:rFonts w:hint="eastAsia" w:ascii="宋体" w:hAnsi="宋体" w:cs="宋体"/>
          <w:bCs/>
          <w:szCs w:val="21"/>
          <w:lang w:val="zh-CN"/>
        </w:rPr>
        <w:t xml:space="preserve">供应商为其缴纳2026年4月以来任意一期社保证明材料，人员</w:t>
      </w:r>
      <w:r>
        <w:rPr>
          <w:rFonts w:hint="eastAsia" w:ascii="宋体" w:hAnsi="宋体" w:cs="宋体"/>
          <w:bCs/>
          <w:szCs w:val="21"/>
        </w:rPr>
        <w:t xml:space="preserve">的</w:t>
      </w:r>
      <w:r>
        <w:rPr>
          <w:rFonts w:hint="eastAsia" w:ascii="宋体" w:hAnsi="宋体" w:cs="宋体"/>
          <w:bCs/>
          <w:szCs w:val="21"/>
          <w:lang w:val="zh-CN"/>
        </w:rPr>
        <w:t xml:space="preserve">劳动合同，不提供不得分）</w:t>
      </w:r>
      <w:r/>
    </w:p>
    <w:p>
      <w:pPr>
        <w:numPr>
          <w:ilvl w:val="255"/>
          <w:numId w:val="0"/>
        </w:numPr>
        <w:spacing w:line="360" w:lineRule="auto"/>
        <w:tabs>
          <w:tab w:val="left" w:pos="0" w:leader="none"/>
        </w:tabs>
        <w:rPr>
          <w:rFonts w:ascii="宋体" w:hAnsi="宋体" w:cs="宋体"/>
          <w:b/>
          <w:szCs w:val="21"/>
          <w:lang w:val="zh-CN"/>
        </w:rPr>
      </w:pPr>
      <w:r>
        <w:rPr>
          <w:rFonts w:hint="eastAsia" w:ascii="宋体" w:hAnsi="宋体" w:cs="宋体"/>
          <w:b/>
          <w:szCs w:val="21"/>
        </w:rPr>
        <w:t xml:space="preserve">    16、</w:t>
      </w:r>
      <w:r>
        <w:rPr>
          <w:rFonts w:hint="eastAsia" w:ascii="宋体" w:hAnsi="宋体" w:cs="宋体"/>
          <w:b/>
          <w:szCs w:val="21"/>
          <w:lang w:val="zh-CN"/>
        </w:rPr>
        <w:t xml:space="preserve">人员组成（</w:t>
      </w:r>
      <w:r>
        <w:rPr>
          <w:rFonts w:hint="eastAsia" w:ascii="宋体" w:hAnsi="宋体" w:cs="宋体"/>
          <w:b/>
          <w:szCs w:val="21"/>
        </w:rPr>
        <w:t xml:space="preserve">9分）</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听能康复服务人员与残疾儿童</w:t>
      </w:r>
      <w:r>
        <w:rPr>
          <w:rFonts w:hint="eastAsia" w:ascii="宋体" w:hAnsi="宋体" w:cs="宋体"/>
          <w:bCs/>
          <w:szCs w:val="21"/>
        </w:rPr>
        <w:t xml:space="preserve">的</w:t>
      </w:r>
      <w:r>
        <w:rPr>
          <w:rFonts w:hint="eastAsia" w:ascii="宋体" w:hAnsi="宋体" w:cs="宋体"/>
          <w:bCs/>
          <w:szCs w:val="21"/>
          <w:lang w:val="zh-CN"/>
        </w:rPr>
        <w:t xml:space="preserve">比例不低于1:50，个训教师与残疾儿童</w:t>
      </w:r>
      <w:r>
        <w:rPr>
          <w:rFonts w:hint="eastAsia" w:ascii="宋体" w:hAnsi="宋体" w:cs="宋体"/>
          <w:bCs/>
          <w:szCs w:val="21"/>
        </w:rPr>
        <w:t xml:space="preserve">的</w:t>
      </w:r>
      <w:r>
        <w:rPr>
          <w:rFonts w:hint="eastAsia" w:ascii="宋体" w:hAnsi="宋体" w:cs="宋体"/>
          <w:bCs/>
          <w:szCs w:val="21"/>
          <w:lang w:val="zh-CN"/>
        </w:rPr>
        <w:t xml:space="preserve">比例不低于1:8，集体课教师与残疾儿童</w:t>
      </w:r>
      <w:r>
        <w:rPr>
          <w:rFonts w:hint="eastAsia" w:ascii="宋体" w:hAnsi="宋体" w:cs="宋体"/>
          <w:bCs/>
          <w:szCs w:val="21"/>
        </w:rPr>
        <w:t xml:space="preserve">的</w:t>
      </w:r>
      <w:r>
        <w:rPr>
          <w:rFonts w:hint="eastAsia" w:ascii="宋体" w:hAnsi="宋体" w:cs="宋体"/>
          <w:bCs/>
          <w:szCs w:val="21"/>
          <w:lang w:val="zh-CN"/>
        </w:rPr>
        <w:t xml:space="preserve">比例不低于1:10，得6分（受训儿童人数</w:t>
      </w:r>
      <w:r>
        <w:rPr>
          <w:rFonts w:hint="eastAsia" w:ascii="宋体" w:hAnsi="宋体" w:cs="宋体"/>
          <w:bCs/>
          <w:szCs w:val="21"/>
        </w:rPr>
        <w:t xml:space="preserve">暂</w:t>
      </w:r>
      <w:r>
        <w:rPr>
          <w:rFonts w:hint="eastAsia" w:ascii="宋体" w:hAnsi="宋体" w:cs="宋体"/>
          <w:bCs/>
          <w:szCs w:val="21"/>
          <w:lang w:val="zh-CN"/>
        </w:rPr>
        <w:t xml:space="preserve">按20名儿童考虑）；</w:t>
      </w:r>
      <w:r>
        <w:rPr>
          <w:rFonts w:hint="eastAsia" w:ascii="宋体" w:hAnsi="宋体" w:cs="宋体"/>
          <w:bCs/>
          <w:szCs w:val="21"/>
        </w:rPr>
        <w:t xml:space="preserve">在此基础</w:t>
      </w:r>
      <w:r>
        <w:rPr>
          <w:rFonts w:hint="eastAsia" w:ascii="宋体" w:hAnsi="宋体" w:cs="宋体"/>
          <w:bCs/>
          <w:szCs w:val="21"/>
        </w:rPr>
        <w:t xml:space="preserve">上</w:t>
      </w:r>
      <w:r>
        <w:rPr>
          <w:rFonts w:hint="eastAsia" w:ascii="宋体" w:hAnsi="宋体" w:cs="宋体"/>
          <w:bCs/>
          <w:szCs w:val="21"/>
          <w:lang w:val="zh-CN"/>
        </w:rPr>
        <w:t xml:space="preserve">听能康复服务人员、个训教师、集体课教师每增加一人得1分，最多得</w:t>
      </w:r>
      <w:r>
        <w:rPr>
          <w:rFonts w:hint="eastAsia" w:ascii="宋体" w:hAnsi="宋体" w:cs="宋体"/>
          <w:bCs/>
          <w:szCs w:val="21"/>
        </w:rPr>
        <w:t xml:space="preserve">3</w:t>
      </w:r>
      <w:r>
        <w:rPr>
          <w:rFonts w:hint="eastAsia" w:ascii="宋体" w:hAnsi="宋体" w:cs="宋体"/>
          <w:bCs/>
          <w:szCs w:val="21"/>
          <w:lang w:val="zh-CN"/>
        </w:rPr>
        <w:t xml:space="preserve">分。本项最</w:t>
      </w:r>
      <w:r>
        <w:rPr>
          <w:rFonts w:hint="eastAsia" w:ascii="宋体" w:hAnsi="宋体" w:cs="宋体"/>
          <w:bCs/>
          <w:szCs w:val="21"/>
        </w:rPr>
        <w:t xml:space="preserve">多</w:t>
      </w:r>
      <w:r>
        <w:rPr>
          <w:rFonts w:hint="eastAsia" w:ascii="宋体" w:hAnsi="宋体" w:cs="宋体"/>
          <w:bCs/>
          <w:szCs w:val="21"/>
          <w:lang w:val="zh-CN"/>
        </w:rPr>
        <w:t xml:space="preserve">得</w:t>
      </w:r>
      <w:r>
        <w:rPr>
          <w:rFonts w:hint="eastAsia" w:ascii="宋体" w:hAnsi="宋体" w:cs="宋体"/>
          <w:bCs/>
          <w:szCs w:val="21"/>
        </w:rPr>
        <w:t xml:space="preserve">9</w:t>
      </w:r>
      <w:r>
        <w:rPr>
          <w:rFonts w:hint="eastAsia" w:ascii="宋体" w:hAnsi="宋体" w:cs="宋体"/>
          <w:bCs/>
          <w:szCs w:val="21"/>
          <w:lang w:val="zh-CN"/>
        </w:rPr>
        <w:t xml:space="preserve">分。（请在响应文件中提供在职人员总名单，听能康复服务人员、教师等相关资质证书，供应商为其缴纳2026年4月以来任意一期社保证明材料，人员</w:t>
      </w:r>
      <w:r>
        <w:rPr>
          <w:rFonts w:hint="eastAsia" w:ascii="宋体" w:hAnsi="宋体" w:cs="宋体"/>
          <w:bCs/>
          <w:szCs w:val="21"/>
        </w:rPr>
        <w:t xml:space="preserve">的</w:t>
      </w:r>
      <w:r>
        <w:rPr>
          <w:rFonts w:hint="eastAsia" w:ascii="宋体" w:hAnsi="宋体" w:cs="宋体"/>
          <w:bCs/>
          <w:szCs w:val="21"/>
          <w:lang w:val="zh-CN"/>
        </w:rPr>
        <w:t xml:space="preserve">劳动合同，不提供不得分）</w:t>
      </w:r>
      <w:r/>
    </w:p>
    <w:p>
      <w:pPr>
        <w:numPr>
          <w:ilvl w:val="255"/>
          <w:numId w:val="0"/>
        </w:numPr>
        <w:spacing w:line="360" w:lineRule="auto"/>
        <w:tabs>
          <w:tab w:val="left" w:pos="0" w:leader="none"/>
        </w:tabs>
        <w:rPr>
          <w:rFonts w:ascii="宋体" w:hAnsi="宋体" w:cs="宋体"/>
          <w:b/>
          <w:szCs w:val="21"/>
          <w:lang w:val="zh-CN"/>
        </w:rPr>
      </w:pPr>
      <w:r>
        <w:rPr>
          <w:rFonts w:hint="eastAsia" w:ascii="宋体" w:hAnsi="宋体" w:cs="宋体"/>
          <w:b/>
          <w:szCs w:val="21"/>
        </w:rPr>
        <w:t xml:space="preserve">    17、</w:t>
      </w:r>
      <w:r>
        <w:rPr>
          <w:rFonts w:hint="eastAsia" w:ascii="宋体" w:hAnsi="宋体" w:cs="宋体"/>
          <w:b/>
          <w:szCs w:val="21"/>
          <w:lang w:val="zh-CN"/>
        </w:rPr>
        <w:t xml:space="preserve">人员资历（</w:t>
      </w:r>
      <w:r>
        <w:rPr>
          <w:rFonts w:hint="eastAsia" w:ascii="宋体" w:hAnsi="宋体" w:cs="宋体"/>
          <w:b/>
          <w:szCs w:val="21"/>
        </w:rPr>
        <w:t xml:space="preserve">10分）</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①业务主管具有大专</w:t>
      </w:r>
      <w:r>
        <w:rPr>
          <w:rFonts w:hint="eastAsia" w:ascii="宋体" w:hAnsi="宋体" w:cs="宋体"/>
          <w:bCs/>
          <w:szCs w:val="21"/>
        </w:rPr>
        <w:t xml:space="preserve">及</w:t>
      </w:r>
      <w:r>
        <w:rPr>
          <w:rFonts w:hint="eastAsia" w:ascii="宋体" w:hAnsi="宋体" w:cs="宋体"/>
          <w:bCs/>
          <w:szCs w:val="21"/>
          <w:lang w:val="zh-CN"/>
        </w:rPr>
        <w:t xml:space="preserve">以上学历，3年</w:t>
      </w:r>
      <w:r>
        <w:rPr>
          <w:rFonts w:hint="eastAsia" w:ascii="宋体" w:hAnsi="宋体" w:cs="宋体"/>
          <w:bCs/>
          <w:szCs w:val="21"/>
        </w:rPr>
        <w:t xml:space="preserve">及</w:t>
      </w:r>
      <w:r>
        <w:rPr>
          <w:rFonts w:hint="eastAsia" w:ascii="宋体" w:hAnsi="宋体" w:cs="宋体"/>
          <w:bCs/>
          <w:szCs w:val="21"/>
          <w:lang w:val="zh-CN"/>
        </w:rPr>
        <w:t xml:space="preserve">以上听力语言康复工作经验。每年至少参加1次听力残疾康复服务管理培训或幼儿园管理培训；</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②听力康复教师、特教教师、学前教育教师应具备中专</w:t>
      </w:r>
      <w:r>
        <w:rPr>
          <w:rFonts w:hint="eastAsia" w:ascii="宋体" w:hAnsi="宋体" w:cs="宋体"/>
          <w:bCs/>
          <w:szCs w:val="21"/>
        </w:rPr>
        <w:t xml:space="preserve">及</w:t>
      </w:r>
      <w:r>
        <w:rPr>
          <w:rFonts w:hint="eastAsia" w:ascii="宋体" w:hAnsi="宋体" w:cs="宋体"/>
          <w:bCs/>
          <w:szCs w:val="21"/>
          <w:lang w:val="zh-CN"/>
        </w:rPr>
        <w:t xml:space="preserve">以上学历，取得相应的教师资格证。医师、康复治疗师应具有相关专业背景，取得相应执业资格；</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③听能康复服务人员须具备大专</w:t>
      </w:r>
      <w:r>
        <w:rPr>
          <w:rFonts w:hint="eastAsia" w:ascii="宋体" w:hAnsi="宋体" w:cs="宋体"/>
          <w:bCs/>
          <w:szCs w:val="21"/>
        </w:rPr>
        <w:t xml:space="preserve">及</w:t>
      </w:r>
      <w:r>
        <w:rPr>
          <w:rFonts w:hint="eastAsia" w:ascii="宋体" w:hAnsi="宋体" w:cs="宋体"/>
          <w:bCs/>
          <w:szCs w:val="21"/>
          <w:lang w:val="zh-CN"/>
        </w:rPr>
        <w:t xml:space="preserve">以上学历，接受过专业培训，取得助听器验配师国家职业资格；</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④每年不少于30%康复专业技术人员参加市级</w:t>
      </w:r>
      <w:r>
        <w:rPr>
          <w:rFonts w:hint="eastAsia" w:ascii="宋体" w:hAnsi="宋体" w:cs="宋体"/>
          <w:bCs/>
          <w:szCs w:val="21"/>
        </w:rPr>
        <w:t xml:space="preserve">及</w:t>
      </w:r>
      <w:r>
        <w:rPr>
          <w:rFonts w:hint="eastAsia" w:ascii="宋体" w:hAnsi="宋体" w:cs="宋体"/>
          <w:bCs/>
          <w:szCs w:val="21"/>
          <w:lang w:val="zh-CN"/>
        </w:rPr>
        <w:t xml:space="preserve">以上组织的规范化培训；</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⑤卫生保健医生应具备中专</w:t>
      </w:r>
      <w:r>
        <w:rPr>
          <w:rFonts w:hint="eastAsia" w:ascii="宋体" w:hAnsi="宋体" w:cs="宋体"/>
          <w:bCs/>
          <w:szCs w:val="21"/>
        </w:rPr>
        <w:t xml:space="preserve">及</w:t>
      </w:r>
      <w:r>
        <w:rPr>
          <w:rFonts w:hint="eastAsia" w:ascii="宋体" w:hAnsi="宋体" w:cs="宋体"/>
          <w:bCs/>
          <w:szCs w:val="21"/>
          <w:lang w:val="zh-CN"/>
        </w:rPr>
        <w:t xml:space="preserve">以上学历，取得相关资质，并接受相关培训；</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⑥保育员具备高中</w:t>
      </w:r>
      <w:r>
        <w:rPr>
          <w:rFonts w:hint="eastAsia" w:ascii="宋体" w:hAnsi="宋体" w:cs="宋体"/>
          <w:bCs/>
          <w:szCs w:val="21"/>
        </w:rPr>
        <w:t xml:space="preserve">及</w:t>
      </w:r>
      <w:r>
        <w:rPr>
          <w:rFonts w:hint="eastAsia" w:ascii="宋体" w:hAnsi="宋体" w:cs="宋体"/>
          <w:bCs/>
          <w:szCs w:val="21"/>
          <w:lang w:val="zh-CN"/>
        </w:rPr>
        <w:t xml:space="preserve">以上学历，并受过幼儿保育职业培训；</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⑦机构所有工作人员根据岗位要求取得健康证明。</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完全满足上述要求的，得10分；每有一项不满足要求的，扣2分，扣完为止。（响应文件中提供相关专业、学历、工作经历、执业资格证、相关</w:t>
      </w:r>
      <w:r>
        <w:rPr>
          <w:rFonts w:hint="eastAsia" w:ascii="宋体" w:hAnsi="宋体" w:cs="宋体"/>
          <w:bCs/>
          <w:szCs w:val="21"/>
        </w:rPr>
        <w:t xml:space="preserve">业务</w:t>
      </w:r>
      <w:r>
        <w:rPr>
          <w:rFonts w:hint="eastAsia" w:ascii="宋体" w:hAnsi="宋体" w:cs="宋体"/>
          <w:bCs/>
          <w:szCs w:val="21"/>
          <w:lang w:val="zh-CN"/>
        </w:rPr>
        <w:t xml:space="preserve">培训、一年以内的健康证明或体检证明等证明材料、供应商为其缴纳2026年4月以来任意一期社保证明材料</w:t>
      </w:r>
      <w:r>
        <w:rPr>
          <w:rFonts w:hint="eastAsia" w:ascii="宋体" w:hAnsi="宋体" w:cs="宋体"/>
          <w:bCs/>
          <w:szCs w:val="21"/>
        </w:rPr>
        <w:t xml:space="preserve">&lt;其中</w:t>
      </w:r>
      <w:r>
        <w:rPr>
          <w:rFonts w:hint="eastAsia" w:ascii="宋体" w:hAnsi="宋体" w:cs="宋体"/>
          <w:bCs/>
          <w:szCs w:val="21"/>
          <w:lang w:val="zh-CN"/>
        </w:rPr>
        <w:t xml:space="preserve">保育员、保健医生可提供相关聘书等证明材料</w:t>
      </w:r>
      <w:r>
        <w:rPr>
          <w:rFonts w:hint="eastAsia" w:ascii="宋体" w:hAnsi="宋体" w:cs="宋体"/>
          <w:bCs/>
          <w:szCs w:val="21"/>
        </w:rPr>
        <w:t xml:space="preserve">&gt;</w:t>
      </w:r>
      <w:r>
        <w:rPr>
          <w:rFonts w:hint="eastAsia" w:ascii="宋体" w:hAnsi="宋体" w:cs="宋体"/>
          <w:bCs/>
          <w:szCs w:val="21"/>
          <w:lang w:val="zh-CN"/>
        </w:rPr>
        <w:t xml:space="preserve">，不提供不得分）</w:t>
      </w:r>
      <w:r/>
    </w:p>
    <w:p>
      <w:pPr>
        <w:numPr>
          <w:ilvl w:val="255"/>
          <w:numId w:val="0"/>
        </w:numPr>
        <w:spacing w:line="360" w:lineRule="auto"/>
        <w:tabs>
          <w:tab w:val="left" w:pos="0" w:leader="none"/>
        </w:tabs>
        <w:rPr>
          <w:rFonts w:ascii="宋体" w:hAnsi="宋体" w:cs="宋体"/>
          <w:b/>
          <w:szCs w:val="21"/>
          <w:lang w:val="zh-CN"/>
        </w:rPr>
      </w:pPr>
      <w:r>
        <w:rPr>
          <w:rFonts w:hint="eastAsia" w:ascii="宋体" w:hAnsi="宋体" w:cs="宋体"/>
          <w:b/>
          <w:szCs w:val="21"/>
        </w:rPr>
        <w:t xml:space="preserve">    18、</w:t>
      </w:r>
      <w:r>
        <w:rPr>
          <w:rFonts w:hint="eastAsia" w:ascii="宋体" w:hAnsi="宋体" w:cs="宋体"/>
          <w:b/>
          <w:szCs w:val="21"/>
          <w:lang w:val="zh-CN"/>
        </w:rPr>
        <w:t xml:space="preserve">部门设置（</w:t>
      </w:r>
      <w:r>
        <w:rPr>
          <w:rFonts w:hint="eastAsia" w:ascii="宋体" w:hAnsi="宋体" w:cs="宋体"/>
          <w:b/>
          <w:szCs w:val="21"/>
        </w:rPr>
        <w:t xml:space="preserve">2分）</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设置教学评估/医疗评估，康复训练、教育培训、后勤保障、行政办公等部门。本项最高得2分，少一个部门扣0.5分，扣完为止。（响应文件中提供相关部门设置说明、人员组成及具体职责，不提供不得分）</w:t>
      </w:r>
      <w:r/>
    </w:p>
    <w:p>
      <w:pPr>
        <w:numPr>
          <w:ilvl w:val="255"/>
          <w:numId w:val="0"/>
        </w:numPr>
        <w:spacing w:line="360" w:lineRule="auto"/>
        <w:tabs>
          <w:tab w:val="left" w:pos="0" w:leader="none"/>
        </w:tabs>
        <w:rPr>
          <w:rFonts w:ascii="宋体" w:hAnsi="宋体" w:cs="宋体"/>
          <w:b/>
          <w:szCs w:val="21"/>
          <w:lang w:val="zh-CN"/>
        </w:rPr>
      </w:pPr>
      <w:r>
        <w:rPr>
          <w:rFonts w:hint="eastAsia" w:ascii="宋体" w:hAnsi="宋体" w:cs="宋体"/>
          <w:b/>
          <w:szCs w:val="21"/>
        </w:rPr>
        <w:t xml:space="preserve">    19、</w:t>
      </w:r>
      <w:r>
        <w:rPr>
          <w:rFonts w:hint="eastAsia" w:ascii="宋体" w:hAnsi="宋体" w:cs="宋体"/>
          <w:b/>
          <w:szCs w:val="21"/>
          <w:lang w:val="zh-CN"/>
        </w:rPr>
        <w:t xml:space="preserve">业务能力（</w:t>
      </w:r>
      <w:r>
        <w:rPr>
          <w:rFonts w:hint="eastAsia" w:ascii="宋体" w:hAnsi="宋体" w:cs="宋体"/>
          <w:b/>
          <w:szCs w:val="21"/>
        </w:rPr>
        <w:t xml:space="preserve">7分）</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供应商能同时受训20名</w:t>
      </w:r>
      <w:r>
        <w:rPr>
          <w:rFonts w:hint="eastAsia" w:ascii="宋体" w:hAnsi="宋体" w:cs="宋体"/>
          <w:bCs/>
          <w:szCs w:val="21"/>
        </w:rPr>
        <w:t xml:space="preserve">及</w:t>
      </w:r>
      <w:r>
        <w:rPr>
          <w:rFonts w:hint="eastAsia" w:ascii="宋体" w:hAnsi="宋体" w:cs="宋体"/>
          <w:bCs/>
          <w:szCs w:val="21"/>
          <w:lang w:val="zh-CN"/>
        </w:rPr>
        <w:t xml:space="preserve">以上听力语言残疾儿童的能力，得</w:t>
      </w:r>
      <w:r>
        <w:rPr>
          <w:rFonts w:hint="eastAsia" w:ascii="宋体" w:hAnsi="宋体" w:cs="宋体"/>
          <w:bCs/>
          <w:szCs w:val="21"/>
        </w:rPr>
        <w:t xml:space="preserve">5</w:t>
      </w:r>
      <w:r>
        <w:rPr>
          <w:rFonts w:hint="eastAsia" w:ascii="宋体" w:hAnsi="宋体" w:cs="宋体"/>
          <w:bCs/>
          <w:szCs w:val="21"/>
          <w:lang w:val="zh-CN"/>
        </w:rPr>
        <w:t xml:space="preserve">分。同时受训残疾儿童每增加10人得1分，最多得2分。本项最多得</w:t>
      </w:r>
      <w:r>
        <w:rPr>
          <w:rFonts w:hint="eastAsia" w:ascii="宋体" w:hAnsi="宋体" w:cs="宋体"/>
          <w:bCs/>
          <w:szCs w:val="21"/>
        </w:rPr>
        <w:t xml:space="preserve">7</w:t>
      </w:r>
      <w:r>
        <w:rPr>
          <w:rFonts w:hint="eastAsia" w:ascii="宋体" w:hAnsi="宋体" w:cs="宋体"/>
          <w:bCs/>
          <w:szCs w:val="21"/>
          <w:lang w:val="zh-CN"/>
        </w:rPr>
        <w:t xml:space="preserve">分。（响应文件中提供相关证明材料，以供应商提供的专业人员、场所设置等配比进行打分，不满足要求不得分）</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注：残联系统从事残疾儿童康复服务的助残机构、教育系统建有学前融合教育资源中心的学前教育机构和特殊教育学校、民政系统开设有儿童康复专科或特教办学点的儿童福利机构、卫健系统县级以上妇幼保健所（妇幼保健计划生育服务中心）等公益一类事业单位，不设同时受训儿童下限。（上述单位投标，本项可不查验相关证明材料，直接得分）</w:t>
      </w:r>
      <w:r/>
    </w:p>
    <w:p>
      <w:pPr>
        <w:numPr>
          <w:ilvl w:val="255"/>
          <w:numId w:val="0"/>
        </w:numPr>
        <w:spacing w:line="360" w:lineRule="auto"/>
        <w:tabs>
          <w:tab w:val="left" w:pos="0" w:leader="none"/>
        </w:tabs>
        <w:rPr>
          <w:rFonts w:ascii="宋体" w:hAnsi="宋体" w:cs="宋体"/>
          <w:b/>
          <w:szCs w:val="21"/>
          <w:lang w:val="zh-CN"/>
        </w:rPr>
      </w:pPr>
      <w:r>
        <w:rPr>
          <w:rFonts w:hint="eastAsia" w:ascii="宋体" w:hAnsi="宋体" w:cs="宋体"/>
          <w:b/>
          <w:szCs w:val="21"/>
        </w:rPr>
        <w:t xml:space="preserve">    20、</w:t>
      </w:r>
      <w:r>
        <w:rPr>
          <w:rFonts w:hint="eastAsia" w:ascii="宋体" w:hAnsi="宋体" w:cs="宋体"/>
          <w:b/>
          <w:szCs w:val="21"/>
          <w:lang w:val="zh-CN"/>
        </w:rPr>
        <w:t xml:space="preserve">康复方案（</w:t>
      </w:r>
      <w:r>
        <w:rPr>
          <w:rFonts w:ascii="宋体" w:hAnsi="宋体" w:cs="宋体"/>
          <w:b/>
          <w:szCs w:val="21"/>
        </w:rPr>
        <w:t xml:space="preserve">9</w:t>
      </w:r>
      <w:r>
        <w:rPr>
          <w:rFonts w:hint="eastAsia" w:ascii="宋体" w:hAnsi="宋体" w:cs="宋体"/>
          <w:b/>
          <w:szCs w:val="21"/>
        </w:rPr>
        <w:t xml:space="preserve">分）</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①</w:t>
      </w:r>
      <w:r>
        <w:rPr>
          <w:rFonts w:hint="eastAsia" w:ascii="宋体" w:hAnsi="宋体" w:cs="宋体"/>
          <w:bCs/>
          <w:szCs w:val="21"/>
        </w:rPr>
        <w:t xml:space="preserve">康复项目及收费参考</w:t>
      </w:r>
      <w:r>
        <w:rPr>
          <w:rFonts w:hint="eastAsia" w:ascii="宋体" w:hAnsi="宋体" w:cs="宋体"/>
          <w:bCs/>
          <w:szCs w:val="21"/>
          <w:lang w:val="zh-CN"/>
        </w:rPr>
        <w:t xml:space="preserve">本次入围承诺的基于残联最新康复项目汇总（2026-4）（附件五）的折扣后价格，后续如市残联就此文件或相关康复项目单价、时长等作相应调整，参照执行，机构原承诺的折扣予以保留；</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②有符合不同康复形式（教育机构全日制/非全日制或医疗机构门诊/住院）的康复方案；</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③有根据残疾儿童个体情况制定个性化康复方案；</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④有超出购买服务要求的服务内容，如服务时间和（或）服务价格优惠。</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（供应商能完全按上述要求提供方案且方案内容全面、针对性强、服务优质的，得</w:t>
      </w:r>
      <w:r>
        <w:rPr>
          <w:rFonts w:ascii="宋体" w:hAnsi="宋体" w:cs="宋体"/>
          <w:bCs/>
          <w:szCs w:val="21"/>
        </w:rPr>
        <w:t xml:space="preserve">9</w:t>
      </w:r>
      <w:r>
        <w:rPr>
          <w:rFonts w:hint="eastAsia" w:ascii="宋体" w:hAnsi="宋体" w:cs="宋体"/>
          <w:bCs/>
          <w:szCs w:val="21"/>
          <w:lang w:val="zh-CN"/>
        </w:rPr>
        <w:t xml:space="preserve">分；提供方案内容较全面、针对性较强、服务较优质的，得</w:t>
      </w:r>
      <w:r>
        <w:rPr>
          <w:rFonts w:ascii="宋体" w:hAnsi="宋体" w:cs="宋体"/>
          <w:bCs/>
          <w:szCs w:val="21"/>
        </w:rPr>
        <w:t xml:space="preserve">6</w:t>
      </w:r>
      <w:r>
        <w:rPr>
          <w:rFonts w:hint="eastAsia" w:ascii="宋体" w:hAnsi="宋体" w:cs="宋体"/>
          <w:bCs/>
          <w:szCs w:val="21"/>
          <w:lang w:val="zh-CN"/>
        </w:rPr>
        <w:t xml:space="preserve">分；提供的方案有部分内容不全面、针对性不强、服务有缺失或脱离实际服务需求的，得</w:t>
      </w:r>
      <w:r>
        <w:rPr>
          <w:rFonts w:ascii="宋体" w:hAnsi="宋体" w:cs="宋体"/>
          <w:bCs/>
          <w:szCs w:val="21"/>
        </w:rPr>
        <w:t xml:space="preserve">3</w:t>
      </w:r>
      <w:r>
        <w:rPr>
          <w:rFonts w:hint="eastAsia" w:ascii="宋体" w:hAnsi="宋体" w:cs="宋体"/>
          <w:bCs/>
          <w:szCs w:val="21"/>
          <w:lang w:val="zh-CN"/>
        </w:rPr>
        <w:t xml:space="preserve">分；</w:t>
      </w:r>
      <w:r>
        <w:rPr>
          <w:rFonts w:hint="eastAsia" w:ascii="宋体" w:hAnsi="宋体" w:cs="宋体"/>
          <w:bCs/>
          <w:szCs w:val="21"/>
        </w:rPr>
        <w:t xml:space="preserve">未提供任何相关内容的不得分</w:t>
      </w:r>
      <w:r>
        <w:rPr>
          <w:rFonts w:hint="eastAsia" w:ascii="宋体" w:hAnsi="宋体" w:cs="宋体"/>
          <w:bCs/>
          <w:szCs w:val="21"/>
          <w:lang w:val="zh-CN"/>
        </w:rPr>
        <w:t xml:space="preserve">）</w:t>
      </w:r>
      <w:r/>
    </w:p>
    <w:p>
      <w:pPr>
        <w:spacing w:line="360" w:lineRule="auto"/>
        <w:rPr>
          <w:rFonts w:ascii="宋体" w:hAnsi="宋体" w:cs="宋体"/>
          <w:lang w:val="zh-CN"/>
        </w:rPr>
      </w:pPr>
      <w:r>
        <w:rPr>
          <w:rFonts w:ascii="宋体" w:hAnsi="宋体" w:cs="宋体"/>
          <w:lang w:val="zh-CN"/>
        </w:rPr>
      </w:r>
      <w:r/>
    </w:p>
    <w:p>
      <w:pPr>
        <w:spacing w:line="360" w:lineRule="auto"/>
        <w:rPr>
          <w:rFonts w:ascii="宋体" w:hAnsi="宋体" w:cs="宋体"/>
          <w:b/>
          <w:bCs/>
          <w:szCs w:val="21"/>
        </w:rPr>
      </w:pPr>
      <w:r>
        <w:rPr>
          <w:rFonts w:hint="eastAsia" w:ascii="宋体" w:hAnsi="宋体" w:cs="宋体"/>
          <w:b/>
          <w:bCs/>
          <w:szCs w:val="21"/>
        </w:rPr>
        <w:t xml:space="preserve">第四包：肢体残疾儿童基本康复服务</w:t>
      </w:r>
      <w:r/>
    </w:p>
    <w:p>
      <w:pPr>
        <w:spacing w:line="360" w:lineRule="auto"/>
        <w:rPr>
          <w:rFonts w:ascii="宋体" w:hAnsi="宋体" w:cs="宋体"/>
          <w:b/>
          <w:bCs/>
          <w:szCs w:val="21"/>
        </w:rPr>
      </w:pPr>
      <w:r>
        <w:rPr>
          <w:rFonts w:hint="eastAsia" w:ascii="宋体" w:hAnsi="宋体" w:cs="宋体"/>
          <w:b/>
          <w:bCs/>
          <w:szCs w:val="21"/>
          <w:lang w:val="zh-CN"/>
        </w:rPr>
        <w:t xml:space="preserve">（一）价格分（</w:t>
      </w:r>
      <w:r>
        <w:rPr>
          <w:rFonts w:hint="eastAsia" w:ascii="宋体" w:hAnsi="宋体" w:cs="宋体"/>
          <w:b/>
          <w:bCs/>
          <w:szCs w:val="21"/>
        </w:rPr>
        <w:t xml:space="preserve">10</w:t>
      </w:r>
      <w:r>
        <w:rPr>
          <w:rFonts w:hint="eastAsia" w:ascii="宋体" w:hAnsi="宋体" w:cs="宋体"/>
          <w:b/>
          <w:bCs/>
          <w:szCs w:val="21"/>
          <w:lang w:val="zh-CN"/>
        </w:rPr>
        <w:t xml:space="preserve">分）</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第一步：</w:t>
      </w:r>
      <w:r>
        <w:rPr>
          <w:rFonts w:hint="eastAsia" w:ascii="宋体" w:hAnsi="宋体" w:cs="宋体"/>
          <w:bCs/>
          <w:szCs w:val="21"/>
        </w:rPr>
        <w:t xml:space="preserve">0＜</w:t>
      </w:r>
      <w:r>
        <w:rPr>
          <w:rFonts w:hint="eastAsia" w:ascii="宋体" w:hAnsi="宋体" w:cs="宋体"/>
          <w:bCs/>
          <w:szCs w:val="21"/>
          <w:lang w:val="zh-CN"/>
        </w:rPr>
        <w:t xml:space="preserve">投标报价</w:t>
      </w:r>
      <w:r>
        <w:rPr>
          <w:rFonts w:hint="eastAsia" w:ascii="宋体" w:hAnsi="宋体" w:cs="宋体"/>
          <w:bCs/>
          <w:szCs w:val="21"/>
        </w:rPr>
        <w:t xml:space="preserve">≤100%</w:t>
      </w:r>
      <w:r>
        <w:rPr>
          <w:rFonts w:hint="eastAsia" w:ascii="宋体" w:hAnsi="宋体" w:cs="宋体"/>
          <w:bCs/>
          <w:szCs w:val="21"/>
          <w:lang w:val="zh-CN"/>
        </w:rPr>
        <w:t xml:space="preserve">的，为有效投标报价。投标报价超</w:t>
      </w:r>
      <w:r>
        <w:rPr>
          <w:rFonts w:hint="eastAsia" w:ascii="宋体" w:hAnsi="宋体" w:cs="宋体"/>
          <w:bCs/>
          <w:szCs w:val="21"/>
        </w:rPr>
        <w:t xml:space="preserve">过规定范围</w:t>
      </w:r>
      <w:r>
        <w:rPr>
          <w:rFonts w:hint="eastAsia" w:ascii="宋体" w:hAnsi="宋体" w:cs="宋体"/>
          <w:bCs/>
          <w:szCs w:val="21"/>
          <w:lang w:val="zh-CN"/>
        </w:rPr>
        <w:t xml:space="preserve">的为无效投标。</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第二步：价格分采用低价优先法计算，即满足采购文件要求且投标价格最低的投标报价为评标基准价，其价格分为满分。其他</w:t>
      </w:r>
      <w:r>
        <w:rPr>
          <w:rFonts w:hint="eastAsia" w:ascii="宋体" w:hAnsi="宋体" w:cs="宋体"/>
          <w:bCs/>
          <w:szCs w:val="21"/>
        </w:rPr>
        <w:t xml:space="preserve">供应商</w:t>
      </w:r>
      <w:r>
        <w:rPr>
          <w:rFonts w:hint="eastAsia" w:ascii="宋体" w:hAnsi="宋体" w:cs="宋体"/>
          <w:bCs/>
          <w:szCs w:val="21"/>
          <w:lang w:val="zh-CN"/>
        </w:rPr>
        <w:t xml:space="preserve">的价格分按照下列公式计算（计算结果四舍五入保留两位小数）：投标报价得分＝（评标基准价/投标报价）×</w:t>
      </w:r>
      <w:r>
        <w:rPr>
          <w:rFonts w:hint="eastAsia" w:ascii="宋体" w:hAnsi="宋体" w:cs="宋体"/>
          <w:bCs/>
          <w:szCs w:val="21"/>
        </w:rPr>
        <w:t xml:space="preserve">10</w:t>
      </w:r>
      <w:r>
        <w:rPr>
          <w:rFonts w:hint="eastAsia" w:ascii="宋体" w:hAnsi="宋体" w:cs="宋体"/>
          <w:bCs/>
          <w:szCs w:val="21"/>
          <w:lang w:val="zh-CN"/>
        </w:rPr>
        <w:t xml:space="preserve">％×100。如</w:t>
      </w:r>
      <w:r>
        <w:rPr>
          <w:rFonts w:hint="eastAsia" w:ascii="宋体" w:hAnsi="宋体" w:cs="宋体"/>
          <w:bCs/>
          <w:szCs w:val="21"/>
        </w:rPr>
        <w:t xml:space="preserve">供应商</w:t>
      </w:r>
      <w:r>
        <w:rPr>
          <w:rFonts w:hint="eastAsia" w:ascii="宋体" w:hAnsi="宋体" w:cs="宋体"/>
          <w:bCs/>
          <w:szCs w:val="21"/>
          <w:lang w:val="zh-CN"/>
        </w:rPr>
        <w:t xml:space="preserve">享受价格扣除评审优惠的，则用扣除后的价格参与评审，中标</w:t>
      </w:r>
      <w:r>
        <w:rPr>
          <w:rFonts w:hint="eastAsia" w:ascii="宋体" w:hAnsi="宋体" w:cs="宋体"/>
          <w:bCs/>
          <w:szCs w:val="21"/>
        </w:rPr>
        <w:t xml:space="preserve">价格</w:t>
      </w:r>
      <w:r>
        <w:rPr>
          <w:rFonts w:hint="eastAsia" w:ascii="宋体" w:hAnsi="宋体" w:cs="宋体"/>
          <w:bCs/>
          <w:szCs w:val="21"/>
          <w:lang w:val="zh-CN"/>
        </w:rPr>
        <w:t xml:space="preserve">则以实际投标报价为准。</w:t>
      </w:r>
      <w:r/>
    </w:p>
    <w:p>
      <w:pPr>
        <w:spacing w:line="360" w:lineRule="auto"/>
        <w:rPr>
          <w:rFonts w:ascii="宋体" w:hAnsi="宋体" w:cs="宋体"/>
          <w:b/>
          <w:bCs/>
          <w:szCs w:val="21"/>
        </w:rPr>
      </w:pPr>
      <w:r>
        <w:rPr>
          <w:rFonts w:hint="eastAsia" w:ascii="宋体" w:hAnsi="宋体" w:cs="宋体"/>
          <w:b/>
          <w:bCs/>
          <w:szCs w:val="21"/>
          <w:lang w:val="zh-CN"/>
        </w:rPr>
        <w:t xml:space="preserve">（</w:t>
      </w:r>
      <w:r>
        <w:rPr>
          <w:rFonts w:hint="eastAsia" w:ascii="宋体" w:hAnsi="宋体" w:cs="宋体"/>
          <w:b/>
          <w:bCs/>
          <w:szCs w:val="21"/>
        </w:rPr>
        <w:t xml:space="preserve">二</w:t>
      </w:r>
      <w:r>
        <w:rPr>
          <w:rFonts w:hint="eastAsia" w:ascii="宋体" w:hAnsi="宋体" w:cs="宋体"/>
          <w:b/>
          <w:bCs/>
          <w:szCs w:val="21"/>
          <w:lang w:val="zh-CN"/>
        </w:rPr>
        <w:t xml:space="preserve">）</w:t>
      </w:r>
      <w:r>
        <w:rPr>
          <w:rFonts w:hint="eastAsia" w:ascii="宋体" w:hAnsi="宋体" w:cs="宋体"/>
          <w:b/>
          <w:bCs/>
          <w:szCs w:val="21"/>
        </w:rPr>
        <w:t xml:space="preserve">技术分（90分）</w:t>
      </w:r>
      <w:r/>
    </w:p>
    <w:p>
      <w:pPr>
        <w:numPr>
          <w:ilvl w:val="255"/>
          <w:numId w:val="0"/>
        </w:numPr>
        <w:ind w:left="420"/>
        <w:spacing w:line="360" w:lineRule="auto"/>
        <w:rPr>
          <w:rFonts w:ascii="宋体" w:hAnsi="宋体" w:cs="宋体"/>
          <w:b/>
          <w:szCs w:val="21"/>
          <w:lang w:val="zh-CN"/>
        </w:rPr>
      </w:pPr>
      <w:r>
        <w:rPr>
          <w:rFonts w:hint="eastAsia" w:ascii="宋体" w:hAnsi="宋体" w:cs="宋体"/>
          <w:b/>
          <w:szCs w:val="21"/>
        </w:rPr>
        <w:t xml:space="preserve">1、</w:t>
      </w:r>
      <w:r>
        <w:rPr>
          <w:rFonts w:hint="eastAsia" w:ascii="宋体" w:hAnsi="宋体" w:cs="宋体"/>
          <w:b/>
          <w:szCs w:val="21"/>
          <w:lang w:val="zh-CN"/>
        </w:rPr>
        <w:t xml:space="preserve">抗震要求（</w:t>
      </w:r>
      <w:r>
        <w:rPr>
          <w:rFonts w:hint="eastAsia" w:ascii="宋体" w:hAnsi="宋体" w:cs="宋体"/>
          <w:b/>
          <w:szCs w:val="21"/>
        </w:rPr>
        <w:t xml:space="preserve">2分）</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供应商提供康复服务场所的抗震设防要求不低于幼儿园、中小学的教学用房在GB50223标准。（响应文件中提供承诺书或相关证明材料，不提供不得分；仅提供承诺书得</w:t>
      </w:r>
      <w:r>
        <w:rPr>
          <w:rFonts w:hint="eastAsia" w:ascii="宋体" w:hAnsi="宋体" w:cs="宋体"/>
          <w:bCs/>
          <w:szCs w:val="21"/>
        </w:rPr>
        <w:t xml:space="preserve">1</w:t>
      </w:r>
      <w:r>
        <w:rPr>
          <w:rFonts w:hint="eastAsia" w:ascii="宋体" w:hAnsi="宋体" w:cs="宋体"/>
          <w:bCs/>
          <w:szCs w:val="21"/>
          <w:lang w:val="zh-CN"/>
        </w:rPr>
        <w:t xml:space="preserve">分；提供相关证明材料得</w:t>
      </w:r>
      <w:r>
        <w:rPr>
          <w:rFonts w:hint="eastAsia" w:ascii="宋体" w:hAnsi="宋体" w:cs="宋体"/>
          <w:bCs/>
          <w:szCs w:val="21"/>
        </w:rPr>
        <w:t xml:space="preserve">2</w:t>
      </w:r>
      <w:r>
        <w:rPr>
          <w:rFonts w:hint="eastAsia" w:ascii="宋体" w:hAnsi="宋体" w:cs="宋体"/>
          <w:bCs/>
          <w:szCs w:val="21"/>
          <w:lang w:val="zh-CN"/>
        </w:rPr>
        <w:t xml:space="preserve">分）</w:t>
      </w:r>
      <w:r/>
    </w:p>
    <w:p>
      <w:pPr>
        <w:numPr>
          <w:ilvl w:val="255"/>
          <w:numId w:val="0"/>
        </w:numPr>
        <w:ind w:left="420"/>
        <w:spacing w:line="360" w:lineRule="auto"/>
        <w:rPr>
          <w:rFonts w:ascii="宋体" w:hAnsi="宋体" w:cs="宋体"/>
          <w:b/>
          <w:szCs w:val="21"/>
          <w:lang w:val="zh-CN"/>
        </w:rPr>
      </w:pPr>
      <w:r>
        <w:rPr>
          <w:rFonts w:hint="eastAsia" w:ascii="宋体" w:hAnsi="宋体" w:cs="宋体"/>
          <w:b/>
          <w:szCs w:val="21"/>
        </w:rPr>
        <w:t xml:space="preserve">2、</w:t>
      </w:r>
      <w:r>
        <w:rPr>
          <w:rFonts w:hint="eastAsia" w:ascii="宋体" w:hAnsi="宋体" w:cs="宋体"/>
          <w:b/>
          <w:szCs w:val="21"/>
          <w:lang w:val="zh-CN"/>
        </w:rPr>
        <w:t xml:space="preserve">建设要求（</w:t>
      </w:r>
      <w:r>
        <w:rPr>
          <w:rFonts w:hint="eastAsia" w:ascii="宋体" w:hAnsi="宋体" w:cs="宋体"/>
          <w:b/>
          <w:szCs w:val="21"/>
        </w:rPr>
        <w:t xml:space="preserve">4分）</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供应商提供康复服务场所的规划布局、建设规模和建设面积执行《残疾人康复机构建设标准》（建标165-2013）中关于“选址与规划布局”和“建设规模与建筑面积指标”的相关规定。（响应文件中提供承诺书或相关证明材料，不提供不得分。满足一项规定</w:t>
      </w:r>
      <w:r>
        <w:rPr>
          <w:rFonts w:hint="eastAsia" w:ascii="宋体" w:hAnsi="宋体" w:cs="宋体"/>
          <w:bCs/>
          <w:szCs w:val="21"/>
        </w:rPr>
        <w:t xml:space="preserve">最高</w:t>
      </w:r>
      <w:r>
        <w:rPr>
          <w:rFonts w:hint="eastAsia" w:ascii="宋体" w:hAnsi="宋体" w:cs="宋体"/>
          <w:bCs/>
          <w:szCs w:val="21"/>
          <w:lang w:val="zh-CN"/>
        </w:rPr>
        <w:t xml:space="preserve">得</w:t>
      </w:r>
      <w:r>
        <w:rPr>
          <w:rFonts w:hint="eastAsia" w:ascii="宋体" w:hAnsi="宋体" w:cs="宋体"/>
          <w:bCs/>
          <w:szCs w:val="21"/>
        </w:rPr>
        <w:t xml:space="preserve">2</w:t>
      </w:r>
      <w:r>
        <w:rPr>
          <w:rFonts w:hint="eastAsia" w:ascii="宋体" w:hAnsi="宋体" w:cs="宋体"/>
          <w:bCs/>
          <w:szCs w:val="21"/>
          <w:lang w:val="zh-CN"/>
        </w:rPr>
        <w:t xml:space="preserve">分（</w:t>
      </w:r>
      <w:r>
        <w:rPr>
          <w:rFonts w:hint="eastAsia" w:ascii="宋体" w:hAnsi="宋体" w:cs="宋体"/>
          <w:bCs/>
          <w:szCs w:val="21"/>
        </w:rPr>
        <w:t xml:space="preserve">仅</w:t>
      </w:r>
      <w:r>
        <w:rPr>
          <w:rFonts w:hint="eastAsia" w:ascii="宋体" w:hAnsi="宋体" w:cs="宋体"/>
          <w:bCs/>
          <w:szCs w:val="21"/>
          <w:lang w:val="zh-CN"/>
        </w:rPr>
        <w:t xml:space="preserve">提供承诺书得</w:t>
      </w:r>
      <w:r>
        <w:rPr>
          <w:rFonts w:hint="eastAsia" w:ascii="宋体" w:hAnsi="宋体" w:cs="宋体"/>
          <w:bCs/>
          <w:szCs w:val="21"/>
        </w:rPr>
        <w:t xml:space="preserve">1</w:t>
      </w:r>
      <w:r>
        <w:rPr>
          <w:rFonts w:hint="eastAsia" w:ascii="宋体" w:hAnsi="宋体" w:cs="宋体"/>
          <w:bCs/>
          <w:szCs w:val="21"/>
          <w:lang w:val="zh-CN"/>
        </w:rPr>
        <w:t xml:space="preserve">分，提供证明材料得</w:t>
      </w:r>
      <w:r>
        <w:rPr>
          <w:rFonts w:hint="eastAsia" w:ascii="宋体" w:hAnsi="宋体" w:cs="宋体"/>
          <w:bCs/>
          <w:szCs w:val="21"/>
        </w:rPr>
        <w:t xml:space="preserve">2</w:t>
      </w:r>
      <w:r>
        <w:rPr>
          <w:rFonts w:hint="eastAsia" w:ascii="宋体" w:hAnsi="宋体" w:cs="宋体"/>
          <w:bCs/>
          <w:szCs w:val="21"/>
          <w:lang w:val="zh-CN"/>
        </w:rPr>
        <w:t xml:space="preserve">分），两项规定均满足</w:t>
      </w:r>
      <w:r>
        <w:rPr>
          <w:rFonts w:hint="eastAsia" w:ascii="宋体" w:hAnsi="宋体" w:cs="宋体"/>
          <w:bCs/>
          <w:szCs w:val="21"/>
        </w:rPr>
        <w:t xml:space="preserve">最高</w:t>
      </w:r>
      <w:r>
        <w:rPr>
          <w:rFonts w:hint="eastAsia" w:ascii="宋体" w:hAnsi="宋体" w:cs="宋体"/>
          <w:bCs/>
          <w:szCs w:val="21"/>
          <w:lang w:val="zh-CN"/>
        </w:rPr>
        <w:t xml:space="preserve">得</w:t>
      </w:r>
      <w:r>
        <w:rPr>
          <w:rFonts w:hint="eastAsia" w:ascii="宋体" w:hAnsi="宋体" w:cs="宋体"/>
          <w:bCs/>
          <w:szCs w:val="21"/>
        </w:rPr>
        <w:t xml:space="preserve">4</w:t>
      </w:r>
      <w:r>
        <w:rPr>
          <w:rFonts w:hint="eastAsia" w:ascii="宋体" w:hAnsi="宋体" w:cs="宋体"/>
          <w:bCs/>
          <w:szCs w:val="21"/>
          <w:lang w:val="zh-CN"/>
        </w:rPr>
        <w:t xml:space="preserve">分）</w:t>
      </w:r>
      <w:r/>
    </w:p>
    <w:p>
      <w:pPr>
        <w:numPr>
          <w:ilvl w:val="255"/>
          <w:numId w:val="0"/>
        </w:numPr>
        <w:ind w:left="420"/>
        <w:spacing w:line="360" w:lineRule="auto"/>
        <w:rPr>
          <w:rFonts w:ascii="宋体" w:hAnsi="宋体" w:cs="宋体"/>
          <w:b/>
          <w:szCs w:val="21"/>
          <w:lang w:val="zh-CN"/>
        </w:rPr>
      </w:pPr>
      <w:r>
        <w:rPr>
          <w:rFonts w:hint="eastAsia" w:ascii="宋体" w:hAnsi="宋体" w:cs="宋体"/>
          <w:b/>
          <w:szCs w:val="21"/>
        </w:rPr>
        <w:t xml:space="preserve">3、</w:t>
      </w:r>
      <w:r>
        <w:rPr>
          <w:rFonts w:hint="eastAsia" w:ascii="宋体" w:hAnsi="宋体" w:cs="宋体"/>
          <w:b/>
          <w:szCs w:val="21"/>
          <w:lang w:val="zh-CN"/>
        </w:rPr>
        <w:t xml:space="preserve">制度管理（</w:t>
      </w:r>
      <w:r>
        <w:rPr>
          <w:rFonts w:hint="eastAsia" w:ascii="宋体" w:hAnsi="宋体" w:cs="宋体"/>
          <w:b/>
          <w:szCs w:val="21"/>
        </w:rPr>
        <w:t xml:space="preserve">5分）</w:t>
      </w:r>
      <w:r/>
    </w:p>
    <w:p>
      <w:pPr>
        <w:numPr>
          <w:ilvl w:val="255"/>
          <w:numId w:val="0"/>
        </w:numPr>
        <w:ind w:firstLine="420"/>
        <w:spacing w:line="360" w:lineRule="auto"/>
        <w:rPr>
          <w:rFonts w:ascii="宋体" w:hAnsi="宋体" w:cs="宋体"/>
          <w:bCs/>
          <w:szCs w:val="21"/>
          <w:lang w:val="zh-CN"/>
        </w:rPr>
      </w:pPr>
      <w:r>
        <w:rPr>
          <w:rFonts w:hint="eastAsia" w:ascii="宋体" w:hAnsi="宋体" w:cs="宋体"/>
          <w:bCs/>
          <w:szCs w:val="21"/>
          <w:lang w:val="zh-CN"/>
        </w:rPr>
        <w:t xml:space="preserve">供应商针对本项目服务内容制定的管理制度包含但不限于岗位职责、业务管理、人力资源管理、财务管理（含固定资产管理）、突发事件应急预案（含安全、消防等）、信息管理（含信息安全、舆情处置等）、档案管理、服务项目及收费标准等信息公示，有年度自查的总结报告。（管理制度、信息公示、总结报告完全包含上述内容且涵盖内容全面、条款责任和义务清晰、相关流程规范的，得5分；上述部分内容简单、条款责任和义务模糊、相关流程不细致全面的，有一项扣0.5分，最多扣3分；上述部分有缺失或完全脱离项目服务要求的，有一项扣1分，扣完为止。）</w:t>
      </w:r>
      <w:r/>
    </w:p>
    <w:p>
      <w:pPr>
        <w:numPr>
          <w:ilvl w:val="255"/>
          <w:numId w:val="0"/>
        </w:numPr>
        <w:ind w:left="420"/>
        <w:spacing w:line="360" w:lineRule="auto"/>
        <w:rPr>
          <w:rFonts w:ascii="宋体" w:hAnsi="宋体" w:cs="宋体"/>
          <w:b/>
          <w:szCs w:val="21"/>
          <w:lang w:val="zh-CN"/>
        </w:rPr>
      </w:pPr>
      <w:r>
        <w:rPr>
          <w:rFonts w:hint="eastAsia" w:ascii="宋体" w:hAnsi="宋体" w:cs="宋体"/>
          <w:b/>
          <w:szCs w:val="21"/>
        </w:rPr>
        <w:t xml:space="preserve">4、</w:t>
      </w:r>
      <w:r>
        <w:rPr>
          <w:rFonts w:hint="eastAsia" w:ascii="宋体" w:hAnsi="宋体" w:cs="宋体"/>
          <w:b/>
          <w:szCs w:val="21"/>
          <w:lang w:val="zh-CN"/>
        </w:rPr>
        <w:t xml:space="preserve">康复场</w:t>
      </w:r>
      <w:r>
        <w:rPr>
          <w:rFonts w:hint="eastAsia" w:ascii="宋体" w:hAnsi="宋体" w:cs="宋体"/>
          <w:b/>
          <w:szCs w:val="21"/>
        </w:rPr>
        <w:t xml:space="preserve">所</w:t>
      </w:r>
      <w:r>
        <w:rPr>
          <w:rFonts w:hint="eastAsia" w:ascii="宋体" w:hAnsi="宋体" w:cs="宋体"/>
          <w:b/>
          <w:szCs w:val="21"/>
          <w:lang w:val="zh-CN"/>
        </w:rPr>
        <w:t xml:space="preserve">（</w:t>
      </w:r>
      <w:r>
        <w:rPr>
          <w:rFonts w:hint="eastAsia" w:ascii="宋体" w:hAnsi="宋体" w:cs="宋体"/>
          <w:b/>
          <w:szCs w:val="21"/>
        </w:rPr>
        <w:t xml:space="preserve">3分）</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供应商提供的康复场</w:t>
      </w:r>
      <w:r>
        <w:rPr>
          <w:rFonts w:hint="eastAsia" w:ascii="宋体" w:hAnsi="宋体" w:cs="宋体"/>
          <w:bCs/>
          <w:szCs w:val="21"/>
        </w:rPr>
        <w:t xml:space="preserve">所</w:t>
      </w:r>
      <w:r>
        <w:rPr>
          <w:rFonts w:hint="eastAsia" w:ascii="宋体" w:hAnsi="宋体" w:cs="宋体"/>
          <w:bCs/>
          <w:szCs w:val="21"/>
          <w:lang w:val="zh-CN"/>
        </w:rPr>
        <w:t xml:space="preserve">：</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①设置符合学龄前儿童身心特点，地面防滑、桌椅柜等加装防撞条和防撞角，避免跌倒和撞伤。</w:t>
      </w:r>
      <w:r>
        <w:rPr>
          <w:rFonts w:hint="eastAsia" w:ascii="宋体" w:hAnsi="宋体" w:cs="宋体"/>
          <w:bCs/>
          <w:szCs w:val="21"/>
          <w:lang w:val="zh-CN"/>
        </w:rPr>
        <w:t xml:space="preserve">（响应文件中提供相关证明材料得</w:t>
      </w:r>
      <w:r>
        <w:rPr>
          <w:rFonts w:hint="eastAsia" w:ascii="宋体" w:hAnsi="宋体" w:cs="宋体"/>
          <w:bCs/>
          <w:szCs w:val="21"/>
        </w:rPr>
        <w:t xml:space="preserve">1</w:t>
      </w:r>
      <w:r>
        <w:rPr>
          <w:rFonts w:hint="eastAsia" w:ascii="宋体" w:hAnsi="宋体" w:cs="宋体"/>
          <w:bCs/>
          <w:szCs w:val="21"/>
          <w:lang w:val="zh-CN"/>
        </w:rPr>
        <w:t xml:space="preserve">分，不提供不得分）</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②设有治疗室、康复训练室、培训教室等基本场地，基本训练场地不小于100平方米。（响应文件中提供相关图片及证明材料得</w:t>
      </w:r>
      <w:r>
        <w:rPr>
          <w:rFonts w:hint="eastAsia" w:ascii="宋体" w:hAnsi="宋体" w:cs="宋体"/>
          <w:bCs/>
          <w:szCs w:val="21"/>
        </w:rPr>
        <w:t xml:space="preserve">2</w:t>
      </w:r>
      <w:r>
        <w:rPr>
          <w:rFonts w:hint="eastAsia" w:ascii="宋体" w:hAnsi="宋体" w:cs="宋体"/>
          <w:bCs/>
          <w:szCs w:val="21"/>
          <w:lang w:val="zh-CN"/>
        </w:rPr>
        <w:t xml:space="preserve">分，不提供不得分，每少一</w:t>
      </w:r>
      <w:r>
        <w:rPr>
          <w:rFonts w:hint="eastAsia" w:ascii="宋体" w:hAnsi="宋体" w:cs="宋体"/>
          <w:bCs/>
          <w:szCs w:val="21"/>
        </w:rPr>
        <w:t xml:space="preserve">项或</w:t>
      </w:r>
      <w:r>
        <w:rPr>
          <w:rFonts w:hint="eastAsia" w:ascii="宋体" w:hAnsi="宋体" w:cs="宋体"/>
          <w:bCs/>
          <w:szCs w:val="21"/>
          <w:lang w:val="zh-CN"/>
        </w:rPr>
        <w:t xml:space="preserve">面积不达标扣1分，扣完为止）</w:t>
      </w:r>
      <w:r/>
    </w:p>
    <w:p>
      <w:pPr>
        <w:numPr>
          <w:ilvl w:val="255"/>
          <w:numId w:val="0"/>
        </w:numPr>
        <w:ind w:left="420"/>
        <w:spacing w:line="360" w:lineRule="auto"/>
        <w:rPr>
          <w:rFonts w:ascii="宋体" w:hAnsi="宋体" w:cs="宋体"/>
          <w:b/>
          <w:szCs w:val="21"/>
          <w:lang w:val="zh-CN"/>
        </w:rPr>
      </w:pPr>
      <w:r>
        <w:rPr>
          <w:rFonts w:hint="eastAsia" w:ascii="宋体" w:hAnsi="宋体" w:cs="宋体"/>
          <w:b/>
          <w:szCs w:val="21"/>
        </w:rPr>
        <w:t xml:space="preserve">5、</w:t>
      </w:r>
      <w:r>
        <w:rPr>
          <w:rFonts w:hint="eastAsia" w:ascii="宋体" w:hAnsi="宋体" w:cs="宋体"/>
          <w:b/>
          <w:szCs w:val="21"/>
          <w:lang w:val="zh-CN"/>
        </w:rPr>
        <w:t xml:space="preserve">咨询接待室（</w:t>
      </w:r>
      <w:r>
        <w:rPr>
          <w:rFonts w:hint="eastAsia" w:ascii="宋体" w:hAnsi="宋体" w:cs="宋体"/>
          <w:b/>
          <w:szCs w:val="21"/>
        </w:rPr>
        <w:t xml:space="preserve">2分）</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供应商提供的康复场所设置</w:t>
      </w:r>
      <w:r>
        <w:rPr>
          <w:rFonts w:hint="eastAsia" w:ascii="宋体" w:hAnsi="宋体" w:cs="宋体"/>
          <w:bCs/>
          <w:szCs w:val="21"/>
        </w:rPr>
        <w:t xml:space="preserve">有</w:t>
      </w:r>
      <w:r>
        <w:rPr>
          <w:rFonts w:hint="eastAsia" w:ascii="宋体" w:hAnsi="宋体" w:cs="宋体"/>
          <w:bCs/>
          <w:szCs w:val="21"/>
          <w:lang w:val="zh-CN"/>
        </w:rPr>
        <w:t xml:space="preserve">咨询接待室，面积不小于</w:t>
      </w:r>
      <w:r>
        <w:rPr>
          <w:rFonts w:hint="eastAsia" w:ascii="宋体" w:hAnsi="宋体" w:cs="宋体"/>
          <w:bCs/>
          <w:szCs w:val="21"/>
        </w:rPr>
        <w:t xml:space="preserve">10</w:t>
      </w:r>
      <w:r>
        <w:rPr>
          <w:rFonts w:hint="eastAsia" w:ascii="宋体" w:hAnsi="宋体" w:cs="宋体"/>
          <w:bCs/>
          <w:szCs w:val="21"/>
          <w:lang w:val="zh-CN"/>
        </w:rPr>
        <w:t xml:space="preserve">平方米，得2分。（响应文件中提供相关图片及证明材料，如提供的图片和证明材料无法体现相关功能场所或未明确标示面积的不得分）</w:t>
      </w:r>
      <w:r/>
    </w:p>
    <w:p>
      <w:pPr>
        <w:numPr>
          <w:ilvl w:val="255"/>
          <w:numId w:val="0"/>
        </w:numPr>
        <w:ind w:left="420"/>
        <w:spacing w:line="360" w:lineRule="auto"/>
        <w:rPr>
          <w:rFonts w:ascii="宋体" w:hAnsi="宋体" w:cs="宋体"/>
          <w:b/>
          <w:szCs w:val="21"/>
          <w:lang w:val="zh-CN"/>
        </w:rPr>
      </w:pPr>
      <w:r>
        <w:rPr>
          <w:rFonts w:hint="eastAsia" w:ascii="宋体" w:hAnsi="宋体" w:cs="宋体"/>
          <w:b/>
          <w:szCs w:val="21"/>
        </w:rPr>
        <w:t xml:space="preserve">6、</w:t>
      </w:r>
      <w:r>
        <w:rPr>
          <w:rFonts w:hint="eastAsia" w:ascii="宋体" w:hAnsi="宋体" w:cs="宋体"/>
          <w:b/>
          <w:szCs w:val="21"/>
          <w:lang w:val="zh-CN"/>
        </w:rPr>
        <w:t xml:space="preserve">功能评估室（</w:t>
      </w:r>
      <w:r>
        <w:rPr>
          <w:rFonts w:hint="eastAsia" w:ascii="宋体" w:hAnsi="宋体" w:cs="宋体"/>
          <w:b/>
          <w:szCs w:val="21"/>
        </w:rPr>
        <w:t xml:space="preserve">2分）</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供应商提供的康复场所设置</w:t>
      </w:r>
      <w:r>
        <w:rPr>
          <w:rFonts w:hint="eastAsia" w:ascii="宋体" w:hAnsi="宋体" w:cs="宋体"/>
          <w:bCs/>
          <w:szCs w:val="21"/>
        </w:rPr>
        <w:t xml:space="preserve">有</w:t>
      </w:r>
      <w:r>
        <w:rPr>
          <w:rFonts w:hint="eastAsia" w:ascii="宋体" w:hAnsi="宋体" w:cs="宋体"/>
          <w:bCs/>
          <w:szCs w:val="21"/>
          <w:lang w:val="zh-CN"/>
        </w:rPr>
        <w:t xml:space="preserve">功能评估室，</w:t>
      </w:r>
      <w:r>
        <w:rPr>
          <w:rFonts w:hint="eastAsia" w:ascii="宋体" w:hAnsi="宋体" w:cs="宋体"/>
          <w:bCs/>
          <w:szCs w:val="21"/>
        </w:rPr>
        <w:t xml:space="preserve">面积</w:t>
      </w:r>
      <w:r>
        <w:rPr>
          <w:rFonts w:hint="eastAsia" w:ascii="宋体" w:hAnsi="宋体" w:cs="宋体"/>
          <w:bCs/>
          <w:szCs w:val="21"/>
          <w:lang w:val="zh-CN"/>
        </w:rPr>
        <w:t xml:space="preserve">不小于</w:t>
      </w:r>
      <w:r>
        <w:rPr>
          <w:rFonts w:hint="eastAsia" w:ascii="宋体" w:hAnsi="宋体" w:cs="宋体"/>
          <w:bCs/>
          <w:szCs w:val="21"/>
        </w:rPr>
        <w:t xml:space="preserve">15</w:t>
      </w:r>
      <w:r>
        <w:rPr>
          <w:rFonts w:hint="eastAsia" w:ascii="宋体" w:hAnsi="宋体" w:cs="宋体"/>
          <w:bCs/>
          <w:szCs w:val="21"/>
          <w:lang w:val="zh-CN"/>
        </w:rPr>
        <w:t xml:space="preserve">平方米，得2分。（响应文件中提供相关图片及证明材料，如提供的图片和证明材料无法体现相关功能场所或未明确标示面积的不得分）</w:t>
      </w:r>
      <w:r/>
    </w:p>
    <w:p>
      <w:pPr>
        <w:numPr>
          <w:ilvl w:val="255"/>
          <w:numId w:val="0"/>
        </w:numPr>
        <w:ind w:left="420"/>
        <w:spacing w:line="360" w:lineRule="auto"/>
        <w:rPr>
          <w:rFonts w:ascii="宋体" w:hAnsi="宋体" w:cs="宋体"/>
          <w:b/>
          <w:szCs w:val="21"/>
          <w:lang w:val="zh-CN"/>
        </w:rPr>
      </w:pPr>
      <w:r>
        <w:rPr>
          <w:rFonts w:hint="eastAsia" w:ascii="宋体" w:hAnsi="宋体" w:cs="宋体"/>
          <w:b/>
          <w:szCs w:val="21"/>
        </w:rPr>
        <w:t xml:space="preserve">7、</w:t>
      </w:r>
      <w:r>
        <w:rPr>
          <w:rFonts w:hint="eastAsia" w:ascii="宋体" w:hAnsi="宋体" w:cs="宋体"/>
          <w:b/>
          <w:szCs w:val="21"/>
          <w:lang w:val="zh-CN"/>
        </w:rPr>
        <w:t xml:space="preserve">运动训练室（</w:t>
      </w:r>
      <w:r>
        <w:rPr>
          <w:rFonts w:hint="eastAsia" w:ascii="宋体" w:hAnsi="宋体" w:cs="宋体"/>
          <w:b/>
          <w:szCs w:val="21"/>
        </w:rPr>
        <w:t xml:space="preserve">2分）</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供应商提供的康复场所设置</w:t>
      </w:r>
      <w:r>
        <w:rPr>
          <w:rFonts w:hint="eastAsia" w:ascii="宋体" w:hAnsi="宋体" w:cs="宋体"/>
          <w:bCs/>
          <w:szCs w:val="21"/>
        </w:rPr>
        <w:t xml:space="preserve">有</w:t>
      </w:r>
      <w:r>
        <w:rPr>
          <w:rFonts w:hint="eastAsia" w:ascii="宋体" w:hAnsi="宋体" w:cs="宋体"/>
          <w:bCs/>
          <w:szCs w:val="21"/>
          <w:lang w:val="zh-CN"/>
        </w:rPr>
        <w:t xml:space="preserve">运动训练室，面积不小于</w:t>
      </w:r>
      <w:r>
        <w:rPr>
          <w:rFonts w:hint="eastAsia" w:ascii="宋体" w:hAnsi="宋体" w:cs="宋体"/>
          <w:bCs/>
          <w:szCs w:val="21"/>
        </w:rPr>
        <w:t xml:space="preserve">40</w:t>
      </w:r>
      <w:r>
        <w:rPr>
          <w:rFonts w:hint="eastAsia" w:ascii="宋体" w:hAnsi="宋体" w:cs="宋体"/>
          <w:bCs/>
          <w:szCs w:val="21"/>
          <w:lang w:val="zh-CN"/>
        </w:rPr>
        <w:t xml:space="preserve">平方米，得2分。（响应文件中提供相关图片及证明材料，如提供的图片和证明材料无法体现相关功能场所或未明确标示面积的不得分）</w:t>
      </w:r>
      <w:r/>
    </w:p>
    <w:p>
      <w:pPr>
        <w:numPr>
          <w:ilvl w:val="255"/>
          <w:numId w:val="0"/>
        </w:numPr>
        <w:ind w:left="420"/>
        <w:spacing w:line="360" w:lineRule="auto"/>
        <w:rPr>
          <w:rFonts w:ascii="宋体" w:hAnsi="宋体" w:cs="宋体"/>
          <w:b/>
          <w:szCs w:val="21"/>
          <w:lang w:val="zh-CN"/>
        </w:rPr>
      </w:pPr>
      <w:r>
        <w:rPr>
          <w:rFonts w:hint="eastAsia" w:ascii="宋体" w:hAnsi="宋体" w:cs="宋体"/>
          <w:b/>
          <w:szCs w:val="21"/>
        </w:rPr>
        <w:t xml:space="preserve">8、</w:t>
      </w:r>
      <w:r>
        <w:rPr>
          <w:rFonts w:hint="eastAsia" w:ascii="宋体" w:hAnsi="宋体" w:cs="宋体"/>
          <w:b/>
          <w:szCs w:val="21"/>
          <w:lang w:val="zh-CN"/>
        </w:rPr>
        <w:t xml:space="preserve">作业训练室（</w:t>
      </w:r>
      <w:r>
        <w:rPr>
          <w:rFonts w:hint="eastAsia" w:ascii="宋体" w:hAnsi="宋体" w:cs="宋体"/>
          <w:b/>
          <w:szCs w:val="21"/>
        </w:rPr>
        <w:t xml:space="preserve">2分）</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供应商提供的康复场所设置</w:t>
      </w:r>
      <w:r>
        <w:rPr>
          <w:rFonts w:ascii="宋体" w:hAnsi="宋体" w:cs="宋体"/>
          <w:bCs/>
          <w:szCs w:val="21"/>
        </w:rPr>
        <w:t xml:space="preserve">有作业训练室，面积不小于30平方米</w:t>
      </w:r>
      <w:r>
        <w:rPr>
          <w:rFonts w:hint="eastAsia" w:ascii="宋体" w:hAnsi="宋体" w:cs="宋体"/>
          <w:bCs/>
          <w:szCs w:val="21"/>
          <w:lang w:val="zh-CN"/>
        </w:rPr>
        <w:t xml:space="preserve">，得2分。（响应文件中提供相关图片及证明材料，如提供的图片和证明材料无法体现相关功能场所或未明确标示面积的不得分）</w:t>
      </w:r>
      <w:r/>
    </w:p>
    <w:p>
      <w:pPr>
        <w:numPr>
          <w:ilvl w:val="255"/>
          <w:numId w:val="0"/>
        </w:numPr>
        <w:ind w:left="420"/>
        <w:spacing w:line="360" w:lineRule="auto"/>
        <w:rPr>
          <w:rFonts w:ascii="宋体" w:hAnsi="宋体" w:cs="宋体"/>
          <w:b/>
          <w:szCs w:val="21"/>
          <w:lang w:val="zh-CN"/>
        </w:rPr>
      </w:pPr>
      <w:r>
        <w:rPr>
          <w:rFonts w:hint="eastAsia" w:ascii="宋体" w:hAnsi="宋体" w:cs="宋体"/>
          <w:b/>
          <w:szCs w:val="21"/>
        </w:rPr>
        <w:t xml:space="preserve">9、</w:t>
      </w:r>
      <w:r>
        <w:rPr>
          <w:rFonts w:hint="eastAsia" w:ascii="宋体" w:hAnsi="宋体" w:cs="宋体"/>
          <w:b/>
          <w:szCs w:val="21"/>
          <w:lang w:val="zh-CN"/>
        </w:rPr>
        <w:t xml:space="preserve">集体教室（</w:t>
      </w:r>
      <w:r>
        <w:rPr>
          <w:rFonts w:hint="eastAsia" w:ascii="宋体" w:hAnsi="宋体" w:cs="宋体"/>
          <w:b/>
          <w:szCs w:val="21"/>
        </w:rPr>
        <w:t xml:space="preserve">2分）</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供应商提供的康复场所设置</w:t>
      </w:r>
      <w:r>
        <w:rPr>
          <w:rFonts w:hint="eastAsia" w:ascii="宋体" w:hAnsi="宋体" w:cs="宋体"/>
          <w:bCs/>
          <w:szCs w:val="21"/>
        </w:rPr>
        <w:t xml:space="preserve">有</w:t>
      </w:r>
      <w:r>
        <w:rPr>
          <w:rFonts w:hint="eastAsia" w:ascii="宋体" w:hAnsi="宋体" w:cs="宋体"/>
          <w:bCs/>
          <w:szCs w:val="21"/>
          <w:lang w:val="zh-CN"/>
        </w:rPr>
        <w:t xml:space="preserve">集体教室，面积不小于</w:t>
      </w:r>
      <w:r>
        <w:rPr>
          <w:rFonts w:hint="eastAsia" w:ascii="宋体" w:hAnsi="宋体" w:cs="宋体"/>
          <w:bCs/>
          <w:szCs w:val="21"/>
        </w:rPr>
        <w:t xml:space="preserve">30</w:t>
      </w:r>
      <w:r>
        <w:rPr>
          <w:rFonts w:hint="eastAsia" w:ascii="宋体" w:hAnsi="宋体" w:cs="宋体"/>
          <w:bCs/>
          <w:szCs w:val="21"/>
          <w:lang w:val="zh-CN"/>
        </w:rPr>
        <w:t xml:space="preserve">平方米，得2分。（响应文件中提供相关图片及证明材料，如提供的图片和证明材料无法体现相关功能场所或未明确标示面积的不得分）</w:t>
      </w:r>
      <w:r/>
    </w:p>
    <w:p>
      <w:pPr>
        <w:numPr>
          <w:ilvl w:val="255"/>
          <w:numId w:val="0"/>
        </w:numPr>
        <w:ind w:left="420"/>
        <w:spacing w:line="360" w:lineRule="auto"/>
        <w:rPr>
          <w:rFonts w:ascii="宋体" w:hAnsi="宋体" w:cs="宋体"/>
          <w:b/>
          <w:szCs w:val="21"/>
          <w:lang w:val="zh-CN"/>
        </w:rPr>
      </w:pPr>
      <w:r>
        <w:rPr>
          <w:rFonts w:hint="eastAsia" w:ascii="宋体" w:hAnsi="宋体" w:cs="宋体"/>
          <w:b/>
          <w:szCs w:val="21"/>
        </w:rPr>
        <w:t xml:space="preserve">10、其他场所</w:t>
      </w:r>
      <w:r>
        <w:rPr>
          <w:rFonts w:hint="eastAsia" w:ascii="宋体" w:hAnsi="宋体" w:cs="宋体"/>
          <w:b/>
          <w:szCs w:val="21"/>
          <w:lang w:val="zh-CN"/>
        </w:rPr>
        <w:t xml:space="preserve">（</w:t>
      </w:r>
      <w:r>
        <w:rPr>
          <w:rFonts w:hint="eastAsia" w:ascii="宋体" w:hAnsi="宋体" w:cs="宋体"/>
          <w:b/>
          <w:szCs w:val="21"/>
        </w:rPr>
        <w:t xml:space="preserve">2分）</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供应商提供的康复场所设置</w:t>
      </w:r>
      <w:r>
        <w:rPr>
          <w:rFonts w:hint="eastAsia" w:ascii="宋体" w:hAnsi="宋体" w:cs="宋体"/>
          <w:bCs/>
          <w:szCs w:val="21"/>
        </w:rPr>
        <w:t xml:space="preserve">有</w:t>
      </w:r>
      <w:r>
        <w:rPr>
          <w:rFonts w:hint="eastAsia" w:ascii="宋体" w:hAnsi="宋体" w:cs="宋体"/>
          <w:bCs/>
          <w:szCs w:val="21"/>
          <w:lang w:val="zh-CN"/>
        </w:rPr>
        <w:t xml:space="preserve">引导式教育室、游戏室、感觉统合训练室、室外活动、适合家长休息的等侯区域，本项最高得</w:t>
      </w:r>
      <w:r>
        <w:rPr>
          <w:rFonts w:hint="eastAsia" w:ascii="宋体" w:hAnsi="宋体" w:cs="宋体"/>
          <w:bCs/>
          <w:szCs w:val="21"/>
        </w:rPr>
        <w:t xml:space="preserve">2</w:t>
      </w:r>
      <w:r>
        <w:rPr>
          <w:rFonts w:hint="eastAsia" w:ascii="宋体" w:hAnsi="宋体" w:cs="宋体"/>
          <w:bCs/>
          <w:szCs w:val="21"/>
          <w:lang w:val="zh-CN"/>
        </w:rPr>
        <w:t xml:space="preserve">分，缺一项扣0.5分，扣完为止。（响应文件中提供相关图片及证明材料，如提供的图片和证明材料无法体现相关功能场所或未明确标示面积的不得分）</w:t>
      </w:r>
      <w:r/>
    </w:p>
    <w:p>
      <w:pPr>
        <w:ind w:left="420"/>
        <w:spacing w:line="360" w:lineRule="auto"/>
        <w:rPr>
          <w:rFonts w:ascii="宋体" w:hAnsi="宋体" w:cs="宋体"/>
          <w:b/>
          <w:szCs w:val="21"/>
          <w:lang w:val="zh-CN"/>
        </w:rPr>
      </w:pPr>
      <w:r>
        <w:rPr>
          <w:rFonts w:hint="eastAsia" w:ascii="宋体" w:hAnsi="宋体" w:cs="宋体"/>
          <w:b/>
          <w:szCs w:val="21"/>
        </w:rPr>
        <w:t xml:space="preserve">11、</w:t>
      </w:r>
      <w:r>
        <w:rPr>
          <w:rFonts w:hint="eastAsia" w:ascii="宋体" w:hAnsi="宋体" w:cs="宋体"/>
          <w:b/>
          <w:szCs w:val="21"/>
          <w:lang w:val="zh-CN"/>
        </w:rPr>
        <w:t xml:space="preserve">康复评估</w:t>
      </w:r>
      <w:r>
        <w:rPr>
          <w:rFonts w:hint="eastAsia" w:ascii="宋体" w:hAnsi="宋体" w:cs="宋体"/>
          <w:b/>
          <w:szCs w:val="21"/>
        </w:rPr>
        <w:t xml:space="preserve">设备</w:t>
      </w:r>
      <w:r>
        <w:rPr>
          <w:rFonts w:hint="eastAsia" w:ascii="宋体" w:hAnsi="宋体" w:cs="宋体"/>
          <w:b/>
          <w:szCs w:val="21"/>
          <w:lang w:val="zh-CN"/>
        </w:rPr>
        <w:t xml:space="preserve">（</w:t>
      </w:r>
      <w:r>
        <w:rPr>
          <w:rFonts w:hint="eastAsia" w:ascii="宋体" w:hAnsi="宋体" w:cs="宋体"/>
          <w:b/>
          <w:szCs w:val="21"/>
        </w:rPr>
        <w:t xml:space="preserve">5分）</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供应商针对本项目提供康复评估运动、认知、言语、生活自理等方面能力的评估量表、诊断评估设备和工具，得</w:t>
      </w:r>
      <w:r>
        <w:rPr>
          <w:rFonts w:hint="eastAsia" w:ascii="宋体" w:hAnsi="宋体" w:cs="宋体"/>
          <w:bCs/>
          <w:szCs w:val="21"/>
        </w:rPr>
        <w:t xml:space="preserve">5</w:t>
      </w:r>
      <w:r>
        <w:rPr>
          <w:rFonts w:hint="eastAsia" w:ascii="宋体" w:hAnsi="宋体" w:cs="宋体"/>
          <w:bCs/>
          <w:szCs w:val="21"/>
          <w:lang w:val="zh-CN"/>
        </w:rPr>
        <w:t xml:space="preserve">分。（响应文件中提供承诺函及图片，不提供不得分）</w:t>
      </w:r>
      <w:r/>
    </w:p>
    <w:p>
      <w:pPr>
        <w:numPr>
          <w:ilvl w:val="255"/>
          <w:numId w:val="0"/>
        </w:numPr>
        <w:ind w:left="420"/>
        <w:spacing w:line="360" w:lineRule="auto"/>
        <w:rPr>
          <w:rFonts w:ascii="宋体" w:hAnsi="宋体" w:cs="宋体"/>
          <w:b/>
          <w:szCs w:val="21"/>
          <w:lang w:val="zh-CN"/>
        </w:rPr>
      </w:pPr>
      <w:r>
        <w:rPr>
          <w:rFonts w:hint="eastAsia" w:ascii="宋体" w:hAnsi="宋体" w:cs="宋体"/>
          <w:b/>
          <w:szCs w:val="21"/>
        </w:rPr>
        <w:t xml:space="preserve">12、</w:t>
      </w:r>
      <w:r>
        <w:rPr>
          <w:rFonts w:hint="eastAsia" w:ascii="宋体" w:hAnsi="宋体" w:cs="宋体"/>
          <w:b/>
          <w:szCs w:val="21"/>
          <w:lang w:val="zh-CN"/>
        </w:rPr>
        <w:t xml:space="preserve">康复训练设备（</w:t>
      </w:r>
      <w:r>
        <w:rPr>
          <w:rFonts w:hint="eastAsia" w:ascii="宋体" w:hAnsi="宋体" w:cs="宋体"/>
          <w:b/>
          <w:szCs w:val="21"/>
        </w:rPr>
        <w:t xml:space="preserve">4分）</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供应商针对本项目提供运动垫、PT床、木条台、楔形垫、巴氏球、滚筒、姿势矫正器、分指等基本训练器具，站立架、起立架、踝关节矫正站立板、肋木等站立训练器具，平衡木、步行器、阶梯、姿势镜、多功能组合箱等步行训练器具，得</w:t>
      </w:r>
      <w:r>
        <w:rPr>
          <w:rFonts w:hint="eastAsia" w:ascii="宋体" w:hAnsi="宋体" w:cs="宋体"/>
          <w:bCs/>
          <w:szCs w:val="21"/>
        </w:rPr>
        <w:t xml:space="preserve">4</w:t>
      </w:r>
      <w:r>
        <w:rPr>
          <w:rFonts w:hint="eastAsia" w:ascii="宋体" w:hAnsi="宋体" w:cs="宋体"/>
          <w:bCs/>
          <w:szCs w:val="21"/>
          <w:lang w:val="zh-CN"/>
        </w:rPr>
        <w:t xml:space="preserve">分。（响应文件中提供承诺函及图片，不提供不得分）</w:t>
      </w:r>
      <w:r/>
    </w:p>
    <w:p>
      <w:pPr>
        <w:numPr>
          <w:ilvl w:val="255"/>
          <w:numId w:val="0"/>
        </w:numPr>
        <w:ind w:left="420"/>
        <w:spacing w:line="360" w:lineRule="auto"/>
        <w:rPr>
          <w:rFonts w:ascii="宋体" w:hAnsi="宋体" w:cs="宋体"/>
          <w:b/>
          <w:szCs w:val="21"/>
          <w:lang w:val="zh-CN"/>
        </w:rPr>
      </w:pPr>
      <w:r>
        <w:rPr>
          <w:rFonts w:hint="eastAsia" w:ascii="宋体" w:hAnsi="宋体" w:cs="宋体"/>
          <w:b/>
          <w:szCs w:val="21"/>
        </w:rPr>
        <w:t xml:space="preserve">13、</w:t>
      </w:r>
      <w:r>
        <w:rPr>
          <w:rFonts w:hint="eastAsia" w:ascii="宋体" w:hAnsi="宋体" w:cs="宋体"/>
          <w:b/>
          <w:szCs w:val="21"/>
          <w:lang w:val="zh-CN"/>
        </w:rPr>
        <w:t xml:space="preserve">教学设备及玩具（</w:t>
      </w:r>
      <w:r>
        <w:rPr>
          <w:rFonts w:hint="eastAsia" w:ascii="宋体" w:hAnsi="宋体" w:cs="宋体"/>
          <w:b/>
          <w:szCs w:val="21"/>
        </w:rPr>
        <w:t xml:space="preserve">2分）</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供应商针对本项目提供打击乐器、玩教具、电脑、电视机、投影仪、电子琴（钢琴）、幼儿园教材、教育类图书、体育活动器材、生活自助器具等，得</w:t>
      </w:r>
      <w:r>
        <w:rPr>
          <w:rFonts w:hint="eastAsia" w:ascii="宋体" w:hAnsi="宋体" w:cs="宋体"/>
          <w:bCs/>
          <w:szCs w:val="21"/>
        </w:rPr>
        <w:t xml:space="preserve">2</w:t>
      </w:r>
      <w:r>
        <w:rPr>
          <w:rFonts w:hint="eastAsia" w:ascii="宋体" w:hAnsi="宋体" w:cs="宋体"/>
          <w:bCs/>
          <w:szCs w:val="21"/>
          <w:lang w:val="zh-CN"/>
        </w:rPr>
        <w:t xml:space="preserve">分。（响应文件中提供承诺函及图片，不提供不得分）</w:t>
      </w:r>
      <w:r/>
    </w:p>
    <w:p>
      <w:pPr>
        <w:numPr>
          <w:ilvl w:val="255"/>
          <w:numId w:val="0"/>
        </w:numPr>
        <w:ind w:left="420"/>
        <w:spacing w:line="360" w:lineRule="auto"/>
        <w:rPr>
          <w:rFonts w:ascii="宋体" w:hAnsi="宋体" w:cs="宋体"/>
          <w:b/>
          <w:szCs w:val="21"/>
          <w:lang w:val="zh-CN"/>
        </w:rPr>
      </w:pPr>
      <w:r>
        <w:rPr>
          <w:rFonts w:hint="eastAsia" w:ascii="宋体" w:hAnsi="宋体" w:cs="宋体"/>
          <w:b/>
          <w:szCs w:val="21"/>
        </w:rPr>
        <w:t xml:space="preserve">14、</w:t>
      </w:r>
      <w:r>
        <w:rPr>
          <w:rFonts w:hint="eastAsia" w:ascii="宋体" w:hAnsi="宋体" w:cs="宋体"/>
          <w:b/>
          <w:szCs w:val="21"/>
          <w:lang w:val="zh-CN"/>
        </w:rPr>
        <w:t xml:space="preserve">其他设备（</w:t>
      </w:r>
      <w:r>
        <w:rPr>
          <w:rFonts w:hint="eastAsia" w:ascii="宋体" w:hAnsi="宋体" w:cs="宋体"/>
          <w:b/>
          <w:szCs w:val="21"/>
        </w:rPr>
        <w:t xml:space="preserve">2分）</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供应商针对本项目按人均4件（受训儿童人数暂按20名儿童考虑）的标准配备符合儿童训练特点的各类玩具和图书的，得</w:t>
      </w:r>
      <w:r>
        <w:rPr>
          <w:rFonts w:hint="eastAsia" w:ascii="宋体" w:hAnsi="宋体" w:cs="宋体"/>
          <w:bCs/>
          <w:szCs w:val="21"/>
        </w:rPr>
        <w:t xml:space="preserve">1</w:t>
      </w:r>
      <w:r>
        <w:rPr>
          <w:rFonts w:hint="eastAsia" w:ascii="宋体" w:hAnsi="宋体" w:cs="宋体"/>
          <w:bCs/>
          <w:szCs w:val="21"/>
          <w:lang w:val="zh-CN"/>
        </w:rPr>
        <w:t xml:space="preserve">分；配备家长培训所需的教学设备，得</w:t>
      </w:r>
      <w:r>
        <w:rPr>
          <w:rFonts w:hint="eastAsia" w:ascii="宋体" w:hAnsi="宋体" w:cs="宋体"/>
          <w:bCs/>
          <w:szCs w:val="21"/>
        </w:rPr>
        <w:t xml:space="preserve">1</w:t>
      </w:r>
      <w:r>
        <w:rPr>
          <w:rFonts w:hint="eastAsia" w:ascii="宋体" w:hAnsi="宋体" w:cs="宋体"/>
          <w:bCs/>
          <w:szCs w:val="21"/>
          <w:lang w:val="zh-CN"/>
        </w:rPr>
        <w:t xml:space="preserve">分；本项最多得</w:t>
      </w:r>
      <w:r>
        <w:rPr>
          <w:rFonts w:hint="eastAsia" w:ascii="宋体" w:hAnsi="宋体" w:cs="宋体"/>
          <w:bCs/>
          <w:szCs w:val="21"/>
        </w:rPr>
        <w:t xml:space="preserve">2</w:t>
      </w:r>
      <w:r>
        <w:rPr>
          <w:rFonts w:hint="eastAsia" w:ascii="宋体" w:hAnsi="宋体" w:cs="宋体"/>
          <w:bCs/>
          <w:szCs w:val="21"/>
          <w:lang w:val="zh-CN"/>
        </w:rPr>
        <w:t xml:space="preserve">分。（响应文件中提供承诺函及图片，不提供不得分）</w:t>
      </w:r>
      <w:r/>
    </w:p>
    <w:p>
      <w:pPr>
        <w:numPr>
          <w:ilvl w:val="255"/>
          <w:numId w:val="0"/>
        </w:numPr>
        <w:ind w:left="420"/>
        <w:spacing w:line="360" w:lineRule="auto"/>
        <w:rPr>
          <w:rFonts w:ascii="宋体" w:hAnsi="宋体" w:cs="宋体"/>
          <w:b/>
          <w:szCs w:val="21"/>
          <w:lang w:val="zh-CN"/>
        </w:rPr>
      </w:pPr>
      <w:r>
        <w:rPr>
          <w:rFonts w:hint="eastAsia" w:ascii="宋体" w:hAnsi="宋体" w:cs="宋体"/>
          <w:b/>
          <w:szCs w:val="21"/>
        </w:rPr>
        <w:t xml:space="preserve">15、</w:t>
      </w:r>
      <w:r>
        <w:rPr>
          <w:rFonts w:hint="eastAsia" w:ascii="宋体" w:hAnsi="宋体" w:cs="宋体"/>
          <w:b/>
          <w:szCs w:val="21"/>
          <w:lang w:val="zh-CN"/>
        </w:rPr>
        <w:t xml:space="preserve">监控设备（</w:t>
      </w:r>
      <w:r>
        <w:rPr>
          <w:rFonts w:hint="eastAsia" w:ascii="宋体" w:hAnsi="宋体" w:cs="宋体"/>
          <w:b/>
          <w:szCs w:val="21"/>
        </w:rPr>
        <w:t xml:space="preserve">2分）</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康复训练区域装备的监控设施，监控资料保存天数满足60天≤d＜90天的，得1分；监控资料保存天数满足d≥90天的，得</w:t>
      </w:r>
      <w:r>
        <w:rPr>
          <w:rFonts w:hint="eastAsia" w:ascii="宋体" w:hAnsi="宋体" w:cs="宋体"/>
          <w:bCs/>
          <w:szCs w:val="21"/>
        </w:rPr>
        <w:t xml:space="preserve">1</w:t>
      </w:r>
      <w:r>
        <w:rPr>
          <w:rFonts w:hint="eastAsia" w:ascii="宋体" w:hAnsi="宋体" w:cs="宋体"/>
          <w:bCs/>
          <w:szCs w:val="21"/>
          <w:lang w:val="zh-CN"/>
        </w:rPr>
        <w:t xml:space="preserve">分；本项最多得</w:t>
      </w:r>
      <w:r>
        <w:rPr>
          <w:rFonts w:hint="eastAsia" w:ascii="宋体" w:hAnsi="宋体" w:cs="宋体"/>
          <w:bCs/>
          <w:szCs w:val="21"/>
        </w:rPr>
        <w:t xml:space="preserve">2</w:t>
      </w:r>
      <w:r>
        <w:rPr>
          <w:rFonts w:hint="eastAsia" w:ascii="宋体" w:hAnsi="宋体" w:cs="宋体"/>
          <w:bCs/>
          <w:szCs w:val="21"/>
          <w:lang w:val="zh-CN"/>
        </w:rPr>
        <w:t xml:space="preserve">分。（响应文件中提供承诺函及图片，不提供不得分）</w:t>
      </w:r>
      <w:r/>
    </w:p>
    <w:p>
      <w:pPr>
        <w:numPr>
          <w:ilvl w:val="255"/>
          <w:numId w:val="0"/>
        </w:numPr>
        <w:ind w:left="420"/>
        <w:spacing w:line="360" w:lineRule="auto"/>
        <w:rPr>
          <w:rFonts w:ascii="宋体" w:hAnsi="宋体" w:cs="宋体"/>
          <w:b/>
          <w:szCs w:val="21"/>
          <w:lang w:val="zh-CN"/>
        </w:rPr>
      </w:pPr>
      <w:r>
        <w:rPr>
          <w:rFonts w:hint="eastAsia" w:ascii="宋体" w:hAnsi="宋体" w:cs="宋体"/>
          <w:b/>
          <w:szCs w:val="21"/>
        </w:rPr>
        <w:t xml:space="preserve">16、</w:t>
      </w:r>
      <w:r>
        <w:rPr>
          <w:rFonts w:hint="eastAsia" w:ascii="宋体" w:hAnsi="宋体" w:cs="宋体"/>
          <w:b/>
          <w:szCs w:val="21"/>
          <w:lang w:val="zh-CN"/>
        </w:rPr>
        <w:t xml:space="preserve">人员配备（</w:t>
      </w:r>
      <w:r>
        <w:rPr>
          <w:rFonts w:hint="eastAsia" w:ascii="宋体" w:hAnsi="宋体" w:cs="宋体"/>
          <w:b/>
          <w:szCs w:val="21"/>
        </w:rPr>
        <w:t xml:space="preserve">9分）</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供应商</w:t>
      </w:r>
      <w:r>
        <w:rPr>
          <w:rFonts w:hint="eastAsia" w:ascii="宋体" w:hAnsi="宋体" w:cs="宋体"/>
          <w:bCs/>
          <w:szCs w:val="21"/>
        </w:rPr>
        <w:t xml:space="preserve">配置满足基本要求（</w:t>
      </w:r>
      <w:r>
        <w:rPr>
          <w:rFonts w:hint="eastAsia" w:ascii="宋体" w:hAnsi="宋体" w:cs="宋体"/>
          <w:szCs w:val="21"/>
        </w:rPr>
        <w:t xml:space="preserve">2名相关领域康复教师）的基础上每增加</w:t>
      </w:r>
      <w:r>
        <w:rPr>
          <w:rFonts w:hint="eastAsia" w:ascii="宋体" w:hAnsi="宋体" w:cs="宋体"/>
          <w:bCs/>
          <w:szCs w:val="21"/>
          <w:lang w:val="zh-CN"/>
        </w:rPr>
        <w:t xml:space="preserve">配备</w:t>
      </w:r>
      <w:r>
        <w:rPr>
          <w:rFonts w:hint="eastAsia" w:ascii="宋体" w:hAnsi="宋体" w:cs="宋体"/>
          <w:bCs/>
          <w:szCs w:val="21"/>
        </w:rPr>
        <w:t xml:space="preserve">1名</w:t>
      </w:r>
      <w:r>
        <w:rPr>
          <w:rFonts w:hint="eastAsia" w:ascii="宋体" w:hAnsi="宋体" w:cs="宋体"/>
          <w:bCs/>
          <w:szCs w:val="21"/>
          <w:lang w:val="zh-CN"/>
        </w:rPr>
        <w:t xml:space="preserve">康复教师</w:t>
      </w:r>
      <w:r>
        <w:rPr>
          <w:rFonts w:hint="eastAsia" w:ascii="宋体" w:hAnsi="宋体" w:cs="宋体"/>
          <w:bCs/>
          <w:szCs w:val="21"/>
        </w:rPr>
        <w:t xml:space="preserve">（提供教师资格证书）得3分</w:t>
      </w:r>
      <w:r>
        <w:rPr>
          <w:rFonts w:hint="eastAsia" w:ascii="宋体" w:hAnsi="宋体" w:cs="宋体"/>
          <w:bCs/>
          <w:szCs w:val="21"/>
          <w:lang w:val="zh-CN"/>
        </w:rPr>
        <w:t xml:space="preserve">，</w:t>
      </w:r>
      <w:r>
        <w:rPr>
          <w:rFonts w:hint="eastAsia" w:ascii="宋体" w:hAnsi="宋体" w:cs="宋体"/>
          <w:bCs/>
          <w:szCs w:val="21"/>
        </w:rPr>
        <w:t xml:space="preserve">最高9分</w:t>
      </w:r>
      <w:r>
        <w:rPr>
          <w:rFonts w:hint="eastAsia" w:ascii="宋体" w:hAnsi="宋体" w:cs="宋体"/>
          <w:bCs/>
          <w:szCs w:val="21"/>
          <w:lang w:val="zh-CN"/>
        </w:rPr>
        <w:t xml:space="preserve">。（响应文件中提供相关人员配备花名册及相关职务说明、证书</w:t>
      </w:r>
      <w:r>
        <w:rPr>
          <w:rFonts w:hint="eastAsia" w:ascii="宋体" w:hAnsi="宋体" w:cs="宋体"/>
          <w:bCs/>
          <w:szCs w:val="21"/>
        </w:rPr>
        <w:t xml:space="preserve">、</w:t>
      </w:r>
      <w:r>
        <w:rPr>
          <w:rFonts w:hint="eastAsia" w:ascii="宋体" w:hAnsi="宋体" w:cs="宋体"/>
          <w:bCs/>
          <w:szCs w:val="21"/>
          <w:lang w:val="zh-CN"/>
        </w:rPr>
        <w:t xml:space="preserve">供应商为其缴纳2026年4月以来任意一期社保证明材料，人员</w:t>
      </w:r>
      <w:r>
        <w:rPr>
          <w:rFonts w:hint="eastAsia" w:ascii="宋体" w:hAnsi="宋体" w:cs="宋体"/>
          <w:bCs/>
          <w:szCs w:val="21"/>
        </w:rPr>
        <w:t xml:space="preserve">的</w:t>
      </w:r>
      <w:r>
        <w:rPr>
          <w:rFonts w:hint="eastAsia" w:ascii="宋体" w:hAnsi="宋体" w:cs="宋体"/>
          <w:bCs/>
          <w:szCs w:val="21"/>
          <w:lang w:val="zh-CN"/>
        </w:rPr>
        <w:t xml:space="preserve">劳动合同，不提供不得分）</w:t>
      </w:r>
      <w:r/>
    </w:p>
    <w:p>
      <w:pPr>
        <w:numPr>
          <w:ilvl w:val="255"/>
          <w:numId w:val="0"/>
        </w:numPr>
        <w:ind w:left="420"/>
        <w:spacing w:line="360" w:lineRule="auto"/>
        <w:rPr>
          <w:rFonts w:ascii="宋体" w:hAnsi="宋体" w:cs="宋体"/>
          <w:b/>
          <w:szCs w:val="21"/>
          <w:lang w:val="zh-CN"/>
        </w:rPr>
      </w:pPr>
      <w:r>
        <w:rPr>
          <w:rFonts w:hint="eastAsia" w:ascii="宋体" w:hAnsi="宋体" w:cs="宋体"/>
          <w:b/>
          <w:szCs w:val="21"/>
        </w:rPr>
        <w:t xml:space="preserve">17、</w:t>
      </w:r>
      <w:r>
        <w:rPr>
          <w:rFonts w:hint="eastAsia" w:ascii="宋体" w:hAnsi="宋体" w:cs="宋体"/>
          <w:b/>
          <w:szCs w:val="21"/>
          <w:lang w:val="zh-CN"/>
        </w:rPr>
        <w:t xml:space="preserve">人员组成（</w:t>
      </w:r>
      <w:r>
        <w:rPr>
          <w:rFonts w:hint="eastAsia" w:ascii="宋体" w:hAnsi="宋体" w:cs="宋体"/>
          <w:b/>
          <w:szCs w:val="21"/>
        </w:rPr>
        <w:t xml:space="preserve">10分）</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肢体康复医师与残疾儿童</w:t>
      </w:r>
      <w:r>
        <w:rPr>
          <w:rFonts w:hint="eastAsia" w:ascii="宋体" w:hAnsi="宋体" w:cs="宋体"/>
          <w:bCs/>
          <w:szCs w:val="21"/>
        </w:rPr>
        <w:t xml:space="preserve">的</w:t>
      </w:r>
      <w:r>
        <w:rPr>
          <w:rFonts w:hint="eastAsia" w:ascii="宋体" w:hAnsi="宋体" w:cs="宋体"/>
          <w:bCs/>
          <w:szCs w:val="21"/>
          <w:lang w:val="zh-CN"/>
        </w:rPr>
        <w:t xml:space="preserve">比例不低于1:20，肢体康复治疗师与残疾儿童</w:t>
      </w:r>
      <w:r>
        <w:rPr>
          <w:rFonts w:hint="eastAsia" w:ascii="宋体" w:hAnsi="宋体" w:cs="宋体"/>
          <w:bCs/>
          <w:szCs w:val="21"/>
        </w:rPr>
        <w:t xml:space="preserve">的</w:t>
      </w:r>
      <w:r>
        <w:rPr>
          <w:rFonts w:hint="eastAsia" w:ascii="宋体" w:hAnsi="宋体" w:cs="宋体"/>
          <w:bCs/>
          <w:szCs w:val="21"/>
          <w:lang w:val="zh-CN"/>
        </w:rPr>
        <w:t xml:space="preserve">比例不低于1:8，教师与残疾儿童</w:t>
      </w:r>
      <w:r>
        <w:rPr>
          <w:rFonts w:hint="eastAsia" w:ascii="宋体" w:hAnsi="宋体" w:cs="宋体"/>
          <w:bCs/>
          <w:szCs w:val="21"/>
        </w:rPr>
        <w:t xml:space="preserve">的</w:t>
      </w:r>
      <w:r>
        <w:rPr>
          <w:rFonts w:hint="eastAsia" w:ascii="宋体" w:hAnsi="宋体" w:cs="宋体"/>
          <w:bCs/>
          <w:szCs w:val="21"/>
          <w:lang w:val="zh-CN"/>
        </w:rPr>
        <w:t xml:space="preserve">比例不低于1:10，得6分（受训儿童人数</w:t>
      </w:r>
      <w:r>
        <w:rPr>
          <w:rFonts w:hint="eastAsia" w:ascii="宋体" w:hAnsi="宋体" w:cs="宋体"/>
          <w:bCs/>
          <w:szCs w:val="21"/>
        </w:rPr>
        <w:t xml:space="preserve">暂</w:t>
      </w:r>
      <w:r>
        <w:rPr>
          <w:rFonts w:hint="eastAsia" w:ascii="宋体" w:hAnsi="宋体" w:cs="宋体"/>
          <w:bCs/>
          <w:szCs w:val="21"/>
          <w:lang w:val="zh-CN"/>
        </w:rPr>
        <w:t xml:space="preserve">按20名儿童考虑）；在此基础上肢体康复医师、肢体康复治疗师、教师每增加一人得1分，最多得</w:t>
      </w:r>
      <w:r>
        <w:rPr>
          <w:rFonts w:hint="eastAsia" w:ascii="宋体" w:hAnsi="宋体" w:cs="宋体"/>
          <w:bCs/>
          <w:szCs w:val="21"/>
        </w:rPr>
        <w:t xml:space="preserve">4</w:t>
      </w:r>
      <w:r>
        <w:rPr>
          <w:rFonts w:hint="eastAsia" w:ascii="宋体" w:hAnsi="宋体" w:cs="宋体"/>
          <w:bCs/>
          <w:szCs w:val="21"/>
          <w:lang w:val="zh-CN"/>
        </w:rPr>
        <w:t xml:space="preserve">分。本项最高得</w:t>
      </w:r>
      <w:r>
        <w:rPr>
          <w:rFonts w:hint="eastAsia" w:ascii="宋体" w:hAnsi="宋体" w:cs="宋体"/>
          <w:bCs/>
          <w:szCs w:val="21"/>
        </w:rPr>
        <w:t xml:space="preserve">10</w:t>
      </w:r>
      <w:r>
        <w:rPr>
          <w:rFonts w:hint="eastAsia" w:ascii="宋体" w:hAnsi="宋体" w:cs="宋体"/>
          <w:bCs/>
          <w:szCs w:val="21"/>
          <w:lang w:val="zh-CN"/>
        </w:rPr>
        <w:t xml:space="preserve">分。（</w:t>
      </w:r>
      <w:r>
        <w:rPr>
          <w:rFonts w:hint="eastAsia" w:ascii="宋体" w:hAnsi="宋体" w:cs="宋体"/>
          <w:bCs/>
          <w:szCs w:val="21"/>
        </w:rPr>
        <w:t xml:space="preserve">请在</w:t>
      </w:r>
      <w:r>
        <w:rPr>
          <w:rFonts w:hint="eastAsia" w:ascii="宋体" w:hAnsi="宋体" w:cs="宋体"/>
          <w:bCs/>
          <w:szCs w:val="21"/>
          <w:lang w:val="zh-CN"/>
        </w:rPr>
        <w:t xml:space="preserve">响应文件中提供在职人员总名单，肢体康复医师、康复治疗师、教师等</w:t>
      </w:r>
      <w:r>
        <w:rPr>
          <w:rFonts w:hint="eastAsia" w:ascii="宋体" w:hAnsi="宋体" w:cs="宋体"/>
          <w:bCs/>
          <w:szCs w:val="21"/>
        </w:rPr>
        <w:t xml:space="preserve">人员等</w:t>
      </w:r>
      <w:r>
        <w:rPr>
          <w:rFonts w:hint="eastAsia" w:ascii="宋体" w:hAnsi="宋体" w:cs="宋体"/>
          <w:bCs/>
          <w:szCs w:val="21"/>
          <w:lang w:val="zh-CN"/>
        </w:rPr>
        <w:t xml:space="preserve">相关资质证书</w:t>
      </w:r>
      <w:r>
        <w:rPr>
          <w:rFonts w:hint="eastAsia" w:ascii="宋体" w:hAnsi="宋体" w:cs="宋体"/>
          <w:bCs/>
          <w:szCs w:val="21"/>
        </w:rPr>
        <w:t xml:space="preserve">，</w:t>
      </w:r>
      <w:r>
        <w:rPr>
          <w:rFonts w:hint="eastAsia" w:ascii="宋体" w:hAnsi="宋体" w:cs="宋体"/>
          <w:bCs/>
          <w:szCs w:val="21"/>
          <w:lang w:val="zh-CN"/>
        </w:rPr>
        <w:t xml:space="preserve">供应商为其缴纳2026年4月以来任意一期社保证明材料，人员</w:t>
      </w:r>
      <w:r>
        <w:rPr>
          <w:rFonts w:hint="eastAsia" w:ascii="宋体" w:hAnsi="宋体" w:cs="宋体"/>
          <w:bCs/>
          <w:szCs w:val="21"/>
        </w:rPr>
        <w:t xml:space="preserve">的</w:t>
      </w:r>
      <w:r>
        <w:rPr>
          <w:rFonts w:hint="eastAsia" w:ascii="宋体" w:hAnsi="宋体" w:cs="宋体"/>
          <w:bCs/>
          <w:szCs w:val="21"/>
          <w:lang w:val="zh-CN"/>
        </w:rPr>
        <w:t xml:space="preserve">劳动合同，不提供不得分）</w:t>
      </w:r>
      <w:r/>
    </w:p>
    <w:p>
      <w:pPr>
        <w:numPr>
          <w:ilvl w:val="255"/>
          <w:numId w:val="0"/>
        </w:numPr>
        <w:ind w:left="420"/>
        <w:spacing w:line="360" w:lineRule="auto"/>
        <w:rPr>
          <w:rFonts w:ascii="宋体" w:hAnsi="宋体" w:cs="宋体"/>
          <w:b/>
          <w:szCs w:val="21"/>
          <w:lang w:val="zh-CN"/>
        </w:rPr>
      </w:pPr>
      <w:r>
        <w:rPr>
          <w:rFonts w:hint="eastAsia" w:ascii="宋体" w:hAnsi="宋体" w:cs="宋体"/>
          <w:b/>
          <w:szCs w:val="21"/>
        </w:rPr>
        <w:t xml:space="preserve">18、</w:t>
      </w:r>
      <w:r>
        <w:rPr>
          <w:rFonts w:hint="eastAsia" w:ascii="宋体" w:hAnsi="宋体" w:cs="宋体"/>
          <w:b/>
          <w:szCs w:val="21"/>
          <w:lang w:val="zh-CN"/>
        </w:rPr>
        <w:t xml:space="preserve">人员资历（</w:t>
      </w:r>
      <w:r>
        <w:rPr>
          <w:rFonts w:hint="eastAsia" w:ascii="宋体" w:hAnsi="宋体" w:cs="宋体"/>
          <w:b/>
          <w:szCs w:val="21"/>
        </w:rPr>
        <w:t xml:space="preserve">12分）</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供应商提供服务的人员组成中，满足下列要求：</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①业务主管具有肢体残疾康复基本技能及3年</w:t>
      </w:r>
      <w:r>
        <w:rPr>
          <w:rFonts w:hint="eastAsia" w:ascii="宋体" w:hAnsi="宋体" w:cs="宋体"/>
          <w:bCs/>
          <w:szCs w:val="21"/>
        </w:rPr>
        <w:t xml:space="preserve">及</w:t>
      </w:r>
      <w:r>
        <w:rPr>
          <w:rFonts w:hint="eastAsia" w:ascii="宋体" w:hAnsi="宋体" w:cs="宋体"/>
          <w:bCs/>
          <w:szCs w:val="21"/>
          <w:lang w:val="zh-CN"/>
        </w:rPr>
        <w:t xml:space="preserve">以上康复机构管理经验；</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②康复医师具有相关专业背景，取得国家医师资格证书；</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③康复治疗师有医疗、康复等相关专业背景并取得相应执业资格；</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④康复教师具有特殊教育、学前教育、心理学相关专业背景，并取得相关资格证书；</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⑤每年不少于30%康复专业技术人员参加市级</w:t>
      </w:r>
      <w:r>
        <w:rPr>
          <w:rFonts w:hint="eastAsia" w:ascii="宋体" w:hAnsi="宋体" w:cs="宋体"/>
          <w:bCs/>
          <w:szCs w:val="21"/>
        </w:rPr>
        <w:t xml:space="preserve">及</w:t>
      </w:r>
      <w:r>
        <w:rPr>
          <w:rFonts w:hint="eastAsia" w:ascii="宋体" w:hAnsi="宋体" w:cs="宋体"/>
          <w:bCs/>
          <w:szCs w:val="21"/>
          <w:lang w:val="zh-CN"/>
        </w:rPr>
        <w:t xml:space="preserve">以上组织的规范化培训。</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⑥机构所有工作人员根据岗位要求取得健康证明。</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完全满足上述要求的，得1</w:t>
      </w:r>
      <w:r>
        <w:rPr>
          <w:rFonts w:hint="eastAsia" w:ascii="宋体" w:hAnsi="宋体" w:cs="宋体"/>
          <w:bCs/>
          <w:szCs w:val="21"/>
        </w:rPr>
        <w:t xml:space="preserve">2</w:t>
      </w:r>
      <w:r>
        <w:rPr>
          <w:rFonts w:hint="eastAsia" w:ascii="宋体" w:hAnsi="宋体" w:cs="宋体"/>
          <w:bCs/>
          <w:szCs w:val="21"/>
          <w:lang w:val="zh-CN"/>
        </w:rPr>
        <w:t xml:space="preserve">分；每有一项不满足要求的，扣2分，扣完为止。（响应文件中提供相关专业、学历、管理经历、执业资格、相关</w:t>
      </w:r>
      <w:r>
        <w:rPr>
          <w:rFonts w:hint="eastAsia" w:ascii="宋体" w:hAnsi="宋体" w:cs="宋体"/>
          <w:bCs/>
          <w:szCs w:val="21"/>
        </w:rPr>
        <w:t xml:space="preserve">业务</w:t>
      </w:r>
      <w:r>
        <w:rPr>
          <w:rFonts w:hint="eastAsia" w:ascii="宋体" w:hAnsi="宋体" w:cs="宋体"/>
          <w:bCs/>
          <w:szCs w:val="21"/>
          <w:lang w:val="zh-CN"/>
        </w:rPr>
        <w:t xml:space="preserve">培训、一年以内的健康证明或体检证明等证明材料</w:t>
      </w:r>
      <w:r>
        <w:rPr>
          <w:rFonts w:hint="eastAsia" w:ascii="宋体" w:hAnsi="宋体" w:cs="宋体"/>
          <w:bCs/>
          <w:szCs w:val="21"/>
        </w:rPr>
        <w:t xml:space="preserve">、</w:t>
      </w:r>
      <w:r>
        <w:rPr>
          <w:rFonts w:hint="eastAsia" w:ascii="宋体" w:hAnsi="宋体" w:cs="宋体"/>
          <w:bCs/>
          <w:szCs w:val="21"/>
          <w:lang w:val="zh-CN"/>
        </w:rPr>
        <w:t xml:space="preserve">供应商为其缴纳2026年4月以来任意一期社保证明材料</w:t>
      </w:r>
      <w:r>
        <w:rPr>
          <w:rFonts w:hint="eastAsia" w:ascii="宋体" w:hAnsi="宋体" w:cs="宋体"/>
          <w:bCs/>
          <w:szCs w:val="21"/>
        </w:rPr>
        <w:t xml:space="preserve">&lt;其中</w:t>
      </w:r>
      <w:r>
        <w:rPr>
          <w:rFonts w:hint="eastAsia" w:ascii="宋体" w:hAnsi="宋体" w:cs="宋体"/>
          <w:bCs/>
          <w:szCs w:val="21"/>
          <w:lang w:val="zh-CN"/>
        </w:rPr>
        <w:t xml:space="preserve">保育员、保健医生可提供相关聘书等证明材料</w:t>
      </w:r>
      <w:r>
        <w:rPr>
          <w:rFonts w:hint="eastAsia" w:ascii="宋体" w:hAnsi="宋体" w:cs="宋体"/>
          <w:bCs/>
          <w:szCs w:val="21"/>
        </w:rPr>
        <w:t xml:space="preserve">&gt;</w:t>
      </w:r>
      <w:r>
        <w:rPr>
          <w:rFonts w:hint="eastAsia" w:ascii="宋体" w:hAnsi="宋体" w:cs="宋体"/>
          <w:bCs/>
          <w:szCs w:val="21"/>
          <w:lang w:val="zh-CN"/>
        </w:rPr>
        <w:t xml:space="preserve">，不提供不得分）</w:t>
      </w:r>
      <w:r/>
    </w:p>
    <w:p>
      <w:pPr>
        <w:numPr>
          <w:ilvl w:val="255"/>
          <w:numId w:val="0"/>
        </w:numPr>
        <w:ind w:left="420"/>
        <w:spacing w:line="360" w:lineRule="auto"/>
        <w:rPr>
          <w:rFonts w:ascii="宋体" w:hAnsi="宋体" w:cs="宋体"/>
          <w:b/>
          <w:szCs w:val="21"/>
          <w:lang w:val="zh-CN"/>
        </w:rPr>
      </w:pPr>
      <w:r>
        <w:rPr>
          <w:rFonts w:hint="eastAsia" w:ascii="宋体" w:hAnsi="宋体" w:cs="宋体"/>
          <w:b/>
          <w:szCs w:val="21"/>
        </w:rPr>
        <w:t xml:space="preserve">19、</w:t>
      </w:r>
      <w:r>
        <w:rPr>
          <w:rFonts w:hint="eastAsia" w:ascii="宋体" w:hAnsi="宋体" w:cs="宋体"/>
          <w:b/>
          <w:szCs w:val="21"/>
          <w:lang w:val="zh-CN"/>
        </w:rPr>
        <w:t xml:space="preserve">部门设置（</w:t>
      </w:r>
      <w:r>
        <w:rPr>
          <w:rFonts w:hint="eastAsia" w:ascii="宋体" w:hAnsi="宋体" w:cs="宋体"/>
          <w:b/>
          <w:szCs w:val="21"/>
        </w:rPr>
        <w:t xml:space="preserve">2分）</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设置认知和运动功能</w:t>
      </w:r>
      <w:r>
        <w:rPr>
          <w:rFonts w:hint="eastAsia" w:ascii="宋体" w:hAnsi="宋体" w:cs="宋体"/>
          <w:bCs/>
          <w:szCs w:val="21"/>
        </w:rPr>
        <w:t xml:space="preserve">诊断</w:t>
      </w:r>
      <w:r>
        <w:rPr>
          <w:rFonts w:hint="eastAsia" w:ascii="宋体" w:hAnsi="宋体" w:cs="宋体"/>
          <w:bCs/>
          <w:szCs w:val="21"/>
          <w:lang w:val="zh-CN"/>
        </w:rPr>
        <w:t xml:space="preserve">评估、康复训练、教育培训、后勤保障、行政办公等部门。本项最高得2分，少一个部门扣0.5分，扣完为止。（响应文件中提供相关部门设置说明、人员组成及具体职责，不提供不得分）</w:t>
      </w:r>
      <w:r/>
    </w:p>
    <w:p>
      <w:pPr>
        <w:numPr>
          <w:ilvl w:val="255"/>
          <w:numId w:val="0"/>
        </w:numPr>
        <w:ind w:left="420"/>
        <w:spacing w:line="360" w:lineRule="auto"/>
        <w:rPr>
          <w:rFonts w:ascii="宋体" w:hAnsi="宋体" w:cs="宋体"/>
          <w:b/>
          <w:szCs w:val="21"/>
          <w:lang w:val="zh-CN"/>
        </w:rPr>
      </w:pPr>
      <w:r>
        <w:rPr>
          <w:rFonts w:hint="eastAsia" w:ascii="宋体" w:hAnsi="宋体" w:cs="宋体"/>
          <w:b/>
          <w:szCs w:val="21"/>
        </w:rPr>
        <w:t xml:space="preserve">20、</w:t>
      </w:r>
      <w:r>
        <w:rPr>
          <w:rFonts w:hint="eastAsia" w:ascii="宋体" w:hAnsi="宋体" w:cs="宋体"/>
          <w:b/>
          <w:szCs w:val="21"/>
          <w:lang w:val="zh-CN"/>
        </w:rPr>
        <w:t xml:space="preserve">业务能力（</w:t>
      </w:r>
      <w:r>
        <w:rPr>
          <w:rFonts w:hint="eastAsia" w:ascii="宋体" w:hAnsi="宋体" w:cs="宋体"/>
          <w:b/>
          <w:szCs w:val="21"/>
        </w:rPr>
        <w:t xml:space="preserve">7分）</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供应商能同时受训20名</w:t>
      </w:r>
      <w:r>
        <w:rPr>
          <w:rFonts w:hint="eastAsia" w:ascii="宋体" w:hAnsi="宋体" w:cs="宋体"/>
          <w:bCs/>
          <w:szCs w:val="21"/>
        </w:rPr>
        <w:t xml:space="preserve">及</w:t>
      </w:r>
      <w:r>
        <w:rPr>
          <w:rFonts w:hint="eastAsia" w:ascii="宋体" w:hAnsi="宋体" w:cs="宋体"/>
          <w:bCs/>
          <w:szCs w:val="21"/>
          <w:lang w:val="zh-CN"/>
        </w:rPr>
        <w:t xml:space="preserve">以上</w:t>
      </w:r>
      <w:r>
        <w:rPr>
          <w:rFonts w:hint="eastAsia" w:ascii="宋体" w:hAnsi="宋体" w:cs="宋体"/>
          <w:bCs/>
          <w:szCs w:val="21"/>
        </w:rPr>
        <w:t xml:space="preserve">肢体</w:t>
      </w:r>
      <w:r>
        <w:rPr>
          <w:rFonts w:hint="eastAsia" w:ascii="宋体" w:hAnsi="宋体" w:cs="宋体"/>
          <w:bCs/>
          <w:szCs w:val="21"/>
          <w:lang w:val="zh-CN"/>
        </w:rPr>
        <w:t xml:space="preserve">残疾儿童的能力，得</w:t>
      </w:r>
      <w:r>
        <w:rPr>
          <w:rFonts w:hint="eastAsia" w:ascii="宋体" w:hAnsi="宋体" w:cs="宋体"/>
          <w:bCs/>
          <w:szCs w:val="21"/>
        </w:rPr>
        <w:t xml:space="preserve">5</w:t>
      </w:r>
      <w:r>
        <w:rPr>
          <w:rFonts w:hint="eastAsia" w:ascii="宋体" w:hAnsi="宋体" w:cs="宋体"/>
          <w:bCs/>
          <w:szCs w:val="21"/>
          <w:lang w:val="zh-CN"/>
        </w:rPr>
        <w:t xml:space="preserve">分。同时受训残疾儿童每增加10人得1分，最多得2分。本项最多得</w:t>
      </w:r>
      <w:r>
        <w:rPr>
          <w:rFonts w:hint="eastAsia" w:ascii="宋体" w:hAnsi="宋体" w:cs="宋体"/>
          <w:bCs/>
          <w:szCs w:val="21"/>
        </w:rPr>
        <w:t xml:space="preserve">7</w:t>
      </w:r>
      <w:r>
        <w:rPr>
          <w:rFonts w:hint="eastAsia" w:ascii="宋体" w:hAnsi="宋体" w:cs="宋体"/>
          <w:bCs/>
          <w:szCs w:val="21"/>
          <w:lang w:val="zh-CN"/>
        </w:rPr>
        <w:t xml:space="preserve">分。（响应文件中提供相关证明材料，以供应商提供的专业人员、场所设置等配比进行打分，不满足要求不得分）</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注：残联系统从事残疾儿童康复服务的助残机构、教育系统建有学前融合教育资源中心的学前教育机构和特殊教育学校、民政系统开设有儿童康复专科或特教办学点的儿童福利机构、卫健系统县级以上妇幼保健所（妇幼保健计划生育服务中心）等公益一类事业单位，不设同时受训儿童下限。（上述单位投标，本项可不查验相关证明材料，直接得分）</w:t>
      </w:r>
      <w:r/>
    </w:p>
    <w:p>
      <w:pPr>
        <w:numPr>
          <w:ilvl w:val="255"/>
          <w:numId w:val="0"/>
        </w:numPr>
        <w:ind w:left="420"/>
        <w:spacing w:line="360" w:lineRule="auto"/>
        <w:rPr>
          <w:rFonts w:ascii="宋体" w:hAnsi="宋体" w:cs="宋体"/>
          <w:b/>
          <w:szCs w:val="21"/>
          <w:lang w:val="zh-CN"/>
        </w:rPr>
      </w:pPr>
      <w:r>
        <w:rPr>
          <w:rFonts w:hint="eastAsia" w:ascii="宋体" w:hAnsi="宋体" w:cs="宋体"/>
          <w:b/>
          <w:szCs w:val="21"/>
        </w:rPr>
        <w:t xml:space="preserve">21、</w:t>
      </w:r>
      <w:r>
        <w:rPr>
          <w:rFonts w:hint="eastAsia" w:ascii="宋体" w:hAnsi="宋体" w:cs="宋体"/>
          <w:b/>
          <w:szCs w:val="21"/>
          <w:lang w:val="zh-CN"/>
        </w:rPr>
        <w:t xml:space="preserve">康复方案（</w:t>
      </w:r>
      <w:r>
        <w:rPr>
          <w:rFonts w:ascii="宋体" w:hAnsi="宋体" w:cs="宋体"/>
          <w:b/>
          <w:szCs w:val="21"/>
        </w:rPr>
        <w:t xml:space="preserve">9</w:t>
      </w:r>
      <w:r>
        <w:rPr>
          <w:rFonts w:hint="eastAsia" w:ascii="宋体" w:hAnsi="宋体" w:cs="宋体"/>
          <w:b/>
          <w:szCs w:val="21"/>
        </w:rPr>
        <w:t xml:space="preserve">分）</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①</w:t>
      </w:r>
      <w:r>
        <w:rPr>
          <w:rFonts w:hint="eastAsia" w:ascii="宋体" w:hAnsi="宋体" w:cs="宋体"/>
          <w:bCs/>
          <w:szCs w:val="21"/>
        </w:rPr>
        <w:t xml:space="preserve">康复项目及收费参考</w:t>
      </w:r>
      <w:r>
        <w:rPr>
          <w:rFonts w:hint="eastAsia" w:ascii="宋体" w:hAnsi="宋体" w:cs="宋体"/>
          <w:bCs/>
          <w:szCs w:val="21"/>
          <w:lang w:val="zh-CN"/>
        </w:rPr>
        <w:t xml:space="preserve">本次入围承诺的基于残联最新康复项目汇总（2026-4）（附件五）的折扣后价格，后续如市残联就此文件或相关康复项目单价、时长等作相应调整，参照执行，机构原承诺的折扣予以保留；</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②有符合不同康复形式（教育机构全日制/非全日制或医疗机构门诊/住院）的康复方案；</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③有根据残疾儿童个体情况制定个性化康复方案；</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④有超出购买服务要求的服务内容，如服务时间和（或）服务价格优惠。</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（供应商能完全按上述要求提供方案且方案内容全面、针对性强、服务优质的，得</w:t>
      </w:r>
      <w:r>
        <w:rPr>
          <w:rFonts w:ascii="宋体" w:hAnsi="宋体" w:cs="宋体"/>
          <w:bCs/>
          <w:szCs w:val="21"/>
        </w:rPr>
        <w:t xml:space="preserve">9</w:t>
      </w:r>
      <w:r>
        <w:rPr>
          <w:rFonts w:hint="eastAsia" w:ascii="宋体" w:hAnsi="宋体" w:cs="宋体"/>
          <w:bCs/>
          <w:szCs w:val="21"/>
          <w:lang w:val="zh-CN"/>
        </w:rPr>
        <w:t xml:space="preserve">分；提供方案内容较全面、针对性较强、服务较优质的，得</w:t>
      </w:r>
      <w:r>
        <w:rPr>
          <w:rFonts w:ascii="宋体" w:hAnsi="宋体" w:cs="宋体"/>
          <w:bCs/>
          <w:szCs w:val="21"/>
        </w:rPr>
        <w:t xml:space="preserve">6</w:t>
      </w:r>
      <w:r>
        <w:rPr>
          <w:rFonts w:hint="eastAsia" w:ascii="宋体" w:hAnsi="宋体" w:cs="宋体"/>
          <w:bCs/>
          <w:szCs w:val="21"/>
          <w:lang w:val="zh-CN"/>
        </w:rPr>
        <w:t xml:space="preserve">分；提供的方案有部分内容不全面、针对性不强、服务有缺失或脱离实际服务需求的，得</w:t>
      </w:r>
      <w:r>
        <w:rPr>
          <w:rFonts w:ascii="宋体" w:hAnsi="宋体" w:cs="宋体"/>
          <w:bCs/>
          <w:szCs w:val="21"/>
        </w:rPr>
        <w:t xml:space="preserve">3</w:t>
      </w:r>
      <w:r>
        <w:rPr>
          <w:rFonts w:hint="eastAsia" w:ascii="宋体" w:hAnsi="宋体" w:cs="宋体"/>
          <w:bCs/>
          <w:szCs w:val="21"/>
          <w:lang w:val="zh-CN"/>
        </w:rPr>
        <w:t xml:space="preserve">分；</w:t>
      </w:r>
      <w:r>
        <w:rPr>
          <w:rFonts w:hint="eastAsia" w:ascii="宋体" w:hAnsi="宋体" w:cs="宋体"/>
          <w:bCs/>
          <w:szCs w:val="21"/>
        </w:rPr>
        <w:t xml:space="preserve">未提供任何相关内容的不得分</w:t>
      </w:r>
      <w:r>
        <w:rPr>
          <w:rFonts w:hint="eastAsia" w:ascii="宋体" w:hAnsi="宋体" w:cs="宋体"/>
          <w:bCs/>
          <w:szCs w:val="21"/>
          <w:lang w:val="zh-CN"/>
        </w:rPr>
        <w:t xml:space="preserve">）</w:t>
      </w:r>
      <w:r/>
    </w:p>
    <w:p>
      <w:pPr>
        <w:spacing w:line="360" w:lineRule="auto"/>
        <w:rPr>
          <w:rFonts w:ascii="宋体" w:hAnsi="宋体" w:cs="宋体"/>
          <w:lang w:val="zh-CN"/>
        </w:rPr>
      </w:pPr>
      <w:r>
        <w:rPr>
          <w:rFonts w:ascii="宋体" w:hAnsi="宋体" w:cs="宋体"/>
          <w:lang w:val="zh-CN"/>
        </w:rPr>
      </w:r>
      <w:r/>
    </w:p>
    <w:p>
      <w:pPr>
        <w:spacing w:line="360" w:lineRule="auto"/>
        <w:tabs>
          <w:tab w:val="left" w:pos="567" w:leader="none"/>
        </w:tabs>
        <w:rPr>
          <w:rFonts w:ascii="宋体" w:hAnsi="宋体" w:cs="宋体"/>
          <w:szCs w:val="21"/>
        </w:rPr>
      </w:pPr>
      <w:r>
        <w:rPr>
          <w:rFonts w:hint="eastAsia" w:ascii="宋体" w:hAnsi="宋体" w:cs="宋体"/>
          <w:szCs w:val="21"/>
        </w:rPr>
        <w:t xml:space="preserve">备注：</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1.资金支付、合同履行期限如有负偏离的不进入综合评审，也不得入围。</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2.针对评分标准中评分的每一条，供应商在响应文件中应提供清晰明了的相关资料并做出相应说明供评委评判，不提供相关资料或提供的资料不清晰或评委无法判断是否满足评分要求的视为不具备该项得分的条件。</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3.要求加盖公章的，可用电子签章；要求提供复印件的，也可提供扫描件。</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4.供应商必须保证全部投标资料的真实性，征集人有权在采购的任何阶段进行调查和核实，如有虚假或对征集文件所要求说明的情况故意隐瞒或虚报，视为不实质性响应征集文件，为无效投标。已入围的将取消入围资格，并按《中华人民共和国政府采购法》第七十七条“提供虚假材料谋取中标、成交”相关处理办法处理。</w:t>
      </w:r>
      <w:r/>
    </w:p>
    <w:p>
      <w:pPr>
        <w:pStyle w:val="927"/>
        <w:ind w:firstLine="0"/>
        <w:jc w:val="right"/>
        <w:spacing w:line="360" w:lineRule="auto"/>
        <w:rPr>
          <w:rFonts w:ascii="宋体" w:hAnsi="宋体" w:eastAsia="宋体" w:cs="宋体"/>
          <w:b/>
          <w:bCs/>
          <w:sz w:val="21"/>
          <w:szCs w:val="21"/>
        </w:rPr>
      </w:pPr>
      <w:r>
        <w:rPr>
          <w:rFonts w:ascii="宋体" w:hAnsi="宋体" w:eastAsia="宋体" w:cs="宋体"/>
          <w:b/>
          <w:bCs/>
          <w:sz w:val="21"/>
          <w:szCs w:val="21"/>
        </w:rPr>
      </w:r>
      <w:r/>
    </w:p>
    <w:p>
      <w:pPr>
        <w:pStyle w:val="927"/>
        <w:ind w:firstLine="0"/>
        <w:jc w:val="right"/>
        <w:spacing w:line="360" w:lineRule="auto"/>
        <w:rPr>
          <w:rFonts w:ascii="宋体" w:hAnsi="宋体" w:eastAsia="宋体" w:cs="宋体"/>
        </w:rPr>
      </w:pPr>
      <w:r>
        <w:rPr>
          <w:rFonts w:hint="eastAsia" w:ascii="宋体" w:hAnsi="宋体" w:eastAsia="宋体" w:cs="宋体"/>
          <w:b/>
          <w:bCs/>
          <w:sz w:val="21"/>
          <w:szCs w:val="21"/>
        </w:rPr>
        <w:t xml:space="preserve">（全文完）</w:t>
      </w:r>
      <w:r/>
    </w:p>
    <w:sectPr>
      <w:footnotePr/>
      <w:endnotePr/>
      <w:type w:val="nextPage"/>
      <w:pgSz w:w="11906" w:h="16838" w:orient="portrait"/>
      <w:pgMar w:top="1440" w:right="1417" w:bottom="1440" w:left="1417" w:header="964" w:footer="964"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仿宋简体">
    <w:panose1 w:val="020B0503020202020204"/>
  </w:font>
  <w:font w:name="TimesNewRomanPSMT">
    <w:panose1 w:val="02020603050405020304"/>
  </w:font>
  <w:font w:name="Calibri">
    <w:panose1 w:val="020F0502020204030204"/>
  </w:font>
  <w:font w:name="Courier New">
    <w:panose1 w:val="02070309020205020404"/>
  </w:font>
  <w:font w:name="Consolas">
    <w:panose1 w:val="020B0609020204030204"/>
  </w:font>
  <w:font w:name="楷体_GB2312">
    <w:panose1 w:val="02010609060101010101"/>
  </w:font>
  <w:font w:name="仿宋_GB2312">
    <w:panose1 w:val="02010609060101010101"/>
  </w:font>
  <w:font w:name="Cambria">
    <w:panose1 w:val="02040503050406030204"/>
  </w:font>
  <w:font w:name="创艺简仿宋">
    <w:panose1 w:val="020B0503020202020204"/>
  </w:font>
  <w:font w:name="Arial">
    <w:panose1 w:val="020B0604020202020204"/>
  </w:font>
  <w:font w:name="宋体">
    <w:panose1 w:val="02010600030101010101"/>
  </w:font>
  <w:font w:name="ABBvoice CNSG">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937"/>
                          </w:pPr>
                          <w:fldSimple w:instr="PAGE \* MERGEFORMAT">
                            <w:r>
                              <w:t xml:space="preserve">1</w:t>
                            </w:r>
                          </w:fldSimple>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937"/>
                    </w:pPr>
                    <w:fldSimple w:instr="PAGE \* MERGEFORMAT">
                      <w:r>
                        <w:t xml:space="preserve">1</w:t>
                      </w:r>
                    </w:fldSimple>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937"/>
                          </w:pPr>
                          <w:fldSimple w:instr="PAGE \* MERGEFORMAT">
                            <w:r>
                              <w:t xml:space="preserve">1</w:t>
                            </w:r>
                          </w:fldSimple>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937"/>
                    </w:pPr>
                    <w:fldSimple w:instr="PAGE \* MERGEFORMAT">
                      <w:r>
                        <w:t xml:space="preserve">1</w:t>
                      </w:r>
                    </w:fldSimple>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jc w:val="both"/>
      <w:rPr>
        <w:rFonts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23850" cy="247650"/>
              <wp:effectExtent l="0" t="0" r="0" b="0"/>
              <wp:docPr id="1" name="图片 7"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12"/>
                      <pic:cNvPicPr>
                        <a:picLocks noChangeAspect="1"/>
                      </pic:cNvPicPr>
                      <pic:nvPr/>
                    </pic:nvPicPr>
                    <pic:blipFill>
                      <a:blip r:embed="rId1"/>
                      <a:stretch/>
                    </pic:blipFill>
                    <pic:spPr bwMode="auto">
                      <a:xfrm>
                        <a:off x="0" y="0"/>
                        <a:ext cx="323850" cy="247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苏州市创杰招投标咨询服务有限公司                          标号：JSZC-320509-CJZB-K2026-0070</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jc w:val="both"/>
      <w:rPr>
        <w:rFonts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23850" cy="247650"/>
              <wp:effectExtent l="0" t="0" r="0" b="0"/>
              <wp:docPr id="2" name="图片 8"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12"/>
                      <pic:cNvPicPr>
                        <a:picLocks noChangeAspect="1"/>
                      </pic:cNvPicPr>
                      <pic:nvPr/>
                    </pic:nvPicPr>
                    <pic:blipFill>
                      <a:blip r:embed="rId1"/>
                      <a:stretch/>
                    </pic:blipFill>
                    <pic:spPr bwMode="auto">
                      <a:xfrm>
                        <a:off x="0" y="0"/>
                        <a:ext cx="323850" cy="247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苏州市创杰招投标咨询服务有限公司                           标号：JSZC-320509-CJZB-K2026-0070号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nothing"/>
      <w:lvlText w:val="%1、"/>
      <w:lvlJc w:val="left"/>
      <w:pPr>
        <w:ind w:left="425" w:hanging="425"/>
        <w:tabs>
          <w:tab w:val="left"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2836"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3119" w:firstLine="0"/>
      </w:pPr>
      <w:rPr>
        <w:rFonts w:hint="eastAsia"/>
      </w:rPr>
    </w:lvl>
    <w:lvl w:ilvl="1">
      <w:start w:val="1"/>
      <w:numFmt w:val="none"/>
      <w:pStyle w:val="918"/>
      <w:isLgl w:val="false"/>
      <w:suff w:val="nothing"/>
      <w:lvlText w:val=""/>
      <w:lvlJc w:val="left"/>
      <w:pPr>
        <w:ind w:left="-2520" w:firstLine="0"/>
      </w:pPr>
      <w:rPr>
        <w:rFonts w:hint="eastAsia"/>
      </w:rPr>
    </w:lvl>
    <w:lvl w:ilvl="2">
      <w:start w:val="1"/>
      <w:numFmt w:val="upperRoman"/>
      <w:isLgl w:val="false"/>
      <w:suff w:val="tab"/>
      <w:lvlText w:val="%3."/>
      <w:lvlJc w:val="left"/>
      <w:pPr>
        <w:ind w:left="-2100" w:hanging="420"/>
        <w:tabs>
          <w:tab w:val="left" w:pos="-2100" w:leader="none"/>
        </w:tabs>
      </w:pPr>
      <w:rPr>
        <w:rFonts w:hint="eastAsia"/>
      </w:rPr>
    </w:lvl>
    <w:lvl w:ilvl="3">
      <w:start w:val="1"/>
      <w:numFmt w:val="none"/>
      <w:isLgl w:val="false"/>
      <w:suff w:val="nothing"/>
      <w:lvlText w:val=""/>
      <w:lvlJc w:val="left"/>
      <w:pPr>
        <w:ind w:left="-2520" w:firstLine="0"/>
      </w:pPr>
      <w:rPr>
        <w:rFonts w:hint="eastAsia"/>
      </w:rPr>
    </w:lvl>
    <w:lvl w:ilvl="4">
      <w:start w:val="1"/>
      <w:numFmt w:val="none"/>
      <w:isLgl w:val="false"/>
      <w:suff w:val="nothing"/>
      <w:lvlText w:val=""/>
      <w:lvlJc w:val="left"/>
      <w:pPr>
        <w:ind w:left="-2520" w:firstLine="0"/>
      </w:pPr>
      <w:rPr>
        <w:rFonts w:hint="eastAsia"/>
      </w:rPr>
    </w:lvl>
    <w:lvl w:ilvl="5">
      <w:start w:val="1"/>
      <w:numFmt w:val="none"/>
      <w:pStyle w:val="921"/>
      <w:isLgl w:val="false"/>
      <w:suff w:val="nothing"/>
      <w:lvlText w:val=""/>
      <w:lvlJc w:val="left"/>
      <w:pPr>
        <w:ind w:left="-2520" w:firstLine="0"/>
      </w:pPr>
      <w:rPr>
        <w:rFonts w:hint="eastAsia"/>
      </w:rPr>
    </w:lvl>
    <w:lvl w:ilvl="6">
      <w:start w:val="1"/>
      <w:numFmt w:val="none"/>
      <w:isLgl w:val="false"/>
      <w:suff w:val="nothing"/>
      <w:lvlText w:val=""/>
      <w:lvlJc w:val="left"/>
      <w:pPr>
        <w:ind w:left="-2520" w:firstLine="0"/>
      </w:pPr>
      <w:rPr>
        <w:rFonts w:hint="eastAsia"/>
      </w:rPr>
    </w:lvl>
    <w:lvl w:ilvl="7">
      <w:start w:val="1"/>
      <w:numFmt w:val="none"/>
      <w:isLgl w:val="false"/>
      <w:suff w:val="nothing"/>
      <w:lvlText w:val=""/>
      <w:lvlJc w:val="left"/>
      <w:pPr>
        <w:ind w:left="-2520" w:firstLine="0"/>
      </w:pPr>
      <w:rPr>
        <w:rFonts w:hint="eastAsia"/>
      </w:rPr>
    </w:lvl>
    <w:lvl w:ilvl="8">
      <w:start w:val="1"/>
      <w:numFmt w:val="none"/>
      <w:isLgl w:val="false"/>
      <w:suff w:val="nothing"/>
      <w:lvlText w:val=""/>
      <w:lvlJc w:val="left"/>
      <w:pPr>
        <w:ind w:left="-2520" w:firstLine="0"/>
      </w:pPr>
      <w:rPr>
        <w:rFonts w:hint="eastAsia"/>
      </w:rPr>
    </w:lvl>
  </w:abstractNum>
  <w:num w:numId="1">
    <w:abstractNumId w:val="4"/>
  </w:num>
  <w:num w:numId="2">
    <w:abstractNumId w:val="0"/>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2">
    <w:name w:val="Heading 1 Char"/>
    <w:basedOn w:val="922"/>
    <w:link w:val="917"/>
    <w:uiPriority w:val="9"/>
    <w:rPr>
      <w:rFonts w:ascii="Arial" w:hAnsi="Arial" w:eastAsia="Arial" w:cs="Arial"/>
      <w:sz w:val="40"/>
      <w:szCs w:val="40"/>
    </w:rPr>
  </w:style>
  <w:style w:type="character" w:styleId="753">
    <w:name w:val="Heading 2 Char"/>
    <w:basedOn w:val="922"/>
    <w:link w:val="918"/>
    <w:uiPriority w:val="9"/>
    <w:rPr>
      <w:rFonts w:ascii="Arial" w:hAnsi="Arial" w:eastAsia="Arial" w:cs="Arial"/>
      <w:sz w:val="34"/>
    </w:rPr>
  </w:style>
  <w:style w:type="character" w:styleId="754">
    <w:name w:val="Heading 3 Char"/>
    <w:basedOn w:val="922"/>
    <w:link w:val="919"/>
    <w:uiPriority w:val="9"/>
    <w:rPr>
      <w:rFonts w:ascii="Arial" w:hAnsi="Arial" w:eastAsia="Arial" w:cs="Arial"/>
      <w:sz w:val="30"/>
      <w:szCs w:val="30"/>
    </w:rPr>
  </w:style>
  <w:style w:type="paragraph" w:styleId="755">
    <w:name w:val="Heading 4"/>
    <w:basedOn w:val="916"/>
    <w:next w:val="916"/>
    <w:link w:val="756"/>
    <w:uiPriority w:val="9"/>
    <w:unhideWhenUsed/>
    <w:qFormat/>
    <w:pPr>
      <w:keepLines/>
      <w:keepNext/>
      <w:spacing w:before="320" w:after="200"/>
      <w:outlineLvl w:val="3"/>
    </w:pPr>
    <w:rPr>
      <w:rFonts w:ascii="Arial" w:hAnsi="Arial" w:eastAsia="Arial" w:cs="Arial"/>
      <w:b/>
      <w:bCs/>
      <w:sz w:val="26"/>
      <w:szCs w:val="26"/>
    </w:rPr>
  </w:style>
  <w:style w:type="character" w:styleId="756">
    <w:name w:val="Heading 4 Char"/>
    <w:basedOn w:val="922"/>
    <w:link w:val="755"/>
    <w:uiPriority w:val="9"/>
    <w:rPr>
      <w:rFonts w:ascii="Arial" w:hAnsi="Arial" w:eastAsia="Arial" w:cs="Arial"/>
      <w:b/>
      <w:bCs/>
      <w:sz w:val="26"/>
      <w:szCs w:val="26"/>
    </w:rPr>
  </w:style>
  <w:style w:type="character" w:styleId="757">
    <w:name w:val="Heading 5 Char"/>
    <w:basedOn w:val="922"/>
    <w:link w:val="920"/>
    <w:uiPriority w:val="9"/>
    <w:rPr>
      <w:rFonts w:ascii="Arial" w:hAnsi="Arial" w:eastAsia="Arial" w:cs="Arial"/>
      <w:b/>
      <w:bCs/>
      <w:sz w:val="24"/>
      <w:szCs w:val="24"/>
    </w:rPr>
  </w:style>
  <w:style w:type="character" w:styleId="758">
    <w:name w:val="Heading 6 Char"/>
    <w:basedOn w:val="922"/>
    <w:link w:val="921"/>
    <w:uiPriority w:val="9"/>
    <w:rPr>
      <w:rFonts w:ascii="Arial" w:hAnsi="Arial" w:eastAsia="Arial" w:cs="Arial"/>
      <w:b/>
      <w:bCs/>
      <w:sz w:val="22"/>
      <w:szCs w:val="22"/>
    </w:rPr>
  </w:style>
  <w:style w:type="paragraph" w:styleId="759">
    <w:name w:val="Heading 7"/>
    <w:basedOn w:val="916"/>
    <w:next w:val="916"/>
    <w:link w:val="760"/>
    <w:uiPriority w:val="9"/>
    <w:unhideWhenUsed/>
    <w:qFormat/>
    <w:pPr>
      <w:keepLines/>
      <w:keepNext/>
      <w:spacing w:before="320" w:after="200"/>
      <w:outlineLvl w:val="6"/>
    </w:pPr>
    <w:rPr>
      <w:rFonts w:ascii="Arial" w:hAnsi="Arial" w:eastAsia="Arial" w:cs="Arial"/>
      <w:b/>
      <w:bCs/>
      <w:i/>
      <w:iCs/>
      <w:sz w:val="22"/>
      <w:szCs w:val="22"/>
    </w:rPr>
  </w:style>
  <w:style w:type="character" w:styleId="760">
    <w:name w:val="Heading 7 Char"/>
    <w:basedOn w:val="922"/>
    <w:link w:val="759"/>
    <w:uiPriority w:val="9"/>
    <w:rPr>
      <w:rFonts w:ascii="Arial" w:hAnsi="Arial" w:eastAsia="Arial" w:cs="Arial"/>
      <w:b/>
      <w:bCs/>
      <w:i/>
      <w:iCs/>
      <w:sz w:val="22"/>
      <w:szCs w:val="22"/>
    </w:rPr>
  </w:style>
  <w:style w:type="paragraph" w:styleId="761">
    <w:name w:val="Heading 8"/>
    <w:basedOn w:val="916"/>
    <w:next w:val="916"/>
    <w:link w:val="762"/>
    <w:uiPriority w:val="9"/>
    <w:unhideWhenUsed/>
    <w:qFormat/>
    <w:pPr>
      <w:keepLines/>
      <w:keepNext/>
      <w:spacing w:before="320" w:after="200"/>
      <w:outlineLvl w:val="7"/>
    </w:pPr>
    <w:rPr>
      <w:rFonts w:ascii="Arial" w:hAnsi="Arial" w:eastAsia="Arial" w:cs="Arial"/>
      <w:i/>
      <w:iCs/>
      <w:sz w:val="22"/>
      <w:szCs w:val="22"/>
    </w:rPr>
  </w:style>
  <w:style w:type="character" w:styleId="762">
    <w:name w:val="Heading 8 Char"/>
    <w:basedOn w:val="922"/>
    <w:link w:val="761"/>
    <w:uiPriority w:val="9"/>
    <w:rPr>
      <w:rFonts w:ascii="Arial" w:hAnsi="Arial" w:eastAsia="Arial" w:cs="Arial"/>
      <w:i/>
      <w:iCs/>
      <w:sz w:val="22"/>
      <w:szCs w:val="22"/>
    </w:rPr>
  </w:style>
  <w:style w:type="paragraph" w:styleId="763">
    <w:name w:val="Heading 9"/>
    <w:basedOn w:val="916"/>
    <w:next w:val="916"/>
    <w:link w:val="764"/>
    <w:uiPriority w:val="9"/>
    <w:unhideWhenUsed/>
    <w:qFormat/>
    <w:pPr>
      <w:keepLines/>
      <w:keepNext/>
      <w:spacing w:before="320" w:after="200"/>
      <w:outlineLvl w:val="8"/>
    </w:pPr>
    <w:rPr>
      <w:rFonts w:ascii="Arial" w:hAnsi="Arial" w:eastAsia="Arial" w:cs="Arial"/>
      <w:i/>
      <w:iCs/>
      <w:sz w:val="21"/>
      <w:szCs w:val="21"/>
    </w:rPr>
  </w:style>
  <w:style w:type="character" w:styleId="764">
    <w:name w:val="Heading 9 Char"/>
    <w:basedOn w:val="922"/>
    <w:link w:val="763"/>
    <w:uiPriority w:val="9"/>
    <w:rPr>
      <w:rFonts w:ascii="Arial" w:hAnsi="Arial" w:eastAsia="Arial" w:cs="Arial"/>
      <w:i/>
      <w:iCs/>
      <w:sz w:val="21"/>
      <w:szCs w:val="21"/>
    </w:rPr>
  </w:style>
  <w:style w:type="paragraph" w:styleId="765">
    <w:name w:val="No Spacing"/>
    <w:uiPriority w:val="1"/>
    <w:qFormat/>
    <w:pPr>
      <w:spacing w:before="0" w:after="0" w:line="240" w:lineRule="auto"/>
    </w:pPr>
  </w:style>
  <w:style w:type="paragraph" w:styleId="766">
    <w:name w:val="Title"/>
    <w:basedOn w:val="916"/>
    <w:next w:val="916"/>
    <w:link w:val="767"/>
    <w:uiPriority w:val="10"/>
    <w:qFormat/>
    <w:pPr>
      <w:contextualSpacing/>
      <w:spacing w:before="300" w:after="200"/>
    </w:pPr>
    <w:rPr>
      <w:sz w:val="48"/>
      <w:szCs w:val="48"/>
    </w:rPr>
  </w:style>
  <w:style w:type="character" w:styleId="767">
    <w:name w:val="Title Char"/>
    <w:basedOn w:val="922"/>
    <w:link w:val="766"/>
    <w:uiPriority w:val="10"/>
    <w:rPr>
      <w:sz w:val="48"/>
      <w:szCs w:val="48"/>
    </w:rPr>
  </w:style>
  <w:style w:type="character" w:styleId="768">
    <w:name w:val="Subtitle Char"/>
    <w:basedOn w:val="922"/>
    <w:link w:val="942"/>
    <w:uiPriority w:val="11"/>
    <w:rPr>
      <w:sz w:val="24"/>
      <w:szCs w:val="24"/>
    </w:rPr>
  </w:style>
  <w:style w:type="paragraph" w:styleId="769">
    <w:name w:val="Quote"/>
    <w:basedOn w:val="916"/>
    <w:next w:val="916"/>
    <w:link w:val="770"/>
    <w:uiPriority w:val="29"/>
    <w:qFormat/>
    <w:pPr>
      <w:ind w:left="720" w:right="720"/>
    </w:pPr>
    <w:rPr>
      <w:i/>
    </w:rPr>
  </w:style>
  <w:style w:type="character" w:styleId="770">
    <w:name w:val="Quote Char"/>
    <w:link w:val="769"/>
    <w:uiPriority w:val="29"/>
    <w:rPr>
      <w:i/>
    </w:rPr>
  </w:style>
  <w:style w:type="paragraph" w:styleId="771">
    <w:name w:val="Intense Quote"/>
    <w:basedOn w:val="916"/>
    <w:next w:val="916"/>
    <w:link w:val="77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2">
    <w:name w:val="Intense Quote Char"/>
    <w:link w:val="771"/>
    <w:uiPriority w:val="30"/>
    <w:rPr>
      <w:i/>
    </w:rPr>
  </w:style>
  <w:style w:type="character" w:styleId="773">
    <w:name w:val="Header Char"/>
    <w:basedOn w:val="922"/>
    <w:link w:val="939"/>
    <w:uiPriority w:val="99"/>
  </w:style>
  <w:style w:type="character" w:styleId="774">
    <w:name w:val="Footer Char"/>
    <w:basedOn w:val="922"/>
    <w:link w:val="937"/>
    <w:uiPriority w:val="99"/>
  </w:style>
  <w:style w:type="paragraph" w:styleId="775">
    <w:name w:val="Caption"/>
    <w:basedOn w:val="916"/>
    <w:next w:val="916"/>
    <w:uiPriority w:val="35"/>
    <w:semiHidden/>
    <w:unhideWhenUsed/>
    <w:qFormat/>
    <w:pPr>
      <w:spacing w:line="276" w:lineRule="auto"/>
    </w:pPr>
    <w:rPr>
      <w:b/>
      <w:bCs/>
      <w:color w:val="4f81bd" w:themeColor="accent1"/>
      <w:sz w:val="18"/>
      <w:szCs w:val="18"/>
    </w:rPr>
  </w:style>
  <w:style w:type="character" w:styleId="776">
    <w:name w:val="Caption Char"/>
    <w:basedOn w:val="775"/>
    <w:link w:val="937"/>
    <w:uiPriority w:val="99"/>
  </w:style>
  <w:style w:type="table" w:styleId="777">
    <w:name w:val="Table Grid Light"/>
    <w:basedOn w:val="92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8">
    <w:name w:val="Plain Table 1"/>
    <w:basedOn w:val="92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9">
    <w:name w:val="Plain Table 2"/>
    <w:basedOn w:val="92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0">
    <w:name w:val="Plain Table 3"/>
    <w:basedOn w:val="9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1">
    <w:name w:val="Plain Table 4"/>
    <w:basedOn w:val="9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2">
    <w:name w:val="Plain Table 5"/>
    <w:basedOn w:val="9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3">
    <w:name w:val="Grid Table 1 Light"/>
    <w:basedOn w:val="92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4">
    <w:name w:val="Grid Table 1 Light - Accent 1"/>
    <w:basedOn w:val="92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5">
    <w:name w:val="Grid Table 1 Light - Accent 2"/>
    <w:basedOn w:val="92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6">
    <w:name w:val="Grid Table 1 Light - Accent 3"/>
    <w:basedOn w:val="92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7">
    <w:name w:val="Grid Table 1 Light - Accent 4"/>
    <w:basedOn w:val="92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8">
    <w:name w:val="Grid Table 1 Light - Accent 5"/>
    <w:basedOn w:val="92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9">
    <w:name w:val="Grid Table 1 Light - Accent 6"/>
    <w:basedOn w:val="92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0">
    <w:name w:val="Grid Table 2"/>
    <w:basedOn w:val="9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1">
    <w:name w:val="Grid Table 2 - Accent 1"/>
    <w:basedOn w:val="92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2">
    <w:name w:val="Grid Table 2 - Accent 2"/>
    <w:basedOn w:val="92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3">
    <w:name w:val="Grid Table 2 - Accent 3"/>
    <w:basedOn w:val="92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4">
    <w:name w:val="Grid Table 2 - Accent 4"/>
    <w:basedOn w:val="92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5">
    <w:name w:val="Grid Table 2 - Accent 5"/>
    <w:basedOn w:val="92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6">
    <w:name w:val="Grid Table 2 - Accent 6"/>
    <w:basedOn w:val="92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7">
    <w:name w:val="Grid Table 3"/>
    <w:basedOn w:val="9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1"/>
    <w:basedOn w:val="92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2"/>
    <w:basedOn w:val="92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3"/>
    <w:basedOn w:val="92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4"/>
    <w:basedOn w:val="92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5"/>
    <w:basedOn w:val="92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6"/>
    <w:basedOn w:val="92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4"/>
    <w:basedOn w:val="92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5">
    <w:name w:val="Grid Table 4 - Accent 1"/>
    <w:basedOn w:val="92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6">
    <w:name w:val="Grid Table 4 - Accent 2"/>
    <w:basedOn w:val="92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7">
    <w:name w:val="Grid Table 4 - Accent 3"/>
    <w:basedOn w:val="92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8">
    <w:name w:val="Grid Table 4 - Accent 4"/>
    <w:basedOn w:val="92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9">
    <w:name w:val="Grid Table 4 - Accent 5"/>
    <w:basedOn w:val="92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0">
    <w:name w:val="Grid Table 4 - Accent 6"/>
    <w:basedOn w:val="92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1">
    <w:name w:val="Grid Table 5 Dark"/>
    <w:basedOn w:val="9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2">
    <w:name w:val="Grid Table 5 Dark- Accent 1"/>
    <w:basedOn w:val="9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13">
    <w:name w:val="Grid Table 5 Dark - Accent 2"/>
    <w:basedOn w:val="9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14">
    <w:name w:val="Grid Table 5 Dark - Accent 3"/>
    <w:basedOn w:val="9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15">
    <w:name w:val="Grid Table 5 Dark- Accent 4"/>
    <w:basedOn w:val="9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16">
    <w:name w:val="Grid Table 5 Dark - Accent 5"/>
    <w:basedOn w:val="9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17">
    <w:name w:val="Grid Table 5 Dark - Accent 6"/>
    <w:basedOn w:val="9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18">
    <w:name w:val="Grid Table 6 Colorful"/>
    <w:basedOn w:val="92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9">
    <w:name w:val="Grid Table 6 Colorful - Accent 1"/>
    <w:basedOn w:val="92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20">
    <w:name w:val="Grid Table 6 Colorful - Accent 2"/>
    <w:basedOn w:val="92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21">
    <w:name w:val="Grid Table 6 Colorful - Accent 3"/>
    <w:basedOn w:val="92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22">
    <w:name w:val="Grid Table 6 Colorful - Accent 4"/>
    <w:basedOn w:val="92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23">
    <w:name w:val="Grid Table 6 Colorful - Accent 5"/>
    <w:basedOn w:val="92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24">
    <w:name w:val="Grid Table 6 Colorful - Accent 6"/>
    <w:basedOn w:val="92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25">
    <w:name w:val="Grid Table 7 Colorful"/>
    <w:basedOn w:val="92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6">
    <w:name w:val="Grid Table 7 Colorful - Accent 1"/>
    <w:basedOn w:val="92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7">
    <w:name w:val="Grid Table 7 Colorful - Accent 2"/>
    <w:basedOn w:val="92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8">
    <w:name w:val="Grid Table 7 Colorful - Accent 3"/>
    <w:basedOn w:val="92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9">
    <w:name w:val="Grid Table 7 Colorful - Accent 4"/>
    <w:basedOn w:val="92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0">
    <w:name w:val="Grid Table 7 Colorful - Accent 5"/>
    <w:basedOn w:val="92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1">
    <w:name w:val="Grid Table 7 Colorful - Accent 6"/>
    <w:basedOn w:val="92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2">
    <w:name w:val="List Table 1 Light"/>
    <w:basedOn w:val="92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3">
    <w:name w:val="List Table 1 Light - Accent 1"/>
    <w:basedOn w:val="923"/>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4">
    <w:name w:val="List Table 1 Light - Accent 2"/>
    <w:basedOn w:val="923"/>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5">
    <w:name w:val="List Table 1 Light - Accent 3"/>
    <w:basedOn w:val="92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6">
    <w:name w:val="List Table 1 Light - Accent 4"/>
    <w:basedOn w:val="923"/>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7">
    <w:name w:val="List Table 1 Light - Accent 5"/>
    <w:basedOn w:val="923"/>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8">
    <w:name w:val="List Table 1 Light - Accent 6"/>
    <w:basedOn w:val="923"/>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9">
    <w:name w:val="List Table 2"/>
    <w:basedOn w:val="92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0">
    <w:name w:val="List Table 2 - Accent 1"/>
    <w:basedOn w:val="92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1">
    <w:name w:val="List Table 2 - Accent 2"/>
    <w:basedOn w:val="92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2">
    <w:name w:val="List Table 2 - Accent 3"/>
    <w:basedOn w:val="92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3">
    <w:name w:val="List Table 2 - Accent 4"/>
    <w:basedOn w:val="92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4">
    <w:name w:val="List Table 2 - Accent 5"/>
    <w:basedOn w:val="92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5">
    <w:name w:val="List Table 2 - Accent 6"/>
    <w:basedOn w:val="92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6">
    <w:name w:val="List Table 3"/>
    <w:basedOn w:val="9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7">
    <w:name w:val="List Table 3 - Accent 1"/>
    <w:basedOn w:val="92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48">
    <w:name w:val="List Table 3 - Accent 2"/>
    <w:basedOn w:val="92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49">
    <w:name w:val="List Table 3 - Accent 3"/>
    <w:basedOn w:val="92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50">
    <w:name w:val="List Table 3 - Accent 4"/>
    <w:basedOn w:val="92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51">
    <w:name w:val="List Table 3 - Accent 5"/>
    <w:basedOn w:val="92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52">
    <w:name w:val="List Table 3 - Accent 6"/>
    <w:basedOn w:val="92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53">
    <w:name w:val="List Table 4"/>
    <w:basedOn w:val="9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4">
    <w:name w:val="List Table 4 - Accent 1"/>
    <w:basedOn w:val="92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55">
    <w:name w:val="List Table 4 - Accent 2"/>
    <w:basedOn w:val="92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56">
    <w:name w:val="List Table 4 - Accent 3"/>
    <w:basedOn w:val="92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57">
    <w:name w:val="List Table 4 - Accent 4"/>
    <w:basedOn w:val="92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58">
    <w:name w:val="List Table 4 - Accent 5"/>
    <w:basedOn w:val="92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59">
    <w:name w:val="List Table 4 - Accent 6"/>
    <w:basedOn w:val="92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60">
    <w:name w:val="List Table 5 Dark"/>
    <w:basedOn w:val="92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1"/>
    <w:basedOn w:val="92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2"/>
    <w:basedOn w:val="92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3"/>
    <w:basedOn w:val="92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4"/>
    <w:basedOn w:val="92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5"/>
    <w:basedOn w:val="92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6"/>
    <w:basedOn w:val="92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6 Colorful"/>
    <w:basedOn w:val="92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8">
    <w:name w:val="List Table 6 Colorful - Accent 1"/>
    <w:basedOn w:val="92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69">
    <w:name w:val="List Table 6 Colorful - Accent 2"/>
    <w:basedOn w:val="92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70">
    <w:name w:val="List Table 6 Colorful - Accent 3"/>
    <w:basedOn w:val="92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71">
    <w:name w:val="List Table 6 Colorful - Accent 4"/>
    <w:basedOn w:val="92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72">
    <w:name w:val="List Table 6 Colorful - Accent 5"/>
    <w:basedOn w:val="92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73">
    <w:name w:val="List Table 6 Colorful - Accent 6"/>
    <w:basedOn w:val="92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74">
    <w:name w:val="List Table 7 Colorful"/>
    <w:basedOn w:val="92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5">
    <w:name w:val="List Table 7 Colorful - Accent 1"/>
    <w:basedOn w:val="92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76">
    <w:name w:val="List Table 7 Colorful - Accent 2"/>
    <w:basedOn w:val="92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77">
    <w:name w:val="List Table 7 Colorful - Accent 3"/>
    <w:basedOn w:val="92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78">
    <w:name w:val="List Table 7 Colorful - Accent 4"/>
    <w:basedOn w:val="92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79">
    <w:name w:val="List Table 7 Colorful - Accent 5"/>
    <w:basedOn w:val="92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80">
    <w:name w:val="List Table 7 Colorful - Accent 6"/>
    <w:basedOn w:val="92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81">
    <w:name w:val="Lined - Accent"/>
    <w:basedOn w:val="9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2">
    <w:name w:val="Lined - Accent 1"/>
    <w:basedOn w:val="9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83">
    <w:name w:val="Lined - Accent 2"/>
    <w:basedOn w:val="9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84">
    <w:name w:val="Lined - Accent 3"/>
    <w:basedOn w:val="9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85">
    <w:name w:val="Lined - Accent 4"/>
    <w:basedOn w:val="9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86">
    <w:name w:val="Lined - Accent 5"/>
    <w:basedOn w:val="9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87">
    <w:name w:val="Lined - Accent 6"/>
    <w:basedOn w:val="9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88">
    <w:name w:val="Bordered &amp; Lined - Accent"/>
    <w:basedOn w:val="92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9">
    <w:name w:val="Bordered &amp; Lined - Accent 1"/>
    <w:basedOn w:val="92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90">
    <w:name w:val="Bordered &amp; Lined - Accent 2"/>
    <w:basedOn w:val="92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91">
    <w:name w:val="Bordered &amp; Lined - Accent 3"/>
    <w:basedOn w:val="92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92">
    <w:name w:val="Bordered &amp; Lined - Accent 4"/>
    <w:basedOn w:val="92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93">
    <w:name w:val="Bordered &amp; Lined - Accent 5"/>
    <w:basedOn w:val="92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94">
    <w:name w:val="Bordered &amp; Lined - Accent 6"/>
    <w:basedOn w:val="92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95">
    <w:name w:val="Bordered"/>
    <w:basedOn w:val="92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6">
    <w:name w:val="Bordered - Accent 1"/>
    <w:basedOn w:val="92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7">
    <w:name w:val="Bordered - Accent 2"/>
    <w:basedOn w:val="92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8">
    <w:name w:val="Bordered - Accent 3"/>
    <w:basedOn w:val="92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9">
    <w:name w:val="Bordered - Accent 4"/>
    <w:basedOn w:val="92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0">
    <w:name w:val="Bordered - Accent 5"/>
    <w:basedOn w:val="92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1">
    <w:name w:val="Bordered - Accent 6"/>
    <w:basedOn w:val="92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2">
    <w:name w:val="Footnote Text Char"/>
    <w:link w:val="943"/>
    <w:uiPriority w:val="99"/>
    <w:rPr>
      <w:sz w:val="18"/>
    </w:rPr>
  </w:style>
  <w:style w:type="character" w:styleId="903">
    <w:name w:val="footnote reference"/>
    <w:basedOn w:val="922"/>
    <w:uiPriority w:val="99"/>
    <w:unhideWhenUsed/>
    <w:rPr>
      <w:vertAlign w:val="superscript"/>
    </w:rPr>
  </w:style>
  <w:style w:type="paragraph" w:styleId="904">
    <w:name w:val="endnote text"/>
    <w:basedOn w:val="916"/>
    <w:link w:val="905"/>
    <w:uiPriority w:val="99"/>
    <w:semiHidden/>
    <w:unhideWhenUsed/>
    <w:pPr>
      <w:spacing w:after="0" w:line="240" w:lineRule="auto"/>
    </w:pPr>
    <w:rPr>
      <w:sz w:val="20"/>
    </w:rPr>
  </w:style>
  <w:style w:type="character" w:styleId="905">
    <w:name w:val="Endnote Text Char"/>
    <w:link w:val="904"/>
    <w:uiPriority w:val="99"/>
    <w:rPr>
      <w:sz w:val="20"/>
    </w:rPr>
  </w:style>
  <w:style w:type="character" w:styleId="906">
    <w:name w:val="endnote reference"/>
    <w:basedOn w:val="922"/>
    <w:uiPriority w:val="99"/>
    <w:semiHidden/>
    <w:unhideWhenUsed/>
    <w:rPr>
      <w:vertAlign w:val="superscript"/>
    </w:rPr>
  </w:style>
  <w:style w:type="paragraph" w:styleId="907">
    <w:name w:val="toc 2"/>
    <w:basedOn w:val="916"/>
    <w:next w:val="916"/>
    <w:uiPriority w:val="39"/>
    <w:unhideWhenUsed/>
    <w:pPr>
      <w:ind w:left="283" w:right="0" w:firstLine="0"/>
      <w:spacing w:after="57"/>
    </w:pPr>
  </w:style>
  <w:style w:type="paragraph" w:styleId="908">
    <w:name w:val="toc 3"/>
    <w:basedOn w:val="916"/>
    <w:next w:val="916"/>
    <w:uiPriority w:val="39"/>
    <w:unhideWhenUsed/>
    <w:pPr>
      <w:ind w:left="567" w:right="0" w:firstLine="0"/>
      <w:spacing w:after="57"/>
    </w:pPr>
  </w:style>
  <w:style w:type="paragraph" w:styleId="909">
    <w:name w:val="toc 5"/>
    <w:basedOn w:val="916"/>
    <w:next w:val="916"/>
    <w:uiPriority w:val="39"/>
    <w:unhideWhenUsed/>
    <w:pPr>
      <w:ind w:left="1134" w:right="0" w:firstLine="0"/>
      <w:spacing w:after="57"/>
    </w:pPr>
  </w:style>
  <w:style w:type="paragraph" w:styleId="910">
    <w:name w:val="toc 6"/>
    <w:basedOn w:val="916"/>
    <w:next w:val="916"/>
    <w:uiPriority w:val="39"/>
    <w:unhideWhenUsed/>
    <w:pPr>
      <w:ind w:left="1417" w:right="0" w:firstLine="0"/>
      <w:spacing w:after="57"/>
    </w:pPr>
  </w:style>
  <w:style w:type="paragraph" w:styleId="911">
    <w:name w:val="toc 7"/>
    <w:basedOn w:val="916"/>
    <w:next w:val="916"/>
    <w:uiPriority w:val="39"/>
    <w:unhideWhenUsed/>
    <w:pPr>
      <w:ind w:left="1701" w:right="0" w:firstLine="0"/>
      <w:spacing w:after="57"/>
    </w:pPr>
  </w:style>
  <w:style w:type="paragraph" w:styleId="912">
    <w:name w:val="toc 8"/>
    <w:basedOn w:val="916"/>
    <w:next w:val="916"/>
    <w:uiPriority w:val="39"/>
    <w:unhideWhenUsed/>
    <w:pPr>
      <w:ind w:left="1984" w:right="0" w:firstLine="0"/>
      <w:spacing w:after="57"/>
    </w:pPr>
  </w:style>
  <w:style w:type="paragraph" w:styleId="913">
    <w:name w:val="toc 9"/>
    <w:basedOn w:val="916"/>
    <w:next w:val="916"/>
    <w:uiPriority w:val="39"/>
    <w:unhideWhenUsed/>
    <w:pPr>
      <w:ind w:left="2268" w:right="0" w:firstLine="0"/>
      <w:spacing w:after="57"/>
    </w:pPr>
  </w:style>
  <w:style w:type="paragraph" w:styleId="914">
    <w:name w:val="TOC Heading"/>
    <w:uiPriority w:val="39"/>
    <w:unhideWhenUsed/>
  </w:style>
  <w:style w:type="paragraph" w:styleId="915">
    <w:name w:val="table of figures"/>
    <w:basedOn w:val="916"/>
    <w:next w:val="916"/>
    <w:uiPriority w:val="99"/>
    <w:unhideWhenUsed/>
    <w:pPr>
      <w:spacing w:after="0" w:afterAutospacing="0"/>
    </w:pPr>
  </w:style>
  <w:style w:type="paragraph" w:styleId="916" w:default="1">
    <w:name w:val="Normal"/>
    <w:next w:val="925"/>
    <w:qFormat/>
    <w:pPr>
      <w:jc w:val="both"/>
      <w:widowControl w:val="off"/>
    </w:pPr>
    <w:rPr>
      <w:sz w:val="21"/>
      <w:szCs w:val="24"/>
    </w:rPr>
  </w:style>
  <w:style w:type="paragraph" w:styleId="917">
    <w:name w:val="Heading 1"/>
    <w:basedOn w:val="916"/>
    <w:next w:val="916"/>
    <w:link w:val="964"/>
    <w:qFormat/>
    <w:pPr>
      <w:keepLines/>
      <w:keepNext/>
      <w:spacing w:before="340" w:after="330" w:line="578" w:lineRule="auto"/>
      <w:outlineLvl w:val="0"/>
    </w:pPr>
    <w:rPr>
      <w:b/>
      <w:bCs/>
      <w:sz w:val="44"/>
      <w:szCs w:val="44"/>
    </w:rPr>
  </w:style>
  <w:style w:type="paragraph" w:styleId="918">
    <w:name w:val="Heading 2"/>
    <w:basedOn w:val="916"/>
    <w:next w:val="916"/>
    <w:link w:val="965"/>
    <w:qFormat/>
    <w:pPr>
      <w:numPr>
        <w:ilvl w:val="1"/>
        <w:numId w:val="1"/>
      </w:numPr>
      <w:spacing w:before="156" w:after="156" w:line="360" w:lineRule="auto"/>
      <w:outlineLvl w:val="1"/>
    </w:pPr>
    <w:rPr>
      <w:rFonts w:ascii="Cambria" w:hAnsi="Cambria"/>
      <w:b/>
      <w:bCs/>
      <w:sz w:val="32"/>
      <w:szCs w:val="32"/>
    </w:rPr>
  </w:style>
  <w:style w:type="paragraph" w:styleId="919">
    <w:name w:val="Heading 3"/>
    <w:basedOn w:val="916"/>
    <w:next w:val="927"/>
    <w:link w:val="967"/>
    <w:qFormat/>
    <w:pPr>
      <w:keepLines/>
      <w:keepNext/>
      <w:spacing w:before="260" w:after="260" w:line="416" w:lineRule="auto"/>
      <w:outlineLvl w:val="2"/>
    </w:pPr>
    <w:rPr>
      <w:b/>
      <w:sz w:val="32"/>
      <w:szCs w:val="20"/>
    </w:rPr>
  </w:style>
  <w:style w:type="paragraph" w:styleId="920">
    <w:name w:val="Heading 5"/>
    <w:basedOn w:val="916"/>
    <w:next w:val="916"/>
    <w:link w:val="968"/>
    <w:qFormat/>
    <w:pPr>
      <w:jc w:val="left"/>
      <w:keepLines/>
      <w:keepNext/>
      <w:spacing w:before="280" w:after="290" w:line="376" w:lineRule="auto"/>
      <w:widowControl/>
      <w:outlineLvl w:val="4"/>
    </w:pPr>
    <w:rPr>
      <w:b/>
      <w:bCs/>
      <w:sz w:val="28"/>
      <w:szCs w:val="28"/>
    </w:rPr>
  </w:style>
  <w:style w:type="paragraph" w:styleId="921">
    <w:name w:val="Heading 6"/>
    <w:basedOn w:val="916"/>
    <w:next w:val="916"/>
    <w:link w:val="969"/>
    <w:uiPriority w:val="9"/>
    <w:qFormat/>
    <w:pPr>
      <w:numPr>
        <w:ilvl w:val="5"/>
        <w:numId w:val="1"/>
      </w:numPr>
      <w:keepLines/>
      <w:keepNext/>
      <w:spacing w:before="120" w:after="64" w:line="300" w:lineRule="auto"/>
      <w:outlineLvl w:val="5"/>
    </w:pPr>
    <w:rPr>
      <w:rFonts w:ascii="Arial" w:hAnsi="Arial"/>
      <w:bCs/>
      <w:sz w:val="24"/>
    </w:rPr>
  </w:style>
  <w:style w:type="character" w:styleId="922" w:default="1">
    <w:name w:val="Default Paragraph Font"/>
    <w:uiPriority w:val="1"/>
    <w:semiHidden/>
    <w:unhideWhenUsed/>
  </w:style>
  <w:style w:type="table" w:styleId="923" w:default="1">
    <w:name w:val="Normal Table"/>
    <w:uiPriority w:val="99"/>
    <w:semiHidden/>
    <w:unhideWhenUsed/>
    <w:qFormat/>
    <w:tblPr>
      <w:tblInd w:w="0" w:type="dxa"/>
      <w:tblCellMar>
        <w:left w:w="108" w:type="dxa"/>
        <w:top w:w="0" w:type="dxa"/>
        <w:right w:w="108" w:type="dxa"/>
        <w:bottom w:w="0" w:type="dxa"/>
      </w:tblCellMar>
    </w:tblPr>
  </w:style>
  <w:style w:type="numbering" w:styleId="924" w:default="1">
    <w:name w:val="No List"/>
    <w:uiPriority w:val="99"/>
    <w:semiHidden/>
    <w:unhideWhenUsed/>
  </w:style>
  <w:style w:type="paragraph" w:styleId="925">
    <w:name w:val="Body Text First Indent 2"/>
    <w:basedOn w:val="926"/>
    <w:qFormat/>
    <w:pPr>
      <w:ind w:left="420" w:firstLine="210"/>
      <w:spacing w:after="120" w:line="240" w:lineRule="auto"/>
    </w:pPr>
    <w:rPr>
      <w:rFonts w:eastAsia="仿宋_GB2312"/>
      <w:sz w:val="30"/>
    </w:rPr>
  </w:style>
  <w:style w:type="paragraph" w:styleId="926">
    <w:name w:val="Body Text Indent"/>
    <w:basedOn w:val="916"/>
    <w:link w:val="963"/>
    <w:qFormat/>
    <w:pPr>
      <w:ind w:firstLine="425"/>
      <w:spacing w:line="360" w:lineRule="auto"/>
    </w:pPr>
    <w:rPr>
      <w:sz w:val="24"/>
    </w:rPr>
  </w:style>
  <w:style w:type="paragraph" w:styleId="927">
    <w:name w:val="Normal Indent"/>
    <w:basedOn w:val="916"/>
    <w:next w:val="916"/>
    <w:link w:val="966"/>
    <w:qFormat/>
    <w:pPr>
      <w:ind w:firstLine="420"/>
    </w:pPr>
    <w:rPr>
      <w:rFonts w:eastAsia="楷体_GB2312"/>
      <w:sz w:val="24"/>
      <w:szCs w:val="20"/>
    </w:rPr>
  </w:style>
  <w:style w:type="paragraph" w:styleId="928">
    <w:name w:val="Document Map"/>
    <w:basedOn w:val="916"/>
    <w:next w:val="929"/>
    <w:qFormat/>
    <w:rPr>
      <w:rFonts w:ascii="宋体"/>
      <w:sz w:val="18"/>
      <w:szCs w:val="18"/>
    </w:rPr>
  </w:style>
  <w:style w:type="paragraph" w:styleId="929">
    <w:name w:val="annotation subject"/>
    <w:basedOn w:val="930"/>
    <w:next w:val="916"/>
    <w:link w:val="979"/>
    <w:qFormat/>
    <w:rPr>
      <w:b/>
      <w:bCs/>
    </w:rPr>
  </w:style>
  <w:style w:type="paragraph" w:styleId="930">
    <w:name w:val="annotation text"/>
    <w:basedOn w:val="916"/>
    <w:link w:val="970"/>
    <w:qFormat/>
    <w:pPr>
      <w:jc w:val="left"/>
    </w:pPr>
  </w:style>
  <w:style w:type="paragraph" w:styleId="931">
    <w:name w:val="index 6"/>
    <w:basedOn w:val="916"/>
    <w:next w:val="916"/>
    <w:uiPriority w:val="99"/>
    <w:unhideWhenUsed/>
    <w:qFormat/>
    <w:pPr>
      <w:ind w:left="2100"/>
    </w:pPr>
  </w:style>
  <w:style w:type="paragraph" w:styleId="932">
    <w:name w:val="Body Text"/>
    <w:basedOn w:val="916"/>
    <w:next w:val="927"/>
    <w:link w:val="971"/>
    <w:uiPriority w:val="99"/>
    <w:unhideWhenUsed/>
    <w:qFormat/>
    <w:pPr>
      <w:spacing w:after="120"/>
    </w:pPr>
    <w:rPr>
      <w:sz w:val="20"/>
    </w:rPr>
  </w:style>
  <w:style w:type="paragraph" w:styleId="933">
    <w:name w:val="Block Text"/>
    <w:basedOn w:val="917"/>
    <w:next w:val="916"/>
    <w:qFormat/>
    <w:pPr>
      <w:ind w:left="630" w:right="-609" w:firstLine="420"/>
      <w:spacing w:line="360" w:lineRule="auto"/>
    </w:pPr>
    <w:rPr>
      <w:rFonts w:hint="eastAsia" w:ascii="仿宋_GB2312" w:eastAsia="仿宋_GB2312"/>
      <w:szCs w:val="20"/>
    </w:rPr>
  </w:style>
  <w:style w:type="paragraph" w:styleId="934">
    <w:name w:val="Plain Text"/>
    <w:basedOn w:val="916"/>
    <w:link w:val="972"/>
    <w:qFormat/>
    <w:rPr>
      <w:rFonts w:ascii="宋体" w:hAnsi="Courier New" w:eastAsia="楷体_GB2312"/>
      <w:sz w:val="26"/>
    </w:rPr>
  </w:style>
  <w:style w:type="paragraph" w:styleId="935">
    <w:name w:val="Date"/>
    <w:basedOn w:val="916"/>
    <w:next w:val="916"/>
    <w:link w:val="973"/>
    <w:qFormat/>
    <w:rPr>
      <w:b/>
      <w:bCs/>
      <w:spacing w:val="20"/>
      <w:sz w:val="20"/>
    </w:rPr>
  </w:style>
  <w:style w:type="paragraph" w:styleId="936">
    <w:name w:val="Balloon Text"/>
    <w:basedOn w:val="916"/>
    <w:link w:val="974"/>
    <w:qFormat/>
    <w:rPr>
      <w:sz w:val="18"/>
      <w:szCs w:val="18"/>
    </w:rPr>
  </w:style>
  <w:style w:type="paragraph" w:styleId="937">
    <w:name w:val="Footer"/>
    <w:basedOn w:val="916"/>
    <w:link w:val="975"/>
    <w:uiPriority w:val="99"/>
    <w:qFormat/>
    <w:pPr>
      <w:jc w:val="left"/>
      <w:tabs>
        <w:tab w:val="center" w:pos="4153" w:leader="none"/>
        <w:tab w:val="right" w:pos="8306" w:leader="none"/>
      </w:tabs>
    </w:pPr>
    <w:rPr>
      <w:sz w:val="18"/>
      <w:szCs w:val="18"/>
    </w:rPr>
  </w:style>
  <w:style w:type="paragraph" w:styleId="938">
    <w:name w:val="envelope return"/>
    <w:basedOn w:val="916"/>
    <w:qFormat/>
    <w:rPr>
      <w:rFonts w:ascii="Arial" w:hAnsi="Arial" w:eastAsia="楷体_GB2312"/>
      <w:sz w:val="26"/>
    </w:rPr>
  </w:style>
  <w:style w:type="paragraph" w:styleId="939">
    <w:name w:val="Header"/>
    <w:basedOn w:val="916"/>
    <w:link w:val="976"/>
    <w:qFormat/>
    <w:pPr>
      <w:jc w:val="center"/>
      <w:tabs>
        <w:tab w:val="center" w:pos="4153" w:leader="none"/>
        <w:tab w:val="right" w:pos="8306" w:leader="none"/>
      </w:tabs>
      <w:pBdr>
        <w:bottom w:val="single" w:color="auto" w:sz="6" w:space="1"/>
      </w:pBdr>
    </w:pPr>
    <w:rPr>
      <w:sz w:val="18"/>
      <w:szCs w:val="18"/>
    </w:rPr>
  </w:style>
  <w:style w:type="paragraph" w:styleId="940">
    <w:name w:val="toc 1"/>
    <w:basedOn w:val="916"/>
    <w:next w:val="916"/>
    <w:qFormat/>
    <w:pPr>
      <w:jc w:val="left"/>
    </w:pPr>
    <w:rPr>
      <w:rFonts w:eastAsia="楷体_GB2312"/>
      <w:sz w:val="24"/>
      <w:szCs w:val="20"/>
    </w:rPr>
  </w:style>
  <w:style w:type="paragraph" w:styleId="941">
    <w:name w:val="toc 4"/>
    <w:basedOn w:val="916"/>
    <w:next w:val="916"/>
    <w:qFormat/>
    <w:pPr>
      <w:ind w:left="1260"/>
    </w:pPr>
  </w:style>
  <w:style w:type="paragraph" w:styleId="942">
    <w:name w:val="Subtitle"/>
    <w:basedOn w:val="916"/>
    <w:next w:val="916"/>
    <w:link w:val="977"/>
    <w:qFormat/>
    <w:pPr>
      <w:jc w:val="center"/>
      <w:spacing w:before="240" w:after="60" w:line="312" w:lineRule="auto"/>
      <w:outlineLvl w:val="1"/>
    </w:pPr>
    <w:rPr>
      <w:rFonts w:ascii="宋体" w:hAnsi="Courier New" w:eastAsia="楷体_GB2312"/>
      <w:sz w:val="26"/>
      <w:szCs w:val="20"/>
    </w:rPr>
  </w:style>
  <w:style w:type="paragraph" w:styleId="943">
    <w:name w:val="footnote text"/>
    <w:basedOn w:val="917"/>
    <w:next w:val="933"/>
    <w:qFormat/>
    <w:pPr>
      <w:ind w:firstLine="3584"/>
      <w:spacing w:before="0" w:after="0" w:line="360" w:lineRule="auto"/>
    </w:pPr>
  </w:style>
  <w:style w:type="paragraph" w:styleId="944">
    <w:name w:val="Body Text Indent 3"/>
    <w:basedOn w:val="916"/>
    <w:link w:val="978"/>
    <w:qFormat/>
    <w:pPr>
      <w:ind w:firstLine="480"/>
      <w:jc w:val="left"/>
      <w:spacing w:line="440" w:lineRule="atLeast"/>
    </w:pPr>
    <w:rPr>
      <w:sz w:val="24"/>
    </w:rPr>
  </w:style>
  <w:style w:type="paragraph" w:styleId="945">
    <w:name w:val="Normal (Web)"/>
    <w:basedOn w:val="916"/>
    <w:uiPriority w:val="99"/>
    <w:qFormat/>
    <w:pPr>
      <w:jc w:val="left"/>
      <w:spacing w:beforeAutospacing="1" w:afterAutospacing="1"/>
    </w:pPr>
    <w:rPr>
      <w:sz w:val="24"/>
    </w:rPr>
  </w:style>
  <w:style w:type="table" w:styleId="946">
    <w:name w:val="Table Grid"/>
    <w:basedOn w:val="923"/>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47">
    <w:name w:val="Strong"/>
    <w:qFormat/>
    <w:rPr>
      <w:rFonts w:ascii="Calibri" w:hAnsi="Calibri" w:eastAsia="宋体" w:cs="Times New Roman"/>
      <w:b/>
    </w:rPr>
  </w:style>
  <w:style w:type="character" w:styleId="948">
    <w:name w:val="FollowedHyperlink"/>
    <w:qFormat/>
    <w:rPr>
      <w:color w:val="337ab7"/>
      <w:u w:val="none"/>
    </w:rPr>
  </w:style>
  <w:style w:type="character" w:styleId="949">
    <w:name w:val="Emphasis"/>
    <w:basedOn w:val="922"/>
    <w:uiPriority w:val="20"/>
    <w:qFormat/>
    <w:rPr>
      <w:i/>
    </w:rPr>
  </w:style>
  <w:style w:type="character" w:styleId="950">
    <w:name w:val="HTML Definition"/>
    <w:qFormat/>
    <w:rPr>
      <w:i/>
    </w:rPr>
  </w:style>
  <w:style w:type="character" w:styleId="951">
    <w:name w:val="Hyperlink"/>
    <w:qFormat/>
    <w:rPr>
      <w:color w:val="337ab7"/>
      <w:u w:val="none"/>
    </w:rPr>
  </w:style>
  <w:style w:type="character" w:styleId="952">
    <w:name w:val="HTML Code"/>
    <w:qFormat/>
    <w:rPr>
      <w:rFonts w:hint="default" w:ascii="Consolas" w:hAnsi="Consolas" w:eastAsia="Consolas" w:cs="Consolas"/>
      <w:color w:val="c7254e"/>
      <w:sz w:val="21"/>
      <w:szCs w:val="21"/>
      <w:shd w:val="clear" w:color="auto" w:fill="f9f2f4"/>
    </w:rPr>
  </w:style>
  <w:style w:type="character" w:styleId="953">
    <w:name w:val="annotation reference"/>
    <w:qFormat/>
    <w:rPr>
      <w:rFonts w:ascii="Calibri" w:hAnsi="Calibri" w:eastAsia="宋体" w:cs="Times New Roman"/>
      <w:sz w:val="21"/>
      <w:szCs w:val="21"/>
    </w:rPr>
  </w:style>
  <w:style w:type="character" w:styleId="954">
    <w:name w:val="HTML Keyboard"/>
    <w:qFormat/>
    <w:rPr>
      <w:rFonts w:ascii="Consolas" w:hAnsi="Consolas" w:eastAsia="Consolas" w:cs="Consolas"/>
      <w:color w:val="ffffff"/>
      <w:sz w:val="21"/>
      <w:szCs w:val="21"/>
      <w:shd w:val="clear" w:color="auto" w:fill="333333"/>
    </w:rPr>
  </w:style>
  <w:style w:type="character" w:styleId="955">
    <w:name w:val="HTML Sample"/>
    <w:qFormat/>
    <w:rPr>
      <w:rFonts w:hint="default" w:ascii="Consolas" w:hAnsi="Consolas" w:eastAsia="Consolas" w:cs="Consolas"/>
      <w:sz w:val="21"/>
      <w:szCs w:val="21"/>
    </w:rPr>
  </w:style>
  <w:style w:type="paragraph" w:styleId="956" w:customStyle="1">
    <w:name w:val="正文首行缩进 21"/>
    <w:basedOn w:val="957"/>
    <w:qFormat/>
    <w:pPr>
      <w:ind w:firstLine="200"/>
      <w:spacing w:line="360" w:lineRule="auto"/>
    </w:pPr>
    <w:rPr>
      <w:rFonts w:ascii="宋体"/>
      <w:szCs w:val="20"/>
    </w:rPr>
  </w:style>
  <w:style w:type="paragraph" w:styleId="957" w:customStyle="1">
    <w:name w:val="正文文本缩进11"/>
    <w:basedOn w:val="916"/>
    <w:next w:val="916"/>
    <w:qFormat/>
    <w:pPr>
      <w:ind w:left="420" w:firstLine="1188"/>
      <w:spacing w:line="360" w:lineRule="exact"/>
    </w:pPr>
  </w:style>
  <w:style w:type="paragraph" w:styleId="958" w:customStyle="1">
    <w:name w:val="Default"/>
    <w:qFormat/>
    <w:pPr>
      <w:widowControl w:val="off"/>
    </w:pPr>
    <w:rPr>
      <w:rFonts w:ascii="宋体"/>
      <w:color w:val="000000"/>
      <w:sz w:val="24"/>
      <w:szCs w:val="24"/>
    </w:rPr>
  </w:style>
  <w:style w:type="paragraph" w:styleId="959" w:customStyle="1">
    <w:name w:val="段"/>
    <w:basedOn w:val="960"/>
    <w:next w:val="916"/>
    <w:qFormat/>
    <w:pPr>
      <w:ind w:firstLine="420"/>
      <w:tabs>
        <w:tab w:val="center" w:pos="4201" w:leader="none"/>
        <w:tab w:val="right" w:pos="9298" w:leader="dot"/>
      </w:tabs>
    </w:pPr>
    <w:rPr>
      <w:rFonts w:hAnsi="Times New Roman" w:eastAsia="Times New Roman" w:cs="Times New Roman"/>
      <w:lang w:eastAsia="zh-CN"/>
    </w:rPr>
  </w:style>
  <w:style w:type="paragraph" w:styleId="960" w:customStyle="1">
    <w:name w:val="正文1"/>
    <w:basedOn w:val="961"/>
    <w:next w:val="916"/>
    <w:qFormat/>
    <w:rPr>
      <w:rFonts w:ascii="宋体" w:hAnsi="宋体" w:cs="宋体"/>
      <w:sz w:val="24"/>
      <w:szCs w:val="20"/>
      <w:lang w:eastAsia="en-US"/>
    </w:rPr>
  </w:style>
  <w:style w:type="paragraph" w:styleId="961" w:customStyle="1">
    <w:name w:val="正文12"/>
    <w:next w:val="958"/>
    <w:qFormat/>
    <w:pPr>
      <w:jc w:val="both"/>
      <w:widowControl w:val="off"/>
    </w:pPr>
    <w:rPr>
      <w:sz w:val="21"/>
      <w:szCs w:val="24"/>
    </w:rPr>
  </w:style>
  <w:style w:type="paragraph" w:styleId="962" w:customStyle="1">
    <w:name w:val="首行缩进"/>
    <w:basedOn w:val="916"/>
    <w:uiPriority w:val="99"/>
    <w:qFormat/>
    <w:pPr>
      <w:ind w:firstLine="480"/>
    </w:pPr>
    <w:rPr>
      <w:szCs w:val="20"/>
      <w:lang w:val="zh-CN"/>
    </w:rPr>
  </w:style>
  <w:style w:type="character" w:styleId="963" w:customStyle="1">
    <w:name w:val="正文文本缩进 Char"/>
    <w:basedOn w:val="922"/>
    <w:link w:val="926"/>
    <w:qFormat/>
    <w:rPr>
      <w:rFonts w:ascii="Times New Roman" w:hAnsi="Times New Roman" w:eastAsia="宋体" w:cs="Times New Roman"/>
      <w:sz w:val="24"/>
      <w:szCs w:val="24"/>
    </w:rPr>
  </w:style>
  <w:style w:type="character" w:styleId="964" w:customStyle="1">
    <w:name w:val="标题 1 Char"/>
    <w:basedOn w:val="922"/>
    <w:link w:val="917"/>
    <w:qFormat/>
    <w:rPr>
      <w:rFonts w:ascii="Times New Roman" w:hAnsi="Times New Roman" w:eastAsia="宋体" w:cs="Times New Roman"/>
      <w:b/>
      <w:bCs/>
      <w:sz w:val="44"/>
      <w:szCs w:val="44"/>
    </w:rPr>
  </w:style>
  <w:style w:type="character" w:styleId="965" w:customStyle="1">
    <w:name w:val="标题 2 Char"/>
    <w:basedOn w:val="922"/>
    <w:link w:val="918"/>
    <w:qFormat/>
    <w:rPr>
      <w:rFonts w:ascii="Cambria" w:hAnsi="Cambria" w:eastAsia="宋体" w:cs="Times New Roman"/>
      <w:b/>
      <w:bCs/>
      <w:sz w:val="32"/>
      <w:szCs w:val="32"/>
    </w:rPr>
  </w:style>
  <w:style w:type="character" w:styleId="966" w:customStyle="1">
    <w:name w:val="正文缩进 Char"/>
    <w:link w:val="927"/>
    <w:qFormat/>
    <w:rPr>
      <w:rFonts w:ascii="Times New Roman" w:hAnsi="Times New Roman" w:eastAsia="楷体_GB2312" w:cs="Times New Roman"/>
      <w:sz w:val="24"/>
      <w:szCs w:val="20"/>
    </w:rPr>
  </w:style>
  <w:style w:type="character" w:styleId="967" w:customStyle="1">
    <w:name w:val="标题 3 Char"/>
    <w:basedOn w:val="922"/>
    <w:link w:val="919"/>
    <w:qFormat/>
    <w:rPr>
      <w:rFonts w:ascii="Times New Roman" w:hAnsi="Times New Roman" w:eastAsia="宋体" w:cs="Times New Roman"/>
      <w:b/>
      <w:sz w:val="32"/>
      <w:szCs w:val="20"/>
    </w:rPr>
  </w:style>
  <w:style w:type="character" w:styleId="968" w:customStyle="1">
    <w:name w:val="标题 5 Char"/>
    <w:basedOn w:val="922"/>
    <w:link w:val="920"/>
    <w:qFormat/>
    <w:rPr>
      <w:rFonts w:ascii="Times New Roman" w:hAnsi="Times New Roman" w:eastAsia="宋体" w:cs="Times New Roman"/>
      <w:b/>
      <w:bCs/>
      <w:sz w:val="28"/>
      <w:szCs w:val="28"/>
    </w:rPr>
  </w:style>
  <w:style w:type="character" w:styleId="969" w:customStyle="1">
    <w:name w:val="标题 6 Char"/>
    <w:basedOn w:val="922"/>
    <w:link w:val="921"/>
    <w:uiPriority w:val="9"/>
    <w:qFormat/>
    <w:rPr>
      <w:rFonts w:ascii="Arial" w:hAnsi="Arial" w:eastAsia="宋体" w:cs="Times New Roman"/>
      <w:bCs/>
      <w:sz w:val="24"/>
      <w:szCs w:val="24"/>
    </w:rPr>
  </w:style>
  <w:style w:type="character" w:styleId="970" w:customStyle="1">
    <w:name w:val="批注文字 Char"/>
    <w:basedOn w:val="922"/>
    <w:link w:val="930"/>
    <w:qFormat/>
    <w:rPr>
      <w:rFonts w:ascii="Times New Roman" w:hAnsi="Times New Roman" w:eastAsia="宋体" w:cs="Times New Roman"/>
      <w:szCs w:val="24"/>
    </w:rPr>
  </w:style>
  <w:style w:type="character" w:styleId="971" w:customStyle="1">
    <w:name w:val="正文文本 Char1"/>
    <w:basedOn w:val="922"/>
    <w:link w:val="932"/>
    <w:uiPriority w:val="99"/>
    <w:qFormat/>
    <w:rPr>
      <w:rFonts w:ascii="Times New Roman" w:hAnsi="Times New Roman" w:eastAsia="宋体" w:cs="Times New Roman"/>
      <w:sz w:val="20"/>
      <w:szCs w:val="24"/>
    </w:rPr>
  </w:style>
  <w:style w:type="character" w:styleId="972" w:customStyle="1">
    <w:name w:val="纯文本 Char1"/>
    <w:basedOn w:val="922"/>
    <w:link w:val="934"/>
    <w:qFormat/>
    <w:rPr>
      <w:rFonts w:ascii="宋体" w:hAnsi="Courier New" w:eastAsia="楷体_GB2312" w:cs="Times New Roman"/>
      <w:sz w:val="26"/>
      <w:szCs w:val="24"/>
    </w:rPr>
  </w:style>
  <w:style w:type="character" w:styleId="973" w:customStyle="1">
    <w:name w:val="日期 Char"/>
    <w:basedOn w:val="922"/>
    <w:link w:val="935"/>
    <w:qFormat/>
    <w:rPr>
      <w:rFonts w:ascii="Times New Roman" w:hAnsi="Times New Roman" w:eastAsia="宋体" w:cs="Times New Roman"/>
      <w:b/>
      <w:bCs/>
      <w:spacing w:val="20"/>
      <w:sz w:val="20"/>
      <w:szCs w:val="24"/>
    </w:rPr>
  </w:style>
  <w:style w:type="character" w:styleId="974" w:customStyle="1">
    <w:name w:val="批注框文本 Char"/>
    <w:basedOn w:val="922"/>
    <w:link w:val="936"/>
    <w:qFormat/>
    <w:rPr>
      <w:rFonts w:ascii="Times New Roman" w:hAnsi="Times New Roman" w:eastAsia="宋体" w:cs="Times New Roman"/>
      <w:sz w:val="18"/>
      <w:szCs w:val="18"/>
    </w:rPr>
  </w:style>
  <w:style w:type="character" w:styleId="975" w:customStyle="1">
    <w:name w:val="页脚 Char"/>
    <w:basedOn w:val="922"/>
    <w:link w:val="937"/>
    <w:uiPriority w:val="99"/>
    <w:qFormat/>
    <w:rPr>
      <w:rFonts w:ascii="Times New Roman" w:hAnsi="Times New Roman" w:eastAsia="宋体" w:cs="Times New Roman"/>
      <w:sz w:val="18"/>
      <w:szCs w:val="18"/>
    </w:rPr>
  </w:style>
  <w:style w:type="character" w:styleId="976" w:customStyle="1">
    <w:name w:val="页眉 Char"/>
    <w:basedOn w:val="922"/>
    <w:link w:val="939"/>
    <w:qFormat/>
    <w:rPr>
      <w:rFonts w:ascii="Times New Roman" w:hAnsi="Times New Roman" w:eastAsia="宋体" w:cs="Times New Roman"/>
      <w:sz w:val="18"/>
      <w:szCs w:val="18"/>
    </w:rPr>
  </w:style>
  <w:style w:type="character" w:styleId="977" w:customStyle="1">
    <w:name w:val="副标题 Char"/>
    <w:basedOn w:val="922"/>
    <w:link w:val="942"/>
    <w:qFormat/>
    <w:rPr>
      <w:rFonts w:ascii="宋体" w:hAnsi="Courier New" w:eastAsia="楷体_GB2312" w:cs="Times New Roman"/>
      <w:sz w:val="26"/>
      <w:szCs w:val="20"/>
    </w:rPr>
  </w:style>
  <w:style w:type="character" w:styleId="978" w:customStyle="1">
    <w:name w:val="正文文本缩进 3 Char"/>
    <w:basedOn w:val="922"/>
    <w:link w:val="944"/>
    <w:qFormat/>
    <w:rPr>
      <w:rFonts w:ascii="Times New Roman" w:hAnsi="Times New Roman" w:eastAsia="宋体" w:cs="Times New Roman"/>
      <w:sz w:val="24"/>
      <w:szCs w:val="24"/>
    </w:rPr>
  </w:style>
  <w:style w:type="character" w:styleId="979" w:customStyle="1">
    <w:name w:val="批注主题 Char"/>
    <w:basedOn w:val="970"/>
    <w:link w:val="929"/>
    <w:qFormat/>
    <w:rPr>
      <w:rFonts w:ascii="Times New Roman" w:hAnsi="Times New Roman" w:eastAsia="宋体" w:cs="Times New Roman"/>
      <w:b/>
      <w:bCs/>
      <w:szCs w:val="24"/>
    </w:rPr>
  </w:style>
  <w:style w:type="character" w:styleId="980" w:customStyle="1">
    <w:name w:val="hover14"/>
    <w:qFormat/>
    <w:rPr>
      <w:shd w:val="clear" w:color="auto" w:fill="eeeeee"/>
    </w:rPr>
  </w:style>
  <w:style w:type="character" w:styleId="981" w:customStyle="1">
    <w:name w:val="hour_pm"/>
    <w:qFormat/>
  </w:style>
  <w:style w:type="character" w:styleId="982" w:customStyle="1">
    <w:name w:val="first-child"/>
    <w:qFormat/>
  </w:style>
  <w:style w:type="character" w:styleId="983" w:customStyle="1">
    <w:name w:val="正文文本 Char"/>
    <w:uiPriority w:val="99"/>
    <w:qFormat/>
    <w:rPr>
      <w:rFonts w:ascii="Calibri" w:hAnsi="Calibri" w:eastAsia="宋体" w:cs="Times New Roman"/>
      <w:szCs w:val="24"/>
    </w:rPr>
  </w:style>
  <w:style w:type="character" w:styleId="984" w:customStyle="1">
    <w:name w:val="font81"/>
    <w:qFormat/>
    <w:rPr>
      <w:rFonts w:hint="eastAsia" w:ascii="宋体" w:hAnsi="宋体" w:eastAsia="宋体" w:cs="宋体"/>
      <w:b/>
      <w:color w:val="000000"/>
      <w:sz w:val="22"/>
      <w:szCs w:val="22"/>
      <w:u w:val="none"/>
    </w:rPr>
  </w:style>
  <w:style w:type="character" w:styleId="985" w:customStyle="1">
    <w:name w:val="日期 Char1"/>
    <w:qFormat/>
    <w:rPr>
      <w:rFonts w:ascii="Calibri" w:hAnsi="Calibri" w:eastAsia="宋体" w:cs="Times New Roman"/>
      <w:szCs w:val="24"/>
    </w:rPr>
  </w:style>
  <w:style w:type="character" w:styleId="986" w:customStyle="1">
    <w:name w:val="hover13"/>
    <w:qFormat/>
    <w:rPr>
      <w:shd w:val="clear" w:color="auto" w:fill="eeeeee"/>
    </w:rPr>
  </w:style>
  <w:style w:type="character" w:styleId="987" w:customStyle="1">
    <w:name w:val="font71"/>
    <w:qFormat/>
    <w:rPr>
      <w:rFonts w:hint="eastAsia" w:ascii="宋体" w:hAnsi="宋体" w:eastAsia="宋体" w:cs="宋体"/>
      <w:b/>
      <w:color w:val="000000"/>
      <w:sz w:val="22"/>
      <w:szCs w:val="22"/>
      <w:u w:val="none"/>
      <w:vertAlign w:val="superscript"/>
    </w:rPr>
  </w:style>
  <w:style w:type="character" w:styleId="988" w:customStyle="1">
    <w:name w:val="纯文本 Char"/>
    <w:qFormat/>
    <w:rPr>
      <w:rFonts w:ascii="宋体" w:hAnsi="Courier New" w:eastAsia="宋体" w:cs="Courier New"/>
      <w:szCs w:val="21"/>
    </w:rPr>
  </w:style>
  <w:style w:type="character" w:styleId="989" w:customStyle="1">
    <w:name w:val="select2-selection__rendered"/>
    <w:qFormat/>
    <w:rPr>
      <w:sz w:val="18"/>
      <w:szCs w:val="18"/>
    </w:rPr>
  </w:style>
  <w:style w:type="character" w:styleId="990" w:customStyle="1">
    <w:name w:val="first-child1"/>
    <w:qFormat/>
  </w:style>
  <w:style w:type="character" w:styleId="991" w:customStyle="1">
    <w:name w:val="old"/>
    <w:qFormat/>
    <w:rPr>
      <w:color w:val="999999"/>
    </w:rPr>
  </w:style>
  <w:style w:type="character" w:styleId="992" w:customStyle="1">
    <w:name w:val="time"/>
    <w:qFormat/>
    <w:rPr>
      <w:rFonts w:ascii="Arial" w:hAnsi="Arial" w:cs="Arial"/>
    </w:rPr>
  </w:style>
  <w:style w:type="character" w:styleId="993" w:customStyle="1">
    <w:name w:val="Plain Text Char"/>
    <w:link w:val="994"/>
    <w:qFormat/>
    <w:rPr>
      <w:rFonts w:ascii="宋体" w:hAnsi="Courier New" w:eastAsia="楷体_GB2312" w:cs="Times New Roman"/>
      <w:sz w:val="26"/>
    </w:rPr>
  </w:style>
  <w:style w:type="paragraph" w:styleId="994" w:customStyle="1">
    <w:name w:val="纯文本3"/>
    <w:basedOn w:val="916"/>
    <w:link w:val="993"/>
    <w:qFormat/>
    <w:rPr>
      <w:rFonts w:ascii="宋体" w:hAnsi="Courier New" w:eastAsia="楷体_GB2312"/>
      <w:sz w:val="26"/>
      <w:szCs w:val="22"/>
    </w:rPr>
  </w:style>
  <w:style w:type="character" w:styleId="995" w:customStyle="1">
    <w:name w:val="hour_am"/>
    <w:qFormat/>
  </w:style>
  <w:style w:type="character" w:styleId="996" w:customStyle="1">
    <w:name w:val="NormalCharacter"/>
    <w:semiHidden/>
    <w:qFormat/>
    <w:rPr>
      <w:rFonts w:ascii="Times New Roman" w:hAnsi="Times New Roman" w:eastAsia="宋体" w:cs="Times New Roman"/>
    </w:rPr>
  </w:style>
  <w:style w:type="paragraph" w:styleId="997" w:customStyle="1">
    <w:name w:val="纯文本2"/>
    <w:basedOn w:val="916"/>
    <w:qFormat/>
    <w:rPr>
      <w:rFonts w:ascii="宋体" w:hAnsi="Courier New"/>
    </w:rPr>
  </w:style>
  <w:style w:type="paragraph" w:styleId="998" w:customStyle="1">
    <w:name w:val="文本正文"/>
    <w:basedOn w:val="916"/>
    <w:qFormat/>
    <w:pPr>
      <w:ind w:firstLine="560"/>
      <w:jc w:val="left"/>
      <w:spacing w:line="360" w:lineRule="auto"/>
    </w:pPr>
    <w:rPr>
      <w:sz w:val="28"/>
      <w:szCs w:val="28"/>
    </w:rPr>
  </w:style>
  <w:style w:type="paragraph" w:styleId="999" w:customStyle="1">
    <w:name w:val="Plain Text1"/>
    <w:basedOn w:val="916"/>
    <w:qFormat/>
    <w:pPr>
      <w:jc w:val="left"/>
      <w:widowControl/>
    </w:pPr>
    <w:rPr>
      <w:rFonts w:ascii="宋体" w:hAnsi="Courier New" w:eastAsia="楷体_GB2312"/>
      <w:sz w:val="26"/>
      <w:szCs w:val="20"/>
    </w:rPr>
  </w:style>
  <w:style w:type="paragraph" w:styleId="1000" w:customStyle="1">
    <w:name w:val="纯文本4"/>
    <w:basedOn w:val="916"/>
    <w:qFormat/>
    <w:rPr>
      <w:rFonts w:ascii="宋体" w:hAnsi="Courier New" w:eastAsia="楷体_GB2312"/>
      <w:sz w:val="26"/>
      <w:szCs w:val="20"/>
    </w:rPr>
  </w:style>
  <w:style w:type="paragraph" w:styleId="1001">
    <w:name w:val="List Paragraph"/>
    <w:basedOn w:val="916"/>
    <w:uiPriority w:val="34"/>
    <w:qFormat/>
    <w:pPr>
      <w:ind w:firstLine="420"/>
    </w:pPr>
  </w:style>
  <w:style w:type="paragraph" w:styleId="1002" w:customStyle="1">
    <w:name w:val="纯文本1"/>
    <w:basedOn w:val="916"/>
    <w:qFormat/>
    <w:rPr>
      <w:rFonts w:ascii="宋体" w:hAnsi="Courier New" w:eastAsia="楷体_GB2312"/>
      <w:sz w:val="28"/>
      <w:szCs w:val="20"/>
    </w:rPr>
  </w:style>
  <w:style w:type="paragraph" w:styleId="1003" w:customStyle="1">
    <w:name w:val="修订1"/>
    <w:uiPriority w:val="99"/>
    <w:unhideWhenUsed/>
    <w:qFormat/>
    <w:rPr>
      <w:sz w:val="21"/>
      <w:szCs w:val="24"/>
    </w:rPr>
  </w:style>
  <w:style w:type="paragraph" w:styleId="1004" w:customStyle="1">
    <w:name w:val="纯文本5"/>
    <w:basedOn w:val="916"/>
    <w:qFormat/>
    <w:rPr>
      <w:rFonts w:ascii="宋体" w:hAnsi="Courier New" w:eastAsia="楷体_GB2312"/>
      <w:sz w:val="26"/>
      <w:szCs w:val="20"/>
    </w:rPr>
  </w:style>
  <w:style w:type="paragraph" w:styleId="1005" w:customStyle="1">
    <w:name w:val="纯文本6"/>
    <w:basedOn w:val="916"/>
    <w:qFormat/>
    <w:rPr>
      <w:rFonts w:ascii="宋体" w:hAnsi="Courier New" w:eastAsia="楷体_GB2312"/>
      <w:sz w:val="26"/>
      <w:szCs w:val="20"/>
    </w:rPr>
  </w:style>
  <w:style w:type="character" w:styleId="1006" w:customStyle="1">
    <w:name w:val="font21"/>
    <w:basedOn w:val="922"/>
    <w:qFormat/>
    <w:rPr>
      <w:rFonts w:hint="eastAsia" w:ascii="宋体" w:hAnsi="宋体" w:eastAsia="宋体" w:cs="宋体"/>
      <w:color w:val="000000"/>
      <w:sz w:val="22"/>
      <w:szCs w:val="22"/>
      <w:u w:val="none"/>
    </w:rPr>
  </w:style>
  <w:style w:type="paragraph" w:styleId="1007" w:customStyle="1">
    <w:name w:val="纯文本7"/>
    <w:basedOn w:val="916"/>
    <w:qFormat/>
    <w:rPr>
      <w:rFonts w:ascii="宋体" w:hAnsi="Courier New" w:eastAsia="楷体_GB2312"/>
      <w:sz w:val="26"/>
      <w:szCs w:val="20"/>
    </w:rPr>
  </w:style>
  <w:style w:type="character" w:styleId="1008" w:customStyle="1">
    <w:name w:val="font31"/>
    <w:basedOn w:val="922"/>
    <w:qFormat/>
    <w:rPr>
      <w:rFonts w:ascii="Calibri" w:hAnsi="Calibri" w:cs="Calibri"/>
      <w:color w:val="000000"/>
      <w:sz w:val="21"/>
      <w:szCs w:val="21"/>
      <w:u w:val="none"/>
    </w:rPr>
  </w:style>
  <w:style w:type="character" w:styleId="1009" w:customStyle="1">
    <w:name w:val="font41"/>
    <w:basedOn w:val="922"/>
    <w:qFormat/>
    <w:rPr>
      <w:rFonts w:hint="eastAsia" w:ascii="宋体" w:hAnsi="宋体" w:eastAsia="宋体" w:cs="宋体"/>
      <w:color w:val="000000"/>
      <w:sz w:val="22"/>
      <w:szCs w:val="22"/>
      <w:u w:val="none"/>
    </w:rPr>
  </w:style>
  <w:style w:type="character" w:styleId="1010" w:customStyle="1">
    <w:name w:val="font51"/>
    <w:basedOn w:val="922"/>
    <w:qFormat/>
    <w:rPr>
      <w:rFonts w:hint="eastAsia" w:ascii="宋体" w:hAnsi="宋体" w:eastAsia="宋体" w:cs="宋体"/>
      <w:color w:val="000000"/>
      <w:sz w:val="24"/>
      <w:szCs w:val="24"/>
      <w:u w:val="none"/>
    </w:rPr>
  </w:style>
  <w:style w:type="character" w:styleId="1011" w:customStyle="1">
    <w:name w:val="font01"/>
    <w:qFormat/>
    <w:rPr>
      <w:rFonts w:hint="eastAsia" w:ascii="宋体" w:hAnsi="宋体" w:eastAsia="宋体" w:cs="宋体"/>
      <w:color w:val="000000"/>
      <w:sz w:val="24"/>
      <w:szCs w:val="24"/>
      <w:u w:val="none"/>
    </w:rPr>
  </w:style>
  <w:style w:type="paragraph" w:styleId="1012" w:customStyle="1">
    <w:name w:val="纯文本8"/>
    <w:basedOn w:val="916"/>
    <w:qFormat/>
    <w:rPr>
      <w:rFonts w:ascii="宋体" w:hAnsi="Courier New" w:eastAsia="楷体_GB2312"/>
      <w:sz w:val="26"/>
      <w:szCs w:val="20"/>
    </w:rPr>
  </w:style>
  <w:style w:type="paragraph" w:styleId="1013" w:customStyle="1">
    <w:name w:val="UserStyle_144"/>
    <w:qFormat/>
    <w:pPr>
      <w:jc w:val="both"/>
    </w:pPr>
    <w:rPr>
      <w:rFonts w:ascii="Calibri" w:hAnsi="Calibri"/>
      <w:sz w:val="21"/>
      <w:szCs w:val="22"/>
    </w:rPr>
  </w:style>
  <w:style w:type="paragraph" w:styleId="1014" w:customStyle="1">
    <w:name w:val="_Style 30"/>
    <w:basedOn w:val="916"/>
    <w:next w:val="934"/>
    <w:qFormat/>
    <w:rPr>
      <w:rFonts w:ascii="宋体" w:hAnsi="Courier New"/>
    </w:rPr>
  </w:style>
  <w:style w:type="paragraph" w:styleId="1015" w:customStyle="1">
    <w:name w:val="标题一级"/>
    <w:basedOn w:val="916"/>
    <w:qFormat/>
    <w:rPr>
      <w:rFonts w:ascii="宋体" w:hAnsi="宋体"/>
      <w:b/>
      <w:szCs w:val="21"/>
    </w:rPr>
  </w:style>
  <w:style w:type="paragraph" w:styleId="1016" w:customStyle="1">
    <w:name w:val="+正文"/>
    <w:basedOn w:val="916"/>
    <w:qFormat/>
    <w:pPr>
      <w:ind w:firstLine="200"/>
      <w:spacing w:line="360" w:lineRule="auto"/>
    </w:pPr>
    <w:rPr>
      <w:sz w:val="24"/>
    </w:rPr>
  </w:style>
  <w:style w:type="paragraph" w:styleId="1017" w:customStyle="1">
    <w:name w:val="List Paragraph3"/>
    <w:basedOn w:val="916"/>
    <w:qFormat/>
    <w:pPr>
      <w:ind w:firstLine="420"/>
    </w:pPr>
  </w:style>
  <w:style w:type="paragraph" w:styleId="1018" w:customStyle="1">
    <w:name w:val="bodytext indent_0.75"/>
    <w:basedOn w:val="916"/>
    <w:qFormat/>
    <w:pPr>
      <w:ind w:left="990"/>
      <w:spacing w:after="60" w:line="400" w:lineRule="atLeast"/>
      <w:tabs>
        <w:tab w:val="left" w:pos="1440" w:leader="none"/>
      </w:tabs>
    </w:pPr>
    <w:rPr>
      <w:rFonts w:ascii="ABBvoice CNSG" w:hAnsi="ABBvoice CNSG" w:eastAsia="ABBvoice CNSG"/>
      <w:szCs w:val="20"/>
    </w:rPr>
  </w:style>
  <w:style w:type="character" w:styleId="1019" w:customStyle="1">
    <w:name w:val="fontstyle11"/>
    <w:qFormat/>
    <w:rPr>
      <w:rFonts w:ascii="TimesNewRomanPSMT" w:hAnsi="TimesNewRomanPSMT" w:eastAsia="TimesNewRomanPSMT" w:cs="TimesNewRomanPSMT"/>
      <w:color w:val="000000"/>
      <w:sz w:val="22"/>
      <w:szCs w:val="22"/>
    </w:rPr>
  </w:style>
  <w:style w:type="character" w:styleId="1020" w:customStyle="1">
    <w:name w:val="fontstyle01"/>
    <w:qFormat/>
    <w:rPr>
      <w:rFonts w:hint="eastAsia" w:ascii="宋体" w:hAnsi="宋体" w:eastAsia="宋体" w:cs="宋体"/>
      <w:color w:val="000000"/>
      <w:sz w:val="24"/>
      <w:szCs w:val="24"/>
    </w:rPr>
  </w:style>
  <w:style w:type="character" w:styleId="1021" w:customStyle="1">
    <w:name w:val="fontstyle21"/>
    <w:qFormat/>
    <w:rPr>
      <w:rFonts w:hint="default" w:ascii="Times New Roman" w:hAnsi="Times New Roman" w:cs="Times New Roman"/>
      <w:color w:val="000000"/>
      <w:sz w:val="18"/>
      <w:szCs w:val="18"/>
    </w:rPr>
  </w:style>
  <w:style w:type="paragraph" w:styleId="1022" w:customStyle="1">
    <w:name w:val="正文文本缩进 31"/>
    <w:basedOn w:val="916"/>
    <w:next w:val="916"/>
    <w:qFormat/>
    <w:pPr>
      <w:ind w:firstLine="480"/>
      <w:jc w:val="left"/>
      <w:spacing w:line="440" w:lineRule="atLeast"/>
    </w:pPr>
    <w:rPr>
      <w:sz w:val="24"/>
    </w:rPr>
  </w:style>
  <w:style w:type="paragraph" w:styleId="1023" w:customStyle="1">
    <w:name w:val="标题 21"/>
    <w:basedOn w:val="916"/>
    <w:next w:val="916"/>
    <w:qFormat/>
    <w:pPr>
      <w:jc w:val="left"/>
      <w:keepLines/>
      <w:keepNext/>
      <w:outlineLvl w:val="1"/>
    </w:pPr>
    <w:rPr>
      <w:rFonts w:ascii="宋体" w:hAnsi="宋体" w:eastAsia="楷体_GB2312"/>
      <w:b/>
      <w:sz w:val="26"/>
      <w:szCs w:val="20"/>
    </w:rPr>
  </w:style>
  <w:style w:type="paragraph" w:styleId="1024" w:customStyle="1">
    <w:name w:val="正文缩进1"/>
    <w:basedOn w:val="916"/>
    <w:next w:val="916"/>
    <w:qFormat/>
    <w:pPr>
      <w:ind w:firstLine="420"/>
      <w:jc w:val="left"/>
      <w:widowControl/>
    </w:pPr>
    <w:rPr>
      <w:rFonts w:eastAsia="楷体_GB2312"/>
      <w:sz w:val="24"/>
      <w:szCs w:val="20"/>
    </w:rPr>
  </w:style>
  <w:style w:type="paragraph" w:styleId="1025" w:customStyle="1">
    <w:name w:val="Table Text"/>
    <w:basedOn w:val="916"/>
    <w:semiHidden/>
    <w:qFormat/>
    <w:rPr>
      <w:rFonts w:ascii="宋体" w:hAnsi="宋体" w:cs="宋体"/>
      <w:szCs w:val="21"/>
      <w:lang w:eastAsia="en-US"/>
    </w:rPr>
  </w:style>
  <w:style w:type="paragraph" w:styleId="1026" w:customStyle="1">
    <w:name w:val="正文文本1"/>
    <w:basedOn w:val="916"/>
    <w:next w:val="1024"/>
    <w:qFormat/>
    <w:pPr>
      <w:spacing w:line="400" w:lineRule="exact"/>
    </w:pPr>
    <w:rPr>
      <w:rFonts w:ascii="楷体_GB2312" w:eastAsia="楷体_GB2312"/>
      <w:sz w:val="28"/>
      <w:szCs w:val="20"/>
    </w:rPr>
  </w:style>
  <w:style w:type="paragraph" w:styleId="1027" w:customStyle="1">
    <w:name w:val="标题 11"/>
    <w:basedOn w:val="916"/>
    <w:next w:val="916"/>
    <w:qFormat/>
    <w:pPr>
      <w:keepLines/>
      <w:keepNext/>
      <w:spacing w:before="340" w:after="330" w:line="578" w:lineRule="auto"/>
      <w:outlineLvl w:val="0"/>
    </w:pPr>
    <w:rPr>
      <w:b/>
      <w:bCs/>
      <w:sz w:val="44"/>
      <w:szCs w:val="44"/>
    </w:rPr>
  </w:style>
  <w:style w:type="paragraph" w:styleId="1028" w:customStyle="1">
    <w:name w:val="正文文本缩进1"/>
    <w:basedOn w:val="916"/>
    <w:qFormat/>
    <w:pPr>
      <w:ind w:left="570"/>
      <w:spacing w:line="520" w:lineRule="exact"/>
    </w:pPr>
    <w:rPr>
      <w:rFonts w:ascii="方正仿宋简体" w:hAnsi="创艺简仿宋" w:eastAsia="方正仿宋简体"/>
      <w:sz w:val="24"/>
      <w:szCs w:val="2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2.png"/><Relationship Id="rId16" Type="http://schemas.openxmlformats.org/officeDocument/2006/relationships/image" Target="media/image3.png"/><Relationship Id="rId17" Type="http://schemas.openxmlformats.org/officeDocument/2006/relationships/image" Target="media/image4.png"/><Relationship Id="rId18"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0F04649-4DD1-482F-983A-EC02B0ACD3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潘莉莉</cp:lastModifiedBy>
  <cp:revision>220</cp:revision>
  <dcterms:created xsi:type="dcterms:W3CDTF">2023-03-07T23:30:00Z</dcterms:created>
  <dcterms:modified xsi:type="dcterms:W3CDTF">2026-07-08T01:58:09Z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D974F523B4AD42FD98D6B03062DE85A3_13</vt:lpwstr>
  </property>
  <property fmtid="{D5CDD505-2E9C-101B-9397-08002B2CF9AE}" pid="4" name="KSOTemplateDocerSaveRecord">
    <vt:lpwstr>eyJoZGlkIjoiMDkyNWY1ODk4ZjU3YWE5MGI3NGVjNDIzOGFjMzJiNWYiLCJ1c2VySWQiOiI0MjM2NzIzNTcifQ==</vt:lpwstr>
  </property>
</Properties>
</file>