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rPr>
          <w:rFonts w:hint="eastAsia"/>
          <w:color w:val="auto"/>
          <w:highlight w:val="none"/>
        </w:rPr>
      </w:r>
      <w:r/>
    </w:p>
    <w:p>
      <w:pPr>
        <w:jc w:val="center"/>
        <w:rPr>
          <w:rFonts w:hint="eastAsia" w:ascii="宋体" w:hAnsi="宋体" w:cs="宋体"/>
          <w:b/>
          <w:color w:val="auto"/>
          <w:sz w:val="84"/>
          <w:highlight w:val="none"/>
        </w:rPr>
      </w:pPr>
      <w:r>
        <w:rPr>
          <w:rFonts w:hint="eastAsia" w:ascii="宋体" w:hAnsi="宋体" w:cs="宋体"/>
          <w:b/>
          <w:color w:val="auto"/>
          <w:sz w:val="84"/>
          <w:highlight w:val="none"/>
        </w:rPr>
        <w:t xml:space="preserve">苏 州 市 政 府 采 购</w:t>
      </w:r>
      <w:r/>
    </w:p>
    <w:p>
      <w:pPr>
        <w:jc w:val="center"/>
        <w:rPr>
          <w:rFonts w:hint="eastAsia" w:ascii="宋体" w:hAnsi="宋体" w:cs="宋体"/>
          <w:b/>
          <w:bCs/>
          <w:color w:val="auto"/>
          <w:sz w:val="84"/>
          <w:szCs w:val="84"/>
          <w:highlight w:val="none"/>
        </w:rPr>
      </w:pPr>
      <w:r>
        <w:rPr>
          <w:rFonts w:hint="eastAsia" w:ascii="宋体" w:hAnsi="宋体" w:cs="宋体"/>
          <w:b/>
          <w:color w:val="auto"/>
          <w:sz w:val="84"/>
          <w:highlight w:val="none"/>
        </w:rPr>
        <w:t xml:space="preserve">招标文件</w:t>
      </w:r>
      <w:r/>
    </w:p>
    <w:p>
      <w:pPr>
        <w:rPr>
          <w:rFonts w:hint="eastAsia" w:ascii="宋体" w:hAnsi="宋体" w:cs="宋体"/>
          <w:color w:val="auto"/>
          <w:highlight w:val="none"/>
        </w:rPr>
      </w:pPr>
      <w:r>
        <w:rPr>
          <w:rFonts w:hint="eastAsia" w:ascii="宋体" w:hAnsi="宋体" w:cs="宋体"/>
          <w:color w:val="auto"/>
          <w:highlight w:val="none"/>
        </w:rPr>
      </w:r>
      <w:r/>
    </w:p>
    <w:p>
      <w:pPr>
        <w:pStyle w:val="865"/>
        <w:rPr>
          <w:rFonts w:hint="eastAsia"/>
          <w:color w:val="auto"/>
          <w:highlight w:val="none"/>
        </w:rPr>
      </w:pPr>
      <w:r>
        <w:rPr>
          <w:rFonts w:hint="eastAsia"/>
          <w:color w:val="auto"/>
          <w:highlight w:val="none"/>
        </w:rPr>
      </w:r>
      <w:r/>
    </w:p>
    <w:p>
      <w:pPr>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招标编号：</w:t>
      </w:r>
      <w:r>
        <w:rPr>
          <w:rFonts w:hint="eastAsia" w:ascii="宋体" w:hAnsi="宋体" w:cs="宋体"/>
          <w:b/>
          <w:bCs/>
          <w:color w:val="auto"/>
          <w:sz w:val="32"/>
          <w:szCs w:val="32"/>
          <w:highlight w:val="none"/>
          <w:lang w:eastAsia="zh-CN"/>
        </w:rPr>
        <w:t xml:space="preserve">JSZC-320500-SZSD-G2026-0038</w:t>
      </w:r>
      <w:r>
        <w:rPr>
          <w:rFonts w:ascii="宋体" w:hAnsi="宋体" w:cs="宋体"/>
          <w:b/>
          <w:bCs/>
          <w:color w:val="auto"/>
          <w:sz w:val="32"/>
          <w:szCs w:val="32"/>
          <w:highlight w:val="none"/>
        </w:rPr>
        <w:t xml:space="preserve"> </w:t>
      </w:r>
      <w:r>
        <w:rPr>
          <w:rFonts w:hint="eastAsia" w:ascii="宋体" w:hAnsi="宋体" w:cs="宋体"/>
          <w:b/>
          <w:bCs/>
          <w:color w:val="auto"/>
          <w:sz w:val="32"/>
          <w:szCs w:val="32"/>
          <w:highlight w:val="none"/>
        </w:rPr>
        <w:t xml:space="preserve">   </w:t>
      </w:r>
      <w:r/>
    </w:p>
    <w:p>
      <w:pPr>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采购单位：苏州市公安局</w:t>
      </w:r>
      <w:r/>
    </w:p>
    <w:p>
      <w:pPr>
        <w:jc w:val="left"/>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采购内容：</w:t>
      </w:r>
      <w:r>
        <w:rPr>
          <w:rFonts w:hint="eastAsia" w:ascii="宋体" w:hAnsi="宋体" w:cs="宋体"/>
          <w:b/>
          <w:bCs/>
          <w:color w:val="auto"/>
          <w:sz w:val="32"/>
          <w:szCs w:val="32"/>
          <w:highlight w:val="none"/>
          <w:lang w:eastAsia="zh-CN"/>
        </w:rPr>
        <w:t xml:space="preserve">苏州市公安局公安业务短信发送服务（2026）</w:t>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项目类别：</w:t>
      </w:r>
      <w:r>
        <w:rPr>
          <w:rFonts w:hint="eastAsia" w:ascii="宋体" w:hAnsi="宋体"/>
          <w:b/>
          <w:bCs/>
          <w:color w:val="auto"/>
          <w:sz w:val="32"/>
          <w:szCs w:val="32"/>
          <w:highlight w:val="none"/>
        </w:rPr>
        <w:t xml:space="preserve">服务类</w:t>
      </w:r>
      <w:r/>
    </w:p>
    <w:p>
      <w:pPr>
        <w:jc w:val="center"/>
        <w:rPr>
          <w:rFonts w:hint="eastAsia" w:ascii="宋体" w:hAnsi="宋体" w:cs="宋体"/>
          <w:color w:val="auto"/>
          <w:sz w:val="32"/>
          <w:highlight w:val="none"/>
        </w:rPr>
      </w:pPr>
      <w:r>
        <w:rPr>
          <w:rFonts w:hint="eastAsia" w:ascii="宋体" w:hAnsi="宋体" w:cs="宋体"/>
          <w:color w:val="auto"/>
          <w:sz w:val="32"/>
          <w:highlight w:val="none"/>
        </w:rPr>
      </w:r>
      <w:r/>
    </w:p>
    <w:p>
      <w:pPr>
        <w:pStyle w:val="901"/>
        <w:ind w:firstLine="420"/>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mc:AlternateContent>
          <mc:Choice Requires="wpg">
            <w:drawing>
              <wp:inline xmlns:wp="http://schemas.openxmlformats.org/drawingml/2006/wordprocessingDrawing" distT="0" distB="0" distL="0" distR="0">
                <wp:extent cx="2793365" cy="1384935"/>
                <wp:effectExtent l="0" t="0" r="6985" b="5715"/>
                <wp:docPr id="6"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苏州时代招投标有限公司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二〇二六年七月</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总目录</w:t>
      </w:r>
      <w:r/>
    </w:p>
    <w:p>
      <w:pPr>
        <w:pStyle w:val="897"/>
        <w:ind w:firstLine="0"/>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前附表 …………………………………………………………… 2 </w:t>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第一章 投标邀请函……………………………………………… 4</w:t>
      </w:r>
      <w:r/>
    </w:p>
    <w:p>
      <w:pPr>
        <w:ind w:firstLine="560"/>
        <w:spacing w:line="48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第二章 投标人须知……………………………………………… 8</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第三章 投标文件格式……………………………………………2</w:t>
      </w:r>
      <w:r>
        <w:rPr>
          <w:rFonts w:hint="eastAsia" w:ascii="宋体" w:hAnsi="宋体"/>
          <w:color w:val="auto"/>
          <w:sz w:val="28"/>
          <w:szCs w:val="28"/>
          <w:highlight w:val="none"/>
          <w:lang w:val="en-US" w:eastAsia="zh-CN"/>
        </w:rPr>
        <w:t xml:space="preserve">4</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40</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49</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59</w:t>
      </w:r>
      <w:r/>
    </w:p>
    <w:p>
      <w:pPr>
        <w:spacing w:line="480" w:lineRule="auto"/>
        <w:rPr>
          <w:rFonts w:hint="eastAsia" w:ascii="宋体" w:hAnsi="宋体" w:cs="宋体"/>
          <w:color w:val="auto"/>
          <w:spacing w:val="20"/>
          <w:sz w:val="36"/>
          <w:highlight w:val="none"/>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highlight w:val="none"/>
        </w:rPr>
      </w:r>
      <w:r/>
    </w:p>
    <w:p>
      <w:pPr>
        <w:jc w:val="center"/>
        <w:spacing w:line="360" w:lineRule="auto"/>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前附表</w:t>
      </w:r>
      <w:r/>
    </w:p>
    <w:p>
      <w:pPr>
        <w:ind w:right="88" w:firstLine="48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下述关于要采购的项目具体资料是对招标文件第一部分投标人须知的具体补充和修改，如果有矛盾的话，应以本附表为准。</w:t>
      </w:r>
      <w:r/>
    </w:p>
    <w:tbl>
      <w:tblPr>
        <w:tblStyle w:val="864"/>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975"/>
        <w:gridCol w:w="6334"/>
      </w:tblGrid>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   目</w:t>
            </w:r>
            <w:r/>
          </w:p>
        </w:tc>
        <w:tc>
          <w:tcPr>
            <w:tcW w:w="6334"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内               容</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JSZC-320500-SZSD-G2026-0038</w:t>
            </w:r>
            <w:r>
              <w:rPr>
                <w:rFonts w:hint="eastAsia" w:ascii="宋体" w:hAnsi="宋体" w:cs="宋体"/>
                <w:color w:val="auto"/>
                <w:sz w:val="24"/>
                <w:szCs w:val="24"/>
                <w:highlight w:val="none"/>
              </w:rPr>
              <w:t xml:space="preserve">    </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6334" w:type="dxa"/>
            <w:vAlign w:val="center"/>
            <w:textDirection w:val="lrTb"/>
            <w:noWrap w:val="false"/>
          </w:tcPr>
          <w:p>
            <w:pPr>
              <w:pStyle w:val="1053"/>
              <w:ind w:left="0"/>
              <w:jc w:val="left"/>
              <w:spacing w:after="0"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苏州市公安局公安业务短信发送服务（2026）</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招标代理机构名称及地址</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名称：苏州时代招投标有限公司</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地址：苏州市虎丘区滨河路1388号3B 501室</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邮编：215011</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电话/传真：0512-65201419</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联系人：叶素萍、汪泽华、褚磊、徐蕾、陈婷、吴靓</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采购单位</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苏州市公安局</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联系人：陈晨          联系电话：0512-</w:t>
            </w:r>
            <w:r>
              <w:rPr>
                <w:rFonts w:hint="eastAsia" w:ascii="宋体" w:hAnsi="宋体" w:cs="宋体"/>
                <w:bCs/>
                <w:color w:val="auto"/>
                <w:sz w:val="24"/>
                <w:szCs w:val="24"/>
                <w:highlight w:val="none"/>
              </w:rPr>
              <w:t xml:space="preserve">65111701</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标书组成</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详见招标文件第二章。</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本项目免收投标保证金。</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开标后九十日</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本项目采用电子投标文件，投标人按照招标文件要求制作上传电子投标文件，投标人无需提供纸质投标文件。</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w:t>
            </w:r>
            <w:r/>
          </w:p>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c>
          <w:tcPr>
            <w:tcW w:w="6334" w:type="dxa"/>
            <w:vAlign w:val="center"/>
            <w:textDirection w:val="lrTb"/>
            <w:noWrap w:val="false"/>
          </w:tcPr>
          <w:p>
            <w:pPr>
              <w:pStyle w:val="1053"/>
              <w:ind w:left="0"/>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投标文件网上</w:t>
            </w:r>
            <w:r/>
          </w:p>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提交截止时间</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2026年8月7日13:30（北京时间）</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投标文件必须在截止时间前完成提交（上传），逾期提交（上传）的投标文件恕不接受。</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2026年8月7日13:30（北京时间）</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“苏采云”系统（网址：http://jszfcg.jsczt.cn/）</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评标时间及</w:t>
            </w:r>
            <w:r/>
          </w:p>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2026年8月7日13:30</w:t>
            </w:r>
            <w:r>
              <w:rPr>
                <w:rFonts w:hint="eastAsia" w:ascii="宋体" w:hAnsi="宋体" w:cs="宋体"/>
                <w:color w:val="auto"/>
                <w:sz w:val="24"/>
                <w:szCs w:val="24"/>
                <w:highlight w:val="none"/>
              </w:rPr>
              <w:t xml:space="preserve">（北京时间）</w:t>
            </w:r>
            <w:r/>
          </w:p>
          <w:p>
            <w:pPr>
              <w:jc w:val="left"/>
              <w:spacing w:after="0" w:line="24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苏州市高新区邓尉路105号狮山科技馆8楼（投标人无需到场）</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投标报价本位币</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334"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代理服务费</w:t>
            </w:r>
            <w:r/>
          </w:p>
        </w:tc>
        <w:tc>
          <w:tcPr>
            <w:tcW w:w="6334" w:type="dxa"/>
            <w:vAlign w:val="center"/>
            <w:textDirection w:val="lrTb"/>
            <w:noWrap w:val="false"/>
          </w:tcPr>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依据《关于进一步规范政府采购活动相关费用管理的通知》（苏财规〔2026〕1号）相关规定，本项目收取招标代理服务费的要求如下：</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支付主体：本项目招标代理服务费由中标供应商支付。</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支付原因：结合本项目实际情况，采购预算中已包含该项代理服务费，供应商报价应当包含代理服务费，但无需单独列明。</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收取方式：中标供应商在领取中标通知书前，须向采购代理机构一次性付清招标代理服务费。 </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收费标准：本项目招标代理服务费参照“苏州市级政府采购代理服务收费公告信息变更表第二批（苏财购告</w:t>
            </w:r>
            <w:r>
              <w:rPr>
                <w:rFonts w:hint="eastAsia" w:ascii="宋体" w:hAnsi="宋体" w:cs="宋体"/>
                <w:color w:val="auto"/>
                <w:sz w:val="24"/>
                <w:szCs w:val="24"/>
                <w:highlight w:val="none"/>
                <w:lang w:eastAsia="zh-CN"/>
              </w:rPr>
              <w:t xml:space="preserve">〔2017〕19号</w:t>
            </w:r>
            <w:r>
              <w:rPr>
                <w:rFonts w:hint="eastAsia" w:ascii="宋体" w:hAnsi="宋体" w:cs="宋体"/>
                <w:color w:val="auto"/>
                <w:sz w:val="24"/>
                <w:szCs w:val="24"/>
                <w:highlight w:val="none"/>
              </w:rPr>
              <w:t xml:space="preserve">）”规定的收费标准，以项目预算为基数，采用“比例差额定率累进法计算”，具体如下：</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1.预算金额100万元以下部分，费率为该部分预算金额的1.5%；</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2.预算金额100万元（含）－500万元部分，费率为该部分预算金额的1.1%；</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3.预算金额500万元（含）－1000万元部分，费率为该部分预算金额的0.8%；</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4.预算金额1000万元（含）－5000万元部分，费率为该部分预算金额的0.5%；</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5.预算金额5000万元（含）以上部分，费率为该部分预算金额的0.25%。</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计算示例：若预算金额为150万元，则代理服务费计算方式为：100万元×1.5%＋（150万元－100万元</w:t>
            </w:r>
            <w:r>
              <w:rPr>
                <w:rFonts w:hint="eastAsia" w:ascii="宋体" w:hAnsi="宋体" w:cs="宋体"/>
                <w:color w:val="auto"/>
                <w:sz w:val="24"/>
                <w:szCs w:val="24"/>
                <w:highlight w:val="none"/>
                <w:lang w:eastAsia="zh-CN"/>
              </w:rPr>
              <w:t xml:space="preserve">）部</w:t>
            </w:r>
            <w:r>
              <w:rPr>
                <w:rFonts w:hint="eastAsia" w:ascii="宋体" w:hAnsi="宋体" w:cs="宋体"/>
                <w:color w:val="auto"/>
                <w:sz w:val="24"/>
                <w:szCs w:val="24"/>
                <w:highlight w:val="none"/>
              </w:rPr>
              <w:t xml:space="preserve">分）×1.1%。</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服务费交纳账户：苏州时代招投标有限公司</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开户行：中信银行苏州南门支行</w:t>
            </w:r>
            <w:r/>
          </w:p>
          <w:p>
            <w:pPr>
              <w:pStyle w:val="1053"/>
              <w:ind w:left="0" w:firstLine="48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  号：7323010182600103353</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导致废标因素</w:t>
            </w:r>
            <w:r/>
          </w:p>
        </w:tc>
        <w:tc>
          <w:tcPr>
            <w:tcW w:w="6334" w:type="dxa"/>
            <w:vAlign w:val="center"/>
            <w:textDirection w:val="lrTb"/>
            <w:noWrap w:val="false"/>
          </w:tcPr>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出现下列情形之一的，为废标：</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（一）符合专业条件的投标人或者对招标文件作实质响应的投标人不足三家的；</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（二）出现影响采购公正的违法、违规行为的；</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（三）投标人的报价均超过了采购预算，采购人不能支付的；</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（四）因重大变故，采购任务取消的。</w:t>
            </w:r>
            <w:r/>
          </w:p>
        </w:tc>
      </w:tr>
      <w:tr>
        <w:trPr>
          <w:trHeight w:val="420"/>
        </w:trPr>
        <w:tc>
          <w:tcPr>
            <w:tcW w:w="751"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r/>
          </w:p>
        </w:tc>
        <w:tc>
          <w:tcPr>
            <w:tcW w:w="1975" w:type="dxa"/>
            <w:vAlign w:val="center"/>
            <w:textDirection w:val="lrTb"/>
            <w:noWrap w:val="false"/>
          </w:tcPr>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导致无效标</w:t>
            </w:r>
            <w:r/>
          </w:p>
          <w:p>
            <w:pPr>
              <w:pStyle w:val="1053"/>
              <w:ind w:left="0"/>
              <w:jc w:val="cente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因素</w:t>
            </w:r>
            <w:r/>
          </w:p>
        </w:tc>
        <w:tc>
          <w:tcPr>
            <w:tcW w:w="6334" w:type="dxa"/>
            <w:vAlign w:val="center"/>
            <w:textDirection w:val="lrTb"/>
            <w:noWrap w:val="false"/>
          </w:tcPr>
          <w:p>
            <w:pPr>
              <w:pStyle w:val="1053"/>
              <w:ind w:left="0" w:firstLine="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投标文件属下列情况之一的，在资格性、符合性检查时按照无效投标处理：</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（一）未按照采购文件规定要求签署、盖章的；</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（二）不具备采购文件中规定资格要求的；</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（三）投标书技术部分和资格证明文件中出现总报价的；</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（四）投标文件含有采购人不能接受的附加条件的；</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（五）机器码检查中，出现不同投标人投标文件机器码一致情形的；</w:t>
            </w:r>
            <w:r/>
          </w:p>
          <w:p>
            <w:pPr>
              <w:pStyle w:val="1053"/>
              <w:ind w:left="0"/>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（六）法律、法规和采购文件规定的其他无效情形。</w:t>
            </w:r>
            <w:r/>
          </w:p>
        </w:tc>
      </w:tr>
    </w:tbl>
    <w:p>
      <w:pPr>
        <w:jc w:val="center"/>
        <w:spacing w:before="240" w:after="60"/>
        <w:rPr>
          <w:rFonts w:hint="eastAsia" w:ascii="宋体" w:hAnsi="宋体" w:cs="宋体"/>
          <w:b/>
          <w:bCs/>
          <w:color w:val="auto"/>
          <w:sz w:val="44"/>
          <w:szCs w:val="44"/>
          <w:highlight w:val="none"/>
        </w:rPr>
        <w:outlineLvl w:val="0"/>
      </w:pPr>
      <w:r>
        <w:rPr>
          <w:rFonts w:hint="eastAsia" w:ascii="宋体" w:hAnsi="宋体" w:cs="宋体"/>
          <w:bCs/>
          <w:color w:val="auto"/>
          <w:sz w:val="44"/>
          <w:szCs w:val="32"/>
          <w:highlight w:val="none"/>
        </w:rPr>
        <w:t xml:space="preserve">第一章 投标邀请函</w:t>
      </w:r>
      <w:r/>
    </w:p>
    <w:tbl>
      <w:tblPr>
        <w:tblStyle w:val="864"/>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1054"/>
              <w:ind w:firstLine="480"/>
              <w:jc w:val="both"/>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苏州市公安局公安业务短信发送服务（2026）</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JSZC-320500-SZSD-G2026-0038</w:t>
            </w:r>
            <w:r>
              <w:rPr>
                <w:rFonts w:hint="eastAsia" w:ascii="宋体" w:hAnsi="宋体" w:cs="宋体"/>
                <w:color w:val="auto"/>
                <w:sz w:val="24"/>
                <w:szCs w:val="24"/>
                <w:highlight w:val="none"/>
              </w:rPr>
              <w:t xml:space="preserve">的潜在投标人应在“苏采云”系统获</w:t>
            </w:r>
            <w:r>
              <w:rPr>
                <w:rFonts w:hint="eastAsia" w:ascii="宋体" w:hAnsi="宋体" w:cs="宋体"/>
                <w:color w:val="auto"/>
                <w:sz w:val="24"/>
                <w:szCs w:val="24"/>
                <w:highlight w:val="none"/>
              </w:rPr>
              <w:t xml:space="preserve">取招标文件，并于2026年8月7日13点30分（北京时间）前提交投标文件。</w:t>
            </w:r>
            <w:r/>
          </w:p>
        </w:tc>
      </w:tr>
    </w:tbl>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JSZC-320500-SZSD-G2026-0038</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苏州市公安局公安业务短信发送服务（2026）</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rPr>
        <w:t xml:space="preserve">贰佰陆拾</w:t>
      </w:r>
      <w:r>
        <w:rPr>
          <w:rFonts w:hint="eastAsia" w:ascii="宋体" w:hAnsi="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万元整（¥2680000.00）</w:t>
      </w:r>
      <w:r/>
    </w:p>
    <w:p>
      <w:pPr>
        <w:ind w:firstLine="787"/>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最高单价限价（人民币）：</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百</w:t>
      </w:r>
      <w:r>
        <w:rPr>
          <w:rFonts w:hint="eastAsia" w:ascii="宋体" w:hAnsi="宋体" w:eastAsia="宋体" w:cs="宋体"/>
          <w:color w:val="auto"/>
          <w:sz w:val="24"/>
          <w:szCs w:val="24"/>
          <w:highlight w:val="none"/>
        </w:rPr>
        <w:t xml:space="preserve">条</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rPr>
          <w:rFonts w:hint="eastAsia" w:ascii="宋体" w:hAnsi="宋体" w:eastAsia="宋体" w:cs="宋体"/>
          <w:color w:val="auto"/>
          <w:sz w:val="24"/>
          <w:szCs w:val="24"/>
          <w:highlight w:val="none"/>
        </w:rPr>
        <w:t xml:space="preserve">公安局本级及下属基层单位业务配套短信服务，含指定人员、指定内容批量短信下发推送服务（具体内容详见第四章招标书）。</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5、合同履行期限：两年（自</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日止），结算金额达到合同总价或到合同履行期限后合同自动终止。</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二、供应商的资格要求：</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1、满足《中华人民共和国政府采购法》第二十二条规定，供应商应当具备下列条件：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1.4有依法缴纳税收和社会保障基金的良好记录；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jc w:val="left"/>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color w:val="auto"/>
          <w:sz w:val="24"/>
          <w:szCs w:val="24"/>
          <w:highlight w:val="none"/>
        </w:rPr>
        <w:t xml:space="preserve">本项目专门面向中小企业，所属行业为</w:t>
      </w:r>
      <w:r>
        <w:rPr>
          <w:rFonts w:hint="eastAsia" w:ascii="宋体" w:hAnsi="宋体" w:eastAsia="宋体" w:cs="宋体"/>
          <w:b/>
          <w:color w:val="auto"/>
          <w:sz w:val="24"/>
          <w:szCs w:val="24"/>
          <w:highlight w:val="none"/>
        </w:rPr>
        <w:t xml:space="preserve">信息传输业</w:t>
      </w:r>
      <w:r>
        <w:rPr>
          <w:rFonts w:hint="eastAsia" w:ascii="宋体" w:hAnsi="宋体" w:eastAsia="宋体" w:cs="宋体"/>
          <w:b/>
          <w:color w:val="auto"/>
          <w:sz w:val="24"/>
          <w:szCs w:val="24"/>
          <w:highlight w:val="none"/>
        </w:rPr>
        <w:t xml:space="preserve">；供应商须提供《中小企业声明函》或《残疾人福利性单位声明函》，或由省级以上监狱管理局、戒毒管理局（含新疆生产建设兵团）出具的属于监狱企业的证明文件。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3.1未被“信用中国”网站（www.creditchina.gov.cn）列入失信被执行人、重大税收违法案件当事人名单、政府采购严重失信行为记录名单。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4、联合体及转包、分包：本项目不接受联合体，不得转包、分包本项目。</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3、方式：苏采云系统报名后自行下载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四、提交投标文件截止时间、开标时间和地点</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1、提交投标文件截止时间：2026年8月7日13点30分（北京时间）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2、开标时间：2026年8月7日13点30分（北京时间）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3、开标地点：“苏采云”系统（网址：http://jszfcg.jsczt.cn/）</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五、公告期限：自本公告发布之日起5个工作日。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1、本次采购的有关信息将在苏州市政府采购网、江苏政府采购网、</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上发布；有关该采购项目的澄清、修正及中标等信息亦在以上网站发布，敬请留意。</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2、政府采购监督电话：0512-68616651。</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TW" w:eastAsia="zh-TW"/>
        </w:rPr>
        <w:t xml:space="preserve">供应商在</w:t>
      </w:r>
      <w:r>
        <w:rPr>
          <w:rFonts w:hint="eastAsia" w:ascii="宋体" w:hAnsi="宋体" w:eastAsia="宋体" w:cs="宋体"/>
          <w:color w:val="auto"/>
          <w:sz w:val="24"/>
          <w:szCs w:val="24"/>
          <w:highlight w:val="none"/>
          <w:lang w:val="zh-TW"/>
        </w:rPr>
        <w:t xml:space="preserve">报名、下载、制作采购文件</w:t>
      </w:r>
      <w:r>
        <w:rPr>
          <w:rFonts w:hint="eastAsia" w:ascii="宋体" w:hAnsi="宋体" w:eastAsia="宋体" w:cs="宋体"/>
          <w:color w:val="auto"/>
          <w:sz w:val="24"/>
          <w:szCs w:val="24"/>
          <w:highlight w:val="none"/>
          <w:lang w:val="zh-TW" w:eastAsia="zh-TW"/>
        </w:rPr>
        <w:t xml:space="preserve">过程中如有</w:t>
      </w:r>
      <w:r>
        <w:rPr>
          <w:rFonts w:hint="eastAsia" w:ascii="宋体" w:hAnsi="宋体" w:eastAsia="宋体" w:cs="宋体"/>
          <w:color w:val="auto"/>
          <w:sz w:val="24"/>
          <w:szCs w:val="24"/>
          <w:highlight w:val="none"/>
          <w:lang w:val="zh-TW"/>
        </w:rPr>
        <w:t xml:space="preserve">软件操作方面</w:t>
      </w:r>
      <w:r>
        <w:rPr>
          <w:rFonts w:hint="eastAsia" w:ascii="宋体" w:hAnsi="宋体" w:eastAsia="宋体" w:cs="宋体"/>
          <w:color w:val="auto"/>
          <w:sz w:val="24"/>
          <w:szCs w:val="24"/>
          <w:highlight w:val="none"/>
          <w:lang w:val="zh-TW" w:eastAsia="zh-TW"/>
        </w:rPr>
        <w:t xml:space="preserve">疑问，请拨打</w:t>
      </w:r>
      <w:r>
        <w:rPr>
          <w:rFonts w:hint="eastAsia" w:ascii="宋体" w:hAnsi="宋体" w:eastAsia="宋体" w:cs="宋体"/>
          <w:color w:val="auto"/>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4、报名方式（网上报名）</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eastAsia="宋体" w:cs="宋体"/>
          <w:color w:val="auto"/>
          <w:sz w:val="24"/>
          <w:szCs w:val="24"/>
          <w:highlight w:val="none"/>
        </w:rPr>
        <w:t xml:space="preserve">65737699</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5.制作、提交电子投标文件：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eastAsia="宋体" w:cs="宋体"/>
          <w:b/>
          <w:bCs/>
          <w:color w:val="auto"/>
          <w:sz w:val="24"/>
          <w:szCs w:val="24"/>
          <w:highlight w:val="none"/>
        </w:rPr>
        <w:t xml:space="preserve">（投标文件提交截止时间后30分钟）</w:t>
      </w:r>
      <w:r>
        <w:rPr>
          <w:rFonts w:hint="eastAsia" w:ascii="宋体" w:hAnsi="宋体" w:eastAsia="宋体" w:cs="宋体"/>
          <w:color w:val="auto"/>
          <w:sz w:val="24"/>
          <w:szCs w:val="24"/>
          <w:highlight w:val="none"/>
        </w:rPr>
        <w:t xml:space="preserve">未能完成解密的视为放弃投标。请供应商确保电脑、系统及其他设备（视频输入输出设备等）无误，且开标直至项目结束始终保持系统在线状态。</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七、对本次招标提出询问，请按以下方式联系：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称：苏州市公安局</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rPr>
        <w:t xml:space="preserve">苏州市相城区人民路3998号</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联系方式：陈晨/0512-</w:t>
      </w:r>
      <w:r>
        <w:rPr>
          <w:rFonts w:hint="eastAsia" w:ascii="宋体" w:hAnsi="宋体" w:eastAsia="宋体" w:cs="宋体"/>
          <w:bCs/>
          <w:color w:val="auto"/>
          <w:sz w:val="24"/>
          <w:szCs w:val="24"/>
          <w:highlight w:val="none"/>
        </w:rPr>
        <w:t xml:space="preserve">65111701</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称：苏州时代招投标有限公司</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址：苏州市虎丘区滨河路1388号3B 501室</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联系方式：叶素萍/0512-65201419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项目联系人：叶素萍、汪泽华、褚磊、徐蕾、陈婷、吴靓</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话：0512-65201419</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br w:type="page" w:clear="all"/>
      </w:r>
      <w:r>
        <w:rPr>
          <w:rFonts w:hint="eastAsia" w:ascii="宋体" w:hAnsi="宋体" w:cs="宋体"/>
          <w:bCs/>
          <w:color w:val="auto"/>
          <w:sz w:val="44"/>
          <w:szCs w:val="32"/>
          <w:highlight w:val="none"/>
        </w:rPr>
        <w:t xml:space="preserve">第二章 投标人须知</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说明和释义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组织的采购活动。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w:t>
      </w:r>
      <w:r>
        <w:rPr>
          <w:rFonts w:hint="eastAsia" w:ascii="宋体" w:hAnsi="宋体" w:eastAsia="宋体" w:cs="宋体"/>
          <w:color w:val="auto"/>
          <w:sz w:val="24"/>
          <w:szCs w:val="24"/>
          <w:highlight w:val="none"/>
          <w:u w:val="single"/>
        </w:rPr>
        <w:t xml:space="preserve">苏州时代招投标有限公司</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2.1采购人：指依法进行政府采购的国家机关、事业单位、团体组织。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2.2采购代理机构：指依法接受采购人委托，从事政府采购代理业务的社会中介机构。</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2.3投标人（供应商）：经认定有资格响应采购，参加投标竞争的法人、其他组织或者自然人。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2.4响应：投标人根据采购人或采购代理机构发布的招标文件，编制投标文件并按规定投标行为。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2.6甲方（采购人）：指招标文件中载明的，依法进行政府采购的国家机关、事业单位、团体组织。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2.7乙方（中标供应商）：合同中规定的向采购人提供货物和服务的法人或其他组织和自然人。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2.8货物：系指乙方按招标文件规定，应向甲方提供的一切设备、备品、备件、工具、手册及其他有关技术资料和材料。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2.10知识产权：指专利权、商标权、著作权等无形财产专有权的统称。</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2.11天：日历日；时间：除特别说明，均指北京时间。</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2.12地点：合同中明确约定的乙方提交的货物和履行服务最终地点。</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2.13合同价款：根据合同规定，乙方在正确地履行合同义务后甲方应支付乙方的价款。</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2.15实质性响应：满足有关本次采购标的、数量、质量、价款或者报酬、履行期限、履行地点和方式、违约责任和解决争议方法等要求。</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2.16书面形式：指书面文字、合同书、信件等可有形地表现所载内容的形式。</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2.17进口产品：指通过中国海关报关验放进入中国境内且产自关境外的产品。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3.合格投标人的资格条件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3.1满足《中华人民共和国政府采购法》第二十二条规定，投标人应当具备下列条件：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3.1.1具有独立承担民事责任的能力。</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3.1.2具有良好的商业信誉和健全的财务会计制度。</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3.1.3具有履行合同所必需的设备和专业技术能力。</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3.1.4有依法缴纳税收和社会保障资金的良好记录。</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3.1.5参加政府采购活动前三年内，在经营活动中没有重大违法记录。</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3.1.6法律、行政法规规定的其他条件。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3.2落实政府采购政策需满足的资格要求：</w:t>
      </w:r>
      <w:r>
        <w:rPr>
          <w:rFonts w:hint="eastAsia" w:ascii="宋体" w:hAnsi="宋体" w:eastAsia="宋体" w:cs="宋体"/>
          <w:bCs/>
          <w:color w:val="auto"/>
          <w:sz w:val="24"/>
          <w:szCs w:val="24"/>
          <w:highlight w:val="none"/>
        </w:rPr>
        <w:t xml:space="preserve">本项目专门面向中小企业，所属行业为</w:t>
      </w:r>
      <w:r>
        <w:rPr>
          <w:rFonts w:hint="eastAsia" w:ascii="宋体" w:hAnsi="宋体" w:eastAsia="宋体" w:cs="宋体"/>
          <w:bCs/>
          <w:color w:val="auto"/>
          <w:sz w:val="24"/>
          <w:szCs w:val="24"/>
          <w:highlight w:val="none"/>
        </w:rPr>
        <w:t xml:space="preserve">信息传输业</w:t>
      </w:r>
      <w:r>
        <w:rPr>
          <w:rFonts w:hint="eastAsia" w:ascii="宋体" w:hAnsi="宋体" w:eastAsia="宋体" w:cs="宋体"/>
          <w:bCs/>
          <w:color w:val="auto"/>
          <w:sz w:val="24"/>
          <w:szCs w:val="24"/>
          <w:highlight w:val="none"/>
        </w:rPr>
        <w:t xml:space="preserve">；供应商须提供《中小企业声明函》或《残疾人福利性单位声明函》，或由省级以上监狱管理局、戒毒管理局（含新疆生产建设兵团）出具的属于监狱企业的证明文件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3.3本项目的特定资格要求：</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3.3.1未被“信用中国”网站（www.creditchina.gov.cn）列入失信被执行人、重大税收违法案件当事人名单、政府采购严重失信行为记录名单。</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3.3.2单位负责人为同一人或者存在直接控股、管理关系的不同供应商（包含法定代表人为同一个人的两个及两个以上法人，母公司、全资子公司及其控股公司），不得参加同一合同项下的政府采购活动。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4.投标人代表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4.1指全权代表投标人参加投标活动并签署投标文件的人，如果投标人代表不是法定代表人，须持有《法人授权委托书》（详见统一格式）。</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5.投标费用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5.1无论投标过程的做法和结果如何，投标人自行承担所有与参加投标有关的全部费用。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6.联合、进口投标及转包、分包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6.1本项目不接受联合体投标。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6.2本项目不接受转包、分包。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6.3本项目不接受进口产品。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招标文件由目录所列内容组成。投标人获取招标文件后，应仔细检查招标文件的全部内容，认真审阅招标文件中所有的事项、格式、条款和规范要求。若投标人的投标文件未按招标文件要求提交全部资料，或未对招标文件作出实质性响应，其风险由投标人自行承担，并有可能被拒绝投标。</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shd w:val="clear" w:color="auto" w:fill="ffffff"/>
        </w:rPr>
        <w:t xml:space="preserve">凡非直接从指定的政府采购信息发布媒体下载的招标文件及其补充通知（包括更正公告），采购人或采购代理机构对其真实性、完整性不承担任何责任</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8.采购文件的澄清、修改</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shd w:val="clear" w:color="auto" w:fill="ffffff"/>
        </w:rPr>
        <w:t xml:space="preserve">采购人或采购代理机构可根据需要或对投标人的提问，对已发出的招标文件进行澄清或修改，澄清或修改内容不得改变采购标的和资格条件。澄清或修改将通过政府采购网对外发布，并构成招标文件的组成部分</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shd w:val="clear" w:color="auto" w:fill="ffffff"/>
        </w:rPr>
        <w:t xml:space="preserve">澄清或修改可能影响投标文件编制的，采购人或采购代理机构应当在投标截止时间至少15日前发布；不足15日的，应当顺延提交投标文件的截止时间</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shd w:val="clear" w:color="auto" w:fill="ffffff"/>
        </w:rPr>
        <w:t xml:space="preserve">供应商应及时关注政府采购信息发布媒体上发布的更正（补充）公告，并同时在“苏采云”系统中下载更正（补充）资料。因未及时下载或下载不完整导致无法解密投标文件的，由此造成的投标失败或损失由供应商自行承担。补充通知（包括更正公告）作为招标文件的组成部分，对所有投标人具有约束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9.勘察现场</w:t>
      </w:r>
      <w:r>
        <w:rPr>
          <w:rFonts w:hint="eastAsia" w:ascii="宋体" w:hAnsi="宋体" w:eastAsia="宋体" w:cs="宋体"/>
          <w:bCs/>
          <w:color w:val="auto"/>
          <w:sz w:val="24"/>
          <w:szCs w:val="24"/>
          <w:highlight w:val="none"/>
        </w:rPr>
        <w:t xml:space="preserve">（不涉及此条的忽略）</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rPr>
          <w:rFonts w:hint="eastAsia" w:ascii="宋体" w:hAnsi="宋体" w:eastAsia="宋体" w:cs="宋体"/>
          <w:color w:val="auto"/>
          <w:sz w:val="24"/>
          <w:szCs w:val="24"/>
          <w:highlight w:val="none"/>
          <w:shd w:val="clear" w:color="auto" w:fill="ffffff"/>
        </w:rPr>
        <w:t xml:space="preserve">投标人可根据自身需要，对有关现场和周围环境进行踏勘，以获取编制投标文件和签署合同所需的信息。踏勘现场所发生的费用由投标人自行承担</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color w:val="auto"/>
          <w:sz w:val="24"/>
          <w:szCs w:val="24"/>
          <w:highlight w:val="none"/>
          <w:shd w:val="clear" w:color="auto" w:fill="ffffff"/>
        </w:rPr>
        <w:t xml:space="preserve">采购人或采购代理机构向投标人提供的现场资料，是采购人或采购代理机构现有的、认为可供投标人利用的资料。采购人或采购代理机构对投标人据此作出的推论、理解和结论概不负责</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w:t>
      </w:r>
      <w:r>
        <w:rPr>
          <w:rFonts w:hint="eastAsia" w:ascii="宋体" w:hAnsi="宋体" w:eastAsia="宋体" w:cs="宋体"/>
          <w:color w:val="auto"/>
          <w:sz w:val="24"/>
          <w:szCs w:val="24"/>
          <w:highlight w:val="none"/>
          <w:shd w:val="clear" w:color="auto" w:fill="ffffff"/>
        </w:rPr>
        <w:t xml:space="preserve">经采购人允许，投标人可为踏勘目的进入采购人的项目现场，但不得因此使采购人承担相关责任和蒙受损失。投标人应承担踏勘现场的责任和风险</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w:t>
      </w:r>
      <w:r>
        <w:rPr>
          <w:rFonts w:hint="eastAsia" w:ascii="宋体" w:hAnsi="宋体" w:eastAsia="宋体" w:cs="宋体"/>
          <w:color w:val="auto"/>
          <w:sz w:val="24"/>
          <w:szCs w:val="24"/>
          <w:highlight w:val="none"/>
          <w:shd w:val="clear" w:color="auto" w:fill="ffffff"/>
        </w:rPr>
        <w:t xml:space="preserve">投标人应在踏勘现场时熟悉现场及周围交通道路等情况，以获得可能影响投标的直接资料。投标人中标后，不得以不完全了解现场情况为由向采购人或采购代理机构提出任何索赔要求，对此采购人或采购代理机构不承担任何责任，且不作任何答复与考虑</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10.投标质疑</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eastAsia="宋体" w:cs="宋体"/>
          <w:bCs/>
          <w:color w:val="auto"/>
          <w:sz w:val="24"/>
          <w:szCs w:val="24"/>
          <w:highlight w:val="none"/>
        </w:rPr>
        <w:t xml:space="preserve">疑。招标代理机构应当在收到书面质疑后7个工作日内作出答复。</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shd w:val="clear" w:color="auto" w:fill="ffffff"/>
        </w:rPr>
        <w:t xml:space="preserve">根据《政府采购质疑和投诉办法》（财政部第94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eastAsia="宋体" w:cs="宋体"/>
          <w:bCs/>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w:t>
      </w:r>
      <w:r>
        <w:rPr>
          <w:rFonts w:hint="eastAsia" w:ascii="宋体" w:hAnsi="宋体" w:eastAsia="宋体" w:cs="宋体"/>
          <w:color w:val="auto"/>
          <w:sz w:val="24"/>
          <w:szCs w:val="24"/>
          <w:highlight w:val="none"/>
          <w:shd w:val="clear" w:color="auto" w:fill="ffffff"/>
        </w:rPr>
        <w:t xml:space="preserve">供应商应当在法定质疑期内一次性提出针对同一采购程序环节的质疑</w:t>
      </w:r>
      <w:r>
        <w:rPr>
          <w:rFonts w:hint="eastAsia" w:ascii="宋体" w:hAnsi="宋体" w:eastAsia="宋体" w:cs="宋体"/>
          <w:bCs/>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10.4</w:t>
      </w:r>
      <w:r>
        <w:rPr>
          <w:rFonts w:hint="eastAsia" w:ascii="宋体" w:hAnsi="宋体" w:eastAsia="宋体" w:cs="宋体"/>
          <w:color w:val="auto"/>
          <w:sz w:val="24"/>
          <w:szCs w:val="24"/>
          <w:highlight w:val="none"/>
          <w:shd w:val="clear" w:color="auto" w:fill="ffffff"/>
        </w:rPr>
        <w:t xml:space="preserve">供应商提出质疑应当提交质疑函和必要的证明材料。质疑函应当包括下列内容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w:t>
      </w:r>
      <w:r>
        <w:rPr>
          <w:rFonts w:hint="eastAsia" w:ascii="宋体" w:hAnsi="宋体" w:eastAsia="宋体" w:cs="宋体"/>
          <w:color w:val="auto"/>
          <w:sz w:val="24"/>
          <w:szCs w:val="24"/>
          <w:highlight w:val="none"/>
          <w:shd w:val="clear" w:color="auto" w:fill="ffffff"/>
        </w:rPr>
        <w:t xml:space="preserve">供应商的姓名或者名称（提供营业执照副本复印件）、地址、邮编、联系人及联系电话</w:t>
      </w:r>
      <w:r>
        <w:rPr>
          <w:rFonts w:hint="eastAsia" w:ascii="宋体" w:hAnsi="宋体" w:cs="宋体"/>
          <w:color w:val="auto"/>
          <w:sz w:val="24"/>
          <w:szCs w:val="24"/>
          <w:highlight w:val="none"/>
          <w:shd w:val="clear" w:color="auto" w:fill="ffffff"/>
          <w:lang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10.4.2质疑项目的名称、编号；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10.4.3具体、明确的质疑事项和与质疑事项相关的请求；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10.4.4事实依据；</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10.4.5必要的法律依据；</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10.4.6提出质疑的日期。</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授权委托书上应当载明代理人的姓名、代理事项、具体权限、期限和相关事项。</w:t>
      </w:r>
      <w:r/>
    </w:p>
    <w:p>
      <w:pPr>
        <w:pStyle w:val="897"/>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10.5接收质疑函的方式：书面形式（当场送达或邮寄）</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10.5.1质疑联系人：叶素萍；</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10.5.2质疑联系电话：0512-65201419</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10.5.3现场递交/邮寄收取地址：苏州市虎丘区滨河路1388号 3B 501室。</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11.提示与要求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11.1投标人应仔细阅读招标文件的所有内容，按照招标文件的要求编制投标文件，并保证所提供的全部资料真实有效，以使其投标对招标文件作出实质性响应。否则，其投标可能被拒绝。</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11.2无论是否提交并提（递）交投标文件，投标人均应将招标文件及以后的所有通知、文件等视为保密文件。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12.投标文件计量单位和使用文字</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w:t>
      </w:r>
      <w:r>
        <w:rPr>
          <w:rFonts w:hint="eastAsia" w:ascii="宋体" w:hAnsi="宋体" w:eastAsia="宋体" w:cs="宋体"/>
          <w:color w:val="auto"/>
          <w:sz w:val="24"/>
          <w:szCs w:val="24"/>
          <w:highlight w:val="none"/>
          <w:shd w:val="clear" w:color="auto" w:fill="ffffff"/>
        </w:rPr>
        <w:t xml:space="preserve">投标文件中所使用的计量单位，除招标文件有特殊要求外，应采用中华人民共和国法定计量单位</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shd w:val="clear" w:color="auto" w:fill="ffffff"/>
        </w:rPr>
        <w:t xml:space="preserve">投标文件应使用中文编制。投标文件中必须使用其他文字的，须附有中文译本。未附中文译本或中文译本不准确的，由此引起的不利后果由投标人自行承担。</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13.投标文件的组成（部分格式见第三章）</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13.1封面；</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13.2开标一览表；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13.3投标报价明细表（如有）。</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b/>
          <w:bCs/>
          <w:color w:val="auto"/>
          <w:sz w:val="24"/>
          <w:szCs w:val="24"/>
          <w:highlight w:val="none"/>
        </w:rPr>
        <w:t xml:space="preserve">资格审查文件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13.4.1关于资格文件的声明函（格式见第三章）；</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13.4.2投标人法定代表人身份证复印件；</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13.4.3法定代表人授权委托书（如有授权，格式见第三章）；</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13.4.4投标人授权代理人身份证复印件（如有授权）；</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13.4.5合格投标人资格证明材料：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13.4.5.1具有独立承担民事责任的能力证明（</w:t>
      </w:r>
      <w:r>
        <w:rPr>
          <w:rFonts w:hint="eastAsia" w:ascii="宋体" w:hAnsi="宋体" w:eastAsia="宋体" w:cs="宋体"/>
          <w:color w:val="auto"/>
          <w:sz w:val="24"/>
          <w:szCs w:val="24"/>
          <w:highlight w:val="none"/>
          <w:shd w:val="clear" w:color="auto" w:fill="ffffff"/>
        </w:rPr>
        <w:t xml:space="preserve">法人营业执照等证明文件，自然人的身份证明</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13.4.5.2具有良好的商业信誉和健全的财务会计制度证明（法人应提供最近一期经会计师事务所审计的财务报告，其他组织、自然人及成立未满一年的法人应提供银行出具的资信证明）；</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13.4.5.4具备履行合同所必需的设备和专业技术能力的证明材料或承诺；</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13.4.5.5参加政府采购活动前三年内，在经营活动中没有重大违法记录的书面声明函；</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13.4.5.6《中小企业声明函》或《残疾人福利性单位声明函》或由省级以上监狱管理局、戒毒管理局（含新疆生产建设兵团）出具的属于监狱企业的证明文件（如有）；</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13.4.5.7未被“信用中国”网站（www.creditchina.gov.cn/）列入失信被执行人、</w:t>
      </w:r>
      <w:r>
        <w:rPr>
          <w:rFonts w:hint="eastAsia" w:ascii="宋体" w:hAnsi="宋体" w:eastAsia="宋体" w:cs="宋体"/>
          <w:bCs/>
          <w:color w:val="auto"/>
          <w:sz w:val="24"/>
          <w:szCs w:val="24"/>
          <w:highlight w:val="none"/>
          <w:shd w:val="clear" w:color="auto" w:fill="ffffff"/>
        </w:rPr>
        <w:t xml:space="preserve">重大税收违法；</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13.4.5.8其他有关资格证明文件。</w:t>
      </w:r>
      <w:r/>
    </w:p>
    <w:p>
      <w:pPr>
        <w:pStyle w:val="865"/>
        <w:ind w:left="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13.5符合性审查文件</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13.5.1投标函（格式见第三章）；</w:t>
      </w:r>
      <w:r/>
    </w:p>
    <w:p>
      <w:pPr>
        <w:pStyle w:val="865"/>
        <w:ind w:lef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13.5.2</w:t>
      </w:r>
      <w:r>
        <w:rPr>
          <w:rFonts w:hint="eastAsia" w:ascii="宋体" w:hAnsi="宋体" w:cs="宋体"/>
          <w:color w:val="auto"/>
          <w:sz w:val="24"/>
          <w:szCs w:val="24"/>
          <w:highlight w:val="none"/>
          <w:lang w:val="en-US" w:eastAsia="zh-CN"/>
        </w:rPr>
        <w:t xml:space="preserve">商务偏离表</w:t>
      </w:r>
      <w:r>
        <w:rPr>
          <w:rFonts w:hint="eastAsia" w:ascii="宋体" w:hAnsi="宋体" w:eastAsia="宋体" w:cs="宋体"/>
          <w:color w:val="auto"/>
          <w:sz w:val="24"/>
          <w:szCs w:val="24"/>
          <w:highlight w:val="none"/>
        </w:rPr>
        <w:t xml:space="preserve">（格式见第三章）；</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13.5.3服务或技术要求偏离表（格式见第三章）；</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13.5.4针对本项目制定的服务实施方案；</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其他有关符合性证明的文件。</w:t>
      </w:r>
      <w:r/>
    </w:p>
    <w:p>
      <w:pPr>
        <w:pStyle w:val="865"/>
        <w:ind w:left="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13.6综合评审文件</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13.6.1评审条款中涉及的服务方案；</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13.6.2</w:t>
      </w:r>
      <w:r>
        <w:rPr>
          <w:rFonts w:hint="eastAsia" w:ascii="宋体" w:hAnsi="宋体" w:eastAsia="宋体" w:cs="宋体"/>
          <w:bCs/>
          <w:color w:val="auto"/>
          <w:sz w:val="24"/>
          <w:szCs w:val="24"/>
          <w:highlight w:val="none"/>
        </w:rPr>
        <w:t xml:space="preserve">投标单位综合履约能力</w:t>
      </w:r>
      <w:r>
        <w:rPr>
          <w:rFonts w:hint="eastAsia" w:ascii="宋体" w:hAnsi="宋体" w:eastAsia="宋体" w:cs="宋体"/>
          <w:color w:val="auto"/>
          <w:sz w:val="24"/>
          <w:szCs w:val="24"/>
          <w:highlight w:val="none"/>
        </w:rPr>
        <w:t xml:space="preserve">；</w:t>
      </w:r>
      <w:r/>
    </w:p>
    <w:p>
      <w:pPr>
        <w:pStyle w:val="889"/>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13.6.3所投项目、招标文件及评审条款中要求的相关证书及证明材料等。</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13.7其他可以证明投标人资质、服务质量的证书、文件等相关资料。</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注：（1）以上资格审查要求提供的材料，是作为对供应商资格审查、质疑身份认定的依据，投标人必须提供并加盖电子公章。否则，投标文件将被认定为不符合资格审查要求。</w:t>
      </w:r>
      <w:r/>
    </w:p>
    <w:p>
      <w:pPr>
        <w:pStyle w:val="865"/>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（2）以上符合性审查须提供的资料，投标人必须提供并加盖电子公章。否则，投标文件将被认定为未实质性响应。</w:t>
      </w:r>
      <w:r/>
    </w:p>
    <w:p>
      <w:pPr>
        <w:pStyle w:val="865"/>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（3）以上13.4-13.7中不得出现投标总报价。投标人所提交的资料的完整与否，将直接影响投标人的评分。</w:t>
      </w:r>
      <w:r/>
    </w:p>
    <w:p>
      <w:pPr>
        <w:pStyle w:val="865"/>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（4）制作电子投标文件时必须与投标文件制作软件目录一一对应，将相关资料上传至相应模块。</w:t>
      </w:r>
      <w:r/>
    </w:p>
    <w:p>
      <w:pPr>
        <w:pStyle w:val="865"/>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（5）开评标过程中如有问题，采购代理机构工作人员将及时通过《投标供应商确认函》留存的手机号与供应商联系。请供应商确保该手机号通信畅通，否则导致的不利后果由供应商自行承担。</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14.投标文件编制要求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14.1投标文件按统一格式、顺序编写。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14.2《开标一览表》为在开标仪式上唱标的内容，要求按格式填写，统一规范，不得自行增减内容。</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15.投标报价（编制）要求的说明</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除非合同中另有规定，投标人对《开标一览表》中的报价包含短信费用、平台运维、接口对接与维护，客户端部署、人员、交通、食宿、加班、检测验收、技术支持与培训、售后服务与维保及相关劳务支出等工作所发生的全部费用以及投标单位企业利润、税金和政策性文件规定及合同包含的所有风险、责任等各项应有费用。</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15.2投标人应按投标报价表中的全部服务内容填写，并由其法定代表人或授权代理人签署。</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15.3投标人应对招标文件内所要采购的全部内容进行报价，只投其中部分内容者，其标书将被拒绝。</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15.4一项投标内容只允许一个报价，招标人不接受任何有选择性的投标报价。</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15.5投标文件报价中的单价和总价全部采用人民币表示，除非合同的特殊条款另有规定。</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16.投标保证金：本项目不收取投标保证金。</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17.投标文件的有效期</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17.1自提交投标文件截止之日起90天内，投标文件中承诺的投标有效期应当不少于招标文件中载明的投标有效期。</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17.2在特殊情况下，采购人、采购代理机构可与投标人协商延长投标书的有效期。这种要求和答复都应以书面形式进行。同意延长有效期的投标人不能修改投标文件，拒绝接受延期要求的投标人的投标将被拒绝。</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18.投标文件的制作、签署、上传</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18.1本项目采用电子招投标形式，请供应商按照《苏采云系统供应商操作手册》进行制作、上传电子投标文件。</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18.2制作电子投标文件时，应按照招标文件要求加盖投标人电子公章。</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eastAsia="宋体" w:cs="宋体"/>
          <w:color w:val="auto"/>
          <w:sz w:val="24"/>
          <w:szCs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投标文件的提交、补充、修改和撤回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19.投标文件的提交</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19.1投标人应当在投标截止时间前制作并上传电子投标文件。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20.1投标人电子投标文件制作完成后请于投标文件网上提交截止时间前成功上传至“苏采云”系统，否则视为放弃参加该采购项目。</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shd w:val="clear" w:color="auto" w:fill="ffffff"/>
        </w:rPr>
        <w:t xml:space="preserve">采购人和采购代理机构如需推迟投标截止时间，将按本须知规定的更正公告方式对外发布。在此情况下，采购人、采购代理机构和投标人的权利和义务将受到新的截止时间的约束</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w:t>
      </w:r>
      <w:r>
        <w:rPr>
          <w:rFonts w:hint="eastAsia" w:ascii="宋体" w:hAnsi="宋体" w:eastAsia="宋体" w:cs="宋体"/>
          <w:color w:val="auto"/>
          <w:sz w:val="24"/>
          <w:szCs w:val="24"/>
          <w:highlight w:val="none"/>
          <w:shd w:val="clear" w:color="auto" w:fill="ffffff"/>
        </w:rPr>
        <w:t xml:space="preserve">在投标截止时间止，成功解密的投标文件少于三个的，采购代理机构有权宣布本次招标失败</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21.投标文件的补充、修改和撤回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shd w:val="clear" w:color="auto" w:fill="ffffff"/>
        </w:rPr>
        <w:t xml:space="preserve">投标人在投标截止时间前，可以对其电子投标文件进行补充或修改，具体操作方法见《苏采云系统供应商操作手册》。在投标截止时间后，投标人不得对其电子投标文件作任何修改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w:t>
      </w:r>
      <w:r>
        <w:rPr>
          <w:rFonts w:hint="eastAsia" w:ascii="宋体" w:hAnsi="宋体" w:eastAsia="宋体" w:cs="宋体"/>
          <w:color w:val="auto"/>
          <w:sz w:val="24"/>
          <w:szCs w:val="24"/>
          <w:highlight w:val="none"/>
          <w:shd w:val="clear" w:color="auto" w:fill="ffffff"/>
        </w:rPr>
        <w:t xml:space="preserve">投标人在投标截止时间前，可以撤回其电子投标文件，具体操作方法见《苏采云系统供应商操作手册》。投标人撤回电子投标文件，视为不再参与本项目投标活动。在投标截止时间至投标有效期满前，投标人不得撤回其投标</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22.开标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22.1开标由招标代理机构在线主持，邀请投标人在线参加。投标人应按照《苏采云系统供应商操作手册》的规定，</w:t>
      </w:r>
      <w:r>
        <w:rPr>
          <w:rFonts w:hint="eastAsia" w:ascii="宋体" w:hAnsi="宋体" w:eastAsia="宋体" w:cs="宋体"/>
          <w:b/>
          <w:bCs/>
          <w:color w:val="auto"/>
          <w:sz w:val="24"/>
          <w:szCs w:val="24"/>
          <w:highlight w:val="none"/>
        </w:rPr>
        <w:t xml:space="preserve">参加开标活动，并在“苏采云”系统规定的时间内对投标文件进行解密。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23.资格审查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23.2.1查询时间：投标文件递交截止时间。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24.1评标委员会负责具体评标事务，并独立履行下列职责；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24.1.1审查、评价投标文件是否符合招标文件的商务、技术等实质性要求；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24.1.2要求投标人对投标文件有关事项作出澄清或者说明；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24.1.3对投标文件进行比较和评价；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24.1.4确定中标候选人名单，并根据采购人委托直接确定中标人；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24.1.5向采购人、招标代理机构或者有关部门报告评标中发现的违法行为。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24.2评标委员会成员应当履行下列义务：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24.2.1遵纪守法，客观、公正、廉洁地履行职责；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24.2.2按照招标文件规定的评标办法和评标标准进行评标，对评标意见承担个人责任；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24.2.3对评标过程和结果，以及投标人的商业秘密保密；</w:t>
      </w:r>
      <w:r/>
    </w:p>
    <w:p>
      <w:pPr>
        <w:pStyle w:val="901"/>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24.2.4根据全体评标成员签字的原始评标记录和评标结果编写评标报告；</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24.2.5配合相关部门的投诉处理工作；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24.2.6配合采购人、采购代理机构答复投标人提出的质疑。</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25.1公开开标后，直到宣布授予中标人合同为止，凡属于审查、澄清、评价和比较投标的所有资料，有关授予合同的信息都不应向投标人或与评标无关的其他人泄露。</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25.2在投标文件的审查、澄清、评价和比较以及授予合同的过程中，投标人对采购人、招标代理机构和评标委员会成员施加影响的任何行为，都将取消其中标资格。</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26.1.1投标人的投标文件未按照本须知规定制作的；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26.1.2未按本须知规定提交资格文件；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26.1.3与招标文件有重大偏离；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26.1.4投标人拒绝修正错误；</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26.1.5投标人的报价是选择性的；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26.1.6投标人的报价只投了部分内容；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26.1.7投标文件出现了评标委员会认为不应当雷同的情况；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26.1.8其他被评委会认定无效的情况。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01"/>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26.3投标文件报价出现前后不一致的，除招标文件另有规定外，按照下列规定修正：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26.3.1投标文件中开标一览表（报价表）内容与投标文件中相应内容不一致的，以开标一览表（报价表）为准；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26.3.2大写金额和小写金额不一致的，以大写金额为准；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26.3.3单价金额小数点或者百分比有明显错位的，以开标一览表的总价为准，并修改单价；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26.3.4总价金额与按单价汇总金额不一致的，以单价金额计算结果为准。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26.3.5同时出现两种以上不一致的，按照前款规定的顺序修正。修正后的报价按照本须知相关规定经投标人确认后产生约束力，投标人不确认的，其投标无效。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26.4异常低价投标审查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26.4.1评标过程中出现下列情形之一的，</w:t>
      </w:r>
      <w:bookmarkStart w:id="2" w:name="OLE_LINK5"/>
      <w:r/>
      <w:bookmarkStart w:id="3" w:name="OLE_LINK6"/>
      <w:r>
        <w:rPr>
          <w:rFonts w:hint="eastAsia" w:ascii="宋体" w:hAnsi="宋体" w:eastAsia="宋体" w:cs="宋体"/>
          <w:color w:val="auto"/>
          <w:sz w:val="24"/>
          <w:szCs w:val="24"/>
          <w:highlight w:val="none"/>
        </w:rPr>
        <w:t xml:space="preserve">评标</w:t>
      </w:r>
      <w:bookmarkEnd w:id="2"/>
      <w:r/>
      <w:bookmarkEnd w:id="3"/>
      <w:r>
        <w:rPr>
          <w:rFonts w:hint="eastAsia" w:ascii="宋体" w:hAnsi="宋体" w:eastAsia="宋体" w:cs="宋体"/>
          <w:color w:val="auto"/>
          <w:sz w:val="24"/>
          <w:szCs w:val="24"/>
          <w:highlight w:val="none"/>
        </w:rPr>
        <w:t xml:space="preserve">委员会应当启动异常低价投标审查程序：</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（一）投标报价低于全部通过符合性审查供应商投标报价平均值50%的，即投标报价&lt;全部通过符合性审查供应商投标报价平均值×50%；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（二）投标报价低于通过符合性审查的次低报价供应商投标报价50%的，即投标报价&lt;通过符合性审查的次低报价供应商投标报价×50%；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（三）投标报价低于采购项目最高限价45%的，即投标报价&lt;采购项目最高限价×45%；</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Start w:id="4" w:name="OLE_LINK3"/>
      <w:r/>
      <w:bookmarkStart w:id="5" w:name="OLE_LINK4"/>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26.4.2启动异常低价投标审查后，</w:t>
      </w:r>
      <w:bookmarkStart w:id="6" w:name="OLE_LINK1"/>
      <w:r>
        <w:rPr>
          <w:rFonts w:hint="eastAsia" w:ascii="宋体" w:hAnsi="宋体" w:eastAsia="宋体" w:cs="宋体"/>
          <w:color w:val="auto"/>
          <w:sz w:val="24"/>
          <w:szCs w:val="24"/>
          <w:highlight w:val="none"/>
        </w:rPr>
        <w:t xml:space="preserve">评标委员会</w:t>
      </w:r>
      <w:bookmarkEnd w:id="6"/>
      <w:r>
        <w:rPr>
          <w:rFonts w:hint="eastAsia" w:ascii="宋体" w:hAnsi="宋体" w:eastAsia="宋体" w:cs="宋体"/>
          <w:color w:val="auto"/>
          <w:sz w:val="24"/>
          <w:szCs w:val="24"/>
          <w:highlight w:val="none"/>
        </w:rPr>
        <w:t xml:space="preserve">应当要求相关供应商在评标现场合理的时间内，提供项目具体成本测算等与报价合理性相关的书面说明及相关证明材料</w:t>
      </w:r>
      <w:bookmarkStart w:id="7" w:name="OLE_LINK10"/>
      <w:r/>
      <w:bookmarkStart w:id="8" w:name="OLE_LINK9"/>
      <w:r>
        <w:rPr>
          <w:rFonts w:hint="eastAsia" w:ascii="宋体" w:hAnsi="宋体" w:eastAsia="宋体" w:cs="宋体"/>
          <w:color w:val="auto"/>
          <w:sz w:val="24"/>
          <w:szCs w:val="24"/>
          <w:highlight w:val="none"/>
        </w:rPr>
        <w:t xml:space="preserve">，</w:t>
      </w:r>
      <w:bookmarkEnd w:id="7"/>
      <w:r/>
      <w:bookmarkEnd w:id="8"/>
      <w:r>
        <w:rPr>
          <w:rFonts w:hint="eastAsia" w:ascii="宋体" w:hAnsi="宋体" w:eastAsia="宋体" w:cs="宋体"/>
          <w:color w:val="auto"/>
          <w:sz w:val="24"/>
          <w:szCs w:val="24"/>
          <w:highlight w:val="none"/>
        </w:rPr>
        <w:t xml:space="preserve">对投标价格作出解释，由评标委员会结合同类产品在主要电商平台的价格、该行业当地</w:t>
      </w:r>
      <w:bookmarkStart w:id="9" w:name="OLE_LINK7"/>
      <w:r/>
      <w:bookmarkStart w:id="10" w:name="OLE_LINK8"/>
      <w:r>
        <w:rPr>
          <w:rFonts w:hint="eastAsia" w:ascii="宋体" w:hAnsi="宋体" w:eastAsia="宋体" w:cs="宋体"/>
          <w:color w:val="auto"/>
          <w:sz w:val="24"/>
          <w:szCs w:val="24"/>
          <w:highlight w:val="none"/>
        </w:rPr>
        <w:t xml:space="preserve">薪资</w:t>
      </w:r>
      <w:bookmarkEnd w:id="9"/>
      <w:r/>
      <w:bookmarkEnd w:id="10"/>
      <w:r>
        <w:rPr>
          <w:rFonts w:hint="eastAsia" w:ascii="宋体" w:hAnsi="宋体" w:eastAsia="宋体" w:cs="宋体"/>
          <w:color w:val="auto"/>
          <w:sz w:val="24"/>
          <w:szCs w:val="24"/>
          <w:highlight w:val="none"/>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
      <w:r/>
      <w:bookmarkEnd w:id="5"/>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ind w:left="0"/>
        <w:keepLines w:val="0"/>
        <w:keepNext w:val="0"/>
        <w:pageBreakBefore w:val="0"/>
        <w:spacing w:after="0"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26.6除上述情形外，对投标文件的判定，只依据投标文件本身，不依靠开标后的任何外来证明。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26.7对不同文字文本投标文件的解释发生异议的，以中文文本为准。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27.投标的澄清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27.3本项目采用线上澄清方式：</w:t>
      </w:r>
      <w:r>
        <w:rPr>
          <w:rFonts w:hint="eastAsia" w:ascii="宋体" w:hAnsi="宋体" w:eastAsia="宋体" w:cs="宋体"/>
          <w:color w:val="auto"/>
          <w:sz w:val="24"/>
          <w:szCs w:val="24"/>
          <w:highlight w:val="none"/>
          <w:shd w:val="clear" w:color="auto" w:fill="ffffff"/>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规定时间以系统中的倒计时为准。供应商应随时保持系统在线，因供应商自身原因未在规定时间内提交澄清确认资料的，由此导致的不利后果由其自行承担</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28.1投标人存在下列情况之一的，投标无效：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28.1.1投标文件未按招标文件要求签署、盖章的；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28.1.2不具备招标文件中规定的资格要求的；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28.1.3报价超过招标文件中规定的预算金额或者最高限价的；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28.1.4投标文件含有采购人不能接受的附加条件的；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28.1.5</w:t>
      </w:r>
      <w:r>
        <w:rPr>
          <w:rFonts w:hint="eastAsia" w:ascii="宋体" w:hAnsi="宋体" w:eastAsia="宋体" w:cs="宋体"/>
          <w:color w:val="auto"/>
          <w:sz w:val="24"/>
          <w:szCs w:val="24"/>
          <w:highlight w:val="none"/>
          <w:shd w:val="clear" w:color="auto" w:fill="ffffff"/>
        </w:rPr>
        <w:t xml:space="preserve">经机器码检查，发现不同投标人投标文件机器码一致的</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28.1.6法律、法规和招标文件规定的其他无效情形。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28.3有下列情形之一的，视为投标人串通投标，其投标无效：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28.3.1不同投标人的投标文件由同一单位或者个人编制；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28.3.2不同投标人委托同一单位或者个人办理投标事宜；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28.3.3不同投标人的投标文件载明的项目管理成员或者联系人员为同一人；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28.3.4不同投标人的投标文件异常一致或者投标报价呈规律性差异；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28.3.5不同投标人的投标文件相互混装的。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29.1在招标过程中，出现下列情况之一的，应予废标：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29.1.1符合专业条件的供应商或者对招标文件作实质投标的供应商不足三家的；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29.1.2出现影响采购公正的违法、违规行为的；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29.1.3投标人的报价均超过了采购预算，采购人不能支付的；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28.1.4因重大变故，采购任务取消的；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29.2废标后，采购人和招标代理机构将把废标的理由通知所有投标人。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30.投标文件的评价和比较</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shd w:val="clear" w:color="auto" w:fill="ffffff"/>
        </w:rPr>
        <w:t xml:space="preserve">本项目采用综合评分法。评标结果按评审后得分由高到低顺序排列。得分相同的，按投标报价由低到高顺序排列。得分且投标报价相同的并列，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color w:val="auto"/>
          <w:sz w:val="24"/>
          <w:szCs w:val="24"/>
          <w:highlight w:val="none"/>
          <w:shd w:val="clear" w:color="auto" w:fill="ffffff"/>
        </w:rPr>
        <w:t xml:space="preserve">最低投标报价或最高折扣比例是中标的重要条件，但不是唯一条件</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七、授予合同</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31.中标人的确定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31.1评标委员会根据投标人资格审查情况，对投标文件进行评价和比较，按照评标办法和标准进行评标，并确定中标人。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color w:val="auto"/>
          <w:sz w:val="24"/>
          <w:szCs w:val="24"/>
          <w:highlight w:val="none"/>
          <w:shd w:val="clear" w:color="auto" w:fill="ffffff"/>
        </w:rPr>
        <w:t xml:space="preserve">经评标委员会评审确定中标人后，采购代理机构将在规定时间内在政府采购管理部门指定媒体上公告中标结果，公告期为一个工作日。各投标人如对中标公告有异议，应在中标公告期届满之日起7个工作日内，以书面形式向采购代理机构提出质疑。质疑须按《政府采购质疑和投诉办法》《江苏省政府采购供应商监督管理暂行办法》的规定提交。采购代理机构将在收到质疑后7个工作日内作出答复。在此期限后提出的质疑，或质疑未经投标人法定代表人或授权代理人签署并加盖公章（原件）的，采购代理机构有权不予答复</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32.合同授予：</w:t>
      </w:r>
      <w:r>
        <w:rPr>
          <w:rFonts w:hint="eastAsia" w:ascii="宋体" w:hAnsi="宋体" w:eastAsia="宋体" w:cs="宋体"/>
          <w:color w:val="auto"/>
          <w:sz w:val="24"/>
          <w:szCs w:val="24"/>
          <w:highlight w:val="none"/>
          <w:shd w:val="clear" w:color="auto" w:fill="ffffff"/>
        </w:rPr>
        <w:t xml:space="preserve">采购人、采购代理机构将把合同授予其投标文件实质性响应招标文件要求，并按本须知规定评选出的投标人。确定为中标的投标人必须具有实施本合同的能力和资源</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33.中标通知书/未中标通知书</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33.1确定中标人后，招标代理机构在法定时间内向中标人发出中标通知书。</w:t>
      </w:r>
      <w:r>
        <w:rPr>
          <w:rFonts w:hint="eastAsia" w:ascii="宋体" w:hAnsi="宋体" w:eastAsia="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w:t>
      </w:r>
      <w:r>
        <w:rPr>
          <w:rFonts w:hint="eastAsia" w:ascii="宋体" w:hAnsi="宋体" w:eastAsia="宋体" w:cs="宋体"/>
          <w:color w:val="auto"/>
          <w:sz w:val="24"/>
          <w:szCs w:val="24"/>
          <w:highlight w:val="none"/>
          <w:shd w:val="clear" w:color="auto" w:fill="ffffff"/>
        </w:rPr>
        <w:t xml:space="preserve">中标通知书构成合同的组成部分，对采购人和中标人具有同等法律效力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33.3中标通知书发出后，采购人不得违法改变中标结果，中标人无正当理由不得放弃中标。</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33.4未中标通知书将以邮件方式发送。</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33.5采购代理机构对未中标人不承担解释未中标原因的义务。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bookmarkStart w:id="11" w:name="_Hlk193374841"/>
      <w:r>
        <w:rPr>
          <w:rFonts w:hint="eastAsia" w:ascii="宋体" w:hAnsi="宋体" w:eastAsia="宋体" w:cs="宋体"/>
          <w:b/>
          <w:color w:val="auto"/>
          <w:sz w:val="24"/>
          <w:szCs w:val="24"/>
          <w:highlight w:val="none"/>
          <w:shd w:val="clear" w:color="auto" w:fill="ffffff"/>
        </w:rPr>
        <w:t xml:space="preserve">34.履约保证金：</w:t>
      </w: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w:t>
      </w:r>
      <w:r>
        <w:rPr>
          <w:rFonts w:hint="eastAsia" w:ascii="宋体" w:hAnsi="宋体" w:cs="宋体"/>
          <w:color w:val="auto"/>
          <w:sz w:val="24"/>
          <w:szCs w:val="24"/>
          <w:highlight w:val="none"/>
          <w:shd w:val="clear" w:color="auto" w:fill="ffffff"/>
          <w:lang w:eastAsia="zh-CN"/>
        </w:rPr>
        <w:t xml:space="preserve">〔2023〕150号</w:t>
      </w:r>
      <w:r>
        <w:rPr>
          <w:rFonts w:hint="eastAsia" w:ascii="宋体" w:hAnsi="宋体" w:eastAsia="宋体" w:cs="宋体"/>
          <w:color w:val="auto"/>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34.1中标的供应商应按前附表的规定提交履约保证金。</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34.2在中标通知书发出的七天内，中标单位应当以支票、汇票、本票或者金融机构、担保机构出具的保函等非现金形式提交履约保证金。如选择转账方式提交履约保证金的，款项转入以下账户：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34.3中标单位无故拖延或拒不提交履约保证金的，视为拒绝与采购人签订合同，采购人可以按照评审报告推荐的中标候选人名单排序，确定下一候选人为中标单位或者重新开展政府采购活动。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34.4履约保证金（无息）在服务期满且服务缺陷更正后，中标单位配合采购人和新中标单位办理移交手续，由采购人确认后退还。如中标单位对服务缺陷不予更正，采购人有权另请其他单位更正，所发生的费用在履约保证金中扣除。</w:t>
      </w:r>
      <w:bookmarkEnd w:id="1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35.合同的签订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rPr>
          <w:rFonts w:hint="eastAsia" w:ascii="宋体" w:hAnsi="宋体" w:eastAsia="宋体" w:cs="宋体"/>
          <w:color w:val="auto"/>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rPr>
          <w:rFonts w:hint="eastAsia" w:ascii="宋体" w:hAnsi="宋体" w:eastAsia="宋体" w:cs="宋体"/>
          <w:color w:val="auto"/>
          <w:sz w:val="24"/>
          <w:szCs w:val="24"/>
          <w:highlight w:val="none"/>
          <w:shd w:val="clear" w:color="auto" w:fill="ffffff"/>
        </w:rPr>
        <w:t xml:space="preserve">采购人和中标人所签订的合同不得对招标文件确定的事项和中标人投标文件作实质性修改</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35.3采购人不得向中标人提出任何不合理的要求作为签订合同的条件。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35.4招标文件、中标人的投标文件及招标过程中有关澄清、承诺文件均应作为合同附件。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35.6采购人和中标人应当根据合同的约定依法履行合同义务。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八、其他事项</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36.中标人须按前附表的规定计算并支付中标服务费，该费用应在领取中标通知书时一次性付清，若未按规定缴纳中标服务费，招标代理机构保留诉讼的权利。</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缴纳代理服务费时，供应商须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ind w:left="0"/>
        <w:jc w:val="cente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开票信息</w:t>
      </w:r>
      <w:r/>
    </w:p>
    <w:tbl>
      <w:tblPr>
        <w:tblStyle w:val="864"/>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37.未尽事宜按《中华人民共和国政府采购法》及其他有关法律法规规定执行。</w:t>
      </w:r>
      <w:r/>
    </w:p>
    <w:p>
      <w:pPr>
        <w:ind w:left="0" w:firstLine="1200"/>
        <w:keepLines w:val="0"/>
        <w:keepNext w:val="0"/>
        <w:pageBreakBefore w:val="0"/>
        <w:spacing w:after="0" w:line="360" w:lineRule="auto"/>
        <w:widowControl w:val="off"/>
        <w:rPr>
          <w:rFonts w:hint="eastAsia" w:ascii="宋体" w:hAnsi="宋体" w:eastAsia="宋体" w:cs="宋体"/>
          <w:bCs/>
          <w:color w:val="auto"/>
          <w:sz w:val="24"/>
          <w:szCs w:val="24"/>
          <w:highlight w:val="none"/>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eastAsia="宋体" w:cs="宋体"/>
          <w:bCs/>
          <w:color w:val="auto"/>
          <w:sz w:val="24"/>
          <w:szCs w:val="24"/>
          <w:highlight w:val="none"/>
        </w:rPr>
      </w:r>
      <w:r/>
    </w:p>
    <w:p>
      <w:pPr>
        <w:ind w:firstLine="2200"/>
        <w:spacing w:before="240" w:after="60"/>
        <w:rPr>
          <w:rFonts w:hint="eastAsia" w:ascii="宋体" w:hAnsi="宋体" w:cs="宋体"/>
          <w:b/>
          <w:color w:val="auto"/>
          <w:sz w:val="44"/>
          <w:szCs w:val="44"/>
          <w:highlight w:val="none"/>
        </w:rPr>
        <w:outlineLvl w:val="0"/>
      </w:pPr>
      <w:r>
        <w:rPr>
          <w:rFonts w:hint="eastAsia" w:ascii="宋体" w:hAnsi="宋体" w:cs="宋体"/>
          <w:bCs/>
          <w:color w:val="auto"/>
          <w:sz w:val="44"/>
          <w:szCs w:val="32"/>
          <w:highlight w:val="none"/>
        </w:rPr>
        <w:t xml:space="preserve">第三章 投标文件格式</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35"/>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对本章所有的投标书格式，投标方可根据自身情况进行补充和修改，但补充和修改不得造成与本格式内容有实质性的违背。</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1、（投标方）法定代表人授权委托书</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授权委托书</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本授权委托书声明：我</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（投标单位名称）  </w:t>
      </w:r>
      <w:r>
        <w:rPr>
          <w:rFonts w:hint="eastAsia" w:ascii="宋体" w:hAnsi="宋体" w:cs="宋体"/>
          <w:color w:val="auto"/>
          <w:sz w:val="24"/>
          <w:highlight w:val="none"/>
        </w:rPr>
        <w:t xml:space="preserve">的法定代表人，现授权委托</w:t>
      </w:r>
      <w:r>
        <w:rPr>
          <w:rFonts w:hint="eastAsia" w:ascii="宋体" w:hAnsi="宋体" w:cs="宋体"/>
          <w:color w:val="auto"/>
          <w:sz w:val="24"/>
          <w:highlight w:val="none"/>
          <w:u w:val="single"/>
        </w:rPr>
        <w:t xml:space="preserve">  （单位名称）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为我公司被授权人，以本公司的名义参加苏州时代招投标有限公司组织实施的编号为</w:t>
      </w:r>
      <w:r>
        <w:rPr>
          <w:rFonts w:hint="eastAsia" w:ascii="宋体" w:hAnsi="宋体" w:cs="宋体"/>
          <w:color w:val="auto"/>
          <w:sz w:val="24"/>
          <w:highlight w:val="none"/>
          <w:u w:val="single"/>
        </w:rPr>
        <w:t xml:space="preserve">  （招标编号）  </w:t>
      </w:r>
      <w:r>
        <w:rPr>
          <w:rFonts w:hint="eastAsia" w:ascii="宋体" w:hAnsi="宋体" w:cs="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被授权人无转委托权。特此委托。</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被授权人：（签字）</w:t>
      </w:r>
      <w:r/>
    </w:p>
    <w:p>
      <w:pPr>
        <w:ind w:firstLine="420"/>
        <w:jc w:val="righ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360" w:lineRule="auto"/>
        <w:rPr>
          <w:rFonts w:hint="eastAsia" w:ascii="宋体" w:hAnsi="宋体" w:cs="宋体"/>
          <w:color w:val="auto"/>
          <w:sz w:val="28"/>
          <w:szCs w:val="28"/>
          <w:highlight w:val="none"/>
        </w:rPr>
      </w:pPr>
      <w:r>
        <w:rPr>
          <w:rFonts w:hint="eastAsia" w:ascii="宋体" w:hAnsi="宋体" w:cs="宋体"/>
          <w:color w:val="auto"/>
          <w:sz w:val="24"/>
          <w:szCs w:val="20"/>
          <w:highlight w:val="none"/>
        </w:rPr>
        <w:br w:type="page" w:clear="all"/>
      </w:r>
      <w:r>
        <w:rPr>
          <w:rFonts w:hint="eastAsia" w:ascii="宋体" w:hAnsi="宋体" w:cs="宋体"/>
          <w:color w:val="auto"/>
          <w:sz w:val="28"/>
          <w:szCs w:val="28"/>
          <w:highlight w:val="none"/>
        </w:rPr>
        <w:t xml:space="preserve">2、投标函</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投标函</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苏州时代招投标有限公司 </w:t>
      </w:r>
      <w:r>
        <w:rPr>
          <w:rFonts w:hint="eastAsia" w:ascii="宋体" w:hAnsi="宋体" w:cs="宋体"/>
          <w:color w:val="auto"/>
          <w:sz w:val="24"/>
          <w:highlight w:val="none"/>
        </w:rPr>
        <w:t xml:space="preserve">：</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rPr>
        <w:t xml:space="preserve">九十天</w:t>
      </w:r>
      <w:r>
        <w:rPr>
          <w:rFonts w:hint="eastAsia" w:ascii="宋体" w:hAnsi="宋体" w:cs="宋体"/>
          <w:color w:val="auto"/>
          <w:sz w:val="24"/>
          <w:highlight w:val="none"/>
        </w:rPr>
        <w:t xml:space="preserve">。</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8、我们承诺该项投标在开标后的全过程中保持有效，不做任何更改和变动。</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9、如果我们中标，我们愿意按招标文件规定支付代理服务费；</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11、我们</w:t>
      </w:r>
      <w:r>
        <w:rPr>
          <w:rFonts w:hint="eastAsia" w:ascii="宋体" w:hAnsi="宋体" w:cs="宋体"/>
          <w:color w:val="auto"/>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12、所有有关标书的函电，请按下列地址联系：</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keepLines w:val="0"/>
        <w:keepNext w:val="0"/>
        <w:pageBreakBefore w:val="0"/>
        <w:spacing w:after="0"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right="480" w:firstLine="4080"/>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080"/>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jc w:val="righ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right"/>
        <w:keepLines w:val="0"/>
        <w:keepNext w:val="0"/>
        <w:pageBreakBefore w:val="0"/>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3、开标一览表（</w:t>
      </w:r>
      <w:r>
        <w:rPr>
          <w:rFonts w:hint="eastAsia" w:ascii="宋体" w:hAnsi="宋体" w:cs="宋体"/>
          <w:b/>
          <w:color w:val="auto"/>
          <w:sz w:val="24"/>
          <w:highlight w:val="none"/>
        </w:rPr>
        <w:t xml:space="preserve">按苏采云投标系统内统一格式填写）</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开标一览表</w:t>
      </w:r>
      <w:r/>
    </w:p>
    <w:p>
      <w:pPr>
        <w:spacing w:line="360" w:lineRule="auto"/>
        <w:rPr>
          <w:color w:val="auto"/>
          <w:highlight w:val="none"/>
        </w:rPr>
      </w:pPr>
      <w:r>
        <w:rPr>
          <w:rFonts w:hint="eastAsia" w:ascii="宋体" w:hAnsi="宋体"/>
          <w:color w:val="auto"/>
          <w:sz w:val="24"/>
          <w:szCs w:val="24"/>
          <w:highlight w:val="none"/>
          <w:lang w:val="zh-CN"/>
        </w:rPr>
        <w:t xml:space="preserve">投标人全称（加盖公章）：</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  </w:t>
      </w:r>
      <w:r/>
    </w:p>
    <w:tbl>
      <w:tblPr>
        <w:tblStyle w:val="890"/>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4201"/>
        <w:gridCol w:w="1710"/>
        <w:gridCol w:w="1967"/>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1"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投标单价</w:t>
            </w:r>
            <w:r>
              <w:rPr>
                <w:rFonts w:hint="eastAsia" w:ascii="宋体" w:hAnsi="宋体" w:cs="宋体"/>
                <w:color w:val="auto"/>
                <w:sz w:val="24"/>
                <w:highlight w:val="none"/>
              </w:rPr>
              <w:t xml:space="preserve">   </w:t>
            </w:r>
            <w:r>
              <w:rPr>
                <w:rFonts w:ascii="宋体" w:hAnsi="宋体" w:cs="宋体"/>
                <w:color w:val="auto"/>
                <w:sz w:val="24"/>
                <w:highlight w:val="none"/>
              </w:rPr>
              <w:t xml:space="preserve">（元/</w:t>
            </w:r>
            <w:r>
              <w:rPr>
                <w:rFonts w:hint="eastAsia" w:ascii="宋体" w:hAnsi="宋体" w:cs="宋体"/>
                <w:color w:val="auto"/>
                <w:sz w:val="24"/>
                <w:highlight w:val="none"/>
                <w:lang w:eastAsia="zh-CN"/>
              </w:rPr>
              <w:t xml:space="preserve">百</w:t>
            </w:r>
            <w:r>
              <w:rPr>
                <w:rFonts w:ascii="宋体" w:hAnsi="宋体" w:cs="宋体"/>
                <w:color w:val="auto"/>
                <w:sz w:val="24"/>
                <w:highlight w:val="none"/>
              </w:rPr>
              <w:t xml:space="preserve">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服务期限</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1"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6" w:type="dxa"/>
            <w:vAlign w:val="bottom"/>
            <w:textDirection w:val="lrTb"/>
            <w:noWrap w:val="false"/>
          </w:tcPr>
          <w:p>
            <w:pPr>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投标总报价（人民币大写）：</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rPr>
                <w:rFonts w:ascii="宋体" w:hAnsi="宋体" w:cs="宋体"/>
                <w:color w:val="auto"/>
                <w:sz w:val="24"/>
                <w:highlight w:val="none"/>
                <w:u w:val="single"/>
              </w:rPr>
              <w:t xml:space="preserve">     </w:t>
            </w:r>
            <w:r/>
          </w:p>
        </w:tc>
      </w:tr>
    </w:tbl>
    <w:p>
      <w:pPr>
        <w:spacing w:line="600" w:lineRule="exact"/>
        <w:rPr>
          <w:color w:val="auto"/>
          <w:highlight w:val="none"/>
        </w:rPr>
      </w:pPr>
      <w:r>
        <w:rPr>
          <w:color w:val="auto"/>
          <w:highlight w:val="none"/>
        </w:rPr>
      </w:r>
      <w:r/>
    </w:p>
    <w:p>
      <w:pPr>
        <w:jc w:val="left"/>
        <w:spacing w:line="360" w:lineRule="auto"/>
        <w:rPr>
          <w:color w:val="auto"/>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年   月   日</w:t>
      </w:r>
      <w:r/>
    </w:p>
    <w:p>
      <w:pPr>
        <w:jc w:val="left"/>
        <w:spacing w:line="360" w:lineRule="auto"/>
        <w:rPr>
          <w:color w:val="auto"/>
          <w:highlight w:val="none"/>
        </w:rPr>
      </w:pPr>
      <w:r>
        <w:rPr>
          <w:color w:val="auto"/>
          <w:highlight w:val="none"/>
        </w:rPr>
      </w:r>
      <w:r/>
    </w:p>
    <w:p>
      <w:pPr>
        <w:jc w:val="left"/>
        <w:keepLines w:val="0"/>
        <w:keepNext w:val="0"/>
        <w:pageBreakBefore w:val="0"/>
        <w:spacing w:after="0"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填写说明：</w:t>
      </w:r>
      <w:r/>
    </w:p>
    <w:p>
      <w:pPr>
        <w:jc w:val="left"/>
        <w:keepLines w:val="0"/>
        <w:keepNext w:val="0"/>
        <w:pageBreakBefore w:val="0"/>
        <w:spacing w:after="0"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1.开标一览表必须加盖投标人公章（复印件无效）。</w:t>
      </w:r>
      <w:r/>
    </w:p>
    <w:p>
      <w:pPr>
        <w:jc w:val="left"/>
        <w:keepLines w:val="0"/>
        <w:keepNext w:val="0"/>
        <w:pageBreakBefore w:val="0"/>
        <w:spacing w:after="0" w:line="360" w:lineRule="auto"/>
        <w:widowControl w:val="off"/>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本表中的报价包含短信费用、平台运维、接口对接与维护，客户端部署、人员、交通、食宿、加班、检测验收、技术支持与培训、售后服务与维保及相关劳务支出等所发生的全部费用以及投标单位企业利润、税金和政策性文件规定及合同包含的所有风险、责任等各项应有费用。</w:t>
      </w:r>
      <w:r/>
    </w:p>
    <w:p>
      <w:pPr>
        <w:jc w:val="left"/>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报价金额全部采取人民币表示，投标报价精确到分。</w:t>
      </w:r>
      <w:r/>
    </w:p>
    <w:p>
      <w:pPr>
        <w:pStyle w:val="897"/>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pStyle w:val="897"/>
        <w:ind w:firstLine="0"/>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br w:type="page" w:clear="all"/>
      </w:r>
      <w:r/>
    </w:p>
    <w:p>
      <w:pPr>
        <w:pStyle w:val="897"/>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s="宋体"/>
          <w:color w:val="auto"/>
          <w:sz w:val="28"/>
          <w:szCs w:val="28"/>
          <w:highlight w:val="none"/>
        </w:rPr>
        <w:t xml:space="preserve">投标报价明细表</w:t>
      </w:r>
      <w:r/>
    </w:p>
    <w:p>
      <w:pPr>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864"/>
        <w:tblW w:w="8355"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64"/>
        <w:gridCol w:w="1025"/>
        <w:gridCol w:w="1012"/>
        <w:gridCol w:w="1224"/>
        <w:gridCol w:w="1230"/>
        <w:gridCol w:w="1020"/>
      </w:tblGrid>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06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单价</w:t>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ascii="宋体" w:hAnsi="宋体" w:cs="宋体"/>
                <w:color w:val="auto"/>
                <w:sz w:val="24"/>
                <w:highlight w:val="none"/>
              </w:rPr>
              <w:t xml:space="preserve">1</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ascii="宋体" w:hAnsi="宋体" w:cs="宋体"/>
                <w:color w:val="auto"/>
                <w:sz w:val="24"/>
                <w:highlight w:val="none"/>
              </w:rPr>
              <w:t xml:space="preserve">2</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tcW w:w="7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6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2"/>
                <w:highlight w:val="none"/>
              </w:rPr>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10"/>
        </w:trPr>
        <w:tc>
          <w:tcPr>
            <w:gridSpan w:val="2"/>
            <w:tcW w:w="2844" w:type="dxa"/>
            <w:vAlign w:val="center"/>
            <w:textDirection w:val="lrTb"/>
            <w:noWrap w:val="false"/>
          </w:tcPr>
          <w:p>
            <w:pPr>
              <w:jc w:val="center"/>
              <w:rPr>
                <w:rFonts w:hint="eastAsia" w:ascii="宋体" w:hAnsi="宋体" w:cs="宋体"/>
                <w:color w:val="auto"/>
                <w:sz w:val="22"/>
                <w:highlight w:val="none"/>
              </w:rPr>
            </w:pPr>
            <w:r>
              <w:rPr>
                <w:rFonts w:hint="eastAsia" w:ascii="宋体" w:hAnsi="宋体" w:cs="宋体"/>
                <w:color w:val="auto"/>
                <w:sz w:val="24"/>
                <w:highlight w:val="none"/>
              </w:rPr>
              <w:t xml:space="preserve">合计金额</w:t>
            </w:r>
            <w:r/>
          </w:p>
        </w:tc>
        <w:tc>
          <w:tcPr>
            <w:tcW w:w="102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olor w:val="auto"/>
          <w:sz w:val="24"/>
          <w:highlight w:val="none"/>
        </w:rPr>
        <w:t xml:space="preserve">投标报价明细表须包括详细的费用组成、制作部分完整的清单报价。投标单位可针对本项目实际情况自行调整报价表格式。本投标报价分析表的“投标总价”应与“开标一览表”投标总报价一致。</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897"/>
        <w:ind w:firstLine="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5、关于投标报价合理性的澄清说明（若涉及）</w:t>
      </w:r>
      <w:r/>
    </w:p>
    <w:p>
      <w:pPr>
        <w:ind w:firstLine="420"/>
        <w:jc w:val="center"/>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关于投标报价合理性的澄清说明</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苏州时代招投标有限公司</w:t>
      </w:r>
      <w:r>
        <w:rPr>
          <w:rFonts w:ascii="宋体" w:hAnsi="宋体"/>
          <w:color w:val="auto"/>
          <w:sz w:val="24"/>
          <w:szCs w:val="24"/>
          <w:highlight w:val="none"/>
        </w:rPr>
        <w:t xml:space="preserve">：</w:t>
      </w:r>
      <w:r/>
    </w:p>
    <w:p>
      <w:pPr>
        <w:pStyle w:val="872"/>
        <w:ind w:firstLine="420"/>
        <w:spacing w:line="360" w:lineRule="auto"/>
        <w:rPr>
          <w:rFonts w:hint="eastAsia" w:cs="宋体"/>
          <w:color w:val="auto"/>
          <w:sz w:val="24"/>
          <w:szCs w:val="24"/>
          <w:highlight w:val="none"/>
        </w:rPr>
      </w:pPr>
      <w:r>
        <w:rPr>
          <w:color w:val="auto"/>
          <w:sz w:val="24"/>
          <w:szCs w:val="24"/>
          <w:highlight w:val="none"/>
        </w:rPr>
        <w:t xml:space="preserve">本公司愿就由贵</w:t>
      </w:r>
      <w:r>
        <w:rPr>
          <w:rFonts w:hint="eastAsia"/>
          <w:color w:val="auto"/>
          <w:sz w:val="24"/>
          <w:szCs w:val="24"/>
          <w:highlight w:val="none"/>
        </w:rPr>
        <w:t xml:space="preserve">中心</w:t>
      </w:r>
      <w:r>
        <w:rPr>
          <w:color w:val="auto"/>
          <w:sz w:val="24"/>
          <w:szCs w:val="24"/>
          <w:highlight w:val="none"/>
        </w:rPr>
        <w:t xml:space="preserve">组织实施的编号为</w:t>
      </w:r>
      <w:r>
        <w:rPr>
          <w:color w:val="auto"/>
          <w:sz w:val="24"/>
          <w:szCs w:val="24"/>
          <w:highlight w:val="none"/>
          <w:u w:val="single"/>
        </w:rPr>
        <w:t xml:space="preserve">              </w:t>
      </w:r>
      <w:r>
        <w:rPr>
          <w:color w:val="auto"/>
          <w:sz w:val="24"/>
          <w:szCs w:val="24"/>
          <w:highlight w:val="none"/>
        </w:rPr>
        <w:t xml:space="preserve">号（</w:t>
      </w:r>
      <w:r>
        <w:rPr>
          <w:rFonts w:hint="eastAsia"/>
          <w:color w:val="auto"/>
          <w:sz w:val="24"/>
          <w:szCs w:val="24"/>
          <w:highlight w:val="none"/>
        </w:rPr>
        <w:t xml:space="preserve">项目</w:t>
      </w:r>
      <w:r>
        <w:rPr>
          <w:color w:val="auto"/>
          <w:sz w:val="24"/>
          <w:szCs w:val="24"/>
          <w:highlight w:val="none"/>
        </w:rPr>
        <w:t xml:space="preserve">编号）的招标活动进行投标</w:t>
      </w:r>
      <w:r>
        <w:rPr>
          <w:rFonts w:hint="eastAsia"/>
          <w:color w:val="auto"/>
          <w:sz w:val="24"/>
          <w:szCs w:val="24"/>
          <w:highlight w:val="none"/>
        </w:rPr>
        <w:t xml:space="preserve">，对于本公司的投标报价合理性作出说明如下：</w:t>
      </w:r>
      <w:r/>
    </w:p>
    <w:tbl>
      <w:tblPr>
        <w:tblStyle w:val="864"/>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280"/>
        </w:trPr>
        <w:tc>
          <w:tcPr>
            <w:tcW w:w="8283" w:type="dxa"/>
            <w:vAlign w:val="center"/>
            <w:textDirection w:val="lrTb"/>
            <w:noWrap w:val="false"/>
          </w:tcPr>
          <w:p>
            <w:pPr>
              <w:keepLines w:val="0"/>
              <w:keepNext w:val="0"/>
              <w:pageBreakBefore w:val="0"/>
              <w:spacing w:after="0" w:line="360" w:lineRule="auto"/>
              <w:widowControl w:val="off"/>
              <w:rPr>
                <w:rFonts w:hint="eastAsia"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hint="eastAsia" w:ascii="宋体" w:hAnsi="宋体" w:cs="宋体"/>
          <w:bCs/>
          <w:color w:val="auto"/>
          <w:sz w:val="24"/>
          <w:szCs w:val="24"/>
          <w:highlight w:val="none"/>
        </w:rPr>
      </w:pPr>
      <w:r/>
      <w:bookmarkStart w:id="12" w:name="OLE_LINK26"/>
      <w:r/>
      <w:bookmarkStart w:id="13" w:name="OLE_LINK24"/>
      <w:r/>
      <w:bookmarkStart w:id="14" w:name="OLE_LINK21"/>
      <w:r/>
      <w:bookmarkStart w:id="15" w:name="OLE_LINK23"/>
      <w:r>
        <w:rPr>
          <w:rFonts w:hint="eastAsia" w:ascii="宋体" w:hAnsi="宋体"/>
          <w:bCs/>
          <w:color w:val="auto"/>
          <w:sz w:val="24"/>
          <w:szCs w:val="24"/>
          <w:highlight w:val="none"/>
          <w:lang w:val="zh-CN"/>
        </w:rPr>
        <w:t xml:space="preserve">备注：</w:t>
      </w:r>
      <w:r>
        <w:rPr>
          <w:rFonts w:hint="eastAsia" w:ascii="宋体" w:hAnsi="宋体" w:cs="宋体"/>
          <w:bCs/>
          <w:color w:val="auto"/>
          <w:sz w:val="24"/>
          <w:szCs w:val="24"/>
          <w:highlight w:val="none"/>
          <w:lang w:val="zh-CN"/>
        </w:rPr>
        <w:t xml:space="preserve">根据招标文件第二章“投标人须知”要求，</w:t>
      </w:r>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当投标报价低于</w:t>
      </w:r>
      <w:r>
        <w:rPr>
          <w:rFonts w:hint="eastAsia" w:ascii="宋体" w:hAnsi="宋体" w:cs="宋体"/>
          <w:color w:val="auto"/>
          <w:sz w:val="24"/>
          <w:szCs w:val="24"/>
          <w:highlight w:val="none"/>
        </w:rPr>
        <w:t xml:space="preserve">全部通过符合性审查供应商投标报价平均值50%或</w:t>
      </w:r>
      <w:r>
        <w:rPr>
          <w:rFonts w:ascii="宋体" w:hAnsi="宋体" w:cs="宋体"/>
          <w:color w:val="auto"/>
          <w:sz w:val="24"/>
          <w:szCs w:val="24"/>
          <w:highlight w:val="none"/>
        </w:rPr>
        <w:t xml:space="preserve">通过符合性审查的次低报价供应商投标报价50%</w:t>
      </w:r>
      <w:r>
        <w:rPr>
          <w:rFonts w:hint="eastAsia" w:ascii="宋体" w:hAnsi="宋体" w:cs="宋体"/>
          <w:bCs/>
          <w:color w:val="auto"/>
          <w:sz w:val="24"/>
          <w:szCs w:val="24"/>
          <w:highlight w:val="none"/>
          <w:lang w:val="zh-CN"/>
        </w:rPr>
        <w:t xml:space="preserve">的或者投标报价低于采购项目最高限价45%的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hint="eastAsia" w:ascii="宋体" w:hAnsi="宋体" w:cs="宋体"/>
          <w:bCs/>
          <w:color w:val="auto"/>
          <w:sz w:val="24"/>
          <w:szCs w:val="24"/>
          <w:highlight w:val="none"/>
        </w:rPr>
        <w:t xml:space="preserve">。</w:t>
      </w:r>
      <w:bookmarkEnd w:id="12"/>
      <w:r/>
      <w:bookmarkEnd w:id="13"/>
      <w:r/>
      <w:bookmarkEnd w:id="14"/>
      <w:r/>
      <w:bookmarkEnd w:id="15"/>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5、偏离表</w:t>
      </w:r>
      <w:r/>
    </w:p>
    <w:p>
      <w:pPr>
        <w:jc w:val="center"/>
        <w:spacing w:line="380" w:lineRule="exact"/>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864"/>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ind w:firstLine="210"/>
        <w:spacing w:line="360" w:lineRule="auto"/>
        <w:rPr>
          <w:rFonts w:hint="eastAsia" w:ascii="宋体" w:hAnsi="宋体"/>
          <w:color w:val="auto"/>
          <w:sz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招标文件要求逐项对应列出响应内容，并在“偏离说明”项下填写以下内容：优于的，填写“正偏离”；符合的，填写“无偏离”；低于的，填写“负偏离”；未说明偏离的，将被认为响应招标文件的规定。但该表不作为投标人对所投标服务关于商务条款等详细描述和说明的替代。</w:t>
      </w:r>
      <w:r/>
    </w:p>
    <w:p>
      <w:pPr>
        <w:pStyle w:val="1055"/>
        <w:rPr>
          <w:color w:val="auto"/>
          <w:highlight w:val="none"/>
        </w:rPr>
      </w:pPr>
      <w:r>
        <w:rPr>
          <w:color w:val="auto"/>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s="宋体"/>
          <w:color w:val="auto"/>
          <w:sz w:val="28"/>
          <w:szCs w:val="28"/>
          <w:highlight w:val="none"/>
        </w:rPr>
      </w:pPr>
      <w:r>
        <w:rPr>
          <w:rFonts w:hint="eastAsia" w:ascii="宋体" w:hAnsi="宋体"/>
          <w:color w:val="auto"/>
          <w:sz w:val="28"/>
          <w:szCs w:val="28"/>
          <w:highlight w:val="none"/>
        </w:rPr>
        <w:t xml:space="preserve">6、</w:t>
      </w:r>
      <w:r>
        <w:rPr>
          <w:rFonts w:hint="eastAsia" w:ascii="宋体" w:hAnsi="宋体" w:cs="宋体"/>
          <w:color w:val="auto"/>
          <w:sz w:val="28"/>
          <w:szCs w:val="28"/>
          <w:highlight w:val="none"/>
        </w:rPr>
        <w:t xml:space="preserve">项目实施方案</w:t>
      </w:r>
      <w:r/>
    </w:p>
    <w:p>
      <w:pPr>
        <w:jc w:val="center"/>
        <w:spacing w:line="380" w:lineRule="exact"/>
        <w:rPr>
          <w:rFonts w:hint="eastAsia" w:ascii="宋体" w:hAnsi="宋体" w:cs="宋体"/>
          <w:color w:val="auto"/>
          <w:sz w:val="24"/>
          <w:szCs w:val="24"/>
          <w:highlight w:val="none"/>
        </w:rPr>
      </w:pPr>
      <w:r>
        <w:rPr>
          <w:rFonts w:hint="eastAsia" w:ascii="宋体" w:hAnsi="宋体"/>
          <w:b/>
          <w:color w:val="auto"/>
          <w:sz w:val="24"/>
          <w:szCs w:val="24"/>
          <w:highlight w:val="none"/>
        </w:rPr>
        <w:t xml:space="preserve"> 实施方案</w:t>
      </w:r>
      <w:r/>
    </w:p>
    <w:p>
      <w:pPr>
        <w:pStyle w:val="1055"/>
        <w:rPr>
          <w:color w:val="auto"/>
          <w:highlight w:val="none"/>
        </w:rPr>
      </w:pPr>
      <w:r>
        <w:rPr>
          <w:color w:val="auto"/>
          <w:highlight w:val="none"/>
        </w:rPr>
      </w:r>
      <w:r/>
    </w:p>
    <w:tbl>
      <w:tblPr>
        <w:tblStyle w:val="864"/>
        <w:tblW w:w="8306"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6"/>
      </w:tblGrid>
      <w:tr>
        <w:trPr>
          <w:trHeight w:val="1676"/>
        </w:trPr>
        <w:tc>
          <w:tcPr>
            <w:tcW w:w="8306" w:type="dxa"/>
            <w:textDirection w:val="lrTb"/>
            <w:noWrap w:val="false"/>
          </w:tcPr>
          <w:p>
            <w:pPr>
              <w:spacing w:line="240" w:lineRule="auto"/>
              <w:rPr>
                <w:rFonts w:hint="eastAsia" w:ascii="宋体" w:hAnsi="宋体"/>
                <w:color w:val="auto"/>
                <w:sz w:val="24"/>
                <w:highlight w:val="none"/>
              </w:rPr>
            </w:pPr>
            <w:r>
              <w:rPr>
                <w:rFonts w:hint="eastAsia" w:ascii="宋体" w:hAnsi="宋体"/>
                <w:color w:val="auto"/>
                <w:sz w:val="24"/>
                <w:highlight w:val="none"/>
              </w:rPr>
              <w:t xml:space="preserve">提示：</w:t>
            </w:r>
            <w:r/>
          </w:p>
          <w:p>
            <w:pPr>
              <w:spacing w:line="240" w:lineRule="auto"/>
              <w:rPr>
                <w:rFonts w:hint="eastAsia" w:ascii="宋体" w:hAnsi="宋体"/>
                <w:b/>
                <w:bCs/>
                <w:color w:val="auto"/>
                <w:sz w:val="24"/>
                <w:highlight w:val="none"/>
              </w:rPr>
            </w:pPr>
            <w:r>
              <w:rPr>
                <w:rFonts w:hint="eastAsia" w:ascii="宋体" w:hAnsi="宋体"/>
                <w:color w:val="auto"/>
                <w:sz w:val="24"/>
                <w:highlight w:val="none"/>
              </w:rPr>
              <w:t xml:space="preserve">1、投标单位应针对本次采购项目特点编写公司中标后拟采取的详细的服务方案、组织计划，包括人员安排、时间安排等，以及遇重大、紧急事件的应急措施等。</w:t>
            </w:r>
            <w:r/>
          </w:p>
          <w:p>
            <w:pPr>
              <w:spacing w:line="240" w:lineRule="auto"/>
              <w:rPr>
                <w:rFonts w:hint="eastAsia" w:ascii="宋体" w:hAnsi="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7541"/>
        </w:trPr>
        <w:tc>
          <w:tcPr>
            <w:tcW w:w="8306" w:type="dxa"/>
            <w:textDirection w:val="lrTb"/>
            <w:noWrap w:val="false"/>
          </w:tcPr>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r>
            <w:r/>
          </w:p>
        </w:tc>
      </w:tr>
    </w:tbl>
    <w:p>
      <w:pPr>
        <w:pStyle w:val="1062"/>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7、服务人员配备表（如有）</w:t>
      </w:r>
      <w:r/>
    </w:p>
    <w:p>
      <w:pPr>
        <w:jc w:val="center"/>
        <w:spacing w:line="360" w:lineRule="auto"/>
        <w:widowControl/>
        <w:rPr>
          <w:rFonts w:hint="eastAsia"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864"/>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职称或专业证书</w:t>
            </w:r>
            <w:r/>
          </w:p>
        </w:tc>
        <w:tc>
          <w:tcPr>
            <w:tcW w:w="93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7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2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35" w:type="dxa"/>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注：1）针对完成本项目所配备的人员。</w:t>
      </w:r>
      <w:r/>
    </w:p>
    <w:p>
      <w:pPr>
        <w:ind w:firstLine="42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2）附相关证明材料复印件；</w:t>
      </w:r>
      <w:r/>
    </w:p>
    <w:p>
      <w:pPr>
        <w:ind w:firstLine="42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3）表格不够填写可添加（或自拟）。</w:t>
      </w:r>
      <w:r/>
    </w:p>
    <w:p>
      <w:pPr>
        <w:pStyle w:val="1057"/>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8、投标单位类似项目业绩一览表（如有）</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tbl>
      <w:tblPr>
        <w:tblStyle w:val="864"/>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01"/>
        <w:ind w:firstLine="420"/>
        <w:rPr>
          <w:color w:val="auto"/>
          <w:highlight w:val="none"/>
        </w:rPr>
      </w:pPr>
      <w:r>
        <w:rPr>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日期：    年     月    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9、有关资格证明文件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苏州时代招投标有限公司  </w:t>
      </w:r>
      <w:r>
        <w:rPr>
          <w:rFonts w:hint="eastAsia" w:ascii="宋体" w:hAnsi="宋体"/>
          <w:color w:val="auto"/>
          <w:sz w:val="24"/>
          <w:highlight w:val="none"/>
        </w:rPr>
        <w:t xml:space="preserve">：</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column"/>
      </w:r>
      <w:r>
        <w:rPr>
          <w:rFonts w:hint="eastAsia" w:ascii="宋体" w:hAnsi="宋体"/>
          <w:color w:val="auto"/>
          <w:sz w:val="28"/>
          <w:szCs w:val="28"/>
          <w:highlight w:val="none"/>
        </w:rPr>
        <w:t xml:space="preserve">10、中小企业声明函</w:t>
      </w:r>
      <w:r/>
    </w:p>
    <w:p>
      <w:pPr>
        <w:jc w:val="cente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中小企业声明函</w:t>
      </w:r>
      <w:r/>
    </w:p>
    <w:p>
      <w:pPr>
        <w:pStyle w:val="902"/>
        <w:ind w:firstLine="64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pacing w:val="-2"/>
          <w:sz w:val="24"/>
          <w:szCs w:val="24"/>
          <w:highlight w:val="none"/>
        </w:rPr>
        <w:t xml:space="preserve">本公司</w:t>
      </w:r>
      <w:r>
        <w:rPr>
          <w:rFonts w:hint="eastAsia" w:ascii="宋体" w:hAnsi="宋体"/>
          <w:color w:val="auto"/>
          <w:sz w:val="24"/>
          <w:szCs w:val="24"/>
          <w:highlight w:val="none"/>
        </w:rPr>
        <w:t xml:space="preserve">（联合体</w:t>
      </w:r>
      <w:r>
        <w:rPr>
          <w:rFonts w:hint="eastAsia" w:ascii="宋体" w:hAnsi="宋体"/>
          <w:color w:val="auto"/>
          <w:spacing w:val="-5"/>
          <w:sz w:val="24"/>
          <w:szCs w:val="24"/>
          <w:highlight w:val="none"/>
        </w:rPr>
        <w:t xml:space="preserve">）</w:t>
      </w:r>
      <w:r>
        <w:rPr>
          <w:rFonts w:hint="eastAsia" w:ascii="宋体" w:hAnsi="宋体"/>
          <w:color w:val="auto"/>
          <w:spacing w:val="-2"/>
          <w:sz w:val="24"/>
          <w:szCs w:val="24"/>
          <w:highlight w:val="none"/>
        </w:rPr>
        <w:t xml:space="preserve">郑重声明，根据</w:t>
      </w:r>
      <w:r>
        <w:rPr>
          <w:rFonts w:hint="eastAsia" w:ascii="宋体" w:hAnsi="宋体"/>
          <w:color w:val="auto"/>
          <w:sz w:val="24"/>
          <w:highlight w:val="none"/>
        </w:rPr>
        <w:t xml:space="preserve">《关于印发〈苏州市政府采购促进中小企业发展实施意见〉的通知》（苏财购〔2022〕16号）</w:t>
      </w:r>
      <w:r>
        <w:rPr>
          <w:rFonts w:hint="eastAsia" w:ascii="宋体" w:hAnsi="宋体"/>
          <w:color w:val="auto"/>
          <w:sz w:val="24"/>
          <w:szCs w:val="24"/>
          <w:highlight w:val="none"/>
        </w:rPr>
        <w:t xml:space="preserve">的规定，本公司（联合体）</w:t>
      </w:r>
      <w:r>
        <w:rPr>
          <w:rFonts w:hint="eastAsia" w:ascii="宋体" w:hAnsi="宋体"/>
          <w:color w:val="auto"/>
          <w:spacing w:val="-8"/>
          <w:sz w:val="24"/>
          <w:szCs w:val="24"/>
          <w:highlight w:val="none"/>
        </w:rPr>
        <w:t xml:space="preserve">参</w:t>
      </w:r>
      <w:r>
        <w:rPr>
          <w:rFonts w:hint="eastAsia" w:ascii="宋体" w:hAnsi="宋体"/>
          <w:color w:val="auto"/>
          <w:spacing w:val="-2"/>
          <w:sz w:val="24"/>
          <w:szCs w:val="24"/>
          <w:highlight w:val="none"/>
        </w:rPr>
        <w:t xml:space="preserve">加</w:t>
      </w:r>
      <w:r>
        <w:rPr>
          <w:rFonts w:hint="eastAsia" w:ascii="宋体" w:hAnsi="宋体"/>
          <w:color w:val="auto"/>
          <w:spacing w:val="-2"/>
          <w:sz w:val="24"/>
          <w:szCs w:val="24"/>
          <w:highlight w:val="none"/>
          <w:u w:val="single"/>
        </w:rPr>
        <w:t xml:space="preserve">（单位名称）</w:t>
      </w:r>
      <w:r>
        <w:rPr>
          <w:rFonts w:hint="eastAsia" w:ascii="宋体" w:hAnsi="宋体"/>
          <w:color w:val="auto"/>
          <w:spacing w:val="-2"/>
          <w:sz w:val="24"/>
          <w:szCs w:val="24"/>
          <w:highlight w:val="none"/>
        </w:rPr>
        <w:t xml:space="preserve">的</w:t>
      </w:r>
      <w:r>
        <w:rPr>
          <w:rFonts w:hint="eastAsia" w:ascii="宋体" w:hAnsi="宋体"/>
          <w:color w:val="auto"/>
          <w:spacing w:val="-2"/>
          <w:sz w:val="24"/>
          <w:szCs w:val="24"/>
          <w:highlight w:val="none"/>
          <w:u w:val="single"/>
        </w:rPr>
        <w:t xml:space="preserve">（项目名称）</w:t>
      </w:r>
      <w:r>
        <w:rPr>
          <w:rFonts w:hint="eastAsia" w:ascii="宋体" w:hAnsi="宋体"/>
          <w:color w:val="auto"/>
          <w:spacing w:val="-2"/>
          <w:sz w:val="24"/>
          <w:szCs w:val="24"/>
          <w:highlight w:val="none"/>
        </w:rPr>
        <w:t xml:space="preserve">采购活</w:t>
      </w:r>
      <w:r>
        <w:rPr>
          <w:rFonts w:hint="eastAsia" w:ascii="宋体" w:hAnsi="宋体"/>
          <w:color w:val="auto"/>
          <w:spacing w:val="-1"/>
          <w:sz w:val="24"/>
          <w:szCs w:val="24"/>
          <w:highlight w:val="none"/>
        </w:rPr>
        <w:t xml:space="preserve">动，</w:t>
      </w:r>
      <w:r>
        <w:rPr>
          <w:rFonts w:hint="eastAsia" w:ascii="宋体" w:hAnsi="宋体"/>
          <w:color w:val="auto"/>
          <w:spacing w:val="-2"/>
          <w:sz w:val="24"/>
          <w:szCs w:val="24"/>
          <w:highlight w:val="none"/>
        </w:rPr>
        <w:t xml:space="preserve">服务全部由符合政策要求的中小企业制造。相关企业（含联合体中的中小企业、签订分包</w:t>
      </w:r>
      <w:r>
        <w:rPr>
          <w:rFonts w:hint="eastAsia" w:ascii="宋体" w:hAnsi="宋体"/>
          <w:color w:val="auto"/>
          <w:sz w:val="24"/>
          <w:szCs w:val="24"/>
          <w:highlight w:val="none"/>
        </w:rPr>
        <w:t xml:space="preserve">意向协议的中小企业） 的具体情况如下：</w:t>
      </w:r>
      <w:r/>
    </w:p>
    <w:p>
      <w:pPr>
        <w:ind w:firstLine="480"/>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902"/>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u w:val="single"/>
        </w:rPr>
        <w:t xml:space="preserve">（标的名称）</w:t>
      </w:r>
      <w:r>
        <w:rPr>
          <w:rFonts w:ascii="宋体" w:hAnsi="宋体" w:cs="宋体"/>
          <w:color w:val="auto"/>
          <w:sz w:val="24"/>
          <w:szCs w:val="24"/>
          <w:highlight w:val="none"/>
        </w:rPr>
        <w:t xml:space="preserve">，属于</w:t>
      </w:r>
      <w:r>
        <w:rPr>
          <w:rFonts w:ascii="宋体" w:hAnsi="宋体" w:cs="宋体"/>
          <w:color w:val="auto"/>
          <w:sz w:val="24"/>
          <w:szCs w:val="24"/>
          <w:highlight w:val="none"/>
          <w:u w:val="single"/>
        </w:rPr>
        <w:t xml:space="preserve">（采购文件中明确的所属行业）</w:t>
      </w:r>
      <w:r>
        <w:rPr>
          <w:rFonts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（企业名称）</w:t>
      </w:r>
      <w:r>
        <w:rPr>
          <w:rFonts w:ascii="宋体" w:hAnsi="宋体" w:cs="宋体"/>
          <w:color w:val="auto"/>
          <w:sz w:val="24"/>
          <w:szCs w:val="24"/>
          <w:highlight w:val="none"/>
        </w:rPr>
        <w:t xml:space="preserve">，从业人员</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人，营业收入为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万元，资产总额为</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（中型企业、小型企业、微型企业）</w:t>
      </w:r>
      <w:r>
        <w:rPr>
          <w:rFonts w:ascii="宋体" w:hAnsi="宋体" w:cs="宋体"/>
          <w:color w:val="auto"/>
          <w:sz w:val="24"/>
          <w:szCs w:val="24"/>
          <w:highlight w:val="none"/>
        </w:rPr>
        <w:t xml:space="preserve">； </w:t>
      </w:r>
      <w:r/>
    </w:p>
    <w:p>
      <w:pPr>
        <w:pStyle w:val="902"/>
        <w:ind w:firstLine="472"/>
        <w:keepLines w:val="0"/>
        <w:keepNext w:val="0"/>
        <w:pageBreakBefore w:val="0"/>
        <w:spacing w:after="0" w:line="360" w:lineRule="auto"/>
        <w:widowControl w:val="off"/>
        <w:rPr>
          <w:rFonts w:hint="eastAsia" w:ascii="宋体" w:hAnsi="宋体"/>
          <w:color w:val="auto"/>
          <w:spacing w:val="-2"/>
          <w:sz w:val="24"/>
          <w:szCs w:val="24"/>
          <w:highlight w:val="none"/>
        </w:rPr>
      </w:pPr>
      <w:r>
        <w:rPr>
          <w:rFonts w:hint="eastAsia" w:ascii="宋体" w:hAnsi="宋体"/>
          <w:color w:val="auto"/>
          <w:spacing w:val="-2"/>
          <w:sz w:val="24"/>
          <w:szCs w:val="24"/>
          <w:highlight w:val="none"/>
        </w:rPr>
        <w:t xml:space="preserve">  ……</w:t>
      </w:r>
      <w:r/>
    </w:p>
    <w:p>
      <w:pPr>
        <w:pStyle w:val="902"/>
        <w:ind w:firstLine="645"/>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pacing w:val="-3"/>
          <w:sz w:val="24"/>
          <w:szCs w:val="24"/>
          <w:highlight w:val="none"/>
        </w:rPr>
        <w:t xml:space="preserve">以上企业，不属于大企业的分支机构，不存在控股股东</w:t>
      </w:r>
      <w:r>
        <w:rPr>
          <w:rFonts w:hint="eastAsia" w:ascii="宋体" w:hAnsi="宋体"/>
          <w:color w:val="auto"/>
          <w:spacing w:val="-5"/>
          <w:sz w:val="24"/>
          <w:szCs w:val="24"/>
          <w:highlight w:val="none"/>
        </w:rPr>
        <w:t xml:space="preserve">为大企业的情形，也不存在与大企业的负责人为同一人的情形。</w:t>
      </w:r>
      <w:r/>
    </w:p>
    <w:p>
      <w:pPr>
        <w:pStyle w:val="902"/>
        <w:ind w:firstLine="645"/>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1058"/>
        <w:ind w:firstLine="240"/>
        <w:keepLines w:val="0"/>
        <w:keepNext w:val="0"/>
        <w:pageBreakBefore w:val="0"/>
        <w:spacing w:after="0" w:line="360" w:lineRule="auto"/>
        <w:widowControl w:val="off"/>
        <w:rPr>
          <w:color w:val="auto"/>
          <w:sz w:val="24"/>
          <w:szCs w:val="24"/>
          <w:highlight w:val="none"/>
        </w:rPr>
      </w:pPr>
      <w:r>
        <w:rPr>
          <w:color w:val="auto"/>
          <w:sz w:val="24"/>
          <w:szCs w:val="24"/>
          <w:highlight w:val="none"/>
        </w:rPr>
      </w:r>
      <w:r/>
    </w:p>
    <w:p>
      <w:pPr>
        <w:jc w:val="right"/>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keepLines w:val="0"/>
        <w:pageBreakBefore w:val="0"/>
        <w:spacing w:after="0" w:line="36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备注：1.从业人员、营业收入、资产总额填报上一年度数据，无上一年度数据的新成立企业可不填报。</w:t>
      </w:r>
      <w:r/>
    </w:p>
    <w:p>
      <w:pPr>
        <w:ind w:firstLine="720"/>
        <w:jc w:val="left"/>
        <w:keepLines w:val="0"/>
        <w:pageBreakBefore w:val="0"/>
        <w:spacing w:after="0" w:line="36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59"/>
        <w:ind w:firstLine="600"/>
        <w:keepLines w:val="0"/>
        <w:pageBreakBefore w:val="0"/>
        <w:spacing w:after="0" w:line="3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1059"/>
        <w:ind w:firstLine="600"/>
        <w:keepLines w:val="0"/>
        <w:pageBreakBefore w:val="0"/>
        <w:spacing w:after="0" w:line="3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4.如未对（中型企业、小型企业、微型企业）进行勾选，视同非中小微企业，不可享受相应扶持政策。</w:t>
      </w:r>
      <w:r/>
    </w:p>
    <w:p>
      <w:pPr>
        <w:pStyle w:val="1059"/>
        <w:ind w:firstLine="600"/>
        <w:keepLines w:val="0"/>
        <w:pageBreakBefore w:val="0"/>
        <w:spacing w:after="0" w:line="360" w:lineRule="exact"/>
        <w:widowControl w:val="off"/>
        <w:rPr>
          <w:rFonts w:hint="eastAsia" w:ascii="宋体" w:hAnsi="宋体"/>
          <w:b/>
          <w:color w:val="auto"/>
          <w:sz w:val="24"/>
          <w:szCs w:val="24"/>
          <w:highlight w:val="none"/>
        </w:rPr>
      </w:pPr>
      <w:r>
        <w:rPr>
          <w:rFonts w:hint="eastAsia" w:ascii="宋体" w:hAnsi="宋体" w:cs="宋体"/>
          <w:b/>
          <w:bCs/>
          <w:color w:val="auto"/>
          <w:sz w:val="24"/>
          <w:szCs w:val="24"/>
          <w:highlight w:val="none"/>
        </w:rPr>
        <w:t xml:space="preserve">5.中标单位为中小企业的，《中小企业声明函》将随中标结果同时公告。</w:t>
      </w:r>
      <w:r/>
    </w:p>
    <w:p>
      <w:pPr>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3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bCs/>
          <w:color w:val="auto"/>
          <w:sz w:val="52"/>
          <w:szCs w:val="52"/>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11、残疾人福利性单位声明函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after="0"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keepLines w:val="0"/>
        <w:keepNext w:val="0"/>
        <w:pageBreakBefore w:val="0"/>
        <w:spacing w:after="0" w:line="360" w:lineRule="auto"/>
        <w:widowControl w:val="off"/>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055"/>
        <w:ind w:left="0" w:firstLine="0"/>
        <w:keepLines w:val="0"/>
        <w:keepNext w:val="0"/>
        <w:pageBreakBefore w:val="0"/>
        <w:spacing w:after="0" w:line="38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055"/>
        <w:ind w:left="0" w:firstLine="400"/>
        <w:keepLines w:val="0"/>
        <w:keepNext w:val="0"/>
        <w:pageBreakBefore w:val="0"/>
        <w:spacing w:after="0" w:line="380" w:lineRule="exact"/>
        <w:widowControl w:val="off"/>
        <w:rPr>
          <w:rFonts w:hint="eastAsia"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055"/>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055"/>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055"/>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055"/>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55"/>
        <w:ind w:left="0" w:firstLine="400"/>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5"/>
        <w:ind w:left="0" w:firstLine="402"/>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055"/>
        <w:ind w:left="0" w:firstLine="402"/>
        <w:keepLines w:val="0"/>
        <w:keepNext w:val="0"/>
        <w:pageBreakBefore w:val="0"/>
        <w:spacing w:after="0" w:line="38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olor w:val="auto"/>
          <w:sz w:val="28"/>
          <w:szCs w:val="28"/>
          <w:highlight w:val="none"/>
        </w:rPr>
        <w:t xml:space="preserve">12、供应商情况表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tbl>
      <w:tblPr>
        <w:tblStyle w:val="864"/>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单位名称</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（盖章）</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注册号</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电话</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908"/>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企业地址</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注册资金</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传真</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090"/>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一、单位简历及机构</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trHeight w:val="1159"/>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二、单位优势及特长</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919"/>
        </w:trPr>
        <w:tc>
          <w:tcPr>
            <w:tcW w:w="776"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三、单</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位</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概</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况</w:t>
            </w:r>
            <w:r/>
          </w:p>
        </w:tc>
        <w:tc>
          <w:tcPr>
            <w:gridSpan w:val="3"/>
            <w:tcW w:w="167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职工总数</w:t>
            </w:r>
            <w:r/>
          </w:p>
        </w:tc>
        <w:tc>
          <w:tcPr>
            <w:gridSpan w:val="2"/>
            <w:tcW w:w="15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3"/>
            <w:tcW w:w="30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其中：中级职称人员</w:t>
            </w:r>
            <w:r/>
          </w:p>
        </w:tc>
        <w:tc>
          <w:tcPr>
            <w:gridSpan w:val="2"/>
            <w:tcW w:w="15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93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营业面积（含厂房面积）：   M</w:t>
            </w:r>
            <w:r>
              <w:rPr>
                <w:rFonts w:hint="eastAsia" w:ascii="宋体" w:hAnsi="宋体" w:eastAsia="宋体" w:cs="宋体"/>
                <w:color w:val="auto"/>
                <w:spacing w:val="20"/>
                <w:sz w:val="24"/>
                <w:szCs w:val="24"/>
                <w:highlight w:val="none"/>
                <w:vertAlign w:val="superscript"/>
              </w:rPr>
              <w:t xml:space="preserve">2</w:t>
            </w:r>
            <w:r>
              <w:rPr>
                <w:rFonts w:hint="eastAsia" w:ascii="宋体" w:hAnsi="宋体" w:eastAsia="宋体" w:cs="宋体"/>
                <w:color w:val="auto"/>
                <w:spacing w:val="20"/>
                <w:sz w:val="24"/>
                <w:szCs w:val="24"/>
                <w:highlight w:val="none"/>
              </w:rPr>
              <w:t xml:space="preserve">，产权：  M</w:t>
            </w:r>
            <w:r>
              <w:rPr>
                <w:rFonts w:hint="eastAsia" w:ascii="宋体" w:hAnsi="宋体" w:eastAsia="宋体" w:cs="宋体"/>
                <w:color w:val="auto"/>
                <w:spacing w:val="20"/>
                <w:sz w:val="24"/>
                <w:szCs w:val="24"/>
                <w:highlight w:val="none"/>
                <w:vertAlign w:val="superscript"/>
              </w:rPr>
              <w:t xml:space="preserve">2</w:t>
            </w:r>
            <w:r>
              <w:rPr>
                <w:rFonts w:hint="eastAsia" w:ascii="宋体" w:hAnsi="宋体" w:eastAsia="宋体" w:cs="宋体"/>
                <w:color w:val="auto"/>
                <w:spacing w:val="20"/>
                <w:sz w:val="24"/>
                <w:szCs w:val="24"/>
                <w:highlight w:val="none"/>
              </w:rPr>
              <w:t xml:space="preserve">，租：   M</w:t>
            </w:r>
            <w:r>
              <w:rPr>
                <w:rFonts w:hint="eastAsia" w:ascii="宋体" w:hAnsi="宋体" w:eastAsia="宋体" w:cs="宋体"/>
                <w:color w:val="auto"/>
                <w:spacing w:val="20"/>
                <w:sz w:val="24"/>
                <w:szCs w:val="24"/>
                <w:highlight w:val="none"/>
                <w:vertAlign w:val="superscript"/>
              </w:rPr>
              <w:t xml:space="preserve">2</w:t>
            </w:r>
            <w:r/>
          </w:p>
        </w:tc>
      </w:tr>
      <w:tr>
        <w:trPr>
          <w:cantSplit/>
          <w:trHeight w:val="736"/>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销（零）售额：    年     万元；     年：      万元</w:t>
            </w:r>
            <w:r/>
          </w:p>
        </w:tc>
      </w:tr>
      <w:tr>
        <w:trPr>
          <w:cantSplit/>
          <w:trHeight w:val="69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实现利润：    年        万元；      年：     万元</w:t>
            </w:r>
            <w:r/>
          </w:p>
        </w:tc>
      </w:tr>
      <w:tr>
        <w:trPr>
          <w:cantSplit/>
          <w:trHeight w:val="935"/>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主</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要</w:t>
            </w:r>
            <w:r/>
          </w:p>
          <w:p>
            <w:pPr>
              <w:jc w:val="cente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业务</w:t>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100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r>
        <w:trPr>
          <w:cantSplit/>
          <w:trHeight w:val="105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tc>
      </w:tr>
    </w:tbl>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13、供应商与其他单位存在直接控股、管理关系情况表</w:t>
      </w:r>
      <w:r/>
    </w:p>
    <w:p>
      <w:pPr>
        <w:jc w:val="center"/>
        <w:spacing w:line="360" w:lineRule="auto"/>
        <w:rPr>
          <w:rFonts w:hint="eastAsia" w:ascii="宋体" w:hAnsi="宋体" w:eastAsia="宋体" w:cs="宋体"/>
          <w:b/>
          <w:bCs/>
          <w:color w:val="auto"/>
          <w:spacing w:val="20"/>
          <w:sz w:val="30"/>
          <w:szCs w:val="30"/>
          <w:highlight w:val="none"/>
        </w:rPr>
      </w:pPr>
      <w:r>
        <w:rPr>
          <w:rFonts w:hint="eastAsia" w:ascii="宋体" w:hAnsi="宋体" w:eastAsia="宋体" w:cs="宋体"/>
          <w:b/>
          <w:bCs/>
          <w:color w:val="auto"/>
          <w:spacing w:val="20"/>
          <w:sz w:val="30"/>
          <w:szCs w:val="30"/>
          <w:highlight w:val="none"/>
        </w:rPr>
        <w:t xml:space="preserve">供应商与其他单位存在直接控股、管理关系情况表</w:t>
      </w:r>
      <w:r/>
    </w:p>
    <w:p>
      <w:pPr>
        <w:ind w:firstLine="42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单位名称：</w:t>
      </w:r>
      <w:r/>
    </w:p>
    <w:tbl>
      <w:tblPr>
        <w:tblStyle w:val="864"/>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310"/>
        <w:gridCol w:w="1176"/>
        <w:gridCol w:w="1174"/>
        <w:gridCol w:w="1092"/>
        <w:gridCol w:w="1286"/>
        <w:gridCol w:w="1149"/>
      </w:tblGrid>
      <w:tr>
        <w:trPr>
          <w:jc w:val="center"/>
          <w:trHeight w:val="766"/>
        </w:trPr>
        <w:tc>
          <w:tcPr>
            <w:gridSpan w:val="4"/>
            <w:tcW w:w="4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与供应商存在直接股权关系</w:t>
            </w:r>
            <w:r/>
          </w:p>
        </w:tc>
        <w:tc>
          <w:tcPr>
            <w:gridSpan w:val="3"/>
            <w:tcW w:w="35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与供应商存在直接管理关系</w:t>
            </w:r>
            <w:r/>
          </w:p>
        </w:tc>
      </w:tr>
      <w:tr>
        <w:trPr>
          <w:jc w:val="center"/>
          <w:trHeight w:val="991"/>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是否直接控股</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直接控股关系情况说明（持股比例等）</w:t>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w:t>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（填写“是”或 “否”）</w:t>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直接管理关系情况说明</w:t>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0" w:firstLine="482"/>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872"/>
        <w:ind w:right="0" w:firstLine="482"/>
        <w:keepLines w:val="0"/>
        <w:keepNext w:val="0"/>
        <w:pageBreakBefore w:val="0"/>
        <w:spacing w:after="0" w:line="360" w:lineRule="auto"/>
        <w:widowControl w:val="off"/>
        <w:rPr>
          <w:rFonts w:hint="eastAsia" w:cs="宋体"/>
          <w:color w:val="auto"/>
          <w:sz w:val="24"/>
          <w:szCs w:val="24"/>
          <w:highlight w:val="none"/>
        </w:rPr>
      </w:pPr>
      <w:r>
        <w:rPr>
          <w:rFonts w:hint="eastAsia" w:cs="宋体"/>
          <w:color w:val="auto"/>
          <w:sz w:val="24"/>
          <w:szCs w:val="24"/>
          <w:highlight w:val="none"/>
          <w:shd w:val="clear" w:color="auto" w:fill="ffffff"/>
        </w:rPr>
        <w:t xml:space="preserve">2)其中“直接控股”是指供应商与大型企业之间存在直接投资并控股（非普通持股）的关系。</w:t>
      </w:r>
      <w:r/>
    </w:p>
    <w:p>
      <w:pPr>
        <w:ind w:right="0"/>
        <w:keepLines w:val="0"/>
        <w:keepNext w:val="0"/>
        <w:pageBreakBefore w:val="0"/>
        <w:spacing w:after="0" w:line="360" w:lineRule="auto"/>
        <w:widowControl w:val="off"/>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r>
      <w:r/>
    </w:p>
    <w:p>
      <w:pPr>
        <w:ind w:right="0" w:firstLine="210"/>
        <w:jc w:val="righ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before="240" w:after="60"/>
        <w:rPr>
          <w:rFonts w:hint="eastAsia" w:ascii="宋体" w:hAnsi="宋体" w:cs="宋体"/>
          <w:color w:val="auto"/>
          <w:highlight w:val="none"/>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highlight w:val="none"/>
        </w:rPr>
      </w:r>
      <w:r/>
    </w:p>
    <w:p>
      <w:pPr>
        <w:jc w:val="center"/>
        <w:spacing w:line="360" w:lineRule="auto"/>
        <w:rPr>
          <w:rFonts w:hint="eastAsia" w:ascii="宋体" w:hAnsi="宋体" w:cs="宋体"/>
          <w:b/>
          <w:color w:val="auto"/>
          <w:sz w:val="44"/>
          <w:highlight w:val="none"/>
        </w:rPr>
        <w:outlineLvl w:val="0"/>
      </w:pPr>
      <w:r>
        <w:rPr>
          <w:rFonts w:hint="eastAsia" w:ascii="宋体" w:hAnsi="宋体" w:cs="宋体"/>
          <w:b/>
          <w:color w:val="auto"/>
          <w:sz w:val="44"/>
          <w:highlight w:val="none"/>
        </w:rPr>
        <w:t xml:space="preserve">第四章 招标书</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苏州时代招投标有限公司受苏州市公安局的委托，就其</w:t>
      </w:r>
      <w:r>
        <w:rPr>
          <w:rFonts w:hint="eastAsia" w:ascii="宋体" w:hAnsi="宋体" w:cs="宋体"/>
          <w:color w:val="auto"/>
          <w:sz w:val="24"/>
          <w:szCs w:val="24"/>
          <w:highlight w:val="none"/>
          <w:lang w:eastAsia="zh-CN"/>
        </w:rPr>
        <w:t xml:space="preserve">苏州市公安局公安业务短信发送服务（2026）</w:t>
      </w:r>
      <w:r>
        <w:rPr>
          <w:rFonts w:hint="eastAsia" w:ascii="宋体" w:hAnsi="宋体" w:eastAsia="宋体" w:cs="宋体"/>
          <w:color w:val="auto"/>
          <w:sz w:val="24"/>
          <w:szCs w:val="24"/>
          <w:highlight w:val="none"/>
        </w:rPr>
        <w:t xml:space="preserve">项目的政府采购进行国内公开招标。欢迎有资格的投标人前来参加投标。本次招标具体情况如下：</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一、招标编号：</w:t>
      </w:r>
      <w:r>
        <w:rPr>
          <w:rFonts w:hint="eastAsia" w:ascii="宋体" w:hAnsi="宋体" w:cs="宋体"/>
          <w:color w:val="auto"/>
          <w:sz w:val="24"/>
          <w:szCs w:val="24"/>
          <w:highlight w:val="none"/>
          <w:lang w:eastAsia="zh-CN"/>
        </w:rPr>
        <w:t xml:space="preserve">JSZC-320500-SZSD-G2026-0038</w:t>
      </w:r>
      <w:r>
        <w:rPr>
          <w:rFonts w:hint="eastAsia" w:ascii="宋体" w:hAnsi="宋体" w:eastAsia="宋体" w:cs="宋体"/>
          <w:color w:val="auto"/>
          <w:sz w:val="24"/>
          <w:szCs w:val="24"/>
          <w:highlight w:val="none"/>
        </w:rPr>
        <w:t xml:space="preserve">    </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二、招标内容：</w:t>
      </w:r>
      <w:r>
        <w:rPr>
          <w:rFonts w:hint="eastAsia" w:ascii="宋体" w:hAnsi="宋体" w:cs="宋体"/>
          <w:color w:val="auto"/>
          <w:sz w:val="24"/>
          <w:szCs w:val="24"/>
          <w:highlight w:val="none"/>
          <w:lang w:eastAsia="zh-CN"/>
        </w:rPr>
        <w:t xml:space="preserve">苏州市公安局公安业务短信发送服务（2026）</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rPr>
        <w:t xml:space="preserve">预算金额（人民币）：贰佰陆拾捌万元整（¥2680000.00）</w:t>
      </w:r>
      <w:r/>
    </w:p>
    <w:p>
      <w:pPr>
        <w:pStyle w:val="865"/>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最高单价限价（人民币）：</w:t>
      </w:r>
      <w:r>
        <w:rPr>
          <w:rFonts w:hint="eastAsia" w:ascii="宋体" w:hAnsi="宋体" w:eastAsia="宋体" w:cs="宋体"/>
          <w:color w:val="auto"/>
          <w:sz w:val="24"/>
          <w:szCs w:val="24"/>
          <w:highlight w:val="none"/>
          <w:lang w:val="en-US" w:eastAsia="zh-CN"/>
        </w:rPr>
        <w:t xml:space="preserve">2.7</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百</w:t>
      </w:r>
      <w:r>
        <w:rPr>
          <w:rFonts w:hint="eastAsia" w:ascii="宋体" w:hAnsi="宋体" w:eastAsia="宋体" w:cs="宋体"/>
          <w:color w:val="auto"/>
          <w:sz w:val="24"/>
          <w:szCs w:val="24"/>
          <w:highlight w:val="none"/>
        </w:rPr>
        <w:t xml:space="preserve">条。</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四、采购内容及要求：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1、项目概况：</w:t>
      </w:r>
      <w:r>
        <w:rPr>
          <w:rFonts w:hint="eastAsia" w:ascii="宋体" w:hAnsi="宋体" w:eastAsia="宋体" w:cs="宋体"/>
          <w:color w:val="auto"/>
          <w:sz w:val="24"/>
          <w:szCs w:val="24"/>
          <w:highlight w:val="none"/>
        </w:rPr>
        <w:t xml:space="preserve">公安局本级及下属基层单位业务配套短信服务，含指定人员、指定内容批量短信下发推送服务。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2、服务内容及技术要求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2.1短信发送平台：供应商须自备短信发送平台，按中标单价及采购单位需求完成短信推送；短信下发覆盖移动、联通、电信等全运营商全网用户。</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2.2平台部署与接口能力：</w:t>
      </w:r>
      <w:r>
        <w:rPr>
          <w:rFonts w:hint="eastAsia" w:ascii="宋体" w:hAnsi="宋体" w:eastAsia="宋体" w:cs="宋体"/>
          <w:color w:val="auto"/>
          <w:sz w:val="24"/>
          <w:szCs w:val="24"/>
          <w:highlight w:val="none"/>
          <w:lang w:bidi="ar"/>
        </w:rPr>
        <w:t xml:space="preserve">短信发送平台支持根据采购单位要求部署至公安信息网，提供标准化短信发送接口，</w:t>
      </w:r>
      <w:r>
        <w:rPr>
          <w:rFonts w:hint="eastAsia" w:ascii="宋体" w:hAnsi="宋体" w:eastAsia="宋体" w:cs="宋体"/>
          <w:color w:val="auto"/>
          <w:sz w:val="24"/>
          <w:szCs w:val="24"/>
          <w:highlight w:val="none"/>
          <w:lang w:bidi="ar"/>
        </w:rPr>
        <w:t xml:space="preserve">适配现有硬件、软件环境</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支撑各业务系统自动下发短信，并自动生成短信发送统计数据。</w:t>
      </w:r>
      <w:r/>
    </w:p>
    <w:p>
      <w:pPr>
        <w:ind w:left="0"/>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rPr>
        <w:t xml:space="preserve">部署时，现场勘查能确保部署方案与实际需求高度匹配，包括评估基础设施适配性、兼容现有系统与流程、安全与合规性保障、定制化需求确认。</w:t>
      </w:r>
      <w:r>
        <w:rPr>
          <w:rFonts w:hint="eastAsia" w:ascii="宋体" w:hAnsi="宋体" w:eastAsia="宋体" w:cs="宋体"/>
          <w:color w:val="000000" w:themeColor="text1"/>
          <w:sz w:val="24"/>
          <w:szCs w:val="24"/>
          <w:highlight w:val="none"/>
        </w:rPr>
        <w:t xml:space="preserve">统一组织现勘，勘查时间：202</w:t>
      </w: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年7</w:t>
      </w:r>
      <w:r>
        <w:rPr>
          <w:rFonts w:hint="eastAsia" w:ascii="宋体" w:hAnsi="宋体" w:eastAsia="宋体" w:cs="宋体"/>
          <w:color w:val="000000" w:themeColor="text1"/>
          <w:sz w:val="24"/>
          <w:szCs w:val="24"/>
          <w:highlight w:val="none"/>
        </w:rPr>
        <w:t xml:space="preserve">月27日</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9:00---16:00。勘查地点：苏州市公安局。联系人：</w:t>
      </w:r>
      <w:r>
        <w:rPr>
          <w:rFonts w:hint="eastAsia" w:ascii="宋体" w:hAnsi="宋体" w:eastAsia="宋体" w:cs="宋体"/>
          <w:color w:val="000000" w:themeColor="text1"/>
          <w:sz w:val="24"/>
          <w:szCs w:val="24"/>
          <w:highlight w:val="none"/>
          <w:lang w:eastAsia="zh-CN"/>
        </w:rPr>
        <w:t xml:space="preserve">黄波</w:t>
      </w: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lang w:val="en-US" w:eastAsia="zh-CN"/>
        </w:rPr>
        <w:t xml:space="preserve">18360474766</w:t>
      </w:r>
      <w:r>
        <w:rPr>
          <w:rFonts w:hint="eastAsia" w:ascii="宋体" w:hAnsi="宋体" w:eastAsia="宋体" w:cs="宋体"/>
          <w:color w:val="000000" w:themeColor="text1"/>
          <w:sz w:val="24"/>
          <w:szCs w:val="24"/>
          <w:highlight w:val="none"/>
        </w:rPr>
        <w:t xml:space="preserve">。</w:t>
      </w:r>
      <w:r>
        <w:rPr>
          <w:color w:val="000000" w:themeColor="text1"/>
        </w:rPr>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2.3网络环境部署：部署于指定的内网端、专网端和外网端，不同网络环境必须使用采购单位提供的边界通道进行通信，禁止通过端口直连等其他任何形式通信。</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2.3.1内网客户端：在公安信息网部署短信发送客户端，</w:t>
      </w:r>
      <w:r>
        <w:rPr>
          <w:rFonts w:hint="eastAsia" w:ascii="宋体" w:hAnsi="宋体" w:eastAsia="宋体" w:cs="宋体"/>
          <w:color w:val="auto"/>
          <w:sz w:val="24"/>
          <w:szCs w:val="24"/>
          <w:highlight w:val="none"/>
          <w:lang w:eastAsia="zh-CN"/>
        </w:rPr>
        <w:t xml:space="preserve">采购使用方</w:t>
      </w:r>
      <w:r>
        <w:rPr>
          <w:rFonts w:hint="eastAsia" w:ascii="宋体" w:hAnsi="宋体" w:eastAsia="宋体" w:cs="宋体"/>
          <w:color w:val="auto"/>
          <w:sz w:val="24"/>
          <w:szCs w:val="24"/>
          <w:highlight w:val="none"/>
        </w:rPr>
        <w:t xml:space="preserve">登录后可自主创建短信发送任务；支持通过单位通讯录、批量号码清单导入等方式，发</w:t>
      </w:r>
      <w:r>
        <w:rPr>
          <w:rFonts w:hint="eastAsia" w:ascii="宋体" w:hAnsi="宋体" w:eastAsia="宋体" w:cs="宋体"/>
          <w:color w:val="auto"/>
          <w:sz w:val="24"/>
          <w:szCs w:val="24"/>
          <w:highlight w:val="none"/>
        </w:rPr>
        <w:t xml:space="preserve">送自定义内容短信。</w:t>
      </w:r>
      <w:r/>
    </w:p>
    <w:p>
      <w:pPr>
        <w:pStyle w:val="898"/>
        <w:numPr>
          <w:ilvl w:val="-1"/>
          <w:numId w:val="0"/>
        </w:num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（1）查询统计：可以从部门、业务系统/名称、手机号码等维度查询指定时间段内短信发送明细与统计；</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（2）标准业务对接接口：内网端不同业务系统能通过接口形式对接短信发送服务，实现业务系统短信自动发送；</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（3）查询各种系统和任务设置的短信模板；</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（4）登录页面须与CA身份认证系统对接，用户需通过数字证书核验后方可登录</w:t>
      </w:r>
      <w:r>
        <w:rPr>
          <w:rFonts w:hint="eastAsia" w:ascii="宋体" w:hAnsi="宋体" w:eastAsia="宋体" w:cs="宋体"/>
          <w:color w:val="auto"/>
          <w:sz w:val="24"/>
          <w:szCs w:val="24"/>
          <w:highlight w:val="none"/>
          <w:lang w:eastAsia="zh-CN"/>
        </w:rPr>
        <w:t xml:space="preserve">；</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）提供接口、配合采购使用方其他业务系统调用统计数据。</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bidi="ar"/>
        </w:rPr>
        <w:t xml:space="preserve">内网管理端可以查询、修改所有业务系统、短信任务的短信模版。</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CN"/>
        </w:rPr>
        <w:t xml:space="preserve">采购使用方</w:t>
      </w:r>
      <w:r>
        <w:rPr>
          <w:rFonts w:hint="eastAsia" w:ascii="宋体" w:hAnsi="宋体" w:eastAsia="宋体" w:cs="宋体"/>
          <w:color w:val="auto"/>
          <w:sz w:val="24"/>
          <w:szCs w:val="24"/>
          <w:highlight w:val="none"/>
          <w:lang w:bidi="ar"/>
        </w:rPr>
        <w:t xml:space="preserve">可查看平台整体发送数据统计，支持按部门、单个任务查询及导出全部历史发送记录；</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2.3.2外网端：</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（1）仅保存临时数据和短信发送统计数据；</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（2）短信发送内容等详细数据须保存至内网端，外网端不得保存；</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（3）外网端具备根据采购单位指令按照手机号码清单发送指定内容短信的能力；（4）外网端具备通过标准接口实现业务系统发送的功能；</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（4）所有网络环境最终短信发送出口均汇总在外网端。</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2.3.3专网端：通过标准接口实现对应业务系统短信自动发送功能。</w:t>
      </w:r>
      <w:r/>
    </w:p>
    <w:p>
      <w:pPr>
        <w:pStyle w:val="898"/>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2.4短信发送记录可以通过不同维度导出。</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bidi="ar"/>
        </w:rPr>
        <w:t xml:space="preserve">发送失败手机号，可以针对不同的业务系统和任务性质单独设置是否定时或在指定时间进行补发，一般来说，补发次数为 1 次。</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2.6在按照提交号码列表发送短信时，系统可自主筛选有效手机号码；</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2.7短信额度预警提醒：</w:t>
      </w:r>
      <w:r>
        <w:rPr>
          <w:rFonts w:hint="eastAsia" w:ascii="宋体" w:hAnsi="宋体" w:eastAsia="宋体" w:cs="宋体"/>
          <w:color w:val="auto"/>
          <w:sz w:val="24"/>
          <w:szCs w:val="24"/>
          <w:highlight w:val="none"/>
          <w:lang w:bidi="ar"/>
        </w:rPr>
        <w:t xml:space="preserve">配置短信发送限额预警机制，当业务系统或部门可用短信余量临近设定上限时，自动向对应联络人推送额度提醒通知。</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2.8对接工期：</w:t>
      </w:r>
      <w:r>
        <w:rPr>
          <w:rFonts w:hint="eastAsia" w:ascii="宋体" w:hAnsi="宋体" w:eastAsia="宋体" w:cs="宋体"/>
          <w:color w:val="auto"/>
          <w:sz w:val="24"/>
          <w:szCs w:val="24"/>
          <w:highlight w:val="none"/>
          <w:lang w:bidi="ar"/>
        </w:rPr>
        <w:t xml:space="preserve">需在合同签订之日起</w:t>
      </w:r>
      <w:r>
        <w:rPr>
          <w:rFonts w:hint="eastAsia" w:ascii="宋体" w:hAnsi="宋体" w:eastAsia="宋体" w:cs="宋体"/>
          <w:color w:val="auto"/>
          <w:sz w:val="24"/>
          <w:szCs w:val="24"/>
          <w:highlight w:val="none"/>
          <w:lang w:val="en-US" w:eastAsia="zh-CN" w:bidi="ar"/>
        </w:rPr>
        <w:t xml:space="preserve">14</w:t>
      </w:r>
      <w:r>
        <w:rPr>
          <w:rFonts w:hint="eastAsia" w:ascii="宋体" w:hAnsi="宋体" w:eastAsia="宋体" w:cs="宋体"/>
          <w:color w:val="auto"/>
          <w:sz w:val="24"/>
          <w:szCs w:val="24"/>
          <w:highlight w:val="none"/>
          <w:lang w:bidi="ar"/>
        </w:rPr>
        <w:t xml:space="preserve"> 个工作日内，按照市公安局规范完成平台部署实施，并完成与现有相关业务系统联调对接</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2.9短信平台性能稳定可靠，保持良好的运行维护水平，连续运行一个月各模块无异常，所有数据都正常处理完，不会出现数据冗余或丢失；</w:t>
      </w:r>
      <w:r>
        <w:rPr>
          <w:rFonts w:hint="eastAsia" w:ascii="宋体" w:hAnsi="宋体" w:eastAsia="宋体" w:cs="宋体"/>
          <w:color w:val="auto"/>
          <w:sz w:val="24"/>
          <w:szCs w:val="24"/>
          <w:highlight w:val="none"/>
          <w:lang w:eastAsia="zh-CN"/>
        </w:rPr>
        <w:t xml:space="preserve">系统最高可支持</w:t>
      </w:r>
      <w:r>
        <w:rPr>
          <w:rFonts w:hint="eastAsia" w:ascii="宋体" w:hAnsi="宋体" w:eastAsia="宋体" w:cs="宋体"/>
          <w:color w:val="auto"/>
          <w:sz w:val="24"/>
          <w:szCs w:val="24"/>
          <w:highlight w:val="none"/>
        </w:rPr>
        <w:t xml:space="preserve">峰值并发不低于3000条/秒</w:t>
      </w:r>
      <w:r>
        <w:rPr>
          <w:rFonts w:hint="eastAsia" w:ascii="宋体" w:hAnsi="宋体" w:eastAsia="宋体" w:cs="宋体"/>
          <w:color w:val="auto"/>
          <w:sz w:val="24"/>
          <w:szCs w:val="24"/>
          <w:highlight w:val="none"/>
          <w:lang w:eastAsia="zh-CN"/>
        </w:rPr>
        <w:t xml:space="preserve">。</w:t>
      </w:r>
      <w:r/>
    </w:p>
    <w:p>
      <w:pPr>
        <w:pStyle w:val="865"/>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实时</w:t>
      </w:r>
      <w:r>
        <w:rPr>
          <w:rFonts w:hint="eastAsia" w:ascii="宋体" w:hAnsi="宋体" w:eastAsia="宋体" w:cs="宋体"/>
          <w:color w:val="auto"/>
          <w:sz w:val="24"/>
          <w:szCs w:val="24"/>
          <w:highlight w:val="none"/>
          <w:lang w:val="en-US" w:eastAsia="zh-CN"/>
        </w:rPr>
        <w:t xml:space="preserve">状态</w:t>
      </w:r>
      <w:r>
        <w:rPr>
          <w:rFonts w:hint="eastAsia" w:ascii="宋体" w:hAnsi="宋体" w:eastAsia="宋体" w:cs="宋体"/>
          <w:color w:val="auto"/>
          <w:sz w:val="24"/>
          <w:szCs w:val="24"/>
          <w:highlight w:val="none"/>
        </w:rPr>
        <w:t xml:space="preserve">、告警与故障处置：</w:t>
      </w:r>
      <w:r>
        <w:rPr>
          <w:rFonts w:hint="eastAsia" w:ascii="宋体" w:hAnsi="宋体" w:eastAsia="宋体" w:cs="宋体"/>
          <w:color w:val="auto"/>
          <w:sz w:val="24"/>
          <w:szCs w:val="24"/>
          <w:highlight w:val="none"/>
          <w:lang w:bidi="ar"/>
        </w:rPr>
        <w:t xml:space="preserve">搭载系统实时</w:t>
      </w:r>
      <w:r>
        <w:rPr>
          <w:rFonts w:hint="eastAsia" w:ascii="宋体" w:hAnsi="宋体" w:eastAsia="宋体" w:cs="宋体"/>
          <w:color w:val="auto"/>
          <w:sz w:val="24"/>
          <w:szCs w:val="24"/>
          <w:highlight w:val="none"/>
          <w:lang w:val="en-US" w:eastAsia="zh-CN" w:bidi="ar"/>
        </w:rPr>
        <w:t xml:space="preserve">相关功能</w:t>
      </w:r>
      <w:r>
        <w:rPr>
          <w:rFonts w:hint="eastAsia" w:ascii="宋体" w:hAnsi="宋体" w:eastAsia="宋体" w:cs="宋体"/>
          <w:color w:val="auto"/>
          <w:sz w:val="24"/>
          <w:szCs w:val="24"/>
          <w:highlight w:val="none"/>
          <w:lang w:bidi="ar"/>
        </w:rPr>
        <w:t xml:space="preserve">模块，系统发生异常时自动触发告警；可依托运行日志快速定位故障点位、研判故障成因，第一时间告知采购单位，并安排技术人员到场开展故障排查、修复工作，故障处置完成后提交书面故障分析报告</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数据安全保密：</w:t>
      </w:r>
      <w:r>
        <w:rPr>
          <w:rFonts w:hint="eastAsia" w:ascii="宋体" w:hAnsi="宋体" w:eastAsia="宋体" w:cs="宋体"/>
          <w:color w:val="auto"/>
          <w:sz w:val="24"/>
          <w:szCs w:val="24"/>
          <w:highlight w:val="none"/>
          <w:lang w:bidi="ar"/>
        </w:rPr>
        <w:t xml:space="preserve">签订保密承诺，严禁以任何形式截留、留存业务相关数据；所有业务数据仅存储于公安信息网，不得上传至互联网，严禁将采集、生成的短信相关数据挪作项目以外其他用途。</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、服务原则：</w:t>
      </w:r>
      <w:r>
        <w:rPr>
          <w:rFonts w:hint="eastAsia" w:ascii="宋体" w:hAnsi="宋体" w:eastAsia="宋体" w:cs="宋体"/>
          <w:color w:val="auto"/>
          <w:sz w:val="24"/>
          <w:szCs w:val="24"/>
          <w:highlight w:val="none"/>
          <w:lang w:bidi="ar"/>
        </w:rPr>
        <w:t xml:space="preserve">结合本局信息化建设现状与项目建设背景，短信发送软件整体建设及运维服务须遵循以下建设原则</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.1安全性和保密性</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bidi="ar"/>
        </w:rPr>
        <w:t xml:space="preserve">整体选用成熟稳定、符合公安安全保密规范的软硬件产品与安全技术防护手段，保障系统全生命周期安全；系统对接市局 PKI/PMI 身份认证体系，依托 CA 证书严格管控用户访问权限与访问范围</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bidi="ar"/>
        </w:rPr>
        <w:t xml:space="preserve">平台内网独立部署，业务数据单独存储于数据库；跨系统数据交互统一通过</w:t>
      </w:r>
      <w:r>
        <w:rPr>
          <w:rFonts w:hint="eastAsia" w:ascii="宋体" w:hAnsi="宋体" w:eastAsia="宋体" w:cs="宋体"/>
          <w:color w:val="auto"/>
          <w:sz w:val="24"/>
          <w:szCs w:val="24"/>
          <w:highlight w:val="none"/>
          <w:lang w:eastAsia="zh-CN" w:bidi="ar"/>
        </w:rPr>
        <w:t xml:space="preserve">采购方提供的数据交互通道进行</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不得采用其他数据交互方式</w:t>
      </w:r>
      <w:r>
        <w:rPr>
          <w:rFonts w:hint="eastAsia" w:ascii="宋体" w:hAnsi="宋体" w:eastAsia="宋体" w:cs="宋体"/>
          <w:color w:val="auto"/>
          <w:sz w:val="24"/>
          <w:szCs w:val="24"/>
          <w:highlight w:val="none"/>
          <w:lang w:bidi="ar"/>
        </w:rPr>
        <w:t xml:space="preserve">，保障传输链路安全。针对单点登录用户，通过绑定信任 IP、分级权限管控、CA 证书多重核验等机制保障账号访问安全</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.2开放性和标准性</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bidi="ar"/>
        </w:rPr>
        <w:t xml:space="preserve">系统兼容各类国家、行业标准通信协议与数据格式，整体架构、交互协议均满足网络安全相关国标、公安部行业标准，构建标准化、开放式业务支撑平台</w:t>
      </w:r>
      <w:r>
        <w:rPr>
          <w:rFonts w:hint="eastAsia" w:ascii="宋体" w:hAnsi="宋体" w:eastAsia="宋体" w:cs="宋体"/>
          <w:color w:val="auto"/>
          <w:sz w:val="24"/>
          <w:szCs w:val="24"/>
          <w:highlight w:val="none"/>
        </w:rPr>
        <w:t xml:space="preserve">。    </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bidi="ar"/>
        </w:rPr>
        <w:t xml:space="preserve">短信通信协议兼容国家标准 CMPP2.0、SGIP1.2、SMGP3.0 及标准 HTTP 协议，完全符合国家及公安行业规范，具备标准化对接能力</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.3可靠可用原则</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bidi="ar"/>
        </w:rPr>
        <w:t xml:space="preserve">系统具备充足性能冗余，保障长期连续稳定运行；建立完善的数据备份、故障恢复机制，确保系统故障场景下数据完整不丢失，实现 7×24 小时不间断服务</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bidi="ar"/>
        </w:rPr>
        <w:t xml:space="preserve">平台采用高可用分布式架构，支持横向弹性扩容，部署集群 / 哨兵服务；短信消息分发实现动态负载均衡，数据库采用主从架构，彻底消除单点故障隐患，持续保障 7×24 小时稳定运行</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.4可扩展性</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.4.1系统架构预留充足扩展空间，适配未来业务增量需求，支持功能平滑升级迭代；针对市局短信平台对接程序，可根据接口参数变更快速适配调整。</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.4.2平台分布式高可用架构支持横向动态扩容，可随业务短信量增长弹性扩容；接口模块化独立拆分，可根据需求开展定制化开发</w:t>
      </w:r>
      <w:r>
        <w:rPr>
          <w:rFonts w:hint="eastAsia" w:ascii="宋体" w:hAnsi="宋体" w:eastAsia="宋体" w:cs="宋体"/>
          <w:color w:val="auto"/>
          <w:sz w:val="24"/>
          <w:szCs w:val="24"/>
          <w:highlight w:val="none"/>
        </w:rPr>
        <w:t xml:space="preserve">。</w:t>
      </w:r>
      <w:r/>
    </w:p>
    <w:p>
      <w:pPr>
        <w:numPr>
          <w:ilvl w:val="-1"/>
          <w:numId w:val="0"/>
        </w:numPr>
        <w:ind w:left="0"/>
        <w:keepLines w:val="0"/>
        <w:keepNext w:val="0"/>
        <w:pageBreakBefore w:val="0"/>
        <w:spacing w:after="0"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人员配备及要求：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.1团队人员：总数量不少于4人；其中项目负责人1名。</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.2项目负责人：1名；全面统筹合同签订后项目全流程服务，负责项目规划、内外协调、进度管控、全程跟踪，保障项目落地实施；</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.3项目组成员：不少于3名技术运维人员，负责平台部署实施、日常运维保障等技术服务。</w:t>
      </w:r>
      <w:r/>
    </w:p>
    <w:p>
      <w:pPr>
        <w:ind w:left="0"/>
        <w:keepLines w:val="0"/>
        <w:keepNext w:val="0"/>
        <w:pageBreakBefore w:val="0"/>
        <w:spacing w:after="0"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其他服务要求</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.1服务响应：</w:t>
      </w:r>
      <w:r>
        <w:rPr>
          <w:rFonts w:hint="eastAsia" w:ascii="宋体" w:hAnsi="宋体" w:eastAsia="宋体" w:cs="宋体"/>
          <w:color w:val="auto"/>
          <w:sz w:val="24"/>
          <w:szCs w:val="24"/>
          <w:highlight w:val="none"/>
          <w:lang w:bidi="ar"/>
        </w:rPr>
        <w:t xml:space="preserve">提供全年 7×24 小时不间断技术支撑服务：常规业务需求响应时限 4 小时；市局紧急业务需求，响应时限不超过 30 分钟</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故障响应：</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bidi="ar"/>
        </w:rPr>
        <w:t xml:space="preserve">设立 7×24 小时人工服务通道，提供 400 热线、客服微信、邮箱、QQ 等多渠道报修途径；接到故障报修后 2 小时内给出初步处置反馈。一般故障 4 小时内抵达现场处置，重大系统故障 2 小时内安排技术人员到场支撑抢修</w:t>
      </w:r>
      <w:r>
        <w:rPr>
          <w:rFonts w:hint="eastAsia" w:ascii="宋体" w:hAnsi="宋体" w:eastAsia="宋体" w:cs="宋体"/>
          <w:color w:val="auto"/>
          <w:sz w:val="24"/>
          <w:szCs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bidi="ar"/>
        </w:rPr>
        <w:t xml:space="preserve">故障事件分级处置标准：</w:t>
      </w:r>
      <w:r/>
    </w:p>
    <w:p>
      <w:pPr>
        <w:numPr>
          <w:ilvl w:val="0"/>
          <w:numId w:val="2"/>
        </w:numPr>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一类事件：系统整体瘫痪、完全无法使用的严重故障； </w:t>
      </w:r>
      <w:r/>
    </w:p>
    <w:p>
      <w:pPr>
        <w:numPr>
          <w:ilvl w:val="0"/>
          <w:numId w:val="2"/>
        </w:numPr>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二类事件：系统未完全瘫痪，但核心业务运行受到严重影响； </w:t>
      </w:r>
      <w:r/>
    </w:p>
    <w:p>
      <w:pPr>
        <w:numPr>
          <w:ilvl w:val="0"/>
          <w:numId w:val="2"/>
        </w:numPr>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三类事件：一般性故障，仅部分功能受限； </w:t>
      </w:r>
      <w:r/>
    </w:p>
    <w:p>
      <w:pPr>
        <w:numPr>
          <w:ilvl w:val="0"/>
          <w:numId w:val="2"/>
        </w:numPr>
        <w:ind w:left="0"/>
        <w:keepLines w:val="0"/>
        <w:keepNext w:val="0"/>
        <w:pageBreakBefore w:val="0"/>
        <w:spacing w:after="0" w:line="360" w:lineRule="auto"/>
        <w:widowControl w:val="off"/>
        <w:rPr>
          <w:rFonts w:hint="eastAsia" w:ascii="宋体" w:hAnsi="宋体" w:eastAsia="宋体" w:cs="宋体"/>
          <w:color w:val="auto"/>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四类事件：非平台自身故障（责任不属于服务商）； </w:t>
      </w:r>
      <w:r/>
    </w:p>
    <w:p>
      <w:pPr>
        <w:numPr>
          <w:ilvl w:val="0"/>
          <w:numId w:val="2"/>
        </w:numPr>
        <w:ind w:left="0"/>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bidi="ar"/>
        </w:rPr>
        <w:t xml:space="preserve">服务商收到各类工单后，须第一时间排查定位问题根源，出具完整解决方案并全力配合协助处置。</w:t>
      </w:r>
      <w:r/>
    </w:p>
    <w:tbl>
      <w:tblPr>
        <w:tblStyle w:val="890"/>
        <w:tblW w:w="846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12"/>
        <w:gridCol w:w="2113"/>
        <w:gridCol w:w="2113"/>
        <w:gridCol w:w="2122"/>
      </w:tblGrid>
      <w:tr>
        <w:trPr>
          <w:trHeight w:val="345"/>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112" w:type="dxa"/>
            <w:vAlign w:val="center"/>
            <w:textDirection w:val="lrTb"/>
            <w:noWrap w:val="false"/>
          </w:tcPr>
          <w:p>
            <w:pPr>
              <w:jc w:val="center"/>
              <w:keepLines w:val="0"/>
              <w:keepNext w:val="0"/>
              <w:pageBreakBefore w:val="0"/>
              <w:spacing w:after="0" w:line="240" w:lineRule="auto"/>
              <w:widowControl w:val="off"/>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事件分类</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响应时间</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问题提交最长时间</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22" w:type="dxa"/>
            <w:vAlign w:val="center"/>
            <w:textDirection w:val="lrTb"/>
            <w:noWrap w:val="false"/>
          </w:tcPr>
          <w:p>
            <w:pPr>
              <w:jc w:val="center"/>
              <w:keepLines w:val="0"/>
              <w:keepNext w:val="0"/>
              <w:pageBreakBefore w:val="0"/>
              <w:spacing w:after="0" w:line="240" w:lineRule="auto"/>
              <w:widowControl w:val="off"/>
              <w:rPr>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恢复系统目标</w:t>
            </w:r>
            <w:r/>
          </w:p>
        </w:tc>
      </w:tr>
      <w:tr>
        <w:trPr>
          <w:trHeight w:val="34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112"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严重故障</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5分钟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立即提交</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22"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24小时内</w:t>
            </w:r>
            <w:r/>
          </w:p>
        </w:tc>
      </w:tr>
      <w:tr>
        <w:trPr>
          <w:trHeight w:val="34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112"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主要故障</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10分钟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10分钟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22"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12小时内</w:t>
            </w:r>
            <w:r/>
          </w:p>
        </w:tc>
      </w:tr>
      <w:tr>
        <w:trPr>
          <w:trHeight w:val="34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112"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一般故障</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10分钟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10分钟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22"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2小时内</w:t>
            </w:r>
            <w:r/>
          </w:p>
        </w:tc>
      </w:tr>
      <w:tr>
        <w:trPr>
          <w:trHeight w:val="345"/>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112"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非故障</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10分钟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13"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20分钟</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22" w:type="dxa"/>
            <w:vAlign w:val="center"/>
            <w:textDirection w:val="lrTb"/>
            <w:noWrap w:val="false"/>
          </w:tcPr>
          <w:p>
            <w:pPr>
              <w:jc w:val="center"/>
              <w:keepLines w:val="0"/>
              <w:keepNext w:val="0"/>
              <w:pageBreakBefore w:val="0"/>
              <w:spacing w:after="0" w:line="24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N/A</w:t>
            </w:r>
            <w:r/>
          </w:p>
        </w:tc>
      </w:tr>
    </w:tbl>
    <w:p>
      <w:pPr>
        <w:keepLines w:val="0"/>
        <w:keepNext w:val="0"/>
        <w:pageBreakBefore w:val="0"/>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售后服务要求：中标</w:t>
      </w:r>
      <w:r>
        <w:rPr>
          <w:rFonts w:hint="eastAsia" w:ascii="宋体" w:hAnsi="宋体" w:cs="宋体"/>
          <w:color w:val="auto"/>
          <w:sz w:val="24"/>
          <w:szCs w:val="24"/>
          <w:highlight w:val="none"/>
          <w:lang w:eastAsia="zh-CN"/>
        </w:rPr>
        <w:t xml:space="preserve">单位</w:t>
      </w:r>
      <w:r>
        <w:rPr>
          <w:rFonts w:hint="eastAsia" w:ascii="宋体" w:hAnsi="宋体" w:cs="宋体"/>
          <w:color w:val="auto"/>
          <w:sz w:val="24"/>
          <w:szCs w:val="24"/>
          <w:highlight w:val="none"/>
        </w:rPr>
        <w:t xml:space="preserve">须为本项目短信平台提供免费维护及版本升级服务。</w:t>
      </w:r>
      <w:r/>
    </w:p>
    <w:p>
      <w:pPr>
        <w:pStyle w:val="896"/>
        <w:numPr>
          <w:ilvl w:val="0"/>
          <w:numId w:val="3"/>
        </w:numPr>
        <w:jc w:val="both"/>
        <w:keepLines w:val="0"/>
        <w:keepNext w:val="0"/>
        <w:pageBreakBefore w:val="0"/>
        <w:spacing w:after="0" w:line="360" w:lineRule="auto"/>
        <w:widowControl w:val="off"/>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rPr>
        <w:t xml:space="preserve">安全生产</w:t>
      </w:r>
      <w:r/>
    </w:p>
    <w:p>
      <w:pPr>
        <w:pStyle w:val="896"/>
        <w:numPr>
          <w:ilvl w:val="-1"/>
          <w:numId w:val="0"/>
        </w:numPr>
        <w:jc w:val="both"/>
        <w:keepLines w:val="0"/>
        <w:keepNext w:val="0"/>
        <w:pageBreakBefore w:val="0"/>
        <w:spacing w:after="0" w:line="360" w:lineRule="auto"/>
        <w:widowControl w:val="off"/>
        <w:rPr>
          <w:rFonts w:hint="eastAsia" w:ascii="宋体" w:hAnsi="宋体" w:eastAsia="宋体" w:cs="宋体"/>
          <w:color w:val="auto"/>
          <w:position w:val="0"/>
          <w:sz w:val="24"/>
          <w:szCs w:val="24"/>
          <w:highlight w:val="none"/>
          <w:lang w:val="en-US" w:eastAsia="zh-CN"/>
        </w:rPr>
      </w:pPr>
      <w:r>
        <w:rPr>
          <w:rFonts w:hint="eastAsia" w:ascii="宋体" w:hAnsi="宋体" w:eastAsia="宋体" w:cs="宋体"/>
          <w:color w:val="auto"/>
          <w:position w:val="0"/>
          <w:sz w:val="24"/>
          <w:szCs w:val="24"/>
          <w:highlight w:val="none"/>
          <w:lang w:val="en-US" w:eastAsia="zh-CN"/>
        </w:rPr>
        <w:t xml:space="preserve">6.1在项目实施及质保期间，中标单位应当配备必要的安全生产管理人员，负责强化项目实施人员安全教育和安全管理，如实施过程中存在人身安全风险的，中标单位应当为实施人员购买必要的人身安全保险。</w:t>
      </w:r>
      <w:r/>
    </w:p>
    <w:p>
      <w:pPr>
        <w:pStyle w:val="896"/>
        <w:numPr>
          <w:ilvl w:val="-1"/>
          <w:numId w:val="0"/>
        </w:numPr>
        <w:jc w:val="both"/>
        <w:keepLines w:val="0"/>
        <w:keepNext w:val="0"/>
        <w:pageBreakBefore w:val="0"/>
        <w:spacing w:after="0" w:line="360" w:lineRule="auto"/>
        <w:widowControl w:val="off"/>
        <w:rPr>
          <w:rFonts w:hint="eastAsia" w:ascii="宋体" w:hAnsi="宋体" w:eastAsia="宋体" w:cs="宋体"/>
          <w:color w:val="auto"/>
          <w:position w:val="0"/>
          <w:sz w:val="24"/>
          <w:szCs w:val="24"/>
          <w:highlight w:val="none"/>
          <w:lang w:val="en-US" w:eastAsia="zh-CN"/>
        </w:rPr>
      </w:pPr>
      <w:r>
        <w:rPr>
          <w:rFonts w:hint="eastAsia" w:ascii="宋体" w:hAnsi="宋体" w:eastAsia="宋体" w:cs="宋体"/>
          <w:color w:val="auto"/>
          <w:position w:val="0"/>
          <w:sz w:val="24"/>
          <w:szCs w:val="24"/>
          <w:highlight w:val="none"/>
          <w:lang w:val="en-US" w:eastAsia="zh-CN"/>
        </w:rPr>
        <w:t xml:space="preserve">6.2所有作业人员均需按照国家法律法规之规定，取得对应上岗资格证书、作业许可证书、特种作业证书等相关资格证书，方可上岗作业。</w:t>
      </w:r>
      <w:r/>
    </w:p>
    <w:p>
      <w:pPr>
        <w:pStyle w:val="896"/>
        <w:numPr>
          <w:ilvl w:val="-1"/>
          <w:numId w:val="0"/>
        </w:numPr>
        <w:jc w:val="both"/>
        <w:keepLines w:val="0"/>
        <w:keepNext w:val="0"/>
        <w:pageBreakBefore w:val="0"/>
        <w:spacing w:after="0" w:line="360" w:lineRule="auto"/>
        <w:widowControl w:val="off"/>
        <w:rPr>
          <w:rFonts w:hint="eastAsia" w:ascii="宋体" w:hAnsi="宋体" w:eastAsia="宋体" w:cs="宋体"/>
          <w:color w:val="auto"/>
          <w:position w:val="0"/>
          <w:sz w:val="24"/>
          <w:szCs w:val="24"/>
          <w:highlight w:val="none"/>
          <w:lang w:val="en-US" w:eastAsia="zh-CN"/>
        </w:rPr>
      </w:pPr>
      <w:r>
        <w:rPr>
          <w:rFonts w:hint="eastAsia" w:ascii="宋体" w:hAnsi="宋体" w:eastAsia="宋体" w:cs="宋体"/>
          <w:color w:val="auto"/>
          <w:position w:val="0"/>
          <w:sz w:val="24"/>
          <w:szCs w:val="24"/>
          <w:highlight w:val="none"/>
          <w:lang w:val="en-US" w:eastAsia="zh-CN"/>
        </w:rPr>
        <w:t xml:space="preserve">6.3中标单位应按照法律法规制定安全作业规范，在项目实施过程中，中标单位一方发生的一切安全事故或给第三方造成的损害，由中标单位自行承担责任，采购单位不对中标单位项目实施人员负任何安全责任；若给采购人造成损失和伤害的，中标单位应承担相应责任，赔偿一切直接、间接损失。</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服务考核</w:t>
      </w:r>
      <w:r/>
    </w:p>
    <w:p>
      <w:pPr>
        <w:keepLines w:val="0"/>
        <w:keepNext w:val="0"/>
        <w:pageBreakBefore w:val="0"/>
        <w:spacing w:after="0"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7.1服务考核评分表</w:t>
      </w:r>
      <w:r/>
    </w:p>
    <w:tbl>
      <w:tblPr>
        <w:tblStyle w:val="890"/>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225"/>
        <w:gridCol w:w="5569"/>
      </w:tblGrid>
      <w:tr>
        <w:trPr>
          <w:trHeight w:val="3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考核标准</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短信发送方对接</w:t>
            </w:r>
            <w:r>
              <w:rPr>
                <w:rFonts w:hint="eastAsia" w:ascii="宋体" w:hAnsi="宋体" w:cs="宋体"/>
                <w:color w:val="auto"/>
                <w:sz w:val="24"/>
                <w:highlight w:val="none"/>
              </w:rPr>
              <w:t xml:space="preserve">管理</w:t>
            </w:r>
            <w:r>
              <w:rPr>
                <w:rFonts w:ascii="宋体" w:hAnsi="宋体" w:cs="宋体"/>
                <w:color w:val="auto"/>
                <w:sz w:val="24"/>
                <w:highlight w:val="none"/>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严格遵照</w:t>
            </w:r>
            <w:r>
              <w:rPr>
                <w:rFonts w:ascii="宋体" w:hAnsi="宋体" w:cs="宋体"/>
                <w:color w:val="auto"/>
                <w:sz w:val="24"/>
                <w:highlight w:val="none"/>
              </w:rPr>
              <w:t xml:space="preserve">合同</w:t>
            </w:r>
            <w:r>
              <w:rPr>
                <w:rFonts w:hint="eastAsia" w:ascii="宋体" w:hAnsi="宋体" w:cs="宋体"/>
                <w:color w:val="auto"/>
                <w:sz w:val="24"/>
                <w:highlight w:val="none"/>
              </w:rPr>
              <w:t xml:space="preserve">约定执行</w:t>
            </w:r>
            <w:r>
              <w:rPr>
                <w:rFonts w:ascii="宋体" w:hAnsi="宋体" w:cs="宋体"/>
                <w:color w:val="auto"/>
                <w:sz w:val="24"/>
                <w:highlight w:val="none"/>
              </w:rPr>
              <w:t xml:space="preserve">，</w:t>
            </w:r>
            <w:r>
              <w:rPr>
                <w:rFonts w:hint="eastAsia" w:ascii="宋体" w:hAnsi="宋体" w:cs="宋体"/>
                <w:color w:val="auto"/>
                <w:sz w:val="24"/>
                <w:highlight w:val="none"/>
              </w:rPr>
              <w:t xml:space="preserve">各业务</w:t>
            </w:r>
            <w:r>
              <w:rPr>
                <w:rFonts w:ascii="宋体" w:hAnsi="宋体" w:cs="宋体"/>
                <w:color w:val="auto"/>
                <w:sz w:val="24"/>
                <w:highlight w:val="none"/>
              </w:rPr>
              <w:t xml:space="preserve">部门使用短信平台发送信</w:t>
            </w:r>
            <w:r>
              <w:rPr>
                <w:rFonts w:hint="eastAsia" w:ascii="宋体" w:hAnsi="宋体" w:cs="宋体"/>
                <w:color w:val="auto"/>
                <w:sz w:val="24"/>
                <w:highlight w:val="none"/>
              </w:rPr>
              <w:t xml:space="preserve">息须按采购单位既定短信</w:t>
            </w:r>
            <w:r>
              <w:rPr>
                <w:rFonts w:ascii="宋体" w:hAnsi="宋体" w:cs="宋体"/>
                <w:color w:val="auto"/>
                <w:sz w:val="24"/>
                <w:highlight w:val="none"/>
              </w:rPr>
              <w:t xml:space="preserve">接入流程</w:t>
            </w:r>
            <w:r>
              <w:rPr>
                <w:rFonts w:hint="eastAsia" w:ascii="宋体" w:hAnsi="宋体" w:cs="宋体"/>
                <w:color w:val="auto"/>
                <w:sz w:val="24"/>
                <w:highlight w:val="none"/>
              </w:rPr>
              <w:t xml:space="preserve">提交对接申请</w:t>
            </w:r>
            <w:r>
              <w:rPr>
                <w:rFonts w:ascii="宋体" w:hAnsi="宋体" w:cs="宋体"/>
                <w:color w:val="auto"/>
                <w:sz w:val="24"/>
                <w:highlight w:val="none"/>
              </w:rPr>
              <w:t xml:space="preserve">，</w:t>
            </w:r>
            <w:r>
              <w:rPr>
                <w:rFonts w:ascii="宋体" w:hAnsi="宋体" w:cs="宋体"/>
                <w:color w:val="auto"/>
                <w:sz w:val="24"/>
                <w:szCs w:val="24"/>
                <w:highlight w:val="none"/>
                <w:lang w:bidi="ar"/>
              </w:rPr>
              <w:t xml:space="preserve">每违规 1 次扣 5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短信平台</w:t>
            </w:r>
            <w:r>
              <w:rPr>
                <w:rFonts w:hint="eastAsia" w:ascii="宋体" w:hAnsi="宋体" w:cs="宋体"/>
                <w:color w:val="auto"/>
                <w:sz w:val="24"/>
                <w:highlight w:val="none"/>
              </w:rPr>
              <w:t xml:space="preserve">日常</w:t>
            </w:r>
            <w:r>
              <w:rPr>
                <w:rFonts w:ascii="宋体" w:hAnsi="宋体" w:cs="宋体"/>
                <w:color w:val="auto"/>
                <w:sz w:val="24"/>
                <w:highlight w:val="none"/>
              </w:rPr>
              <w:t xml:space="preserve">巡检</w:t>
            </w:r>
            <w:r/>
          </w:p>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按合同要求每日开展系统自检，保障平台持续稳定运行；巡检发现故障未及时处置的，每发生 1 次扣 2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异常短信常规处置时效</w:t>
            </w:r>
            <w:r>
              <w:rPr>
                <w:rFonts w:ascii="宋体" w:hAnsi="宋体" w:cs="宋体"/>
                <w:color w:val="auto"/>
                <w:sz w:val="24"/>
                <w:highlight w:val="none"/>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收到异常短信报送后响应处置时限不得超过 12 小时；超时未处置完毕的，每 1 次扣 2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紧急故障应急保障</w:t>
            </w:r>
            <w:r/>
          </w:p>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提供7×24小时全天候应急服务；接</w:t>
            </w:r>
            <w:r>
              <w:rPr>
                <w:rFonts w:hint="eastAsia" w:ascii="宋体" w:hAnsi="宋体" w:cs="宋体"/>
                <w:color w:val="auto"/>
                <w:sz w:val="24"/>
                <w:szCs w:val="24"/>
                <w:highlight w:val="none"/>
                <w:lang w:bidi="ar"/>
              </w:rPr>
              <w:t xml:space="preserve">采购单位</w:t>
            </w:r>
            <w:r>
              <w:rPr>
                <w:rFonts w:ascii="宋体" w:hAnsi="宋体" w:cs="宋体"/>
                <w:color w:val="auto"/>
                <w:sz w:val="24"/>
                <w:szCs w:val="24"/>
                <w:highlight w:val="none"/>
                <w:lang w:bidi="ar"/>
              </w:rPr>
              <w:t xml:space="preserve">紧急报修通知后3小时内抵达现场排查故障，12小时内恢复系统正常使用。未按期处置故障每1次扣2 分；故障造成业务不良影响的，根据影响程度单次扣3～5分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日常服务响应时效</w:t>
            </w:r>
            <w:r>
              <w:rPr>
                <w:rFonts w:ascii="宋体" w:hAnsi="宋体" w:cs="宋体"/>
                <w:color w:val="auto"/>
                <w:sz w:val="24"/>
                <w:highlight w:val="none"/>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严格执行约定服务响应规范，未按标准及时响应</w:t>
            </w:r>
            <w:r>
              <w:rPr>
                <w:rFonts w:hint="eastAsia" w:ascii="宋体" w:hAnsi="宋体" w:cs="宋体"/>
                <w:color w:val="auto"/>
                <w:sz w:val="24"/>
                <w:szCs w:val="24"/>
                <w:highlight w:val="none"/>
                <w:lang w:bidi="ar"/>
              </w:rPr>
              <w:t xml:space="preserve">采购单位</w:t>
            </w:r>
            <w:r>
              <w:rPr>
                <w:rFonts w:ascii="宋体" w:hAnsi="宋体" w:cs="宋体"/>
                <w:color w:val="auto"/>
                <w:sz w:val="24"/>
                <w:szCs w:val="24"/>
                <w:highlight w:val="none"/>
                <w:lang w:bidi="ar"/>
              </w:rPr>
              <w:t xml:space="preserve">需求的，每违规 1 次扣 2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故障修复时效管控</w:t>
            </w:r>
            <w:r>
              <w:rPr>
                <w:rFonts w:ascii="宋体" w:hAnsi="宋体" w:cs="宋体"/>
                <w:color w:val="auto"/>
                <w:sz w:val="24"/>
                <w:highlight w:val="none"/>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非不可控因素，</w:t>
            </w:r>
            <w:r>
              <w:rPr>
                <w:rFonts w:ascii="宋体" w:hAnsi="宋体" w:cs="宋体"/>
                <w:color w:val="auto"/>
                <w:sz w:val="24"/>
                <w:szCs w:val="24"/>
                <w:highlight w:val="none"/>
                <w:lang w:bidi="ar"/>
              </w:rPr>
              <w:t xml:space="preserve">未在规定时限内完成故障修复的，每 1 次扣 1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月度短信发送明细报送</w:t>
            </w:r>
            <w:r>
              <w:rPr>
                <w:rFonts w:ascii="宋体" w:hAnsi="宋体" w:cs="宋体"/>
                <w:color w:val="auto"/>
                <w:sz w:val="24"/>
                <w:highlight w:val="none"/>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按月向</w:t>
            </w:r>
            <w:r>
              <w:rPr>
                <w:rFonts w:hint="eastAsia" w:ascii="宋体" w:hAnsi="宋体" w:cs="宋体"/>
                <w:color w:val="auto"/>
                <w:sz w:val="24"/>
                <w:szCs w:val="24"/>
                <w:highlight w:val="none"/>
                <w:lang w:eastAsia="zh-CN" w:bidi="ar"/>
              </w:rPr>
              <w:t xml:space="preserve">采购单位</w:t>
            </w:r>
            <w:r>
              <w:rPr>
                <w:rFonts w:ascii="宋体" w:hAnsi="宋体" w:cs="宋体"/>
                <w:color w:val="auto"/>
                <w:sz w:val="24"/>
                <w:szCs w:val="24"/>
                <w:highlight w:val="none"/>
                <w:lang w:bidi="ar"/>
              </w:rPr>
              <w:t xml:space="preserve">提交短信发送明细台账；逾期未报送的，每 1 次扣 2 分</w:t>
            </w:r>
            <w:r>
              <w:rPr>
                <w:rFonts w:hint="eastAsia" w:ascii="宋体" w:hAnsi="宋体" w:cs="宋体"/>
                <w:color w:val="auto"/>
                <w:sz w:val="24"/>
                <w:szCs w:val="24"/>
                <w:highlight w:val="none"/>
                <w:lang w:bidi="ar"/>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阶段性短信总量统计报送</w:t>
            </w:r>
            <w:r>
              <w:rPr>
                <w:rFonts w:ascii="宋体" w:hAnsi="宋体" w:cs="宋体"/>
                <w:color w:val="auto"/>
                <w:sz w:val="24"/>
                <w:highlight w:val="none"/>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未按期提交阶段性短信发送总量汇总数据的，每 1 次扣 5 分</w:t>
            </w:r>
            <w:r>
              <w:rPr>
                <w:rFonts w:hint="eastAsia" w:ascii="宋体" w:hAnsi="宋体" w:cs="宋体"/>
                <w:color w:val="auto"/>
                <w:sz w:val="24"/>
                <w:szCs w:val="24"/>
                <w:highlight w:val="none"/>
                <w:lang w:bidi="ar"/>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重大活动现场保障服务（5分）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重大活动期间未按照</w:t>
            </w:r>
            <w:r>
              <w:rPr>
                <w:rFonts w:hint="eastAsia" w:ascii="宋体" w:hAnsi="宋体" w:cs="宋体"/>
                <w:color w:val="auto"/>
                <w:sz w:val="24"/>
                <w:szCs w:val="24"/>
                <w:highlight w:val="none"/>
                <w:lang w:bidi="ar"/>
              </w:rPr>
              <w:t xml:space="preserve">采购单位</w:t>
            </w:r>
            <w:r>
              <w:rPr>
                <w:rFonts w:ascii="宋体" w:hAnsi="宋体" w:cs="宋体"/>
                <w:color w:val="auto"/>
                <w:sz w:val="24"/>
                <w:szCs w:val="24"/>
                <w:highlight w:val="none"/>
                <w:lang w:bidi="ar"/>
              </w:rPr>
              <w:t xml:space="preserve">要求提供现场保障服务的，每 1 次扣 2 分</w:t>
            </w:r>
            <w:r/>
          </w:p>
        </w:tc>
      </w:tr>
    </w:tbl>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7.2结算规则：根据考核标准每月考核一次，每三个月的考核得分的平均分为本</w:t>
      </w:r>
      <w:r>
        <w:rPr>
          <w:rFonts w:hint="eastAsia" w:ascii="宋体" w:hAnsi="宋体" w:cs="宋体"/>
          <w:color w:val="auto"/>
          <w:sz w:val="24"/>
          <w:szCs w:val="24"/>
          <w:highlight w:val="none"/>
          <w:lang w:eastAsia="zh-CN"/>
        </w:rPr>
        <w:t xml:space="preserve">周期</w:t>
      </w:r>
      <w:r>
        <w:rPr>
          <w:rFonts w:hint="eastAsia" w:ascii="宋体" w:hAnsi="宋体" w:cs="宋体"/>
          <w:color w:val="auto"/>
          <w:sz w:val="24"/>
          <w:szCs w:val="24"/>
          <w:highlight w:val="none"/>
        </w:rPr>
        <w:t xml:space="preserve">考核得分，与本</w:t>
      </w:r>
      <w:r>
        <w:rPr>
          <w:rFonts w:hint="eastAsia" w:ascii="宋体" w:hAnsi="宋体" w:cs="宋体"/>
          <w:color w:val="auto"/>
          <w:sz w:val="24"/>
          <w:szCs w:val="24"/>
          <w:highlight w:val="none"/>
          <w:lang w:eastAsia="zh-CN"/>
        </w:rPr>
        <w:t xml:space="preserve">周期</w:t>
      </w:r>
      <w:r>
        <w:rPr>
          <w:rFonts w:hint="eastAsia" w:ascii="宋体" w:hAnsi="宋体" w:cs="宋体"/>
          <w:color w:val="auto"/>
          <w:sz w:val="24"/>
          <w:szCs w:val="24"/>
          <w:highlight w:val="none"/>
        </w:rPr>
        <w:t xml:space="preserve">支付服务费用挂钩，结算标准如下：</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考核得分≥90 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实际付款金额 =应付价款 ×100%；</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 分≤考核得分＜90 分：实际付款金额 = 应付价款 ×90%；</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 分≤考核得分＜80 分：实际付款金额 = 应付价款 ×80%；</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 分≤考核得分＜70 分：实际付款金额 = 应付价款 ×60%；</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考核得分＜60 分：不予支付当</w:t>
      </w:r>
      <w:r>
        <w:rPr>
          <w:rFonts w:hint="eastAsia" w:ascii="宋体" w:hAnsi="宋体" w:cs="宋体"/>
          <w:color w:val="auto"/>
          <w:sz w:val="24"/>
          <w:szCs w:val="24"/>
          <w:highlight w:val="none"/>
          <w:lang w:eastAsia="zh-CN"/>
        </w:rPr>
        <w:t xml:space="preserve">期</w:t>
      </w:r>
      <w:r>
        <w:rPr>
          <w:rFonts w:hint="eastAsia" w:ascii="宋体" w:hAnsi="宋体" w:cs="宋体"/>
          <w:color w:val="auto"/>
          <w:sz w:val="24"/>
          <w:szCs w:val="24"/>
          <w:highlight w:val="none"/>
        </w:rPr>
        <w:t xml:space="preserve">价款。</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五、综合说明：</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1、投标单位必须说明其是否响应采购文件中提出的全部服务内容与要求，如果对其中某些条款不响应时，应在文件中逐条列出。</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2、本项目中投标报价包含完成本检验检测服务而发生的所有费用，</w:t>
      </w:r>
      <w:r>
        <w:rPr>
          <w:rFonts w:ascii="宋体" w:hAnsi="宋体" w:cs="宋体"/>
          <w:color w:val="auto"/>
          <w:sz w:val="24"/>
          <w:highlight w:val="none"/>
        </w:rPr>
        <w:t xml:space="preserve">包含短信费用、平台运维、接口对接与维护，客户端部署、人员、交通、食宿、加班、检测验收、技术支持与培训、售后服务与维保及相关劳务支出等工作所发生的全部费用以及投标单位企业利润、税金和政策性文件规定及合同包含的所有风险、责任等各项应有费用</w:t>
      </w:r>
      <w:r>
        <w:rPr>
          <w:rFonts w:hint="eastAsia" w:ascii="宋体" w:hAnsi="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中标单位</w:t>
      </w:r>
      <w:r>
        <w:rPr>
          <w:rFonts w:hint="eastAsia" w:ascii="宋体" w:hAnsi="宋体" w:cs="宋体"/>
          <w:color w:val="auto"/>
          <w:sz w:val="24"/>
          <w:szCs w:val="24"/>
          <w:highlight w:val="none"/>
        </w:rPr>
        <w:t xml:space="preserve">应执行国家有关规定（如苏州最低工资标准和其他规定），负有对自己员工的安全责任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负责</w:t>
      </w:r>
      <w:r>
        <w:rPr>
          <w:rFonts w:hint="eastAsia" w:ascii="宋体" w:hAnsi="宋体" w:cs="宋体"/>
          <w:color w:val="auto"/>
          <w:sz w:val="24"/>
          <w:szCs w:val="24"/>
          <w:highlight w:val="none"/>
          <w:lang w:eastAsia="zh-CN"/>
        </w:rPr>
        <w:t xml:space="preserve">中标单位</w:t>
      </w:r>
      <w:r>
        <w:rPr>
          <w:rFonts w:hint="eastAsia" w:ascii="宋体" w:hAnsi="宋体" w:cs="宋体"/>
          <w:color w:val="auto"/>
          <w:sz w:val="24"/>
          <w:szCs w:val="24"/>
          <w:highlight w:val="none"/>
        </w:rPr>
        <w:t xml:space="preserve">员工的生病、事故、伤残、死亡和劳务纠纷，</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不承担任何相关责任。</w:t>
      </w:r>
      <w:r/>
    </w:p>
    <w:p>
      <w:pPr>
        <w:pStyle w:val="1070"/>
        <w:ind w:firstLine="0"/>
        <w:keepLines w:val="0"/>
        <w:keepNext w:val="0"/>
        <w:pageBreakBefore w:val="0"/>
        <w:spacing w:after="0"/>
        <w:widowControl w:val="off"/>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、本次采购活动不接受联合报价及分包、转包。</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、履约验收：</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.1采购人将根据《江苏省财政厅关于印发&lt;江苏省政府采购履约验收管理办法</w:t>
      </w:r>
      <w:r>
        <w:rPr>
          <w:rFonts w:hint="eastAsia" w:ascii="宋体" w:hAnsi="宋体" w:cs="宋体"/>
          <w:color w:val="auto"/>
          <w:sz w:val="24"/>
          <w:szCs w:val="24"/>
          <w:highlight w:val="none"/>
          <w:lang w:eastAsia="zh-CN"/>
        </w:rPr>
        <w:t xml:space="preserve">〉的通知》</w:t>
      </w:r>
      <w:r>
        <w:rPr>
          <w:rFonts w:hint="eastAsia" w:ascii="宋体" w:hAnsi="宋体" w:cs="宋体"/>
          <w:color w:val="auto"/>
          <w:sz w:val="24"/>
          <w:szCs w:val="24"/>
          <w:highlight w:val="none"/>
        </w:rPr>
        <w:t xml:space="preserve">（苏财规〔2024〕7号）相关要求，组织项目履约验收基本工作。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.2招标文件、投标文件、政府采购合同等是履约验收工作的重要依据。在政府采购合同约定的履行验收条件达到时，中标单位可以主动联系采购人启动履约验收工作。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.3采购人在组织履约验收前，将根据项目特点制定验收方案，明确履约验收的时间、方式、程序等内容。中标单位应根据验收方案内容做好相应配合工作。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.4采购人将按照验收标准要求组织验收，验收内容和标准至少包括服务质量、用户满意度、服务过程文档资料、数据准确性等内容。</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rPr>
        <w:t xml:space="preserve">两年（自</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日至</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日止），结算金额达到合同总价或到合同履行期限后合同自动终止。</w:t>
      </w:r>
      <w:r/>
    </w:p>
    <w:p>
      <w:pPr>
        <w:pStyle w:val="1055"/>
        <w:ind w:left="0" w:firstLine="0"/>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、服务地点：采购单位指定地点。</w:t>
      </w:r>
      <w:r/>
    </w:p>
    <w:p>
      <w:pPr>
        <w:keepLines w:val="0"/>
        <w:keepNext w:val="0"/>
        <w:pageBreakBefore w:val="0"/>
        <w:spacing w:after="0"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六、政府采购政策：</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color w:val="auto"/>
          <w:sz w:val="24"/>
          <w:szCs w:val="24"/>
          <w:highlight w:val="none"/>
        </w:rPr>
        <w:t xml:space="preserve">小、微企业</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1.1根据《政府采购促进中小企业发展管理办法》（财库〔2020〕46号）、《关于做好政府采购支持企业发展有关事</w:t>
      </w:r>
      <w:r>
        <w:rPr>
          <w:rFonts w:hint="eastAsia" w:ascii="宋体" w:hAnsi="宋体" w:cs="宋体"/>
          <w:color w:val="auto"/>
          <w:sz w:val="24"/>
          <w:szCs w:val="24"/>
          <w:highlight w:val="none"/>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1.3根据《政府采购促进中小企业发展管理办法》（财库〔2020〕46号）及《中小企业划型标准规定》（工信部联企业〔2011〕300号），</w:t>
      </w:r>
      <w:r>
        <w:rPr>
          <w:rFonts w:hint="eastAsia" w:ascii="宋体" w:hAnsi="宋体" w:cs="宋体"/>
          <w:b/>
          <w:bCs/>
          <w:color w:val="auto"/>
          <w:sz w:val="24"/>
          <w:szCs w:val="24"/>
          <w:highlight w:val="none"/>
        </w:rPr>
        <w:t xml:space="preserve">本项目属于专门面向中小企业</w:t>
      </w:r>
      <w:r>
        <w:rPr>
          <w:rFonts w:hint="eastAsia" w:ascii="宋体" w:hAnsi="宋体" w:cs="宋体"/>
          <w:color w:val="auto"/>
          <w:sz w:val="24"/>
          <w:szCs w:val="24"/>
          <w:highlight w:val="none"/>
        </w:rPr>
        <w:t xml:space="preserve">；对应的中小企业划分标准所属行业为：</w:t>
      </w:r>
      <w:r>
        <w:rPr>
          <w:rFonts w:ascii="宋体" w:hAnsi="宋体" w:cs="宋体"/>
          <w:b/>
          <w:color w:val="auto"/>
          <w:sz w:val="24"/>
          <w:highlight w:val="none"/>
          <w:u w:val="single"/>
        </w:rPr>
        <w:t xml:space="preserve">信息传输业</w:t>
      </w:r>
      <w:r>
        <w:rPr>
          <w:rFonts w:hint="eastAsia" w:ascii="宋体" w:hAnsi="宋体" w:cs="宋体"/>
          <w:color w:val="auto"/>
          <w:sz w:val="24"/>
          <w:szCs w:val="24"/>
          <w:highlight w:val="none"/>
        </w:rPr>
        <w:t xml:space="preserve">。</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keepLines w:val="0"/>
        <w:keepNext w:val="0"/>
        <w:pageBreakBefore w:val="0"/>
        <w:spacing w:after="0" w:line="360" w:lineRule="auto"/>
        <w:widowControl w:val="off"/>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4、对存在失信信息的供应商，由失信供应商进行确认。同时，采购代理机构工作人员应根据评标委员会确认的失信信息，登录相关来源网站页面进行复核并打印，作为证据留存。</w:t>
      </w:r>
      <w:r/>
    </w:p>
    <w:p>
      <w:pPr>
        <w:spacing w:line="360" w:lineRule="auto"/>
        <w:rPr>
          <w:rFonts w:hint="eastAsia" w:ascii="宋体" w:hAnsi="宋体" w:cs="宋体"/>
          <w:bCs/>
          <w:color w:val="auto"/>
          <w:sz w:val="44"/>
          <w:szCs w:val="20"/>
          <w:highlight w:val="none"/>
        </w:rPr>
      </w:pPr>
      <w:r>
        <w:rPr>
          <w:rFonts w:hint="eastAsia" w:ascii="宋体" w:hAnsi="宋体" w:cs="宋体"/>
          <w:bCs/>
          <w:color w:val="auto"/>
          <w:sz w:val="44"/>
          <w:szCs w:val="20"/>
          <w:highlight w:val="none"/>
        </w:rPr>
        <w:br w:type="page" w:clear="all"/>
      </w:r>
      <w:r>
        <w:rPr>
          <w:rFonts w:hint="eastAsia" w:ascii="宋体" w:hAnsi="宋体" w:cs="宋体"/>
          <w:bCs/>
          <w:color w:val="auto"/>
          <w:sz w:val="44"/>
          <w:szCs w:val="20"/>
          <w:highlight w:val="none"/>
        </w:rPr>
        <w:t xml:space="preserve">         第五章 合同主要条款</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甲方：苏州市公安局  </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地址：相城区人民路3998号</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一、定义：以下术语有特定的含义</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1、服务：指根据合同规定乙方应承担</w:t>
      </w:r>
      <w:r>
        <w:rPr>
          <w:rFonts w:hint="eastAsia" w:ascii="宋体" w:hAnsi="宋体" w:cs="宋体"/>
          <w:color w:val="auto"/>
          <w:sz w:val="24"/>
          <w:szCs w:val="24"/>
          <w:highlight w:val="none"/>
          <w:u w:val="single"/>
          <w:lang w:eastAsia="zh-CN"/>
        </w:rPr>
        <w:t xml:space="preserve">苏州市公安局公安业务短信发送服务（2026）</w:t>
      </w:r>
      <w:r>
        <w:rPr>
          <w:rFonts w:hint="eastAsia" w:ascii="宋体" w:hAnsi="宋体" w:cs="宋体"/>
          <w:color w:val="auto"/>
          <w:sz w:val="24"/>
          <w:szCs w:val="24"/>
          <w:highlight w:val="none"/>
        </w:rPr>
        <w:t xml:space="preserve">等工作和合同中规定乙方应承担的其它义务。</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2、合同价款：指根据乙方的投标文件和合同规定，乙方在正确地履行合同义务后甲方应支付给乙方的价款。</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3、甲方：指合同中明确规定的实际购买和接受服务的单位。</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4、乙方：指合同中规定的提供服务的单位。</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5、损失：指合同一方因不履行合同义务而导致另一方及第三方的各种损失的费用，还包括守约方为减轻损失或维护权利而需支付的各种调查费用、</w:t>
      </w:r>
      <w:r>
        <w:rPr>
          <w:rFonts w:hint="eastAsia" w:ascii="宋体" w:hAnsi="宋体" w:cs="宋体"/>
          <w:color w:val="auto"/>
          <w:sz w:val="24"/>
          <w:szCs w:val="24"/>
          <w:highlight w:val="none"/>
          <w:lang w:eastAsia="zh-Hans"/>
        </w:rPr>
        <w:t xml:space="preserve">差</w:t>
      </w:r>
      <w:r>
        <w:rPr>
          <w:rFonts w:hint="eastAsia" w:ascii="宋体" w:hAnsi="宋体" w:cs="宋体"/>
          <w:color w:val="auto"/>
          <w:sz w:val="24"/>
          <w:szCs w:val="24"/>
          <w:highlight w:val="none"/>
        </w:rPr>
        <w:t xml:space="preserve">旅费用、律师费用等。</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二、合同项目及期限</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1、乙方负责</w:t>
      </w:r>
      <w:r>
        <w:rPr>
          <w:rFonts w:hint="eastAsia" w:ascii="宋体" w:hAnsi="宋体" w:cs="宋体"/>
          <w:color w:val="auto"/>
          <w:sz w:val="24"/>
          <w:szCs w:val="24"/>
          <w:highlight w:val="none"/>
          <w:u w:val="single"/>
          <w:lang w:eastAsia="zh-CN"/>
        </w:rPr>
        <w:t xml:space="preserve">苏州市公安局公安业务短信发送服务（2026）</w:t>
      </w:r>
      <w:r>
        <w:rPr>
          <w:rFonts w:hint="eastAsia" w:ascii="宋体" w:hAnsi="宋体" w:cs="宋体"/>
          <w:color w:val="auto"/>
          <w:sz w:val="24"/>
          <w:szCs w:val="24"/>
          <w:highlight w:val="none"/>
          <w:u w:val="single"/>
        </w:rPr>
        <w:t xml:space="preserve">招标文件规定</w:t>
      </w:r>
      <w:r>
        <w:rPr>
          <w:rFonts w:hint="eastAsia" w:ascii="宋体" w:hAnsi="宋体" w:cs="宋体"/>
          <w:color w:val="auto"/>
          <w:sz w:val="24"/>
          <w:szCs w:val="24"/>
          <w:highlight w:val="none"/>
        </w:rPr>
        <w:t xml:space="preserve">的服务工作。</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2、服务期限：</w:t>
      </w:r>
      <w:bookmarkStart w:id="16" w:name="_GoBack"/>
      <w:r>
        <w:rPr>
          <w:rFonts w:hint="eastAsia" w:ascii="宋体" w:hAnsi="宋体" w:cs="宋体"/>
          <w:color w:val="auto"/>
          <w:sz w:val="24"/>
          <w:szCs w:val="24"/>
          <w:highlight w:val="none"/>
        </w:rPr>
        <w:t xml:space="preserve">两年</w:t>
      </w:r>
      <w:bookmarkEnd w:id="16"/>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日至</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日止），结算金额达到合同总价或到合同履行期限后合同自动终止</w:t>
      </w:r>
      <w:r>
        <w:rPr>
          <w:rFonts w:hint="eastAsia" w:ascii="宋体" w:hAnsi="宋体" w:cs="宋体"/>
          <w:color w:val="auto"/>
          <w:sz w:val="24"/>
          <w:szCs w:val="24"/>
          <w:highlight w:val="none"/>
        </w:rPr>
        <w:t xml:space="preserve">。</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3、服务地点：根据甲方指定地点。</w:t>
      </w:r>
      <w:r/>
    </w:p>
    <w:p>
      <w:pPr>
        <w:numPr>
          <w:ilvl w:val="0"/>
          <w:numId w:val="6"/>
        </w:num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合同价款及支付</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Hans"/>
        </w:rPr>
        <w:t xml:space="preserve">本合同总价款（含税）为</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元整，小写￥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keepLines w:val="0"/>
        <w:keepNext w:val="0"/>
        <w:pageBreakBefore w:val="0"/>
        <w:spacing w:after="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2、中标单价为：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元/百条。</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3、合同总价款包括在</w:t>
      </w:r>
      <w:r>
        <w:rPr>
          <w:rFonts w:hint="eastAsia" w:ascii="宋体" w:hAnsi="宋体" w:cs="宋体"/>
          <w:color w:val="auto"/>
          <w:sz w:val="24"/>
          <w:szCs w:val="24"/>
          <w:highlight w:val="none"/>
          <w:lang w:eastAsia="zh-Hans"/>
        </w:rPr>
        <w:t xml:space="preserve">服务</w:t>
      </w:r>
      <w:r>
        <w:rPr>
          <w:rFonts w:hint="eastAsia" w:ascii="宋体" w:hAnsi="宋体" w:cs="宋体"/>
          <w:color w:val="auto"/>
          <w:sz w:val="24"/>
          <w:szCs w:val="24"/>
          <w:highlight w:val="none"/>
        </w:rPr>
        <w:t xml:space="preserve">期内</w:t>
      </w:r>
      <w:r>
        <w:rPr>
          <w:rFonts w:hint="eastAsia" w:ascii="宋体" w:hAnsi="宋体" w:cs="宋体"/>
          <w:color w:val="auto"/>
          <w:sz w:val="24"/>
          <w:szCs w:val="24"/>
          <w:highlight w:val="none"/>
          <w:lang w:eastAsia="zh-Hans"/>
        </w:rPr>
        <w:t xml:space="preserve">因提供短信发送</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eastAsia="zh-Hans"/>
        </w:rPr>
        <w:t xml:space="preserve">所</w:t>
      </w:r>
      <w:r>
        <w:rPr>
          <w:rFonts w:hint="eastAsia" w:ascii="宋体" w:hAnsi="宋体" w:cs="宋体"/>
          <w:color w:val="auto"/>
          <w:sz w:val="24"/>
          <w:szCs w:val="24"/>
          <w:highlight w:val="none"/>
        </w:rPr>
        <w:t xml:space="preserve">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4、甲方除了支付本条款约定的费用外不再向乙方及其工作人员支付其他任何费用，同时，除本合同另有约定外，乙方所报价格在本合同实施期间不因市场变化因素而变动。</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四、付款方式</w:t>
      </w:r>
      <w:r/>
    </w:p>
    <w:p>
      <w:pPr>
        <w:pStyle w:val="1066"/>
        <w:jc w:val="left"/>
        <w:keepLines w:val="0"/>
        <w:keepNext w:val="0"/>
        <w:pageBreakBefore w:val="0"/>
        <w:spacing w:after="0" w:line="360" w:lineRule="auto"/>
        <w:rPr>
          <w:rFonts w:ascii="宋体" w:hAnsi="宋体"/>
          <w:bCs w:val="0"/>
          <w:color w:val="auto"/>
          <w:sz w:val="24"/>
          <w:szCs w:val="24"/>
          <w:highlight w:val="none"/>
        </w:rPr>
      </w:pPr>
      <w:r>
        <w:rPr>
          <w:rFonts w:ascii="宋体" w:hAnsi="宋体"/>
          <w:bCs w:val="0"/>
          <w:color w:val="auto"/>
          <w:sz w:val="24"/>
          <w:szCs w:val="24"/>
          <w:highlight w:val="none"/>
        </w:rPr>
        <w:t xml:space="preserve">1、付款方式：</w:t>
      </w:r>
      <w:r/>
    </w:p>
    <w:p>
      <w:pPr>
        <w:pStyle w:val="1066"/>
        <w:jc w:val="left"/>
        <w:keepLines w:val="0"/>
        <w:keepNext w:val="0"/>
        <w:pageBreakBefore w:val="0"/>
        <w:spacing w:after="0" w:line="360" w:lineRule="auto"/>
        <w:rPr>
          <w:rFonts w:hint="default" w:ascii="宋体" w:hAnsi="宋体"/>
          <w:bCs w:val="0"/>
          <w:color w:val="auto"/>
          <w:sz w:val="24"/>
          <w:szCs w:val="24"/>
          <w:highlight w:val="none"/>
          <w:lang w:val="en-US"/>
        </w:rPr>
      </w:pPr>
      <w:r>
        <w:rPr>
          <w:rFonts w:hint="eastAsia" w:ascii="宋体" w:hAnsi="宋体"/>
          <w:bCs w:val="0"/>
          <w:color w:val="auto"/>
          <w:sz w:val="24"/>
          <w:szCs w:val="24"/>
          <w:highlight w:val="none"/>
          <w:lang w:val="en-US" w:eastAsia="zh-CN"/>
        </w:rPr>
        <w:t xml:space="preserve">1.1</w:t>
      </w:r>
      <w:r>
        <w:rPr>
          <w:rFonts w:hint="eastAsia" w:ascii="宋体" w:hAnsi="宋体"/>
          <w:bCs w:val="0"/>
          <w:color w:val="auto"/>
          <w:sz w:val="24"/>
          <w:szCs w:val="24"/>
          <w:highlight w:val="none"/>
        </w:rPr>
        <w:t xml:space="preserve">本合同服务期为2年，</w:t>
      </w:r>
      <w:r>
        <w:rPr>
          <w:rFonts w:hint="eastAsia" w:ascii="宋体" w:hAnsi="宋体"/>
          <w:bCs w:val="0"/>
          <w:color w:val="auto"/>
          <w:sz w:val="24"/>
          <w:szCs w:val="24"/>
          <w:highlight w:val="none"/>
          <w:lang w:eastAsia="zh-CN"/>
        </w:rPr>
        <w:t xml:space="preserve">甲方</w:t>
      </w:r>
      <w:r>
        <w:rPr>
          <w:rFonts w:hint="eastAsia" w:ascii="宋体" w:hAnsi="宋体"/>
          <w:bCs w:val="0"/>
          <w:color w:val="auto"/>
          <w:sz w:val="24"/>
          <w:szCs w:val="24"/>
          <w:highlight w:val="none"/>
        </w:rPr>
        <w:t xml:space="preserve">按每</w:t>
      </w:r>
      <w:r>
        <w:rPr>
          <w:rFonts w:hint="eastAsia" w:ascii="宋体" w:hAnsi="宋体"/>
          <w:bCs w:val="0"/>
          <w:color w:val="auto"/>
          <w:sz w:val="24"/>
          <w:szCs w:val="24"/>
          <w:highlight w:val="none"/>
          <w:lang w:eastAsia="zh-CN"/>
        </w:rPr>
        <w:t xml:space="preserve">三个</w:t>
      </w:r>
      <w:r>
        <w:rPr>
          <w:rFonts w:hint="eastAsia" w:ascii="宋体" w:hAnsi="宋体"/>
          <w:bCs w:val="0"/>
          <w:color w:val="auto"/>
          <w:sz w:val="24"/>
          <w:szCs w:val="24"/>
          <w:highlight w:val="none"/>
        </w:rPr>
        <w:t xml:space="preserve">月</w:t>
      </w:r>
      <w:r>
        <w:rPr>
          <w:rFonts w:hint="eastAsia" w:ascii="宋体" w:hAnsi="宋体"/>
          <w:bCs w:val="0"/>
          <w:color w:val="auto"/>
          <w:sz w:val="24"/>
          <w:szCs w:val="24"/>
          <w:highlight w:val="none"/>
          <w:lang w:eastAsia="zh-CN"/>
        </w:rPr>
        <w:t xml:space="preserve">为一个周期</w:t>
      </w:r>
      <w:r>
        <w:rPr>
          <w:rFonts w:hint="eastAsia" w:ascii="宋体" w:hAnsi="宋体"/>
          <w:bCs w:val="0"/>
          <w:color w:val="auto"/>
          <w:sz w:val="24"/>
          <w:szCs w:val="24"/>
          <w:highlight w:val="none"/>
        </w:rPr>
        <w:t xml:space="preserve">支付一次，乙方</w:t>
      </w:r>
      <w:r>
        <w:rPr>
          <w:rFonts w:hint="eastAsia" w:ascii="宋体" w:hAnsi="宋体"/>
          <w:bCs w:val="0"/>
          <w:color w:val="auto"/>
          <w:sz w:val="24"/>
          <w:szCs w:val="24"/>
          <w:highlight w:val="none"/>
          <w:lang w:eastAsia="zh-CN"/>
        </w:rPr>
        <w:t xml:space="preserve">按</w:t>
      </w:r>
      <w:r>
        <w:rPr>
          <w:rFonts w:hint="eastAsia" w:ascii="宋体" w:hAnsi="宋体"/>
          <w:bCs w:val="0"/>
          <w:color w:val="auto"/>
          <w:sz w:val="24"/>
          <w:szCs w:val="24"/>
          <w:highlight w:val="none"/>
        </w:rPr>
        <w:t xml:space="preserve">每</w:t>
      </w:r>
      <w:r>
        <w:rPr>
          <w:rFonts w:hint="eastAsia" w:ascii="宋体" w:hAnsi="宋体"/>
          <w:bCs w:val="0"/>
          <w:color w:val="auto"/>
          <w:sz w:val="24"/>
          <w:szCs w:val="24"/>
          <w:highlight w:val="none"/>
          <w:lang w:eastAsia="zh-CN"/>
        </w:rPr>
        <w:t xml:space="preserve">个周期</w:t>
      </w:r>
      <w:r>
        <w:rPr>
          <w:rFonts w:hint="eastAsia" w:ascii="宋体" w:hAnsi="宋体"/>
          <w:bCs w:val="0"/>
          <w:color w:val="auto"/>
          <w:sz w:val="24"/>
          <w:szCs w:val="24"/>
          <w:highlight w:val="none"/>
        </w:rPr>
        <w:t xml:space="preserve">提供发票，甲方核实后，支付服务费用</w:t>
      </w:r>
      <w:r>
        <w:rPr>
          <w:rFonts w:hint="eastAsia" w:ascii="宋体" w:hAnsi="宋体"/>
          <w:bCs w:val="0"/>
          <w:color w:val="auto"/>
          <w:sz w:val="24"/>
          <w:szCs w:val="24"/>
          <w:highlight w:val="none"/>
          <w:lang w:eastAsia="zh-CN"/>
        </w:rPr>
        <w:t xml:space="preserve">（</w:t>
      </w:r>
      <w:r>
        <w:rPr>
          <w:rFonts w:hint="eastAsia" w:ascii="宋体" w:hAnsi="宋体"/>
          <w:bCs w:val="0"/>
          <w:color w:val="auto"/>
          <w:sz w:val="24"/>
          <w:szCs w:val="24"/>
          <w:highlight w:val="none"/>
        </w:rPr>
        <w:t xml:space="preserve">每</w:t>
      </w:r>
      <w:r>
        <w:rPr>
          <w:rFonts w:hint="eastAsia" w:ascii="宋体" w:hAnsi="宋体"/>
          <w:bCs w:val="0"/>
          <w:color w:val="auto"/>
          <w:sz w:val="24"/>
          <w:szCs w:val="24"/>
          <w:highlight w:val="none"/>
          <w:lang w:eastAsia="zh-CN"/>
        </w:rPr>
        <w:t xml:space="preserve">个周期</w:t>
      </w:r>
      <w:r>
        <w:rPr>
          <w:rFonts w:hint="eastAsia" w:ascii="宋体" w:hAnsi="宋体"/>
          <w:bCs w:val="0"/>
          <w:color w:val="auto"/>
          <w:sz w:val="24"/>
          <w:szCs w:val="24"/>
          <w:highlight w:val="none"/>
        </w:rPr>
        <w:t xml:space="preserve">支付费用=中标单价*当</w:t>
      </w:r>
      <w:r>
        <w:rPr>
          <w:rFonts w:hint="eastAsia" w:ascii="宋体" w:hAnsi="宋体"/>
          <w:bCs w:val="0"/>
          <w:color w:val="auto"/>
          <w:sz w:val="24"/>
          <w:szCs w:val="24"/>
          <w:highlight w:val="none"/>
          <w:lang w:eastAsia="zh-CN"/>
        </w:rPr>
        <w:t xml:space="preserve">期</w:t>
      </w:r>
      <w:r>
        <w:rPr>
          <w:rFonts w:hint="eastAsia" w:ascii="宋体" w:hAnsi="宋体"/>
          <w:bCs w:val="0"/>
          <w:color w:val="auto"/>
          <w:sz w:val="24"/>
          <w:szCs w:val="24"/>
          <w:highlight w:val="none"/>
        </w:rPr>
        <w:t xml:space="preserve">实际发送短信条数</w:t>
      </w:r>
      <w:r>
        <w:rPr>
          <w:rFonts w:hint="eastAsia" w:ascii="宋体" w:hAnsi="宋体"/>
          <w:bCs w:val="0"/>
          <w:color w:val="auto"/>
          <w:sz w:val="24"/>
          <w:szCs w:val="24"/>
          <w:highlight w:val="none"/>
          <w:lang w:val="en-US" w:eastAsia="zh-CN"/>
        </w:rPr>
        <w:t xml:space="preserve">-</w:t>
      </w:r>
      <w:r>
        <w:rPr>
          <w:rFonts w:hint="eastAsia" w:ascii="宋体" w:hAnsi="宋体"/>
          <w:bCs w:val="0"/>
          <w:color w:val="auto"/>
          <w:sz w:val="24"/>
          <w:szCs w:val="24"/>
          <w:highlight w:val="none"/>
        </w:rPr>
        <w:t xml:space="preserve">当</w:t>
      </w:r>
      <w:r>
        <w:rPr>
          <w:rFonts w:hint="eastAsia" w:ascii="宋体" w:hAnsi="宋体"/>
          <w:bCs w:val="0"/>
          <w:color w:val="auto"/>
          <w:sz w:val="24"/>
          <w:szCs w:val="24"/>
          <w:highlight w:val="none"/>
          <w:lang w:eastAsia="zh-CN"/>
        </w:rPr>
        <w:t xml:space="preserve">期</w:t>
      </w:r>
      <w:r>
        <w:rPr>
          <w:rFonts w:hint="eastAsia" w:ascii="宋体" w:hAnsi="宋体"/>
          <w:bCs w:val="0"/>
          <w:color w:val="auto"/>
          <w:sz w:val="24"/>
          <w:szCs w:val="24"/>
          <w:highlight w:val="none"/>
        </w:rPr>
        <w:t xml:space="preserve">考核结果</w:t>
      </w:r>
      <w:r>
        <w:rPr>
          <w:rFonts w:hint="eastAsia" w:ascii="宋体" w:hAnsi="宋体"/>
          <w:bCs w:val="0"/>
          <w:color w:val="auto"/>
          <w:sz w:val="24"/>
          <w:szCs w:val="24"/>
          <w:highlight w:val="none"/>
          <w:lang w:eastAsia="zh-CN"/>
        </w:rPr>
        <w:t xml:space="preserve">）。</w:t>
      </w:r>
      <w:r/>
    </w:p>
    <w:p>
      <w:pPr>
        <w:pStyle w:val="1066"/>
        <w:ind w:firstLine="0"/>
        <w:jc w:val="left"/>
        <w:keepLines w:val="0"/>
        <w:keepNext w:val="0"/>
        <w:pageBreakBefore w:val="0"/>
        <w:spacing w:after="0" w:line="360" w:lineRule="auto"/>
        <w:rPr>
          <w:rFonts w:hint="eastAsia" w:ascii="宋体" w:hAnsi="宋体"/>
          <w:bCs w:val="0"/>
          <w:color w:val="auto"/>
          <w:sz w:val="24"/>
          <w:szCs w:val="24"/>
          <w:highlight w:val="none"/>
        </w:rPr>
      </w:pPr>
      <w:r>
        <w:rPr>
          <w:rFonts w:hint="eastAsia" w:ascii="宋体" w:hAnsi="宋体"/>
          <w:bCs w:val="0"/>
          <w:color w:val="auto"/>
          <w:sz w:val="24"/>
          <w:szCs w:val="24"/>
          <w:highlight w:val="none"/>
          <w:lang w:val="en-US" w:eastAsia="zh-CN"/>
        </w:rPr>
        <w:t xml:space="preserve">1.2</w:t>
      </w:r>
      <w:r>
        <w:rPr>
          <w:rFonts w:hint="eastAsia" w:ascii="宋体" w:hAnsi="宋体"/>
          <w:bCs w:val="0"/>
          <w:color w:val="auto"/>
          <w:sz w:val="24"/>
          <w:szCs w:val="24"/>
          <w:highlight w:val="none"/>
        </w:rPr>
        <w:t xml:space="preserve">如乙方未按约提供发票或甲方对金额有异议的，甲方有权迟延付款且不承担逾期付款的违约责任</w:t>
      </w:r>
      <w:r>
        <w:rPr>
          <w:rFonts w:hint="eastAsia" w:ascii="宋体" w:hAnsi="宋体"/>
          <w:bCs w:val="0"/>
          <w:color w:val="auto"/>
          <w:sz w:val="24"/>
          <w:szCs w:val="24"/>
          <w:highlight w:val="none"/>
          <w:lang w:eastAsia="zh-CN"/>
        </w:rPr>
        <w:t xml:space="preserve">（</w:t>
      </w:r>
      <w:r>
        <w:rPr>
          <w:rFonts w:hint="eastAsia" w:ascii="宋体" w:hAnsi="宋体"/>
          <w:bCs w:val="0"/>
          <w:color w:val="auto"/>
          <w:sz w:val="24"/>
          <w:szCs w:val="24"/>
          <w:highlight w:val="none"/>
        </w:rPr>
        <w:t xml:space="preserve">考核标准详见附件</w:t>
      </w:r>
      <w:r>
        <w:rPr>
          <w:rFonts w:hint="eastAsia" w:ascii="宋体" w:hAnsi="宋体"/>
          <w:bCs w:val="0"/>
          <w:color w:val="auto"/>
          <w:sz w:val="24"/>
          <w:szCs w:val="24"/>
          <w:highlight w:val="none"/>
          <w:lang w:eastAsia="zh-CN"/>
        </w:rPr>
        <w:t xml:space="preserve">）</w:t>
      </w:r>
      <w:r>
        <w:rPr>
          <w:rFonts w:hint="eastAsia" w:ascii="宋体" w:hAnsi="宋体"/>
          <w:bCs w:val="0"/>
          <w:color w:val="auto"/>
          <w:sz w:val="24"/>
          <w:szCs w:val="24"/>
          <w:highlight w:val="none"/>
        </w:rPr>
        <w:t xml:space="preserve">。</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3、账户信息</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乙方数字人民币账户信息如下：</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账户名：</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开户行：</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数字人民币账号（数币钱包ID）：</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乙方银行转账账户信息如下：</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ind w:firstLine="840"/>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rPr>
        <w:t xml:space="preserve">、乙方提请甲方款项结算前，需提供以下材料，因乙方未按约定提供以下材料的，甲方有权迟延付款，且不承担迟延付款责任：</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合法有效且符合甲方要求的销售发票。</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甲方对乙方提供的服务进行考核所形成的考核表。</w:t>
      </w:r>
      <w:r/>
    </w:p>
    <w:p>
      <w:pPr>
        <w:keepLines w:val="0"/>
        <w:keepNext w:val="0"/>
        <w:pageBreakBefore w:val="0"/>
        <w:spacing w:after="0" w:line="360" w:lineRule="auto"/>
        <w:rPr>
          <w:rFonts w:hint="eastAsia" w:ascii="宋体" w:hAnsi="宋体" w:cs="宋体"/>
          <w:b w:val="0"/>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、除本合同特别约定外，根据现行税法对甲方征收的与本合同有关的一切税费均由甲方承担；根据现行税法对乙方征收的与本合同有关的一切税费均由乙方承担。</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五、甲、乙双方的权利义务</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1、甲方应按本合同约定向乙方支付服务费用。</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2、甲方有权随时对乙方的文明交通调研服务情况进行监督并提出整改意见，乙方应根据甲方要求限期完成整改。</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w:t>
      </w:r>
      <w:r>
        <w:rPr>
          <w:rFonts w:ascii="宋体" w:hAnsi="宋体" w:cs="宋体"/>
          <w:color w:val="auto"/>
          <w:sz w:val="24"/>
          <w:szCs w:val="24"/>
          <w:highlight w:val="none"/>
          <w:lang w:bidi="ar"/>
        </w:rPr>
        <w:t xml:space="preserve">提供全年 7×24 小时不间断技术支撑服务：常规业务需求响应时限</w:t>
      </w:r>
      <w:r>
        <w:rPr>
          <w:rFonts w:hint="eastAsia" w:ascii="宋体" w:hAnsi="宋体" w:eastAsia="宋体" w:cs="宋体"/>
          <w:bCs/>
          <w:color w:val="auto"/>
          <w:sz w:val="24"/>
          <w:szCs w:val="24"/>
          <w:highlight w:val="none"/>
          <w:lang w:val="zh-CN" w:eastAsia="zh-CN" w:bidi="zh-CN"/>
        </w:rPr>
        <w:t xml:space="preserve">【 】</w:t>
      </w:r>
      <w:r>
        <w:rPr>
          <w:rFonts w:ascii="宋体" w:hAnsi="宋体" w:cs="宋体"/>
          <w:color w:val="auto"/>
          <w:sz w:val="24"/>
          <w:szCs w:val="24"/>
          <w:highlight w:val="none"/>
          <w:lang w:bidi="ar"/>
        </w:rPr>
        <w:t xml:space="preserve">小时；市局紧急业务需求，响应时限不超过</w:t>
      </w:r>
      <w:r>
        <w:rPr>
          <w:rFonts w:hint="eastAsia" w:ascii="宋体" w:hAnsi="宋体" w:eastAsia="宋体" w:cs="宋体"/>
          <w:bCs/>
          <w:color w:val="auto"/>
          <w:sz w:val="24"/>
          <w:szCs w:val="24"/>
          <w:highlight w:val="none"/>
          <w:lang w:val="zh-CN" w:eastAsia="zh-CN" w:bidi="zh-CN"/>
        </w:rPr>
        <w:t xml:space="preserve">【 】</w:t>
      </w:r>
      <w:r>
        <w:rPr>
          <w:rFonts w:ascii="宋体" w:hAnsi="宋体" w:cs="宋体"/>
          <w:color w:val="auto"/>
          <w:sz w:val="24"/>
          <w:szCs w:val="24"/>
          <w:highlight w:val="none"/>
          <w:lang w:bidi="ar"/>
        </w:rPr>
        <w:t xml:space="preserve">分钟</w:t>
      </w:r>
      <w:r>
        <w:rPr>
          <w:rFonts w:hint="eastAsia" w:ascii="宋体" w:hAnsi="宋体" w:cs="宋体"/>
          <w:color w:val="auto"/>
          <w:sz w:val="24"/>
          <w:szCs w:val="24"/>
          <w:highlight w:val="none"/>
        </w:rPr>
        <w:t xml:space="preserve">。若乙方未按上述要求及时响应并解决问题的，甲方有权采取其他措施，包括但不限于另行聘请第三方提供服务，由此产生的一切费用均由乙方承担。</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应执行国家有关规定，负责乙方员工的生病、事故、伤残、死亡和劳务纠纷，甲方不承担任何相关责任。乙方应根据甲方要求安排服务人员，乙方应当确保其安排的服务人员充足且拥有相关职业资质，并具有提供服务的必要经验。乙方应在服务期开始前向甲方提供本项目服务人员名单，未经甲方书面同意，不得擅自更换，如甲方认为服务人员不称职的，有权要求乙方限期更换。乙方未及时更换或更换后的人员仍不合格的，应按照【1000元】/人次的标准向甲方支付违约金。</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5、乙方如因人员变动需要更换服务人员，应提前3个工作日书面通知甲方，并在3个工作日内完成人员的更换。否则每逾期一日，乙方应向甲方支付1000元/人/日违约金。</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服务人员应遵守甲方的工作规范和安全要求，乙方在从事服务工作中采取必要的安全防范措施，服务期间若乙方人员发生安全事故、疾病伤害、猝死等，均由乙方作为用人单位承担相应责任，乙方应负责办理相关工伤或保险理赔等手续，所需金额如理赔不足的，剩余部分则由乙方承担。甲方不承担任何责任，也无需支付任何补偿金、赔偿金、人道主义慰问金等。</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、乙方应按甲方要求做好服务工作记录并提交甲方审核。</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、乙方对提交的服务成果质量负责，如乙方服务成果存在虚假或编制内容不准确、不专业而影响甲方决策的，乙方应赔偿由此给甲方造成的一切损失。</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、乙方应当保证其在提供服务过程中及提交的成果不侵犯任何第三人的合法权益。如发生第三人投诉、举报甲方侵权的，乙方应当承担所有责任。由此给甲方造成损失的，乙方应当赔偿甲方一切直接、间接损失。</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六、</w:t>
      </w:r>
      <w:r>
        <w:rPr>
          <w:rFonts w:hint="eastAsia" w:ascii="宋体" w:hAnsi="宋体" w:cs="宋体"/>
          <w:b/>
          <w:color w:val="auto"/>
          <w:sz w:val="24"/>
          <w:szCs w:val="24"/>
          <w:highlight w:val="none"/>
        </w:rPr>
        <w:t xml:space="preserve">安全生产</w:t>
      </w:r>
      <w:r/>
    </w:p>
    <w:p>
      <w:pPr>
        <w:pStyle w:val="896"/>
        <w:jc w:val="both"/>
        <w:keepLines w:val="0"/>
        <w:keepNext w:val="0"/>
        <w:pageBreakBefore w:val="0"/>
        <w:spacing w:after="0" w:line="360" w:lineRule="auto"/>
        <w:rPr>
          <w:rFonts w:hint="eastAsia" w:ascii="宋体" w:hAnsi="宋体" w:eastAsia="宋体" w:cs="宋体"/>
          <w:color w:val="auto"/>
          <w:position w:val="0"/>
          <w:sz w:val="24"/>
          <w:szCs w:val="24"/>
          <w:highlight w:val="none"/>
          <w:lang w:eastAsia="zh-CN"/>
        </w:rPr>
      </w:pPr>
      <w:r>
        <w:rPr>
          <w:rFonts w:hint="eastAsia" w:ascii="宋体" w:hAnsi="宋体" w:eastAsia="宋体" w:cs="宋体"/>
          <w:color w:val="auto"/>
          <w:position w:val="0"/>
          <w:sz w:val="24"/>
          <w:szCs w:val="24"/>
          <w:highlight w:val="none"/>
          <w:lang w:val="en-US" w:eastAsia="zh-CN"/>
        </w:rPr>
        <w:t xml:space="preserve">1</w:t>
      </w:r>
      <w:r>
        <w:rPr>
          <w:rFonts w:hint="eastAsia" w:ascii="宋体" w:hAnsi="宋体" w:eastAsia="宋体" w:cs="宋体"/>
          <w:color w:val="auto"/>
          <w:position w:val="0"/>
          <w:sz w:val="24"/>
          <w:szCs w:val="24"/>
          <w:highlight w:val="none"/>
          <w:lang w:eastAsia="zh-CN"/>
        </w:rPr>
        <w:t xml:space="preserve">、在项目实施及质保期间，乙方应当配备必要的安全生产管理人员，负责强化项目实施人员安全教育和安全管理，如实施过程中存在人身安全风险的，乙方应当为实施人员购买必要的人身安全保险。</w:t>
      </w:r>
      <w:r/>
    </w:p>
    <w:p>
      <w:pPr>
        <w:pStyle w:val="896"/>
        <w:jc w:val="both"/>
        <w:keepLines w:val="0"/>
        <w:keepNext w:val="0"/>
        <w:pageBreakBefore w:val="0"/>
        <w:spacing w:after="0" w:line="360" w:lineRule="auto"/>
        <w:rPr>
          <w:rFonts w:hint="eastAsia" w:ascii="宋体" w:hAnsi="宋体" w:eastAsia="宋体" w:cs="宋体"/>
          <w:color w:val="auto"/>
          <w:position w:val="0"/>
          <w:sz w:val="24"/>
          <w:szCs w:val="24"/>
          <w:highlight w:val="none"/>
          <w:lang w:eastAsia="zh-CN"/>
        </w:rPr>
      </w:pPr>
      <w:r>
        <w:rPr>
          <w:rFonts w:hint="eastAsia" w:ascii="宋体" w:hAnsi="宋体" w:eastAsia="宋体" w:cs="宋体"/>
          <w:color w:val="auto"/>
          <w:position w:val="0"/>
          <w:sz w:val="24"/>
          <w:szCs w:val="24"/>
          <w:highlight w:val="none"/>
          <w:lang w:eastAsia="zh-CN"/>
        </w:rPr>
        <w:t xml:space="preserve">2、所有作业人员均需按照国家法律法规之规定，取得对应上岗资格证书、作业许可证书、特种作业证书等相关资格证书，方可上岗作业。</w:t>
      </w:r>
      <w:r/>
    </w:p>
    <w:p>
      <w:pPr>
        <w:pStyle w:val="896"/>
        <w:jc w:val="both"/>
        <w:keepLines w:val="0"/>
        <w:keepNext w:val="0"/>
        <w:pageBreakBefore w:val="0"/>
        <w:spacing w:after="0" w:line="360" w:lineRule="auto"/>
        <w:rPr>
          <w:rFonts w:hint="eastAsia" w:ascii="宋体" w:hAnsi="宋体" w:eastAsia="宋体" w:cs="宋体"/>
          <w:color w:val="auto"/>
          <w:position w:val="0"/>
          <w:sz w:val="24"/>
          <w:szCs w:val="24"/>
          <w:highlight w:val="none"/>
          <w:lang w:eastAsia="zh-CN"/>
        </w:rPr>
      </w:pPr>
      <w:r>
        <w:rPr>
          <w:rFonts w:hint="eastAsia" w:ascii="宋体" w:hAnsi="宋体" w:eastAsia="宋体" w:cs="宋体"/>
          <w:color w:val="auto"/>
          <w:position w:val="0"/>
          <w:sz w:val="24"/>
          <w:szCs w:val="24"/>
          <w:highlight w:val="none"/>
          <w:lang w:eastAsia="zh-CN"/>
        </w:rPr>
        <w:t xml:space="preserve">3、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numPr>
          <w:ilvl w:val="-1"/>
          <w:numId w:val="0"/>
        </w:num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七、</w:t>
      </w:r>
      <w:r>
        <w:rPr>
          <w:rFonts w:hint="eastAsia" w:ascii="宋体" w:hAnsi="宋体" w:cs="宋体"/>
          <w:b/>
          <w:color w:val="auto"/>
          <w:sz w:val="24"/>
          <w:szCs w:val="24"/>
          <w:highlight w:val="none"/>
        </w:rPr>
        <w:t xml:space="preserve">保密条款</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4、乙方对保密信息未经甲方许可进行披露（包括</w:t>
      </w:r>
      <w:r>
        <w:rPr>
          <w:rFonts w:hint="eastAsia" w:ascii="宋体" w:hAnsi="宋体" w:cs="宋体"/>
          <w:color w:val="auto"/>
          <w:sz w:val="24"/>
          <w:szCs w:val="24"/>
          <w:highlight w:val="none"/>
          <w:lang w:val="en-US" w:eastAsia="zh-CN"/>
        </w:rPr>
        <w:t xml:space="preserve">但</w:t>
      </w:r>
      <w:r>
        <w:rPr>
          <w:rFonts w:hint="eastAsia" w:ascii="宋体" w:hAnsi="宋体" w:cs="宋体"/>
          <w:color w:val="auto"/>
          <w:sz w:val="24"/>
          <w:szCs w:val="24"/>
          <w:highlight w:val="none"/>
        </w:rPr>
        <w:t xml:space="preserve">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5、无论本合同是否变更、解除或终止</w:t>
      </w:r>
      <w:r>
        <w:rPr>
          <w:rFonts w:hint="eastAsia" w:ascii="宋体" w:hAnsi="宋体" w:cs="宋体"/>
          <w:color w:val="auto"/>
          <w:sz w:val="24"/>
          <w:szCs w:val="24"/>
          <w:highlight w:val="none"/>
          <w:lang w:eastAsia="zh-CN"/>
        </w:rPr>
        <w:t xml:space="preserve">，本</w:t>
      </w:r>
      <w:r>
        <w:rPr>
          <w:rFonts w:hint="eastAsia" w:ascii="宋体" w:hAnsi="宋体" w:cs="宋体"/>
          <w:color w:val="auto"/>
          <w:sz w:val="24"/>
          <w:szCs w:val="24"/>
          <w:highlight w:val="none"/>
        </w:rPr>
        <w:t xml:space="preserve">合同的保密条款不受其限制而继续有效，乙方都应继续承担保密条款约定的保密义务。保密义务的期限为永久。</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八、</w:t>
      </w:r>
      <w:r>
        <w:rPr>
          <w:rFonts w:hint="eastAsia" w:ascii="宋体" w:hAnsi="宋体" w:cs="宋体"/>
          <w:b/>
          <w:color w:val="auto"/>
          <w:sz w:val="24"/>
          <w:szCs w:val="24"/>
          <w:highlight w:val="none"/>
        </w:rPr>
        <w:t xml:space="preserve">分包与转包</w:t>
      </w:r>
      <w:r/>
    </w:p>
    <w:p>
      <w:pPr>
        <w:ind w:firstLine="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本合同项目不得转包与分包。</w:t>
      </w:r>
      <w:r/>
    </w:p>
    <w:p>
      <w:pPr>
        <w:ind w:firstLine="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如乙方存在分包或转包行为，甲方有权解除合同，乙方须返还全部已支付价款，并向甲方支付合同总金额</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0%的违约金。</w:t>
      </w:r>
      <w:r/>
    </w:p>
    <w:p>
      <w:pPr>
        <w:keepLines w:val="0"/>
        <w:keepNext w:val="0"/>
        <w:pageBreakBefore w:val="0"/>
        <w:spacing w:after="0" w:line="360" w:lineRule="auto"/>
        <w:rPr>
          <w:rFonts w:hint="eastAsia" w:ascii="宋体" w:hAnsi="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因分包或转包导致甲方遭受损失的，乙方应赔偿甲方一切直接和间接损失。</w:t>
      </w:r>
      <w:r/>
    </w:p>
    <w:p>
      <w:pPr>
        <w:keepLines w:val="0"/>
        <w:keepNext w:val="0"/>
        <w:pageBreakBefore w:val="0"/>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九</w:t>
      </w:r>
      <w:r>
        <w:rPr>
          <w:rFonts w:hint="eastAsia" w:ascii="宋体" w:hAnsi="宋体" w:cs="宋体"/>
          <w:b/>
          <w:color w:val="auto"/>
          <w:sz w:val="24"/>
          <w:szCs w:val="24"/>
          <w:highlight w:val="none"/>
        </w:rPr>
        <w:t xml:space="preserve">、违约责任</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1、甲方违约责任：</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1.1在合同生效后，甲方无</w:t>
      </w:r>
      <w:r>
        <w:rPr>
          <w:rFonts w:hint="eastAsia" w:ascii="宋体" w:hAnsi="宋体" w:cs="宋体"/>
          <w:color w:val="auto"/>
          <w:sz w:val="24"/>
          <w:szCs w:val="24"/>
          <w:highlight w:val="none"/>
          <w:lang w:eastAsia="zh-Hans"/>
        </w:rPr>
        <w:t xml:space="preserve">正当理由</w:t>
      </w:r>
      <w:r>
        <w:rPr>
          <w:rFonts w:hint="eastAsia" w:ascii="宋体" w:hAnsi="宋体" w:cs="宋体"/>
          <w:color w:val="auto"/>
          <w:sz w:val="24"/>
          <w:szCs w:val="24"/>
          <w:highlight w:val="none"/>
        </w:rPr>
        <w:t xml:space="preserve">要求解除合同的，应向乙方</w:t>
      </w:r>
      <w:r>
        <w:rPr>
          <w:rFonts w:hint="eastAsia" w:ascii="宋体" w:hAnsi="宋体" w:cs="宋体"/>
          <w:color w:val="auto"/>
          <w:sz w:val="24"/>
          <w:szCs w:val="24"/>
          <w:highlight w:val="none"/>
          <w:lang w:eastAsia="zh-Hans"/>
        </w:rPr>
        <w:t xml:space="preserve">支</w:t>
      </w:r>
      <w:r>
        <w:rPr>
          <w:rFonts w:hint="eastAsia" w:ascii="宋体" w:hAnsi="宋体" w:cs="宋体"/>
          <w:color w:val="auto"/>
          <w:sz w:val="24"/>
          <w:szCs w:val="24"/>
          <w:highlight w:val="none"/>
        </w:rPr>
        <w:t xml:space="preserve">付合同总价款</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%的违约金，违约金不足以补偿损失的，乙方有权要求甲方补足。</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1.2甲方逾期付款的应按照逾期付款金额的每天万分之四支付逾期付款违约金，</w:t>
      </w:r>
      <w:r>
        <w:rPr>
          <w:rFonts w:hint="eastAsia" w:ascii="宋体" w:hAnsi="宋体" w:cs="宋体"/>
          <w:color w:val="auto"/>
          <w:sz w:val="24"/>
          <w:szCs w:val="24"/>
          <w:highlight w:val="none"/>
          <w:lang w:eastAsia="zh-Hans"/>
        </w:rPr>
        <w:t xml:space="preserve">但甲方因此支付的违约金</w:t>
      </w:r>
      <w:r>
        <w:rPr>
          <w:rFonts w:hint="eastAsia" w:ascii="宋体" w:hAnsi="宋体" w:cs="宋体"/>
          <w:color w:val="auto"/>
          <w:sz w:val="24"/>
          <w:szCs w:val="24"/>
          <w:highlight w:val="none"/>
        </w:rPr>
        <w:t xml:space="preserve">总额</w:t>
      </w:r>
      <w:r>
        <w:rPr>
          <w:rFonts w:hint="eastAsia" w:ascii="宋体" w:hAnsi="宋体" w:cs="宋体"/>
          <w:color w:val="auto"/>
          <w:sz w:val="24"/>
          <w:szCs w:val="24"/>
          <w:highlight w:val="none"/>
          <w:lang w:eastAsia="zh-Hans"/>
        </w:rPr>
        <w:t xml:space="preserve">以合同</w:t>
      </w:r>
      <w:r>
        <w:rPr>
          <w:rFonts w:hint="eastAsia" w:ascii="宋体" w:hAnsi="宋体" w:cs="宋体"/>
          <w:color w:val="auto"/>
          <w:sz w:val="24"/>
          <w:szCs w:val="24"/>
          <w:highlight w:val="none"/>
        </w:rPr>
        <w:t xml:space="preserve">总价款的</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Hans"/>
        </w:rPr>
        <w:t xml:space="preserve">为限</w:t>
      </w:r>
      <w:r>
        <w:rPr>
          <w:rFonts w:hint="eastAsia" w:ascii="宋体" w:hAnsi="宋体" w:cs="宋体"/>
          <w:color w:val="auto"/>
          <w:sz w:val="24"/>
          <w:szCs w:val="24"/>
          <w:highlight w:val="none"/>
        </w:rPr>
        <w:t xml:space="preserve">。</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2、乙方的违约责任：</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在合同生效后，乙方无</w:t>
      </w:r>
      <w:r>
        <w:rPr>
          <w:rFonts w:hint="eastAsia" w:ascii="宋体" w:hAnsi="宋体" w:cs="宋体"/>
          <w:color w:val="auto"/>
          <w:sz w:val="24"/>
          <w:szCs w:val="24"/>
          <w:highlight w:val="none"/>
          <w:lang w:eastAsia="zh-Hans"/>
        </w:rPr>
        <w:t xml:space="preserve">正当理由</w:t>
      </w:r>
      <w:r>
        <w:rPr>
          <w:rFonts w:hint="eastAsia" w:ascii="宋体" w:hAnsi="宋体" w:cs="宋体"/>
          <w:color w:val="auto"/>
          <w:sz w:val="24"/>
          <w:szCs w:val="24"/>
          <w:highlight w:val="none"/>
        </w:rPr>
        <w:t xml:space="preserve">要求解除合同的，应向甲方</w:t>
      </w:r>
      <w:r>
        <w:rPr>
          <w:rFonts w:hint="eastAsia" w:ascii="宋体" w:hAnsi="宋体" w:cs="宋体"/>
          <w:color w:val="auto"/>
          <w:sz w:val="24"/>
          <w:szCs w:val="24"/>
          <w:highlight w:val="none"/>
          <w:lang w:eastAsia="zh-Hans"/>
        </w:rPr>
        <w:t xml:space="preserve">支</w:t>
      </w:r>
      <w:r>
        <w:rPr>
          <w:rFonts w:hint="eastAsia" w:ascii="宋体" w:hAnsi="宋体" w:cs="宋体"/>
          <w:color w:val="auto"/>
          <w:sz w:val="24"/>
          <w:szCs w:val="24"/>
          <w:highlight w:val="none"/>
        </w:rPr>
        <w:t xml:space="preserve">付合同总价款</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%的违约金，违约金不足以补偿损失的，甲方有权要求乙方补足。</w:t>
      </w:r>
      <w:r/>
    </w:p>
    <w:p>
      <w:pPr>
        <w:keepLines w:val="0"/>
        <w:keepNext w:val="0"/>
        <w:pageBreakBefore w:val="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2.2乙方未按如下表格提供要求提供服务，不能完成合同</w:t>
      </w:r>
      <w:r>
        <w:rPr>
          <w:rFonts w:hint="eastAsia" w:ascii="宋体" w:hAnsi="宋体" w:cs="宋体"/>
          <w:color w:val="auto"/>
          <w:sz w:val="24"/>
          <w:szCs w:val="24"/>
          <w:highlight w:val="none"/>
          <w:lang w:eastAsia="zh-Hans"/>
        </w:rPr>
        <w:t xml:space="preserve">义务</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eastAsia="zh-Hans"/>
        </w:rPr>
        <w:t xml:space="preserve">（逾期超过15日不能提供视为不能完成,</w:t>
      </w:r>
      <w:r>
        <w:rPr>
          <w:rFonts w:hint="eastAsia" w:ascii="宋体" w:hAnsi="宋体" w:cs="宋体"/>
          <w:color w:val="auto"/>
          <w:sz w:val="24"/>
          <w:szCs w:val="24"/>
          <w:highlight w:val="none"/>
        </w:rPr>
        <w:t xml:space="preserve">系统对接部署完成截止时</w:t>
      </w:r>
      <w:r>
        <w:rPr>
          <w:rFonts w:hint="eastAsia" w:ascii="宋体" w:hAnsi="宋体" w:cs="宋体"/>
          <w:color w:val="auto"/>
          <w:sz w:val="24"/>
          <w:szCs w:val="24"/>
          <w:highlight w:val="none"/>
          <w:lang w:eastAsia="zh-CN"/>
        </w:rPr>
        <w:t xml:space="preserve">间为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eastAsia="zh-Hans"/>
        </w:rPr>
        <w:t xml:space="preserve">）</w:t>
      </w:r>
      <w:r>
        <w:rPr>
          <w:rFonts w:hint="eastAsia" w:ascii="宋体" w:hAnsi="宋体" w:cs="宋体"/>
          <w:color w:val="auto"/>
          <w:sz w:val="24"/>
          <w:szCs w:val="24"/>
          <w:highlight w:val="none"/>
        </w:rPr>
        <w:t xml:space="preserve">，甲方根据约定进行后续处理，并要求乙方向甲方</w:t>
      </w:r>
      <w:r>
        <w:rPr>
          <w:rFonts w:hint="eastAsia" w:ascii="宋体" w:hAnsi="宋体" w:cs="宋体"/>
          <w:color w:val="auto"/>
          <w:sz w:val="24"/>
          <w:szCs w:val="24"/>
          <w:highlight w:val="none"/>
          <w:lang w:eastAsia="zh-Hans"/>
        </w:rPr>
        <w:t xml:space="preserve">支</w:t>
      </w:r>
      <w:r>
        <w:rPr>
          <w:rFonts w:hint="eastAsia" w:ascii="宋体" w:hAnsi="宋体" w:cs="宋体"/>
          <w:color w:val="auto"/>
          <w:sz w:val="24"/>
          <w:szCs w:val="24"/>
          <w:highlight w:val="none"/>
        </w:rPr>
        <w:t xml:space="preserve">付对应金额的违约金，违约金不足以补偿损失的甲方有权要求乙方补足。</w:t>
      </w:r>
      <w:r/>
    </w:p>
    <w:tbl>
      <w:tblPr>
        <w:tblStyle w:val="864"/>
        <w:tblW w:w="8070" w:type="dxa"/>
        <w:tblInd w:w="0" w:type="dxa"/>
        <w:tblLayout w:type="fixed"/>
        <w:tblCellMar>
          <w:left w:w="108" w:type="dxa"/>
          <w:top w:w="0" w:type="dxa"/>
          <w:right w:w="108" w:type="dxa"/>
          <w:bottom w:w="0" w:type="dxa"/>
        </w:tblCellMar>
        <w:tblLook w:val="04A0" w:firstRow="1" w:lastRow="0" w:firstColumn="1" w:lastColumn="0" w:noHBand="0" w:noVBand="1"/>
      </w:tblPr>
      <w:tblGrid>
        <w:gridCol w:w="699"/>
        <w:gridCol w:w="2821"/>
        <w:gridCol w:w="1715"/>
        <w:gridCol w:w="1325"/>
        <w:gridCol w:w="1510"/>
      </w:tblGrid>
      <w:tr>
        <w:trPr>
          <w:trHeight w:val="285"/>
        </w:trPr>
        <w:tc>
          <w:tcPr>
            <w:tcBorders>
              <w:top w:val="single" w:color="000000" w:sz="8" w:space="0"/>
              <w:left w:val="single" w:color="000000" w:sz="8" w:space="0"/>
              <w:bottom w:val="none" w:color="000000" w:sz="4" w:space="0"/>
              <w:right w:val="single" w:color="000000" w:sz="8" w:space="0"/>
            </w:tcBorders>
            <w:tcW w:w="699"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责任类别</w:t>
            </w:r>
            <w:r/>
          </w:p>
        </w:tc>
        <w:tc>
          <w:tcPr>
            <w:tcBorders>
              <w:top w:val="single" w:color="000000" w:sz="8" w:space="0"/>
              <w:left w:val="none" w:color="000000" w:sz="4" w:space="0"/>
              <w:bottom w:val="none" w:color="000000" w:sz="4" w:space="0"/>
              <w:right w:val="single" w:color="000000" w:sz="8" w:space="0"/>
            </w:tcBorders>
            <w:tcW w:w="2821"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具体情形/标准</w:t>
            </w:r>
            <w:r/>
          </w:p>
        </w:tc>
        <w:tc>
          <w:tcPr>
            <w:tcBorders>
              <w:top w:val="single" w:color="000000" w:sz="8" w:space="0"/>
              <w:left w:val="none" w:color="000000" w:sz="4" w:space="0"/>
              <w:bottom w:val="none" w:color="000000" w:sz="4" w:space="0"/>
              <w:right w:val="single" w:color="000000" w:sz="8" w:space="0"/>
            </w:tcBorders>
            <w:tcW w:w="171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违约金/扣款比例</w:t>
            </w:r>
            <w:r/>
          </w:p>
        </w:tc>
        <w:tc>
          <w:tcPr>
            <w:tcBorders>
              <w:top w:val="single" w:color="000000" w:sz="8" w:space="0"/>
              <w:left w:val="none" w:color="000000" w:sz="4" w:space="0"/>
              <w:bottom w:val="none" w:color="000000" w:sz="4" w:space="0"/>
              <w:right w:val="single" w:color="000000" w:sz="8" w:space="0"/>
            </w:tcBorders>
            <w:tcW w:w="1325"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具体金额</w:t>
            </w:r>
            <w:r/>
          </w:p>
        </w:tc>
        <w:tc>
          <w:tcPr>
            <w:tcBorders>
              <w:top w:val="single" w:color="000000" w:sz="8" w:space="0"/>
              <w:left w:val="none" w:color="000000" w:sz="4" w:space="0"/>
              <w:bottom w:val="none" w:color="000000" w:sz="4" w:space="0"/>
              <w:right w:val="single" w:color="000000" w:sz="8" w:space="0"/>
            </w:tcBorders>
            <w:tcW w:w="1510" w:type="dxa"/>
            <w:vAlign w:val="center"/>
            <w:textDirection w:val="lrTb"/>
            <w:noWrap w:val="false"/>
          </w:tcPr>
          <w:p>
            <w:pPr>
              <w:jc w:val="center"/>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后续处理</w:t>
            </w:r>
            <w:r/>
          </w:p>
        </w:tc>
      </w:tr>
      <w:tr>
        <w:trPr>
          <w:trHeight w:val="285"/>
        </w:trPr>
        <w:tc>
          <w:tcPr>
            <w:tcBorders>
              <w:top w:val="single" w:color="000000" w:sz="8" w:space="0"/>
              <w:left w:val="single" w:color="000000" w:sz="8" w:space="0"/>
              <w:bottom w:val="single" w:color="000000" w:sz="8" w:space="0"/>
              <w:right w:val="single" w:color="000000" w:sz="8" w:space="0"/>
            </w:tcBorders>
            <w:tcW w:w="699" w:type="dxa"/>
            <w:vAlign w:val="center"/>
            <w:vMerge w:val="restart"/>
            <w:textDirection w:val="lrTb"/>
            <w:noWrap w:val="false"/>
          </w:tcPr>
          <w:p>
            <w:pPr>
              <w:jc w:val="center"/>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系统部署与对接延迟</w:t>
            </w:r>
            <w:r/>
          </w:p>
        </w:tc>
        <w:tc>
          <w:tcPr>
            <w:tcBorders>
              <w:top w:val="single" w:color="000000" w:sz="8" w:space="0"/>
              <w:left w:val="none" w:color="000000" w:sz="4" w:space="0"/>
              <w:bottom w:val="single" w:color="000000" w:sz="8" w:space="0"/>
              <w:right w:val="single" w:color="000000" w:sz="8" w:space="0"/>
            </w:tcBorders>
            <w:tcW w:w="2821"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未按期完成短信发送软件部署</w:t>
            </w:r>
            <w:r/>
          </w:p>
        </w:tc>
        <w:tc>
          <w:tcPr>
            <w:tcBorders>
              <w:top w:val="single" w:color="000000" w:sz="8" w:space="0"/>
              <w:left w:val="none" w:color="000000" w:sz="4" w:space="0"/>
              <w:bottom w:val="single" w:color="000000" w:sz="8" w:space="0"/>
              <w:right w:val="single" w:color="000000" w:sz="8" w:space="0"/>
            </w:tcBorders>
            <w:tcW w:w="171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合同总额20%</w:t>
            </w:r>
            <w:r/>
          </w:p>
        </w:tc>
        <w:tc>
          <w:tcPr>
            <w:tcBorders>
              <w:top w:val="single" w:color="000000" w:sz="8" w:space="0"/>
              <w:left w:val="none" w:color="000000" w:sz="4" w:space="0"/>
              <w:bottom w:val="single" w:color="000000" w:sz="8" w:space="0"/>
              <w:right w:val="single" w:color="000000" w:sz="8" w:space="0"/>
            </w:tcBorders>
            <w:tcW w:w="132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 xml:space="preserve">万元</w:t>
            </w:r>
            <w:r/>
          </w:p>
        </w:tc>
        <w:tc>
          <w:tcPr>
            <w:tcBorders>
              <w:top w:val="single" w:color="000000" w:sz="8" w:space="0"/>
              <w:left w:val="none" w:color="000000" w:sz="4" w:space="0"/>
              <w:bottom w:val="single" w:color="000000" w:sz="8" w:space="0"/>
              <w:right w:val="single" w:color="000000" w:sz="8" w:space="0"/>
            </w:tcBorders>
            <w:tcW w:w="1510"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项目中止</w:t>
            </w:r>
            <w:r/>
          </w:p>
        </w:tc>
      </w:tr>
      <w:tr>
        <w:trPr>
          <w:trHeight w:val="285"/>
        </w:trPr>
        <w:tc>
          <w:tcPr>
            <w:tcBorders>
              <w:top w:val="single" w:color="000000" w:sz="8" w:space="0"/>
              <w:left w:val="single" w:color="000000" w:sz="8" w:space="0"/>
              <w:bottom w:val="single" w:color="000000" w:sz="8" w:space="0"/>
              <w:right w:val="single" w:color="000000" w:sz="8" w:space="0"/>
            </w:tcBorders>
            <w:tcW w:w="699"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821"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业务系统对接完成度</w:t>
            </w:r>
            <w:r>
              <w:rPr>
                <w:rFonts w:hint="eastAsia" w:ascii="宋体" w:hAnsi="宋体" w:cs="宋体"/>
                <w:b w:val="0"/>
                <w:bCs w:val="0"/>
                <w:color w:val="auto"/>
                <w:sz w:val="24"/>
                <w:szCs w:val="24"/>
                <w:highlight w:val="none"/>
                <w:shd w:val="clear" w:color="auto" w:fill="f6f7f8"/>
              </w:rPr>
              <w:t xml:space="preserve">&lt;</w:t>
            </w:r>
            <w:r>
              <w:rPr>
                <w:rFonts w:hint="eastAsia" w:ascii="宋体" w:hAnsi="宋体" w:cs="宋体"/>
                <w:b w:val="0"/>
                <w:bCs w:val="0"/>
                <w:color w:val="auto"/>
                <w:sz w:val="24"/>
                <w:szCs w:val="24"/>
                <w:highlight w:val="none"/>
              </w:rPr>
              <w:t xml:space="preserve">50%</w:t>
            </w:r>
            <w:r/>
          </w:p>
        </w:tc>
        <w:tc>
          <w:tcPr>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合同总额20%</w:t>
            </w:r>
            <w:r/>
          </w:p>
        </w:tc>
        <w:tc>
          <w:tcPr>
            <w:tcBorders>
              <w:top w:val="none" w:color="000000" w:sz="4" w:space="0"/>
              <w:left w:val="none" w:color="000000" w:sz="4" w:space="0"/>
              <w:bottom w:val="single" w:color="000000" w:sz="8" w:space="0"/>
              <w:right w:val="single" w:color="000000" w:sz="8" w:space="0"/>
            </w:tcBorders>
            <w:tcW w:w="132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 xml:space="preserve">万元</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项目中止</w:t>
            </w:r>
            <w:r/>
          </w:p>
        </w:tc>
      </w:tr>
      <w:tr>
        <w:trPr>
          <w:trHeight w:val="465"/>
        </w:trPr>
        <w:tc>
          <w:tcPr>
            <w:tcBorders>
              <w:top w:val="single" w:color="000000" w:sz="8" w:space="0"/>
              <w:left w:val="single" w:color="000000" w:sz="8" w:space="0"/>
              <w:bottom w:val="single" w:color="000000" w:sz="8" w:space="0"/>
              <w:right w:val="single" w:color="000000" w:sz="8" w:space="0"/>
            </w:tcBorders>
            <w:tcW w:w="699"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821"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业务系统对接完成度 50% ~ 90%（含50%）</w:t>
            </w:r>
            <w:r/>
          </w:p>
        </w:tc>
        <w:tc>
          <w:tcPr>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合同总额2%</w:t>
            </w:r>
            <w:r/>
          </w:p>
        </w:tc>
        <w:tc>
          <w:tcPr>
            <w:tcBorders>
              <w:top w:val="none" w:color="000000" w:sz="4" w:space="0"/>
              <w:left w:val="none" w:color="000000" w:sz="4" w:space="0"/>
              <w:bottom w:val="single" w:color="000000" w:sz="8" w:space="0"/>
              <w:right w:val="single" w:color="000000" w:sz="8" w:space="0"/>
            </w:tcBorders>
            <w:tcW w:w="132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 xml:space="preserve">万元</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项目继续执行</w:t>
            </w:r>
            <w:r/>
          </w:p>
        </w:tc>
      </w:tr>
      <w:tr>
        <w:trPr>
          <w:trHeight w:val="285"/>
        </w:trPr>
        <w:tc>
          <w:tcPr>
            <w:tcBorders>
              <w:top w:val="single" w:color="000000" w:sz="8" w:space="0"/>
              <w:left w:val="single" w:color="000000" w:sz="8" w:space="0"/>
              <w:bottom w:val="single" w:color="000000" w:sz="8" w:space="0"/>
              <w:right w:val="single" w:color="000000" w:sz="8" w:space="0"/>
            </w:tcBorders>
            <w:tcW w:w="699" w:type="dxa"/>
            <w:vAlign w:val="center"/>
            <w:vMerge w:val="continue"/>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r>
            <w:r/>
          </w:p>
        </w:tc>
        <w:tc>
          <w:tcPr>
            <w:tcBorders>
              <w:top w:val="none" w:color="000000" w:sz="4" w:space="0"/>
              <w:left w:val="none" w:color="000000" w:sz="4" w:space="0"/>
              <w:bottom w:val="single" w:color="000000" w:sz="8" w:space="0"/>
              <w:right w:val="single" w:color="000000" w:sz="8" w:space="0"/>
            </w:tcBorders>
            <w:tcW w:w="2821"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业务系统对接完成度</w:t>
            </w:r>
            <w:r>
              <w:rPr>
                <w:rFonts w:hint="eastAsia" w:ascii="宋体" w:hAnsi="宋体" w:cs="宋体"/>
                <w:b w:val="0"/>
                <w:bCs w:val="0"/>
                <w:color w:val="auto"/>
                <w:sz w:val="24"/>
                <w:szCs w:val="24"/>
                <w:highlight w:val="none"/>
                <w:shd w:val="clear" w:color="auto" w:fill="f6f7f8"/>
              </w:rPr>
              <w:t xml:space="preserve">≥</w:t>
            </w:r>
            <w:r>
              <w:rPr>
                <w:rFonts w:hint="eastAsia" w:ascii="宋体" w:hAnsi="宋体" w:cs="宋体"/>
                <w:b w:val="0"/>
                <w:bCs w:val="0"/>
                <w:color w:val="auto"/>
                <w:sz w:val="24"/>
                <w:szCs w:val="24"/>
                <w:highlight w:val="none"/>
              </w:rPr>
              <w:t xml:space="preserve"> 90% </w:t>
            </w:r>
            <w:r/>
          </w:p>
        </w:tc>
        <w:tc>
          <w:tcPr>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0%</w:t>
            </w:r>
            <w:r/>
          </w:p>
        </w:tc>
        <w:tc>
          <w:tcPr>
            <w:tcBorders>
              <w:top w:val="none" w:color="000000" w:sz="4" w:space="0"/>
              <w:left w:val="none" w:color="000000" w:sz="4" w:space="0"/>
              <w:bottom w:val="single" w:color="000000" w:sz="8" w:space="0"/>
              <w:right w:val="single" w:color="000000" w:sz="8" w:space="0"/>
            </w:tcBorders>
            <w:tcW w:w="1325"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0万元</w:t>
            </w:r>
            <w:r/>
          </w:p>
        </w:tc>
        <w:tc>
          <w:tcPr>
            <w:tcBorders>
              <w:top w:val="none" w:color="000000" w:sz="4" w:space="0"/>
              <w:left w:val="none" w:color="000000" w:sz="4" w:space="0"/>
              <w:bottom w:val="single" w:color="000000" w:sz="8" w:space="0"/>
              <w:right w:val="single" w:color="000000" w:sz="8" w:space="0"/>
            </w:tcBorders>
            <w:tcW w:w="1510" w:type="dxa"/>
            <w:vAlign w:val="center"/>
            <w:textDirection w:val="lrTb"/>
            <w:noWrap w:val="false"/>
          </w:tcPr>
          <w:p>
            <w:pPr>
              <w:jc w:val="left"/>
              <w:keepLines w:val="0"/>
              <w:keepNext w:val="0"/>
              <w:pageBreakBefore w:val="0"/>
              <w:spacing w:after="0" w:line="24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项目继续执行</w:t>
            </w:r>
            <w:r/>
          </w:p>
        </w:tc>
      </w:tr>
    </w:tbl>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eastAsia="zh-Hans"/>
        </w:rPr>
        <w:t xml:space="preserve">乙方提供的本合同服务内容不符合要求的，乙方应在甲方限定的期限内完成整改，因整改而导致的费用和损失由乙方自行承担。乙方未按甲方要求进行整改或经两次整改仍不合格的，视为乙方违约，甲方有权解除本合同，乙方向甲方支付合同总价款</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Hans"/>
        </w:rPr>
        <w:t xml:space="preserve">0%的违约金，违约金不足以补偿损失的甲方有权要求乙方补足。</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2.4乙方逾期提供服务的，应与甲方协商，甲方仍要求乙方继续提供服务的，乙方应立即提供服务并按照逾期服务金额的每天万分之四支付逾期违约金，同时承担甲方因此产生的损失费用。</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乙方在服务过程中向甲方提交虚假材料，或不如实告知服务的具体情况，致使甲方产生损失的，甲方有权终止本合同，乙方应向甲方支付本合同总价款【</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0】%的违约金，返还甲方已支付的服务费用并赔偿甲方一切直接、间接损失。</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6若乙方服务内容虽考核合格，但在考核中存在问题的，甲方仍有权要求乙方限期进行整改，并按照考核结果扣减相应费用。因整改而导致的费用和损失由乙方自行承担。乙方未按甲方要求进行整改或经整改后仍不合格的，视为乙方违约，甲方有权解除本合同，乙方应向甲方支付本合同总价款【</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0】%的违约金，同时承担甲方因此产生的损失费用。</w:t>
      </w:r>
      <w:r/>
    </w:p>
    <w:p>
      <w:pPr>
        <w:ind w:left="0" w:firstLine="0"/>
        <w:keepLines w:val="0"/>
        <w:keepNext w:val="0"/>
        <w:pageBreakBefore w:val="0"/>
        <w:spacing w:after="0" w:line="360" w:lineRule="auto"/>
        <w:widowControl w:val="off"/>
        <w:rPr>
          <w:rFonts w:hint="eastAsia" w:ascii="宋体" w:hAnsi="宋体" w:eastAsia="宋体" w:cs="宋体"/>
          <w:bCs w:val="0"/>
          <w:color w:val="auto"/>
          <w:sz w:val="24"/>
          <w:szCs w:val="24"/>
          <w:highlight w:val="none"/>
          <w:lang w:val="en-US" w:eastAsia="zh-CN" w:bidi="zh-CN"/>
        </w:rPr>
      </w:pPr>
      <w:r>
        <w:rPr>
          <w:rFonts w:hint="eastAsia" w:ascii="宋体" w:hAnsi="宋体" w:cs="宋体"/>
          <w:bCs w:val="0"/>
          <w:color w:val="auto"/>
          <w:sz w:val="24"/>
          <w:szCs w:val="24"/>
          <w:highlight w:val="none"/>
          <w:lang w:val="en-US" w:eastAsia="zh-CN" w:bidi="zh-CN"/>
        </w:rPr>
        <w:t xml:space="preserve">2.7</w:t>
      </w:r>
      <w:r>
        <w:rPr>
          <w:rFonts w:hint="eastAsia" w:ascii="宋体" w:hAnsi="宋体" w:eastAsia="宋体" w:cs="宋体"/>
          <w:bCs w:val="0"/>
          <w:color w:val="auto"/>
          <w:sz w:val="24"/>
          <w:szCs w:val="24"/>
          <w:highlight w:val="none"/>
          <w:lang w:val="en-US" w:eastAsia="zh-CN" w:bidi="zh-CN"/>
        </w:rPr>
        <w:t xml:space="preserve">乙方因履行本合同而需向甲方支付款项的（包括但不限于违约赔偿、退款等），甲方有权直接自未付款项中予以抵扣，不足部分甲方有权要求乙方补足。</w:t>
      </w:r>
      <w:r/>
    </w:p>
    <w:p>
      <w:pPr>
        <w:ind w:left="0" w:firstLine="0"/>
        <w:keepLines w:val="0"/>
        <w:keepNext w:val="0"/>
        <w:pageBreakBefore w:val="0"/>
        <w:spacing w:after="0" w:line="360" w:lineRule="auto"/>
        <w:widowControl w:val="off"/>
        <w:rPr>
          <w:rFonts w:hint="eastAsia" w:ascii="宋体" w:hAnsi="宋体" w:eastAsia="宋体" w:cs="宋体"/>
          <w:bCs w:val="0"/>
          <w:color w:val="auto"/>
          <w:sz w:val="24"/>
          <w:szCs w:val="24"/>
          <w:highlight w:val="none"/>
          <w:lang w:val="en-US" w:eastAsia="zh-CN" w:bidi="zh-CN"/>
        </w:rPr>
      </w:pPr>
      <w:r>
        <w:rPr>
          <w:rFonts w:hint="eastAsia" w:ascii="宋体" w:hAnsi="宋体" w:cs="宋体"/>
          <w:bCs w:val="0"/>
          <w:color w:val="auto"/>
          <w:sz w:val="24"/>
          <w:szCs w:val="24"/>
          <w:highlight w:val="none"/>
          <w:lang w:val="en-US" w:eastAsia="zh-CN" w:bidi="zh-CN"/>
        </w:rPr>
        <w:t xml:space="preserve">2.8</w:t>
      </w:r>
      <w:r>
        <w:rPr>
          <w:rFonts w:hint="eastAsia" w:ascii="宋体" w:hAnsi="宋体" w:eastAsia="宋体" w:cs="宋体"/>
          <w:bCs w:val="0"/>
          <w:color w:val="auto"/>
          <w:sz w:val="24"/>
          <w:szCs w:val="24"/>
          <w:highlight w:val="none"/>
          <w:lang w:val="en-US" w:eastAsia="zh-CN" w:bidi="zh-CN"/>
        </w:rPr>
        <w:t xml:space="preserve">乙方逾期支付本合同约定的任何款项（包括但不限于违约赔偿、退款等）的，每逾期一日，乙方应当甲方支付逾期金额万分之四的违约金。</w:t>
      </w:r>
      <w:r/>
    </w:p>
    <w:p>
      <w:pPr>
        <w:ind w:left="0" w:firstLine="0"/>
        <w:keepLines w:val="0"/>
        <w:keepNext w:val="0"/>
        <w:pageBreakBefore w:val="0"/>
        <w:spacing w:after="0" w:line="360" w:lineRule="auto"/>
        <w:widowControl w:val="off"/>
        <w:rPr>
          <w:rFonts w:hint="eastAsia" w:ascii="宋体" w:hAnsi="宋体" w:eastAsia="宋体" w:cs="宋体"/>
          <w:bCs w:val="0"/>
          <w:color w:val="auto"/>
          <w:sz w:val="24"/>
          <w:szCs w:val="24"/>
          <w:highlight w:val="none"/>
          <w:lang w:val="en-US" w:eastAsia="zh-CN" w:bidi="zh-CN"/>
        </w:rPr>
      </w:pPr>
      <w:r>
        <w:rPr>
          <w:rFonts w:hint="eastAsia" w:ascii="宋体" w:hAnsi="宋体" w:cs="宋体"/>
          <w:bCs w:val="0"/>
          <w:color w:val="auto"/>
          <w:sz w:val="24"/>
          <w:szCs w:val="24"/>
          <w:highlight w:val="none"/>
          <w:lang w:val="en-US" w:eastAsia="zh-CN" w:bidi="zh-CN"/>
        </w:rPr>
        <w:t xml:space="preserve">2.9</w:t>
      </w:r>
      <w:r>
        <w:rPr>
          <w:rFonts w:hint="eastAsia" w:ascii="宋体" w:hAnsi="宋体" w:eastAsia="宋体" w:cs="宋体"/>
          <w:bCs w:val="0"/>
          <w:color w:val="auto"/>
          <w:sz w:val="24"/>
          <w:szCs w:val="24"/>
          <w:highlight w:val="none"/>
          <w:lang w:val="en-US" w:eastAsia="zh-CN" w:bidi="zh-CN"/>
        </w:rPr>
        <w:t xml:space="preserve">本合同约定的乙方应付违约金不足以弥补甲方一切直接或间接损失的，乙方应当足额赔偿。</w:t>
      </w:r>
      <w:r/>
    </w:p>
    <w:p>
      <w:pPr>
        <w:keepLines w:val="0"/>
        <w:keepNext w:val="0"/>
        <w:pageBreakBefore w:val="0"/>
        <w:spacing w:after="0" w:line="360" w:lineRule="auto"/>
        <w:widowControl w:val="off"/>
        <w:rPr>
          <w:rFonts w:hint="eastAsia" w:ascii="宋体" w:hAnsi="宋体" w:eastAsia="宋体" w:cs="宋体"/>
          <w:bCs w:val="0"/>
          <w:color w:val="auto"/>
          <w:sz w:val="24"/>
          <w:szCs w:val="24"/>
          <w:highlight w:val="none"/>
          <w:lang w:val="en-US" w:eastAsia="zh-CN" w:bidi="zh-CN"/>
        </w:rPr>
      </w:pPr>
      <w:r>
        <w:rPr>
          <w:rFonts w:hint="eastAsia" w:ascii="宋体" w:hAnsi="宋体" w:cs="宋体"/>
          <w:bCs w:val="0"/>
          <w:color w:val="auto"/>
          <w:sz w:val="24"/>
          <w:szCs w:val="24"/>
          <w:highlight w:val="none"/>
          <w:lang w:val="en-US" w:eastAsia="zh-CN" w:bidi="zh-CN"/>
        </w:rPr>
        <w:t xml:space="preserve">2.10</w:t>
      </w:r>
      <w:r>
        <w:rPr>
          <w:rFonts w:hint="eastAsia" w:ascii="宋体" w:hAnsi="宋体" w:eastAsia="宋体" w:cs="宋体"/>
          <w:bCs w:val="0"/>
          <w:color w:val="auto"/>
          <w:sz w:val="24"/>
          <w:szCs w:val="24"/>
          <w:highlight w:val="none"/>
          <w:lang w:val="en-US" w:eastAsia="zh-CN" w:bidi="zh-CN"/>
        </w:rPr>
        <w:t xml:space="preserve">乙方对招投标文件中承诺函所承诺的内容未按约定提供，甲方有权终止合同，且乙方需向甲方支付本合同总金额【</w:t>
      </w:r>
      <w:r>
        <w:rPr>
          <w:rFonts w:hint="eastAsia" w:ascii="宋体" w:hAnsi="宋体" w:cs="宋体"/>
          <w:bCs w:val="0"/>
          <w:color w:val="auto"/>
          <w:sz w:val="24"/>
          <w:szCs w:val="24"/>
          <w:highlight w:val="none"/>
          <w:lang w:val="en-US" w:eastAsia="zh-CN" w:bidi="zh-CN"/>
        </w:rPr>
        <w:t xml:space="preserve">2</w:t>
      </w:r>
      <w:r>
        <w:rPr>
          <w:rFonts w:hint="eastAsia" w:ascii="宋体" w:hAnsi="宋体" w:eastAsia="宋体" w:cs="宋体"/>
          <w:bCs w:val="0"/>
          <w:color w:val="auto"/>
          <w:sz w:val="24"/>
          <w:szCs w:val="24"/>
          <w:highlight w:val="none"/>
          <w:lang w:val="en-US" w:eastAsia="zh-CN" w:bidi="zh-CN"/>
        </w:rPr>
        <w:t xml:space="preserve">0】%的违约金。</w:t>
      </w:r>
      <w:r/>
    </w:p>
    <w:p>
      <w:pPr>
        <w:pStyle w:val="896"/>
        <w:jc w:val="both"/>
        <w:keepLines w:val="0"/>
        <w:keepNext w:val="0"/>
        <w:pageBreakBefore w:val="0"/>
        <w:spacing w:after="0" w:line="360" w:lineRule="auto"/>
        <w:widowControl w:val="off"/>
        <w:rPr>
          <w:rFonts w:hint="eastAsia" w:ascii="宋体" w:hAnsi="宋体" w:eastAsia="宋体" w:cs="宋体"/>
          <w:color w:val="auto"/>
          <w:position w:val="0"/>
          <w:sz w:val="24"/>
          <w:szCs w:val="24"/>
          <w:highlight w:val="none"/>
          <w:lang w:bidi="zh-CN"/>
        </w:rPr>
      </w:pPr>
      <w:r>
        <w:rPr>
          <w:rFonts w:hint="eastAsia" w:ascii="宋体" w:hAnsi="宋体" w:eastAsia="宋体" w:cs="宋体"/>
          <w:color w:val="auto"/>
          <w:position w:val="0"/>
          <w:sz w:val="24"/>
          <w:szCs w:val="24"/>
          <w:highlight w:val="none"/>
          <w:lang w:val="en-US" w:bidi="zh-CN"/>
        </w:rPr>
        <w:t xml:space="preserve">2.11</w:t>
      </w:r>
      <w:r>
        <w:rPr>
          <w:rFonts w:hint="eastAsia" w:ascii="宋体" w:hAnsi="宋体" w:eastAsia="宋体" w:cs="宋体"/>
          <w:color w:val="auto"/>
          <w:position w:val="0"/>
          <w:sz w:val="24"/>
          <w:szCs w:val="24"/>
          <w:highlight w:val="none"/>
          <w:lang w:bidi="zh-CN"/>
        </w:rPr>
        <w:t xml:space="preserve">乙方违反本合同第八条约定之情形的，除按相应条款承担违约责任外，甲方还有权依据本合同第九条追究其违约责任。</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乙方有其他违反本合同约定的行为的，乙方应当向甲方支付本合同总价款</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0%的违约金，违约金不足以弥补甲方损失的，甲方有权要求乙方补足。</w:t>
      </w:r>
      <w:r/>
    </w:p>
    <w:p>
      <w:pPr>
        <w:keepLines w:val="0"/>
        <w:keepNext w:val="0"/>
        <w:pageBreakBefore w:val="0"/>
        <w:spacing w:after="0"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十</w:t>
      </w:r>
      <w:r>
        <w:rPr>
          <w:rFonts w:hint="eastAsia" w:ascii="宋体" w:hAnsi="宋体" w:cs="宋体"/>
          <w:b/>
          <w:color w:val="auto"/>
          <w:sz w:val="24"/>
          <w:szCs w:val="24"/>
          <w:highlight w:val="none"/>
        </w:rPr>
        <w:t xml:space="preserve">、不可抗力</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2、合同一方因不可抗力不能履行合同的，应当在不可抗力发生后10日内通知对方，以减轻可能给对方造成的损失，并应当在发出通知后</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0日内提供书面证明。</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3、不可抗力事由消除后，合同继续履行等事项，由双方协商确认。</w:t>
      </w:r>
      <w:r/>
    </w:p>
    <w:p>
      <w:pPr>
        <w:keepLines w:val="0"/>
        <w:keepNext w:val="0"/>
        <w:pageBreakBefore w:val="0"/>
        <w:spacing w:after="0"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十一</w:t>
      </w:r>
      <w:r>
        <w:rPr>
          <w:rFonts w:hint="eastAsia" w:ascii="宋体" w:hAnsi="宋体" w:cs="宋体"/>
          <w:b/>
          <w:color w:val="auto"/>
          <w:sz w:val="24"/>
          <w:szCs w:val="24"/>
          <w:highlight w:val="none"/>
        </w:rPr>
        <w:t xml:space="preserve">、争</w:t>
      </w:r>
      <w:r>
        <w:rPr>
          <w:rFonts w:hint="eastAsia" w:ascii="宋体" w:hAnsi="宋体" w:cs="宋体"/>
          <w:b/>
          <w:color w:val="auto"/>
          <w:sz w:val="24"/>
          <w:szCs w:val="24"/>
          <w:highlight w:val="none"/>
          <w:lang w:eastAsia="zh-Hans"/>
        </w:rPr>
        <w:t xml:space="preserve">议</w:t>
      </w:r>
      <w:r>
        <w:rPr>
          <w:rFonts w:hint="eastAsia" w:ascii="宋体" w:hAnsi="宋体" w:cs="宋体"/>
          <w:b/>
          <w:color w:val="auto"/>
          <w:sz w:val="24"/>
          <w:szCs w:val="24"/>
          <w:highlight w:val="none"/>
        </w:rPr>
        <w:t xml:space="preserve">解决 </w:t>
      </w:r>
      <w:r/>
    </w:p>
    <w:p>
      <w:pPr>
        <w:numPr>
          <w:ilvl w:val="0"/>
          <w:numId w:val="7"/>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双方就本合同的效力、内容、解释、履行或其他任何方面发生争议，甲乙双方应协商解决，协商不成可向甲方所在地人民法院提起诉讼。诉讼过程中，除双方有争议正在进行诉讼的部分外，本合同应继续履行。若由于乙方违约或乙方追究甲方违约不成立的而产生纠纷的，甲方为处理纠纷产生的费用由乙方承担，该费用包括但不限于保全保险费、诉讼费、鉴定费、律师费、差旅费等。</w:t>
      </w:r>
      <w:r/>
    </w:p>
    <w:p>
      <w:pPr>
        <w:keepLines w:val="0"/>
        <w:keepNext w:val="0"/>
        <w:pageBreakBefore w:val="0"/>
        <w:spacing w:after="0"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十二</w:t>
      </w:r>
      <w:r>
        <w:rPr>
          <w:rFonts w:hint="eastAsia" w:ascii="宋体" w:hAnsi="宋体" w:cs="宋体"/>
          <w:b/>
          <w:color w:val="auto"/>
          <w:sz w:val="24"/>
          <w:szCs w:val="24"/>
          <w:highlight w:val="none"/>
        </w:rPr>
        <w:t xml:space="preserve">、合同的解除与变更</w:t>
      </w:r>
      <w:r/>
    </w:p>
    <w:p>
      <w:pPr>
        <w:numPr>
          <w:ilvl w:val="-1"/>
          <w:numId w:val="0"/>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第49条、第50条规定的情形及本合同约定的情形外，本合同签订后，甲乙双方不得擅自变更、中止或终止本合同。</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有下列情形之一，合同一方可以解除合同：</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 因不可抗力致使不能实现合同目的，未受不可抗力影响的一方有权解除合同；</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 因合同一方违约导致合同不能履行，另一方有权解除合同。</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乙方存在违反本合同第八条之情形的，甲方有权解除合同。</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有权解除合同的一方，应当在违约事实或不可抗力发生之后</w:t>
      </w:r>
      <w:r>
        <w:rPr>
          <w:rFonts w:hint="eastAsia" w:ascii="宋体" w:hAnsi="宋体" w:cs="宋体"/>
          <w:color w:val="auto"/>
          <w:sz w:val="24"/>
          <w:szCs w:val="24"/>
          <w:highlight w:val="none"/>
          <w:lang w:val="en-US" w:eastAsia="zh-CN"/>
        </w:rPr>
        <w:t xml:space="preserve">30日</w:t>
      </w:r>
      <w:r>
        <w:rPr>
          <w:rFonts w:hint="eastAsia" w:ascii="宋体" w:hAnsi="宋体" w:cs="宋体"/>
          <w:color w:val="auto"/>
          <w:sz w:val="24"/>
          <w:szCs w:val="24"/>
          <w:highlight w:val="none"/>
        </w:rPr>
        <w:t xml:space="preserve">内书面通知对方，合同在书面通知到达对方时解除。</w:t>
      </w:r>
      <w:r/>
    </w:p>
    <w:p>
      <w:pPr>
        <w:keepLines w:val="0"/>
        <w:keepNext w:val="0"/>
        <w:pageBreakBefore w:val="0"/>
        <w:spacing w:after="0"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eastAsia="zh-CN"/>
        </w:rPr>
        <w:t xml:space="preserve">三</w:t>
      </w:r>
      <w:r>
        <w:rPr>
          <w:rFonts w:hint="eastAsia" w:ascii="宋体" w:hAnsi="宋体" w:cs="宋体"/>
          <w:b/>
          <w:color w:val="auto"/>
          <w:sz w:val="24"/>
          <w:szCs w:val="24"/>
          <w:highlight w:val="none"/>
        </w:rPr>
        <w:t xml:space="preserve">、合同生效</w:t>
      </w:r>
      <w:r>
        <w:rPr>
          <w:rFonts w:hint="eastAsia" w:ascii="宋体" w:hAnsi="宋体" w:cs="宋体"/>
          <w:b/>
          <w:color w:val="auto"/>
          <w:sz w:val="24"/>
          <w:szCs w:val="24"/>
          <w:highlight w:val="none"/>
          <w:lang w:eastAsia="zh-CN"/>
        </w:rPr>
        <w:t xml:space="preserve">及其他</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1、本合同自甲乙双方法定（授权）代表人签字并盖章后生效，生效合同须网上备案。</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2、本合同系指本文件及其附件中的所有部分，采购文件、</w:t>
      </w:r>
      <w:r>
        <w:rPr>
          <w:rFonts w:hint="eastAsia" w:ascii="宋体" w:hAnsi="宋体" w:cs="宋体"/>
          <w:color w:val="auto"/>
          <w:sz w:val="24"/>
          <w:szCs w:val="24"/>
          <w:highlight w:val="none"/>
          <w:lang w:eastAsia="zh-Hans"/>
        </w:rPr>
        <w:t xml:space="preserve">乙方</w:t>
      </w:r>
      <w:r>
        <w:rPr>
          <w:rFonts w:hint="eastAsia" w:ascii="宋体" w:hAnsi="宋体" w:cs="宋体"/>
          <w:color w:val="auto"/>
          <w:sz w:val="24"/>
          <w:szCs w:val="24"/>
          <w:highlight w:val="none"/>
        </w:rPr>
        <w:t xml:space="preserve">的投标文件、中标通知书、</w:t>
      </w:r>
      <w:r>
        <w:rPr>
          <w:rFonts w:hint="eastAsia" w:ascii="宋体" w:hAnsi="宋体" w:cs="宋体"/>
          <w:color w:val="auto"/>
          <w:sz w:val="24"/>
          <w:szCs w:val="24"/>
          <w:highlight w:val="none"/>
          <w:lang w:eastAsia="zh-Hans"/>
        </w:rPr>
        <w:t xml:space="preserve">乙方</w:t>
      </w:r>
      <w:r>
        <w:rPr>
          <w:rFonts w:hint="eastAsia" w:ascii="宋体" w:hAnsi="宋体" w:cs="宋体"/>
          <w:color w:val="auto"/>
          <w:sz w:val="24"/>
          <w:szCs w:val="24"/>
          <w:highlight w:val="none"/>
        </w:rPr>
        <w:t xml:space="preserve">在采购过程中的澄清和承诺等为本合同不可缺少的组成部分。</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3、本合同自甲乙双方签字盖章之日起生效。</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4、本合同壹式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份，甲乙双方各执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份，</w:t>
      </w:r>
      <w:r>
        <w:rPr>
          <w:rFonts w:hint="eastAsia" w:ascii="宋体" w:hAnsi="宋体" w:cs="宋体"/>
          <w:color w:val="auto"/>
          <w:sz w:val="24"/>
          <w:szCs w:val="24"/>
          <w:highlight w:val="none"/>
          <w:lang w:eastAsia="zh-CN"/>
        </w:rPr>
        <w:t xml:space="preserve">招标</w:t>
      </w:r>
      <w:r>
        <w:rPr>
          <w:rFonts w:hint="eastAsia" w:ascii="宋体" w:hAnsi="宋体" w:cs="宋体"/>
          <w:color w:val="auto"/>
          <w:sz w:val="24"/>
          <w:szCs w:val="24"/>
          <w:highlight w:val="none"/>
        </w:rPr>
        <w:t xml:space="preserve">代理机构执【壹】</w:t>
      </w:r>
      <w:r>
        <w:rPr>
          <w:rFonts w:hint="eastAsia" w:ascii="宋体" w:hAnsi="宋体" w:cs="宋体"/>
          <w:color w:val="auto"/>
          <w:sz w:val="24"/>
          <w:szCs w:val="24"/>
          <w:highlight w:val="none"/>
          <w:lang w:eastAsia="zh-CN"/>
        </w:rPr>
        <w:t xml:space="preserve">份，</w:t>
      </w:r>
      <w:r>
        <w:rPr>
          <w:rFonts w:hint="eastAsia" w:ascii="宋体" w:hAnsi="宋体" w:cs="宋体"/>
          <w:color w:val="auto"/>
          <w:sz w:val="24"/>
          <w:szCs w:val="24"/>
          <w:highlight w:val="none"/>
        </w:rPr>
        <w:t xml:space="preserve">各份具有同等法律效力。</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、合同修改：除甲乙双方签署书面修改、补充协议，并成为本合同不可分割的一部分之外，本合同条件不得有任何变化或修改。 </w:t>
      </w:r>
      <w:r/>
    </w:p>
    <w:p>
      <w:pPr>
        <w:pStyle w:val="896"/>
        <w:jc w:val="both"/>
        <w:keepLines w:val="0"/>
        <w:keepNext w:val="0"/>
        <w:pageBreakBefore w:val="0"/>
        <w:spacing w:after="0" w:line="360" w:lineRule="auto"/>
        <w:widowControl w:val="off"/>
        <w:rPr>
          <w:rFonts w:hint="eastAsia" w:ascii="宋体" w:hAnsi="宋体" w:eastAsia="宋体" w:cs="宋体"/>
          <w:color w:val="auto"/>
          <w:position w:val="0"/>
          <w:sz w:val="24"/>
          <w:szCs w:val="24"/>
          <w:highlight w:val="none"/>
        </w:rPr>
      </w:pPr>
      <w:r>
        <w:rPr>
          <w:rFonts w:hint="eastAsia" w:ascii="宋体" w:hAnsi="宋体" w:eastAsia="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效力。</w:t>
      </w:r>
      <w:r/>
    </w:p>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7、本合同首部载明的地址为甲乙双方认可的相关文件、法律文书送达地址，任何一方如更换地址的，应于更换后3日内书面通知另一方，未通知的一方自行承担送达不能等不利后果。</w:t>
      </w:r>
      <w:r/>
    </w:p>
    <w:p>
      <w:pPr>
        <w:keepLines w:val="0"/>
        <w:keepNext w:val="0"/>
        <w:pageBreakBefore w:val="0"/>
        <w:spacing w:after="0" w:line="360" w:lineRule="auto"/>
        <w:widowControl w:val="off"/>
        <w:rPr>
          <w:rFonts w:hint="eastAsia" w:ascii="宋体" w:hAnsi="宋体" w:cs="宋体"/>
          <w:color w:val="auto"/>
          <w:sz w:val="24"/>
          <w:szCs w:val="24"/>
          <w:highlight w:val="none"/>
          <w:lang w:eastAsia="zh-Hans"/>
        </w:rPr>
      </w:pPr>
      <w:r>
        <w:rPr>
          <w:rFonts w:hint="eastAsia" w:ascii="宋体" w:hAnsi="宋体" w:cs="宋体"/>
          <w:color w:val="auto"/>
          <w:sz w:val="24"/>
          <w:szCs w:val="24"/>
          <w:highlight w:val="none"/>
          <w:lang w:eastAsia="zh-Hans"/>
        </w:rPr>
        <w:t xml:space="preserve">（以下无正文）</w:t>
      </w:r>
      <w:r/>
    </w:p>
    <w:p>
      <w:pPr>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jc w:val="left"/>
        <w:spacing w:line="360" w:lineRule="exact"/>
        <w:rPr>
          <w:rFonts w:hAnsi="Calibri"/>
          <w:color w:val="auto"/>
          <w:sz w:val="28"/>
          <w:szCs w:val="28"/>
          <w:highlight w:val="none"/>
        </w:rPr>
      </w:pPr>
      <w:r>
        <w:rPr>
          <w:rFonts w:hAnsi="Calibri"/>
          <w:color w:val="auto"/>
          <w:sz w:val="28"/>
          <w:szCs w:val="28"/>
          <w:highlight w:val="none"/>
        </w:rPr>
      </w:r>
      <w:r/>
    </w:p>
    <w:p>
      <w:pPr>
        <w:jc w:val="left"/>
        <w:spacing w:line="360" w:lineRule="exact"/>
        <w:rPr>
          <w:rFonts w:hAnsi="Calibri"/>
          <w:color w:val="auto"/>
          <w:sz w:val="28"/>
          <w:szCs w:val="28"/>
          <w:highlight w:val="none"/>
        </w:rPr>
      </w:pPr>
      <w:r>
        <w:rPr>
          <w:rFonts w:hAnsi="Calibri"/>
          <w:color w:val="auto"/>
          <w:sz w:val="28"/>
          <w:szCs w:val="28"/>
          <w:highlight w:val="none"/>
        </w:rPr>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甲方（盖章）：</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乙方（盖章）：</w:t>
      </w:r>
      <w:r>
        <w:rPr>
          <w:rFonts w:hAnsi="Calibri"/>
          <w:color w:val="auto"/>
          <w:sz w:val="24"/>
          <w:szCs w:val="24"/>
          <w:highlight w:val="none"/>
          <w:u w:val="single"/>
        </w:rPr>
        <w:t xml:space="preserve">          </w:t>
      </w:r>
      <w:r/>
    </w:p>
    <w:p>
      <w:pPr>
        <w:jc w:val="left"/>
        <w:spacing w:line="360" w:lineRule="auto"/>
        <w:rPr>
          <w:rFonts w:hAnsi="Calibri"/>
          <w:color w:val="auto"/>
          <w:sz w:val="24"/>
          <w:szCs w:val="24"/>
          <w:highlight w:val="none"/>
          <w:u w:val="single"/>
        </w:rPr>
      </w:pPr>
      <w:r>
        <w:rPr>
          <w:rFonts w:hint="eastAsia" w:hAnsi="Calibri"/>
          <w:color w:val="auto"/>
          <w:sz w:val="24"/>
          <w:szCs w:val="24"/>
          <w:highlight w:val="none"/>
        </w:rPr>
        <w:t xml:space="preserve">法人代表（</w:t>
      </w:r>
      <w:r>
        <w:rPr>
          <w:rFonts w:hint="eastAsia" w:hAnsi="Calibri"/>
          <w:color w:val="auto"/>
          <w:sz w:val="24"/>
          <w:szCs w:val="24"/>
          <w:highlight w:val="none"/>
          <w:lang w:eastAsia="zh-CN"/>
        </w:rPr>
        <w:t xml:space="preserve">授权代表</w:t>
      </w:r>
      <w:r>
        <w:rPr>
          <w:rFonts w:hint="eastAsia" w:hAnsi="Calibri"/>
          <w:color w:val="auto"/>
          <w:sz w:val="24"/>
          <w:szCs w:val="24"/>
          <w:highlight w:val="none"/>
        </w:rPr>
        <w:t xml:space="preserve">）：</w:t>
      </w:r>
      <w:r>
        <w:rPr>
          <w:rFonts w:hAnsi="Calibri"/>
          <w:color w:val="auto"/>
          <w:sz w:val="24"/>
          <w:szCs w:val="24"/>
          <w:highlight w:val="none"/>
          <w:u w:val="single"/>
        </w:rPr>
        <w:t xml:space="preserve">   </w:t>
      </w:r>
      <w:r>
        <w:rPr>
          <w:rFonts w:hint="eastAsia" w:hAnsi="Calibri"/>
          <w:color w:val="auto"/>
          <w:sz w:val="24"/>
          <w:szCs w:val="24"/>
          <w:highlight w:val="none"/>
          <w:u w:val="single"/>
          <w:lang w:val="en-US" w:eastAsia="zh-CN"/>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lang w:val="en-US" w:eastAsia="zh-CN"/>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法人代表（</w:t>
      </w:r>
      <w:r>
        <w:rPr>
          <w:rFonts w:hint="eastAsia" w:hAnsi="Calibri"/>
          <w:color w:val="auto"/>
          <w:sz w:val="24"/>
          <w:szCs w:val="24"/>
          <w:highlight w:val="none"/>
          <w:lang w:eastAsia="zh-CN"/>
        </w:rPr>
        <w:t xml:space="preserve">授权代表</w:t>
      </w:r>
      <w:r>
        <w:rPr>
          <w:rFonts w:hint="eastAsia" w:hAnsi="Calibri"/>
          <w:color w:val="auto"/>
          <w:sz w:val="24"/>
          <w:szCs w:val="24"/>
          <w:highlight w:val="none"/>
        </w:rPr>
        <w:t xml:space="preserve">）：</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rPr>
          <w:rFonts w:hAnsi="Calibri"/>
          <w:color w:val="auto"/>
          <w:sz w:val="24"/>
          <w:szCs w:val="24"/>
          <w:highlight w:val="none"/>
          <w:u w:val="single"/>
        </w:rPr>
        <w:t xml:space="preserve">  </w:t>
      </w:r>
      <w:r>
        <w:rPr>
          <w:rFonts w:hint="eastAsia" w:hAnsi="Calibri"/>
          <w:color w:val="auto"/>
          <w:sz w:val="24"/>
          <w:szCs w:val="24"/>
          <w:highlight w:val="none"/>
          <w:u w:val="single"/>
        </w:rPr>
        <w:t xml:space="preserve">         </w:t>
      </w:r>
      <w:r/>
    </w:p>
    <w:p>
      <w:pPr>
        <w:jc w:val="left"/>
        <w:spacing w:line="360" w:lineRule="auto"/>
        <w:rPr>
          <w:rFonts w:ascii="方正小标宋_GBK" w:eastAsia="方正小标宋_GBK"/>
          <w:color w:val="auto"/>
          <w:sz w:val="24"/>
          <w:szCs w:val="24"/>
          <w:highlight w:val="none"/>
        </w:rPr>
      </w:pPr>
      <w:r>
        <w:rPr>
          <w:rFonts w:hint="eastAsia" w:hAnsi="Calibri"/>
          <w:color w:val="auto"/>
          <w:sz w:val="24"/>
          <w:szCs w:val="24"/>
          <w:highlight w:val="none"/>
        </w:rPr>
        <w:t xml:space="preserve">签订日期：</w:t>
      </w:r>
      <w:r>
        <w:rPr>
          <w:rFonts w:hAnsi="Calibri"/>
          <w:color w:val="auto"/>
          <w:sz w:val="24"/>
          <w:szCs w:val="24"/>
          <w:highlight w:val="none"/>
          <w:u w:val="single"/>
        </w:rPr>
        <w:t xml:space="preserve">           </w:t>
      </w:r>
      <w:r>
        <w:rPr>
          <w:rFonts w:hAnsi="Calibri"/>
          <w:color w:val="auto"/>
          <w:sz w:val="24"/>
          <w:szCs w:val="24"/>
          <w:highlight w:val="none"/>
        </w:rPr>
        <w:t xml:space="preserve">        </w:t>
      </w:r>
      <w:r>
        <w:rPr>
          <w:rFonts w:hint="eastAsia" w:hAnsi="Calibri"/>
          <w:color w:val="auto"/>
          <w:sz w:val="24"/>
          <w:szCs w:val="24"/>
          <w:highlight w:val="none"/>
        </w:rPr>
        <w:t xml:space="preserve">      </w:t>
      </w:r>
      <w:r>
        <w:rPr>
          <w:rFonts w:hAnsi="Calibri"/>
          <w:color w:val="auto"/>
          <w:sz w:val="24"/>
          <w:szCs w:val="24"/>
          <w:highlight w:val="none"/>
        </w:rPr>
        <w:t xml:space="preserve">签订日期：</w:t>
      </w:r>
      <w:r>
        <w:rPr>
          <w:rFonts w:hAnsi="Calibri"/>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lang w:eastAsia="zh-CN"/>
        </w:rPr>
        <w:t xml:space="preserve">附件：</w:t>
      </w:r>
      <w:r>
        <w:rPr>
          <w:rFonts w:hint="eastAsia" w:ascii="宋体" w:hAnsi="宋体" w:cs="宋体"/>
          <w:color w:val="auto"/>
          <w:sz w:val="24"/>
          <w:szCs w:val="24"/>
          <w:highlight w:val="none"/>
        </w:rPr>
        <w:t xml:space="preserve">服务考核评分表</w:t>
      </w:r>
      <w:r/>
    </w:p>
    <w:tbl>
      <w:tblPr>
        <w:tblStyle w:val="890"/>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225"/>
        <w:gridCol w:w="5569"/>
      </w:tblGrid>
      <w:tr>
        <w:trPr>
          <w:trHeight w:val="3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考核标准</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短信发送方对接</w:t>
            </w:r>
            <w:r>
              <w:rPr>
                <w:rFonts w:hint="eastAsia" w:ascii="宋体" w:hAnsi="宋体" w:cs="宋体"/>
                <w:color w:val="auto"/>
                <w:sz w:val="24"/>
                <w:highlight w:val="none"/>
              </w:rPr>
              <w:t xml:space="preserve">管理</w:t>
            </w:r>
            <w:r>
              <w:rPr>
                <w:rFonts w:ascii="宋体" w:hAnsi="宋体" w:cs="宋体"/>
                <w:color w:val="auto"/>
                <w:sz w:val="24"/>
                <w:highlight w:val="none"/>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严格遵照</w:t>
            </w:r>
            <w:r>
              <w:rPr>
                <w:rFonts w:ascii="宋体" w:hAnsi="宋体" w:cs="宋体"/>
                <w:color w:val="auto"/>
                <w:sz w:val="24"/>
                <w:highlight w:val="none"/>
              </w:rPr>
              <w:t xml:space="preserve">合同</w:t>
            </w:r>
            <w:r>
              <w:rPr>
                <w:rFonts w:hint="eastAsia" w:ascii="宋体" w:hAnsi="宋体" w:cs="宋体"/>
                <w:color w:val="auto"/>
                <w:sz w:val="24"/>
                <w:highlight w:val="none"/>
              </w:rPr>
              <w:t xml:space="preserve">约定执行</w:t>
            </w:r>
            <w:r>
              <w:rPr>
                <w:rFonts w:ascii="宋体" w:hAnsi="宋体" w:cs="宋体"/>
                <w:color w:val="auto"/>
                <w:sz w:val="24"/>
                <w:highlight w:val="none"/>
              </w:rPr>
              <w:t xml:space="preserve">，</w:t>
            </w:r>
            <w:r>
              <w:rPr>
                <w:rFonts w:hint="eastAsia" w:ascii="宋体" w:hAnsi="宋体" w:cs="宋体"/>
                <w:color w:val="auto"/>
                <w:sz w:val="24"/>
                <w:highlight w:val="none"/>
              </w:rPr>
              <w:t xml:space="preserve">各业务</w:t>
            </w:r>
            <w:r>
              <w:rPr>
                <w:rFonts w:ascii="宋体" w:hAnsi="宋体" w:cs="宋体"/>
                <w:color w:val="auto"/>
                <w:sz w:val="24"/>
                <w:highlight w:val="none"/>
              </w:rPr>
              <w:t xml:space="preserve">部门使用短信平台发送信</w:t>
            </w:r>
            <w:r>
              <w:rPr>
                <w:rFonts w:hint="eastAsia" w:ascii="宋体" w:hAnsi="宋体" w:cs="宋体"/>
                <w:color w:val="auto"/>
                <w:sz w:val="24"/>
                <w:highlight w:val="none"/>
              </w:rPr>
              <w:t xml:space="preserve">息须按采购单位既定短信</w:t>
            </w:r>
            <w:r>
              <w:rPr>
                <w:rFonts w:ascii="宋体" w:hAnsi="宋体" w:cs="宋体"/>
                <w:color w:val="auto"/>
                <w:sz w:val="24"/>
                <w:highlight w:val="none"/>
              </w:rPr>
              <w:t xml:space="preserve">接入流程</w:t>
            </w:r>
            <w:r>
              <w:rPr>
                <w:rFonts w:hint="eastAsia" w:ascii="宋体" w:hAnsi="宋体" w:cs="宋体"/>
                <w:color w:val="auto"/>
                <w:sz w:val="24"/>
                <w:highlight w:val="none"/>
              </w:rPr>
              <w:t xml:space="preserve">提交对接申请</w:t>
            </w:r>
            <w:r>
              <w:rPr>
                <w:rFonts w:ascii="宋体" w:hAnsi="宋体" w:cs="宋体"/>
                <w:color w:val="auto"/>
                <w:sz w:val="24"/>
                <w:highlight w:val="none"/>
              </w:rPr>
              <w:t xml:space="preserve">，</w:t>
            </w:r>
            <w:r>
              <w:rPr>
                <w:rFonts w:ascii="宋体" w:hAnsi="宋体" w:cs="宋体"/>
                <w:color w:val="auto"/>
                <w:sz w:val="24"/>
                <w:szCs w:val="24"/>
                <w:highlight w:val="none"/>
                <w:lang w:bidi="ar"/>
              </w:rPr>
              <w:t xml:space="preserve">每违规 1 次扣 5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短信平台</w:t>
            </w:r>
            <w:r>
              <w:rPr>
                <w:rFonts w:hint="eastAsia" w:ascii="宋体" w:hAnsi="宋体" w:cs="宋体"/>
                <w:color w:val="auto"/>
                <w:sz w:val="24"/>
                <w:highlight w:val="none"/>
              </w:rPr>
              <w:t xml:space="preserve">日常</w:t>
            </w:r>
            <w:r>
              <w:rPr>
                <w:rFonts w:ascii="宋体" w:hAnsi="宋体" w:cs="宋体"/>
                <w:color w:val="auto"/>
                <w:sz w:val="24"/>
                <w:highlight w:val="none"/>
              </w:rPr>
              <w:t xml:space="preserve">巡检</w:t>
            </w:r>
            <w:r/>
          </w:p>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按合同要求每日开展系统自检，保障平台持续稳定运行；巡检发现故障未及时处置的，每发生 1 次扣 2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异常短信常规处置时效</w:t>
            </w:r>
            <w:r>
              <w:rPr>
                <w:rFonts w:ascii="宋体" w:hAnsi="宋体" w:cs="宋体"/>
                <w:color w:val="auto"/>
                <w:sz w:val="24"/>
                <w:highlight w:val="none"/>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收到异常短信报送后响应处置时限不得超过 12 小时；超时未处置完毕的，每 1 次扣 2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紧急故障应急保障</w:t>
            </w:r>
            <w:r/>
          </w:p>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提供 7×24 小时全天候应急服务；接</w:t>
            </w:r>
            <w:r>
              <w:rPr>
                <w:rFonts w:hint="eastAsia" w:ascii="宋体" w:hAnsi="宋体" w:cs="宋体"/>
                <w:color w:val="auto"/>
                <w:sz w:val="24"/>
                <w:szCs w:val="24"/>
                <w:highlight w:val="none"/>
                <w:lang w:bidi="ar"/>
              </w:rPr>
              <w:t xml:space="preserve">采购单位</w:t>
            </w:r>
            <w:r>
              <w:rPr>
                <w:rFonts w:ascii="宋体" w:hAnsi="宋体" w:cs="宋体"/>
                <w:color w:val="auto"/>
                <w:sz w:val="24"/>
                <w:szCs w:val="24"/>
                <w:highlight w:val="none"/>
                <w:lang w:bidi="ar"/>
              </w:rPr>
              <w:t xml:space="preserve">紧急报修通知后 3 小时内抵达现场排查故障，12 小时内恢复系统正常使用。未按期处置故障每 1 次扣 2 分；故障造成业务不良影响的，根据影响程度单次扣 3～5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日常服务响应时效</w:t>
            </w:r>
            <w:r>
              <w:rPr>
                <w:rFonts w:ascii="宋体" w:hAnsi="宋体" w:cs="宋体"/>
                <w:color w:val="auto"/>
                <w:sz w:val="24"/>
                <w:highlight w:val="none"/>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严格执行约定服务响应规范，未按标准及时响应</w:t>
            </w:r>
            <w:r>
              <w:rPr>
                <w:rFonts w:hint="eastAsia" w:ascii="宋体" w:hAnsi="宋体" w:cs="宋体"/>
                <w:color w:val="auto"/>
                <w:sz w:val="24"/>
                <w:szCs w:val="24"/>
                <w:highlight w:val="none"/>
                <w:lang w:bidi="ar"/>
              </w:rPr>
              <w:t xml:space="preserve">采购单位</w:t>
            </w:r>
            <w:r>
              <w:rPr>
                <w:rFonts w:ascii="宋体" w:hAnsi="宋体" w:cs="宋体"/>
                <w:color w:val="auto"/>
                <w:sz w:val="24"/>
                <w:szCs w:val="24"/>
                <w:highlight w:val="none"/>
                <w:lang w:bidi="ar"/>
              </w:rPr>
              <w:t xml:space="preserve">需求的，每违规 1 次扣 2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故障修复时效管控</w:t>
            </w:r>
            <w:r>
              <w:rPr>
                <w:rFonts w:ascii="宋体" w:hAnsi="宋体" w:cs="宋体"/>
                <w:color w:val="auto"/>
                <w:sz w:val="24"/>
                <w:highlight w:val="none"/>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非不可控因素，</w:t>
            </w:r>
            <w:r>
              <w:rPr>
                <w:rFonts w:ascii="宋体" w:hAnsi="宋体" w:cs="宋体"/>
                <w:color w:val="auto"/>
                <w:sz w:val="24"/>
                <w:szCs w:val="24"/>
                <w:highlight w:val="none"/>
                <w:lang w:bidi="ar"/>
              </w:rPr>
              <w:t xml:space="preserve">未在规定时限内完成故障修复的，每 1 次扣 1 分</w:t>
            </w:r>
            <w:r>
              <w:rPr>
                <w:rFonts w:ascii="宋体" w:hAnsi="宋体" w:cs="宋体"/>
                <w:color w:val="auto"/>
                <w:sz w:val="24"/>
                <w:highlight w:val="none"/>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月度短信发送明细报送</w:t>
            </w:r>
            <w:r>
              <w:rPr>
                <w:rFonts w:ascii="宋体" w:hAnsi="宋体" w:cs="宋体"/>
                <w:color w:val="auto"/>
                <w:sz w:val="24"/>
                <w:highlight w:val="none"/>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按月向</w:t>
            </w:r>
            <w:r>
              <w:rPr>
                <w:rFonts w:hint="eastAsia" w:ascii="宋体" w:hAnsi="宋体" w:cs="宋体"/>
                <w:color w:val="auto"/>
                <w:sz w:val="24"/>
                <w:szCs w:val="24"/>
                <w:highlight w:val="none"/>
                <w:lang w:eastAsia="zh-CN" w:bidi="ar"/>
              </w:rPr>
              <w:t xml:space="preserve">采购单位</w:t>
            </w:r>
            <w:r>
              <w:rPr>
                <w:rFonts w:hint="eastAsia" w:ascii="宋体" w:hAnsi="宋体" w:cs="宋体"/>
                <w:color w:val="auto"/>
                <w:sz w:val="24"/>
                <w:szCs w:val="24"/>
                <w:highlight w:val="none"/>
                <w:lang w:val="en-US" w:eastAsia="zh-CN" w:bidi="ar"/>
              </w:rPr>
              <w:t xml:space="preserve"> </w:t>
            </w:r>
            <w:r>
              <w:rPr>
                <w:rFonts w:ascii="宋体" w:hAnsi="宋体" w:cs="宋体"/>
                <w:color w:val="auto"/>
                <w:sz w:val="24"/>
                <w:szCs w:val="24"/>
                <w:highlight w:val="none"/>
                <w:lang w:bidi="ar"/>
              </w:rPr>
              <w:t xml:space="preserve">提交短信发送明细台账；逾期未报送的，每 1 次扣 2 分</w:t>
            </w:r>
            <w:r>
              <w:rPr>
                <w:rFonts w:hint="eastAsia" w:ascii="宋体" w:hAnsi="宋体" w:cs="宋体"/>
                <w:color w:val="auto"/>
                <w:sz w:val="24"/>
                <w:szCs w:val="24"/>
                <w:highlight w:val="none"/>
                <w:lang w:bidi="ar"/>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阶段性短信总量统计报送</w:t>
            </w:r>
            <w:r>
              <w:rPr>
                <w:rFonts w:ascii="宋体" w:hAnsi="宋体" w:cs="宋体"/>
                <w:color w:val="auto"/>
                <w:sz w:val="24"/>
                <w:highlight w:val="none"/>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未按期提交阶段性短信发送总量汇总数据的，每 1 次扣 5 分</w:t>
            </w:r>
            <w:r>
              <w:rPr>
                <w:rFonts w:hint="eastAsia" w:ascii="宋体" w:hAnsi="宋体" w:cs="宋体"/>
                <w:color w:val="auto"/>
                <w:sz w:val="24"/>
                <w:szCs w:val="24"/>
                <w:highlight w:val="none"/>
                <w:lang w:bidi="ar"/>
              </w:rPr>
              <w:t xml:space="preserve">。</w:t>
            </w:r>
            <w:r/>
          </w:p>
        </w:tc>
      </w:tr>
      <w:tr>
        <w:trPr>
          <w:trHeight w:val="3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jc w:val="cente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重大活动现场保障服务（5分）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9" w:type="dxa"/>
            <w:vAlign w:val="center"/>
            <w:textDirection w:val="lrTb"/>
            <w:noWrap w:val="false"/>
          </w:tcPr>
          <w:p>
            <w:pPr>
              <w:spacing w:after="0" w:line="32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bidi="ar"/>
              </w:rPr>
              <w:t xml:space="preserve">重大活动期间未按照</w:t>
            </w:r>
            <w:r>
              <w:rPr>
                <w:rFonts w:hint="eastAsia" w:ascii="宋体" w:hAnsi="宋体" w:cs="宋体"/>
                <w:color w:val="auto"/>
                <w:sz w:val="24"/>
                <w:szCs w:val="24"/>
                <w:highlight w:val="none"/>
                <w:lang w:bidi="ar"/>
              </w:rPr>
              <w:t xml:space="preserve">采购单位</w:t>
            </w:r>
            <w:r>
              <w:rPr>
                <w:rFonts w:ascii="宋体" w:hAnsi="宋体" w:cs="宋体"/>
                <w:color w:val="auto"/>
                <w:sz w:val="24"/>
                <w:szCs w:val="24"/>
                <w:highlight w:val="none"/>
                <w:lang w:bidi="ar"/>
              </w:rPr>
              <w:t xml:space="preserve">要求提供现场保障服务的，每 1 次扣 2 分</w:t>
            </w:r>
            <w:r/>
          </w:p>
        </w:tc>
      </w:tr>
    </w:tbl>
    <w:p>
      <w:p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7.2结算规则：根据考核标准每月考核一次，每三个月的考核得分的平均分为本</w:t>
      </w:r>
      <w:r>
        <w:rPr>
          <w:rFonts w:hint="eastAsia" w:ascii="宋体" w:hAnsi="宋体" w:cs="宋体"/>
          <w:color w:val="auto"/>
          <w:sz w:val="24"/>
          <w:szCs w:val="24"/>
          <w:highlight w:val="none"/>
          <w:lang w:eastAsia="zh-CN"/>
        </w:rPr>
        <w:t xml:space="preserve">周期</w:t>
      </w:r>
      <w:r>
        <w:rPr>
          <w:rFonts w:hint="eastAsia" w:ascii="宋体" w:hAnsi="宋体" w:cs="宋体"/>
          <w:color w:val="auto"/>
          <w:sz w:val="24"/>
          <w:szCs w:val="24"/>
          <w:highlight w:val="none"/>
        </w:rPr>
        <w:t xml:space="preserve">考核得分，与本</w:t>
      </w:r>
      <w:r>
        <w:rPr>
          <w:rFonts w:hint="eastAsia" w:ascii="宋体" w:hAnsi="宋体" w:cs="宋体"/>
          <w:color w:val="auto"/>
          <w:sz w:val="24"/>
          <w:szCs w:val="24"/>
          <w:highlight w:val="none"/>
          <w:lang w:eastAsia="zh-CN"/>
        </w:rPr>
        <w:t xml:space="preserve">周期</w:t>
      </w:r>
      <w:r>
        <w:rPr>
          <w:rFonts w:hint="eastAsia" w:ascii="宋体" w:hAnsi="宋体" w:cs="宋体"/>
          <w:color w:val="auto"/>
          <w:sz w:val="24"/>
          <w:szCs w:val="24"/>
          <w:highlight w:val="none"/>
        </w:rPr>
        <w:t xml:space="preserve">支付服务费用挂钩，结算标准如下：</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考核得分≥90 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实际付款金额 =应付价款 ×100%；</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80 分≤考核得分＜90 分：实际付款金额 = 应付价款 ×90%；</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 分≤考核得分＜80 分：实际付款金额 = 应付价款 ×80%；</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 分≤考核得分＜70 分：实际付款金额 = 应付价款 ×60%；</w:t>
      </w:r>
      <w:r/>
    </w:p>
    <w:p>
      <w:pPr>
        <w:numPr>
          <w:ilvl w:val="0"/>
          <w:numId w:val="5"/>
        </w:numPr>
        <w:keepLines w:val="0"/>
        <w:keepNext w:val="0"/>
        <w:pageBreakBefore w:val="0"/>
        <w:spacing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考核得分＜60 分：不予支付当</w:t>
      </w:r>
      <w:r>
        <w:rPr>
          <w:rFonts w:hint="eastAsia" w:ascii="宋体" w:hAnsi="宋体" w:cs="宋体"/>
          <w:color w:val="auto"/>
          <w:sz w:val="24"/>
          <w:szCs w:val="24"/>
          <w:highlight w:val="none"/>
          <w:lang w:eastAsia="zh-CN"/>
        </w:rPr>
        <w:t xml:space="preserve">期</w:t>
      </w:r>
      <w:r>
        <w:rPr>
          <w:rFonts w:hint="eastAsia" w:ascii="宋体" w:hAnsi="宋体" w:cs="宋体"/>
          <w:color w:val="auto"/>
          <w:sz w:val="24"/>
          <w:szCs w:val="24"/>
          <w:highlight w:val="none"/>
        </w:rPr>
        <w:t xml:space="preserve">价款。</w:t>
      </w:r>
      <w:r/>
    </w:p>
    <w:p>
      <w:pPr>
        <w:keepLines w:val="0"/>
        <w:keepNext w:val="0"/>
        <w:pageBreakBefore w:val="0"/>
        <w:spacing w:after="0" w:line="360" w:lineRule="auto"/>
        <w:widowControl w:val="off"/>
        <w:rPr>
          <w:rFonts w:hint="eastAsia" w:ascii="宋体" w:hAnsi="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auto"/>
          <w:sz w:val="24"/>
          <w:szCs w:val="24"/>
          <w:highlight w:val="none"/>
        </w:rPr>
      </w:r>
      <w:r/>
    </w:p>
    <w:p>
      <w:pPr>
        <w:jc w:val="center"/>
        <w:spacing w:line="360" w:lineRule="auto"/>
        <w:rPr>
          <w:rFonts w:hint="eastAsia" w:ascii="宋体" w:hAnsi="宋体" w:cs="宋体"/>
          <w:bCs/>
          <w:color w:val="auto"/>
          <w:sz w:val="44"/>
          <w:szCs w:val="32"/>
          <w:highlight w:val="none"/>
        </w:rPr>
        <w:outlineLvl w:val="0"/>
      </w:pPr>
      <w:r>
        <w:rPr>
          <w:rFonts w:hint="eastAsia" w:ascii="宋体" w:hAnsi="宋体" w:cs="宋体"/>
          <w:bCs/>
          <w:color w:val="auto"/>
          <w:sz w:val="44"/>
          <w:szCs w:val="32"/>
          <w:highlight w:val="none"/>
        </w:rPr>
        <w:t xml:space="preserve">第六章 评标方法、评分标准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1、本次招标评标采用综合评分法，即指投标文件满足招标文件全部实质性要求，且按照评审因素的量化指标评审得分最高的投标单位为中标候选人的评标方法。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3、评标委员会各成员独立对每个进入打分程序的有效投标单位的标书技术部分以打分的形式进行评审和评价。对评委的评分进行统计汇总时算术平均计算得分（计算结果均四舍五入保留两位小数）。</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4、如出现评标总得分最高的投标单位有两个或两个以上的，以投标报价较低者优先作为中标候选人或者中标人的评标方法；如果投标报价也相同的，则由评标委员会组织抽签确定中标候选人顺序。</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二、综合评分标准：</w:t>
      </w:r>
      <w:r/>
    </w:p>
    <w:p>
      <w:pPr>
        <w:contextualSpacing/>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（一）报价得分（</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0分）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第一步：投标报价低于或等于财政预算价格的，为有效投标报价。超财政预算的投标报价为无效投标报价。</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0％×100</w:t>
      </w:r>
      <w:r/>
    </w:p>
    <w:p>
      <w:pPr>
        <w:contextualSpacing/>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服务方案（</w:t>
      </w:r>
      <w:r>
        <w:rPr>
          <w:rFonts w:hint="eastAsia" w:ascii="宋体" w:hAnsi="宋体" w:eastAsia="宋体" w:cs="宋体"/>
          <w:b/>
          <w:bCs/>
          <w:color w:val="auto"/>
          <w:sz w:val="24"/>
          <w:szCs w:val="24"/>
          <w:highlight w:val="none"/>
          <w:lang w:val="en-US" w:eastAsia="zh-CN"/>
        </w:rPr>
        <w:t xml:space="preserve">33</w:t>
      </w:r>
      <w:r>
        <w:rPr>
          <w:rFonts w:hint="eastAsia" w:ascii="宋体" w:hAnsi="宋体" w:eastAsia="宋体" w:cs="宋体"/>
          <w:b/>
          <w:bCs/>
          <w:color w:val="auto"/>
          <w:sz w:val="24"/>
          <w:szCs w:val="24"/>
          <w:highlight w:val="none"/>
        </w:rPr>
        <w:t xml:space="preserve">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、整体解决方案（6分）</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结合本项目实际需求，贴合公安现有短信发送业务模式，编制适配公安实战应用场景的整体解决方案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包括但不限于</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现状分析</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需求理解</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难点分析、技术架构</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服务计划、保障措施</w:t>
      </w:r>
      <w:r>
        <w:rPr>
          <w:rFonts w:hint="eastAsia" w:ascii="宋体" w:hAnsi="宋体" w:eastAsia="宋体" w:cs="宋体"/>
          <w:bCs/>
          <w:color w:val="auto"/>
          <w:sz w:val="24"/>
          <w:szCs w:val="24"/>
          <w:highlight w:val="none"/>
          <w:lang w:eastAsia="zh-CN"/>
        </w:rPr>
        <w:t xml:space="preserve">等。</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上述每项应逐条叙述，内容完整，条理清晰的每项得2分；内容基本完整，条理较为清晰的每项得1分；每项叙述内容完全脱离采购需求或未作完整叙述的不得分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numPr>
          <w:ilvl w:val="-1"/>
          <w:numId w:val="0"/>
        </w:num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功能需求响应方案（</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p>
    <w:p>
      <w:pPr>
        <w:numPr>
          <w:ilvl w:val="-1"/>
          <w:numId w:val="0"/>
        </w:numPr>
        <w:contextualSpacing/>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依据招标文件提供的全部功能要求及公安实际业务使用场景，提供对本项目相关服务方案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包括但不限于</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短信发送平台</w:t>
      </w:r>
      <w:r>
        <w:rPr>
          <w:rFonts w:hint="eastAsia" w:ascii="宋体" w:hAnsi="宋体" w:eastAsia="宋体" w:cs="宋体"/>
          <w:color w:val="auto"/>
          <w:sz w:val="24"/>
          <w:szCs w:val="24"/>
          <w:highlight w:val="none"/>
          <w:lang w:eastAsia="zh-CN"/>
        </w:rPr>
        <w:t xml:space="preserve">产品功能介绍；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平台部署与接口能力</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网络环境部署</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bidi="ar"/>
        </w:rPr>
        <w:t xml:space="preserve">短信额度预警机制</w:t>
      </w:r>
      <w:r>
        <w:rPr>
          <w:rFonts w:hint="eastAsia" w:ascii="宋体" w:hAnsi="宋体" w:eastAsia="宋体" w:cs="宋体"/>
          <w:bCs/>
          <w:color w:val="auto"/>
          <w:sz w:val="24"/>
          <w:szCs w:val="24"/>
          <w:highlight w:val="none"/>
          <w:lang w:eastAsia="zh-CN" w:bidi="ar"/>
        </w:rPr>
        <w:t xml:space="preserve">；</w:t>
      </w:r>
      <w:r>
        <w:rPr>
          <w:rFonts w:hint="eastAsia" w:ascii="宋体" w:hAnsi="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5</w:t>
      </w:r>
      <w:r>
        <w:rPr>
          <w:rFonts w:hint="eastAsia" w:ascii="宋体" w:hAnsi="宋体" w:cs="宋体"/>
          <w:bCs/>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实时</w:t>
      </w:r>
      <w:r>
        <w:rPr>
          <w:rFonts w:hint="eastAsia" w:ascii="宋体" w:hAnsi="宋体" w:eastAsia="宋体" w:cs="宋体"/>
          <w:color w:val="auto"/>
          <w:sz w:val="24"/>
          <w:szCs w:val="24"/>
          <w:highlight w:val="none"/>
          <w:lang w:eastAsia="zh-CN"/>
        </w:rPr>
        <w:t xml:space="preserve">状态</w:t>
      </w:r>
      <w:r>
        <w:rPr>
          <w:rFonts w:hint="eastAsia" w:ascii="宋体" w:hAnsi="宋体" w:eastAsia="宋体" w:cs="宋体"/>
          <w:color w:val="auto"/>
          <w:sz w:val="24"/>
          <w:szCs w:val="24"/>
          <w:highlight w:val="none"/>
        </w:rPr>
        <w:t xml:space="preserve">、告警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lang w:bidi="ar"/>
        </w:rPr>
        <w:t xml:space="preserve">发送失败</w:t>
      </w:r>
      <w:r>
        <w:rPr>
          <w:rFonts w:hint="eastAsia" w:ascii="宋体" w:hAnsi="宋体" w:eastAsia="宋体" w:cs="宋体"/>
          <w:bCs/>
          <w:color w:val="auto"/>
          <w:sz w:val="24"/>
          <w:szCs w:val="24"/>
          <w:highlight w:val="none"/>
          <w:lang w:eastAsia="zh-CN" w:bidi="ar"/>
        </w:rPr>
        <w:t xml:space="preserve">的措施</w:t>
      </w:r>
      <w:r>
        <w:rPr>
          <w:rFonts w:hint="eastAsia" w:ascii="宋体" w:hAnsi="宋体" w:eastAsia="宋体" w:cs="宋体"/>
          <w:color w:val="auto"/>
          <w:sz w:val="24"/>
          <w:szCs w:val="24"/>
          <w:highlight w:val="none"/>
        </w:rPr>
        <w:t xml:space="preserve">与故障处置</w:t>
      </w:r>
      <w:r>
        <w:rPr>
          <w:rFonts w:hint="eastAsia" w:ascii="宋体" w:hAnsi="宋体" w:eastAsia="宋体" w:cs="宋体"/>
          <w:color w:val="auto"/>
          <w:sz w:val="24"/>
          <w:szCs w:val="24"/>
          <w:highlight w:val="none"/>
          <w:lang w:eastAsia="zh-CN"/>
        </w:rPr>
        <w:t xml:space="preserve">等。</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上述每项应逐条叙述，内容完整，条理清晰的每项得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分；内容基本完整，条理较为清晰的每项得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分；每项叙述内容完全脱离采购需求或未作完整叙述的不得分。本项最高得</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p>
    <w:p>
      <w:pPr>
        <w:numPr>
          <w:ilvl w:val="-1"/>
          <w:numId w:val="0"/>
        </w:num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项目实施</w:t>
      </w:r>
      <w:r>
        <w:rPr>
          <w:rFonts w:hint="eastAsia" w:ascii="宋体" w:hAnsi="宋体" w:eastAsia="宋体" w:cs="宋体"/>
          <w:bCs/>
          <w:color w:val="auto"/>
          <w:sz w:val="24"/>
          <w:szCs w:val="24"/>
          <w:highlight w:val="none"/>
          <w:lang w:eastAsia="zh-CN"/>
        </w:rPr>
        <w:t xml:space="preserve">管理</w:t>
      </w:r>
      <w:r>
        <w:rPr>
          <w:rFonts w:hint="eastAsia" w:ascii="宋体" w:hAnsi="宋体" w:eastAsia="宋体" w:cs="宋体"/>
          <w:bCs/>
          <w:color w:val="auto"/>
          <w:sz w:val="24"/>
          <w:szCs w:val="24"/>
          <w:highlight w:val="none"/>
        </w:rPr>
        <w:t xml:space="preserve">保障</w:t>
      </w:r>
      <w:r>
        <w:rPr>
          <w:rFonts w:hint="eastAsia" w:ascii="宋体" w:hAnsi="宋体" w:eastAsia="宋体" w:cs="宋体"/>
          <w:bCs/>
          <w:color w:val="auto"/>
          <w:sz w:val="24"/>
          <w:szCs w:val="24"/>
          <w:highlight w:val="none"/>
          <w:lang w:eastAsia="zh-CN"/>
        </w:rPr>
        <w:t xml:space="preserve">方案（</w:t>
      </w:r>
      <w:r>
        <w:rPr>
          <w:rFonts w:hint="eastAsia" w:ascii="宋体" w:hAnsi="宋体" w:eastAsia="宋体" w:cs="宋体"/>
          <w:bCs/>
          <w:color w:val="auto"/>
          <w:sz w:val="24"/>
          <w:szCs w:val="24"/>
          <w:highlight w:val="none"/>
          <w:lang w:val="en-US" w:eastAsia="zh-CN"/>
        </w:rPr>
        <w:t xml:space="preserve">5分</w:t>
      </w:r>
      <w:r>
        <w:rPr>
          <w:rFonts w:hint="eastAsia" w:ascii="宋体" w:hAnsi="宋体" w:eastAsia="宋体" w:cs="宋体"/>
          <w:bCs/>
          <w:color w:val="auto"/>
          <w:sz w:val="24"/>
          <w:szCs w:val="24"/>
          <w:highlight w:val="none"/>
          <w:lang w:eastAsia="zh-CN"/>
        </w:rPr>
        <w:t xml:space="preserve">）</w:t>
      </w:r>
      <w:r/>
    </w:p>
    <w:p>
      <w:pPr>
        <w:numPr>
          <w:ilvl w:val="-1"/>
          <w:numId w:val="0"/>
        </w:num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依据招标文件提供项目实施管</w:t>
      </w:r>
      <w:r>
        <w:rPr>
          <w:rFonts w:hint="eastAsia" w:ascii="宋体" w:hAnsi="宋体" w:eastAsia="宋体" w:cs="宋体"/>
          <w:bCs/>
          <w:color w:val="auto"/>
          <w:sz w:val="24"/>
          <w:szCs w:val="24"/>
          <w:highlight w:val="none"/>
          <w:lang w:eastAsia="zh-CN"/>
        </w:rPr>
        <w:t xml:space="preserve">理保障方案，</w:t>
      </w:r>
      <w:r>
        <w:rPr>
          <w:rFonts w:hint="eastAsia" w:ascii="宋体" w:hAnsi="宋体" w:eastAsia="宋体" w:cs="宋体"/>
          <w:bCs/>
          <w:color w:val="auto"/>
          <w:sz w:val="24"/>
          <w:szCs w:val="24"/>
          <w:highlight w:val="none"/>
        </w:rPr>
        <w:t xml:space="preserve">保障项目平稳落地、系统长期稳定运行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包括但不限于</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实施计划</w:t>
      </w:r>
      <w:r>
        <w:rPr>
          <w:rFonts w:hint="eastAsia" w:ascii="宋体" w:hAnsi="宋体" w:eastAsia="宋体" w:cs="宋体"/>
          <w:bCs/>
          <w:color w:val="auto"/>
          <w:sz w:val="24"/>
          <w:szCs w:val="24"/>
          <w:highlight w:val="none"/>
          <w:lang w:eastAsia="zh-CN"/>
        </w:rPr>
        <w:t xml:space="preserve">流程；</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实施</w:t>
      </w:r>
      <w:r>
        <w:rPr>
          <w:rFonts w:hint="eastAsia" w:ascii="宋体" w:hAnsi="宋体" w:eastAsia="宋体" w:cs="宋体"/>
          <w:bCs/>
          <w:color w:val="auto"/>
          <w:sz w:val="24"/>
          <w:szCs w:val="24"/>
          <w:highlight w:val="none"/>
        </w:rPr>
        <w:t xml:space="preserve">管理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质量管理</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标准化管理、台账管理</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应急处理</w:t>
      </w:r>
      <w:r>
        <w:rPr>
          <w:rFonts w:hint="eastAsia" w:ascii="宋体" w:hAnsi="宋体" w:eastAsia="宋体" w:cs="宋体"/>
          <w:bCs/>
          <w:color w:val="auto"/>
          <w:sz w:val="24"/>
          <w:szCs w:val="24"/>
          <w:highlight w:val="none"/>
          <w:lang w:eastAsia="zh-CN"/>
        </w:rPr>
        <w:t xml:space="preserve">保障措施；</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重大事件保障</w:t>
      </w:r>
      <w:r>
        <w:rPr>
          <w:rFonts w:hint="eastAsia" w:ascii="宋体" w:hAnsi="宋体" w:eastAsia="宋体" w:cs="宋体"/>
          <w:bCs/>
          <w:color w:val="auto"/>
          <w:sz w:val="24"/>
          <w:szCs w:val="24"/>
          <w:highlight w:val="none"/>
          <w:lang w:eastAsia="zh-CN"/>
        </w:rPr>
        <w:t xml:space="preserve">措施等。</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上述每项应逐条叙述，内容完整，条理清晰的每项得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分；内容基本完整，条理较为清晰的每项得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分；每项叙述内容完全脱离采购需求或未作完整叙述的不得分。本项最高得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p>
    <w:p>
      <w:pPr>
        <w:numPr>
          <w:ilvl w:val="0"/>
          <w:numId w:val="8"/>
        </w:num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安全</w:t>
      </w:r>
      <w:r>
        <w:rPr>
          <w:rFonts w:hint="eastAsia" w:ascii="宋体" w:hAnsi="宋体" w:eastAsia="宋体" w:cs="宋体"/>
          <w:bCs/>
          <w:color w:val="auto"/>
          <w:sz w:val="24"/>
          <w:szCs w:val="24"/>
          <w:highlight w:val="none"/>
          <w:lang w:eastAsia="zh-CN"/>
        </w:rPr>
        <w:t xml:space="preserve">与保密</w:t>
      </w:r>
      <w:r>
        <w:rPr>
          <w:rFonts w:hint="eastAsia" w:ascii="宋体" w:hAnsi="宋体" w:eastAsia="宋体" w:cs="宋体"/>
          <w:bCs/>
          <w:color w:val="auto"/>
          <w:sz w:val="24"/>
          <w:szCs w:val="24"/>
          <w:highlight w:val="none"/>
        </w:rPr>
        <w:t xml:space="preserve">保障方案 （6分）</w:t>
      </w:r>
      <w:r/>
    </w:p>
    <w:p>
      <w:pPr>
        <w:numPr>
          <w:ilvl w:val="-1"/>
          <w:numId w:val="0"/>
        </w:num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结合项目内容与实际情况，</w:t>
      </w:r>
      <w:r>
        <w:rPr>
          <w:rFonts w:hint="eastAsia" w:ascii="宋体" w:hAnsi="宋体" w:eastAsia="宋体" w:cs="宋体"/>
          <w:bCs/>
          <w:color w:val="auto"/>
          <w:sz w:val="24"/>
          <w:szCs w:val="24"/>
          <w:highlight w:val="none"/>
          <w:lang w:eastAsia="zh-CN"/>
        </w:rPr>
        <w:t xml:space="preserve">提供</w:t>
      </w:r>
      <w:r>
        <w:rPr>
          <w:rFonts w:hint="eastAsia" w:ascii="宋体" w:hAnsi="宋体" w:eastAsia="宋体" w:cs="宋体"/>
          <w:bCs/>
          <w:color w:val="auto"/>
          <w:sz w:val="24"/>
          <w:szCs w:val="24"/>
          <w:highlight w:val="none"/>
        </w:rPr>
        <w:t xml:space="preserve">安全保障方案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包括但不限于</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公安</w:t>
      </w:r>
      <w:r>
        <w:rPr>
          <w:rFonts w:hint="eastAsia" w:ascii="宋体" w:hAnsi="宋体" w:eastAsia="宋体" w:cs="宋体"/>
          <w:bCs/>
          <w:color w:val="auto"/>
          <w:sz w:val="24"/>
          <w:szCs w:val="24"/>
          <w:highlight w:val="none"/>
        </w:rPr>
        <w:t xml:space="preserve">信息安全</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网络安全</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日常工作接触的警务工作内容</w:t>
      </w:r>
      <w:r>
        <w:rPr>
          <w:rFonts w:hint="eastAsia" w:ascii="宋体" w:hAnsi="宋体" w:eastAsia="宋体" w:cs="宋体"/>
          <w:bCs/>
          <w:color w:val="auto"/>
          <w:sz w:val="24"/>
          <w:szCs w:val="24"/>
          <w:highlight w:val="none"/>
          <w:lang w:eastAsia="zh-CN"/>
        </w:rPr>
        <w:t xml:space="preserve">等。</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上述每项应逐条叙述，内容完整，条理清晰的每项得2分；内容基本完整，条理较为清晰的每项得1分；每项叙述内容完全脱离采购需求或未作完整叙述的不得分。本项最高得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numPr>
          <w:ilvl w:val="0"/>
          <w:numId w:val="8"/>
        </w:num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运维服务方案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numPr>
          <w:ilvl w:val="-1"/>
          <w:numId w:val="0"/>
        </w:num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结合项目内容与实际情况，</w:t>
      </w:r>
      <w:r>
        <w:rPr>
          <w:rFonts w:hint="eastAsia" w:ascii="宋体" w:hAnsi="宋体" w:eastAsia="宋体" w:cs="宋体"/>
          <w:bCs/>
          <w:color w:val="auto"/>
          <w:sz w:val="24"/>
          <w:szCs w:val="24"/>
          <w:highlight w:val="none"/>
          <w:lang w:eastAsia="zh-CN"/>
        </w:rPr>
        <w:t xml:space="preserve">提供</w:t>
      </w:r>
      <w:r>
        <w:rPr>
          <w:rFonts w:hint="eastAsia" w:ascii="宋体" w:hAnsi="宋体" w:eastAsia="宋体" w:cs="宋体"/>
          <w:bCs/>
          <w:color w:val="auto"/>
          <w:sz w:val="24"/>
          <w:szCs w:val="24"/>
          <w:highlight w:val="none"/>
        </w:rPr>
        <w:t xml:space="preserve">运维服务方案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包括但不限于</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售后组织架构</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工作机制</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人员安排</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服务措施</w:t>
      </w:r>
      <w:r>
        <w:rPr>
          <w:rFonts w:hint="eastAsia" w:ascii="宋体" w:hAnsi="宋体" w:eastAsia="宋体" w:cs="宋体"/>
          <w:bCs/>
          <w:color w:val="auto"/>
          <w:sz w:val="24"/>
          <w:szCs w:val="24"/>
          <w:highlight w:val="none"/>
          <w:lang w:val="en-US" w:eastAsia="zh-CN" w:bidi="ar-SA"/>
        </w:rPr>
        <w:t xml:space="preserve">等</w:t>
      </w:r>
      <w:r>
        <w:rPr>
          <w:rFonts w:hint="eastAsia" w:ascii="宋体" w:hAnsi="宋体" w:eastAsia="宋体" w:cs="宋体"/>
          <w:bCs/>
          <w:color w:val="auto"/>
          <w:sz w:val="24"/>
          <w:szCs w:val="24"/>
          <w:highlight w:val="none"/>
          <w:lang w:eastAsia="zh-CN"/>
        </w:rPr>
        <w:t xml:space="preserve">。</w:t>
      </w:r>
      <w:r/>
    </w:p>
    <w:p>
      <w:pPr>
        <w:contextualSpacing/>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上述每项应逐条叙述，内容完整，条理清晰的每项得</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分；内容基本完整，条理较为清晰的每项得</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分；每项叙述内容完全脱离采购需求或未作完整叙述的不得分。本项最高得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p>
    <w:p>
      <w:pPr>
        <w:numPr>
          <w:ilvl w:val="0"/>
          <w:numId w:val="9"/>
        </w:numPr>
        <w:contextualSpacing/>
        <w:ind w:left="0" w:right="0" w:firstLine="0"/>
        <w:jc w:val="both"/>
        <w:keepLines w:val="0"/>
        <w:keepNext w:val="0"/>
        <w:pageBreakBefore w:val="0"/>
        <w:spacing w:before="0" w:after="0" w:line="360" w:lineRule="auto"/>
        <w:widowControl w:val="off"/>
        <w:rPr>
          <w:rFonts w:hint="eastAsia" w:ascii="宋体" w:hAnsi="宋体" w:eastAsia="宋体" w:cs="宋体"/>
          <w:b/>
          <w:color w:val="auto"/>
          <w:sz w:val="24"/>
          <w:szCs w:val="24"/>
          <w:highlight w:val="non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highlight w:val="none"/>
        </w:rPr>
        <w:t xml:space="preserve">系统演示</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rPr>
          <w:rFonts w:hint="eastAsia" w:ascii="宋体" w:hAnsi="宋体" w:eastAsia="宋体" w:cs="宋体"/>
          <w:b/>
          <w:color w:val="auto"/>
          <w:sz w:val="24"/>
          <w:szCs w:val="24"/>
          <w:highlight w:val="none"/>
          <w:lang w:eastAsia="zh-CN"/>
        </w:rPr>
        <w:t xml:space="preserve">）</w:t>
      </w:r>
      <w:r/>
    </w:p>
    <w:p>
      <w:pPr>
        <w:contextualSpacing/>
        <w:ind w:left="0" w:right="0" w:firstLine="480"/>
        <w:jc w:val="both"/>
        <w:keepLines w:val="0"/>
        <w:keepNext w:val="0"/>
        <w:pageBreakBefore w:val="0"/>
        <w:spacing w:before="0" w:after="0" w:line="360" w:lineRule="auto"/>
        <w:widowControl w:val="off"/>
        <w:rPr>
          <w:rFonts w:hint="eastAsia" w:ascii="宋体" w:hAnsi="宋体" w:eastAsia="宋体" w:cs="宋体"/>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4"/>
          <w:szCs w:val="24"/>
          <w:highlight w:val="none"/>
        </w:rPr>
        <w:t xml:space="preserve">主要演示内容包括：</w:t>
      </w:r>
      <w:r/>
    </w:p>
    <w:p>
      <w:pPr>
        <w:contextualSpacing/>
        <w:ind w:left="0" w:right="0" w:firstLine="0"/>
        <w:jc w:val="both"/>
        <w:keepLines w:val="0"/>
        <w:keepNext w:val="0"/>
        <w:pageBreakBefore w:val="0"/>
        <w:spacing w:before="0" w:after="0" w:line="360" w:lineRule="auto"/>
        <w:widowControl w:val="off"/>
        <w:rPr>
          <w:rFonts w:hint="eastAsia" w:ascii="宋体" w:hAnsi="宋体" w:eastAsia="宋体" w:cs="宋体"/>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展示市局账户对短信</w:t>
      </w:r>
      <w:r>
        <w:rPr>
          <w:rFonts w:hint="eastAsia" w:ascii="宋体" w:hAnsi="宋体" w:eastAsia="宋体" w:cs="宋体"/>
          <w:bCs/>
          <w:color w:val="auto"/>
          <w:sz w:val="24"/>
          <w:szCs w:val="24"/>
          <w:highlight w:val="none"/>
          <w:lang w:eastAsia="zh-CN"/>
        </w:rPr>
        <w:t xml:space="preserve">各业务系统、批量发送</w:t>
      </w:r>
      <w:r>
        <w:rPr>
          <w:rFonts w:hint="eastAsia" w:ascii="宋体" w:hAnsi="宋体" w:eastAsia="宋体" w:cs="宋体"/>
          <w:bCs/>
          <w:color w:val="auto"/>
          <w:sz w:val="24"/>
          <w:szCs w:val="24"/>
          <w:highlight w:val="none"/>
        </w:rPr>
        <w:t xml:space="preserve">任务的</w:t>
      </w:r>
      <w:r>
        <w:rPr>
          <w:rFonts w:hint="eastAsia" w:ascii="宋体" w:hAnsi="宋体" w:eastAsia="宋体" w:cs="宋体"/>
          <w:bCs/>
          <w:color w:val="auto"/>
          <w:sz w:val="24"/>
          <w:szCs w:val="24"/>
          <w:highlight w:val="none"/>
          <w:lang w:eastAsia="zh-CN"/>
        </w:rPr>
        <w:t xml:space="preserve">短信模版一站编辑调整</w:t>
      </w:r>
      <w:r>
        <w:rPr>
          <w:rFonts w:hint="eastAsia" w:ascii="宋体" w:hAnsi="宋体" w:eastAsia="宋体" w:cs="宋体"/>
          <w:bCs/>
          <w:color w:val="auto"/>
          <w:sz w:val="24"/>
          <w:szCs w:val="24"/>
          <w:highlight w:val="none"/>
        </w:rPr>
        <w:t xml:space="preserve">功能</w:t>
      </w:r>
      <w:r>
        <w:rPr>
          <w:rFonts w:hint="eastAsia" w:ascii="宋体" w:hAnsi="宋体" w:eastAsia="宋体" w:cs="宋体"/>
          <w:bCs/>
          <w:color w:val="auto"/>
          <w:sz w:val="24"/>
          <w:szCs w:val="24"/>
          <w:highlight w:val="none"/>
          <w:lang w:eastAsia="zh-CN"/>
        </w:rPr>
        <w:t xml:space="preserve">（编辑调整时，系统要自动判断该模版下短信条数、是否合规；编辑完成后，新的模版要自动应用于业务系统和批量发送任务）</w:t>
      </w:r>
      <w:r>
        <w:rPr>
          <w:rFonts w:hint="eastAsia" w:ascii="宋体" w:hAnsi="宋体" w:eastAsia="宋体" w:cs="宋体"/>
          <w:bCs/>
          <w:color w:val="auto"/>
          <w:sz w:val="24"/>
          <w:szCs w:val="24"/>
          <w:highlight w:val="none"/>
        </w:rPr>
        <w:t xml:space="preserve">；</w:t>
      </w:r>
      <w:r/>
    </w:p>
    <w:p>
      <w:pPr>
        <w:contextualSpacing/>
        <w:ind w:left="0" w:right="0" w:firstLine="0"/>
        <w:jc w:val="both"/>
        <w:keepLines w:val="0"/>
        <w:keepNext w:val="0"/>
        <w:pageBreakBefore w:val="0"/>
        <w:spacing w:before="0" w:after="0" w:line="360" w:lineRule="auto"/>
        <w:widowControl w:val="off"/>
        <w:rPr>
          <w:rFonts w:hint="eastAsia" w:ascii="宋体" w:hAnsi="宋体" w:eastAsia="宋体" w:cs="宋体"/>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展示综合查询功能，展示相关报表，可按照部门、业务类型，并根据时间等条件进行检索；</w:t>
      </w:r>
      <w:r/>
    </w:p>
    <w:p>
      <w:pPr>
        <w:contextualSpacing/>
        <w:ind w:left="0" w:right="0" w:firstLine="0"/>
        <w:jc w:val="both"/>
        <w:keepLines w:val="0"/>
        <w:keepNext w:val="0"/>
        <w:pageBreakBefore w:val="0"/>
        <w:spacing w:before="0" w:after="0" w:line="360" w:lineRule="auto"/>
        <w:widowControl w:val="off"/>
        <w:rPr>
          <w:rFonts w:hint="eastAsia" w:ascii="宋体" w:hAnsi="宋体" w:eastAsia="宋体" w:cs="宋体"/>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展示有效号码筛选功能；</w:t>
      </w:r>
      <w:r/>
    </w:p>
    <w:p>
      <w:pPr>
        <w:contextualSpacing/>
        <w:ind w:left="0" w:right="0" w:firstLine="0"/>
        <w:jc w:val="both"/>
        <w:keepLines w:val="0"/>
        <w:keepNext w:val="0"/>
        <w:pageBreakBefore w:val="0"/>
        <w:spacing w:before="0" w:after="0" w:line="360" w:lineRule="auto"/>
        <w:widowControl w:val="off"/>
        <w:rPr>
          <w:rFonts w:hint="eastAsia" w:ascii="宋体" w:hAnsi="宋体" w:eastAsia="宋体" w:cs="宋体"/>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短信发送量限额相关功能</w:t>
      </w:r>
      <w:r>
        <w:rPr>
          <w:rFonts w:hint="eastAsia" w:ascii="宋体" w:hAnsi="宋体" w:eastAsia="宋体" w:cs="宋体"/>
          <w:bCs/>
          <w:color w:val="auto"/>
          <w:sz w:val="24"/>
          <w:szCs w:val="24"/>
          <w:highlight w:val="none"/>
          <w:lang w:eastAsia="zh-CN"/>
        </w:rPr>
        <w:t xml:space="preserve">（如短信发送金额超过合同总金额</w:t>
      </w:r>
      <w:r>
        <w:rPr>
          <w:rFonts w:hint="eastAsia" w:ascii="宋体" w:hAnsi="宋体" w:eastAsia="宋体" w:cs="宋体"/>
          <w:bCs/>
          <w:color w:val="auto"/>
          <w:sz w:val="24"/>
          <w:szCs w:val="24"/>
          <w:highlight w:val="none"/>
          <w:lang w:val="en-US" w:eastAsia="zh-CN"/>
        </w:rPr>
        <w:t xml:space="preserve">70%时向指定手机号发送短信提示，并在管理员界面通过弹窗等方式进行提醒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contextualSpacing/>
        <w:ind w:left="0" w:right="0" w:firstLine="0"/>
        <w:jc w:val="both"/>
        <w:keepLines w:val="0"/>
        <w:keepNext w:val="0"/>
        <w:pageBreakBefore w:val="0"/>
        <w:spacing w:before="0" w:after="0" w:line="360" w:lineRule="auto"/>
        <w:widowControl w:val="off"/>
        <w:rPr>
          <w:rFonts w:hint="eastAsia" w:ascii="宋体" w:hAnsi="宋体" w:eastAsia="宋体" w:cs="宋体"/>
          <w:bCs/>
          <w:color w:val="auto"/>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Cs/>
          <w:color w:val="auto"/>
          <w:sz w:val="24"/>
          <w:szCs w:val="24"/>
          <w:highlight w:val="none"/>
        </w:rPr>
        <w:t xml:space="preserve">每展示一个功能的得2分，</w:t>
      </w:r>
      <w:r>
        <w:rPr>
          <w:rFonts w:hint="eastAsia" w:ascii="宋体" w:hAnsi="宋体" w:eastAsia="宋体" w:cs="宋体"/>
          <w:bCs/>
          <w:color w:val="auto"/>
          <w:sz w:val="24"/>
          <w:szCs w:val="24"/>
          <w:highlight w:val="none"/>
          <w:lang w:eastAsia="zh-CN"/>
        </w:rPr>
        <w:t xml:space="preserve">未</w:t>
      </w:r>
      <w:r>
        <w:rPr>
          <w:rFonts w:hint="eastAsia" w:ascii="宋体" w:hAnsi="宋体" w:eastAsia="宋体" w:cs="宋体"/>
          <w:bCs/>
          <w:color w:val="auto"/>
          <w:sz w:val="24"/>
          <w:szCs w:val="24"/>
          <w:highlight w:val="none"/>
        </w:rPr>
        <w:t xml:space="preserve">提供相关演示的不得分，最高得分。</w:t>
      </w:r>
      <w:r/>
    </w:p>
    <w:p>
      <w:pPr>
        <w:contextualSpacing/>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注：</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演示形式不限，演示内容确保真实，演示时间不超过10分钟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投标单位需在“苏采云系统”上传电子档演示文件，文件格式仅限PPT、PPTX、MP4、MKV、MOV、AVI</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单个视频附件压缩包大小不得超过50M，整体附件压缩包不得超过300M，压缩包文件格式为zip格式</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因投标单位上传文件本身损坏等自身原因导致演示资料无法正常读取视为无效演示，本项不得分，投标单位自行承担</w:t>
      </w:r>
      <w:r>
        <w:rPr>
          <w:rFonts w:hint="eastAsia" w:ascii="宋体" w:hAnsi="宋体" w:cs="宋体"/>
          <w:bCs/>
          <w:color w:val="auto"/>
          <w:sz w:val="24"/>
          <w:szCs w:val="24"/>
          <w:highlight w:val="none"/>
          <w:lang w:val="en-US" w:eastAsia="zh-CN"/>
        </w:rPr>
        <w:t xml:space="preserve">相关</w:t>
      </w:r>
      <w:r>
        <w:rPr>
          <w:rFonts w:hint="eastAsia" w:ascii="宋体" w:hAnsi="宋体" w:eastAsia="宋体" w:cs="宋体"/>
          <w:bCs/>
          <w:color w:val="auto"/>
          <w:sz w:val="24"/>
          <w:szCs w:val="24"/>
          <w:highlight w:val="none"/>
        </w:rPr>
        <w:t xml:space="preserve">责任。</w:t>
      </w:r>
      <w:r>
        <w:rPr>
          <w:rFonts w:hint="eastAsia" w:ascii="宋体" w:hAnsi="宋体" w:cs="宋体"/>
          <w:bCs/>
          <w:color w:val="auto"/>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）针对本项目配备人员（1</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1、项目负责人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持有计算机技术与软件专业技术资格（水平）考试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信息系统项目管理师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系统分析师、系统架构设计师</w:t>
      </w:r>
      <w:r>
        <w:rPr>
          <w:rFonts w:hint="eastAsia" w:ascii="宋体" w:hAnsi="宋体" w:eastAsia="宋体" w:cs="宋体"/>
          <w:bCs/>
          <w:color w:val="auto"/>
          <w:sz w:val="24"/>
          <w:szCs w:val="24"/>
          <w:highlight w:val="none"/>
          <w:lang w:eastAsia="zh-CN"/>
        </w:rPr>
        <w:t xml:space="preserve">）证书的，</w:t>
      </w:r>
      <w:r>
        <w:rPr>
          <w:rFonts w:hint="eastAsia" w:ascii="宋体" w:hAnsi="宋体" w:eastAsia="宋体" w:cs="宋体"/>
          <w:bCs/>
          <w:color w:val="auto"/>
          <w:sz w:val="24"/>
          <w:szCs w:val="24"/>
          <w:highlight w:val="none"/>
        </w:rPr>
        <w:t xml:space="preserve">提供1个得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分，最高得2分。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1.1持有</w:t>
      </w:r>
      <w:r>
        <w:rPr>
          <w:rFonts w:hint="eastAsia" w:ascii="宋体" w:hAnsi="宋体" w:eastAsia="宋体" w:cs="宋体"/>
          <w:bCs/>
          <w:color w:val="auto"/>
          <w:sz w:val="24"/>
          <w:szCs w:val="24"/>
          <w:highlight w:val="none"/>
        </w:rPr>
        <w:t xml:space="preserve">工业和信息化部教育与考试中心培训评价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信创系统架构师、信创集成项目管理师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证书</w:t>
      </w:r>
      <w:r>
        <w:rPr>
          <w:rFonts w:hint="eastAsia" w:ascii="宋体" w:hAnsi="宋体" w:eastAsia="宋体" w:cs="宋体"/>
          <w:bCs/>
          <w:color w:val="auto"/>
          <w:sz w:val="24"/>
          <w:szCs w:val="24"/>
          <w:highlight w:val="none"/>
          <w:lang w:eastAsia="zh-CN"/>
        </w:rPr>
        <w:t xml:space="preserve">的，提供</w:t>
      </w:r>
      <w:r>
        <w:rPr>
          <w:rFonts w:hint="eastAsia" w:ascii="宋体" w:hAnsi="宋体" w:eastAsia="宋体" w:cs="宋体"/>
          <w:bCs/>
          <w:color w:val="auto"/>
          <w:sz w:val="24"/>
          <w:szCs w:val="24"/>
          <w:highlight w:val="none"/>
          <w:lang w:val="en-US" w:eastAsia="zh-CN"/>
        </w:rPr>
        <w:t xml:space="preserve">1个</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最高</w:t>
      </w:r>
      <w:r>
        <w:rPr>
          <w:rFonts w:hint="eastAsia" w:ascii="宋体" w:hAnsi="宋体" w:eastAsia="宋体" w:cs="宋体"/>
          <w:bCs/>
          <w:color w:val="auto"/>
          <w:sz w:val="24"/>
          <w:szCs w:val="24"/>
          <w:highlight w:val="none"/>
          <w:lang w:eastAsia="zh-CN"/>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2、项目组成员</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6分</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持有计算机技术与软件专业技术资格（水平）考试证书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软件设计师、网络工程师、数据库系统工程师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信息安全工程师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证书</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，每提供1</w:t>
      </w:r>
      <w:r>
        <w:rPr>
          <w:rFonts w:hint="eastAsia" w:ascii="宋体" w:hAnsi="宋体" w:eastAsia="宋体" w:cs="宋体"/>
          <w:bCs/>
          <w:color w:val="auto"/>
          <w:sz w:val="24"/>
          <w:szCs w:val="24"/>
          <w:highlight w:val="none"/>
          <w:lang w:eastAsia="zh-CN"/>
        </w:rPr>
        <w:t xml:space="preserve">个</w:t>
      </w:r>
      <w:r>
        <w:rPr>
          <w:rFonts w:hint="eastAsia" w:ascii="宋体" w:hAnsi="宋体" w:eastAsia="宋体" w:cs="宋体"/>
          <w:bCs/>
          <w:color w:val="auto"/>
          <w:sz w:val="24"/>
          <w:szCs w:val="24"/>
          <w:highlight w:val="none"/>
        </w:rPr>
        <w:t xml:space="preserve">得1分，最高得2分；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持有工业和信息化部教育与考试中心培训评价证书</w:t>
      </w:r>
      <w:r>
        <w:rPr>
          <w:rFonts w:hint="eastAsia" w:ascii="宋体" w:hAnsi="宋体" w:eastAsia="宋体" w:cs="宋体"/>
          <w:bCs/>
          <w:color w:val="auto"/>
          <w:sz w:val="24"/>
          <w:szCs w:val="24"/>
          <w:highlight w:val="none"/>
          <w:lang w:eastAsia="zh-CN"/>
        </w:rPr>
        <w:t xml:space="preserve">（信创系统架构师、信创集成项目管理师、</w:t>
      </w:r>
      <w:r>
        <w:rPr>
          <w:rFonts w:hint="eastAsia" w:ascii="宋体" w:hAnsi="宋体" w:eastAsia="宋体" w:cs="宋体"/>
          <w:bCs/>
          <w:color w:val="auto"/>
          <w:sz w:val="24"/>
          <w:szCs w:val="24"/>
          <w:highlight w:val="none"/>
        </w:rPr>
        <w:t xml:space="preserve">软件开发工程师、网络工程师、网络信息安全工程师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证书</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，每提供1</w:t>
      </w:r>
      <w:r>
        <w:rPr>
          <w:rFonts w:hint="eastAsia" w:ascii="宋体" w:hAnsi="宋体" w:eastAsia="宋体" w:cs="宋体"/>
          <w:bCs/>
          <w:color w:val="auto"/>
          <w:sz w:val="24"/>
          <w:szCs w:val="24"/>
          <w:highlight w:val="none"/>
          <w:lang w:eastAsia="zh-CN"/>
        </w:rPr>
        <w:t xml:space="preserve">个</w:t>
      </w:r>
      <w:r>
        <w:rPr>
          <w:rFonts w:hint="eastAsia" w:ascii="宋体" w:hAnsi="宋体" w:eastAsia="宋体" w:cs="宋体"/>
          <w:bCs/>
          <w:color w:val="auto"/>
          <w:sz w:val="24"/>
          <w:szCs w:val="24"/>
          <w:highlight w:val="none"/>
        </w:rPr>
        <w:t xml:space="preserve">得1分，最高得2分；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持有中国信息安全测评中心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CISP</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注册信息安全专业人员、</w:t>
      </w:r>
      <w:r>
        <w:rPr>
          <w:rFonts w:hint="eastAsia" w:ascii="宋体" w:hAnsi="宋体" w:eastAsia="宋体" w:cs="宋体"/>
          <w:bCs/>
          <w:color w:val="auto"/>
          <w:sz w:val="24"/>
          <w:szCs w:val="24"/>
          <w:highlight w:val="none"/>
          <w:lang w:eastAsia="zh-CN"/>
        </w:rPr>
        <w:t xml:space="preserve">中国网络安全审查技术与认证中心（</w:t>
      </w:r>
      <w:r>
        <w:rPr>
          <w:rFonts w:hint="eastAsia" w:ascii="宋体" w:hAnsi="宋体" w:eastAsia="宋体" w:cs="宋体"/>
          <w:bCs/>
          <w:color w:val="auto"/>
          <w:sz w:val="24"/>
          <w:szCs w:val="24"/>
          <w:highlight w:val="none"/>
        </w:rPr>
        <w:t xml:space="preserve">CISAW</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信息安全保障人员认证证书，每提供1</w:t>
      </w:r>
      <w:r>
        <w:rPr>
          <w:rFonts w:hint="eastAsia" w:ascii="宋体" w:hAnsi="宋体" w:eastAsia="宋体" w:cs="宋体"/>
          <w:bCs/>
          <w:color w:val="auto"/>
          <w:sz w:val="24"/>
          <w:szCs w:val="24"/>
          <w:highlight w:val="none"/>
          <w:lang w:eastAsia="zh-CN"/>
        </w:rPr>
        <w:t xml:space="preserve">个</w:t>
      </w:r>
      <w:r>
        <w:rPr>
          <w:rFonts w:hint="eastAsia" w:ascii="宋体" w:hAnsi="宋体" w:eastAsia="宋体" w:cs="宋体"/>
          <w:bCs/>
          <w:color w:val="auto"/>
          <w:sz w:val="24"/>
          <w:szCs w:val="24"/>
          <w:highlight w:val="none"/>
        </w:rPr>
        <w:t xml:space="preserve">得1分，最高得2分。</w:t>
      </w:r>
      <w:r/>
    </w:p>
    <w:p>
      <w:pPr>
        <w:pStyle w:val="896"/>
        <w:jc w:val="both"/>
        <w:keepLines w:val="0"/>
        <w:keepNext w:val="0"/>
        <w:pageBreakBefore w:val="0"/>
        <w:spacing w:after="0" w:line="360" w:lineRule="auto"/>
        <w:widowControl w:val="off"/>
        <w:rPr>
          <w:rFonts w:hint="eastAsia" w:ascii="宋体" w:hAnsi="宋体" w:eastAsia="宋体" w:cs="宋体"/>
          <w:bCs/>
          <w:color w:val="auto"/>
          <w:position w:val="0"/>
          <w:sz w:val="24"/>
          <w:szCs w:val="24"/>
          <w:highlight w:val="none"/>
          <w:lang w:val="en-US" w:eastAsia="zh-CN" w:bidi="ar-SA"/>
        </w:rPr>
      </w:pPr>
      <w:r>
        <w:rPr>
          <w:rFonts w:hint="eastAsia" w:ascii="宋体" w:hAnsi="宋体" w:eastAsia="宋体" w:cs="宋体"/>
          <w:bCs/>
          <w:color w:val="auto"/>
          <w:position w:val="0"/>
          <w:sz w:val="24"/>
          <w:szCs w:val="24"/>
          <w:highlight w:val="none"/>
          <w:lang w:val="en-US" w:eastAsia="zh-CN" w:bidi="ar-SA"/>
        </w:rPr>
        <w:t xml:space="preserve">注：1）项目组成员单项不重复累计，单人多证仅算一项，不累加；</w:t>
      </w:r>
      <w:r/>
    </w:p>
    <w:p>
      <w:pPr>
        <w:contextualSpacing/>
        <w:ind w:firstLine="480"/>
        <w:keepLines w:val="0"/>
        <w:keepNext w:val="0"/>
        <w:pageBreakBefore w:val="0"/>
        <w:spacing w:after="0" w:line="360" w:lineRule="auto"/>
        <w:widowControl w:val="off"/>
        <w:rPr>
          <w:rFonts w:hint="eastAsia" w:ascii="宋体" w:hAnsi="宋体" w:eastAsia="宋体" w:cs="宋体"/>
          <w:bCs/>
          <w:color w:val="auto"/>
          <w:position w:val="0"/>
          <w:sz w:val="24"/>
          <w:szCs w:val="24"/>
          <w:highlight w:val="none"/>
          <w:lang w:val="en-US" w:eastAsia="zh-CN" w:bidi="ar-SA"/>
        </w:rPr>
      </w:pPr>
      <w:r>
        <w:rPr>
          <w:rFonts w:hint="eastAsia" w:ascii="宋体" w:hAnsi="宋体" w:eastAsia="宋体" w:cs="宋体"/>
          <w:bCs/>
          <w:color w:val="auto"/>
          <w:position w:val="0"/>
          <w:sz w:val="24"/>
          <w:szCs w:val="24"/>
          <w:highlight w:val="none"/>
          <w:lang w:val="en-US" w:eastAsia="zh-CN" w:bidi="ar-SA"/>
        </w:rPr>
        <w:t xml:space="preserve">2</w:t>
      </w:r>
      <w:r>
        <w:rPr>
          <w:rFonts w:hint="eastAsia" w:ascii="宋体" w:hAnsi="宋体" w:cs="宋体"/>
          <w:bCs/>
          <w:color w:val="auto"/>
          <w:position w:val="0"/>
          <w:sz w:val="24"/>
          <w:szCs w:val="24"/>
          <w:highlight w:val="none"/>
          <w:lang w:val="en-US" w:eastAsia="zh-CN" w:bidi="ar-SA"/>
        </w:rPr>
        <w:t xml:space="preserve">）</w:t>
      </w:r>
      <w:r>
        <w:rPr>
          <w:rFonts w:hint="eastAsia" w:ascii="宋体" w:hAnsi="宋体" w:eastAsia="宋体" w:cs="宋体"/>
          <w:bCs/>
          <w:color w:val="auto"/>
          <w:position w:val="0"/>
          <w:sz w:val="24"/>
          <w:szCs w:val="24"/>
          <w:highlight w:val="none"/>
          <w:lang w:val="en-US" w:eastAsia="zh-CN" w:bidi="ar-SA"/>
        </w:rPr>
        <w:t xml:space="preserve">投标文件中需提供1-2对应人员相关证明文件原件扫描件及投标单位为其缴纳的最新一期社保证明扫描件并加盖投标单位公章，未提供不得分。）</w:t>
      </w:r>
      <w:r/>
    </w:p>
    <w:p>
      <w:pPr>
        <w:contextualSpacing/>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）投标单位综合履约能力（</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1、具有有效期内质量管理体系认证</w:t>
      </w:r>
      <w:r>
        <w:rPr>
          <w:rFonts w:hint="eastAsia" w:ascii="宋体" w:hAnsi="宋体" w:eastAsia="宋体" w:cs="宋体"/>
          <w:bCs/>
          <w:color w:val="auto"/>
          <w:sz w:val="24"/>
          <w:szCs w:val="24"/>
          <w:highlight w:val="none"/>
          <w:lang w:eastAsia="zh-CN"/>
        </w:rPr>
        <w:t xml:space="preserve">证书</w:t>
      </w:r>
      <w:r>
        <w:rPr>
          <w:rFonts w:hint="eastAsia" w:ascii="宋体" w:hAnsi="宋体" w:eastAsia="宋体" w:cs="宋体"/>
          <w:bCs/>
          <w:color w:val="auto"/>
          <w:sz w:val="24"/>
          <w:szCs w:val="24"/>
          <w:highlight w:val="none"/>
        </w:rPr>
        <w:t xml:space="preserve">、环境管理体系认证证书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职业健康安全管理体系认证证书</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，每提供1项有效证书得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pStyle w:val="896"/>
        <w:jc w:val="both"/>
        <w:keepLines w:val="0"/>
        <w:keepNext w:val="0"/>
        <w:pageBreakBefore w:val="0"/>
        <w:spacing w:after="0" w:line="360" w:lineRule="auto"/>
        <w:widowControl w:val="off"/>
        <w:rPr>
          <w:rFonts w:hint="eastAsia" w:ascii="宋体" w:hAnsi="宋体" w:eastAsia="宋体" w:cs="宋体"/>
          <w:bCs/>
          <w:color w:val="auto"/>
          <w:position w:val="0"/>
          <w:sz w:val="24"/>
          <w:szCs w:val="24"/>
          <w:highlight w:val="none"/>
          <w:lang w:val="en-US"/>
        </w:rPr>
      </w:pPr>
      <w:r>
        <w:rPr>
          <w:rFonts w:hint="eastAsia" w:ascii="宋体" w:hAnsi="宋体" w:eastAsia="宋体" w:cs="宋体"/>
          <w:bCs/>
          <w:color w:val="auto"/>
          <w:position w:val="0"/>
          <w:sz w:val="24"/>
          <w:szCs w:val="24"/>
          <w:highlight w:val="none"/>
          <w:lang w:val="en-US" w:eastAsia="zh-CN"/>
        </w:rPr>
        <w:t xml:space="preserve">2、</w:t>
      </w:r>
      <w:r>
        <w:rPr>
          <w:rFonts w:hint="eastAsia" w:ascii="宋体" w:hAnsi="宋体" w:eastAsia="宋体" w:cs="宋体"/>
          <w:bCs/>
          <w:color w:val="auto"/>
          <w:position w:val="0"/>
          <w:sz w:val="24"/>
          <w:szCs w:val="24"/>
          <w:highlight w:val="none"/>
        </w:rPr>
        <w:t xml:space="preserve">具有有效期内信息安全管理体系认证</w:t>
      </w:r>
      <w:r>
        <w:rPr>
          <w:rFonts w:hint="eastAsia" w:ascii="宋体" w:hAnsi="宋体" w:eastAsia="宋体" w:cs="宋体"/>
          <w:bCs/>
          <w:color w:val="auto"/>
          <w:position w:val="0"/>
          <w:sz w:val="24"/>
          <w:szCs w:val="24"/>
          <w:highlight w:val="none"/>
          <w:lang w:eastAsia="zh-CN"/>
        </w:rPr>
        <w:t xml:space="preserve">证书</w:t>
      </w:r>
      <w:r>
        <w:rPr>
          <w:rFonts w:hint="eastAsia" w:ascii="宋体" w:hAnsi="宋体" w:eastAsia="宋体" w:cs="宋体"/>
          <w:bCs/>
          <w:color w:val="auto"/>
          <w:position w:val="0"/>
          <w:sz w:val="24"/>
          <w:szCs w:val="24"/>
          <w:highlight w:val="none"/>
        </w:rPr>
        <w:t xml:space="preserve">、信息技术服务管理体系认证</w:t>
      </w:r>
      <w:r>
        <w:rPr>
          <w:rFonts w:hint="eastAsia" w:ascii="宋体" w:hAnsi="宋体" w:eastAsia="宋体" w:cs="宋体"/>
          <w:bCs/>
          <w:color w:val="auto"/>
          <w:position w:val="0"/>
          <w:sz w:val="24"/>
          <w:szCs w:val="24"/>
          <w:highlight w:val="none"/>
          <w:lang w:eastAsia="zh-CN"/>
        </w:rPr>
        <w:t xml:space="preserve">证书的，</w:t>
      </w:r>
      <w:r>
        <w:rPr>
          <w:rFonts w:hint="eastAsia" w:ascii="宋体" w:hAnsi="宋体" w:eastAsia="宋体" w:cs="宋体"/>
          <w:bCs/>
          <w:color w:val="auto"/>
          <w:position w:val="0"/>
          <w:sz w:val="24"/>
          <w:szCs w:val="24"/>
          <w:highlight w:val="none"/>
        </w:rPr>
        <w:t xml:space="preserve">每提供1项有效证书得</w:t>
      </w:r>
      <w:r>
        <w:rPr>
          <w:rFonts w:hint="eastAsia" w:ascii="宋体" w:hAnsi="宋体" w:eastAsia="宋体" w:cs="宋体"/>
          <w:bCs/>
          <w:color w:val="auto"/>
          <w:position w:val="0"/>
          <w:sz w:val="24"/>
          <w:szCs w:val="24"/>
          <w:highlight w:val="none"/>
          <w:lang w:val="en-US" w:eastAsia="zh-CN"/>
        </w:rPr>
        <w:t xml:space="preserve">2</w:t>
      </w:r>
      <w:r>
        <w:rPr>
          <w:rFonts w:hint="eastAsia" w:ascii="宋体" w:hAnsi="宋体" w:eastAsia="宋体" w:cs="宋体"/>
          <w:bCs/>
          <w:color w:val="auto"/>
          <w:position w:val="0"/>
          <w:sz w:val="24"/>
          <w:szCs w:val="24"/>
          <w:highlight w:val="none"/>
        </w:rPr>
        <w:t xml:space="preserve">分，最高得</w:t>
      </w:r>
      <w:r>
        <w:rPr>
          <w:rFonts w:hint="eastAsia" w:ascii="宋体" w:hAnsi="宋体" w:eastAsia="宋体" w:cs="宋体"/>
          <w:bCs/>
          <w:color w:val="auto"/>
          <w:position w:val="0"/>
          <w:sz w:val="24"/>
          <w:szCs w:val="24"/>
          <w:highlight w:val="none"/>
          <w:lang w:val="en-US" w:eastAsia="zh-CN"/>
        </w:rPr>
        <w:t xml:space="preserve">4</w:t>
      </w:r>
      <w:r>
        <w:rPr>
          <w:rFonts w:hint="eastAsia" w:ascii="宋体" w:hAnsi="宋体" w:eastAsia="宋体" w:cs="宋体"/>
          <w:bCs/>
          <w:color w:val="auto"/>
          <w:position w:val="0"/>
          <w:sz w:val="24"/>
          <w:szCs w:val="24"/>
          <w:highlight w:val="none"/>
        </w:rPr>
        <w:t xml:space="preserve">分</w:t>
      </w:r>
      <w:r>
        <w:rPr>
          <w:rFonts w:hint="eastAsia" w:ascii="宋体" w:hAnsi="宋体" w:eastAsia="宋体" w:cs="宋体"/>
          <w:bCs/>
          <w:color w:val="auto"/>
          <w:position w:val="0"/>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注：</w:t>
      </w:r>
      <w:r>
        <w:rPr>
          <w:rFonts w:hint="eastAsia" w:ascii="宋体" w:hAnsi="宋体" w:eastAsia="宋体" w:cs="宋体"/>
          <w:b/>
          <w:bCs w:val="0"/>
          <w:color w:val="auto"/>
          <w:sz w:val="24"/>
          <w:szCs w:val="24"/>
          <w:highlight w:val="none"/>
        </w:rPr>
        <w:t xml:space="preserve">投标文件中需提供</w:t>
      </w:r>
      <w:r>
        <w:rPr>
          <w:rFonts w:hint="eastAsia" w:ascii="宋体" w:hAnsi="宋体" w:cs="宋体"/>
          <w:b/>
          <w:bCs w:val="0"/>
          <w:color w:val="auto"/>
          <w:sz w:val="24"/>
          <w:szCs w:val="24"/>
          <w:highlight w:val="none"/>
          <w:lang w:val="en-US" w:eastAsia="zh-CN"/>
        </w:rPr>
        <w:t xml:space="preserve">上述</w:t>
      </w:r>
      <w:r>
        <w:rPr>
          <w:rFonts w:hint="eastAsia" w:ascii="宋体" w:hAnsi="宋体" w:eastAsia="宋体" w:cs="宋体"/>
          <w:b/>
          <w:bCs w:val="0"/>
          <w:color w:val="auto"/>
          <w:sz w:val="24"/>
          <w:szCs w:val="24"/>
          <w:highlight w:val="none"/>
        </w:rPr>
        <w:t xml:space="preserve">有效证书扫描件或官方网站可查询的证书截图</w:t>
      </w:r>
      <w:r>
        <w:rPr>
          <w:rFonts w:hint="eastAsia" w:ascii="宋体" w:hAnsi="宋体" w:eastAsia="宋体" w:cs="宋体"/>
          <w:b/>
          <w:bCs w:val="0"/>
          <w:color w:val="auto"/>
          <w:sz w:val="24"/>
          <w:szCs w:val="24"/>
          <w:highlight w:val="none"/>
          <w:lang w:eastAsia="zh-CN"/>
        </w:rPr>
        <w:t xml:space="preserve">并加盖单位公章</w:t>
      </w:r>
      <w:r>
        <w:rPr>
          <w:rFonts w:hint="eastAsia" w:ascii="宋体" w:hAnsi="宋体" w:eastAsia="宋体" w:cs="宋体"/>
          <w:b/>
          <w:bCs w:val="0"/>
          <w:color w:val="auto"/>
          <w:sz w:val="24"/>
          <w:szCs w:val="24"/>
          <w:highlight w:val="none"/>
        </w:rPr>
        <w:t xml:space="preserve">，未提供不得分</w:t>
      </w:r>
      <w:r>
        <w:rPr>
          <w:rFonts w:hint="eastAsia" w:ascii="宋体" w:hAnsi="宋体" w:eastAsia="宋体" w:cs="宋体"/>
          <w:b/>
          <w:bCs w:val="0"/>
          <w:color w:val="auto"/>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、2023年1月1日（以合同签订时间为准）以来承接过类似项目业绩</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，每提供1份有效业绩合同得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注：</w:t>
      </w:r>
      <w:r>
        <w:rPr>
          <w:rFonts w:hint="eastAsia" w:ascii="宋体" w:hAnsi="宋体" w:eastAsia="宋体" w:cs="宋体"/>
          <w:b/>
          <w:bCs w:val="0"/>
          <w:color w:val="auto"/>
          <w:sz w:val="24"/>
          <w:szCs w:val="24"/>
          <w:highlight w:val="none"/>
        </w:rPr>
        <w:t xml:space="preserve">投标文件中需提供完整的合同</w:t>
      </w:r>
      <w:r>
        <w:rPr>
          <w:rFonts w:hint="eastAsia" w:ascii="宋体" w:hAnsi="宋体" w:eastAsia="宋体" w:cs="宋体"/>
          <w:b/>
          <w:bCs w:val="0"/>
          <w:color w:val="auto"/>
          <w:sz w:val="24"/>
          <w:szCs w:val="24"/>
          <w:highlight w:val="none"/>
          <w:lang w:eastAsia="zh-CN"/>
        </w:rPr>
        <w:t xml:space="preserve">扫描件并加盖单位公章</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未提供</w:t>
      </w:r>
      <w:r>
        <w:rPr>
          <w:rFonts w:hint="eastAsia" w:ascii="宋体" w:hAnsi="宋体" w:eastAsia="宋体" w:cs="宋体"/>
          <w:b/>
          <w:bCs w:val="0"/>
          <w:color w:val="auto"/>
          <w:sz w:val="24"/>
          <w:szCs w:val="24"/>
          <w:highlight w:val="none"/>
        </w:rPr>
        <w:t xml:space="preserve">不得分</w:t>
      </w:r>
      <w:r>
        <w:rPr>
          <w:rFonts w:hint="eastAsia" w:ascii="宋体" w:hAnsi="宋体" w:eastAsia="宋体" w:cs="宋体"/>
          <w:b/>
          <w:bCs w:val="0"/>
          <w:color w:val="auto"/>
          <w:sz w:val="24"/>
          <w:szCs w:val="24"/>
          <w:highlight w:val="none"/>
          <w:lang w:eastAsia="zh-CN"/>
        </w:rPr>
        <w:t xml:space="preserve">。</w:t>
      </w:r>
      <w:r/>
    </w:p>
    <w:p>
      <w:pPr>
        <w:contextualSpacing/>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contextualSpacing/>
        <w:jc w:val="center"/>
        <w:spacing w:line="360" w:lineRule="auto"/>
        <w:rPr>
          <w:color w:val="auto"/>
          <w:highlight w:val="none"/>
        </w:rPr>
      </w:pPr>
      <w:r>
        <w:rPr>
          <w:rFonts w:hint="eastAsia" w:ascii="宋体" w:hAnsi="宋体" w:cs="宋体"/>
          <w:b/>
          <w:color w:val="auto"/>
          <w:sz w:val="24"/>
          <w:szCs w:val="24"/>
          <w:highlight w:val="none"/>
        </w:rPr>
        <w:t xml:space="preserve">（全文完）</w:t>
      </w:r>
      <w:r/>
    </w:p>
    <w:p>
      <w:pPr>
        <w:pStyle w:val="871"/>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Calibri">
    <w:panose1 w:val="020F0502020204030204"/>
  </w:font>
  <w:font w:name="方正大黑简体">
    <w:panose1 w:val="020B050302020202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lear" w:pos="4153" w:leader="none"/>
        <w:tab w:val="left" w:pos="670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6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6"/>
  </w:num>
  <w:num w:numId="4">
    <w:abstractNumId w:val="2"/>
  </w:num>
  <w:num w:numId="5">
    <w:abstractNumId w:val="5"/>
  </w:num>
  <w:num w:numId="6">
    <w:abstractNumId w:val="4"/>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1 Char"/>
    <w:basedOn w:val="863"/>
    <w:link w:val="854"/>
    <w:uiPriority w:val="9"/>
    <w:rPr>
      <w:rFonts w:ascii="Arial" w:hAnsi="Arial" w:eastAsia="Arial" w:cs="Arial"/>
      <w:sz w:val="40"/>
      <w:szCs w:val="40"/>
    </w:rPr>
  </w:style>
  <w:style w:type="character" w:styleId="816">
    <w:name w:val="Heading 2 Char"/>
    <w:basedOn w:val="863"/>
    <w:link w:val="855"/>
    <w:uiPriority w:val="9"/>
    <w:rPr>
      <w:rFonts w:ascii="Arial" w:hAnsi="Arial" w:eastAsia="Arial" w:cs="Arial"/>
      <w:sz w:val="34"/>
    </w:rPr>
  </w:style>
  <w:style w:type="character" w:styleId="817">
    <w:name w:val="Heading 3 Char"/>
    <w:basedOn w:val="863"/>
    <w:link w:val="856"/>
    <w:uiPriority w:val="9"/>
    <w:rPr>
      <w:rFonts w:ascii="Arial" w:hAnsi="Arial" w:eastAsia="Arial" w:cs="Arial"/>
      <w:sz w:val="30"/>
      <w:szCs w:val="30"/>
    </w:rPr>
  </w:style>
  <w:style w:type="character" w:styleId="818">
    <w:name w:val="Heading 4 Char"/>
    <w:basedOn w:val="863"/>
    <w:link w:val="857"/>
    <w:uiPriority w:val="9"/>
    <w:rPr>
      <w:rFonts w:ascii="Arial" w:hAnsi="Arial" w:eastAsia="Arial" w:cs="Arial"/>
      <w:b/>
      <w:bCs/>
      <w:sz w:val="26"/>
      <w:szCs w:val="26"/>
    </w:rPr>
  </w:style>
  <w:style w:type="character" w:styleId="819">
    <w:name w:val="Heading 5 Char"/>
    <w:basedOn w:val="863"/>
    <w:link w:val="858"/>
    <w:uiPriority w:val="9"/>
    <w:rPr>
      <w:rFonts w:ascii="Arial" w:hAnsi="Arial" w:eastAsia="Arial" w:cs="Arial"/>
      <w:b/>
      <w:bCs/>
      <w:sz w:val="24"/>
      <w:szCs w:val="24"/>
    </w:rPr>
  </w:style>
  <w:style w:type="character" w:styleId="820">
    <w:name w:val="Heading 6 Char"/>
    <w:basedOn w:val="863"/>
    <w:link w:val="859"/>
    <w:uiPriority w:val="9"/>
    <w:rPr>
      <w:rFonts w:ascii="Arial" w:hAnsi="Arial" w:eastAsia="Arial" w:cs="Arial"/>
      <w:b/>
      <w:bCs/>
      <w:sz w:val="22"/>
      <w:szCs w:val="22"/>
    </w:rPr>
  </w:style>
  <w:style w:type="character" w:styleId="821">
    <w:name w:val="Heading 7 Char"/>
    <w:basedOn w:val="863"/>
    <w:link w:val="860"/>
    <w:uiPriority w:val="9"/>
    <w:rPr>
      <w:rFonts w:ascii="Arial" w:hAnsi="Arial" w:eastAsia="Arial" w:cs="Arial"/>
      <w:b/>
      <w:bCs/>
      <w:i/>
      <w:iCs/>
      <w:sz w:val="22"/>
      <w:szCs w:val="22"/>
    </w:rPr>
  </w:style>
  <w:style w:type="character" w:styleId="822">
    <w:name w:val="Heading 8 Char"/>
    <w:basedOn w:val="863"/>
    <w:link w:val="861"/>
    <w:uiPriority w:val="9"/>
    <w:rPr>
      <w:rFonts w:ascii="Arial" w:hAnsi="Arial" w:eastAsia="Arial" w:cs="Arial"/>
      <w:i/>
      <w:iCs/>
      <w:sz w:val="22"/>
      <w:szCs w:val="22"/>
    </w:rPr>
  </w:style>
  <w:style w:type="character" w:styleId="823">
    <w:name w:val="Heading 9 Char"/>
    <w:basedOn w:val="863"/>
    <w:link w:val="862"/>
    <w:uiPriority w:val="9"/>
    <w:rPr>
      <w:rFonts w:ascii="Arial" w:hAnsi="Arial" w:eastAsia="Arial" w:cs="Arial"/>
      <w:i/>
      <w:iCs/>
      <w:sz w:val="21"/>
      <w:szCs w:val="21"/>
    </w:rPr>
  </w:style>
  <w:style w:type="paragraph" w:styleId="824">
    <w:name w:val="List Paragraph"/>
    <w:basedOn w:val="853"/>
    <w:uiPriority w:val="34"/>
    <w:qFormat/>
    <w:pPr>
      <w:contextualSpacing/>
      <w:ind w:left="720"/>
    </w:pPr>
  </w:style>
  <w:style w:type="paragraph" w:styleId="825">
    <w:name w:val="No Spacing"/>
    <w:uiPriority w:val="1"/>
    <w:qFormat/>
    <w:pPr>
      <w:spacing w:before="0" w:after="0" w:line="240" w:lineRule="auto"/>
    </w:pPr>
  </w:style>
  <w:style w:type="character" w:styleId="826">
    <w:name w:val="Title Char"/>
    <w:basedOn w:val="863"/>
    <w:link w:val="888"/>
    <w:uiPriority w:val="10"/>
    <w:rPr>
      <w:sz w:val="48"/>
      <w:szCs w:val="48"/>
    </w:rPr>
  </w:style>
  <w:style w:type="character" w:styleId="827">
    <w:name w:val="Subtitle Char"/>
    <w:basedOn w:val="863"/>
    <w:link w:val="881"/>
    <w:uiPriority w:val="11"/>
    <w:rPr>
      <w:sz w:val="24"/>
      <w:szCs w:val="24"/>
    </w:rPr>
  </w:style>
  <w:style w:type="paragraph" w:styleId="828">
    <w:name w:val="Quote"/>
    <w:basedOn w:val="853"/>
    <w:next w:val="853"/>
    <w:link w:val="918"/>
    <w:uiPriority w:val="29"/>
    <w:qFormat/>
    <w:pPr>
      <w:ind w:left="720" w:right="720"/>
    </w:pPr>
    <w:rPr>
      <w:i/>
    </w:rPr>
  </w:style>
  <w:style w:type="paragraph" w:styleId="829">
    <w:name w:val="Intense Quote"/>
    <w:basedOn w:val="853"/>
    <w:next w:val="853"/>
    <w:link w:val="9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Header Char"/>
    <w:basedOn w:val="863"/>
    <w:link w:val="878"/>
    <w:uiPriority w:val="99"/>
  </w:style>
  <w:style w:type="table" w:styleId="831">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0">
    <w:name w:val="Footnote Text Char"/>
    <w:link w:val="882"/>
    <w:uiPriority w:val="99"/>
    <w:rPr>
      <w:sz w:val="18"/>
    </w:rPr>
  </w:style>
  <w:style w:type="character" w:styleId="851">
    <w:name w:val="Endnote Text Char"/>
    <w:link w:val="876"/>
    <w:uiPriority w:val="99"/>
    <w:rPr>
      <w:sz w:val="20"/>
    </w:rPr>
  </w:style>
  <w:style w:type="paragraph" w:styleId="852">
    <w:name w:val="TOC Heading"/>
    <w:uiPriority w:val="39"/>
    <w:unhideWhenUsed/>
  </w:style>
  <w:style w:type="paragraph" w:styleId="853" w:default="1">
    <w:name w:val="Normal"/>
    <w:next w:val="865"/>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854">
    <w:name w:val="Heading 1"/>
    <w:basedOn w:val="853"/>
    <w:next w:val="853"/>
    <w:link w:val="905"/>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link w:val="906"/>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link w:val="907"/>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link w:val="908"/>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link w:val="909"/>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link w:val="910"/>
    <w:uiPriority w:val="9"/>
    <w:unhideWhenUsed/>
    <w:qFormat/>
    <w:pPr>
      <w:keepLines/>
      <w:keepNext/>
      <w:spacing w:before="320" w:after="200"/>
      <w:outlineLvl w:val="5"/>
    </w:pPr>
    <w:rPr>
      <w:rFonts w:ascii="Arial" w:hAnsi="Arial" w:eastAsia="Arial" w:cs="Arial"/>
      <w:b/>
      <w:bCs/>
      <w:sz w:val="22"/>
    </w:rPr>
  </w:style>
  <w:style w:type="paragraph" w:styleId="860">
    <w:name w:val="Heading 7"/>
    <w:basedOn w:val="853"/>
    <w:next w:val="853"/>
    <w:link w:val="911"/>
    <w:uiPriority w:val="9"/>
    <w:unhideWhenUsed/>
    <w:qFormat/>
    <w:pPr>
      <w:keepLines/>
      <w:keepNext/>
      <w:spacing w:before="320" w:after="200"/>
      <w:outlineLvl w:val="6"/>
    </w:pPr>
    <w:rPr>
      <w:rFonts w:ascii="Arial" w:hAnsi="Arial" w:eastAsia="Arial" w:cs="Arial"/>
      <w:b/>
      <w:bCs/>
      <w:i/>
      <w:iCs/>
      <w:sz w:val="22"/>
    </w:rPr>
  </w:style>
  <w:style w:type="paragraph" w:styleId="861">
    <w:name w:val="Heading 8"/>
    <w:basedOn w:val="853"/>
    <w:next w:val="853"/>
    <w:link w:val="912"/>
    <w:uiPriority w:val="9"/>
    <w:unhideWhenUsed/>
    <w:qFormat/>
    <w:pPr>
      <w:keepLines/>
      <w:keepNext/>
      <w:spacing w:before="320" w:after="200"/>
      <w:outlineLvl w:val="7"/>
    </w:pPr>
    <w:rPr>
      <w:rFonts w:ascii="Arial" w:hAnsi="Arial" w:eastAsia="Arial" w:cs="Arial"/>
      <w:i/>
      <w:iCs/>
      <w:sz w:val="22"/>
    </w:rPr>
  </w:style>
  <w:style w:type="paragraph" w:styleId="862">
    <w:name w:val="Heading 9"/>
    <w:basedOn w:val="853"/>
    <w:next w:val="853"/>
    <w:link w:val="913"/>
    <w:uiPriority w:val="9"/>
    <w:unhideWhenUsed/>
    <w:qFormat/>
    <w:pPr>
      <w:keepLines/>
      <w:keepNext/>
      <w:spacing w:before="320" w:after="200"/>
      <w:outlineLvl w:val="8"/>
    </w:pPr>
    <w:rPr>
      <w:rFonts w:ascii="Arial" w:hAnsi="Arial" w:eastAsia="Arial" w:cs="Arial"/>
      <w:i/>
      <w:iCs/>
      <w:szCs w:val="21"/>
    </w:rPr>
  </w:style>
  <w:style w:type="character" w:styleId="863" w:default="1">
    <w:name w:val="Default Paragraph Font"/>
    <w:uiPriority w:val="1"/>
    <w:unhideWhenUsed/>
    <w:qFormat/>
  </w:style>
  <w:style w:type="table" w:styleId="864" w:default="1">
    <w:name w:val="Normal Table"/>
    <w:uiPriority w:val="99"/>
    <w:unhideWhenUsed/>
    <w:qFormat/>
    <w:tblPr>
      <w:tblCellMar>
        <w:left w:w="108" w:type="dxa"/>
        <w:top w:w="0" w:type="dxa"/>
        <w:right w:w="108" w:type="dxa"/>
        <w:bottom w:w="0" w:type="dxa"/>
      </w:tblCellMar>
    </w:tblPr>
  </w:style>
  <w:style w:type="paragraph" w:styleId="865" w:customStyle="1">
    <w:name w:val="正文文本缩进1"/>
    <w:basedOn w:val="853"/>
    <w:next w:val="853"/>
    <w:uiPriority w:val="0"/>
    <w:qFormat/>
    <w:pPr>
      <w:ind w:left="420"/>
      <w:spacing w:after="120"/>
    </w:pPr>
  </w:style>
  <w:style w:type="paragraph" w:styleId="866">
    <w:name w:val="toc 7"/>
    <w:basedOn w:val="853"/>
    <w:next w:val="853"/>
    <w:uiPriority w:val="39"/>
    <w:unhideWhenUsed/>
    <w:qFormat/>
    <w:pPr>
      <w:ind w:left="1701"/>
      <w:spacing w:after="57"/>
    </w:pPr>
  </w:style>
  <w:style w:type="paragraph" w:styleId="867">
    <w:name w:val="Normal Indent"/>
    <w:basedOn w:val="853"/>
    <w:next w:val="853"/>
    <w:uiPriority w:val="0"/>
    <w:qFormat/>
    <w:pPr>
      <w:ind w:firstLine="420"/>
      <w:jc w:val="left"/>
    </w:pPr>
    <w:rPr>
      <w:rFonts w:eastAsia="楷体_GB2312"/>
      <w:sz w:val="24"/>
    </w:rPr>
  </w:style>
  <w:style w:type="paragraph" w:styleId="868">
    <w:name w:val="Caption"/>
    <w:basedOn w:val="853"/>
    <w:next w:val="853"/>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869">
    <w:name w:val="List Bullet"/>
    <w:basedOn w:val="854"/>
    <w:next w:val="853"/>
    <w:uiPriority w:val="99"/>
    <w:unhideWhenUsed/>
    <w:qFormat/>
    <w:pPr>
      <w:numPr>
        <w:ilvl w:val="0"/>
        <w:numId w:val="1"/>
      </w:numPr>
    </w:pPr>
  </w:style>
  <w:style w:type="paragraph" w:styleId="870">
    <w:name w:val="annotation text"/>
    <w:basedOn w:val="853"/>
    <w:uiPriority w:val="0"/>
    <w:qFormat/>
    <w:pPr>
      <w:jc w:val="left"/>
    </w:pPr>
  </w:style>
  <w:style w:type="paragraph" w:styleId="871">
    <w:name w:val="Body Text"/>
    <w:basedOn w:val="853"/>
    <w:next w:val="867"/>
    <w:uiPriority w:val="0"/>
    <w:qFormat/>
    <w:pPr>
      <w:spacing w:line="400" w:lineRule="exact"/>
    </w:pPr>
    <w:rPr>
      <w:rFonts w:ascii="楷体_GB2312" w:eastAsia="楷体_GB2312"/>
      <w:sz w:val="28"/>
    </w:rPr>
  </w:style>
  <w:style w:type="paragraph" w:styleId="872">
    <w:name w:val="Body Text Indent"/>
    <w:basedOn w:val="853"/>
    <w:next w:val="853"/>
    <w:uiPriority w:val="0"/>
    <w:qFormat/>
    <w:pPr>
      <w:ind w:firstLine="560"/>
      <w:spacing w:line="560" w:lineRule="exact"/>
    </w:pPr>
    <w:rPr>
      <w:rFonts w:ascii="宋体" w:hAnsi="宋体"/>
    </w:rPr>
  </w:style>
  <w:style w:type="paragraph" w:styleId="873">
    <w:name w:val="toc 5"/>
    <w:basedOn w:val="853"/>
    <w:next w:val="853"/>
    <w:uiPriority w:val="39"/>
    <w:unhideWhenUsed/>
    <w:qFormat/>
    <w:pPr>
      <w:ind w:left="1134"/>
      <w:spacing w:after="57"/>
    </w:pPr>
  </w:style>
  <w:style w:type="paragraph" w:styleId="874">
    <w:name w:val="toc 3"/>
    <w:basedOn w:val="853"/>
    <w:next w:val="853"/>
    <w:uiPriority w:val="39"/>
    <w:unhideWhenUsed/>
    <w:qFormat/>
    <w:pPr>
      <w:ind w:left="567"/>
      <w:spacing w:after="57"/>
    </w:pPr>
  </w:style>
  <w:style w:type="paragraph" w:styleId="875">
    <w:name w:val="toc 8"/>
    <w:basedOn w:val="853"/>
    <w:next w:val="853"/>
    <w:uiPriority w:val="39"/>
    <w:unhideWhenUsed/>
    <w:qFormat/>
    <w:pPr>
      <w:ind w:left="1984"/>
      <w:spacing w:after="57"/>
    </w:pPr>
  </w:style>
  <w:style w:type="paragraph" w:styleId="876">
    <w:name w:val="endnote text"/>
    <w:basedOn w:val="853"/>
    <w:link w:val="1050"/>
    <w:uiPriority w:val="99"/>
    <w:unhideWhenUsed/>
    <w:qFormat/>
    <w:pPr>
      <w:spacing w:after="0" w:line="240" w:lineRule="auto"/>
    </w:pPr>
    <w:rPr>
      <w:sz w:val="20"/>
    </w:rPr>
  </w:style>
  <w:style w:type="paragraph" w:styleId="877">
    <w:name w:val="Footer"/>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paragraph" w:styleId="878">
    <w:name w:val="Header"/>
    <w:basedOn w:val="853"/>
    <w:link w:val="921"/>
    <w:uiPriority w:val="99"/>
    <w:unhideWhenUsed/>
    <w:qFormat/>
    <w:pPr>
      <w:spacing w:after="0" w:line="240" w:lineRule="auto"/>
      <w:tabs>
        <w:tab w:val="center" w:pos="7143" w:leader="none"/>
        <w:tab w:val="right" w:pos="14287" w:leader="none"/>
      </w:tabs>
    </w:pPr>
  </w:style>
  <w:style w:type="paragraph" w:styleId="879">
    <w:name w:val="toc 1"/>
    <w:basedOn w:val="853"/>
    <w:next w:val="853"/>
    <w:uiPriority w:val="39"/>
    <w:unhideWhenUsed/>
    <w:qFormat/>
    <w:pPr>
      <w:spacing w:after="57"/>
    </w:pPr>
  </w:style>
  <w:style w:type="paragraph" w:styleId="880">
    <w:name w:val="toc 4"/>
    <w:basedOn w:val="853"/>
    <w:next w:val="853"/>
    <w:uiPriority w:val="39"/>
    <w:unhideWhenUsed/>
    <w:qFormat/>
    <w:pPr>
      <w:ind w:left="850"/>
      <w:spacing w:after="57"/>
    </w:pPr>
  </w:style>
  <w:style w:type="paragraph" w:styleId="881">
    <w:name w:val="Subtitle"/>
    <w:basedOn w:val="853"/>
    <w:next w:val="853"/>
    <w:link w:val="916"/>
    <w:uiPriority w:val="11"/>
    <w:qFormat/>
    <w:pPr>
      <w:spacing w:before="200" w:after="200"/>
    </w:pPr>
    <w:rPr>
      <w:sz w:val="24"/>
      <w:szCs w:val="24"/>
    </w:rPr>
  </w:style>
  <w:style w:type="paragraph" w:styleId="882">
    <w:name w:val="footnote text"/>
    <w:basedOn w:val="853"/>
    <w:link w:val="1049"/>
    <w:uiPriority w:val="99"/>
    <w:unhideWhenUsed/>
    <w:qFormat/>
    <w:pPr>
      <w:spacing w:after="40" w:line="240" w:lineRule="auto"/>
    </w:pPr>
    <w:rPr>
      <w:sz w:val="18"/>
    </w:rPr>
  </w:style>
  <w:style w:type="paragraph" w:styleId="883">
    <w:name w:val="toc 6"/>
    <w:basedOn w:val="853"/>
    <w:next w:val="853"/>
    <w:uiPriority w:val="39"/>
    <w:unhideWhenUsed/>
    <w:qFormat/>
    <w:pPr>
      <w:ind w:left="1417"/>
      <w:spacing w:after="57"/>
    </w:pPr>
  </w:style>
  <w:style w:type="paragraph" w:styleId="884">
    <w:name w:val="table of figures"/>
    <w:basedOn w:val="853"/>
    <w:next w:val="853"/>
    <w:uiPriority w:val="99"/>
    <w:unhideWhenUsed/>
    <w:qFormat/>
    <w:pPr>
      <w:spacing w:after="0"/>
    </w:pPr>
  </w:style>
  <w:style w:type="paragraph" w:styleId="885">
    <w:name w:val="toc 2"/>
    <w:basedOn w:val="853"/>
    <w:next w:val="853"/>
    <w:uiPriority w:val="39"/>
    <w:unhideWhenUsed/>
    <w:qFormat/>
    <w:pPr>
      <w:ind w:left="283"/>
      <w:spacing w:after="57"/>
    </w:pPr>
  </w:style>
  <w:style w:type="paragraph" w:styleId="886">
    <w:name w:val="toc 9"/>
    <w:basedOn w:val="853"/>
    <w:next w:val="853"/>
    <w:uiPriority w:val="39"/>
    <w:unhideWhenUsed/>
    <w:qFormat/>
    <w:pPr>
      <w:ind w:left="2268"/>
      <w:spacing w:after="57"/>
    </w:pPr>
  </w:style>
  <w:style w:type="paragraph" w:styleId="887">
    <w:name w:val="Body Text 2"/>
    <w:basedOn w:val="854"/>
    <w:next w:val="869"/>
    <w:uiPriority w:val="0"/>
    <w:qFormat/>
    <w:pPr>
      <w:ind w:left="720" w:hanging="720"/>
      <w:widowControl/>
    </w:pPr>
    <w:rPr>
      <w:sz w:val="24"/>
      <w:szCs w:val="20"/>
      <w:lang w:val="en-GB"/>
    </w:rPr>
  </w:style>
  <w:style w:type="paragraph" w:styleId="888">
    <w:name w:val="Title"/>
    <w:basedOn w:val="853"/>
    <w:next w:val="853"/>
    <w:link w:val="915"/>
    <w:uiPriority w:val="10"/>
    <w:qFormat/>
    <w:pPr>
      <w:contextualSpacing/>
      <w:spacing w:before="300" w:after="200"/>
    </w:pPr>
    <w:rPr>
      <w:sz w:val="48"/>
      <w:szCs w:val="48"/>
    </w:rPr>
  </w:style>
  <w:style w:type="paragraph" w:styleId="889">
    <w:name w:val="Body Text First Indent 2"/>
    <w:basedOn w:val="872"/>
    <w:next w:val="853"/>
    <w:uiPriority w:val="99"/>
    <w:unhideWhenUsed/>
    <w:qFormat/>
    <w:pPr>
      <w:ind w:firstLine="420"/>
    </w:pPr>
  </w:style>
  <w:style w:type="table" w:styleId="890">
    <w:name w:val="Table Grid"/>
    <w:basedOn w:val="8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basedOn w:val="863"/>
    <w:uiPriority w:val="0"/>
    <w:qFormat/>
    <w:rPr>
      <w:b/>
    </w:rPr>
  </w:style>
  <w:style w:type="character" w:styleId="892">
    <w:name w:val="endnote reference"/>
    <w:basedOn w:val="863"/>
    <w:uiPriority w:val="99"/>
    <w:unhideWhenUsed/>
    <w:qFormat/>
    <w:rPr>
      <w:vertAlign w:val="superscript"/>
    </w:rPr>
  </w:style>
  <w:style w:type="character" w:styleId="893">
    <w:name w:val="Hyperlink"/>
    <w:uiPriority w:val="99"/>
    <w:unhideWhenUsed/>
    <w:qFormat/>
    <w:rPr>
      <w:color w:val="0026e5" w:themeColor="hyperlink"/>
      <w:u w:val="single"/>
      <w14:textFill>
        <w14:solidFill>
          <w14:schemeClr w14:val="hlink"/>
        </w14:solidFill>
      </w14:textFill>
    </w:rPr>
  </w:style>
  <w:style w:type="character" w:styleId="894">
    <w:name w:val="annotation reference"/>
    <w:basedOn w:val="863"/>
    <w:uiPriority w:val="99"/>
    <w:unhideWhenUsed/>
    <w:qFormat/>
    <w:rPr>
      <w:sz w:val="21"/>
      <w:szCs w:val="21"/>
    </w:rPr>
  </w:style>
  <w:style w:type="character" w:styleId="895">
    <w:name w:val="footnote reference"/>
    <w:basedOn w:val="863"/>
    <w:uiPriority w:val="99"/>
    <w:unhideWhenUsed/>
    <w:qFormat/>
    <w:rPr>
      <w:vertAlign w:val="superscript"/>
    </w:rPr>
  </w:style>
  <w:style w:type="paragraph" w:styleId="896" w:customStyle="1">
    <w:name w:val="正文文本1"/>
    <w:basedOn w:val="853"/>
    <w:next w:val="897"/>
    <w:uiPriority w:val="0"/>
    <w:qFormat/>
    <w:pPr>
      <w:jc w:val="center"/>
    </w:pPr>
    <w:rPr>
      <w:rFonts w:ascii="方正大黑简体" w:eastAsia="方正大黑简体"/>
      <w:position w:val="6"/>
      <w:sz w:val="30"/>
    </w:rPr>
  </w:style>
  <w:style w:type="paragraph" w:styleId="897" w:customStyle="1">
    <w:name w:val="正文缩进1"/>
    <w:basedOn w:val="853"/>
    <w:next w:val="853"/>
    <w:uiPriority w:val="0"/>
    <w:qFormat/>
    <w:pPr>
      <w:ind w:firstLine="420"/>
      <w:jc w:val="left"/>
    </w:pPr>
    <w:rPr>
      <w:rFonts w:eastAsia="楷体_GB2312"/>
      <w:sz w:val="24"/>
      <w:szCs w:val="20"/>
    </w:rPr>
  </w:style>
  <w:style w:type="paragraph" w:styleId="898" w:customStyle="1">
    <w:name w:val="列表段落1"/>
    <w:basedOn w:val="853"/>
    <w:next w:val="899"/>
    <w:uiPriority w:val="34"/>
    <w:qFormat/>
    <w:pPr>
      <w:contextualSpacing/>
      <w:ind w:left="720"/>
    </w:pPr>
  </w:style>
  <w:style w:type="paragraph" w:styleId="899" w:customStyle="1">
    <w:name w:val="xl91"/>
    <w:basedOn w:val="854"/>
    <w:next w:val="900"/>
    <w:uiPriority w:val="0"/>
    <w:qFormat/>
    <w:pPr>
      <w:ind w:firstLine="3584"/>
      <w:spacing w:before="280" w:after="280" w:line="240" w:lineRule="auto"/>
    </w:pPr>
  </w:style>
  <w:style w:type="paragraph" w:styleId="900" w:customStyle="1">
    <w:name w:val="xl76"/>
    <w:basedOn w:val="854"/>
    <w:next w:val="887"/>
    <w:uiPriority w:val="0"/>
    <w:qFormat/>
    <w:pPr>
      <w:ind w:firstLine="3584"/>
      <w:jc w:val="center"/>
      <w:spacing w:before="280" w:after="280" w:line="240" w:lineRule="auto"/>
    </w:pPr>
  </w:style>
  <w:style w:type="paragraph" w:styleId="901" w:customStyle="1">
    <w:name w:val="首行缩进"/>
    <w:basedOn w:val="853"/>
    <w:uiPriority w:val="0"/>
    <w:qFormat/>
    <w:pPr>
      <w:ind w:firstLine="480"/>
    </w:pPr>
    <w:rPr>
      <w:lang w:val="zh-CN"/>
    </w:rPr>
  </w:style>
  <w:style w:type="paragraph" w:styleId="902" w:customStyle="1">
    <w:name w:val="正文文本11"/>
    <w:basedOn w:val="853"/>
    <w:uiPriority w:val="0"/>
    <w:unhideWhenUsed/>
    <w:qFormat/>
    <w:pPr>
      <w:spacing w:after="120"/>
    </w:pPr>
    <w:rPr>
      <w:sz w:val="20"/>
    </w:rPr>
  </w:style>
  <w:style w:type="paragraph" w:styleId="903" w:customStyle="1">
    <w:name w:val="页脚1"/>
    <w:basedOn w:val="853"/>
    <w:next w:val="904"/>
    <w:uiPriority w:val="99"/>
    <w:unhideWhenUsed/>
    <w:qFormat/>
    <w:pPr>
      <w:jc w:val="left"/>
      <w:tabs>
        <w:tab w:val="center" w:pos="4153" w:leader="none"/>
        <w:tab w:val="right" w:pos="8306" w:leader="none"/>
      </w:tabs>
    </w:pPr>
    <w:rPr>
      <w:sz w:val="18"/>
      <w:szCs w:val="18"/>
    </w:rPr>
  </w:style>
  <w:style w:type="paragraph" w:styleId="904" w:customStyle="1">
    <w:name w:val="TOC Heading1"/>
    <w:next w:val="853"/>
    <w:uiPriority w:val="0"/>
    <w:qFormat/>
    <w:pPr>
      <w:spacing w:after="160" w:line="278" w:lineRule="auto"/>
    </w:pPr>
    <w:rPr>
      <w:rFonts w:ascii="Times New Roman" w:hAnsi="Times New Roman" w:eastAsia="宋体" w:cs="Times New Roman"/>
      <w:sz w:val="32"/>
      <w:lang w:val="en-US" w:eastAsia="zh-CN" w:bidi="ar-SA"/>
    </w:rPr>
  </w:style>
  <w:style w:type="character" w:styleId="905" w:customStyle="1">
    <w:name w:val="标题 1 字符"/>
    <w:basedOn w:val="863"/>
    <w:link w:val="854"/>
    <w:uiPriority w:val="9"/>
    <w:qFormat/>
    <w:rPr>
      <w:rFonts w:ascii="Arial" w:hAnsi="Arial" w:eastAsia="Arial" w:cs="Arial"/>
      <w:sz w:val="40"/>
      <w:szCs w:val="40"/>
    </w:rPr>
  </w:style>
  <w:style w:type="character" w:styleId="906" w:customStyle="1">
    <w:name w:val="标题 2 字符"/>
    <w:basedOn w:val="863"/>
    <w:link w:val="855"/>
    <w:uiPriority w:val="9"/>
    <w:qFormat/>
    <w:rPr>
      <w:rFonts w:ascii="Arial" w:hAnsi="Arial" w:eastAsia="Arial" w:cs="Arial"/>
      <w:sz w:val="34"/>
    </w:rPr>
  </w:style>
  <w:style w:type="character" w:styleId="907" w:customStyle="1">
    <w:name w:val="标题 3 字符"/>
    <w:basedOn w:val="863"/>
    <w:link w:val="856"/>
    <w:uiPriority w:val="9"/>
    <w:qFormat/>
    <w:rPr>
      <w:rFonts w:ascii="Arial" w:hAnsi="Arial" w:eastAsia="Arial" w:cs="Arial"/>
      <w:sz w:val="30"/>
      <w:szCs w:val="30"/>
    </w:rPr>
  </w:style>
  <w:style w:type="character" w:styleId="908" w:customStyle="1">
    <w:name w:val="标题 4 字符"/>
    <w:basedOn w:val="863"/>
    <w:link w:val="857"/>
    <w:uiPriority w:val="9"/>
    <w:qFormat/>
    <w:rPr>
      <w:rFonts w:ascii="Arial" w:hAnsi="Arial" w:eastAsia="Arial" w:cs="Arial"/>
      <w:b/>
      <w:bCs/>
      <w:sz w:val="26"/>
      <w:szCs w:val="26"/>
    </w:rPr>
  </w:style>
  <w:style w:type="character" w:styleId="909" w:customStyle="1">
    <w:name w:val="标题 5 字符"/>
    <w:basedOn w:val="863"/>
    <w:link w:val="858"/>
    <w:uiPriority w:val="9"/>
    <w:qFormat/>
    <w:rPr>
      <w:rFonts w:ascii="Arial" w:hAnsi="Arial" w:eastAsia="Arial" w:cs="Arial"/>
      <w:b/>
      <w:bCs/>
      <w:sz w:val="24"/>
      <w:szCs w:val="24"/>
    </w:rPr>
  </w:style>
  <w:style w:type="character" w:styleId="910" w:customStyle="1">
    <w:name w:val="标题 6 字符"/>
    <w:basedOn w:val="863"/>
    <w:link w:val="859"/>
    <w:uiPriority w:val="9"/>
    <w:qFormat/>
    <w:rPr>
      <w:rFonts w:ascii="Arial" w:hAnsi="Arial" w:eastAsia="Arial" w:cs="Arial"/>
      <w:b/>
      <w:bCs/>
      <w:sz w:val="22"/>
      <w:szCs w:val="22"/>
    </w:rPr>
  </w:style>
  <w:style w:type="character" w:styleId="911" w:customStyle="1">
    <w:name w:val="标题 7 字符"/>
    <w:basedOn w:val="863"/>
    <w:link w:val="860"/>
    <w:uiPriority w:val="9"/>
    <w:qFormat/>
    <w:rPr>
      <w:rFonts w:ascii="Arial" w:hAnsi="Arial" w:eastAsia="Arial" w:cs="Arial"/>
      <w:b/>
      <w:bCs/>
      <w:i/>
      <w:iCs/>
      <w:sz w:val="22"/>
      <w:szCs w:val="22"/>
    </w:rPr>
  </w:style>
  <w:style w:type="character" w:styleId="912" w:customStyle="1">
    <w:name w:val="标题 8 字符"/>
    <w:basedOn w:val="863"/>
    <w:link w:val="861"/>
    <w:uiPriority w:val="9"/>
    <w:qFormat/>
    <w:rPr>
      <w:rFonts w:ascii="Arial" w:hAnsi="Arial" w:eastAsia="Arial" w:cs="Arial"/>
      <w:i/>
      <w:iCs/>
      <w:sz w:val="22"/>
      <w:szCs w:val="22"/>
    </w:rPr>
  </w:style>
  <w:style w:type="character" w:styleId="913" w:customStyle="1">
    <w:name w:val="标题 9 字符"/>
    <w:basedOn w:val="863"/>
    <w:link w:val="862"/>
    <w:uiPriority w:val="9"/>
    <w:qFormat/>
    <w:rPr>
      <w:rFonts w:ascii="Arial" w:hAnsi="Arial" w:eastAsia="Arial" w:cs="Arial"/>
      <w:i/>
      <w:iCs/>
      <w:sz w:val="21"/>
      <w:szCs w:val="21"/>
    </w:rPr>
  </w:style>
  <w:style w:type="paragraph" w:styleId="914" w:customStyle="1">
    <w:name w:val="无间隔1"/>
    <w:uiPriority w:val="1"/>
    <w:qFormat/>
    <w:pPr>
      <w:spacing w:after="0" w:line="240" w:lineRule="auto"/>
    </w:pPr>
    <w:rPr>
      <w:rFonts w:asciiTheme="minorHAnsi" w:hAnsiTheme="minorHAnsi" w:eastAsiaTheme="minorEastAsia" w:cstheme="minorBidi"/>
      <w:lang w:val="en-US" w:eastAsia="zh-CN" w:bidi="ar-SA"/>
    </w:rPr>
  </w:style>
  <w:style w:type="character" w:styleId="915" w:customStyle="1">
    <w:name w:val="标题 字符"/>
    <w:basedOn w:val="863"/>
    <w:link w:val="888"/>
    <w:uiPriority w:val="10"/>
    <w:qFormat/>
    <w:rPr>
      <w:sz w:val="48"/>
      <w:szCs w:val="48"/>
    </w:rPr>
  </w:style>
  <w:style w:type="character" w:styleId="916" w:customStyle="1">
    <w:name w:val="副标题 字符"/>
    <w:basedOn w:val="863"/>
    <w:link w:val="881"/>
    <w:uiPriority w:val="11"/>
    <w:qFormat/>
    <w:rPr>
      <w:sz w:val="24"/>
      <w:szCs w:val="24"/>
    </w:rPr>
  </w:style>
  <w:style w:type="paragraph" w:styleId="917" w:customStyle="1">
    <w:name w:val="引用1"/>
    <w:basedOn w:val="853"/>
    <w:next w:val="853"/>
    <w:link w:val="918"/>
    <w:uiPriority w:val="29"/>
    <w:qFormat/>
    <w:pPr>
      <w:ind w:left="720" w:right="720"/>
    </w:pPr>
    <w:rPr>
      <w:i/>
    </w:rPr>
  </w:style>
  <w:style w:type="character" w:styleId="918" w:customStyle="1">
    <w:name w:val="Quote Char"/>
    <w:link w:val="917"/>
    <w:uiPriority w:val="29"/>
    <w:qFormat/>
    <w:rPr>
      <w:i/>
    </w:rPr>
  </w:style>
  <w:style w:type="paragraph" w:styleId="919" w:customStyle="1">
    <w:name w:val="明显引用1"/>
    <w:basedOn w:val="853"/>
    <w:next w:val="853"/>
    <w:link w:val="9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0" w:customStyle="1">
    <w:name w:val="Intense Quote Char"/>
    <w:link w:val="919"/>
    <w:uiPriority w:val="30"/>
    <w:qFormat/>
    <w:rPr>
      <w:i/>
    </w:rPr>
  </w:style>
  <w:style w:type="character" w:styleId="921" w:customStyle="1">
    <w:name w:val="页眉 字符"/>
    <w:basedOn w:val="863"/>
    <w:link w:val="878"/>
    <w:uiPriority w:val="99"/>
    <w:qFormat/>
  </w:style>
  <w:style w:type="character" w:styleId="922" w:customStyle="1">
    <w:name w:val="Footer Char"/>
    <w:basedOn w:val="863"/>
    <w:uiPriority w:val="99"/>
    <w:qFormat/>
  </w:style>
  <w:style w:type="character" w:styleId="923" w:customStyle="1">
    <w:name w:val="Caption Char"/>
    <w:uiPriority w:val="99"/>
    <w:qFormat/>
  </w:style>
  <w:style w:type="table" w:styleId="924" w:customStyle="1">
    <w:name w:val="Table Grid Light"/>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5" w:customStyle="1">
    <w:name w:val="无格式表格 11"/>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21"/>
    <w:basedOn w:val="8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无格式表格 31"/>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无格式表格 41"/>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无格式表格 51"/>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网格表 1 浅色1"/>
    <w:basedOn w:val="8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1"/>
    <w:basedOn w:val="86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2"/>
    <w:basedOn w:val="86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3"/>
    <w:basedOn w:val="86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4"/>
    <w:basedOn w:val="86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5"/>
    <w:basedOn w:val="86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6"/>
    <w:basedOn w:val="86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37" w:customStyle="1">
    <w:name w:val="网格表 21"/>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8" w:customStyle="1">
    <w:name w:val="Grid Table 2 - Accent 1"/>
    <w:basedOn w:val="86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39" w:customStyle="1">
    <w:name w:val="Grid Table 2 - Accent 2"/>
    <w:basedOn w:val="86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40" w:customStyle="1">
    <w:name w:val="Grid Table 2 - Accent 3"/>
    <w:basedOn w:val="86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41" w:customStyle="1">
    <w:name w:val="Grid Table 2 - Accent 4"/>
    <w:basedOn w:val="86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42" w:customStyle="1">
    <w:name w:val="Grid Table 2 - Accent 5"/>
    <w:basedOn w:val="86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43" w:customStyle="1">
    <w:name w:val="Grid Table 2 - Accent 6"/>
    <w:basedOn w:val="86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44" w:customStyle="1">
    <w:name w:val="网格表 31"/>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1"/>
    <w:basedOn w:val="86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6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6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6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6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6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网格表 41"/>
    <w:basedOn w:val="8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2" w:customStyle="1">
    <w:name w:val="Grid Table 4 - Accent 1"/>
    <w:basedOn w:val="86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53" w:customStyle="1">
    <w:name w:val="Grid Table 4 - Accent 2"/>
    <w:basedOn w:val="86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54" w:customStyle="1">
    <w:name w:val="Grid Table 4 - Accent 3"/>
    <w:basedOn w:val="86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55" w:customStyle="1">
    <w:name w:val="Grid Table 4 - Accent 4"/>
    <w:basedOn w:val="86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56" w:customStyle="1">
    <w:name w:val="Grid Table 4 - Accent 5"/>
    <w:basedOn w:val="86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57" w:customStyle="1">
    <w:name w:val="Grid Table 4 - Accent 6"/>
    <w:basedOn w:val="86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58" w:customStyle="1">
    <w:name w:val="网格表 5 深色1"/>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9" w:customStyle="1">
    <w:name w:val="Grid Table 5 Dark- Accent 1"/>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60" w:customStyle="1">
    <w:name w:val="Grid Table 5 Dark - Accent 2"/>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61" w:customStyle="1">
    <w:name w:val="Grid Table 5 Dark - Accent 3"/>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62" w:customStyle="1">
    <w:name w:val="Grid Table 5 Dark- Accent 4"/>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63" w:customStyle="1">
    <w:name w:val="Grid Table 5 Dark - Accent 5"/>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64" w:customStyle="1">
    <w:name w:val="Grid Table 5 Dark - Accent 6"/>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65" w:customStyle="1">
    <w:name w:val="网格表 6 彩色1"/>
    <w:basedOn w:val="8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6 Colorful - Accent 1"/>
    <w:basedOn w:val="86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67" w:customStyle="1">
    <w:name w:val="Grid Table 6 Colorful - Accent 2"/>
    <w:basedOn w:val="86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68" w:customStyle="1">
    <w:name w:val="Grid Table 6 Colorful - Accent 3"/>
    <w:basedOn w:val="86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69" w:customStyle="1">
    <w:name w:val="Grid Table 6 Colorful - Accent 4"/>
    <w:basedOn w:val="86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70" w:customStyle="1">
    <w:name w:val="Grid Table 6 Colorful - Accent 5"/>
    <w:basedOn w:val="86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1" w:customStyle="1">
    <w:name w:val="Grid Table 6 Colorful - Accent 6"/>
    <w:basedOn w:val="86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72" w:customStyle="1">
    <w:name w:val="网格表 7 彩色1"/>
    <w:basedOn w:val="8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Grid Table 7 Colorful - Accent 1"/>
    <w:basedOn w:val="86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74" w:customStyle="1">
    <w:name w:val="Grid Table 7 Colorful - Accent 2"/>
    <w:basedOn w:val="86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5" w:customStyle="1">
    <w:name w:val="Grid Table 7 Colorful - Accent 3"/>
    <w:basedOn w:val="86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76" w:customStyle="1">
    <w:name w:val="Grid Table 7 Colorful - Accent 4"/>
    <w:basedOn w:val="86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7" w:customStyle="1">
    <w:name w:val="Grid Table 7 Colorful - Accent 5"/>
    <w:basedOn w:val="86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78" w:customStyle="1">
    <w:name w:val="Grid Table 7 Colorful - Accent 6"/>
    <w:basedOn w:val="86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79" w:customStyle="1">
    <w:name w:val="清单表 1 浅色1"/>
    <w:basedOn w:val="8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List Table 1 Light - Accent 1"/>
    <w:basedOn w:val="86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81" w:customStyle="1">
    <w:name w:val="List Table 1 Light - Accent 2"/>
    <w:basedOn w:val="86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82" w:customStyle="1">
    <w:name w:val="List Table 1 Light - Accent 3"/>
    <w:basedOn w:val="86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83" w:customStyle="1">
    <w:name w:val="List Table 1 Light - Accent 4"/>
    <w:basedOn w:val="86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84" w:customStyle="1">
    <w:name w:val="List Table 1 Light - Accent 5"/>
    <w:basedOn w:val="86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85" w:customStyle="1">
    <w:name w:val="List Table 1 Light - Accent 6"/>
    <w:basedOn w:val="86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86" w:customStyle="1">
    <w:name w:val="清单表 21"/>
    <w:basedOn w:val="8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7" w:customStyle="1">
    <w:name w:val="List Table 2 - Accent 1"/>
    <w:basedOn w:val="86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88" w:customStyle="1">
    <w:name w:val="List Table 2 - Accent 2"/>
    <w:basedOn w:val="86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89" w:customStyle="1">
    <w:name w:val="List Table 2 - Accent 3"/>
    <w:basedOn w:val="86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90" w:customStyle="1">
    <w:name w:val="List Table 2 - Accent 4"/>
    <w:basedOn w:val="86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91" w:customStyle="1">
    <w:name w:val="List Table 2 - Accent 5"/>
    <w:basedOn w:val="86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92" w:customStyle="1">
    <w:name w:val="List Table 2 - Accent 6"/>
    <w:basedOn w:val="86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93" w:customStyle="1">
    <w:name w:val="清单表 31"/>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3 - Accent 1"/>
    <w:basedOn w:val="86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5" w:customStyle="1">
    <w:name w:val="List Table 3 - Accent 2"/>
    <w:basedOn w:val="86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96" w:customStyle="1">
    <w:name w:val="List Table 3 - Accent 3"/>
    <w:basedOn w:val="86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97" w:customStyle="1">
    <w:name w:val="List Table 3 - Accent 4"/>
    <w:basedOn w:val="86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98" w:customStyle="1">
    <w:name w:val="List Table 3 - Accent 5"/>
    <w:basedOn w:val="86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99" w:customStyle="1">
    <w:name w:val="List Table 3 - Accent 6"/>
    <w:basedOn w:val="86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00" w:customStyle="1">
    <w:name w:val="清单表 41"/>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4 - Accent 1"/>
    <w:basedOn w:val="86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02" w:customStyle="1">
    <w:name w:val="List Table 4 - Accent 2"/>
    <w:basedOn w:val="86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03" w:customStyle="1">
    <w:name w:val="List Table 4 - Accent 3"/>
    <w:basedOn w:val="86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04" w:customStyle="1">
    <w:name w:val="List Table 4 - Accent 4"/>
    <w:basedOn w:val="86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05" w:customStyle="1">
    <w:name w:val="List Table 4 - Accent 5"/>
    <w:basedOn w:val="86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06" w:customStyle="1">
    <w:name w:val="List Table 4 - Accent 6"/>
    <w:basedOn w:val="86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07" w:customStyle="1">
    <w:name w:val="清单表 5 深色1"/>
    <w:basedOn w:val="8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1"/>
    <w:basedOn w:val="86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2"/>
    <w:basedOn w:val="86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3"/>
    <w:basedOn w:val="86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4"/>
    <w:basedOn w:val="86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5"/>
    <w:basedOn w:val="86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6"/>
    <w:basedOn w:val="86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清单表 6 彩色1"/>
    <w:basedOn w:val="8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5" w:customStyle="1">
    <w:name w:val="List Table 6 Colorful - Accent 1"/>
    <w:basedOn w:val="86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16" w:customStyle="1">
    <w:name w:val="List Table 6 Colorful - Accent 2"/>
    <w:basedOn w:val="86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17" w:customStyle="1">
    <w:name w:val="List Table 6 Colorful - Accent 3"/>
    <w:basedOn w:val="86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18" w:customStyle="1">
    <w:name w:val="List Table 6 Colorful - Accent 4"/>
    <w:basedOn w:val="86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19" w:customStyle="1">
    <w:name w:val="List Table 6 Colorful - Accent 5"/>
    <w:basedOn w:val="86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20" w:customStyle="1">
    <w:name w:val="List Table 6 Colorful - Accent 6"/>
    <w:basedOn w:val="86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21" w:customStyle="1">
    <w:name w:val="清单表 7 彩色1"/>
    <w:basedOn w:val="8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2" w:customStyle="1">
    <w:name w:val="List Table 7 Colorful - Accent 1"/>
    <w:basedOn w:val="86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23" w:customStyle="1">
    <w:name w:val="List Table 7 Colorful - Accent 2"/>
    <w:basedOn w:val="86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4" w:customStyle="1">
    <w:name w:val="List Table 7 Colorful - Accent 3"/>
    <w:basedOn w:val="86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25" w:customStyle="1">
    <w:name w:val="List Table 7 Colorful - Accent 4"/>
    <w:basedOn w:val="86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6" w:customStyle="1">
    <w:name w:val="List Table 7 Colorful - Accent 5"/>
    <w:basedOn w:val="86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27" w:customStyle="1">
    <w:name w:val="List Table 7 Colorful - Accent 6"/>
    <w:basedOn w:val="86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28" w:customStyle="1">
    <w:name w:val="Lined - Accent"/>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Lined - Accent 1"/>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0" w:customStyle="1">
    <w:name w:val="Lined - Accent 2"/>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1" w:customStyle="1">
    <w:name w:val="Lined - Accent 3"/>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2" w:customStyle="1">
    <w:name w:val="Lined - Accent 4"/>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3" w:customStyle="1">
    <w:name w:val="Lined - Accent 5"/>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4" w:customStyle="1">
    <w:name w:val="Lined - Accent 6"/>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5" w:customStyle="1">
    <w:name w:val="Bordered &amp; Lined - Accent"/>
    <w:basedOn w:val="8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Bordered &amp; Lined - Accent 1"/>
    <w:basedOn w:val="86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37" w:customStyle="1">
    <w:name w:val="Bordered &amp; Lined - Accent 2"/>
    <w:basedOn w:val="86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38" w:customStyle="1">
    <w:name w:val="Bordered &amp; Lined - Accent 3"/>
    <w:basedOn w:val="86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39" w:customStyle="1">
    <w:name w:val="Bordered &amp; Lined - Accent 4"/>
    <w:basedOn w:val="86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40" w:customStyle="1">
    <w:name w:val="Bordered &amp; Lined - Accent 5"/>
    <w:basedOn w:val="86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41" w:customStyle="1">
    <w:name w:val="Bordered &amp; Lined - Accent 6"/>
    <w:basedOn w:val="86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42" w:customStyle="1">
    <w:name w:val="Bordered"/>
    <w:basedOn w:val="8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3" w:customStyle="1">
    <w:name w:val="Bordered - Accent 1"/>
    <w:basedOn w:val="86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44" w:customStyle="1">
    <w:name w:val="Bordered - Accent 2"/>
    <w:basedOn w:val="86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45" w:customStyle="1">
    <w:name w:val="Bordered - Accent 3"/>
    <w:basedOn w:val="86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46" w:customStyle="1">
    <w:name w:val="Bordered - Accent 4"/>
    <w:basedOn w:val="86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47" w:customStyle="1">
    <w:name w:val="Bordered - Accent 5"/>
    <w:basedOn w:val="86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48" w:customStyle="1">
    <w:name w:val="Bordered - Accent 6"/>
    <w:basedOn w:val="86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49" w:customStyle="1">
    <w:name w:val="脚注文本 字符"/>
    <w:link w:val="882"/>
    <w:uiPriority w:val="99"/>
    <w:qFormat/>
    <w:rPr>
      <w:sz w:val="18"/>
    </w:rPr>
  </w:style>
  <w:style w:type="character" w:styleId="1050" w:customStyle="1">
    <w:name w:val="尾注文本 字符"/>
    <w:link w:val="876"/>
    <w:uiPriority w:val="99"/>
    <w:qFormat/>
    <w:rPr>
      <w:sz w:val="20"/>
    </w:rPr>
  </w:style>
  <w:style w:type="paragraph" w:styleId="1051" w:customStyle="1">
    <w:name w:val="TOC 标题1"/>
    <w:uiPriority w:val="39"/>
    <w:unhideWhenUsed/>
    <w:qFormat/>
    <w:pPr>
      <w:spacing w:after="160" w:line="278" w:lineRule="auto"/>
    </w:pPr>
    <w:rPr>
      <w:rFonts w:asciiTheme="minorHAnsi" w:hAnsiTheme="minorHAnsi" w:eastAsiaTheme="minorEastAsia" w:cstheme="minorBidi"/>
      <w:lang w:val="en-US" w:eastAsia="zh-CN" w:bidi="ar-SA"/>
    </w:rPr>
  </w:style>
  <w:style w:type="paragraph" w:styleId="1052" w:customStyle="1">
    <w:name w:val="段"/>
    <w:next w:val="853"/>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1053" w:customStyle="1">
    <w:name w:val="正文文本缩进 31"/>
    <w:basedOn w:val="853"/>
    <w:uiPriority w:val="0"/>
    <w:qFormat/>
    <w:pPr>
      <w:ind w:left="420"/>
    </w:pPr>
    <w:rPr>
      <w:sz w:val="16"/>
      <w:szCs w:val="20"/>
    </w:rPr>
  </w:style>
  <w:style w:type="paragraph" w:styleId="1054" w:customStyle="1">
    <w:name w:val="批注文字1"/>
    <w:basedOn w:val="853"/>
    <w:uiPriority w:val="0"/>
    <w:qFormat/>
    <w:pPr>
      <w:jc w:val="left"/>
    </w:pPr>
  </w:style>
  <w:style w:type="paragraph" w:styleId="1055" w:customStyle="1">
    <w:name w:val="正文首行缩进 21"/>
    <w:basedOn w:val="865"/>
    <w:uiPriority w:val="99"/>
    <w:unhideWhenUsed/>
    <w:qFormat/>
    <w:pPr>
      <w:ind w:firstLine="420"/>
    </w:pPr>
  </w:style>
  <w:style w:type="paragraph" w:styleId="1056" w:customStyle="1">
    <w:name w:val="_正文段落"/>
    <w:basedOn w:val="853"/>
    <w:uiPriority w:val="0"/>
    <w:qFormat/>
    <w:pPr>
      <w:ind w:firstLine="480"/>
      <w:spacing w:line="360" w:lineRule="auto"/>
    </w:pPr>
    <w:rPr>
      <w:rFonts w:ascii="宋体" w:hAnsi="宋体"/>
      <w:sz w:val="24"/>
      <w:szCs w:val="24"/>
    </w:rPr>
  </w:style>
  <w:style w:type="paragraph" w:styleId="1057" w:customStyle="1">
    <w:name w:val="无间隔11"/>
    <w:basedOn w:val="853"/>
    <w:uiPriority w:val="0"/>
    <w:qFormat/>
    <w:pPr>
      <w:spacing w:line="400" w:lineRule="exact"/>
    </w:pPr>
    <w:rPr>
      <w:sz w:val="24"/>
    </w:rPr>
  </w:style>
  <w:style w:type="paragraph" w:styleId="1058" w:customStyle="1">
    <w:name w:val="正文首行缩进1"/>
    <w:basedOn w:val="902"/>
    <w:uiPriority w:val="0"/>
    <w:qFormat/>
    <w:pPr>
      <w:ind w:firstLine="420"/>
    </w:pPr>
  </w:style>
  <w:style w:type="paragraph" w:styleId="1059" w:customStyle="1">
    <w:name w:val="脚注文本1"/>
    <w:basedOn w:val="1060"/>
    <w:next w:val="1061"/>
    <w:uiPriority w:val="0"/>
    <w:qFormat/>
    <w:pPr>
      <w:jc w:val="left"/>
      <w:spacing w:line="312" w:lineRule="atLeast"/>
      <w:tabs>
        <w:tab w:val="left" w:pos="200" w:leader="none"/>
      </w:tabs>
    </w:pPr>
    <w:rPr>
      <w:rFonts w:ascii="Times New Roman" w:hAnsi="Times New Roman"/>
      <w:b w:val="0"/>
      <w:sz w:val="18"/>
    </w:rPr>
  </w:style>
  <w:style w:type="paragraph" w:styleId="1060" w:customStyle="1">
    <w:name w:val="标题 11"/>
    <w:basedOn w:val="853"/>
    <w:next w:val="853"/>
    <w:uiPriority w:val="0"/>
    <w:qFormat/>
    <w:pPr>
      <w:jc w:val="center"/>
      <w:keepNext/>
      <w:tabs>
        <w:tab w:val="left" w:pos="200" w:leader="none"/>
      </w:tabs>
      <w:outlineLvl w:val="0"/>
    </w:pPr>
    <w:rPr>
      <w:rFonts w:ascii="宋体" w:hAnsi="宋体"/>
      <w:b/>
      <w:sz w:val="36"/>
      <w:szCs w:val="20"/>
    </w:rPr>
  </w:style>
  <w:style w:type="paragraph" w:styleId="1061" w:customStyle="1">
    <w:name w:val="文本块1"/>
    <w:basedOn w:val="1060"/>
    <w:next w:val="853"/>
    <w:uiPriority w:val="0"/>
    <w:qFormat/>
    <w:pPr>
      <w:ind w:left="630" w:right="-609" w:firstLine="420"/>
      <w:spacing w:line="360" w:lineRule="auto"/>
    </w:pPr>
    <w:rPr>
      <w:rFonts w:hint="eastAsia" w:ascii="仿宋_GB2312" w:eastAsia="仿宋_GB2312"/>
    </w:rPr>
  </w:style>
  <w:style w:type="paragraph" w:styleId="1062" w:customStyle="1">
    <w:name w:val="纯文本1"/>
    <w:basedOn w:val="853"/>
    <w:uiPriority w:val="0"/>
    <w:qFormat/>
    <w:rPr>
      <w:rFonts w:ascii="宋体" w:hAnsi="Courier New" w:eastAsia="楷体_GB2312"/>
      <w:sz w:val="28"/>
      <w:szCs w:val="20"/>
    </w:rPr>
  </w:style>
  <w:style w:type="paragraph" w:styleId="1063" w:customStyle="1">
    <w:name w:val="页眉1"/>
    <w:basedOn w:val="85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4" w:customStyle="1">
    <w:name w:val="普通(网站)1"/>
    <w:basedOn w:val="853"/>
    <w:uiPriority w:val="0"/>
    <w:unhideWhenUsed/>
    <w:qFormat/>
    <w:rPr>
      <w:sz w:val="24"/>
    </w:rPr>
  </w:style>
  <w:style w:type="paragraph" w:styleId="1065" w:customStyle="1">
    <w:name w:val="二级小标题"/>
    <w:basedOn w:val="853"/>
    <w:uiPriority w:val="0"/>
    <w:qFormat/>
    <w:rPr>
      <w:rFonts w:hint="eastAsia"/>
      <w:b/>
      <w:bCs/>
    </w:rPr>
  </w:style>
  <w:style w:type="paragraph" w:styleId="1066" w:customStyle="1">
    <w:name w:val="表格字体"/>
    <w:basedOn w:val="853"/>
    <w:uiPriority w:val="0"/>
    <w:qFormat/>
    <w:pPr>
      <w:spacing w:line="400" w:lineRule="exact"/>
      <w:widowControl/>
    </w:pPr>
    <w:rPr>
      <w:rFonts w:hint="eastAsia" w:cs="宋体"/>
      <w:bCs/>
      <w:color w:val="000000"/>
      <w:sz w:val="24"/>
      <w:szCs w:val="18"/>
    </w:rPr>
  </w:style>
  <w:style w:type="paragraph" w:styleId="1067" w:customStyle="1">
    <w:name w:val="纯文本6"/>
    <w:basedOn w:val="853"/>
    <w:uiPriority w:val="0"/>
    <w:qFormat/>
    <w:rPr>
      <w:rFonts w:ascii="宋体" w:hAnsi="Courier New" w:eastAsia="楷体_GB2312"/>
      <w:sz w:val="28"/>
    </w:rPr>
  </w:style>
  <w:style w:type="character" w:styleId="1068" w:customStyle="1">
    <w:name w:val="强调1"/>
    <w:basedOn w:val="1069"/>
    <w:uiPriority w:val="0"/>
    <w:qFormat/>
    <w:rPr>
      <w:i/>
    </w:rPr>
  </w:style>
  <w:style w:type="character" w:styleId="1069" w:customStyle="1">
    <w:name w:val="默认段落字体1"/>
    <w:uiPriority w:val="0"/>
    <w:semiHidden/>
    <w:qFormat/>
  </w:style>
  <w:style w:type="paragraph" w:styleId="1070" w:customStyle="1">
    <w:name w:val="正文1"/>
    <w:basedOn w:val="853"/>
    <w:next w:val="853"/>
    <w:uiPriority w:val="0"/>
    <w:qFormat/>
    <w:pPr>
      <w:ind w:firstLine="420"/>
      <w:spacing w:line="360" w:lineRule="auto"/>
    </w:pPr>
    <w:rPr>
      <w:sz w:val="24"/>
      <w:szCs w:val="24"/>
    </w:rPr>
  </w:style>
  <w:style w:type="paragraph" w:styleId="1071" w:customStyle="1">
    <w:name w:val="Plain Text1"/>
    <w:basedOn w:val="853"/>
    <w:uiPriority w:val="0"/>
    <w:qFormat/>
    <w:rPr>
      <w:rFonts w:hint="eastAsia" w:ascii="宋体" w:hAnsi="Courier New" w:eastAsia="楷体_GB2312"/>
      <w:sz w:val="28"/>
      <w:szCs w:val="20"/>
    </w:rPr>
  </w:style>
  <w:style w:type="paragraph" w:styleId="1072" w:customStyle="1">
    <w:name w:val="Normal_2_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73" w:customStyle="1">
    <w:name w:val="Revision"/>
    <w:hidden/>
    <w:uiPriority w:val="99"/>
    <w:unhideWhenUsed/>
    <w:qFormat/>
    <w:pPr>
      <w:spacing w:after="0" w:line="240" w:lineRule="auto"/>
    </w:pPr>
    <w:rPr>
      <w:rFonts w:ascii="Times New Roman" w:hAnsi="Times New Roman" w:eastAsia="宋体" w:cs="Times New Roman"/>
      <w:sz w:val="21"/>
      <w:szCs w:val="22"/>
      <w:lang w:val="en-US" w:eastAsia="zh-CN" w:bidi="ar-SA"/>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099bd082-0be7-4caa-a26c-6ff476335a4e</errorID>
      <errorWord>/）</errorWord>
      <group>L1_Punc</group>
      <groupName>标点问题</groupName>
      <ability>L2_Punc_CN</ability>
      <abilityName>标点符号检查</abilityName>
      <candidateList>
        <item>）</item>
      </candidateList>
      <explain/>
      <paraID>72DBAE2B</paraID>
      <start>33</start>
      <end>35</end>
      <status>unmodified</status>
      <modifiedWord/>
      <trackRevisions>false</trackRevisions>
    </reviewItem>
    <reviewItem>
      <errorID>e6c2cbc8-a5b2-4bce-8f08-fce8958148e8</errorID>
      <errorWord>【2017】19号</errorWord>
      <group>L1_Knowledge</group>
      <groupName>知识性问题</groupName>
      <ability>L2_Knowledge</ability>
      <abilityName>其他知识</abilityName>
      <candidateList>
        <item>〔2017〕19号</item>
      </candidateList>
      <explain>发文字号格式错误。</explain>
      <paraID>2BDE6065</paraID>
      <start>47</start>
      <end>56</end>
      <status>modified</status>
      <modifiedWord>〔2017〕19号</modifiedWord>
      <trackRevisions>false</trackRevisions>
    </reviewItem>
    <reviewItem>
      <errorID>fa43445a-31ef-453e-822d-028f6b7c42a9</errorID>
      <errorWord>）</errorWord>
      <group>L1_Word</group>
      <groupName>字词问题</groupName>
      <ability>L2_Typo</ability>
      <abilityName>字词错误</abilityName>
      <candidateList>
        <item>）部</item>
      </candidateList>
      <explain/>
      <paraID>65E27AEB</paraID>
      <start>52</start>
      <end>54</end>
      <status>modified</status>
      <modifiedWord>）部</modifiedWord>
      <trackRevisions>false</trackRevisions>
    </reviewItem>
    <reviewItem>
      <errorID>d26c6455-d0fe-4057-ae5d-1e422e8affa8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65E27AEB</paraID>
      <start>55</start>
      <end>56</end>
      <status>unmodified</status>
      <modifiedWord/>
      <trackRevisions>false</trackRevisions>
    </reviewItem>
    <reviewItem>
      <errorID>5cbbfb48-b802-444a-b85c-cebc53822cfa</errorID>
      <errorWord>法律、法规</errorWord>
      <group>L1_Word</group>
      <groupName>字词问题</groupName>
      <ability>L2_Typo</ability>
      <abilityName>字词错误</abilityName>
      <candidateList>
        <item>法律法规</item>
      </candidateList>
      <explain/>
      <paraID>2974F831</paraID>
      <start>3</start>
      <end>8</end>
      <status>unmodified</status>
      <modifiedWord/>
      <trackRevisions>false</trackRevisions>
    </reviewItem>
    <reviewItem>
      <errorID>47b0142f-0299-4fd6-a291-3aa227c27677</errorID>
      <errorWord>1、</errorWord>
      <group>L1_Format</group>
      <groupName>格式问题</groupName>
      <ability>L2_Ordinal</ability>
      <abilityName>序号格式</abilityName>
      <candidateList>
        <item>1.</item>
      </candidateList>
      <explain>当前序号格式不规范，建议修改为规范格式[1.]。</explain>
      <paraID>723DC43C</paraID>
      <start>0</start>
      <end>2</end>
      <status>unmodified</status>
      <modifiedWord/>
      <trackRevisions>false</trackRevisions>
    </reviewItem>
    <reviewItem>
      <errorID>25d944ed-b18e-4b91-b1ba-1e78618b0adf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1E0894B1</paraID>
      <start>0</start>
      <end>2</end>
      <status>unmodified</status>
      <modifiedWord/>
      <trackRevisions>false</trackRevisions>
    </reviewItem>
    <reviewItem>
      <errorID>e54cca09-e78d-4ceb-86c0-c79221e335bb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54F6C02B</paraID>
      <start>0</start>
      <end>2</end>
      <status>unmodified</status>
      <modifiedWord/>
      <trackRevisions>false</trackRevisions>
    </reviewItem>
    <reviewItem>
      <errorID>4af64d60-34ef-4cd8-81de-6d729513cc2a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9F7541A</paraID>
      <start>0</start>
      <end>2</end>
      <status>unmodified</status>
      <modifiedWord/>
      <trackRevisions>false</trackRevisions>
    </reviewItem>
    <reviewItem>
      <errorID>2be4c84d-0630-4593-b503-35101a28d58a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7F8315C7</paraID>
      <start>0</start>
      <end>2</end>
      <status>unmodified</status>
      <modifiedWord/>
      <trackRevisions>false</trackRevisions>
    </reviewItem>
    <reviewItem>
      <errorID>3e41b1ad-400e-4d18-bf00-321bc7a24d69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5A869E45</paraID>
      <start>0</start>
      <end>2</end>
      <status>unmodified</status>
      <modifiedWord/>
      <trackRevisions>false</trackRevisions>
    </reviewItem>
    <reviewItem>
      <errorID>739fcdf8-e51b-4f6f-9303-cbd0dc7481b7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12EF80D9</paraID>
      <start>0</start>
      <end>2</end>
      <status>unmodified</status>
      <modifiedWord/>
      <trackRevisions>false</trackRevisions>
    </reviewItem>
    <reviewItem>
      <errorID>7fa89119-fcf2-4047-bb59-d0ac894a155b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5763DACB</paraID>
      <start>0</start>
      <end>2</end>
      <status>unmodified</status>
      <modifiedWord/>
      <trackRevisions>false</trackRevisions>
    </reviewItem>
    <reviewItem>
      <errorID>f983d963-43b8-441a-9bed-dc6e3fdb9ac6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538B741E</paraID>
      <start>0</start>
      <end>2</end>
      <status>unmodified</status>
      <modifiedWord/>
      <trackRevisions>false</trackRevisions>
    </reviewItem>
    <reviewItem>
      <errorID>f65e4ece-3d1a-462b-abfa-5154f7aa9ba9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3C32E797</paraID>
      <start>0</start>
      <end>2</end>
      <status>unmodified</status>
      <modifiedWord/>
      <trackRevisions>false</trackRevisions>
    </reviewItem>
    <reviewItem>
      <errorID>c33d0dc5-29af-46c7-9fdd-22be2138b83d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4DBDF673</paraID>
      <start>0</start>
      <end>2</end>
      <status>unmodified</status>
      <modifiedWord/>
      <trackRevisions>false</trackRevisions>
    </reviewItem>
    <reviewItem>
      <errorID>2840d1ff-d70c-406a-b9b5-b0cc32652c0d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7C45B709</paraID>
      <start>0</start>
      <end>2</end>
      <status>unmodified</status>
      <modifiedWord/>
      <trackRevisions>false</trackRevisions>
    </reviewItem>
    <reviewItem>
      <errorID>681ebfe7-67aa-4851-b7c8-09d962063b1e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29E36666</paraID>
      <start>0</start>
      <end>2</end>
      <status>unmodified</status>
      <modifiedWord/>
      <trackRevisions>false</trackRevisions>
    </reviewItem>
    <reviewItem>
      <errorID>ff7cba77-8d29-4d58-b143-8c3d125b14a8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3BA8C149</paraID>
      <start>0</start>
      <end>2</end>
      <status>unmodified</status>
      <modifiedWord/>
      <trackRevisions>false</trackRevisions>
    </reviewItem>
    <reviewItem>
      <errorID>88eb9d92-eacd-4a2c-b1ed-bf67feec1250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5EBCB8FB</paraID>
      <start>0</start>
      <end>2</end>
      <status>unmodified</status>
      <modifiedWord/>
      <trackRevisions>false</trackRevisions>
    </reviewItem>
    <reviewItem>
      <errorID>61f7c41a-9372-4f3e-a2dc-566ae90f1a1f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12EF9FF0</paraID>
      <start>0</start>
      <end>2</end>
      <status>unmodified</status>
      <modifiedWord/>
      <trackRevisions>false</trackRevisions>
    </reviewItem>
    <reviewItem>
      <errorID>ce28f519-82f7-4dfa-8bf8-0ff4c9291cfb</errorID>
      <errorWord>/）</errorWord>
      <group>L1_Punc</group>
      <groupName>标点问题</groupName>
      <ability>L2_Punc_CN</ability>
      <abilityName>标点符号检查</abilityName>
      <candidateList>
        <item>）</item>
      </candidateList>
      <explain/>
      <paraID>12EF9FF0</paraID>
      <start>40</start>
      <end>42</end>
      <status>unmodified</status>
      <modifiedWord/>
      <trackRevisions>false</trackRevisions>
    </reviewItem>
    <reviewItem>
      <errorID>8cf6b3d6-d24f-4a74-bb79-cbee3f28f8a2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3C82EAF4</paraID>
      <start>0</start>
      <end>2</end>
      <status>unmodified</status>
      <modifiedWord/>
      <trackRevisions>false</trackRevisions>
    </reviewItem>
    <reviewItem>
      <errorID>05a9a59c-03a5-4c9c-8c7a-3a67fb40836e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3D59B607</paraID>
      <start>0</start>
      <end>2</end>
      <status>unmodified</status>
      <modifiedWord/>
      <trackRevisions>false</trackRevisions>
    </reviewItem>
    <reviewItem>
      <errorID>6922def9-8ac8-4f85-ac9e-ac2651a4f999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3513606C</paraID>
      <start>0</start>
      <end>2</end>
      <status>unmodified</status>
      <modifiedWord/>
      <trackRevisions>false</trackRevisions>
    </reviewItem>
    <reviewItem>
      <errorID>94ee587e-6bd3-4925-8d7a-f1f8cb42b40e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64B915C3</paraID>
      <start>0</start>
      <end>2</end>
      <status>unmodified</status>
      <modifiedWord/>
      <trackRevisions>false</trackRevisions>
    </reviewItem>
    <reviewItem>
      <errorID>30fd1870-82c5-430e-8d06-d0618d87d0c6</errorID>
      <errorWord>“.</errorWord>
      <group>L1_Punc</group>
      <groupName>标点问题</groupName>
      <ability>L2_Punc_CN</ability>
      <abilityName>标点符号检查</abilityName>
      <candidateList>
        <item>“</item>
      </candidateList>
      <explain/>
      <paraID>7ECFB468</paraID>
      <start>64</start>
      <end>66</end>
      <status>unmodified</status>
      <modifiedWord/>
      <trackRevisions>false</trackRevisions>
    </reviewItem>
    <reviewItem>
      <errorID>9addbf1c-8003-4363-b7c1-f05cfd2bbb47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10287FFD</paraID>
      <start>0</start>
      <end>2</end>
      <status>unmodified</status>
      <modifiedWord/>
      <trackRevisions>false</trackRevisions>
    </reviewItem>
    <reviewItem>
      <errorID>d554719a-1ebf-4275-8972-afe0dbfce711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51A8D285</paraID>
      <start>0</start>
      <end>2</end>
      <status>unmodified</status>
      <modifiedWord/>
      <trackRevisions>false</trackRevisions>
    </reviewItem>
    <reviewItem>
      <errorID>de5ef21f-1329-424d-b6d1-c17c26e7ee11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4FD58F72</paraID>
      <start>0</start>
      <end>2</end>
      <status>unmodified</status>
      <modifiedWord/>
      <trackRevisions>false</trackRevisions>
    </reviewItem>
    <reviewItem>
      <errorID>05de7682-2e04-4f04-a177-27a7e8080382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76FBFA42</paraID>
      <start>0</start>
      <end>2</end>
      <status>unmodified</status>
      <modifiedWord/>
      <trackRevisions>false</trackRevisions>
    </reviewItem>
    <reviewItem>
      <errorID>7ecee29e-15c3-4f7c-af79-080273521ce9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43263F75</paraID>
      <start>0</start>
      <end>2</end>
      <status>unmodified</status>
      <modifiedWord/>
      <trackRevisions>false</trackRevisions>
    </reviewItem>
    <reviewItem>
      <errorID>a7af1e64-e7fd-4133-a894-519d81de3f7f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6286013B</paraID>
      <start>2</start>
      <end>6</end>
      <status>unmodified</status>
      <modifiedWord/>
      <trackRevisions>false</trackRevisions>
    </reviewItem>
    <reviewItem>
      <errorID>3f816f36-0653-43d5-8543-efe0c1d665ab</errorID>
      <errorWord>；；</errorWord>
      <group>L1_Punc</group>
      <groupName>标点问题</groupName>
      <ability>L2_Punc_CN</ability>
      <abilityName>标点符号检查</abilityName>
      <candidateList>
        <item>；</item>
      </candidateList>
      <explain/>
      <paraID> F61147E</paraID>
      <start>44</start>
      <end>45</end>
      <status>modified</status>
      <modifiedWord>；</modifiedWord>
      <trackRevisions>false</trackRevisions>
    </reviewItem>
    <reviewItem>
      <errorID>3e33ef15-f0bd-4017-81b7-a5facaf2bf93</errorID>
      <errorWord>/）</errorWord>
      <group>L1_Punc</group>
      <groupName>标点问题</groupName>
      <ability>L2_Punc_CN</ability>
      <abilityName>标点符号检查</abilityName>
      <candidateList>
        <item>）</item>
      </candidateList>
      <explain/>
      <paraID>42AB014D</paraID>
      <start>41</start>
      <end>43</end>
      <status>unmodified</status>
      <modifiedWord/>
      <trackRevisions>false</trackRevisions>
    </reviewItem>
    <reviewItem>
      <errorID>a55bf4c9-a5ee-40c1-98e0-c3e3e802f892</errorID>
      <errorWord>/）</errorWord>
      <group>L1_Punc</group>
      <groupName>标点问题</groupName>
      <ability>L2_Punc_CN</ability>
      <abilityName>标点符号检查</abilityName>
      <candidateList>
        <item>）</item>
      </candidateList>
      <explain/>
      <paraID>4F95201D</paraID>
      <start>87</start>
      <end>89</end>
      <status>unmodified</status>
      <modifiedWord/>
      <trackRevisions>false</trackRevisions>
    </reviewItem>
    <reviewItem>
      <errorID>04b8cd50-5244-42d7-8225-8105f3262139</errorID>
      <errorWord>&lt;</errorWord>
      <group>L1_Format</group>
      <groupName>格式问题</groupName>
      <ability>L2_HalfPunc_CN</ability>
      <abilityName>全半角检查</abilityName>
      <candidateList>
        <item>〈</item>
      </candidateList>
      <explain>文本全半角错误。</explain>
      <paraID>67125571</paraID>
      <start>38</start>
      <end>39</end>
      <status>unmodified</status>
      <modifiedWord/>
      <trackRevisions>false</trackRevisions>
    </reviewItem>
    <reviewItem>
      <errorID>e4cc2f21-f43f-44ff-9ba5-6592f347751d</errorID>
      <errorWord>&lt;</errorWord>
      <group>L1_Format</group>
      <groupName>格式问题</groupName>
      <ability>L2_HalfPunc_CN</ability>
      <abilityName>全半角检查</abilityName>
      <candidateList>
        <item>〈</item>
      </candidateList>
      <explain>文本全半角错误。</explain>
      <paraID> D4A1889</paraID>
      <start>38</start>
      <end>39</end>
      <status>unmodified</status>
      <modifiedWord/>
      <trackRevisions>false</trackRevisions>
    </reviewItem>
    <reviewItem>
      <errorID>38f2610d-c594-46f6-a34d-c5948434260c</errorID>
      <errorWord>&lt;</errorWord>
      <group>L1_Format</group>
      <groupName>格式问题</groupName>
      <ability>L2_HalfPunc_CN</ability>
      <abilityName>全半角检查</abilityName>
      <candidateList>
        <item>〈</item>
      </candidateList>
      <explain>文本全半角错误。</explain>
      <paraID>456C924B</paraID>
      <start>27</start>
      <end>28</end>
      <status>unmodified</status>
      <modifiedWord/>
      <trackRevisions>false</trackRevisions>
    </reviewItem>
    <reviewItem>
      <errorID>dfd1c5e8-f464-4ff3-839e-e26c1c24a35c</errorID>
      <errorWord>，</errorWord>
      <group>L1_Word</group>
      <groupName>字词问题</groupName>
      <ability>L2_Typo</ability>
      <abilityName>字词错误</abilityName>
      <candidateList>
        <item>，并</item>
      </candidateList>
      <explain/>
      <paraID>74952E64</paraID>
      <start>75</start>
      <end>76</end>
      <status>unmodified</status>
      <modifiedWord/>
      <trackRevisions>false</trackRevisions>
    </reviewItem>
    <reviewItem>
      <errorID>f71f6458-4ddb-436e-a503-cc1bbed56402</errorID>
      <errorWord>法律、法规</errorWord>
      <group>L1_Word</group>
      <groupName>字词问题</groupName>
      <ability>L2_Typo</ability>
      <abilityName>字词错误</abilityName>
      <candidateList>
        <item>法律法规</item>
      </candidateList>
      <explain/>
      <paraID>47E25190</paraID>
      <start>6</start>
      <end>11</end>
      <status>unmodified</status>
      <modifiedWord/>
      <trackRevisions>false</trackRevisions>
    </reviewItem>
    <reviewItem>
      <errorID>6206846f-a89b-4100-8352-f87041599c35</errorID>
      <errorWord>》</errorWord>
      <group>L1_Word</group>
      <groupName>字词问题</groupName>
      <ability>L2_Typo</ability>
      <abilityName>字词错误</abilityName>
      <candidateList>
        <item>》和</item>
      </candidateList>
      <explain/>
      <paraID>3E9080E6</paraID>
      <start>129</start>
      <end>130</end>
      <status>unmodified</status>
      <modifiedWord/>
      <trackRevisions>false</trackRevisions>
    </reviewItem>
    <reviewItem>
      <errorID>d40bf4e8-8446-4a0a-8e80-fc6d941d4668</errorID>
      <errorWord>【2023】150号</errorWord>
      <group>L1_Knowledge</group>
      <groupName>知识性问题</groupName>
      <ability>L2_Knowledge</ability>
      <abilityName>其他知识</abilityName>
      <candidateList>
        <item>〔2023〕150号</item>
      </candidateList>
      <explain>发文字号格式错误。</explain>
      <paraID>3001B1F9</paraID>
      <start>42</start>
      <end>52</end>
      <status>modified</status>
      <modifiedWord>〔2023〕150号</modifiedWord>
      <trackRevisions>false</trackRevisions>
    </reviewItem>
    <reviewItem>
      <errorID>808073e8-d24b-404b-b0d1-ef6b3f754453</errorID>
      <errorWord>，</errorWord>
      <group>L1_Word</group>
      <groupName>字词问题</groupName>
      <ability>L2_Typo</ability>
      <abilityName>字词错误</abilityName>
      <candidateList>
        <item>，由</item>
      </candidateList>
      <explain/>
      <paraID>351D3F4F</paraID>
      <start>26</start>
      <end>27</end>
      <status>unmodified</status>
      <modifiedWord/>
      <trackRevisions>false</trackRevisions>
    </reviewItem>
    <reviewItem>
      <errorID>7165be50-c079-47ff-84e4-7e539e8c6a3b</errorID>
      <errorWord>。】</errorWord>
      <group>L1_Punc</group>
      <groupName>标点问题</groupName>
      <ability>L2_Punc_CN</ability>
      <abilityName>标点符号检查</abilityName>
      <candidateList>
        <item>】</item>
      </candidateList>
      <explain/>
      <paraID>5B7373BC</paraID>
      <start>122</start>
      <end>124</end>
      <status>unmodified</status>
      <modifiedWord/>
      <trackRevisions>false</trackRevisions>
    </reviewItem>
    <reviewItem>
      <errorID>89105fd3-2073-438a-b567-abfa83389681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4E20F28A</paraID>
      <start>0</start>
      <end>2</end>
      <status>unmodified</status>
      <modifiedWord/>
      <trackRevisions>false</trackRevisions>
    </reviewItem>
    <reviewItem>
      <errorID>c128079f-de0d-4c35-98e9-702828b5320c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63C6C5E1</paraID>
      <start>1</start>
      <end>3</end>
      <status>unmodified</status>
      <modifiedWord/>
      <trackRevisions>false</trackRevisions>
    </reviewItem>
    <reviewItem>
      <errorID>1cb8f2f5-df2a-4834-8b85-818cecf9ae81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13324B3F</paraID>
      <start>0</start>
      <end>2</end>
      <status>unmodified</status>
      <modifiedWord/>
      <trackRevisions>false</trackRevisions>
    </reviewItem>
    <reviewItem>
      <errorID>22f645cf-4a28-4677-b616-7a09f334c20f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8B5710D</paraID>
      <start>4</start>
      <end>6</end>
      <status>unmodified</status>
      <modifiedWord/>
      <trackRevisions>false</trackRevisions>
    </reviewItem>
    <reviewItem>
      <errorID>36de7069-3546-463f-900e-59c8700ab309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73128F12</paraID>
      <start>0</start>
      <end>2</end>
      <status>unmodified</status>
      <modifiedWord/>
      <trackRevisions>false</trackRevisions>
    </reviewItem>
    <reviewItem>
      <errorID>cd599951-b6c3-4f84-9ee8-124663798c71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5A16F682</paraID>
      <start>0</start>
      <end>2</end>
      <status>unmodified</status>
      <modifiedWord/>
      <trackRevisions>false</trackRevisions>
    </reviewItem>
    <reviewItem>
      <errorID>fabc4292-9e11-4ea7-b9bc-459722118c22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2E649D0A</paraID>
      <start>0</start>
      <end>2</end>
      <status>unmodified</status>
      <modifiedWord/>
      <trackRevisions>false</trackRevisions>
    </reviewItem>
    <reviewItem>
      <errorID>ff542349-7375-48e0-9a11-2f932178e04a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730C650F</paraID>
      <start>0</start>
      <end>2</end>
      <status>unmodified</status>
      <modifiedWord/>
      <trackRevisions>false</trackRevisions>
    </reviewItem>
    <reviewItem>
      <errorID>e448c0c9-3ef6-47a6-8fb4-36d7b5f7eb6c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73724FC3</paraID>
      <start>0</start>
      <end>2</end>
      <status>unmodified</status>
      <modifiedWord/>
      <trackRevisions>false</trackRevisions>
    </reviewItem>
    <reviewItem>
      <errorID>fb00be29-477e-466d-8df2-da44900544db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715407E6</paraID>
      <start>0</start>
      <end>2</end>
      <status>unmodified</status>
      <modifiedWord/>
      <trackRevisions>false</trackRevisions>
    </reviewItem>
    <reviewItem>
      <errorID>38b69589-c7e4-408c-9772-5f7bd9dc9440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C4670EA</paraID>
      <start>0</start>
      <end>2</end>
      <status>unmodified</status>
      <modifiedWord/>
      <trackRevisions>false</trackRevisions>
    </reviewItem>
    <reviewItem>
      <errorID>522dd3bd-04ee-494d-a2ac-8617143cdf85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209368C9</paraID>
      <start>0</start>
      <end>3</end>
      <status>unmodified</status>
      <modifiedWord/>
      <trackRevisions>false</trackRevisions>
    </reviewItem>
    <reviewItem>
      <errorID>2a1b472b-1ed1-4dd8-8dfe-6d32c3a92454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6DD9B453</paraID>
      <start>0</start>
      <end>3</end>
      <status>unmodified</status>
      <modifiedWord/>
      <trackRevisions>false</trackRevisions>
    </reviewItem>
    <reviewItem>
      <errorID>39df50d9-338d-40f7-b730-17a1bd03c85d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5420354A</paraID>
      <start>0</start>
      <end>3</end>
      <status>unmodified</status>
      <modifiedWord/>
      <trackRevisions>false</trackRevisions>
    </reviewItem>
    <reviewItem>
      <errorID>3c0d3c62-9fe7-4bd5-a480-549233f837a0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764F3A4D</paraID>
      <start>0</start>
      <end>2</end>
      <status>unmodified</status>
      <modifiedWord/>
      <trackRevisions>false</trackRevisions>
    </reviewItem>
    <reviewItem>
      <errorID>c812b9a0-943b-4684-9249-d630b59ba1e4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B666794</paraID>
      <start>0</start>
      <end>2</end>
      <status>unmodified</status>
      <modifiedWord/>
      <trackRevisions>false</trackRevisions>
    </reviewItem>
    <reviewItem>
      <errorID>b39d2ce7-143e-4d5b-8181-f3c768ab4b5a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3AB35BEA</paraID>
      <start>0</start>
      <end>2</end>
      <status>unmodified</status>
      <modifiedWord/>
      <trackRevisions>false</trackRevisions>
    </reviewItem>
    <reviewItem>
      <errorID>56f1a208-60bc-4e65-a927-0dc604803500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36D47B08</paraID>
      <start>0</start>
      <end>2</end>
      <status>unmodified</status>
      <modifiedWord/>
      <trackRevisions>false</trackRevisions>
    </reviewItem>
    <reviewItem>
      <errorID>7bd4cdfd-ef11-4de8-a4d0-be9399aaf79d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C6007B4</paraID>
      <start>0</start>
      <end>2</end>
      <status>unmodified</status>
      <modifiedWord/>
      <trackRevisions>false</trackRevisions>
    </reviewItem>
    <reviewItem>
      <errorID>78c4b3a4-1f5e-4aeb-89ec-f223c579d35a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5C531CC7</paraID>
      <start>0</start>
      <end>2</end>
      <status>unmodified</status>
      <modifiedWord/>
      <trackRevisions>false</trackRevisions>
    </reviewItem>
    <reviewItem>
      <errorID>3ce78771-768d-476c-bf59-92e1b096b533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518AA1BF</paraID>
      <start>0</start>
      <end>2</end>
      <status>unmodified</status>
      <modifiedWord/>
      <trackRevisions>false</trackRevisions>
    </reviewItem>
    <reviewItem>
      <errorID>b6037103-f97b-415c-b7a9-f1ef6167fef4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6E3B3F8D</paraID>
      <start>0</start>
      <end>2</end>
      <status>unmodified</status>
      <modifiedWord/>
      <trackRevisions>false</trackRevisions>
    </reviewItem>
    <reviewItem>
      <errorID>1cd55131-15dd-4887-b809-d17c3c09c6b9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7EDB9592</paraID>
      <start>1</start>
      <end>3</end>
      <status>unmodified</status>
      <modifiedWord/>
      <trackRevisions>false</trackRevisions>
    </reviewItem>
    <reviewItem>
      <errorID>91df143d-f11f-40ff-8f3a-1874df351784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44F4A5C6</paraID>
      <start>0</start>
      <end>2</end>
      <status>unmodified</status>
      <modifiedWord/>
      <trackRevisions>false</trackRevisions>
    </reviewItem>
    <reviewItem>
      <errorID>0510012d-4dc4-4e9d-857e-d49fab669dbd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51F43972</paraID>
      <start>1</start>
      <end>4</end>
      <status>unmodified</status>
      <modifiedWord/>
      <trackRevisions>false</trackRevisions>
    </reviewItem>
    <reviewItem>
      <errorID>c63cde9a-5c29-4bcf-ad1a-e4e92fbdbec2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755A29C7</paraID>
      <start>1</start>
      <end>4</end>
      <status>unmodified</status>
      <modifiedWord/>
      <trackRevisions>false</trackRevisions>
    </reviewItem>
    <reviewItem>
      <errorID>32fc2c89-61a9-4f31-b04d-621082a5e121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70AF7050</paraID>
      <start>1</start>
      <end>4</end>
      <status>unmodified</status>
      <modifiedWord/>
      <trackRevisions>false</trackRevisions>
    </reviewItem>
    <reviewItem>
      <errorID>86256081-eabe-4b4d-a0bf-ade4f3bd6095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7C68F328</paraID>
      <start>0</start>
      <end>3</end>
      <status>unmodified</status>
      <modifiedWord/>
      <trackRevisions>false</trackRevisions>
    </reviewItem>
    <reviewItem>
      <errorID>3b14fb62-8b19-4f04-bafd-7e2b69b9a38f</errorID>
      <errorWord>)</errorWord>
      <group>L1_Format</group>
      <groupName>格式问题</groupName>
      <ability>L2_HalfPunc_CN</ability>
      <abilityName>全半角检查</abilityName>
      <candidateList>
        <item>）</item>
      </candidateList>
      <explain>文本全半角错误。</explain>
      <paraID> 4F31A08</paraID>
      <start>3</start>
      <end>4</end>
      <status>unmodified</status>
      <modifiedWord/>
      <trackRevisions>false</trackRevisions>
    </reviewItem>
    <reviewItem>
      <errorID>37c036dc-395c-4ac6-9d4a-ad8c4e08ad7b</errorID>
      <errorWord>须</errorWord>
      <group>L1_Word</group>
      <groupName>字词问题</groupName>
      <ability>L2_Typo</ability>
      <abilityName>字词错误</abilityName>
      <candidateList>
        <item>需</item>
      </candidateList>
      <explain/>
      <paraID> 4F31A08</paraID>
      <start>7</start>
      <end>8</end>
      <status>unmodified</status>
      <modifiedWord/>
      <trackRevisions>false</trackRevisions>
    </reviewItem>
    <reviewItem>
      <errorID>f88a7f72-8133-4ec1-83bb-ceda0b3203c5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24326E6C</paraID>
      <start>0</start>
      <end>2</end>
      <status>unmodified</status>
      <modifiedWord/>
      <trackRevisions>false</trackRevisions>
    </reviewItem>
    <reviewItem>
      <errorID>325efbdb-42fa-43c4-b8eb-0106bd790ded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3CC9D17C</paraID>
      <start>0</start>
      <end>2</end>
      <status>unmodified</status>
      <modifiedWord/>
      <trackRevisions>false</trackRevisions>
    </reviewItem>
    <reviewItem>
      <errorID>efcfa4c7-acc7-4e71-bb3c-606170575927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632A49C4</paraID>
      <start>0</start>
      <end>2</end>
      <status>unmodified</status>
      <modifiedWord/>
      <trackRevisions>false</trackRevisions>
    </reviewItem>
    <reviewItem>
      <errorID>b826016b-6457-4d6d-ad2f-20c0229fa8d4</errorID>
      <errorWord>模版</errorWord>
      <group>L1_Word</group>
      <groupName>字词问题</groupName>
      <ability>L2_Typo</ability>
      <abilityName>字词错误</abilityName>
      <candidateList>
        <item>模板</item>
      </candidateList>
      <explain/>
      <paraID>3A60CBD4</paraID>
      <start>29</start>
      <end>31</end>
      <status>unmodified</status>
      <modifiedWord/>
      <trackRevisions>false</trackRevisions>
    </reviewItem>
    <reviewItem>
      <errorID>51fd1c13-28a3-45d3-92e1-85fe597a2e0b</errorID>
      <errorWord>完</errorWord>
      <group>L1_Word</group>
      <groupName>字词问题</groupName>
      <ability>L2_Typo</ability>
      <abilityName>字词错误</abilityName>
      <candidateList>
        <item>完成</item>
      </candidateList>
      <explain/>
      <paraID>3CB7EFFD</paraID>
      <start>49</start>
      <end>50</end>
      <status>unmodified</status>
      <modifiedWord/>
      <trackRevisions>false</trackRevisions>
    </reviewItem>
    <reviewItem>
      <errorID>d033be35-5bb6-4ba5-82d2-df36bb8c253c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46EBEE0C</paraID>
      <start>0</start>
      <end>2</end>
      <status>unmodified</status>
      <modifiedWord/>
      <trackRevisions>false</trackRevisions>
    </reviewItem>
    <reviewItem>
      <errorID>0fbbfac2-8812-4403-93b9-aec3f765eaf3</errorID>
      <errorWord>公安安全</errorWord>
      <group>L1_Knowledge</group>
      <groupName>知识性问题</groupName>
      <ability>L2_Knowledge</ability>
      <abilityName>其他知识</abilityName>
      <candidateList>
        <item>公共安全</item>
      </candidateList>
      <explain/>
      <paraID>154FF07A</paraID>
      <start>16</start>
      <end>20</end>
      <status>unmodified</status>
      <modifiedWord/>
      <trackRevisions>false</trackRevisions>
    </reviewItem>
    <reviewItem>
      <errorID>e48dac4c-8763-4d83-b67d-23372c91d88b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4AFDD1B1</paraID>
      <start>0</start>
      <end>2</end>
      <status>unmodified</status>
      <modifiedWord/>
      <trackRevisions>false</trackRevisions>
    </reviewItem>
    <reviewItem>
      <errorID>a20175cf-76f5-44d9-8f31-817044204d7e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3E3793D2</paraID>
      <start>0</start>
      <end>2</end>
      <status>unmodified</status>
      <modifiedWord/>
      <trackRevisions>false</trackRevisions>
    </reviewItem>
    <reviewItem>
      <errorID>bc2dd0f6-97ce-4138-8d09-87ffabbc404b</errorID>
      <errorWord>需</errorWord>
      <group>L1_Word</group>
      <groupName>字词问题</groupName>
      <ability>L2_Typo</ability>
      <abilityName>字词错误</abilityName>
      <candidateList>
        <item>须</item>
      </candidateList>
      <explain>存在发音相同字词的误用。</explain>
      <paraID>3A7764A2</paraID>
      <start>10</start>
      <end>11</end>
      <status>unmodified</status>
      <modifiedWord/>
      <trackRevisions>false</trackRevisions>
    </reviewItem>
    <reviewItem>
      <errorID>c1724bc0-94dd-4318-966f-db96722795fc</errorID>
      <errorWord>接</errorWord>
      <group>L1_Word</group>
      <groupName>字词问题</groupName>
      <ability>L2_Typo</ability>
      <abilityName>字词错误</abilityName>
      <candidateList>
        <item>接到</item>
      </candidateList>
      <explain/>
      <paraID>56A8AAC0</paraID>
      <start>16</start>
      <end>17</end>
      <status>unmodified</status>
      <modifiedWord/>
      <trackRevisions>false</trackRevisions>
    </reviewItem>
    <reviewItem>
      <errorID>1375c278-b6fe-40b9-8f8c-f1b916471550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54631069</paraID>
      <start>0</start>
      <end>2</end>
      <status>unmodified</status>
      <modifiedWord/>
      <trackRevisions>false</trackRevisions>
    </reviewItem>
    <reviewItem>
      <errorID>287103b4-2d2b-48d5-9d0d-324e3159c487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C6C7C2</paraID>
      <start>0</start>
      <end>2</end>
      <status>unmodified</status>
      <modifiedWord/>
      <trackRevisions>false</trackRevisions>
    </reviewItem>
    <reviewItem>
      <errorID>643a7a6b-6fc2-48fe-a305-fcf1a7feddc5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33F066BB</paraID>
      <start>0</start>
      <end>2</end>
      <status>unmodified</status>
      <modifiedWord/>
      <trackRevisions>false</trackRevisions>
    </reviewItem>
    <reviewItem>
      <errorID>414d1a92-3368-466f-b88a-933f76291df0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3D7D38ED</paraID>
      <start>0</start>
      <end>2</end>
      <status>unmodified</status>
      <modifiedWord/>
      <trackRevisions>false</trackRevisions>
    </reviewItem>
    <reviewItem>
      <errorID>c7ecb16f-37a1-44d6-97c0-cfe66fc72dc5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35CD401</paraID>
      <start>0</start>
      <end>2</end>
      <status>unmodified</status>
      <modifiedWord/>
      <trackRevisions>false</trackRevisions>
    </reviewItem>
    <reviewItem>
      <errorID>39bcecaa-a2ea-4e60-81c6-97761b3a056b</errorID>
      <errorWord>&lt;</errorWord>
      <group>L1_Format</group>
      <groupName>格式问题</groupName>
      <ability>L2_HalfPunc_CN</ability>
      <abilityName>全半角检查</abilityName>
      <candidateList>
        <item>〈</item>
      </candidateList>
      <explain>文本全半角错误。</explain>
      <paraID>3AEACB47</paraID>
      <start>20</start>
      <end>21</end>
      <status>unmodified</status>
      <modifiedWord/>
      <trackRevisions>false</trackRevisions>
    </reviewItem>
    <reviewItem>
      <errorID>1e069041-becb-477b-b10b-17370bec35b4</errorID>
      <errorWord>&gt;的通知》</errorWord>
      <group>L1_Punc</group>
      <groupName>标点问题</groupName>
      <ability>L2_Punc_CN</ability>
      <abilityName>标点符号检查</abilityName>
      <candidateList>
        <item>〉的通知》</item>
      </candidateList>
      <explain/>
      <paraID>3AEACB47</paraID>
      <start>36</start>
      <end>41</end>
      <status>modified</status>
      <modifiedWord>〉的通知》</modifiedWord>
      <trackRevisions>false</trackRevisions>
    </reviewItem>
    <reviewItem>
      <errorID>09900a35-6dc4-46fe-bedd-92090d5162c4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2E6E547C</paraID>
      <start>0</start>
      <end>2</end>
      <status>unmodified</status>
      <modifiedWord/>
      <trackRevisions>false</trackRevisions>
    </reviewItem>
    <reviewItem>
      <errorID>9879e841-4310-4189-969f-cca68debbd5d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278BFF6B</paraID>
      <start>0</start>
      <end>2</end>
      <status>unmodified</status>
      <modifiedWord/>
      <trackRevisions>false</trackRevisions>
    </reviewItem>
    <reviewItem>
      <errorID>c3848fe9-94d1-44e7-ae99-da736fa1a9e2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79C348E1</paraID>
      <start>0</start>
      <end>2</end>
      <status>unmodified</status>
      <modifiedWord/>
      <trackRevisions>false</trackRevisions>
    </reviewItem>
    <reviewItem>
      <errorID>71ca1b25-c237-4215-97ce-73d3cae09890</errorID>
      <errorWord>、</errorWord>
      <group>L1_Word</group>
      <groupName>字词问题</groupName>
      <ability>L2_Typo</ability>
      <abilityName>字词错误</abilityName>
      <candidateList>
        <item>、小</item>
      </candidateList>
      <explain/>
      <paraID>79C348E1</paraID>
      <start>3</start>
      <end>4</end>
      <status>unmodified</status>
      <modifiedWord/>
      <trackRevisions>false</trackRevisions>
    </reviewItem>
    <reviewItem>
      <errorID>ae195951-8190-4409-a960-f80536786135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51D0F23F</paraID>
      <start>0</start>
      <end>2</end>
      <status>unmodified</status>
      <modifiedWord/>
      <trackRevisions>false</trackRevisions>
    </reviewItem>
    <reviewItem>
      <errorID>0c1cb495-cbcf-4875-851d-a47168153f3f</errorID>
      <errorWord>/）</errorWord>
      <group>L1_Punc</group>
      <groupName>标点问题</groupName>
      <ability>L2_Punc_CN</ability>
      <abilityName>标点符号检查</abilityName>
      <candidateList>
        <item>）</item>
      </candidateList>
      <explain/>
      <paraID>51D0F23F</paraID>
      <start>53</start>
      <end>55</end>
      <status>unmodified</status>
      <modifiedWord/>
      <trackRevisions>false</trackRevisions>
    </reviewItem>
    <reviewItem>
      <errorID>f2bfa84a-8d4e-4c5c-9c69-67411fbdc6eb</errorID>
      <errorWord>/）</errorWord>
      <group>L1_Punc</group>
      <groupName>标点问题</groupName>
      <ability>L2_Punc_CN</ability>
      <abilityName>标点符号检查</abilityName>
      <candidateList>
        <item>）</item>
      </candidateList>
      <explain/>
      <paraID>51D0F23F</paraID>
      <start>79</start>
      <end>81</end>
      <status>unmodified</status>
      <modifiedWord/>
      <trackRevisions>false</trackRevisions>
    </reviewItem>
    <reviewItem>
      <errorID>90c93254-7d55-4412-939d-8457f6a88e77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38FAE090</paraID>
      <start>0</start>
      <end>2</end>
      <status>unmodified</status>
      <modifiedWord/>
      <trackRevisions>false</trackRevisions>
    </reviewItem>
    <reviewItem>
      <errorID>2ea57db9-ff3b-4f0a-815d-a4d012a376d6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5269AFFC</paraID>
      <start>0</start>
      <end>2</end>
      <status>unmodified</status>
      <modifiedWord/>
      <trackRevisions>false</trackRevisions>
    </reviewItem>
    <reviewItem>
      <errorID>814c5738-bb44-49ef-a782-4bf04ffa311a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70C96307</paraID>
      <start>0</start>
      <end>2</end>
      <status>unmodified</status>
      <modifiedWord/>
      <trackRevisions>false</trackRevisions>
    </reviewItem>
    <reviewItem>
      <errorID>6dd1a3d0-8c37-4802-b5bc-11a6bb290dcf</errorID>
      <errorWord>）</errorWord>
      <group>L1_Word</group>
      <groupName>字词问题</groupName>
      <ability>L2_Typo</ability>
      <abilityName>字词错误</abilityName>
      <candidateList>
        <item>）在</item>
      </candidateList>
      <explain/>
      <paraID>23E15929</paraID>
      <start>56</start>
      <end>57</end>
      <status>unmodified</status>
      <modifiedWord/>
      <trackRevisions>false</trackRevisions>
    </reviewItem>
    <reviewItem>
      <errorID>8c1799f1-3535-43ac-bc2e-380d46046d54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4EBD0CA2</paraID>
      <start>0</start>
      <end>2</end>
      <status>unmodified</status>
      <modifiedWord/>
      <trackRevisions>false</trackRevisions>
    </reviewItem>
    <reviewItem>
      <errorID>b5582169-b56d-41c8-8da2-e7a8cb7b2e30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7E18919F</paraID>
      <start>0</start>
      <end>2</end>
      <status>unmodified</status>
      <modifiedWord/>
      <trackRevisions>false</trackRevisions>
    </reviewItem>
    <reviewItem>
      <errorID>37dd1364-9c00-4d80-bd1b-c4b8706656e8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2983B7AB</paraID>
      <start>0</start>
      <end>2</end>
      <status>unmodified</status>
      <modifiedWord/>
      <trackRevisions>false</trackRevisions>
    </reviewItem>
    <reviewItem>
      <errorID>7e3b5cf5-c5bf-42c0-968e-82365a95c465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FFBC2F1</paraID>
      <start>0</start>
      <end>2</end>
      <status>unmodified</status>
      <modifiedWord/>
      <trackRevisions>false</trackRevisions>
    </reviewItem>
    <reviewItem>
      <errorID>2d36e2cd-f1f1-4478-9202-23a7af880189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21E63672</paraID>
      <start>0</start>
      <end>2</end>
      <status>unmodified</status>
      <modifiedWord/>
      <trackRevisions>false</trackRevisions>
    </reviewItem>
    <reviewItem>
      <errorID>71616960-1f50-48be-9ac3-45622e8c1702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3DE5D951</paraID>
      <start>0</start>
      <end>2</end>
      <status>unmodified</status>
      <modifiedWord/>
      <trackRevisions>false</trackRevisions>
    </reviewItem>
    <reviewItem>
      <errorID>162ddef8-d05b-4711-bba8-ef71995f2048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53A09597</paraID>
      <start>0</start>
      <end>2</end>
      <status>unmodified</status>
      <modifiedWord/>
      <trackRevisions>false</trackRevisions>
    </reviewItem>
    <reviewItem>
      <errorID>ba78d2ee-6101-4b35-9cf4-a48ceee6a633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7693E802</paraID>
      <start>0</start>
      <end>2</end>
      <status>unmodified</status>
      <modifiedWord/>
      <trackRevisions>false</trackRevisions>
    </reviewItem>
    <reviewItem>
      <errorID>4ceed5bc-c191-4083-81c9-d08b1f676c44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37AA612D</paraID>
      <start>0</start>
      <end>2</end>
      <status>unmodified</status>
      <modifiedWord/>
      <trackRevisions>false</trackRevisions>
    </reviewItem>
    <reviewItem>
      <errorID>4b6075dd-7125-4ea9-9076-ff368c153d40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6122B10</paraID>
      <start>0</start>
      <end>2</end>
      <status>unmodified</status>
      <modifiedWord/>
      <trackRevisions>false</trackRevisions>
    </reviewItem>
    <reviewItem>
      <errorID>a7729bbe-6c78-41bc-83e9-d58433d16f90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3DE8CD92</paraID>
      <start>0</start>
      <end>2</end>
      <status>unmodified</status>
      <modifiedWord/>
      <trackRevisions>false</trackRevisions>
    </reviewItem>
    <reviewItem>
      <errorID>1279c6f4-9b67-4b66-9d20-e6519daadbd0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790B880E</paraID>
      <start>0</start>
      <end>2</end>
      <status>unmodified</status>
      <modifiedWord/>
      <trackRevisions>false</trackRevisions>
    </reviewItem>
    <reviewItem>
      <errorID>1db81195-8554-41de-aeee-5aef90f859cf</errorID>
      <errorWord>除了</errorWord>
      <group>L1_Word</group>
      <groupName>字词问题</groupName>
      <ability>L2_Typo</ability>
      <abilityName>字词错误</abilityName>
      <candidateList>
        <item>除</item>
      </candidateList>
      <explain/>
      <paraID>790B880E</paraID>
      <start>4</start>
      <end>6</end>
      <status>unmodified</status>
      <modifiedWord/>
      <trackRevisions>false</trackRevisions>
    </reviewItem>
    <reviewItem>
      <errorID>1d1497b4-7806-4ac0-86e8-4f87d2054ce7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25493CD0</paraID>
      <start>0</start>
      <end>2</end>
      <status>unmodified</status>
      <modifiedWord/>
      <trackRevisions>false</trackRevisions>
    </reviewItem>
    <reviewItem>
      <errorID>0a1c3fda-e9e5-4bad-8dce-1b5e819c1a4e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F741A00</paraID>
      <start>0</start>
      <end>2</end>
      <status>unmodified</status>
      <modifiedWord/>
      <trackRevisions>false</trackRevisions>
    </reviewItem>
    <reviewItem>
      <errorID>eed66566-ba28-41ed-a1ae-01b7bd7e5f9d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A9585F2</paraID>
      <start>0</start>
      <end>2</end>
      <status>unmodified</status>
      <modifiedWord/>
      <trackRevisions>false</trackRevisions>
    </reviewItem>
    <reviewItem>
      <errorID>12df61d6-94bf-45cc-8727-631ad86b638c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65B95929</paraID>
      <start>0</start>
      <end>2</end>
      <status>unmodified</status>
      <modifiedWord/>
      <trackRevisions>false</trackRevisions>
    </reviewItem>
    <reviewItem>
      <errorID>9c803b84-815d-4b8d-9b97-1c93f1648dd9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19791BC8</paraID>
      <start>0</start>
      <end>2</end>
      <status>unmodified</status>
      <modifiedWord/>
      <trackRevisions>false</trackRevisions>
    </reviewItem>
    <reviewItem>
      <errorID>ea2f00e1-be84-48a3-a982-dae8952ded77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B859C48</paraID>
      <start>0</start>
      <end>2</end>
      <status>unmodified</status>
      <modifiedWord/>
      <trackRevisions>false</trackRevisions>
    </reviewItem>
    <reviewItem>
      <errorID>21492bbf-8609-4617-9bf6-302e87d995f9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4A298AEA</paraID>
      <start>0</start>
      <end>2</end>
      <status>unmodified</status>
      <modifiedWord/>
      <trackRevisions>false</trackRevisions>
    </reviewItem>
    <reviewItem>
      <errorID>9a6830ce-b4bb-4c5e-bd1a-c7591fba6951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15F42348</paraID>
      <start>0</start>
      <end>2</end>
      <status>unmodified</status>
      <modifiedWord/>
      <trackRevisions>false</trackRevisions>
    </reviewItem>
    <reviewItem>
      <errorID>b5d539a3-6591-4510-93c6-186d22420b76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3D46EDE</paraID>
      <start>0</start>
      <end>2</end>
      <status>unmodified</status>
      <modifiedWord/>
      <trackRevisions>false</trackRevisions>
    </reviewItem>
    <reviewItem>
      <errorID>613277fa-bb77-491c-a0df-50aeaea5e73b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3DEC80C1</paraID>
      <start>0</start>
      <end>2</end>
      <status>unmodified</status>
      <modifiedWord/>
      <trackRevisions>false</trackRevisions>
    </reviewItem>
    <reviewItem>
      <errorID>45e008d4-258e-43b5-95bc-0fdbf8232069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D52309D</paraID>
      <start>0</start>
      <end>2</end>
      <status>unmodified</status>
      <modifiedWord/>
      <trackRevisions>false</trackRevisions>
    </reviewItem>
    <reviewItem>
      <errorID>9379ecbd-4790-4233-bd22-7841298803ac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65E7CC85</paraID>
      <start>0</start>
      <end>2</end>
      <status>unmodified</status>
      <modifiedWord/>
      <trackRevisions>false</trackRevisions>
    </reviewItem>
    <reviewItem>
      <errorID>c5762de3-a5c0-45e0-bda3-5e3d81a143cb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60F7B1AA</paraID>
      <start>0</start>
      <end>2</end>
      <status>unmodified</status>
      <modifiedWord/>
      <trackRevisions>false</trackRevisions>
    </reviewItem>
    <reviewItem>
      <errorID>bf62304a-d09e-47e4-85c6-b023d2eeadfa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7C953D7A</paraID>
      <start>0</start>
      <end>2</end>
      <status>unmodified</status>
      <modifiedWord/>
      <trackRevisions>false</trackRevisions>
    </reviewItem>
    <reviewItem>
      <errorID>af50e1d3-b1e1-4912-9b80-acefa004e9b7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22AF3F85</paraID>
      <start>0</start>
      <end>2</end>
      <status>unmodified</status>
      <modifiedWord/>
      <trackRevisions>false</trackRevisions>
    </reviewItem>
    <reviewItem>
      <errorID>dccef346-8499-4f8e-8841-4c18be44636f</errorID>
      <errorWord>造成损失的，乙方</errorWord>
      <group>L1_Word</group>
      <groupName>字词问题</groupName>
      <ability>L2_Typo</ability>
      <abilityName>字词错误</abilityName>
      <candidateList>
        <item>造成损失的，由乙方</item>
      </candidateList>
      <explain/>
      <paraID>22AF3F85</paraID>
      <start>70</start>
      <end>78</end>
      <status>unmodified</status>
      <modifiedWord/>
      <trackRevisions>false</trackRevisions>
    </reviewItem>
    <reviewItem>
      <errorID>643c3abf-5de3-4aa8-a49c-4ca0857a65d4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1926E7D6</paraID>
      <start>0</start>
      <end>2</end>
      <status>unmodified</status>
      <modifiedWord/>
      <trackRevisions>false</trackRevisions>
    </reviewItem>
    <reviewItem>
      <errorID>9f69f40e-846f-4829-a0f3-f278c230b728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DF1AC1F</paraID>
      <start>0</start>
      <end>2</end>
      <status>unmodified</status>
      <modifiedWord/>
      <trackRevisions>false</trackRevisions>
    </reviewItem>
    <reviewItem>
      <errorID>1e1926cb-ea00-4b07-9f76-419044ca6001</errorID>
      <errorWord>需</errorWord>
      <group>L1_Word</group>
      <groupName>字词问题</groupName>
      <ability>L2_Typo</ability>
      <abilityName>字词错误</abilityName>
      <candidateList>
        <item>须</item>
      </candidateList>
      <explain>存在发音相同字词的误用。</explain>
      <paraID> DF1AC1F</paraID>
      <start>9</start>
      <end>10</end>
      <status>unmodified</status>
      <modifiedWord/>
      <trackRevisions>false</trackRevisions>
    </reviewItem>
    <reviewItem>
      <errorID>6d4857e9-b524-4522-b9a9-d06671317474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697B5A11</paraID>
      <start>0</start>
      <end>2</end>
      <status>unmodified</status>
      <modifiedWord/>
      <trackRevisions>false</trackRevisions>
    </reviewItem>
    <reviewItem>
      <errorID>1ce37612-2829-41db-bbb8-9d87f0759e4e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6FCD37FF</paraID>
      <start>0</start>
      <end>2</end>
      <status>unmodified</status>
      <modifiedWord/>
      <trackRevisions>false</trackRevisions>
    </reviewItem>
    <reviewItem>
      <errorID>b8a65318-fb9b-47dc-8712-1b31bf1bcb94</errorID>
      <errorWord>其它</errorWord>
      <group>L1_Word</group>
      <groupName>字词问题</groupName>
      <ability>L2_Alias</ability>
      <abilityName>也作/曾用词</abilityName>
      <candidateList>
        <item>其他</item>
      </candidateList>
      <explain>词汇[其它]为不规范表述或旧称，其规范书面表述为[其他]。</explain>
      <paraID>6FCD37FF</paraID>
      <start>148</start>
      <end>150</end>
      <status>unmodified</status>
      <modifiedWord/>
      <trackRevisions>false</trackRevisions>
    </reviewItem>
    <reviewItem>
      <errorID>2a15bc74-3f5d-4a0a-8a0d-4120708fa03d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5AED0BAC</paraID>
      <start>0</start>
      <end>2</end>
      <status>unmodified</status>
      <modifiedWord/>
      <trackRevisions>false</trackRevisions>
    </reviewItem>
    <reviewItem>
      <errorID>bad95b12-e00d-47b8-995d-d38954fb18b7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649169E5</paraID>
      <start>0</start>
      <end>2</end>
      <status>unmodified</status>
      <modifiedWord/>
      <trackRevisions>false</trackRevisions>
    </reviewItem>
    <reviewItem>
      <errorID>697df00c-210d-491a-8a05-95ac7ed31afa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3A2F750E</paraID>
      <start>0</start>
      <end>2</end>
      <status>unmodified</status>
      <modifiedWord/>
      <trackRevisions>false</trackRevisions>
    </reviewItem>
    <reviewItem>
      <errorID>daaaeefb-f1df-4e16-843c-84d4c9d9ca36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6B7468AD</paraID>
      <start>0</start>
      <end>2</end>
      <status>unmodified</status>
      <modifiedWord/>
      <trackRevisions>false</trackRevisions>
    </reviewItem>
    <reviewItem>
      <errorID>b421043b-dbe7-49b3-b42d-e5434410ee34</errorID>
      <errorWord>，</errorWord>
      <group>L1_Word</group>
      <groupName>字词问题</groupName>
      <ability>L2_Typo</ability>
      <abilityName>字词错误</abilityName>
      <candidateList>
        <item>，本</item>
      </candidateList>
      <explain/>
      <paraID>6B7468AD</paraID>
      <start>17</start>
      <end>19</end>
      <status>modified</status>
      <modifiedWord>，本</modifiedWord>
      <trackRevisions>false</trackRevisions>
    </reviewItem>
    <reviewItem>
      <errorID>bae29376-1f44-4ae6-9179-34815f655efa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23C32FCE</paraID>
      <start>0</start>
      <end>2</end>
      <status>unmodified</status>
      <modifiedWord/>
      <trackRevisions>false</trackRevisions>
    </reviewItem>
    <reviewItem>
      <errorID>dcfd1926-0081-4fb9-8b5e-75b8014b960b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37FB0E67</paraID>
      <start>0</start>
      <end>2</end>
      <status>unmodified</status>
      <modifiedWord/>
      <trackRevisions>false</trackRevisions>
    </reviewItem>
    <reviewItem>
      <errorID>ceb3752b-f3ce-4696-9752-7bcc0fd50713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4CE08A5A</paraID>
      <start>0</start>
      <end>2</end>
      <status>unmodified</status>
      <modifiedWord/>
      <trackRevisions>false</trackRevisions>
    </reviewItem>
    <reviewItem>
      <errorID>ecd58d9f-3dbd-4f2e-86a6-92cb891369fd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E76CDF8</paraID>
      <start>0</start>
      <end>2</end>
      <status>unmodified</status>
      <modifiedWord/>
      <trackRevisions>false</trackRevisions>
    </reviewItem>
    <reviewItem>
      <errorID>927f8ab5-2e31-4f7f-96aa-448e8d928e21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1DE0B512</paraID>
      <start>0</start>
      <end>2</end>
      <status>unmodified</status>
      <modifiedWord/>
      <trackRevisions>false</trackRevisions>
    </reviewItem>
    <reviewItem>
      <errorID>9ec2741d-2363-4a76-9018-1dc865e75e35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5013578E</paraID>
      <start>0</start>
      <end>2</end>
      <status>unmodified</status>
      <modifiedWord/>
      <trackRevisions>false</trackRevisions>
    </reviewItem>
    <reviewItem>
      <errorID>a021b015-afe7-4c4c-a2b5-02c39cfee90a</errorID>
      <errorWord>,</errorWord>
      <group>L1_Format</group>
      <groupName>格式问题</groupName>
      <ability>L2_HalfPunc_CN</ability>
      <abilityName>全半角检查</abilityName>
      <candidateList>
        <item>，</item>
      </candidateList>
      <explain>文本全半角错误。</explain>
      <paraID>6D76AB18</paraID>
      <start>47</start>
      <end>48</end>
      <status>unmodified</status>
      <modifiedWord/>
      <trackRevisions>false</trackRevisions>
    </reviewItem>
    <reviewItem>
      <errorID>a3b9b3c5-b847-4763-8dd5-55ccee4a3696</errorID>
      <errorWord>间</errorWord>
      <group>L1_Word</group>
      <groupName>字词问题</groupName>
      <ability>L2_Typo</ability>
      <abilityName>字词错误</abilityName>
      <candidateList>
        <item>间为</item>
      </candidateList>
      <explain/>
      <paraID>6D76AB18</paraID>
      <start>59</start>
      <end>61</end>
      <status>modified</status>
      <modifiedWord>间为</modifiedWord>
      <trackRevisions>false</trackRevisions>
    </reviewItem>
    <reviewItem>
      <errorID>3c2ef3c3-f7c8-4082-91a8-6cfc9362c6ff</errorID>
      <errorWord>当</errorWord>
      <group>L1_Word</group>
      <groupName>字词问题</groupName>
      <ability>L2_Typo</ability>
      <abilityName>字词错误</abilityName>
      <candidateList>
        <item>当向</item>
      </candidateList>
      <explain/>
      <paraID>199EEBED</paraID>
      <start>46</start>
      <end>47</end>
      <status>unmodified</status>
      <modifiedWord/>
      <trackRevisions>false</trackRevisions>
    </reviewItem>
    <reviewItem>
      <errorID>af90548a-e27f-460e-a4c7-058c6615ad97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439DD6D6</paraID>
      <start>0</start>
      <end>2</end>
      <status>unmodified</status>
      <modifiedWord/>
      <trackRevisions>false</trackRevisions>
    </reviewItem>
    <reviewItem>
      <errorID>4df6bc5a-ec16-4ff2-8415-90b22caa59c0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67F88E06</paraID>
      <start>0</start>
      <end>2</end>
      <status>unmodified</status>
      <modifiedWord/>
      <trackRevisions>false</trackRevisions>
    </reviewItem>
    <reviewItem>
      <errorID>fc2a350d-1b78-4afb-8ce1-43d00510f764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672BB440</paraID>
      <start>0</start>
      <end>2</end>
      <status>unmodified</status>
      <modifiedWord/>
      <trackRevisions>false</trackRevisions>
    </reviewItem>
    <reviewItem>
      <errorID>1e5f89d5-c466-4bb6-b805-bf6e6a8e8ea6</errorID>
      <errorWord>成立的</errorWord>
      <group>L1_Word</group>
      <groupName>字词问题</groupName>
      <ability>L2_Typo</ability>
      <abilityName>字词错误</abilityName>
      <candidateList>
        <item>成立</item>
      </candidateList>
      <explain/>
      <paraID>48F16A15</paraID>
      <start>112</start>
      <end>115</end>
      <status>unmodified</status>
      <modifiedWord/>
      <trackRevisions>false</trackRevisions>
    </reviewItem>
    <reviewItem>
      <errorID>67215d1e-eb3e-4852-9e3e-54d07f5c02e3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51170A9A</paraID>
      <start>0</start>
      <end>2</end>
      <status>unmodified</status>
      <modifiedWord/>
      <trackRevisions>false</trackRevisions>
    </reviewItem>
    <reviewItem>
      <errorID>59847761-a3f7-411e-8e19-1c1744f76dac</errorID>
      <errorWord>《政府采购法》</errorWord>
      <group>L1_Word</group>
      <groupName>字词问题</groupName>
      <ability>L2_Typo</ability>
      <abilityName>字词错误</abilityName>
      <candidateList>
        <item>《中华人民共和国政府采购法》</item>
      </candidateList>
      <explain/>
      <paraID>51170A9A</paraID>
      <start>3</start>
      <end>17</end>
      <status>modified</status>
      <modifiedWord>《中华人民共和国政府采购法》</modifiedWord>
      <trackRevisions>false</trackRevisions>
    </reviewItem>
    <reviewItem>
      <errorID>407fb75e-9481-49d9-a9e3-53fdabcff772</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51170A9A</paraID>
      <start>17</start>
      <end>21</end>
      <status>unmodified</status>
      <modifiedWord/>
      <trackRevisions>false</trackRevisions>
    </reviewItem>
    <reviewItem>
      <errorID>5439391a-3abf-4beb-bf0a-9b3936cead20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5DE8C753</paraID>
      <start>0</start>
      <end>2</end>
      <status>unmodified</status>
      <modifiedWord/>
      <trackRevisions>false</trackRevisions>
    </reviewItem>
    <reviewItem>
      <errorID>c179f943-7ea1-4f33-ae0c-7bc6ac030b24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70F9917A</paraID>
      <start>0</start>
      <end>2</end>
      <status>unmodified</status>
      <modifiedWord/>
      <trackRevisions>false</trackRevisions>
    </reviewItem>
    <reviewItem>
      <errorID>294f50c0-328c-4ec9-bd2a-c665905b0b68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57DAFDA4</paraID>
      <start>0</start>
      <end>2</end>
      <status>unmodified</status>
      <modifiedWord/>
      <trackRevisions>false</trackRevisions>
    </reviewItem>
    <reviewItem>
      <errorID>db12df90-a6f2-456d-ad8c-9b907cc75594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3EDC9FDC</paraID>
      <start>0</start>
      <end>2</end>
      <status>unmodified</status>
      <modifiedWord/>
      <trackRevisions>false</trackRevisions>
    </reviewItem>
    <reviewItem>
      <errorID>66acf02b-bff8-4378-ba5a-3bea7731f41e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39BAB67C</paraID>
      <start>0</start>
      <end>2</end>
      <status>unmodified</status>
      <modifiedWord/>
      <trackRevisions>false</trackRevisions>
    </reviewItem>
    <reviewItem>
      <errorID>865039cc-8475-4fcd-a6e5-ca9e3f79d6aa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3C1CDFE</paraID>
      <start>0</start>
      <end>2</end>
      <status>unmodified</status>
      <modifiedWord/>
      <trackRevisions>false</trackRevisions>
    </reviewItem>
    <reviewItem>
      <errorID>5013f9dd-fb9c-4cc9-b185-5358480cc78f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12FE851C</paraID>
      <start>0</start>
      <end>2</end>
      <status>unmodified</status>
      <modifiedWord/>
      <trackRevisions>false</trackRevisions>
    </reviewItem>
    <reviewItem>
      <errorID>6eea1333-0961-48b9-9a4b-a0f7ae5721a8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4631D99D</paraID>
      <start>0</start>
      <end>2</end>
      <status>unmodified</status>
      <modifiedWord/>
      <trackRevisions>false</trackRevisions>
    </reviewItem>
    <reviewItem>
      <errorID>95d31860-b296-4b8a-850f-2748b498b5c2</errorID>
      <errorWord>其它</errorWord>
      <group>L1_Word</group>
      <groupName>字词问题</groupName>
      <ability>L2_Alias</ability>
      <abilityName>也作/曾用词</abilityName>
      <candidateList>
        <item>其他</item>
      </candidateList>
      <explain>词汇[其它]为不规范表述或旧称，其规范书面表述为[其他]。</explain>
      <paraID>4631D99D</paraID>
      <start>39</start>
      <end>41</end>
      <status>unmodified</status>
      <modifiedWord/>
      <trackRevisions>false</trackRevisions>
    </reviewItem>
    <reviewItem>
      <errorID>1b10a970-beb5-49dc-9aa8-0aa232ad046d</errorID>
      <errorWord>法律、法规</errorWord>
      <group>L1_Word</group>
      <groupName>字词问题</groupName>
      <ability>L2_Typo</ability>
      <abilityName>字词错误</abilityName>
      <candidateList>
        <item>法律法规</item>
      </candidateList>
      <explain/>
      <paraID>4631D99D</paraID>
      <start>41</start>
      <end>46</end>
      <status>unmodified</status>
      <modifiedWord/>
      <trackRevisions>false</trackRevisions>
    </reviewItem>
    <reviewItem>
      <errorID>82f26588-4ca8-4881-aa16-a5ae0faa618d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35A9DF03</paraID>
      <start>0</start>
      <end>2</end>
      <status>unmodified</status>
      <modifiedWord/>
      <trackRevisions>false</trackRevisions>
    </reviewItem>
    <reviewItem>
      <errorID>a1a4bd0c-c5d6-41e7-b69f-8e257746ecc2</errorID>
      <errorWord>接</errorWord>
      <group>L1_Word</group>
      <groupName>字词问题</groupName>
      <ability>L2_Typo</ability>
      <abilityName>字词错误</abilityName>
      <candidateList>
        <item>接到</item>
      </candidateList>
      <explain/>
      <paraID>7ACDDDD8</paraID>
      <start>18</start>
      <end>19</end>
      <status>unmodified</status>
      <modifiedWord/>
      <trackRevisions>false</trackRevisions>
    </reviewItem>
    <reviewItem>
      <errorID>d29b7170-97d9-486a-b1d3-70c838c1667f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79FCD77</paraID>
      <start>0</start>
      <end>2</end>
      <status>unmodified</status>
      <modifiedWord/>
      <trackRevisions>false</trackRevisions>
    </reviewItem>
    <reviewItem>
      <errorID>ba608d56-e3e4-427f-b269-4a17d48fc5dc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2A330AF1</paraID>
      <start>0</start>
      <end>2</end>
      <status>unmodified</status>
      <modifiedWord/>
      <trackRevisions>false</trackRevisions>
    </reviewItem>
    <reviewItem>
      <errorID>e6459606-0f70-4964-9c49-afedcc647c9d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2502648E</paraID>
      <start>0</start>
      <end>2</end>
      <status>unmodified</status>
      <modifiedWord/>
      <trackRevisions>false</trackRevisions>
    </reviewItem>
    <reviewItem>
      <errorID>35632546-3195-4b2f-ba45-ea2f8f071d58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7E56DE91</paraID>
      <start>0</start>
      <end>2</end>
      <status>unmodified</status>
      <modifiedWord/>
      <trackRevisions>false</trackRevisions>
    </reviewItem>
    <reviewItem>
      <errorID>8e3713ce-a96d-41c9-a366-8f5ade9c7ef2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6650FC2A</paraID>
      <start>0</start>
      <end>2</end>
      <status>unmodified</status>
      <modifiedWord/>
      <trackRevisions>false</trackRevisions>
    </reviewItem>
    <reviewItem>
      <errorID>1a277ca4-98c5-47f6-90e5-23c753dae2ef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32680D1A</paraID>
      <start>0</start>
      <end>2</end>
      <status>unmodified</status>
      <modifiedWord/>
      <trackRevisions>false</trackRevisions>
    </reviewItem>
    <reviewItem>
      <errorID>e075fda2-d80c-4909-a2ec-03fcb323457b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5DE1547D</paraID>
      <start>0</start>
      <end>2</end>
      <status>unmodified</status>
      <modifiedWord/>
      <trackRevisions>false</trackRevisions>
    </reviewItem>
    <reviewItem>
      <errorID>97850eeb-7e6f-4dd3-b91e-2a3aa928b1bf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FDDE72C</paraID>
      <start>0</start>
      <end>2</end>
      <status>unmodified</status>
      <modifiedWord/>
      <trackRevisions>false</trackRevisions>
    </reviewItem>
    <reviewItem>
      <errorID>9cba745a-2770-4994-96aa-43f053aff82a</errorID>
      <errorWord>模版</errorWord>
      <group>L1_Word</group>
      <groupName>字词问题</groupName>
      <ability>L2_Typo</ability>
      <abilityName>字词错误</abilityName>
      <candidateList>
        <item>模板</item>
      </candidateList>
      <explain/>
      <paraID> FDDE72C</paraID>
      <start>26</start>
      <end>28</end>
      <status>unmodified</status>
      <modifiedWord/>
      <trackRevisions>false</trackRevisions>
    </reviewItem>
    <reviewItem>
      <errorID>9c9d47d5-e004-4680-bc91-6271c4d5e412</errorID>
      <errorWord>模版</errorWord>
      <group>L1_Word</group>
      <groupName>字词问题</groupName>
      <ability>L2_Typo</ability>
      <abilityName>字词错误</abilityName>
      <candidateList>
        <item>模板</item>
      </candidateList>
      <explain>存在发音相同字词的误用。</explain>
      <paraID> FDDE72C</paraID>
      <start>51</start>
      <end>53</end>
      <status>unmodified</status>
      <modifiedWord/>
      <trackRevisions>false</trackRevisions>
    </reviewItem>
    <reviewItem>
      <errorID>3c2920a6-0ff9-474a-b770-2f203e5a447f</errorID>
      <errorWord>模版</errorWord>
      <group>L1_Word</group>
      <groupName>字词问题</groupName>
      <ability>L2_Typo</ability>
      <abilityName>字词错误</abilityName>
      <candidateList>
        <item>模板</item>
      </candidateList>
      <explain/>
      <paraID> FDDE72C</paraID>
      <start>72</start>
      <end>74</end>
      <status>unmodified</status>
      <modifiedWord/>
      <trackRevisions>false</trackRevisions>
    </reviewItem>
    <reviewItem>
      <errorID>2e9cbf05-d28c-41bb-9f61-974251595b64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58A959D9</paraID>
      <start>0</start>
      <end>2</end>
      <status>unmodified</status>
      <modifiedWord/>
      <trackRevisions>false</trackRevisions>
    </reviewItem>
    <reviewItem>
      <errorID>d3602a29-3779-4398-ab3e-b00ac644ea40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448DDF9F</paraID>
      <start>0</start>
      <end>2</end>
      <status>unmodified</status>
      <modifiedWord/>
      <trackRevisions>false</trackRevisions>
    </reviewItem>
    <reviewItem>
      <errorID>d780ada2-343d-40cd-a21b-5a14d8c4c22d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2F2993D</paraID>
      <start>0</start>
      <end>2</end>
      <status>unmodified</status>
      <modifiedWord/>
      <trackRevisions>false</trackRevisions>
    </reviewItem>
    <reviewItem>
      <errorID>72c7af6c-fda7-4f1a-91b4-b3cddc07a253</errorID>
      <errorWord>。】</errorWord>
      <group>L1_Punc</group>
      <groupName>标点问题</groupName>
      <ability>L2_Punc_CN</ability>
      <abilityName>标点符号检查</abilityName>
      <candidateList>
        <item>】</item>
      </candidateList>
      <explain/>
      <paraID>1D39BEEC</paraID>
      <start>198</start>
      <end>200</end>
      <status>unmodified</status>
      <modifiedWord/>
      <trackRevisions>false</trackRevisions>
    </reviewItem>
    <reviewItem>
      <errorID>bb15bf7a-c578-40b7-be64-2046b2cc87e4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3F700226</paraID>
      <start>0</start>
      <end>2</end>
      <status>unmodified</status>
      <modifiedWord/>
      <trackRevisions>false</trackRevisions>
    </reviewItem>
    <reviewItem>
      <errorID>163ff141-b98d-48fd-9c65-d536ea0d1d5b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1EF03636</paraID>
      <start>0</start>
      <end>2</end>
      <status>unmodified</status>
      <modifiedWord/>
      <trackRevisions>false</trackRevisions>
    </reviewItem>
    <reviewItem>
      <errorID>78381489-db8c-4140-924f-f3d242de3f74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686C3900</paraID>
      <start>66</start>
      <end>67</end>
      <status>unmodified</status>
      <modifiedWord/>
      <trackRevisions>false</trackRevisions>
    </reviewItem>
    <reviewItem>
      <errorID>93da6872-0171-4150-9790-b91b719d67b0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1C56C12E</paraID>
      <start>0</start>
      <end>2</end>
      <status>unmodified</status>
      <modifiedWord/>
      <trackRevisions>false</trackRevisions>
    </reviewItem>
    <reviewItem>
      <errorID>e5d8ee91-d6a6-483f-9037-a39eb122ea8c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585A7D42</paraID>
      <start>0</start>
      <end>2</end>
      <status>unmodified</status>
      <modifiedWord/>
      <trackRevisions>false</trackRevisions>
    </reviewItem>
    <reviewItem>
      <errorID>b0bf97b4-c1dc-44fa-b992-7afa934fcf54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4638A429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7F7517-895B-4206-BCB2-732C6A55DF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叶素萍</cp:lastModifiedBy>
  <cp:revision>7</cp:revision>
  <dcterms:created xsi:type="dcterms:W3CDTF">2026-07-08T06:19:00Z</dcterms:created>
  <dcterms:modified xsi:type="dcterms:W3CDTF">2026-07-17T08:51:35Z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6C8F9D25872943D48C13AA8E9060ED67_13</vt:lpwstr>
  </property>
  <property fmtid="{D5CDD505-2E9C-101B-9397-08002B2CF9AE}" pid="4" name="KSOTemplateDocerSaveRecord">
    <vt:lpwstr>eyJoZGlkIjoiZGVlMjQwNWI4OTIwZmYyNjg3NDRiYWJjMGQ4NTNhOGIiLCJ1c2VySWQiOiIxMjQ5MDI1MDgzIn0=</vt:lpwstr>
  </property>
</Properties>
</file>