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ind w:firstLine="0"/>
        <w:jc w:val="both"/>
        <w:spacing w:before="0" w:beforeAutospacing="0" w:after="0" w:afterAutospacing="0"/>
        <w:rPr>
          <w:rFonts w:hint="eastAsia" w:ascii="宋体" w:hAnsi="宋体" w:eastAsia="宋体" w:cs="宋体"/>
          <w:b/>
          <w:bCs/>
          <w:color w:val="auto"/>
          <w:sz w:val="84"/>
        </w:rPr>
      </w:pPr>
      <w:r>
        <w:rPr>
          <w:rFonts w:hint="eastAsia" w:ascii="宋体" w:hAnsi="宋体" w:eastAsia="宋体" w:cs="宋体"/>
          <w:b/>
          <w:bCs/>
          <w:color w:val="auto"/>
          <w:sz w:val="84"/>
        </w:rPr>
      </w:r>
      <w:r/>
    </w:p>
    <w:p>
      <w:pPr>
        <w:pStyle w:val="990"/>
        <w:ind w:firstLine="0"/>
        <w:jc w:val="center"/>
        <w:spacing w:before="0" w:beforeAutospacing="0" w:after="0" w:afterAutospacing="0"/>
        <w:rPr>
          <w:rFonts w:hint="eastAsia" w:ascii="Arial" w:hAnsi="Arial" w:eastAsia="黑体" w:cs="Times New Roman"/>
          <w:b/>
          <w:bCs/>
          <w:color w:val="auto"/>
          <w:sz w:val="84"/>
        </w:rPr>
      </w:pPr>
      <w:r>
        <w:rPr>
          <w:rFonts w:hint="eastAsia" w:ascii="宋体" w:hAnsi="宋体" w:eastAsia="宋体" w:cs="宋体"/>
          <w:b/>
          <w:bCs/>
          <w:color w:val="auto"/>
          <w:sz w:val="84"/>
        </w:rPr>
        <w:t xml:space="preserve">竞争性磋商文件</w:t>
      </w:r>
      <w:r/>
    </w:p>
    <w:p>
      <w:pPr>
        <w:ind w:firstLine="1285"/>
        <w:jc w:val="both"/>
        <w:spacing w:afterAutospacing="0" w:line="360" w:lineRule="auto"/>
        <w:rPr>
          <w:rFonts w:hint="default" w:eastAsia="宋体" w:asciiTheme="minorEastAsia" w:hAnsiTheme="minorEastAsia" w:cstheme="minorEastAsia"/>
          <w:b/>
          <w:bCs/>
          <w:color w:val="auto"/>
          <w:sz w:val="32"/>
          <w:szCs w:val="24"/>
          <w:lang w:eastAsia="zh-CN"/>
        </w:rPr>
      </w:pPr>
      <w:r>
        <w:rPr>
          <w:rFonts w:hint="default" w:eastAsia="宋体" w:asciiTheme="minorEastAsia" w:hAnsiTheme="minorEastAsia" w:cstheme="minorEastAsia"/>
          <w:b/>
          <w:bCs/>
          <w:color w:val="auto"/>
          <w:sz w:val="32"/>
          <w:szCs w:val="24"/>
          <w:lang w:eastAsia="zh-CN"/>
        </w:rPr>
      </w:r>
      <w:r/>
    </w:p>
    <w:p>
      <w:pPr>
        <w:pStyle w:val="731"/>
        <w:rPr>
          <w:rFonts w:hint="default" w:eastAsia="宋体" w:asciiTheme="minorEastAsia" w:hAnsiTheme="minorEastAsia" w:cstheme="minorEastAsia"/>
          <w:b/>
          <w:bCs/>
          <w:color w:val="auto"/>
          <w:sz w:val="32"/>
          <w:szCs w:val="24"/>
          <w:lang w:eastAsia="zh-CN"/>
        </w:rPr>
      </w:pPr>
      <w:r>
        <w:rPr>
          <w:rFonts w:hint="default" w:eastAsia="宋体" w:asciiTheme="minorEastAsia" w:hAnsiTheme="minorEastAsia" w:cstheme="minorEastAsia"/>
          <w:b/>
          <w:bCs/>
          <w:color w:val="auto"/>
          <w:sz w:val="32"/>
          <w:szCs w:val="24"/>
          <w:lang w:eastAsia="zh-CN"/>
        </w:rPr>
      </w:r>
      <w:r/>
    </w:p>
    <w:p>
      <w:pPr>
        <w:pStyle w:val="732"/>
        <w:rPr>
          <w:rFonts w:hint="default"/>
          <w:color w:val="auto"/>
          <w:lang w:eastAsia="zh-CN"/>
        </w:rPr>
      </w:pPr>
      <w:r>
        <w:rPr>
          <w:rFonts w:hint="default"/>
          <w:color w:val="auto"/>
          <w:lang w:eastAsia="zh-CN"/>
        </w:rPr>
      </w:r>
      <w:r/>
    </w:p>
    <w:p>
      <w:pPr>
        <w:ind w:firstLine="1285"/>
        <w:jc w:val="both"/>
        <w:spacing w:afterAutospacing="0" w:line="360" w:lineRule="auto"/>
        <w:rPr>
          <w:rFonts w:hint="default" w:eastAsia="宋体" w:asciiTheme="minorEastAsia" w:hAnsiTheme="minorEastAsia" w:cstheme="minorEastAsia"/>
          <w:b/>
          <w:bCs/>
          <w:color w:val="auto"/>
          <w:sz w:val="32"/>
          <w:szCs w:val="24"/>
          <w:lang w:eastAsia="zh-CN"/>
        </w:rPr>
      </w:pPr>
      <w:r>
        <w:rPr>
          <w:rFonts w:hint="default" w:eastAsia="宋体" w:asciiTheme="minorEastAsia" w:hAnsiTheme="minorEastAsia" w:cstheme="minorEastAsia"/>
          <w:b/>
          <w:bCs/>
          <w:color w:val="auto"/>
          <w:sz w:val="32"/>
          <w:szCs w:val="24"/>
          <w:lang w:eastAsia="zh-CN"/>
        </w:rPr>
      </w:r>
      <w:r/>
    </w:p>
    <w:p>
      <w:pPr>
        <w:ind w:left="1925" w:hanging="1606"/>
        <w:jc w:val="both"/>
        <w:spacing w:afterAutospacing="0" w:line="360" w:lineRule="auto"/>
        <w:rPr>
          <w:rFonts w:hint="default" w:asciiTheme="minorEastAsia" w:hAnsiTheme="minorEastAsia" w:cstheme="minorEastAsia"/>
          <w:b/>
          <w:bCs/>
          <w:color w:val="auto"/>
          <w:sz w:val="32"/>
          <w:szCs w:val="24"/>
          <w:u w:val="single"/>
          <w:lang w:val="en-US" w:eastAsia="zh-CN"/>
        </w:rPr>
      </w:pPr>
      <w:r>
        <w:rPr>
          <w:rFonts w:hint="default" w:eastAsia="宋体" w:asciiTheme="minorEastAsia" w:hAnsiTheme="minorEastAsia" w:cstheme="minorEastAsia"/>
          <w:b/>
          <w:bCs/>
          <w:color w:val="auto"/>
          <w:sz w:val="32"/>
          <w:szCs w:val="24"/>
          <w:lang w:eastAsia="zh-CN"/>
        </w:rPr>
        <w:t xml:space="preserve">项目名称：</w:t>
      </w:r>
      <w:r>
        <w:rPr>
          <w:rFonts w:hint="eastAsia" w:asciiTheme="minorEastAsia" w:hAnsiTheme="minorEastAsia" w:cstheme="minorEastAsia"/>
          <w:b/>
          <w:bCs w:val="0"/>
          <w:color w:val="auto"/>
          <w:sz w:val="32"/>
          <w:szCs w:val="32"/>
          <w:u w:val="none"/>
          <w:lang w:val="en-US" w:eastAsia="zh-CN"/>
        </w:rPr>
        <w:t xml:space="preserve">南京江北新区管理委员会办公大楼信息化基础设施运维服务</w:t>
      </w:r>
      <w:r/>
    </w:p>
    <w:p>
      <w:pPr>
        <w:ind w:firstLine="321"/>
        <w:jc w:val="both"/>
        <w:spacing w:beforeAutospacing="0" w:afterAutospacing="0" w:line="360" w:lineRule="auto"/>
        <w:rPr>
          <w:rFonts w:hint="default" w:asciiTheme="minorEastAsia" w:hAnsiTheme="minorEastAsia" w:cstheme="minorEastAsia"/>
          <w:color w:val="auto"/>
          <w:highlight w:val="yellow"/>
          <w:lang w:val="en-US"/>
        </w:rPr>
      </w:pPr>
      <w:r>
        <w:rPr>
          <w:rFonts w:hint="default" w:eastAsia="宋体" w:asciiTheme="minorEastAsia" w:hAnsiTheme="minorEastAsia" w:cstheme="minorEastAsia"/>
          <w:b/>
          <w:bCs/>
          <w:color w:val="auto"/>
          <w:sz w:val="32"/>
          <w:szCs w:val="24"/>
          <w:lang w:eastAsia="zh-CN"/>
        </w:rPr>
        <w:t xml:space="preserve">项目编号：</w:t>
      </w:r>
      <w:r>
        <w:rPr>
          <w:rFonts w:hint="eastAsia" w:ascii="宋体" w:hAnsi="宋体" w:eastAsia="宋体" w:cs="宋体"/>
          <w:b/>
          <w:bCs/>
          <w:color w:val="auto"/>
          <w:sz w:val="32"/>
          <w:szCs w:val="24"/>
          <w:lang w:eastAsia="zh-CN"/>
        </w:rPr>
        <w:t xml:space="preserve">JSZC-320192-UTCC-C2026-0013</w:t>
      </w:r>
      <w:r/>
    </w:p>
    <w:p>
      <w:pPr>
        <w:pStyle w:val="990"/>
        <w:ind w:firstLine="0"/>
        <w:jc w:val="center"/>
        <w:spacing w:before="0" w:beforeAutospacing="0" w:after="0" w:afterAutospacing="0" w:line="360" w:lineRule="auto"/>
        <w:rPr>
          <w:rFonts w:hint="eastAsia" w:ascii="宋体" w:hAnsi="宋体" w:eastAsia="宋体" w:cs="宋体"/>
          <w:b/>
          <w:bCs/>
          <w:color w:val="auto"/>
          <w:sz w:val="32"/>
          <w:lang w:eastAsia="zh-CN"/>
        </w:rPr>
      </w:pPr>
      <w:r>
        <w:rPr>
          <w:rFonts w:hint="eastAsia" w:ascii="宋体" w:hAnsi="宋体" w:eastAsia="宋体" w:cs="宋体"/>
          <w:b/>
          <w:bCs/>
          <w:color w:val="auto"/>
          <w:sz w:val="32"/>
          <w:lang w:eastAsia="zh-CN"/>
        </w:rPr>
      </w:r>
      <w:r/>
    </w:p>
    <w:p>
      <w:pPr>
        <w:pStyle w:val="990"/>
        <w:ind w:firstLine="0"/>
        <w:jc w:val="center"/>
        <w:spacing w:before="0" w:beforeAutospacing="0" w:after="0" w:afterAutospacing="0" w:line="360" w:lineRule="auto"/>
        <w:rPr>
          <w:rFonts w:hint="eastAsia" w:ascii="宋体" w:hAnsi="宋体" w:eastAsia="宋体" w:cs="宋体"/>
          <w:b/>
          <w:bCs/>
          <w:color w:val="auto"/>
          <w:sz w:val="32"/>
          <w:lang w:eastAsia="zh-CN"/>
        </w:rPr>
      </w:pPr>
      <w:r>
        <w:rPr>
          <w:rFonts w:hint="eastAsia" w:ascii="宋体" w:hAnsi="宋体" w:eastAsia="宋体" w:cs="宋体"/>
          <w:b/>
          <w:bCs/>
          <w:color w:val="auto"/>
          <w:sz w:val="32"/>
          <w:lang w:eastAsia="zh-CN"/>
        </w:rPr>
      </w:r>
      <w:r/>
    </w:p>
    <w:p>
      <w:pPr>
        <w:pStyle w:val="990"/>
        <w:ind w:firstLine="0"/>
        <w:jc w:val="center"/>
        <w:spacing w:before="0" w:beforeAutospacing="0" w:after="0" w:afterAutospacing="0" w:line="360" w:lineRule="auto"/>
        <w:rPr>
          <w:rFonts w:hint="eastAsia" w:ascii="宋体" w:hAnsi="宋体" w:eastAsia="宋体" w:cs="宋体"/>
          <w:b/>
          <w:bCs/>
          <w:color w:val="auto"/>
          <w:sz w:val="32"/>
          <w:lang w:eastAsia="zh-CN"/>
        </w:rPr>
      </w:pPr>
      <w:r>
        <w:rPr>
          <w:rFonts w:hint="eastAsia" w:ascii="宋体" w:hAnsi="宋体" w:eastAsia="宋体" w:cs="宋体"/>
          <w:b/>
          <w:bCs/>
          <w:color w:val="auto"/>
          <w:sz w:val="32"/>
          <w:lang w:eastAsia="zh-CN"/>
        </w:rPr>
      </w:r>
      <w:r/>
    </w:p>
    <w:p>
      <w:pPr>
        <w:pStyle w:val="990"/>
        <w:ind w:firstLine="0"/>
        <w:jc w:val="both"/>
        <w:spacing w:before="0" w:beforeAutospacing="0" w:after="0" w:afterAutospacing="0" w:line="360" w:lineRule="auto"/>
        <w:rPr>
          <w:rFonts w:hint="eastAsia" w:ascii="宋体" w:hAnsi="宋体" w:eastAsia="宋体" w:cs="宋体"/>
          <w:b/>
          <w:bCs/>
          <w:color w:val="auto"/>
          <w:sz w:val="32"/>
          <w:lang w:eastAsia="zh-CN"/>
        </w:rPr>
      </w:pPr>
      <w:r>
        <w:rPr>
          <w:rFonts w:hint="eastAsia" w:ascii="宋体" w:hAnsi="宋体" w:eastAsia="宋体" w:cs="宋体"/>
          <w:b/>
          <w:bCs/>
          <w:color w:val="auto"/>
          <w:sz w:val="32"/>
          <w:lang w:eastAsia="zh-CN"/>
        </w:rPr>
      </w:r>
      <w:r/>
    </w:p>
    <w:p>
      <w:pPr>
        <w:pStyle w:val="990"/>
        <w:ind w:firstLine="0"/>
        <w:jc w:val="both"/>
        <w:spacing w:before="0" w:beforeAutospacing="0" w:after="0" w:afterAutospacing="0" w:line="360" w:lineRule="auto"/>
        <w:rPr>
          <w:rFonts w:hint="eastAsia" w:ascii="宋体" w:hAnsi="宋体" w:eastAsia="宋体" w:cs="宋体"/>
          <w:b/>
          <w:bCs/>
          <w:color w:val="auto"/>
          <w:sz w:val="32"/>
          <w:lang w:eastAsia="zh-CN"/>
        </w:rPr>
      </w:pPr>
      <w:r>
        <w:rPr>
          <w:rFonts w:hint="eastAsia" w:ascii="宋体" w:hAnsi="宋体" w:eastAsia="宋体" w:cs="宋体"/>
          <w:b/>
          <w:bCs/>
          <w:color w:val="auto"/>
          <w:sz w:val="32"/>
          <w:lang w:eastAsia="zh-CN"/>
        </w:rPr>
      </w:r>
      <w:r/>
    </w:p>
    <w:p>
      <w:pPr>
        <w:pStyle w:val="990"/>
        <w:ind w:firstLine="0"/>
        <w:jc w:val="both"/>
        <w:spacing w:before="0" w:beforeAutospacing="0" w:after="0" w:afterAutospacing="0" w:line="360" w:lineRule="auto"/>
        <w:rPr>
          <w:rFonts w:hint="eastAsia" w:ascii="宋体" w:hAnsi="宋体" w:eastAsia="宋体" w:cs="宋体"/>
          <w:b/>
          <w:bCs/>
          <w:color w:val="auto"/>
          <w:sz w:val="32"/>
          <w:lang w:eastAsia="zh-CN"/>
        </w:rPr>
      </w:pPr>
      <w:r>
        <w:rPr>
          <w:rFonts w:hint="eastAsia" w:ascii="宋体" w:hAnsi="宋体" w:eastAsia="宋体" w:cs="宋体"/>
          <w:b/>
          <w:bCs/>
          <w:color w:val="auto"/>
          <w:sz w:val="32"/>
          <w:lang w:eastAsia="zh-CN"/>
        </w:rPr>
      </w:r>
      <w:r/>
    </w:p>
    <w:p>
      <w:pPr>
        <w:pStyle w:val="990"/>
        <w:ind w:firstLine="0"/>
        <w:jc w:val="both"/>
        <w:spacing w:before="0" w:beforeAutospacing="0" w:after="0" w:afterAutospacing="0" w:line="360" w:lineRule="auto"/>
        <w:rPr>
          <w:rFonts w:hint="eastAsia" w:ascii="宋体" w:hAnsi="宋体" w:eastAsia="宋体" w:cs="宋体"/>
          <w:b/>
          <w:bCs/>
          <w:color w:val="auto"/>
          <w:sz w:val="32"/>
          <w:lang w:eastAsia="zh-CN"/>
        </w:rPr>
      </w:pPr>
      <w:r>
        <w:rPr>
          <w:rFonts w:hint="eastAsia" w:ascii="宋体" w:hAnsi="宋体" w:eastAsia="宋体" w:cs="宋体"/>
          <w:b/>
          <w:bCs/>
          <w:color w:val="auto"/>
          <w:sz w:val="32"/>
          <w:lang w:eastAsia="zh-CN"/>
        </w:rPr>
      </w:r>
      <w:r/>
    </w:p>
    <w:p>
      <w:pPr>
        <w:pStyle w:val="990"/>
        <w:ind w:firstLine="0"/>
        <w:jc w:val="center"/>
        <w:spacing w:before="0" w:beforeAutospacing="0" w:after="0" w:afterAutospacing="0" w:line="360" w:lineRule="auto"/>
        <w:rPr>
          <w:rFonts w:hint="eastAsia" w:ascii="宋体" w:hAnsi="宋体" w:eastAsia="宋体" w:cs="宋体"/>
          <w:b/>
          <w:bCs/>
          <w:color w:val="auto"/>
          <w:sz w:val="32"/>
          <w:lang w:eastAsia="zh-CN"/>
        </w:rPr>
      </w:pPr>
      <w:r>
        <w:rPr>
          <w:rFonts w:hint="eastAsia" w:ascii="宋体" w:hAnsi="宋体" w:eastAsia="宋体" w:cs="宋体"/>
          <w:b/>
          <w:bCs/>
          <w:color w:val="auto"/>
          <w:sz w:val="32"/>
          <w:lang w:eastAsia="zh-CN"/>
        </w:rPr>
        <w:t xml:space="preserve">中邮通建设咨询有限公司</w:t>
      </w:r>
      <w:r/>
    </w:p>
    <w:p>
      <w:pPr>
        <w:pStyle w:val="990"/>
        <w:ind w:firstLine="0"/>
        <w:jc w:val="center"/>
        <w:spacing w:before="0" w:beforeAutospacing="0" w:after="0" w:afterAutospacing="0" w:line="360" w:lineRule="auto"/>
        <w:rPr>
          <w:rFonts w:ascii="Times New Roman" w:hAnsi="Times New Roman"/>
          <w:color w:val="auto"/>
          <w:szCs w:val="21"/>
        </w:rPr>
      </w:pPr>
      <w:r>
        <w:rPr>
          <w:rFonts w:hint="eastAsia" w:ascii="宋体" w:hAnsi="宋体" w:eastAsia="宋体" w:cs="宋体"/>
          <w:b/>
          <w:bCs/>
          <w:color w:val="auto"/>
          <w:sz w:val="32"/>
          <w:lang w:val="en-US" w:eastAsia="zh-CN"/>
        </w:rPr>
        <w:t xml:space="preserve">2026年</w:t>
      </w:r>
      <w:r>
        <w:rPr>
          <w:rFonts w:hint="eastAsia" w:ascii="宋体" w:hAnsi="宋体" w:cs="宋体"/>
          <w:b/>
          <w:bCs/>
          <w:color w:val="auto"/>
          <w:sz w:val="32"/>
          <w:lang w:val="en-US" w:eastAsia="zh-CN"/>
        </w:rPr>
        <w:t xml:space="preserve">8</w:t>
      </w:r>
      <w:r>
        <w:rPr>
          <w:rFonts w:hint="eastAsia" w:ascii="宋体" w:hAnsi="宋体" w:eastAsia="宋体" w:cs="宋体"/>
          <w:b/>
          <w:bCs/>
          <w:color w:val="auto"/>
          <w:sz w:val="32"/>
          <w:lang w:val="en-US" w:eastAsia="zh-CN"/>
        </w:rPr>
        <w:t xml:space="preserve">月</w:t>
      </w:r>
      <w:r>
        <w:rPr>
          <w:rFonts w:ascii="Times New Roman" w:hAnsi="Times New Roman"/>
          <w:color w:val="auto"/>
          <w:szCs w:val="21"/>
        </w:rPr>
        <w:br w:type="page" w:clear="all"/>
      </w:r>
      <w:bookmarkStart w:id="0" w:name="_Toc120614210"/>
      <w:r/>
      <w:bookmarkStart w:id="1" w:name="_Toc523127445"/>
      <w:r/>
      <w:bookmarkStart w:id="2" w:name="_Toc20823272"/>
      <w:r/>
      <w:bookmarkStart w:id="3" w:name="_Toc16938516"/>
      <w:r/>
      <w:bookmarkStart w:id="4" w:name="_Toc479757206"/>
      <w:r/>
      <w:bookmarkStart w:id="5" w:name="_Toc513029200"/>
      <w:r/>
      <w:r/>
    </w:p>
    <w:p>
      <w:pPr>
        <w:pStyle w:val="739"/>
        <w:jc w:val="center"/>
        <w:tabs>
          <w:tab w:val="right" w:pos="9746" w:leader="dot"/>
        </w:tabs>
        <w:rPr>
          <w:rFonts w:hint="eastAsia"/>
          <w:color w:val="auto"/>
          <w:sz w:val="28"/>
          <w:szCs w:val="28"/>
          <w:lang w:eastAsia="zh-CN"/>
        </w:rPr>
      </w:pPr>
      <w:r>
        <w:rPr>
          <w:rFonts w:hint="eastAsia"/>
          <w:color w:val="auto"/>
          <w:sz w:val="32"/>
          <w:szCs w:val="32"/>
          <w:lang w:eastAsia="zh-CN"/>
        </w:rPr>
        <w:t xml:space="preserve">目</w:t>
      </w:r>
      <w:r>
        <w:rPr>
          <w:rFonts w:hint="eastAsia"/>
          <w:color w:val="auto"/>
          <w:sz w:val="32"/>
          <w:szCs w:val="32"/>
          <w:lang w:val="en-US" w:eastAsia="zh-CN"/>
        </w:rPr>
        <w:t xml:space="preserve"> </w:t>
      </w:r>
      <w:r>
        <w:rPr>
          <w:rFonts w:hint="eastAsia"/>
          <w:color w:val="auto"/>
          <w:sz w:val="32"/>
          <w:szCs w:val="32"/>
          <w:lang w:eastAsia="zh-CN"/>
        </w:rPr>
        <w:t xml:space="preserve">录</w:t>
      </w:r>
      <w:r/>
    </w:p>
    <w:p>
      <w:pPr>
        <w:pStyle w:val="739"/>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9"/>
        <w:spacing w:line="360" w:lineRule="auto"/>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TOC \o "1-1" \h \u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_Toc32073376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val="en-US"/>
        </w:rPr>
        <w:t xml:space="preserve">第一章 磋商邀请</w:t>
      </w:r>
      <w:r>
        <w:rPr>
          <w:rFonts w:hint="eastAsia" w:ascii="宋体" w:hAnsi="宋体" w:eastAsia="宋体" w:cs="宋体"/>
          <w:color w:val="auto"/>
          <w:sz w:val="24"/>
          <w:szCs w:val="24"/>
        </w:rPr>
        <w:tab/>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fldChar w:fldCharType="end"/>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9"/>
        <w:spacing w:line="360" w:lineRule="auto"/>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_Toc266274162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val="en-US" w:eastAsia="zh-CN"/>
        </w:rPr>
        <w:t xml:space="preserve">第二章 供应商须知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_Toc266274162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9"/>
        <w:spacing w:line="360" w:lineRule="auto"/>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_Toc1090292106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val="en-US"/>
        </w:rPr>
        <w:t xml:space="preserve">第三章 合同文本</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_Toc1090292106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9"/>
        <w:spacing w:line="360" w:lineRule="auto"/>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_Toc817476270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val="en-US" w:eastAsia="zh-CN" w:bidi="ar-SA"/>
        </w:rPr>
        <w:t xml:space="preserve">第四章 采购需求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_Toc817476270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9"/>
        <w:spacing w:line="360" w:lineRule="auto"/>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_Toc744644567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val="en-US" w:eastAsia="zh-CN" w:bidi="ar-SA"/>
        </w:rPr>
        <w:t xml:space="preserve">第五章 评审方法与评审标准</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_Toc744644567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9"/>
        <w:spacing w:line="360" w:lineRule="auto"/>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_Toc855152262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val="en-US" w:eastAsia="zh-CN" w:bidi="ar-SA"/>
        </w:rPr>
        <w:t xml:space="preserve">第六章 响应文件格式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_Toc855152262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spacing w:line="360" w:lineRule="auto"/>
        <w:rPr>
          <w:rFonts w:hint="eastAsia"/>
          <w:color w:val="auto"/>
          <w:lang w:val="en-US"/>
        </w:rPr>
      </w:pPr>
      <w:r>
        <w:rPr>
          <w:rFonts w:hint="eastAsia" w:ascii="宋体" w:hAnsi="宋体" w:eastAsia="宋体" w:cs="宋体"/>
          <w:color w:val="auto"/>
          <w:sz w:val="24"/>
          <w:szCs w:val="24"/>
        </w:rPr>
        <w:fldChar w:fldCharType="end"/>
      </w:r>
      <w:bookmarkStart w:id="6" w:name="_Toc32073376"/>
      <w:r/>
      <w:r/>
    </w:p>
    <w:p>
      <w:pPr>
        <w:rPr>
          <w:rFonts w:hint="eastAsia"/>
          <w:color w:val="auto"/>
          <w:lang w:val="en-US"/>
        </w:rPr>
      </w:pPr>
      <w:r>
        <w:rPr>
          <w:rFonts w:hint="eastAsia"/>
          <w:color w:val="auto"/>
          <w:lang w:val="en-US"/>
        </w:rPr>
      </w:r>
      <w:r/>
    </w:p>
    <w:p>
      <w:pPr>
        <w:rPr>
          <w:rFonts w:hint="eastAsia"/>
          <w:color w:val="auto"/>
          <w:lang w:val="en-US"/>
        </w:rPr>
      </w:pPr>
      <w:r>
        <w:rPr>
          <w:rFonts w:hint="eastAsia"/>
          <w:color w:val="auto"/>
          <w:lang w:val="en-US"/>
        </w:rPr>
      </w:r>
      <w:r/>
    </w:p>
    <w:p>
      <w:pPr>
        <w:rPr>
          <w:rFonts w:hint="eastAsia"/>
          <w:color w:val="auto"/>
          <w:lang w:val="en-US"/>
        </w:rPr>
      </w:pPr>
      <w:r>
        <w:rPr>
          <w:rFonts w:hint="eastAsia"/>
          <w:color w:val="auto"/>
          <w:lang w:val="en-US"/>
        </w:rPr>
      </w:r>
      <w:r/>
    </w:p>
    <w:p>
      <w:pPr>
        <w:rPr>
          <w:rFonts w:hint="eastAsia"/>
          <w:color w:val="auto"/>
          <w:lang w:val="en-US"/>
        </w:rPr>
      </w:pPr>
      <w:r>
        <w:rPr>
          <w:rFonts w:hint="eastAsia"/>
          <w:color w:val="auto"/>
          <w:lang w:val="en-US"/>
        </w:rPr>
      </w:r>
      <w:r/>
    </w:p>
    <w:p>
      <w:pPr>
        <w:pStyle w:val="731"/>
        <w:rPr>
          <w:rFonts w:hint="eastAsia"/>
          <w:color w:val="auto"/>
          <w:lang w:val="en-US"/>
        </w:rPr>
      </w:pPr>
      <w:r>
        <w:rPr>
          <w:rFonts w:hint="eastAsia"/>
          <w:color w:val="auto"/>
          <w:lang w:val="en-US"/>
        </w:rPr>
      </w:r>
      <w:r/>
    </w:p>
    <w:p>
      <w:pPr>
        <w:pStyle w:val="731"/>
        <w:rPr>
          <w:rFonts w:hint="eastAsia"/>
          <w:color w:val="auto"/>
          <w:lang w:val="en-US"/>
        </w:rPr>
      </w:pPr>
      <w:r>
        <w:rPr>
          <w:rFonts w:hint="eastAsia"/>
          <w:color w:val="auto"/>
          <w:lang w:val="en-US"/>
        </w:rPr>
      </w:r>
      <w:r/>
    </w:p>
    <w:p>
      <w:pPr>
        <w:pStyle w:val="731"/>
        <w:rPr>
          <w:rFonts w:hint="eastAsia"/>
          <w:color w:val="auto"/>
          <w:lang w:val="en-US"/>
        </w:rPr>
      </w:pPr>
      <w:r>
        <w:rPr>
          <w:rFonts w:hint="eastAsia"/>
          <w:color w:val="auto"/>
          <w:lang w:val="en-US"/>
        </w:rPr>
      </w:r>
      <w:r/>
    </w:p>
    <w:p>
      <w:pPr>
        <w:pStyle w:val="731"/>
        <w:rPr>
          <w:rFonts w:hint="eastAsia"/>
          <w:color w:val="auto"/>
          <w:lang w:val="en-US"/>
        </w:rPr>
      </w:pPr>
      <w:r>
        <w:rPr>
          <w:rFonts w:hint="eastAsia"/>
          <w:color w:val="auto"/>
          <w:lang w:val="en-US"/>
        </w:rPr>
      </w:r>
      <w:r/>
    </w:p>
    <w:p>
      <w:pPr>
        <w:pStyle w:val="731"/>
        <w:rPr>
          <w:rFonts w:hint="eastAsia"/>
          <w:color w:val="auto"/>
          <w:lang w:val="en-US"/>
        </w:rPr>
      </w:pPr>
      <w:r>
        <w:rPr>
          <w:rFonts w:hint="eastAsia"/>
          <w:color w:val="auto"/>
          <w:lang w:val="en-US"/>
        </w:rPr>
      </w:r>
      <w:r/>
    </w:p>
    <w:p>
      <w:pPr>
        <w:pStyle w:val="731"/>
        <w:rPr>
          <w:rFonts w:hint="eastAsia"/>
          <w:color w:val="auto"/>
          <w:lang w:val="en-US"/>
        </w:rPr>
      </w:pPr>
      <w:r>
        <w:rPr>
          <w:rFonts w:hint="eastAsia"/>
          <w:color w:val="auto"/>
          <w:lang w:val="en-US"/>
        </w:rPr>
      </w:r>
      <w:r/>
    </w:p>
    <w:p>
      <w:pPr>
        <w:pStyle w:val="731"/>
        <w:rPr>
          <w:rFonts w:hint="eastAsia"/>
          <w:color w:val="auto"/>
          <w:lang w:val="en-US"/>
        </w:rPr>
      </w:pPr>
      <w:r>
        <w:rPr>
          <w:rFonts w:hint="eastAsia"/>
          <w:color w:val="auto"/>
          <w:lang w:val="en-US"/>
        </w:rPr>
      </w:r>
      <w:r/>
    </w:p>
    <w:p>
      <w:pPr>
        <w:pStyle w:val="731"/>
        <w:rPr>
          <w:rFonts w:hint="eastAsia"/>
          <w:color w:val="auto"/>
          <w:lang w:val="en-US"/>
        </w:rPr>
      </w:pPr>
      <w:r>
        <w:rPr>
          <w:rFonts w:hint="eastAsia"/>
          <w:color w:val="auto"/>
          <w:lang w:val="en-US"/>
        </w:rPr>
      </w:r>
      <w:r/>
    </w:p>
    <w:p>
      <w:pPr>
        <w:pStyle w:val="731"/>
        <w:rPr>
          <w:rFonts w:hint="eastAsia"/>
          <w:color w:val="auto"/>
          <w:lang w:val="en-US"/>
        </w:rPr>
      </w:pPr>
      <w:r>
        <w:rPr>
          <w:rFonts w:hint="eastAsia"/>
          <w:color w:val="auto"/>
          <w:lang w:val="en-US"/>
        </w:rPr>
      </w:r>
      <w:r/>
    </w:p>
    <w:p>
      <w:pPr>
        <w:pStyle w:val="731"/>
        <w:rPr>
          <w:rFonts w:hint="eastAsia"/>
          <w:color w:val="auto"/>
          <w:lang w:val="en-US"/>
        </w:rPr>
      </w:pPr>
      <w:r>
        <w:rPr>
          <w:rFonts w:hint="eastAsia"/>
          <w:color w:val="auto"/>
          <w:lang w:val="en-US"/>
        </w:rPr>
      </w:r>
      <w:r/>
    </w:p>
    <w:p>
      <w:pPr>
        <w:pStyle w:val="732"/>
        <w:rPr>
          <w:rFonts w:hint="eastAsia"/>
          <w:color w:val="auto"/>
          <w:lang w:val="en-US"/>
        </w:rPr>
      </w:pPr>
      <w:r>
        <w:rPr>
          <w:rFonts w:hint="eastAsia"/>
          <w:color w:val="auto"/>
          <w:lang w:val="en-US"/>
        </w:rPr>
      </w:r>
      <w:r/>
    </w:p>
    <w:p>
      <w:pPr>
        <w:rPr>
          <w:rFonts w:hint="eastAsia"/>
          <w:color w:val="auto"/>
          <w:lang w:val="en-US"/>
        </w:rPr>
      </w:pPr>
      <w:r>
        <w:rPr>
          <w:rFonts w:hint="eastAsia"/>
          <w:color w:val="auto"/>
          <w:lang w:val="en-US"/>
        </w:rPr>
      </w:r>
      <w:r/>
    </w:p>
    <w:p>
      <w:pPr>
        <w:pStyle w:val="731"/>
        <w:rPr>
          <w:rFonts w:hint="eastAsia"/>
          <w:color w:val="auto"/>
          <w:lang w:val="en-US"/>
        </w:rPr>
      </w:pPr>
      <w:r>
        <w:rPr>
          <w:rFonts w:hint="eastAsia"/>
          <w:color w:val="auto"/>
          <w:lang w:val="en-US"/>
        </w:rPr>
      </w:r>
      <w:r/>
    </w:p>
    <w:p>
      <w:pPr>
        <w:pStyle w:val="732"/>
        <w:rPr>
          <w:rFonts w:hint="eastAsia"/>
          <w:color w:val="auto"/>
          <w:lang w:val="en-US"/>
        </w:rPr>
      </w:pPr>
      <w:r>
        <w:rPr>
          <w:rFonts w:hint="eastAsia"/>
          <w:color w:val="auto"/>
          <w:lang w:val="en-US"/>
        </w:rPr>
      </w:r>
      <w:r/>
    </w:p>
    <w:p>
      <w:pPr>
        <w:rPr>
          <w:rFonts w:hint="eastAsia"/>
          <w:color w:val="auto"/>
          <w:lang w:val="en-US"/>
        </w:rPr>
      </w:pPr>
      <w:r>
        <w:rPr>
          <w:rFonts w:hint="eastAsia"/>
          <w:color w:val="auto"/>
          <w:lang w:val="en-US"/>
        </w:rPr>
      </w:r>
      <w:r/>
    </w:p>
    <w:p>
      <w:pPr>
        <w:pStyle w:val="731"/>
        <w:rPr>
          <w:rFonts w:hint="eastAsia"/>
          <w:color w:val="auto"/>
          <w:lang w:val="en-US"/>
        </w:rPr>
      </w:pPr>
      <w:r>
        <w:rPr>
          <w:rFonts w:hint="eastAsia"/>
          <w:color w:val="auto"/>
          <w:lang w:val="en-US"/>
        </w:rPr>
      </w:r>
      <w:r/>
    </w:p>
    <w:p>
      <w:pPr>
        <w:pStyle w:val="732"/>
        <w:rPr>
          <w:rFonts w:hint="eastAsia"/>
          <w:color w:val="auto"/>
          <w:lang w:val="en-US"/>
        </w:rPr>
      </w:pPr>
      <w:r>
        <w:rPr>
          <w:rFonts w:hint="eastAsia"/>
          <w:color w:val="auto"/>
          <w:lang w:val="en-US"/>
        </w:rPr>
      </w:r>
      <w:r/>
    </w:p>
    <w:p>
      <w:pPr>
        <w:rPr>
          <w:rFonts w:hint="eastAsia"/>
          <w:color w:val="auto"/>
          <w:lang w:val="en-US"/>
        </w:rPr>
      </w:pPr>
      <w:r>
        <w:rPr>
          <w:rFonts w:hint="eastAsia"/>
          <w:color w:val="auto"/>
          <w:lang w:val="en-US"/>
        </w:rPr>
      </w:r>
      <w:r/>
    </w:p>
    <w:p>
      <w:pPr>
        <w:pStyle w:val="731"/>
        <w:rPr>
          <w:rFonts w:hint="eastAsia"/>
          <w:color w:val="auto"/>
          <w:lang w:val="en-US"/>
        </w:rPr>
      </w:pPr>
      <w:r>
        <w:rPr>
          <w:rFonts w:hint="eastAsia"/>
          <w:color w:val="auto"/>
          <w:lang w:val="en-US"/>
        </w:rPr>
      </w:r>
      <w:r/>
    </w:p>
    <w:p>
      <w:pPr>
        <w:pStyle w:val="731"/>
        <w:rPr>
          <w:rFonts w:hint="eastAsia"/>
          <w:color w:val="auto"/>
          <w:lang w:val="en-US"/>
        </w:rPr>
      </w:pPr>
      <w:r>
        <w:rPr>
          <w:rFonts w:hint="eastAsia"/>
          <w:color w:val="auto"/>
          <w:lang w:val="en-US"/>
        </w:rPr>
      </w:r>
      <w:r/>
    </w:p>
    <w:p>
      <w:pPr>
        <w:ind w:right="840"/>
        <w:jc w:val="center"/>
        <w:rPr>
          <w:rFonts w:hint="eastAsia" w:ascii="宋体" w:hAnsi="宋体" w:eastAsia="宋体" w:cs="宋体"/>
          <w:b/>
          <w:bCs/>
          <w:color w:val="auto"/>
          <w:sz w:val="36"/>
          <w:szCs w:val="36"/>
          <w:lang w:val="en-US"/>
        </w:rPr>
        <w:outlineLvl w:val="0"/>
      </w:pPr>
      <w:r>
        <w:rPr>
          <w:rFonts w:hint="eastAsia" w:ascii="宋体" w:hAnsi="宋体" w:eastAsia="宋体" w:cs="宋体"/>
          <w:b/>
          <w:bCs/>
          <w:color w:val="auto"/>
          <w:sz w:val="36"/>
          <w:szCs w:val="36"/>
          <w:lang w:val="en-US"/>
        </w:rPr>
        <w:t xml:space="preserve">第一章 </w:t>
      </w:r>
      <w:bookmarkEnd w:id="0"/>
      <w:r>
        <w:rPr>
          <w:rFonts w:hint="eastAsia" w:ascii="宋体" w:hAnsi="宋体" w:eastAsia="宋体" w:cs="宋体"/>
          <w:b/>
          <w:bCs/>
          <w:color w:val="auto"/>
          <w:sz w:val="36"/>
          <w:szCs w:val="36"/>
          <w:lang w:val="en-US"/>
        </w:rPr>
        <w:t xml:space="preserve">磋商邀请</w:t>
      </w:r>
      <w:bookmarkEnd w:id="6"/>
      <w:r/>
      <w:r/>
    </w:p>
    <w:p>
      <w:pPr>
        <w:ind w:firstLine="480"/>
        <w:pageBreakBefore w:val="0"/>
        <w:spacing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pageBreakBefore w:val="0"/>
        <w:spacing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受</w:t>
      </w:r>
      <w:r>
        <w:rPr>
          <w:rFonts w:hint="eastAsia" w:ascii="宋体" w:hAnsi="宋体" w:eastAsia="宋体" w:cs="宋体"/>
          <w:color w:val="auto"/>
          <w:sz w:val="24"/>
          <w:szCs w:val="24"/>
          <w:u w:val="none"/>
          <w:lang w:val="en-US" w:eastAsia="zh-CN"/>
        </w:rPr>
        <w:t xml:space="preserve">南京江北新区城市数字治理中心</w:t>
      </w:r>
      <w:r>
        <w:rPr>
          <w:rFonts w:hint="eastAsia" w:ascii="宋体" w:hAnsi="宋体" w:eastAsia="宋体" w:cs="宋体"/>
          <w:color w:val="auto"/>
          <w:sz w:val="24"/>
          <w:szCs w:val="24"/>
        </w:rPr>
        <w:t xml:space="preserve">委托，</w:t>
      </w:r>
      <w:r>
        <w:rPr>
          <w:rFonts w:hint="eastAsia" w:ascii="宋体" w:hAnsi="宋体" w:eastAsia="宋体" w:cs="宋体"/>
          <w:color w:val="auto"/>
          <w:sz w:val="24"/>
          <w:szCs w:val="24"/>
          <w:lang w:eastAsia="zh-CN"/>
        </w:rPr>
        <w:t xml:space="preserve">中邮通建设咨询有限公司</w:t>
      </w:r>
      <w:r>
        <w:rPr>
          <w:rFonts w:hint="eastAsia" w:ascii="宋体" w:hAnsi="宋体" w:eastAsia="宋体" w:cs="宋体"/>
          <w:color w:val="auto"/>
          <w:sz w:val="24"/>
          <w:szCs w:val="24"/>
        </w:rPr>
        <w:t xml:space="preserve">就</w:t>
      </w:r>
      <w:r>
        <w:rPr>
          <w:rFonts w:hint="eastAsia" w:ascii="宋体" w:hAnsi="宋体" w:cs="宋体"/>
          <w:color w:val="auto"/>
          <w:sz w:val="24"/>
          <w:szCs w:val="24"/>
          <w:lang w:val="en-US" w:eastAsia="zh-CN"/>
        </w:rPr>
        <w:t xml:space="preserve">南京江北新区管理委员会办公大楼信息化基础设施运维服务</w:t>
      </w:r>
      <w:r>
        <w:rPr>
          <w:rFonts w:hint="eastAsia" w:ascii="宋体" w:hAnsi="宋体" w:eastAsia="宋体" w:cs="宋体"/>
          <w:color w:val="auto"/>
          <w:sz w:val="24"/>
          <w:szCs w:val="24"/>
        </w:rPr>
        <w:t xml:space="preserve">进行</w:t>
      </w:r>
      <w:r>
        <w:rPr>
          <w:rFonts w:hint="eastAsia" w:ascii="宋体" w:hAnsi="宋体" w:eastAsia="宋体" w:cs="宋体"/>
          <w:color w:val="auto"/>
          <w:sz w:val="24"/>
          <w:szCs w:val="24"/>
          <w:lang w:val="en-US" w:eastAsia="zh-CN"/>
        </w:rPr>
        <w:t xml:space="preserve">竞争性磋商采购，欢迎符合条件的供应商参加磋商。</w:t>
      </w:r>
      <w:r/>
    </w:p>
    <w:p>
      <w:pPr>
        <w:pStyle w:val="906"/>
        <w:ind w:firstLine="465"/>
        <w:pageBreakBefore w:val="0"/>
        <w:spacing w:before="0" w:beforeAutospacing="0" w:after="0" w:afterAutospacing="0" w:line="360" w:lineRule="auto"/>
        <w:widowControl w:val="off"/>
        <w:rPr>
          <w:rFonts w:hint="eastAsia" w:ascii="宋体" w:hAnsi="宋体" w:eastAsia="宋体" w:cs="宋体"/>
          <w:b/>
          <w:bCs/>
          <w:color w:val="auto"/>
          <w:sz w:val="24"/>
          <w:szCs w:val="24"/>
        </w:rPr>
        <w:outlineLvl w:val="1"/>
      </w:pPr>
      <w:r/>
      <w:bookmarkStart w:id="7" w:name="_Toc28359002"/>
      <w:r/>
      <w:bookmarkStart w:id="8" w:name="_Toc35393621"/>
      <w:r/>
      <w:bookmarkStart w:id="9" w:name="_Toc35393790"/>
      <w:r/>
      <w:bookmarkStart w:id="10" w:name="_Toc28359079"/>
      <w:r/>
      <w:bookmarkStart w:id="11" w:name="_Toc38985263"/>
      <w:r/>
      <w:bookmarkStart w:id="12" w:name="_Hlk24379207"/>
      <w:r>
        <w:rPr>
          <w:rFonts w:hint="eastAsia" w:ascii="宋体" w:hAnsi="宋体" w:eastAsia="宋体" w:cs="宋体"/>
          <w:b/>
          <w:bCs/>
          <w:color w:val="auto"/>
          <w:sz w:val="24"/>
          <w:szCs w:val="24"/>
        </w:rPr>
        <w:t xml:space="preserve">一、项目基本情况</w:t>
      </w:r>
      <w:bookmarkEnd w:id="7"/>
      <w:r/>
      <w:bookmarkEnd w:id="8"/>
      <w:r/>
      <w:bookmarkEnd w:id="9"/>
      <w:r/>
      <w:bookmarkEnd w:id="10"/>
      <w:r/>
      <w:bookmarkEnd w:id="11"/>
      <w:r/>
      <w:bookmarkEnd w:id="12"/>
      <w:r/>
      <w:r/>
    </w:p>
    <w:p>
      <w:pPr>
        <w:ind w:firstLine="480"/>
        <w:pageBreakBefore w:val="0"/>
        <w:spacing w:beforeAutospacing="0" w:line="360" w:lineRule="auto"/>
        <w:widowControl w:val="off"/>
        <w:rPr>
          <w:rFonts w:hint="default" w:ascii="宋体" w:hAnsi="宋体" w:eastAsia="宋体" w:cs="宋体"/>
          <w:color w:val="auto"/>
          <w:sz w:val="24"/>
          <w:szCs w:val="24"/>
          <w:lang w:val="en-US"/>
        </w:rPr>
      </w:pPr>
      <w:r/>
      <w:bookmarkStart w:id="13" w:name="_Toc35393791"/>
      <w:r/>
      <w:bookmarkStart w:id="14" w:name="_Toc38985264"/>
      <w:r/>
      <w:bookmarkStart w:id="15" w:name="_Toc35393622"/>
      <w:r/>
      <w:bookmarkStart w:id="16" w:name="_Toc28359003"/>
      <w:r/>
      <w:bookmarkStart w:id="17" w:name="_Toc28359080"/>
      <w:r>
        <w:rPr>
          <w:rFonts w:hint="eastAsia" w:ascii="宋体" w:hAnsi="宋体" w:eastAsia="宋体" w:cs="宋体"/>
          <w:color w:val="auto"/>
          <w:sz w:val="24"/>
          <w:szCs w:val="24"/>
        </w:rPr>
        <w:t xml:space="preserve">1.项目编号：JSZC-320192-UTCC-C2026-</w:t>
      </w:r>
      <w:r>
        <w:rPr>
          <w:rFonts w:hint="eastAsia" w:ascii="宋体" w:hAnsi="宋体" w:eastAsia="宋体" w:cs="宋体"/>
          <w:color w:val="auto"/>
          <w:sz w:val="24"/>
          <w:szCs w:val="24"/>
        </w:rPr>
        <w:t xml:space="preserve">0013</w:t>
      </w:r>
      <w:r/>
    </w:p>
    <w:p>
      <w:pPr>
        <w:ind w:firstLine="48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2.项目名称：</w:t>
      </w:r>
      <w:r>
        <w:rPr>
          <w:rFonts w:hint="eastAsia" w:ascii="宋体" w:hAnsi="宋体" w:cs="宋体"/>
          <w:color w:val="auto"/>
          <w:sz w:val="24"/>
          <w:szCs w:val="24"/>
          <w:lang w:val="en-US" w:eastAsia="zh-CN"/>
        </w:rPr>
        <w:t xml:space="preserve">南京江北新区管理委员会办公大楼信息化基础设施运维服务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3.预算金额：</w:t>
      </w:r>
      <w:r>
        <w:rPr>
          <w:rFonts w:hint="eastAsia" w:ascii="宋体" w:hAnsi="宋体" w:cs="宋体"/>
          <w:color w:val="auto"/>
          <w:sz w:val="24"/>
          <w:szCs w:val="24"/>
          <w:lang w:val="en-US" w:eastAsia="zh-CN"/>
        </w:rPr>
        <w:t xml:space="preserve">173.7</w:t>
      </w:r>
      <w:r>
        <w:rPr>
          <w:rFonts w:hint="eastAsia" w:ascii="宋体" w:hAnsi="宋体" w:eastAsia="宋体" w:cs="宋体"/>
          <w:color w:val="auto"/>
          <w:sz w:val="24"/>
          <w:szCs w:val="24"/>
          <w:lang w:val="en-US" w:eastAsia="zh-CN"/>
        </w:rPr>
        <w:t xml:space="preserve">万元</w:t>
      </w:r>
      <w:r/>
    </w:p>
    <w:p>
      <w:pPr>
        <w:ind w:firstLine="48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最高限价：</w:t>
      </w:r>
      <w:r>
        <w:rPr>
          <w:rFonts w:hint="eastAsia" w:ascii="宋体" w:hAnsi="宋体" w:cs="宋体"/>
          <w:color w:val="auto"/>
          <w:sz w:val="24"/>
          <w:szCs w:val="24"/>
          <w:lang w:val="en-US" w:eastAsia="zh-CN"/>
        </w:rPr>
        <w:t xml:space="preserve">173.7</w:t>
      </w:r>
      <w:r>
        <w:rPr>
          <w:rFonts w:hint="eastAsia" w:ascii="宋体" w:hAnsi="宋体" w:eastAsia="宋体" w:cs="宋体"/>
          <w:color w:val="auto"/>
          <w:sz w:val="24"/>
          <w:szCs w:val="24"/>
          <w:lang w:val="en-US" w:eastAsia="zh-CN"/>
        </w:rPr>
        <w:t xml:space="preserve">万元</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5.采购需求（简介）：</w:t>
      </w:r>
      <w:r>
        <w:rPr>
          <w:rFonts w:hint="eastAsia" w:ascii="宋体" w:hAnsi="宋体" w:cs="宋体"/>
          <w:color w:val="auto"/>
          <w:sz w:val="24"/>
          <w:szCs w:val="24"/>
          <w:lang w:val="en-US" w:eastAsia="zh-CN"/>
        </w:rPr>
        <w:t xml:space="preserve">详见采购文件</w:t>
      </w:r>
      <w:r>
        <w:rPr>
          <w:rFonts w:hint="eastAsia" w:ascii="宋体" w:hAnsi="宋体" w:eastAsia="宋体" w:cs="宋体"/>
          <w:color w:val="auto"/>
          <w:sz w:val="24"/>
          <w:szCs w:val="24"/>
        </w:rPr>
        <w:t xml:space="preserve"> </w:t>
      </w:r>
      <w:r/>
    </w:p>
    <w:p>
      <w:pPr>
        <w:ind w:firstLine="480"/>
        <w:spacing w:line="360" w:lineRule="auto"/>
        <w:rPr>
          <w:rFonts w:hint="eastAsia"/>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.分包划分情况：本项目不划分标包</w:t>
      </w:r>
      <w:r/>
    </w:p>
    <w:p>
      <w:pPr>
        <w:ind w:firstLine="480"/>
        <w:pageBreakBefore w:val="0"/>
        <w:spacing w:line="360" w:lineRule="auto"/>
        <w:widowControl w:val="off"/>
        <w:rPr>
          <w:rFonts w:hint="eastAsia" w:ascii="宋体" w:hAnsi="宋体" w:eastAsia="宋体" w:cs="宋体"/>
          <w:color w:val="auto"/>
          <w:sz w:val="24"/>
          <w:szCs w:val="24"/>
          <w:highlight w:val="yellow"/>
          <w:lang w:eastAsia="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.合同履</w:t>
      </w:r>
      <w:r>
        <w:rPr>
          <w:rFonts w:hint="eastAsia" w:ascii="宋体" w:hAnsi="宋体" w:eastAsia="宋体" w:cs="宋体"/>
          <w:color w:val="auto"/>
          <w:sz w:val="24"/>
          <w:szCs w:val="24"/>
          <w:highlight w:val="none"/>
        </w:rPr>
        <w:t xml:space="preserve">行期限：合同履行期限为3年</w:t>
      </w:r>
      <w:r/>
    </w:p>
    <w:p>
      <w:pPr>
        <w:ind w:firstLine="480"/>
        <w:pageBreakBefore w:val="0"/>
        <w:spacing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联合体参加磋商</w:t>
      </w:r>
      <w:r/>
    </w:p>
    <w:p>
      <w:pPr>
        <w:ind w:firstLine="480"/>
        <w:pageBreakBefore w:val="0"/>
        <w:spacing w:afterAutospacing="0" w:line="360" w:lineRule="auto"/>
        <w:widowControl/>
        <w:rPr>
          <w:rFonts w:hint="eastAsia"/>
          <w:lang w:val="en-US" w:eastAsia="zh-CN"/>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.本项目是否专门面向中小企业采购：是</w:t>
      </w:r>
      <w:r/>
    </w:p>
    <w:p>
      <w:pPr>
        <w:pStyle w:val="906"/>
        <w:ind w:firstLine="465"/>
        <w:pageBreakBefore w:val="0"/>
        <w:spacing w:before="0" w:beforeAutospacing="0" w:after="0" w:afterAutospacing="0"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二、申请人的资格要求</w:t>
      </w:r>
      <w:bookmarkEnd w:id="13"/>
      <w:r/>
      <w:bookmarkEnd w:id="14"/>
      <w:r/>
      <w:bookmarkEnd w:id="15"/>
      <w:r/>
      <w:bookmarkEnd w:id="16"/>
      <w:r/>
      <w:bookmarkEnd w:id="17"/>
      <w:r/>
      <w:r/>
    </w:p>
    <w:p>
      <w:pPr>
        <w:ind w:firstLine="480"/>
        <w:pageBreakBefore w:val="0"/>
        <w:spacing w:beforeAutospacing="0" w:line="360" w:lineRule="auto"/>
        <w:widowControl w:val="off"/>
        <w:rPr>
          <w:rFonts w:hint="eastAsia" w:ascii="宋体" w:hAnsi="宋体" w:eastAsia="宋体" w:cs="宋体"/>
          <w:color w:val="auto"/>
          <w:sz w:val="24"/>
          <w:szCs w:val="24"/>
        </w:rPr>
      </w:pPr>
      <w:r/>
      <w:bookmarkStart w:id="18" w:name="_Toc35393792"/>
      <w:r/>
      <w:bookmarkStart w:id="19" w:name="_Toc28359004"/>
      <w:r/>
      <w:bookmarkStart w:id="20" w:name="_Toc38985265"/>
      <w:r/>
      <w:bookmarkStart w:id="21" w:name="_Toc28359081"/>
      <w:r/>
      <w:bookmarkStart w:id="22" w:name="_Toc35393623"/>
      <w:r>
        <w:rPr>
          <w:rFonts w:hint="eastAsia" w:ascii="宋体" w:hAnsi="宋体" w:eastAsia="宋体" w:cs="宋体"/>
          <w:color w:val="auto"/>
          <w:sz w:val="24"/>
          <w:szCs w:val="24"/>
        </w:rPr>
        <w:t xml:space="preserve">（一）通用资格要求</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1.满足《中华人民共和国政府采购法》第二十二条规定，并提供下列材料：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（1）具有独立承担民事责任的能力（法人或者其他组织提供营业执照或法人证书或组织机构代码证，自然人提供身份证）；</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w:t>
      </w:r>
      <w:r>
        <w:rPr>
          <w:rFonts w:hint="eastAsia" w:ascii="宋体" w:hAnsi="宋体" w:cs="宋体"/>
          <w:color w:val="auto"/>
          <w:sz w:val="24"/>
          <w:szCs w:val="24"/>
          <w:lang w:eastAsia="zh-CN"/>
        </w:rPr>
        <w:t xml:space="preserve">具</w:t>
      </w:r>
      <w:r>
        <w:rPr>
          <w:rFonts w:hint="eastAsia" w:ascii="宋体" w:hAnsi="宋体" w:eastAsia="宋体" w:cs="宋体"/>
          <w:color w:val="auto"/>
          <w:sz w:val="24"/>
          <w:szCs w:val="24"/>
        </w:rPr>
        <w:t xml:space="preserve">有依法缴纳税收和社会保障资金的良好记录；（提供提交</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文件截止时间前</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年内至少一个月依法缴纳税收及缴纳社会保障资金的证明材料。</w:t>
      </w: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依法享受缓缴、免缴税收、社会保障资金的</w:t>
      </w:r>
      <w:r>
        <w:rPr>
          <w:rFonts w:hint="eastAsia" w:ascii="宋体" w:hAnsi="宋体" w:cs="宋体"/>
          <w:color w:val="auto"/>
          <w:sz w:val="24"/>
          <w:szCs w:val="24"/>
          <w:lang w:eastAsia="zh-CN"/>
        </w:rPr>
        <w:t xml:space="preserve">，提供</w:t>
      </w:r>
      <w:r>
        <w:rPr>
          <w:rFonts w:hint="eastAsia" w:ascii="宋体" w:hAnsi="宋体" w:eastAsia="宋体" w:cs="宋体"/>
          <w:color w:val="auto"/>
          <w:sz w:val="24"/>
          <w:szCs w:val="24"/>
        </w:rPr>
        <w:t xml:space="preserve">证明材料）；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（3）具有履行合同所必需的设备和专业技术能力（根据项目需求提供履行合同所必需的设备和专业技术能力的声明或证明材料）；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（4）参加本项目政府采购活动前三年内，在经营活动中没有重大违法记录（提供参加本次政府采购活动前</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rPr>
        <w:t xml:space="preserve">年内在经营活动中没有重大违法记录的书面声明）；</w:t>
      </w:r>
      <w:r/>
    </w:p>
    <w:p>
      <w:pPr>
        <w:ind w:firstLine="480"/>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）法律、行政法规规定的其他条件：无</w:t>
      </w:r>
      <w:r>
        <w:rPr>
          <w:rFonts w:hint="eastAsia" w:ascii="宋体" w:hAnsi="宋体" w:cs="宋体"/>
          <w:color w:val="auto"/>
          <w:sz w:val="24"/>
          <w:szCs w:val="24"/>
          <w:lang w:eastAsia="zh-CN"/>
        </w:rPr>
        <w:t xml:space="preserve">。</w:t>
      </w:r>
      <w:r/>
    </w:p>
    <w:p>
      <w:pPr>
        <w:ind w:left="8" w:firstLine="480"/>
        <w:keepLines w:val="0"/>
        <w:keepNext w:val="0"/>
        <w:pageBreakBefore w:val="0"/>
        <w:spacing w:line="360" w:lineRule="auto"/>
        <w:rPr>
          <w:rFonts w:hint="eastAsia" w:ascii="宋体" w:hAnsi="宋体" w:eastAsia="宋体" w:cs="宋体"/>
          <w:color w:val="auto"/>
          <w:sz w:val="24"/>
          <w:szCs w:val="24"/>
          <w:highlight w:val="yellow"/>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.落实政府采购政策需满足的资格要求：</w:t>
      </w:r>
      <w:r>
        <w:rPr>
          <w:rFonts w:hint="eastAsia" w:ascii="宋体" w:hAnsi="宋体" w:eastAsia="宋体" w:cs="宋体"/>
          <w:color w:val="auto"/>
          <w:spacing w:val="-1"/>
          <w:sz w:val="24"/>
          <w:szCs w:val="24"/>
        </w:rPr>
        <w:t xml:space="preserve">本项目专门面向中小企业采购，供应商须为符合规定的中小企业（含视同小微的监狱企业、残疾人福利性单位），并在响应文件中提交《中小企业声明函》，未提供或不符合的按无效响应处理</w:t>
      </w:r>
      <w:r>
        <w:rPr>
          <w:rFonts w:ascii="宋体" w:hAnsi="宋体" w:eastAsia="宋体" w:cs="宋体"/>
          <w:color w:val="auto"/>
          <w:spacing w:val="-1"/>
          <w:sz w:val="24"/>
          <w:szCs w:val="24"/>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3</w:t>
      </w:r>
      <w:r>
        <w:rPr>
          <w:rFonts w:hint="eastAsia" w:ascii="宋体" w:hAnsi="宋体" w:eastAsia="宋体" w:cs="宋体"/>
          <w:color w:val="auto"/>
          <w:sz w:val="24"/>
          <w:szCs w:val="24"/>
          <w:lang w:val="en-US" w:eastAsia="zh-CN" w:bidi="ar"/>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4</w:t>
      </w:r>
      <w:r>
        <w:rPr>
          <w:rFonts w:hint="eastAsia" w:ascii="宋体" w:hAnsi="宋体" w:eastAsia="宋体" w:cs="宋体"/>
          <w:color w:val="auto"/>
          <w:sz w:val="24"/>
          <w:szCs w:val="24"/>
          <w:lang w:val="en-US" w:eastAsia="zh-CN" w:bidi="ar"/>
        </w:rPr>
        <w:t xml:space="preserve">.供应商诚信档案</w:t>
      </w:r>
      <w:r/>
    </w:p>
    <w:p>
      <w:pPr>
        <w:ind w:firstLine="480"/>
        <w:pageBreakBefore w:val="0"/>
        <w:spacing w:afterAutospacing="0" w:line="360" w:lineRule="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根据《关于在政府采购活动中推</w:t>
      </w:r>
      <w:r>
        <w:rPr>
          <w:rFonts w:hint="eastAsia" w:ascii="宋体" w:hAnsi="宋体" w:eastAsia="宋体" w:cs="宋体"/>
          <w:color w:val="auto"/>
          <w:sz w:val="24"/>
          <w:szCs w:val="24"/>
          <w:lang w:val="en-US" w:eastAsia="zh-CN" w:bidi="ar"/>
        </w:rPr>
        <w:t xml:space="preserve">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提交。</w:t>
      </w:r>
      <w:r/>
    </w:p>
    <w:p>
      <w:pPr>
        <w:ind w:firstLine="480"/>
        <w:pageBreakBefore w:val="0"/>
        <w:spacing w:afterAutospacing="0" w:line="360" w:lineRule="auto"/>
        <w:widowControl w:val="off"/>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5</w:t>
      </w:r>
      <w:r>
        <w:rPr>
          <w:rFonts w:hint="eastAsia" w:ascii="宋体" w:hAnsi="宋体" w:eastAsia="宋体" w:cs="宋体"/>
          <w:color w:val="auto"/>
          <w:sz w:val="24"/>
          <w:szCs w:val="24"/>
          <w:lang w:val="en-US" w:eastAsia="zh-CN" w:bidi="ar"/>
        </w:rPr>
        <w:t xml:space="preserve">.诚信档案系统及信用承诺运用：</w:t>
      </w:r>
      <w:r/>
    </w:p>
    <w:p>
      <w:pPr>
        <w:ind w:firstLine="480"/>
        <w:pageBreakBefore w:val="0"/>
        <w:spacing w:afterAutospacing="0" w:line="360" w:lineRule="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（1）在政府采购资格审查环节，供应商只需提供书面《南京市政府采购供应商信用记录表暨信用承诺书》，即可替代供应商的资格要求第1条第（2）款、第（3）款、第（4）款、第（5）款所涉及的证明材料；</w:t>
      </w:r>
      <w:r/>
    </w:p>
    <w:p>
      <w:pPr>
        <w:ind w:firstLine="480"/>
        <w:pageBreakBefore w:val="0"/>
        <w:spacing w:afterAutospacing="0" w:line="360" w:lineRule="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（2）供应商涉及以下情形的，不适用信用承诺：</w:t>
      </w:r>
      <w:r/>
    </w:p>
    <w:p>
      <w:pPr>
        <w:ind w:firstLine="480"/>
        <w:pageBreakBefore w:val="0"/>
        <w:spacing w:afterAutospacing="0" w:line="360" w:lineRule="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①供应商被列入严重失信主体名单；</w:t>
      </w:r>
      <w:r/>
    </w:p>
    <w:p>
      <w:pPr>
        <w:ind w:firstLine="480"/>
        <w:pageBreakBefore w:val="0"/>
        <w:spacing w:afterAutospacing="0" w:line="360" w:lineRule="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②南京市政府采购供应商诚信档案管理系统中诚信档案分在40分以下；</w:t>
      </w:r>
      <w:r/>
    </w:p>
    <w:p>
      <w:pPr>
        <w:ind w:firstLine="480"/>
        <w:pageBreakBefore w:val="0"/>
        <w:spacing w:afterAutospacing="0" w:line="360" w:lineRule="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③被相关监管部门作出行政处罚且尚在处罚有效期内；</w:t>
      </w:r>
      <w:r/>
    </w:p>
    <w:p>
      <w:pPr>
        <w:ind w:firstLine="480"/>
        <w:pageBreakBefore w:val="0"/>
        <w:spacing w:afterAutospacing="0" w:line="360" w:lineRule="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④其他法律、行政法规规定的不适用信用承诺的情形。</w:t>
      </w:r>
      <w:r/>
    </w:p>
    <w:p>
      <w:pPr>
        <w:ind w:firstLine="480"/>
        <w:pageBreakBefore w:val="0"/>
        <w:spacing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 xml:space="preserve">（3）供应商对信用承诺内容的真实性、合法性、有效性负责。如作出虚假信用承诺，视同为“提供虚假材料谋取成交”的违法行为。</w:t>
      </w:r>
      <w:r>
        <w:rPr>
          <w:rFonts w:hint="eastAsia" w:ascii="宋体" w:hAnsi="宋体" w:eastAsia="宋体" w:cs="宋体"/>
          <w:color w:val="auto"/>
          <w:sz w:val="24"/>
          <w:szCs w:val="24"/>
          <w:lang w:val="zh-CN" w:eastAsia="zh-CN"/>
        </w:rPr>
      </w:r>
      <w:r/>
    </w:p>
    <w:p>
      <w:pPr>
        <w:ind w:firstLine="480"/>
        <w:pageBreakBefore w:val="0"/>
        <w:spacing w:afterAutospacing="0"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rPr>
        <w:t xml:space="preserve">（二）本项目的特定资格要求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zh-CN" w:eastAsia="zh-CN"/>
        </w:rPr>
        <w:t xml:space="preserve">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zh-CN" w:eastAsia="zh-CN" w:bidi="ar"/>
        </w:rPr>
        <w:suppressLineNumbers w:val="0"/>
      </w:pPr>
      <w:r>
        <w:rPr>
          <w:rFonts w:hint="eastAsia" w:ascii="宋体" w:hAnsi="宋体" w:eastAsia="宋体" w:cs="宋体"/>
          <w:color w:val="auto"/>
          <w:sz w:val="24"/>
          <w:szCs w:val="24"/>
          <w:lang w:val="en-US" w:eastAsia="zh-CN" w:bidi="ar"/>
        </w:rPr>
        <w:t xml:space="preserve">（三）拒绝下述供应商参加本次采购活动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1.单位负责人为同一人或者存在直接控股、管理关系的不同供应商，不得参加同一合同项下的政府采购活动。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2.为采购项目提供整体设计、规范编制或者项目管理、监理、检测等服务的供应商，不得参加本项目的采购活动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三、获取</w:t>
      </w:r>
      <w:bookmarkEnd w:id="18"/>
      <w:r/>
      <w:bookmarkEnd w:id="19"/>
      <w:r/>
      <w:bookmarkEnd w:id="20"/>
      <w:r/>
      <w:bookmarkEnd w:id="21"/>
      <w:r/>
      <w:bookmarkEnd w:id="22"/>
      <w:r>
        <w:rPr>
          <w:rFonts w:hint="eastAsia" w:ascii="宋体" w:hAnsi="宋体" w:eastAsia="宋体" w:cs="宋体"/>
          <w:b/>
          <w:bCs/>
          <w:color w:val="auto"/>
          <w:sz w:val="24"/>
          <w:szCs w:val="24"/>
        </w:rPr>
        <w:t xml:space="preserve">磋商文件</w:t>
      </w:r>
      <w:r/>
    </w:p>
    <w:p>
      <w:pPr>
        <w:ind w:firstLine="480"/>
        <w:pageBreakBefore w:val="0"/>
        <w:spacing w:beforeAutospacing="0" w:line="360" w:lineRule="auto"/>
        <w:widowControl w:val="off"/>
        <w:rPr>
          <w:rFonts w:hint="eastAsia" w:ascii="宋体" w:hAnsi="宋体" w:eastAsia="宋体" w:cs="宋体"/>
          <w:color w:val="auto"/>
          <w:sz w:val="24"/>
          <w:szCs w:val="24"/>
        </w:rPr>
      </w:pPr>
      <w:r/>
      <w:bookmarkStart w:id="23" w:name="_Toc28359005"/>
      <w:r/>
      <w:bookmarkStart w:id="24" w:name="_Toc28359082"/>
      <w:r/>
      <w:bookmarkStart w:id="25" w:name="_Toc35393624"/>
      <w:r/>
      <w:bookmarkStart w:id="26" w:name="_Toc38985266"/>
      <w:r/>
      <w:bookmarkStart w:id="27" w:name="_Toc35393793"/>
      <w:r>
        <w:rPr>
          <w:rFonts w:hint="eastAsia" w:ascii="宋体" w:hAnsi="宋体" w:eastAsia="宋体" w:cs="宋体"/>
          <w:color w:val="auto"/>
          <w:sz w:val="24"/>
          <w:szCs w:val="24"/>
        </w:rPr>
        <w:t xml:space="preserve">1.时间：自磋商公告发布之日起</w:t>
      </w:r>
      <w:r>
        <w:rPr>
          <w:rFonts w:hint="eastAsia" w:ascii="宋体" w:hAnsi="宋体" w:cs="宋体"/>
          <w:color w:val="auto"/>
          <w:sz w:val="24"/>
          <w:szCs w:val="24"/>
          <w:lang w:val="en-US" w:eastAsia="zh-CN"/>
        </w:rPr>
        <w:t xml:space="preserve">5个工作日</w:t>
      </w:r>
      <w:r>
        <w:rPr>
          <w:rFonts w:hint="eastAsia" w:ascii="宋体" w:hAnsi="宋体" w:eastAsia="宋体" w:cs="宋体"/>
          <w:color w:val="auto"/>
          <w:sz w:val="24"/>
          <w:szCs w:val="24"/>
        </w:rPr>
        <w:t xml:space="preserve">。</w:t>
      </w:r>
      <w:r/>
    </w:p>
    <w:p>
      <w:pPr>
        <w:ind w:firstLine="480"/>
        <w:pageBreakBefore w:val="0"/>
        <w:spacing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2.方式：在“江苏政府采购网”免费下载。</w:t>
      </w:r>
      <w:r/>
    </w:p>
    <w:p>
      <w:pPr>
        <w:pStyle w:val="906"/>
        <w:ind w:firstLine="465"/>
        <w:pageBreakBefore w:val="0"/>
        <w:spacing w:before="0" w:beforeAutospacing="0" w:after="0" w:afterAutospacing="0"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四、提交</w:t>
      </w:r>
      <w:bookmarkEnd w:id="23"/>
      <w:r/>
      <w:bookmarkEnd w:id="24"/>
      <w:r>
        <w:rPr>
          <w:rFonts w:hint="eastAsia" w:ascii="宋体" w:hAnsi="宋体" w:eastAsia="宋体" w:cs="宋体"/>
          <w:b/>
          <w:bCs/>
          <w:color w:val="auto"/>
          <w:sz w:val="24"/>
          <w:szCs w:val="24"/>
        </w:rPr>
        <w:t xml:space="preserve">响应文件截止时间</w:t>
      </w:r>
      <w:bookmarkEnd w:id="25"/>
      <w:r/>
      <w:bookmarkEnd w:id="26"/>
      <w:r/>
      <w:bookmarkEnd w:id="27"/>
      <w:r/>
      <w:r/>
    </w:p>
    <w:p>
      <w:pPr>
        <w:ind w:firstLine="480"/>
        <w:pageBreakBefore w:val="0"/>
        <w:spacing w:beforeAutospacing="0" w:line="360" w:lineRule="auto"/>
        <w:widowControl w:val="off"/>
        <w:rPr>
          <w:rFonts w:hint="eastAsia" w:ascii="宋体" w:hAnsi="宋体" w:eastAsia="宋体" w:cs="宋体"/>
          <w:color w:val="auto"/>
          <w:sz w:val="24"/>
          <w:szCs w:val="24"/>
          <w14:ligatures w14:val="none"/>
        </w:rPr>
        <w:outlineLvl w:val="9"/>
      </w:pPr>
      <w:r>
        <w:rPr>
          <w:highlight w:val="none"/>
        </w:rPr>
      </w:r>
      <w:bookmarkStart w:id="28" w:name="_Toc35393794"/>
      <w:r>
        <w:rPr>
          <w:highlight w:val="none"/>
        </w:rPr>
      </w:r>
      <w:bookmarkStart w:id="29" w:name="_Toc28359007"/>
      <w:r>
        <w:rPr>
          <w:highlight w:val="none"/>
        </w:rPr>
      </w:r>
      <w:bookmarkStart w:id="30" w:name="_Toc28359084"/>
      <w:r>
        <w:rPr>
          <w:highlight w:val="none"/>
        </w:rPr>
      </w:r>
      <w:bookmarkStart w:id="31" w:name="_Toc38985267"/>
      <w:r>
        <w:rPr>
          <w:highlight w:val="none"/>
        </w:rPr>
      </w:r>
      <w:bookmarkStart w:id="32" w:name="_Toc35393625"/>
      <w:r>
        <w:rPr>
          <w:rFonts w:hint="eastAsia" w:ascii="宋体" w:hAnsi="宋体" w:eastAsia="宋体" w:cs="宋体"/>
          <w:color w:val="auto"/>
          <w:sz w:val="24"/>
          <w:szCs w:val="24"/>
          <w:lang w:val="en-US" w:eastAsia="zh-CN"/>
        </w:rPr>
        <w:t xml:space="preserve">2026</w:t>
      </w:r>
      <w:r>
        <w:rPr>
          <w:rFonts w:hint="eastAsia" w:ascii="宋体" w:hAnsi="宋体" w:eastAsia="宋体" w:cs="宋体"/>
          <w:color w:val="auto"/>
          <w:sz w:val="24"/>
          <w:szCs w:val="24"/>
        </w:rPr>
        <w:t xml:space="preserve">年08</w:t>
      </w:r>
      <w:r>
        <w:rPr>
          <w:rFonts w:hint="eastAsia" w:ascii="宋体" w:hAnsi="宋体" w:eastAsia="宋体" w:cs="宋体"/>
          <w:color w:val="auto"/>
          <w:sz w:val="24"/>
          <w:szCs w:val="24"/>
        </w:rPr>
        <w:t xml:space="preserve">月24</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lang w:val="en-US" w:eastAsia="zh-CN"/>
        </w:rPr>
        <w:t xml:space="preserve">时</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rPr>
        <w:t xml:space="preserve">北京时间）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r>
      <w:r/>
    </w:p>
    <w:p>
      <w:pPr>
        <w:ind w:firstLine="480"/>
        <w:pageBreakBefore w:val="0"/>
        <w:spacing w:beforeAutospacing="0" w:line="360" w:lineRule="auto"/>
        <w:widowControl w:val="off"/>
        <w:rPr>
          <w:rFonts w:hint="eastAsia" w:ascii="宋体" w:hAnsi="宋体" w:eastAsia="宋体" w:cs="宋体"/>
          <w:color w:val="auto"/>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rPr>
        <w:t xml:space="preserve">地点：江苏省政府采购交易系统“苏采云”网上开标大厅</w:t>
      </w:r>
      <w:r>
        <w:rPr>
          <w:rFonts w:hint="eastAsia" w:ascii="宋体" w:hAnsi="宋体" w:eastAsia="宋体" w:cs="宋体"/>
          <w:color w:val="auto"/>
          <w:sz w:val="24"/>
          <w:szCs w:val="24"/>
        </w:rPr>
      </w:r>
      <w:r/>
    </w:p>
    <w:p>
      <w:pPr>
        <w:pStyle w:val="906"/>
        <w:ind w:firstLine="465"/>
        <w:pageBreakBefore w:val="0"/>
        <w:spacing w:before="0" w:beforeAutospacing="0" w:after="0" w:afterAutospacing="0"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五、公告期限</w:t>
      </w:r>
      <w:bookmarkEnd w:id="28"/>
      <w:r/>
      <w:bookmarkEnd w:id="29"/>
      <w:r/>
      <w:bookmarkEnd w:id="30"/>
      <w:r/>
      <w:bookmarkEnd w:id="31"/>
      <w:r/>
      <w:bookmarkEnd w:id="32"/>
      <w:r/>
      <w:r/>
    </w:p>
    <w:p>
      <w:pPr>
        <w:ind w:firstLine="480"/>
        <w:pageBreakBefore w:val="0"/>
        <w:spacing w:beforeAutospacing="0" w:afterAutospacing="0" w:line="360" w:lineRule="auto"/>
        <w:widowControl w:val="off"/>
        <w:rPr>
          <w:rFonts w:hint="eastAsia" w:ascii="宋体" w:hAnsi="宋体" w:eastAsia="宋体" w:cs="宋体"/>
          <w:color w:val="auto"/>
          <w:sz w:val="24"/>
          <w:szCs w:val="24"/>
        </w:rPr>
      </w:pPr>
      <w:r/>
      <w:bookmarkStart w:id="33" w:name="_Toc35393626"/>
      <w:r/>
      <w:bookmarkStart w:id="34" w:name="_Toc38985268"/>
      <w:r/>
      <w:bookmarkStart w:id="35" w:name="_Toc35393795"/>
      <w:r>
        <w:rPr>
          <w:rFonts w:hint="eastAsia" w:ascii="宋体" w:hAnsi="宋体" w:eastAsia="宋体" w:cs="宋体"/>
          <w:color w:val="auto"/>
          <w:sz w:val="24"/>
          <w:szCs w:val="24"/>
        </w:rPr>
        <w:t xml:space="preserve">公告期限为自本公告发布之日起</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个工作日。</w:t>
      </w:r>
      <w:r/>
    </w:p>
    <w:p>
      <w:pPr>
        <w:pStyle w:val="906"/>
        <w:ind w:firstLine="465"/>
        <w:pageBreakBefore w:val="0"/>
        <w:spacing w:before="0" w:beforeAutospacing="0" w:after="0" w:afterAutospacing="0"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六、其他事宜</w:t>
      </w:r>
      <w:bookmarkEnd w:id="33"/>
      <w:r/>
      <w:bookmarkEnd w:id="34"/>
      <w:r/>
      <w:bookmarkEnd w:id="35"/>
      <w:r/>
      <w:r/>
    </w:p>
    <w:p>
      <w:pPr>
        <w:ind w:firstLine="480"/>
        <w:pageBreakBefore w:val="0"/>
        <w:spacing w:beforeAutospacing="0" w:line="360" w:lineRule="auto"/>
        <w:widowControl w:val="off"/>
        <w:rPr>
          <w:rFonts w:hint="eastAsia" w:ascii="宋体" w:hAnsi="宋体" w:eastAsia="宋体" w:cs="宋体"/>
          <w:color w:val="auto"/>
          <w:sz w:val="24"/>
          <w:szCs w:val="24"/>
        </w:rPr>
      </w:pPr>
      <w:r/>
      <w:bookmarkStart w:id="36" w:name="_Toc28359085"/>
      <w:r/>
      <w:bookmarkStart w:id="37" w:name="_Toc35393627"/>
      <w:r/>
      <w:bookmarkStart w:id="38" w:name="_Toc35393796"/>
      <w:r/>
      <w:bookmarkStart w:id="39" w:name="_Toc28359008"/>
      <w:r/>
      <w:bookmarkStart w:id="40" w:name="_Toc38985269"/>
      <w:r>
        <w:rPr>
          <w:rFonts w:hint="eastAsia" w:ascii="宋体" w:hAnsi="宋体" w:eastAsia="宋体" w:cs="宋体"/>
          <w:color w:val="auto"/>
          <w:sz w:val="24"/>
          <w:szCs w:val="24"/>
        </w:rPr>
        <w:t xml:space="preserve">1.本次</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不收取</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保证金。</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eastAsia="宋体" w:cs="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w:t>
      </w:r>
      <w:r>
        <w:rPr>
          <w:rFonts w:hint="eastAsia" w:ascii="宋体" w:hAnsi="宋体" w:cs="宋体"/>
          <w:color w:val="auto"/>
          <w:sz w:val="24"/>
          <w:szCs w:val="24"/>
          <w:lang w:val="en-US" w:eastAsia="zh-CN"/>
        </w:rPr>
        <w:t xml:space="preserve">采</w:t>
      </w:r>
      <w:r>
        <w:rPr>
          <w:rFonts w:hint="eastAsia" w:ascii="宋体" w:hAnsi="宋体" w:cs="宋体"/>
          <w:b w:val="0"/>
          <w:bCs w:val="0"/>
          <w:color w:val="auto"/>
          <w:sz w:val="24"/>
          <w:szCs w:val="24"/>
          <w:lang w:val="en-US" w:eastAsia="zh-CN"/>
        </w:rPr>
        <w:t xml:space="preserve">购代理机构</w:t>
      </w:r>
      <w:r>
        <w:rPr>
          <w:rFonts w:hint="eastAsia" w:ascii="宋体" w:hAnsi="宋体" w:eastAsia="宋体" w:cs="宋体"/>
          <w:b w:val="0"/>
          <w:bCs w:val="0"/>
          <w:color w:val="auto"/>
          <w:sz w:val="24"/>
          <w:szCs w:val="24"/>
          <w:lang w:val="en-US" w:eastAsia="zh-CN"/>
        </w:rPr>
        <w:t xml:space="preserve">联</w:t>
      </w:r>
      <w:r>
        <w:rPr>
          <w:rFonts w:hint="eastAsia" w:ascii="宋体" w:hAnsi="宋体" w:eastAsia="宋体" w:cs="宋体"/>
          <w:color w:val="auto"/>
          <w:sz w:val="24"/>
          <w:szCs w:val="24"/>
          <w:lang w:val="en-US" w:eastAsia="zh-CN"/>
        </w:rPr>
        <w:t xml:space="preserve">系人。 </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资料下载”）。</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.有关本次采购的事项若存在变动或修改，请及时关注“江苏政府采购网”（www.ccgp-jiangsu.gov.cn）更正公告。</w:t>
      </w:r>
      <w:r/>
    </w:p>
    <w:p>
      <w:pPr>
        <w:ind w:firstLine="482"/>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lang w:val="zh-CN"/>
        </w:rPr>
        <w:t xml:space="preserve">供应商（含潜在供应商）对采购方式、采购需求、供应商资格条件、评标方法和评标标准、合同文本、</w:t>
      </w:r>
      <w:r>
        <w:rPr>
          <w:rFonts w:hint="eastAsia" w:ascii="宋体" w:hAnsi="宋体" w:cs="宋体"/>
          <w:b/>
          <w:bCs/>
          <w:color w:val="auto"/>
          <w:sz w:val="24"/>
          <w:szCs w:val="24"/>
          <w:lang w:val="en-US" w:eastAsia="zh-CN"/>
        </w:rPr>
        <w:t xml:space="preserve">采购</w:t>
      </w:r>
      <w:r>
        <w:rPr>
          <w:rFonts w:hint="eastAsia" w:ascii="宋体" w:hAnsi="宋体" w:eastAsia="宋体" w:cs="宋体"/>
          <w:b/>
          <w:bCs/>
          <w:color w:val="auto"/>
          <w:sz w:val="24"/>
          <w:szCs w:val="24"/>
          <w:lang w:val="en-US" w:eastAsia="zh-CN"/>
        </w:rPr>
        <w:t xml:space="preserve">项目资格审查结果</w:t>
      </w:r>
      <w:r>
        <w:rPr>
          <w:rFonts w:hint="eastAsia" w:ascii="宋体" w:hAnsi="宋体" w:eastAsia="宋体" w:cs="宋体"/>
          <w:b/>
          <w:bCs/>
          <w:color w:val="auto"/>
          <w:sz w:val="24"/>
          <w:szCs w:val="24"/>
          <w:lang w:val="zh-CN"/>
        </w:rPr>
        <w:t xml:space="preserve">的询问</w:t>
      </w:r>
      <w:r>
        <w:rPr>
          <w:rFonts w:hint="eastAsia" w:ascii="宋体" w:hAnsi="宋体" w:eastAsia="宋体" w:cs="宋体"/>
          <w:b/>
          <w:bCs/>
          <w:color w:val="auto"/>
          <w:sz w:val="24"/>
          <w:szCs w:val="24"/>
          <w:lang w:val="en-US" w:eastAsia="zh-CN"/>
        </w:rPr>
        <w:t xml:space="preserve">或</w:t>
      </w:r>
      <w:r>
        <w:rPr>
          <w:rFonts w:hint="eastAsia" w:ascii="宋体" w:hAnsi="宋体" w:eastAsia="宋体" w:cs="宋体"/>
          <w:b/>
          <w:bCs/>
          <w:color w:val="auto"/>
          <w:sz w:val="24"/>
          <w:szCs w:val="24"/>
          <w:lang w:val="zh-CN"/>
        </w:rPr>
        <w:t xml:space="preserve">质疑向</w:t>
      </w:r>
      <w:r>
        <w:rPr>
          <w:rFonts w:hint="eastAsia" w:ascii="宋体" w:hAnsi="宋体" w:cs="宋体"/>
          <w:b/>
          <w:bCs/>
          <w:color w:val="auto"/>
          <w:sz w:val="24"/>
          <w:szCs w:val="24"/>
          <w:lang w:val="en-US" w:eastAsia="zh-CN"/>
        </w:rPr>
        <w:t xml:space="preserve">采购代理机构</w:t>
      </w:r>
      <w:r>
        <w:rPr>
          <w:rFonts w:hint="eastAsia" w:ascii="宋体" w:hAnsi="宋体" w:eastAsia="宋体" w:cs="宋体"/>
          <w:b/>
          <w:bCs/>
          <w:color w:val="auto"/>
          <w:sz w:val="24"/>
          <w:szCs w:val="24"/>
          <w:lang w:val="zh-CN"/>
        </w:rPr>
        <w:t xml:space="preserve">提出，由</w:t>
      </w:r>
      <w:r>
        <w:rPr>
          <w:rFonts w:hint="eastAsia" w:ascii="宋体" w:hAnsi="宋体" w:cs="宋体"/>
          <w:b/>
          <w:bCs/>
          <w:color w:val="auto"/>
          <w:sz w:val="24"/>
          <w:szCs w:val="24"/>
          <w:lang w:val="en-US" w:eastAsia="zh-CN"/>
        </w:rPr>
        <w:t xml:space="preserve">采购代理机构</w:t>
      </w:r>
      <w:r>
        <w:rPr>
          <w:rFonts w:hint="eastAsia" w:ascii="宋体" w:hAnsi="宋体" w:eastAsia="宋体" w:cs="宋体"/>
          <w:b/>
          <w:bCs/>
          <w:color w:val="auto"/>
          <w:sz w:val="24"/>
          <w:szCs w:val="24"/>
          <w:lang w:val="zh-CN"/>
        </w:rPr>
        <w:t xml:space="preserve">负责答复。</w:t>
      </w:r>
      <w:r/>
    </w:p>
    <w:p>
      <w:pPr>
        <w:pStyle w:val="906"/>
        <w:ind w:firstLine="465"/>
        <w:pageBreakBefore w:val="0"/>
        <w:spacing w:before="0" w:beforeAutospacing="0" w:after="0" w:afterAutospacing="0"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七、本次磋商联系方式</w:t>
      </w:r>
      <w:bookmarkEnd w:id="36"/>
      <w:r/>
      <w:bookmarkEnd w:id="37"/>
      <w:r/>
      <w:bookmarkEnd w:id="38"/>
      <w:r/>
      <w:bookmarkEnd w:id="39"/>
      <w:r/>
      <w:bookmarkEnd w:id="40"/>
      <w:r/>
      <w:r/>
    </w:p>
    <w:p>
      <w:pPr>
        <w:ind w:firstLine="480"/>
        <w:pageBreakBefore w:val="0"/>
        <w:spacing w:before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rPr>
          <w:rFonts w:hint="eastAsia" w:ascii="宋体" w:hAnsi="宋体" w:eastAsia="宋体" w:cs="宋体"/>
          <w:color w:val="auto"/>
          <w:sz w:val="24"/>
          <w:szCs w:val="24"/>
          <w:highlight w:val="none"/>
          <w:lang w:eastAsia="zh-CN"/>
        </w:rPr>
        <w:t xml:space="preserve">南京江北新区城市数字治理中心</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地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南京</w:t>
      </w:r>
      <w:r>
        <w:rPr>
          <w:rFonts w:hint="eastAsia" w:ascii="宋体" w:hAnsi="宋体" w:cs="宋体"/>
          <w:color w:val="auto"/>
          <w:sz w:val="24"/>
          <w:szCs w:val="24"/>
          <w:highlight w:val="none"/>
          <w:lang w:val="en-US" w:eastAsia="zh-CN"/>
        </w:rPr>
        <w:t xml:space="preserve">市浦口区天浦路1号院3号楼</w:t>
      </w:r>
      <w:r>
        <w:rPr>
          <w:rFonts w:hint="eastAsia" w:ascii="宋体" w:hAnsi="宋体" w:eastAsia="宋体" w:cs="宋体"/>
          <w:color w:val="auto"/>
          <w:sz w:val="24"/>
          <w:szCs w:val="24"/>
          <w:highlight w:val="none"/>
          <w:u w:val="none"/>
          <w:lang w:val="en-US" w:eastAsia="zh-CN"/>
        </w:rPr>
        <w:t xml:space="preserve">  </w:t>
      </w:r>
      <w:r/>
    </w:p>
    <w:p>
      <w:pPr>
        <w:ind w:firstLine="480"/>
        <w:pageBreakBefore w:val="0"/>
        <w:spacing w:line="360" w:lineRule="auto"/>
        <w:widowControl w:val="off"/>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联</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系</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人：</w:t>
      </w:r>
      <w:r>
        <w:rPr>
          <w:rFonts w:hint="eastAsia" w:ascii="宋体" w:hAnsi="宋体" w:cs="宋体"/>
          <w:color w:val="auto"/>
          <w:sz w:val="24"/>
          <w:szCs w:val="24"/>
          <w:highlight w:val="none"/>
          <w:u w:val="none"/>
          <w:lang w:val="en-US" w:eastAsia="zh-CN"/>
        </w:rPr>
        <w:t xml:space="preserve">蒋工</w:t>
      </w:r>
      <w:r/>
    </w:p>
    <w:p>
      <w:pPr>
        <w:ind w:firstLine="480"/>
        <w:pageBreakBefore w:val="0"/>
        <w:spacing w:line="360" w:lineRule="auto"/>
        <w:widowControl w:val="off"/>
        <w:rPr>
          <w:rFonts w:hint="eastAsia" w:ascii="宋体" w:hAnsi="宋体" w:cs="宋体"/>
          <w:color w:val="auto"/>
          <w:sz w:val="24"/>
          <w:szCs w:val="24"/>
          <w:u w:val="none"/>
          <w:lang w:val="en-US" w:eastAsia="zh-CN"/>
        </w:rPr>
      </w:pPr>
      <w:r/>
      <w:bookmarkStart w:id="41" w:name="_Toc28359009"/>
      <w:r/>
      <w:bookmarkStart w:id="42" w:name="_Toc28359086"/>
      <w:r>
        <w:rPr>
          <w:rFonts w:hint="eastAsia" w:ascii="宋体" w:hAnsi="宋体" w:eastAsia="宋体" w:cs="宋体"/>
          <w:color w:val="auto"/>
          <w:sz w:val="24"/>
          <w:szCs w:val="24"/>
          <w:u w:val="none"/>
          <w:lang w:val="en-US" w:eastAsia="zh-CN"/>
        </w:rPr>
        <w:t xml:space="preserve">2.</w:t>
      </w:r>
      <w:bookmarkEnd w:id="41"/>
      <w:r/>
      <w:bookmarkEnd w:id="42"/>
      <w:r>
        <w:rPr>
          <w:rFonts w:hint="eastAsia" w:ascii="宋体" w:hAnsi="宋体" w:cs="宋体"/>
          <w:color w:val="auto"/>
          <w:sz w:val="24"/>
          <w:szCs w:val="24"/>
          <w:u w:val="none"/>
          <w:lang w:val="en-US" w:eastAsia="zh-CN"/>
        </w:rPr>
        <w:t xml:space="preserve">采购代理机构</w:t>
      </w:r>
      <w:r/>
    </w:p>
    <w:p>
      <w:pPr>
        <w:ind w:firstLine="480"/>
        <w:pageBreakBefore w:val="0"/>
        <w:spacing w:line="360" w:lineRule="auto"/>
        <w:widowControl w:val="off"/>
        <w:rPr>
          <w:rFonts w:hint="default"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 xml:space="preserve">名    称：中邮通建设咨询有限公司</w:t>
      </w:r>
      <w:r/>
    </w:p>
    <w:p>
      <w:pPr>
        <w:ind w:firstLine="48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地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址：</w:t>
      </w:r>
      <w:r>
        <w:rPr>
          <w:rFonts w:hint="eastAsia" w:ascii="宋体" w:hAnsi="宋体" w:cs="宋体"/>
          <w:color w:val="auto"/>
          <w:sz w:val="24"/>
          <w:szCs w:val="24"/>
          <w:highlight w:val="none"/>
          <w:lang w:val="en-US" w:eastAsia="zh-CN"/>
        </w:rPr>
        <w:t xml:space="preserve">江苏省南京市鼓楼区南祖师庵7号</w:t>
      </w:r>
      <w:r>
        <w:rPr>
          <w:rFonts w:hint="eastAsia" w:ascii="宋体" w:hAnsi="宋体" w:eastAsia="宋体" w:cs="宋体"/>
          <w:color w:val="auto"/>
          <w:sz w:val="24"/>
          <w:szCs w:val="24"/>
          <w:highlight w:val="none"/>
          <w:u w:val="none"/>
          <w:lang w:val="en-US" w:eastAsia="zh-CN"/>
        </w:rPr>
        <w:t xml:space="preserve">     </w:t>
      </w:r>
      <w:r/>
    </w:p>
    <w:p>
      <w:pPr>
        <w:ind w:firstLine="48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联</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系</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人：</w:t>
      </w:r>
      <w:r>
        <w:rPr>
          <w:rFonts w:hint="eastAsia" w:ascii="宋体" w:hAnsi="宋体" w:cs="宋体"/>
          <w:color w:val="auto"/>
          <w:sz w:val="24"/>
          <w:szCs w:val="24"/>
          <w:highlight w:val="none"/>
          <w:u w:val="none"/>
          <w:lang w:val="en-US" w:eastAsia="zh-CN"/>
        </w:rPr>
        <w:t xml:space="preserve">洪宇翔</w:t>
      </w:r>
      <w:r/>
    </w:p>
    <w:p>
      <w:pPr>
        <w:ind w:firstLine="480"/>
        <w:jc w:val="left"/>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u w:val="none"/>
          <w:lang w:val="en-US" w:eastAsia="zh-CN"/>
        </w:rPr>
        <w:t xml:space="preserve">联系电话：</w:t>
      </w:r>
      <w:bookmarkStart w:id="43" w:name="_Toc120614211"/>
      <w:r>
        <w:rPr>
          <w:rFonts w:hint="eastAsia" w:ascii="宋体" w:hAnsi="宋体" w:cs="宋体"/>
          <w:color w:val="auto"/>
          <w:sz w:val="24"/>
          <w:szCs w:val="24"/>
          <w:highlight w:val="none"/>
          <w:u w:val="none"/>
          <w:lang w:val="en-US" w:eastAsia="zh-CN"/>
        </w:rPr>
        <w:t xml:space="preserve">13952003822</w:t>
      </w:r>
      <w:r>
        <w:rPr>
          <w:rFonts w:hint="eastAsia" w:ascii="宋体" w:hAnsi="宋体" w:eastAsia="宋体" w:cs="宋体"/>
          <w:color w:val="auto"/>
          <w:sz w:val="24"/>
          <w:szCs w:val="24"/>
          <w:lang w:val="en-US" w:eastAsia="zh-CN" w:bidi="ar-SA"/>
        </w:rPr>
        <w:br w:type="page" w:clear="all"/>
      </w:r>
      <w:r/>
    </w:p>
    <w:p>
      <w:pPr>
        <w:ind w:right="840"/>
        <w:jc w:val="center"/>
        <w:rPr>
          <w:rFonts w:hint="eastAsia" w:ascii="宋体" w:hAnsi="宋体" w:eastAsia="宋体" w:cs="宋体"/>
          <w:b/>
          <w:bCs/>
          <w:color w:val="auto"/>
          <w:sz w:val="36"/>
          <w:szCs w:val="36"/>
          <w:lang w:val="en-US" w:eastAsia="zh-CN"/>
        </w:rPr>
        <w:outlineLvl w:val="0"/>
      </w:pPr>
      <w:r/>
      <w:bookmarkStart w:id="44" w:name="_Toc266274162"/>
      <w:r>
        <w:rPr>
          <w:rFonts w:hint="eastAsia" w:ascii="宋体" w:hAnsi="宋体" w:eastAsia="宋体" w:cs="宋体"/>
          <w:b/>
          <w:bCs/>
          <w:color w:val="auto"/>
          <w:sz w:val="36"/>
          <w:szCs w:val="36"/>
          <w:lang w:val="en-US" w:eastAsia="zh-CN"/>
        </w:rPr>
        <w:t xml:space="preserve">第二章 </w:t>
      </w:r>
      <w:bookmarkEnd w:id="1"/>
      <w:r/>
      <w:bookmarkEnd w:id="2"/>
      <w:r/>
      <w:bookmarkEnd w:id="3"/>
      <w:r/>
      <w:bookmarkEnd w:id="4"/>
      <w:r/>
      <w:bookmarkEnd w:id="5"/>
      <w:r/>
      <w:bookmarkEnd w:id="43"/>
      <w:r>
        <w:rPr>
          <w:rFonts w:hint="eastAsia" w:ascii="宋体" w:hAnsi="宋体" w:eastAsia="宋体" w:cs="宋体"/>
          <w:b/>
          <w:bCs/>
          <w:color w:val="auto"/>
          <w:sz w:val="36"/>
          <w:szCs w:val="36"/>
          <w:lang w:val="en-US" w:eastAsia="zh-CN"/>
        </w:rPr>
        <w:t xml:space="preserve">供应商须知</w:t>
      </w:r>
      <w:bookmarkEnd w:id="44"/>
      <w:r/>
      <w:bookmarkStart w:id="45" w:name="_Toc16938519"/>
      <w:r/>
      <w:bookmarkStart w:id="46" w:name="_Toc120614214"/>
      <w:r/>
      <w:bookmarkStart w:id="47" w:name="_Toc20823275"/>
      <w:r/>
      <w:bookmarkStart w:id="48" w:name="_Toc513029203"/>
      <w:r/>
      <w:r/>
    </w:p>
    <w:p>
      <w:pPr>
        <w:ind w:right="840"/>
        <w:jc w:val="center"/>
        <w:rPr>
          <w:rFonts w:hint="eastAsia" w:ascii="宋体" w:hAnsi="宋体" w:eastAsia="宋体" w:cs="宋体"/>
          <w:b/>
          <w:bCs/>
          <w:color w:val="auto"/>
          <w:sz w:val="36"/>
          <w:szCs w:val="36"/>
          <w:lang w:val="en-US" w:eastAsia="zh-CN"/>
        </w:rPr>
        <w:outlineLvl w:val="0"/>
      </w:pPr>
      <w:r>
        <w:rPr>
          <w:rFonts w:hint="eastAsia" w:ascii="宋体" w:hAnsi="宋体" w:eastAsia="宋体" w:cs="宋体"/>
          <w:b/>
          <w:bCs/>
          <w:color w:val="auto"/>
          <w:sz w:val="36"/>
          <w:szCs w:val="36"/>
          <w:lang w:val="en-US" w:eastAsia="zh-CN"/>
        </w:rPr>
      </w:r>
      <w:r/>
    </w:p>
    <w:p>
      <w:pPr>
        <w:ind w:right="840" w:firstLine="482"/>
        <w:jc w:val="left"/>
        <w:rPr>
          <w:rFonts w:hint="eastAsia" w:ascii="宋体" w:hAnsi="宋体" w:eastAsia="宋体" w:cs="宋体"/>
          <w:color w:val="auto"/>
          <w:sz w:val="24"/>
          <w:szCs w:val="24"/>
          <w:u w:val="none"/>
          <w:lang w:val="en-US" w:eastAsia="zh-CN"/>
        </w:rPr>
        <w:outlineLvl w:val="0"/>
      </w:pPr>
      <w:r>
        <w:rPr>
          <w:rFonts w:hint="eastAsia" w:ascii="宋体" w:hAnsi="宋体" w:eastAsia="宋体" w:cs="宋体"/>
          <w:b/>
          <w:bCs/>
          <w:color w:val="auto"/>
          <w:sz w:val="24"/>
          <w:szCs w:val="24"/>
        </w:rPr>
        <w:t xml:space="preserve">一、总则</w:t>
      </w:r>
      <w:r/>
    </w:p>
    <w:p>
      <w:pPr>
        <w:ind w:firstLine="480"/>
        <w:jc w:val="left"/>
        <w:pageBreakBefore w:val="0"/>
        <w:spacing w:line="360" w:lineRule="auto"/>
        <w:widowControl w:val="off"/>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1.采购方式</w:t>
      </w:r>
      <w:r/>
    </w:p>
    <w:p>
      <w:pPr>
        <w:ind w:firstLine="480"/>
        <w:jc w:val="left"/>
        <w:pageBreakBefore w:val="0"/>
        <w:spacing w:line="360" w:lineRule="auto"/>
        <w:widowControl w:val="off"/>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1.1 本次政府采购活动采取竞争性磋商（以下简称“磋商”）方式，本文件仅适用于采购公告中所述项目。</w:t>
      </w:r>
      <w:r/>
    </w:p>
    <w:p>
      <w:pPr>
        <w:ind w:firstLine="480"/>
        <w:jc w:val="left"/>
        <w:pageBreakBefore w:val="0"/>
        <w:spacing w:line="360" w:lineRule="auto"/>
        <w:widowControl w:val="off"/>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2.合格的供应商</w:t>
      </w:r>
      <w:r/>
    </w:p>
    <w:p>
      <w:pPr>
        <w:ind w:firstLine="480"/>
        <w:jc w:val="left"/>
        <w:pageBreakBefore w:val="0"/>
        <w:spacing w:line="360" w:lineRule="auto"/>
        <w:widowControl w:val="off"/>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2.1 满足采购公告对供应商资格要求的规定。</w:t>
      </w:r>
      <w:r/>
    </w:p>
    <w:p>
      <w:pPr>
        <w:ind w:firstLine="480"/>
        <w:jc w:val="left"/>
        <w:pageBreakBefore w:val="0"/>
        <w:spacing w:line="360" w:lineRule="auto"/>
        <w:widowControl w:val="off"/>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2.2 满足磋商文件规定的实质性要求和条件。</w:t>
      </w:r>
      <w:r/>
    </w:p>
    <w:p>
      <w:pPr>
        <w:ind w:firstLine="480"/>
        <w:jc w:val="left"/>
        <w:pageBreakBefore w:val="0"/>
        <w:spacing w:line="360" w:lineRule="auto"/>
        <w:widowControl w:val="off"/>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3.适用法律</w:t>
      </w:r>
      <w:r/>
    </w:p>
    <w:p>
      <w:pPr>
        <w:ind w:firstLine="480"/>
        <w:jc w:val="left"/>
        <w:pageBreakBefore w:val="0"/>
        <w:spacing w:line="360" w:lineRule="auto"/>
        <w:widowControl w:val="off"/>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3.1 本次采购及由此产生的合同受中华人民共和国有关法律法规的制约和保护。</w:t>
      </w:r>
      <w:r/>
    </w:p>
    <w:p>
      <w:pPr>
        <w:ind w:firstLine="480"/>
        <w:jc w:val="left"/>
        <w:pageBreakBefore w:val="0"/>
        <w:spacing w:line="360" w:lineRule="auto"/>
        <w:widowControl w:val="off"/>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4.磋商费用</w:t>
      </w:r>
      <w:r/>
    </w:p>
    <w:p>
      <w:pPr>
        <w:ind w:firstLine="480"/>
        <w:jc w:val="left"/>
        <w:pageBreakBefore w:val="0"/>
        <w:spacing w:line="360" w:lineRule="auto"/>
        <w:widowControl w:val="off"/>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4.1</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u w:val="none"/>
          <w:lang w:val="en-US" w:eastAsia="zh-CN"/>
        </w:rPr>
        <w:t xml:space="preserve">供应商应自行承担所有与参加采购有关的费用，无论采购过程中的做法和结果如何，南京江北新区城市数字治理中心及中邮通建设咨询有限公司在任何情况下均无义务和责任承担这些费用。</w:t>
      </w:r>
      <w:r/>
    </w:p>
    <w:p>
      <w:pPr>
        <w:ind w:firstLine="480"/>
        <w:jc w:val="left"/>
        <w:pageBreakBefore w:val="0"/>
        <w:spacing w:line="360" w:lineRule="auto"/>
        <w:widowControl w:val="off"/>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4.2 本次采购代理服务费，参照原国家计委《招标代理服务收费管理暂行办法》（计价格〔2002〕1980号）规定的收费标准下浮50%计取，由采购人支付。</w:t>
      </w:r>
      <w:r/>
    </w:p>
    <w:p>
      <w:pPr>
        <w:ind w:firstLine="480"/>
        <w:pageBreakBefore w:val="0"/>
        <w:spacing w:line="360" w:lineRule="auto"/>
        <w:widowControl w:val="off"/>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5.磋商文件的约束力</w:t>
      </w:r>
      <w:r/>
    </w:p>
    <w:p>
      <w:pPr>
        <w:ind w:firstLine="480"/>
        <w:pageBreakBefore w:val="0"/>
        <w:spacing w:line="360" w:lineRule="auto"/>
        <w:widowControl w:val="off"/>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5.1 供应商一旦参加本项目采购活动，即被认为接受了本文件的规定和约束。</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二、磋商文件</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6.磋商文件构成</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6.1</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磋商文件由以下部分组成：</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（1）磋商邀请</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（2）供应商须知</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（3）合同文本</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（4）采购需求</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（5）评审方法与评审标准</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（6）响应文件格式</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供应商应</w:t>
      </w:r>
      <w:r>
        <w:rPr>
          <w:rFonts w:hint="eastAsia" w:ascii="宋体" w:hAnsi="宋体" w:eastAsia="宋体" w:cs="宋体"/>
          <w:b w:val="0"/>
          <w:bCs w:val="0"/>
          <w:color w:val="auto"/>
          <w:sz w:val="24"/>
          <w:szCs w:val="24"/>
          <w:highlight w:val="none"/>
        </w:rPr>
        <w:t xml:space="preserve">仔细检查磋商文件是否齐全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如有缺漏请立即与</w:t>
      </w:r>
      <w:r>
        <w:rPr>
          <w:rFonts w:hint="eastAsia" w:ascii="宋体" w:hAnsi="宋体" w:eastAsia="宋体" w:cs="宋体"/>
          <w:b w:val="0"/>
          <w:bCs w:val="0"/>
          <w:color w:val="auto"/>
          <w:sz w:val="24"/>
          <w:szCs w:val="24"/>
          <w:highlight w:val="none"/>
          <w:lang w:val="en-US" w:eastAsia="zh-CN"/>
        </w:rPr>
        <w:t xml:space="preserve">采购代理机构</w:t>
      </w:r>
      <w:r>
        <w:rPr>
          <w:rFonts w:hint="eastAsia" w:ascii="宋体" w:hAnsi="宋体" w:eastAsia="宋体" w:cs="宋体"/>
          <w:b w:val="0"/>
          <w:bCs w:val="0"/>
          <w:color w:val="auto"/>
          <w:sz w:val="24"/>
          <w:szCs w:val="24"/>
          <w:highlight w:val="none"/>
        </w:rPr>
        <w:t xml:space="preserve">联系。</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6.2</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供应商应认真阅读磋商文件中所有的事项、格式、条款和规范等要求。按磋商文件要求和规定编制响应文件</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并保证所提供的全部资料的真实性</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以使其响应文件对磋商文件作出实质性响应</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否则其风险由供应商自行承担。</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7.磋商文件的澄清</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7.1 任何要求对磋商文件进行澄清的供应商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应在磋商截止期</w:t>
      </w:r>
      <w:r>
        <w:rPr>
          <w:rFonts w:hint="eastAsia" w:ascii="宋体" w:hAnsi="宋体" w:eastAsia="宋体" w:cs="宋体"/>
          <w:b w:val="0"/>
          <w:bCs w:val="0"/>
          <w:color w:val="auto"/>
          <w:sz w:val="24"/>
          <w:szCs w:val="24"/>
          <w:highlight w:val="none"/>
          <w:lang w:eastAsia="zh-CN"/>
        </w:rPr>
        <w:t xml:space="preserve">五</w:t>
      </w:r>
      <w:r>
        <w:rPr>
          <w:rFonts w:hint="eastAsia" w:ascii="宋体" w:hAnsi="宋体" w:eastAsia="宋体" w:cs="宋体"/>
          <w:b w:val="0"/>
          <w:bCs w:val="0"/>
          <w:color w:val="auto"/>
          <w:sz w:val="24"/>
          <w:szCs w:val="24"/>
          <w:highlight w:val="none"/>
        </w:rPr>
        <w:t xml:space="preserve">日前按</w:t>
      </w:r>
      <w:r>
        <w:rPr>
          <w:rFonts w:hint="eastAsia" w:ascii="宋体" w:hAnsi="宋体" w:eastAsia="宋体" w:cs="宋体"/>
          <w:b w:val="0"/>
          <w:bCs w:val="0"/>
          <w:color w:val="auto"/>
          <w:sz w:val="24"/>
          <w:szCs w:val="24"/>
          <w:highlight w:val="none"/>
          <w:lang w:val="en-US" w:eastAsia="zh-CN"/>
        </w:rPr>
        <w:t xml:space="preserve">采购</w:t>
      </w:r>
      <w:r>
        <w:rPr>
          <w:rFonts w:hint="eastAsia" w:ascii="宋体" w:hAnsi="宋体" w:eastAsia="宋体" w:cs="宋体"/>
          <w:b w:val="0"/>
          <w:bCs w:val="0"/>
          <w:color w:val="auto"/>
          <w:sz w:val="24"/>
          <w:szCs w:val="24"/>
          <w:highlight w:val="none"/>
        </w:rPr>
        <w:t xml:space="preserve">公告中的通讯地址</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以书面形式通知</w:t>
      </w:r>
      <w:r>
        <w:rPr>
          <w:rFonts w:hint="eastAsia" w:ascii="宋体" w:hAnsi="宋体" w:eastAsia="宋体" w:cs="宋体"/>
          <w:b w:val="0"/>
          <w:bCs w:val="0"/>
          <w:color w:val="auto"/>
          <w:sz w:val="24"/>
          <w:szCs w:val="24"/>
          <w:highlight w:val="none"/>
          <w:lang w:val="en-US" w:eastAsia="zh-CN"/>
        </w:rPr>
        <w:t xml:space="preserve">采购代理机构</w:t>
      </w:r>
      <w:r>
        <w:rPr>
          <w:rFonts w:hint="eastAsia" w:ascii="宋体" w:hAnsi="宋体" w:eastAsia="宋体" w:cs="宋体"/>
          <w:b w:val="0"/>
          <w:bCs w:val="0"/>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8.磋商文件的修改</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8.1 在响应文件提交截止时</w:t>
      </w:r>
      <w:r>
        <w:rPr>
          <w:rFonts w:hint="eastAsia" w:ascii="宋体" w:hAnsi="宋体" w:cs="宋体"/>
          <w:b w:val="0"/>
          <w:bCs w:val="0"/>
          <w:color w:val="auto"/>
          <w:sz w:val="24"/>
          <w:szCs w:val="24"/>
          <w:lang w:eastAsia="zh-CN"/>
        </w:rPr>
        <w:t xml:space="preserve">间之</w:t>
      </w:r>
      <w:r>
        <w:rPr>
          <w:rFonts w:hint="eastAsia" w:ascii="宋体" w:hAnsi="宋体" w:eastAsia="宋体" w:cs="宋体"/>
          <w:b w:val="0"/>
          <w:bCs w:val="0"/>
          <w:color w:val="auto"/>
          <w:sz w:val="24"/>
          <w:szCs w:val="24"/>
        </w:rPr>
        <w:t xml:space="preserve">前</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采购代理机构</w:t>
      </w:r>
      <w:r>
        <w:rPr>
          <w:rFonts w:hint="eastAsia" w:ascii="宋体" w:hAnsi="宋体" w:eastAsia="宋体" w:cs="宋体"/>
          <w:b w:val="0"/>
          <w:bCs w:val="0"/>
          <w:color w:val="auto"/>
          <w:sz w:val="24"/>
          <w:szCs w:val="24"/>
        </w:rPr>
        <w:t xml:space="preserve">可以对磋商文件进行修改。磋商文件的修改将在原公告媒体发布更正公告</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更正内容将作为磋商文件的组成部分</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并对供应商具有约束力。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8.2</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供应商应在提交响应文件截止时</w:t>
      </w:r>
      <w:r>
        <w:rPr>
          <w:rFonts w:hint="eastAsia" w:ascii="宋体" w:hAnsi="宋体" w:eastAsia="宋体" w:cs="宋体"/>
          <w:color w:val="auto"/>
          <w:sz w:val="24"/>
          <w:szCs w:val="24"/>
        </w:rPr>
        <w:t xml:space="preserve">间前</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关注原公告媒体有关本项目的更正公告</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根据更正公告内容自行决定是否需要重新制作和提交响应文件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并承担由此产生的相应责任。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8.3</w:t>
      </w:r>
      <w:r>
        <w:rPr>
          <w:rFonts w:hint="eastAsia" w:ascii="宋体" w:hAnsi="宋体" w:eastAsia="宋体" w:cs="宋体"/>
          <w:color w:val="auto"/>
          <w:sz w:val="24"/>
          <w:szCs w:val="24"/>
          <w:lang w:val="en-US" w:eastAsia="zh-CN"/>
        </w:rPr>
        <w:t xml:space="preserve"> 采购代理机构</w:t>
      </w:r>
      <w:r>
        <w:rPr>
          <w:rFonts w:hint="eastAsia" w:ascii="宋体" w:hAnsi="宋体" w:eastAsia="宋体" w:cs="宋体"/>
          <w:color w:val="auto"/>
          <w:sz w:val="24"/>
          <w:szCs w:val="24"/>
        </w:rPr>
        <w:t xml:space="preserve">有权按照法定的要求推迟提交响应文件截止时间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并在原公告媒体发布更正公告。</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三、响应文件的编制</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9.响应文件的语言及度量衡单位</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9.1</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供应商提交的响应文件以及供应商与</w:t>
      </w:r>
      <w:r>
        <w:rPr>
          <w:rFonts w:hint="eastAsia" w:ascii="宋体" w:hAnsi="宋体" w:eastAsia="宋体" w:cs="宋体"/>
          <w:b w:val="0"/>
          <w:bCs w:val="0"/>
          <w:color w:val="auto"/>
          <w:sz w:val="24"/>
          <w:szCs w:val="24"/>
          <w:lang w:val="en-US" w:eastAsia="zh-CN"/>
        </w:rPr>
        <w:t xml:space="preserve">采购代理机构</w:t>
      </w:r>
      <w:r>
        <w:rPr>
          <w:rFonts w:hint="eastAsia" w:ascii="宋体" w:hAnsi="宋体" w:eastAsia="宋体" w:cs="宋体"/>
          <w:b w:val="0"/>
          <w:bCs w:val="0"/>
          <w:color w:val="auto"/>
          <w:sz w:val="24"/>
          <w:szCs w:val="24"/>
        </w:rPr>
        <w:t xml:space="preserve">就有关磋商的所有来往通知、函件和文件均应使用简体中文。</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9.2 除技术性能另有规定外</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响应文件所使用的度量衡单位</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均须采用国家法定计量单位。</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10.响应文件构成</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10.1</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供应商编写的响应文件应包括资格证明文件、符合性证明文件、</w:t>
      </w:r>
      <w:r>
        <w:rPr>
          <w:rFonts w:hint="eastAsia" w:ascii="宋体" w:hAnsi="宋体" w:eastAsia="宋体" w:cs="宋体"/>
          <w:b w:val="0"/>
          <w:bCs w:val="0"/>
          <w:color w:val="auto"/>
          <w:sz w:val="24"/>
          <w:szCs w:val="24"/>
          <w:lang w:val="en-US" w:eastAsia="zh-CN"/>
        </w:rPr>
        <w:t xml:space="preserve">磋商分项报价表</w:t>
      </w:r>
      <w:r>
        <w:rPr>
          <w:rFonts w:hint="eastAsia" w:ascii="宋体" w:hAnsi="宋体" w:eastAsia="宋体" w:cs="宋体"/>
          <w:b w:val="0"/>
          <w:bCs w:val="0"/>
          <w:color w:val="auto"/>
          <w:sz w:val="24"/>
          <w:szCs w:val="24"/>
        </w:rPr>
        <w:t xml:space="preserve">、响应及偏离表、其他证明文件、磋商响应函等部分。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10.2 如标书制作工具中格式和内容与“江苏政府采购网”发布的磋商文件不一致</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以“江苏政府采购网”发布的磋商文件为准。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11.证明磋商响应标的符合磋商文件规定的文件</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11.1</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供应商应按照法律法规、规章和规范性文件以及磋商文件要求提交证明文件</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证明其响应标的符合磋商文件规定。</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11.2</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磋商文件对证明文件无明确形式要求的</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证明文件可以以文字资料、图纸和数据等形式提交。</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12.磋商分项报价表</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12.1</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供应商应按照磋商文件规定格式</w:t>
      </w:r>
      <w:r>
        <w:rPr>
          <w:rFonts w:hint="eastAsia" w:ascii="宋体" w:hAnsi="宋体" w:cs="宋体"/>
          <w:b w:val="0"/>
          <w:bCs w:val="0"/>
          <w:color w:val="auto"/>
          <w:sz w:val="24"/>
          <w:szCs w:val="24"/>
          <w:lang w:eastAsia="zh-CN"/>
        </w:rPr>
        <w:t xml:space="preserve">填写</w:t>
      </w:r>
      <w:r>
        <w:rPr>
          <w:rFonts w:hint="eastAsia" w:ascii="宋体" w:hAnsi="宋体" w:eastAsia="宋体" w:cs="宋体"/>
          <w:b w:val="0"/>
          <w:bCs w:val="0"/>
          <w:color w:val="auto"/>
          <w:sz w:val="24"/>
          <w:szCs w:val="24"/>
          <w:lang w:val="en-US" w:eastAsia="zh-CN"/>
        </w:rPr>
        <w:t xml:space="preserve">磋商分项报价表</w:t>
      </w:r>
      <w:r>
        <w:rPr>
          <w:rFonts w:hint="eastAsia" w:ascii="宋体" w:hAnsi="宋体" w:eastAsia="宋体" w:cs="宋体"/>
          <w:b w:val="0"/>
          <w:bCs w:val="0"/>
          <w:color w:val="auto"/>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12.2</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响应文件中的单价和总价无特殊规定的采用人民币报价</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以元为单位标注。磋商文件另有规定的按规定执行。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13.响应及偏离表</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 xml:space="preserve">13.1</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lang w:val="zh-CN"/>
        </w:rPr>
        <w:t xml:space="preserve">供应商需对磋商文件中的技术要求与商务要求逐项作出响应或偏离说明。</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 xml:space="preserve">13.2</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lang w:val="zh-CN"/>
        </w:rPr>
        <w:t xml:space="preserve">供应商可在响应文件中提供认为需要的其他技术文件或说明。</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14.磋商响应函</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 xml:space="preserve">1</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zh-CN"/>
        </w:rPr>
        <w:t xml:space="preserve">.1</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lang w:val="zh-CN"/>
        </w:rPr>
        <w:t xml:space="preserve">供应商应按照磋商文件规定格式完整、正确填报磋商响应函。</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15.磋商有效期</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磋商有效期为</w:t>
      </w:r>
      <w:r>
        <w:rPr>
          <w:rFonts w:hint="eastAsia" w:ascii="宋体" w:hAnsi="宋体" w:eastAsia="宋体" w:cs="宋体"/>
          <w:b w:val="0"/>
          <w:bCs w:val="0"/>
          <w:color w:val="auto"/>
          <w:sz w:val="24"/>
          <w:szCs w:val="24"/>
          <w:lang w:eastAsia="zh-CN"/>
        </w:rPr>
        <w:t xml:space="preserve">采购公告</w:t>
      </w:r>
      <w:r>
        <w:rPr>
          <w:rFonts w:hint="eastAsia" w:ascii="宋体" w:hAnsi="宋体" w:eastAsia="宋体" w:cs="宋体"/>
          <w:b w:val="0"/>
          <w:bCs w:val="0"/>
          <w:color w:val="auto"/>
          <w:sz w:val="24"/>
          <w:szCs w:val="24"/>
        </w:rPr>
        <w:t xml:space="preserve">规定的提交响应文件截止之日</w:t>
      </w:r>
      <w:r>
        <w:rPr>
          <w:rFonts w:hint="eastAsia" w:ascii="宋体" w:hAnsi="宋体" w:eastAsia="宋体" w:cs="宋体"/>
          <w:b w:val="0"/>
          <w:bCs w:val="0"/>
          <w:color w:val="auto"/>
          <w:sz w:val="24"/>
          <w:szCs w:val="24"/>
          <w:lang w:eastAsia="zh-CN"/>
        </w:rPr>
        <w:t xml:space="preserve">起</w:t>
      </w:r>
      <w:r>
        <w:rPr>
          <w:rFonts w:hint="eastAsia" w:ascii="宋体" w:hAnsi="宋体" w:eastAsia="宋体" w:cs="宋体"/>
          <w:b w:val="0"/>
          <w:bCs w:val="0"/>
          <w:color w:val="auto"/>
          <w:sz w:val="24"/>
          <w:szCs w:val="24"/>
          <w:lang w:val="zh-CN"/>
        </w:rPr>
        <w:t xml:space="preserve">六十天</w:t>
      </w:r>
      <w:r>
        <w:rPr>
          <w:rFonts w:hint="eastAsia" w:ascii="宋体" w:hAnsi="宋体" w:eastAsia="宋体" w:cs="宋体"/>
          <w:b w:val="0"/>
          <w:bCs w:val="0"/>
          <w:color w:val="auto"/>
          <w:sz w:val="24"/>
          <w:szCs w:val="24"/>
        </w:rPr>
        <w:t xml:space="preserve">。磋商有效期比规定短的将被视为非实质性响应磋商文件而</w:t>
      </w:r>
      <w:r>
        <w:rPr>
          <w:rFonts w:hint="eastAsia" w:ascii="宋体" w:hAnsi="宋体" w:eastAsia="宋体" w:cs="宋体"/>
          <w:b w:val="0"/>
          <w:bCs w:val="0"/>
          <w:color w:val="auto"/>
          <w:sz w:val="24"/>
          <w:szCs w:val="24"/>
          <w:lang w:eastAsia="zh-CN"/>
        </w:rPr>
        <w:t xml:space="preserve">被</w:t>
      </w:r>
      <w:r>
        <w:rPr>
          <w:rFonts w:hint="eastAsia" w:ascii="宋体" w:hAnsi="宋体" w:eastAsia="宋体" w:cs="宋体"/>
          <w:b w:val="0"/>
          <w:bCs w:val="0"/>
          <w:color w:val="auto"/>
          <w:sz w:val="24"/>
          <w:szCs w:val="24"/>
        </w:rPr>
        <w:t xml:space="preserve">拒绝。</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16.磋商有效期的延长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在特殊情况下</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采购代理机构</w:t>
      </w:r>
      <w:r>
        <w:rPr>
          <w:rFonts w:hint="eastAsia" w:ascii="宋体" w:hAnsi="宋体" w:eastAsia="宋体" w:cs="宋体"/>
          <w:b w:val="0"/>
          <w:bCs w:val="0"/>
          <w:color w:val="auto"/>
          <w:sz w:val="24"/>
          <w:szCs w:val="24"/>
        </w:rPr>
        <w:t xml:space="preserve">于原磋商有效期满之前</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可向供应商提出延长磋商有效期的要求。这种要求与答复均应采用书面形式。供应商可以拒绝</w:t>
      </w:r>
      <w:r>
        <w:rPr>
          <w:rFonts w:hint="eastAsia" w:ascii="宋体" w:hAnsi="宋体" w:eastAsia="宋体" w:cs="宋体"/>
          <w:b w:val="0"/>
          <w:bCs w:val="0"/>
          <w:color w:val="auto"/>
          <w:sz w:val="24"/>
          <w:szCs w:val="24"/>
          <w:lang w:val="en-US" w:eastAsia="zh-CN"/>
        </w:rPr>
        <w:t xml:space="preserve">采购代理机构</w:t>
      </w:r>
      <w:r>
        <w:rPr>
          <w:rFonts w:hint="eastAsia" w:ascii="宋体" w:hAnsi="宋体" w:eastAsia="宋体" w:cs="宋体"/>
          <w:b w:val="0"/>
          <w:bCs w:val="0"/>
          <w:color w:val="auto"/>
          <w:sz w:val="24"/>
          <w:szCs w:val="24"/>
        </w:rPr>
        <w:t xml:space="preserve">的这一要求而放弃磋商</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同意延长磋商有效期的供应商既</w:t>
      </w:r>
      <w:r>
        <w:rPr>
          <w:rFonts w:hint="eastAsia" w:ascii="宋体" w:hAnsi="宋体" w:eastAsia="宋体" w:cs="宋体"/>
          <w:color w:val="auto"/>
          <w:sz w:val="24"/>
          <w:szCs w:val="24"/>
        </w:rPr>
        <w:t xml:space="preserve">不能要求也不允许修改其响应文件</w:t>
      </w:r>
      <w:r>
        <w:rPr>
          <w:rFonts w:hint="eastAsia" w:ascii="宋体" w:hAnsi="宋体" w:eastAsia="宋体" w:cs="宋体"/>
          <w:color w:val="auto"/>
          <w:sz w:val="24"/>
          <w:szCs w:val="24"/>
          <w:lang w:eastAsia="zh-CN"/>
        </w:rPr>
        <w:t xml:space="preserve">，同时</w:t>
      </w:r>
      <w:r>
        <w:rPr>
          <w:rFonts w:hint="eastAsia" w:ascii="宋体" w:hAnsi="宋体" w:eastAsia="宋体" w:cs="宋体"/>
          <w:color w:val="auto"/>
          <w:sz w:val="24"/>
          <w:szCs w:val="24"/>
        </w:rPr>
        <w:t xml:space="preserve">受磋商有效期约束的所有权利与义务均延长至新的有效期</w:t>
      </w:r>
      <w:r>
        <w:rPr>
          <w:rFonts w:hint="eastAsia" w:ascii="宋体" w:hAnsi="宋体" w:eastAsia="宋体" w:cs="宋体"/>
          <w:color w:val="auto"/>
          <w:sz w:val="24"/>
          <w:szCs w:val="24"/>
          <w:lang w:eastAsia="zh-CN"/>
        </w:rPr>
        <w:t xml:space="preserve">满</w:t>
      </w:r>
      <w:r>
        <w:rPr>
          <w:rFonts w:hint="eastAsia" w:ascii="宋体" w:hAnsi="宋体" w:eastAsia="宋体" w:cs="宋体"/>
          <w:color w:val="auto"/>
          <w:sz w:val="24"/>
          <w:szCs w:val="24"/>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四、响应文件的递交</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17.响应文件的递交</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供应商应当按照《操作手册》规定</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在</w:t>
      </w:r>
      <w:r>
        <w:rPr>
          <w:rFonts w:hint="eastAsia" w:ascii="宋体" w:hAnsi="宋体" w:eastAsia="宋体" w:cs="宋体"/>
          <w:b w:val="0"/>
          <w:bCs w:val="0"/>
          <w:color w:val="auto"/>
          <w:sz w:val="24"/>
          <w:szCs w:val="24"/>
          <w:lang w:val="en-US" w:eastAsia="zh-CN"/>
        </w:rPr>
        <w:t xml:space="preserve">采购</w:t>
      </w:r>
      <w:r>
        <w:rPr>
          <w:rFonts w:hint="eastAsia" w:ascii="宋体" w:hAnsi="宋体" w:eastAsia="宋体" w:cs="宋体"/>
          <w:b w:val="0"/>
          <w:bCs w:val="0"/>
          <w:color w:val="auto"/>
          <w:sz w:val="24"/>
          <w:szCs w:val="24"/>
          <w:lang w:eastAsia="zh-CN"/>
        </w:rPr>
        <w:t xml:space="preserve">公告规定的</w:t>
      </w:r>
      <w:r>
        <w:rPr>
          <w:rFonts w:hint="eastAsia" w:ascii="宋体" w:hAnsi="宋体" w:eastAsia="宋体" w:cs="宋体"/>
          <w:b w:val="0"/>
          <w:bCs w:val="0"/>
          <w:color w:val="auto"/>
          <w:sz w:val="24"/>
          <w:szCs w:val="24"/>
        </w:rPr>
        <w:t xml:space="preserve">提交响应文件截止时间前制作并上传电子响应文件。</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17</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2 </w:t>
      </w:r>
      <w:r>
        <w:rPr>
          <w:rFonts w:hint="eastAsia" w:ascii="宋体" w:hAnsi="宋体" w:eastAsia="宋体" w:cs="宋体"/>
          <w:b w:val="0"/>
          <w:bCs w:val="0"/>
          <w:color w:val="auto"/>
          <w:sz w:val="24"/>
          <w:szCs w:val="24"/>
        </w:rPr>
        <w:t xml:space="preserve">供应商应充分考虑网络环境、网络带宽等因素</w:t>
      </w:r>
      <w:r>
        <w:rPr>
          <w:rFonts w:hint="eastAsia" w:ascii="宋体" w:hAnsi="宋体" w:eastAsia="宋体" w:cs="宋体"/>
          <w:b w:val="0"/>
          <w:bCs w:val="0"/>
          <w:color w:val="auto"/>
          <w:sz w:val="24"/>
          <w:szCs w:val="24"/>
          <w:lang w:val="en-US" w:eastAsia="zh-CN"/>
        </w:rPr>
        <w:t xml:space="preserve">可能产生的影响</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如因供应商自身原因造成的电子响应文件上传不成功的</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按照本磋商文件第二章第24.4.1条规定</w:t>
      </w:r>
      <w:r>
        <w:rPr>
          <w:rFonts w:hint="eastAsia" w:ascii="宋体" w:hAnsi="宋体" w:eastAsia="宋体" w:cs="宋体"/>
          <w:b w:val="0"/>
          <w:bCs w:val="0"/>
          <w:color w:val="auto"/>
          <w:sz w:val="24"/>
          <w:szCs w:val="24"/>
          <w:lang w:val="en-US" w:eastAsia="zh-CN"/>
        </w:rPr>
        <w:t xml:space="preserve">作</w:t>
      </w:r>
      <w:r>
        <w:rPr>
          <w:rFonts w:hint="eastAsia" w:ascii="宋体" w:hAnsi="宋体" w:eastAsia="宋体" w:cs="宋体"/>
          <w:b w:val="0"/>
          <w:bCs w:val="0"/>
          <w:color w:val="auto"/>
          <w:sz w:val="24"/>
          <w:szCs w:val="24"/>
        </w:rPr>
        <w:t xml:space="preserve">无效响应处理。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 </w:t>
      </w:r>
      <w:r>
        <w:rPr>
          <w:rFonts w:hint="eastAsia" w:ascii="宋体" w:hAnsi="宋体" w:eastAsia="宋体" w:cs="宋体"/>
          <w:b w:val="0"/>
          <w:bCs w:val="0"/>
          <w:color w:val="auto"/>
          <w:sz w:val="24"/>
          <w:szCs w:val="24"/>
          <w:lang w:val="en-US" w:eastAsia="zh-CN"/>
        </w:rPr>
        <w:t xml:space="preserve">采购代理机构</w:t>
      </w:r>
      <w:r>
        <w:rPr>
          <w:rFonts w:hint="eastAsia" w:ascii="宋体" w:hAnsi="宋体" w:eastAsia="宋体" w:cs="宋体"/>
          <w:b w:val="0"/>
          <w:bCs w:val="0"/>
          <w:color w:val="auto"/>
          <w:sz w:val="24"/>
          <w:szCs w:val="24"/>
        </w:rPr>
        <w:t xml:space="preserve">可以按照规定</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通过修改磋商文件酌情延长提交响应文件截止日期</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在此情况下</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供应商的所有权利和义务均以延长后新的截止日期为准。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18.响应文件的拒收</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18</w:t>
      </w:r>
      <w:r>
        <w:rPr>
          <w:rFonts w:hint="eastAsia" w:ascii="宋体" w:hAnsi="宋体" w:eastAsia="宋体" w:cs="宋体"/>
          <w:b w:val="0"/>
          <w:bCs w:val="0"/>
          <w:color w:val="auto"/>
          <w:sz w:val="24"/>
          <w:szCs w:val="24"/>
        </w:rPr>
        <w:t xml:space="preserve">.1 提交响应文件截止时间后上传的任何响应文件</w:t>
      </w:r>
      <w:r>
        <w:rPr>
          <w:rFonts w:hint="eastAsia" w:ascii="宋体" w:hAnsi="宋体" w:eastAsia="宋体" w:cs="宋体"/>
          <w:b w:val="0"/>
          <w:bCs w:val="0"/>
          <w:color w:val="auto"/>
          <w:sz w:val="24"/>
          <w:szCs w:val="24"/>
          <w:lang w:eastAsia="zh-CN"/>
        </w:rPr>
        <w:t xml:space="preserve">将被拒绝</w:t>
      </w:r>
      <w:r>
        <w:rPr>
          <w:rFonts w:hint="eastAsia" w:ascii="宋体" w:hAnsi="宋体" w:eastAsia="宋体" w:cs="宋体"/>
          <w:b w:val="0"/>
          <w:bCs w:val="0"/>
          <w:color w:val="auto"/>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19.响应文件的撤回和修改</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19</w:t>
      </w: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响应文件的撤回</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19</w:t>
      </w:r>
      <w:r>
        <w:rPr>
          <w:rFonts w:hint="eastAsia" w:ascii="宋体" w:hAnsi="宋体" w:eastAsia="宋体" w:cs="宋体"/>
          <w:b w:val="0"/>
          <w:bCs w:val="0"/>
          <w:color w:val="auto"/>
          <w:sz w:val="24"/>
          <w:szCs w:val="24"/>
        </w:rPr>
        <w:t xml:space="preserve">.1.1</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供应商可在提交响应文件截止时间前</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撤回其电子响应文件</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具体操作方法见《操作手册》。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19</w:t>
      </w:r>
      <w:r>
        <w:rPr>
          <w:rFonts w:hint="eastAsia" w:ascii="宋体" w:hAnsi="宋体" w:eastAsia="宋体" w:cs="宋体"/>
          <w:color w:val="auto"/>
          <w:sz w:val="24"/>
          <w:szCs w:val="24"/>
        </w:rPr>
        <w:t xml:space="preserve">.1.2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供应商撤回电子响应文件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则认为其不再参与本项目磋商活动。</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19</w:t>
      </w:r>
      <w:r>
        <w:rPr>
          <w:rFonts w:hint="eastAsia" w:ascii="宋体" w:hAnsi="宋体" w:eastAsia="宋体" w:cs="宋体"/>
          <w:b w:val="0"/>
          <w:bCs w:val="0"/>
          <w:color w:val="auto"/>
          <w:sz w:val="24"/>
          <w:szCs w:val="24"/>
        </w:rPr>
        <w:t xml:space="preserve">.2</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响应文件的修改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19.2.1 </w:t>
      </w:r>
      <w:r>
        <w:rPr>
          <w:rFonts w:hint="eastAsia" w:ascii="宋体" w:hAnsi="宋体" w:eastAsia="宋体" w:cs="宋体"/>
          <w:color w:val="auto"/>
          <w:sz w:val="24"/>
          <w:szCs w:val="24"/>
        </w:rPr>
        <w:t xml:space="preserve">供应商可在提交响应文件截止时间前</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对其电子响应文件进行修改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具体操作方法见《操作手册》。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19.2.2 </w:t>
      </w:r>
      <w:r>
        <w:rPr>
          <w:rFonts w:hint="eastAsia" w:ascii="宋体" w:hAnsi="宋体" w:eastAsia="宋体" w:cs="宋体"/>
          <w:color w:val="auto"/>
          <w:sz w:val="24"/>
          <w:szCs w:val="24"/>
        </w:rPr>
        <w:t xml:space="preserve">提交响应文件截止时间之后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供应商不得对其电子响应文件作任何修改。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19</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 在提交响应文件截止时间至磋商文件中规定的磋商有效期满之间的这段时间内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供应商不得撤回其响应文件。</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五、响应文件的解密与评审</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20.响应文件解密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20.1 供应商应当按照《操作手册》规定，在苏采云系统规定的时间内对响应文件进行解密。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21.磋商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21.1 依法组建的磋商小组对响应文件进行评审。</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21.2 磋商小组由采购人代表和有关方面专家组成，人员构成符合政府采购有关规定。</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21.3 磋商小组独立工作，负责评审所有响应文件并推荐成交候选人，或根据采购人授权直接确定成交供应商。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22.评审过程的保密与公正</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22.1 磋商小组、采购人和采购代理机构工作人员、相关监督人员等与评审工作有关的人员，对评审情况以及在评审过程中获悉的国家秘密、商业秘密负有保密责任。</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22.2 供应商不得以任何方式影响评审过程，否则其响应文件将被作为无效响应文件。</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22.3 采购代理机构和磋商小组不向未成交的供应商解释未成交原因，也不公布评审过程中的相关细节。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23.评审过程中的澄清</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供应商的澄清、说明或者补正不得超出响应文件的范围或者改变响应文件的实质性内容。</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磋商小组并非对每个供应商都</w:t>
      </w:r>
      <w:r>
        <w:rPr>
          <w:rFonts w:hint="eastAsia" w:ascii="宋体" w:hAnsi="宋体" w:cs="宋体"/>
          <w:b w:val="0"/>
          <w:bCs w:val="0"/>
          <w:color w:val="auto"/>
          <w:sz w:val="24"/>
          <w:szCs w:val="24"/>
          <w:lang w:val="en-US" w:eastAsia="zh-CN"/>
        </w:rPr>
        <w:t xml:space="preserve">提出</w:t>
      </w:r>
      <w:r>
        <w:rPr>
          <w:rFonts w:hint="eastAsia" w:ascii="宋体" w:hAnsi="宋体" w:eastAsia="宋体" w:cs="宋体"/>
          <w:b w:val="0"/>
          <w:bCs w:val="0"/>
          <w:color w:val="auto"/>
          <w:sz w:val="24"/>
          <w:szCs w:val="24"/>
          <w:lang w:val="en-US" w:eastAsia="zh-CN"/>
        </w:rPr>
        <w:t xml:space="preserve">澄清要求。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23.2 需要供应商进行澄清、说明和补正的，磋商小组将通过苏采云系统向供应商发出</w:t>
      </w:r>
      <w:r>
        <w:rPr>
          <w:rFonts w:hint="eastAsia" w:ascii="宋体" w:hAnsi="宋体" w:eastAsia="宋体" w:cs="宋体"/>
          <w:b w:val="0"/>
          <w:bCs w:val="0"/>
          <w:color w:val="auto"/>
          <w:sz w:val="24"/>
          <w:szCs w:val="24"/>
          <w:lang w:val="zh-CN"/>
        </w:rPr>
        <w:t xml:space="preserve">《澄清要求函》</w:t>
      </w:r>
      <w:r>
        <w:rPr>
          <w:rFonts w:hint="eastAsia" w:ascii="宋体" w:hAnsi="宋体" w:eastAsia="宋体" w:cs="宋体"/>
          <w:b w:val="0"/>
          <w:bCs w:val="0"/>
          <w:color w:val="auto"/>
          <w:sz w:val="24"/>
          <w:szCs w:val="24"/>
          <w:lang w:val="en-US" w:eastAsia="zh-CN"/>
        </w:rPr>
        <w:t xml:space="preserve">，接到</w:t>
      </w:r>
      <w:r>
        <w:rPr>
          <w:rFonts w:hint="eastAsia" w:ascii="宋体" w:hAnsi="宋体" w:eastAsia="宋体" w:cs="宋体"/>
          <w:b w:val="0"/>
          <w:bCs w:val="0"/>
          <w:color w:val="auto"/>
          <w:sz w:val="24"/>
          <w:szCs w:val="24"/>
          <w:lang w:val="zh-CN"/>
        </w:rPr>
        <w:t xml:space="preserve">《澄清要求函》</w:t>
      </w:r>
      <w:r>
        <w:rPr>
          <w:rFonts w:hint="eastAsia" w:ascii="宋体" w:hAnsi="宋体" w:eastAsia="宋体" w:cs="宋体"/>
          <w:b w:val="0"/>
          <w:bCs w:val="0"/>
          <w:color w:val="auto"/>
          <w:sz w:val="24"/>
          <w:szCs w:val="24"/>
          <w:lang w:val="en-US" w:eastAsia="zh-CN"/>
        </w:rPr>
        <w:t xml:space="preserve">的供应商应当按照要求在苏采云系统中提交</w:t>
      </w:r>
      <w:r>
        <w:rPr>
          <w:rFonts w:hint="eastAsia" w:ascii="宋体" w:hAnsi="宋体" w:eastAsia="宋体" w:cs="宋体"/>
          <w:b w:val="0"/>
          <w:bCs w:val="0"/>
          <w:color w:val="auto"/>
          <w:sz w:val="24"/>
          <w:szCs w:val="24"/>
          <w:lang w:val="zh-CN"/>
        </w:rPr>
        <w:t xml:space="preserve">《澄清响应函》</w:t>
      </w:r>
      <w:r>
        <w:rPr>
          <w:rFonts w:hint="eastAsia" w:ascii="宋体" w:hAnsi="宋体" w:eastAsia="宋体" w:cs="宋体"/>
          <w:b w:val="0"/>
          <w:bCs w:val="0"/>
          <w:color w:val="auto"/>
          <w:sz w:val="24"/>
          <w:szCs w:val="24"/>
          <w:lang w:val="en-US" w:eastAsia="zh-CN"/>
        </w:rPr>
        <w:t xml:space="preserve">并加盖电子公章。澄清、说明和补正的内容作为响应文件的补充部分，具体操作方式见《操作手册》。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23.3 接到磋商小组澄清、说明和补正要求的供应商如未按规定</w:t>
      </w:r>
      <w:r>
        <w:rPr>
          <w:rFonts w:hint="eastAsia" w:ascii="宋体" w:hAnsi="宋体" w:cs="宋体"/>
          <w:b w:val="0"/>
          <w:bCs w:val="0"/>
          <w:color w:val="auto"/>
          <w:sz w:val="24"/>
          <w:szCs w:val="24"/>
          <w:lang w:val="en-US" w:eastAsia="zh-CN"/>
        </w:rPr>
        <w:t xml:space="preserve">作出</w:t>
      </w:r>
      <w:r>
        <w:rPr>
          <w:rFonts w:hint="eastAsia" w:ascii="宋体" w:hAnsi="宋体" w:eastAsia="宋体" w:cs="宋体"/>
          <w:b w:val="0"/>
          <w:bCs w:val="0"/>
          <w:color w:val="auto"/>
          <w:sz w:val="24"/>
          <w:szCs w:val="24"/>
          <w:lang w:val="en-US" w:eastAsia="zh-CN"/>
        </w:rPr>
        <w:t xml:space="preserve">澄清、说明和补正，其风险由供应商自行承担。</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24.响应文件的审查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 xml:space="preserve">24.1 响应文件审查分为资格审</w:t>
      </w:r>
      <w:r>
        <w:rPr>
          <w:rFonts w:hint="eastAsia" w:ascii="宋体" w:hAnsi="宋体" w:eastAsia="宋体" w:cs="宋体"/>
          <w:color w:val="auto"/>
          <w:sz w:val="24"/>
          <w:szCs w:val="24"/>
          <w:lang w:val="en-US" w:eastAsia="zh-CN"/>
        </w:rPr>
        <w:t xml:space="preserve">查和符合性审查。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24.1.1 资格审查</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依据法律法规和磋商文件的规定，磋商小组对响应文件中的资格证明文件进行审查，以确定供应商是否具备参加磋商的资格。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磋商小组进行资格审查时，将在“信用中国”网站（www.creditchina.gov.cn）查询供应商的信用记录，以确定供应商是否具备磋商资格</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查询结果留存并归档。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接受联合体的项目，联合体成员存在不良信用记录的，视同联合体存在不良</w:t>
      </w:r>
      <w:r>
        <w:rPr>
          <w:rFonts w:hint="eastAsia" w:ascii="宋体" w:hAnsi="宋体" w:eastAsia="宋体" w:cs="宋体"/>
          <w:color w:val="auto"/>
          <w:sz w:val="24"/>
          <w:szCs w:val="24"/>
          <w:lang w:val="en-US" w:eastAsia="zh-CN"/>
        </w:rPr>
        <w:t xml:space="preserve">信</w:t>
      </w:r>
      <w:r>
        <w:rPr>
          <w:rFonts w:hint="eastAsia" w:ascii="宋体" w:hAnsi="宋体" w:eastAsia="宋体" w:cs="宋体"/>
          <w:color w:val="auto"/>
          <w:sz w:val="24"/>
          <w:szCs w:val="24"/>
          <w:lang w:val="zh-CN"/>
        </w:rPr>
        <w:t xml:space="preserve">用记录。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24.1.2 符合性审查</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依据磋商文件的规定，由磋商小组从有效性、完整性和对磋商文件的响应程度等方面对响应文件进行审查，以确定是否对磋商文件的实质性要求作出响应。</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24.1.3 未通过资格审查或符合性审查的供应商，磋商小组将通过苏采云系统告知具体原因，评审结束后将不再接受有关询问。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auto"/>
          <w:sz w:val="24"/>
          <w:szCs w:val="24"/>
          <w:lang w:val="en-US" w:eastAsia="zh-CN"/>
        </w:rPr>
        <w:t xml:space="preserve">由</w:t>
      </w:r>
      <w:r>
        <w:rPr>
          <w:rFonts w:hint="eastAsia" w:ascii="宋体" w:hAnsi="宋体" w:eastAsia="宋体" w:cs="宋体"/>
          <w:color w:val="auto"/>
          <w:sz w:val="24"/>
          <w:szCs w:val="24"/>
          <w:lang w:val="zh-CN"/>
        </w:rPr>
        <w:t xml:space="preserve">磋商小组</w:t>
      </w:r>
      <w:r>
        <w:rPr>
          <w:rFonts w:hint="eastAsia" w:ascii="宋体" w:hAnsi="宋体" w:eastAsia="宋体" w:cs="宋体"/>
          <w:color w:val="auto"/>
          <w:sz w:val="24"/>
          <w:szCs w:val="24"/>
          <w:lang w:val="en-US" w:eastAsia="zh-CN"/>
        </w:rPr>
        <w:t xml:space="preserve">按照</w:t>
      </w:r>
      <w:r>
        <w:rPr>
          <w:rFonts w:hint="eastAsia" w:ascii="宋体" w:hAnsi="宋体" w:eastAsia="宋体" w:cs="宋体"/>
          <w:color w:val="auto"/>
          <w:sz w:val="24"/>
          <w:szCs w:val="24"/>
          <w:lang w:val="zh-CN"/>
        </w:rPr>
        <w:t xml:space="preserve">少数服从多数的原则作出结论。</w:t>
      </w:r>
      <w:r>
        <w:rPr>
          <w:rFonts w:hint="eastAsia" w:ascii="宋体" w:hAnsi="宋体" w:eastAsia="宋体" w:cs="宋体"/>
          <w:color w:val="auto"/>
          <w:sz w:val="24"/>
          <w:szCs w:val="24"/>
          <w:lang w:val="en-US" w:eastAsia="zh-CN"/>
        </w:rPr>
        <w:t xml:space="preserve">磋商小组认</w:t>
      </w:r>
      <w:r>
        <w:rPr>
          <w:rFonts w:hint="eastAsia" w:ascii="宋体" w:hAnsi="宋体" w:eastAsia="宋体" w:cs="宋体"/>
          <w:color w:val="auto"/>
          <w:sz w:val="24"/>
          <w:szCs w:val="24"/>
          <w:lang w:val="zh-CN"/>
        </w:rPr>
        <w:t xml:space="preserve">定响应文件的响应性只根据响应文件本身的内容，而不寻求外部的证据。</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eastAsia="zh-CN"/>
        </w:rPr>
        <w:t xml:space="preserve">24.</w:t>
      </w:r>
      <w:r>
        <w:rPr>
          <w:rFonts w:hint="eastAsia" w:ascii="宋体" w:hAnsi="宋体" w:eastAsia="宋体" w:cs="宋体"/>
          <w:b w:val="0"/>
          <w:bCs w:val="0"/>
          <w:color w:val="auto"/>
          <w:sz w:val="24"/>
          <w:szCs w:val="24"/>
          <w:lang w:val="en-US" w:eastAsia="zh-CN"/>
        </w:rPr>
        <w:t xml:space="preserve">3 </w:t>
      </w:r>
      <w:r>
        <w:rPr>
          <w:rFonts w:hint="eastAsia" w:ascii="宋体" w:hAnsi="宋体" w:eastAsia="宋体" w:cs="宋体"/>
          <w:b w:val="0"/>
          <w:bCs w:val="0"/>
          <w:color w:val="auto"/>
          <w:sz w:val="24"/>
          <w:szCs w:val="24"/>
          <w:lang w:val="zh-CN"/>
        </w:rPr>
        <w:t xml:space="preserve">异常低价审查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 评审</w:t>
      </w:r>
      <w:r>
        <w:rPr>
          <w:rFonts w:hint="eastAsia" w:ascii="宋体" w:hAnsi="宋体" w:eastAsia="宋体" w:cs="宋体"/>
          <w:color w:val="auto"/>
          <w:sz w:val="24"/>
          <w:szCs w:val="24"/>
          <w:lang w:val="zh-CN"/>
        </w:rPr>
        <w:t xml:space="preserve">过程中出现下列情形之一的，</w:t>
      </w:r>
      <w:r>
        <w:rPr>
          <w:rFonts w:hint="eastAsia" w:ascii="宋体" w:hAnsi="宋体" w:eastAsia="宋体" w:cs="宋体"/>
          <w:color w:val="auto"/>
          <w:sz w:val="24"/>
          <w:szCs w:val="24"/>
          <w:lang w:val="en-US" w:eastAsia="zh-CN"/>
        </w:rPr>
        <w:t xml:space="preserve">磋商小组</w:t>
      </w:r>
      <w:r>
        <w:rPr>
          <w:rFonts w:hint="eastAsia" w:ascii="宋体" w:hAnsi="宋体" w:eastAsia="宋体" w:cs="宋体"/>
          <w:color w:val="auto"/>
          <w:sz w:val="24"/>
          <w:szCs w:val="24"/>
          <w:lang w:val="zh-CN"/>
        </w:rPr>
        <w:t xml:space="preserve">应当启动异常低价审查程序：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lang w:val="en-US" w:eastAsia="zh-CN"/>
        </w:rPr>
        <w:t xml:space="preserve">报价</w:t>
      </w:r>
      <w:r>
        <w:rPr>
          <w:rFonts w:hint="eastAsia" w:ascii="宋体" w:hAnsi="宋体" w:eastAsia="宋体" w:cs="宋体"/>
          <w:color w:val="auto"/>
          <w:sz w:val="24"/>
          <w:szCs w:val="24"/>
          <w:lang w:val="zh-CN"/>
        </w:rPr>
        <w:t xml:space="preserve">低于全部通过符合性审查供应商</w:t>
      </w:r>
      <w:r>
        <w:rPr>
          <w:rFonts w:hint="eastAsia" w:ascii="宋体" w:hAnsi="宋体" w:eastAsia="宋体" w:cs="宋体"/>
          <w:color w:val="auto"/>
          <w:sz w:val="24"/>
          <w:szCs w:val="24"/>
          <w:lang w:val="en-US" w:eastAsia="zh-CN"/>
        </w:rPr>
        <w:t xml:space="preserve">报价</w:t>
      </w:r>
      <w:r>
        <w:rPr>
          <w:rFonts w:hint="eastAsia" w:ascii="宋体" w:hAnsi="宋体" w:eastAsia="宋体" w:cs="宋体"/>
          <w:color w:val="auto"/>
          <w:sz w:val="24"/>
          <w:szCs w:val="24"/>
          <w:lang w:val="zh-CN"/>
        </w:rPr>
        <w:t xml:space="preserve">平均值</w:t>
      </w:r>
      <w:r>
        <w:rPr>
          <w:rFonts w:hint="eastAsia" w:ascii="宋体" w:hAnsi="宋体" w:eastAsia="宋体" w:cs="宋体"/>
          <w:color w:val="auto"/>
          <w:sz w:val="24"/>
          <w:szCs w:val="24"/>
          <w:lang w:val="en-US" w:eastAsia="zh-CN"/>
        </w:rPr>
        <w:t xml:space="preserve">65</w:t>
      </w:r>
      <w:r>
        <w:rPr>
          <w:rFonts w:hint="eastAsia" w:ascii="宋体" w:hAnsi="宋体" w:eastAsia="宋体" w:cs="宋体"/>
          <w:color w:val="auto"/>
          <w:sz w:val="24"/>
          <w:szCs w:val="24"/>
          <w:lang w:val="zh-CN"/>
        </w:rPr>
        <w:t xml:space="preserve">%的，即</w:t>
      </w:r>
      <w:r>
        <w:rPr>
          <w:rFonts w:hint="eastAsia" w:ascii="宋体" w:hAnsi="宋体" w:eastAsia="宋体" w:cs="宋体"/>
          <w:color w:val="auto"/>
          <w:sz w:val="24"/>
          <w:szCs w:val="24"/>
          <w:lang w:val="en-US" w:eastAsia="zh-CN"/>
        </w:rPr>
        <w:t xml:space="preserve">报价</w:t>
      </w:r>
      <w:r>
        <w:rPr>
          <w:rFonts w:hint="eastAsia" w:ascii="宋体" w:hAnsi="宋体" w:cs="宋体"/>
          <w:color w:val="auto"/>
          <w:sz w:val="24"/>
          <w:szCs w:val="24"/>
          <w:lang w:val="en-US" w:eastAsia="zh-CN"/>
        </w:rPr>
        <w:t xml:space="preserve">&lt;</w:t>
      </w:r>
      <w:r>
        <w:rPr>
          <w:rFonts w:hint="eastAsia" w:ascii="宋体" w:hAnsi="宋体" w:eastAsia="宋体" w:cs="宋体"/>
          <w:color w:val="auto"/>
          <w:sz w:val="24"/>
          <w:szCs w:val="24"/>
          <w:lang w:val="zh-CN"/>
        </w:rPr>
        <w:t xml:space="preserve">全部通过符合性审查供应商</w:t>
      </w:r>
      <w:r>
        <w:rPr>
          <w:rFonts w:hint="eastAsia" w:ascii="宋体" w:hAnsi="宋体" w:eastAsia="宋体" w:cs="宋体"/>
          <w:color w:val="auto"/>
          <w:sz w:val="24"/>
          <w:szCs w:val="24"/>
          <w:lang w:val="en-US" w:eastAsia="zh-CN"/>
        </w:rPr>
        <w:t xml:space="preserve">报价</w:t>
      </w:r>
      <w:r>
        <w:rPr>
          <w:rFonts w:hint="eastAsia" w:ascii="宋体" w:hAnsi="宋体" w:eastAsia="宋体" w:cs="宋体"/>
          <w:color w:val="auto"/>
          <w:sz w:val="24"/>
          <w:szCs w:val="24"/>
          <w:lang w:val="zh-CN"/>
        </w:rPr>
        <w:t xml:space="preserve">平均值×</w:t>
      </w:r>
      <w:r>
        <w:rPr>
          <w:rFonts w:hint="eastAsia" w:ascii="宋体" w:hAnsi="宋体" w:eastAsia="宋体" w:cs="宋体"/>
          <w:color w:val="auto"/>
          <w:sz w:val="24"/>
          <w:szCs w:val="24"/>
          <w:lang w:val="en-US" w:eastAsia="zh-CN"/>
        </w:rPr>
        <w:t xml:space="preserve">65</w:t>
      </w:r>
      <w:r>
        <w:rPr>
          <w:rFonts w:hint="eastAsia" w:ascii="宋体" w:hAnsi="宋体" w:eastAsia="宋体" w:cs="宋体"/>
          <w:color w:val="auto"/>
          <w:sz w:val="24"/>
          <w:szCs w:val="24"/>
          <w:lang w:val="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w:t>
      </w:r>
      <w:r>
        <w:rPr>
          <w:rFonts w:hint="eastAsia" w:ascii="宋体" w:hAnsi="宋体" w:eastAsia="宋体" w:cs="宋体"/>
          <w:color w:val="auto"/>
          <w:sz w:val="24"/>
          <w:szCs w:val="24"/>
          <w:lang w:val="en-US" w:eastAsia="zh-CN"/>
        </w:rPr>
        <w:t xml:space="preserve">报价</w:t>
      </w:r>
      <w:r>
        <w:rPr>
          <w:rFonts w:hint="eastAsia" w:ascii="宋体" w:hAnsi="宋体" w:eastAsia="宋体" w:cs="宋体"/>
          <w:color w:val="auto"/>
          <w:sz w:val="24"/>
          <w:szCs w:val="24"/>
          <w:lang w:val="zh-CN"/>
        </w:rPr>
        <w:t xml:space="preserve">低于通过符合性审查的次低报价供应商</w:t>
      </w:r>
      <w:r>
        <w:rPr>
          <w:rFonts w:hint="eastAsia" w:ascii="宋体" w:hAnsi="宋体" w:eastAsia="宋体" w:cs="宋体"/>
          <w:color w:val="auto"/>
          <w:sz w:val="24"/>
          <w:szCs w:val="24"/>
          <w:lang w:val="en-US" w:eastAsia="zh-CN"/>
        </w:rPr>
        <w:t xml:space="preserve">报价65</w:t>
      </w:r>
      <w:r>
        <w:rPr>
          <w:rFonts w:hint="eastAsia" w:ascii="宋体" w:hAnsi="宋体" w:eastAsia="宋体" w:cs="宋体"/>
          <w:color w:val="auto"/>
          <w:sz w:val="24"/>
          <w:szCs w:val="24"/>
          <w:lang w:val="zh-CN"/>
        </w:rPr>
        <w:t xml:space="preserve">%的，即</w:t>
      </w:r>
      <w:r>
        <w:rPr>
          <w:rFonts w:hint="eastAsia" w:ascii="宋体" w:hAnsi="宋体" w:eastAsia="宋体" w:cs="宋体"/>
          <w:color w:val="auto"/>
          <w:sz w:val="24"/>
          <w:szCs w:val="24"/>
          <w:lang w:val="en-US" w:eastAsia="zh-CN"/>
        </w:rPr>
        <w:t xml:space="preserve">报价</w:t>
      </w:r>
      <w:r>
        <w:rPr>
          <w:rFonts w:hint="eastAsia" w:ascii="宋体" w:hAnsi="宋体" w:cs="宋体"/>
          <w:color w:val="auto"/>
          <w:sz w:val="24"/>
          <w:szCs w:val="24"/>
          <w:lang w:val="en-US" w:eastAsia="zh-CN"/>
        </w:rPr>
        <w:t xml:space="preserve">&lt;</w:t>
      </w:r>
      <w:r>
        <w:rPr>
          <w:rFonts w:hint="eastAsia" w:ascii="宋体" w:hAnsi="宋体" w:eastAsia="宋体" w:cs="宋体"/>
          <w:color w:val="auto"/>
          <w:sz w:val="24"/>
          <w:szCs w:val="24"/>
          <w:lang w:val="zh-CN"/>
        </w:rPr>
        <w:t xml:space="preserve">通过符合性审查的次低报价供应商</w:t>
      </w:r>
      <w:r>
        <w:rPr>
          <w:rFonts w:hint="eastAsia" w:ascii="宋体" w:hAnsi="宋体" w:eastAsia="宋体" w:cs="宋体"/>
          <w:color w:val="auto"/>
          <w:sz w:val="24"/>
          <w:szCs w:val="24"/>
          <w:lang w:val="en-US" w:eastAsia="zh-CN"/>
        </w:rPr>
        <w:t xml:space="preserve">报价</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65</w:t>
      </w:r>
      <w:r>
        <w:rPr>
          <w:rFonts w:hint="eastAsia" w:ascii="宋体" w:hAnsi="宋体" w:eastAsia="宋体" w:cs="宋体"/>
          <w:color w:val="auto"/>
          <w:sz w:val="24"/>
          <w:szCs w:val="24"/>
          <w:lang w:val="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（3）</w:t>
      </w:r>
      <w:r>
        <w:rPr>
          <w:rFonts w:hint="eastAsia" w:ascii="宋体" w:hAnsi="宋体" w:eastAsia="宋体" w:cs="宋体"/>
          <w:color w:val="auto"/>
          <w:sz w:val="24"/>
          <w:szCs w:val="24"/>
          <w:lang w:val="en-US" w:eastAsia="zh-CN"/>
        </w:rPr>
        <w:t xml:space="preserve">报价</w:t>
      </w:r>
      <w:r>
        <w:rPr>
          <w:rFonts w:hint="eastAsia" w:ascii="宋体" w:hAnsi="宋体" w:eastAsia="宋体" w:cs="宋体"/>
          <w:color w:val="auto"/>
          <w:sz w:val="24"/>
          <w:szCs w:val="24"/>
          <w:lang w:val="zh-CN" w:eastAsia="zh-CN"/>
        </w:rPr>
        <w:t xml:space="preserve">低于采购项目最高限价</w:t>
      </w:r>
      <w:r>
        <w:rPr>
          <w:rFonts w:hint="eastAsia" w:ascii="宋体" w:hAnsi="宋体" w:eastAsia="宋体" w:cs="宋体"/>
          <w:color w:val="auto"/>
          <w:sz w:val="24"/>
          <w:szCs w:val="24"/>
          <w:lang w:val="en-US" w:eastAsia="zh-CN"/>
        </w:rPr>
        <w:t xml:space="preserve">65</w:t>
      </w:r>
      <w:r>
        <w:rPr>
          <w:rFonts w:hint="eastAsia" w:ascii="宋体" w:hAnsi="宋体" w:eastAsia="宋体" w:cs="宋体"/>
          <w:color w:val="auto"/>
          <w:sz w:val="24"/>
          <w:szCs w:val="24"/>
          <w:lang w:val="zh-CN" w:eastAsia="zh-CN"/>
        </w:rPr>
        <w:t xml:space="preserve">%的，即</w:t>
      </w:r>
      <w:r>
        <w:rPr>
          <w:rFonts w:hint="eastAsia" w:ascii="宋体" w:hAnsi="宋体" w:eastAsia="宋体" w:cs="宋体"/>
          <w:color w:val="auto"/>
          <w:sz w:val="24"/>
          <w:szCs w:val="24"/>
          <w:lang w:val="en-US" w:eastAsia="zh-CN"/>
        </w:rPr>
        <w:t xml:space="preserve">报价</w:t>
      </w:r>
      <w:r>
        <w:rPr>
          <w:rFonts w:hint="eastAsia" w:ascii="宋体" w:hAnsi="宋体" w:cs="宋体"/>
          <w:color w:val="auto"/>
          <w:sz w:val="24"/>
          <w:szCs w:val="24"/>
          <w:lang w:val="en-US" w:eastAsia="zh-CN"/>
        </w:rPr>
        <w:t xml:space="preserve">&lt;</w:t>
      </w:r>
      <w:r>
        <w:rPr>
          <w:rFonts w:hint="eastAsia" w:ascii="宋体" w:hAnsi="宋体" w:eastAsia="宋体" w:cs="宋体"/>
          <w:color w:val="auto"/>
          <w:sz w:val="24"/>
          <w:szCs w:val="24"/>
          <w:lang w:val="zh-CN" w:eastAsia="zh-CN"/>
        </w:rPr>
        <w:t xml:space="preserve">采购项目最高限价×</w:t>
      </w:r>
      <w:r>
        <w:rPr>
          <w:rFonts w:hint="eastAsia" w:ascii="宋体" w:hAnsi="宋体" w:eastAsia="宋体" w:cs="宋体"/>
          <w:color w:val="auto"/>
          <w:sz w:val="24"/>
          <w:szCs w:val="24"/>
          <w:lang w:val="en-US" w:eastAsia="zh-CN"/>
        </w:rPr>
        <w:t xml:space="preserve">65</w:t>
      </w:r>
      <w:r>
        <w:rPr>
          <w:rFonts w:hint="eastAsia" w:ascii="宋体" w:hAnsi="宋体" w:eastAsia="宋体" w:cs="宋体"/>
          <w:color w:val="auto"/>
          <w:sz w:val="24"/>
          <w:szCs w:val="24"/>
          <w:lang w:val="zh-CN"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zh-CN" w:eastAsia="zh-CN"/>
        </w:rPr>
        <w:t xml:space="preserve">4</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磋商小组</w:t>
      </w:r>
      <w:r>
        <w:rPr>
          <w:rFonts w:hint="eastAsia" w:ascii="宋体" w:hAnsi="宋体" w:eastAsia="宋体" w:cs="宋体"/>
          <w:color w:val="auto"/>
          <w:sz w:val="24"/>
          <w:szCs w:val="24"/>
          <w:lang w:val="zh-CN"/>
        </w:rPr>
        <w:t xml:space="preserve">基于专业判断，认为供应商</w:t>
      </w:r>
      <w:r>
        <w:rPr>
          <w:rFonts w:hint="eastAsia" w:ascii="宋体" w:hAnsi="宋体" w:eastAsia="宋体" w:cs="宋体"/>
          <w:color w:val="auto"/>
          <w:sz w:val="24"/>
          <w:szCs w:val="24"/>
          <w:lang w:val="en-US" w:eastAsia="zh-CN"/>
        </w:rPr>
        <w:t xml:space="preserve">报价</w:t>
      </w:r>
      <w:r>
        <w:rPr>
          <w:rFonts w:hint="eastAsia" w:ascii="宋体" w:hAnsi="宋体" w:eastAsia="宋体" w:cs="宋体"/>
          <w:color w:val="auto"/>
          <w:sz w:val="24"/>
          <w:szCs w:val="24"/>
          <w:lang w:val="zh-CN"/>
        </w:rPr>
        <w:t xml:space="preserve">过低，有可能影响产品质量或者不能诚信履约的</w:t>
      </w:r>
      <w:r>
        <w:rPr>
          <w:rFonts w:hint="eastAsia" w:ascii="宋体" w:hAnsi="宋体" w:cs="宋体"/>
          <w:color w:val="auto"/>
          <w:sz w:val="24"/>
          <w:szCs w:val="24"/>
          <w:lang w:val="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rPr>
        <w:t xml:space="preserve">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 磋商</w:t>
      </w:r>
      <w:r>
        <w:rPr>
          <w:rFonts w:hint="eastAsia" w:ascii="宋体" w:hAnsi="宋体" w:eastAsia="宋体" w:cs="宋体"/>
          <w:color w:val="auto"/>
          <w:sz w:val="24"/>
          <w:szCs w:val="24"/>
          <w:lang w:val="en-US" w:eastAsia="zh-CN"/>
        </w:rPr>
        <w:t xml:space="preserve">小组</w:t>
      </w:r>
      <w:r>
        <w:rPr>
          <w:rFonts w:hint="eastAsia" w:ascii="宋体" w:hAnsi="宋体" w:eastAsia="宋体" w:cs="宋体"/>
          <w:color w:val="auto"/>
          <w:sz w:val="24"/>
          <w:szCs w:val="24"/>
          <w:lang w:val="zh-CN" w:eastAsia="zh-CN"/>
        </w:rPr>
        <w:t xml:space="preserve">启动异常低价审查后，属于前述第（1）项至第（4）项情形的，应当要求相关供应商在评审现场合理的时间内对</w:t>
      </w:r>
      <w:r>
        <w:rPr>
          <w:rFonts w:hint="eastAsia" w:ascii="宋体" w:hAnsi="宋体" w:eastAsia="宋体" w:cs="宋体"/>
          <w:color w:val="auto"/>
          <w:sz w:val="24"/>
          <w:szCs w:val="24"/>
          <w:lang w:val="en-US" w:eastAsia="zh-CN"/>
        </w:rPr>
        <w:t xml:space="preserve">报价</w:t>
      </w:r>
      <w:r>
        <w:rPr>
          <w:rFonts w:hint="eastAsia" w:ascii="宋体" w:hAnsi="宋体" w:eastAsia="宋体" w:cs="宋体"/>
          <w:color w:val="auto"/>
          <w:sz w:val="24"/>
          <w:szCs w:val="24"/>
          <w:lang w:val="zh-CN" w:eastAsia="zh-CN"/>
        </w:rPr>
        <w:t xml:space="preserve">作出解释</w:t>
      </w:r>
      <w:r>
        <w:rPr>
          <w:rFonts w:hint="eastAsia" w:ascii="宋体" w:hAnsi="宋体" w:cs="宋体"/>
          <w:color w:val="auto"/>
          <w:sz w:val="24"/>
          <w:szCs w:val="24"/>
          <w:lang w:val="zh-CN" w:eastAsia="zh-CN"/>
        </w:rPr>
        <w:t xml:space="preserve">，并</w:t>
      </w:r>
      <w:r>
        <w:rPr>
          <w:rFonts w:hint="eastAsia" w:ascii="宋体" w:hAnsi="宋体" w:eastAsia="宋体" w:cs="宋体"/>
          <w:color w:val="auto"/>
          <w:sz w:val="24"/>
          <w:szCs w:val="24"/>
          <w:lang w:val="zh-CN" w:eastAsia="zh-CN"/>
        </w:rPr>
        <w:t xml:space="preserve">提供项目具体成本测算等与报价合理性相关的书面说明及必要的证明材料，包括但不限于原材料成本、人工成本、制造费用等，给予相关供应商的合理时间一般不少于30分钟。其中，属于第（3）项情形，</w:t>
      </w:r>
      <w:bookmarkStart w:id="49" w:name="OLE_LINK2"/>
      <w:r>
        <w:rPr>
          <w:rFonts w:hint="eastAsia" w:ascii="宋体" w:hAnsi="宋体" w:eastAsia="宋体" w:cs="宋体"/>
          <w:color w:val="auto"/>
          <w:sz w:val="24"/>
          <w:szCs w:val="24"/>
          <w:lang w:val="zh-CN" w:eastAsia="zh-CN"/>
        </w:rPr>
        <w:t xml:space="preserve">供应商已随</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lang w:val="zh-CN" w:eastAsia="zh-CN"/>
        </w:rPr>
        <w:t xml:space="preserve">文件一并提交相关书面说明及必要的证明材料的，在评</w:t>
      </w:r>
      <w:r>
        <w:rPr>
          <w:rFonts w:hint="eastAsia" w:ascii="宋体" w:hAnsi="宋体" w:eastAsia="宋体" w:cs="宋体"/>
          <w:color w:val="auto"/>
          <w:sz w:val="24"/>
          <w:szCs w:val="24"/>
          <w:lang w:val="en-US" w:eastAsia="zh-CN"/>
        </w:rPr>
        <w:t xml:space="preserve">审</w:t>
      </w:r>
      <w:r>
        <w:rPr>
          <w:rFonts w:hint="eastAsia" w:ascii="宋体" w:hAnsi="宋体" w:eastAsia="宋体" w:cs="宋体"/>
          <w:color w:val="auto"/>
          <w:sz w:val="24"/>
          <w:szCs w:val="24"/>
          <w:lang w:val="zh-CN" w:eastAsia="zh-CN"/>
        </w:rPr>
        <w:t xml:space="preserve">现场可不再重复提交</w:t>
      </w:r>
      <w:bookmarkEnd w:id="49"/>
      <w:r>
        <w:rPr>
          <w:rFonts w:hint="eastAsia" w:ascii="宋体" w:hAnsi="宋体" w:eastAsia="宋体" w:cs="宋体"/>
          <w:color w:val="auto"/>
          <w:sz w:val="24"/>
          <w:szCs w:val="24"/>
          <w:lang w:val="zh-CN"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磋商小组</w:t>
      </w:r>
      <w:r>
        <w:rPr>
          <w:rFonts w:hint="eastAsia" w:ascii="宋体" w:hAnsi="宋体" w:eastAsia="宋体" w:cs="宋体"/>
          <w:color w:val="auto"/>
          <w:sz w:val="24"/>
          <w:szCs w:val="24"/>
          <w:lang w:val="zh-CN" w:eastAsia="zh-CN"/>
        </w:rPr>
        <w:t xml:space="preserve">依据专业经验，参考同类项目</w:t>
      </w:r>
      <w:r>
        <w:rPr>
          <w:rFonts w:hint="eastAsia" w:ascii="宋体" w:hAnsi="宋体" w:eastAsia="宋体" w:cs="宋体"/>
          <w:color w:val="auto"/>
          <w:sz w:val="24"/>
          <w:szCs w:val="24"/>
          <w:lang w:val="en-US" w:eastAsia="zh-CN"/>
        </w:rPr>
        <w:t xml:space="preserve">成交</w:t>
      </w:r>
      <w:r>
        <w:rPr>
          <w:rFonts w:hint="eastAsia" w:ascii="宋体" w:hAnsi="宋体" w:eastAsia="宋体" w:cs="宋体"/>
          <w:color w:val="auto"/>
          <w:sz w:val="24"/>
          <w:szCs w:val="24"/>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宋体"/>
          <w:color w:val="auto"/>
          <w:sz w:val="24"/>
          <w:szCs w:val="24"/>
          <w:lang w:val="en-US" w:eastAsia="zh-CN"/>
        </w:rPr>
        <w:t xml:space="preserve">磋商小组</w:t>
      </w:r>
      <w:r>
        <w:rPr>
          <w:rFonts w:hint="eastAsia" w:ascii="宋体" w:hAnsi="宋体" w:eastAsia="宋体" w:cs="宋体"/>
          <w:color w:val="auto"/>
          <w:sz w:val="24"/>
          <w:szCs w:val="24"/>
          <w:lang w:val="zh-CN" w:eastAsia="zh-CN"/>
        </w:rPr>
        <w:t xml:space="preserve">应当将其作为</w:t>
      </w:r>
      <w:r>
        <w:rPr>
          <w:rFonts w:hint="eastAsia" w:ascii="宋体" w:hAnsi="宋体" w:eastAsia="宋体" w:cs="宋体"/>
          <w:color w:val="auto"/>
          <w:sz w:val="24"/>
          <w:szCs w:val="24"/>
          <w:lang w:val="en-US" w:eastAsia="zh-CN"/>
        </w:rPr>
        <w:t xml:space="preserve">未实质性响应磋商文件</w:t>
      </w:r>
      <w:r>
        <w:rPr>
          <w:rFonts w:hint="eastAsia" w:ascii="宋体" w:hAnsi="宋体" w:eastAsia="宋体" w:cs="宋体"/>
          <w:color w:val="auto"/>
          <w:sz w:val="24"/>
          <w:szCs w:val="24"/>
          <w:lang w:val="zh-CN" w:eastAsia="zh-CN"/>
        </w:rPr>
        <w:t xml:space="preserve">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24.4 未实质性响应磋商文件的情形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24.4.1 供应商在苏采云系统规定的时间内未成功解密电子响应文件。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24.4.2 供应商未按照磋商文件要求上传电子响应文件。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24.4.3 同一供应商提交两个（含两个）以上不同的响应文件或者报价。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24.4.4 供应商不具备磋商文件中规定的资格要求。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24.4.5 供应商的报价超过了采购预算或最高限价或单价上限。</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24.4.6 不符合磋商文件中规定的实质性要求和条件（</w:t>
      </w:r>
      <w:r>
        <w:rPr>
          <w:rFonts w:hint="eastAsia" w:ascii="宋体" w:hAnsi="宋体" w:eastAsia="宋体" w:cs="宋体"/>
          <w:b/>
          <w:bCs/>
          <w:i w:val="0"/>
          <w:iCs w:val="0"/>
          <w:color w:val="auto"/>
          <w:sz w:val="24"/>
          <w:szCs w:val="24"/>
          <w:u w:val="none"/>
          <w:lang w:val="en-US" w:eastAsia="zh-CN"/>
        </w:rPr>
        <w:t xml:space="preserve">本文件中</w:t>
      </w:r>
      <w:r>
        <w:rPr>
          <w:rFonts w:hint="eastAsia" w:ascii="宋体" w:hAnsi="宋体" w:eastAsia="宋体" w:cs="宋体"/>
          <w:b/>
          <w:bCs/>
          <w:i w:val="0"/>
          <w:iCs w:val="0"/>
          <w:color w:val="auto"/>
          <w:sz w:val="24"/>
          <w:szCs w:val="24"/>
          <w:u w:val="none"/>
          <w:lang w:val="zh-CN" w:eastAsia="zh-CN"/>
        </w:rPr>
        <w:t xml:space="preserve">打“</w:t>
      </w:r>
      <w:r>
        <w:rPr>
          <w:rFonts w:hint="eastAsia" w:ascii="宋体" w:hAnsi="宋体" w:eastAsia="宋体" w:cs="宋体"/>
          <w:b/>
          <w:bCs/>
          <w:i w:val="0"/>
          <w:iCs w:val="0"/>
          <w:color w:val="auto"/>
          <w:sz w:val="24"/>
          <w:szCs w:val="24"/>
          <w:u w:val="none"/>
          <w:lang w:val="en-US" w:eastAsia="zh-CN"/>
        </w:rPr>
        <w:t xml:space="preserve">★</w:t>
      </w:r>
      <w:r>
        <w:rPr>
          <w:rFonts w:hint="eastAsia" w:ascii="宋体" w:hAnsi="宋体" w:eastAsia="宋体" w:cs="宋体"/>
          <w:b/>
          <w:bCs/>
          <w:i w:val="0"/>
          <w:iCs w:val="0"/>
          <w:color w:val="auto"/>
          <w:sz w:val="24"/>
          <w:szCs w:val="24"/>
          <w:u w:val="none"/>
          <w:lang w:val="zh-CN" w:eastAsia="zh-CN"/>
        </w:rPr>
        <w:t xml:space="preserve">”内容，</w:t>
      </w:r>
      <w:r>
        <w:rPr>
          <w:rFonts w:hint="eastAsia" w:ascii="宋体" w:hAnsi="宋体" w:eastAsia="宋体" w:cs="宋体"/>
          <w:b/>
          <w:bCs/>
          <w:i w:val="0"/>
          <w:iCs w:val="0"/>
          <w:color w:val="auto"/>
          <w:sz w:val="24"/>
          <w:szCs w:val="24"/>
          <w:u w:val="none"/>
          <w:lang w:val="en-US" w:eastAsia="zh-CN"/>
        </w:rPr>
        <w:t xml:space="preserve">为实质性要求和条件</w:t>
      </w:r>
      <w:r>
        <w:rPr>
          <w:rFonts w:hint="eastAsia" w:ascii="宋体" w:hAnsi="宋体" w:eastAsia="宋体" w:cs="宋体"/>
          <w:color w:val="auto"/>
          <w:sz w:val="24"/>
          <w:szCs w:val="24"/>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24.4.8 响应文件含有采购人不能接受的附加条件。</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lang w:val="en-US" w:eastAsia="zh-CN"/>
        </w:rPr>
        <w:t xml:space="preserve">24.4.9 磋商小组</w:t>
      </w:r>
      <w:r>
        <w:rPr>
          <w:rFonts w:hint="eastAsia" w:ascii="宋体" w:hAnsi="宋体" w:eastAsia="宋体" w:cs="宋体"/>
          <w:color w:val="auto"/>
          <w:sz w:val="24"/>
          <w:szCs w:val="24"/>
        </w:rPr>
        <w:t xml:space="preserve">按照</w:t>
      </w:r>
      <w:r>
        <w:rPr>
          <w:rFonts w:hint="eastAsia" w:ascii="宋体" w:hAnsi="宋体" w:eastAsia="宋体" w:cs="宋体"/>
          <w:color w:val="auto"/>
          <w:sz w:val="24"/>
          <w:szCs w:val="24"/>
          <w:lang w:val="en-US" w:eastAsia="zh-CN"/>
        </w:rPr>
        <w:t xml:space="preserve">本采购</w:t>
      </w:r>
      <w:r>
        <w:rPr>
          <w:rFonts w:hint="eastAsia" w:ascii="宋体" w:hAnsi="宋体" w:eastAsia="宋体" w:cs="宋体"/>
          <w:color w:val="auto"/>
          <w:sz w:val="24"/>
          <w:szCs w:val="24"/>
        </w:rPr>
        <w:t xml:space="preserve">文件规定对</w:t>
      </w: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进行</w:t>
      </w:r>
      <w:r>
        <w:rPr>
          <w:rFonts w:hint="eastAsia" w:ascii="宋体" w:hAnsi="宋体" w:eastAsia="宋体" w:cs="宋体"/>
          <w:color w:val="auto"/>
          <w:sz w:val="24"/>
          <w:szCs w:val="24"/>
          <w:lang w:eastAsia="zh-CN"/>
        </w:rPr>
        <w:t xml:space="preserve">异常低价</w:t>
      </w:r>
      <w:r>
        <w:rPr>
          <w:rFonts w:hint="eastAsia" w:ascii="宋体" w:hAnsi="宋体" w:eastAsia="宋体" w:cs="宋体"/>
          <w:color w:val="auto"/>
          <w:sz w:val="24"/>
          <w:szCs w:val="24"/>
        </w:rPr>
        <w:t xml:space="preserve">审查后，认为</w:t>
      </w: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不能证明其报</w:t>
      </w:r>
      <w:r>
        <w:rPr>
          <w:rFonts w:hint="eastAsia" w:ascii="宋体" w:hAnsi="宋体" w:eastAsia="宋体" w:cs="宋体"/>
          <w:b w:val="0"/>
          <w:bCs w:val="0"/>
          <w:color w:val="auto"/>
          <w:sz w:val="24"/>
          <w:szCs w:val="24"/>
        </w:rPr>
        <w:t xml:space="preserve">价合理性的。</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24.4.10 响应文件未按照磋商文件要求加盖电子公章。</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24.4.11 法律法规及本磋商文件规定的其他无效响应的情形。</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24.5 未实质性响应磋商文件的响应文件按无效响应处理。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24.6 如果响应文件实质上没有响应磋商文件的要求，磋商小组将予以拒绝，供应商不得通过修改或撤销不符合要求的偏离或保留而使其成为实质性响应的文件。</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24.7 供应商在项目评审全过程中应保持</w:t>
      </w:r>
      <w:r>
        <w:rPr>
          <w:rFonts w:hint="eastAsia" w:ascii="宋体" w:hAnsi="宋体" w:cs="宋体"/>
          <w:b w:val="0"/>
          <w:bCs w:val="0"/>
          <w:color w:val="auto"/>
          <w:sz w:val="24"/>
          <w:szCs w:val="24"/>
          <w:lang w:val="en-US" w:eastAsia="zh-CN"/>
        </w:rPr>
        <w:t xml:space="preserve">通信</w:t>
      </w:r>
      <w:r>
        <w:rPr>
          <w:rFonts w:hint="eastAsia" w:ascii="宋体" w:hAnsi="宋体" w:eastAsia="宋体" w:cs="宋体"/>
          <w:b w:val="0"/>
          <w:bCs w:val="0"/>
          <w:color w:val="auto"/>
          <w:sz w:val="24"/>
          <w:szCs w:val="24"/>
          <w:lang w:val="en-US" w:eastAsia="zh-CN"/>
        </w:rPr>
        <w:t xml:space="preserve">畅通，</w:t>
      </w:r>
      <w:r>
        <w:rPr>
          <w:rFonts w:hint="eastAsia" w:ascii="宋体" w:hAnsi="宋体" w:eastAsia="宋体" w:cs="宋体"/>
          <w:b w:val="0"/>
          <w:bCs w:val="0"/>
          <w:color w:val="auto"/>
          <w:sz w:val="24"/>
          <w:szCs w:val="24"/>
          <w:lang w:val="zh-CN"/>
        </w:rPr>
        <w:t xml:space="preserve">及时登录苏采云系统查阅、答复相关信息，并安排专人与</w:t>
      </w:r>
      <w:r>
        <w:rPr>
          <w:rFonts w:hint="eastAsia" w:ascii="宋体" w:hAnsi="宋体" w:cs="宋体"/>
          <w:b w:val="0"/>
          <w:bCs w:val="0"/>
          <w:color w:val="auto"/>
          <w:sz w:val="24"/>
          <w:szCs w:val="24"/>
          <w:lang w:val="zh-CN" w:eastAsia="zh-CN"/>
        </w:rPr>
        <w:t xml:space="preserve">中邮通建设咨询有限公司</w:t>
      </w:r>
      <w:r>
        <w:rPr>
          <w:rFonts w:hint="eastAsia" w:ascii="宋体" w:hAnsi="宋体" w:eastAsia="宋体" w:cs="宋体"/>
          <w:b w:val="0"/>
          <w:bCs w:val="0"/>
          <w:color w:val="auto"/>
          <w:sz w:val="24"/>
          <w:szCs w:val="24"/>
          <w:lang w:val="zh-CN"/>
        </w:rPr>
        <w:t xml:space="preserve">及磋商小组联系。</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25.磋商程序及评审方法与评审标准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25.1 磋商程序</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b w:val="0"/>
          <w:bCs w:val="0"/>
          <w:color w:val="auto"/>
          <w:sz w:val="24"/>
          <w:szCs w:val="24"/>
          <w:lang w:val="en-US" w:eastAsia="zh-CN"/>
        </w:rPr>
        <w:t xml:space="preserve">，并</w:t>
      </w:r>
      <w:r>
        <w:rPr>
          <w:rFonts w:hint="eastAsia" w:ascii="宋体" w:hAnsi="宋体" w:eastAsia="宋体" w:cs="宋体"/>
          <w:b w:val="0"/>
          <w:bCs w:val="0"/>
          <w:color w:val="auto"/>
          <w:sz w:val="24"/>
          <w:szCs w:val="24"/>
          <w:lang w:val="en-US" w:eastAsia="zh-CN"/>
        </w:rPr>
        <w:t xml:space="preserve">在苏采云系统中向其发出《最后报价要求函》及最后报价格式表，要求其在规定时间内提交最后报价。</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最后报价是供应商响应文件的有效组成部分。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25.1.3 供应商未在磋商小组规定的时间内在苏采云系统中提交最后报价的视为放弃磋商，其响应文件按无效响应处理，最后报价格式表须加盖电子公章</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否则视为未提交最后报价。已提交响应文件的供应商，在提交最后报价之前，可以根据磋商情况退出磋商，并在苏采云系统中提交加盖电子公章的《退出磋商函》。</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25.2 评审方法与评审标准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25.2.1 评审方法</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见磋商文件第五章。</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25.2.2 评审标准</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见磋商文件第五章。</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25.3 采购活动终止</w:t>
      </w:r>
      <w:r/>
    </w:p>
    <w:p>
      <w:pPr>
        <w:ind w:firstLine="422"/>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出现下列情形之一的，本次采购活动终止：</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25.3.1 因情况变化，不再符合竞争性磋商采购方式适用情形。</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25.3.2 出现影响采购公正的违法、违规行为。</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25.3.3 在苏采云系统规定时间内成功解密电子响应文件的供应商不足三家。</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25.3.4 磋商过程中符合要求的供应商或者提交最后报价且未超过采购预算或最高限价的供应商不足三家。</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zh-CN" w:eastAsia="zh-CN"/>
        </w:rPr>
        <w:t xml:space="preserve">.3.5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zh-CN" w:eastAsia="zh-CN"/>
        </w:rPr>
        <w:t xml:space="preserve">法律法规规定的其他应当终止情形。</w:t>
      </w:r>
      <w:r/>
    </w:p>
    <w:p>
      <w:pPr>
        <w:pStyle w:val="906"/>
        <w:ind w:firstLine="465"/>
        <w:jc w:val="left"/>
        <w:pageBreakBefore w:val="0"/>
        <w:spacing w:before="0" w:beforeAutospacing="0" w:after="0" w:afterAutospacing="0"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六、成交</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26.确定成交单位</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26.1 成交候选供应商的确定原则和数量见磋商文件第五章。</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26.2 </w:t>
      </w:r>
      <w:r>
        <w:rPr>
          <w:rFonts w:hint="eastAsia" w:ascii="宋体" w:hAnsi="宋体" w:eastAsia="宋体" w:cs="宋体"/>
          <w:b w:val="0"/>
          <w:bCs w:val="0"/>
          <w:color w:val="auto"/>
          <w:sz w:val="24"/>
          <w:szCs w:val="24"/>
          <w:lang w:val="zh-CN" w:eastAsia="zh-CN"/>
        </w:rPr>
        <w:t xml:space="preserve">按以下第（</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zh-CN" w:eastAsia="zh-CN"/>
        </w:rPr>
        <w:t xml:space="preserve">）种方式确定</w:t>
      </w:r>
      <w:r>
        <w:rPr>
          <w:rFonts w:hint="eastAsia" w:ascii="宋体" w:hAnsi="宋体" w:eastAsia="宋体" w:cs="宋体"/>
          <w:b w:val="0"/>
          <w:bCs w:val="0"/>
          <w:color w:val="auto"/>
          <w:sz w:val="24"/>
          <w:szCs w:val="24"/>
          <w:lang w:val="en-US" w:eastAsia="zh-CN"/>
        </w:rPr>
        <w:t xml:space="preserve">成交供应商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eastAsia="zh-CN"/>
        </w:rPr>
      </w:pPr>
      <w:r>
        <w:rPr>
          <w:rFonts w:hint="eastAsia" w:ascii="宋体" w:hAnsi="宋体" w:eastAsia="宋体" w:cs="宋体"/>
          <w:b w:val="0"/>
          <w:bCs w:val="0"/>
          <w:color w:val="auto"/>
          <w:sz w:val="24"/>
          <w:szCs w:val="24"/>
          <w:lang w:val="zh-CN" w:eastAsia="zh-CN"/>
        </w:rPr>
        <w:t xml:space="preserve">（1）</w:t>
      </w:r>
      <w:r>
        <w:rPr>
          <w:rFonts w:hint="eastAsia" w:ascii="宋体" w:hAnsi="宋体" w:eastAsia="宋体" w:cs="宋体"/>
          <w:b w:val="0"/>
          <w:bCs w:val="0"/>
          <w:color w:val="auto"/>
          <w:sz w:val="24"/>
          <w:szCs w:val="24"/>
          <w:lang w:val="en-US" w:eastAsia="zh-CN"/>
        </w:rPr>
        <w:t xml:space="preserve">磋商小组</w:t>
      </w:r>
      <w:r>
        <w:rPr>
          <w:rFonts w:hint="eastAsia" w:ascii="宋体" w:hAnsi="宋体" w:eastAsia="宋体" w:cs="宋体"/>
          <w:b w:val="0"/>
          <w:bCs w:val="0"/>
          <w:color w:val="auto"/>
          <w:sz w:val="24"/>
          <w:szCs w:val="24"/>
          <w:lang w:val="zh-CN" w:eastAsia="zh-CN"/>
        </w:rPr>
        <w:t xml:space="preserve">直接确定排名第一的</w:t>
      </w:r>
      <w:r>
        <w:rPr>
          <w:rFonts w:hint="eastAsia" w:ascii="宋体" w:hAnsi="宋体" w:eastAsia="宋体" w:cs="宋体"/>
          <w:b w:val="0"/>
          <w:bCs w:val="0"/>
          <w:color w:val="auto"/>
          <w:sz w:val="24"/>
          <w:szCs w:val="24"/>
          <w:lang w:val="en-US" w:eastAsia="zh-CN"/>
        </w:rPr>
        <w:t xml:space="preserve">成交候选供应商</w:t>
      </w:r>
      <w:r>
        <w:rPr>
          <w:rFonts w:hint="eastAsia" w:ascii="宋体" w:hAnsi="宋体" w:eastAsia="宋体" w:cs="宋体"/>
          <w:b w:val="0"/>
          <w:bCs w:val="0"/>
          <w:color w:val="auto"/>
          <w:sz w:val="24"/>
          <w:szCs w:val="24"/>
          <w:lang w:val="zh-CN" w:eastAsia="zh-CN"/>
        </w:rPr>
        <w:t xml:space="preserve">为</w:t>
      </w:r>
      <w:r>
        <w:rPr>
          <w:rFonts w:hint="eastAsia" w:ascii="宋体" w:hAnsi="宋体" w:eastAsia="宋体" w:cs="宋体"/>
          <w:b w:val="0"/>
          <w:bCs w:val="0"/>
          <w:color w:val="auto"/>
          <w:sz w:val="24"/>
          <w:szCs w:val="24"/>
          <w:lang w:val="en-US" w:eastAsia="zh-CN"/>
        </w:rPr>
        <w:t xml:space="preserve">成交供应商</w:t>
      </w:r>
      <w:r>
        <w:rPr>
          <w:rFonts w:hint="eastAsia" w:ascii="宋体" w:hAnsi="宋体" w:eastAsia="宋体" w:cs="宋体"/>
          <w:b w:val="0"/>
          <w:bCs w:val="0"/>
          <w:color w:val="auto"/>
          <w:sz w:val="24"/>
          <w:szCs w:val="24"/>
          <w:lang w:val="zh-CN"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eastAsia="zh-CN"/>
        </w:rPr>
      </w:pPr>
      <w:r>
        <w:rPr>
          <w:rFonts w:hint="eastAsia" w:ascii="宋体" w:hAnsi="宋体" w:eastAsia="宋体" w:cs="宋体"/>
          <w:b w:val="0"/>
          <w:bCs w:val="0"/>
          <w:color w:val="auto"/>
          <w:sz w:val="24"/>
          <w:szCs w:val="24"/>
          <w:lang w:val="zh-CN" w:eastAsia="zh-CN"/>
        </w:rPr>
        <w:t xml:space="preserve">（2）采购人在</w:t>
      </w:r>
      <w:r>
        <w:rPr>
          <w:rFonts w:hint="eastAsia" w:ascii="宋体" w:hAnsi="宋体" w:eastAsia="宋体" w:cs="宋体"/>
          <w:b w:val="0"/>
          <w:bCs w:val="0"/>
          <w:color w:val="auto"/>
          <w:sz w:val="24"/>
          <w:szCs w:val="24"/>
          <w:lang w:val="en-US" w:eastAsia="zh-CN"/>
        </w:rPr>
        <w:t xml:space="preserve">磋商小组</w:t>
      </w:r>
      <w:r>
        <w:rPr>
          <w:rFonts w:hint="eastAsia" w:ascii="宋体" w:hAnsi="宋体" w:eastAsia="宋体" w:cs="宋体"/>
          <w:b w:val="0"/>
          <w:bCs w:val="0"/>
          <w:color w:val="auto"/>
          <w:sz w:val="24"/>
          <w:szCs w:val="24"/>
          <w:lang w:val="zh-CN" w:eastAsia="zh-CN"/>
        </w:rPr>
        <w:t xml:space="preserve">推荐的</w:t>
      </w:r>
      <w:r>
        <w:rPr>
          <w:rFonts w:hint="eastAsia" w:ascii="宋体" w:hAnsi="宋体" w:eastAsia="宋体" w:cs="宋体"/>
          <w:b w:val="0"/>
          <w:bCs w:val="0"/>
          <w:color w:val="auto"/>
          <w:sz w:val="24"/>
          <w:szCs w:val="24"/>
          <w:lang w:val="en-US" w:eastAsia="zh-CN"/>
        </w:rPr>
        <w:t xml:space="preserve">成交候选供应商</w:t>
      </w:r>
      <w:r>
        <w:rPr>
          <w:rFonts w:hint="eastAsia" w:ascii="宋体" w:hAnsi="宋体" w:eastAsia="宋体" w:cs="宋体"/>
          <w:b w:val="0"/>
          <w:bCs w:val="0"/>
          <w:color w:val="auto"/>
          <w:sz w:val="24"/>
          <w:szCs w:val="24"/>
          <w:lang w:val="zh-CN" w:eastAsia="zh-CN"/>
        </w:rPr>
        <w:t xml:space="preserve">中按顺序确定</w:t>
      </w:r>
      <w:r>
        <w:rPr>
          <w:rFonts w:hint="eastAsia" w:ascii="宋体" w:hAnsi="宋体" w:eastAsia="宋体" w:cs="宋体"/>
          <w:b w:val="0"/>
          <w:bCs w:val="0"/>
          <w:color w:val="auto"/>
          <w:sz w:val="24"/>
          <w:szCs w:val="24"/>
          <w:lang w:val="en-US" w:eastAsia="zh-CN"/>
        </w:rPr>
        <w:t xml:space="preserve">成交供应商</w:t>
      </w:r>
      <w:r>
        <w:rPr>
          <w:rFonts w:hint="eastAsia" w:ascii="宋体" w:hAnsi="宋体" w:eastAsia="宋体" w:cs="宋体"/>
          <w:b w:val="0"/>
          <w:bCs w:val="0"/>
          <w:color w:val="auto"/>
          <w:sz w:val="24"/>
          <w:szCs w:val="24"/>
          <w:lang w:val="zh-CN"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eastAsia="zh-CN"/>
        </w:rPr>
      </w:pPr>
      <w:r>
        <w:rPr>
          <w:rFonts w:hint="eastAsia" w:ascii="宋体" w:hAnsi="宋体" w:eastAsia="宋体" w:cs="宋体"/>
          <w:b w:val="0"/>
          <w:bCs w:val="0"/>
          <w:color w:val="auto"/>
          <w:sz w:val="24"/>
          <w:szCs w:val="24"/>
          <w:lang w:val="zh-CN" w:eastAsia="zh-CN"/>
        </w:rPr>
        <w:t xml:space="preserve">按第二种方式确定</w:t>
      </w:r>
      <w:r>
        <w:rPr>
          <w:rFonts w:hint="eastAsia" w:ascii="宋体" w:hAnsi="宋体" w:eastAsia="宋体" w:cs="宋体"/>
          <w:b w:val="0"/>
          <w:bCs w:val="0"/>
          <w:color w:val="auto"/>
          <w:sz w:val="24"/>
          <w:szCs w:val="24"/>
          <w:lang w:val="en-US" w:eastAsia="zh-CN"/>
        </w:rPr>
        <w:t xml:space="preserve">成交供应商</w:t>
      </w:r>
      <w:r>
        <w:rPr>
          <w:rFonts w:hint="eastAsia" w:ascii="宋体" w:hAnsi="宋体" w:eastAsia="宋体" w:cs="宋体"/>
          <w:b w:val="0"/>
          <w:bCs w:val="0"/>
          <w:color w:val="auto"/>
          <w:sz w:val="24"/>
          <w:szCs w:val="24"/>
          <w:lang w:val="zh-CN" w:eastAsia="zh-CN"/>
        </w:rPr>
        <w:t xml:space="preserve">的，</w:t>
      </w:r>
      <w:r>
        <w:rPr>
          <w:rFonts w:hint="eastAsia" w:ascii="宋体" w:hAnsi="宋体" w:eastAsia="宋体" w:cs="宋体"/>
          <w:b w:val="0"/>
          <w:bCs w:val="0"/>
          <w:color w:val="auto"/>
          <w:sz w:val="24"/>
          <w:szCs w:val="24"/>
          <w:lang w:val="en-US" w:eastAsia="zh-CN"/>
        </w:rPr>
        <w:t xml:space="preserve">采购代理机构</w:t>
      </w:r>
      <w:r>
        <w:rPr>
          <w:rFonts w:hint="eastAsia" w:ascii="宋体" w:hAnsi="宋体" w:eastAsia="宋体" w:cs="宋体"/>
          <w:b w:val="0"/>
          <w:bCs w:val="0"/>
          <w:color w:val="auto"/>
          <w:sz w:val="24"/>
          <w:szCs w:val="24"/>
          <w:lang w:val="zh-CN" w:eastAsia="zh-CN"/>
        </w:rPr>
        <w:t xml:space="preserve">自评审结束之日起两个工作日内将评审报告送交采购人，采购人自收到评审报告之日起五个工作日内，在评审报告推荐的</w:t>
      </w:r>
      <w:r>
        <w:rPr>
          <w:rFonts w:hint="eastAsia" w:ascii="宋体" w:hAnsi="宋体" w:eastAsia="宋体" w:cs="宋体"/>
          <w:b w:val="0"/>
          <w:bCs w:val="0"/>
          <w:color w:val="auto"/>
          <w:sz w:val="24"/>
          <w:szCs w:val="24"/>
          <w:lang w:val="en-US" w:eastAsia="zh-CN"/>
        </w:rPr>
        <w:t xml:space="preserve">成交候选供应商</w:t>
      </w:r>
      <w:r>
        <w:rPr>
          <w:rFonts w:hint="eastAsia" w:ascii="宋体" w:hAnsi="宋体" w:eastAsia="宋体" w:cs="宋体"/>
          <w:b w:val="0"/>
          <w:bCs w:val="0"/>
          <w:color w:val="auto"/>
          <w:sz w:val="24"/>
          <w:szCs w:val="24"/>
          <w:lang w:val="zh-CN" w:eastAsia="zh-CN"/>
        </w:rPr>
        <w:t xml:space="preserve">中按顺序确定</w:t>
      </w:r>
      <w:r>
        <w:rPr>
          <w:rFonts w:hint="eastAsia" w:ascii="宋体" w:hAnsi="宋体" w:eastAsia="宋体" w:cs="宋体"/>
          <w:b w:val="0"/>
          <w:bCs w:val="0"/>
          <w:color w:val="auto"/>
          <w:sz w:val="24"/>
          <w:szCs w:val="24"/>
          <w:lang w:val="en-US" w:eastAsia="zh-CN"/>
        </w:rPr>
        <w:t xml:space="preserve">成交供应商</w:t>
      </w:r>
      <w:r>
        <w:rPr>
          <w:rFonts w:hint="eastAsia" w:ascii="宋体" w:hAnsi="宋体" w:eastAsia="宋体" w:cs="宋体"/>
          <w:b w:val="0"/>
          <w:bCs w:val="0"/>
          <w:color w:val="auto"/>
          <w:sz w:val="24"/>
          <w:szCs w:val="24"/>
          <w:lang w:val="zh-CN"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26.3 采购代理机构将在“江苏政府采购网”发布成交结果公告，公告期限为1个工作日。</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26.4 若有充分证据证明成交供应商有下列情况之一的，一经查实将被取消成交资格：</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26.4.1 提供虚假材料谋取成交。</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26.4.2 向评审专家、采购人或</w:t>
      </w:r>
      <w:r>
        <w:rPr>
          <w:rFonts w:hint="eastAsia" w:ascii="宋体" w:hAnsi="宋体" w:cs="宋体"/>
          <w:b w:val="0"/>
          <w:bCs w:val="0"/>
          <w:color w:val="auto"/>
          <w:sz w:val="24"/>
          <w:szCs w:val="24"/>
          <w:lang w:val="en-US" w:eastAsia="zh-CN"/>
        </w:rPr>
        <w:t xml:space="preserve">中邮通建设咨询有限公司</w:t>
      </w:r>
      <w:r>
        <w:rPr>
          <w:rFonts w:hint="eastAsia" w:ascii="宋体" w:hAnsi="宋体" w:eastAsia="宋体" w:cs="宋体"/>
          <w:b w:val="0"/>
          <w:bCs w:val="0"/>
          <w:color w:val="auto"/>
          <w:sz w:val="24"/>
          <w:szCs w:val="24"/>
          <w:lang w:val="en-US" w:eastAsia="zh-CN"/>
        </w:rPr>
        <w:t xml:space="preserve">工作人员行贿或者提供其他不正当利益。</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26.4.3 与其他供应商、评审专家、采购人或采购代理机构工作人员恶意串通。</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26.4.4 不满足本磋商文件规定的实质性要求，但在评审过程中未被磋商小组发现。</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26.4.5 </w:t>
      </w:r>
      <w:r>
        <w:rPr>
          <w:rFonts w:hint="eastAsia" w:ascii="宋体" w:hAnsi="宋体" w:eastAsia="宋体" w:cs="宋体"/>
          <w:b w:val="0"/>
          <w:bCs w:val="0"/>
          <w:color w:val="auto"/>
          <w:sz w:val="24"/>
          <w:szCs w:val="24"/>
          <w:lang w:val="en-US"/>
        </w:rPr>
        <w:t xml:space="preserve">采取不正当手段诋毁、排挤其他供应商。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27.成交通知书</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27.1 成交结果确定后，采购代理机构将向成交供应商发出《成交通知书》。成交供应商可在成交结果公告届满之日起三十日内，登录苏采云系统下载。    </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06"/>
        <w:ind w:firstLine="465"/>
        <w:jc w:val="left"/>
        <w:pageBreakBefore w:val="0"/>
        <w:spacing w:before="0" w:beforeAutospacing="0" w:after="0" w:afterAutospacing="0"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七、授予合同</w:t>
      </w:r>
      <w:r/>
    </w:p>
    <w:p>
      <w:pPr>
        <w:ind w:firstLine="420"/>
        <w:jc w:val="left"/>
        <w:keepLines w:val="0"/>
        <w:keepNext w:val="0"/>
        <w:pageBreakBefore w:val="0"/>
        <w:spacing w:before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28.签订合同</w:t>
      </w:r>
      <w:r/>
    </w:p>
    <w:p>
      <w:pPr>
        <w:ind w:firstLine="420"/>
        <w:jc w:val="left"/>
        <w:keepLines w:val="0"/>
        <w:keepNext w:val="0"/>
        <w:pageBreakBefore w:val="0"/>
        <w:spacing w:before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28.1 成交供应商应当在《成交通知书》发出之日起30日内，按照磋商文件确定的事项与采购人签订政府采购合同。采购人于合同签订后2个工作日内通过苏采云系统进行公示。</w:t>
      </w:r>
      <w:r/>
    </w:p>
    <w:p>
      <w:pPr>
        <w:ind w:firstLine="420"/>
        <w:jc w:val="left"/>
        <w:keepLines w:val="0"/>
        <w:keepNext w:val="0"/>
        <w:pageBreakBefore w:val="0"/>
        <w:spacing w:before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28.2 磋商文件、成交供应商的响应文件及磋商过程中有关澄清、承诺文件均作为合同附件。</w:t>
      </w:r>
      <w:r/>
    </w:p>
    <w:p>
      <w:pPr>
        <w:ind w:firstLine="420"/>
        <w:jc w:val="left"/>
        <w:keepLines w:val="0"/>
        <w:keepNext w:val="0"/>
        <w:pageBreakBefore w:val="0"/>
        <w:spacing w:before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jc w:val="left"/>
        <w:keepLines w:val="0"/>
        <w:keepNext w:val="0"/>
        <w:pageBreakBefore w:val="0"/>
        <w:spacing w:before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28.4 成交供应商因自身原因拒绝与采购人签订合同的，</w:t>
      </w:r>
      <w:r>
        <w:rPr>
          <w:rFonts w:hint="eastAsia" w:ascii="宋体" w:hAnsi="宋体" w:eastAsia="宋体" w:cs="宋体"/>
          <w:color w:val="auto"/>
          <w:sz w:val="24"/>
          <w:szCs w:val="24"/>
          <w:lang w:val="zh-CN" w:eastAsia="zh-CN"/>
        </w:rPr>
        <w:t xml:space="preserve">不得参加采购人</w:t>
      </w:r>
      <w:r>
        <w:rPr>
          <w:rFonts w:hint="eastAsia" w:ascii="宋体" w:hAnsi="宋体" w:eastAsia="宋体" w:cs="宋体"/>
          <w:color w:val="auto"/>
          <w:sz w:val="24"/>
          <w:szCs w:val="24"/>
          <w:lang w:val="en-US" w:eastAsia="zh-CN"/>
        </w:rPr>
        <w:t xml:space="preserve">重新组织的</w:t>
      </w:r>
      <w:r>
        <w:rPr>
          <w:rFonts w:hint="eastAsia" w:ascii="宋体" w:hAnsi="宋体" w:eastAsia="宋体" w:cs="宋体"/>
          <w:color w:val="auto"/>
          <w:sz w:val="24"/>
          <w:szCs w:val="24"/>
          <w:lang w:val="zh-CN" w:eastAsia="zh-CN"/>
        </w:rPr>
        <w:t xml:space="preserve">采购活动</w:t>
      </w:r>
      <w:r>
        <w:rPr>
          <w:rFonts w:hint="eastAsia" w:ascii="宋体" w:hAnsi="宋体" w:eastAsia="宋体" w:cs="宋体"/>
          <w:color w:val="auto"/>
          <w:sz w:val="24"/>
          <w:szCs w:val="24"/>
          <w:lang w:val="en-US" w:eastAsia="zh-CN"/>
        </w:rPr>
        <w:t xml:space="preserve">，且可能被拒绝参加该采购人</w:t>
      </w:r>
      <w:r>
        <w:rPr>
          <w:rFonts w:hint="eastAsia" w:ascii="宋体" w:hAnsi="宋体" w:eastAsia="宋体" w:cs="宋体"/>
          <w:color w:val="auto"/>
          <w:sz w:val="24"/>
          <w:szCs w:val="24"/>
          <w:lang w:val="zh-CN" w:eastAsia="zh-CN"/>
        </w:rPr>
        <w:t xml:space="preserve">一年内</w:t>
      </w:r>
      <w:r>
        <w:rPr>
          <w:rFonts w:hint="eastAsia" w:ascii="宋体" w:hAnsi="宋体" w:eastAsia="宋体" w:cs="宋体"/>
          <w:color w:val="auto"/>
          <w:sz w:val="24"/>
          <w:szCs w:val="24"/>
          <w:lang w:val="en-US" w:eastAsia="zh-CN"/>
        </w:rPr>
        <w:t xml:space="preserve">的其他</w:t>
      </w:r>
      <w:r>
        <w:rPr>
          <w:rFonts w:hint="eastAsia" w:ascii="宋体" w:hAnsi="宋体" w:eastAsia="宋体" w:cs="宋体"/>
          <w:color w:val="auto"/>
          <w:sz w:val="24"/>
          <w:szCs w:val="24"/>
          <w:lang w:val="zh-CN" w:eastAsia="zh-CN"/>
        </w:rPr>
        <w:t xml:space="preserve">政府采购活动。</w:t>
      </w:r>
      <w:r/>
    </w:p>
    <w:p>
      <w:pPr>
        <w:ind w:firstLine="420"/>
        <w:jc w:val="left"/>
        <w:keepLines w:val="0"/>
        <w:keepNext w:val="0"/>
        <w:pageBreakBefore w:val="0"/>
        <w:spacing w:before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29.标的物的追加</w:t>
      </w:r>
      <w:r/>
    </w:p>
    <w:p>
      <w:pPr>
        <w:ind w:firstLine="420"/>
        <w:jc w:val="left"/>
        <w:keepLines w:val="0"/>
        <w:keepNext w:val="0"/>
        <w:pageBreakBefore w:val="0"/>
        <w:spacing w:before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20"/>
        <w:jc w:val="left"/>
        <w:keepLines w:val="0"/>
        <w:keepNext w:val="0"/>
        <w:pageBreakBefore w:val="0"/>
        <w:spacing w:before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30.政府采购履约资金扶持政策</w:t>
      </w:r>
      <w:r/>
    </w:p>
    <w:p>
      <w:pPr>
        <w:ind w:firstLine="420"/>
        <w:jc w:val="left"/>
        <w:keepLines w:val="0"/>
        <w:keepNext w:val="0"/>
        <w:pageBreakBefore w:val="0"/>
        <w:spacing w:beforeAutospacing="0"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30.1 成交供应商通过</w:t>
      </w:r>
      <w:r>
        <w:rPr>
          <w:rFonts w:hint="eastAsia" w:ascii="宋体" w:hAnsi="宋体" w:eastAsia="宋体" w:cs="宋体"/>
          <w:color w:val="auto"/>
          <w:sz w:val="24"/>
          <w:szCs w:val="24"/>
          <w:lang w:val="zh-CN" w:eastAsia="zh-CN"/>
        </w:rPr>
        <w:t xml:space="preserve">南京市公共资源交易</w:t>
      </w:r>
      <w:r>
        <w:rPr>
          <w:rFonts w:hint="eastAsia" w:ascii="宋体" w:hAnsi="宋体" w:eastAsia="宋体" w:cs="宋体"/>
          <w:color w:val="auto"/>
          <w:sz w:val="24"/>
          <w:szCs w:val="24"/>
          <w:lang w:val="en-US" w:eastAsia="zh-CN"/>
        </w:rPr>
        <w:t xml:space="preserve">平台</w:t>
      </w:r>
      <w:r>
        <w:rPr>
          <w:rFonts w:hint="eastAsia" w:ascii="宋体" w:hAnsi="宋体" w:eastAsia="宋体" w:cs="宋体"/>
          <w:color w:val="auto"/>
          <w:sz w:val="24"/>
          <w:szCs w:val="24"/>
          <w:lang w:val="zh-CN" w:eastAsia="zh-CN"/>
        </w:rPr>
        <w:t xml:space="preserve">网站“小企业融资平台”，</w:t>
      </w:r>
      <w:r>
        <w:rPr>
          <w:rFonts w:hint="eastAsia" w:ascii="宋体" w:hAnsi="宋体" w:eastAsia="宋体" w:cs="宋体"/>
          <w:color w:val="auto"/>
          <w:sz w:val="24"/>
          <w:szCs w:val="24"/>
          <w:lang w:val="en-US" w:eastAsia="zh-CN"/>
        </w:rPr>
        <w:t xml:space="preserve">选择相应的金融机构</w:t>
      </w:r>
      <w:r>
        <w:rPr>
          <w:rFonts w:hint="eastAsia" w:ascii="宋体" w:hAnsi="宋体" w:eastAsia="宋体" w:cs="宋体"/>
          <w:color w:val="auto"/>
          <w:sz w:val="24"/>
          <w:szCs w:val="24"/>
          <w:lang w:val="zh-CN" w:eastAsia="zh-CN"/>
        </w:rPr>
        <w:t xml:space="preserve">办理融资贷款。</w:t>
      </w:r>
      <w:r/>
    </w:p>
    <w:p>
      <w:pPr>
        <w:ind w:firstLine="420"/>
        <w:jc w:val="left"/>
        <w:keepLines w:val="0"/>
        <w:keepNext w:val="0"/>
        <w:pageBreakBefore w:val="0"/>
        <w:spacing w:beforeAutospacing="0"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30.2 依据《关于在全省政府采购领域推行电子履约保函（保险）的通知》（苏财购〔2023〕150号），需要缴纳履约保证金的，成交供应商</w:t>
      </w:r>
      <w:r>
        <w:rPr>
          <w:rFonts w:hint="eastAsia" w:ascii="宋体" w:hAnsi="宋体" w:eastAsia="宋体" w:cs="宋体"/>
          <w:color w:val="auto"/>
          <w:sz w:val="24"/>
          <w:szCs w:val="24"/>
          <w:lang w:val="zh-CN" w:eastAsia="zh-CN"/>
        </w:rPr>
        <w:t xml:space="preserve">可</w:t>
      </w:r>
      <w:r>
        <w:rPr>
          <w:rFonts w:hint="eastAsia" w:ascii="宋体" w:hAnsi="宋体" w:eastAsia="宋体" w:cs="宋体"/>
          <w:color w:val="auto"/>
          <w:sz w:val="24"/>
          <w:szCs w:val="24"/>
          <w:lang w:val="en-US" w:eastAsia="zh-CN"/>
        </w:rPr>
        <w:t xml:space="preserve">通过江苏政府采购网“政府采购电子履约保函（保险）综合服务平台”线上办理履约保函（保险）</w:t>
      </w:r>
      <w:r>
        <w:rPr>
          <w:rFonts w:hint="eastAsia" w:ascii="宋体" w:hAnsi="宋体" w:eastAsia="宋体" w:cs="宋体"/>
          <w:color w:val="auto"/>
          <w:sz w:val="24"/>
          <w:szCs w:val="24"/>
          <w:lang w:val="zh-CN" w:eastAsia="zh-CN"/>
        </w:rPr>
        <w:t xml:space="preserve">。</w:t>
      </w:r>
      <w:r/>
    </w:p>
    <w:p>
      <w:pPr>
        <w:pStyle w:val="906"/>
        <w:ind w:firstLine="465"/>
        <w:jc w:val="left"/>
        <w:pageBreakBefore w:val="0"/>
        <w:spacing w:before="0" w:beforeAutospacing="0" w:after="0" w:afterAutospacing="0" w:line="360" w:lineRule="auto"/>
        <w:widowControl w:val="off"/>
        <w:rPr>
          <w:rFonts w:hint="eastAsia" w:ascii="宋体" w:hAnsi="宋体" w:eastAsia="宋体" w:cs="宋体"/>
          <w:b/>
          <w:bCs/>
          <w:color w:val="auto"/>
          <w:sz w:val="24"/>
          <w:szCs w:val="24"/>
          <w:lang w:val="en-US"/>
        </w:rPr>
        <w:outlineLvl w:val="1"/>
      </w:pPr>
      <w:r>
        <w:rPr>
          <w:rFonts w:hint="eastAsia" w:ascii="宋体" w:hAnsi="宋体" w:eastAsia="宋体" w:cs="宋体"/>
          <w:b/>
          <w:bCs/>
          <w:color w:val="auto"/>
          <w:sz w:val="24"/>
          <w:szCs w:val="24"/>
          <w:lang w:val="en-US" w:eastAsia="zh-CN"/>
        </w:rPr>
        <w:t xml:space="preserve">八、质疑</w:t>
      </w:r>
      <w:r/>
    </w:p>
    <w:p>
      <w:pPr>
        <w:ind w:firstLine="420"/>
        <w:jc w:val="left"/>
        <w:keepLines w:val="0"/>
        <w:keepNext w:val="0"/>
        <w:pageBreakBefore w:val="0"/>
        <w:spacing w:beforeAutospacing="0"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color w:val="auto"/>
          <w:sz w:val="24"/>
          <w:szCs w:val="24"/>
          <w:lang w:val="en-US" w:eastAsia="zh-CN"/>
        </w:rPr>
        <w:t xml:space="preserve">31</w:t>
      </w:r>
      <w:r>
        <w:rPr>
          <w:rFonts w:hint="eastAsia" w:ascii="宋体" w:hAnsi="宋体" w:eastAsia="宋体" w:cs="宋体"/>
          <w:color w:val="auto"/>
          <w:sz w:val="24"/>
          <w:szCs w:val="24"/>
          <w:lang w:val="zh-CN"/>
        </w:rPr>
        <w:t xml:space="preserve">.提出质疑的供应商应当是参与所质疑项目采购活动的供应商，潜在供应商依法获取其可</w:t>
      </w:r>
      <w:r>
        <w:rPr>
          <w:rFonts w:hint="eastAsia" w:ascii="宋体" w:hAnsi="宋体" w:eastAsia="宋体" w:cs="宋体"/>
          <w:b w:val="0"/>
          <w:bCs w:val="0"/>
          <w:color w:val="auto"/>
          <w:sz w:val="24"/>
          <w:szCs w:val="24"/>
          <w:lang w:val="zh-CN"/>
        </w:rPr>
        <w:t xml:space="preserve">质疑的采购文件的，可以对采购文件提出质疑。</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 xml:space="preserve">32</w:t>
      </w:r>
      <w:r>
        <w:rPr>
          <w:rFonts w:hint="eastAsia" w:ascii="宋体" w:hAnsi="宋体" w:eastAsia="宋体" w:cs="宋体"/>
          <w:b w:val="0"/>
          <w:bCs w:val="0"/>
          <w:color w:val="auto"/>
          <w:sz w:val="24"/>
          <w:szCs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b w:val="0"/>
          <w:bCs w:val="0"/>
          <w:color w:val="auto"/>
          <w:sz w:val="24"/>
          <w:szCs w:val="24"/>
          <w:lang w:val="en-US" w:eastAsia="zh-CN"/>
        </w:rPr>
        <w:t xml:space="preserve">按照第3</w:t>
      </w:r>
      <w:r>
        <w:rPr>
          <w:rFonts w:hint="eastAsia" w:ascii="宋体" w:hAnsi="宋体" w:eastAsia="宋体" w:cs="宋体"/>
          <w:b w:val="0"/>
          <w:bCs w:val="0"/>
          <w:color w:val="auto"/>
          <w:sz w:val="24"/>
          <w:szCs w:val="24"/>
          <w:lang w:val="zh-CN"/>
        </w:rPr>
        <w:t xml:space="preserve">4</w:t>
      </w:r>
      <w:r>
        <w:rPr>
          <w:rFonts w:hint="eastAsia" w:ascii="宋体" w:hAnsi="宋体" w:eastAsia="宋体" w:cs="宋体"/>
          <w:b w:val="0"/>
          <w:bCs w:val="0"/>
          <w:color w:val="auto"/>
          <w:sz w:val="24"/>
          <w:szCs w:val="24"/>
          <w:lang w:val="en-US" w:eastAsia="zh-CN"/>
        </w:rPr>
        <w:t xml:space="preserve">条</w:t>
      </w:r>
      <w:r>
        <w:rPr>
          <w:rFonts w:hint="eastAsia" w:ascii="宋体" w:hAnsi="宋体" w:eastAsia="宋体" w:cs="宋体"/>
          <w:b w:val="0"/>
          <w:bCs w:val="0"/>
          <w:color w:val="auto"/>
          <w:sz w:val="24"/>
          <w:szCs w:val="24"/>
          <w:lang w:val="zh-CN"/>
        </w:rPr>
        <w:t xml:space="preserve">、</w:t>
      </w:r>
      <w:r>
        <w:rPr>
          <w:rFonts w:hint="eastAsia" w:ascii="宋体" w:hAnsi="宋体" w:eastAsia="宋体" w:cs="宋体"/>
          <w:b w:val="0"/>
          <w:bCs w:val="0"/>
          <w:color w:val="auto"/>
          <w:sz w:val="24"/>
          <w:szCs w:val="24"/>
          <w:lang w:val="en-US" w:eastAsia="zh-CN"/>
        </w:rPr>
        <w:t xml:space="preserve">第35</w:t>
      </w:r>
      <w:r>
        <w:rPr>
          <w:rFonts w:hint="eastAsia" w:ascii="宋体" w:hAnsi="宋体" w:eastAsia="宋体" w:cs="宋体"/>
          <w:b w:val="0"/>
          <w:bCs w:val="0"/>
          <w:color w:val="auto"/>
          <w:sz w:val="24"/>
          <w:szCs w:val="24"/>
          <w:lang w:val="zh-CN"/>
        </w:rPr>
        <w:t xml:space="preserve">条</w:t>
      </w:r>
      <w:r>
        <w:rPr>
          <w:rFonts w:hint="eastAsia" w:ascii="宋体" w:hAnsi="宋体" w:eastAsia="宋体" w:cs="宋体"/>
          <w:b w:val="0"/>
          <w:bCs w:val="0"/>
          <w:color w:val="auto"/>
          <w:sz w:val="24"/>
          <w:szCs w:val="24"/>
          <w:lang w:val="en-US" w:eastAsia="zh-CN"/>
        </w:rPr>
        <w:t xml:space="preserve">之</w:t>
      </w:r>
      <w:r>
        <w:rPr>
          <w:rFonts w:hint="eastAsia" w:ascii="宋体" w:hAnsi="宋体" w:eastAsia="宋体" w:cs="宋体"/>
          <w:b w:val="0"/>
          <w:bCs w:val="0"/>
          <w:color w:val="auto"/>
          <w:sz w:val="24"/>
          <w:szCs w:val="24"/>
          <w:lang w:val="zh-CN"/>
        </w:rPr>
        <w:t xml:space="preserve">规定以书面形式向采购人或</w:t>
      </w:r>
      <w:r>
        <w:rPr>
          <w:rFonts w:hint="eastAsia" w:ascii="宋体" w:hAnsi="宋体" w:cs="宋体"/>
          <w:b w:val="0"/>
          <w:bCs w:val="0"/>
          <w:color w:val="auto"/>
          <w:sz w:val="24"/>
          <w:szCs w:val="24"/>
          <w:lang w:val="zh-CN"/>
        </w:rPr>
        <w:t xml:space="preserve">中邮通建设咨询有限公司</w:t>
      </w:r>
      <w:r>
        <w:rPr>
          <w:rFonts w:hint="eastAsia" w:ascii="宋体" w:hAnsi="宋体" w:eastAsia="宋体" w:cs="宋体"/>
          <w:b w:val="0"/>
          <w:bCs w:val="0"/>
          <w:color w:val="auto"/>
          <w:sz w:val="24"/>
          <w:szCs w:val="24"/>
          <w:lang w:val="zh-CN"/>
        </w:rPr>
        <w:t xml:space="preserve">提出质疑。上述应知其权益受到损害之日是指：</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zh-CN"/>
        </w:rPr>
        <w:t xml:space="preserve">2.1</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lang w:val="zh-CN"/>
        </w:rPr>
        <w:t xml:space="preserve">对采购文件提出质疑的，为收到采购文件之日或者采购文件公告期限届满之日。</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zh-CN"/>
        </w:rPr>
        <w:t xml:space="preserve">2.2</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lang w:val="zh-CN"/>
        </w:rPr>
        <w:t xml:space="preserve">对采购过程提出质疑的，为各采购程序环节结束之日。</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zh-CN"/>
        </w:rPr>
        <w:t xml:space="preserve">2.3</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lang w:val="zh-CN"/>
        </w:rPr>
        <w:t xml:space="preserve">对成交结果提出质疑的，为成交结果公告期限届满之日。</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 xml:space="preserve">33.</w:t>
      </w:r>
      <w:r>
        <w:rPr>
          <w:rFonts w:hint="eastAsia" w:ascii="宋体" w:hAnsi="宋体" w:eastAsia="宋体" w:cs="宋体"/>
          <w:b w:val="0"/>
          <w:bCs w:val="0"/>
          <w:color w:val="auto"/>
          <w:sz w:val="24"/>
          <w:szCs w:val="24"/>
          <w:lang w:val="zh-CN"/>
        </w:rPr>
        <w:t xml:space="preserve">供应商应当在法定质疑期内一次性提出针对同一采购程序环节的质疑。供应商如在法定期限内对同一采购程序环节提出多次质疑的，</w:t>
      </w:r>
      <w:r>
        <w:rPr>
          <w:rFonts w:hint="eastAsia" w:ascii="宋体" w:hAnsi="宋体" w:cs="宋体"/>
          <w:b w:val="0"/>
          <w:bCs w:val="0"/>
          <w:color w:val="auto"/>
          <w:sz w:val="24"/>
          <w:szCs w:val="24"/>
          <w:lang w:val="zh-CN" w:eastAsia="zh-CN"/>
        </w:rPr>
        <w:t xml:space="preserve">中邮通建设咨询有限公司</w:t>
      </w:r>
      <w:r>
        <w:rPr>
          <w:rFonts w:hint="eastAsia" w:ascii="宋体" w:hAnsi="宋体" w:eastAsia="宋体" w:cs="宋体"/>
          <w:b w:val="0"/>
          <w:bCs w:val="0"/>
          <w:color w:val="auto"/>
          <w:sz w:val="24"/>
          <w:szCs w:val="24"/>
          <w:lang w:val="en-US" w:eastAsia="zh-CN"/>
        </w:rPr>
        <w:t xml:space="preserve">或</w:t>
      </w:r>
      <w:r>
        <w:rPr>
          <w:rFonts w:hint="eastAsia" w:ascii="宋体" w:hAnsi="宋体" w:eastAsia="宋体" w:cs="宋体"/>
          <w:b w:val="0"/>
          <w:bCs w:val="0"/>
          <w:color w:val="auto"/>
          <w:sz w:val="24"/>
          <w:szCs w:val="24"/>
          <w:lang w:val="zh-CN"/>
        </w:rPr>
        <w:t xml:space="preserve">采购人将只对供应商第一次质疑作出答复。</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 xml:space="preserve">34.</w:t>
      </w:r>
      <w:r>
        <w:rPr>
          <w:rFonts w:hint="eastAsia" w:ascii="宋体" w:hAnsi="宋体" w:eastAsia="宋体" w:cs="宋体"/>
          <w:b w:val="0"/>
          <w:bCs w:val="0"/>
          <w:color w:val="auto"/>
          <w:sz w:val="24"/>
          <w:szCs w:val="24"/>
          <w:lang w:val="zh-CN"/>
        </w:rPr>
        <w:t xml:space="preserve">供应商提出质疑应提交《质疑函》原件，且尽可能通过邮寄方式送达，</w:t>
      </w:r>
      <w:r>
        <w:rPr>
          <w:rFonts w:hint="eastAsia" w:ascii="宋体" w:hAnsi="宋体" w:eastAsia="宋体" w:cs="宋体"/>
          <w:b w:val="0"/>
          <w:bCs w:val="0"/>
          <w:color w:val="auto"/>
          <w:sz w:val="24"/>
          <w:szCs w:val="24"/>
          <w:lang w:val="en-US" w:eastAsia="zh-CN"/>
        </w:rPr>
        <w:t xml:space="preserve">采购代理机构</w:t>
      </w:r>
      <w:r>
        <w:rPr>
          <w:rFonts w:hint="eastAsia" w:ascii="宋体" w:hAnsi="宋体" w:eastAsia="宋体" w:cs="宋体"/>
          <w:b w:val="0"/>
          <w:bCs w:val="0"/>
          <w:color w:val="auto"/>
          <w:sz w:val="24"/>
          <w:szCs w:val="24"/>
          <w:lang w:val="zh-CN"/>
        </w:rPr>
        <w:t xml:space="preserve">和采购人不接受无运单的快件。《质疑函》应按照本磋商文件中《质疑函范本》</w:t>
      </w:r>
      <w:r>
        <w:rPr>
          <w:rFonts w:hint="eastAsia" w:ascii="宋体" w:hAnsi="宋体" w:eastAsia="宋体" w:cs="宋体"/>
          <w:b w:val="0"/>
          <w:bCs w:val="0"/>
          <w:color w:val="auto"/>
          <w:sz w:val="24"/>
          <w:szCs w:val="24"/>
          <w:lang w:val="en-US" w:eastAsia="zh-CN"/>
        </w:rPr>
        <w:t xml:space="preserve">的</w:t>
      </w:r>
      <w:r>
        <w:rPr>
          <w:rFonts w:hint="eastAsia" w:ascii="宋体" w:hAnsi="宋体" w:eastAsia="宋体" w:cs="宋体"/>
          <w:b w:val="0"/>
          <w:bCs w:val="0"/>
          <w:color w:val="auto"/>
          <w:sz w:val="24"/>
          <w:szCs w:val="24"/>
          <w:lang w:val="zh-CN"/>
        </w:rPr>
        <w:t xml:space="preserve">格式和内容填写。</w:t>
      </w:r>
      <w:r>
        <w:rPr>
          <w:rFonts w:hint="eastAsia" w:ascii="宋体" w:hAnsi="宋体" w:eastAsia="宋体" w:cs="宋体"/>
          <w:b w:val="0"/>
          <w:bCs w:val="0"/>
          <w:color w:val="auto"/>
          <w:sz w:val="24"/>
          <w:szCs w:val="24"/>
          <w:highlight w:val="none"/>
          <w:lang w:val="en-US" w:eastAsia="zh-CN"/>
        </w:rPr>
        <w:t xml:space="preserve">由授权代表负责</w:t>
      </w:r>
      <w:r>
        <w:rPr>
          <w:rFonts w:hint="eastAsia" w:ascii="宋体" w:hAnsi="宋体" w:eastAsia="宋体" w:cs="宋体"/>
          <w:b w:val="0"/>
          <w:bCs w:val="0"/>
          <w:color w:val="auto"/>
          <w:sz w:val="24"/>
          <w:szCs w:val="24"/>
          <w:highlight w:val="none"/>
          <w:lang w:eastAsia="zh-CN"/>
        </w:rPr>
        <w:t xml:space="preserve">质疑</w:t>
      </w:r>
      <w:r>
        <w:rPr>
          <w:rFonts w:hint="eastAsia" w:ascii="宋体" w:hAnsi="宋体" w:eastAsia="宋体" w:cs="宋体"/>
          <w:b w:val="0"/>
          <w:bCs w:val="0"/>
          <w:color w:val="auto"/>
          <w:sz w:val="24"/>
          <w:szCs w:val="24"/>
          <w:highlight w:val="none"/>
          <w:lang w:val="en-US" w:eastAsia="zh-CN"/>
        </w:rPr>
        <w:t xml:space="preserve">事宜</w:t>
      </w:r>
      <w:r>
        <w:rPr>
          <w:rFonts w:hint="eastAsia" w:ascii="宋体" w:hAnsi="宋体" w:eastAsia="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附件中</w:t>
      </w:r>
      <w:r>
        <w:rPr>
          <w:rFonts w:hint="eastAsia" w:ascii="宋体" w:hAnsi="宋体" w:eastAsia="宋体" w:cs="宋体"/>
          <w:b w:val="0"/>
          <w:bCs w:val="0"/>
          <w:color w:val="auto"/>
          <w:sz w:val="24"/>
          <w:szCs w:val="24"/>
          <w:highlight w:val="none"/>
        </w:rPr>
        <w:t xml:space="preserve">应</w:t>
      </w:r>
      <w:r>
        <w:rPr>
          <w:rFonts w:hint="eastAsia" w:ascii="宋体" w:hAnsi="宋体" w:eastAsia="宋体" w:cs="宋体"/>
          <w:b w:val="0"/>
          <w:bCs w:val="0"/>
          <w:color w:val="auto"/>
          <w:sz w:val="24"/>
          <w:szCs w:val="24"/>
          <w:highlight w:val="none"/>
          <w:lang w:val="en-US" w:eastAsia="zh-CN"/>
        </w:rPr>
        <w:t xml:space="preserve">提交</w:t>
      </w:r>
      <w:r>
        <w:rPr>
          <w:rFonts w:hint="eastAsia" w:ascii="宋体" w:hAnsi="宋体" w:eastAsia="宋体" w:cs="宋体"/>
          <w:b w:val="0"/>
          <w:bCs w:val="0"/>
          <w:color w:val="auto"/>
          <w:sz w:val="24"/>
          <w:szCs w:val="24"/>
          <w:highlight w:val="none"/>
          <w:lang w:eastAsia="zh-CN"/>
        </w:rPr>
        <w:t xml:space="preserve">由质疑供应商法定代表人</w:t>
      </w:r>
      <w:r>
        <w:rPr>
          <w:rFonts w:hint="eastAsia" w:ascii="宋体" w:hAnsi="宋体" w:eastAsia="宋体" w:cs="宋体"/>
          <w:b w:val="0"/>
          <w:bCs w:val="0"/>
          <w:color w:val="auto"/>
          <w:sz w:val="24"/>
          <w:szCs w:val="24"/>
          <w:highlight w:val="none"/>
          <w:lang w:val="en-US" w:eastAsia="zh-CN"/>
        </w:rPr>
        <w:t xml:space="preserve">或主要负责人</w:t>
      </w:r>
      <w:r>
        <w:rPr>
          <w:rFonts w:hint="eastAsia" w:ascii="宋体" w:hAnsi="宋体" w:eastAsia="宋体" w:cs="宋体"/>
          <w:b w:val="0"/>
          <w:bCs w:val="0"/>
          <w:color w:val="auto"/>
          <w:sz w:val="24"/>
          <w:szCs w:val="24"/>
          <w:highlight w:val="none"/>
          <w:lang w:eastAsia="zh-CN"/>
        </w:rPr>
        <w:t xml:space="preserve">签署的《授权委托书》</w:t>
      </w:r>
      <w:r>
        <w:rPr>
          <w:rFonts w:hint="eastAsia" w:ascii="宋体" w:hAnsi="宋体" w:eastAsia="宋体" w:cs="宋体"/>
          <w:b w:val="0"/>
          <w:bCs w:val="0"/>
          <w:color w:val="auto"/>
          <w:sz w:val="24"/>
          <w:szCs w:val="24"/>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eastAsia="zh-CN" w:bidi="ar-SA"/>
        </w:rPr>
      </w:pPr>
      <w:r>
        <w:rPr>
          <w:rFonts w:hint="eastAsia" w:ascii="宋体" w:hAnsi="宋体" w:eastAsia="宋体" w:cs="宋体"/>
          <w:b w:val="0"/>
          <w:bCs w:val="0"/>
          <w:color w:val="auto"/>
          <w:sz w:val="24"/>
          <w:szCs w:val="24"/>
          <w:lang w:val="en-US" w:eastAsia="zh-CN"/>
        </w:rPr>
        <w:t xml:space="preserve">35.</w:t>
      </w:r>
      <w:r>
        <w:rPr>
          <w:rFonts w:hint="eastAsia" w:ascii="宋体" w:hAnsi="宋体" w:cs="宋体"/>
          <w:b w:val="0"/>
          <w:bCs w:val="0"/>
          <w:color w:val="auto"/>
          <w:sz w:val="24"/>
          <w:szCs w:val="24"/>
          <w:lang w:val="en-US" w:eastAsia="zh-CN"/>
        </w:rPr>
        <w:t xml:space="preserve">代理机构</w:t>
      </w:r>
      <w:r>
        <w:rPr>
          <w:rFonts w:hint="eastAsia" w:ascii="宋体" w:hAnsi="宋体" w:eastAsia="宋体" w:cs="宋体"/>
          <w:b w:val="0"/>
          <w:bCs w:val="0"/>
          <w:color w:val="auto"/>
          <w:sz w:val="24"/>
          <w:szCs w:val="24"/>
          <w:lang w:val="en-US" w:eastAsia="zh-CN"/>
        </w:rPr>
        <w:t xml:space="preserve">根据质疑事项向相应的质疑主体</w:t>
      </w:r>
      <w:r>
        <w:rPr>
          <w:rFonts w:hint="eastAsia" w:ascii="宋体" w:hAnsi="宋体" w:cs="宋体"/>
          <w:b w:val="0"/>
          <w:bCs w:val="0"/>
          <w:color w:val="auto"/>
          <w:sz w:val="24"/>
          <w:szCs w:val="24"/>
          <w:lang w:val="en-US" w:eastAsia="zh-CN"/>
        </w:rPr>
        <w:t xml:space="preserve">答复所提</w:t>
      </w:r>
      <w:r>
        <w:rPr>
          <w:rFonts w:hint="eastAsia" w:ascii="宋体" w:hAnsi="宋体" w:eastAsia="宋体" w:cs="宋体"/>
          <w:b w:val="0"/>
          <w:bCs w:val="0"/>
          <w:color w:val="auto"/>
          <w:sz w:val="24"/>
          <w:szCs w:val="24"/>
          <w:lang w:val="en-US" w:eastAsia="zh-CN"/>
        </w:rPr>
        <w:t xml:space="preserve">质疑，具体详见采购文件第一章。</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 xml:space="preserve">36.</w:t>
      </w:r>
      <w:r>
        <w:rPr>
          <w:rFonts w:hint="eastAsia" w:ascii="宋体" w:hAnsi="宋体" w:eastAsia="宋体" w:cs="宋体"/>
          <w:b w:val="0"/>
          <w:bCs w:val="0"/>
          <w:color w:val="auto"/>
          <w:sz w:val="24"/>
          <w:szCs w:val="24"/>
          <w:lang w:val="zh-CN"/>
        </w:rPr>
        <w:t xml:space="preserve">以下情形的质疑不予受理：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zh-CN"/>
        </w:rPr>
        <w:t xml:space="preserve">6.1 超出政府采购法定期限的质疑；</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zh-CN"/>
        </w:rPr>
        <w:t xml:space="preserve">6.2 </w:t>
      </w:r>
      <w:r>
        <w:rPr>
          <w:rFonts w:hint="eastAsia" w:ascii="宋体" w:hAnsi="宋体" w:eastAsia="宋体" w:cs="宋体"/>
          <w:b w:val="0"/>
          <w:bCs w:val="0"/>
          <w:color w:val="auto"/>
          <w:sz w:val="24"/>
          <w:szCs w:val="24"/>
          <w:lang w:val="en-US" w:eastAsia="zh-CN"/>
        </w:rPr>
        <w:t xml:space="preserve">属于第33条规定的对</w:t>
      </w:r>
      <w:r>
        <w:rPr>
          <w:rFonts w:hint="eastAsia" w:ascii="宋体" w:hAnsi="宋体" w:eastAsia="宋体" w:cs="宋体"/>
          <w:b w:val="0"/>
          <w:bCs w:val="0"/>
          <w:color w:val="auto"/>
          <w:sz w:val="24"/>
          <w:szCs w:val="24"/>
          <w:lang w:val="zh-CN"/>
        </w:rPr>
        <w:t xml:space="preserve">同一采购程序环节提出</w:t>
      </w:r>
      <w:r>
        <w:rPr>
          <w:rFonts w:hint="eastAsia" w:ascii="宋体" w:hAnsi="宋体" w:eastAsia="宋体" w:cs="宋体"/>
          <w:b w:val="0"/>
          <w:bCs w:val="0"/>
          <w:color w:val="auto"/>
          <w:sz w:val="24"/>
          <w:szCs w:val="24"/>
          <w:lang w:val="en-US" w:eastAsia="zh-CN"/>
        </w:rPr>
        <w:t xml:space="preserve">的多次</w:t>
      </w:r>
      <w:r>
        <w:rPr>
          <w:rFonts w:hint="eastAsia" w:ascii="宋体" w:hAnsi="宋体" w:eastAsia="宋体" w:cs="宋体"/>
          <w:b w:val="0"/>
          <w:bCs w:val="0"/>
          <w:color w:val="auto"/>
          <w:sz w:val="24"/>
          <w:szCs w:val="24"/>
          <w:lang w:val="zh-CN"/>
        </w:rPr>
        <w:t xml:space="preserve">质疑；</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zh-CN"/>
        </w:rPr>
        <w:t xml:space="preserve">6.3 法律法规规定的</w:t>
      </w:r>
      <w:r>
        <w:rPr>
          <w:rFonts w:hint="eastAsia" w:ascii="宋体" w:hAnsi="宋体" w:eastAsia="宋体" w:cs="宋体"/>
          <w:b w:val="0"/>
          <w:bCs w:val="0"/>
          <w:color w:val="auto"/>
          <w:sz w:val="24"/>
          <w:szCs w:val="24"/>
          <w:lang w:val="en-US" w:eastAsia="zh-CN"/>
        </w:rPr>
        <w:t xml:space="preserve">其他</w:t>
      </w:r>
      <w:r>
        <w:rPr>
          <w:rFonts w:hint="eastAsia" w:ascii="宋体" w:hAnsi="宋体" w:eastAsia="宋体" w:cs="宋体"/>
          <w:b w:val="0"/>
          <w:bCs w:val="0"/>
          <w:color w:val="auto"/>
          <w:sz w:val="24"/>
          <w:szCs w:val="24"/>
          <w:lang w:val="zh-CN"/>
        </w:rPr>
        <w:t xml:space="preserve">不予受理情形。</w:t>
      </w:r>
      <w:r/>
    </w:p>
    <w:p>
      <w:pPr>
        <w:ind w:firstLine="420"/>
        <w:jc w:val="left"/>
        <w:keepLines w:val="0"/>
        <w:keepNext w:val="0"/>
        <w:pageBreakBefore w:val="0"/>
        <w:spacing w:afterAutospacing="0"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 xml:space="preserve">37</w:t>
      </w:r>
      <w:r>
        <w:rPr>
          <w:rFonts w:hint="eastAsia" w:ascii="宋体" w:hAnsi="宋体" w:eastAsia="宋体" w:cs="宋体"/>
          <w:b w:val="0"/>
          <w:bCs w:val="0"/>
          <w:color w:val="auto"/>
          <w:sz w:val="24"/>
          <w:szCs w:val="24"/>
          <w:lang w:val="zh-CN"/>
        </w:rPr>
        <w:t xml:space="preserve">.供应商提出书面质疑必须有理、有据，不得捏造事实、提供虚假材料进行恶意质疑。否则，一经查实，</w:t>
      </w:r>
      <w:r>
        <w:rPr>
          <w:rFonts w:hint="eastAsia" w:ascii="宋体" w:hAnsi="宋体" w:cs="宋体"/>
          <w:b w:val="0"/>
          <w:bCs w:val="0"/>
          <w:color w:val="auto"/>
          <w:sz w:val="24"/>
          <w:szCs w:val="24"/>
          <w:lang w:val="zh-CN" w:eastAsia="zh-CN"/>
        </w:rPr>
        <w:t xml:space="preserve">中邮通建设咨询有限公司</w:t>
      </w:r>
      <w:r>
        <w:rPr>
          <w:rFonts w:hint="eastAsia" w:ascii="宋体" w:hAnsi="宋体" w:eastAsia="宋体" w:cs="宋体"/>
          <w:b w:val="0"/>
          <w:bCs w:val="0"/>
          <w:color w:val="auto"/>
          <w:sz w:val="24"/>
          <w:szCs w:val="24"/>
          <w:lang w:val="zh-CN" w:eastAsia="zh-CN"/>
        </w:rPr>
        <w:t xml:space="preserve">或采购人</w:t>
      </w:r>
      <w:r>
        <w:rPr>
          <w:rFonts w:hint="eastAsia" w:ascii="宋体" w:hAnsi="宋体" w:eastAsia="宋体" w:cs="宋体"/>
          <w:b w:val="0"/>
          <w:bCs w:val="0"/>
          <w:color w:val="auto"/>
          <w:sz w:val="24"/>
          <w:szCs w:val="24"/>
          <w:lang w:val="zh-CN"/>
        </w:rPr>
        <w:t xml:space="preserve">有权依据政府采购的有关规定，报请政府采购监管部门对该供应商进行相应的行政处罚</w:t>
      </w:r>
      <w:r>
        <w:rPr>
          <w:rFonts w:hint="eastAsia" w:ascii="宋体" w:hAnsi="宋体" w:cs="宋体"/>
          <w:b w:val="0"/>
          <w:bCs w:val="0"/>
          <w:color w:val="auto"/>
          <w:sz w:val="24"/>
          <w:szCs w:val="24"/>
          <w:lang w:val="zh-CN"/>
        </w:rPr>
        <w:t xml:space="preserve">，并</w:t>
      </w:r>
      <w:r>
        <w:rPr>
          <w:rFonts w:hint="eastAsia" w:ascii="宋体" w:hAnsi="宋体" w:eastAsia="宋体" w:cs="宋体"/>
          <w:b w:val="0"/>
          <w:bCs w:val="0"/>
          <w:color w:val="auto"/>
          <w:sz w:val="24"/>
          <w:szCs w:val="24"/>
          <w:lang w:val="zh-CN"/>
        </w:rPr>
        <w:t xml:space="preserve">记录该供应商的失信信息。</w:t>
      </w:r>
      <w:r/>
    </w:p>
    <w:p>
      <w:pPr>
        <w:pStyle w:val="906"/>
        <w:ind w:firstLine="465"/>
        <w:jc w:val="left"/>
        <w:pageBreakBefore w:val="0"/>
        <w:spacing w:before="0" w:beforeAutospacing="0" w:after="0" w:afterAutospacing="0" w:line="360" w:lineRule="auto"/>
        <w:widowControl w:val="off"/>
        <w:rPr>
          <w:rFonts w:hint="eastAsia" w:ascii="宋体" w:hAnsi="宋体" w:eastAsia="宋体" w:cs="宋体"/>
          <w:b/>
          <w:bCs/>
          <w:color w:val="auto"/>
          <w:sz w:val="24"/>
          <w:szCs w:val="24"/>
          <w:lang w:val="en-US"/>
        </w:rPr>
        <w:outlineLvl w:val="1"/>
      </w:pPr>
      <w:r>
        <w:rPr>
          <w:rFonts w:hint="eastAsia" w:ascii="宋体" w:hAnsi="宋体" w:eastAsia="宋体" w:cs="宋体"/>
          <w:b/>
          <w:bCs/>
          <w:color w:val="auto"/>
          <w:sz w:val="24"/>
          <w:szCs w:val="24"/>
          <w:lang w:val="en-US" w:eastAsia="zh-CN"/>
        </w:rPr>
        <w:t xml:space="preserve">九、政策功能落实</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eastAsia="zh-CN"/>
        </w:rPr>
      </w:pPr>
      <w:r>
        <w:rPr>
          <w:rFonts w:hint="eastAsia" w:ascii="宋体" w:hAnsi="宋体" w:eastAsia="宋体" w:cs="宋体"/>
          <w:b w:val="0"/>
          <w:bCs w:val="0"/>
          <w:color w:val="auto"/>
          <w:sz w:val="24"/>
          <w:szCs w:val="24"/>
          <w:lang w:val="zh-CN" w:eastAsia="zh-CN"/>
        </w:rPr>
        <w:t xml:space="preserve">38.促进中小企业发展</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 xml:space="preserve">38.1 </w:t>
      </w:r>
      <w:r>
        <w:rPr>
          <w:rFonts w:hint="eastAsia" w:ascii="宋体" w:hAnsi="宋体" w:eastAsia="宋体" w:cs="宋体"/>
          <w:b w:val="0"/>
          <w:bCs w:val="0"/>
          <w:color w:val="auto"/>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p>
    <w:p>
      <w:pPr>
        <w:ind w:firstLine="420"/>
        <w:jc w:val="left"/>
        <w:pageBreakBefore w:val="0"/>
        <w:spacing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b w:val="0"/>
          <w:bCs w:val="0"/>
          <w:color w:val="auto"/>
          <w:sz w:val="24"/>
          <w:szCs w:val="24"/>
          <w:lang w:val="en-US" w:eastAsia="zh-CN"/>
        </w:rPr>
        <w:t xml:space="preserve">38.2 </w:t>
      </w:r>
      <w:r>
        <w:rPr>
          <w:rFonts w:hint="eastAsia" w:ascii="宋体" w:hAnsi="宋体" w:eastAsia="宋体" w:cs="宋体"/>
          <w:b w:val="0"/>
          <w:bCs w:val="0"/>
          <w:color w:val="auto"/>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w:t>
      </w:r>
      <w:r>
        <w:rPr>
          <w:rFonts w:hint="eastAsia" w:ascii="宋体" w:hAnsi="宋体" w:eastAsia="宋体" w:cs="宋体"/>
          <w:color w:val="auto"/>
          <w:sz w:val="24"/>
          <w:szCs w:val="24"/>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left"/>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38.3 </w:t>
      </w:r>
      <w:r>
        <w:rPr>
          <w:rFonts w:hint="eastAsia" w:ascii="宋体" w:hAnsi="宋体" w:eastAsia="宋体" w:cs="宋体"/>
          <w:color w:val="auto"/>
          <w:sz w:val="24"/>
          <w:szCs w:val="24"/>
          <w:lang w:val="zh-CN"/>
        </w:rPr>
        <w:t xml:space="preserve">中小企业参加政府采购活动，应当出具《中小企业声明函》，否则不享受相关中小企业</w:t>
      </w:r>
      <w:r>
        <w:rPr>
          <w:rFonts w:hint="eastAsia" w:ascii="宋体" w:hAnsi="宋体" w:eastAsia="宋体" w:cs="宋体"/>
          <w:color w:val="auto"/>
          <w:sz w:val="24"/>
          <w:szCs w:val="24"/>
          <w:lang w:val="en-US" w:eastAsia="zh-CN"/>
        </w:rPr>
        <w:t xml:space="preserve">支持</w:t>
      </w:r>
      <w:r>
        <w:rPr>
          <w:rFonts w:hint="eastAsia" w:ascii="宋体" w:hAnsi="宋体" w:eastAsia="宋体" w:cs="宋体"/>
          <w:color w:val="auto"/>
          <w:sz w:val="24"/>
          <w:szCs w:val="24"/>
          <w:lang w:val="zh-CN"/>
        </w:rPr>
        <w:t xml:space="preserve">政策。</w:t>
      </w:r>
      <w:r>
        <w:rPr>
          <w:rFonts w:hint="eastAsia" w:ascii="宋体" w:hAnsi="宋体" w:cs="宋体"/>
          <w:i w:val="0"/>
          <w:iCs w:val="0"/>
          <w:caps w:val="0"/>
          <w:color w:val="auto"/>
          <w:spacing w:val="0"/>
          <w:sz w:val="24"/>
          <w:szCs w:val="24"/>
          <w:shd w:val="clear" w:color="auto" w:fill="auto"/>
          <w:lang w:val="zh-CN" w:eastAsia="zh-CN"/>
        </w:rPr>
        <w:t xml:space="preserve">磋商小组在</w:t>
      </w:r>
      <w:r>
        <w:rPr>
          <w:rFonts w:hint="eastAsia" w:ascii="宋体" w:hAnsi="宋体" w:eastAsia="宋体" w:cs="宋体"/>
          <w:i w:val="0"/>
          <w:iCs w:val="0"/>
          <w:caps w:val="0"/>
          <w:color w:val="auto"/>
          <w:spacing w:val="0"/>
          <w:sz w:val="24"/>
          <w:szCs w:val="24"/>
          <w:shd w:val="clear" w:color="auto" w:fill="auto"/>
          <w:lang w:val="zh-CN" w:eastAsia="zh-CN"/>
        </w:rPr>
        <w:t xml:space="preserve">评审</w:t>
      </w:r>
      <w:r>
        <w:rPr>
          <w:rFonts w:hint="eastAsia" w:ascii="宋体" w:hAnsi="宋体" w:eastAsia="宋体" w:cs="宋体"/>
          <w:i w:val="0"/>
          <w:iCs w:val="0"/>
          <w:caps w:val="0"/>
          <w:color w:val="auto"/>
          <w:spacing w:val="0"/>
          <w:sz w:val="24"/>
          <w:szCs w:val="24"/>
          <w:shd w:val="clear" w:color="auto" w:fill="auto"/>
          <w:lang w:val="zh-CN"/>
        </w:rPr>
        <w:t xml:space="preserve">中发现</w:t>
      </w:r>
      <w:r>
        <w:rPr>
          <w:rFonts w:hint="eastAsia" w:ascii="宋体" w:hAnsi="宋体" w:eastAsia="宋体" w:cs="宋体"/>
          <w:i w:val="0"/>
          <w:iCs w:val="0"/>
          <w:caps w:val="0"/>
          <w:color w:val="auto"/>
          <w:spacing w:val="0"/>
          <w:sz w:val="24"/>
          <w:szCs w:val="24"/>
          <w:shd w:val="clear" w:color="auto" w:fill="auto"/>
          <w:lang w:val="zh-CN" w:eastAsia="zh-CN"/>
        </w:rPr>
        <w:t xml:space="preserve">供应商提供的</w:t>
      </w:r>
      <w:r>
        <w:rPr>
          <w:rFonts w:hint="eastAsia" w:ascii="宋体" w:hAnsi="宋体" w:eastAsia="宋体" w:cs="宋体"/>
          <w:color w:val="auto"/>
          <w:sz w:val="24"/>
          <w:szCs w:val="24"/>
          <w:lang w:val="zh-CN"/>
        </w:rPr>
        <w:t xml:space="preserve">《中小企业声明函》</w:t>
      </w:r>
      <w:r>
        <w:rPr>
          <w:rFonts w:hint="eastAsia" w:ascii="宋体" w:hAnsi="宋体" w:eastAsia="宋体" w:cs="宋体"/>
          <w:i w:val="0"/>
          <w:iCs w:val="0"/>
          <w:caps w:val="0"/>
          <w:color w:val="auto"/>
          <w:spacing w:val="0"/>
          <w:sz w:val="24"/>
          <w:szCs w:val="24"/>
          <w:shd w:val="clear" w:color="auto" w:fill="auto"/>
          <w:lang w:val="zh-CN"/>
        </w:rPr>
        <w:t xml:space="preserve">内容含义不明确、同类事项与响应文件表述不一致或者有明显文字错误等情况的，应当以书面形式要求供应商作出必要的澄清、说明或者补正。</w:t>
      </w:r>
      <w:r/>
    </w:p>
    <w:p>
      <w:pPr>
        <w:ind w:firstLine="420"/>
        <w:jc w:val="left"/>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38.4 </w:t>
      </w:r>
      <w:r>
        <w:rPr>
          <w:rFonts w:hint="eastAsia" w:ascii="宋体" w:hAnsi="宋体" w:eastAsia="宋体" w:cs="宋体"/>
          <w:color w:val="auto"/>
          <w:sz w:val="24"/>
          <w:szCs w:val="24"/>
          <w:lang w:val="zh-CN"/>
        </w:rPr>
        <w:t xml:space="preserve">以联合体形式参加政府采购活动，联合体各方均为中小企业的，联合体视同中小企业。其中，联合体各方均为小微企业的，联合体视同小微企业。</w:t>
      </w:r>
      <w:r/>
    </w:p>
    <w:p>
      <w:pPr>
        <w:ind w:firstLine="420"/>
        <w:jc w:val="left"/>
        <w:pageBreakBefore w:val="0"/>
        <w:spacing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3</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zh-CN" w:eastAsia="zh-CN"/>
        </w:rPr>
        <w:t xml:space="preserve"> </w:t>
      </w:r>
      <w:r>
        <w:rPr>
          <w:rFonts w:hint="eastAsia" w:ascii="宋体" w:hAnsi="宋体" w:eastAsia="宋体" w:cs="宋体"/>
          <w:color w:val="auto"/>
          <w:sz w:val="24"/>
          <w:szCs w:val="24"/>
        </w:rPr>
        <w:t xml:space="preserve">监狱和戒毒企业（简称监狱企业）视同小型、微型企业</w:t>
      </w: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lang w:val="en-US" w:eastAsia="zh-CN"/>
        </w:rPr>
        <w:t xml:space="preserve">按照</w:t>
      </w:r>
      <w:r>
        <w:rPr>
          <w:rFonts w:hint="eastAsia" w:ascii="宋体" w:hAnsi="宋体" w:eastAsia="宋体" w:cs="宋体"/>
          <w:color w:val="auto"/>
          <w:sz w:val="24"/>
          <w:szCs w:val="24"/>
          <w:lang w:val="zh-CN" w:eastAsia="zh-CN"/>
        </w:rPr>
        <w:t xml:space="preserve">《关于政府采购支持监狱企业发展有关问题的通知》（财库〔2014〕68号）</w:t>
      </w:r>
      <w:r>
        <w:rPr>
          <w:rFonts w:hint="eastAsia" w:ascii="宋体" w:hAnsi="宋体" w:eastAsia="宋体" w:cs="宋体"/>
          <w:color w:val="auto"/>
          <w:sz w:val="24"/>
          <w:szCs w:val="24"/>
          <w:lang w:val="en-US" w:eastAsia="zh-CN"/>
        </w:rPr>
        <w:t xml:space="preserve">规定，</w:t>
      </w:r>
      <w:r>
        <w:rPr>
          <w:rFonts w:hint="eastAsia" w:ascii="宋体" w:hAnsi="宋体" w:eastAsia="宋体" w:cs="宋体"/>
          <w:color w:val="auto"/>
          <w:sz w:val="24"/>
          <w:szCs w:val="24"/>
          <w:lang w:val="zh-CN" w:eastAsia="zh-CN"/>
        </w:rPr>
        <w:t xml:space="preserve">监狱企业需提供由省级以上监狱管理局、戒毒管理局</w:t>
      </w:r>
      <w:r>
        <w:rPr>
          <w:rFonts w:hint="eastAsia" w:ascii="宋体" w:hAnsi="宋体" w:cs="宋体"/>
          <w:color w:val="auto"/>
          <w:sz w:val="24"/>
          <w:szCs w:val="24"/>
          <w:lang w:val="zh-CN" w:eastAsia="zh-CN"/>
        </w:rPr>
        <w:t xml:space="preserve">（含新疆生产建设兵团）</w:t>
      </w:r>
      <w:r>
        <w:rPr>
          <w:rFonts w:hint="eastAsia" w:ascii="宋体" w:hAnsi="宋体" w:eastAsia="宋体" w:cs="宋体"/>
          <w:color w:val="auto"/>
          <w:sz w:val="24"/>
          <w:szCs w:val="24"/>
          <w:lang w:val="zh-CN" w:eastAsia="zh-CN"/>
        </w:rPr>
        <w:t xml:space="preserve">出具的属于监狱企业的证明文件。</w:t>
      </w:r>
      <w:r/>
    </w:p>
    <w:p>
      <w:pPr>
        <w:ind w:firstLine="420"/>
        <w:jc w:val="left"/>
        <w:pageBreakBefore w:val="0"/>
        <w:spacing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3</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zh-CN" w:eastAsia="zh-CN"/>
        </w:rPr>
        <w:t xml:space="preserve"> 残疾人福利性单位</w:t>
      </w:r>
      <w:r>
        <w:rPr>
          <w:rFonts w:hint="eastAsia" w:ascii="宋体" w:hAnsi="宋体" w:eastAsia="宋体" w:cs="宋体"/>
          <w:color w:val="auto"/>
          <w:sz w:val="24"/>
          <w:szCs w:val="24"/>
        </w:rPr>
        <w:t xml:space="preserve">视同小型、微型企业</w:t>
      </w: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lang w:val="en-US" w:eastAsia="zh-CN"/>
        </w:rPr>
        <w:t xml:space="preserve">按照《关于促进残疾人就业政府采购政策的通知》（财库〔2017〕141号）规定，</w:t>
      </w:r>
      <w:r>
        <w:rPr>
          <w:rFonts w:hint="eastAsia" w:ascii="宋体" w:hAnsi="宋体" w:eastAsia="宋体" w:cs="宋体"/>
          <w:color w:val="auto"/>
          <w:sz w:val="24"/>
          <w:szCs w:val="24"/>
        </w:rPr>
        <w:t xml:space="preserve">残疾人</w:t>
      </w:r>
      <w:r>
        <w:rPr>
          <w:rFonts w:hint="eastAsia" w:ascii="宋体" w:hAnsi="宋体" w:cs="宋体"/>
          <w:color w:val="auto"/>
          <w:sz w:val="24"/>
          <w:szCs w:val="24"/>
          <w:lang w:eastAsia="zh-CN"/>
        </w:rPr>
        <w:t xml:space="preserve">福利性</w:t>
      </w:r>
      <w:r>
        <w:rPr>
          <w:rFonts w:hint="eastAsia" w:ascii="宋体" w:hAnsi="宋体" w:eastAsia="宋体" w:cs="宋体"/>
          <w:color w:val="auto"/>
          <w:sz w:val="24"/>
          <w:szCs w:val="24"/>
        </w:rPr>
        <w:t xml:space="preserve">单位</w:t>
      </w:r>
      <w:r>
        <w:rPr>
          <w:rFonts w:hint="eastAsia" w:ascii="宋体" w:hAnsi="宋体" w:eastAsia="宋体" w:cs="宋体"/>
          <w:color w:val="auto"/>
          <w:sz w:val="24"/>
          <w:szCs w:val="24"/>
          <w:lang w:val="en-US" w:eastAsia="zh-CN"/>
        </w:rPr>
        <w:t xml:space="preserve">需</w:t>
      </w:r>
      <w:r>
        <w:rPr>
          <w:rFonts w:hint="eastAsia" w:ascii="宋体" w:hAnsi="宋体" w:eastAsia="宋体" w:cs="宋体"/>
          <w:color w:val="auto"/>
          <w:sz w:val="24"/>
          <w:szCs w:val="24"/>
          <w:lang w:val="zh-CN" w:eastAsia="zh-CN"/>
        </w:rPr>
        <w:t xml:space="preserve">提供《残疾人福利性单位声明函》。</w:t>
      </w:r>
      <w:bookmarkEnd w:id="45"/>
      <w:r/>
      <w:bookmarkEnd w:id="46"/>
      <w:r/>
      <w:bookmarkEnd w:id="47"/>
      <w:r/>
      <w:bookmarkEnd w:id="48"/>
      <w:r/>
      <w:r/>
    </w:p>
    <w:p>
      <w:pPr>
        <w:pStyle w:val="978"/>
        <w:ind w:left="0" w:firstLine="0"/>
        <w:jc w:val="center"/>
        <w:spacing w:afterAutospacing="0"/>
        <w:tabs>
          <w:tab w:val="left" w:pos="463" w:leader="none"/>
        </w:tabs>
        <w:rPr>
          <w:rFonts w:hint="eastAsia" w:ascii="方正小标宋简体" w:hAnsi="方正小标宋简体" w:eastAsia="方正小标宋简体" w:cs="方正小标宋简体"/>
          <w:color w:val="auto"/>
          <w:sz w:val="36"/>
          <w:szCs w:val="36"/>
          <w:lang w:val="en-US"/>
        </w:rPr>
        <w:outlineLvl w:val="0"/>
      </w:pPr>
      <w:r/>
      <w:bookmarkStart w:id="50" w:name="_Toc120614221"/>
      <w:r/>
      <w:bookmarkStart w:id="51" w:name="_Toc479757207"/>
      <w:r/>
      <w:bookmarkStart w:id="52" w:name="_Toc16938558"/>
      <w:r/>
      <w:bookmarkStart w:id="53" w:name="_Toc513029242"/>
      <w:r/>
      <w:bookmarkStart w:id="54" w:name="_Toc20823314"/>
      <w:r>
        <w:rPr>
          <w:rFonts w:hint="eastAsia" w:ascii="方正小标宋简体" w:hAnsi="方正小标宋简体" w:eastAsia="方正小标宋简体" w:cs="方正小标宋简体"/>
          <w:color w:val="auto"/>
          <w:sz w:val="36"/>
          <w:szCs w:val="36"/>
          <w:lang w:val="en-US"/>
        </w:rPr>
        <w:br w:type="page" w:clear="all"/>
      </w:r>
      <w:bookmarkStart w:id="55" w:name="_Toc1090292106"/>
      <w:r>
        <w:rPr>
          <w:rFonts w:hint="eastAsia" w:ascii="宋体" w:hAnsi="宋体" w:eastAsia="宋体" w:cs="宋体"/>
          <w:b/>
          <w:bCs/>
          <w:color w:val="auto"/>
          <w:sz w:val="36"/>
          <w:szCs w:val="36"/>
          <w:lang w:val="en-US"/>
        </w:rPr>
        <w:t xml:space="preserve">第三章 合同</w:t>
      </w:r>
      <w:bookmarkEnd w:id="50"/>
      <w:r/>
      <w:bookmarkEnd w:id="51"/>
      <w:r/>
      <w:bookmarkEnd w:id="52"/>
      <w:r/>
      <w:bookmarkEnd w:id="53"/>
      <w:r/>
      <w:bookmarkEnd w:id="54"/>
      <w:r>
        <w:rPr>
          <w:rFonts w:hint="eastAsia" w:ascii="宋体" w:hAnsi="宋体" w:eastAsia="宋体" w:cs="宋体"/>
          <w:b/>
          <w:bCs/>
          <w:color w:val="auto"/>
          <w:sz w:val="36"/>
          <w:szCs w:val="36"/>
          <w:lang w:val="en-US"/>
        </w:rPr>
        <w:t xml:space="preserve">文本</w:t>
      </w:r>
      <w:bookmarkEnd w:id="55"/>
      <w:r/>
      <w:r/>
    </w:p>
    <w:p>
      <w:pPr>
        <w:keepLines w:val="0"/>
        <w:keepNext w:val="0"/>
        <w:pageBreakBefore w:val="0"/>
        <w:spacing w:line="360" w:lineRule="auto"/>
        <w:rPr>
          <w:rFonts w:hint="eastAsia" w:ascii="宋体" w:hAnsi="宋体" w:eastAsia="宋体" w:cs="宋体"/>
          <w:color w:val="auto"/>
          <w:spacing w:val="-1"/>
          <w:sz w:val="24"/>
          <w:szCs w:val="24"/>
        </w:rPr>
      </w:pPr>
      <w:r/>
      <w:bookmarkStart w:id="56" w:name="_Hlt16619369"/>
      <w:r/>
      <w:bookmarkEnd w:id="56"/>
      <w:r/>
      <w:bookmarkStart w:id="57" w:name="_Hlt16619350"/>
      <w:r/>
      <w:bookmarkStart w:id="58" w:name="_Toc120614244"/>
      <w:r/>
      <w:bookmarkStart w:id="59" w:name="_Toc20823346"/>
      <w:r/>
      <w:bookmarkStart w:id="60" w:name="_Toc16938590"/>
      <w:r/>
      <w:bookmarkStart w:id="61" w:name="_Toc479757211"/>
      <w:r/>
      <w:bookmarkStart w:id="62" w:name="_Toc462564139"/>
      <w:r/>
      <w:r/>
    </w:p>
    <w:p>
      <w:pPr>
        <w:jc w:val="left"/>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pacing w:val="-1"/>
          <w:sz w:val="24"/>
          <w:szCs w:val="24"/>
        </w:rPr>
        <w:t xml:space="preserve">项目编号：</w:t>
      </w:r>
      <w:r>
        <w:rPr>
          <w:rFonts w:hint="eastAsia" w:ascii="宋体" w:hAnsi="宋体" w:eastAsia="宋体" w:cs="宋体"/>
          <w:color w:val="auto"/>
          <w:spacing w:val="-1"/>
          <w:sz w:val="24"/>
          <w:szCs w:val="24"/>
          <w:lang w:eastAsia="zh-CN"/>
        </w:rPr>
        <w:t xml:space="preserve">JSZC-320192-UTCC-C2026-0013</w:t>
      </w:r>
      <w:r/>
    </w:p>
    <w:p>
      <w:pPr>
        <w:ind w:right="161"/>
        <w:jc w:val="left"/>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rPr>
        <w:t xml:space="preserve">项目名称：</w:t>
      </w:r>
      <w:r>
        <w:rPr>
          <w:rFonts w:hint="eastAsia" w:ascii="宋体" w:hAnsi="宋体" w:cs="宋体"/>
          <w:color w:val="auto"/>
          <w:spacing w:val="-1"/>
          <w:sz w:val="24"/>
          <w:szCs w:val="24"/>
          <w:lang w:eastAsia="zh-CN"/>
        </w:rPr>
        <w:t xml:space="preserve">南京江北新区管理委员会办公大楼信息化基础设施运维服务</w:t>
      </w:r>
      <w:r/>
    </w:p>
    <w:p>
      <w:pPr>
        <w:jc w:val="left"/>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政府采购计划号：</w:t>
      </w:r>
      <w:r>
        <w:rPr>
          <w:rFonts w:hint="eastAsia" w:ascii="宋体" w:hAnsi="宋体" w:cs="宋体"/>
          <w:color w:val="auto"/>
          <w:sz w:val="24"/>
          <w:szCs w:val="24"/>
          <w:highlight w:val="yellow"/>
          <w:lang w:val="en-US" w:eastAsia="zh-CN"/>
        </w:rPr>
      </w:r>
      <w:r/>
    </w:p>
    <w:p>
      <w:pPr>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采购人</w:t>
      </w:r>
      <w:r>
        <w:rPr>
          <w:rFonts w:hint="eastAsia" w:ascii="宋体" w:hAnsi="宋体" w:eastAsia="宋体" w:cs="宋体"/>
          <w:color w:val="auto"/>
          <w:sz w:val="24"/>
          <w:szCs w:val="24"/>
        </w:rPr>
        <w:t xml:space="preserve">：（</w:t>
      </w:r>
      <w:r>
        <w:rPr>
          <w:rFonts w:hint="eastAsia" w:ascii="宋体" w:hAnsi="宋体" w:eastAsia="宋体" w:cs="宋体"/>
          <w:color w:val="auto"/>
          <w:spacing w:val="-2"/>
          <w:sz w:val="24"/>
          <w:szCs w:val="24"/>
        </w:rPr>
        <w:t xml:space="preserve">以下简称甲方）</w:t>
      </w:r>
      <w:r>
        <w:rPr>
          <w:rFonts w:hint="eastAsia" w:ascii="宋体" w:hAnsi="宋体" w:cs="宋体"/>
          <w:color w:val="auto"/>
          <w:spacing w:val="-2"/>
          <w:sz w:val="24"/>
          <w:szCs w:val="24"/>
          <w:lang w:val="en-US" w:eastAsia="zh-CN"/>
        </w:rPr>
        <w:t xml:space="preserve">                 </w:t>
      </w:r>
      <w:r>
        <w:rPr>
          <w:rFonts w:hint="eastAsia" w:ascii="宋体" w:hAnsi="宋体" w:eastAsia="宋体" w:cs="宋体"/>
          <w:color w:val="auto"/>
          <w:spacing w:val="-2"/>
          <w:sz w:val="24"/>
          <w:szCs w:val="24"/>
        </w:rPr>
        <w:t xml:space="preserve">供应商</w:t>
      </w:r>
      <w:r>
        <w:rPr>
          <w:rFonts w:hint="eastAsia" w:ascii="宋体" w:hAnsi="宋体" w:eastAsia="宋体" w:cs="宋体"/>
          <w:color w:val="auto"/>
          <w:sz w:val="24"/>
          <w:szCs w:val="24"/>
        </w:rPr>
        <w:t xml:space="preserve">：（</w:t>
      </w:r>
      <w:r>
        <w:rPr>
          <w:rFonts w:hint="eastAsia" w:ascii="宋体" w:hAnsi="宋体" w:eastAsia="宋体" w:cs="宋体"/>
          <w:color w:val="auto"/>
          <w:spacing w:val="-2"/>
          <w:sz w:val="24"/>
          <w:szCs w:val="24"/>
        </w:rPr>
        <w:t xml:space="preserve">以下简称乙方）</w:t>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南京江北新区城市数字治理中心</w:t>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12"/>
          <w:sz w:val="24"/>
          <w:szCs w:val="24"/>
        </w:rPr>
        <w:t xml:space="preserve">住所地：</w:t>
      </w:r>
      <w:r>
        <w:rPr>
          <w:rFonts w:hint="eastAsia" w:ascii="宋体" w:hAnsi="宋体" w:cs="宋体"/>
          <w:color w:val="auto"/>
          <w:spacing w:val="-12"/>
          <w:sz w:val="24"/>
          <w:szCs w:val="24"/>
          <w:lang w:val="en-US" w:eastAsia="zh-CN"/>
        </w:rPr>
        <w:t xml:space="preserve">                                     </w:t>
      </w:r>
      <w:r>
        <w:rPr>
          <w:rFonts w:hint="eastAsia" w:ascii="宋体" w:hAnsi="宋体" w:eastAsia="宋体" w:cs="宋体"/>
          <w:color w:val="auto"/>
          <w:spacing w:val="-12"/>
          <w:sz w:val="24"/>
          <w:szCs w:val="24"/>
        </w:rPr>
        <w:t xml:space="preserve">住所地：</w:t>
      </w:r>
      <w:r/>
    </w:p>
    <w:p>
      <w:pPr>
        <w:jc w:val="left"/>
        <w:keepLines w:val="0"/>
        <w:keepNext w:val="0"/>
        <w:pageBreakBefore w:val="0"/>
        <w:spacing w:line="360" w:lineRule="auto"/>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 xml:space="preserve">南京市浦口区天浦路</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5"/>
          <w:sz w:val="24"/>
          <w:szCs w:val="24"/>
        </w:rPr>
        <w:t xml:space="preserve">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5"/>
          <w:sz w:val="24"/>
          <w:szCs w:val="24"/>
        </w:rPr>
        <w:t xml:space="preserve">号院</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5"/>
          <w:sz w:val="24"/>
          <w:szCs w:val="24"/>
        </w:rPr>
        <w:t xml:space="preserve">3</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5"/>
          <w:sz w:val="24"/>
          <w:szCs w:val="24"/>
        </w:rPr>
        <w:t xml:space="preserve">号楼</w:t>
      </w:r>
      <w:r/>
    </w:p>
    <w:p>
      <w:pPr>
        <w:ind w:right="75"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75"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根据《中华人民共和国政府采购法</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中华人民共和国民法典》等法律法规的规定，甲</w:t>
      </w:r>
      <w:r>
        <w:rPr>
          <w:rFonts w:hint="eastAsia" w:ascii="宋体" w:hAnsi="宋体" w:eastAsia="宋体" w:cs="宋体"/>
          <w:color w:val="auto"/>
          <w:spacing w:val="-3"/>
          <w:sz w:val="24"/>
          <w:szCs w:val="24"/>
        </w:rPr>
        <w:t xml:space="preserve">乙双方经协商签订本合同。</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第一条 合同标的</w:t>
      </w:r>
      <w:r>
        <w:rPr>
          <w:rFonts w:hint="eastAsia" w:ascii="宋体" w:hAnsi="宋体" w:eastAsia="宋体" w:cs="宋体"/>
          <w:color w:val="auto"/>
          <w:spacing w:val="-3"/>
          <w:sz w:val="24"/>
          <w:szCs w:val="24"/>
        </w:rPr>
        <w:t xml:space="preserve">乙方提供下列服务：</w:t>
      </w:r>
      <w:r/>
    </w:p>
    <w:tbl>
      <w:tblPr>
        <w:tblStyle w:val="1016"/>
        <w:tblW w:w="4998" w:type="pct"/>
        <w:tblInd w:w="0" w:type="dxa"/>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autofit"/>
        <w:tblCellMar>
          <w:left w:w="0" w:type="dxa"/>
          <w:top w:w="0" w:type="dxa"/>
          <w:right w:w="0" w:type="dxa"/>
          <w:bottom w:w="0" w:type="dxa"/>
        </w:tblCellMar>
        <w:tblLook w:val="04A0" w:firstRow="1" w:lastRow="0" w:firstColumn="1" w:lastColumn="0" w:noHBand="0" w:noVBand="1"/>
      </w:tblPr>
      <w:tblGrid>
        <w:gridCol w:w="845"/>
        <w:gridCol w:w="7276"/>
        <w:gridCol w:w="791"/>
        <w:gridCol w:w="846"/>
      </w:tblGrid>
      <w:tr>
        <w:trPr>
          <w:trHeight w:val="567"/>
        </w:trPr>
        <w:tc>
          <w:tcPr>
            <w:tcW w:w="433" w:type="pct"/>
            <w:vAlign w:val="bottom"/>
            <w:textDirection w:val="lrTb"/>
            <w:noWrap w:val="false"/>
          </w:tcPr>
          <w:p>
            <w:pPr>
              <w:pStyle w:val="1019"/>
              <w:ind w:left="68"/>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序号</w:t>
            </w:r>
            <w:r/>
          </w:p>
        </w:tc>
        <w:tc>
          <w:tcPr>
            <w:tcBorders>
              <w:top w:val="single" w:color="404040" w:sz="2" w:space="0"/>
              <w:left w:val="single" w:color="404040" w:sz="2" w:space="0"/>
              <w:bottom w:val="single" w:color="404040" w:sz="2" w:space="0"/>
              <w:right w:val="single" w:color="404040" w:sz="2" w:space="0"/>
            </w:tcBorders>
            <w:tcW w:w="3726" w:type="pct"/>
            <w:vAlign w:val="bottom"/>
            <w:textDirection w:val="lrTb"/>
            <w:noWrap w:val="false"/>
          </w:tcPr>
          <w:p>
            <w:pPr>
              <w:pStyle w:val="1019"/>
              <w:ind w:left="58"/>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名称</w:t>
            </w:r>
            <w:r/>
          </w:p>
        </w:tc>
        <w:tc>
          <w:tcPr>
            <w:tcW w:w="405" w:type="pct"/>
            <w:vAlign w:val="bottom"/>
            <w:textDirection w:val="lrTb"/>
            <w:noWrap w:val="false"/>
          </w:tcPr>
          <w:p>
            <w:pPr>
              <w:pStyle w:val="1019"/>
              <w:ind w:left="1"/>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数量</w:t>
            </w:r>
            <w:r/>
          </w:p>
        </w:tc>
        <w:tc>
          <w:tcPr>
            <w:tcBorders>
              <w:right w:val="single" w:color="404040" w:sz="2" w:space="0"/>
            </w:tcBorders>
            <w:tcW w:w="433" w:type="pct"/>
            <w:vAlign w:val="bottom"/>
            <w:textDirection w:val="lrTb"/>
            <w:noWrap w:val="false"/>
          </w:tcPr>
          <w:p>
            <w:pPr>
              <w:pStyle w:val="1019"/>
              <w:ind w:left="40"/>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单位</w:t>
            </w:r>
            <w:r/>
          </w:p>
        </w:tc>
      </w:tr>
      <w:tr>
        <w:trPr>
          <w:trHeight w:val="567"/>
        </w:trPr>
        <w:tc>
          <w:tcPr>
            <w:tcW w:w="433" w:type="pct"/>
            <w:vAlign w:val="bottom"/>
            <w:textDirection w:val="lrTb"/>
            <w:noWrap w:val="false"/>
          </w:tcPr>
          <w:p>
            <w:pPr>
              <w:pStyle w:val="1019"/>
              <w:ind w:left="87"/>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404040" w:sz="2" w:space="0"/>
              <w:left w:val="single" w:color="404040" w:sz="2" w:space="0"/>
              <w:bottom w:val="single" w:color="404040" w:sz="2" w:space="0"/>
              <w:right w:val="single" w:color="404040" w:sz="2" w:space="0"/>
            </w:tcBorders>
            <w:tcW w:w="3726" w:type="pct"/>
            <w:vAlign w:val="bottom"/>
            <w:textDirection w:val="lrTb"/>
            <w:noWrap w:val="false"/>
          </w:tcPr>
          <w:p>
            <w:pPr>
              <w:pStyle w:val="1019"/>
              <w:ind w:left="17"/>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管委会办公大楼机房及网络综合运维服务</w:t>
            </w:r>
            <w:r/>
          </w:p>
        </w:tc>
        <w:tc>
          <w:tcPr>
            <w:tcW w:w="405" w:type="pct"/>
            <w:vAlign w:val="bottom"/>
            <w:textDirection w:val="lrTb"/>
            <w:noWrap w:val="false"/>
          </w:tcPr>
          <w:p>
            <w:pPr>
              <w:pStyle w:val="1019"/>
              <w:ind w:left="17"/>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404040" w:sz="2" w:space="0"/>
            </w:tcBorders>
            <w:tcW w:w="433" w:type="pct"/>
            <w:vAlign w:val="bottom"/>
            <w:textDirection w:val="lrTb"/>
            <w:noWrap w:val="false"/>
          </w:tcPr>
          <w:p>
            <w:pPr>
              <w:pStyle w:val="1019"/>
              <w:ind w:left="39"/>
              <w:jc w:val="center"/>
              <w:keepLines w:val="0"/>
              <w:keepNext w:val="0"/>
              <w:pageBreakBefore w:val="0"/>
              <w:spacing w:line="360" w:lineRule="auto"/>
              <w:rPr>
                <w:rFonts w:hint="eastAsia" w:ascii="宋体" w:hAnsi="宋体" w:eastAsia="宋体" w:cs="宋体"/>
                <w:color w:val="auto"/>
                <w:sz w:val="24"/>
                <w:szCs w:val="24"/>
                <w:lang w:eastAsia="zh-CN"/>
              </w:rPr>
            </w:pPr>
            <w:r>
              <w:rPr>
                <w:rFonts w:hint="eastAsia" w:cs="宋体"/>
                <w:color w:val="auto"/>
                <w:sz w:val="24"/>
                <w:szCs w:val="24"/>
                <w:lang w:val="en-US" w:eastAsia="zh-CN"/>
              </w:rPr>
              <w:t xml:space="preserve">项</w:t>
            </w:r>
            <w:r/>
          </w:p>
        </w:tc>
      </w:tr>
      <w:tr>
        <w:trPr>
          <w:trHeight w:val="567"/>
        </w:trPr>
        <w:tc>
          <w:tcPr>
            <w:tcW w:w="433" w:type="pct"/>
            <w:vAlign w:val="bottom"/>
            <w:textDirection w:val="lrTb"/>
            <w:noWrap w:val="false"/>
          </w:tcPr>
          <w:p>
            <w:pPr>
              <w:pStyle w:val="1019"/>
              <w:ind w:left="72"/>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404040" w:sz="2" w:space="0"/>
              <w:left w:val="single" w:color="404040" w:sz="2" w:space="0"/>
              <w:bottom w:val="single" w:color="404040" w:sz="2" w:space="0"/>
              <w:right w:val="single" w:color="404040" w:sz="2" w:space="0"/>
            </w:tcBorders>
            <w:tcW w:w="3726" w:type="pct"/>
            <w:vAlign w:val="bottom"/>
            <w:textDirection w:val="lrTb"/>
            <w:noWrap w:val="false"/>
          </w:tcPr>
          <w:p>
            <w:pPr>
              <w:pStyle w:val="1019"/>
              <w:ind w:left="17"/>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管委会办公大楼信息化桌面运维保障服务</w:t>
            </w:r>
            <w:r/>
          </w:p>
        </w:tc>
        <w:tc>
          <w:tcPr>
            <w:tcW w:w="405" w:type="pct"/>
            <w:vAlign w:val="bottom"/>
            <w:textDirection w:val="lrTb"/>
            <w:noWrap w:val="false"/>
          </w:tcPr>
          <w:p>
            <w:pPr>
              <w:pStyle w:val="1019"/>
              <w:ind w:left="17"/>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404040" w:sz="2" w:space="0"/>
              <w:right w:val="single" w:color="404040" w:sz="2" w:space="0"/>
            </w:tcBorders>
            <w:tcW w:w="433" w:type="pct"/>
            <w:vAlign w:val="bottom"/>
            <w:textDirection w:val="lrTb"/>
            <w:noWrap w:val="false"/>
          </w:tcPr>
          <w:p>
            <w:pPr>
              <w:pStyle w:val="1019"/>
              <w:ind w:left="39"/>
              <w:jc w:val="center"/>
              <w:keepLines w:val="0"/>
              <w:keepNext w:val="0"/>
              <w:pageBreakBefore w:val="0"/>
              <w:spacing w:line="360" w:lineRule="auto"/>
              <w:rPr>
                <w:rFonts w:hint="eastAsia" w:ascii="宋体" w:hAnsi="宋体" w:eastAsia="宋体" w:cs="宋体"/>
                <w:color w:val="auto"/>
                <w:sz w:val="24"/>
                <w:szCs w:val="24"/>
              </w:rPr>
            </w:pPr>
            <w:r>
              <w:rPr>
                <w:rFonts w:hint="eastAsia" w:cs="宋体"/>
                <w:color w:val="auto"/>
                <w:sz w:val="24"/>
                <w:szCs w:val="24"/>
                <w:lang w:val="en-US" w:eastAsia="zh-CN"/>
              </w:rPr>
              <w:t xml:space="preserve">项</w:t>
            </w:r>
            <w:r/>
          </w:p>
        </w:tc>
      </w:tr>
      <w:tr>
        <w:trPr>
          <w:trHeight w:val="567"/>
        </w:trPr>
        <w:tc>
          <w:tcPr>
            <w:tcW w:w="433" w:type="pct"/>
            <w:vAlign w:val="bottom"/>
            <w:textDirection w:val="lrTb"/>
            <w:noWrap w:val="false"/>
          </w:tcPr>
          <w:p>
            <w:pPr>
              <w:pStyle w:val="1019"/>
              <w:ind w:left="74"/>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404040" w:sz="2" w:space="0"/>
              <w:left w:val="single" w:color="404040" w:sz="2" w:space="0"/>
              <w:bottom w:val="single" w:color="404040" w:sz="2" w:space="0"/>
              <w:right w:val="single" w:color="404040" w:sz="2" w:space="0"/>
            </w:tcBorders>
            <w:tcW w:w="3726" w:type="pct"/>
            <w:vAlign w:val="bottom"/>
            <w:textDirection w:val="lrTb"/>
            <w:noWrap w:val="false"/>
          </w:tcPr>
          <w:p>
            <w:pPr>
              <w:pStyle w:val="1019"/>
              <w:ind w:left="17"/>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管委会办公大楼电话业务运维保障服务</w:t>
            </w:r>
            <w:r/>
          </w:p>
        </w:tc>
        <w:tc>
          <w:tcPr>
            <w:tcW w:w="405" w:type="pct"/>
            <w:vAlign w:val="bottom"/>
            <w:textDirection w:val="lrTb"/>
            <w:noWrap w:val="false"/>
          </w:tcPr>
          <w:p>
            <w:pPr>
              <w:pStyle w:val="1019"/>
              <w:ind w:left="17"/>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404040" w:sz="2" w:space="0"/>
            </w:tcBorders>
            <w:tcW w:w="433" w:type="pct"/>
            <w:vAlign w:val="bottom"/>
            <w:textDirection w:val="lrTb"/>
            <w:noWrap w:val="false"/>
          </w:tcPr>
          <w:p>
            <w:pPr>
              <w:pStyle w:val="1019"/>
              <w:ind w:left="39"/>
              <w:jc w:val="center"/>
              <w:keepLines w:val="0"/>
              <w:keepNext w:val="0"/>
              <w:pageBreakBefore w:val="0"/>
              <w:spacing w:line="360" w:lineRule="auto"/>
              <w:rPr>
                <w:rFonts w:hint="eastAsia" w:ascii="宋体" w:hAnsi="宋体" w:eastAsia="宋体" w:cs="宋体"/>
                <w:color w:val="auto"/>
                <w:sz w:val="24"/>
                <w:szCs w:val="24"/>
              </w:rPr>
            </w:pPr>
            <w:r>
              <w:rPr>
                <w:rFonts w:hint="eastAsia" w:cs="宋体"/>
                <w:color w:val="auto"/>
                <w:sz w:val="24"/>
                <w:szCs w:val="24"/>
                <w:lang w:val="en-US" w:eastAsia="zh-CN"/>
              </w:rPr>
              <w:t xml:space="preserve">项</w:t>
            </w:r>
            <w:r/>
          </w:p>
        </w:tc>
      </w:tr>
      <w:tr>
        <w:trPr>
          <w:trHeight w:val="567"/>
        </w:trPr>
        <w:tc>
          <w:tcPr>
            <w:tcBorders>
              <w:bottom w:val="single" w:color="404040" w:sz="2" w:space="0"/>
              <w:right w:val="single" w:color="404040" w:sz="2" w:space="0"/>
            </w:tcBorders>
            <w:tcW w:w="433" w:type="pct"/>
            <w:vAlign w:val="bottom"/>
            <w:textDirection w:val="lrTb"/>
            <w:noWrap w:val="false"/>
          </w:tcPr>
          <w:p>
            <w:pPr>
              <w:pStyle w:val="1019"/>
              <w:ind w:left="68"/>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404040" w:sz="2" w:space="0"/>
              <w:left w:val="single" w:color="404040" w:sz="2" w:space="0"/>
              <w:bottom w:val="single" w:color="404040" w:sz="2" w:space="0"/>
              <w:right w:val="single" w:color="404040" w:sz="2" w:space="0"/>
            </w:tcBorders>
            <w:tcW w:w="3726" w:type="pct"/>
            <w:vAlign w:val="bottom"/>
            <w:textDirection w:val="lrTb"/>
            <w:noWrap w:val="false"/>
          </w:tcPr>
          <w:p>
            <w:pPr>
              <w:pStyle w:val="1019"/>
              <w:ind w:left="17"/>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城市运行管理中心信息化终端运维及会议保障服务</w:t>
            </w:r>
            <w:r/>
          </w:p>
        </w:tc>
        <w:tc>
          <w:tcPr>
            <w:tcBorders>
              <w:bottom w:val="single" w:color="404040" w:sz="2" w:space="0"/>
              <w:right w:val="single" w:color="404040" w:sz="2" w:space="0"/>
            </w:tcBorders>
            <w:tcW w:w="405" w:type="pct"/>
            <w:vAlign w:val="bottom"/>
            <w:textDirection w:val="lrTb"/>
            <w:noWrap w:val="false"/>
          </w:tcPr>
          <w:p>
            <w:pPr>
              <w:pStyle w:val="1019"/>
              <w:ind w:left="17"/>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bottom w:val="single" w:color="404040" w:sz="2" w:space="0"/>
              <w:right w:val="single" w:color="404040" w:sz="2" w:space="0"/>
            </w:tcBorders>
            <w:tcW w:w="433" w:type="pct"/>
            <w:vAlign w:val="bottom"/>
            <w:textDirection w:val="lrTb"/>
            <w:noWrap w:val="false"/>
          </w:tcPr>
          <w:p>
            <w:pPr>
              <w:pStyle w:val="1019"/>
              <w:ind w:left="39"/>
              <w:jc w:val="center"/>
              <w:keepLines w:val="0"/>
              <w:keepNext w:val="0"/>
              <w:pageBreakBefore w:val="0"/>
              <w:spacing w:line="360" w:lineRule="auto"/>
              <w:rPr>
                <w:rFonts w:hint="eastAsia" w:ascii="宋体" w:hAnsi="宋体" w:eastAsia="宋体" w:cs="宋体"/>
                <w:color w:val="auto"/>
                <w:sz w:val="24"/>
                <w:szCs w:val="24"/>
              </w:rPr>
            </w:pPr>
            <w:r>
              <w:rPr>
                <w:rFonts w:hint="eastAsia" w:cs="宋体"/>
                <w:color w:val="auto"/>
                <w:sz w:val="24"/>
                <w:szCs w:val="24"/>
                <w:lang w:val="en-US" w:eastAsia="zh-CN"/>
              </w:rPr>
              <w:t xml:space="preserve">项</w:t>
            </w:r>
            <w:r/>
          </w:p>
        </w:tc>
      </w:tr>
    </w:tbl>
    <w:p>
      <w:p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服务内容详见乙方响应文件。</w:t>
      </w:r>
      <w:r/>
    </w:p>
    <w:p>
      <w:pPr>
        <w:numPr>
          <w:ilvl w:val="0"/>
          <w:numId w:val="0"/>
        </w:numPr>
        <w:jc w:val="left"/>
        <w:keepLines w:val="0"/>
        <w:keepNext w:val="0"/>
        <w:pageBreakBefore w:val="0"/>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val="en-US" w:eastAsia="zh-CN" w:bidi="ar-SA"/>
        </w:rPr>
        <w:t xml:space="preserve">第二条</w:t>
      </w:r>
      <w:r>
        <w:rPr>
          <w:rFonts w:hint="eastAsia" w:ascii="宋体" w:hAnsi="宋体" w:cs="宋体"/>
          <w:color w:val="auto"/>
          <w:spacing w:val="-1"/>
          <w:sz w:val="24"/>
          <w:szCs w:val="24"/>
          <w:lang w:val="en-US" w:eastAsia="zh-CN" w:bidi="ar-SA"/>
        </w:rPr>
        <w:t xml:space="preserve"> </w:t>
      </w:r>
      <w:r>
        <w:rPr>
          <w:rFonts w:hint="eastAsia" w:ascii="宋体" w:hAnsi="宋体" w:eastAsia="宋体" w:cs="宋体"/>
          <w:color w:val="auto"/>
          <w:spacing w:val="-1"/>
          <w:sz w:val="24"/>
          <w:szCs w:val="24"/>
        </w:rPr>
        <w:t xml:space="preserve">合同总价款</w:t>
      </w:r>
      <w:r/>
    </w:p>
    <w:p>
      <w:pPr>
        <w:numPr>
          <w:ilvl w:val="0"/>
          <w:numId w:val="0"/>
        </w:num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本合同项下为（大写）人民币，分项价款详见</w:t>
      </w:r>
      <w:r>
        <w:rPr>
          <w:rFonts w:hint="eastAsia" w:ascii="宋体" w:hAnsi="宋体" w:eastAsia="宋体" w:cs="宋体"/>
          <w:color w:val="auto"/>
          <w:spacing w:val="-1"/>
          <w:sz w:val="24"/>
          <w:szCs w:val="24"/>
        </w:rPr>
        <w:t xml:space="preserve">《报价表》。</w:t>
      </w:r>
      <w:r/>
    </w:p>
    <w:p>
      <w:pPr>
        <w:ind w:firstLine="472"/>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本合同最终结算总价款按照</w:t>
      </w:r>
      <w:r>
        <w:rPr>
          <w:rFonts w:hint="eastAsia" w:ascii="宋体" w:hAnsi="宋体" w:cs="宋体"/>
          <w:color w:val="auto"/>
          <w:spacing w:val="-2"/>
          <w:sz w:val="24"/>
          <w:szCs w:val="24"/>
          <w:lang w:val="en-US" w:eastAsia="zh-CN"/>
        </w:rPr>
        <w:t xml:space="preserve">磋商</w:t>
      </w:r>
      <w:r>
        <w:rPr>
          <w:rFonts w:hint="eastAsia" w:ascii="宋体" w:hAnsi="宋体" w:eastAsia="宋体" w:cs="宋体"/>
          <w:color w:val="auto"/>
          <w:spacing w:val="-2"/>
          <w:sz w:val="24"/>
          <w:szCs w:val="24"/>
        </w:rPr>
        <w:t xml:space="preserve">文件约定执行。</w:t>
      </w:r>
      <w:r/>
    </w:p>
    <w:p>
      <w:pPr>
        <w:ind w:firstLine="46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5"/>
          <w:sz w:val="24"/>
          <w:szCs w:val="24"/>
        </w:rPr>
        <w:t xml:space="preserve">本合同总价款包含以下内容：</w:t>
      </w:r>
      <w:r/>
    </w:p>
    <w:p>
      <w:pPr>
        <w:numPr>
          <w:ilvl w:val="0"/>
          <w:numId w:val="0"/>
        </w:num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 xml:space="preserve">（1）</w:t>
      </w:r>
      <w:r>
        <w:rPr>
          <w:rFonts w:hint="eastAsia" w:ascii="宋体" w:hAnsi="宋体" w:eastAsia="宋体" w:cs="宋体"/>
          <w:color w:val="auto"/>
          <w:spacing w:val="-3"/>
          <w:sz w:val="24"/>
          <w:szCs w:val="24"/>
        </w:rPr>
        <w:t xml:space="preserve">完成本服务项目发生的所有含税费用；</w:t>
      </w:r>
      <w:r/>
    </w:p>
    <w:p>
      <w:pPr>
        <w:numPr>
          <w:ilvl w:val="0"/>
          <w:numId w:val="0"/>
        </w:num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 xml:space="preserve">（2）</w:t>
      </w:r>
      <w:r>
        <w:rPr>
          <w:rFonts w:hint="eastAsia" w:ascii="宋体" w:hAnsi="宋体" w:eastAsia="宋体" w:cs="宋体"/>
          <w:color w:val="auto"/>
          <w:spacing w:val="-2"/>
          <w:sz w:val="24"/>
          <w:szCs w:val="24"/>
        </w:rPr>
        <w:t xml:space="preserve">支付给员工的工资和国家强制缴纳的各种社会保障资</w:t>
      </w:r>
      <w:r>
        <w:rPr>
          <w:rFonts w:hint="eastAsia" w:ascii="宋体" w:hAnsi="宋体" w:eastAsia="宋体" w:cs="宋体"/>
          <w:color w:val="auto"/>
          <w:spacing w:val="-3"/>
          <w:sz w:val="24"/>
          <w:szCs w:val="24"/>
        </w:rPr>
        <w:t xml:space="preserve">金；</w:t>
      </w:r>
      <w:r/>
    </w:p>
    <w:p>
      <w:pPr>
        <w:numPr>
          <w:ilvl w:val="0"/>
          <w:numId w:val="0"/>
        </w:num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 xml:space="preserve">（3）</w:t>
      </w:r>
      <w:r>
        <w:rPr>
          <w:rFonts w:hint="eastAsia" w:ascii="宋体" w:hAnsi="宋体" w:eastAsia="宋体" w:cs="宋体"/>
          <w:color w:val="auto"/>
          <w:spacing w:val="-3"/>
          <w:sz w:val="24"/>
          <w:szCs w:val="24"/>
        </w:rPr>
        <w:t xml:space="preserve">乙方应当提供的伴随服务/售后服务费用；</w:t>
      </w:r>
      <w:r/>
    </w:p>
    <w:p>
      <w:pPr>
        <w:numPr>
          <w:ilvl w:val="0"/>
          <w:numId w:val="0"/>
        </w:num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 xml:space="preserve">（4）</w:t>
      </w:r>
      <w:r>
        <w:rPr>
          <w:rFonts w:hint="eastAsia" w:ascii="宋体" w:hAnsi="宋体" w:eastAsia="宋体" w:cs="宋体"/>
          <w:color w:val="auto"/>
          <w:spacing w:val="-1"/>
          <w:sz w:val="24"/>
          <w:szCs w:val="24"/>
        </w:rPr>
        <w:t xml:space="preserve">供应商认为需要的其他费用。</w:t>
      </w:r>
      <w:r/>
    </w:p>
    <w:p>
      <w:p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本合同为总价合同，合同执行期间总价不变。</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第三条 合同期限</w:t>
      </w:r>
      <w:r/>
    </w:p>
    <w:p>
      <w:p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履行期限为3年，自合同签订之日起计算。采购人每一年度对成交供应商进行一次考核；成交供应商达到合同约定的解除条件时，采购人有权解除合同并终止剩余服务，双方按照实际履行期限、服务完成情况及考核结果据实结算。</w:t>
      </w:r>
      <w:r/>
    </w:p>
    <w:p>
      <w:pPr>
        <w:ind w:firstLine="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第四条 组成本合同的有关文件</w:t>
      </w:r>
      <w:r/>
    </w:p>
    <w:p>
      <w:pPr>
        <w:ind w:firstLine="472"/>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下列关于</w:t>
      </w:r>
      <w:r>
        <w:rPr>
          <w:rFonts w:hint="eastAsia" w:ascii="宋体" w:hAnsi="宋体" w:eastAsia="宋体" w:cs="宋体"/>
          <w:color w:val="auto"/>
          <w:spacing w:val="-2"/>
          <w:sz w:val="24"/>
          <w:szCs w:val="24"/>
          <w:highlight w:val="none"/>
        </w:rPr>
        <w:t xml:space="preserve">南京市政府采购</w:t>
      </w:r>
      <w:r>
        <w:rPr>
          <w:rFonts w:hint="eastAsia" w:ascii="宋体" w:hAnsi="宋体" w:eastAsia="宋体" w:cs="宋体"/>
          <w:color w:val="auto"/>
          <w:spacing w:val="-2"/>
          <w:sz w:val="24"/>
          <w:szCs w:val="24"/>
          <w:highlight w:val="none"/>
          <w:lang w:eastAsia="zh-CN"/>
        </w:rPr>
        <w:t xml:space="preserve">JSZC-320192-UTCC-C2026-0013</w:t>
      </w:r>
      <w:r>
        <w:rPr>
          <w:rFonts w:hint="eastAsia" w:ascii="宋体" w:hAnsi="宋体" w:eastAsia="宋体" w:cs="宋体"/>
          <w:color w:val="auto"/>
          <w:spacing w:val="-2"/>
          <w:sz w:val="24"/>
          <w:szCs w:val="24"/>
          <w:highlight w:val="none"/>
        </w:rPr>
        <w:t xml:space="preserve">号</w:t>
      </w:r>
      <w:r>
        <w:rPr>
          <w:rFonts w:hint="eastAsia" w:ascii="宋体" w:hAnsi="宋体" w:eastAsia="宋体" w:cs="宋体"/>
          <w:color w:val="auto"/>
          <w:spacing w:val="-2"/>
          <w:sz w:val="24"/>
          <w:szCs w:val="24"/>
        </w:rPr>
        <w:t xml:space="preserve">的采购文件、响应文件，以及与本次采购活动相关的文件及有关附件是本合同不可分割的组成部分，与本合同具有同等法律效力，这些文件包括但不限于：</w:t>
      </w:r>
      <w:r/>
    </w:p>
    <w:p>
      <w:pPr>
        <w:numPr>
          <w:ilvl w:val="0"/>
          <w:numId w:val="0"/>
        </w:numPr>
        <w:ind w:firstLine="468"/>
        <w:keepLines w:val="0"/>
        <w:keepNext w:val="0"/>
        <w:pageBreakBefore w:val="0"/>
        <w:spacing w:line="360" w:lineRule="auto"/>
        <w:rPr>
          <w:rFonts w:hint="eastAsia" w:ascii="宋体" w:hAnsi="宋体" w:eastAsia="宋体" w:cs="宋体"/>
          <w:color w:val="auto"/>
          <w:spacing w:val="-3"/>
          <w:sz w:val="24"/>
          <w:szCs w:val="24"/>
        </w:rPr>
      </w:pPr>
      <w:r>
        <w:rPr>
          <w:rFonts w:hint="eastAsia" w:ascii="宋体" w:hAnsi="宋体" w:cs="宋体"/>
          <w:color w:val="auto"/>
          <w:spacing w:val="-3"/>
          <w:sz w:val="24"/>
          <w:szCs w:val="24"/>
          <w:lang w:val="en-US" w:eastAsia="zh-CN" w:bidi="ar-SA"/>
        </w:rPr>
        <w:t xml:space="preserve">（1）</w:t>
      </w:r>
      <w:r>
        <w:rPr>
          <w:rFonts w:hint="eastAsia" w:ascii="宋体" w:hAnsi="宋体" w:eastAsia="宋体" w:cs="宋体"/>
          <w:color w:val="auto"/>
          <w:spacing w:val="-3"/>
          <w:sz w:val="24"/>
          <w:szCs w:val="24"/>
        </w:rPr>
        <w:t xml:space="preserve">响应文件和报价表；</w:t>
      </w:r>
      <w:r/>
    </w:p>
    <w:p>
      <w:pPr>
        <w:numPr>
          <w:ilvl w:val="0"/>
          <w:numId w:val="0"/>
        </w:numPr>
        <w:ind w:firstLine="468"/>
        <w:keepLines w:val="0"/>
        <w:keepNext w:val="0"/>
        <w:pageBreakBefore w:val="0"/>
        <w:spacing w:line="360" w:lineRule="auto"/>
        <w:rPr>
          <w:rFonts w:hint="eastAsia" w:ascii="宋体" w:hAnsi="宋体" w:eastAsia="宋体" w:cs="宋体"/>
          <w:color w:val="auto"/>
          <w:spacing w:val="-3"/>
          <w:sz w:val="24"/>
          <w:szCs w:val="24"/>
        </w:rPr>
      </w:pPr>
      <w:r>
        <w:rPr>
          <w:rFonts w:hint="eastAsia" w:ascii="宋体" w:hAnsi="宋体" w:cs="宋体"/>
          <w:color w:val="auto"/>
          <w:spacing w:val="-3"/>
          <w:sz w:val="24"/>
          <w:szCs w:val="24"/>
          <w:lang w:val="en-US" w:eastAsia="zh-CN" w:bidi="ar-SA"/>
        </w:rPr>
        <w:t xml:space="preserve">（2）</w:t>
      </w:r>
      <w:r>
        <w:rPr>
          <w:rFonts w:hint="eastAsia" w:ascii="宋体" w:hAnsi="宋体" w:eastAsia="宋体" w:cs="宋体"/>
          <w:color w:val="auto"/>
          <w:spacing w:val="-3"/>
          <w:sz w:val="24"/>
          <w:szCs w:val="24"/>
        </w:rPr>
        <w:t xml:space="preserve">服务一览表；</w:t>
      </w:r>
      <w:r/>
    </w:p>
    <w:p>
      <w:pPr>
        <w:numPr>
          <w:ilvl w:val="0"/>
          <w:numId w:val="0"/>
        </w:numPr>
        <w:ind w:firstLine="468"/>
        <w:keepLines w:val="0"/>
        <w:keepNext w:val="0"/>
        <w:pageBreakBefore w:val="0"/>
        <w:spacing w:line="360" w:lineRule="auto"/>
        <w:rPr>
          <w:rFonts w:hint="eastAsia" w:ascii="宋体" w:hAnsi="宋体" w:eastAsia="宋体" w:cs="宋体"/>
          <w:color w:val="auto"/>
          <w:spacing w:val="-3"/>
          <w:sz w:val="24"/>
          <w:szCs w:val="24"/>
        </w:rPr>
      </w:pPr>
      <w:r>
        <w:rPr>
          <w:rFonts w:hint="eastAsia" w:ascii="宋体" w:hAnsi="宋体" w:cs="宋体"/>
          <w:color w:val="auto"/>
          <w:spacing w:val="-3"/>
          <w:sz w:val="24"/>
          <w:szCs w:val="24"/>
          <w:lang w:val="en-US" w:eastAsia="zh-CN" w:bidi="ar-SA"/>
        </w:rPr>
        <w:t xml:space="preserve">（3）</w:t>
      </w:r>
      <w:r>
        <w:rPr>
          <w:rFonts w:hint="eastAsia" w:ascii="宋体" w:hAnsi="宋体" w:eastAsia="宋体" w:cs="宋体"/>
          <w:color w:val="auto"/>
          <w:spacing w:val="-3"/>
          <w:sz w:val="24"/>
          <w:szCs w:val="24"/>
        </w:rPr>
        <w:t xml:space="preserve">交付一览表；</w:t>
      </w:r>
      <w:r/>
    </w:p>
    <w:p>
      <w:pPr>
        <w:numPr>
          <w:ilvl w:val="0"/>
          <w:numId w:val="0"/>
        </w:numPr>
        <w:ind w:firstLine="468"/>
        <w:keepLines w:val="0"/>
        <w:keepNext w:val="0"/>
        <w:pageBreakBefore w:val="0"/>
        <w:spacing w:line="360" w:lineRule="auto"/>
        <w:rPr>
          <w:rFonts w:hint="eastAsia" w:ascii="宋体" w:hAnsi="宋体" w:eastAsia="宋体" w:cs="宋体"/>
          <w:color w:val="auto"/>
          <w:spacing w:val="-3"/>
          <w:sz w:val="24"/>
          <w:szCs w:val="24"/>
        </w:rPr>
      </w:pPr>
      <w:r>
        <w:rPr>
          <w:rFonts w:hint="eastAsia" w:ascii="宋体" w:hAnsi="宋体" w:cs="宋体"/>
          <w:color w:val="auto"/>
          <w:spacing w:val="-3"/>
          <w:sz w:val="24"/>
          <w:szCs w:val="24"/>
          <w:lang w:val="en-US" w:eastAsia="zh-CN" w:bidi="ar-SA"/>
        </w:rPr>
        <w:t xml:space="preserve">（4）</w:t>
      </w:r>
      <w:r>
        <w:rPr>
          <w:rFonts w:hint="eastAsia" w:ascii="宋体" w:hAnsi="宋体" w:eastAsia="宋体" w:cs="宋体"/>
          <w:color w:val="auto"/>
          <w:spacing w:val="-3"/>
          <w:sz w:val="24"/>
          <w:szCs w:val="24"/>
        </w:rPr>
        <w:t xml:space="preserve">技术规格响应表；</w:t>
      </w:r>
      <w:r/>
    </w:p>
    <w:p>
      <w:pPr>
        <w:numPr>
          <w:ilvl w:val="0"/>
          <w:numId w:val="0"/>
        </w:numPr>
        <w:ind w:firstLine="468"/>
        <w:keepLines w:val="0"/>
        <w:keepNext w:val="0"/>
        <w:pageBreakBefore w:val="0"/>
        <w:spacing w:line="360" w:lineRule="auto"/>
        <w:rPr>
          <w:rFonts w:hint="eastAsia" w:ascii="宋体" w:hAnsi="宋体" w:eastAsia="宋体" w:cs="宋体"/>
          <w:color w:val="auto"/>
          <w:spacing w:val="-3"/>
          <w:sz w:val="24"/>
          <w:szCs w:val="24"/>
        </w:rPr>
      </w:pPr>
      <w:r>
        <w:rPr>
          <w:rFonts w:hint="eastAsia" w:ascii="宋体" w:hAnsi="宋体" w:cs="宋体"/>
          <w:color w:val="auto"/>
          <w:spacing w:val="-3"/>
          <w:sz w:val="24"/>
          <w:szCs w:val="24"/>
          <w:lang w:val="en-US" w:eastAsia="zh-CN" w:bidi="ar-SA"/>
        </w:rPr>
        <w:t xml:space="preserve">（5）</w:t>
      </w:r>
      <w:r>
        <w:rPr>
          <w:rFonts w:hint="eastAsia" w:ascii="宋体" w:hAnsi="宋体" w:eastAsia="宋体" w:cs="宋体"/>
          <w:color w:val="auto"/>
          <w:spacing w:val="-3"/>
          <w:sz w:val="24"/>
          <w:szCs w:val="24"/>
        </w:rPr>
        <w:t xml:space="preserve">响应承诺；</w:t>
      </w:r>
      <w:r/>
    </w:p>
    <w:p>
      <w:pPr>
        <w:numPr>
          <w:ilvl w:val="0"/>
          <w:numId w:val="0"/>
        </w:numPr>
        <w:ind w:firstLine="468"/>
        <w:keepLines w:val="0"/>
        <w:keepNext w:val="0"/>
        <w:pageBreakBefore w:val="0"/>
        <w:spacing w:line="360" w:lineRule="auto"/>
        <w:rPr>
          <w:rFonts w:hint="eastAsia" w:ascii="宋体" w:hAnsi="宋体" w:eastAsia="宋体" w:cs="宋体"/>
          <w:color w:val="auto"/>
          <w:spacing w:val="-3"/>
          <w:sz w:val="24"/>
          <w:szCs w:val="24"/>
        </w:rPr>
      </w:pPr>
      <w:r>
        <w:rPr>
          <w:rFonts w:hint="eastAsia" w:ascii="宋体" w:hAnsi="宋体" w:cs="宋体"/>
          <w:color w:val="auto"/>
          <w:spacing w:val="-3"/>
          <w:sz w:val="24"/>
          <w:szCs w:val="24"/>
          <w:lang w:val="en-US" w:eastAsia="zh-CN" w:bidi="ar-SA"/>
        </w:rPr>
        <w:t xml:space="preserve">（6）</w:t>
      </w:r>
      <w:r>
        <w:rPr>
          <w:rFonts w:hint="eastAsia" w:ascii="宋体" w:hAnsi="宋体" w:eastAsia="宋体" w:cs="宋体"/>
          <w:color w:val="auto"/>
          <w:spacing w:val="-3"/>
          <w:sz w:val="24"/>
          <w:szCs w:val="24"/>
        </w:rPr>
        <w:t xml:space="preserve">服务承诺；</w:t>
      </w:r>
      <w:r/>
    </w:p>
    <w:p>
      <w:pPr>
        <w:numPr>
          <w:ilvl w:val="0"/>
          <w:numId w:val="0"/>
        </w:numPr>
        <w:ind w:firstLine="468"/>
        <w:keepLines w:val="0"/>
        <w:keepNext w:val="0"/>
        <w:pageBreakBefore w:val="0"/>
        <w:spacing w:line="360" w:lineRule="auto"/>
        <w:rPr>
          <w:rFonts w:hint="eastAsia" w:ascii="宋体" w:hAnsi="宋体" w:eastAsia="宋体" w:cs="宋体"/>
          <w:color w:val="auto"/>
          <w:spacing w:val="-3"/>
          <w:sz w:val="24"/>
          <w:szCs w:val="24"/>
        </w:rPr>
      </w:pPr>
      <w:r>
        <w:rPr>
          <w:rFonts w:hint="eastAsia" w:ascii="宋体" w:hAnsi="宋体" w:cs="宋体"/>
          <w:color w:val="auto"/>
          <w:spacing w:val="-3"/>
          <w:sz w:val="24"/>
          <w:szCs w:val="24"/>
          <w:lang w:val="en-US" w:eastAsia="zh-CN" w:bidi="ar-SA"/>
        </w:rPr>
        <w:t xml:space="preserve">（7）</w:t>
      </w:r>
      <w:r>
        <w:rPr>
          <w:rFonts w:hint="eastAsia" w:ascii="宋体" w:hAnsi="宋体" w:eastAsia="宋体" w:cs="宋体"/>
          <w:color w:val="auto"/>
          <w:spacing w:val="-3"/>
          <w:sz w:val="24"/>
          <w:szCs w:val="24"/>
        </w:rPr>
        <w:t xml:space="preserve">成交通知书；</w:t>
      </w:r>
      <w:r/>
    </w:p>
    <w:p>
      <w:pPr>
        <w:numPr>
          <w:ilvl w:val="0"/>
          <w:numId w:val="0"/>
        </w:numPr>
        <w:ind w:firstLine="468"/>
        <w:keepLines w:val="0"/>
        <w:keepNext w:val="0"/>
        <w:pageBreakBefore w:val="0"/>
        <w:spacing w:line="360" w:lineRule="auto"/>
        <w:rPr>
          <w:rFonts w:hint="eastAsia" w:ascii="宋体" w:hAnsi="宋体" w:eastAsia="宋体" w:cs="宋体"/>
          <w:color w:val="auto"/>
          <w:spacing w:val="-3"/>
          <w:sz w:val="24"/>
          <w:szCs w:val="24"/>
        </w:rPr>
      </w:pPr>
      <w:r>
        <w:rPr>
          <w:rFonts w:hint="eastAsia" w:ascii="宋体" w:hAnsi="宋体" w:cs="宋体"/>
          <w:color w:val="auto"/>
          <w:spacing w:val="-3"/>
          <w:sz w:val="24"/>
          <w:szCs w:val="24"/>
          <w:lang w:val="en-US" w:eastAsia="zh-CN" w:bidi="ar-SA"/>
        </w:rPr>
        <w:t xml:space="preserve">（8）</w:t>
      </w:r>
      <w:r>
        <w:rPr>
          <w:rFonts w:hint="eastAsia" w:ascii="宋体" w:hAnsi="宋体" w:eastAsia="宋体" w:cs="宋体"/>
          <w:color w:val="auto"/>
          <w:spacing w:val="-3"/>
          <w:sz w:val="24"/>
          <w:szCs w:val="24"/>
        </w:rPr>
        <w:t xml:space="preserve">甲乙双方商定的</w:t>
      </w:r>
      <w:r>
        <w:rPr>
          <w:rFonts w:hint="eastAsia" w:ascii="宋体" w:hAnsi="宋体" w:cs="宋体"/>
          <w:color w:val="auto"/>
          <w:spacing w:val="-3"/>
          <w:sz w:val="24"/>
          <w:szCs w:val="24"/>
          <w:lang w:eastAsia="zh-CN"/>
        </w:rPr>
        <w:t xml:space="preserve">其他</w:t>
      </w:r>
      <w:r>
        <w:rPr>
          <w:rFonts w:hint="eastAsia" w:ascii="宋体" w:hAnsi="宋体" w:eastAsia="宋体" w:cs="宋体"/>
          <w:color w:val="auto"/>
          <w:spacing w:val="-3"/>
          <w:sz w:val="24"/>
          <w:szCs w:val="24"/>
        </w:rPr>
        <w:t xml:space="preserve">文件。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第五条 权利保证</w:t>
      </w:r>
      <w:r/>
    </w:p>
    <w:p>
      <w:pPr>
        <w:ind w:firstLine="472"/>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乙方应保证甲方在使用该服务或其任何一部分时不受第三方提出侵犯其专利权、版权、商标权或其他权利的起诉。一旦出现侵权，乙方应承担全部责任。</w:t>
      </w:r>
      <w:r/>
    </w:p>
    <w:p>
      <w:pPr>
        <w:numPr>
          <w:ilvl w:val="0"/>
          <w:numId w:val="0"/>
        </w:numPr>
        <w:keepLines w:val="0"/>
        <w:keepNext w:val="0"/>
        <w:pageBreakBefore w:val="0"/>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val="en-US" w:eastAsia="zh-CN" w:bidi="ar-SA"/>
        </w:rPr>
        <w:t xml:space="preserve">第六条</w:t>
      </w:r>
      <w:r>
        <w:rPr>
          <w:rFonts w:hint="eastAsia" w:ascii="宋体" w:hAnsi="宋体" w:cs="宋体"/>
          <w:color w:val="auto"/>
          <w:spacing w:val="-1"/>
          <w:sz w:val="24"/>
          <w:szCs w:val="24"/>
          <w:lang w:val="en-US" w:eastAsia="zh-CN" w:bidi="ar-SA"/>
        </w:rPr>
        <w:t xml:space="preserve"> </w:t>
      </w:r>
      <w:r>
        <w:rPr>
          <w:rFonts w:hint="eastAsia" w:ascii="宋体" w:hAnsi="宋体" w:eastAsia="宋体" w:cs="宋体"/>
          <w:color w:val="auto"/>
          <w:spacing w:val="-1"/>
          <w:sz w:val="24"/>
          <w:szCs w:val="24"/>
        </w:rPr>
        <w:t xml:space="preserve">质量保证</w:t>
      </w:r>
      <w:r/>
    </w:p>
    <w:p>
      <w:pPr>
        <w:ind w:firstLine="472"/>
        <w:keepLines w:val="0"/>
        <w:keepNext w:val="0"/>
        <w:pageBreakBefore w:val="0"/>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2"/>
          <w:sz w:val="24"/>
          <w:szCs w:val="24"/>
        </w:rPr>
        <w:t xml:space="preserve">乙方所提供的服务的技术规格应与采购文件规定的技术规格及所附的“技术规格响应表”</w:t>
      </w:r>
      <w:r>
        <w:rPr>
          <w:rFonts w:hint="eastAsia" w:ascii="宋体" w:hAnsi="宋体" w:eastAsia="宋体" w:cs="宋体"/>
          <w:color w:val="auto"/>
          <w:spacing w:val="-1"/>
          <w:sz w:val="24"/>
          <w:szCs w:val="24"/>
        </w:rPr>
        <w:t xml:space="preserve">相一致；若技术性能无特殊说明，则按国家有关部门最新颁布的标准及规范为准。</w:t>
      </w:r>
      <w:r/>
    </w:p>
    <w:p>
      <w:pPr>
        <w:keepLines w:val="0"/>
        <w:keepNext w:val="0"/>
        <w:pageBreakBefore w:val="0"/>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第七条 交付和验收</w:t>
      </w:r>
      <w:r/>
    </w:p>
    <w:p>
      <w:pPr>
        <w:numPr>
          <w:ilvl w:val="0"/>
          <w:numId w:val="0"/>
        </w:numPr>
        <w:ind w:firstLine="472"/>
        <w:keepLines w:val="0"/>
        <w:keepNext w:val="0"/>
        <w:pageBreakBefore w:val="0"/>
        <w:spacing w:line="360" w:lineRule="auto"/>
        <w:rPr>
          <w:rFonts w:hint="eastAsia" w:ascii="宋体" w:hAnsi="宋体" w:eastAsia="宋体" w:cs="宋体"/>
          <w:color w:val="auto"/>
          <w:spacing w:val="-2"/>
          <w:sz w:val="24"/>
          <w:szCs w:val="24"/>
        </w:rPr>
      </w:pPr>
      <w:r>
        <w:rPr>
          <w:rFonts w:hint="default" w:ascii="宋体" w:hAnsi="宋体" w:eastAsia="宋体" w:cs="宋体"/>
          <w:color w:val="auto"/>
          <w:spacing w:val="-2"/>
          <w:sz w:val="24"/>
          <w:szCs w:val="24"/>
          <w:lang w:val="en-US" w:eastAsia="zh-CN" w:bidi="ar-SA"/>
        </w:rPr>
        <w:t xml:space="preserve">1.</w:t>
      </w:r>
      <w:r>
        <w:rPr>
          <w:rFonts w:hint="eastAsia" w:ascii="宋体" w:hAnsi="宋体" w:eastAsia="宋体" w:cs="宋体"/>
          <w:color w:val="auto"/>
          <w:spacing w:val="-2"/>
          <w:sz w:val="24"/>
          <w:szCs w:val="24"/>
        </w:rPr>
        <w:t xml:space="preserve">乙方应在服务期（自合同签订之日起3年）内持续提供本合同约定的运维服务。</w:t>
      </w:r>
      <w:r/>
    </w:p>
    <w:p>
      <w:pPr>
        <w:numPr>
          <w:ilvl w:val="0"/>
          <w:numId w:val="0"/>
        </w:numPr>
        <w:ind w:firstLine="472"/>
        <w:keepLines w:val="0"/>
        <w:keepNext w:val="0"/>
        <w:pageBreakBefore w:val="0"/>
        <w:spacing w:line="360" w:lineRule="auto"/>
        <w:rPr>
          <w:rFonts w:hint="eastAsia" w:ascii="宋体" w:hAnsi="宋体" w:eastAsia="宋体" w:cs="宋体"/>
          <w:color w:val="auto"/>
          <w:spacing w:val="-3"/>
          <w:sz w:val="24"/>
          <w:szCs w:val="24"/>
        </w:rPr>
      </w:pPr>
      <w:r>
        <w:rPr>
          <w:rFonts w:hint="default" w:ascii="宋体" w:hAnsi="宋体" w:eastAsia="宋体" w:cs="宋体"/>
          <w:color w:val="auto"/>
          <w:spacing w:val="-2"/>
          <w:sz w:val="24"/>
          <w:szCs w:val="24"/>
          <w:lang w:val="en-US" w:eastAsia="zh-CN" w:bidi="ar-SA"/>
        </w:rPr>
        <w:t xml:space="preserve">2.</w:t>
      </w:r>
      <w:r>
        <w:rPr>
          <w:rFonts w:hint="eastAsia" w:ascii="宋体" w:hAnsi="宋体" w:eastAsia="宋体" w:cs="宋体"/>
          <w:color w:val="auto"/>
          <w:spacing w:val="-2"/>
          <w:sz w:val="24"/>
          <w:szCs w:val="24"/>
        </w:rPr>
        <w:t xml:space="preserve">验收标准：按行业通行标准和乙方响应文件的承诺（详见合同附件载明的标准，</w:t>
      </w:r>
      <w:r>
        <w:rPr>
          <w:rFonts w:hint="eastAsia" w:ascii="宋体" w:hAnsi="宋体" w:cs="宋体"/>
          <w:color w:val="auto"/>
          <w:spacing w:val="-2"/>
          <w:sz w:val="24"/>
          <w:szCs w:val="24"/>
          <w:lang w:eastAsia="zh-CN"/>
        </w:rPr>
        <w:t xml:space="preserve">且</w:t>
      </w:r>
      <w:r>
        <w:rPr>
          <w:rFonts w:hint="eastAsia" w:ascii="宋体" w:hAnsi="宋体" w:eastAsia="宋体" w:cs="宋体"/>
          <w:color w:val="auto"/>
          <w:spacing w:val="-2"/>
          <w:sz w:val="24"/>
          <w:szCs w:val="24"/>
        </w:rPr>
        <w:t xml:space="preserve">不低于国家相关标准）。</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第八条 履约保证金</w:t>
      </w:r>
      <w:r/>
    </w:p>
    <w:p>
      <w:pPr>
        <w:numPr>
          <w:ilvl w:val="0"/>
          <w:numId w:val="0"/>
        </w:numPr>
        <w:ind w:firstLine="472"/>
        <w:keepLines w:val="0"/>
        <w:keepNext w:val="0"/>
        <w:pageBreakBefore w:val="0"/>
        <w:spacing w:line="360" w:lineRule="auto"/>
        <w:rPr>
          <w:rFonts w:hint="eastAsia" w:ascii="宋体" w:hAnsi="宋体" w:eastAsia="宋体" w:cs="宋体"/>
          <w:color w:val="auto"/>
          <w:spacing w:val="-2"/>
          <w:sz w:val="24"/>
          <w:szCs w:val="24"/>
        </w:rPr>
      </w:pPr>
      <w:r>
        <w:rPr>
          <w:rFonts w:hint="default" w:ascii="宋体" w:hAnsi="宋体" w:eastAsia="宋体" w:cs="宋体"/>
          <w:color w:val="auto"/>
          <w:spacing w:val="-2"/>
          <w:sz w:val="24"/>
          <w:szCs w:val="24"/>
          <w:lang w:val="en-US" w:eastAsia="zh-CN" w:bidi="ar-SA"/>
        </w:rPr>
        <w:t xml:space="preserve">1.</w:t>
      </w:r>
      <w:r>
        <w:rPr>
          <w:rFonts w:hint="eastAsia" w:ascii="宋体" w:hAnsi="宋体" w:eastAsia="宋体" w:cs="宋体"/>
          <w:color w:val="auto"/>
          <w:spacing w:val="-2"/>
          <w:sz w:val="24"/>
          <w:szCs w:val="24"/>
        </w:rPr>
        <w:t xml:space="preserve">成交供应商应按以下第（1）方式向采购人缴纳履约保证金：</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 xml:space="preserve">（1）</w:t>
      </w:r>
      <w:r>
        <w:rPr>
          <w:rFonts w:hint="eastAsia" w:ascii="宋体" w:hAnsi="宋体" w:eastAsia="宋体" w:cs="宋体"/>
          <w:color w:val="auto"/>
          <w:spacing w:val="-5"/>
          <w:sz w:val="24"/>
          <w:szCs w:val="24"/>
        </w:rPr>
        <w:t xml:space="preserve">无需缴纳履约保证金；</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 xml:space="preserve">（2）</w:t>
      </w:r>
      <w:r>
        <w:rPr>
          <w:rFonts w:hint="eastAsia" w:ascii="宋体" w:hAnsi="宋体" w:cs="宋体"/>
          <w:color w:val="auto"/>
          <w:spacing w:val="-4"/>
          <w:sz w:val="24"/>
          <w:szCs w:val="24"/>
          <w:lang w:val="en-US" w:eastAsia="zh-CN"/>
        </w:rPr>
        <w:t xml:space="preserve">磋商</w:t>
      </w:r>
      <w:r>
        <w:rPr>
          <w:rFonts w:hint="eastAsia" w:ascii="宋体" w:hAnsi="宋体" w:eastAsia="宋体" w:cs="宋体"/>
          <w:color w:val="auto"/>
          <w:spacing w:val="-4"/>
          <w:sz w:val="24"/>
          <w:szCs w:val="24"/>
        </w:rPr>
        <w:t xml:space="preserve">保证金转为履约保证金；</w:t>
      </w:r>
      <w:r/>
    </w:p>
    <w:p>
      <w:pPr>
        <w:numPr>
          <w:ilvl w:val="0"/>
          <w:numId w:val="0"/>
        </w:numPr>
        <w:ind w:right="128"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 xml:space="preserve">（3）</w:t>
      </w:r>
      <w:r>
        <w:rPr>
          <w:rFonts w:hint="eastAsia" w:ascii="宋体" w:hAnsi="宋体" w:eastAsia="宋体" w:cs="宋体"/>
          <w:color w:val="auto"/>
          <w:sz w:val="24"/>
          <w:szCs w:val="24"/>
        </w:rPr>
        <w:t xml:space="preserve">以支票、汇票、本票或者金融机构、担保机构出具的保函等非现金</w:t>
      </w:r>
      <w:r>
        <w:rPr>
          <w:rFonts w:hint="eastAsia" w:ascii="宋体" w:hAnsi="宋体" w:eastAsia="宋体" w:cs="宋体"/>
          <w:color w:val="auto"/>
          <w:spacing w:val="-1"/>
          <w:sz w:val="24"/>
          <w:szCs w:val="24"/>
        </w:rPr>
        <w:t xml:space="preserve">形式缴纳履约保证金，金额为/。</w:t>
      </w:r>
      <w:r/>
    </w:p>
    <w:p>
      <w:pPr>
        <w:numPr>
          <w:ilvl w:val="0"/>
          <w:numId w:val="0"/>
        </w:numPr>
        <w:ind w:firstLine="472"/>
        <w:keepLines w:val="0"/>
        <w:keepNext w:val="0"/>
        <w:pageBreakBefore w:val="0"/>
        <w:spacing w:line="360" w:lineRule="auto"/>
        <w:rPr>
          <w:rFonts w:hint="eastAsia" w:ascii="宋体" w:hAnsi="宋体" w:eastAsia="宋体" w:cs="宋体"/>
          <w:color w:val="auto"/>
          <w:spacing w:val="-2"/>
          <w:sz w:val="24"/>
          <w:szCs w:val="24"/>
        </w:rPr>
      </w:pPr>
      <w:r>
        <w:rPr>
          <w:rFonts w:hint="default" w:ascii="宋体" w:hAnsi="宋体" w:eastAsia="宋体" w:cs="宋体"/>
          <w:color w:val="auto"/>
          <w:spacing w:val="-2"/>
          <w:sz w:val="24"/>
          <w:szCs w:val="24"/>
          <w:lang w:val="en-US" w:eastAsia="zh-CN" w:bidi="ar-SA"/>
        </w:rPr>
        <w:t xml:space="preserve">2.</w:t>
      </w:r>
      <w:r>
        <w:rPr>
          <w:rFonts w:hint="eastAsia" w:ascii="宋体" w:hAnsi="宋体" w:eastAsia="宋体" w:cs="宋体"/>
          <w:color w:val="auto"/>
          <w:spacing w:val="-2"/>
          <w:sz w:val="24"/>
          <w:szCs w:val="24"/>
        </w:rPr>
        <w:t xml:space="preserve">履约保证金的有效期至/时止。</w:t>
      </w:r>
      <w:r/>
    </w:p>
    <w:p>
      <w:pPr>
        <w:numPr>
          <w:ilvl w:val="0"/>
          <w:numId w:val="0"/>
        </w:numPr>
        <w:ind w:firstLine="472"/>
        <w:keepLines w:val="0"/>
        <w:keepNext w:val="0"/>
        <w:pageBreakBefore w:val="0"/>
        <w:spacing w:line="360" w:lineRule="auto"/>
        <w:rPr>
          <w:rFonts w:hint="eastAsia" w:ascii="宋体" w:hAnsi="宋体" w:eastAsia="宋体" w:cs="宋体"/>
          <w:color w:val="auto"/>
          <w:spacing w:val="-2"/>
          <w:sz w:val="24"/>
          <w:szCs w:val="24"/>
        </w:rPr>
      </w:pPr>
      <w:r>
        <w:rPr>
          <w:rFonts w:hint="default" w:ascii="宋体" w:hAnsi="宋体" w:eastAsia="宋体" w:cs="宋体"/>
          <w:color w:val="auto"/>
          <w:spacing w:val="-2"/>
          <w:sz w:val="24"/>
          <w:szCs w:val="24"/>
          <w:lang w:val="en-US" w:eastAsia="zh-CN" w:bidi="ar-SA"/>
        </w:rPr>
        <w:t xml:space="preserve">3.</w:t>
      </w:r>
      <w:r>
        <w:rPr>
          <w:rFonts w:hint="eastAsia" w:ascii="宋体" w:hAnsi="宋体" w:eastAsia="宋体" w:cs="宋体"/>
          <w:color w:val="auto"/>
          <w:spacing w:val="-2"/>
          <w:sz w:val="24"/>
          <w:szCs w:val="24"/>
        </w:rPr>
        <w:t xml:space="preserve">如乙方未能履行合同规定的义务，甲方有权从履约保证金中取得补偿。</w:t>
      </w:r>
      <w:r/>
    </w:p>
    <w:p>
      <w:pPr>
        <w:numPr>
          <w:ilvl w:val="0"/>
          <w:numId w:val="0"/>
        </w:numPr>
        <w:ind w:firstLine="472"/>
        <w:keepLines w:val="0"/>
        <w:keepNext w:val="0"/>
        <w:pageBreakBefore w:val="0"/>
        <w:spacing w:line="360" w:lineRule="auto"/>
        <w:rPr>
          <w:rFonts w:hint="eastAsia" w:ascii="宋体" w:hAnsi="宋体" w:eastAsia="宋体" w:cs="宋体"/>
          <w:color w:val="auto"/>
          <w:spacing w:val="-11"/>
          <w:sz w:val="24"/>
          <w:szCs w:val="24"/>
        </w:rPr>
      </w:pPr>
      <w:r>
        <w:rPr>
          <w:rFonts w:hint="default" w:ascii="宋体" w:hAnsi="宋体" w:eastAsia="宋体" w:cs="宋体"/>
          <w:color w:val="auto"/>
          <w:spacing w:val="-2"/>
          <w:sz w:val="24"/>
          <w:szCs w:val="24"/>
          <w:lang w:val="en-US" w:eastAsia="zh-CN" w:bidi="ar-SA"/>
        </w:rPr>
        <w:t xml:space="preserve">4.</w:t>
      </w:r>
      <w:r>
        <w:rPr>
          <w:rFonts w:hint="eastAsia" w:ascii="宋体" w:hAnsi="宋体" w:eastAsia="宋体" w:cs="宋体"/>
          <w:color w:val="auto"/>
          <w:spacing w:val="-2"/>
          <w:sz w:val="24"/>
          <w:szCs w:val="24"/>
        </w:rPr>
        <w:t xml:space="preserve">履约保证金扣除甲方应得的补偿后的余额，在有效期满后/个工作日内无息退还给乙方。</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第九条 合同款支付</w:t>
      </w:r>
      <w:r/>
    </w:p>
    <w:p>
      <w:pPr>
        <w:numPr>
          <w:ilvl w:val="0"/>
          <w:numId w:val="0"/>
        </w:numPr>
        <w:ind w:firstLine="472"/>
        <w:keepLines w:val="0"/>
        <w:keepNext w:val="0"/>
        <w:pageBreakBefore w:val="0"/>
        <w:spacing w:line="360" w:lineRule="auto"/>
        <w:rPr>
          <w:rFonts w:hint="eastAsia" w:ascii="宋体" w:hAnsi="宋体" w:eastAsia="宋体" w:cs="宋体"/>
          <w:color w:val="auto"/>
          <w:spacing w:val="-2"/>
          <w:sz w:val="24"/>
          <w:szCs w:val="24"/>
        </w:rPr>
      </w:pPr>
      <w:r>
        <w:rPr>
          <w:rFonts w:hint="default" w:ascii="宋体" w:hAnsi="宋体" w:eastAsia="宋体" w:cs="宋体"/>
          <w:color w:val="auto"/>
          <w:spacing w:val="-2"/>
          <w:sz w:val="24"/>
          <w:szCs w:val="24"/>
          <w:lang w:val="en-US" w:eastAsia="zh-CN" w:bidi="ar-SA"/>
        </w:rPr>
        <w:t xml:space="preserve">1.</w:t>
      </w:r>
      <w:r>
        <w:rPr>
          <w:rFonts w:hint="eastAsia" w:ascii="宋体" w:hAnsi="宋体" w:eastAsia="宋体" w:cs="宋体"/>
          <w:color w:val="auto"/>
          <w:spacing w:val="-2"/>
          <w:sz w:val="24"/>
          <w:szCs w:val="24"/>
        </w:rPr>
        <w:t xml:space="preserve">本合同项下所有款项均以人民币支付。</w:t>
      </w:r>
      <w:r/>
    </w:p>
    <w:p>
      <w:pPr>
        <w:numPr>
          <w:ilvl w:val="0"/>
          <w:numId w:val="0"/>
        </w:numPr>
        <w:ind w:firstLine="472"/>
        <w:keepLines w:val="0"/>
        <w:keepNext w:val="0"/>
        <w:pageBreakBefore w:val="0"/>
        <w:spacing w:line="360" w:lineRule="auto"/>
        <w:rPr>
          <w:rFonts w:hint="eastAsia" w:ascii="宋体" w:hAnsi="宋体" w:eastAsia="宋体" w:cs="宋体"/>
          <w:color w:val="auto"/>
          <w:spacing w:val="-2"/>
          <w:sz w:val="24"/>
          <w:szCs w:val="24"/>
          <w:lang w:val="en-US" w:eastAsia="zh-CN" w:bidi="ar-SA"/>
        </w:rPr>
      </w:pPr>
      <w:r>
        <w:rPr>
          <w:rFonts w:hint="default" w:ascii="宋体" w:hAnsi="宋体" w:eastAsia="宋体" w:cs="宋体"/>
          <w:color w:val="auto"/>
          <w:spacing w:val="-2"/>
          <w:sz w:val="24"/>
          <w:szCs w:val="24"/>
          <w:lang w:val="en-US" w:eastAsia="zh-CN" w:bidi="ar-SA"/>
        </w:rPr>
        <w:t xml:space="preserve">2.</w:t>
      </w:r>
      <w:r>
        <w:rPr>
          <w:rFonts w:hint="eastAsia" w:ascii="宋体" w:hAnsi="宋体" w:eastAsia="宋体" w:cs="宋体"/>
          <w:color w:val="auto"/>
          <w:spacing w:val="-2"/>
          <w:sz w:val="24"/>
          <w:szCs w:val="24"/>
          <w:lang w:val="en-US" w:eastAsia="zh-CN" w:bidi="ar-SA"/>
        </w:rPr>
        <w:t xml:space="preserve">本合同项下的采购资金由乙方开具发票后，甲方按照本条第3款的约定支付。</w:t>
      </w:r>
      <w:r/>
    </w:p>
    <w:p>
      <w:pPr>
        <w:ind w:firstLine="472"/>
        <w:jc w:val="left"/>
        <w:keepLines w:val="0"/>
        <w:keepNext w:val="0"/>
        <w:pageBreakBefore w:val="0"/>
        <w:spacing w:line="360" w:lineRule="auto"/>
        <w:widowControl/>
        <w:tabs>
          <w:tab w:val="left" w:pos="1260" w:leader="none"/>
        </w:tabs>
        <w:rPr>
          <w:rFonts w:hint="eastAsia" w:ascii="宋体" w:hAnsi="宋体" w:eastAsia="宋体" w:cs="宋体"/>
          <w:color w:val="auto"/>
          <w:spacing w:val="-2"/>
          <w:sz w:val="24"/>
          <w:szCs w:val="24"/>
          <w:lang w:val="en-US" w:eastAsia="zh-CN" w:bidi="ar-SA"/>
        </w:rPr>
      </w:pPr>
      <w:r>
        <w:rPr>
          <w:rFonts w:hint="eastAsia" w:ascii="宋体" w:hAnsi="宋体" w:eastAsia="宋体" w:cs="宋体"/>
          <w:color w:val="auto"/>
          <w:spacing w:val="-2"/>
          <w:sz w:val="24"/>
          <w:szCs w:val="24"/>
          <w:lang w:val="en-US" w:eastAsia="zh-CN" w:bidi="ar-SA"/>
        </w:rPr>
        <w:t xml:space="preserve">3.付款条件：合同签订后，支付合同总金额的30%作为</w:t>
      </w:r>
      <w:r>
        <w:rPr>
          <w:rFonts w:hint="eastAsia" w:ascii="宋体" w:hAnsi="宋体" w:cs="宋体"/>
          <w:color w:val="auto"/>
          <w:spacing w:val="-2"/>
          <w:sz w:val="24"/>
          <w:szCs w:val="24"/>
          <w:lang w:val="en-US" w:eastAsia="zh-CN" w:bidi="ar-SA"/>
        </w:rPr>
        <w:t xml:space="preserve">首付款</w:t>
      </w:r>
      <w:r>
        <w:rPr>
          <w:rFonts w:hint="eastAsia" w:ascii="宋体" w:hAnsi="宋体" w:eastAsia="宋体" w:cs="宋体"/>
          <w:color w:val="auto"/>
          <w:spacing w:val="-2"/>
          <w:sz w:val="24"/>
          <w:szCs w:val="24"/>
          <w:lang w:val="en-US" w:eastAsia="zh-CN" w:bidi="ar-SA"/>
        </w:rPr>
        <w:t xml:space="preserve">。后续每年根据对应年度考核结果确认结算金额：第一年度考核完成后，支付合同总金额×23%×第一年度考核系数；第二年度考核完成后，支付合同总金额×23%×第二年度考核系数；第三年度服务期届满、完成考核并通过验收后，支付合同总金额×24%×第三年度考核系数。</w:t>
      </w:r>
      <w:r>
        <w:rPr>
          <w:rFonts w:hint="eastAsia" w:ascii="宋体" w:hAnsi="宋体" w:eastAsia="宋体" w:cs="宋体"/>
          <w:color w:val="auto"/>
          <w:spacing w:val="-2"/>
          <w:sz w:val="24"/>
          <w:szCs w:val="24"/>
          <w:lang w:val="en-US" w:eastAsia="zh-CN" w:bidi="ar-SA"/>
        </w:rPr>
        <w:br/>
      </w:r>
      <w:r>
        <w:rPr>
          <w:rFonts w:hint="eastAsia" w:ascii="宋体" w:hAnsi="宋体" w:cs="宋体"/>
          <w:color w:val="auto"/>
          <w:spacing w:val="-2"/>
          <w:sz w:val="24"/>
          <w:szCs w:val="24"/>
          <w:lang w:val="en-US" w:eastAsia="zh-CN" w:bidi="ar-SA"/>
        </w:rPr>
        <w:t xml:space="preserve">    </w:t>
      </w:r>
      <w:r>
        <w:rPr>
          <w:rFonts w:hint="eastAsia" w:ascii="宋体" w:hAnsi="宋体" w:eastAsia="宋体" w:cs="宋体"/>
          <w:color w:val="auto"/>
          <w:sz w:val="24"/>
          <w:szCs w:val="24"/>
          <w:vertAlign w:val="baseline"/>
          <w:lang w:val="en-US" w:eastAsia="zh-CN"/>
        </w:rPr>
        <w:t xml:space="preserve">采购人根据附件《江北新区管委会大楼信息化基础设施运维服务考核表》将对维保方的服务质量进行年度考核，考评结果通知维保方。合同期内，一次考核80分以下采购人将取消其后续合同。根据考评结果不再续签合同的，新的维保单位入场前，原维保单位需要继续提供服务。</w:t>
      </w:r>
      <w:r/>
    </w:p>
    <w:p>
      <w:pPr>
        <w:numPr>
          <w:ilvl w:val="0"/>
          <w:numId w:val="0"/>
        </w:numPr>
        <w:ind w:firstLine="0"/>
        <w:jc w:val="left"/>
        <w:keepLines w:val="0"/>
        <w:keepNext w:val="0"/>
        <w:pageBreakBefore w:val="0"/>
        <w:spacing w:line="360"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第十条 违约责任</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bidi="ar-SA"/>
        </w:rPr>
        <w:t xml:space="preserve">1.</w:t>
      </w:r>
      <w:r>
        <w:rPr>
          <w:rFonts w:hint="eastAsia" w:ascii="宋体" w:hAnsi="宋体" w:eastAsia="宋体" w:cs="宋体"/>
          <w:color w:val="auto"/>
          <w:spacing w:val="-2"/>
          <w:sz w:val="24"/>
          <w:szCs w:val="24"/>
        </w:rPr>
        <w:t xml:space="preserve">甲方无正当理由拒收服务、拒付服务款的，甲方向乙方偿付合同总价的5</w:t>
      </w:r>
      <w:r>
        <w:rPr>
          <w:rFonts w:hint="eastAsia" w:ascii="宋体" w:hAnsi="宋体" w:eastAsia="宋体" w:cs="宋体"/>
          <w:color w:val="auto"/>
          <w:spacing w:val="-2"/>
          <w:sz w:val="24"/>
          <w:szCs w:val="24"/>
          <w:lang w:val="en-US" w:eastAsia="zh-CN"/>
        </w:rPr>
        <w:t xml:space="preserve">%</w:t>
      </w:r>
      <w:r>
        <w:rPr>
          <w:rFonts w:hint="eastAsia" w:ascii="宋体" w:hAnsi="宋体" w:eastAsia="宋体" w:cs="宋体"/>
          <w:color w:val="auto"/>
          <w:spacing w:val="-2"/>
          <w:sz w:val="24"/>
          <w:szCs w:val="24"/>
        </w:rPr>
        <w:t xml:space="preserve">违约金。</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bidi="ar-SA"/>
        </w:rPr>
        <w:t xml:space="preserve">2.</w:t>
      </w:r>
      <w:r>
        <w:rPr>
          <w:rFonts w:hint="eastAsia" w:ascii="宋体" w:hAnsi="宋体" w:eastAsia="宋体" w:cs="宋体"/>
          <w:color w:val="auto"/>
          <w:spacing w:val="-2"/>
          <w:sz w:val="24"/>
          <w:szCs w:val="24"/>
        </w:rPr>
        <w:t xml:space="preserve">甲方未按合同规定的期限向乙方支付服务款的，每逾期1天甲方向乙方偿付欠款总额的5‰滞纳金，但累计滞纳金总额不超过欠款总额的5%。</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cs="宋体"/>
          <w:color w:val="auto"/>
          <w:spacing w:val="-2"/>
          <w:sz w:val="24"/>
          <w:szCs w:val="24"/>
          <w:lang w:val="en-US" w:eastAsia="zh-CN" w:bidi="ar-SA"/>
        </w:rPr>
        <w:t xml:space="preserve">3</w:t>
      </w:r>
      <w:r>
        <w:rPr>
          <w:rFonts w:hint="eastAsia" w:ascii="宋体" w:hAnsi="宋体" w:eastAsia="宋体" w:cs="宋体"/>
          <w:color w:val="auto"/>
          <w:spacing w:val="-2"/>
          <w:sz w:val="24"/>
          <w:szCs w:val="24"/>
          <w:lang w:val="en-US" w:eastAsia="zh-CN" w:bidi="ar-SA"/>
        </w:rPr>
        <w:t xml:space="preserve">.</w:t>
      </w:r>
      <w:r>
        <w:rPr>
          <w:rFonts w:hint="eastAsia" w:ascii="宋体" w:hAnsi="宋体" w:eastAsia="宋体" w:cs="宋体"/>
          <w:color w:val="auto"/>
          <w:spacing w:val="-2"/>
          <w:sz w:val="24"/>
          <w:szCs w:val="24"/>
        </w:rPr>
        <w:t xml:space="preserve">如乙方不能交付服务的，甲方有权扣留全部履约保证金；同时乙方应向甲方支付合同总价5%的违约金。</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cs="宋体"/>
          <w:color w:val="auto"/>
          <w:spacing w:val="-2"/>
          <w:sz w:val="24"/>
          <w:szCs w:val="24"/>
          <w:lang w:val="en-US" w:eastAsia="zh-CN" w:bidi="ar-SA"/>
        </w:rPr>
        <w:t xml:space="preserve">4</w:t>
      </w:r>
      <w:r>
        <w:rPr>
          <w:rFonts w:hint="eastAsia" w:ascii="宋体" w:hAnsi="宋体" w:eastAsia="宋体" w:cs="宋体"/>
          <w:color w:val="auto"/>
          <w:spacing w:val="-2"/>
          <w:sz w:val="24"/>
          <w:szCs w:val="24"/>
          <w:lang w:val="en-US" w:eastAsia="zh-CN" w:bidi="ar-SA"/>
        </w:rPr>
        <w:t xml:space="preserve">.</w:t>
      </w:r>
      <w:r>
        <w:rPr>
          <w:rFonts w:hint="eastAsia" w:ascii="宋体" w:hAnsi="宋体" w:eastAsia="宋体" w:cs="宋体"/>
          <w:color w:val="auto"/>
          <w:spacing w:val="-2"/>
          <w:sz w:val="24"/>
          <w:szCs w:val="24"/>
        </w:rPr>
        <w:t xml:space="preserve">乙方逾期交付的，每逾期1天，乙方向甲方偿付合同总额的5‰的滞纳金。如乙方逾期交付达10天，甲方有权解除合同，解除合同的通知自到达乙方时生效。</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cs="宋体"/>
          <w:color w:val="auto"/>
          <w:spacing w:val="-2"/>
          <w:sz w:val="24"/>
          <w:szCs w:val="24"/>
          <w:lang w:val="en-US" w:eastAsia="zh-CN" w:bidi="ar-SA"/>
        </w:rPr>
        <w:t xml:space="preserve">5</w:t>
      </w:r>
      <w:r>
        <w:rPr>
          <w:rFonts w:hint="eastAsia" w:ascii="宋体" w:hAnsi="宋体" w:eastAsia="宋体" w:cs="宋体"/>
          <w:color w:val="auto"/>
          <w:spacing w:val="-2"/>
          <w:sz w:val="24"/>
          <w:szCs w:val="24"/>
          <w:lang w:val="en-US" w:eastAsia="zh-CN" w:bidi="ar-SA"/>
        </w:rPr>
        <w:t xml:space="preserve">.</w:t>
      </w:r>
      <w:r>
        <w:rPr>
          <w:rFonts w:hint="eastAsia" w:ascii="宋体" w:hAnsi="宋体" w:eastAsia="宋体" w:cs="宋体"/>
          <w:color w:val="auto"/>
          <w:spacing w:val="-2"/>
          <w:sz w:val="24"/>
          <w:szCs w:val="24"/>
        </w:rPr>
        <w:t xml:space="preserve">乙方所交付的服务不符合合同规定的，甲方有权拒收。甲方拒收的，乙方应向甲方支付合同总款5%的违约金。</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cs="宋体"/>
          <w:color w:val="auto"/>
          <w:spacing w:val="-2"/>
          <w:sz w:val="24"/>
          <w:szCs w:val="24"/>
          <w:lang w:val="en-US" w:eastAsia="zh-CN" w:bidi="ar-SA"/>
        </w:rPr>
        <w:t xml:space="preserve">6</w:t>
      </w:r>
      <w:r>
        <w:rPr>
          <w:rFonts w:hint="eastAsia" w:ascii="宋体" w:hAnsi="宋体" w:eastAsia="宋体" w:cs="宋体"/>
          <w:color w:val="auto"/>
          <w:spacing w:val="-2"/>
          <w:sz w:val="24"/>
          <w:szCs w:val="24"/>
          <w:lang w:val="en-US" w:eastAsia="zh-CN" w:bidi="ar-SA"/>
        </w:rPr>
        <w:t xml:space="preserve">.</w:t>
      </w:r>
      <w:r>
        <w:rPr>
          <w:rFonts w:hint="eastAsia" w:ascii="宋体" w:hAnsi="宋体" w:eastAsia="宋体" w:cs="宋体"/>
          <w:color w:val="auto"/>
          <w:spacing w:val="-2"/>
          <w:sz w:val="24"/>
          <w:szCs w:val="24"/>
        </w:rPr>
        <w:t xml:space="preserve">在乙方承诺的或国家规定的质量保证期内（取两者中最长的期限），如经乙方2次整改仍不能达到合同约定的质量标准，乙方应退回全部合同价款，并按本条第3款处理，同时，乙方还须赔偿甲方因此遭受的损失。</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cs="宋体"/>
          <w:color w:val="auto"/>
          <w:spacing w:val="-2"/>
          <w:sz w:val="24"/>
          <w:szCs w:val="24"/>
          <w:lang w:val="en-US" w:eastAsia="zh-CN" w:bidi="ar-SA"/>
        </w:rPr>
        <w:t xml:space="preserve">7</w:t>
      </w:r>
      <w:r>
        <w:rPr>
          <w:rFonts w:hint="eastAsia" w:ascii="宋体" w:hAnsi="宋体" w:eastAsia="宋体" w:cs="宋体"/>
          <w:color w:val="auto"/>
          <w:spacing w:val="-2"/>
          <w:sz w:val="24"/>
          <w:szCs w:val="24"/>
          <w:lang w:val="en-US" w:eastAsia="zh-CN" w:bidi="ar-SA"/>
        </w:rPr>
        <w:t xml:space="preserve">.</w:t>
      </w:r>
      <w:r>
        <w:rPr>
          <w:rFonts w:hint="eastAsia" w:ascii="宋体" w:hAnsi="宋体" w:eastAsia="宋体" w:cs="宋体"/>
          <w:color w:val="auto"/>
          <w:spacing w:val="-2"/>
          <w:sz w:val="24"/>
          <w:szCs w:val="24"/>
        </w:rPr>
        <w:t xml:space="preserve">乙方未按本合同的规定和服务承诺提供伴随服务</w:t>
      </w:r>
      <w:r>
        <w:rPr>
          <w:rFonts w:hint="eastAsia" w:ascii="宋体" w:hAnsi="宋体" w:cs="宋体"/>
          <w:color w:val="auto"/>
          <w:spacing w:val="-2"/>
          <w:sz w:val="24"/>
          <w:szCs w:val="24"/>
          <w:lang w:eastAsia="zh-CN"/>
        </w:rPr>
        <w:t xml:space="preserve">或</w:t>
      </w:r>
      <w:r>
        <w:rPr>
          <w:rFonts w:hint="eastAsia" w:ascii="宋体" w:hAnsi="宋体" w:eastAsia="宋体" w:cs="宋体"/>
          <w:color w:val="auto"/>
          <w:spacing w:val="-2"/>
          <w:sz w:val="24"/>
          <w:szCs w:val="24"/>
        </w:rPr>
        <w:t xml:space="preserve">售后服务的，应按合同总价款的5%向甲方承担违约责任。</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cs="宋体"/>
          <w:color w:val="auto"/>
          <w:spacing w:val="-2"/>
          <w:sz w:val="24"/>
          <w:szCs w:val="24"/>
          <w:lang w:val="en-US" w:eastAsia="zh-CN" w:bidi="ar-SA"/>
        </w:rPr>
        <w:t xml:space="preserve">8</w:t>
      </w:r>
      <w:r>
        <w:rPr>
          <w:rFonts w:hint="eastAsia" w:ascii="宋体" w:hAnsi="宋体" w:eastAsia="宋体" w:cs="宋体"/>
          <w:color w:val="auto"/>
          <w:spacing w:val="-2"/>
          <w:sz w:val="24"/>
          <w:szCs w:val="24"/>
          <w:lang w:val="en-US" w:eastAsia="zh-CN" w:bidi="ar-SA"/>
        </w:rPr>
        <w:t xml:space="preserve">.</w:t>
      </w:r>
      <w:r>
        <w:rPr>
          <w:rFonts w:hint="eastAsia" w:ascii="宋体" w:hAnsi="宋体" w:eastAsia="宋体" w:cs="宋体"/>
          <w:color w:val="auto"/>
          <w:spacing w:val="-2"/>
          <w:sz w:val="24"/>
          <w:szCs w:val="24"/>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numPr>
          <w:ilvl w:val="0"/>
          <w:numId w:val="0"/>
        </w:numPr>
        <w:ind w:firstLine="464"/>
        <w:jc w:val="left"/>
        <w:keepLines w:val="0"/>
        <w:keepNext w:val="0"/>
        <w:pageBreakBefore w:val="0"/>
        <w:spacing w:line="360" w:lineRule="auto"/>
        <w:rPr>
          <w:rFonts w:hint="eastAsia" w:ascii="宋体" w:hAnsi="宋体" w:eastAsia="宋体" w:cs="宋体"/>
          <w:color w:val="auto"/>
          <w:spacing w:val="-4"/>
          <w:sz w:val="24"/>
          <w:szCs w:val="24"/>
        </w:rPr>
      </w:pPr>
      <w:r>
        <w:rPr>
          <w:rFonts w:hint="eastAsia" w:ascii="宋体" w:hAnsi="宋体" w:cs="宋体"/>
          <w:color w:val="auto"/>
          <w:spacing w:val="-4"/>
          <w:sz w:val="24"/>
          <w:szCs w:val="24"/>
          <w:lang w:val="en-US" w:eastAsia="zh-CN" w:bidi="ar-SA"/>
        </w:rPr>
        <w:t xml:space="preserve">9</w:t>
      </w:r>
      <w:r>
        <w:rPr>
          <w:rFonts w:hint="eastAsia" w:ascii="宋体" w:hAnsi="宋体" w:eastAsia="宋体" w:cs="宋体"/>
          <w:color w:val="auto"/>
          <w:spacing w:val="-4"/>
          <w:sz w:val="24"/>
          <w:szCs w:val="24"/>
          <w:lang w:val="en-US" w:eastAsia="zh-CN" w:bidi="ar-SA"/>
        </w:rPr>
        <w:t xml:space="preserve">.</w:t>
      </w:r>
      <w:r>
        <w:rPr>
          <w:rFonts w:hint="eastAsia" w:ascii="宋体" w:hAnsi="宋体" w:eastAsia="宋体" w:cs="宋体"/>
          <w:color w:val="auto"/>
          <w:spacing w:val="-2"/>
          <w:sz w:val="24"/>
          <w:szCs w:val="24"/>
        </w:rPr>
        <w:t xml:space="preserve">乙方响应属虚假承诺，或经权威部门检测提供的服务不能满足响应文件要求，或是由于乙方的过错造成合同无法继续履行的</w:t>
      </w:r>
      <w:r>
        <w:rPr>
          <w:rFonts w:hint="eastAsia" w:ascii="宋体" w:hAnsi="宋体" w:cs="宋体"/>
          <w:color w:val="auto"/>
          <w:spacing w:val="-2"/>
          <w:sz w:val="24"/>
          <w:szCs w:val="24"/>
          <w:lang w:eastAsia="zh-CN"/>
        </w:rPr>
        <w:t xml:space="preserve">，除</w:t>
      </w:r>
      <w:r>
        <w:rPr>
          <w:rFonts w:hint="eastAsia" w:ascii="宋体" w:hAnsi="宋体" w:eastAsia="宋体" w:cs="宋体"/>
          <w:color w:val="auto"/>
          <w:spacing w:val="-2"/>
          <w:sz w:val="24"/>
          <w:szCs w:val="24"/>
        </w:rPr>
        <w:t xml:space="preserve">乙方履约保证金不予</w:t>
      </w:r>
      <w:r>
        <w:rPr>
          <w:rFonts w:hint="eastAsia" w:ascii="宋体" w:hAnsi="宋体" w:cs="宋体"/>
          <w:color w:val="auto"/>
          <w:spacing w:val="-2"/>
          <w:sz w:val="24"/>
          <w:szCs w:val="24"/>
          <w:lang w:eastAsia="zh-CN"/>
        </w:rPr>
        <w:t xml:space="preserve">退还</w:t>
      </w:r>
      <w:r>
        <w:rPr>
          <w:rFonts w:hint="eastAsia" w:ascii="宋体" w:hAnsi="宋体" w:eastAsia="宋体" w:cs="宋体"/>
          <w:color w:val="auto"/>
          <w:spacing w:val="-2"/>
          <w:sz w:val="24"/>
          <w:szCs w:val="24"/>
        </w:rPr>
        <w:t xml:space="preserve">，还应向甲方支付不少于合同总价30%</w:t>
      </w:r>
      <w:r>
        <w:rPr>
          <w:rFonts w:hint="eastAsia" w:ascii="宋体" w:hAnsi="宋体" w:cs="宋体"/>
          <w:color w:val="auto"/>
          <w:spacing w:val="-2"/>
          <w:sz w:val="24"/>
          <w:szCs w:val="24"/>
          <w:lang w:eastAsia="zh-CN"/>
        </w:rPr>
        <w:t xml:space="preserve">的赔偿金</w:t>
      </w:r>
      <w:r>
        <w:rPr>
          <w:rFonts w:hint="eastAsia" w:ascii="宋体" w:hAnsi="宋体" w:eastAsia="宋体" w:cs="宋体"/>
          <w:color w:val="auto"/>
          <w:spacing w:val="-2"/>
          <w:sz w:val="24"/>
          <w:szCs w:val="24"/>
        </w:rPr>
        <w:t xml:space="preserve">。</w:t>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第十一条 合同的变更和终止</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bidi="ar-SA"/>
        </w:rPr>
        <w:t xml:space="preserve">1.</w:t>
      </w:r>
      <w:r>
        <w:rPr>
          <w:rFonts w:hint="eastAsia" w:ascii="宋体" w:hAnsi="宋体" w:eastAsia="宋体" w:cs="宋体"/>
          <w:color w:val="auto"/>
          <w:spacing w:val="-2"/>
          <w:sz w:val="24"/>
          <w:szCs w:val="24"/>
        </w:rPr>
        <w:t xml:space="preserve">除法律法规规定或者本合同约定的变更、中止、解除、终止情形外，任何一方不得擅自变更、中止或者终止合同。</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bidi="ar-SA"/>
        </w:rPr>
        <w:t xml:space="preserve">2.</w:t>
      </w:r>
      <w:r>
        <w:rPr>
          <w:rFonts w:hint="eastAsia" w:ascii="宋体" w:hAnsi="宋体" w:eastAsia="宋体" w:cs="宋体"/>
          <w:color w:val="auto"/>
          <w:spacing w:val="-2"/>
          <w:sz w:val="24"/>
          <w:szCs w:val="24"/>
        </w:rPr>
        <w:t xml:space="preserve">除发生法律规定的不能预见、不能避免并不能克服的客观情况外，甲乙双方不得放弃或拒绝履行合同。乙方放弃或拒绝履行合同，履约保证金不予退还，并按规定接受相关部门的处罚。</w:t>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第十二条 合同的转让</w:t>
      </w:r>
      <w:r/>
    </w:p>
    <w:p>
      <w:pPr>
        <w:ind w:right="75"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乙方不得擅自部分或全部转让其应履行的合同义务。</w:t>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第十三条 争议的解决</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bidi="ar-SA"/>
        </w:rPr>
        <w:t xml:space="preserve">1.</w:t>
      </w:r>
      <w:r>
        <w:rPr>
          <w:rFonts w:hint="eastAsia" w:ascii="宋体" w:hAnsi="宋体" w:eastAsia="宋体" w:cs="宋体"/>
          <w:color w:val="auto"/>
          <w:spacing w:val="-2"/>
          <w:sz w:val="24"/>
          <w:szCs w:val="24"/>
        </w:rPr>
        <w:t xml:space="preserve">因服务的质量问题发生争议的，应当邀请国家认可的质量检测机构对服务质量进行鉴定。符合标准的，鉴定费由甲方承担；不符合标准的，鉴定费由乙方承担。</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bidi="ar-SA"/>
        </w:rPr>
        <w:t xml:space="preserve">2.</w:t>
      </w:r>
      <w:r>
        <w:rPr>
          <w:rFonts w:hint="eastAsia" w:ascii="宋体" w:hAnsi="宋体" w:eastAsia="宋体" w:cs="宋体"/>
          <w:color w:val="auto"/>
          <w:spacing w:val="-2"/>
          <w:sz w:val="24"/>
          <w:szCs w:val="24"/>
        </w:rPr>
        <w:t xml:space="preserve">因履行本合同引起的或与本合同有关的争议，甲、乙双方应首先通过友好协商解决，如果协商不能解决争议，则采取以下第</w:t>
      </w:r>
      <w:r>
        <w:rPr>
          <w:rFonts w:hint="eastAsia" w:ascii="宋体" w:hAnsi="宋体" w:cs="宋体"/>
          <w:color w:val="auto"/>
          <w:spacing w:val="-2"/>
          <w:sz w:val="24"/>
          <w:szCs w:val="24"/>
          <w:lang w:eastAsia="zh-CN"/>
        </w:rPr>
        <w:t xml:space="preserve">（</w:t>
      </w:r>
      <w:r>
        <w:rPr>
          <w:rFonts w:hint="eastAsia" w:ascii="宋体" w:hAnsi="宋体" w:eastAsia="宋体" w:cs="宋体"/>
          <w:color w:val="auto"/>
          <w:spacing w:val="-2"/>
          <w:sz w:val="24"/>
          <w:szCs w:val="24"/>
        </w:rPr>
        <w:t xml:space="preserve">1</w:t>
      </w:r>
      <w:r>
        <w:rPr>
          <w:rFonts w:hint="eastAsia" w:ascii="宋体" w:hAnsi="宋体" w:cs="宋体"/>
          <w:color w:val="auto"/>
          <w:spacing w:val="-2"/>
          <w:sz w:val="24"/>
          <w:szCs w:val="24"/>
          <w:lang w:eastAsia="zh-CN"/>
        </w:rPr>
        <w:t xml:space="preserve">）</w:t>
      </w:r>
      <w:r>
        <w:rPr>
          <w:rFonts w:hint="eastAsia" w:ascii="宋体" w:hAnsi="宋体" w:eastAsia="宋体" w:cs="宋体"/>
          <w:color w:val="auto"/>
          <w:spacing w:val="-2"/>
          <w:sz w:val="24"/>
          <w:szCs w:val="24"/>
        </w:rPr>
        <w:t xml:space="preserve">种方式解决争议：</w:t>
      </w:r>
      <w:r/>
    </w:p>
    <w:p>
      <w:pPr>
        <w:numPr>
          <w:ilvl w:val="0"/>
          <w:numId w:val="0"/>
        </w:numPr>
        <w:ind w:firstLine="460"/>
        <w:jc w:val="left"/>
        <w:keepLines w:val="0"/>
        <w:keepNext w:val="0"/>
        <w:pageBreakBefore w:val="0"/>
        <w:spacing w:line="360" w:lineRule="auto"/>
        <w:rPr>
          <w:rFonts w:hint="eastAsia" w:ascii="宋体" w:hAnsi="宋体" w:eastAsia="宋体" w:cs="宋体"/>
          <w:color w:val="auto"/>
          <w:spacing w:val="-5"/>
          <w:sz w:val="24"/>
          <w:szCs w:val="24"/>
        </w:rPr>
      </w:pPr>
      <w:r>
        <w:rPr>
          <w:rFonts w:hint="eastAsia" w:ascii="宋体" w:hAnsi="宋体" w:cs="宋体"/>
          <w:color w:val="auto"/>
          <w:spacing w:val="-5"/>
          <w:sz w:val="24"/>
          <w:szCs w:val="24"/>
          <w:lang w:val="en-US" w:eastAsia="zh-CN" w:bidi="ar-SA"/>
        </w:rPr>
        <w:t xml:space="preserve">（1）</w:t>
      </w:r>
      <w:r>
        <w:rPr>
          <w:rFonts w:hint="eastAsia" w:ascii="宋体" w:hAnsi="宋体" w:eastAsia="宋体" w:cs="宋体"/>
          <w:color w:val="auto"/>
          <w:spacing w:val="-5"/>
          <w:sz w:val="24"/>
          <w:szCs w:val="24"/>
        </w:rPr>
        <w:t xml:space="preserve">向甲方所在地有管辖权的人民法院提起诉讼；</w:t>
      </w:r>
      <w:r/>
    </w:p>
    <w:p>
      <w:pPr>
        <w:numPr>
          <w:ilvl w:val="0"/>
          <w:numId w:val="0"/>
        </w:numPr>
        <w:ind w:firstLine="460"/>
        <w:jc w:val="left"/>
        <w:keepLines w:val="0"/>
        <w:keepNext w:val="0"/>
        <w:pageBreakBefore w:val="0"/>
        <w:spacing w:line="360" w:lineRule="auto"/>
        <w:rPr>
          <w:rFonts w:hint="eastAsia" w:ascii="宋体" w:hAnsi="宋体" w:eastAsia="宋体" w:cs="宋体"/>
          <w:color w:val="auto"/>
          <w:spacing w:val="-5"/>
          <w:sz w:val="24"/>
          <w:szCs w:val="24"/>
        </w:rPr>
      </w:pPr>
      <w:r>
        <w:rPr>
          <w:rFonts w:hint="eastAsia" w:ascii="宋体" w:hAnsi="宋体" w:cs="宋体"/>
          <w:color w:val="auto"/>
          <w:spacing w:val="-5"/>
          <w:sz w:val="24"/>
          <w:szCs w:val="24"/>
          <w:lang w:val="en-US" w:eastAsia="zh-CN" w:bidi="ar-SA"/>
        </w:rPr>
        <w:t xml:space="preserve">（2）</w:t>
      </w:r>
      <w:r>
        <w:rPr>
          <w:rFonts w:hint="eastAsia" w:ascii="宋体" w:hAnsi="宋体" w:eastAsia="宋体" w:cs="宋体"/>
          <w:color w:val="auto"/>
          <w:spacing w:val="-5"/>
          <w:sz w:val="24"/>
          <w:szCs w:val="24"/>
        </w:rPr>
        <w:t xml:space="preserve">向南京</w:t>
      </w:r>
      <w:r>
        <w:rPr>
          <w:rFonts w:hint="eastAsia" w:ascii="宋体" w:hAnsi="宋体" w:cs="宋体"/>
          <w:color w:val="auto"/>
          <w:spacing w:val="-5"/>
          <w:sz w:val="24"/>
          <w:szCs w:val="24"/>
          <w:lang w:val="en-US" w:eastAsia="zh-CN"/>
        </w:rPr>
        <w:t xml:space="preserve">市</w:t>
      </w:r>
      <w:r>
        <w:rPr>
          <w:rFonts w:hint="eastAsia" w:ascii="宋体" w:hAnsi="宋体" w:eastAsia="宋体" w:cs="宋体"/>
          <w:color w:val="auto"/>
          <w:spacing w:val="-5"/>
          <w:sz w:val="24"/>
          <w:szCs w:val="24"/>
        </w:rPr>
        <w:t xml:space="preserve">仲裁委员会按其仲裁规则申请仲裁。</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bidi="ar-SA"/>
        </w:rPr>
        <w:t xml:space="preserve">3.</w:t>
      </w:r>
      <w:r>
        <w:rPr>
          <w:rFonts w:hint="eastAsia" w:ascii="宋体" w:hAnsi="宋体" w:eastAsia="宋体" w:cs="宋体"/>
          <w:color w:val="auto"/>
          <w:spacing w:val="-2"/>
          <w:sz w:val="24"/>
          <w:szCs w:val="24"/>
        </w:rPr>
        <w:t xml:space="preserve">争议处理期间，除争议事项外，双方应继续履行其他无争议部分。</w:t>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第十四条 诚实信用</w:t>
      </w:r>
      <w:r/>
    </w:p>
    <w:p>
      <w:pPr>
        <w:ind w:right="75"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乙方应诚实信用，严格按照</w:t>
      </w:r>
      <w:r>
        <w:rPr>
          <w:rFonts w:hint="eastAsia" w:ascii="宋体" w:hAnsi="宋体" w:cs="宋体"/>
          <w:color w:val="auto"/>
          <w:sz w:val="24"/>
          <w:szCs w:val="24"/>
          <w:lang w:val="en-US" w:eastAsia="zh-CN"/>
        </w:rPr>
        <w:t xml:space="preserve">磋商</w:t>
      </w:r>
      <w:r>
        <w:rPr>
          <w:rFonts w:hint="eastAsia" w:ascii="宋体" w:hAnsi="宋体" w:eastAsia="宋体" w:cs="宋体"/>
          <w:color w:val="auto"/>
          <w:sz w:val="24"/>
          <w:szCs w:val="24"/>
        </w:rPr>
        <w:t xml:space="preserve">（采购）文件要求和响应承诺履行合同，不向甲方进行商业贿赂或者提供不正当利益。</w:t>
      </w:r>
      <w:r/>
    </w:p>
    <w:p>
      <w:pPr>
        <w:ind w:left="3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第十五条 合同生效及其他</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bidi="ar-SA"/>
        </w:rPr>
        <w:t xml:space="preserve">1.</w:t>
      </w:r>
      <w:r>
        <w:rPr>
          <w:rFonts w:hint="eastAsia" w:ascii="宋体" w:hAnsi="宋体" w:eastAsia="宋体" w:cs="宋体"/>
          <w:color w:val="auto"/>
          <w:spacing w:val="-2"/>
          <w:sz w:val="24"/>
          <w:szCs w:val="24"/>
        </w:rPr>
        <w:t xml:space="preserve">本合同自签订之日起生效，两个工作日内在财政部门指定的媒体上公告。</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bidi="ar-SA"/>
        </w:rPr>
        <w:t xml:space="preserve">2.</w:t>
      </w:r>
      <w:r>
        <w:rPr>
          <w:rFonts w:hint="eastAsia" w:ascii="宋体" w:hAnsi="宋体" w:eastAsia="宋体" w:cs="宋体"/>
          <w:color w:val="auto"/>
          <w:spacing w:val="-2"/>
          <w:sz w:val="24"/>
          <w:szCs w:val="24"/>
        </w:rPr>
        <w:t xml:space="preserve">本合同一式三份，甲乙双方及</w:t>
      </w:r>
      <w:r>
        <w:rPr>
          <w:rFonts w:hint="eastAsia" w:ascii="宋体" w:hAnsi="宋体" w:cs="宋体"/>
          <w:color w:val="auto"/>
          <w:spacing w:val="-2"/>
          <w:sz w:val="24"/>
          <w:szCs w:val="24"/>
          <w:lang w:val="en-US" w:eastAsia="zh-CN"/>
        </w:rPr>
        <w:t xml:space="preserve">采购代理机构</w:t>
      </w:r>
      <w:r>
        <w:rPr>
          <w:rFonts w:hint="eastAsia" w:ascii="宋体" w:hAnsi="宋体" w:eastAsia="宋体" w:cs="宋体"/>
          <w:color w:val="auto"/>
          <w:spacing w:val="-2"/>
          <w:sz w:val="24"/>
          <w:szCs w:val="24"/>
        </w:rPr>
        <w:t xml:space="preserve">各执一份。</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bidi="ar-SA"/>
        </w:rPr>
        <w:t xml:space="preserve">3.</w:t>
      </w:r>
      <w:r>
        <w:rPr>
          <w:rFonts w:hint="eastAsia" w:ascii="宋体" w:hAnsi="宋体" w:eastAsia="宋体" w:cs="宋体"/>
          <w:color w:val="auto"/>
          <w:spacing w:val="-2"/>
          <w:sz w:val="24"/>
          <w:szCs w:val="24"/>
        </w:rPr>
        <w:t xml:space="preserve">本合同按照中华人民共和国的现行法律进行解释。</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bidi="ar-SA"/>
        </w:rPr>
        <w:t xml:space="preserve">4.</w:t>
      </w:r>
      <w:r>
        <w:rPr>
          <w:rFonts w:hint="eastAsia" w:ascii="宋体" w:hAnsi="宋体" w:eastAsia="宋体" w:cs="宋体"/>
          <w:color w:val="auto"/>
          <w:spacing w:val="-2"/>
          <w:sz w:val="24"/>
          <w:szCs w:val="24"/>
        </w:rPr>
        <w:t xml:space="preserve">其他：无。</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甲方（采购人）：（盖章）   </w:t>
      </w: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color w:val="auto"/>
          <w:spacing w:val="-2"/>
          <w:sz w:val="24"/>
          <w:szCs w:val="24"/>
        </w:rPr>
        <w:t xml:space="preserve">乙方（供应商）：（盖章）</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代表人：                                </w:t>
      </w: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color w:val="auto"/>
          <w:spacing w:val="-2"/>
          <w:sz w:val="24"/>
          <w:szCs w:val="24"/>
        </w:rPr>
        <w:t xml:space="preserve">代表人：</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电话：                                </w:t>
      </w: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color w:val="auto"/>
          <w:spacing w:val="-2"/>
          <w:sz w:val="24"/>
          <w:szCs w:val="24"/>
        </w:rPr>
        <w:t xml:space="preserve">电话：</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开户银行：                             </w:t>
      </w: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color w:val="auto"/>
          <w:spacing w:val="-2"/>
          <w:sz w:val="24"/>
          <w:szCs w:val="24"/>
        </w:rPr>
        <w:t xml:space="preserve">开户银行：</w:t>
      </w:r>
      <w:r/>
    </w:p>
    <w:p>
      <w:pPr>
        <w:numPr>
          <w:ilvl w:val="0"/>
          <w:numId w:val="0"/>
        </w:numPr>
        <w:ind w:firstLine="472"/>
        <w:jc w:val="left"/>
        <w:keepLines w:val="0"/>
        <w:keepNext w:val="0"/>
        <w:pageBreakBefore w:val="0"/>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账号：                                 </w:t>
      </w: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color w:val="auto"/>
          <w:spacing w:val="-2"/>
          <w:sz w:val="24"/>
          <w:szCs w:val="24"/>
        </w:rPr>
        <w:t xml:space="preserve">账号</w:t>
      </w:r>
      <w:r>
        <w:rPr>
          <w:rFonts w:hint="eastAsia" w:ascii="宋体" w:hAnsi="宋体" w:eastAsia="宋体" w:cs="宋体"/>
          <w:color w:val="auto"/>
          <w:spacing w:val="-2"/>
          <w:sz w:val="24"/>
          <w:szCs w:val="24"/>
          <w:lang w:eastAsia="zh-CN"/>
        </w:rPr>
        <w:t xml:space="preserve">：</w:t>
      </w:r>
      <w:r/>
    </w:p>
    <w:p>
      <w:pPr>
        <w:jc w:val="center"/>
        <w:keepLines w:val="0"/>
        <w:keepNext w:val="0"/>
        <w:pageBreakBefore w:val="0"/>
        <w:spacing w:line="360" w:lineRule="auto"/>
        <w:widowControl w:val="off"/>
        <w:rPr>
          <w:rFonts w:hint="eastAsia" w:ascii="宋体" w:hAnsi="宋体" w:eastAsia="宋体" w:cs="宋体"/>
          <w:b/>
          <w:bCs/>
          <w:color w:val="auto"/>
          <w:sz w:val="24"/>
          <w:szCs w:val="24"/>
          <w:lang w:eastAsia="zh-CN"/>
        </w:rPr>
        <w:outlineLvl w:val="0"/>
      </w:pPr>
      <w:r>
        <w:rPr>
          <w:rFonts w:hint="eastAsia" w:ascii="宋体" w:hAnsi="宋体" w:eastAsia="宋体" w:cs="Courier New"/>
          <w:color w:val="auto"/>
          <w:sz w:val="24"/>
          <w:szCs w:val="24"/>
          <w:highlight w:val="none"/>
          <w:lang w:val="en-US" w:eastAsia="zh-CN" w:bidi="ar-SA"/>
        </w:rPr>
        <w:br w:type="page" w:clear="all"/>
      </w:r>
      <w:bookmarkStart w:id="63" w:name="_Toc817476270"/>
      <w:r>
        <w:rPr>
          <w:rFonts w:hint="eastAsia" w:ascii="宋体" w:hAnsi="宋体" w:eastAsia="宋体" w:cs="宋体"/>
          <w:b/>
          <w:bCs/>
          <w:color w:val="auto"/>
          <w:sz w:val="36"/>
          <w:szCs w:val="36"/>
          <w:lang w:val="en-US" w:eastAsia="zh-CN" w:bidi="ar-SA"/>
        </w:rPr>
        <w:t xml:space="preserve">第</w:t>
      </w:r>
      <w:bookmarkEnd w:id="57"/>
      <w:r>
        <w:rPr>
          <w:rFonts w:hint="eastAsia" w:ascii="宋体" w:hAnsi="宋体" w:eastAsia="宋体" w:cs="宋体"/>
          <w:b/>
          <w:bCs/>
          <w:color w:val="auto"/>
          <w:sz w:val="36"/>
          <w:szCs w:val="36"/>
          <w:lang w:val="en-US" w:eastAsia="zh-CN" w:bidi="ar-SA"/>
        </w:rPr>
        <w:t xml:space="preserve">四章</w:t>
      </w:r>
      <w:r>
        <w:rPr>
          <w:rFonts w:hint="eastAsia" w:ascii="宋体" w:hAnsi="宋体" w:cs="宋体"/>
          <w:b/>
          <w:bCs/>
          <w:color w:val="auto"/>
          <w:sz w:val="36"/>
          <w:szCs w:val="36"/>
          <w:lang w:val="en-US" w:eastAsia="zh-CN" w:bidi="ar-SA"/>
        </w:rPr>
        <w:t xml:space="preserve"> </w:t>
      </w:r>
      <w:r>
        <w:rPr>
          <w:rFonts w:hint="eastAsia" w:ascii="宋体" w:hAnsi="宋体" w:eastAsia="宋体" w:cs="宋体"/>
          <w:b/>
          <w:bCs/>
          <w:color w:val="auto"/>
          <w:sz w:val="36"/>
          <w:szCs w:val="36"/>
          <w:lang w:val="en-US" w:eastAsia="zh-CN" w:bidi="ar-SA"/>
        </w:rPr>
        <w:t xml:space="preserve">采购需求</w:t>
      </w:r>
      <w:bookmarkEnd w:id="58"/>
      <w:r/>
      <w:bookmarkEnd w:id="59"/>
      <w:r/>
      <w:bookmarkEnd w:id="60"/>
      <w:r/>
      <w:bookmarkEnd w:id="63"/>
      <w:r/>
      <w:bookmarkStart w:id="64" w:name="_Toc120614281"/>
      <w:r/>
      <w:bookmarkStart w:id="65" w:name="_Toc26554093"/>
      <w:r/>
      <w:bookmarkStart w:id="66" w:name="_Toc49090575"/>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rPr>
        <w:outlineLvl w:val="1"/>
      </w:pPr>
      <w:r>
        <w:rPr>
          <w:rFonts w:hint="eastAsia" w:ascii="宋体" w:hAnsi="宋体" w:eastAsia="宋体" w:cs="宋体"/>
          <w:b/>
          <w:bCs/>
          <w:color w:val="auto"/>
          <w:sz w:val="24"/>
          <w:szCs w:val="24"/>
          <w:lang w:eastAsia="zh-CN"/>
        </w:rPr>
        <w:t xml:space="preserve">一、</w:t>
      </w:r>
      <w:r>
        <w:rPr>
          <w:rFonts w:hint="eastAsia" w:ascii="宋体" w:hAnsi="宋体" w:eastAsia="宋体" w:cs="宋体"/>
          <w:b/>
          <w:bCs/>
          <w:color w:val="auto"/>
          <w:sz w:val="24"/>
          <w:szCs w:val="24"/>
        </w:rPr>
        <w:t xml:space="preserve">项目属性</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服务类项目</w:t>
      </w:r>
      <w:r/>
    </w:p>
    <w:p>
      <w:pPr>
        <w:ind w:firstLine="480"/>
        <w:jc w:val="left"/>
        <w:keepLines w:val="0"/>
        <w:keepNext w:val="0"/>
        <w:pageBreakBefore w:val="0"/>
        <w:spacing w:line="360" w:lineRule="auto"/>
        <w:widowControl w:val="off"/>
        <w:rPr>
          <w:rFonts w:hint="eastAsia"/>
          <w:color w:val="auto"/>
          <w:lang w:val="en-US" w:eastAsia="zh-CN"/>
        </w:rPr>
        <w:outlineLvl w:val="1"/>
      </w:pPr>
      <w:r>
        <w:rPr>
          <w:rFonts w:hint="eastAsia" w:ascii="宋体" w:hAnsi="宋体" w:eastAsia="宋体" w:cs="宋体"/>
          <w:b/>
          <w:bCs/>
          <w:color w:val="auto"/>
          <w:sz w:val="24"/>
          <w:szCs w:val="24"/>
          <w:lang w:eastAsia="zh-CN"/>
        </w:rPr>
        <w:t xml:space="preserve">二、</w:t>
      </w:r>
      <w:r>
        <w:rPr>
          <w:rFonts w:hint="eastAsia" w:ascii="宋体" w:hAnsi="宋体" w:eastAsia="宋体" w:cs="宋体"/>
          <w:b/>
          <w:bCs/>
          <w:color w:val="auto"/>
          <w:sz w:val="24"/>
          <w:szCs w:val="24"/>
        </w:rPr>
        <w:t xml:space="preserve">项目概况</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习近平总书记指出，“要全面贯彻网络强国战略，把数字技术广泛应用于政府管理服务，推动政府数字化、智能化运行，为推进国家治理体系和治理能力现代化提供有力支撑”。加强数字政府建设，实现高效公共服务、精准社会治理、科学政府决策，是提升政务服务水平的必然要求。</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南京江北新区城市数字治理中心积极响应总书记及国家相关指导文件的要求，高度重视信息化建设，政务信息系统建设和应用取得长足进展。</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伴随着管委会大楼业务的扩展及江北新区城市运行管理中心的投入使用，信息智能化的建设规模越来越大，运行维护与日常管理的难度也越来越大，因此对整个信息智能化的运维服务就提出了更高的要求。</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特别是系统建成投入使用3—5年后，电子设备的寿命加速衰减，给各部门业务应用系统的安全性和稳定性带来隐患，故需采用标准化运维管理手段，引入专业技术服务团队，建立规范的运维制度，定期对设备进行巡检及故障预警等，保证管委会大楼内所有信息智能化系统能实现长期有效、高质量的管理，为支持各部门智能化办公的核心业务正常运行奠定良好的基础。</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val="en-US" w:eastAsia="en-US"/>
        </w:rPr>
        <w:t xml:space="preserve">建设目标</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通过合理的人员配置，结合完善的运维制度</w:t>
      </w:r>
      <w:r>
        <w:rPr>
          <w:rFonts w:hint="eastAsia" w:ascii="宋体" w:hAnsi="宋体" w:eastAsia="宋体" w:cs="宋体"/>
          <w:color w:val="auto"/>
          <w:sz w:val="24"/>
          <w:szCs w:val="24"/>
          <w:lang w:val="en-US" w:eastAsia="zh-CN"/>
        </w:rPr>
        <w:t xml:space="preserve">，打造</w:t>
      </w:r>
      <w:r>
        <w:rPr>
          <w:rFonts w:hint="eastAsia" w:ascii="宋体" w:hAnsi="宋体" w:eastAsia="宋体" w:cs="宋体"/>
          <w:color w:val="auto"/>
          <w:sz w:val="24"/>
          <w:szCs w:val="24"/>
          <w:lang w:val="en-US" w:eastAsia="en-US"/>
        </w:rPr>
        <w:t xml:space="preserve">一支可以及时发现问题、处理问题、解决问题，可以防患于未然的高效运维团队，具体目标如下：</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通过本次项目确保IT信息化基础能力稳定运行。通过委托运维经验丰富、商业信誉良好的</w:t>
      </w:r>
      <w:r>
        <w:rPr>
          <w:rFonts w:hint="eastAsia" w:ascii="宋体" w:hAnsi="宋体" w:eastAsia="宋体" w:cs="宋体"/>
          <w:color w:val="auto"/>
          <w:sz w:val="24"/>
          <w:szCs w:val="24"/>
          <w:lang w:val="en-US" w:eastAsia="zh-CN"/>
        </w:rPr>
        <w:t xml:space="preserve">公司</w:t>
      </w:r>
      <w:r>
        <w:rPr>
          <w:rFonts w:hint="eastAsia" w:ascii="宋体" w:hAnsi="宋体" w:eastAsia="宋体" w:cs="宋体"/>
          <w:color w:val="auto"/>
          <w:sz w:val="24"/>
          <w:szCs w:val="24"/>
          <w:lang w:val="en-US" w:eastAsia="en-US"/>
        </w:rPr>
        <w:t xml:space="preserve">完成项目中所涉及</w:t>
      </w:r>
      <w:r>
        <w:rPr>
          <w:rFonts w:hint="eastAsia" w:ascii="宋体" w:hAnsi="宋体" w:eastAsia="宋体" w:cs="宋体"/>
          <w:color w:val="auto"/>
          <w:sz w:val="24"/>
          <w:szCs w:val="24"/>
          <w:lang w:val="en-US" w:eastAsia="zh-CN"/>
        </w:rPr>
        <w:t xml:space="preserve">的各种</w:t>
      </w:r>
      <w:r>
        <w:rPr>
          <w:rFonts w:hint="eastAsia" w:ascii="宋体" w:hAnsi="宋体" w:eastAsia="宋体" w:cs="宋体"/>
          <w:color w:val="auto"/>
          <w:sz w:val="24"/>
          <w:szCs w:val="24"/>
          <w:lang w:val="en-US" w:eastAsia="en-US"/>
        </w:rPr>
        <w:t xml:space="preserve">工作。通过提供响应迅速、安全可靠、标准完善的技术支持和技术服务，确保IT信息化基础能够稳定、可靠运行。</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通过本次项目设置合理的运维岗位及人数，通过科学的管理，建立一支高效、专业</w:t>
      </w:r>
      <w:r>
        <w:rPr>
          <w:rFonts w:hint="eastAsia" w:ascii="宋体" w:hAnsi="宋体" w:eastAsia="宋体" w:cs="宋体"/>
          <w:color w:val="auto"/>
          <w:sz w:val="24"/>
          <w:szCs w:val="24"/>
          <w:lang w:val="en-US" w:eastAsia="zh-CN"/>
        </w:rPr>
        <w:t xml:space="preserve">的IT</w:t>
      </w:r>
      <w:r>
        <w:rPr>
          <w:rFonts w:hint="eastAsia" w:ascii="宋体" w:hAnsi="宋体" w:eastAsia="宋体" w:cs="宋体"/>
          <w:color w:val="auto"/>
          <w:sz w:val="24"/>
          <w:szCs w:val="24"/>
          <w:lang w:val="en-US" w:eastAsia="en-US"/>
        </w:rPr>
        <w:t xml:space="preserve">信息化基础运维服务团队，以</w:t>
      </w:r>
      <w:r>
        <w:rPr>
          <w:rFonts w:hint="eastAsia" w:ascii="宋体" w:hAnsi="宋体" w:eastAsia="宋体" w:cs="宋体"/>
          <w:color w:val="auto"/>
          <w:sz w:val="24"/>
          <w:szCs w:val="24"/>
          <w:lang w:val="en-US" w:eastAsia="zh-CN"/>
        </w:rPr>
        <w:t xml:space="preserve">满足</w:t>
      </w:r>
      <w:r>
        <w:rPr>
          <w:rFonts w:hint="eastAsia" w:ascii="宋体" w:hAnsi="宋体" w:eastAsia="宋体" w:cs="宋体"/>
          <w:color w:val="auto"/>
          <w:sz w:val="24"/>
          <w:szCs w:val="24"/>
          <w:lang w:val="en-US" w:eastAsia="en-US"/>
        </w:rPr>
        <w:t xml:space="preserve">IT信息化基础不断增加</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运维服务不断增多的需求。</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通过本次项目</w:t>
      </w:r>
      <w:r>
        <w:rPr>
          <w:rFonts w:hint="eastAsia" w:ascii="宋体" w:hAnsi="宋体" w:eastAsia="宋体" w:cs="宋体"/>
          <w:color w:val="auto"/>
          <w:sz w:val="24"/>
          <w:szCs w:val="24"/>
          <w:lang w:val="en-US" w:eastAsia="zh-CN"/>
        </w:rPr>
        <w:t xml:space="preserve">，组建熟悉</w:t>
      </w:r>
      <w:r>
        <w:rPr>
          <w:rFonts w:hint="eastAsia" w:ascii="宋体" w:hAnsi="宋体" w:eastAsia="宋体" w:cs="宋体"/>
          <w:color w:val="auto"/>
          <w:sz w:val="24"/>
          <w:szCs w:val="24"/>
          <w:lang w:val="en-US" w:eastAsia="en-US"/>
        </w:rPr>
        <w:t xml:space="preserve">会议系统、LED显示系统的技术团队，满足江北新区城市运行管理中心信息化终端设备的运维服务，对日常会议进行跟会保障，确保每次</w:t>
      </w:r>
      <w:r>
        <w:rPr>
          <w:rFonts w:hint="eastAsia" w:ascii="宋体" w:hAnsi="宋体" w:eastAsia="宋体" w:cs="宋体"/>
          <w:color w:val="auto"/>
          <w:sz w:val="24"/>
          <w:szCs w:val="24"/>
          <w:lang w:val="en-US" w:eastAsia="zh-CN"/>
        </w:rPr>
        <w:t xml:space="preserve">会议</w:t>
      </w:r>
      <w:r>
        <w:rPr>
          <w:rFonts w:hint="eastAsia" w:ascii="宋体" w:hAnsi="宋体" w:eastAsia="宋体" w:cs="宋体"/>
          <w:color w:val="auto"/>
          <w:sz w:val="24"/>
          <w:szCs w:val="24"/>
          <w:lang w:val="en-US" w:eastAsia="en-US"/>
        </w:rPr>
        <w:t xml:space="preserve">正常进行。</w:t>
      </w:r>
      <w:r/>
    </w:p>
    <w:p>
      <w:pPr>
        <w:ind w:left="0" w:righ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lang w:val="en-US" w:eastAsia="zh-CN"/>
        </w:rPr>
        <w:t xml:space="preserve">三</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lang w:val="en-US" w:eastAsia="zh-CN" w:bidi="ar-SA"/>
        </w:rPr>
        <w:t xml:space="preserve">项目建设遵循标准</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《南京市政府办公厅关于做好市电子政务外网建设使用管理有关工作的通知》</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《国家电子政务外网信息安全标准体系总体框架》（GW0101-2014）</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《国家电子政务外网安全等级保护基本要求》（GW0103-2014）</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《国家电子政务外网安全等级保护实施指南》（GW0104-2014）</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《接入政务外网的局域网安全技术规范》（GW0206-2014）</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《国家电子政务外网IPv4地址规划》（GW0206-2015）</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《信息安全技术网络安全等级保护基本要求》（GB/T 22239-2019）</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《信息安全技术网络安全等级保护安全设计技术要求》（GB/T 25070-2019）</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《信息安全技术网络安全等级保护测评要求》（GB/T 28448-2019）</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10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《IP网络技术要求 网络总体》（YD/T 1170-2001）</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11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《IP网络技术要求 网络性能参数与指标》（YD/T 1171-2015）</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12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《信息技术服务 运行维护 第1部分：通用要求》（GB/T 28827.1—2022）</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13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《信息技术服务 运行维护 第2部分：交付规范》（GB/T 28827.2-2012）</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14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《政务网络安全监测平台总体技术要求》（T/CIIA 005-2019）</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15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《国家电子政务外网安全监测体系技术规范与实施指南》（GW0203-2014）</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16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《国家电子政务外网运维管理系统对接规范（征求意见稿）》</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17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en-US"/>
        </w:rPr>
        <w:t xml:space="preserve">《信息技术互连国际标准》（ISO/</w:t>
      </w:r>
      <w:r>
        <w:rPr>
          <w:rFonts w:hint="eastAsia" w:ascii="宋体" w:hAnsi="宋体" w:eastAsia="宋体" w:cs="宋体"/>
          <w:color w:val="auto"/>
          <w:sz w:val="24"/>
          <w:szCs w:val="24"/>
          <w:lang w:val="en-US" w:eastAsia="zh-CN"/>
        </w:rPr>
        <w:t xml:space="preserve">IEC 11801</w:t>
      </w:r>
      <w:r>
        <w:rPr>
          <w:rFonts w:hint="eastAsia" w:ascii="宋体" w:hAnsi="宋体" w:eastAsia="宋体" w:cs="宋体"/>
          <w:color w:val="auto"/>
          <w:sz w:val="24"/>
          <w:szCs w:val="24"/>
          <w:lang w:val="en-US" w:eastAsia="en-US"/>
        </w:rPr>
        <w:t xml:space="preserve">-95）</w:t>
      </w:r>
      <w:r/>
    </w:p>
    <w:p>
      <w:pPr>
        <w:ind w:firstLine="480"/>
        <w:jc w:val="left"/>
        <w:keepLines/>
        <w:keepNext/>
        <w:pageBreakBefore w:val="0"/>
        <w:spacing w:before="0" w:after="0" w:line="360" w:lineRule="auto"/>
        <w:widowControl/>
        <w:rPr>
          <w:rFonts w:hint="eastAsia" w:ascii="宋体" w:hAnsi="宋体" w:eastAsia="宋体" w:cs="宋体"/>
          <w:b w:val="0"/>
          <w:bCs/>
          <w:color w:val="auto"/>
          <w:sz w:val="24"/>
          <w:szCs w:val="24"/>
          <w:lang w:val="en-US" w:eastAsia="en-US"/>
        </w:rPr>
        <w:outlineLvl w:val="9"/>
      </w:pPr>
      <w:r>
        <w:rPr>
          <w:rFonts w:hint="eastAsia" w:ascii="宋体" w:hAnsi="宋体" w:eastAsia="宋体" w:cs="宋体"/>
          <w:b w:val="0"/>
          <w:bCs/>
          <w:color w:val="auto"/>
          <w:sz w:val="24"/>
          <w:szCs w:val="24"/>
          <w:lang w:val="en-US" w:eastAsia="zh-CN"/>
        </w:rPr>
        <w:t xml:space="preserve">（四）</w:t>
      </w:r>
      <w:r>
        <w:rPr>
          <w:rFonts w:hint="eastAsia" w:ascii="宋体" w:hAnsi="宋体" w:eastAsia="宋体" w:cs="宋体"/>
          <w:b w:val="0"/>
          <w:bCs/>
          <w:color w:val="auto"/>
          <w:sz w:val="24"/>
          <w:szCs w:val="24"/>
          <w:lang w:val="en-US" w:eastAsia="en-US"/>
        </w:rPr>
        <w:t xml:space="preserve">采购内容</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 xml:space="preserve">围绕软硬件基础设施日常运维工作，主要服务内容如下：</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应常态化提供每周5天、每天8小时（5×8）现场驻场服务，负责日常巡检、故障处置与运维支持；在非驻场时段，提供7×24小时线上响应保障，接报后按本项目响应时效要求及时处置。在重大会议、重要活动、节假日等重要或敏感时期，成交供应商应安排专人轮班，落实7×24小时现场值守。应根据工作需要服从采购人安排，确保信息化基础设施安全、可靠、稳定运行。</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en-US" w:eastAsia="en-US"/>
        </w:rPr>
        <w:t xml:space="preserve">提供云平台、服务器、存储设备、网络设备、安全设备等硬件设施的运行维护、故障处理以及技术支持服务。</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en-US" w:eastAsia="en-US"/>
        </w:rPr>
        <w:t xml:space="preserve">提供操作系统、云平台软件、存储备份系统、安全防护系统等基础软件的运维保障与技术支持服务。</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en-US" w:eastAsia="en-US"/>
        </w:rPr>
        <w:t xml:space="preserve">提供日常运维相关的资产登记、运维记录等台账管理服务。</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en-US" w:eastAsia="en-US"/>
        </w:rPr>
        <w:t xml:space="preserve">提供其他运维相关技术支持与咨询服务。</w:t>
      </w:r>
      <w:r/>
    </w:p>
    <w:p>
      <w:pPr>
        <w:numPr>
          <w:ilvl w:val="0"/>
          <w:numId w:val="0"/>
        </w:numPr>
        <w:ind w:firstLine="480"/>
        <w:jc w:val="left"/>
        <w:keepLines w:val="0"/>
        <w:keepNext w:val="0"/>
        <w:pageBreakBefore w:val="0"/>
        <w:spacing w:line="360" w:lineRule="auto"/>
        <w:widowControl/>
        <w:rPr>
          <w:rFonts w:hint="eastAsia" w:ascii="宋体" w:hAnsi="宋体" w:eastAsia="宋体" w:cs="宋体"/>
          <w:b/>
          <w:bCs/>
          <w:color w:val="auto"/>
          <w:sz w:val="24"/>
          <w:szCs w:val="24"/>
          <w:lang w:eastAsia="zh-CN"/>
        </w:rPr>
        <w:outlineLvl w:val="1"/>
      </w:pPr>
      <w:r>
        <w:rPr>
          <w:rFonts w:hint="eastAsia" w:ascii="宋体" w:hAnsi="宋体" w:eastAsia="宋体" w:cs="宋体"/>
          <w:b/>
          <w:bCs/>
          <w:color w:val="auto"/>
          <w:sz w:val="24"/>
          <w:szCs w:val="24"/>
          <w:lang w:val="en-US" w:eastAsia="zh-CN" w:bidi="ar-SA"/>
        </w:rPr>
        <w:t xml:space="preserve">三、</w:t>
      </w:r>
      <w:r>
        <w:rPr>
          <w:rFonts w:hint="eastAsia" w:ascii="宋体" w:hAnsi="宋体" w:eastAsia="宋体" w:cs="宋体"/>
          <w:b/>
          <w:bCs/>
          <w:color w:val="auto"/>
          <w:sz w:val="24"/>
          <w:szCs w:val="24"/>
          <w:lang w:eastAsia="zh-CN"/>
        </w:rPr>
        <w:t xml:space="preserve">项目清单</w:t>
      </w:r>
      <w:r/>
    </w:p>
    <w:tbl>
      <w:tblPr>
        <w:tblStyle w:val="74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037"/>
        <w:gridCol w:w="821"/>
        <w:gridCol w:w="855"/>
        <w:gridCol w:w="1429"/>
        <w:gridCol w:w="1935"/>
        <w:gridCol w:w="1032"/>
      </w:tblGrid>
      <w:tr>
        <w:trPr/>
        <w:tc>
          <w:tcPr>
            <w:tcW w:w="425"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序号</w:t>
            </w:r>
            <w:r/>
          </w:p>
        </w:tc>
        <w:tc>
          <w:tcPr>
            <w:tcW w:w="1524"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名称</w:t>
            </w:r>
            <w:r/>
          </w:p>
        </w:tc>
        <w:tc>
          <w:tcPr>
            <w:tcW w:w="412"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数量</w:t>
            </w:r>
            <w:r/>
          </w:p>
        </w:tc>
        <w:tc>
          <w:tcPr>
            <w:tcW w:w="429"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单位</w:t>
            </w:r>
            <w:r/>
          </w:p>
        </w:tc>
        <w:tc>
          <w:tcPr>
            <w:tcW w:w="71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是否接受</w:t>
            </w:r>
            <w:r/>
          </w:p>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进口</w:t>
            </w:r>
            <w:r/>
          </w:p>
        </w:tc>
        <w:tc>
          <w:tcPr>
            <w:tcW w:w="971" w:type="pct"/>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所属</w:t>
            </w:r>
            <w:r>
              <w:rPr>
                <w:rFonts w:hint="eastAsia" w:ascii="宋体" w:hAnsi="宋体" w:cs="宋体"/>
                <w:color w:val="auto"/>
                <w:sz w:val="24"/>
                <w:szCs w:val="24"/>
                <w:vertAlign w:val="baseline"/>
                <w:lang w:val="en-US" w:eastAsia="zh-CN"/>
              </w:rPr>
              <w:t xml:space="preserve">行业</w:t>
            </w:r>
            <w:r/>
          </w:p>
        </w:tc>
        <w:tc>
          <w:tcPr>
            <w:tcW w:w="518"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类型</w:t>
            </w:r>
            <w:r/>
          </w:p>
        </w:tc>
      </w:tr>
      <w:tr>
        <w:trPr/>
        <w:tc>
          <w:tcPr>
            <w:tcW w:w="425"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w:t>
            </w:r>
            <w:r/>
          </w:p>
        </w:tc>
        <w:tc>
          <w:tcPr>
            <w:tcW w:w="1524" w:type="pct"/>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zh-CN" w:eastAsia="zh-CN"/>
              </w:rPr>
              <w:t xml:space="preserve">管委会办公大楼机房及网络综合运维服务</w:t>
            </w:r>
            <w:r/>
          </w:p>
        </w:tc>
        <w:tc>
          <w:tcPr>
            <w:tcW w:w="412"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w:t>
            </w:r>
            <w:r/>
          </w:p>
        </w:tc>
        <w:tc>
          <w:tcPr>
            <w:tcW w:w="429"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 xml:space="preserve">项</w:t>
            </w:r>
            <w:r/>
          </w:p>
        </w:tc>
        <w:tc>
          <w:tcPr>
            <w:tcW w:w="71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否</w:t>
            </w:r>
            <w:r/>
          </w:p>
        </w:tc>
        <w:tc>
          <w:tcPr>
            <w:tcW w:w="971" w:type="pct"/>
            <w:vAlign w:val="center"/>
            <w:textDirection w:val="lrTb"/>
            <w:noWrap w:val="false"/>
          </w:tcPr>
          <w:p>
            <w:pPr>
              <w:jc w:val="both"/>
              <w:keepLines w:val="0"/>
              <w:keepNext w:val="0"/>
              <w:pageBreakBefore w:val="0"/>
              <w:spacing w:after="0" w:line="360" w:lineRule="auto"/>
              <w:widowControl/>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软件和信息技术服务</w:t>
            </w:r>
            <w:r>
              <w:rPr>
                <w:rFonts w:hint="eastAsia" w:ascii="宋体" w:hAnsi="宋体" w:eastAsia="宋体" w:cs="宋体"/>
                <w:color w:val="auto"/>
                <w:sz w:val="24"/>
                <w:szCs w:val="24"/>
              </w:rPr>
              <w:t xml:space="preserve">业</w:t>
            </w:r>
            <w:r/>
          </w:p>
        </w:tc>
        <w:tc>
          <w:tcPr>
            <w:tcW w:w="518"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服务</w:t>
            </w:r>
            <w:r/>
          </w:p>
        </w:tc>
      </w:tr>
      <w:tr>
        <w:trPr/>
        <w:tc>
          <w:tcPr>
            <w:tcW w:w="425"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w:t>
            </w:r>
            <w:r/>
          </w:p>
        </w:tc>
        <w:tc>
          <w:tcPr>
            <w:tcW w:w="1524" w:type="pct"/>
            <w:vAlign w:val="top"/>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zh-CN" w:eastAsia="zh-CN"/>
              </w:rPr>
              <w:t xml:space="preserve">管委会办公大楼信息化桌面运维保障服务</w:t>
            </w:r>
            <w:r/>
          </w:p>
        </w:tc>
        <w:tc>
          <w:tcPr>
            <w:tcW w:w="412"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w:t>
            </w:r>
            <w:r/>
          </w:p>
        </w:tc>
        <w:tc>
          <w:tcPr>
            <w:tcW w:w="429"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 xml:space="preserve">项</w:t>
            </w:r>
            <w:r/>
          </w:p>
        </w:tc>
        <w:tc>
          <w:tcPr>
            <w:tcW w:w="71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否</w:t>
            </w:r>
            <w:r/>
          </w:p>
        </w:tc>
        <w:tc>
          <w:tcPr>
            <w:tcW w:w="971" w:type="pct"/>
            <w:vAlign w:val="center"/>
            <w:textDirection w:val="lrTb"/>
            <w:noWrap w:val="false"/>
          </w:tcPr>
          <w:p>
            <w:pPr>
              <w:jc w:val="both"/>
              <w:keepLines w:val="0"/>
              <w:keepNext w:val="0"/>
              <w:pageBreakBefore w:val="0"/>
              <w:spacing w:after="0" w:line="360" w:lineRule="auto"/>
              <w:widowControl/>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软件和信息技术服务业</w:t>
            </w:r>
            <w:r/>
          </w:p>
        </w:tc>
        <w:tc>
          <w:tcPr>
            <w:tcW w:w="518"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服务</w:t>
            </w:r>
            <w:r/>
          </w:p>
        </w:tc>
      </w:tr>
      <w:tr>
        <w:trPr/>
        <w:tc>
          <w:tcPr>
            <w:tcW w:w="425"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w:t>
            </w:r>
            <w:r/>
          </w:p>
        </w:tc>
        <w:tc>
          <w:tcPr>
            <w:tcW w:w="1524" w:type="pct"/>
            <w:vAlign w:val="top"/>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zh-CN" w:eastAsia="zh-CN"/>
              </w:rPr>
              <w:t xml:space="preserve">管委会办公大楼电话业务运维保障服务</w:t>
            </w:r>
            <w:r/>
          </w:p>
        </w:tc>
        <w:tc>
          <w:tcPr>
            <w:tcW w:w="412"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w:t>
            </w:r>
            <w:r/>
          </w:p>
        </w:tc>
        <w:tc>
          <w:tcPr>
            <w:tcW w:w="429"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 xml:space="preserve">项</w:t>
            </w:r>
            <w:r/>
          </w:p>
        </w:tc>
        <w:tc>
          <w:tcPr>
            <w:tcW w:w="71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否</w:t>
            </w:r>
            <w:r/>
          </w:p>
        </w:tc>
        <w:tc>
          <w:tcPr>
            <w:tcW w:w="971" w:type="pct"/>
            <w:vAlign w:val="center"/>
            <w:textDirection w:val="lrTb"/>
            <w:noWrap w:val="false"/>
          </w:tcPr>
          <w:p>
            <w:pPr>
              <w:jc w:val="both"/>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软件和信息技术服务业</w:t>
            </w:r>
            <w:r/>
          </w:p>
        </w:tc>
        <w:tc>
          <w:tcPr>
            <w:tcW w:w="518"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服务</w:t>
            </w:r>
            <w:r/>
          </w:p>
        </w:tc>
      </w:tr>
      <w:tr>
        <w:trPr/>
        <w:tc>
          <w:tcPr>
            <w:tcW w:w="425"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w:t>
            </w:r>
            <w:r/>
          </w:p>
        </w:tc>
        <w:tc>
          <w:tcPr>
            <w:tcW w:w="1524" w:type="pct"/>
            <w:vAlign w:val="top"/>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zh-CN" w:eastAsia="zh-CN"/>
              </w:rPr>
              <w:t xml:space="preserve">城市运行管理中心信息化终端运维及会议保障服务</w:t>
            </w:r>
            <w:r/>
          </w:p>
        </w:tc>
        <w:tc>
          <w:tcPr>
            <w:tcW w:w="412"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w:t>
            </w:r>
            <w:r/>
          </w:p>
        </w:tc>
        <w:tc>
          <w:tcPr>
            <w:tcW w:w="429"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 xml:space="preserve">项</w:t>
            </w:r>
            <w:r/>
          </w:p>
        </w:tc>
        <w:tc>
          <w:tcPr>
            <w:tcW w:w="717"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否</w:t>
            </w:r>
            <w:r/>
          </w:p>
        </w:tc>
        <w:tc>
          <w:tcPr>
            <w:tcW w:w="971" w:type="pct"/>
            <w:vAlign w:val="center"/>
            <w:textDirection w:val="lrTb"/>
            <w:noWrap w:val="false"/>
          </w:tcPr>
          <w:p>
            <w:pPr>
              <w:jc w:val="both"/>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软件和信息技术服务业</w:t>
            </w:r>
            <w:r/>
          </w:p>
        </w:tc>
        <w:tc>
          <w:tcPr>
            <w:tcW w:w="518"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服务</w:t>
            </w:r>
            <w:r/>
          </w:p>
        </w:tc>
      </w:tr>
    </w:tbl>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lang w:val="en-US" w:eastAsia="zh-CN" w:bidi="ar-SA"/>
        </w:rPr>
        <w:t xml:space="preserve">四、</w:t>
      </w:r>
      <w:r>
        <w:rPr>
          <w:rFonts w:hint="eastAsia" w:ascii="宋体" w:hAnsi="宋体" w:eastAsia="宋体" w:cs="宋体"/>
          <w:b/>
          <w:bCs/>
          <w:color w:val="auto"/>
          <w:sz w:val="24"/>
          <w:szCs w:val="24"/>
        </w:rPr>
        <w:t xml:space="preserve">采购标的需要满足的技术、商务要求</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2"/>
      </w:pPr>
      <w:r>
        <w:rPr>
          <w:rFonts w:hint="eastAsia" w:ascii="宋体" w:hAnsi="宋体" w:eastAsia="宋体" w:cs="宋体"/>
          <w:b/>
          <w:bCs/>
          <w:color w:val="auto"/>
          <w:sz w:val="24"/>
          <w:szCs w:val="24"/>
          <w:lang w:val="en-US" w:eastAsia="zh-CN"/>
        </w:rPr>
        <w:t xml:space="preserve">（一）技术要求：</w:t>
      </w:r>
      <w:r/>
    </w:p>
    <w:p>
      <w:pPr>
        <w:ind w:firstLine="482"/>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outlineLvl w:val="3"/>
      </w:pPr>
      <w:r>
        <w:rPr>
          <w:rFonts w:hint="eastAsia" w:ascii="宋体" w:hAnsi="宋体" w:eastAsia="宋体" w:cs="宋体"/>
          <w:b/>
          <w:bCs/>
          <w:color w:val="auto"/>
          <w:sz w:val="24"/>
          <w:szCs w:val="24"/>
          <w:vertAlign w:val="baseline"/>
          <w:lang w:val="en-US" w:eastAsia="zh-CN"/>
        </w:rPr>
        <w:t xml:space="preserve">★1.管委会办公大楼机房及网络综合运维服务</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zh-CN" w:eastAsia="zh-CN"/>
        </w:rPr>
        <w:outlineLvl w:val="9"/>
      </w:pPr>
      <w:r>
        <w:rPr>
          <w:rFonts w:hint="eastAsia" w:ascii="宋体" w:hAnsi="宋体" w:eastAsia="宋体" w:cs="宋体"/>
          <w:color w:val="auto"/>
          <w:sz w:val="24"/>
          <w:szCs w:val="24"/>
          <w:vertAlign w:val="baseline"/>
          <w:lang w:val="en-US" w:eastAsia="zh-CN"/>
        </w:rPr>
        <w:t xml:space="preserve">1.1 </w:t>
      </w:r>
      <w:r>
        <w:rPr>
          <w:rFonts w:hint="eastAsia" w:ascii="宋体" w:hAnsi="宋体" w:eastAsia="宋体" w:cs="宋体"/>
          <w:color w:val="auto"/>
          <w:sz w:val="24"/>
          <w:szCs w:val="24"/>
          <w:vertAlign w:val="baseline"/>
          <w:lang w:val="zh-CN" w:eastAsia="zh-CN"/>
        </w:rPr>
        <w:t xml:space="preserve">服务范围：</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outlineLvl w:val="9"/>
      </w:pPr>
      <w:r>
        <w:rPr>
          <w:rFonts w:hint="eastAsia" w:ascii="宋体" w:hAnsi="宋体" w:eastAsia="宋体" w:cs="宋体"/>
          <w:color w:val="auto"/>
          <w:sz w:val="24"/>
          <w:szCs w:val="24"/>
          <w:vertAlign w:val="baseline"/>
          <w:lang w:val="zh-CN" w:eastAsia="zh-CN"/>
        </w:rPr>
        <w:t xml:space="preserve">管委会大楼</w:t>
      </w:r>
      <w:r>
        <w:rPr>
          <w:rFonts w:hint="eastAsia" w:ascii="宋体" w:hAnsi="宋体" w:eastAsia="宋体" w:cs="宋体"/>
          <w:color w:val="auto"/>
          <w:sz w:val="24"/>
          <w:szCs w:val="24"/>
          <w:vertAlign w:val="baseline"/>
          <w:lang w:val="en-US" w:eastAsia="zh-CN"/>
        </w:rPr>
        <w:t xml:space="preserve">机房、网络维护及技术支持。涉及网络出口包括互联网、与南京市对接接口、各种专网等。运维团队人员的食宿、运维过程中产生的交通费用由服务提供商自行承担。</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outlineLvl w:val="9"/>
      </w:pPr>
      <w:r>
        <w:rPr>
          <w:rFonts w:hint="eastAsia" w:ascii="宋体" w:hAnsi="宋体" w:eastAsia="宋体" w:cs="宋体"/>
          <w:color w:val="auto"/>
          <w:sz w:val="24"/>
          <w:szCs w:val="24"/>
          <w:vertAlign w:val="baseline"/>
          <w:lang w:val="en-US" w:eastAsia="zh-CN"/>
        </w:rPr>
        <w:t xml:space="preserve">1.2 服务内容</w:t>
      </w:r>
      <w:r>
        <w:rPr>
          <w:rFonts w:hint="eastAsia" w:ascii="宋体" w:hAnsi="宋体" w:eastAsia="宋体" w:cs="宋体"/>
          <w:color w:val="auto"/>
          <w:sz w:val="24"/>
          <w:szCs w:val="24"/>
          <w:vertAlign w:val="baseline"/>
          <w:lang w:val="zh-CN" w:eastAsia="zh-CN"/>
        </w:rPr>
        <w:t xml:space="preserve">：</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管委会大楼所有网络设备及安全设备维护：针对机房设备的巡检服务、运行监测、日常管理、设备遇到问题安装替换、安全管理。设备落实每日巡检。对机房及网络设备进行日常维护、更换出现故障的设备或部件并对硬件系统性能、运行状况、稳定程度等进行评估。每次巡检结束后，一周内，向南京江北新区城市数字治理中心交巡检报告并评估管委会大楼机房及网络安全设备运行状况，向采购人提出设备备件建议清单。</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1.2.1 接入层交换机、汇聚层交换机、核心交换机、路由器配置、安全设备配置、网络设备间联调、IP-MAC绑定等。</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1.2.2 网络运行监控：指派专人</w:t>
      </w:r>
      <w:r>
        <w:rPr>
          <w:rFonts w:hint="eastAsia" w:ascii="宋体" w:hAnsi="宋体" w:cs="宋体"/>
          <w:color w:val="auto"/>
          <w:sz w:val="24"/>
          <w:szCs w:val="24"/>
          <w:vertAlign w:val="baseline"/>
          <w:lang w:val="en-US" w:eastAsia="zh-CN"/>
        </w:rPr>
        <w:t xml:space="preserve">7×8小时</w:t>
      </w:r>
      <w:r>
        <w:rPr>
          <w:rFonts w:hint="eastAsia" w:ascii="宋体" w:hAnsi="宋体" w:eastAsia="宋体" w:cs="宋体"/>
          <w:color w:val="auto"/>
          <w:sz w:val="24"/>
          <w:szCs w:val="24"/>
          <w:vertAlign w:val="baseline"/>
          <w:lang w:val="en-US" w:eastAsia="zh-CN"/>
        </w:rPr>
        <w:t xml:space="preserve">通过网管设备对网络设备、链路等信息进行监控。（监控范围包含现有网络设备以及维护期间</w:t>
      </w:r>
      <w:r>
        <w:rPr>
          <w:rFonts w:hint="eastAsia" w:ascii="宋体" w:hAnsi="宋体" w:cs="宋体"/>
          <w:color w:val="auto"/>
          <w:sz w:val="24"/>
          <w:szCs w:val="24"/>
          <w:vertAlign w:val="baseline"/>
          <w:lang w:val="en-US" w:eastAsia="zh-CN"/>
        </w:rPr>
        <w:t xml:space="preserve">3</w:t>
      </w:r>
      <w:r>
        <w:rPr>
          <w:rFonts w:hint="eastAsia" w:ascii="宋体" w:hAnsi="宋体" w:eastAsia="宋体" w:cs="宋体"/>
          <w:color w:val="auto"/>
          <w:sz w:val="24"/>
          <w:szCs w:val="24"/>
          <w:vertAlign w:val="baseline"/>
          <w:lang w:val="en-US" w:eastAsia="zh-CN"/>
        </w:rPr>
        <w:t xml:space="preserve">年内增加的网络设备及链路）</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1.2.3 机房内部线路及设备如：交换机、线路、UPS、精密空调、消防设备每日巡检。每半年开展 UPS 电池充放电测试；设备老化、到期需更换时，提前向江北新区城市数字治理中心报备。（包含现有的精密空调及配套的消防设备）</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1.2.4 管委会大楼各部局的网络故障、修复、网络迁移、网络新装等。协助各单位做好网络测试、内部网络测试、网络联调工作。</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1.2.5 网络优化：通过定期对现有已运行的网络数据进行分析、现场测试数据采集、参数分析、硬件检查等手段，找出影响网络质量的原因，并且通过策略配置、网络结构的调整和采取其他技术手段，确保网络高质量地运行。</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1.2.6 网络割接服务：配合运营商、安全设备厂商对维护范围内的网络架构及网络设备进行调整（如设备的新增、迁移、更换、调试及相关工作）。</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1.2.7 网络运行监控和管理服务：包括管委会大楼外网骨干网、互联网出口、电子政务外网出口网络的配置和运维工作。考虑到整个管委会大楼外网的重要性</w:t>
      </w:r>
      <w:r>
        <w:rPr>
          <w:rFonts w:hint="eastAsia" w:ascii="宋体" w:hAnsi="宋体" w:cs="宋体"/>
          <w:color w:val="auto"/>
          <w:sz w:val="24"/>
          <w:szCs w:val="24"/>
          <w:vertAlign w:val="baseline"/>
          <w:lang w:val="en-US" w:eastAsia="zh-CN"/>
        </w:rPr>
        <w:t xml:space="preserve">、</w:t>
      </w:r>
      <w:r>
        <w:rPr>
          <w:rFonts w:hint="eastAsia" w:ascii="宋体" w:hAnsi="宋体" w:eastAsia="宋体" w:cs="宋体"/>
          <w:color w:val="auto"/>
          <w:sz w:val="24"/>
          <w:szCs w:val="24"/>
          <w:vertAlign w:val="baseline"/>
          <w:lang w:val="en-US" w:eastAsia="zh-CN"/>
        </w:rPr>
        <w:t xml:space="preserve">一些单位的业务不可中断性，主要包括以下工作内容：</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（1）对安全管理系统、防火墙、安全审计系统、入侵防护系统 、入侵检测系统、一体化安全网关、VPN网关、网络流量分析系统、AC认证等安全设备及核心层、汇聚层、接入层交换设备进行运行维护和管理。对网络安全监测发现的和用户反映的安全报警事件进行处置。</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（2）巡检服务：为了保证设备的稳定运行，对环境与设备状态、设备性能、系统安全风险进行定期巡检，及时发现问题隐患。</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（3）网络服务：需要对所有管委会大楼各部局、行政事业单位接入的用户端设备、有线网络、无线网络报障进行响应，采取远程指导、现场排查等手段解决各单位的业务和网络故障。</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（4）安全加固：指对在风险评估中发现的系统安全风险进行处理，按照级别不同，应该在相应时间内完成。安全加固的内容主要包括：</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a.日常安全加固工作，主要是根据风险评估结果进行系统安全优化服务，根据系统运行需要适时调整各类设备及系统配置、合理规划系统资源、消除系统漏洞，提高系统稳定性和可靠性；</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b.主动安全加固，定期更新安全设备特征库、补丁，从而避免出现安全事故。</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c.应急响应：安全值守、响应工作，主要是管委会大楼外网网络安全应急响应、重大安全故障处理，确保网络出现安全事件时快速反应、及时处理。 </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d.安全监控：在安全环境产生变化时，及时更新安全策略，在现有设备和网络情况有改变的时候，快速制定针对更新后设备环境的安全策略，并实施部署。避免因设备变更而带来的安全风险。</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e.报告服务：主要包括安全运维周报、巡检报告、运维服务质量季报、故障诊断报告等。</w:t>
      </w:r>
      <w:r/>
    </w:p>
    <w:p>
      <w:pPr>
        <w:ind w:firstLine="480"/>
        <w:jc w:val="left"/>
        <w:spacing w:line="360" w:lineRule="auto"/>
        <w:widowControl/>
        <w:tabs>
          <w:tab w:val="left" w:pos="1260"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 xml:space="preserve">1.2.8</w:t>
      </w:r>
      <w:r>
        <w:rPr>
          <w:rFonts w:hint="eastAsia" w:ascii="宋体" w:hAnsi="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lang w:val="en-US" w:eastAsia="zh-CN"/>
        </w:rPr>
        <w:t xml:space="preserve">备品备件：本项目配套网络</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监控相关备品备件及运维耗材，故障发生后利用备用配件快速开展更换修复，降低业务中断风险。</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1.2</w:t>
      </w:r>
      <w:r>
        <w:rPr>
          <w:rFonts w:hint="eastAsia" w:ascii="宋体" w:hAnsi="宋体" w:cs="宋体"/>
          <w:color w:val="auto"/>
          <w:sz w:val="24"/>
          <w:szCs w:val="24"/>
          <w:vertAlign w:val="baseline"/>
          <w:lang w:val="en-US" w:eastAsia="zh-CN"/>
        </w:rPr>
        <w:t xml:space="preserve">.9</w:t>
      </w:r>
      <w:r>
        <w:rPr>
          <w:rFonts w:hint="eastAsia" w:ascii="宋体" w:hAnsi="宋体" w:eastAsia="宋体" w:cs="宋体"/>
          <w:color w:val="auto"/>
          <w:sz w:val="24"/>
          <w:szCs w:val="24"/>
          <w:vertAlign w:val="baseline"/>
          <w:lang w:val="en-US" w:eastAsia="zh-CN"/>
        </w:rPr>
        <w:t xml:space="preserve"> 完成中心交办的其他工作。</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1.3 服务方式</w:t>
      </w:r>
      <w:r>
        <w:rPr>
          <w:rFonts w:hint="eastAsia" w:ascii="宋体" w:hAnsi="宋体" w:eastAsia="宋体" w:cs="宋体"/>
          <w:color w:val="auto"/>
          <w:sz w:val="24"/>
          <w:szCs w:val="24"/>
          <w:vertAlign w:val="baseline"/>
          <w:lang w:val="zh-CN" w:eastAsia="zh-CN"/>
        </w:rPr>
        <w:t xml:space="preserve">：</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常态化提供每周5天、每天8小时（5×8）现场驻场服务，并提供7×24小时线上响应保障；在重大会议、节假日等重要或敏感时期，落实1名专人7×24小时现场驻场。</w:t>
      </w:r>
      <w:r/>
    </w:p>
    <w:p>
      <w:pPr>
        <w:ind w:firstLine="482"/>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outlineLvl w:val="3"/>
      </w:pPr>
      <w:r>
        <w:rPr>
          <w:rFonts w:hint="eastAsia" w:ascii="宋体" w:hAnsi="宋体" w:eastAsia="宋体" w:cs="宋体"/>
          <w:b/>
          <w:bCs/>
          <w:color w:val="auto"/>
          <w:sz w:val="24"/>
          <w:szCs w:val="24"/>
          <w:vertAlign w:val="baseline"/>
          <w:lang w:val="en-US" w:eastAsia="zh-CN"/>
        </w:rPr>
        <w:t xml:space="preserve">★2.管委会办公大楼信息化桌面运维保障服务</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2.1 服务范围</w:t>
      </w:r>
      <w:r>
        <w:rPr>
          <w:rFonts w:hint="eastAsia" w:ascii="宋体" w:hAnsi="宋体" w:eastAsia="宋体" w:cs="宋体"/>
          <w:color w:val="auto"/>
          <w:sz w:val="24"/>
          <w:szCs w:val="24"/>
          <w:vertAlign w:val="baseline"/>
          <w:lang w:val="zh-CN" w:eastAsia="zh-CN"/>
        </w:rPr>
        <w:t xml:space="preserve">：</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包含但不限于管委会大楼现有桌面终端。</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2.2 服务内容</w:t>
      </w:r>
      <w:r>
        <w:rPr>
          <w:rFonts w:hint="eastAsia" w:ascii="宋体" w:hAnsi="宋体" w:eastAsia="宋体" w:cs="宋体"/>
          <w:color w:val="auto"/>
          <w:sz w:val="24"/>
          <w:szCs w:val="24"/>
          <w:vertAlign w:val="baseline"/>
          <w:lang w:val="zh-CN" w:eastAsia="zh-CN"/>
        </w:rPr>
        <w:t xml:space="preserve">：</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2.2.1 操作系统安装维护及补丁安装</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（1）对终端用户的计算机操作系统的安装与维护请求进行响应； </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（2）对终端用户的计算机的操作系统的补丁安装；</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（3）在重装前协助终端用户进行计算机数据的备份。</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2.2.2 终端网络接入调整</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对终端计算机的网络连接的调整。</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2.2.3 通用办公软件安装</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（1）提供对终端计算机的通用软件的安装； </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（2）提供对终端计算机的需求软件的安装。</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2.2.4 外设维护</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提供驱动程序安装、升级；更换色带、传真纸、硒鼓、墨盒、碳带，加粉、加墨；打印、复印、传真设置，打印机共享；设备故障诊断及联系送修、保修期内报修。</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2.2.5 桌面终端资产维护</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对桌面终端设备资产进行管理登记，更新资产清单，设备变更管理，完成资产报表。</w:t>
      </w:r>
      <w:r/>
    </w:p>
    <w:p>
      <w:pPr>
        <w:ind w:firstLine="480"/>
        <w:jc w:val="left"/>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2.2.6</w:t>
      </w:r>
      <w:r>
        <w:rPr>
          <w:rFonts w:hint="eastAsia" w:ascii="宋体" w:hAnsi="宋体" w:cs="宋体"/>
          <w:color w:val="auto"/>
          <w:sz w:val="24"/>
          <w:szCs w:val="24"/>
          <w:vertAlign w:val="baseline"/>
          <w:lang w:val="en-US" w:eastAsia="zh-CN"/>
        </w:rPr>
        <w:t xml:space="preserve"> </w:t>
      </w:r>
      <w:r>
        <w:rPr>
          <w:rFonts w:hint="eastAsia" w:ascii="宋体" w:hAnsi="宋体" w:eastAsia="宋体" w:cs="宋体"/>
          <w:color w:val="auto"/>
          <w:sz w:val="24"/>
          <w:szCs w:val="24"/>
          <w:vertAlign w:val="baseline"/>
          <w:lang w:val="en-US" w:eastAsia="zh-CN"/>
        </w:rPr>
        <w:t xml:space="preserve">备品备件：</w:t>
      </w:r>
      <w:r/>
    </w:p>
    <w:p>
      <w:pPr>
        <w:ind w:firstLine="480"/>
        <w:jc w:val="left"/>
        <w:spacing w:line="360" w:lineRule="auto"/>
        <w:widowControl/>
        <w:tabs>
          <w:tab w:val="left" w:pos="1260" w:leader="none"/>
        </w:tabs>
        <w:rPr>
          <w:rFonts w:hint="eastAsia"/>
          <w:color w:val="auto"/>
          <w:lang w:val="en-US" w:eastAsia="zh-CN"/>
        </w:rPr>
      </w:pPr>
      <w:r>
        <w:rPr>
          <w:rFonts w:hint="eastAsia" w:ascii="宋体" w:hAnsi="宋体" w:cs="宋体"/>
          <w:color w:val="auto"/>
          <w:sz w:val="24"/>
          <w:szCs w:val="24"/>
          <w:lang w:val="en-US" w:eastAsia="zh-CN"/>
        </w:rPr>
        <w:t xml:space="preserve">储备网线、水晶头、外设相关备品备件等相关耗材，减少办公中断，保障信息化办公稳定运行。</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2.3 服务方式</w:t>
      </w:r>
      <w:r>
        <w:rPr>
          <w:rFonts w:hint="eastAsia" w:ascii="宋体" w:hAnsi="宋体" w:eastAsia="宋体" w:cs="宋体"/>
          <w:color w:val="auto"/>
          <w:sz w:val="24"/>
          <w:szCs w:val="24"/>
          <w:vertAlign w:val="baseline"/>
          <w:lang w:val="zh-CN" w:eastAsia="zh-CN"/>
        </w:rPr>
        <w:t xml:space="preserve">：</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常态化提供每周5天、每天8小时（5×8）现场驻场服务，并提供7×24小时线上响应保障；在重大会议、节假日等重要或敏感时期，落实1名专人7×24小时现场驻场。</w:t>
      </w:r>
      <w:r/>
    </w:p>
    <w:p>
      <w:pPr>
        <w:ind w:firstLine="482"/>
        <w:jc w:val="left"/>
        <w:keepLines w:val="0"/>
        <w:keepNext w:val="0"/>
        <w:pageBreakBefore w:val="0"/>
        <w:spacing w:line="360" w:lineRule="auto"/>
        <w:widowControl/>
        <w:tabs>
          <w:tab w:val="left" w:pos="1260" w:leader="none"/>
        </w:tabs>
        <w:rPr>
          <w:rFonts w:hint="eastAsia" w:ascii="宋体" w:hAnsi="宋体" w:eastAsia="宋体" w:cs="宋体"/>
          <w:b/>
          <w:bCs/>
          <w:color w:val="auto"/>
          <w:sz w:val="24"/>
          <w:szCs w:val="24"/>
          <w:vertAlign w:val="baseline"/>
          <w:lang w:val="en-US" w:eastAsia="zh-CN"/>
        </w:rPr>
        <w:outlineLvl w:val="3"/>
      </w:pPr>
      <w:r>
        <w:rPr>
          <w:rFonts w:hint="eastAsia" w:ascii="宋体" w:hAnsi="宋体" w:eastAsia="宋体" w:cs="宋体"/>
          <w:b/>
          <w:bCs/>
          <w:color w:val="auto"/>
          <w:sz w:val="24"/>
          <w:szCs w:val="24"/>
          <w:vertAlign w:val="baseline"/>
          <w:lang w:val="en-US" w:eastAsia="zh-CN"/>
        </w:rPr>
        <w:t xml:space="preserve">★3.管委会办公大楼电话业务运维保障服务</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3.1 服务范围</w:t>
      </w:r>
      <w:r>
        <w:rPr>
          <w:rFonts w:hint="eastAsia" w:ascii="宋体" w:hAnsi="宋体" w:eastAsia="宋体" w:cs="宋体"/>
          <w:color w:val="auto"/>
          <w:sz w:val="24"/>
          <w:szCs w:val="24"/>
          <w:vertAlign w:val="baseline"/>
          <w:lang w:val="zh-CN" w:eastAsia="zh-CN"/>
        </w:rPr>
        <w:t xml:space="preserve">：</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包括但不限于对管委会大楼各部局办公室电话增迁、与电信运营商对接电话号码开通、每月</w:t>
      </w:r>
      <w:r>
        <w:rPr>
          <w:rFonts w:hint="eastAsia" w:ascii="宋体" w:hAnsi="宋体" w:cs="宋体"/>
          <w:color w:val="auto"/>
          <w:sz w:val="24"/>
          <w:szCs w:val="24"/>
          <w:vertAlign w:val="baseline"/>
          <w:lang w:val="en-US" w:eastAsia="zh-CN"/>
        </w:rPr>
        <w:t xml:space="preserve">话费账单</w:t>
      </w:r>
      <w:r>
        <w:rPr>
          <w:rFonts w:hint="eastAsia" w:ascii="宋体" w:hAnsi="宋体" w:eastAsia="宋体" w:cs="宋体"/>
          <w:color w:val="auto"/>
          <w:sz w:val="24"/>
          <w:szCs w:val="24"/>
          <w:vertAlign w:val="baseline"/>
          <w:lang w:val="en-US" w:eastAsia="zh-CN"/>
        </w:rPr>
        <w:t xml:space="preserve">业务核对、大楼内电话移机至新的接入需求点等。</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3.2 服务方式</w:t>
      </w:r>
      <w:r>
        <w:rPr>
          <w:rFonts w:hint="eastAsia" w:ascii="宋体" w:hAnsi="宋体" w:eastAsia="宋体" w:cs="宋体"/>
          <w:color w:val="auto"/>
          <w:sz w:val="24"/>
          <w:szCs w:val="24"/>
          <w:vertAlign w:val="baseline"/>
          <w:lang w:val="zh-CN" w:eastAsia="zh-CN"/>
        </w:rPr>
        <w:t xml:space="preserve">：</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常态化提供每周5天、每天8小时（5×8）现场驻场服务，并提供7×24小时线上响应保障；在重大会议、节假日等重要或敏感时期，落实1名专人7×24小时现场驻场。</w:t>
      </w:r>
      <w:r/>
    </w:p>
    <w:p>
      <w:pPr>
        <w:ind w:firstLine="482"/>
        <w:jc w:val="left"/>
        <w:keepLines w:val="0"/>
        <w:keepNext w:val="0"/>
        <w:pageBreakBefore w:val="0"/>
        <w:spacing w:line="360" w:lineRule="auto"/>
        <w:widowControl/>
        <w:tabs>
          <w:tab w:val="left" w:pos="1260" w:leader="none"/>
        </w:tabs>
        <w:rPr>
          <w:rFonts w:hint="eastAsia" w:ascii="宋体" w:hAnsi="宋体" w:eastAsia="宋体" w:cs="宋体"/>
          <w:b/>
          <w:bCs/>
          <w:color w:val="auto"/>
          <w:sz w:val="24"/>
          <w:szCs w:val="24"/>
          <w:vertAlign w:val="baseline"/>
          <w:lang w:val="en-US" w:eastAsia="zh-CN"/>
        </w:rPr>
        <w:outlineLvl w:val="3"/>
      </w:pPr>
      <w:r>
        <w:rPr>
          <w:rFonts w:hint="eastAsia" w:ascii="宋体" w:hAnsi="宋体" w:eastAsia="宋体" w:cs="宋体"/>
          <w:b/>
          <w:bCs/>
          <w:color w:val="auto"/>
          <w:sz w:val="24"/>
          <w:szCs w:val="24"/>
          <w:vertAlign w:val="baseline"/>
          <w:lang w:val="en-US" w:eastAsia="zh-CN"/>
        </w:rPr>
        <w:t xml:space="preserve">★4.城市运行管理中心信息化终端运维及会议保障服务</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4.1 服务范围</w:t>
      </w:r>
      <w:r>
        <w:rPr>
          <w:rFonts w:hint="eastAsia" w:ascii="宋体" w:hAnsi="宋体" w:eastAsia="宋体" w:cs="宋体"/>
          <w:color w:val="auto"/>
          <w:sz w:val="24"/>
          <w:szCs w:val="24"/>
          <w:vertAlign w:val="baseline"/>
          <w:lang w:val="zh-CN" w:eastAsia="zh-CN"/>
        </w:rPr>
        <w:t xml:space="preserve">：</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江北新区城市运行管理中心内LED大屏显示系统软硬件、会议系统软硬件及中心内部网络系统等设备运行、维护、巡检服务。会议期间技术工程师提供现场会议保障服务。</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4.2 服务内容</w:t>
      </w:r>
      <w:r>
        <w:rPr>
          <w:rFonts w:hint="eastAsia" w:ascii="宋体" w:hAnsi="宋体" w:eastAsia="宋体" w:cs="宋体"/>
          <w:color w:val="auto"/>
          <w:sz w:val="24"/>
          <w:szCs w:val="24"/>
          <w:vertAlign w:val="baseline"/>
          <w:lang w:val="zh-CN" w:eastAsia="zh-CN"/>
        </w:rPr>
        <w:t xml:space="preserve">：</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4.2.1 显示系统、会议系统设备维护</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（1）硬件设备日常保养维护；</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（2）硬件性能测试；</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（3）故障诊断及排除；</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（4）硬件设备如有损坏，及时协调更换；</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（5）新购设备维保期内的对接。</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4.2.2 网络设备维护</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（1）城市运行管理中心内部机房及中心内部网络设备、交换机、路由等通讯网络设备维护服务，包括但不限于大厅内所有LED大屏显示系统软硬件、</w:t>
      </w:r>
      <w:r>
        <w:rPr>
          <w:rFonts w:hint="eastAsia" w:ascii="宋体" w:hAnsi="宋体" w:cs="宋体"/>
          <w:color w:val="auto"/>
          <w:sz w:val="24"/>
          <w:szCs w:val="24"/>
          <w:vertAlign w:val="baseline"/>
          <w:lang w:val="en-US" w:eastAsia="zh-CN"/>
        </w:rPr>
        <w:t xml:space="preserve">i</w:t>
      </w:r>
      <w:r>
        <w:rPr>
          <w:rFonts w:hint="eastAsia" w:ascii="宋体" w:hAnsi="宋体" w:eastAsia="宋体" w:cs="宋体"/>
          <w:color w:val="auto"/>
          <w:sz w:val="24"/>
          <w:szCs w:val="24"/>
          <w:vertAlign w:val="baseline"/>
          <w:lang w:val="en-US" w:eastAsia="zh-CN"/>
        </w:rPr>
        <w:t xml:space="preserve">Pad、台式电脑、台式机显示屏、鼠标、键盘、激光笔、打印机、电源插排、内部网络系统设备、传输线运行维护服务、视频会议系统软硬件（市、区两套平台）、视频直传盒子、话筒、音响及调音台相关设备。</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（2）冗余优化；</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（3）结构优化；</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（4）应用配置优化；</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4.2.3 设备管理</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（1）通过库管软件，记录设备的运行状态；</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（2）及时处理设备运行中的各类故障；</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（3）及时处理客户的平台以及设备接入需求；</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 城运大屏后机房、设备间进出安全管理、设备间物品使用台账管理。</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4.2.4 定期巡检</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（1）环境与设备状态巡检；</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（2）设备性能巡检；</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（3）系统安全风险巡检；</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（4）设备的定期除尘及通风；</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（5）提供巡检报告。</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4.2.5 会议保障</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（1）会议前提前对会议设备进行现场模拟测试，确保所有设备正常工作；</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（2）会议进行中，提供跟会保障服务，派遣技术工程师提供现场会议保障服务，及时处理会议中各类突发问题；</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（3）会议结束后，确认所有设备关机断电，做好善后工作。</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4.3 服务方式</w:t>
      </w:r>
      <w:r>
        <w:rPr>
          <w:rFonts w:hint="eastAsia" w:ascii="宋体" w:hAnsi="宋体" w:eastAsia="宋体" w:cs="宋体"/>
          <w:color w:val="auto"/>
          <w:sz w:val="24"/>
          <w:szCs w:val="24"/>
          <w:vertAlign w:val="baseline"/>
          <w:lang w:val="zh-CN" w:eastAsia="zh-CN"/>
        </w:rPr>
        <w:t xml:space="preserve">：</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常态化提供每周5天、每天8小时（5×8）现场驻场服务，并提供7×24小时线上响应保障；在重大会议、节假日等重要或敏感时期，落实1名专人7×24小时现场驻场。</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5.实施要求</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5.1 现状分析报告</w:t>
      </w:r>
      <w:r>
        <w:rPr>
          <w:rFonts w:hint="eastAsia" w:ascii="宋体" w:hAnsi="宋体" w:eastAsia="宋体" w:cs="宋体"/>
          <w:color w:val="auto"/>
          <w:sz w:val="24"/>
          <w:szCs w:val="24"/>
          <w:vertAlign w:val="baseline"/>
          <w:lang w:val="zh-CN" w:eastAsia="zh-CN"/>
        </w:rPr>
        <w:t xml:space="preserve">：</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zh-CN" w:eastAsia="zh-CN"/>
        </w:rPr>
        <w:t xml:space="preserve">供应商提供的</w:t>
      </w:r>
      <w:r>
        <w:rPr>
          <w:rFonts w:hint="eastAsia" w:ascii="宋体" w:hAnsi="宋体" w:eastAsia="宋体" w:cs="宋体"/>
          <w:color w:val="auto"/>
          <w:sz w:val="24"/>
          <w:szCs w:val="24"/>
          <w:vertAlign w:val="baseline"/>
          <w:lang w:val="en-US" w:eastAsia="zh-CN"/>
        </w:rPr>
        <w:t xml:space="preserve">现状分析报告（包含对采购人现状及业务、技术需求等）。</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5.2 总体实施方案</w:t>
      </w:r>
      <w:r>
        <w:rPr>
          <w:rFonts w:hint="eastAsia" w:ascii="宋体" w:hAnsi="宋体" w:eastAsia="宋体" w:cs="宋体"/>
          <w:color w:val="auto"/>
          <w:sz w:val="24"/>
          <w:szCs w:val="24"/>
          <w:vertAlign w:val="baseline"/>
          <w:lang w:val="zh-CN" w:eastAsia="zh-CN"/>
        </w:rPr>
        <w:t xml:space="preserve">：</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供应商提供总体实施方案（包含但不限于服务体系、组织架构、质量目标、安全管理保障措施、具体的服务方案及服务措施等）。</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5.3 日常维保方案</w:t>
      </w:r>
      <w:r>
        <w:rPr>
          <w:rFonts w:hint="eastAsia" w:ascii="宋体" w:hAnsi="宋体" w:eastAsia="宋体" w:cs="宋体"/>
          <w:color w:val="auto"/>
          <w:sz w:val="24"/>
          <w:szCs w:val="24"/>
          <w:vertAlign w:val="baseline"/>
          <w:lang w:val="zh-CN" w:eastAsia="zh-CN"/>
        </w:rPr>
        <w:t xml:space="preserve">：</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供应商提供的日常维保方案（包含但不限于机房及网络运维、网络割接、信息化桌面运维、电话业务运维等）。</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5.4 突发事件应急预案</w:t>
      </w:r>
      <w:r>
        <w:rPr>
          <w:rFonts w:hint="eastAsia" w:ascii="宋体" w:hAnsi="宋体" w:eastAsia="宋体" w:cs="宋体"/>
          <w:color w:val="auto"/>
          <w:sz w:val="24"/>
          <w:szCs w:val="24"/>
          <w:vertAlign w:val="baseline"/>
          <w:lang w:val="zh-CN" w:eastAsia="zh-CN"/>
        </w:rPr>
        <w:t xml:space="preserve">：</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供应商提供针对本项目的突发事件应急预案（包含但不限于软件系统故障、硬件系统故障、网络故障、服务器故障、网络攻击事件、信息破坏事件、信息内容安全事件、灾难性事件等不同场景），出具相应的应急措施、服务响应及应急保障。</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outlineLvl w:val="2"/>
      </w:pPr>
      <w:r>
        <w:rPr>
          <w:rFonts w:hint="eastAsia" w:ascii="宋体" w:hAnsi="宋体" w:eastAsia="宋体" w:cs="宋体"/>
          <w:b/>
          <w:bCs/>
          <w:color w:val="auto"/>
          <w:sz w:val="24"/>
          <w:szCs w:val="24"/>
          <w:lang w:val="en-US" w:eastAsia="zh-CN"/>
        </w:rPr>
        <w:t xml:space="preserve">（二）商务要求：</w:t>
      </w:r>
      <w:r/>
    </w:p>
    <w:p>
      <w:pPr>
        <w:ind w:firstLine="478"/>
        <w:jc w:val="left"/>
        <w:spacing w:line="360" w:lineRule="auto"/>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pacing w:val="-1"/>
          <w:sz w:val="24"/>
          <w:szCs w:val="24"/>
          <w:lang w:val="en-US" w:eastAsia="zh-CN"/>
        </w:rPr>
        <w:t xml:space="preserve">★</w:t>
      </w:r>
      <w:r>
        <w:rPr>
          <w:rFonts w:hint="eastAsia" w:ascii="宋体" w:hAnsi="宋体" w:eastAsia="宋体" w:cs="宋体"/>
          <w:b/>
          <w:color w:val="auto"/>
          <w:sz w:val="24"/>
          <w:szCs w:val="24"/>
          <w:lang w:val="en-US" w:eastAsia="zh-CN"/>
        </w:rPr>
        <w:t xml:space="preserve">1.</w:t>
      </w:r>
      <w:r>
        <w:rPr>
          <w:rFonts w:hint="eastAsia" w:ascii="宋体" w:hAnsi="宋体" w:eastAsia="宋体" w:cs="宋体"/>
          <w:b/>
          <w:color w:val="auto"/>
          <w:sz w:val="24"/>
          <w:szCs w:val="24"/>
          <w:lang w:eastAsia="zh-CN"/>
        </w:rPr>
        <w:t xml:space="preserve">项目</w:t>
      </w:r>
      <w:r>
        <w:rPr>
          <w:rFonts w:hint="eastAsia" w:ascii="宋体" w:hAnsi="宋体" w:eastAsia="宋体" w:cs="宋体"/>
          <w:b/>
          <w:color w:val="auto"/>
          <w:sz w:val="24"/>
          <w:szCs w:val="24"/>
          <w:lang w:val="en-US" w:eastAsia="zh-CN"/>
        </w:rPr>
        <w:t xml:space="preserve">服务期：</w:t>
      </w:r>
      <w:r>
        <w:rPr>
          <w:rFonts w:hint="eastAsia" w:ascii="宋体" w:hAnsi="宋体" w:eastAsia="宋体" w:cs="宋体"/>
          <w:sz w:val="24"/>
          <w:szCs w:val="24"/>
        </w:rPr>
        <w:t xml:space="preserve">合同履行期限为3年，自合同签订之日起计算。采购人每</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年度对成交供应商进行一次考核；成交供应商达到合同约定的解除条件时，采购人有权解除合同并终止剩余服务，双方按照实际履行期限、服务完成情况及考核结果据实结算。</w:t>
      </w:r>
      <w:r/>
    </w:p>
    <w:p>
      <w:pPr>
        <w:numPr>
          <w:ilvl w:val="0"/>
          <w:numId w:val="0"/>
        </w:numPr>
        <w:ind w:firstLine="478"/>
        <w:jc w:val="left"/>
        <w:keepLines w:val="0"/>
        <w:keepNext w:val="0"/>
        <w:pageBreakBefore w:val="0"/>
        <w:spacing w:line="360" w:lineRule="auto"/>
        <w:widowControl w:val="off"/>
        <w:rPr>
          <w:rFonts w:hint="eastAsia" w:ascii="宋体" w:hAnsi="宋体" w:eastAsia="宋体" w:cs="宋体"/>
          <w:b/>
          <w:bCs/>
          <w:color w:val="auto"/>
          <w:spacing w:val="-1"/>
          <w:sz w:val="24"/>
          <w:szCs w:val="24"/>
          <w:lang w:val="en-US" w:eastAsia="zh-CN"/>
        </w:rPr>
        <w:outlineLvl w:val="3"/>
      </w:pPr>
      <w:r>
        <w:rPr>
          <w:rFonts w:hint="eastAsia" w:ascii="宋体" w:hAnsi="宋体" w:eastAsia="宋体" w:cs="宋体"/>
          <w:b/>
          <w:bCs/>
          <w:color w:val="auto"/>
          <w:spacing w:val="-1"/>
          <w:sz w:val="24"/>
          <w:szCs w:val="24"/>
          <w:lang w:val="en-US" w:eastAsia="zh-CN"/>
        </w:rPr>
        <w:t xml:space="preserve">★2.运维团队人员要求：</w:t>
      </w:r>
      <w:r/>
    </w:p>
    <w:p>
      <w:pPr>
        <w:numPr>
          <w:ilvl w:val="0"/>
          <w:numId w:val="0"/>
        </w:numPr>
        <w:ind w:firstLine="476"/>
        <w:jc w:val="left"/>
        <w:keepLines w:val="0"/>
        <w:keepNext w:val="0"/>
        <w:pageBreakBefore w:val="0"/>
        <w:spacing w:line="360" w:lineRule="auto"/>
        <w:widowControl w:val="off"/>
        <w:rPr>
          <w:rFonts w:hint="eastAsia" w:ascii="宋体" w:hAnsi="宋体" w:eastAsia="宋体" w:cs="宋体"/>
          <w:color w:val="auto"/>
          <w:spacing w:val="-1"/>
          <w:sz w:val="24"/>
          <w:szCs w:val="24"/>
          <w:lang w:val="en-US" w:eastAsia="zh-CN"/>
        </w:rPr>
        <w:outlineLvl w:val="9"/>
      </w:pPr>
      <w:r>
        <w:rPr>
          <w:rFonts w:hint="eastAsia" w:ascii="宋体" w:hAnsi="宋体" w:eastAsia="宋体" w:cs="宋体"/>
          <w:color w:val="auto"/>
          <w:spacing w:val="-1"/>
          <w:sz w:val="24"/>
          <w:szCs w:val="24"/>
          <w:lang w:val="en-US" w:eastAsia="zh-CN"/>
        </w:rPr>
        <w:t xml:space="preserve">2.1 驻场人员要求</w:t>
      </w:r>
      <w:r/>
    </w:p>
    <w:p>
      <w:pPr>
        <w:numPr>
          <w:ilvl w:val="0"/>
          <w:numId w:val="0"/>
        </w:numPr>
        <w:ind w:firstLine="476"/>
        <w:jc w:val="left"/>
        <w:keepLines w:val="0"/>
        <w:keepNext w:val="0"/>
        <w:pageBreakBefore w:val="0"/>
        <w:spacing w:line="360" w:lineRule="auto"/>
        <w:widowControl w:val="off"/>
        <w:rPr>
          <w:rFonts w:hint="eastAsia" w:ascii="宋体" w:hAnsi="宋体" w:eastAsia="宋体" w:cs="宋体"/>
          <w:color w:val="auto"/>
          <w:spacing w:val="-1"/>
          <w:sz w:val="24"/>
          <w:szCs w:val="24"/>
          <w:lang w:val="en-US" w:eastAsia="zh-CN"/>
        </w:rPr>
        <w:outlineLvl w:val="9"/>
      </w:pPr>
      <w:r>
        <w:rPr>
          <w:rFonts w:hint="eastAsia" w:ascii="宋体" w:hAnsi="宋体" w:eastAsia="宋体" w:cs="宋体"/>
          <w:color w:val="auto"/>
          <w:spacing w:val="-1"/>
          <w:sz w:val="24"/>
          <w:szCs w:val="24"/>
          <w:lang w:val="en-US" w:eastAsia="zh-CN"/>
        </w:rPr>
        <w:t xml:space="preserve">2.1.1 运维主管1名</w:t>
      </w:r>
      <w:r>
        <w:rPr>
          <w:rFonts w:hint="eastAsia" w:ascii="宋体" w:hAnsi="宋体" w:cs="宋体"/>
          <w:color w:val="auto"/>
          <w:spacing w:val="-1"/>
          <w:sz w:val="24"/>
          <w:szCs w:val="24"/>
          <w:lang w:val="en-US" w:eastAsia="zh-CN"/>
        </w:rPr>
        <w:t xml:space="preserve">：</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outlineLvl w:val="9"/>
      </w:pPr>
      <w:r>
        <w:rPr>
          <w:rFonts w:hint="eastAsia" w:ascii="宋体" w:hAnsi="宋体" w:eastAsia="宋体" w:cs="宋体"/>
          <w:color w:val="auto"/>
          <w:sz w:val="24"/>
          <w:szCs w:val="24"/>
          <w:vertAlign w:val="baseline"/>
          <w:lang w:val="en-US" w:eastAsia="zh-CN"/>
        </w:rPr>
        <w:t xml:space="preserve">贯彻执行磋商文件内容，执行传递公司的决策和采购人的要求，制定和完善项目各项管理措施，负责组员的劳动纪律、绩效考核、日常管理等事宜，协调解决与采购人和用户方之间的运维人员及项目制度执行，负责项目日常故障处理，疑难杂症的报修解决，负责与后备团队沟通，现场解决实际组员处理不了的故障等。</w:t>
      </w:r>
      <w:r/>
    </w:p>
    <w:p>
      <w:pPr>
        <w:numPr>
          <w:ilvl w:val="0"/>
          <w:numId w:val="0"/>
        </w:numPr>
        <w:ind w:firstLine="476"/>
        <w:jc w:val="left"/>
        <w:keepLines w:val="0"/>
        <w:keepNext w:val="0"/>
        <w:pageBreakBefore w:val="0"/>
        <w:spacing w:line="360" w:lineRule="auto"/>
        <w:widowControl w:val="off"/>
        <w:rPr>
          <w:rFonts w:hint="eastAsia" w:ascii="宋体" w:hAnsi="宋体" w:eastAsia="宋体" w:cs="宋体"/>
          <w:color w:val="auto"/>
          <w:spacing w:val="-1"/>
          <w:sz w:val="24"/>
          <w:szCs w:val="24"/>
          <w:lang w:val="en-US" w:eastAsia="zh-CN"/>
        </w:rPr>
        <w:outlineLvl w:val="9"/>
      </w:pPr>
      <w:r>
        <w:rPr>
          <w:rFonts w:hint="eastAsia" w:ascii="宋体" w:hAnsi="宋体" w:eastAsia="宋体" w:cs="宋体"/>
          <w:color w:val="auto"/>
          <w:spacing w:val="-1"/>
          <w:sz w:val="24"/>
          <w:szCs w:val="24"/>
          <w:lang w:val="en-US" w:eastAsia="zh-CN"/>
        </w:rPr>
        <w:t xml:space="preserve">2.1.2 运维小组成员3名：</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outlineLvl w:val="9"/>
      </w:pPr>
      <w:r>
        <w:rPr>
          <w:rFonts w:hint="eastAsia" w:ascii="宋体" w:hAnsi="宋体" w:eastAsia="宋体" w:cs="宋体"/>
          <w:color w:val="auto"/>
          <w:sz w:val="24"/>
          <w:szCs w:val="24"/>
          <w:vertAlign w:val="baseline"/>
          <w:lang w:val="en-US" w:eastAsia="zh-CN"/>
        </w:rPr>
        <w:t xml:space="preserve">（1）熟悉网络安全知识，具有独当一面的技术能力。</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outlineLvl w:val="9"/>
      </w:pPr>
      <w:r>
        <w:rPr>
          <w:rFonts w:hint="eastAsia" w:ascii="宋体" w:hAnsi="宋体" w:eastAsia="宋体" w:cs="宋体"/>
          <w:color w:val="auto"/>
          <w:sz w:val="24"/>
          <w:szCs w:val="24"/>
          <w:vertAlign w:val="baseline"/>
          <w:lang w:val="en-US" w:eastAsia="zh-CN"/>
        </w:rPr>
        <w:t xml:space="preserve">（2）在本行业至少有5年或以上的IT运维工作经验，具有深入现场应急处置IT故障的能力。</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outlineLvl w:val="9"/>
      </w:pPr>
      <w:r>
        <w:rPr>
          <w:rFonts w:hint="eastAsia" w:ascii="宋体" w:hAnsi="宋体" w:eastAsia="宋体" w:cs="宋体"/>
          <w:color w:val="auto"/>
          <w:sz w:val="24"/>
          <w:szCs w:val="24"/>
          <w:vertAlign w:val="baseline"/>
          <w:lang w:val="en-US" w:eastAsia="zh-CN"/>
        </w:rPr>
        <w:t xml:space="preserve">（3）负责突发故障事件的响应和处理，负责保障各电脑和网络的升级和维护，负责保障现场设备安全可靠，以及现场故障报告的编写，节假日等的值班值守和日常巡检等服务工作。</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pacing w:val="-1"/>
          <w:sz w:val="24"/>
          <w:szCs w:val="24"/>
          <w:lang w:val="en-US" w:eastAsia="zh-CN"/>
        </w:rPr>
        <w:outlineLvl w:val="9"/>
      </w:pPr>
      <w:r>
        <w:rPr>
          <w:rFonts w:hint="eastAsia" w:ascii="宋体" w:hAnsi="宋体" w:eastAsia="宋体" w:cs="宋体"/>
          <w:color w:val="auto"/>
          <w:sz w:val="24"/>
          <w:szCs w:val="24"/>
          <w:vertAlign w:val="baseline"/>
          <w:lang w:val="en-US" w:eastAsia="zh-CN"/>
        </w:rPr>
        <w:t xml:space="preserve">注：需提供最近半年供应商为以上驻场人员（包括运维主管和运维小组成员）缴纳的任意一个月的社保证明文件，</w:t>
      </w:r>
      <w:r>
        <w:rPr>
          <w:rFonts w:hint="eastAsia" w:ascii="宋体" w:hAnsi="宋体" w:eastAsia="宋体" w:cs="宋体"/>
          <w:b/>
          <w:bCs/>
          <w:color w:val="auto"/>
          <w:spacing w:val="-1"/>
          <w:sz w:val="24"/>
          <w:szCs w:val="24"/>
          <w:lang w:val="en-US" w:eastAsia="zh-CN"/>
        </w:rPr>
        <w:t xml:space="preserve">且后期驻场人员就是此驻场人员，不得有变。</w:t>
      </w:r>
      <w:r/>
    </w:p>
    <w:p>
      <w:pPr>
        <w:numPr>
          <w:ilvl w:val="0"/>
          <w:numId w:val="0"/>
        </w:numPr>
        <w:ind w:firstLine="476"/>
        <w:jc w:val="left"/>
        <w:keepLines w:val="0"/>
        <w:keepNext w:val="0"/>
        <w:pageBreakBefore w:val="0"/>
        <w:spacing w:line="360" w:lineRule="auto"/>
        <w:widowControl w:val="off"/>
        <w:rPr>
          <w:rFonts w:hint="eastAsia" w:ascii="宋体" w:hAnsi="宋体" w:eastAsia="宋体" w:cs="宋体"/>
          <w:color w:val="auto"/>
          <w:spacing w:val="-1"/>
          <w:sz w:val="24"/>
          <w:szCs w:val="24"/>
          <w:lang w:val="en-US" w:eastAsia="zh-CN"/>
        </w:rPr>
        <w:outlineLvl w:val="9"/>
      </w:pPr>
      <w:r>
        <w:rPr>
          <w:rFonts w:hint="eastAsia" w:ascii="宋体" w:hAnsi="宋体" w:eastAsia="宋体" w:cs="宋体"/>
          <w:color w:val="auto"/>
          <w:spacing w:val="-1"/>
          <w:sz w:val="24"/>
          <w:szCs w:val="24"/>
          <w:lang w:val="en-US" w:eastAsia="zh-CN"/>
        </w:rPr>
        <w:t xml:space="preserve">2.2 专家团队要求：</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outlineLvl w:val="9"/>
      </w:pPr>
      <w:r>
        <w:rPr>
          <w:rFonts w:hint="eastAsia" w:ascii="宋体" w:hAnsi="宋体" w:eastAsia="宋体" w:cs="宋体"/>
          <w:color w:val="auto"/>
          <w:sz w:val="24"/>
          <w:szCs w:val="24"/>
          <w:vertAlign w:val="baseline"/>
          <w:lang w:val="en-US" w:eastAsia="zh-CN"/>
        </w:rPr>
        <w:t xml:space="preserve">2.2.1 现场出现驻场工程师无法解决的疑难应急故障时，运维主管应及时协调专家团队人员到场解决，并负责现场不定时巡检等。</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outlineLvl w:val="9"/>
      </w:pPr>
      <w:r>
        <w:rPr>
          <w:rFonts w:hint="eastAsia" w:ascii="宋体" w:hAnsi="宋体" w:eastAsia="宋体" w:cs="宋体"/>
          <w:color w:val="auto"/>
          <w:sz w:val="24"/>
          <w:szCs w:val="24"/>
          <w:vertAlign w:val="baseline"/>
          <w:lang w:val="en-US" w:eastAsia="zh-CN"/>
        </w:rPr>
        <w:t xml:space="preserve">2.2.2 不可有人员同时兼专家团队成员与驻场人员。</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outlineLvl w:val="9"/>
      </w:pPr>
      <w:r>
        <w:rPr>
          <w:rFonts w:hint="eastAsia" w:ascii="宋体" w:hAnsi="宋体" w:eastAsia="宋体" w:cs="宋体"/>
          <w:color w:val="auto"/>
          <w:sz w:val="24"/>
          <w:szCs w:val="24"/>
          <w:vertAlign w:val="baseline"/>
          <w:lang w:val="en-US" w:eastAsia="zh-CN"/>
        </w:rPr>
        <w:t xml:space="preserve">2.2.3 专家团队具有以下资格认证（或同类厂家资格认证）：</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outlineLvl w:val="9"/>
      </w:pPr>
      <w:r>
        <w:rPr>
          <w:rFonts w:hint="eastAsia" w:ascii="宋体" w:hAnsi="宋体" w:eastAsia="宋体" w:cs="宋体"/>
          <w:color w:val="auto"/>
          <w:sz w:val="24"/>
          <w:szCs w:val="24"/>
          <w:vertAlign w:val="baseline"/>
          <w:lang w:val="en-US" w:eastAsia="zh-CN"/>
        </w:rPr>
        <w:t xml:space="preserve">（1）华为HCIA或同等级网络工程师认证（H3C、思科等主流厂商同级认证视同）；</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outlineLvl w:val="9"/>
      </w:pPr>
      <w:r>
        <w:rPr>
          <w:rFonts w:hint="eastAsia" w:ascii="宋体" w:hAnsi="宋体" w:eastAsia="宋体" w:cs="宋体"/>
          <w:color w:val="auto"/>
          <w:sz w:val="24"/>
          <w:szCs w:val="24"/>
          <w:vertAlign w:val="baseline"/>
          <w:lang w:val="en-US" w:eastAsia="zh-CN"/>
        </w:rPr>
        <w:t xml:space="preserve">（2）华为HCIP（原HCNP）或同等级网络工程师认证（H3C、思科等主流厂商同级认证视同）；</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outlineLvl w:val="9"/>
      </w:pPr>
      <w:r>
        <w:rPr>
          <w:rFonts w:hint="eastAsia" w:ascii="宋体" w:hAnsi="宋体" w:eastAsia="宋体" w:cs="宋体"/>
          <w:color w:val="auto"/>
          <w:sz w:val="24"/>
          <w:szCs w:val="24"/>
          <w:vertAlign w:val="baseline"/>
          <w:lang w:val="en-US" w:eastAsia="zh-CN"/>
        </w:rPr>
        <w:t xml:space="preserve">（3）安全厂商（如启明星辰等）售后认证工程师。</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outlineLvl w:val="9"/>
      </w:pPr>
      <w:r>
        <w:rPr>
          <w:rFonts w:hint="eastAsia" w:ascii="宋体" w:hAnsi="宋体" w:eastAsia="宋体" w:cs="宋体"/>
          <w:color w:val="auto"/>
          <w:sz w:val="24"/>
          <w:szCs w:val="24"/>
          <w:vertAlign w:val="baseline"/>
          <w:lang w:val="en-US" w:eastAsia="zh-CN"/>
        </w:rPr>
        <w:t xml:space="preserve">备注：专家团队成员合计至少持有上述一项认证。</w:t>
      </w:r>
      <w:r/>
    </w:p>
    <w:p>
      <w:pPr>
        <w:numPr>
          <w:ilvl w:val="0"/>
          <w:numId w:val="0"/>
        </w:numPr>
        <w:ind w:firstLine="478"/>
        <w:jc w:val="left"/>
        <w:keepLines w:val="0"/>
        <w:keepNext w:val="0"/>
        <w:pageBreakBefore w:val="0"/>
        <w:spacing w:line="360" w:lineRule="auto"/>
        <w:widowControl w:val="off"/>
        <w:rPr>
          <w:rFonts w:hint="eastAsia" w:ascii="宋体" w:hAnsi="宋体" w:eastAsia="宋体" w:cs="宋体"/>
          <w:b/>
          <w:bCs/>
          <w:color w:val="auto"/>
          <w:spacing w:val="-1"/>
          <w:sz w:val="24"/>
          <w:szCs w:val="24"/>
          <w:lang w:val="en-US" w:eastAsia="zh-CN"/>
        </w:rPr>
        <w:outlineLvl w:val="3"/>
      </w:pPr>
      <w:r>
        <w:rPr>
          <w:rFonts w:hint="eastAsia" w:ascii="宋体" w:hAnsi="宋体" w:eastAsia="宋体" w:cs="宋体"/>
          <w:b/>
          <w:bCs/>
          <w:color w:val="auto"/>
          <w:spacing w:val="-1"/>
          <w:sz w:val="24"/>
          <w:szCs w:val="24"/>
          <w:lang w:val="en-US" w:eastAsia="zh-CN"/>
        </w:rPr>
        <w:t xml:space="preserve">★</w:t>
      </w:r>
      <w:r>
        <w:rPr>
          <w:rFonts w:hint="eastAsia" w:ascii="宋体" w:hAnsi="宋体" w:cs="宋体"/>
          <w:b/>
          <w:bCs/>
          <w:color w:val="auto"/>
          <w:spacing w:val="-1"/>
          <w:sz w:val="24"/>
          <w:szCs w:val="24"/>
          <w:lang w:val="en-US" w:eastAsia="zh-CN"/>
        </w:rPr>
        <w:t xml:space="preserve">3</w:t>
      </w:r>
      <w:r>
        <w:rPr>
          <w:rFonts w:hint="eastAsia" w:ascii="宋体" w:hAnsi="宋体" w:eastAsia="宋体" w:cs="宋体"/>
          <w:b/>
          <w:bCs/>
          <w:color w:val="auto"/>
          <w:spacing w:val="-1"/>
          <w:sz w:val="24"/>
          <w:szCs w:val="24"/>
          <w:lang w:val="en-US" w:eastAsia="zh-CN"/>
        </w:rPr>
        <w:t xml:space="preserve">.安全服务管理要求：</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3.1 成交供应商的维保服务人员上岗前须与用户单位签订安全保密协议。</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3.2 供应商配备的服务人员必须按采购文件指定的人员按要求按时配备到岗，未经用户单位许可，不得随意变动。如有需要变动，成交供应商须提前一个月申请，经采购单位批准后方可开展，且新进人员必须通过用户单位的上岗考核。否则每违反一次，采购人有权扣除合同额的5‰。</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3.3 为协调维护小组服务工作的有效开展，服务人员中的运维主管在收到用户单位的要求后须在一个小时内到达用户单位所在地。</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3.4 成交供应商在服务期内因工作开展出现重大偏差，造成较大人身伤害或采购人重大损失的，采购人将立即终止合同，并保留进一步追究成交供应商责任的权利。</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3.5 所有服务人员在采购人维护期间，必须遵守采购人工作纪律，严格执行采购人机房管理、保密规定等各项规章制度。采购人有权对技术服务小组成员的工作完成情况、工作态度表现及出勤情况进行定期评定。如评定结果为不称职，采购人有权向维护服务公司要求更换技术人员，维护服务公司在接到要求一周内，必须派出合格的技术人员接替不称职的技术人员，继续完成该服务周期的工作任务。如成交供应商需要调换技术小组成员，必须提前告知采购人，在采购人同意的情况下，方可安排调换人员的工作交接、签订保密协议等。</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3.6 绝对禁止服务人员利用工作之便，在采购人设备里添加任何后门，增设账号密码，时间锁及其它未经采购人相应管理责任人同意的非法行为，违者将追究维护服务公司及个人的相关法律责任。</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3.7 采购人作为管理方，在不影响运维工作和法律法规的情况下，运维单位提供的驻场人员应服从采购人管理，遵守采购人的各项管理制度、要求，以及管理规范及考核标准。</w:t>
      </w:r>
      <w:r/>
    </w:p>
    <w:p>
      <w:pPr>
        <w:pStyle w:val="731"/>
        <w:ind w:firstLine="478"/>
        <w:jc w:val="left"/>
        <w:spacing w:line="360" w:lineRule="auto"/>
        <w:rPr>
          <w:rFonts w:hint="eastAsia" w:ascii="宋体" w:hAnsi="宋体" w:eastAsia="宋体" w:cs="宋体"/>
          <w:b/>
          <w:bCs/>
          <w:color w:val="auto"/>
          <w:spacing w:val="-1"/>
          <w:sz w:val="24"/>
          <w:szCs w:val="24"/>
          <w:lang w:val="en-US" w:eastAsia="zh-CN" w:bidi="ar-SA"/>
        </w:rPr>
        <w:outlineLvl w:val="3"/>
      </w:pPr>
      <w:r>
        <w:rPr>
          <w:rFonts w:hint="eastAsia" w:ascii="宋体" w:hAnsi="宋体" w:eastAsia="宋体" w:cs="宋体"/>
          <w:b/>
          <w:bCs/>
          <w:color w:val="auto"/>
          <w:spacing w:val="-1"/>
          <w:sz w:val="24"/>
          <w:szCs w:val="24"/>
          <w:lang w:val="en-US" w:eastAsia="zh-CN" w:bidi="ar-SA"/>
        </w:rPr>
        <w:t xml:space="preserve">★4.服务保障承诺</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4.1 如果发生因供应商安全措施不力造成的事故责任，或者其他工作失误，由此所产生的一切责任由供应商承担。</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4.2 如因供应商投入人员过少原因，造成无法在承诺工期内完成服务，由此产生的一切责任由供应商承担。</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注：需提供加盖供应商公章的承诺函。</w:t>
      </w:r>
      <w:r/>
    </w:p>
    <w:p>
      <w:pPr>
        <w:numPr>
          <w:ilvl w:val="0"/>
          <w:numId w:val="0"/>
        </w:numPr>
        <w:ind w:firstLine="478"/>
        <w:jc w:val="left"/>
        <w:keepLines w:val="0"/>
        <w:keepNext w:val="0"/>
        <w:pageBreakBefore w:val="0"/>
        <w:spacing w:line="360" w:lineRule="auto"/>
        <w:widowControl w:val="off"/>
        <w:rPr>
          <w:rFonts w:hint="eastAsia" w:ascii="宋体" w:hAnsi="宋体" w:eastAsia="宋体" w:cs="宋体"/>
          <w:b/>
          <w:bCs/>
          <w:color w:val="auto"/>
          <w:spacing w:val="-1"/>
          <w:sz w:val="24"/>
          <w:szCs w:val="24"/>
          <w:lang w:val="en-US" w:eastAsia="zh-CN" w:bidi="ar-SA"/>
        </w:rPr>
        <w:outlineLvl w:val="3"/>
      </w:pPr>
      <w:r>
        <w:rPr>
          <w:rFonts w:hint="eastAsia" w:ascii="宋体" w:hAnsi="宋体" w:eastAsia="宋体" w:cs="宋体"/>
          <w:b/>
          <w:bCs/>
          <w:color w:val="auto"/>
          <w:spacing w:val="-1"/>
          <w:sz w:val="24"/>
          <w:szCs w:val="24"/>
          <w:lang w:val="en-US" w:eastAsia="zh-CN" w:bidi="ar-SA"/>
        </w:rPr>
        <w:t xml:space="preserve">★</w:t>
      </w:r>
      <w:r>
        <w:rPr>
          <w:rFonts w:hint="eastAsia" w:ascii="宋体" w:hAnsi="宋体" w:cs="宋体"/>
          <w:b/>
          <w:bCs/>
          <w:color w:val="auto"/>
          <w:spacing w:val="-1"/>
          <w:sz w:val="24"/>
          <w:szCs w:val="24"/>
          <w:lang w:val="en-US" w:eastAsia="zh-CN" w:bidi="ar-SA"/>
        </w:rPr>
        <w:t xml:space="preserve">5.</w:t>
      </w:r>
      <w:r>
        <w:rPr>
          <w:rFonts w:hint="eastAsia" w:ascii="宋体" w:hAnsi="宋体" w:eastAsia="宋体" w:cs="宋体"/>
          <w:b/>
          <w:bCs/>
          <w:color w:val="auto"/>
          <w:spacing w:val="-1"/>
          <w:sz w:val="24"/>
          <w:szCs w:val="24"/>
          <w:lang w:val="en-US" w:eastAsia="zh-CN" w:bidi="ar-SA"/>
        </w:rPr>
        <w:t xml:space="preserve">报价说明</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5.1 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5.2 供应商的任何错漏、优惠、竞争性报价不得作为减轻责任、减少服务、增加收费、降低服务质量的理由。</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5.3 供应商报价除包含采购文件中列明的项目外还应包括保障服务正常运行应当具有的物资和服务，对服务正常运行应当具有的物资和服务理解不一致的以采购人理解为准。</w:t>
      </w:r>
      <w:r/>
    </w:p>
    <w:p>
      <w:pPr>
        <w:numPr>
          <w:ilvl w:val="0"/>
          <w:numId w:val="0"/>
        </w:numPr>
        <w:ind w:firstLine="478"/>
        <w:jc w:val="left"/>
        <w:keepLines w:val="0"/>
        <w:keepNext w:val="0"/>
        <w:pageBreakBefore w:val="0"/>
        <w:spacing w:line="360" w:lineRule="auto"/>
        <w:widowControl w:val="off"/>
        <w:rPr>
          <w:rFonts w:hint="eastAsia" w:ascii="宋体" w:hAnsi="宋体" w:eastAsia="宋体" w:cs="宋体"/>
          <w:b/>
          <w:bCs/>
          <w:color w:val="auto"/>
          <w:spacing w:val="-1"/>
          <w:sz w:val="24"/>
          <w:szCs w:val="24"/>
          <w:lang w:val="en-US" w:eastAsia="zh-CN" w:bidi="ar-SA"/>
        </w:rPr>
        <w:outlineLvl w:val="3"/>
      </w:pPr>
      <w:r>
        <w:rPr>
          <w:rFonts w:hint="eastAsia" w:ascii="宋体" w:hAnsi="宋体" w:eastAsia="宋体" w:cs="宋体"/>
          <w:b/>
          <w:bCs/>
          <w:color w:val="auto"/>
          <w:spacing w:val="-1"/>
          <w:sz w:val="24"/>
          <w:szCs w:val="24"/>
          <w:lang w:val="en-US" w:eastAsia="zh-CN" w:bidi="ar-SA"/>
        </w:rPr>
        <w:t xml:space="preserve">★</w:t>
      </w:r>
      <w:r>
        <w:rPr>
          <w:rFonts w:hint="eastAsia" w:ascii="宋体" w:hAnsi="宋体" w:cs="宋体"/>
          <w:b/>
          <w:bCs/>
          <w:color w:val="auto"/>
          <w:spacing w:val="-1"/>
          <w:sz w:val="24"/>
          <w:szCs w:val="24"/>
          <w:lang w:val="en-US" w:eastAsia="zh-CN" w:bidi="ar-SA"/>
        </w:rPr>
        <w:t xml:space="preserve">6.</w:t>
      </w:r>
      <w:r>
        <w:rPr>
          <w:rFonts w:hint="eastAsia" w:ascii="宋体" w:hAnsi="宋体" w:eastAsia="宋体" w:cs="宋体"/>
          <w:b/>
          <w:bCs/>
          <w:color w:val="auto"/>
          <w:spacing w:val="-1"/>
          <w:sz w:val="24"/>
          <w:szCs w:val="24"/>
          <w:lang w:val="en-US" w:eastAsia="zh-CN" w:bidi="ar-SA"/>
        </w:rPr>
        <w:t xml:space="preserve">考核要求</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人作为管理方，在不影响运维工作和法律法规的情况下，运维单位提供的驻场人员应服从采购人管理，遵守采购人的各项管理制度、要求，以及管理规范及考核标准。采购人根据附件《江北新区管委会大楼信息化基础设施运维服务考核表》每</w:t>
      </w:r>
      <w:r>
        <w:rPr>
          <w:rFonts w:hint="eastAsia" w:ascii="宋体" w:hAnsi="宋体" w:cs="宋体"/>
          <w:color w:val="auto"/>
          <w:sz w:val="24"/>
          <w:szCs w:val="24"/>
          <w:vertAlign w:val="baseline"/>
          <w:lang w:val="en-US" w:eastAsia="zh-CN"/>
        </w:rPr>
        <w:t xml:space="preserve">一年</w:t>
      </w:r>
      <w:r>
        <w:rPr>
          <w:rFonts w:hint="eastAsia" w:ascii="宋体" w:hAnsi="宋体" w:eastAsia="宋体" w:cs="宋体"/>
          <w:color w:val="auto"/>
          <w:sz w:val="24"/>
          <w:szCs w:val="24"/>
          <w:vertAlign w:val="baseline"/>
          <w:lang w:val="en-US" w:eastAsia="zh-CN"/>
        </w:rPr>
        <w:t xml:space="preserve">度对维保方的服务质量进行考评。</w:t>
      </w:r>
      <w:r/>
    </w:p>
    <w:p>
      <w:pPr>
        <w:numPr>
          <w:ilvl w:val="0"/>
          <w:numId w:val="0"/>
        </w:numPr>
        <w:ind w:firstLine="478"/>
        <w:jc w:val="left"/>
        <w:keepLines w:val="0"/>
        <w:keepNext w:val="0"/>
        <w:pageBreakBefore w:val="0"/>
        <w:spacing w:line="360" w:lineRule="auto"/>
        <w:widowControl w:val="off"/>
        <w:rPr>
          <w:rFonts w:hint="eastAsia" w:ascii="宋体" w:hAnsi="宋体" w:eastAsia="宋体" w:cs="宋体"/>
          <w:b/>
          <w:bCs/>
          <w:color w:val="auto"/>
          <w:spacing w:val="-1"/>
          <w:sz w:val="24"/>
          <w:szCs w:val="24"/>
          <w:lang w:val="en-US" w:eastAsia="zh-CN" w:bidi="ar-SA"/>
        </w:rPr>
        <w:outlineLvl w:val="3"/>
      </w:pPr>
      <w:r>
        <w:rPr>
          <w:rFonts w:hint="eastAsia" w:ascii="宋体" w:hAnsi="宋体" w:cs="宋体"/>
          <w:b/>
          <w:bCs/>
          <w:color w:val="auto"/>
          <w:spacing w:val="-1"/>
          <w:sz w:val="24"/>
          <w:szCs w:val="24"/>
          <w:lang w:val="en-US" w:eastAsia="zh-CN" w:bidi="ar-SA"/>
        </w:rPr>
        <w:t xml:space="preserve">7.</w:t>
      </w:r>
      <w:r>
        <w:rPr>
          <w:rFonts w:hint="eastAsia" w:ascii="宋体" w:hAnsi="宋体" w:eastAsia="宋体" w:cs="宋体"/>
          <w:b/>
          <w:bCs/>
          <w:color w:val="auto"/>
          <w:spacing w:val="-1"/>
          <w:sz w:val="24"/>
          <w:szCs w:val="24"/>
          <w:lang w:val="en-US" w:eastAsia="zh-CN" w:bidi="ar-SA"/>
        </w:rPr>
        <w:t xml:space="preserve">工具及备件投入情况</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供应商针对本项目投入工具及备件。</w:t>
      </w:r>
      <w:r/>
    </w:p>
    <w:p>
      <w:pPr>
        <w:numPr>
          <w:ilvl w:val="0"/>
          <w:numId w:val="0"/>
        </w:numPr>
        <w:ind w:firstLine="478"/>
        <w:jc w:val="left"/>
        <w:keepLines w:val="0"/>
        <w:keepNext w:val="0"/>
        <w:pageBreakBefore w:val="0"/>
        <w:spacing w:line="360" w:lineRule="auto"/>
        <w:widowControl w:val="off"/>
        <w:rPr>
          <w:rFonts w:hint="eastAsia" w:ascii="宋体" w:hAnsi="宋体" w:eastAsia="宋体" w:cs="宋体"/>
          <w:b/>
          <w:bCs/>
          <w:color w:val="auto"/>
          <w:spacing w:val="-1"/>
          <w:sz w:val="24"/>
          <w:szCs w:val="24"/>
          <w:lang w:val="en-US" w:eastAsia="zh-CN" w:bidi="ar-SA"/>
        </w:rPr>
        <w:outlineLvl w:val="3"/>
      </w:pPr>
      <w:r>
        <w:rPr>
          <w:rFonts w:hint="eastAsia" w:ascii="宋体" w:hAnsi="宋体" w:cs="宋体"/>
          <w:b/>
          <w:bCs/>
          <w:color w:val="auto"/>
          <w:spacing w:val="-1"/>
          <w:sz w:val="24"/>
          <w:szCs w:val="24"/>
          <w:lang w:val="en-US" w:eastAsia="zh-CN" w:bidi="ar-SA"/>
        </w:rPr>
        <w:t xml:space="preserve">8.</w:t>
      </w:r>
      <w:r>
        <w:rPr>
          <w:rFonts w:hint="eastAsia" w:ascii="宋体" w:hAnsi="宋体" w:eastAsia="宋体" w:cs="宋体"/>
          <w:b/>
          <w:bCs/>
          <w:color w:val="auto"/>
          <w:spacing w:val="-1"/>
          <w:sz w:val="24"/>
          <w:szCs w:val="24"/>
          <w:lang w:val="en-US" w:eastAsia="zh-CN" w:bidi="ar-SA"/>
        </w:rPr>
        <w:t xml:space="preserve">培训方案</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供应商提供针对本项目的培训方案，包含但不限于培训计划、培训师资力量、培训内容等。</w:t>
      </w:r>
      <w:r/>
    </w:p>
    <w:p>
      <w:pPr>
        <w:numPr>
          <w:ilvl w:val="0"/>
          <w:numId w:val="0"/>
        </w:numPr>
        <w:ind w:firstLine="478"/>
        <w:jc w:val="left"/>
        <w:keepLines w:val="0"/>
        <w:keepNext w:val="0"/>
        <w:pageBreakBefore w:val="0"/>
        <w:spacing w:line="360" w:lineRule="auto"/>
        <w:widowControl w:val="off"/>
        <w:rPr>
          <w:rFonts w:hint="eastAsia" w:ascii="宋体" w:hAnsi="宋体" w:eastAsia="宋体" w:cs="宋体"/>
          <w:color w:val="auto"/>
          <w:spacing w:val="-1"/>
          <w:sz w:val="24"/>
          <w:szCs w:val="24"/>
          <w:lang w:val="en-US" w:eastAsia="zh-CN"/>
        </w:rPr>
        <w:outlineLvl w:val="3"/>
      </w:pPr>
      <w:r>
        <w:rPr>
          <w:rFonts w:hint="eastAsia" w:ascii="宋体" w:hAnsi="宋体" w:eastAsia="宋体" w:cs="宋体"/>
          <w:b/>
          <w:bCs/>
          <w:color w:val="auto"/>
          <w:spacing w:val="-1"/>
          <w:sz w:val="24"/>
          <w:szCs w:val="24"/>
          <w:lang w:val="en-US" w:eastAsia="zh-CN" w:bidi="ar-SA"/>
        </w:rPr>
        <w:t xml:space="preserve">★</w:t>
      </w:r>
      <w:r>
        <w:rPr>
          <w:rFonts w:hint="eastAsia" w:ascii="宋体" w:hAnsi="宋体" w:cs="宋体"/>
          <w:b/>
          <w:bCs/>
          <w:color w:val="auto"/>
          <w:spacing w:val="-1"/>
          <w:sz w:val="24"/>
          <w:szCs w:val="24"/>
          <w:lang w:val="en-US" w:eastAsia="zh-CN" w:bidi="ar-SA"/>
        </w:rPr>
        <w:t xml:space="preserve">9.</w:t>
      </w:r>
      <w:r>
        <w:rPr>
          <w:rFonts w:hint="eastAsia" w:ascii="宋体" w:hAnsi="宋体" w:eastAsia="宋体" w:cs="宋体"/>
          <w:b/>
          <w:bCs/>
          <w:color w:val="auto"/>
          <w:spacing w:val="-1"/>
          <w:sz w:val="24"/>
          <w:szCs w:val="24"/>
          <w:lang w:val="en-US" w:eastAsia="zh-CN"/>
        </w:rPr>
        <w:t xml:space="preserve">付款条件</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hAnsi="宋体"/>
          <w:sz w:val="24"/>
          <w:szCs w:val="24"/>
          <w:lang w:val="ja-JP"/>
        </w:rPr>
        <w:t xml:space="preserve">合同签订后，支付合同总金额的</w:t>
      </w:r>
      <w:r>
        <w:rPr>
          <w:rFonts w:hint="eastAsia" w:hAnsi="宋体"/>
          <w:sz w:val="24"/>
          <w:szCs w:val="24"/>
          <w:lang w:val="en-US" w:eastAsia="zh-CN"/>
        </w:rPr>
        <w:t xml:space="preserve">3</w:t>
      </w:r>
      <w:r>
        <w:rPr>
          <w:rFonts w:hint="eastAsia" w:hAnsi="宋体"/>
          <w:sz w:val="24"/>
          <w:szCs w:val="24"/>
          <w:lang w:val="ja-JP"/>
        </w:rPr>
        <w:t xml:space="preserve">0%</w:t>
      </w:r>
      <w:r>
        <w:rPr>
          <w:rFonts w:hint="eastAsia" w:hAnsi="宋体"/>
          <w:sz w:val="24"/>
          <w:szCs w:val="24"/>
          <w:lang w:val="ja-JP" w:eastAsia="zh-CN"/>
        </w:rPr>
        <w:t xml:space="preserve">作为</w:t>
      </w:r>
      <w:r>
        <w:rPr>
          <w:rFonts w:hint="eastAsia" w:hAnsi="宋体"/>
          <w:sz w:val="24"/>
          <w:szCs w:val="24"/>
        </w:rPr>
        <w:t xml:space="preserve">首</w:t>
      </w:r>
      <w:r>
        <w:rPr>
          <w:rFonts w:hint="eastAsia" w:hAnsi="宋体"/>
          <w:sz w:val="24"/>
          <w:szCs w:val="24"/>
          <w:lang w:val="ja-JP"/>
        </w:rPr>
        <w:t xml:space="preserve">付款</w:t>
      </w:r>
      <w:r>
        <w:rPr>
          <w:rFonts w:hint="eastAsia" w:hAnsi="宋体"/>
          <w:sz w:val="24"/>
          <w:szCs w:val="24"/>
          <w:lang w:val="ja-JP" w:eastAsia="zh-CN"/>
        </w:rPr>
        <w:t xml:space="preserve">，后续</w:t>
      </w:r>
      <w:r>
        <w:rPr>
          <w:rFonts w:hint="eastAsia" w:hAnsi="宋体"/>
          <w:sz w:val="24"/>
          <w:szCs w:val="24"/>
          <w:lang w:val="ja-JP"/>
        </w:rPr>
        <w:t xml:space="preserve">每年</w:t>
      </w:r>
      <w:r>
        <w:rPr>
          <w:rFonts w:hint="eastAsia" w:hAnsi="宋体"/>
          <w:sz w:val="24"/>
          <w:szCs w:val="24"/>
          <w:lang w:val="ja-JP" w:eastAsia="zh-CN"/>
        </w:rPr>
        <w:t xml:space="preserve">根据</w:t>
      </w:r>
      <w:r>
        <w:rPr>
          <w:rFonts w:hint="eastAsia" w:hAnsi="宋体"/>
          <w:sz w:val="24"/>
          <w:szCs w:val="24"/>
          <w:lang w:val="ja-JP"/>
        </w:rPr>
        <w:t xml:space="preserve">考核结果确认结算金额，第一年支付金额为合同总金额</w:t>
      </w:r>
      <w:r>
        <w:rPr>
          <w:rFonts w:hint="eastAsia" w:hAnsi="宋体"/>
          <w:sz w:val="24"/>
          <w:szCs w:val="24"/>
          <w:lang w:val="en-US" w:eastAsia="zh-CN"/>
        </w:rPr>
        <w:t xml:space="preserve">×</w:t>
      </w:r>
      <w:r>
        <w:rPr>
          <w:rFonts w:hint="eastAsia" w:hAnsi="宋体"/>
          <w:sz w:val="24"/>
          <w:szCs w:val="24"/>
          <w:lang w:val="ja-JP"/>
        </w:rPr>
        <w:t xml:space="preserve">2</w:t>
      </w:r>
      <w:r>
        <w:rPr>
          <w:rFonts w:hint="eastAsia" w:hAnsi="宋体"/>
          <w:sz w:val="24"/>
          <w:szCs w:val="24"/>
          <w:lang w:val="en-US" w:eastAsia="zh-CN"/>
        </w:rPr>
        <w:t xml:space="preserve">3</w:t>
      </w:r>
      <w:r>
        <w:rPr>
          <w:rFonts w:hint="eastAsia" w:hAnsi="宋体"/>
          <w:sz w:val="24"/>
          <w:szCs w:val="24"/>
          <w:lang w:val="ja-JP"/>
        </w:rPr>
        <w:t xml:space="preserve">%</w:t>
      </w:r>
      <w:r>
        <w:rPr>
          <w:rFonts w:hint="eastAsia" w:hAnsi="宋体"/>
          <w:sz w:val="24"/>
          <w:szCs w:val="24"/>
          <w:lang w:val="en-US" w:eastAsia="zh-CN"/>
        </w:rPr>
        <w:t xml:space="preserve">×</w:t>
      </w:r>
      <w:r>
        <w:rPr>
          <w:rFonts w:hint="eastAsia" w:hAnsi="宋体"/>
          <w:sz w:val="24"/>
          <w:szCs w:val="24"/>
          <w:lang w:val="ja-JP"/>
        </w:rPr>
        <w:t xml:space="preserve">考核系数；第二年支付金额为合同总金额</w:t>
      </w:r>
      <w:r>
        <w:rPr>
          <w:rFonts w:hint="eastAsia" w:hAnsi="宋体"/>
          <w:sz w:val="24"/>
          <w:szCs w:val="24"/>
          <w:lang w:val="en-US" w:eastAsia="zh-CN"/>
        </w:rPr>
        <w:t xml:space="preserve">×</w:t>
      </w:r>
      <w:r>
        <w:rPr>
          <w:rFonts w:hint="eastAsia" w:hAnsi="宋体"/>
          <w:sz w:val="24"/>
          <w:szCs w:val="24"/>
          <w:lang w:val="ja-JP"/>
        </w:rPr>
        <w:t xml:space="preserve">2</w:t>
      </w:r>
      <w:r>
        <w:rPr>
          <w:rFonts w:hint="eastAsia" w:hAnsi="宋体"/>
          <w:sz w:val="24"/>
          <w:szCs w:val="24"/>
          <w:lang w:val="en-US" w:eastAsia="zh-CN"/>
        </w:rPr>
        <w:t xml:space="preserve">3</w:t>
      </w:r>
      <w:r>
        <w:rPr>
          <w:rFonts w:hint="eastAsia" w:hAnsi="宋体"/>
          <w:sz w:val="24"/>
          <w:szCs w:val="24"/>
          <w:lang w:val="ja-JP"/>
        </w:rPr>
        <w:t xml:space="preserve">%</w:t>
      </w:r>
      <w:r>
        <w:rPr>
          <w:rFonts w:hint="eastAsia" w:hAnsi="宋体"/>
          <w:sz w:val="24"/>
          <w:szCs w:val="24"/>
          <w:lang w:val="en-US" w:eastAsia="zh-CN"/>
        </w:rPr>
        <w:t xml:space="preserve">×</w:t>
      </w:r>
      <w:r>
        <w:rPr>
          <w:rFonts w:hint="eastAsia" w:hAnsi="宋体"/>
          <w:sz w:val="24"/>
          <w:szCs w:val="24"/>
          <w:lang w:val="ja-JP"/>
        </w:rPr>
        <w:t xml:space="preserve">考核系数；第三年</w:t>
      </w:r>
      <w:r>
        <w:rPr>
          <w:rFonts w:hint="eastAsia" w:hAnsi="宋体"/>
          <w:sz w:val="24"/>
          <w:szCs w:val="24"/>
          <w:lang w:val="ja-JP" w:eastAsia="zh-CN"/>
        </w:rPr>
        <w:t xml:space="preserve">服务验收后，</w:t>
      </w:r>
      <w:r>
        <w:rPr>
          <w:rFonts w:hint="eastAsia" w:hAnsi="宋体"/>
          <w:sz w:val="24"/>
          <w:szCs w:val="24"/>
          <w:lang w:val="ja-JP"/>
        </w:rPr>
        <w:t xml:space="preserve">支付金额为合同总金额</w:t>
      </w:r>
      <w:r>
        <w:rPr>
          <w:rFonts w:hint="eastAsia" w:hAnsi="宋体"/>
          <w:sz w:val="24"/>
          <w:szCs w:val="24"/>
          <w:lang w:val="en-US" w:eastAsia="zh-CN"/>
        </w:rPr>
        <w:t xml:space="preserve">×</w:t>
      </w:r>
      <w:r>
        <w:rPr>
          <w:rFonts w:hint="eastAsia" w:hAnsi="宋体"/>
          <w:sz w:val="24"/>
          <w:szCs w:val="24"/>
          <w:lang w:val="ja-JP"/>
        </w:rPr>
        <w:t xml:space="preserve">2</w:t>
      </w:r>
      <w:r>
        <w:rPr>
          <w:rFonts w:hint="eastAsia" w:hAnsi="宋体"/>
          <w:sz w:val="24"/>
          <w:szCs w:val="24"/>
          <w:lang w:val="en-US" w:eastAsia="zh-CN"/>
        </w:rPr>
        <w:t xml:space="preserve">4</w:t>
      </w:r>
      <w:r>
        <w:rPr>
          <w:rFonts w:hint="eastAsia" w:hAnsi="宋体"/>
          <w:sz w:val="24"/>
          <w:szCs w:val="24"/>
          <w:lang w:val="ja-JP"/>
        </w:rPr>
        <w:t xml:space="preserve">%</w:t>
      </w:r>
      <w:r>
        <w:rPr>
          <w:rFonts w:hint="eastAsia" w:hAnsi="宋体"/>
          <w:sz w:val="24"/>
          <w:szCs w:val="24"/>
          <w:lang w:val="en-US" w:eastAsia="zh-CN"/>
        </w:rPr>
        <w:t xml:space="preserve">×</w:t>
      </w:r>
      <w:r>
        <w:rPr>
          <w:rFonts w:hint="eastAsia" w:hAnsi="宋体"/>
          <w:sz w:val="24"/>
          <w:szCs w:val="24"/>
          <w:lang w:val="ja-JP"/>
        </w:rPr>
        <w:t xml:space="preserve">考核系数</w:t>
      </w:r>
      <w:r>
        <w:rPr>
          <w:rFonts w:hint="eastAsia" w:ascii="宋体" w:hAnsi="宋体" w:cs="宋体"/>
          <w:color w:val="auto"/>
          <w:sz w:val="24"/>
          <w:szCs w:val="24"/>
          <w:vertAlign w:val="baseline"/>
          <w:lang w:val="en-US" w:eastAsia="zh-CN"/>
        </w:rPr>
        <w:t xml:space="preserve">，</w:t>
      </w:r>
      <w:r>
        <w:rPr>
          <w:rFonts w:hint="eastAsia" w:ascii="宋体" w:hAnsi="宋体" w:eastAsia="宋体" w:cs="宋体"/>
          <w:color w:val="auto"/>
          <w:sz w:val="24"/>
          <w:szCs w:val="24"/>
          <w:vertAlign w:val="baseline"/>
          <w:lang w:val="en-US" w:eastAsia="zh-CN"/>
        </w:rPr>
        <w:t xml:space="preserve">考核系数表如下： </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考评得分90≤X≤100，结果为优秀，考核系数为1；考评得分80≤X＜90，结果为良好，考核系数为0.95；考评得分60≤X＜80，结果为合格，考核系数为0.9；考评得分X＜60，结果为不合格，不支付并追究违约责任。 </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人根据附件《江北新区管委会大楼信息化基础设施运维服务考核表》将对维保方的服务质量进行年度考核，考评结果通知维保方。合同期内，一次考核80分以下采购人将取消其后续合同。根据考评结果不再续签合同的，新的维保单位入场前，原维保单位需要继续提供服务。</w:t>
      </w:r>
      <w:r/>
    </w:p>
    <w:p>
      <w:pPr>
        <w:numPr>
          <w:ilvl w:val="0"/>
          <w:numId w:val="0"/>
        </w:numPr>
        <w:ind w:firstLine="478"/>
        <w:jc w:val="left"/>
        <w:keepLines w:val="0"/>
        <w:keepNext w:val="0"/>
        <w:pageBreakBefore w:val="0"/>
        <w:spacing w:line="360" w:lineRule="auto"/>
        <w:widowControl w:val="off"/>
        <w:rPr>
          <w:rFonts w:hint="eastAsia" w:ascii="宋体" w:hAnsi="宋体" w:eastAsia="宋体" w:cs="宋体"/>
          <w:b/>
          <w:bCs/>
          <w:color w:val="auto"/>
          <w:spacing w:val="-1"/>
          <w:sz w:val="24"/>
          <w:szCs w:val="24"/>
          <w:lang w:val="en-US" w:eastAsia="zh-CN" w:bidi="ar-SA"/>
        </w:rPr>
        <w:outlineLvl w:val="3"/>
      </w:pPr>
      <w:r>
        <w:rPr>
          <w:rFonts w:hint="eastAsia" w:ascii="宋体" w:hAnsi="宋体" w:eastAsia="宋体" w:cs="宋体"/>
          <w:b/>
          <w:bCs/>
          <w:color w:val="auto"/>
          <w:spacing w:val="-1"/>
          <w:sz w:val="24"/>
          <w:szCs w:val="24"/>
          <w:lang w:val="en-US" w:eastAsia="zh-CN" w:bidi="ar-SA"/>
        </w:rPr>
        <w:t xml:space="preserve">★1</w:t>
      </w:r>
      <w:r>
        <w:rPr>
          <w:rFonts w:hint="eastAsia" w:ascii="宋体" w:hAnsi="宋体" w:cs="宋体"/>
          <w:b/>
          <w:bCs/>
          <w:color w:val="auto"/>
          <w:spacing w:val="-1"/>
          <w:sz w:val="24"/>
          <w:szCs w:val="24"/>
          <w:lang w:val="en-US" w:eastAsia="zh-CN" w:bidi="ar-SA"/>
        </w:rPr>
        <w:t xml:space="preserve">0</w:t>
      </w:r>
      <w:r>
        <w:rPr>
          <w:rFonts w:hint="eastAsia" w:ascii="宋体" w:hAnsi="宋体" w:eastAsia="宋体" w:cs="宋体"/>
          <w:b/>
          <w:bCs/>
          <w:color w:val="auto"/>
          <w:spacing w:val="-1"/>
          <w:sz w:val="24"/>
          <w:szCs w:val="24"/>
          <w:lang w:val="en-US" w:eastAsia="zh-CN" w:bidi="ar-SA"/>
        </w:rPr>
        <w:t xml:space="preserve">.服务开始时间和地点</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10.1 合同签订之日起3个日历天内，所有驻点人员必须到岗到位。</w:t>
      </w:r>
      <w:r/>
    </w:p>
    <w:p>
      <w:pPr>
        <w:ind w:firstLine="480"/>
        <w:jc w:val="left"/>
        <w:keepLines w:val="0"/>
        <w:keepNext w:val="0"/>
        <w:pageBreakBefore w:val="0"/>
        <w:spacing w:line="360" w:lineRule="auto"/>
        <w:widowControl/>
        <w:tabs>
          <w:tab w:val="left" w:pos="1260" w:leader="none"/>
        </w:tabs>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10.2 服务地点由采购人指定。</w:t>
      </w:r>
      <w:r/>
    </w:p>
    <w:p>
      <w:pPr>
        <w:pStyle w:val="731"/>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p>
      <w:pPr>
        <w:pStyle w:val="731"/>
        <w:rPr>
          <w:rFonts w:hint="eastAsia"/>
          <w:color w:val="auto"/>
          <w:lang w:val="en-US" w:eastAsia="zh-CN"/>
        </w:rPr>
      </w:pPr>
      <w:r>
        <w:rPr>
          <w:rFonts w:hint="eastAsia"/>
          <w:color w:val="auto"/>
          <w:lang w:val="en-US" w:eastAsia="zh-CN"/>
        </w:rPr>
      </w:r>
      <w:r/>
    </w:p>
    <w:p>
      <w:pPr>
        <w:numPr>
          <w:ilvl w:val="0"/>
          <w:numId w:val="0"/>
        </w:numPr>
        <w:jc w:val="both"/>
        <w:keepLines w:val="0"/>
        <w:keepNext w:val="0"/>
        <w:pageBreakBefore w:val="0"/>
        <w:spacing w:line="360" w:lineRule="auto"/>
        <w:widowControl w:val="off"/>
        <w:rPr>
          <w:rFonts w:hint="eastAsia" w:ascii="宋体" w:hAnsi="宋体" w:eastAsia="宋体" w:cs="宋体"/>
          <w:color w:val="auto"/>
          <w:spacing w:val="-1"/>
          <w:sz w:val="24"/>
          <w:szCs w:val="24"/>
          <w:lang w:val="en-US" w:eastAsia="zh-CN"/>
        </w:rPr>
        <w:outlineLvl w:val="3"/>
      </w:pPr>
      <w:r>
        <w:rPr>
          <w:rFonts w:hint="eastAsia" w:ascii="宋体" w:hAnsi="宋体" w:eastAsia="宋体" w:cs="宋体"/>
          <w:color w:val="auto"/>
          <w:spacing w:val="-1"/>
          <w:sz w:val="24"/>
          <w:szCs w:val="24"/>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highlight w:val="none"/>
          <w:lang w:val="en-US" w:eastAsia="zh-CN"/>
        </w:rPr>
      </w:r>
      <w:r>
        <w:rPr>
          <w:rFonts w:hint="eastAsia" w:ascii="宋体" w:hAnsi="宋体" w:eastAsia="宋体" w:cs="宋体"/>
          <w:color w:val="auto"/>
          <w:spacing w:val="-1"/>
          <w:sz w:val="24"/>
          <w:szCs w:val="24"/>
          <w:highlight w:val="none"/>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3"/>
      </w:pPr>
      <w:r>
        <w:rPr>
          <w:rFonts w:hint="eastAsia" w:ascii="宋体" w:hAnsi="宋体" w:eastAsia="宋体" w:cs="宋体"/>
          <w:color w:val="auto"/>
          <w:spacing w:val="-1"/>
          <w:sz w:val="24"/>
          <w:szCs w:val="24"/>
          <w:lang w:val="en-US" w:eastAsia="zh-CN"/>
        </w:rPr>
        <w:t xml:space="preserve">附件</w:t>
      </w:r>
      <w:r>
        <w:rPr>
          <w:rFonts w:hint="eastAsia" w:ascii="宋体" w:hAnsi="宋体" w:cs="宋体"/>
          <w:color w:val="auto"/>
          <w:spacing w:val="-1"/>
          <w:sz w:val="24"/>
          <w:szCs w:val="24"/>
          <w:lang w:val="en-US" w:eastAsia="zh-CN"/>
        </w:rPr>
        <w:t xml:space="preserve">：江北新区</w:t>
      </w:r>
      <w:r>
        <w:rPr>
          <w:rFonts w:hint="eastAsia" w:ascii="宋体" w:hAnsi="宋体" w:eastAsia="宋体" w:cs="宋体"/>
          <w:color w:val="auto"/>
          <w:spacing w:val="-1"/>
          <w:sz w:val="24"/>
          <w:szCs w:val="24"/>
          <w:lang w:val="en-US" w:eastAsia="zh-CN"/>
        </w:rPr>
        <w:t xml:space="preserve">管委会大楼信息化基础设施运维</w:t>
      </w:r>
      <w:r>
        <w:rPr>
          <w:rFonts w:hint="eastAsia" w:ascii="宋体" w:hAnsi="宋体" w:cs="宋体"/>
          <w:color w:val="auto"/>
          <w:spacing w:val="-1"/>
          <w:sz w:val="24"/>
          <w:szCs w:val="24"/>
          <w:lang w:val="en-US" w:eastAsia="zh-CN"/>
        </w:rPr>
        <w:t xml:space="preserve">服务</w:t>
      </w:r>
      <w:r>
        <w:rPr>
          <w:rFonts w:hint="eastAsia" w:ascii="宋体" w:hAnsi="宋体" w:eastAsia="宋体" w:cs="宋体"/>
          <w:color w:val="auto"/>
          <w:spacing w:val="-1"/>
          <w:sz w:val="24"/>
          <w:szCs w:val="24"/>
          <w:lang w:val="en-US" w:eastAsia="zh-CN"/>
        </w:rPr>
        <w:t xml:space="preserve">考核表</w:t>
      </w:r>
      <w:r/>
    </w:p>
    <w:tbl>
      <w:tblPr>
        <w:tblStyle w:val="723"/>
        <w:tblW w:w="4998" w:type="pct"/>
        <w:tblInd w:w="0" w:type="dxa"/>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1253"/>
        <w:gridCol w:w="3542"/>
        <w:gridCol w:w="602"/>
        <w:gridCol w:w="492"/>
        <w:gridCol w:w="819"/>
        <w:gridCol w:w="1176"/>
        <w:gridCol w:w="948"/>
        <w:gridCol w:w="572"/>
      </w:tblGrid>
      <w:tr>
        <w:trPr>
          <w:trHeight w:val="799"/>
        </w:trPr>
        <w:tc>
          <w:tcPr>
            <w:tcW w:w="278"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序号</w:t>
            </w:r>
            <w:r/>
          </w:p>
        </w:tc>
        <w:tc>
          <w:tcPr>
            <w:tcW w:w="62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考核内容</w:t>
            </w:r>
            <w:r/>
          </w:p>
        </w:tc>
        <w:tc>
          <w:tcPr>
            <w:tcW w:w="1778"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KPI定义</w:t>
            </w:r>
            <w:r/>
          </w:p>
        </w:tc>
        <w:tc>
          <w:tcPr>
            <w:tcW w:w="302"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权重</w:t>
            </w:r>
            <w:r/>
          </w:p>
        </w:tc>
        <w:tc>
          <w:tcPr>
            <w:gridSpan w:val="2"/>
            <w:tcW w:w="656"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绩效级别及评分区间</w:t>
            </w:r>
            <w:r/>
          </w:p>
        </w:tc>
        <w:tc>
          <w:tcPr>
            <w:tcW w:w="590"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项目经理自评分</w:t>
            </w:r>
            <w:r/>
          </w:p>
        </w:tc>
        <w:tc>
          <w:tcPr>
            <w:tcW w:w="476"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运维负责人考评分</w:t>
            </w:r>
            <w:r/>
          </w:p>
        </w:tc>
        <w:tc>
          <w:tcPr>
            <w:tcW w:w="28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实际</w:t>
            </w:r>
            <w:r/>
          </w:p>
        </w:tc>
      </w:tr>
      <w:tr>
        <w:trPr>
          <w:trHeight w:val="315"/>
        </w:trPr>
        <w:tc>
          <w:tcPr>
            <w:tcW w:w="278"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w:t>
            </w:r>
            <w:r/>
          </w:p>
        </w:tc>
        <w:tc>
          <w:tcPr>
            <w:tcW w:w="629"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服务计划的制定与实施</w:t>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服务计划及目标的完成度无偏离</w:t>
            </w:r>
            <w:r/>
          </w:p>
        </w:tc>
        <w:tc>
          <w:tcPr>
            <w:tcW w:w="302"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w:t>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A</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服务计划及目标的完成度偏离10%（含）以内</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B</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80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服务计划及目标的完成度偏离30%（含）以内</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C</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服务计划及目标的完成度偏离30%以外</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D</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535"/>
        </w:trPr>
        <w:tc>
          <w:tcPr>
            <w:tcW w:w="278"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w:t>
            </w:r>
            <w:r/>
          </w:p>
        </w:tc>
        <w:tc>
          <w:tcPr>
            <w:tcW w:w="629"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项目人员技能管理</w:t>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培训计划及目标无偏离</w:t>
            </w:r>
            <w:r/>
          </w:p>
        </w:tc>
        <w:tc>
          <w:tcPr>
            <w:tcW w:w="302"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w:t>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A</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培训计划及目标偏离10%（含）以内</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B</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80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培训计划及目标偏离30%（含）以内</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C</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培训计划及目标偏离30%以外</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D</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w:t>
            </w:r>
            <w:r/>
          </w:p>
        </w:tc>
        <w:tc>
          <w:tcPr>
            <w:tcW w:w="629"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服务的质量控制</w:t>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建立、健全、优化服务流程、预案、方案3项及以上</w:t>
            </w:r>
            <w:r/>
          </w:p>
        </w:tc>
        <w:tc>
          <w:tcPr>
            <w:tcW w:w="302"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w:t>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A</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建立、健全、优化服务流程、预案、方案2（含）项</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B</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80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建立、健全、优化服务流程、预案、方案1（含）项</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C</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建立、健全、优化服务流程、预案、方案0项</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D</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w:t>
            </w:r>
            <w:r/>
          </w:p>
        </w:tc>
        <w:tc>
          <w:tcPr>
            <w:tcW w:w="629"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对外协调、客户关系管理</w:t>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客户非常满意，获得客户1</w:t>
            </w:r>
            <w:r>
              <w:rPr>
                <w:rFonts w:hint="eastAsia" w:ascii="宋体" w:hAnsi="宋体" w:cs="宋体"/>
                <w:color w:val="auto"/>
                <w:sz w:val="22"/>
                <w:szCs w:val="22"/>
                <w:lang w:val="en-US" w:eastAsia="zh-CN"/>
              </w:rPr>
              <w:t xml:space="preserve">次</w:t>
            </w:r>
            <w:r>
              <w:rPr>
                <w:rFonts w:hint="eastAsia" w:ascii="宋体" w:hAnsi="宋体" w:eastAsia="宋体" w:cs="宋体"/>
                <w:color w:val="auto"/>
                <w:sz w:val="22"/>
                <w:szCs w:val="22"/>
                <w:lang w:val="en-US" w:eastAsia="zh-CN"/>
              </w:rPr>
              <w:t xml:space="preserve">以上表扬</w:t>
            </w:r>
            <w:r/>
          </w:p>
        </w:tc>
        <w:tc>
          <w:tcPr>
            <w:tcW w:w="302"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w:t>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A</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620"/>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客户很满意</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B</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80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客户不满意，客户抱怨1次（含）以下</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C</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客户非常不满意，客户抱怨1次（不含）以上</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D</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w:t>
            </w:r>
            <w:r/>
          </w:p>
        </w:tc>
        <w:tc>
          <w:tcPr>
            <w:tcW w:w="629"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巡检等固定服务项</w:t>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巡检准时率100%，准确率100%</w:t>
            </w:r>
            <w:r/>
          </w:p>
        </w:tc>
        <w:tc>
          <w:tcPr>
            <w:tcW w:w="302"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w:t>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A</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巡检准时率95%（含）以上，准确率99%（含）以上</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B</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80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90"/>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巡检准时率90%（含）以上，准确率95%（含）以上</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C</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巡检准时率90%以下，准确率95%以下</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D</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605"/>
        </w:trPr>
        <w:tc>
          <w:tcPr>
            <w:tcW w:w="278"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w:t>
            </w:r>
            <w:r/>
          </w:p>
        </w:tc>
        <w:tc>
          <w:tcPr>
            <w:tcW w:w="629"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日常客户服务响应</w:t>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响应时间符合规定值占100%</w:t>
            </w:r>
            <w:r/>
          </w:p>
        </w:tc>
        <w:tc>
          <w:tcPr>
            <w:tcW w:w="302"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15%</w:t>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A</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响应时间符合规定值占98%（含）以上</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B</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80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响应时间符合规定值占90%（含）以上</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C</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响应时间符合规定值占90%以下</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D</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7</w:t>
            </w:r>
            <w:r/>
          </w:p>
        </w:tc>
        <w:tc>
          <w:tcPr>
            <w:tcW w:w="629"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事件、故障处理</w:t>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事件、故障解决率100%，事件、故障解决时间符合规定值占100%</w:t>
            </w:r>
            <w:r/>
          </w:p>
        </w:tc>
        <w:tc>
          <w:tcPr>
            <w:tcW w:w="302"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w:t>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A</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事件、故障解决率98%（含）以上，事件、故障解决时间符合规定值占98%（含）以上</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B</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80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事件、故障解决率90%（含）以上，事件、故障解决时间符合规定值占90%（含）以上</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C</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事件、故障解决率90%以下，事件、故障解决时间符合规定值占90%以下</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D</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8</w:t>
            </w:r>
            <w:r/>
          </w:p>
        </w:tc>
        <w:tc>
          <w:tcPr>
            <w:tcW w:w="629"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操作文档等知识库类工作</w:t>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更新或新建知识库文档5件（含）以上</w:t>
            </w:r>
            <w:r/>
          </w:p>
        </w:tc>
        <w:tc>
          <w:tcPr>
            <w:tcW w:w="302"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w:t>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A</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更新或新建知识库文档3件（含）-5件</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B</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80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更新或新建知识库文档3件以下</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C</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57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更新或新建知识库文档0件</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D</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9</w:t>
            </w:r>
            <w:r/>
          </w:p>
        </w:tc>
        <w:tc>
          <w:tcPr>
            <w:tcW w:w="629"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工作失误   和安全事故</w:t>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工作失误或安全事故（含工程质量及交通安全）0件</w:t>
            </w:r>
            <w:r/>
          </w:p>
        </w:tc>
        <w:tc>
          <w:tcPr>
            <w:tcW w:w="302"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15%</w:t>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A</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轻微工作失误或安全事故（含工程质量及交通安全）1件</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B</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80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轻微工作失误或安全事故（含工程质量及交通安全）2件</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C</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重大或超过1件工作失误或安全事故（含工程质量及交通安全）</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D</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899"/>
        </w:trPr>
        <w:tc>
          <w:tcPr>
            <w:tcW w:w="278"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w:t>
            </w:r>
            <w:r/>
          </w:p>
        </w:tc>
        <w:tc>
          <w:tcPr>
            <w:tcW w:w="629"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考勤及制度遵守</w:t>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未出现异常考勤，且无其他违纪行为</w:t>
            </w:r>
            <w:r/>
          </w:p>
        </w:tc>
        <w:tc>
          <w:tcPr>
            <w:tcW w:w="302"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w:t>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A</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出现1次异常考勤，且无其他违纪行为</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B</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80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出现2次异常考勤，且无其他违纪行为</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C</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出现2次以上异常考勤，或其他违反公司</w:t>
            </w:r>
            <w:r>
              <w:rPr>
                <w:rFonts w:hint="eastAsia" w:ascii="宋体" w:hAnsi="宋体" w:cs="宋体"/>
                <w:color w:val="auto"/>
                <w:sz w:val="22"/>
                <w:szCs w:val="22"/>
                <w:lang w:val="en-US" w:eastAsia="zh-CN"/>
              </w:rPr>
              <w:t xml:space="preserve">制度的行为</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D</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11</w:t>
            </w:r>
            <w:r/>
          </w:p>
        </w:tc>
        <w:tc>
          <w:tcPr>
            <w:tcW w:w="629"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团队精神</w:t>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工程师工作及时周到，与相关团队配合、协作良好</w:t>
            </w:r>
            <w:r/>
          </w:p>
        </w:tc>
        <w:tc>
          <w:tcPr>
            <w:tcW w:w="302"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w:t>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A</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工程师工作比较及时周到，与相关团队配合、协作较好，出现拖沓1次</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B</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80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工程师工作比较及时周到，与相关团队配合、协作较好，出现拖沓2次</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C</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工程师工作严重拖沓，与相关团队配合、协作较差</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D</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315"/>
        </w:trPr>
        <w:tc>
          <w:tcPr>
            <w:tcW w:w="278"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12</w:t>
            </w:r>
            <w:r/>
          </w:p>
        </w:tc>
        <w:tc>
          <w:tcPr>
            <w:tcW w:w="629"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改进创新</w:t>
            </w:r>
            <w:r>
              <w:rPr>
                <w:rFonts w:hint="eastAsia" w:ascii="宋体" w:hAnsi="宋体" w:eastAsia="宋体" w:cs="宋体"/>
                <w:color w:val="auto"/>
                <w:sz w:val="22"/>
                <w:szCs w:val="22"/>
                <w:lang w:val="en-US" w:eastAsia="zh-CN"/>
              </w:rPr>
              <w:br/>
            </w:r>
            <w:r>
              <w:rPr>
                <w:rFonts w:hint="eastAsia" w:ascii="宋体" w:hAnsi="宋体" w:eastAsia="宋体" w:cs="宋体"/>
                <w:color w:val="auto"/>
                <w:sz w:val="22"/>
                <w:szCs w:val="22"/>
                <w:lang w:val="en-US" w:eastAsia="zh-CN"/>
              </w:rPr>
              <w:t xml:space="preserve">（额外加分项）</w:t>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提出2次（含）及以上改进创新</w:t>
            </w:r>
            <w:r/>
          </w:p>
        </w:tc>
        <w:tc>
          <w:tcPr>
            <w:tcW w:w="302" w:type="pct"/>
            <w:vAlign w:val="center"/>
            <w:vMerge w:val="restart"/>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w:t>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A</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585"/>
        </w:trPr>
        <w:tc>
          <w:tcPr>
            <w:tcW w:w="278" w:type="pct"/>
            <w:vAlign w:val="center"/>
            <w:vMerge w:val="continue"/>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提出1次改进创新</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B</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600"/>
        </w:trPr>
        <w:tc>
          <w:tcPr>
            <w:tcW w:w="278" w:type="pct"/>
            <w:vAlign w:val="center"/>
            <w:vMerge w:val="continue"/>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629" w:type="pct"/>
            <w:vAlign w:val="center"/>
            <w:vMerge w:val="continue"/>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1778"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提出0次改进创新</w:t>
            </w:r>
            <w:r/>
          </w:p>
        </w:tc>
        <w:tc>
          <w:tcPr>
            <w:tcW w:w="302" w:type="pct"/>
            <w:vAlign w:val="center"/>
            <w:vMerge w:val="continue"/>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47"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C</w:t>
            </w:r>
            <w:r/>
          </w:p>
        </w:tc>
        <w:tc>
          <w:tcPr>
            <w:tcW w:w="409"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645"/>
        </w:trPr>
        <w:tc>
          <w:tcPr>
            <w:gridSpan w:val="6"/>
            <w:tcW w:w="3645" w:type="pct"/>
            <w:vAlign w:val="center"/>
            <w:textDirection w:val="lrTb"/>
            <w:noWrap w:val="false"/>
          </w:tcPr>
          <w:p>
            <w:pPr>
              <w:jc w:val="center"/>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小计</w:t>
            </w:r>
            <w:r/>
          </w:p>
        </w:tc>
        <w:tc>
          <w:tcPr>
            <w:tcW w:w="590"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476"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W w:w="287" w:type="pct"/>
            <w:vAlign w:val="center"/>
            <w:textDirection w:val="lrTb"/>
            <w:noWrap w:val="false"/>
          </w:tcPr>
          <w:p>
            <w:pPr>
              <w:jc w:val="both"/>
              <w:spacing w:after="0"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bl>
    <w:p>
      <w:pPr>
        <w:jc w:val="center"/>
        <w:keepLines w:val="0"/>
        <w:keepNext w:val="0"/>
        <w:pageBreakBefore w:val="0"/>
        <w:spacing w:line="360" w:lineRule="auto"/>
        <w:widowControl w:val="off"/>
        <w:rPr>
          <w:rFonts w:hint="eastAsia" w:ascii="宋体" w:hAnsi="宋体" w:eastAsia="宋体" w:cs="宋体"/>
          <w:b w:val="0"/>
          <w:bCs w:val="0"/>
          <w:color w:val="auto"/>
          <w:sz w:val="24"/>
          <w:szCs w:val="24"/>
          <w:lang w:eastAsia="zh-CN"/>
        </w:rPr>
        <w:outlineLvl w:val="0"/>
      </w:pPr>
      <w:r/>
      <w:bookmarkStart w:id="67" w:name="_Toc744644567"/>
      <w:r>
        <w:rPr>
          <w:rFonts w:hint="eastAsia" w:ascii="宋体" w:hAnsi="宋体" w:eastAsia="宋体" w:cs="宋体"/>
          <w:b/>
          <w:bCs/>
          <w:color w:val="auto"/>
          <w:sz w:val="36"/>
          <w:szCs w:val="36"/>
          <w:lang w:val="en-US" w:eastAsia="zh-CN" w:bidi="ar-SA"/>
        </w:rPr>
        <w:t xml:space="preserve">第五章  评审方法与评审标准</w:t>
      </w:r>
      <w:bookmarkEnd w:id="67"/>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一、</w:t>
      </w:r>
      <w:r>
        <w:rPr>
          <w:rFonts w:hint="eastAsia" w:ascii="宋体" w:hAnsi="宋体" w:eastAsia="宋体" w:cs="宋体"/>
          <w:b w:val="0"/>
          <w:bCs w:val="0"/>
          <w:color w:val="auto"/>
          <w:sz w:val="24"/>
          <w:szCs w:val="24"/>
        </w:rPr>
        <w:t xml:space="preserve">评</w:t>
      </w:r>
      <w:r>
        <w:rPr>
          <w:rFonts w:hint="eastAsia" w:ascii="宋体" w:hAnsi="宋体" w:eastAsia="宋体" w:cs="宋体"/>
          <w:b w:val="0"/>
          <w:bCs w:val="0"/>
          <w:color w:val="auto"/>
          <w:sz w:val="24"/>
          <w:szCs w:val="24"/>
          <w:lang w:val="en-US" w:eastAsia="zh-CN"/>
        </w:rPr>
        <w:t xml:space="preserve">审</w:t>
      </w:r>
      <w:r>
        <w:rPr>
          <w:rFonts w:hint="eastAsia" w:ascii="宋体" w:hAnsi="宋体" w:eastAsia="宋体" w:cs="宋体"/>
          <w:b w:val="0"/>
          <w:bCs w:val="0"/>
          <w:color w:val="auto"/>
          <w:sz w:val="24"/>
          <w:szCs w:val="24"/>
          <w:lang w:eastAsia="zh-CN"/>
        </w:rPr>
        <w:t xml:space="preserve">方法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采用</w:t>
      </w:r>
      <w:r>
        <w:rPr>
          <w:rFonts w:hint="eastAsia" w:ascii="宋体" w:hAnsi="宋体" w:eastAsia="宋体" w:cs="宋体"/>
          <w:color w:val="auto"/>
          <w:sz w:val="24"/>
          <w:szCs w:val="24"/>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磋商小组</w:t>
      </w:r>
      <w:r>
        <w:rPr>
          <w:rFonts w:hint="eastAsia" w:ascii="宋体" w:hAnsi="宋体" w:eastAsia="宋体" w:cs="宋体"/>
          <w:color w:val="auto"/>
          <w:sz w:val="24"/>
          <w:szCs w:val="24"/>
          <w:lang w:eastAsia="zh-CN"/>
        </w:rPr>
        <w:t xml:space="preserve">成员</w:t>
      </w:r>
      <w:r>
        <w:rPr>
          <w:rFonts w:hint="eastAsia" w:ascii="宋体" w:hAnsi="宋体" w:eastAsia="宋体" w:cs="宋体"/>
          <w:color w:val="auto"/>
          <w:sz w:val="24"/>
          <w:szCs w:val="24"/>
        </w:rPr>
        <w:t xml:space="preserve">采用综合评分法</w:t>
      </w:r>
      <w:r>
        <w:rPr>
          <w:rFonts w:hint="eastAsia" w:ascii="宋体" w:hAnsi="宋体" w:eastAsia="宋体" w:cs="宋体"/>
          <w:color w:val="auto"/>
          <w:sz w:val="24"/>
          <w:szCs w:val="24"/>
          <w:lang w:eastAsia="zh-CN"/>
        </w:rPr>
        <w:t xml:space="preserve">独立</w:t>
      </w:r>
      <w:r>
        <w:rPr>
          <w:rFonts w:hint="eastAsia" w:ascii="宋体" w:hAnsi="宋体" w:eastAsia="宋体" w:cs="宋体"/>
          <w:color w:val="auto"/>
          <w:sz w:val="24"/>
          <w:szCs w:val="24"/>
        </w:rPr>
        <w:t xml:space="preserve">对提交最后报价的供应商的响应文件和最后报价进行</w:t>
      </w:r>
      <w:r>
        <w:rPr>
          <w:rFonts w:hint="eastAsia" w:ascii="宋体" w:hAnsi="宋体" w:eastAsia="宋体" w:cs="宋体"/>
          <w:color w:val="auto"/>
          <w:sz w:val="24"/>
          <w:szCs w:val="24"/>
          <w:lang w:eastAsia="zh-CN"/>
        </w:rPr>
        <w:t xml:space="preserve">综合</w:t>
      </w:r>
      <w:r>
        <w:rPr>
          <w:rFonts w:hint="eastAsia" w:ascii="宋体" w:hAnsi="宋体" w:eastAsia="宋体" w:cs="宋体"/>
          <w:color w:val="auto"/>
          <w:sz w:val="24"/>
          <w:szCs w:val="24"/>
        </w:rPr>
        <w:t xml:space="preserve">评分。</w:t>
      </w:r>
      <w:r>
        <w:rPr>
          <w:rFonts w:hint="eastAsia" w:ascii="宋体" w:hAnsi="宋体" w:eastAsia="宋体" w:cs="宋体"/>
          <w:color w:val="auto"/>
          <w:sz w:val="24"/>
          <w:szCs w:val="24"/>
          <w:lang w:val="en-US" w:eastAsia="zh-CN"/>
        </w:rPr>
        <w:t xml:space="preserve">磋商小组按照评审总分由高到低顺序推荐3名成交候选供应商，并编写评审报告。评审得分相同的，按照最后报价由低到高的顺序推荐。</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二、本项目专门面向中小企业采购，参加供应商须为中小企业并提交《中小企业声明函》，不再执行价格扣除政策。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三、评审标准</w:t>
      </w:r>
      <w:r/>
    </w:p>
    <w:tbl>
      <w:tblPr>
        <w:tblStyle w:val="1016"/>
        <w:tblW w:w="504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26"/>
        <w:gridCol w:w="1200"/>
        <w:gridCol w:w="6523"/>
        <w:gridCol w:w="662"/>
        <w:gridCol w:w="945"/>
      </w:tblGrid>
      <w:tr>
        <w:trPr>
          <w:trHeight w:val="501"/>
          <w:tblHeader/>
        </w:trPr>
        <w:tc>
          <w:tcPr>
            <w:tcW w:w="267" w:type="pct"/>
            <w:vAlign w:val="top"/>
            <w:textDirection w:val="lrTb"/>
            <w:noWrap w:val="false"/>
          </w:tcPr>
          <w:p>
            <w:pPr>
              <w:jc w:val="center"/>
              <w:keepLines w:val="0"/>
              <w:keepNext w:val="0"/>
              <w:pageBreakBefore w:val="0"/>
              <w:spacing w:before="122" w:line="360" w:lineRule="auto"/>
              <w:widowControl w:val="off"/>
              <w:rPr>
                <w:rFonts w:hint="eastAsia" w:ascii="宋体" w:hAnsi="宋体" w:eastAsia="宋体" w:cs="宋体"/>
                <w:b/>
                <w:bCs/>
                <w:color w:val="auto"/>
                <w:spacing w:val="-3"/>
                <w:sz w:val="22"/>
                <w:szCs w:val="22"/>
                <w:highlight w:val="none"/>
              </w:rPr>
            </w:pPr>
            <w:r>
              <w:rPr>
                <w:rFonts w:hint="eastAsia" w:ascii="宋体" w:hAnsi="宋体" w:eastAsia="宋体" w:cs="宋体"/>
                <w:b/>
                <w:bCs/>
                <w:color w:val="auto"/>
                <w:spacing w:val="-3"/>
                <w:sz w:val="22"/>
                <w:szCs w:val="22"/>
                <w:highlight w:val="none"/>
              </w:rPr>
              <w:t xml:space="preserve">序号</w:t>
            </w:r>
            <w:r/>
          </w:p>
        </w:tc>
        <w:tc>
          <w:tcPr>
            <w:tcW w:w="609" w:type="pct"/>
            <w:vAlign w:val="top"/>
            <w:textDirection w:val="lrTb"/>
            <w:noWrap w:val="false"/>
          </w:tcPr>
          <w:p>
            <w:pPr>
              <w:jc w:val="center"/>
              <w:keepLines w:val="0"/>
              <w:keepNext w:val="0"/>
              <w:pageBreakBefore w:val="0"/>
              <w:spacing w:before="122" w:line="360" w:lineRule="auto"/>
              <w:widowControl w:val="off"/>
              <w:rPr>
                <w:rFonts w:hint="eastAsia" w:ascii="宋体" w:hAnsi="宋体" w:eastAsia="宋体" w:cs="宋体"/>
                <w:b/>
                <w:bCs/>
                <w:color w:val="auto"/>
                <w:spacing w:val="-3"/>
                <w:sz w:val="22"/>
                <w:szCs w:val="22"/>
                <w:highlight w:val="none"/>
              </w:rPr>
            </w:pPr>
            <w:r>
              <w:rPr>
                <w:rFonts w:hint="eastAsia" w:ascii="宋体" w:hAnsi="宋体" w:eastAsia="宋体" w:cs="宋体"/>
                <w:b/>
                <w:bCs/>
                <w:color w:val="auto"/>
                <w:spacing w:val="-3"/>
                <w:sz w:val="22"/>
                <w:szCs w:val="22"/>
                <w:highlight w:val="none"/>
              </w:rPr>
              <w:t xml:space="preserve">评审因素</w:t>
            </w:r>
            <w:r/>
          </w:p>
        </w:tc>
        <w:tc>
          <w:tcPr>
            <w:tcW w:w="3308" w:type="pct"/>
            <w:vAlign w:val="top"/>
            <w:textDirection w:val="lrTb"/>
            <w:noWrap w:val="false"/>
          </w:tcPr>
          <w:p>
            <w:pPr>
              <w:jc w:val="center"/>
              <w:keepLines w:val="0"/>
              <w:keepNext w:val="0"/>
              <w:pageBreakBefore w:val="0"/>
              <w:spacing w:before="122" w:line="360" w:lineRule="auto"/>
              <w:widowControl w:val="off"/>
              <w:rPr>
                <w:rFonts w:hint="eastAsia" w:ascii="宋体" w:hAnsi="宋体" w:eastAsia="宋体" w:cs="宋体"/>
                <w:b/>
                <w:bCs/>
                <w:color w:val="auto"/>
                <w:spacing w:val="-3"/>
                <w:sz w:val="22"/>
                <w:szCs w:val="22"/>
                <w:highlight w:val="none"/>
              </w:rPr>
            </w:pPr>
            <w:r>
              <w:rPr>
                <w:rFonts w:hint="eastAsia" w:ascii="宋体" w:hAnsi="宋体" w:eastAsia="宋体" w:cs="宋体"/>
                <w:b/>
                <w:bCs/>
                <w:color w:val="auto"/>
                <w:spacing w:val="-3"/>
                <w:sz w:val="22"/>
                <w:szCs w:val="22"/>
                <w:highlight w:val="none"/>
              </w:rPr>
              <w:t xml:space="preserve">评审细则</w:t>
            </w:r>
            <w:r/>
          </w:p>
        </w:tc>
        <w:tc>
          <w:tcPr>
            <w:tcW w:w="336" w:type="pct"/>
            <w:vAlign w:val="top"/>
            <w:textDirection w:val="lrTb"/>
            <w:noWrap w:val="false"/>
          </w:tcPr>
          <w:p>
            <w:pPr>
              <w:jc w:val="center"/>
              <w:keepLines w:val="0"/>
              <w:keepNext w:val="0"/>
              <w:pageBreakBefore w:val="0"/>
              <w:spacing w:before="122" w:line="360" w:lineRule="auto"/>
              <w:widowControl w:val="off"/>
              <w:rPr>
                <w:rFonts w:hint="eastAsia" w:ascii="宋体" w:hAnsi="宋体" w:eastAsia="宋体" w:cs="宋体"/>
                <w:b/>
                <w:bCs/>
                <w:color w:val="auto"/>
                <w:spacing w:val="-3"/>
                <w:sz w:val="22"/>
                <w:szCs w:val="22"/>
                <w:highlight w:val="none"/>
              </w:rPr>
            </w:pPr>
            <w:r>
              <w:rPr>
                <w:rFonts w:hint="eastAsia" w:ascii="宋体" w:hAnsi="宋体" w:eastAsia="宋体" w:cs="宋体"/>
                <w:b/>
                <w:bCs/>
                <w:color w:val="auto"/>
                <w:spacing w:val="-3"/>
                <w:sz w:val="22"/>
                <w:szCs w:val="22"/>
                <w:highlight w:val="none"/>
              </w:rPr>
              <w:t xml:space="preserve">分值</w:t>
            </w:r>
            <w:r/>
          </w:p>
        </w:tc>
        <w:tc>
          <w:tcPr>
            <w:tcW w:w="478" w:type="pct"/>
            <w:vAlign w:val="top"/>
            <w:textDirection w:val="lrTb"/>
            <w:noWrap w:val="false"/>
          </w:tcPr>
          <w:p>
            <w:pPr>
              <w:jc w:val="center"/>
              <w:keepLines w:val="0"/>
              <w:keepNext w:val="0"/>
              <w:pageBreakBefore w:val="0"/>
              <w:spacing w:before="122" w:line="360" w:lineRule="auto"/>
              <w:widowControl w:val="off"/>
              <w:rPr>
                <w:rFonts w:hint="eastAsia" w:ascii="宋体" w:hAnsi="宋体" w:eastAsia="宋体" w:cs="宋体"/>
                <w:b/>
                <w:bCs/>
                <w:color w:val="auto"/>
                <w:spacing w:val="-3"/>
                <w:sz w:val="22"/>
                <w:szCs w:val="22"/>
                <w:highlight w:val="none"/>
              </w:rPr>
            </w:pPr>
            <w:r>
              <w:rPr>
                <w:rFonts w:hint="eastAsia" w:ascii="宋体" w:hAnsi="宋体" w:eastAsia="宋体" w:cs="宋体"/>
                <w:b/>
                <w:bCs/>
                <w:color w:val="auto"/>
                <w:spacing w:val="-3"/>
                <w:sz w:val="22"/>
                <w:szCs w:val="22"/>
                <w:highlight w:val="none"/>
              </w:rPr>
              <w:t xml:space="preserve">类型</w:t>
            </w:r>
            <w:r/>
          </w:p>
        </w:tc>
      </w:tr>
      <w:tr>
        <w:trPr>
          <w:trHeight w:val="460"/>
        </w:trPr>
        <w:tc>
          <w:tcPr>
            <w:gridSpan w:val="5"/>
            <w:tcW w:w="5000" w:type="pct"/>
            <w:vAlign w:val="top"/>
            <w:textDirection w:val="lrTb"/>
            <w:noWrap w:val="false"/>
          </w:tcPr>
          <w:p>
            <w:pPr>
              <w:ind w:left="114"/>
              <w:keepLines w:val="0"/>
              <w:keepNext w:val="0"/>
              <w:pageBreakBefore w:val="0"/>
              <w:spacing w:before="122"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2"/>
                <w:szCs w:val="22"/>
                <w:highlight w:val="none"/>
                <w:lang w:val="en-US" w:eastAsia="zh-CN"/>
              </w:rPr>
              <w:t xml:space="preserve">1.</w:t>
            </w:r>
            <w:r>
              <w:rPr>
                <w:rFonts w:hint="eastAsia" w:ascii="宋体" w:hAnsi="宋体" w:eastAsia="宋体" w:cs="宋体"/>
                <w:b/>
                <w:bCs/>
                <w:color w:val="auto"/>
                <w:spacing w:val="-3"/>
                <w:sz w:val="22"/>
                <w:szCs w:val="22"/>
                <w:highlight w:val="none"/>
              </w:rPr>
              <w:t xml:space="preserve">价</w:t>
            </w:r>
            <w:r>
              <w:rPr>
                <w:rFonts w:hint="eastAsia" w:ascii="宋体" w:hAnsi="宋体" w:eastAsia="宋体" w:cs="宋体"/>
                <w:b/>
                <w:bCs/>
                <w:color w:val="auto"/>
                <w:spacing w:val="-2"/>
                <w:sz w:val="22"/>
                <w:szCs w:val="22"/>
                <w:highlight w:val="none"/>
              </w:rPr>
              <w:t xml:space="preserve">格</w:t>
            </w:r>
            <w:r/>
          </w:p>
        </w:tc>
      </w:tr>
      <w:tr>
        <w:trPr>
          <w:trHeight w:val="90"/>
        </w:trPr>
        <w:tc>
          <w:tcPr>
            <w:tcW w:w="267" w:type="pct"/>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6"/>
                <w:sz w:val="22"/>
                <w:szCs w:val="22"/>
                <w:highlight w:val="none"/>
              </w:rPr>
              <w:t xml:space="preserve">1</w:t>
            </w:r>
            <w:r>
              <w:rPr>
                <w:rFonts w:hint="eastAsia" w:ascii="宋体" w:hAnsi="宋体" w:eastAsia="宋体" w:cs="宋体"/>
                <w:color w:val="auto"/>
                <w:spacing w:val="-5"/>
                <w:sz w:val="22"/>
                <w:szCs w:val="22"/>
                <w:highlight w:val="none"/>
              </w:rPr>
              <w:t xml:space="preserve">.1</w:t>
            </w:r>
            <w:r/>
          </w:p>
        </w:tc>
        <w:tc>
          <w:tcPr>
            <w:tcW w:w="609" w:type="pct"/>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 xml:space="preserve">价格分</w:t>
            </w:r>
            <w:r/>
          </w:p>
        </w:tc>
        <w:tc>
          <w:tcPr>
            <w:tcW w:w="3308"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仿宋"/>
                <w:bCs/>
                <w:color w:val="auto"/>
                <w:sz w:val="22"/>
                <w:szCs w:val="22"/>
                <w:highlight w:val="none"/>
                <w:lang w:eastAsia="zh-CN"/>
              </w:rPr>
              <w:t xml:space="preserve">价格分采用低价优先法计算，即满足磋商文件要求且最终报价最低的为</w:t>
            </w:r>
            <w:r>
              <w:rPr>
                <w:rFonts w:hint="eastAsia" w:ascii="宋体" w:hAnsi="宋体" w:cs="仿宋"/>
                <w:bCs/>
                <w:color w:val="auto"/>
                <w:sz w:val="22"/>
                <w:szCs w:val="22"/>
                <w:highlight w:val="none"/>
                <w:lang w:val="en-US" w:eastAsia="zh-CN"/>
              </w:rPr>
              <w:t xml:space="preserve">磋商</w:t>
            </w:r>
            <w:r>
              <w:rPr>
                <w:rFonts w:hint="eastAsia" w:ascii="宋体" w:hAnsi="宋体" w:eastAsia="宋体" w:cs="仿宋"/>
                <w:bCs/>
                <w:color w:val="auto"/>
                <w:sz w:val="22"/>
                <w:szCs w:val="22"/>
                <w:highlight w:val="none"/>
                <w:lang w:eastAsia="zh-CN"/>
              </w:rPr>
              <w:t xml:space="preserve">基准价，其价格分为满分。其他</w:t>
            </w:r>
            <w:r>
              <w:rPr>
                <w:rFonts w:hint="eastAsia" w:ascii="宋体" w:hAnsi="宋体" w:cs="仿宋"/>
                <w:bCs/>
                <w:color w:val="auto"/>
                <w:sz w:val="22"/>
                <w:szCs w:val="22"/>
                <w:highlight w:val="none"/>
                <w:lang w:val="en-US" w:eastAsia="zh-CN"/>
              </w:rPr>
              <w:t xml:space="preserve">供应商</w:t>
            </w:r>
            <w:r>
              <w:rPr>
                <w:rFonts w:hint="eastAsia" w:ascii="宋体" w:hAnsi="宋体" w:eastAsia="宋体" w:cs="仿宋"/>
                <w:bCs/>
                <w:color w:val="auto"/>
                <w:sz w:val="22"/>
                <w:szCs w:val="22"/>
                <w:highlight w:val="none"/>
                <w:lang w:eastAsia="zh-CN"/>
              </w:rPr>
              <w:t xml:space="preserve">的价格分统一按照下列公式计算（小数点保留两位）：报价得分</w:t>
            </w:r>
            <w:r>
              <w:rPr>
                <w:rFonts w:ascii="宋体" w:hAnsi="宋体" w:eastAsia="宋体" w:cs="仿宋"/>
                <w:bCs/>
                <w:color w:val="auto"/>
                <w:sz w:val="22"/>
                <w:szCs w:val="22"/>
                <w:highlight w:val="none"/>
                <w:lang w:eastAsia="zh-CN"/>
              </w:rPr>
              <w:t xml:space="preserve">=</w:t>
            </w:r>
            <w:r>
              <w:rPr>
                <w:rFonts w:hint="eastAsia" w:ascii="宋体" w:hAnsi="宋体" w:cs="仿宋"/>
                <w:bCs/>
                <w:color w:val="auto"/>
                <w:sz w:val="22"/>
                <w:szCs w:val="22"/>
                <w:highlight w:val="none"/>
                <w:lang w:eastAsia="zh-CN"/>
              </w:rPr>
              <w:t xml:space="preserve">（</w:t>
            </w:r>
            <w:r>
              <w:rPr>
                <w:rFonts w:hint="eastAsia" w:ascii="宋体" w:hAnsi="宋体" w:cs="仿宋"/>
                <w:bCs/>
                <w:color w:val="auto"/>
                <w:sz w:val="22"/>
                <w:szCs w:val="22"/>
                <w:highlight w:val="none"/>
                <w:lang w:val="en-US" w:eastAsia="zh-CN"/>
              </w:rPr>
              <w:t xml:space="preserve">磋商</w:t>
            </w:r>
            <w:r>
              <w:rPr>
                <w:rFonts w:ascii="宋体" w:hAnsi="宋体" w:eastAsia="宋体" w:cs="仿宋"/>
                <w:bCs/>
                <w:color w:val="auto"/>
                <w:sz w:val="22"/>
                <w:szCs w:val="22"/>
                <w:highlight w:val="none"/>
                <w:lang w:eastAsia="zh-CN"/>
              </w:rPr>
              <w:t xml:space="preserve">基准价／最终报价</w:t>
            </w:r>
            <w:r>
              <w:rPr>
                <w:rFonts w:hint="eastAsia" w:ascii="宋体" w:hAnsi="宋体" w:cs="仿宋"/>
                <w:bCs/>
                <w:color w:val="auto"/>
                <w:sz w:val="22"/>
                <w:szCs w:val="22"/>
                <w:highlight w:val="none"/>
                <w:lang w:eastAsia="zh-CN"/>
              </w:rPr>
              <w:t xml:space="preserve">）</w:t>
            </w:r>
            <w:r>
              <w:rPr>
                <w:rFonts w:ascii="宋体" w:hAnsi="宋体" w:eastAsia="宋体" w:cs="仿宋"/>
                <w:bCs/>
                <w:color w:val="auto"/>
                <w:sz w:val="22"/>
                <w:szCs w:val="22"/>
                <w:highlight w:val="none"/>
                <w:lang w:eastAsia="zh-CN"/>
              </w:rPr>
              <w:t xml:space="preserve">×</w:t>
            </w:r>
            <w:r>
              <w:rPr>
                <w:rFonts w:hint="eastAsia" w:ascii="宋体" w:hAnsi="宋体" w:cs="仿宋"/>
                <w:bCs/>
                <w:color w:val="auto"/>
                <w:sz w:val="22"/>
                <w:szCs w:val="22"/>
                <w:highlight w:val="none"/>
                <w:lang w:val="en-US" w:eastAsia="zh-CN"/>
              </w:rPr>
              <w:t xml:space="preserve">2</w:t>
            </w:r>
            <w:r>
              <w:rPr>
                <w:rFonts w:ascii="宋体" w:hAnsi="宋体" w:eastAsia="宋体" w:cs="仿宋"/>
                <w:bCs/>
                <w:color w:val="auto"/>
                <w:sz w:val="22"/>
                <w:szCs w:val="22"/>
                <w:highlight w:val="none"/>
                <w:lang w:eastAsia="zh-CN"/>
              </w:rPr>
              <w:t xml:space="preserve">0</w:t>
            </w:r>
            <w:r>
              <w:rPr>
                <w:rFonts w:hint="eastAsia" w:ascii="宋体" w:hAnsi="宋体" w:eastAsia="宋体" w:cs="仿宋"/>
                <w:bCs/>
                <w:color w:val="auto"/>
                <w:sz w:val="22"/>
                <w:szCs w:val="22"/>
                <w:highlight w:val="none"/>
                <w:lang w:eastAsia="zh-CN"/>
              </w:rPr>
              <w:t xml:space="preserve">。</w:t>
            </w:r>
            <w:r/>
          </w:p>
        </w:tc>
        <w:tc>
          <w:tcPr>
            <w:tcW w:w="336" w:type="pct"/>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20</w:t>
            </w:r>
            <w:r/>
          </w:p>
        </w:tc>
        <w:tc>
          <w:tcPr>
            <w:tcW w:w="478" w:type="pct"/>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价格分</w:t>
            </w:r>
            <w:r/>
          </w:p>
        </w:tc>
      </w:tr>
      <w:tr>
        <w:trPr>
          <w:trHeight w:val="460"/>
        </w:trPr>
        <w:tc>
          <w:tcPr>
            <w:gridSpan w:val="5"/>
            <w:tcW w:w="5000" w:type="pct"/>
            <w:vAlign w:val="top"/>
            <w:textDirection w:val="lrTb"/>
            <w:noWrap w:val="false"/>
          </w:tcPr>
          <w:p>
            <w:pPr>
              <w:ind w:left="114"/>
              <w:keepLines w:val="0"/>
              <w:keepNext w:val="0"/>
              <w:pageBreakBefore w:val="0"/>
              <w:spacing w:before="123"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pacing w:val="-3"/>
                <w:sz w:val="22"/>
                <w:szCs w:val="22"/>
                <w:highlight w:val="none"/>
                <w:lang w:val="en-US" w:eastAsia="zh-CN"/>
              </w:rPr>
              <w:t xml:space="preserve">2.技术</w:t>
            </w:r>
            <w:r/>
          </w:p>
        </w:tc>
      </w:tr>
      <w:tr>
        <w:trPr>
          <w:trHeight w:val="479"/>
        </w:trPr>
        <w:tc>
          <w:tcPr>
            <w:tcW w:w="267" w:type="pct"/>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2"/>
                <w:sz w:val="22"/>
                <w:szCs w:val="22"/>
                <w:highlight w:val="none"/>
              </w:rPr>
            </w:pPr>
            <w:r>
              <w:rPr>
                <w:rFonts w:hint="eastAsia" w:ascii="宋体" w:hAnsi="宋体" w:eastAsia="宋体" w:cs="宋体"/>
                <w:color w:val="auto"/>
                <w:spacing w:val="-2"/>
                <w:sz w:val="22"/>
                <w:szCs w:val="22"/>
                <w:highlight w:val="none"/>
              </w:rPr>
              <w:t xml:space="preserve">2.1</w:t>
            </w:r>
            <w:r/>
          </w:p>
        </w:tc>
        <w:tc>
          <w:tcPr>
            <w:tcW w:w="609" w:type="pct"/>
            <w:vAlign w:val="center"/>
            <w:textDirection w:val="lrTb"/>
            <w:noWrap w:val="false"/>
          </w:tcPr>
          <w:p>
            <w:pPr>
              <w:numPr>
                <w:ilvl w:val="0"/>
                <w:numId w:val="0"/>
              </w:numPr>
              <w:ind w:left="0" w:firstLine="0"/>
              <w:jc w:val="center"/>
              <w:keepLines w:val="0"/>
              <w:keepNext w:val="0"/>
              <w:pageBreakBefore w:val="0"/>
              <w:spacing w:line="360" w:lineRule="auto"/>
              <w:widowControl/>
              <w:rPr>
                <w:rFonts w:hint="default" w:ascii="宋体" w:hAnsi="宋体" w:eastAsia="宋体" w:cs="宋体"/>
                <w:color w:val="auto"/>
                <w:spacing w:val="-2"/>
                <w:sz w:val="22"/>
                <w:szCs w:val="22"/>
                <w:highlight w:val="none"/>
                <w:lang w:val="en-US" w:eastAsia="zh-CN"/>
              </w:rPr>
              <w:outlineLvl w:val="9"/>
            </w:pPr>
            <w:r>
              <w:rPr>
                <w:rFonts w:hint="eastAsia" w:ascii="宋体" w:hAnsi="宋体" w:eastAsia="宋体" w:cs="宋体"/>
                <w:color w:val="auto"/>
                <w:sz w:val="22"/>
                <w:szCs w:val="22"/>
                <w:highlight w:val="none"/>
                <w:lang w:bidi="zh-CN"/>
              </w:rPr>
              <w:t xml:space="preserve">现状分析报告</w:t>
            </w:r>
            <w:r/>
          </w:p>
        </w:tc>
        <w:tc>
          <w:tcPr>
            <w:tcW w:w="3308"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仿宋"/>
                <w:bCs/>
                <w:color w:val="auto"/>
                <w:sz w:val="22"/>
                <w:szCs w:val="22"/>
                <w:highlight w:val="none"/>
                <w:lang w:val="en-US" w:eastAsia="zh-CN" w:bidi="ar-SA"/>
              </w:rPr>
            </w:pPr>
            <w:r>
              <w:rPr>
                <w:rFonts w:hint="eastAsia" w:ascii="宋体" w:hAnsi="宋体" w:cs="仿宋"/>
                <w:bCs/>
                <w:color w:val="auto"/>
                <w:sz w:val="22"/>
                <w:szCs w:val="22"/>
                <w:highlight w:val="none"/>
                <w:lang w:val="en-US" w:eastAsia="zh-CN" w:bidi="ar-SA"/>
              </w:rPr>
              <w:t xml:space="preserve">磋商小组</w:t>
            </w:r>
            <w:r>
              <w:rPr>
                <w:rFonts w:hint="eastAsia" w:ascii="宋体" w:hAnsi="宋体" w:eastAsia="宋体" w:cs="仿宋"/>
                <w:bCs/>
                <w:color w:val="auto"/>
                <w:sz w:val="22"/>
                <w:szCs w:val="22"/>
                <w:highlight w:val="none"/>
                <w:lang w:val="en-US" w:eastAsia="zh-CN" w:bidi="ar-SA"/>
              </w:rPr>
              <w:t xml:space="preserve">根据供应商提供的现状分析报告进行打分：</w:t>
            </w:r>
            <w:r/>
          </w:p>
          <w:p>
            <w:pPr>
              <w:jc w:val="left"/>
              <w:keepLines w:val="0"/>
              <w:keepNext w:val="0"/>
              <w:pageBreakBefore w:val="0"/>
              <w:spacing w:line="360" w:lineRule="auto"/>
              <w:widowControl w:val="off"/>
              <w:rPr>
                <w:rFonts w:hint="eastAsia" w:ascii="宋体" w:hAnsi="宋体" w:eastAsia="宋体" w:cs="仿宋"/>
                <w:bCs/>
                <w:color w:val="auto"/>
                <w:sz w:val="22"/>
                <w:szCs w:val="22"/>
                <w:highlight w:val="none"/>
                <w:lang w:val="en-US" w:eastAsia="zh-CN" w:bidi="ar-SA"/>
              </w:rPr>
            </w:pPr>
            <w:r>
              <w:rPr>
                <w:rFonts w:hint="eastAsia" w:ascii="宋体" w:hAnsi="宋体" w:eastAsia="宋体" w:cs="仿宋"/>
                <w:bCs/>
                <w:color w:val="auto"/>
                <w:sz w:val="22"/>
                <w:szCs w:val="22"/>
                <w:highlight w:val="none"/>
                <w:lang w:val="en-US" w:eastAsia="zh-CN" w:bidi="ar-SA"/>
              </w:rPr>
              <w:t xml:space="preserve">1</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仿宋"/>
                <w:bCs/>
                <w:color w:val="auto"/>
                <w:sz w:val="22"/>
                <w:szCs w:val="22"/>
                <w:highlight w:val="none"/>
                <w:lang w:val="en-US" w:eastAsia="zh-CN" w:bidi="ar-SA"/>
              </w:rPr>
              <w:t xml:space="preserve">现状分析报告对采购人现状及业务、技术需求有充分认识和理解，分析科学深入，对于维保服务重点、难点具有明确合理的应对措施，得</w:t>
            </w:r>
            <w:r>
              <w:rPr>
                <w:rFonts w:hint="eastAsia" w:ascii="宋体" w:hAnsi="宋体" w:cs="仿宋"/>
                <w:bCs/>
                <w:color w:val="auto"/>
                <w:sz w:val="22"/>
                <w:szCs w:val="22"/>
                <w:highlight w:val="none"/>
                <w:lang w:val="en-US" w:eastAsia="zh-CN" w:bidi="ar-SA"/>
              </w:rPr>
              <w:t xml:space="preserve">8</w:t>
            </w:r>
            <w:r>
              <w:rPr>
                <w:rFonts w:hint="eastAsia" w:ascii="宋体" w:hAnsi="宋体" w:eastAsia="宋体" w:cs="仿宋"/>
                <w:bCs/>
                <w:color w:val="auto"/>
                <w:sz w:val="22"/>
                <w:szCs w:val="22"/>
                <w:highlight w:val="none"/>
                <w:lang w:val="en-US" w:eastAsia="zh-CN" w:bidi="ar-SA"/>
              </w:rPr>
              <w:t xml:space="preserve">分</w:t>
            </w:r>
            <w:r>
              <w:rPr>
                <w:rFonts w:hint="eastAsia" w:ascii="宋体" w:hAnsi="宋体" w:cs="宋体"/>
                <w:color w:val="auto"/>
                <w:sz w:val="22"/>
                <w:szCs w:val="22"/>
                <w:highlight w:val="none"/>
                <w:lang w:val="zh-CN" w:bidi="zh-CN"/>
              </w:rPr>
              <w:t xml:space="preserve">；</w:t>
            </w:r>
            <w:r/>
          </w:p>
          <w:p>
            <w:pPr>
              <w:jc w:val="left"/>
              <w:keepLines w:val="0"/>
              <w:keepNext w:val="0"/>
              <w:pageBreakBefore w:val="0"/>
              <w:spacing w:line="360" w:lineRule="auto"/>
              <w:widowControl w:val="off"/>
              <w:rPr>
                <w:rFonts w:hint="eastAsia" w:ascii="宋体" w:hAnsi="宋体" w:eastAsia="宋体" w:cs="仿宋"/>
                <w:bCs/>
                <w:color w:val="auto"/>
                <w:sz w:val="22"/>
                <w:szCs w:val="22"/>
                <w:highlight w:val="none"/>
                <w:lang w:val="en-US" w:eastAsia="zh-CN" w:bidi="ar-SA"/>
              </w:rPr>
            </w:pPr>
            <w:r>
              <w:rPr>
                <w:rFonts w:hint="eastAsia" w:ascii="宋体" w:hAnsi="宋体" w:eastAsia="宋体" w:cs="仿宋"/>
                <w:bCs/>
                <w:color w:val="auto"/>
                <w:sz w:val="22"/>
                <w:szCs w:val="22"/>
                <w:highlight w:val="none"/>
                <w:lang w:val="en-US" w:eastAsia="zh-CN" w:bidi="ar-SA"/>
              </w:rPr>
              <w:t xml:space="preserve">2</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仿宋"/>
                <w:bCs/>
                <w:color w:val="auto"/>
                <w:sz w:val="22"/>
                <w:szCs w:val="22"/>
                <w:highlight w:val="none"/>
                <w:lang w:val="en-US" w:eastAsia="zh-CN" w:bidi="ar-SA"/>
              </w:rPr>
              <w:t xml:space="preserve">现状分析报告对采购人现状及业务、技术需求认识和理解不够充分，分析不够科学深入，对于维保服务重点、难点的应对措施考虑不全面，得</w:t>
            </w:r>
            <w:r>
              <w:rPr>
                <w:rFonts w:hint="eastAsia" w:ascii="宋体" w:hAnsi="宋体" w:cs="仿宋"/>
                <w:bCs/>
                <w:color w:val="auto"/>
                <w:sz w:val="22"/>
                <w:szCs w:val="22"/>
                <w:highlight w:val="none"/>
                <w:lang w:val="en-US" w:eastAsia="zh-CN" w:bidi="ar-SA"/>
              </w:rPr>
              <w:t xml:space="preserve">5</w:t>
            </w:r>
            <w:r>
              <w:rPr>
                <w:rFonts w:hint="eastAsia" w:ascii="宋体" w:hAnsi="宋体" w:eastAsia="宋体" w:cs="仿宋"/>
                <w:bCs/>
                <w:color w:val="auto"/>
                <w:sz w:val="22"/>
                <w:szCs w:val="22"/>
                <w:highlight w:val="none"/>
                <w:lang w:val="en-US" w:eastAsia="zh-CN" w:bidi="ar-SA"/>
              </w:rPr>
              <w:t xml:space="preserve">分</w:t>
            </w:r>
            <w:r>
              <w:rPr>
                <w:rFonts w:hint="eastAsia" w:ascii="宋体" w:hAnsi="宋体" w:cs="宋体"/>
                <w:color w:val="auto"/>
                <w:sz w:val="22"/>
                <w:szCs w:val="22"/>
                <w:highlight w:val="none"/>
                <w:lang w:val="zh-CN" w:bidi="zh-CN"/>
              </w:rPr>
              <w:t xml:space="preserve">；</w:t>
            </w:r>
            <w:r/>
          </w:p>
          <w:p>
            <w:pPr>
              <w:jc w:val="left"/>
              <w:keepLines w:val="0"/>
              <w:keepNext w:val="0"/>
              <w:pageBreakBefore w:val="0"/>
              <w:spacing w:line="360" w:lineRule="auto"/>
              <w:widowControl w:val="off"/>
              <w:rPr>
                <w:rFonts w:hint="eastAsia" w:ascii="宋体" w:hAnsi="宋体" w:eastAsia="宋体" w:cs="仿宋"/>
                <w:bCs/>
                <w:color w:val="auto"/>
                <w:sz w:val="22"/>
                <w:szCs w:val="22"/>
                <w:highlight w:val="none"/>
                <w:lang w:val="en-US" w:eastAsia="zh-CN" w:bidi="ar-SA"/>
              </w:rPr>
            </w:pPr>
            <w:r>
              <w:rPr>
                <w:rFonts w:hint="eastAsia" w:ascii="宋体" w:hAnsi="宋体" w:eastAsia="宋体" w:cs="仿宋"/>
                <w:bCs/>
                <w:color w:val="auto"/>
                <w:sz w:val="22"/>
                <w:szCs w:val="22"/>
                <w:highlight w:val="none"/>
                <w:lang w:val="en-US" w:eastAsia="zh-CN" w:bidi="ar-SA"/>
              </w:rPr>
              <w:t xml:space="preserve">3</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仿宋"/>
                <w:bCs/>
                <w:color w:val="auto"/>
                <w:sz w:val="22"/>
                <w:szCs w:val="22"/>
                <w:highlight w:val="none"/>
                <w:lang w:val="en-US" w:eastAsia="zh-CN" w:bidi="ar-SA"/>
              </w:rPr>
              <w:t xml:space="preserve">现状分析报告对采购人现状及业务、技术需求没有认识和理解，分析浅显，对于维保服务重点、难点未做考虑，得</w:t>
            </w:r>
            <w:r>
              <w:rPr>
                <w:rFonts w:hint="eastAsia" w:ascii="宋体" w:hAnsi="宋体" w:cs="仿宋"/>
                <w:bCs/>
                <w:color w:val="auto"/>
                <w:sz w:val="22"/>
                <w:szCs w:val="22"/>
                <w:highlight w:val="none"/>
                <w:lang w:val="en-US" w:eastAsia="zh-CN" w:bidi="ar-SA"/>
              </w:rPr>
              <w:t xml:space="preserve">2</w:t>
            </w:r>
            <w:r>
              <w:rPr>
                <w:rFonts w:hint="eastAsia" w:ascii="宋体" w:hAnsi="宋体" w:eastAsia="宋体" w:cs="仿宋"/>
                <w:bCs/>
                <w:color w:val="auto"/>
                <w:sz w:val="22"/>
                <w:szCs w:val="22"/>
                <w:highlight w:val="none"/>
                <w:lang w:val="en-US" w:eastAsia="zh-CN" w:bidi="ar-SA"/>
              </w:rPr>
              <w:t xml:space="preserve">分</w:t>
            </w:r>
            <w:r>
              <w:rPr>
                <w:rFonts w:hint="eastAsia" w:ascii="宋体" w:hAnsi="宋体" w:cs="宋体"/>
                <w:color w:val="auto"/>
                <w:sz w:val="22"/>
                <w:szCs w:val="22"/>
                <w:highlight w:val="none"/>
                <w:lang w:val="zh-CN" w:bidi="zh-CN"/>
              </w:rPr>
              <w:t xml:space="preserve">；</w:t>
            </w:r>
            <w:r/>
          </w:p>
          <w:p>
            <w:pPr>
              <w:jc w:val="left"/>
              <w:keepLines w:val="0"/>
              <w:keepNext w:val="0"/>
              <w:pageBreakBefore w:val="0"/>
              <w:spacing w:line="360" w:lineRule="auto"/>
              <w:widowControl w:val="off"/>
              <w:rPr>
                <w:rFonts w:hint="eastAsia" w:ascii="宋体" w:hAnsi="宋体" w:eastAsia="宋体" w:cs="仿宋"/>
                <w:bCs/>
                <w:color w:val="auto"/>
                <w:sz w:val="22"/>
                <w:szCs w:val="22"/>
                <w:highlight w:val="none"/>
                <w:lang w:val="en-US" w:eastAsia="zh-CN" w:bidi="ar-SA"/>
              </w:rPr>
            </w:pPr>
            <w:r>
              <w:rPr>
                <w:rFonts w:hint="eastAsia" w:ascii="宋体" w:hAnsi="宋体" w:eastAsia="宋体" w:cs="仿宋"/>
                <w:bCs/>
                <w:color w:val="auto"/>
                <w:sz w:val="22"/>
                <w:szCs w:val="22"/>
                <w:highlight w:val="none"/>
                <w:lang w:val="en-US" w:eastAsia="zh-CN" w:bidi="ar-SA"/>
              </w:rPr>
              <w:t xml:space="preserve">4</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仿宋"/>
                <w:bCs/>
                <w:color w:val="auto"/>
                <w:sz w:val="22"/>
                <w:szCs w:val="22"/>
                <w:highlight w:val="none"/>
                <w:lang w:val="en-US" w:eastAsia="zh-CN" w:bidi="ar-SA"/>
              </w:rPr>
              <w:t xml:space="preserve">未提供现状分析报告或现状分析报告与项目严重不符，</w:t>
            </w:r>
            <w:r>
              <w:rPr>
                <w:rFonts w:hint="eastAsia" w:ascii="宋体" w:hAnsi="宋体" w:cs="仿宋"/>
                <w:bCs/>
                <w:color w:val="auto"/>
                <w:sz w:val="22"/>
                <w:szCs w:val="22"/>
                <w:highlight w:val="none"/>
                <w:lang w:val="en-US" w:eastAsia="zh-CN" w:bidi="ar-SA"/>
              </w:rPr>
              <w:t xml:space="preserve">不得分</w:t>
            </w:r>
            <w:r>
              <w:rPr>
                <w:rFonts w:hint="eastAsia" w:ascii="宋体" w:hAnsi="宋体" w:eastAsia="宋体" w:cs="仿宋"/>
                <w:bCs/>
                <w:color w:val="auto"/>
                <w:sz w:val="22"/>
                <w:szCs w:val="22"/>
                <w:highlight w:val="none"/>
                <w:lang w:val="en-US" w:eastAsia="zh-CN" w:bidi="ar-SA"/>
              </w:rPr>
              <w:t xml:space="preserve">。</w:t>
            </w:r>
            <w:r/>
          </w:p>
        </w:tc>
        <w:tc>
          <w:tcPr>
            <w:tcW w:w="336" w:type="pct"/>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8</w:t>
            </w:r>
            <w:r/>
          </w:p>
        </w:tc>
        <w:tc>
          <w:tcPr>
            <w:tcW w:w="478" w:type="pct"/>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主观分</w:t>
            </w:r>
            <w:r/>
          </w:p>
        </w:tc>
      </w:tr>
      <w:tr>
        <w:trPr>
          <w:trHeight w:val="315"/>
        </w:trPr>
        <w:tc>
          <w:tcPr>
            <w:tcW w:w="267" w:type="pct"/>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2"/>
                <w:sz w:val="22"/>
                <w:szCs w:val="22"/>
                <w:highlight w:val="none"/>
              </w:rPr>
            </w:pPr>
            <w:r>
              <w:rPr>
                <w:rFonts w:hint="eastAsia" w:ascii="宋体" w:hAnsi="宋体" w:eastAsia="宋体" w:cs="宋体"/>
                <w:color w:val="auto"/>
                <w:spacing w:val="-2"/>
                <w:sz w:val="22"/>
                <w:szCs w:val="22"/>
                <w:highlight w:val="none"/>
              </w:rPr>
              <w:t xml:space="preserve">2.2</w:t>
            </w:r>
            <w:r/>
          </w:p>
        </w:tc>
        <w:tc>
          <w:tcPr>
            <w:tcW w:w="609" w:type="pct"/>
            <w:vAlign w:val="center"/>
            <w:textDirection w:val="lrTb"/>
            <w:noWrap w:val="false"/>
          </w:tcPr>
          <w:p>
            <w:pPr>
              <w:numPr>
                <w:ilvl w:val="0"/>
                <w:numId w:val="0"/>
              </w:numPr>
              <w:ind w:left="0" w:firstLine="0"/>
              <w:jc w:val="center"/>
              <w:keepLines w:val="0"/>
              <w:keepNext w:val="0"/>
              <w:pageBreakBefore w:val="0"/>
              <w:spacing w:line="360" w:lineRule="auto"/>
              <w:widowControl/>
              <w:rPr>
                <w:rFonts w:hint="eastAsia" w:ascii="宋体" w:hAnsi="宋体" w:eastAsia="宋体" w:cs="宋体"/>
                <w:color w:val="auto"/>
                <w:spacing w:val="0"/>
                <w:sz w:val="22"/>
                <w:szCs w:val="22"/>
                <w:highlight w:val="none"/>
              </w:rPr>
              <w:outlineLvl w:val="9"/>
            </w:pPr>
            <w:r>
              <w:rPr>
                <w:rFonts w:hint="eastAsia" w:ascii="宋体" w:hAnsi="宋体" w:eastAsia="宋体" w:cs="宋体"/>
                <w:color w:val="auto"/>
                <w:sz w:val="22"/>
                <w:szCs w:val="22"/>
                <w:highlight w:val="none"/>
                <w:lang w:bidi="zh-CN"/>
              </w:rPr>
              <w:t xml:space="preserve">总体实施方案</w:t>
            </w:r>
            <w:r/>
          </w:p>
        </w:tc>
        <w:tc>
          <w:tcPr>
            <w:tcW w:w="3308" w:type="pct"/>
            <w:vAlign w:val="center"/>
            <w:textDirection w:val="lrTb"/>
            <w:noWrap w:val="false"/>
          </w:tcPr>
          <w:p>
            <w:pPr>
              <w:jc w:val="left"/>
              <w:spacing w:line="360" w:lineRule="auto"/>
              <w:widowControl/>
              <w:rPr>
                <w:rFonts w:hint="eastAsia" w:ascii="宋体" w:hAnsi="宋体" w:eastAsia="宋体" w:cs="宋体"/>
                <w:color w:val="auto"/>
                <w:sz w:val="22"/>
                <w:szCs w:val="22"/>
                <w:highlight w:val="none"/>
                <w:lang w:bidi="zh-CN"/>
              </w:rPr>
            </w:pPr>
            <w:r>
              <w:rPr>
                <w:rFonts w:hint="eastAsia" w:ascii="宋体" w:hAnsi="宋体" w:cs="宋体"/>
                <w:color w:val="auto"/>
                <w:sz w:val="22"/>
                <w:szCs w:val="22"/>
                <w:highlight w:val="none"/>
                <w:lang w:val="zh-CN" w:bidi="zh-CN"/>
              </w:rPr>
              <w:t xml:space="preserve">磋商小组</w:t>
            </w:r>
            <w:r>
              <w:rPr>
                <w:rFonts w:hint="eastAsia" w:ascii="宋体" w:hAnsi="宋体" w:eastAsia="宋体" w:cs="宋体"/>
                <w:color w:val="auto"/>
                <w:sz w:val="22"/>
                <w:szCs w:val="22"/>
                <w:highlight w:val="none"/>
                <w:lang w:val="zh-CN" w:bidi="zh-CN"/>
              </w:rPr>
              <w:t xml:space="preserve">根据供应商提供的</w:t>
            </w:r>
            <w:r>
              <w:rPr>
                <w:rFonts w:hint="eastAsia" w:ascii="宋体" w:hAnsi="宋体" w:eastAsia="宋体" w:cs="宋体"/>
                <w:color w:val="auto"/>
                <w:sz w:val="22"/>
                <w:szCs w:val="22"/>
                <w:highlight w:val="none"/>
                <w:lang w:bidi="zh-CN"/>
              </w:rPr>
              <w:t xml:space="preserve">总体实施方案</w:t>
            </w:r>
            <w:r>
              <w:rPr>
                <w:rFonts w:hint="eastAsia" w:ascii="宋体" w:hAnsi="宋体" w:eastAsia="宋体" w:cs="宋体"/>
                <w:color w:val="auto"/>
                <w:sz w:val="22"/>
                <w:szCs w:val="22"/>
                <w:highlight w:val="none"/>
                <w:lang w:val="zh-CN" w:bidi="zh-CN"/>
              </w:rPr>
              <w:t xml:space="preserve">进行打分：</w:t>
            </w:r>
            <w:r/>
          </w:p>
          <w:p>
            <w:pPr>
              <w:jc w:val="left"/>
              <w:spacing w:line="360" w:lineRule="auto"/>
              <w:widowControl/>
              <w:rPr>
                <w:rFonts w:hint="eastAsia" w:ascii="宋体" w:hAnsi="宋体" w:eastAsia="宋体" w:cs="宋体"/>
                <w:color w:val="auto"/>
                <w:sz w:val="22"/>
                <w:szCs w:val="22"/>
                <w:highlight w:val="none"/>
                <w:lang w:bidi="zh-CN"/>
              </w:rPr>
            </w:pPr>
            <w:r>
              <w:rPr>
                <w:rFonts w:hint="eastAsia" w:ascii="宋体" w:hAnsi="宋体" w:eastAsia="宋体" w:cs="宋体"/>
                <w:color w:val="auto"/>
                <w:sz w:val="22"/>
                <w:szCs w:val="22"/>
                <w:highlight w:val="none"/>
                <w:lang w:val="en-US" w:bidi="zh-CN"/>
              </w:rPr>
              <w:t xml:space="preserve">1</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bidi="zh-CN"/>
              </w:rPr>
              <w:t xml:space="preserve">总体实施方案全面，具有合理的服务体系、组织架构，具有明确的质量目标及安全管理保障措施、具体的服务方案及服务措施，得</w:t>
            </w:r>
            <w:r>
              <w:rPr>
                <w:rFonts w:hint="eastAsia" w:ascii="宋体" w:hAnsi="宋体" w:eastAsia="宋体" w:cs="宋体"/>
                <w:color w:val="auto"/>
                <w:sz w:val="22"/>
                <w:szCs w:val="22"/>
                <w:highlight w:val="none"/>
                <w:lang w:val="en-US" w:bidi="zh-CN"/>
              </w:rPr>
              <w:t xml:space="preserve">9</w:t>
            </w:r>
            <w:r>
              <w:rPr>
                <w:rFonts w:hint="eastAsia" w:ascii="宋体" w:hAnsi="宋体" w:eastAsia="宋体" w:cs="宋体"/>
                <w:color w:val="auto"/>
                <w:sz w:val="22"/>
                <w:szCs w:val="22"/>
                <w:highlight w:val="none"/>
                <w:lang w:bidi="zh-CN"/>
              </w:rPr>
              <w:t xml:space="preserve">分；</w:t>
            </w:r>
            <w:r/>
          </w:p>
          <w:p>
            <w:pPr>
              <w:jc w:val="left"/>
              <w:spacing w:line="360" w:lineRule="auto"/>
              <w:widowControl/>
              <w:rPr>
                <w:rFonts w:hint="eastAsia" w:ascii="宋体" w:hAnsi="宋体" w:eastAsia="宋体" w:cs="宋体"/>
                <w:color w:val="auto"/>
                <w:sz w:val="22"/>
                <w:szCs w:val="22"/>
                <w:highlight w:val="none"/>
                <w:lang w:bidi="zh-CN"/>
              </w:rPr>
            </w:pPr>
            <w:r>
              <w:rPr>
                <w:rFonts w:hint="eastAsia" w:ascii="宋体" w:hAnsi="宋体" w:eastAsia="宋体" w:cs="宋体"/>
                <w:color w:val="auto"/>
                <w:sz w:val="22"/>
                <w:szCs w:val="22"/>
                <w:highlight w:val="none"/>
                <w:lang w:val="en-US" w:bidi="zh-CN"/>
              </w:rPr>
              <w:t xml:space="preserve">2</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bidi="zh-CN"/>
              </w:rPr>
              <w:t xml:space="preserve">实施方案较为全面，服务体系、组织架构较为合理，进度控制、风险控制管理、质量保障措施、信息安全管理措施、文档管理措施</w:t>
            </w:r>
            <w:r>
              <w:rPr>
                <w:rFonts w:hint="eastAsia" w:ascii="宋体" w:hAnsi="宋体" w:cs="宋体"/>
                <w:color w:val="auto"/>
                <w:sz w:val="22"/>
                <w:szCs w:val="22"/>
                <w:highlight w:val="none"/>
                <w:lang w:bidi="zh-CN"/>
              </w:rPr>
              <w:t xml:space="preserve">存在缺漏</w:t>
            </w:r>
            <w:r>
              <w:rPr>
                <w:rFonts w:hint="eastAsia" w:ascii="宋体" w:hAnsi="宋体" w:eastAsia="宋体" w:cs="宋体"/>
                <w:color w:val="auto"/>
                <w:sz w:val="22"/>
                <w:szCs w:val="22"/>
                <w:highlight w:val="none"/>
                <w:lang w:bidi="zh-CN"/>
              </w:rPr>
              <w:t xml:space="preserve">，得</w:t>
            </w:r>
            <w:r>
              <w:rPr>
                <w:rFonts w:hint="eastAsia" w:ascii="宋体" w:hAnsi="宋体" w:eastAsia="宋体" w:cs="宋体"/>
                <w:color w:val="auto"/>
                <w:sz w:val="22"/>
                <w:szCs w:val="22"/>
                <w:highlight w:val="none"/>
                <w:lang w:val="en-US" w:bidi="zh-CN"/>
              </w:rPr>
              <w:t xml:space="preserve">6</w:t>
            </w:r>
            <w:r>
              <w:rPr>
                <w:rFonts w:hint="eastAsia" w:ascii="宋体" w:hAnsi="宋体" w:eastAsia="宋体" w:cs="宋体"/>
                <w:color w:val="auto"/>
                <w:sz w:val="22"/>
                <w:szCs w:val="22"/>
                <w:highlight w:val="none"/>
                <w:lang w:bidi="zh-CN"/>
              </w:rPr>
              <w:t xml:space="preserve">分</w:t>
            </w:r>
            <w:r>
              <w:rPr>
                <w:rFonts w:hint="eastAsia" w:ascii="宋体" w:hAnsi="宋体" w:cs="宋体"/>
                <w:color w:val="auto"/>
                <w:sz w:val="22"/>
                <w:szCs w:val="22"/>
                <w:highlight w:val="none"/>
                <w:lang w:val="zh-CN" w:bidi="zh-CN"/>
              </w:rPr>
              <w:t xml:space="preserve">；</w:t>
            </w:r>
            <w:r/>
          </w:p>
          <w:p>
            <w:pPr>
              <w:jc w:val="left"/>
              <w:spacing w:line="360" w:lineRule="auto"/>
              <w:widowControl/>
              <w:rPr>
                <w:rFonts w:hint="eastAsia" w:ascii="宋体" w:hAnsi="宋体" w:eastAsia="宋体" w:cs="宋体"/>
                <w:color w:val="auto"/>
                <w:sz w:val="22"/>
                <w:szCs w:val="22"/>
                <w:highlight w:val="none"/>
                <w:lang w:bidi="zh-CN"/>
              </w:rPr>
            </w:pPr>
            <w:r>
              <w:rPr>
                <w:rFonts w:hint="eastAsia" w:ascii="宋体" w:hAnsi="宋体" w:eastAsia="宋体" w:cs="宋体"/>
                <w:color w:val="auto"/>
                <w:sz w:val="22"/>
                <w:szCs w:val="22"/>
                <w:highlight w:val="none"/>
                <w:lang w:val="en-US" w:bidi="zh-CN"/>
              </w:rPr>
              <w:t xml:space="preserve">3</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bidi="zh-CN"/>
              </w:rPr>
              <w:t xml:space="preserve">总体实施方案不够全面，服务体系、组织架构不够合理，进度控制、风险控制管理、质量保障措施、信息安全管理措施、文档管理措施不全，得</w:t>
            </w:r>
            <w:r>
              <w:rPr>
                <w:rFonts w:hint="eastAsia" w:ascii="宋体" w:hAnsi="宋体" w:eastAsia="宋体" w:cs="宋体"/>
                <w:color w:val="auto"/>
                <w:sz w:val="22"/>
                <w:szCs w:val="22"/>
                <w:highlight w:val="none"/>
                <w:lang w:val="en-US" w:bidi="zh-CN"/>
              </w:rPr>
              <w:t xml:space="preserve">3</w:t>
            </w:r>
            <w:r>
              <w:rPr>
                <w:rFonts w:hint="eastAsia" w:ascii="宋体" w:hAnsi="宋体" w:eastAsia="宋体" w:cs="宋体"/>
                <w:color w:val="auto"/>
                <w:sz w:val="22"/>
                <w:szCs w:val="22"/>
                <w:highlight w:val="none"/>
                <w:lang w:bidi="zh-CN"/>
              </w:rPr>
              <w:t xml:space="preserve">分；</w:t>
            </w:r>
            <w:r/>
          </w:p>
          <w:p>
            <w:pPr>
              <w:pStyle w:val="932"/>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bidi="zh-CN"/>
              </w:rPr>
              <w:t xml:space="preserve">4</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bidi="zh-CN"/>
              </w:rPr>
              <w:t xml:space="preserve">未提供总体实施方案或方案与项目严重不符，</w:t>
            </w:r>
            <w:r>
              <w:rPr>
                <w:rFonts w:hint="eastAsia" w:ascii="宋体" w:hAnsi="宋体" w:eastAsia="宋体" w:cs="宋体"/>
                <w:color w:val="auto"/>
                <w:sz w:val="22"/>
                <w:szCs w:val="22"/>
                <w:highlight w:val="none"/>
                <w:lang w:val="en-US" w:bidi="zh-CN"/>
              </w:rPr>
              <w:t xml:space="preserve">不得分</w:t>
            </w:r>
            <w:r>
              <w:rPr>
                <w:rFonts w:hint="eastAsia" w:ascii="宋体" w:hAnsi="宋体" w:eastAsia="宋体" w:cs="宋体"/>
                <w:color w:val="auto"/>
                <w:sz w:val="22"/>
                <w:szCs w:val="22"/>
                <w:highlight w:val="none"/>
                <w:lang w:bidi="zh-CN"/>
              </w:rPr>
              <w:t xml:space="preserve">。</w:t>
            </w:r>
            <w:r/>
          </w:p>
        </w:tc>
        <w:tc>
          <w:tcPr>
            <w:tcW w:w="336" w:type="pct"/>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9</w:t>
            </w:r>
            <w:r/>
          </w:p>
        </w:tc>
        <w:tc>
          <w:tcPr>
            <w:tcW w:w="478" w:type="pct"/>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主观分</w:t>
            </w:r>
            <w:r/>
          </w:p>
        </w:tc>
      </w:tr>
      <w:tr>
        <w:trPr>
          <w:trHeight w:val="315"/>
        </w:trPr>
        <w:tc>
          <w:tcPr>
            <w:tcW w:w="267" w:type="pct"/>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2"/>
                <w:sz w:val="22"/>
                <w:szCs w:val="22"/>
                <w:highlight w:val="none"/>
                <w:lang w:val="en-US" w:eastAsia="zh-CN" w:bidi="ar-SA"/>
              </w:rPr>
            </w:pPr>
            <w:r>
              <w:rPr>
                <w:rFonts w:hint="eastAsia" w:ascii="宋体" w:hAnsi="宋体" w:eastAsia="宋体" w:cs="宋体"/>
                <w:color w:val="auto"/>
                <w:spacing w:val="-2"/>
                <w:sz w:val="22"/>
                <w:szCs w:val="22"/>
                <w:highlight w:val="none"/>
                <w:lang w:val="en-US" w:eastAsia="zh-CN"/>
              </w:rPr>
              <w:t xml:space="preserve">2.3</w:t>
            </w:r>
            <w:r/>
          </w:p>
        </w:tc>
        <w:tc>
          <w:tcPr>
            <w:tcW w:w="609" w:type="pct"/>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zh-CN" w:bidi="zh-CN"/>
              </w:rPr>
              <w:t xml:space="preserve">日常维保方案</w:t>
            </w:r>
            <w:r/>
          </w:p>
        </w:tc>
        <w:tc>
          <w:tcPr>
            <w:tcW w:w="3308" w:type="pct"/>
            <w:vAlign w:val="center"/>
            <w:textDirection w:val="lrTb"/>
            <w:noWrap w:val="false"/>
          </w:tcPr>
          <w:p>
            <w:pPr>
              <w:jc w:val="left"/>
              <w:spacing w:line="360" w:lineRule="auto"/>
              <w:widowControl/>
              <w:rPr>
                <w:rFonts w:hint="eastAsia" w:ascii="宋体" w:hAnsi="宋体" w:eastAsia="宋体" w:cs="宋体"/>
                <w:color w:val="auto"/>
                <w:sz w:val="22"/>
                <w:szCs w:val="22"/>
                <w:highlight w:val="none"/>
                <w:lang w:bidi="zh-CN"/>
              </w:rPr>
            </w:pPr>
            <w:r>
              <w:rPr>
                <w:rFonts w:hint="eastAsia" w:ascii="宋体" w:hAnsi="宋体" w:cs="宋体"/>
                <w:color w:val="auto"/>
                <w:sz w:val="22"/>
                <w:szCs w:val="22"/>
                <w:highlight w:val="none"/>
                <w:lang w:val="zh-CN" w:bidi="zh-CN"/>
              </w:rPr>
              <w:t xml:space="preserve">磋商小组</w:t>
            </w:r>
            <w:r>
              <w:rPr>
                <w:rFonts w:hint="eastAsia" w:ascii="宋体" w:hAnsi="宋体" w:eastAsia="宋体" w:cs="宋体"/>
                <w:color w:val="auto"/>
                <w:sz w:val="22"/>
                <w:szCs w:val="22"/>
                <w:highlight w:val="none"/>
                <w:lang w:val="zh-CN" w:bidi="zh-CN"/>
              </w:rPr>
              <w:t xml:space="preserve">根据供应商提供的日常维保方案（包含但不限于机房及网络运维、网络割接、信息化桌面运维、电话业务运维等）进行打分：</w:t>
            </w:r>
            <w:r/>
          </w:p>
          <w:p>
            <w:pPr>
              <w:jc w:val="left"/>
              <w:spacing w:line="360" w:lineRule="auto"/>
              <w:rPr>
                <w:rFonts w:hint="eastAsia" w:ascii="宋体" w:hAnsi="宋体" w:eastAsia="宋体" w:cs="宋体"/>
                <w:color w:val="auto"/>
                <w:sz w:val="22"/>
                <w:szCs w:val="22"/>
                <w:highlight w:val="none"/>
                <w:lang w:bidi="zh-CN"/>
              </w:rPr>
            </w:pPr>
            <w:r>
              <w:rPr>
                <w:rFonts w:hint="eastAsia" w:ascii="宋体" w:hAnsi="宋体" w:eastAsia="宋体" w:cs="宋体"/>
                <w:color w:val="auto"/>
                <w:sz w:val="22"/>
                <w:szCs w:val="22"/>
                <w:highlight w:val="none"/>
                <w:lang w:val="en-US" w:bidi="zh-CN"/>
              </w:rPr>
              <w:t xml:space="preserve">1</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zh-CN" w:bidi="zh-CN"/>
              </w:rPr>
              <w:t xml:space="preserve">方案科学全面，能够针对本项目需求出具深度细化的维保服务内容，维保服务流程科学标准，具有合理的问题处理机制，得</w:t>
            </w:r>
            <w:r>
              <w:rPr>
                <w:rFonts w:hint="eastAsia" w:ascii="宋体" w:hAnsi="宋体" w:cs="宋体"/>
                <w:color w:val="auto"/>
                <w:sz w:val="22"/>
                <w:szCs w:val="22"/>
                <w:highlight w:val="none"/>
                <w:lang w:val="en-US" w:bidi="zh-CN"/>
              </w:rPr>
              <w:t xml:space="preserve">9</w:t>
            </w:r>
            <w:r>
              <w:rPr>
                <w:rFonts w:hint="eastAsia" w:ascii="宋体" w:hAnsi="宋体" w:eastAsia="宋体" w:cs="宋体"/>
                <w:color w:val="auto"/>
                <w:sz w:val="22"/>
                <w:szCs w:val="22"/>
                <w:highlight w:val="none"/>
                <w:lang w:val="zh-CN" w:bidi="zh-CN"/>
              </w:rPr>
              <w:t xml:space="preserve">分；</w:t>
            </w:r>
            <w:r/>
          </w:p>
          <w:p>
            <w:pPr>
              <w:jc w:val="left"/>
              <w:spacing w:line="360" w:lineRule="auto"/>
              <w:rPr>
                <w:rFonts w:hint="eastAsia" w:ascii="宋体" w:hAnsi="宋体" w:eastAsia="宋体" w:cs="宋体"/>
                <w:color w:val="auto"/>
                <w:sz w:val="22"/>
                <w:szCs w:val="22"/>
                <w:highlight w:val="none"/>
                <w:lang w:bidi="zh-CN"/>
              </w:rPr>
            </w:pPr>
            <w:r>
              <w:rPr>
                <w:rFonts w:hint="eastAsia" w:ascii="宋体" w:hAnsi="宋体" w:eastAsia="宋体" w:cs="宋体"/>
                <w:color w:val="auto"/>
                <w:sz w:val="22"/>
                <w:szCs w:val="22"/>
                <w:highlight w:val="none"/>
                <w:lang w:val="en-US" w:bidi="zh-CN"/>
              </w:rPr>
              <w:t xml:space="preserve">2</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zh-CN" w:bidi="zh-CN"/>
              </w:rPr>
              <w:t xml:space="preserve">日常维保方案较全面，具有主要维保服务内容，维保服务流程标准，具有问题处理机制，得</w:t>
            </w:r>
            <w:r>
              <w:rPr>
                <w:rFonts w:hint="eastAsia" w:ascii="宋体" w:hAnsi="宋体" w:cs="宋体"/>
                <w:color w:val="auto"/>
                <w:sz w:val="22"/>
                <w:szCs w:val="22"/>
                <w:highlight w:val="none"/>
                <w:lang w:val="en-US" w:bidi="zh-CN"/>
              </w:rPr>
              <w:t xml:space="preserve">6</w:t>
            </w:r>
            <w:r>
              <w:rPr>
                <w:rFonts w:hint="eastAsia" w:ascii="宋体" w:hAnsi="宋体" w:eastAsia="宋体" w:cs="宋体"/>
                <w:color w:val="auto"/>
                <w:sz w:val="22"/>
                <w:szCs w:val="22"/>
                <w:highlight w:val="none"/>
                <w:lang w:val="zh-CN" w:bidi="zh-CN"/>
              </w:rPr>
              <w:t xml:space="preserve">分；</w:t>
            </w:r>
            <w:r/>
          </w:p>
          <w:p>
            <w:pPr>
              <w:jc w:val="left"/>
              <w:spacing w:line="360" w:lineRule="auto"/>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en-US" w:bidi="zh-CN"/>
              </w:rPr>
              <w:t xml:space="preserve">3</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zh-CN" w:bidi="zh-CN"/>
              </w:rPr>
              <w:t xml:space="preserve">日常维保方案片面，维保服务内容缺少针对性，维保服务流程较为标准，缺乏问题处理机制，得</w:t>
            </w:r>
            <w:r>
              <w:rPr>
                <w:rFonts w:hint="eastAsia" w:ascii="宋体" w:hAnsi="宋体" w:cs="宋体"/>
                <w:color w:val="auto"/>
                <w:sz w:val="22"/>
                <w:szCs w:val="22"/>
                <w:highlight w:val="none"/>
                <w:lang w:val="en-US" w:bidi="zh-CN"/>
              </w:rPr>
              <w:t xml:space="preserve">3</w:t>
            </w:r>
            <w:r>
              <w:rPr>
                <w:rFonts w:hint="eastAsia" w:ascii="宋体" w:hAnsi="宋体" w:eastAsia="宋体" w:cs="宋体"/>
                <w:color w:val="auto"/>
                <w:sz w:val="22"/>
                <w:szCs w:val="22"/>
                <w:highlight w:val="none"/>
                <w:lang w:val="zh-CN" w:bidi="zh-CN"/>
              </w:rPr>
              <w:t xml:space="preserve">分；</w:t>
            </w:r>
            <w:r/>
          </w:p>
          <w:p>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zh-CN"/>
              </w:rPr>
              <w:t xml:space="preserve">未提供日常维保方案或方案与项目严重不符，</w:t>
            </w:r>
            <w:r>
              <w:rPr>
                <w:rFonts w:hint="eastAsia" w:ascii="宋体" w:hAnsi="宋体" w:cs="宋体"/>
                <w:color w:val="auto"/>
                <w:sz w:val="22"/>
                <w:szCs w:val="22"/>
                <w:highlight w:val="none"/>
                <w:lang w:val="en-US" w:eastAsia="zh-CN"/>
              </w:rPr>
              <w:t xml:space="preserve">不得分</w:t>
            </w:r>
            <w:r>
              <w:rPr>
                <w:rFonts w:hint="eastAsia" w:ascii="宋体" w:hAnsi="宋体" w:eastAsia="宋体" w:cs="宋体"/>
                <w:color w:val="auto"/>
                <w:sz w:val="22"/>
                <w:szCs w:val="22"/>
                <w:highlight w:val="none"/>
                <w:lang w:val="zh-CN"/>
              </w:rPr>
              <w:t xml:space="preserve">。</w:t>
            </w:r>
            <w:r/>
          </w:p>
        </w:tc>
        <w:tc>
          <w:tcPr>
            <w:tcW w:w="336" w:type="pct"/>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bidi="ar-SA"/>
              </w:rPr>
              <w:t xml:space="preserve">9</w:t>
            </w:r>
            <w:r/>
          </w:p>
        </w:tc>
        <w:tc>
          <w:tcPr>
            <w:tcW w:w="478" w:type="pct"/>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主观分</w:t>
            </w:r>
            <w:r/>
          </w:p>
        </w:tc>
      </w:tr>
      <w:tr>
        <w:trPr>
          <w:trHeight w:val="90"/>
        </w:trPr>
        <w:tc>
          <w:tcPr>
            <w:tcW w:w="26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2.4</w:t>
            </w:r>
            <w:r/>
          </w:p>
        </w:tc>
        <w:tc>
          <w:tcPr>
            <w:tcW w:w="609" w:type="pct"/>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bidi="zh-CN"/>
              </w:rPr>
              <w:t xml:space="preserve">应急处理预案</w:t>
            </w:r>
            <w:r/>
          </w:p>
        </w:tc>
        <w:tc>
          <w:tcPr>
            <w:tcW w:w="3308" w:type="pct"/>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供应商提供针对本项目的突发事件应急预案（包含但不限于软件系统故障、硬件系统故障、网络故障、服务器故障、网络攻击事件、信息破坏事件、信息内容安全事件、灾难性事件等不同场景</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，出具相应的应急措施、服务响应及应急保障：</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rPr>
              <w:t xml:space="preserve">应急预案细化全面，应急措施科学合理，服务响应及时高效，应急保障人力及物资安排合理，得</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rPr>
              <w:t xml:space="preserve">应急预案较全面，应急措施较恰当，服务响应较及时，具有基本的应急保障人力及物资安排，得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rPr>
              <w:t xml:space="preserve">应急预案不全，应急措施混乱，服务响应时间滞后，未考虑人力及物资安排或安排不合理，得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4</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rPr>
              <w:t xml:space="preserve">未提供应急预案或预案与项目严重</w:t>
            </w:r>
            <w:r>
              <w:rPr>
                <w:rFonts w:hint="eastAsia" w:ascii="宋体" w:hAnsi="宋体" w:cs="宋体"/>
                <w:color w:val="auto"/>
                <w:sz w:val="22"/>
                <w:szCs w:val="22"/>
                <w:highlight w:val="none"/>
                <w:lang w:eastAsia="zh-CN"/>
              </w:rPr>
              <w:t xml:space="preserve">不符</w:t>
            </w:r>
            <w:r>
              <w:rPr>
                <w:rFonts w:hint="eastAsia" w:ascii="宋体" w:hAnsi="宋体" w:eastAsia="宋体" w:cs="宋体"/>
                <w:color w:val="auto"/>
                <w:sz w:val="22"/>
                <w:szCs w:val="22"/>
                <w:highlight w:val="none"/>
              </w:rPr>
              <w:t xml:space="preserve">，不得分。</w:t>
            </w:r>
            <w:r/>
          </w:p>
        </w:tc>
        <w:tc>
          <w:tcPr>
            <w:tcW w:w="336" w:type="pct"/>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9</w:t>
            </w:r>
            <w:r/>
          </w:p>
        </w:tc>
        <w:tc>
          <w:tcPr>
            <w:tcW w:w="478" w:type="pct"/>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6"/>
                <w:sz w:val="22"/>
                <w:szCs w:val="22"/>
                <w:highlight w:val="none"/>
              </w:rPr>
            </w:pPr>
            <w:r>
              <w:rPr>
                <w:rFonts w:hint="eastAsia" w:ascii="宋体" w:hAnsi="宋体" w:cs="宋体"/>
                <w:color w:val="auto"/>
                <w:sz w:val="22"/>
                <w:szCs w:val="22"/>
                <w:highlight w:val="none"/>
                <w:lang w:val="en-US" w:eastAsia="zh-CN"/>
              </w:rPr>
              <w:t xml:space="preserve">主观分</w:t>
            </w:r>
            <w:r/>
          </w:p>
        </w:tc>
      </w:tr>
      <w:tr>
        <w:trPr>
          <w:trHeight w:val="1962"/>
        </w:trPr>
        <w:tc>
          <w:tcPr>
            <w:tcW w:w="267" w:type="pct"/>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color w:val="auto"/>
                <w:spacing w:val="-2"/>
                <w:sz w:val="22"/>
                <w:szCs w:val="22"/>
                <w:highlight w:val="none"/>
                <w:lang w:val="en-US" w:eastAsia="zh-CN"/>
              </w:rPr>
            </w:pPr>
            <w:r>
              <w:rPr>
                <w:rFonts w:hint="eastAsia" w:ascii="宋体" w:hAnsi="宋体" w:cs="宋体"/>
                <w:color w:val="auto"/>
                <w:spacing w:val="-2"/>
                <w:sz w:val="22"/>
                <w:szCs w:val="22"/>
                <w:highlight w:val="none"/>
                <w:lang w:val="en-US" w:eastAsia="zh-CN"/>
              </w:rPr>
              <w:t xml:space="preserve">2.5</w:t>
            </w:r>
            <w:r/>
          </w:p>
        </w:tc>
        <w:tc>
          <w:tcPr>
            <w:tcW w:w="609" w:type="pct"/>
            <w:vAlign w:val="center"/>
            <w:textDirection w:val="lrTb"/>
            <w:noWrap w:val="false"/>
          </w:tcPr>
          <w:p>
            <w:pPr>
              <w:jc w:val="center"/>
              <w:spacing w:line="360" w:lineRule="auto"/>
              <w:rPr>
                <w:rFonts w:hint="eastAsia" w:ascii="宋体" w:hAnsi="宋体" w:eastAsia="宋体" w:cs="宋体"/>
                <w:b w:val="0"/>
                <w:bCs w:val="0"/>
                <w:color w:val="auto"/>
                <w:spacing w:val="7"/>
                <w:sz w:val="22"/>
                <w:szCs w:val="22"/>
                <w:highlight w:val="none"/>
                <w:vertAlign w:val="baseline"/>
                <w:lang w:val="en-US" w:eastAsia="zh-CN"/>
              </w:rPr>
            </w:pPr>
            <w:r>
              <w:rPr>
                <w:rFonts w:hint="eastAsia" w:ascii="宋体" w:hAnsi="宋体" w:eastAsia="宋体" w:cs="宋体"/>
                <w:color w:val="auto"/>
                <w:sz w:val="22"/>
                <w:szCs w:val="22"/>
                <w:highlight w:val="none"/>
                <w:lang w:val="zh-CN" w:bidi="zh-CN"/>
              </w:rPr>
              <w:t xml:space="preserve">设备工具配置及备品备件投入情况</w:t>
            </w:r>
            <w:r/>
          </w:p>
        </w:tc>
        <w:tc>
          <w:tcPr>
            <w:tcW w:w="3308" w:type="pct"/>
            <w:vAlign w:val="center"/>
            <w:textDirection w:val="lrTb"/>
            <w:noWrap w:val="false"/>
          </w:tcPr>
          <w:p>
            <w:pPr>
              <w:jc w:val="left"/>
              <w:spacing w:line="360" w:lineRule="auto"/>
              <w:widowControl/>
              <w:rPr>
                <w:rFonts w:hint="eastAsia" w:ascii="宋体" w:hAnsi="宋体" w:eastAsia="宋体" w:cs="宋体"/>
                <w:color w:val="auto"/>
                <w:sz w:val="22"/>
                <w:szCs w:val="22"/>
                <w:highlight w:val="none"/>
                <w:lang w:bidi="zh-CN"/>
              </w:rPr>
            </w:pPr>
            <w:r>
              <w:rPr>
                <w:rFonts w:hint="eastAsia" w:ascii="宋体" w:hAnsi="宋体" w:cs="宋体"/>
                <w:color w:val="auto"/>
                <w:sz w:val="22"/>
                <w:szCs w:val="22"/>
                <w:highlight w:val="none"/>
                <w:lang w:val="zh-CN" w:bidi="zh-CN"/>
              </w:rPr>
              <w:t xml:space="preserve">磋商小组</w:t>
            </w:r>
            <w:r>
              <w:rPr>
                <w:rFonts w:hint="eastAsia" w:ascii="宋体" w:hAnsi="宋体" w:eastAsia="宋体" w:cs="宋体"/>
                <w:color w:val="auto"/>
                <w:sz w:val="22"/>
                <w:szCs w:val="22"/>
                <w:highlight w:val="none"/>
                <w:lang w:val="zh-CN" w:bidi="zh-CN"/>
              </w:rPr>
              <w:t xml:space="preserve">根据</w:t>
            </w:r>
            <w:r>
              <w:rPr>
                <w:rFonts w:hint="eastAsia" w:ascii="宋体" w:hAnsi="宋体" w:cs="宋体"/>
                <w:color w:val="auto"/>
                <w:sz w:val="22"/>
                <w:szCs w:val="22"/>
                <w:highlight w:val="none"/>
                <w:lang w:val="zh-CN" w:bidi="zh-CN"/>
              </w:rPr>
              <w:t xml:space="preserve">供应商</w:t>
            </w:r>
            <w:r>
              <w:rPr>
                <w:rFonts w:hint="eastAsia" w:ascii="宋体" w:hAnsi="宋体" w:eastAsia="宋体" w:cs="宋体"/>
                <w:color w:val="auto"/>
                <w:sz w:val="22"/>
                <w:szCs w:val="22"/>
                <w:highlight w:val="none"/>
                <w:lang w:val="zh-CN" w:bidi="zh-CN"/>
              </w:rPr>
              <w:t xml:space="preserve">针对本项目所投入的配置工具、设备明细表进行评分：</w:t>
            </w:r>
            <w:r/>
          </w:p>
          <w:p>
            <w:pPr>
              <w:numPr>
                <w:ilvl w:val="0"/>
                <w:numId w:val="0"/>
              </w:numPr>
              <w:jc w:val="left"/>
              <w:spacing w:line="360" w:lineRule="auto"/>
              <w:widowControl/>
              <w:rPr>
                <w:rFonts w:hint="eastAsia" w:ascii="宋体" w:hAnsi="宋体" w:eastAsia="宋体" w:cs="宋体"/>
                <w:color w:val="auto"/>
                <w:sz w:val="22"/>
                <w:szCs w:val="22"/>
                <w:highlight w:val="none"/>
                <w:lang w:bidi="zh-CN"/>
              </w:rPr>
            </w:pPr>
            <w:r>
              <w:rPr>
                <w:rFonts w:hint="eastAsia" w:ascii="宋体" w:hAnsi="宋体" w:eastAsia="宋体" w:cs="宋体"/>
                <w:color w:val="auto"/>
                <w:sz w:val="22"/>
                <w:szCs w:val="22"/>
                <w:highlight w:val="none"/>
                <w:lang w:val="en-US" w:bidi="zh-CN"/>
              </w:rPr>
              <w:t xml:space="preserve">1</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zh-CN" w:bidi="zh-CN"/>
              </w:rPr>
              <w:t xml:space="preserve">配置工具齐全，设备明细表详细</w:t>
            </w:r>
            <w:r>
              <w:rPr>
                <w:rFonts w:hint="eastAsia" w:ascii="宋体" w:hAnsi="宋体" w:cs="宋体"/>
                <w:color w:val="auto"/>
                <w:sz w:val="22"/>
                <w:szCs w:val="22"/>
                <w:highlight w:val="none"/>
                <w:lang w:val="zh-CN" w:bidi="zh-CN"/>
              </w:rPr>
              <w:t xml:space="preserve">，</w:t>
            </w:r>
            <w:r>
              <w:rPr>
                <w:rFonts w:hint="eastAsia" w:ascii="宋体" w:hAnsi="宋体" w:eastAsia="宋体" w:cs="宋体"/>
                <w:color w:val="auto"/>
                <w:sz w:val="22"/>
                <w:szCs w:val="22"/>
                <w:highlight w:val="none"/>
                <w:lang w:val="zh-CN" w:bidi="zh-CN"/>
              </w:rPr>
              <w:t xml:space="preserve">得</w:t>
            </w:r>
            <w:r>
              <w:rPr>
                <w:rFonts w:hint="eastAsia" w:ascii="宋体" w:hAnsi="宋体" w:cs="宋体"/>
                <w:color w:val="auto"/>
                <w:sz w:val="22"/>
                <w:szCs w:val="22"/>
                <w:highlight w:val="none"/>
                <w:lang w:val="en-US" w:bidi="zh-CN"/>
              </w:rPr>
              <w:t xml:space="preserve">7</w:t>
            </w:r>
            <w:r>
              <w:rPr>
                <w:rFonts w:hint="eastAsia" w:ascii="宋体" w:hAnsi="宋体" w:eastAsia="宋体" w:cs="宋体"/>
                <w:color w:val="auto"/>
                <w:sz w:val="22"/>
                <w:szCs w:val="22"/>
                <w:highlight w:val="none"/>
                <w:lang w:val="zh-CN" w:bidi="zh-CN"/>
              </w:rPr>
              <w:t xml:space="preserve">分；</w:t>
            </w:r>
            <w:r/>
          </w:p>
          <w:p>
            <w:pPr>
              <w:numPr>
                <w:ilvl w:val="0"/>
                <w:numId w:val="0"/>
              </w:numPr>
              <w:jc w:val="left"/>
              <w:spacing w:line="360" w:lineRule="auto"/>
              <w:widowControl/>
              <w:rPr>
                <w:rFonts w:hint="eastAsia" w:ascii="宋体" w:hAnsi="宋体" w:eastAsia="宋体" w:cs="宋体"/>
                <w:color w:val="auto"/>
                <w:sz w:val="22"/>
                <w:szCs w:val="22"/>
                <w:highlight w:val="none"/>
                <w:lang w:bidi="zh-CN"/>
              </w:rPr>
            </w:pPr>
            <w:r>
              <w:rPr>
                <w:rFonts w:hint="eastAsia" w:ascii="宋体" w:hAnsi="宋体" w:eastAsia="宋体" w:cs="宋体"/>
                <w:color w:val="auto"/>
                <w:sz w:val="22"/>
                <w:szCs w:val="22"/>
                <w:highlight w:val="none"/>
                <w:lang w:val="en-US" w:bidi="zh-CN"/>
              </w:rPr>
              <w:t xml:space="preserve">2</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zh-CN" w:bidi="zh-CN"/>
              </w:rPr>
              <w:t xml:space="preserve">基本配置工具，设备明细表较详细</w:t>
            </w:r>
            <w:r>
              <w:rPr>
                <w:rFonts w:hint="eastAsia" w:ascii="宋体" w:hAnsi="宋体" w:cs="宋体"/>
                <w:color w:val="auto"/>
                <w:sz w:val="22"/>
                <w:szCs w:val="22"/>
                <w:highlight w:val="none"/>
                <w:lang w:val="zh-CN" w:bidi="zh-CN"/>
              </w:rPr>
              <w:t xml:space="preserve">，</w:t>
            </w:r>
            <w:r>
              <w:rPr>
                <w:rFonts w:hint="eastAsia" w:ascii="宋体" w:hAnsi="宋体" w:eastAsia="宋体" w:cs="宋体"/>
                <w:color w:val="auto"/>
                <w:sz w:val="22"/>
                <w:szCs w:val="22"/>
                <w:highlight w:val="none"/>
                <w:lang w:val="zh-CN" w:bidi="zh-CN"/>
              </w:rPr>
              <w:t xml:space="preserve">得</w:t>
            </w:r>
            <w:r>
              <w:rPr>
                <w:rFonts w:hint="eastAsia" w:ascii="宋体" w:hAnsi="宋体" w:cs="宋体"/>
                <w:color w:val="auto"/>
                <w:sz w:val="22"/>
                <w:szCs w:val="22"/>
                <w:highlight w:val="none"/>
                <w:lang w:val="en-US" w:bidi="zh-CN"/>
              </w:rPr>
              <w:t xml:space="preserve">4</w:t>
            </w:r>
            <w:r>
              <w:rPr>
                <w:rFonts w:hint="eastAsia" w:ascii="宋体" w:hAnsi="宋体" w:eastAsia="宋体" w:cs="宋体"/>
                <w:color w:val="auto"/>
                <w:sz w:val="22"/>
                <w:szCs w:val="22"/>
                <w:highlight w:val="none"/>
                <w:lang w:val="zh-CN" w:bidi="zh-CN"/>
              </w:rPr>
              <w:t xml:space="preserve">分；</w:t>
            </w:r>
            <w:r/>
          </w:p>
          <w:p>
            <w:pPr>
              <w:numPr>
                <w:ilvl w:val="0"/>
                <w:numId w:val="0"/>
              </w:numPr>
              <w:jc w:val="left"/>
              <w:spacing w:line="360" w:lineRule="auto"/>
              <w:widowControl/>
              <w:rPr>
                <w:rFonts w:hint="eastAsia" w:ascii="宋体" w:hAnsi="宋体" w:eastAsia="宋体" w:cs="宋体"/>
                <w:color w:val="auto"/>
                <w:sz w:val="22"/>
                <w:szCs w:val="22"/>
                <w:highlight w:val="none"/>
                <w:lang w:bidi="zh-CN"/>
              </w:rPr>
            </w:pPr>
            <w:r>
              <w:rPr>
                <w:rFonts w:hint="eastAsia" w:ascii="宋体" w:hAnsi="宋体" w:eastAsia="宋体" w:cs="宋体"/>
                <w:color w:val="auto"/>
                <w:sz w:val="22"/>
                <w:szCs w:val="22"/>
                <w:highlight w:val="none"/>
                <w:lang w:val="en-US" w:bidi="zh-CN"/>
              </w:rPr>
              <w:t xml:space="preserve">3</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bidi="zh-CN"/>
              </w:rPr>
              <w:t xml:space="preserve">配备工具较少，设备明细</w:t>
            </w:r>
            <w:r>
              <w:rPr>
                <w:rFonts w:hint="eastAsia" w:ascii="宋体" w:hAnsi="宋体" w:eastAsia="宋体" w:cs="宋体"/>
                <w:color w:val="auto"/>
                <w:sz w:val="22"/>
                <w:szCs w:val="22"/>
                <w:highlight w:val="none"/>
                <w:lang w:val="zh-CN" w:bidi="zh-CN"/>
              </w:rPr>
              <w:t xml:space="preserve">表</w:t>
            </w:r>
            <w:r>
              <w:rPr>
                <w:rFonts w:hint="eastAsia" w:ascii="宋体" w:hAnsi="宋体" w:cs="宋体"/>
                <w:color w:val="auto"/>
                <w:sz w:val="22"/>
                <w:szCs w:val="22"/>
                <w:highlight w:val="none"/>
                <w:lang w:val="en-US" w:bidi="zh-CN"/>
              </w:rPr>
              <w:t xml:space="preserve">简略</w:t>
            </w:r>
            <w:r>
              <w:rPr>
                <w:rFonts w:hint="eastAsia" w:ascii="宋体" w:hAnsi="宋体" w:cs="宋体"/>
                <w:color w:val="auto"/>
                <w:sz w:val="22"/>
                <w:szCs w:val="22"/>
                <w:highlight w:val="none"/>
                <w:lang w:bidi="zh-CN"/>
              </w:rPr>
              <w:t xml:space="preserve">，</w:t>
            </w:r>
            <w:r>
              <w:rPr>
                <w:rFonts w:hint="eastAsia" w:ascii="宋体" w:hAnsi="宋体" w:eastAsia="宋体" w:cs="宋体"/>
                <w:color w:val="auto"/>
                <w:sz w:val="22"/>
                <w:szCs w:val="22"/>
                <w:highlight w:val="none"/>
                <w:lang w:bidi="zh-CN"/>
              </w:rPr>
              <w:t xml:space="preserve">得</w:t>
            </w:r>
            <w:r>
              <w:rPr>
                <w:rFonts w:hint="eastAsia" w:ascii="宋体" w:hAnsi="宋体" w:cs="宋体"/>
                <w:color w:val="auto"/>
                <w:sz w:val="22"/>
                <w:szCs w:val="22"/>
                <w:highlight w:val="none"/>
                <w:lang w:val="en-US" w:bidi="zh-CN"/>
              </w:rPr>
              <w:t xml:space="preserve">1</w:t>
            </w:r>
            <w:r>
              <w:rPr>
                <w:rFonts w:hint="eastAsia" w:ascii="宋体" w:hAnsi="宋体" w:eastAsia="宋体" w:cs="宋体"/>
                <w:color w:val="auto"/>
                <w:sz w:val="22"/>
                <w:szCs w:val="22"/>
                <w:highlight w:val="none"/>
                <w:lang w:bidi="zh-CN"/>
              </w:rPr>
              <w:t xml:space="preserve">分；</w:t>
            </w:r>
            <w:r/>
          </w:p>
          <w:p>
            <w:pPr>
              <w:numPr>
                <w:ilvl w:val="0"/>
                <w:numId w:val="0"/>
              </w:numPr>
              <w:ind w:left="0" w:firstLine="0"/>
              <w:jc w:val="left"/>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bidi="zh-CN"/>
              </w:rPr>
              <w:t xml:space="preserve">4</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zh-CN" w:bidi="zh-CN"/>
              </w:rPr>
              <w:t xml:space="preserve">没有配置工具，无设备明细表</w:t>
            </w:r>
            <w:r>
              <w:rPr>
                <w:rFonts w:hint="eastAsia" w:ascii="宋体" w:hAnsi="宋体" w:cs="宋体"/>
                <w:color w:val="auto"/>
                <w:sz w:val="22"/>
                <w:szCs w:val="22"/>
                <w:highlight w:val="none"/>
                <w:lang w:val="zh-CN" w:bidi="zh-CN"/>
              </w:rPr>
              <w:t xml:space="preserve">，</w:t>
            </w:r>
            <w:r>
              <w:rPr>
                <w:rFonts w:hint="eastAsia" w:ascii="宋体" w:hAnsi="宋体" w:cs="宋体"/>
                <w:color w:val="auto"/>
                <w:sz w:val="22"/>
                <w:szCs w:val="22"/>
                <w:highlight w:val="none"/>
                <w:lang w:val="en-US" w:bidi="zh-CN"/>
              </w:rPr>
              <w:t xml:space="preserve">不得分</w:t>
            </w:r>
            <w:r>
              <w:rPr>
                <w:rFonts w:hint="eastAsia" w:ascii="宋体" w:hAnsi="宋体" w:eastAsia="宋体" w:cs="宋体"/>
                <w:color w:val="auto"/>
                <w:sz w:val="22"/>
                <w:szCs w:val="22"/>
                <w:highlight w:val="none"/>
                <w:lang w:val="zh-CN" w:bidi="zh-CN"/>
              </w:rPr>
              <w:t xml:space="preserve">。</w:t>
            </w:r>
            <w:r/>
          </w:p>
        </w:tc>
        <w:tc>
          <w:tcPr>
            <w:tcW w:w="336"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7</w:t>
            </w:r>
            <w:r/>
          </w:p>
        </w:tc>
        <w:tc>
          <w:tcPr>
            <w:tcW w:w="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主观分</w:t>
            </w:r>
            <w:r/>
          </w:p>
        </w:tc>
      </w:tr>
      <w:tr>
        <w:trPr>
          <w:trHeight w:val="90"/>
        </w:trPr>
        <w:tc>
          <w:tcPr>
            <w:tcW w:w="267" w:type="pct"/>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color w:val="auto"/>
                <w:spacing w:val="-2"/>
                <w:sz w:val="22"/>
                <w:szCs w:val="22"/>
                <w:highlight w:val="none"/>
                <w:lang w:val="en-US" w:eastAsia="zh-CN"/>
              </w:rPr>
            </w:pPr>
            <w:r>
              <w:rPr>
                <w:rFonts w:hint="eastAsia" w:ascii="宋体" w:hAnsi="宋体" w:cs="宋体"/>
                <w:color w:val="auto"/>
                <w:spacing w:val="-2"/>
                <w:sz w:val="22"/>
                <w:szCs w:val="22"/>
                <w:highlight w:val="none"/>
                <w:lang w:val="en-US" w:eastAsia="zh-CN"/>
              </w:rPr>
              <w:t xml:space="preserve">2.6</w:t>
            </w:r>
            <w:r/>
          </w:p>
        </w:tc>
        <w:tc>
          <w:tcPr>
            <w:tcW w:w="609" w:type="pct"/>
            <w:vAlign w:val="center"/>
            <w:textDirection w:val="lrTb"/>
            <w:noWrap w:val="false"/>
          </w:tcPr>
          <w:p>
            <w:pPr>
              <w:jc w:val="center"/>
              <w:spacing w:line="360" w:lineRule="auto"/>
              <w:rPr>
                <w:rFonts w:hint="eastAsia" w:ascii="宋体" w:hAnsi="宋体" w:eastAsia="宋体" w:cs="宋体"/>
                <w:b w:val="0"/>
                <w:bCs w:val="0"/>
                <w:color w:val="auto"/>
                <w:spacing w:val="7"/>
                <w:sz w:val="22"/>
                <w:szCs w:val="22"/>
                <w:highlight w:val="none"/>
                <w:vertAlign w:val="baseline"/>
                <w:lang w:val="en-US" w:eastAsia="zh-CN"/>
              </w:rPr>
            </w:pPr>
            <w:r>
              <w:rPr>
                <w:rFonts w:hint="eastAsia" w:ascii="宋体" w:hAnsi="宋体" w:eastAsia="宋体" w:cs="宋体"/>
                <w:color w:val="auto"/>
                <w:sz w:val="22"/>
                <w:szCs w:val="22"/>
                <w:highlight w:val="none"/>
                <w:lang w:val="zh-CN" w:bidi="zh-CN"/>
              </w:rPr>
              <w:t xml:space="preserve">岗前培训服务方案</w:t>
            </w:r>
            <w:r/>
          </w:p>
        </w:tc>
        <w:tc>
          <w:tcPr>
            <w:tcW w:w="3308" w:type="pct"/>
            <w:vAlign w:val="center"/>
            <w:textDirection w:val="lrTb"/>
            <w:noWrap w:val="false"/>
          </w:tcPr>
          <w:p>
            <w:pPr>
              <w:numPr>
                <w:ilvl w:val="0"/>
                <w:numId w:val="0"/>
              </w:numPr>
              <w:jc w:val="left"/>
              <w:spacing w:line="360" w:lineRule="auto"/>
              <w:widowControl/>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bidi="zh-CN"/>
              </w:rPr>
              <w:t xml:space="preserve">供应商提供针对本项目的培训方案：</w:t>
            </w:r>
            <w:r/>
          </w:p>
          <w:p>
            <w:pPr>
              <w:numPr>
                <w:ilvl w:val="0"/>
                <w:numId w:val="0"/>
              </w:numPr>
              <w:jc w:val="left"/>
              <w:spacing w:line="360" w:lineRule="auto"/>
              <w:widowControl/>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bidi="zh-CN"/>
              </w:rPr>
              <w:t xml:space="preserve">1</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zh-CN" w:bidi="zh-CN"/>
              </w:rPr>
              <w:t xml:space="preserve">培训方案全面合理有效，具有详细的培训计划、培训师资力量、培训内容，得</w:t>
            </w:r>
            <w:r>
              <w:rPr>
                <w:rFonts w:hint="eastAsia" w:ascii="宋体" w:hAnsi="宋体" w:eastAsia="宋体" w:cs="宋体"/>
                <w:color w:val="auto"/>
                <w:sz w:val="22"/>
                <w:szCs w:val="22"/>
                <w:highlight w:val="none"/>
                <w:lang w:val="en-US" w:bidi="zh-CN"/>
              </w:rPr>
              <w:t xml:space="preserve">7</w:t>
            </w:r>
            <w:r>
              <w:rPr>
                <w:rFonts w:hint="eastAsia" w:ascii="宋体" w:hAnsi="宋体" w:eastAsia="宋体" w:cs="宋体"/>
                <w:color w:val="auto"/>
                <w:sz w:val="22"/>
                <w:szCs w:val="22"/>
                <w:highlight w:val="none"/>
                <w:lang w:val="zh-CN" w:bidi="zh-CN"/>
              </w:rPr>
              <w:t xml:space="preserve">分</w:t>
            </w:r>
            <w:r>
              <w:rPr>
                <w:rFonts w:hint="eastAsia" w:ascii="宋体" w:hAnsi="宋体" w:cs="宋体"/>
                <w:color w:val="auto"/>
                <w:sz w:val="22"/>
                <w:szCs w:val="22"/>
                <w:highlight w:val="none"/>
                <w:lang w:val="zh-CN" w:bidi="zh-CN"/>
              </w:rPr>
              <w:t xml:space="preserve">；</w:t>
            </w:r>
            <w:r/>
          </w:p>
          <w:p>
            <w:pPr>
              <w:numPr>
                <w:ilvl w:val="0"/>
                <w:numId w:val="0"/>
              </w:numPr>
              <w:jc w:val="left"/>
              <w:spacing w:line="360" w:lineRule="auto"/>
              <w:widowControl/>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bidi="zh-CN"/>
              </w:rPr>
              <w:t xml:space="preserve">2</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zh-CN" w:bidi="zh-CN"/>
              </w:rPr>
              <w:t xml:space="preserve">培训方案基本全面，有效性欠缺，培训计划、培训师资力量、培训内容不够详细，得4分</w:t>
            </w:r>
            <w:r>
              <w:rPr>
                <w:rFonts w:hint="eastAsia" w:ascii="宋体" w:hAnsi="宋体" w:cs="宋体"/>
                <w:color w:val="auto"/>
                <w:sz w:val="22"/>
                <w:szCs w:val="22"/>
                <w:highlight w:val="none"/>
                <w:lang w:val="zh-CN" w:bidi="zh-CN"/>
              </w:rPr>
              <w:t xml:space="preserve">；</w:t>
            </w:r>
            <w:r/>
          </w:p>
          <w:p>
            <w:pPr>
              <w:numPr>
                <w:ilvl w:val="0"/>
                <w:numId w:val="0"/>
              </w:numPr>
              <w:jc w:val="left"/>
              <w:spacing w:line="360" w:lineRule="auto"/>
              <w:widowControl/>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bidi="zh-CN"/>
              </w:rPr>
              <w:t xml:space="preserve">3</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zh-CN" w:bidi="zh-CN"/>
              </w:rPr>
              <w:t xml:space="preserve">培训方案不够全面，有效性欠缺，培训计划、培训师资力量、培训内容不够详细，得</w:t>
            </w:r>
            <w:r>
              <w:rPr>
                <w:rFonts w:hint="eastAsia" w:ascii="宋体" w:hAnsi="宋体" w:cs="宋体"/>
                <w:color w:val="auto"/>
                <w:sz w:val="22"/>
                <w:szCs w:val="22"/>
                <w:highlight w:val="none"/>
                <w:lang w:val="en-US" w:bidi="zh-CN"/>
              </w:rPr>
              <w:t xml:space="preserve">1</w:t>
            </w:r>
            <w:r>
              <w:rPr>
                <w:rFonts w:hint="eastAsia" w:ascii="宋体" w:hAnsi="宋体" w:eastAsia="宋体" w:cs="宋体"/>
                <w:color w:val="auto"/>
                <w:sz w:val="22"/>
                <w:szCs w:val="22"/>
                <w:highlight w:val="none"/>
                <w:lang w:val="zh-CN" w:bidi="zh-CN"/>
              </w:rPr>
              <w:t xml:space="preserve">分</w:t>
            </w:r>
            <w:r>
              <w:rPr>
                <w:rFonts w:hint="eastAsia" w:ascii="宋体" w:hAnsi="宋体" w:cs="宋体"/>
                <w:color w:val="auto"/>
                <w:sz w:val="22"/>
                <w:szCs w:val="22"/>
                <w:highlight w:val="none"/>
                <w:lang w:val="zh-CN" w:bidi="zh-CN"/>
              </w:rPr>
              <w:t xml:space="preserve">；</w:t>
            </w:r>
            <w:r/>
          </w:p>
          <w:p>
            <w:pPr>
              <w:numPr>
                <w:ilvl w:val="0"/>
                <w:numId w:val="0"/>
              </w:numPr>
              <w:ind w:left="0" w:firstLine="0"/>
              <w:jc w:val="left"/>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bidi="zh-CN"/>
              </w:rPr>
              <w:t xml:space="preserve">4</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zh-CN" w:bidi="zh-CN"/>
              </w:rPr>
              <w:t xml:space="preserve">培训方案片面，不具有执行有效性，培训计划、培训师资力量、培训内容不详细，不得分。</w:t>
            </w:r>
            <w:r/>
          </w:p>
        </w:tc>
        <w:tc>
          <w:tcPr>
            <w:tcW w:w="336"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7</w:t>
            </w:r>
            <w:r/>
          </w:p>
        </w:tc>
        <w:tc>
          <w:tcPr>
            <w:tcW w:w="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主观分</w:t>
            </w:r>
            <w:r/>
          </w:p>
        </w:tc>
      </w:tr>
      <w:tr>
        <w:trPr>
          <w:trHeight w:val="90"/>
        </w:trPr>
        <w:tc>
          <w:tcPr>
            <w:gridSpan w:val="5"/>
            <w:tcW w:w="5000" w:type="pct"/>
            <w:vAlign w:val="top"/>
            <w:textDirection w:val="lrTb"/>
            <w:noWrap w:val="false"/>
          </w:tcPr>
          <w:p>
            <w:pPr>
              <w:keepLines w:val="0"/>
              <w:keepNext w:val="0"/>
              <w:pageBreakBefore w:val="0"/>
              <w:spacing w:before="123" w:line="360" w:lineRule="auto"/>
              <w:widowControl w:val="off"/>
              <w:rPr>
                <w:rFonts w:hint="default" w:ascii="宋体" w:hAnsi="宋体" w:eastAsia="宋体" w:cs="宋体"/>
                <w:color w:val="auto"/>
                <w:sz w:val="22"/>
                <w:szCs w:val="22"/>
                <w:highlight w:val="none"/>
                <w:lang w:val="en-US"/>
              </w:rPr>
            </w:pPr>
            <w:r>
              <w:rPr>
                <w:rFonts w:hint="eastAsia" w:ascii="宋体" w:hAnsi="宋体" w:cs="宋体"/>
                <w:b/>
                <w:bCs/>
                <w:color w:val="auto"/>
                <w:spacing w:val="-3"/>
                <w:sz w:val="22"/>
                <w:szCs w:val="22"/>
                <w:highlight w:val="none"/>
                <w:lang w:val="en-US" w:eastAsia="zh-CN"/>
              </w:rPr>
              <w:t xml:space="preserve">3</w:t>
            </w:r>
            <w:r>
              <w:rPr>
                <w:rFonts w:hint="eastAsia" w:ascii="宋体" w:hAnsi="宋体" w:eastAsia="宋体" w:cs="宋体"/>
                <w:b/>
                <w:bCs/>
                <w:color w:val="auto"/>
                <w:spacing w:val="-3"/>
                <w:sz w:val="22"/>
                <w:szCs w:val="22"/>
                <w:highlight w:val="none"/>
                <w:lang w:val="en-US" w:eastAsia="zh-CN"/>
              </w:rPr>
              <w:t xml:space="preserve">.</w:t>
            </w:r>
            <w:r>
              <w:rPr>
                <w:rFonts w:hint="eastAsia" w:ascii="宋体" w:hAnsi="宋体" w:cs="宋体"/>
                <w:b/>
                <w:bCs/>
                <w:color w:val="auto"/>
                <w:spacing w:val="-3"/>
                <w:sz w:val="22"/>
                <w:szCs w:val="22"/>
                <w:highlight w:val="none"/>
                <w:lang w:val="en-US" w:eastAsia="zh-CN"/>
              </w:rPr>
              <w:t xml:space="preserve">商务</w:t>
            </w:r>
            <w:r/>
          </w:p>
        </w:tc>
      </w:tr>
      <w:tr>
        <w:trPr>
          <w:trHeight w:val="387"/>
        </w:trPr>
        <w:tc>
          <w:tcPr>
            <w:tcW w:w="267" w:type="pct"/>
            <w:vAlign w:val="center"/>
            <w:textDirection w:val="lrTb"/>
            <w:noWrap w:val="false"/>
          </w:tcPr>
          <w:p>
            <w:pPr>
              <w:numPr>
                <w:ilvl w:val="0"/>
                <w:numId w:val="0"/>
              </w:numPr>
              <w:ind w:left="0" w:firstLine="0"/>
              <w:jc w:val="center"/>
              <w:keepLines w:val="0"/>
              <w:keepNext w:val="0"/>
              <w:pageBreakBefore w:val="0"/>
              <w:spacing w:line="360" w:lineRule="auto"/>
              <w:widowControl/>
              <w:rPr>
                <w:rFonts w:hint="eastAsia" w:ascii="宋体" w:hAnsi="宋体" w:eastAsia="宋体" w:cs="宋体"/>
                <w:b w:val="0"/>
                <w:bCs w:val="0"/>
                <w:color w:val="auto"/>
                <w:spacing w:val="7"/>
                <w:sz w:val="22"/>
                <w:szCs w:val="22"/>
                <w:highlight w:val="none"/>
                <w:vertAlign w:val="baseline"/>
                <w:lang w:val="en-US" w:eastAsia="zh-CN"/>
              </w:rPr>
              <w:outlineLvl w:val="9"/>
            </w:pPr>
            <w:r>
              <w:rPr>
                <w:rFonts w:hint="eastAsia" w:ascii="宋体" w:hAnsi="宋体" w:eastAsia="宋体" w:cs="宋体"/>
                <w:b w:val="0"/>
                <w:bCs w:val="0"/>
                <w:color w:val="auto"/>
                <w:spacing w:val="7"/>
                <w:sz w:val="22"/>
                <w:szCs w:val="22"/>
                <w:highlight w:val="none"/>
                <w:vertAlign w:val="baseline"/>
                <w:lang w:val="en-US" w:eastAsia="zh-CN"/>
              </w:rPr>
              <w:t xml:space="preserve">3.1</w:t>
            </w:r>
            <w:r/>
          </w:p>
        </w:tc>
        <w:tc>
          <w:tcPr>
            <w:tcW w:w="609" w:type="pct"/>
            <w:vAlign w:val="center"/>
            <w:textDirection w:val="lrTb"/>
            <w:noWrap w:val="false"/>
          </w:tcPr>
          <w:p>
            <w:pPr>
              <w:numPr>
                <w:ilvl w:val="0"/>
                <w:numId w:val="0"/>
              </w:numPr>
              <w:ind w:left="0" w:firstLine="0"/>
              <w:jc w:val="center"/>
              <w:keepLines w:val="0"/>
              <w:keepNext w:val="0"/>
              <w:pageBreakBefore w:val="0"/>
              <w:spacing w:line="360" w:lineRule="auto"/>
              <w:widowControl/>
              <w:rPr>
                <w:rFonts w:hint="eastAsia" w:ascii="宋体" w:hAnsi="宋体" w:eastAsia="宋体" w:cs="宋体"/>
                <w:b w:val="0"/>
                <w:bCs w:val="0"/>
                <w:color w:val="auto"/>
                <w:spacing w:val="7"/>
                <w:sz w:val="22"/>
                <w:szCs w:val="22"/>
                <w:highlight w:val="none"/>
                <w:vertAlign w:val="baseline"/>
                <w:lang w:val="en-US" w:eastAsia="zh-CN"/>
              </w:rPr>
              <w:outlineLvl w:val="9"/>
            </w:pPr>
            <w:r>
              <w:rPr>
                <w:rFonts w:hint="eastAsia" w:ascii="宋体" w:hAnsi="宋体" w:eastAsia="宋体" w:cs="宋体"/>
                <w:color w:val="auto"/>
                <w:sz w:val="22"/>
                <w:szCs w:val="22"/>
                <w:highlight w:val="none"/>
                <w:lang w:val="zh-CN" w:bidi="zh-CN"/>
              </w:rPr>
              <w:t xml:space="preserve">业绩</w:t>
            </w:r>
            <w:r/>
          </w:p>
        </w:tc>
        <w:tc>
          <w:tcPr>
            <w:tcW w:w="3308" w:type="pct"/>
            <w:vAlign w:val="center"/>
            <w:textDirection w:val="lrTb"/>
            <w:noWrap w:val="false"/>
          </w:tcPr>
          <w:p>
            <w:pPr>
              <w:pStyle w:val="1019"/>
              <w:numPr>
                <w:ilvl w:val="0"/>
                <w:numId w:val="0"/>
              </w:numPr>
              <w:jc w:val="both"/>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zh-CN" w:eastAsia="zh-CN" w:bidi="zh-CN"/>
              </w:rPr>
              <w:t xml:space="preserve">自2023年1月1日以来（以合同签订时间为准），供应商承担过类似信息化运行维护服务项目的，每提供1项得3分，最高</w:t>
            </w:r>
            <w:r>
              <w:rPr>
                <w:rFonts w:hint="eastAsia" w:ascii="宋体" w:hAnsi="宋体" w:eastAsia="宋体" w:cs="宋体"/>
                <w:color w:val="auto"/>
                <w:sz w:val="22"/>
                <w:szCs w:val="22"/>
                <w:highlight w:val="none"/>
                <w:lang w:val="en-US" w:eastAsia="zh-CN" w:bidi="zh-CN"/>
              </w:rPr>
              <w:t xml:space="preserve">得</w:t>
            </w:r>
            <w:r>
              <w:rPr>
                <w:rFonts w:hint="eastAsia" w:ascii="宋体" w:hAnsi="宋体" w:eastAsia="宋体" w:cs="宋体"/>
                <w:color w:val="auto"/>
                <w:sz w:val="22"/>
                <w:szCs w:val="22"/>
                <w:highlight w:val="none"/>
                <w:lang w:val="zh-CN" w:eastAsia="zh-CN" w:bidi="zh-CN"/>
              </w:rPr>
              <w:t xml:space="preserve">9分。</w:t>
            </w:r>
            <w:r>
              <w:rPr>
                <w:rFonts w:hint="eastAsia" w:cs="宋体"/>
                <w:color w:val="auto"/>
                <w:sz w:val="22"/>
                <w:szCs w:val="22"/>
                <w:highlight w:val="none"/>
                <w:lang w:val="zh-CN" w:eastAsia="zh-CN" w:bidi="zh-CN"/>
              </w:rPr>
              <w:t xml:space="preserve">（</w:t>
            </w:r>
            <w:r>
              <w:rPr>
                <w:rFonts w:hint="eastAsia" w:cs="宋体"/>
                <w:color w:val="auto"/>
                <w:sz w:val="22"/>
                <w:szCs w:val="22"/>
                <w:highlight w:val="none"/>
                <w:lang w:val="en-US" w:eastAsia="zh-CN" w:bidi="zh-CN"/>
              </w:rPr>
              <w:t xml:space="preserve">提供合同复印件</w:t>
            </w:r>
            <w:r>
              <w:rPr>
                <w:rFonts w:hint="eastAsia" w:cs="宋体"/>
                <w:color w:val="auto"/>
                <w:sz w:val="22"/>
                <w:szCs w:val="22"/>
                <w:highlight w:val="none"/>
                <w:lang w:val="zh-CN" w:eastAsia="zh-CN" w:bidi="zh-CN"/>
              </w:rPr>
              <w:t xml:space="preserve">）</w:t>
            </w:r>
            <w:r/>
          </w:p>
        </w:tc>
        <w:tc>
          <w:tcPr>
            <w:tcW w:w="336"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9</w:t>
            </w:r>
            <w:r/>
          </w:p>
        </w:tc>
        <w:tc>
          <w:tcPr>
            <w:tcW w:w="478"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客观分</w:t>
            </w:r>
            <w:r/>
          </w:p>
        </w:tc>
      </w:tr>
      <w:tr>
        <w:trPr>
          <w:trHeight w:val="383"/>
        </w:trPr>
        <w:tc>
          <w:tcPr>
            <w:tcW w:w="267" w:type="pct"/>
            <w:vAlign w:val="center"/>
            <w:textDirection w:val="lrTb"/>
            <w:noWrap w:val="false"/>
          </w:tcPr>
          <w:p>
            <w:pPr>
              <w:numPr>
                <w:ilvl w:val="0"/>
                <w:numId w:val="0"/>
              </w:numPr>
              <w:ind w:left="0" w:firstLine="0"/>
              <w:jc w:val="center"/>
              <w:keepLines w:val="0"/>
              <w:keepNext w:val="0"/>
              <w:pageBreakBefore w:val="0"/>
              <w:spacing w:line="360" w:lineRule="auto"/>
              <w:widowControl/>
              <w:rPr>
                <w:rFonts w:hint="eastAsia" w:ascii="宋体" w:hAnsi="宋体" w:eastAsia="宋体" w:cs="宋体"/>
                <w:b w:val="0"/>
                <w:bCs w:val="0"/>
                <w:color w:val="auto"/>
                <w:spacing w:val="7"/>
                <w:sz w:val="22"/>
                <w:szCs w:val="22"/>
                <w:highlight w:val="none"/>
                <w:vertAlign w:val="baseline"/>
                <w:lang w:val="en-US" w:eastAsia="zh-CN"/>
              </w:rPr>
              <w:outlineLvl w:val="9"/>
            </w:pPr>
            <w:r>
              <w:rPr>
                <w:rFonts w:hint="eastAsia" w:ascii="宋体" w:hAnsi="宋体" w:eastAsia="宋体" w:cs="宋体"/>
                <w:b w:val="0"/>
                <w:bCs w:val="0"/>
                <w:color w:val="auto"/>
                <w:spacing w:val="7"/>
                <w:sz w:val="22"/>
                <w:szCs w:val="22"/>
                <w:highlight w:val="none"/>
                <w:vertAlign w:val="baseline"/>
                <w:lang w:val="en-US" w:eastAsia="zh-CN"/>
              </w:rPr>
              <w:t xml:space="preserve">3.2</w:t>
            </w:r>
            <w:r/>
          </w:p>
        </w:tc>
        <w:tc>
          <w:tcPr>
            <w:tcW w:w="609" w:type="pct"/>
            <w:vAlign w:val="center"/>
            <w:textDirection w:val="lrTb"/>
            <w:noWrap w:val="false"/>
          </w:tcPr>
          <w:p>
            <w:pPr>
              <w:numPr>
                <w:ilvl w:val="0"/>
                <w:numId w:val="0"/>
              </w:numPr>
              <w:ind w:left="0" w:firstLine="0"/>
              <w:jc w:val="center"/>
              <w:keepLines w:val="0"/>
              <w:keepNext w:val="0"/>
              <w:pageBreakBefore w:val="0"/>
              <w:spacing w:line="360" w:lineRule="auto"/>
              <w:widowControl/>
              <w:rPr>
                <w:rFonts w:hint="default" w:ascii="宋体" w:hAnsi="宋体" w:eastAsia="宋体" w:cs="宋体"/>
                <w:b w:val="0"/>
                <w:bCs w:val="0"/>
                <w:color w:val="auto"/>
                <w:spacing w:val="7"/>
                <w:sz w:val="22"/>
                <w:szCs w:val="22"/>
                <w:highlight w:val="none"/>
                <w:vertAlign w:val="baseline"/>
                <w:lang w:val="en-US" w:eastAsia="zh-CN"/>
              </w:rPr>
              <w:outlineLvl w:val="9"/>
            </w:pPr>
            <w:r>
              <w:rPr>
                <w:rFonts w:hint="eastAsia" w:ascii="宋体" w:hAnsi="宋体" w:cs="宋体"/>
                <w:b w:val="0"/>
                <w:bCs w:val="0"/>
                <w:color w:val="auto"/>
                <w:spacing w:val="7"/>
                <w:sz w:val="22"/>
                <w:szCs w:val="22"/>
                <w:highlight w:val="none"/>
                <w:vertAlign w:val="baseline"/>
                <w:lang w:val="en-US" w:eastAsia="zh-CN"/>
              </w:rPr>
              <w:t xml:space="preserve">企业资质</w:t>
            </w:r>
            <w:r/>
          </w:p>
        </w:tc>
        <w:tc>
          <w:tcPr>
            <w:tcW w:w="3308" w:type="pct"/>
            <w:vAlign w:val="center"/>
            <w:textDirection w:val="lrTb"/>
            <w:noWrap w:val="false"/>
          </w:tcPr>
          <w:p>
            <w:pPr>
              <w:spacing w:line="360" w:lineRule="auto"/>
              <w:rPr>
                <w:rFonts w:hint="eastAsia" w:ascii="宋体" w:hAnsi="宋体" w:eastAsia="宋体" w:cs="宋体"/>
                <w:color w:val="auto"/>
                <w:sz w:val="22"/>
                <w:szCs w:val="22"/>
                <w:highlight w:val="none"/>
                <w:lang w:eastAsia="zh-CN" w:bidi="zh-CN"/>
              </w:rPr>
            </w:pPr>
            <w:r>
              <w:rPr>
                <w:rFonts w:hint="eastAsia" w:ascii="宋体" w:hAnsi="宋体" w:eastAsia="宋体" w:cs="宋体"/>
                <w:color w:val="auto"/>
                <w:sz w:val="22"/>
                <w:szCs w:val="22"/>
                <w:highlight w:val="none"/>
                <w:lang w:val="en-US" w:eastAsia="zh-CN" w:bidi="zh-CN"/>
              </w:rPr>
              <w:t xml:space="preserve">1</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zh-CN" w:eastAsia="zh-CN"/>
              </w:rPr>
              <w:t xml:space="preserve">供应商具有有效期内的信息安全管理体系认证、信息技术服务管理体系认证、隐私信息管理体系认证证书的，每提供一项证书得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zh-CN" w:eastAsia="zh-CN"/>
              </w:rPr>
              <w:t xml:space="preserve">分，最高得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CN" w:eastAsia="zh-CN"/>
              </w:rPr>
              <w:t xml:space="preserve">分。（提供证书复印件加盖公章，未提供不得分）。</w:t>
            </w:r>
            <w:r/>
          </w:p>
          <w:p>
            <w:pPr>
              <w:pStyle w:val="1019"/>
              <w:numPr>
                <w:ilvl w:val="0"/>
                <w:numId w:val="0"/>
              </w:numPr>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zh-CN"/>
              </w:rPr>
              <w:t xml:space="preserve">2</w:t>
            </w:r>
            <w:r>
              <w:rPr>
                <w:rFonts w:hint="eastAsia" w:ascii="宋体" w:hAnsi="宋体" w:cs="仿宋"/>
                <w:bCs/>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zh-CN" w:eastAsia="zh-CN"/>
              </w:rPr>
              <w:t xml:space="preserve">供应商具有CCRC信息安全服务资质认证证书</w:t>
            </w:r>
            <w:r>
              <w:rPr>
                <w:rFonts w:hint="eastAsia" w:cs="宋体"/>
                <w:color w:val="auto"/>
                <w:sz w:val="22"/>
                <w:szCs w:val="22"/>
                <w:highlight w:val="none"/>
                <w:lang w:val="zh-CN" w:eastAsia="zh-CN"/>
              </w:rPr>
              <w:t xml:space="preserve">－</w:t>
            </w:r>
            <w:r>
              <w:rPr>
                <w:rFonts w:hint="eastAsia" w:ascii="宋体" w:hAnsi="宋体" w:eastAsia="宋体" w:cs="宋体"/>
                <w:color w:val="auto"/>
                <w:sz w:val="22"/>
                <w:szCs w:val="22"/>
                <w:highlight w:val="none"/>
                <w:lang w:val="zh-CN" w:eastAsia="zh-CN"/>
              </w:rPr>
              <w:t xml:space="preserve">信息系统安全运维服务资质三级</w:t>
            </w:r>
            <w:r>
              <w:rPr>
                <w:rFonts w:hint="eastAsia" w:cs="宋体"/>
                <w:color w:val="auto"/>
                <w:sz w:val="22"/>
                <w:szCs w:val="22"/>
                <w:highlight w:val="none"/>
                <w:lang w:val="zh-CN" w:eastAsia="zh-CN"/>
              </w:rPr>
              <w:t xml:space="preserve">（</w:t>
            </w:r>
            <w:r>
              <w:rPr>
                <w:rFonts w:hint="eastAsia" w:ascii="宋体" w:hAnsi="宋体" w:eastAsia="宋体" w:cs="宋体"/>
                <w:color w:val="auto"/>
                <w:sz w:val="22"/>
                <w:szCs w:val="22"/>
                <w:highlight w:val="none"/>
                <w:lang w:val="zh-CN" w:eastAsia="zh-CN"/>
              </w:rPr>
              <w:t xml:space="preserve">含</w:t>
            </w:r>
            <w:r>
              <w:rPr>
                <w:rFonts w:hint="eastAsia" w:cs="宋体"/>
                <w:color w:val="auto"/>
                <w:sz w:val="22"/>
                <w:szCs w:val="22"/>
                <w:highlight w:val="none"/>
                <w:lang w:val="zh-CN" w:eastAsia="zh-CN"/>
              </w:rPr>
              <w:t xml:space="preserve">）</w:t>
            </w:r>
            <w:r>
              <w:rPr>
                <w:rFonts w:hint="eastAsia" w:ascii="宋体" w:hAnsi="宋体" w:eastAsia="宋体" w:cs="宋体"/>
                <w:color w:val="auto"/>
                <w:sz w:val="22"/>
                <w:szCs w:val="22"/>
                <w:highlight w:val="none"/>
                <w:lang w:val="zh-CN" w:eastAsia="zh-CN"/>
              </w:rPr>
              <w:t xml:space="preserve">以上证书的得</w:t>
            </w:r>
            <w:r>
              <w:rPr>
                <w:rFonts w:hint="eastAsia" w:ascii="宋体" w:hAnsi="宋体" w:eastAsia="宋体" w:cs="宋体"/>
                <w:color w:val="auto"/>
                <w:sz w:val="22"/>
                <w:szCs w:val="22"/>
                <w:highlight w:val="none"/>
                <w:lang w:eastAsia="zh-CN"/>
              </w:rPr>
              <w:t xml:space="preserve">3</w:t>
            </w:r>
            <w:r>
              <w:rPr>
                <w:rFonts w:hint="eastAsia" w:ascii="宋体" w:hAnsi="宋体" w:eastAsia="宋体" w:cs="宋体"/>
                <w:color w:val="auto"/>
                <w:sz w:val="22"/>
                <w:szCs w:val="22"/>
                <w:highlight w:val="none"/>
                <w:lang w:val="zh-CN" w:eastAsia="zh-CN"/>
              </w:rPr>
              <w:t xml:space="preserve">分。（提供证书复印件加盖公章，未提供不得分）。</w:t>
            </w:r>
            <w:r/>
          </w:p>
        </w:tc>
        <w:tc>
          <w:tcPr>
            <w:tcW w:w="336"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9</w:t>
            </w:r>
            <w:r/>
          </w:p>
        </w:tc>
        <w:tc>
          <w:tcPr>
            <w:tcW w:w="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客观分</w:t>
            </w:r>
            <w:r/>
          </w:p>
        </w:tc>
      </w:tr>
      <w:tr>
        <w:trPr>
          <w:trHeight w:val="383"/>
        </w:trPr>
        <w:tc>
          <w:tcPr>
            <w:tcW w:w="267" w:type="pct"/>
            <w:vAlign w:val="center"/>
            <w:textDirection w:val="lrTb"/>
            <w:noWrap w:val="false"/>
          </w:tcPr>
          <w:p>
            <w:pPr>
              <w:numPr>
                <w:ilvl w:val="0"/>
                <w:numId w:val="0"/>
              </w:numPr>
              <w:ind w:left="0" w:firstLine="0"/>
              <w:jc w:val="center"/>
              <w:keepLines w:val="0"/>
              <w:keepNext w:val="0"/>
              <w:pageBreakBefore w:val="0"/>
              <w:spacing w:line="360" w:lineRule="auto"/>
              <w:widowControl/>
              <w:rPr>
                <w:rFonts w:hint="eastAsia" w:ascii="宋体" w:hAnsi="宋体" w:eastAsia="宋体" w:cs="宋体"/>
                <w:b w:val="0"/>
                <w:bCs w:val="0"/>
                <w:color w:val="auto"/>
                <w:spacing w:val="7"/>
                <w:sz w:val="22"/>
                <w:szCs w:val="22"/>
                <w:highlight w:val="none"/>
                <w:vertAlign w:val="baseline"/>
                <w:lang w:val="en-US" w:eastAsia="zh-CN"/>
              </w:rPr>
              <w:outlineLvl w:val="9"/>
            </w:pPr>
            <w:r>
              <w:rPr>
                <w:rFonts w:hint="eastAsia" w:ascii="宋体" w:hAnsi="宋体" w:eastAsia="宋体" w:cs="宋体"/>
                <w:b w:val="0"/>
                <w:bCs w:val="0"/>
                <w:color w:val="auto"/>
                <w:spacing w:val="7"/>
                <w:sz w:val="22"/>
                <w:szCs w:val="22"/>
                <w:highlight w:val="none"/>
                <w:vertAlign w:val="baseline"/>
                <w:lang w:val="en-US" w:eastAsia="zh-CN"/>
              </w:rPr>
              <w:t xml:space="preserve">3.3</w:t>
            </w:r>
            <w:r/>
          </w:p>
        </w:tc>
        <w:tc>
          <w:tcPr>
            <w:tcW w:w="609" w:type="pct"/>
            <w:vAlign w:val="center"/>
            <w:textDirection w:val="lrTb"/>
            <w:noWrap w:val="false"/>
          </w:tcPr>
          <w:p>
            <w:pPr>
              <w:numPr>
                <w:ilvl w:val="0"/>
                <w:numId w:val="0"/>
              </w:numPr>
              <w:ind w:left="0" w:firstLine="0"/>
              <w:jc w:val="center"/>
              <w:keepLines w:val="0"/>
              <w:keepNext w:val="0"/>
              <w:pageBreakBefore w:val="0"/>
              <w:spacing w:line="360" w:lineRule="auto"/>
              <w:widowControl/>
              <w:rPr>
                <w:rFonts w:hint="default" w:ascii="宋体" w:hAnsi="宋体" w:cs="宋体"/>
                <w:b w:val="0"/>
                <w:bCs w:val="0"/>
                <w:color w:val="auto"/>
                <w:spacing w:val="7"/>
                <w:sz w:val="22"/>
                <w:szCs w:val="22"/>
                <w:highlight w:val="none"/>
                <w:vertAlign w:val="baseline"/>
                <w:lang w:val="en-US" w:eastAsia="zh-CN"/>
              </w:rPr>
              <w:outlineLvl w:val="9"/>
            </w:pPr>
            <w:r>
              <w:rPr>
                <w:rFonts w:hint="eastAsia" w:ascii="宋体" w:hAnsi="宋体" w:cs="宋体"/>
                <w:b w:val="0"/>
                <w:bCs w:val="0"/>
                <w:color w:val="auto"/>
                <w:spacing w:val="7"/>
                <w:sz w:val="22"/>
                <w:szCs w:val="22"/>
                <w:highlight w:val="none"/>
                <w:vertAlign w:val="baseline"/>
                <w:lang w:val="en-US" w:eastAsia="zh-CN"/>
              </w:rPr>
              <w:t xml:space="preserve">人员资质</w:t>
            </w:r>
            <w:r/>
          </w:p>
        </w:tc>
        <w:tc>
          <w:tcPr>
            <w:tcW w:w="3308" w:type="pct"/>
            <w:vAlign w:val="center"/>
            <w:textDirection w:val="lrTb"/>
            <w:noWrap w:val="false"/>
          </w:tcPr>
          <w:p>
            <w:pPr>
              <w:jc w:val="left"/>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1.供应商拟派人员同时具有智能建筑弱电高级工程师证书和电工特种作业证的，得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分，没有不得分。</w:t>
            </w:r>
            <w:bookmarkStart w:id="79" w:name="_GoBack"/>
            <w:r/>
            <w:bookmarkEnd w:id="79"/>
            <w:r/>
            <w:r/>
          </w:p>
          <w:p>
            <w:pPr>
              <w:jc w:val="left"/>
              <w:spacing w:line="360" w:lineRule="auto"/>
              <w:widowControl/>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en-US" w:eastAsia="zh-CN"/>
              </w:rPr>
              <w:t xml:space="preserve">2.供应商拟派人员</w:t>
            </w:r>
            <w:r>
              <w:rPr>
                <w:rFonts w:hint="eastAsia" w:ascii="宋体" w:hAnsi="宋体" w:eastAsia="宋体" w:cs="宋体"/>
                <w:color w:val="auto"/>
                <w:sz w:val="22"/>
                <w:szCs w:val="22"/>
                <w:highlight w:val="none"/>
                <w:lang w:val="zh-CN" w:eastAsia="zh-CN"/>
              </w:rPr>
              <w:t xml:space="preserve">具有信息安全保障人员（CISAW）认证证书的</w:t>
            </w:r>
            <w:r>
              <w:rPr>
                <w:rFonts w:hint="eastAsia" w:ascii="宋体" w:hAnsi="宋体" w:cs="宋体"/>
                <w:color w:val="auto"/>
                <w:sz w:val="22"/>
                <w:szCs w:val="22"/>
                <w:highlight w:val="none"/>
                <w:lang w:val="zh-CN" w:eastAsia="zh-CN"/>
              </w:rPr>
              <w:t xml:space="preserve">，每提供一名，</w:t>
            </w:r>
            <w:r>
              <w:rPr>
                <w:rFonts w:hint="eastAsia" w:ascii="宋体" w:hAnsi="宋体" w:eastAsia="宋体" w:cs="宋体"/>
                <w:color w:val="auto"/>
                <w:sz w:val="22"/>
                <w:szCs w:val="22"/>
                <w:highlight w:val="none"/>
                <w:lang w:val="zh-CN" w:eastAsia="zh-CN"/>
              </w:rPr>
              <w:t xml:space="preserve">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zh-CN" w:eastAsia="zh-CN"/>
              </w:rPr>
              <w:t xml:space="preserve">分</w:t>
            </w:r>
            <w:r>
              <w:rPr>
                <w:rFonts w:hint="eastAsia" w:ascii="宋体" w:hAnsi="宋体" w:cs="宋体"/>
                <w:color w:val="auto"/>
                <w:sz w:val="22"/>
                <w:szCs w:val="22"/>
                <w:highlight w:val="none"/>
                <w:lang w:val="zh-CN" w:eastAsia="zh-CN"/>
              </w:rPr>
              <w:t xml:space="preserve">，</w:t>
            </w:r>
            <w:r>
              <w:rPr>
                <w:rFonts w:hint="eastAsia" w:ascii="宋体" w:hAnsi="宋体" w:eastAsia="宋体" w:cs="宋体"/>
                <w:color w:val="auto"/>
                <w:sz w:val="22"/>
                <w:szCs w:val="22"/>
                <w:highlight w:val="none"/>
                <w:lang w:val="zh-CN" w:eastAsia="zh-CN"/>
              </w:rPr>
              <w:t xml:space="preserve">最多得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CN" w:eastAsia="zh-CN"/>
              </w:rPr>
              <w:t xml:space="preserve">分</w:t>
            </w:r>
            <w:r>
              <w:rPr>
                <w:rFonts w:hint="eastAsia" w:ascii="宋体" w:hAnsi="宋体" w:cs="宋体"/>
                <w:color w:val="auto"/>
                <w:sz w:val="22"/>
                <w:szCs w:val="22"/>
                <w:highlight w:val="none"/>
                <w:lang w:val="zh-CN" w:eastAsia="zh-CN"/>
              </w:rPr>
              <w:t xml:space="preserve">，</w:t>
            </w:r>
            <w:r>
              <w:rPr>
                <w:rFonts w:hint="eastAsia" w:ascii="宋体" w:hAnsi="宋体" w:eastAsia="宋体" w:cs="宋体"/>
                <w:color w:val="auto"/>
                <w:sz w:val="22"/>
                <w:szCs w:val="22"/>
                <w:highlight w:val="none"/>
                <w:lang w:val="zh-CN" w:eastAsia="zh-CN"/>
              </w:rPr>
              <w:t xml:space="preserve">没有不得分。</w:t>
            </w:r>
            <w:r/>
          </w:p>
          <w:p>
            <w:pPr>
              <w:jc w:val="left"/>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zh-CN" w:eastAsia="zh-CN"/>
              </w:rPr>
              <w:t xml:space="preserve">注：提供有效期</w:t>
            </w:r>
            <w:r>
              <w:rPr>
                <w:rFonts w:hint="eastAsia" w:ascii="宋体" w:hAnsi="宋体" w:cs="宋体"/>
                <w:color w:val="auto"/>
                <w:sz w:val="22"/>
                <w:szCs w:val="22"/>
                <w:highlight w:val="none"/>
                <w:lang w:val="zh-CN" w:eastAsia="zh-CN"/>
              </w:rPr>
              <w:t xml:space="preserve">内</w:t>
            </w:r>
            <w:r>
              <w:rPr>
                <w:rFonts w:hint="eastAsia" w:ascii="宋体" w:hAnsi="宋体" w:eastAsia="宋体" w:cs="宋体"/>
                <w:color w:val="auto"/>
                <w:sz w:val="22"/>
                <w:szCs w:val="22"/>
                <w:highlight w:val="none"/>
                <w:lang w:val="zh-CN" w:eastAsia="zh-CN"/>
              </w:rPr>
              <w:t xml:space="preserve">的证书复印件</w:t>
            </w:r>
            <w:r>
              <w:rPr>
                <w:rFonts w:hint="eastAsia" w:ascii="宋体" w:hAnsi="宋体" w:eastAsia="宋体" w:cs="宋体"/>
                <w:color w:val="auto"/>
                <w:sz w:val="22"/>
                <w:szCs w:val="22"/>
                <w:highlight w:val="none"/>
                <w:lang w:val="en-US" w:eastAsia="zh-CN"/>
              </w:rPr>
              <w:t xml:space="preserve">并</w:t>
            </w:r>
            <w:r>
              <w:rPr>
                <w:rFonts w:hint="eastAsia" w:ascii="宋体" w:hAnsi="宋体" w:eastAsia="宋体" w:cs="宋体"/>
                <w:color w:val="auto"/>
                <w:sz w:val="22"/>
                <w:szCs w:val="22"/>
                <w:highlight w:val="none"/>
                <w:lang w:val="zh-CN" w:eastAsia="zh-CN"/>
              </w:rPr>
              <w:t xml:space="preserve">加盖公章，同时提供近六个月中任意一个月供应商为其缴纳社保证明材料复印件（加盖供应商公章）。</w:t>
            </w:r>
            <w:r>
              <w:rPr>
                <w:rFonts w:hint="default" w:ascii="宋体" w:hAnsi="宋体" w:eastAsia="宋体" w:cs="宋体"/>
                <w:color w:val="auto"/>
                <w:sz w:val="22"/>
                <w:szCs w:val="22"/>
                <w:highlight w:val="none"/>
                <w:lang w:val="en-US" w:eastAsia="zh-CN"/>
              </w:rPr>
              <w:t xml:space="preserve">同一人员持有上述多项证书的，只计其中最高的一项得分，不重复累计。</w:t>
            </w:r>
            <w:r/>
          </w:p>
        </w:tc>
        <w:tc>
          <w:tcPr>
            <w:tcW w:w="336"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10</w:t>
            </w:r>
            <w:r/>
          </w:p>
        </w:tc>
        <w:tc>
          <w:tcPr>
            <w:tcW w:w="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客观分</w:t>
            </w:r>
            <w:r/>
          </w:p>
        </w:tc>
      </w:tr>
      <w:tr>
        <w:trPr>
          <w:trHeight w:val="383"/>
        </w:trPr>
        <w:tc>
          <w:tcPr>
            <w:tcW w:w="267" w:type="pct"/>
            <w:vAlign w:val="center"/>
            <w:textDirection w:val="lrTb"/>
            <w:noWrap w:val="false"/>
          </w:tcPr>
          <w:p>
            <w:pPr>
              <w:numPr>
                <w:ilvl w:val="0"/>
                <w:numId w:val="0"/>
              </w:numPr>
              <w:ind w:left="0" w:firstLine="0"/>
              <w:jc w:val="center"/>
              <w:keepLines w:val="0"/>
              <w:keepNext w:val="0"/>
              <w:pageBreakBefore w:val="0"/>
              <w:spacing w:line="360" w:lineRule="auto"/>
              <w:widowControl/>
              <w:rPr>
                <w:rFonts w:hint="default" w:ascii="宋体" w:hAnsi="宋体" w:eastAsia="宋体" w:cs="宋体"/>
                <w:b w:val="0"/>
                <w:bCs w:val="0"/>
                <w:color w:val="auto"/>
                <w:spacing w:val="7"/>
                <w:sz w:val="22"/>
                <w:szCs w:val="22"/>
                <w:highlight w:val="none"/>
                <w:vertAlign w:val="baseline"/>
                <w:lang w:val="en-US" w:eastAsia="zh-CN"/>
              </w:rPr>
              <w:outlineLvl w:val="9"/>
            </w:pPr>
            <w:r>
              <w:rPr>
                <w:rFonts w:hint="eastAsia" w:ascii="宋体" w:hAnsi="宋体" w:cs="宋体"/>
                <w:b w:val="0"/>
                <w:bCs w:val="0"/>
                <w:color w:val="auto"/>
                <w:spacing w:val="7"/>
                <w:sz w:val="22"/>
                <w:szCs w:val="22"/>
                <w:highlight w:val="none"/>
                <w:vertAlign w:val="baseline"/>
                <w:lang w:val="en-US" w:eastAsia="zh-CN"/>
              </w:rPr>
              <w:t xml:space="preserve">3.4</w:t>
            </w:r>
            <w:r/>
          </w:p>
        </w:tc>
        <w:tc>
          <w:tcPr>
            <w:tcW w:w="609" w:type="pct"/>
            <w:vAlign w:val="center"/>
            <w:textDirection w:val="lrTb"/>
            <w:noWrap w:val="false"/>
          </w:tcPr>
          <w:p>
            <w:pPr>
              <w:numPr>
                <w:ilvl w:val="0"/>
                <w:numId w:val="0"/>
              </w:numPr>
              <w:ind w:left="0" w:firstLine="0"/>
              <w:jc w:val="center"/>
              <w:keepLines w:val="0"/>
              <w:keepNext w:val="0"/>
              <w:pageBreakBefore w:val="0"/>
              <w:spacing w:line="360" w:lineRule="auto"/>
              <w:widowControl/>
              <w:rPr>
                <w:rFonts w:hint="eastAsia" w:ascii="宋体" w:hAnsi="宋体" w:cs="宋体"/>
                <w:b w:val="0"/>
                <w:bCs w:val="0"/>
                <w:color w:val="auto"/>
                <w:spacing w:val="7"/>
                <w:sz w:val="22"/>
                <w:szCs w:val="22"/>
                <w:highlight w:val="none"/>
                <w:vertAlign w:val="baseline"/>
                <w:lang w:val="en-US" w:eastAsia="zh-CN"/>
              </w:rPr>
              <w:outlineLvl w:val="9"/>
            </w:pPr>
            <w:r>
              <w:rPr>
                <w:rFonts w:hint="default" w:ascii="宋体" w:hAnsi="宋体" w:cs="宋体"/>
                <w:b w:val="0"/>
                <w:bCs w:val="0"/>
                <w:color w:val="auto"/>
                <w:spacing w:val="7"/>
                <w:sz w:val="22"/>
                <w:szCs w:val="22"/>
                <w:highlight w:val="none"/>
                <w:vertAlign w:val="baseline"/>
                <w:lang w:val="en-US" w:eastAsia="zh-CN"/>
              </w:rPr>
              <w:t xml:space="preserve">退场交接承诺</w:t>
            </w:r>
            <w:r/>
          </w:p>
        </w:tc>
        <w:tc>
          <w:tcPr>
            <w:tcW w:w="3308" w:type="pct"/>
            <w:vAlign w:val="center"/>
            <w:textDirection w:val="lrTb"/>
            <w:noWrap w:val="false"/>
          </w:tcPr>
          <w:p>
            <w:pPr>
              <w:pStyle w:val="1019"/>
              <w:numPr>
                <w:ilvl w:val="0"/>
                <w:numId w:val="0"/>
              </w:numPr>
              <w:jc w:val="both"/>
              <w:keepLines w:val="0"/>
              <w:keepNext w:val="0"/>
              <w:pageBreakBefore w:val="0"/>
              <w:spacing w:line="360" w:lineRule="auto"/>
              <w:widowControl w:val="off"/>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供应商承诺合同到期时安排人员有序离场，做好交接工作的得</w:t>
            </w:r>
            <w:r>
              <w:rPr>
                <w:rFonts w:hint="eastAsia"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zh-CN"/>
              </w:rPr>
              <w:t xml:space="preserve">分，</w:t>
            </w:r>
            <w:r>
              <w:rPr>
                <w:rFonts w:hint="eastAsia" w:cs="宋体"/>
                <w:color w:val="auto"/>
                <w:sz w:val="22"/>
                <w:szCs w:val="22"/>
                <w:highlight w:val="none"/>
                <w:lang w:val="zh-CN"/>
              </w:rPr>
              <w:t xml:space="preserve">未提供不得分</w:t>
            </w:r>
            <w:r>
              <w:rPr>
                <w:rFonts w:hint="eastAsia" w:ascii="宋体" w:hAnsi="宋体" w:eastAsia="宋体" w:cs="宋体"/>
                <w:color w:val="auto"/>
                <w:sz w:val="22"/>
                <w:szCs w:val="22"/>
                <w:highlight w:val="none"/>
                <w:lang w:val="zh-CN"/>
              </w:rPr>
              <w:t xml:space="preserve">。</w:t>
            </w:r>
            <w:r/>
          </w:p>
          <w:p>
            <w:pPr>
              <w:pStyle w:val="1019"/>
              <w:numPr>
                <w:ilvl w:val="0"/>
                <w:numId w:val="0"/>
              </w:numPr>
              <w:jc w:val="both"/>
              <w:keepLines w:val="0"/>
              <w:keepNext w:val="0"/>
              <w:pageBreakBefore w:val="0"/>
              <w:spacing w:line="360" w:lineRule="auto"/>
              <w:widowControl w:val="off"/>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（承诺格式自拟，加盖公章）</w:t>
            </w:r>
            <w:r/>
          </w:p>
        </w:tc>
        <w:tc>
          <w:tcPr>
            <w:tcW w:w="336"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w:t>
            </w:r>
            <w:r/>
          </w:p>
        </w:tc>
        <w:tc>
          <w:tcPr>
            <w:tcW w:w="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客观分</w:t>
            </w:r>
            <w:r/>
          </w:p>
        </w:tc>
      </w:tr>
      <w:tr>
        <w:trPr>
          <w:trHeight w:val="464"/>
        </w:trPr>
        <w:tc>
          <w:tcPr>
            <w:gridSpan w:val="3"/>
            <w:tcW w:w="4185" w:type="pct"/>
            <w:vAlign w:val="center"/>
            <w:textDirection w:val="lrTb"/>
            <w:noWrap w:val="false"/>
          </w:tcPr>
          <w:p>
            <w:pPr>
              <w:ind w:left="172"/>
              <w:jc w:val="center"/>
              <w:keepLines w:val="0"/>
              <w:keepNext w:val="0"/>
              <w:pageBreakBefore w:val="0"/>
              <w:spacing w:before="123" w:line="360" w:lineRule="auto"/>
              <w:widowControl w:val="off"/>
              <w:rPr>
                <w:rFonts w:hint="eastAsia" w:ascii="宋体" w:hAnsi="宋体" w:eastAsia="宋体" w:cs="宋体"/>
                <w:color w:val="auto"/>
                <w:spacing w:val="-2"/>
                <w:sz w:val="22"/>
                <w:szCs w:val="22"/>
                <w:highlight w:val="none"/>
              </w:rPr>
            </w:pPr>
            <w:r>
              <w:rPr>
                <w:rFonts w:hint="eastAsia" w:ascii="宋体" w:hAnsi="宋体" w:eastAsia="宋体" w:cs="宋体"/>
                <w:color w:val="auto"/>
                <w:spacing w:val="-3"/>
                <w:sz w:val="22"/>
                <w:szCs w:val="22"/>
                <w:highlight w:val="none"/>
              </w:rPr>
              <w:t xml:space="preserve">合</w:t>
            </w:r>
            <w:r>
              <w:rPr>
                <w:rFonts w:hint="eastAsia" w:ascii="宋体" w:hAnsi="宋体" w:eastAsia="宋体" w:cs="宋体"/>
                <w:color w:val="auto"/>
                <w:spacing w:val="-2"/>
                <w:sz w:val="22"/>
                <w:szCs w:val="22"/>
                <w:highlight w:val="none"/>
              </w:rPr>
              <w:t xml:space="preserve">计</w:t>
            </w:r>
            <w:r/>
          </w:p>
        </w:tc>
        <w:tc>
          <w:tcPr>
            <w:gridSpan w:val="2"/>
            <w:tcW w:w="814" w:type="pct"/>
            <w:vAlign w:val="center"/>
            <w:textDirection w:val="lrTb"/>
            <w:noWrap w:val="false"/>
          </w:tcPr>
          <w:p>
            <w:pPr>
              <w:ind w:left="172"/>
              <w:jc w:val="center"/>
              <w:keepLines w:val="0"/>
              <w:keepNext w:val="0"/>
              <w:pageBreakBefore w:val="0"/>
              <w:spacing w:before="123"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rPr>
              <w:t xml:space="preserve">100分</w:t>
            </w:r>
            <w:r/>
          </w:p>
        </w:tc>
      </w:tr>
    </w:tbl>
    <w:p>
      <w:pPr>
        <w:jc w:val="center"/>
        <w:keepLines w:val="0"/>
        <w:keepNext w:val="0"/>
        <w:pageBreakBefore w:val="0"/>
        <w:spacing w:line="360" w:lineRule="auto"/>
        <w:widowControl w:val="off"/>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br w:type="page" w:clear="all"/>
      </w:r>
      <w:bookmarkStart w:id="68" w:name="_Toc855152262"/>
      <w:r>
        <w:rPr>
          <w:rFonts w:hint="eastAsia" w:ascii="宋体" w:hAnsi="宋体" w:eastAsia="宋体" w:cs="宋体"/>
          <w:b/>
          <w:bCs/>
          <w:color w:val="auto"/>
          <w:sz w:val="36"/>
          <w:szCs w:val="36"/>
          <w:lang w:val="en-US" w:eastAsia="zh-CN" w:bidi="ar-SA"/>
        </w:rPr>
        <w:t xml:space="preserve">第六章  </w:t>
      </w:r>
      <w:bookmarkEnd w:id="64"/>
      <w:r/>
      <w:bookmarkEnd w:id="65"/>
      <w:r/>
      <w:bookmarkEnd w:id="66"/>
      <w:r>
        <w:rPr>
          <w:rFonts w:hint="eastAsia" w:ascii="宋体" w:hAnsi="宋体" w:eastAsia="宋体" w:cs="宋体"/>
          <w:b/>
          <w:bCs/>
          <w:color w:val="auto"/>
          <w:sz w:val="36"/>
          <w:szCs w:val="36"/>
          <w:lang w:val="en-US" w:eastAsia="zh-CN" w:bidi="ar-SA"/>
        </w:rPr>
        <w:t xml:space="preserve">响应文件格式</w:t>
      </w:r>
      <w:bookmarkEnd w:id="68"/>
      <w:r>
        <w:rPr>
          <w:rFonts w:hint="eastAsia" w:ascii="宋体" w:hAnsi="宋体" w:eastAsia="宋体" w:cs="宋体"/>
          <w:b/>
          <w:bCs/>
          <w:color w:val="auto"/>
          <w:sz w:val="36"/>
          <w:szCs w:val="36"/>
          <w:lang w:val="en-US" w:eastAsia="zh-CN" w:bidi="ar-SA"/>
        </w:rPr>
        <w:t xml:space="preserve"> </w:t>
      </w:r>
      <w:r/>
    </w:p>
    <w:p>
      <w:pPr>
        <w:jc w:val="center"/>
        <w:rPr>
          <w:rFonts w:hint="eastAsia" w:ascii="宋体" w:hAnsi="宋体"/>
          <w:b/>
          <w:color w:val="auto"/>
          <w:sz w:val="72"/>
          <w:szCs w:val="21"/>
        </w:rPr>
      </w:pPr>
      <w:r/>
      <w:bookmarkStart w:id="69" w:name="_Hlt26671244"/>
      <w:r/>
      <w:bookmarkEnd w:id="69"/>
      <w:r/>
      <w:bookmarkStart w:id="70" w:name="_Hlt26955039"/>
      <w:r/>
      <w:bookmarkEnd w:id="70"/>
      <w:r/>
      <w:bookmarkStart w:id="71" w:name="_Toc120614282"/>
      <w:r/>
      <w:bookmarkStart w:id="72" w:name="_Toc49090576"/>
      <w:r/>
      <w:bookmarkStart w:id="73" w:name="_Toc26554094"/>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b/>
          <w:bCs/>
          <w:color w:val="auto"/>
          <w:sz w:val="72"/>
          <w:szCs w:val="72"/>
          <w:lang w:val="en-US"/>
        </w:rPr>
      </w:pPr>
      <w:r>
        <w:rPr>
          <w:rFonts w:hint="eastAsia"/>
          <w:b/>
          <w:bCs/>
          <w:color w:val="auto"/>
          <w:sz w:val="72"/>
          <w:szCs w:val="72"/>
          <w:lang w:val="en-US"/>
        </w:rPr>
        <w:t xml:space="preserve">响  应  文  件</w:t>
      </w:r>
      <w:r/>
    </w:p>
    <w:p>
      <w:pPr>
        <w:ind w:firstLine="1084"/>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r>
      <w:r/>
    </w:p>
    <w:p>
      <w:pPr>
        <w:ind w:firstLine="1084"/>
        <w:rPr>
          <w:rFonts w:ascii="宋体" w:hAnsi="宋体" w:eastAsia="宋体"/>
          <w:b/>
          <w:color w:val="auto"/>
          <w:sz w:val="36"/>
          <w:szCs w:val="21"/>
          <w:lang w:val="en-US" w:eastAsia="zh-CN"/>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p>
    <w:p>
      <w:pPr>
        <w:ind w:firstLine="1084"/>
        <w:rPr>
          <w:rFonts w:ascii="宋体" w:hAnsi="宋体" w:eastAsia="宋体"/>
          <w:b/>
          <w:color w:val="auto"/>
          <w:sz w:val="36"/>
          <w:szCs w:val="21"/>
          <w:u w:val="single"/>
          <w:lang w:val="en-US" w:eastAsia="zh-CN"/>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p>
    <w:p>
      <w:pPr>
        <w:rPr>
          <w:rFonts w:ascii="宋体" w:hAnsi="宋体" w:eastAsia="宋体"/>
          <w:b/>
          <w:color w:val="auto"/>
          <w:sz w:val="36"/>
          <w:szCs w:val="21"/>
          <w:u w:val="single"/>
          <w:lang w:val="en-US" w:eastAsia="zh-CN"/>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（加盖电子公章）</w:t>
      </w:r>
      <w:r>
        <w:rPr>
          <w:rFonts w:hint="eastAsia" w:ascii="宋体" w:hAnsi="宋体"/>
          <w:b/>
          <w:color w:val="auto"/>
          <w:sz w:val="36"/>
          <w:szCs w:val="21"/>
          <w:u w:val="single"/>
          <w:lang w:val="en-US" w:eastAsia="zh-CN"/>
        </w:rPr>
        <w:t xml:space="preserve">   </w:t>
      </w:r>
      <w:r/>
    </w:p>
    <w:p>
      <w:pPr>
        <w:rPr>
          <w:rFonts w:ascii="宋体" w:hAnsi="宋体" w:eastAsia="宋体"/>
          <w:b/>
          <w:color w:val="auto"/>
          <w:sz w:val="36"/>
          <w:szCs w:val="21"/>
          <w:u w:val="single"/>
          <w:lang w:val="en-US" w:eastAsia="zh-CN"/>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p>
    <w:p>
      <w:pPr>
        <w:jc w:val="center"/>
        <w:rPr>
          <w:rFonts w:hint="eastAsia" w:ascii="宋体" w:hAnsi="宋体"/>
          <w:b/>
          <w:bCs/>
          <w:color w:val="auto"/>
          <w:sz w:val="32"/>
          <w:szCs w:val="32"/>
        </w:rPr>
      </w:pPr>
      <w:r>
        <w:rPr>
          <w:rFonts w:ascii="宋体" w:hAnsi="宋体"/>
          <w:b/>
          <w:color w:val="auto"/>
          <w:sz w:val="36"/>
          <w:szCs w:val="21"/>
          <w:u w:val="single"/>
        </w:rPr>
        <w:br w:type="page" w:clear="all"/>
      </w:r>
      <w:bookmarkEnd w:id="61"/>
      <w:r/>
      <w:bookmarkEnd w:id="62"/>
      <w:r/>
      <w:bookmarkEnd w:id="71"/>
      <w:r/>
      <w:bookmarkEnd w:id="72"/>
      <w:r/>
      <w:bookmarkEnd w:id="73"/>
      <w:r>
        <w:rPr>
          <w:rFonts w:hint="eastAsia" w:ascii="宋体" w:hAnsi="宋体"/>
          <w:b/>
          <w:bCs/>
          <w:color w:val="auto"/>
          <w:sz w:val="32"/>
          <w:szCs w:val="32"/>
        </w:rPr>
        <w:t xml:space="preserve">响应文件目录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cs="宋体"/>
          <w:b w:val="0"/>
          <w:bCs w:val="0"/>
          <w:i w:val="0"/>
          <w:color w:val="auto"/>
          <w:sz w:val="28"/>
          <w:szCs w:val="28"/>
          <w:u w:val="none"/>
          <w:lang w:val="en-US" w:eastAsia="zh-CN"/>
        </w:rPr>
        <w:t xml:space="preserve">一</w:t>
      </w:r>
      <w:r>
        <w:rPr>
          <w:rFonts w:hint="eastAsia" w:ascii="宋体" w:hAnsi="宋体" w:eastAsia="宋体" w:cs="宋体"/>
          <w:b w:val="0"/>
          <w:bCs w:val="0"/>
          <w:i w:val="0"/>
          <w:color w:val="auto"/>
          <w:sz w:val="28"/>
          <w:szCs w:val="28"/>
          <w:u w:val="none"/>
          <w:lang w:val="en-US" w:eastAsia="zh-CN"/>
        </w:rPr>
        <w:t xml:space="preserve">、资格证明文件</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cs="宋体"/>
          <w:b w:val="0"/>
          <w:bCs w:val="0"/>
          <w:i w:val="0"/>
          <w:color w:val="auto"/>
          <w:sz w:val="28"/>
          <w:szCs w:val="28"/>
          <w:u w:val="none"/>
          <w:lang w:val="en-US" w:eastAsia="zh-CN"/>
        </w:rPr>
        <w:t xml:space="preserve">二</w:t>
      </w:r>
      <w:r>
        <w:rPr>
          <w:rFonts w:hint="eastAsia" w:ascii="宋体" w:hAnsi="宋体" w:eastAsia="宋体" w:cs="宋体"/>
          <w:b w:val="0"/>
          <w:bCs w:val="0"/>
          <w:i w:val="0"/>
          <w:color w:val="auto"/>
          <w:sz w:val="28"/>
          <w:szCs w:val="28"/>
          <w:u w:val="none"/>
          <w:lang w:val="en-US" w:eastAsia="zh-CN"/>
        </w:rPr>
        <w:t xml:space="preserve">、法人授权书</w:t>
      </w:r>
      <w:r>
        <w:rPr>
          <w:rFonts w:hint="eastAsia" w:ascii="宋体" w:hAnsi="宋体" w:eastAsia="宋体" w:cs="宋体"/>
          <w:b w:val="0"/>
          <w:bCs w:val="0"/>
          <w:i w:val="0"/>
          <w:color w:val="auto"/>
          <w:sz w:val="28"/>
          <w:szCs w:val="28"/>
          <w:highlight w:val="none"/>
          <w:u w:val="none"/>
          <w:lang w:val="en-US" w:eastAsia="zh-CN"/>
        </w:rPr>
        <w:t xml:space="preserve">及委托代理人的身份证扫描件</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cs="宋体"/>
          <w:b w:val="0"/>
          <w:bCs w:val="0"/>
          <w:i w:val="0"/>
          <w:color w:val="auto"/>
          <w:sz w:val="28"/>
          <w:szCs w:val="28"/>
          <w:u w:val="none"/>
          <w:lang w:val="en-US" w:eastAsia="zh-CN"/>
        </w:rPr>
        <w:t xml:space="preserve">三</w:t>
      </w:r>
      <w:r>
        <w:rPr>
          <w:rFonts w:hint="eastAsia" w:ascii="宋体" w:hAnsi="宋体" w:eastAsia="宋体" w:cs="宋体"/>
          <w:b w:val="0"/>
          <w:bCs w:val="0"/>
          <w:i w:val="0"/>
          <w:color w:val="auto"/>
          <w:sz w:val="28"/>
          <w:szCs w:val="28"/>
          <w:u w:val="none"/>
          <w:lang w:val="en-US" w:eastAsia="zh-CN"/>
        </w:rPr>
        <w:t xml:space="preserve">、磋商响应函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cs="宋体"/>
          <w:b w:val="0"/>
          <w:bCs w:val="0"/>
          <w:i w:val="0"/>
          <w:color w:val="auto"/>
          <w:sz w:val="28"/>
          <w:szCs w:val="28"/>
          <w:u w:val="none"/>
          <w:lang w:val="en-US" w:eastAsia="zh-CN"/>
        </w:rPr>
        <w:t xml:space="preserve">四</w:t>
      </w:r>
      <w:r>
        <w:rPr>
          <w:rFonts w:hint="eastAsia" w:ascii="宋体" w:hAnsi="宋体" w:eastAsia="宋体" w:cs="宋体"/>
          <w:b w:val="0"/>
          <w:bCs w:val="0"/>
          <w:i w:val="0"/>
          <w:color w:val="auto"/>
          <w:sz w:val="28"/>
          <w:szCs w:val="28"/>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cs="宋体"/>
          <w:b w:val="0"/>
          <w:bCs w:val="0"/>
          <w:i w:val="0"/>
          <w:color w:val="auto"/>
          <w:sz w:val="28"/>
          <w:szCs w:val="28"/>
          <w:u w:val="none"/>
          <w:lang w:val="en-US" w:eastAsia="zh-CN"/>
        </w:rPr>
        <w:t xml:space="preserve">五</w:t>
      </w:r>
      <w:r>
        <w:rPr>
          <w:rFonts w:hint="eastAsia" w:ascii="宋体" w:hAnsi="宋体" w:eastAsia="宋体" w:cs="宋体"/>
          <w:b w:val="0"/>
          <w:bCs w:val="0"/>
          <w:i w:val="0"/>
          <w:color w:val="auto"/>
          <w:sz w:val="28"/>
          <w:szCs w:val="28"/>
          <w:u w:val="none"/>
          <w:lang w:val="en-US" w:eastAsia="zh-CN"/>
        </w:rPr>
        <w:t xml:space="preserve">、分项报价表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cs="宋体"/>
          <w:b w:val="0"/>
          <w:bCs w:val="0"/>
          <w:i w:val="0"/>
          <w:color w:val="auto"/>
          <w:sz w:val="28"/>
          <w:szCs w:val="28"/>
          <w:u w:val="none"/>
          <w:lang w:val="en-US" w:eastAsia="zh-CN"/>
        </w:rPr>
        <w:t xml:space="preserve">六</w:t>
      </w:r>
      <w:r>
        <w:rPr>
          <w:rFonts w:hint="eastAsia" w:ascii="宋体" w:hAnsi="宋体" w:eastAsia="宋体" w:cs="宋体"/>
          <w:b w:val="0"/>
          <w:bCs w:val="0"/>
          <w:i w:val="0"/>
          <w:color w:val="auto"/>
          <w:sz w:val="28"/>
          <w:szCs w:val="28"/>
          <w:u w:val="none"/>
          <w:lang w:val="en-US" w:eastAsia="zh-CN"/>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cs="宋体"/>
          <w:b w:val="0"/>
          <w:bCs w:val="0"/>
          <w:i w:val="0"/>
          <w:color w:val="auto"/>
          <w:sz w:val="28"/>
          <w:szCs w:val="28"/>
          <w:u w:val="none"/>
          <w:lang w:val="en-US" w:eastAsia="zh-CN"/>
        </w:rPr>
        <w:t xml:space="preserve">七</w:t>
      </w:r>
      <w:r>
        <w:rPr>
          <w:rFonts w:hint="eastAsia" w:ascii="宋体" w:hAnsi="宋体" w:eastAsia="宋体" w:cs="宋体"/>
          <w:b w:val="0"/>
          <w:bCs w:val="0"/>
          <w:i w:val="0"/>
          <w:color w:val="auto"/>
          <w:sz w:val="28"/>
          <w:szCs w:val="28"/>
          <w:u w:val="none"/>
          <w:lang w:val="en-US" w:eastAsia="zh-CN"/>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cs="宋体"/>
          <w:b w:val="0"/>
          <w:bCs w:val="0"/>
          <w:i w:val="0"/>
          <w:color w:val="auto"/>
          <w:sz w:val="28"/>
          <w:szCs w:val="28"/>
          <w:u w:val="none"/>
          <w:lang w:val="en-US" w:eastAsia="zh-CN"/>
        </w:rPr>
        <w:t xml:space="preserve">八</w:t>
      </w:r>
      <w:r>
        <w:rPr>
          <w:rFonts w:hint="eastAsia" w:ascii="宋体" w:hAnsi="宋体" w:eastAsia="宋体" w:cs="宋体"/>
          <w:b w:val="0"/>
          <w:bCs w:val="0"/>
          <w:i w:val="0"/>
          <w:color w:val="auto"/>
          <w:sz w:val="28"/>
          <w:szCs w:val="28"/>
          <w:u w:val="none"/>
          <w:lang w:val="en-US" w:eastAsia="zh-CN"/>
        </w:rPr>
        <w:t xml:space="preserve">、中小企业声明函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cs="宋体"/>
          <w:b w:val="0"/>
          <w:bCs w:val="0"/>
          <w:i w:val="0"/>
          <w:color w:val="auto"/>
          <w:sz w:val="28"/>
          <w:szCs w:val="28"/>
          <w:u w:val="none"/>
          <w:lang w:val="en-US" w:eastAsia="zh-CN"/>
        </w:rPr>
        <w:t xml:space="preserve">九</w:t>
      </w:r>
      <w:r>
        <w:rPr>
          <w:rFonts w:hint="eastAsia" w:ascii="宋体" w:hAnsi="宋体" w:eastAsia="宋体" w:cs="宋体"/>
          <w:b w:val="0"/>
          <w:bCs w:val="0"/>
          <w:i w:val="0"/>
          <w:color w:val="auto"/>
          <w:sz w:val="28"/>
          <w:szCs w:val="28"/>
          <w:u w:val="none"/>
          <w:lang w:val="en-US" w:eastAsia="zh-CN"/>
        </w:rPr>
        <w:t xml:space="preserve">、残疾人福利性单位声明函</w:t>
      </w:r>
      <w:r/>
    </w:p>
    <w:p>
      <w:pPr>
        <w:ind w:firstLine="560"/>
        <w:spacing w:line="560" w:lineRule="exact"/>
        <w:rPr>
          <w:rFonts w:hint="eastAsia" w:ascii="宋体" w:hAnsi="宋体" w:eastAsia="宋体" w:cs="宋体"/>
          <w:i w:val="0"/>
          <w:color w:val="auto"/>
          <w:sz w:val="32"/>
          <w:szCs w:val="32"/>
          <w:u w:val="none"/>
          <w:lang w:val="en-US" w:eastAsia="zh-CN"/>
        </w:rPr>
      </w:pPr>
      <w:r>
        <w:rPr>
          <w:rFonts w:hint="eastAsia" w:ascii="宋体" w:hAnsi="宋体" w:eastAsia="宋体" w:cs="宋体"/>
          <w:b w:val="0"/>
          <w:bCs w:val="0"/>
          <w:i w:val="0"/>
          <w:color w:val="auto"/>
          <w:sz w:val="28"/>
          <w:szCs w:val="28"/>
          <w:u w:val="none"/>
          <w:lang w:val="en-US" w:eastAsia="zh-CN"/>
        </w:rPr>
        <w:t xml:space="preserve">十、关于符合本国产品标准的声明函</w:t>
      </w:r>
      <w:r>
        <w:rPr>
          <w:rFonts w:hint="eastAsia" w:ascii="黑体" w:hAnsi="黑体" w:eastAsia="黑体" w:cs="Times New Roman"/>
          <w:i/>
          <w:color w:val="auto"/>
          <w:sz w:val="32"/>
          <w:szCs w:val="32"/>
          <w:u w:val="single"/>
          <w:lang w:val="en-US" w:eastAsia="zh-CN"/>
        </w:rPr>
        <w:br w:type="page" w:clear="all"/>
      </w:r>
      <w:r/>
    </w:p>
    <w:p>
      <w:pPr>
        <w:spacing w:line="360" w:lineRule="auto"/>
        <w:rPr>
          <w:rFonts w:hint="eastAsia" w:ascii="宋体" w:hAnsi="宋体" w:eastAsia="宋体" w:cs="宋体"/>
          <w:i w:val="0"/>
          <w:color w:val="auto"/>
          <w:sz w:val="32"/>
          <w:szCs w:val="32"/>
          <w:u w:val="none"/>
          <w:lang w:val="en-US" w:eastAsia="zh-CN"/>
        </w:rPr>
      </w:pPr>
      <w:r>
        <w:rPr>
          <w:rFonts w:hint="eastAsia" w:ascii="宋体" w:hAnsi="宋体" w:cs="宋体"/>
          <w:i w:val="0"/>
          <w:color w:val="auto"/>
          <w:sz w:val="32"/>
          <w:szCs w:val="32"/>
          <w:u w:val="none"/>
          <w:lang w:val="en-US" w:eastAsia="zh-CN"/>
        </w:rPr>
        <w:t xml:space="preserve">一</w:t>
      </w:r>
      <w:r>
        <w:rPr>
          <w:rFonts w:hint="eastAsia" w:ascii="宋体" w:hAnsi="宋体" w:eastAsia="宋体" w:cs="宋体"/>
          <w:i w:val="0"/>
          <w:color w:val="auto"/>
          <w:sz w:val="32"/>
          <w:szCs w:val="32"/>
          <w:u w:val="none"/>
          <w:lang w:val="en-US" w:eastAsia="zh-CN"/>
        </w:rPr>
        <w:t xml:space="preserve">、</w:t>
      </w:r>
      <w:r>
        <w:rPr>
          <w:rFonts w:hint="eastAsia" w:ascii="宋体" w:hAnsi="宋体" w:cs="宋体"/>
          <w:i w:val="0"/>
          <w:color w:val="auto"/>
          <w:sz w:val="32"/>
          <w:szCs w:val="32"/>
          <w:u w:val="none"/>
          <w:lang w:val="en-US" w:eastAsia="zh-CN"/>
        </w:rPr>
        <w:t xml:space="preserve">资格</w:t>
      </w:r>
      <w:r>
        <w:rPr>
          <w:rFonts w:hint="eastAsia" w:ascii="宋体" w:hAnsi="宋体" w:eastAsia="宋体" w:cs="宋体"/>
          <w:i w:val="0"/>
          <w:color w:val="auto"/>
          <w:sz w:val="32"/>
          <w:szCs w:val="32"/>
          <w:u w:val="none"/>
          <w:lang w:val="en-US" w:eastAsia="zh-CN"/>
        </w:rPr>
        <w:t xml:space="preserve">证明文件</w:t>
      </w:r>
      <w:r/>
    </w:p>
    <w:p>
      <w:pPr>
        <w:pStyle w:val="988"/>
        <w:ind w:left="0" w:firstLine="480"/>
        <w:spacing w:line="360" w:lineRule="auto"/>
        <w:rPr>
          <w:rFonts w:hint="eastAsia" w:ascii="宋体" w:hAnsi="宋体" w:eastAsia="宋体" w:cs="宋体"/>
          <w:bCs w:val="0"/>
          <w:color w:val="auto"/>
          <w:sz w:val="24"/>
          <w:szCs w:val="24"/>
        </w:rPr>
      </w:pPr>
      <w:r>
        <w:rPr>
          <w:rFonts w:hint="eastAsia" w:ascii="宋体" w:hAnsi="宋体" w:eastAsia="宋体" w:cs="宋体"/>
          <w:color w:val="auto"/>
          <w:sz w:val="24"/>
          <w:szCs w:val="24"/>
        </w:rPr>
        <w:t xml:space="preserve">本项目申请人的资格要求中要求提供的</w:t>
      </w:r>
      <w:r>
        <w:rPr>
          <w:rFonts w:hint="eastAsia" w:ascii="宋体" w:hAnsi="宋体" w:eastAsia="宋体" w:cs="宋体"/>
          <w:color w:val="auto"/>
          <w:sz w:val="24"/>
          <w:szCs w:val="24"/>
          <w:lang w:val="en-US" w:eastAsia="zh-CN"/>
        </w:rPr>
        <w:t xml:space="preserve">材料</w:t>
      </w:r>
      <w:r>
        <w:rPr>
          <w:rFonts w:hint="eastAsia" w:ascii="宋体" w:hAnsi="宋体" w:eastAsia="宋体" w:cs="宋体"/>
          <w:color w:val="auto"/>
          <w:sz w:val="24"/>
          <w:szCs w:val="24"/>
        </w:rPr>
        <w:t xml:space="preserve">。</w:t>
      </w:r>
      <w:r/>
    </w:p>
    <w:p>
      <w:pPr>
        <w:rPr>
          <w:rFonts w:hint="eastAsia" w:ascii="宋体" w:hAnsi="宋体" w:eastAsia="宋体" w:cs="宋体"/>
          <w:i w:val="0"/>
          <w:color w:val="auto"/>
          <w:sz w:val="32"/>
          <w:szCs w:val="32"/>
          <w:u w:val="none"/>
          <w:lang w:val="en-US" w:eastAsia="zh-CN"/>
        </w:rPr>
      </w:pPr>
      <w:r/>
      <w:bookmarkStart w:id="74" w:name="_Toc120614284"/>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spacing w:line="360" w:lineRule="auto"/>
        <w:rPr>
          <w:rFonts w:hint="eastAsia" w:ascii="宋体" w:hAnsi="宋体" w:eastAsia="宋体" w:cs="宋体"/>
          <w:i w:val="0"/>
          <w:color w:val="auto"/>
          <w:sz w:val="32"/>
          <w:szCs w:val="32"/>
          <w:u w:val="none"/>
          <w:lang w:val="en-US" w:eastAsia="zh-CN"/>
        </w:rPr>
      </w:pPr>
      <w:r>
        <w:rPr>
          <w:rFonts w:hint="eastAsia" w:ascii="宋体" w:hAnsi="宋体" w:cs="宋体"/>
          <w:i w:val="0"/>
          <w:color w:val="auto"/>
          <w:sz w:val="32"/>
          <w:szCs w:val="32"/>
          <w:u w:val="none"/>
          <w:lang w:val="en-US" w:eastAsia="zh-CN"/>
        </w:rPr>
        <w:t xml:space="preserve">二</w:t>
      </w:r>
      <w:r>
        <w:rPr>
          <w:rFonts w:hint="eastAsia" w:ascii="宋体" w:hAnsi="宋体" w:eastAsia="宋体" w:cs="宋体"/>
          <w:i w:val="0"/>
          <w:color w:val="auto"/>
          <w:sz w:val="32"/>
          <w:szCs w:val="32"/>
          <w:u w:val="none"/>
          <w:lang w:val="en-US" w:eastAsia="zh-CN"/>
        </w:rPr>
        <w:t xml:space="preserve">、</w:t>
      </w:r>
      <w:r>
        <w:rPr>
          <w:rFonts w:hint="eastAsia" w:ascii="宋体" w:hAnsi="宋体" w:eastAsia="宋体" w:cs="宋体"/>
          <w:color w:val="auto"/>
          <w:sz w:val="32"/>
          <w:szCs w:val="32"/>
          <w:highlight w:val="none"/>
        </w:rPr>
        <w:t xml:space="preserve">法人授权书及委托代理人的身份证扫描件</w:t>
      </w:r>
      <w:r/>
    </w:p>
    <w:p>
      <w:pPr>
        <w:rPr>
          <w:rFonts w:hint="eastAsia"/>
          <w:color w:val="auto"/>
          <w:lang w:val="zh-CN" w:eastAsia="zh-CN"/>
        </w:rPr>
      </w:pPr>
      <w:r>
        <w:rPr>
          <w:rFonts w:hint="eastAsia"/>
          <w:color w:val="auto"/>
          <w:lang w:val="zh-CN" w:eastAsia="zh-CN"/>
        </w:rPr>
      </w:r>
      <w:r/>
    </w:p>
    <w:p>
      <w:pPr>
        <w:jc w:val="center"/>
        <w:rPr>
          <w:rFonts w:hint="eastAsia"/>
          <w:color w:val="auto"/>
          <w:sz w:val="32"/>
          <w:szCs w:val="32"/>
          <w:lang w:val="zh-CN" w:eastAsia="zh-CN"/>
        </w:rPr>
      </w:pPr>
      <w:r>
        <w:rPr>
          <w:rFonts w:hint="eastAsia"/>
          <w:color w:val="auto"/>
          <w:sz w:val="32"/>
          <w:szCs w:val="32"/>
          <w:lang w:val="zh-CN" w:eastAsia="zh-CN"/>
        </w:rPr>
        <w:t xml:space="preserve">法人授权书</w:t>
      </w:r>
      <w:r/>
    </w:p>
    <w:p>
      <w:pPr>
        <w:pStyle w:val="988"/>
        <w:ind w:firstLine="480"/>
        <w:keepLines w:val="0"/>
        <w:keepNext w:val="0"/>
        <w:pageBreakBefore w:val="0"/>
        <w:spacing w:line="48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88"/>
        <w:ind w:firstLine="480"/>
        <w:keepLines w:val="0"/>
        <w:keepNext w:val="0"/>
        <w:pageBreakBefore w:val="0"/>
        <w:spacing w:line="48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本授权书声明：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（被授权人的姓名）</w:t>
      </w:r>
      <w:r>
        <w:rPr>
          <w:rFonts w:hint="eastAsia" w:ascii="宋体" w:hAnsi="宋体" w:eastAsia="宋体" w:cs="宋体"/>
          <w:color w:val="auto"/>
          <w:sz w:val="24"/>
          <w:szCs w:val="24"/>
          <w:lang w:val="en-US" w:eastAsia="zh-CN"/>
        </w:rPr>
        <w:t xml:space="preserve">作</w:t>
      </w:r>
      <w:r>
        <w:rPr>
          <w:rFonts w:hint="eastAsia" w:ascii="宋体" w:hAnsi="宋体" w:eastAsia="宋体" w:cs="宋体"/>
          <w:color w:val="auto"/>
          <w:sz w:val="24"/>
          <w:szCs w:val="24"/>
        </w:rPr>
        <w:t xml:space="preserve">为我方就</w:t>
      </w:r>
      <w:r>
        <w:rPr>
          <w:rFonts w:hint="eastAsia" w:ascii="宋体" w:hAnsi="宋体" w:eastAsia="宋体" w:cs="宋体"/>
          <w:color w:val="auto"/>
          <w:sz w:val="24"/>
          <w:szCs w:val="24"/>
          <w:lang w:val="en-US" w:eastAsia="zh-CN"/>
        </w:rPr>
        <w:t xml:space="preserve">编号为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lang w:val="en-US" w:eastAsia="zh-CN"/>
        </w:rPr>
        <w:t xml:space="preserve">的</w:t>
      </w:r>
      <w:r>
        <w:rPr>
          <w:rFonts w:hint="eastAsia" w:ascii="宋体" w:hAnsi="宋体" w:eastAsia="宋体" w:cs="宋体"/>
          <w:color w:val="auto"/>
          <w:sz w:val="24"/>
          <w:szCs w:val="24"/>
        </w:rPr>
        <w:t xml:space="preserve">项目采购活动的合法代理人，以本单位名义全权处理一切与该项目采购有关的事务。</w:t>
      </w:r>
      <w:r/>
    </w:p>
    <w:p>
      <w:pPr>
        <w:pStyle w:val="988"/>
        <w:ind w:firstLine="480"/>
        <w:keepLines w:val="0"/>
        <w:keepNext w:val="0"/>
        <w:pageBreakBefore w:val="0"/>
        <w:spacing w:line="48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本授权书于______年____月____日起生效，特此声明。</w:t>
      </w:r>
      <w:r/>
    </w:p>
    <w:p>
      <w:pPr>
        <w:pStyle w:val="988"/>
        <w:ind w:firstLine="0"/>
        <w:keepLines w:val="0"/>
        <w:keepNext w:val="0"/>
        <w:pageBreakBefore w:val="0"/>
        <w:spacing w:line="480" w:lineRule="auto"/>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被授权人身份证号码：</w:t>
      </w:r>
      <w:r/>
    </w:p>
    <w:p>
      <w:pPr>
        <w:pStyle w:val="988"/>
        <w:ind w:firstLine="480"/>
        <w:keepLines w:val="0"/>
        <w:keepNext w:val="0"/>
        <w:pageBreakBefore w:val="0"/>
        <w:spacing w:line="480" w:lineRule="auto"/>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被授权人联系电话：（手机）</w:t>
      </w:r>
      <w:r/>
    </w:p>
    <w:p>
      <w:pPr>
        <w:pStyle w:val="988"/>
        <w:ind w:firstLine="480"/>
        <w:keepLines w:val="0"/>
        <w:keepNext w:val="0"/>
        <w:pageBreakBefore w:val="0"/>
        <w:spacing w:line="48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授权单位</w:t>
      </w:r>
      <w:r>
        <w:rPr>
          <w:rFonts w:hint="eastAsia" w:ascii="宋体" w:hAnsi="宋体" w:eastAsia="宋体" w:cs="宋体"/>
          <w:color w:val="auto"/>
          <w:sz w:val="24"/>
          <w:szCs w:val="24"/>
        </w:rPr>
        <w:t xml:space="preserve">名称：</w:t>
      </w:r>
      <w:r>
        <w:rPr>
          <w:rFonts w:hint="eastAsia" w:ascii="宋体" w:hAnsi="宋体" w:eastAsia="宋体" w:cs="宋体"/>
          <w:color w:val="auto"/>
          <w:sz w:val="24"/>
          <w:szCs w:val="24"/>
          <w:u w:val="none"/>
        </w:rPr>
        <w:t xml:space="preserve">（加盖电子公章）</w:t>
      </w:r>
      <w:r/>
    </w:p>
    <w:p>
      <w:pPr>
        <w:pStyle w:val="988"/>
        <w:ind w:firstLine="480"/>
        <w:keepLines w:val="0"/>
        <w:keepNext w:val="0"/>
        <w:pageBreakBefore w:val="0"/>
        <w:spacing w:line="480" w:lineRule="auto"/>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单位地址：</w:t>
      </w:r>
      <w:r/>
    </w:p>
    <w:p>
      <w:pPr>
        <w:pStyle w:val="988"/>
        <w:ind w:firstLine="480"/>
        <w:keepLines w:val="0"/>
        <w:keepNext w:val="0"/>
        <w:pageBreakBefore w:val="0"/>
        <w:spacing w:line="48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期：</w:t>
      </w:r>
      <w:bookmarkStart w:id="75" w:name="_格式3__银行出具的资信证明"/>
      <w:r/>
      <w:bookmarkEnd w:id="75"/>
      <w:r/>
      <w:bookmarkStart w:id="76" w:name="_Hlt26955070"/>
      <w:r/>
      <w:bookmarkEnd w:id="76"/>
      <w:r/>
      <w:bookmarkStart w:id="77" w:name="_Hlt26671380"/>
      <w:r/>
      <w:bookmarkEnd w:id="77"/>
      <w:r/>
      <w:r/>
    </w:p>
    <w:p>
      <w:pPr>
        <w:ind w:firstLine="482"/>
        <w:spacing w:line="480" w:lineRule="auto"/>
        <w:tabs>
          <w:tab w:val="left" w:pos="360" w:leader="none"/>
        </w:tabs>
        <w:rPr>
          <w:rFonts w:hint="eastAsia" w:ascii="宋体" w:hAnsi="宋体" w:eastAsia="宋体" w:cs="宋体"/>
          <w:color w:val="auto"/>
          <w:sz w:val="24"/>
          <w:szCs w:val="24"/>
          <w:u w:val="single"/>
        </w:rPr>
      </w:pPr>
      <w:r>
        <w:rPr>
          <w:rFonts w:hint="eastAsia" w:ascii="宋体" w:hAnsi="宋体" w:eastAsia="宋体" w:cs="宋体"/>
          <w:b/>
          <w:color w:val="auto"/>
          <w:sz w:val="24"/>
          <w:szCs w:val="24"/>
          <w:highlight w:val="none"/>
        </w:rPr>
        <w:t xml:space="preserve">说明：提供法人授权书的同时须提供委托代理人的身份证扫描件。</w:t>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rPr>
          <w:rFonts w:hint="eastAsia" w:ascii="宋体" w:hAnsi="宋体" w:eastAsia="宋体" w:cs="宋体"/>
          <w:bCs w:val="0"/>
          <w:i w:val="0"/>
          <w:color w:val="auto"/>
          <w:sz w:val="32"/>
          <w:szCs w:val="32"/>
          <w:highlight w:val="none"/>
          <w:u w:val="none"/>
          <w:lang w:val="en-US" w:eastAsia="zh-CN"/>
        </w:rPr>
      </w:pPr>
      <w:r>
        <w:rPr>
          <w:rFonts w:hint="eastAsia" w:ascii="宋体" w:hAnsi="宋体" w:cs="宋体"/>
          <w:i w:val="0"/>
          <w:color w:val="auto"/>
          <w:sz w:val="32"/>
          <w:szCs w:val="32"/>
          <w:u w:val="none"/>
          <w:lang w:val="en-US" w:eastAsia="zh-CN"/>
        </w:rPr>
        <w:t xml:space="preserve">三</w:t>
      </w:r>
      <w:r>
        <w:rPr>
          <w:rFonts w:hint="eastAsia" w:ascii="宋体" w:hAnsi="宋体" w:eastAsia="宋体" w:cs="宋体"/>
          <w:i w:val="0"/>
          <w:color w:val="auto"/>
          <w:sz w:val="32"/>
          <w:szCs w:val="32"/>
          <w:u w:val="none"/>
          <w:lang w:val="en-US" w:eastAsia="zh-CN"/>
        </w:rPr>
        <w:t xml:space="preserve">、磋商响应函</w:t>
      </w:r>
      <w:r/>
    </w:p>
    <w:p>
      <w:pPr>
        <w:rPr>
          <w:rFonts w:hint="eastAsia"/>
          <w:color w:val="auto"/>
          <w:lang w:val="en-US" w:eastAsia="zh-CN"/>
        </w:rPr>
      </w:pPr>
      <w:r>
        <w:rPr>
          <w:rFonts w:hint="eastAsia"/>
          <w:color w:val="auto"/>
          <w:lang w:val="en-US" w:eastAsia="zh-CN"/>
        </w:rPr>
      </w:r>
      <w:r/>
    </w:p>
    <w:p>
      <w:pPr>
        <w:jc w:val="center"/>
        <w:rPr>
          <w:rFonts w:hint="eastAsia"/>
          <w:color w:val="auto"/>
          <w:sz w:val="32"/>
          <w:szCs w:val="32"/>
          <w:lang w:val="zh-CN"/>
        </w:rPr>
      </w:pPr>
      <w:r>
        <w:rPr>
          <w:rFonts w:hint="eastAsia"/>
          <w:color w:val="auto"/>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p>
      <w:pPr>
        <w:jc w:val="left"/>
        <w:keepLines w:val="0"/>
        <w:keepNext w:val="0"/>
        <w:pageBreakBefore w:val="0"/>
        <w:spacing w:line="360" w:lineRule="auto"/>
        <w:widowControl w:val="off"/>
        <w:rPr>
          <w:rFonts w:hint="eastAsia" w:ascii="宋体" w:hAnsi="宋体" w:eastAsia="宋体" w:cs="宋体"/>
          <w:color w:val="auto"/>
          <w:sz w:val="24"/>
          <w:szCs w:val="21"/>
          <w:lang w:eastAsia="zh-CN"/>
        </w:rPr>
      </w:pPr>
      <w:r>
        <w:rPr>
          <w:rFonts w:hint="eastAsia" w:ascii="宋体" w:hAnsi="宋体" w:eastAsia="宋体" w:cs="宋体"/>
          <w:color w:val="auto"/>
          <w:sz w:val="24"/>
          <w:szCs w:val="21"/>
        </w:rPr>
        <w:t xml:space="preserve">致：</w:t>
      </w:r>
      <w:r>
        <w:rPr>
          <w:rFonts w:hint="eastAsia" w:ascii="宋体" w:hAnsi="宋体" w:eastAsia="宋体" w:cs="宋体"/>
          <w:color w:val="auto"/>
          <w:sz w:val="24"/>
          <w:szCs w:val="21"/>
          <w:lang w:eastAsia="zh-CN"/>
        </w:rPr>
        <w:t xml:space="preserve">中邮通建设咨询有限公司</w:t>
      </w:r>
      <w:r/>
    </w:p>
    <w:p>
      <w:pPr>
        <w:pStyle w:val="990"/>
        <w:ind w:firstLine="480"/>
        <w:keepLines w:val="0"/>
        <w:keepNext w:val="0"/>
        <w:pageBreakBefore w:val="0"/>
        <w:spacing w:before="0" w:after="0"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根据贵方</w:t>
      </w:r>
      <w:r>
        <w:rPr>
          <w:rFonts w:hint="eastAsia" w:ascii="宋体" w:hAnsi="宋体" w:eastAsia="宋体" w:cs="宋体"/>
          <w:color w:val="auto"/>
          <w:szCs w:val="21"/>
          <w:lang w:val="en-US" w:eastAsia="zh-CN"/>
        </w:rPr>
        <w:t xml:space="preserve">编号为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lang w:val="en-US" w:eastAsia="zh-CN"/>
        </w:rPr>
        <w:t xml:space="preserve">的</w:t>
      </w:r>
      <w:r>
        <w:rPr>
          <w:rFonts w:hint="eastAsia" w:ascii="宋体" w:hAnsi="宋体" w:eastAsia="宋体" w:cs="宋体"/>
          <w:color w:val="auto"/>
          <w:sz w:val="24"/>
          <w:szCs w:val="21"/>
          <w:lang w:val="en-US" w:eastAsia="zh-CN"/>
        </w:rPr>
        <w:t xml:space="preserve">项目</w:t>
      </w:r>
      <w:r>
        <w:rPr>
          <w:rFonts w:hint="eastAsia" w:ascii="宋体" w:hAnsi="宋体" w:eastAsia="宋体" w:cs="宋体"/>
          <w:color w:val="auto"/>
          <w:szCs w:val="21"/>
          <w:lang w:eastAsia="zh-CN"/>
        </w:rPr>
        <w:t xml:space="preserve">磋商</w:t>
      </w:r>
      <w:r>
        <w:rPr>
          <w:rFonts w:hint="eastAsia" w:ascii="宋体" w:hAnsi="宋体" w:eastAsia="宋体" w:cs="宋体"/>
          <w:color w:val="auto"/>
          <w:szCs w:val="21"/>
        </w:rPr>
        <w:t xml:space="preserve">文件</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我方</w:t>
      </w:r>
      <w:r>
        <w:rPr>
          <w:rFonts w:hint="eastAsia" w:ascii="宋体" w:hAnsi="宋体" w:eastAsia="宋体" w:cs="宋体"/>
          <w:color w:val="auto"/>
          <w:szCs w:val="21"/>
        </w:rPr>
        <w:t xml:space="preserve">正式</w:t>
      </w:r>
      <w:r>
        <w:rPr>
          <w:rFonts w:hint="eastAsia" w:ascii="宋体" w:hAnsi="宋体" w:eastAsia="宋体" w:cs="宋体"/>
          <w:color w:val="auto"/>
          <w:szCs w:val="21"/>
          <w:u w:val="none"/>
          <w:lang w:val="en-US" w:eastAsia="zh-CN"/>
        </w:rPr>
        <w:t xml:space="preserve">提</w:t>
      </w:r>
      <w:r>
        <w:rPr>
          <w:rFonts w:hint="eastAsia" w:ascii="宋体" w:hAnsi="宋体" w:eastAsia="宋体" w:cs="宋体"/>
          <w:color w:val="auto"/>
          <w:sz w:val="24"/>
          <w:szCs w:val="24"/>
          <w:u w:val="none"/>
          <w:lang w:val="en-US" w:eastAsia="zh-CN"/>
        </w:rPr>
        <w:t xml:space="preserve">交磋商响应函，</w:t>
      </w:r>
      <w:r>
        <w:rPr>
          <w:rFonts w:hint="eastAsia" w:ascii="宋体" w:hAnsi="宋体" w:eastAsia="宋体" w:cs="宋体"/>
          <w:color w:val="auto"/>
          <w:szCs w:val="21"/>
          <w:lang w:val="en-US" w:eastAsia="zh-CN"/>
        </w:rPr>
        <w:t xml:space="preserve">并</w:t>
      </w:r>
      <w:r>
        <w:rPr>
          <w:rFonts w:hint="eastAsia" w:ascii="宋体" w:hAnsi="宋体" w:eastAsia="宋体" w:cs="宋体"/>
          <w:color w:val="auto"/>
          <w:szCs w:val="21"/>
        </w:rPr>
        <w:t xml:space="preserve">宣布同意如下</w:t>
      </w:r>
      <w:r>
        <w:rPr>
          <w:rFonts w:hint="eastAsia" w:ascii="宋体" w:hAnsi="宋体" w:eastAsia="宋体" w:cs="宋体"/>
          <w:color w:val="auto"/>
          <w:szCs w:val="21"/>
          <w:lang w:val="en-US" w:eastAsia="zh-CN"/>
        </w:rPr>
        <w:t xml:space="preserve">内容</w:t>
      </w:r>
      <w:r>
        <w:rPr>
          <w:rFonts w:hint="eastAsia" w:ascii="宋体" w:hAnsi="宋体" w:eastAsia="宋体" w:cs="宋体"/>
          <w:color w:val="auto"/>
          <w:szCs w:val="21"/>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1.按磋商文件规定的各项要求</w:t>
      </w:r>
      <w:r>
        <w:rPr>
          <w:rFonts w:hint="eastAsia" w:ascii="宋体" w:hAnsi="宋体" w:eastAsia="宋体" w:cs="宋体"/>
          <w:color w:val="auto"/>
          <w:sz w:val="24"/>
          <w:szCs w:val="21"/>
          <w:lang w:eastAsia="zh-CN"/>
        </w:rPr>
        <w:t xml:space="preserve">，</w:t>
      </w:r>
      <w:r>
        <w:rPr>
          <w:rFonts w:hint="eastAsia" w:ascii="宋体" w:hAnsi="宋体" w:eastAsia="宋体" w:cs="宋体"/>
          <w:color w:val="auto"/>
          <w:sz w:val="24"/>
          <w:szCs w:val="21"/>
        </w:rPr>
        <w:t xml:space="preserve">向</w:t>
      </w:r>
      <w:r>
        <w:rPr>
          <w:rFonts w:hint="eastAsia" w:ascii="宋体" w:hAnsi="宋体" w:cs="宋体"/>
          <w:color w:val="auto"/>
          <w:sz w:val="24"/>
          <w:szCs w:val="21"/>
          <w:lang w:val="en-US" w:eastAsia="zh-CN"/>
        </w:rPr>
        <w:t xml:space="preserve">采购人</w:t>
      </w:r>
      <w:r>
        <w:rPr>
          <w:rFonts w:hint="eastAsia" w:ascii="宋体" w:hAnsi="宋体" w:eastAsia="宋体" w:cs="宋体"/>
          <w:color w:val="auto"/>
          <w:sz w:val="24"/>
          <w:szCs w:val="21"/>
        </w:rPr>
        <w:t xml:space="preserve">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3.我们已详细审核全部磋商文件及其有效补充文件</w:t>
      </w:r>
      <w:r>
        <w:rPr>
          <w:rFonts w:hint="eastAsia" w:ascii="宋体" w:hAnsi="宋体" w:eastAsia="宋体" w:cs="宋体"/>
          <w:color w:val="auto"/>
          <w:sz w:val="24"/>
          <w:szCs w:val="21"/>
          <w:lang w:eastAsia="zh-CN"/>
        </w:rPr>
        <w:t xml:space="preserve">，</w:t>
      </w:r>
      <w:r>
        <w:rPr>
          <w:rFonts w:hint="eastAsia" w:ascii="宋体" w:hAnsi="宋体" w:eastAsia="宋体" w:cs="宋体"/>
          <w:color w:val="auto"/>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4.我们同意从规定的</w:t>
      </w:r>
      <w:r>
        <w:rPr>
          <w:rFonts w:hint="eastAsia" w:ascii="宋体" w:hAnsi="宋体" w:eastAsia="宋体" w:cs="宋体"/>
          <w:color w:val="auto"/>
          <w:sz w:val="24"/>
          <w:szCs w:val="21"/>
          <w:lang w:val="en-US" w:eastAsia="zh-CN"/>
        </w:rPr>
        <w:t xml:space="preserve">磋商</w:t>
      </w:r>
      <w:r>
        <w:rPr>
          <w:rFonts w:hint="eastAsia" w:ascii="宋体" w:hAnsi="宋体" w:eastAsia="宋体" w:cs="宋体"/>
          <w:color w:val="auto"/>
          <w:sz w:val="24"/>
          <w:szCs w:val="21"/>
        </w:rPr>
        <w:t xml:space="preserve">日期起遵循本响应文件</w:t>
      </w:r>
      <w:r>
        <w:rPr>
          <w:rFonts w:hint="eastAsia" w:ascii="宋体" w:hAnsi="宋体" w:eastAsia="宋体" w:cs="宋体"/>
          <w:color w:val="auto"/>
          <w:sz w:val="24"/>
          <w:szCs w:val="21"/>
          <w:lang w:eastAsia="zh-CN"/>
        </w:rPr>
        <w:t xml:space="preserve">，</w:t>
      </w:r>
      <w:r>
        <w:rPr>
          <w:rFonts w:hint="eastAsia" w:ascii="宋体" w:hAnsi="宋体" w:eastAsia="宋体" w:cs="宋体"/>
          <w:color w:val="auto"/>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5.同意向贵方提供贵方可能另外要求的与磋商有关的任何证据或资料</w:t>
      </w:r>
      <w:r>
        <w:rPr>
          <w:rFonts w:hint="eastAsia" w:ascii="宋体" w:hAnsi="宋体" w:eastAsia="宋体" w:cs="宋体"/>
          <w:color w:val="auto"/>
          <w:sz w:val="24"/>
          <w:szCs w:val="21"/>
          <w:lang w:eastAsia="zh-CN"/>
        </w:rPr>
        <w:t xml:space="preserve">，</w:t>
      </w:r>
      <w:r>
        <w:rPr>
          <w:rFonts w:hint="eastAsia" w:ascii="宋体" w:hAnsi="宋体" w:eastAsia="宋体" w:cs="宋体"/>
          <w:color w:val="auto"/>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6.一旦我方成交</w:t>
      </w:r>
      <w:r>
        <w:rPr>
          <w:rFonts w:hint="eastAsia" w:ascii="宋体" w:hAnsi="宋体" w:eastAsia="宋体" w:cs="宋体"/>
          <w:color w:val="auto"/>
          <w:sz w:val="24"/>
          <w:szCs w:val="21"/>
          <w:lang w:eastAsia="zh-CN"/>
        </w:rPr>
        <w:t xml:space="preserve">，</w:t>
      </w:r>
      <w:r>
        <w:rPr>
          <w:rFonts w:hint="eastAsia" w:ascii="宋体" w:hAnsi="宋体" w:eastAsia="宋体" w:cs="宋体"/>
          <w:color w:val="auto"/>
          <w:sz w:val="24"/>
          <w:szCs w:val="21"/>
        </w:rPr>
        <w:t xml:space="preserve">我方将根据磋商文件的规定</w:t>
      </w:r>
      <w:r>
        <w:rPr>
          <w:rFonts w:hint="eastAsia" w:ascii="宋体" w:hAnsi="宋体" w:eastAsia="宋体" w:cs="宋体"/>
          <w:color w:val="auto"/>
          <w:sz w:val="24"/>
          <w:szCs w:val="21"/>
          <w:lang w:eastAsia="zh-CN"/>
        </w:rPr>
        <w:t xml:space="preserve">，</w:t>
      </w:r>
      <w:r>
        <w:rPr>
          <w:rFonts w:hint="eastAsia" w:ascii="宋体" w:hAnsi="宋体" w:eastAsia="宋体" w:cs="宋体"/>
          <w:color w:val="auto"/>
          <w:sz w:val="24"/>
          <w:szCs w:val="21"/>
        </w:rPr>
        <w:t xml:space="preserve">严格履行合同的责任和义务</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并保证在磋商文件规定的时</w:t>
      </w:r>
      <w:r>
        <w:rPr>
          <w:rFonts w:hint="eastAsia" w:ascii="宋体" w:hAnsi="宋体" w:cs="宋体"/>
          <w:color w:val="auto"/>
          <w:sz w:val="24"/>
          <w:szCs w:val="21"/>
          <w:lang w:eastAsia="zh-CN"/>
        </w:rPr>
        <w:t xml:space="preserve">间内</w:t>
      </w:r>
      <w:r>
        <w:rPr>
          <w:rFonts w:hint="eastAsia" w:ascii="宋体" w:hAnsi="宋体" w:eastAsia="宋体" w:cs="宋体"/>
          <w:color w:val="auto"/>
          <w:sz w:val="24"/>
          <w:szCs w:val="21"/>
        </w:rPr>
        <w:t xml:space="preserve">完成项目</w:t>
      </w:r>
      <w:r>
        <w:rPr>
          <w:rFonts w:hint="eastAsia" w:ascii="宋体" w:hAnsi="宋体" w:eastAsia="宋体" w:cs="宋体"/>
          <w:color w:val="auto"/>
          <w:sz w:val="24"/>
          <w:szCs w:val="21"/>
          <w:lang w:eastAsia="zh-CN"/>
        </w:rPr>
        <w:t xml:space="preserve">，</w:t>
      </w:r>
      <w:r>
        <w:rPr>
          <w:rFonts w:hint="eastAsia" w:ascii="宋体" w:hAnsi="宋体" w:eastAsia="宋体" w:cs="宋体"/>
          <w:color w:val="auto"/>
          <w:sz w:val="24"/>
          <w:szCs w:val="21"/>
        </w:rPr>
        <w:t xml:space="preserve">交付</w:t>
      </w:r>
      <w:r>
        <w:rPr>
          <w:rFonts w:hint="eastAsia" w:ascii="宋体" w:hAnsi="宋体" w:cs="宋体"/>
          <w:color w:val="auto"/>
          <w:sz w:val="24"/>
          <w:szCs w:val="21"/>
          <w:lang w:val="en-US" w:eastAsia="zh-CN"/>
        </w:rPr>
        <w:t xml:space="preserve">采购人</w:t>
      </w:r>
      <w:r>
        <w:rPr>
          <w:rFonts w:hint="eastAsia" w:ascii="宋体" w:hAnsi="宋体" w:eastAsia="宋体" w:cs="宋体"/>
          <w:color w:val="auto"/>
          <w:sz w:val="24"/>
          <w:szCs w:val="21"/>
        </w:rPr>
        <w:t xml:space="preserve">验收、使用。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lang w:val="en-US" w:eastAsia="zh-CN"/>
        </w:rPr>
        <w:t xml:space="preserve">7.</w:t>
      </w:r>
      <w:r>
        <w:rPr>
          <w:rFonts w:hint="eastAsia" w:ascii="宋体" w:hAnsi="宋体" w:eastAsia="宋体" w:cs="宋体"/>
          <w:color w:val="auto"/>
          <w:sz w:val="24"/>
          <w:szCs w:val="21"/>
        </w:rPr>
        <w:t xml:space="preserve">我</w:t>
      </w:r>
      <w:r>
        <w:rPr>
          <w:rFonts w:hint="eastAsia" w:ascii="宋体" w:hAnsi="宋体" w:eastAsia="宋体" w:cs="宋体"/>
          <w:color w:val="auto"/>
          <w:sz w:val="24"/>
          <w:szCs w:val="21"/>
          <w:lang w:eastAsia="zh-CN"/>
        </w:rPr>
        <w:t xml:space="preserve">方</w:t>
      </w:r>
      <w:r>
        <w:rPr>
          <w:rFonts w:hint="eastAsia" w:ascii="宋体" w:hAnsi="宋体" w:eastAsia="宋体" w:cs="宋体"/>
          <w:color w:val="auto"/>
          <w:sz w:val="24"/>
          <w:szCs w:val="21"/>
        </w:rPr>
        <w:t xml:space="preserve">为</w:t>
      </w:r>
      <w:r>
        <w:rPr>
          <w:rFonts w:hint="eastAsia" w:ascii="宋体" w:hAnsi="宋体" w:eastAsia="宋体" w:cs="宋体"/>
          <w:color w:val="auto"/>
          <w:sz w:val="24"/>
          <w:szCs w:val="21"/>
          <w:lang w:eastAsia="zh-CN"/>
        </w:rPr>
        <w:t xml:space="preserve">：</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1"/>
        </w:rPr>
        <w:t xml:space="preserve">大型企业</w:t>
      </w:r>
      <w:r>
        <w:rPr>
          <w:rFonts w:hint="eastAsia" w:ascii="宋体" w:hAnsi="宋体" w:eastAsia="宋体" w:cs="宋体"/>
          <w:color w:val="auto"/>
          <w:sz w:val="24"/>
          <w:szCs w:val="21"/>
          <w:lang w:val="en-US" w:eastAsia="zh-CN"/>
        </w:rPr>
        <w:t xml:space="preserve"> </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1"/>
        </w:rPr>
        <w:t xml:space="preserve">中型企业</w:t>
      </w:r>
      <w:r>
        <w:rPr>
          <w:rFonts w:hint="eastAsia" w:ascii="宋体" w:hAnsi="宋体" w:eastAsia="宋体" w:cs="宋体"/>
          <w:color w:val="auto"/>
          <w:sz w:val="24"/>
          <w:szCs w:val="21"/>
          <w:lang w:val="en-US" w:eastAsia="zh-CN"/>
        </w:rPr>
        <w:t xml:space="preserve"> </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1"/>
          <w:lang w:val="en-US" w:eastAsia="zh-CN"/>
        </w:rPr>
        <w:t xml:space="preserve">小型企业 </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1"/>
          <w:lang w:val="en-US" w:eastAsia="zh-CN"/>
        </w:rPr>
        <w:t xml:space="preserve">微型企业（在对应</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1"/>
          <w:lang w:val="en-US" w:eastAsia="zh-CN"/>
        </w:rPr>
        <w:t xml:space="preserve">内</w:t>
      </w:r>
      <w:r>
        <w:rPr>
          <w:rFonts w:hint="eastAsia" w:ascii="宋体" w:hAnsi="宋体" w:eastAsia="宋体" w:cs="宋体"/>
          <w:color w:val="auto"/>
          <w:sz w:val="24"/>
          <w:szCs w:val="21"/>
          <w:lang w:val="zh-CN" w:eastAsia="zh-CN"/>
        </w:rPr>
        <w:t xml:space="preserve">打</w:t>
      </w:r>
      <w:r>
        <w:rPr>
          <w:rFonts w:hint="eastAsia" w:ascii="宋体" w:hAnsi="宋体" w:eastAsia="宋体" w:cs="宋体"/>
          <w:color w:val="auto"/>
          <w:sz w:val="24"/>
          <w:szCs w:val="21"/>
          <w:lang w:val="zh-CN"/>
        </w:rPr>
        <w:t xml:space="preserve">“√”</w:t>
      </w:r>
      <w:r>
        <w:rPr>
          <w:rFonts w:hint="eastAsia" w:ascii="宋体" w:hAnsi="宋体" w:eastAsia="宋体" w:cs="宋体"/>
          <w:color w:val="auto"/>
          <w:sz w:val="24"/>
          <w:szCs w:val="21"/>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lang w:val="en-US" w:eastAsia="zh-CN"/>
        </w:rPr>
      </w:pPr>
      <w:r>
        <w:rPr>
          <w:rFonts w:hint="eastAsia" w:ascii="宋体" w:hAnsi="宋体" w:eastAsia="宋体" w:cs="宋体"/>
          <w:color w:val="auto"/>
          <w:sz w:val="24"/>
          <w:szCs w:val="21"/>
          <w:lang w:val="en-US" w:eastAsia="zh-CN"/>
        </w:rPr>
        <w:t xml:space="preserve">8.我方为：</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1"/>
          <w:lang w:val="en-US" w:eastAsia="zh-CN"/>
        </w:rPr>
        <w:t xml:space="preserve">民营企业 </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1"/>
          <w:lang w:val="en-US" w:eastAsia="zh-CN"/>
        </w:rPr>
        <w:t xml:space="preserve">非民营企业 </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1"/>
          <w:lang w:val="en-US" w:eastAsia="zh-CN"/>
        </w:rPr>
        <w:t xml:space="preserve">其他</w:t>
      </w:r>
      <w:r>
        <w:rPr>
          <w:rFonts w:hint="eastAsia" w:ascii="宋体" w:hAnsi="宋体" w:eastAsia="宋体" w:cs="宋体"/>
          <w:color w:val="auto"/>
          <w:sz w:val="24"/>
          <w:szCs w:val="21"/>
        </w:rPr>
        <w:t xml:space="preserve">（在对应</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1"/>
        </w:rPr>
        <w:t xml:space="preserve">内</w:t>
      </w:r>
      <w:r>
        <w:rPr>
          <w:rFonts w:hint="eastAsia" w:ascii="宋体" w:hAnsi="宋体" w:eastAsia="宋体" w:cs="宋体"/>
          <w:color w:val="auto"/>
          <w:sz w:val="24"/>
          <w:szCs w:val="21"/>
          <w:lang w:val="zh-CN"/>
        </w:rPr>
        <w:t xml:space="preserve">打“√”</w:t>
      </w:r>
      <w:r>
        <w:rPr>
          <w:rFonts w:hint="eastAsia" w:ascii="宋体" w:hAnsi="宋体" w:eastAsia="宋体" w:cs="宋体"/>
          <w:color w:val="auto"/>
          <w:sz w:val="24"/>
          <w:szCs w:val="21"/>
        </w:rPr>
        <w:t xml:space="preserve">）</w:t>
      </w:r>
      <w:r>
        <w:rPr>
          <w:rFonts w:hint="eastAsia" w:ascii="宋体" w:hAnsi="宋体" w:eastAsia="宋体" w:cs="宋体"/>
          <w:color w:val="auto"/>
          <w:sz w:val="24"/>
          <w:szCs w:val="21"/>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lang w:val="en-US" w:eastAsia="zh-CN"/>
        </w:rPr>
        <w:t xml:space="preserve">9</w:t>
      </w:r>
      <w:r>
        <w:rPr>
          <w:rFonts w:hint="eastAsia" w:ascii="宋体" w:hAnsi="宋体" w:eastAsia="宋体" w:cs="宋体"/>
          <w:color w:val="auto"/>
          <w:sz w:val="24"/>
          <w:szCs w:val="21"/>
        </w:rPr>
        <w:t xml:space="preserve">.我方与本磋商有关的正式通讯地址为：</w:t>
      </w:r>
      <w:r/>
    </w:p>
    <w:p>
      <w:pPr>
        <w:pStyle w:val="990"/>
        <w:ind w:left="0" w:firstLine="480"/>
        <w:keepLines w:val="0"/>
        <w:keepNext w:val="0"/>
        <w:pageBreakBefore w:val="0"/>
        <w:spacing w:before="0" w:after="0"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地  址：</w:t>
      </w:r>
      <w:r/>
    </w:p>
    <w:p>
      <w:pPr>
        <w:pStyle w:val="990"/>
        <w:ind w:left="0" w:firstLine="480"/>
        <w:keepLines w:val="0"/>
        <w:keepNext w:val="0"/>
        <w:pageBreakBefore w:val="0"/>
        <w:spacing w:before="0" w:after="0" w:line="360" w:lineRule="auto"/>
        <w:widowControl w:val="off"/>
        <w:rPr>
          <w:rFonts w:hint="eastAsia" w:ascii="宋体" w:hAnsi="宋体" w:eastAsia="宋体" w:cs="宋体"/>
          <w:color w:val="auto"/>
          <w:szCs w:val="21"/>
          <w:u w:val="none"/>
          <w:lang w:val="en-US" w:eastAsia="zh-CN"/>
        </w:rPr>
      </w:pPr>
      <w:r>
        <w:rPr>
          <w:rFonts w:hint="eastAsia" w:ascii="宋体" w:hAnsi="宋体" w:eastAsia="宋体" w:cs="宋体"/>
          <w:color w:val="auto"/>
          <w:szCs w:val="21"/>
        </w:rPr>
        <w:t xml:space="preserve">邮  编：</w:t>
      </w:r>
      <w:r/>
    </w:p>
    <w:p>
      <w:pPr>
        <w:pStyle w:val="990"/>
        <w:ind w:left="0" w:firstLine="480"/>
        <w:keepLines w:val="0"/>
        <w:keepNext w:val="0"/>
        <w:pageBreakBefore w:val="0"/>
        <w:spacing w:before="0" w:after="0" w:line="360" w:lineRule="auto"/>
        <w:widowControl w:val="off"/>
        <w:rPr>
          <w:rFonts w:hint="eastAsia" w:ascii="宋体" w:hAnsi="宋体" w:eastAsia="宋体" w:cs="宋体"/>
          <w:color w:val="auto"/>
          <w:szCs w:val="21"/>
          <w:u w:val="single"/>
          <w:lang w:val="en-US" w:eastAsia="zh-CN"/>
        </w:rPr>
      </w:pPr>
      <w:r>
        <w:rPr>
          <w:rFonts w:hint="eastAsia" w:ascii="宋体" w:hAnsi="宋体" w:eastAsia="宋体" w:cs="宋体"/>
          <w:color w:val="auto"/>
          <w:szCs w:val="21"/>
        </w:rPr>
        <w:t xml:space="preserve">电  话：</w:t>
      </w:r>
      <w:r/>
    </w:p>
    <w:p>
      <w:pPr>
        <w:pStyle w:val="990"/>
        <w:ind w:left="0" w:firstLine="480"/>
        <w:keepLines w:val="0"/>
        <w:keepNext w:val="0"/>
        <w:pageBreakBefore w:val="0"/>
        <w:spacing w:before="0" w:after="0" w:line="360" w:lineRule="auto"/>
        <w:widowControl w:val="off"/>
        <w:rPr>
          <w:rFonts w:hint="eastAsia" w:ascii="宋体" w:hAnsi="宋体" w:eastAsia="宋体" w:cs="宋体"/>
          <w:color w:val="auto"/>
          <w:szCs w:val="21"/>
          <w:u w:val="single"/>
          <w:lang w:val="en-US" w:eastAsia="zh-CN"/>
        </w:rPr>
      </w:pPr>
      <w:r>
        <w:rPr>
          <w:rFonts w:hint="eastAsia" w:ascii="宋体" w:hAnsi="宋体" w:eastAsia="宋体" w:cs="宋体"/>
          <w:color w:val="auto"/>
          <w:szCs w:val="21"/>
        </w:rPr>
        <w:t xml:space="preserve">传  真：</w:t>
      </w:r>
      <w:r/>
    </w:p>
    <w:p>
      <w:pPr>
        <w:pStyle w:val="990"/>
        <w:ind w:left="0" w:firstLine="480"/>
        <w:keepLines w:val="0"/>
        <w:keepNext w:val="0"/>
        <w:pageBreakBefore w:val="0"/>
        <w:spacing w:before="0" w:after="0" w:line="360" w:lineRule="auto"/>
        <w:widowControl w:val="off"/>
        <w:rPr>
          <w:rFonts w:hint="eastAsia" w:ascii="宋体" w:hAnsi="宋体" w:eastAsia="宋体" w:cs="宋体"/>
          <w:color w:val="auto"/>
          <w:szCs w:val="21"/>
          <w:u w:val="single"/>
          <w:lang w:val="en-US" w:eastAsia="zh-CN"/>
        </w:rPr>
      </w:pPr>
      <w:r>
        <w:rPr>
          <w:rFonts w:hint="eastAsia" w:ascii="宋体" w:hAnsi="宋体" w:eastAsia="宋体" w:cs="宋体"/>
          <w:color w:val="auto"/>
          <w:szCs w:val="21"/>
        </w:rPr>
        <w:t xml:space="preserve">开户行：</w:t>
      </w:r>
      <w:r/>
    </w:p>
    <w:p>
      <w:pPr>
        <w:pStyle w:val="990"/>
        <w:ind w:left="0" w:firstLine="480"/>
        <w:keepLines w:val="0"/>
        <w:keepNext w:val="0"/>
        <w:pageBreakBefore w:val="0"/>
        <w:spacing w:before="0" w:after="0" w:line="360" w:lineRule="auto"/>
        <w:widowControl w:val="off"/>
        <w:rPr>
          <w:rFonts w:hint="eastAsia" w:ascii="宋体" w:hAnsi="宋体" w:eastAsia="宋体" w:cs="宋体"/>
          <w:color w:val="auto"/>
          <w:szCs w:val="21"/>
          <w:u w:val="single"/>
          <w:lang w:val="en-US" w:eastAsia="zh-CN"/>
        </w:rPr>
      </w:pPr>
      <w:r>
        <w:rPr>
          <w:rFonts w:hint="eastAsia" w:ascii="宋体" w:hAnsi="宋体" w:eastAsia="宋体" w:cs="宋体"/>
          <w:color w:val="auto"/>
          <w:szCs w:val="21"/>
        </w:rPr>
        <w:t xml:space="preserve">账  号：</w:t>
      </w:r>
      <w:r/>
    </w:p>
    <w:p>
      <w:pPr>
        <w:ind w:right="180" w:firstLine="480"/>
        <w:jc w:val="both"/>
        <w:keepLines w:val="0"/>
        <w:keepNext w:val="0"/>
        <w:pageBreakBefore w:val="0"/>
        <w:spacing w:line="360" w:lineRule="auto"/>
        <w:widowControl w:val="off"/>
        <w:rPr>
          <w:rFonts w:hint="eastAsia" w:ascii="宋体" w:hAnsi="宋体" w:eastAsia="宋体" w:cs="宋体"/>
          <w:color w:val="auto"/>
          <w:sz w:val="24"/>
          <w:szCs w:val="24"/>
          <w:u w:val="none"/>
        </w:rPr>
      </w:pP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名称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（加盖电子公章）</w:t>
      </w:r>
      <w:r/>
    </w:p>
    <w:p>
      <w:pPr>
        <w:pStyle w:val="990"/>
        <w:ind w:left="0" w:firstLine="480"/>
        <w:keepLines w:val="0"/>
        <w:keepNext w:val="0"/>
        <w:pageBreakBefore w:val="0"/>
        <w:spacing w:before="0" w:after="0"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日  期：</w:t>
      </w:r>
      <w:r/>
    </w:p>
    <w:p>
      <w:pPr>
        <w:jc w:val="left"/>
        <w:spacing w:line="48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jc w:val="left"/>
        <w:spacing w:line="480" w:lineRule="auto"/>
        <w:rPr>
          <w:rFonts w:hint="eastAsia" w:ascii="宋体" w:hAnsi="宋体" w:eastAsia="宋体" w:cs="宋体"/>
          <w:i w:val="0"/>
          <w:color w:val="auto"/>
          <w:sz w:val="32"/>
          <w:szCs w:val="32"/>
          <w:u w:val="none"/>
          <w:lang w:val="en-US" w:eastAsia="zh-CN"/>
        </w:rPr>
      </w:pPr>
      <w:r>
        <w:rPr>
          <w:rFonts w:hint="eastAsia" w:ascii="宋体" w:hAnsi="宋体" w:cs="宋体"/>
          <w:i w:val="0"/>
          <w:color w:val="auto"/>
          <w:sz w:val="32"/>
          <w:szCs w:val="32"/>
          <w:u w:val="none"/>
          <w:lang w:val="en-US" w:eastAsia="zh-CN"/>
        </w:rPr>
        <w:t xml:space="preserve">四</w:t>
      </w:r>
      <w:r>
        <w:rPr>
          <w:rFonts w:hint="eastAsia" w:ascii="宋体" w:hAnsi="宋体" w:eastAsia="宋体" w:cs="宋体"/>
          <w:i w:val="0"/>
          <w:color w:val="auto"/>
          <w:sz w:val="32"/>
          <w:szCs w:val="32"/>
          <w:u w:val="none"/>
          <w:lang w:val="en-US" w:eastAsia="zh-CN"/>
        </w:rPr>
        <w:t xml:space="preserve">、磋商报价表</w:t>
      </w:r>
      <w:r/>
    </w:p>
    <w:p>
      <w:pPr>
        <w:jc w:val="center"/>
        <w:rPr>
          <w:rFonts w:hint="eastAsia"/>
          <w:color w:val="auto"/>
          <w:sz w:val="32"/>
          <w:szCs w:val="32"/>
          <w:lang w:val="en-US" w:eastAsia="zh-CN"/>
        </w:rPr>
      </w:pPr>
      <w:r>
        <w:rPr>
          <w:rFonts w:hint="eastAsia"/>
          <w:color w:val="auto"/>
          <w:sz w:val="32"/>
          <w:szCs w:val="32"/>
          <w:lang w:val="en-US" w:eastAsia="zh-CN"/>
        </w:rPr>
        <w:t xml:space="preserve">磋商报价表</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供应商名称：（加盖电子公章）</w:t>
      </w:r>
      <w:r>
        <w:rPr>
          <w:rFonts w:hint="eastAsia" w:ascii="宋体" w:hAnsi="宋体" w:eastAsia="宋体" w:cs="宋体"/>
          <w:color w:val="auto"/>
          <w:sz w:val="24"/>
          <w:szCs w:val="24"/>
        </w:rPr>
        <w:t xml:space="preserve"> </w:t>
      </w:r>
      <w:r/>
    </w:p>
    <w:p>
      <w:pPr>
        <w:ind w:firstLine="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rPr>
        <w:t xml:space="preserve">编号：                                   </w:t>
      </w:r>
      <w:r>
        <w:rPr>
          <w:rFonts w:hint="eastAsia" w:ascii="宋体" w:hAnsi="宋体" w:eastAsia="宋体" w:cs="宋体"/>
          <w:color w:val="auto"/>
          <w:sz w:val="24"/>
          <w:szCs w:val="24"/>
          <w:lang w:eastAsia="zh-CN"/>
        </w:rPr>
        <w:t xml:space="preserve">采购包</w:t>
      </w:r>
      <w:r>
        <w:rPr>
          <w:rFonts w:hint="eastAsia" w:ascii="宋体" w:hAnsi="宋体" w:eastAsia="宋体" w:cs="宋体"/>
          <w:color w:val="auto"/>
          <w:sz w:val="24"/>
          <w:szCs w:val="24"/>
        </w:rPr>
        <w:t xml:space="preserve">号：                                 </w:t>
      </w:r>
      <w:r/>
    </w:p>
    <w:tbl>
      <w:tblPr>
        <w:tblStyle w:val="7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cantSplit/>
          <w:trHeight w:val="725"/>
        </w:trPr>
        <w:tc>
          <w:tcPr>
            <w:tcW w:w="5000" w:type="pct"/>
            <w:vAlign w:val="center"/>
            <w:textDirection w:val="lrTb"/>
            <w:noWrap w:val="false"/>
          </w:tcPr>
          <w:p>
            <w:pPr>
              <w:jc w:val="center"/>
              <w:keepLines w:val="0"/>
              <w:keepNext w:val="0"/>
              <w:pageBreakBefore w:val="0"/>
              <w:spacing w:line="48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总报价</w:t>
            </w:r>
            <w:r/>
          </w:p>
        </w:tc>
      </w:tr>
      <w:tr>
        <w:trPr>
          <w:cantSplit/>
          <w:trHeight w:val="780"/>
        </w:trPr>
        <w:tc>
          <w:tcPr>
            <w:tcW w:w="5000" w:type="pct"/>
            <w:vAlign w:val="center"/>
            <w:textDirection w:val="lrTb"/>
            <w:noWrap w:val="false"/>
          </w:tcPr>
          <w:p>
            <w:pPr>
              <w:pStyle w:val="990"/>
              <w:ind w:firstLine="0"/>
              <w:jc w:val="both"/>
              <w:keepLines w:val="0"/>
              <w:keepNext w:val="0"/>
              <w:pageBreakBefore w:val="0"/>
              <w:spacing w:before="0" w:after="0" w:line="480" w:lineRule="auto"/>
              <w:widowControl w:val="off"/>
              <w:rPr>
                <w:rFonts w:hint="eastAsia" w:ascii="宋体" w:hAnsi="宋体" w:eastAsia="宋体" w:cs="宋体"/>
                <w:color w:val="auto"/>
                <w:szCs w:val="21"/>
              </w:rPr>
            </w:pPr>
            <w:r>
              <w:rPr>
                <w:rFonts w:hint="eastAsia" w:ascii="宋体" w:hAnsi="宋体" w:eastAsia="宋体" w:cs="宋体"/>
                <w:color w:val="auto"/>
              </w:rPr>
              <w:t xml:space="preserve">小写（元）：</w:t>
            </w:r>
            <w:r/>
          </w:p>
        </w:tc>
      </w:tr>
    </w:tbl>
    <w:p>
      <w:pPr>
        <w:ind w:firstLine="480"/>
        <w:keepLines w:val="0"/>
        <w:keepNext w:val="0"/>
        <w:pageBreakBefore w:val="0"/>
        <w:spacing w:line="480" w:lineRule="auto"/>
        <w:widowControl w:val="off"/>
        <w:rPr>
          <w:rFonts w:hint="eastAsia" w:ascii="宋体" w:hAnsi="宋体" w:eastAsia="宋体" w:cs="宋体"/>
          <w:b/>
          <w:i/>
          <w:color w:val="auto"/>
          <w:sz w:val="32"/>
          <w:szCs w:val="32"/>
          <w:u w:val="single"/>
        </w:rPr>
      </w:pPr>
      <w:r>
        <w:rPr>
          <w:rFonts w:hint="eastAsia" w:ascii="宋体" w:hAnsi="宋体" w:eastAsia="宋体" w:cs="宋体"/>
          <w:color w:val="auto"/>
          <w:sz w:val="24"/>
          <w:szCs w:val="24"/>
        </w:rPr>
        <w:t xml:space="preserve">                                              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期：</w:t>
      </w:r>
      <w:r/>
    </w:p>
    <w:p>
      <w:pPr>
        <w:jc w:val="left"/>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jc w:val="left"/>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jc w:val="left"/>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jc w:val="left"/>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jc w:val="left"/>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jc w:val="left"/>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jc w:val="left"/>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jc w:val="left"/>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jc w:val="left"/>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jc w:val="left"/>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jc w:val="left"/>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jc w:val="left"/>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jc w:val="left"/>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jc w:val="left"/>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jc w:val="left"/>
        <w:spacing w:line="360" w:lineRule="auto"/>
        <w:rPr>
          <w:rFonts w:hint="eastAsia" w:ascii="宋体" w:hAnsi="宋体" w:eastAsia="宋体" w:cs="宋体"/>
          <w:i w:val="0"/>
          <w:color w:val="auto"/>
          <w:sz w:val="32"/>
          <w:szCs w:val="32"/>
          <w:u w:val="none"/>
          <w:lang w:val="en-US" w:eastAsia="zh-CN"/>
        </w:rPr>
      </w:pPr>
      <w:r>
        <w:rPr>
          <w:rFonts w:hint="eastAsia" w:ascii="宋体" w:hAnsi="宋体" w:eastAsia="宋体" w:cs="宋体"/>
          <w:i w:val="0"/>
          <w:color w:val="auto"/>
          <w:sz w:val="32"/>
          <w:szCs w:val="32"/>
          <w:u w:val="none"/>
          <w:lang w:val="en-US" w:eastAsia="zh-CN"/>
        </w:rPr>
      </w:r>
      <w:r/>
    </w:p>
    <w:p>
      <w:pPr>
        <w:jc w:val="left"/>
        <w:spacing w:line="360" w:lineRule="auto"/>
        <w:rPr>
          <w:rFonts w:hint="eastAsia" w:ascii="宋体" w:hAnsi="宋体" w:eastAsia="宋体" w:cs="宋体"/>
          <w:bCs w:val="0"/>
          <w:i w:val="0"/>
          <w:color w:val="auto"/>
          <w:sz w:val="32"/>
          <w:szCs w:val="32"/>
          <w:highlight w:val="none"/>
          <w:u w:val="none"/>
          <w:lang w:val="en-US" w:eastAsia="zh-CN"/>
        </w:rPr>
      </w:pPr>
      <w:r>
        <w:rPr>
          <w:rFonts w:hint="eastAsia" w:ascii="宋体" w:hAnsi="宋体" w:cs="宋体"/>
          <w:i w:val="0"/>
          <w:color w:val="auto"/>
          <w:sz w:val="32"/>
          <w:szCs w:val="32"/>
          <w:u w:val="none"/>
          <w:lang w:val="en-US" w:eastAsia="zh-CN"/>
        </w:rPr>
        <w:t xml:space="preserve">五</w:t>
      </w:r>
      <w:r>
        <w:rPr>
          <w:rFonts w:hint="eastAsia" w:ascii="宋体" w:hAnsi="宋体" w:eastAsia="宋体" w:cs="宋体"/>
          <w:i w:val="0"/>
          <w:color w:val="auto"/>
          <w:sz w:val="32"/>
          <w:szCs w:val="32"/>
          <w:u w:val="none"/>
          <w:lang w:val="en-US" w:eastAsia="zh-CN"/>
        </w:rPr>
        <w:t xml:space="preserve">、分项报价表</w:t>
      </w:r>
      <w:r/>
    </w:p>
    <w:p>
      <w:pPr>
        <w:jc w:val="center"/>
        <w:rPr>
          <w:rFonts w:hint="eastAsia"/>
          <w:color w:val="auto"/>
          <w:sz w:val="32"/>
          <w:szCs w:val="32"/>
          <w:lang w:val="en-US" w:eastAsia="zh-CN"/>
        </w:rPr>
      </w:pPr>
      <w:r>
        <w:rPr>
          <w:rFonts w:hint="eastAsia"/>
          <w:color w:val="auto"/>
          <w:sz w:val="32"/>
          <w:szCs w:val="32"/>
          <w:lang w:val="en-US" w:eastAsia="zh-CN"/>
        </w:rPr>
        <w:t xml:space="preserve">分项报价表</w:t>
      </w:r>
      <w:r/>
    </w:p>
    <w:tbl>
      <w:tblPr>
        <w:tblStyle w:val="723"/>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1865"/>
        <w:gridCol w:w="1444"/>
        <w:gridCol w:w="1444"/>
        <w:gridCol w:w="1444"/>
        <w:gridCol w:w="1444"/>
        <w:gridCol w:w="1452"/>
      </w:tblGrid>
      <w:tr>
        <w:trPr>
          <w:cantSplit/>
          <w:trHeight w:val="570"/>
        </w:trPr>
        <w:tc>
          <w:tcPr>
            <w:tcW w:w="432" w:type="pct"/>
            <w:vAlign w:val="center"/>
            <w:textDirection w:val="lrTb"/>
            <w:noWrap w:val="false"/>
          </w:tcPr>
          <w:p>
            <w:pPr>
              <w:jc w:val="center"/>
              <w:spacing w:line="0" w:lineRule="atLeas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序号</w:t>
            </w:r>
            <w:r/>
          </w:p>
        </w:tc>
        <w:tc>
          <w:tcPr>
            <w:tcW w:w="937"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分项</w:t>
            </w:r>
            <w:r>
              <w:rPr>
                <w:rFonts w:hint="eastAsia" w:ascii="宋体" w:hAnsi="宋体" w:eastAsia="宋体" w:cs="宋体"/>
                <w:color w:val="auto"/>
                <w:sz w:val="24"/>
                <w:szCs w:val="24"/>
              </w:rPr>
              <w:t xml:space="preserve">名称</w:t>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服务</w:t>
            </w:r>
            <w:r>
              <w:rPr>
                <w:rFonts w:hint="eastAsia" w:ascii="宋体" w:hAnsi="宋体" w:eastAsia="宋体" w:cs="宋体"/>
                <w:color w:val="auto"/>
                <w:sz w:val="24"/>
                <w:szCs w:val="24"/>
                <w:lang w:val="en-US" w:eastAsia="zh-CN"/>
              </w:rPr>
              <w:t xml:space="preserve">期</w:t>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数量</w:t>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单位</w:t>
            </w:r>
            <w:r/>
          </w:p>
        </w:tc>
        <w:tc>
          <w:tcPr>
            <w:tcW w:w="725" w:type="pct"/>
            <w:vAlign w:val="center"/>
            <w:textDirection w:val="lrTb"/>
            <w:noWrap w:val="false"/>
          </w:tcPr>
          <w:p>
            <w:pPr>
              <w:jc w:val="center"/>
              <w:spacing w:line="0" w:lineRule="atLeast"/>
              <w:rPr>
                <w:rFonts w:hint="eastAsia" w:ascii="宋体" w:hAnsi="宋体" w:eastAsia="宋体" w:cs="宋体"/>
                <w:color w:val="auto"/>
                <w:lang w:val="en-US" w:eastAsia="zh-CN"/>
              </w:rPr>
            </w:pPr>
            <w:r>
              <w:rPr>
                <w:rFonts w:hint="eastAsia" w:ascii="宋体" w:hAnsi="宋体" w:eastAsia="宋体" w:cs="宋体"/>
                <w:color w:val="auto"/>
                <w:sz w:val="24"/>
                <w:szCs w:val="24"/>
                <w:lang w:val="en-US" w:eastAsia="zh-CN"/>
              </w:rPr>
              <w:t xml:space="preserve">单价（元）</w:t>
            </w:r>
            <w:r/>
          </w:p>
        </w:tc>
        <w:tc>
          <w:tcPr>
            <w:tcW w:w="728" w:type="pct"/>
            <w:vAlign w:val="center"/>
            <w:textDirection w:val="lrTb"/>
            <w:noWrap w:val="false"/>
          </w:tcPr>
          <w:p>
            <w:pPr>
              <w:jc w:val="center"/>
              <w:spacing w:line="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总价（元）</w:t>
            </w:r>
            <w:r/>
          </w:p>
        </w:tc>
      </w:tr>
      <w:tr>
        <w:trPr>
          <w:cantSplit/>
          <w:trHeight w:val="654"/>
        </w:trPr>
        <w:tc>
          <w:tcPr>
            <w:tcW w:w="432"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37" w:type="pct"/>
            <w:vAlign w:val="top"/>
            <w:textDirection w:val="lrTb"/>
            <w:noWrap w:val="false"/>
          </w:tcPr>
          <w:p>
            <w:pPr>
              <w:jc w:val="left"/>
              <w:keepLines w:val="0"/>
              <w:keepNext w:val="0"/>
              <w:pageBreakBefore w:val="0"/>
              <w:spacing w:after="0" w:line="360" w:lineRule="auto"/>
              <w:widowControl/>
              <w:tabs>
                <w:tab w:val="left" w:pos="1260" w:leader="none"/>
              </w:tabs>
              <w:rPr>
                <w:rFonts w:hint="eastAsia" w:ascii="宋体" w:hAnsi="宋体" w:eastAsia="宋体" w:cs="宋体"/>
                <w:color w:val="auto"/>
                <w:sz w:val="24"/>
                <w:szCs w:val="24"/>
              </w:rPr>
            </w:pPr>
            <w:r>
              <w:rPr>
                <w:rFonts w:hint="eastAsia" w:ascii="宋体" w:hAnsi="宋体" w:eastAsia="宋体" w:cs="宋体"/>
                <w:color w:val="auto"/>
                <w:sz w:val="24"/>
                <w:szCs w:val="24"/>
                <w:vertAlign w:val="baseline"/>
                <w:lang w:val="en-US" w:eastAsia="zh-CN"/>
              </w:rPr>
              <w:t xml:space="preserve">管委会办公大楼机房及网络综合运维服务</w:t>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8"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54"/>
        </w:trPr>
        <w:tc>
          <w:tcPr>
            <w:tcW w:w="432"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937" w:type="pct"/>
            <w:vAlign w:val="top"/>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vertAlign w:val="baseline"/>
                <w:lang w:val="en-US" w:eastAsia="zh-CN"/>
              </w:rPr>
              <w:t xml:space="preserve">管委会办公大楼信息化桌面运维保障服务</w:t>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8"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54"/>
        </w:trPr>
        <w:tc>
          <w:tcPr>
            <w:tcW w:w="432"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937" w:type="pct"/>
            <w:vAlign w:val="top"/>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vertAlign w:val="baseline"/>
                <w:lang w:val="en-US" w:eastAsia="zh-CN"/>
              </w:rPr>
              <w:t xml:space="preserve">管委会办公大楼电话业务运维保障服务</w:t>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8"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54"/>
        </w:trPr>
        <w:tc>
          <w:tcPr>
            <w:tcW w:w="432" w:type="pct"/>
            <w:vAlign w:val="center"/>
            <w:textDirection w:val="lrTb"/>
            <w:noWrap w:val="false"/>
          </w:tcPr>
          <w:p>
            <w:pPr>
              <w:jc w:val="center"/>
              <w:spacing w:line="0" w:lineRule="atLeas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p>
        </w:tc>
        <w:tc>
          <w:tcPr>
            <w:tcW w:w="937" w:type="pct"/>
            <w:vAlign w:val="top"/>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vertAlign w:val="baseline"/>
                <w:lang w:val="en-US" w:eastAsia="zh-CN"/>
              </w:rPr>
              <w:t xml:space="preserve">城市运行管理中心信息化终端运维及会议保障服务</w:t>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5"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8"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54"/>
        </w:trPr>
        <w:tc>
          <w:tcPr>
            <w:tcW w:w="432"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937" w:type="pct"/>
            <w:vAlign w:val="center"/>
            <w:textDirection w:val="lrTb"/>
            <w:noWrap w:val="false"/>
          </w:tcPr>
          <w:p>
            <w:pPr>
              <w:jc w:val="center"/>
              <w:spacing w:line="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总报价（元）</w:t>
            </w:r>
            <w:r/>
          </w:p>
        </w:tc>
        <w:tc>
          <w:tcPr>
            <w:gridSpan w:val="5"/>
            <w:tcW w:w="3629" w:type="pct"/>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right="180" w:firstLine="480"/>
        <w:jc w:val="both"/>
        <w:keepLines w:val="0"/>
        <w:keepNext w:val="0"/>
        <w:pageBreakBefore w:val="0"/>
        <w:spacing w:line="360" w:lineRule="auto"/>
        <w:rPr>
          <w:rFonts w:hint="eastAsia" w:ascii="宋体" w:hAnsi="宋体" w:eastAsia="宋体" w:cs="宋体"/>
          <w:color w:val="auto"/>
          <w:sz w:val="24"/>
          <w:szCs w:val="24"/>
          <w:u w:val="none"/>
        </w:rPr>
      </w:pP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名称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（加盖电子公章）</w:t>
      </w:r>
      <w:r/>
    </w:p>
    <w:p>
      <w:pPr>
        <w:pStyle w:val="96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rPr>
        <w:t xml:space="preserve">备注： </w:t>
      </w:r>
      <w:r/>
    </w:p>
    <w:p>
      <w:pPr>
        <w:pStyle w:val="96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rPr>
        <w:t xml:space="preserve">1.“总报价”应包括为完成整个项目所产生的所有费用，采购文件另有规定的除外。</w:t>
      </w:r>
      <w:r/>
    </w:p>
    <w:p>
      <w:pPr>
        <w:pStyle w:val="96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rPr>
        <w:t xml:space="preserve">2.《分项报价表》中“总报价”应当与《磋商报价表》中“总报价”一致。</w:t>
      </w:r>
      <w:r/>
    </w:p>
    <w:p>
      <w:pPr>
        <w:pStyle w:val="96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rPr>
        <w:t xml:space="preserve">3.《分项报价表》中的分项名称须与“第四章</w:t>
      </w:r>
      <w:r>
        <w:rPr>
          <w:rFonts w:hint="eastAsia"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项目清单”中的名称一一对应，如有缺项、漏项，视为无效响应。</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96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rPr>
        <w:t xml:space="preserve">4.行数不够，可自行添加。</w:t>
      </w:r>
      <w:r/>
    </w:p>
    <w:p>
      <w:pPr>
        <w:spacing w:line="360" w:lineRule="auto"/>
        <w:rPr>
          <w:rFonts w:hint="eastAsia" w:ascii="宋体" w:hAnsi="宋体" w:eastAsia="宋体" w:cs="宋体"/>
          <w:i w:val="0"/>
          <w:iCs/>
          <w:color w:val="auto"/>
          <w:sz w:val="32"/>
          <w:szCs w:val="32"/>
          <w:u w:val="none"/>
          <w:lang w:val="en-US" w:eastAsia="zh-CN"/>
        </w:rPr>
      </w:pPr>
      <w:r>
        <w:rPr>
          <w:rFonts w:hint="eastAsia" w:ascii="宋体" w:hAnsi="宋体" w:eastAsia="宋体" w:cs="宋体"/>
          <w:i/>
          <w:color w:val="auto"/>
          <w:sz w:val="32"/>
          <w:szCs w:val="32"/>
          <w:u w:val="single"/>
          <w:lang w:val="en-US" w:eastAsia="zh-CN"/>
        </w:rPr>
        <w:br w:type="page" w:clear="all"/>
      </w:r>
      <w:bookmarkEnd w:id="74"/>
      <w:r>
        <w:rPr>
          <w:rFonts w:hint="eastAsia" w:ascii="宋体" w:hAnsi="宋体" w:cs="宋体"/>
          <w:i w:val="0"/>
          <w:color w:val="auto"/>
          <w:sz w:val="32"/>
          <w:szCs w:val="32"/>
          <w:u w:val="none"/>
          <w:lang w:val="en-US" w:eastAsia="zh-CN"/>
        </w:rPr>
        <w:t xml:space="preserve">六</w:t>
      </w:r>
      <w:r>
        <w:rPr>
          <w:rFonts w:hint="eastAsia" w:ascii="宋体" w:hAnsi="宋体" w:eastAsia="宋体" w:cs="宋体"/>
          <w:i w:val="0"/>
          <w:color w:val="auto"/>
          <w:sz w:val="32"/>
          <w:szCs w:val="32"/>
          <w:u w:val="none"/>
          <w:lang w:val="en-US" w:eastAsia="zh-CN"/>
        </w:rPr>
        <w:t xml:space="preserve">、</w:t>
      </w:r>
      <w:r>
        <w:rPr>
          <w:rFonts w:hint="eastAsia" w:ascii="宋体" w:hAnsi="宋体" w:eastAsia="宋体" w:cs="宋体"/>
          <w:i w:val="0"/>
          <w:iCs/>
          <w:color w:val="auto"/>
          <w:sz w:val="32"/>
          <w:szCs w:val="32"/>
          <w:u w:val="none"/>
          <w:lang w:val="en-US" w:eastAsia="zh-CN"/>
        </w:rPr>
        <w:t xml:space="preserve">技术要求响应及偏离表</w:t>
      </w:r>
      <w:r/>
    </w:p>
    <w:p>
      <w:pPr>
        <w:rPr>
          <w:rFonts w:hint="eastAsia"/>
          <w:color w:val="auto"/>
          <w:lang w:val="en-US" w:eastAsia="zh-CN"/>
        </w:rPr>
      </w:pPr>
      <w:r>
        <w:rPr>
          <w:rFonts w:hint="eastAsia"/>
          <w:color w:val="auto"/>
          <w:lang w:val="en-US" w:eastAsia="zh-CN"/>
        </w:rPr>
      </w:r>
      <w:r/>
    </w:p>
    <w:p>
      <w:pPr>
        <w:jc w:val="center"/>
        <w:rPr>
          <w:rFonts w:hint="eastAsia"/>
          <w:color w:val="auto"/>
          <w:sz w:val="32"/>
          <w:szCs w:val="32"/>
          <w:lang w:val="en-US" w:eastAsia="zh-CN"/>
        </w:rPr>
      </w:pPr>
      <w:r>
        <w:rPr>
          <w:rFonts w:hint="eastAsia"/>
          <w:color w:val="auto"/>
          <w:sz w:val="32"/>
          <w:szCs w:val="32"/>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p>
    <w:p>
      <w:pPr>
        <w:pStyle w:val="753"/>
        <w:ind w:firstLine="480"/>
        <w:spacing w:line="360" w:lineRule="auto"/>
        <w:rPr>
          <w:rFonts w:hint="eastAsia" w:ascii="宋体" w:hAnsi="宋体" w:eastAsia="宋体" w:cs="宋体"/>
          <w:color w:val="auto"/>
          <w:lang w:val="en-US" w:eastAsia="zh-CN"/>
        </w:rPr>
      </w:pPr>
      <w:r>
        <w:rPr>
          <w:rFonts w:hint="eastAsia" w:ascii="宋体" w:hAnsi="宋体" w:eastAsia="宋体" w:cs="宋体"/>
          <w:color w:val="auto"/>
          <w:sz w:val="24"/>
          <w:szCs w:val="24"/>
          <w:highlight w:val="none"/>
          <w:lang w:val="en-US" w:eastAsia="zh-CN"/>
        </w:rPr>
        <w:t xml:space="preserve">项目编号：                                   采购包号：</w:t>
      </w:r>
      <w:r/>
    </w:p>
    <w:tbl>
      <w:tblPr>
        <w:tblStyle w:val="72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2949"/>
        <w:gridCol w:w="2855"/>
        <w:gridCol w:w="3403"/>
      </w:tblGrid>
      <w:tr>
        <w:trPr>
          <w:cantSplit/>
        </w:trPr>
        <w:tc>
          <w:tcPr>
            <w:tcW w:w="378"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1480"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文件要求</w:t>
            </w:r>
            <w:r/>
          </w:p>
        </w:tc>
        <w:tc>
          <w:tcPr>
            <w:tcW w:w="1433"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1708"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正偏离、无偏离或负偏离</w:t>
            </w:r>
            <w:r/>
          </w:p>
        </w:tc>
      </w:tr>
      <w:tr>
        <w:trPr>
          <w:cantSplit/>
          <w:trHeight w:val="640"/>
        </w:trPr>
        <w:tc>
          <w:tcPr>
            <w:tcW w:w="37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8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33"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37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8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33"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37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8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33"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37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8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33"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37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8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33"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37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8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33"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37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8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33"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37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8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33"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right="18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名称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（加盖电子公章）</w:t>
      </w:r>
      <w:r/>
    </w:p>
    <w:p>
      <w:pPr>
        <w:pStyle w:val="96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96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1.供应商须对磋商文件技术要求中的实质性要求（打“★”内容）做出明确响应，否则视为无效响应。</w:t>
      </w:r>
      <w:r/>
    </w:p>
    <w:p>
      <w:pPr>
        <w:pStyle w:val="96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成交供应商应按采购文件要求和响应文件响应内容提供相应证明材料供采购人核验，另有约定的除外。成交供应商未按采购文件要求和响应文件响应内容提供或者提供的证明材料不符合要求的，视为提供虚假材料谋取成交，采购人将取消其成交资格。</w:t>
      </w:r>
      <w:r/>
    </w:p>
    <w:p>
      <w:pPr>
        <w:pStyle w:val="96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spacing w:line="360" w:lineRule="auto"/>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br w:type="page" w:clear="all"/>
      </w:r>
      <w:r>
        <w:rPr>
          <w:rFonts w:hint="eastAsia" w:ascii="宋体" w:hAnsi="宋体" w:cs="宋体"/>
          <w:i w:val="0"/>
          <w:iCs/>
          <w:color w:val="auto"/>
          <w:sz w:val="32"/>
          <w:szCs w:val="32"/>
          <w:u w:val="none"/>
          <w:lang w:val="en-US" w:eastAsia="zh-CN"/>
        </w:rPr>
        <w:t xml:space="preserve">七</w:t>
      </w:r>
      <w:r>
        <w:rPr>
          <w:rFonts w:hint="eastAsia" w:ascii="宋体" w:hAnsi="宋体" w:eastAsia="宋体" w:cs="宋体"/>
          <w:i w:val="0"/>
          <w:iCs/>
          <w:color w:val="auto"/>
          <w:sz w:val="32"/>
          <w:szCs w:val="32"/>
          <w:u w:val="none"/>
          <w:lang w:val="en-US" w:eastAsia="zh-CN"/>
        </w:rPr>
        <w:t xml:space="preserve">、商务要求响应及偏离表</w:t>
      </w:r>
      <w:r/>
    </w:p>
    <w:p>
      <w:pPr>
        <w:rPr>
          <w:rFonts w:hint="eastAsia"/>
          <w:color w:val="auto"/>
          <w:lang w:val="en-US" w:eastAsia="zh-CN"/>
        </w:rPr>
      </w:pPr>
      <w:r>
        <w:rPr>
          <w:rFonts w:hint="eastAsia"/>
          <w:color w:val="auto"/>
          <w:lang w:val="en-US" w:eastAsia="zh-CN"/>
        </w:rPr>
      </w:r>
      <w:r/>
    </w:p>
    <w:p>
      <w:pPr>
        <w:jc w:val="center"/>
        <w:rPr>
          <w:rFonts w:hint="eastAsia"/>
          <w:color w:val="auto"/>
          <w:sz w:val="32"/>
          <w:szCs w:val="32"/>
          <w:lang w:val="en-US" w:eastAsia="zh-CN"/>
        </w:rPr>
      </w:pPr>
      <w:r>
        <w:rPr>
          <w:rFonts w:hint="eastAsia"/>
          <w:color w:val="auto"/>
          <w:sz w:val="32"/>
          <w:szCs w:val="32"/>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p>
    <w:p>
      <w:pPr>
        <w:pStyle w:val="753"/>
        <w:ind w:firstLine="480"/>
        <w:spacing w:line="360" w:lineRule="auto"/>
        <w:rPr>
          <w:rFonts w:hint="eastAsia" w:ascii="宋体" w:hAnsi="宋体" w:eastAsia="宋体" w:cs="宋体"/>
          <w:color w:val="auto"/>
          <w:lang w:val="en-US" w:eastAsia="zh-CN"/>
        </w:rPr>
      </w:pPr>
      <w:r>
        <w:rPr>
          <w:rFonts w:hint="eastAsia" w:ascii="宋体" w:hAnsi="宋体" w:eastAsia="宋体" w:cs="宋体"/>
          <w:color w:val="auto"/>
          <w:sz w:val="24"/>
          <w:szCs w:val="24"/>
          <w:highlight w:val="none"/>
          <w:lang w:val="en-US" w:eastAsia="zh-CN"/>
        </w:rPr>
        <w:t xml:space="preserve">项目编号：                                   采购包号：</w:t>
      </w:r>
      <w:r/>
    </w:p>
    <w:tbl>
      <w:tblPr>
        <w:tblStyle w:val="72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2909"/>
        <w:gridCol w:w="2863"/>
        <w:gridCol w:w="3383"/>
      </w:tblGrid>
      <w:tr>
        <w:trPr>
          <w:cantSplit/>
        </w:trPr>
        <w:tc>
          <w:tcPr>
            <w:tcW w:w="403"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1460"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文件要求</w:t>
            </w:r>
            <w:r/>
          </w:p>
        </w:tc>
        <w:tc>
          <w:tcPr>
            <w:tcW w:w="1437"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1698" w:type="pct"/>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正偏离、无偏离或负偏离</w:t>
            </w:r>
            <w:r/>
          </w:p>
        </w:tc>
      </w:tr>
      <w:tr>
        <w:trPr>
          <w:cantSplit/>
          <w:trHeight w:val="640"/>
        </w:trPr>
        <w:tc>
          <w:tcPr>
            <w:tcW w:w="403"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3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403"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3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403"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3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403"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3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403"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3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403"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3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403"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3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403"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0"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37"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98" w:type="pct"/>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right="180" w:firstLine="480"/>
        <w:jc w:val="both"/>
        <w:keepLines w:val="0"/>
        <w:keepNext w:val="0"/>
        <w:pageBreakBefore w:val="0"/>
        <w:spacing w:line="360" w:lineRule="auto"/>
        <w:rPr>
          <w:rFonts w:hint="eastAsia" w:ascii="宋体" w:hAnsi="宋体" w:eastAsia="宋体" w:cs="宋体"/>
          <w:color w:val="auto"/>
          <w:sz w:val="24"/>
          <w:szCs w:val="24"/>
          <w:u w:val="none"/>
        </w:rPr>
      </w:pP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名称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（加盖电子公章）</w:t>
      </w:r>
      <w:r/>
    </w:p>
    <w:p>
      <w:pPr>
        <w:pStyle w:val="96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96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1.供应商须对磋商文件商务要求中的实质性要求（打“★”内容）做出明确响应，否则视为无效响应。</w:t>
      </w:r>
      <w:r/>
    </w:p>
    <w:p>
      <w:pPr>
        <w:pStyle w:val="96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w:t>
      </w:r>
      <w:r>
        <w:rPr>
          <w:rFonts w:hint="eastAsia" w:cs="宋体"/>
          <w:color w:val="auto"/>
          <w:lang w:val="en-US" w:eastAsia="zh-CN"/>
        </w:rPr>
        <w:t xml:space="preserve">商务</w:t>
      </w:r>
      <w:r>
        <w:rPr>
          <w:rFonts w:hint="eastAsia" w:ascii="宋体" w:hAnsi="宋体" w:eastAsia="宋体" w:cs="宋体"/>
          <w:color w:val="auto"/>
          <w:lang w:val="en-US" w:eastAsia="zh-CN"/>
        </w:rPr>
        <w:t xml:space="preserve">要求中实质性要求及其他要求明确需要提供证明材料的，签订合同时成交供应商应按采购文件要求和响应文件响应内容提供相应证明材料供采购人核验，另有约定的除外。成交供应商未按采购文件要求和响应文件响应内容提供或者提供的证明材料不符合要求的，视为提供虚假材料谋取成交，采购人将取消其成交资格。</w:t>
      </w:r>
      <w:r/>
    </w:p>
    <w:p>
      <w:pPr>
        <w:pStyle w:val="96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cs="宋体"/>
          <w:color w:val="auto"/>
          <w:lang w:val="en-US" w:eastAsia="zh-CN"/>
        </w:rPr>
        <w:t xml:space="preserve">3</w:t>
      </w:r>
      <w:r>
        <w:rPr>
          <w:rFonts w:hint="eastAsia" w:ascii="宋体" w:hAnsi="宋体" w:eastAsia="宋体" w:cs="宋体"/>
          <w:color w:val="auto"/>
          <w:lang w:val="en-US" w:eastAsia="zh-CN"/>
        </w:rPr>
        <w:t xml:space="preserve">.行数不够，可自行添加。</w:t>
      </w:r>
      <w:r/>
    </w:p>
    <w:p>
      <w:pPr>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spacing w:line="360" w:lineRule="auto"/>
        <w:rPr>
          <w:rFonts w:hint="eastAsia" w:ascii="宋体" w:hAnsi="宋体" w:eastAsia="宋体" w:cs="宋体"/>
          <w:bCs w:val="0"/>
          <w:i w:val="0"/>
          <w:color w:val="auto"/>
          <w:sz w:val="32"/>
          <w:szCs w:val="32"/>
          <w:highlight w:val="none"/>
          <w:u w:val="none"/>
          <w:lang w:val="en-US" w:eastAsia="zh-CN"/>
        </w:rPr>
      </w:pPr>
      <w:r>
        <w:rPr>
          <w:rFonts w:hint="eastAsia" w:ascii="宋体" w:hAnsi="宋体" w:eastAsia="宋体" w:cs="宋体"/>
          <w:i w:val="0"/>
          <w:iCs/>
          <w:color w:val="auto"/>
          <w:sz w:val="32"/>
          <w:szCs w:val="32"/>
          <w:highlight w:val="none"/>
          <w:u w:val="none"/>
          <w:lang w:val="en-US" w:eastAsia="zh-CN"/>
        </w:rPr>
      </w:r>
      <w:r>
        <w:rPr>
          <w:rFonts w:hint="eastAsia" w:ascii="宋体" w:hAnsi="宋体" w:eastAsia="宋体" w:cs="宋体"/>
          <w:i w:val="0"/>
          <w:iCs/>
          <w:color w:val="auto"/>
          <w:sz w:val="32"/>
          <w:szCs w:val="32"/>
          <w:highlight w:val="none"/>
          <w:u w:val="none"/>
          <w:lang w:val="en-US" w:eastAsia="zh-CN"/>
        </w:rPr>
      </w:r>
      <w:r/>
    </w:p>
    <w:p>
      <w:pPr>
        <w:spacing w:line="360" w:lineRule="auto"/>
        <w:rPr>
          <w:rFonts w:hint="eastAsia" w:ascii="宋体" w:hAnsi="宋体" w:eastAsia="宋体" w:cs="宋体"/>
          <w:bCs w:val="0"/>
          <w:i w:val="0"/>
          <w:iCs/>
          <w:color w:val="auto"/>
          <w:sz w:val="32"/>
          <w:szCs w:val="32"/>
          <w:highlight w:val="none"/>
          <w:u w:val="none"/>
          <w:lang w:val="en-US" w:eastAsia="zh-CN"/>
        </w:rPr>
      </w:pPr>
      <w:r>
        <w:rPr>
          <w:rFonts w:hint="eastAsia" w:ascii="宋体" w:hAnsi="宋体" w:cs="宋体"/>
          <w:i w:val="0"/>
          <w:iCs/>
          <w:color w:val="auto"/>
          <w:sz w:val="32"/>
          <w:szCs w:val="32"/>
          <w:u w:val="none"/>
          <w:lang w:val="en-US" w:eastAsia="zh-CN"/>
        </w:rPr>
        <w:t xml:space="preserve">八</w:t>
      </w:r>
      <w:r>
        <w:rPr>
          <w:rFonts w:hint="eastAsia" w:ascii="宋体" w:hAnsi="宋体" w:eastAsia="宋体" w:cs="宋体"/>
          <w:i w:val="0"/>
          <w:iCs/>
          <w:color w:val="auto"/>
          <w:sz w:val="32"/>
          <w:szCs w:val="32"/>
          <w:u w:val="none"/>
          <w:lang w:val="en-US" w:eastAsia="zh-CN"/>
        </w:rPr>
        <w:t xml:space="preserve">、中小企业声明函</w:t>
      </w:r>
      <w:r/>
    </w:p>
    <w:p>
      <w:pPr>
        <w:jc w:val="center"/>
        <w:rPr>
          <w:rFonts w:hint="eastAsia"/>
          <w:color w:val="auto"/>
          <w:sz w:val="32"/>
          <w:szCs w:val="32"/>
          <w:lang w:val="en-US"/>
        </w:rPr>
      </w:pPr>
      <w:r>
        <w:rPr>
          <w:rFonts w:hint="eastAsia"/>
          <w:color w:val="auto"/>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财库〔2020〕46号</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的规定，本公司（联合体）参加</w:t>
      </w:r>
      <w:r>
        <w:rPr>
          <w:rFonts w:hint="eastAsia" w:ascii="宋体" w:hAnsi="宋体" w:eastAsia="宋体" w:cs="宋体"/>
          <w:color w:val="auto"/>
          <w:sz w:val="24"/>
          <w:szCs w:val="24"/>
          <w:u w:val="single"/>
          <w:lang w:val="en-US" w:eastAsia="zh-CN"/>
        </w:rPr>
        <w:t xml:space="preserve">XXXXXXXXXXXXXXXXXXXXXXXXX</w:t>
      </w:r>
      <w:r>
        <w:rPr>
          <w:rFonts w:hint="eastAsia" w:ascii="宋体" w:hAnsi="宋体" w:eastAsia="宋体" w:cs="宋体"/>
          <w:color w:val="auto"/>
          <w:sz w:val="24"/>
          <w:szCs w:val="24"/>
          <w:u w:val="none"/>
        </w:rPr>
        <w:t xml:space="preserve">（单位名称）</w:t>
      </w:r>
      <w:r>
        <w:rPr>
          <w:rFonts w:hint="eastAsia" w:ascii="宋体" w:hAnsi="宋体" w:eastAsia="宋体" w:cs="宋体"/>
          <w:color w:val="auto"/>
          <w:sz w:val="24"/>
          <w:szCs w:val="24"/>
        </w:rPr>
        <w:t xml:space="preserve">采购编号为</w:t>
      </w:r>
      <w:r>
        <w:rPr>
          <w:rFonts w:hint="eastAsia" w:ascii="宋体" w:hAnsi="宋体" w:eastAsia="宋体" w:cs="宋体"/>
          <w:color w:val="auto"/>
          <w:sz w:val="24"/>
          <w:szCs w:val="24"/>
          <w:u w:val="single"/>
          <w:lang w:val="en-US" w:eastAsia="zh-CN"/>
        </w:rPr>
        <w:t xml:space="preserve">XXXXXXXXXXXXXXXXXXXXXXXXX</w:t>
      </w:r>
      <w:r>
        <w:rPr>
          <w:rFonts w:hint="eastAsia" w:ascii="宋体" w:hAnsi="宋体" w:eastAsia="宋体" w:cs="宋体"/>
          <w:color w:val="auto"/>
          <w:sz w:val="24"/>
          <w:szCs w:val="24"/>
          <w:u w:val="none"/>
          <w:lang w:eastAsia="zh-CN"/>
        </w:rPr>
        <w:t xml:space="preserve">项目</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u w:val="none"/>
          <w:lang w:eastAsia="zh-CN"/>
        </w:rPr>
        <w:t xml:space="preserve">采购包</w:t>
      </w:r>
      <w:r>
        <w:rPr>
          <w:rFonts w:hint="eastAsia" w:ascii="宋体" w:hAnsi="宋体" w:eastAsia="宋体" w:cs="宋体"/>
          <w:color w:val="auto"/>
          <w:sz w:val="24"/>
          <w:szCs w:val="24"/>
          <w:u w:val="none"/>
        </w:rPr>
        <w:t xml:space="preserve">号：</w:t>
      </w:r>
      <w:r>
        <w:rPr>
          <w:rFonts w:hint="eastAsia" w:ascii="宋体" w:hAnsi="宋体" w:eastAsia="宋体" w:cs="宋体"/>
          <w:color w:val="auto"/>
          <w:sz w:val="24"/>
          <w:szCs w:val="24"/>
          <w:u w:val="single"/>
          <w:lang w:val="en-US" w:eastAsia="zh-CN"/>
        </w:rPr>
        <w:t xml:space="preserve">XXX</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rPr>
        <w:t xml:space="preserve">的采购活动，服务全部由符合政策的</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rPr>
        <w:t xml:space="preserve">小企业承接。根据《工业和信息化部、国家统计局、国家发展和改革委员会、财政部关于印发中小企业划型标准规定的通知》</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工信部联企业〔2011〕300号</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的规定，相关企业（含联合体中的小微企业、签订分包意向协议的</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cs="宋体"/>
          <w:i/>
          <w:color w:val="auto"/>
          <w:sz w:val="24"/>
          <w:szCs w:val="24"/>
          <w:u w:val="single"/>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（标的名称）</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行业</w:t>
      </w:r>
      <w:r>
        <w:rPr>
          <w:rFonts w:hint="eastAsia" w:ascii="宋体" w:hAnsi="宋体" w:eastAsia="宋体" w:cs="宋体"/>
          <w:color w:val="auto"/>
          <w:sz w:val="24"/>
          <w:szCs w:val="24"/>
          <w:u w:val="none"/>
          <w:lang w:eastAsia="zh-CN"/>
        </w:rPr>
        <w:t xml:space="preserve">（磋商文件中明确的所属行业）</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承接企业</w:t>
      </w:r>
      <w:r>
        <w:rPr>
          <w:rFonts w:hint="eastAsia" w:ascii="宋体" w:hAnsi="宋体" w:eastAsia="宋体" w:cs="宋体"/>
          <w:color w:val="auto"/>
          <w:sz w:val="24"/>
          <w:szCs w:val="24"/>
        </w:rPr>
        <w:t xml:space="preserve">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4"/>
          <w:u w:val="none"/>
          <w:lang w:eastAsia="zh-CN"/>
        </w:rPr>
        <w:t xml:space="preserve">中型企业</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4"/>
          <w:u w:val="none"/>
        </w:rPr>
        <w:t xml:space="preserve">小型企业</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4"/>
          <w:u w:val="none"/>
        </w:rPr>
        <w:t xml:space="preserve">微型企业</w:t>
      </w:r>
      <w:r>
        <w:rPr>
          <w:rFonts w:hint="eastAsia" w:ascii="宋体" w:hAnsi="宋体" w:eastAsia="宋体" w:cs="宋体"/>
          <w:color w:val="auto"/>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color w:val="auto"/>
          <w:sz w:val="24"/>
          <w:szCs w:val="24"/>
          <w:u w:val="none"/>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（标的名称）</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行业</w:t>
      </w:r>
      <w:r>
        <w:rPr>
          <w:rFonts w:hint="eastAsia" w:ascii="宋体" w:hAnsi="宋体" w:eastAsia="宋体" w:cs="宋体"/>
          <w:color w:val="auto"/>
          <w:sz w:val="24"/>
          <w:szCs w:val="24"/>
          <w:u w:val="none"/>
          <w:lang w:eastAsia="zh-CN"/>
        </w:rPr>
        <w:t xml:space="preserve">（磋商文件中明确的所属行业）</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承接企业</w:t>
      </w:r>
      <w:r>
        <w:rPr>
          <w:rFonts w:hint="eastAsia" w:ascii="宋体" w:hAnsi="宋体" w:eastAsia="宋体" w:cs="宋体"/>
          <w:color w:val="auto"/>
          <w:sz w:val="24"/>
          <w:szCs w:val="24"/>
        </w:rPr>
        <w:t xml:space="preserve">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4"/>
          <w:u w:val="none"/>
          <w:lang w:eastAsia="zh-CN"/>
        </w:rPr>
        <w:t xml:space="preserve">中型企业</w:t>
      </w:r>
      <w:r>
        <w:rPr>
          <w:rFonts w:hint="eastAsia" w:ascii="宋体" w:hAnsi="宋体" w:cs="宋体"/>
          <w:color w:val="auto"/>
          <w:sz w:val="24"/>
          <w:szCs w:val="24"/>
          <w:u w:val="none"/>
          <w:lang w:val="en-US" w:eastAsia="zh-CN"/>
        </w:rPr>
        <w:t xml:space="preserve"> </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4"/>
          <w:u w:val="none"/>
        </w:rPr>
        <w:t xml:space="preserve">小型企业</w:t>
      </w:r>
      <w:r>
        <w:rPr>
          <w:rFonts w:hint="eastAsia" w:ascii="宋体" w:hAnsi="宋体" w:cs="宋体"/>
          <w:color w:val="auto"/>
          <w:sz w:val="24"/>
          <w:szCs w:val="24"/>
          <w:u w:val="none"/>
          <w:lang w:val="en-US" w:eastAsia="zh-CN"/>
        </w:rPr>
        <w:t xml:space="preserve"> </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4"/>
          <w:u w:val="none"/>
        </w:rPr>
        <w:t xml:space="preserve">微型企业</w:t>
      </w:r>
      <w:r>
        <w:rPr>
          <w:rFonts w:hint="eastAsia" w:ascii="宋体" w:hAnsi="宋体" w:eastAsia="宋体" w:cs="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本企业对上述声明内容的真实性负责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如有虚假，将依法承担相应责任</w:t>
      </w:r>
      <w:r>
        <w:rPr>
          <w:rFonts w:hint="eastAsia" w:ascii="宋体" w:hAnsi="宋体" w:eastAsia="宋体" w:cs="宋体"/>
          <w:color w:val="auto"/>
          <w:sz w:val="24"/>
          <w:szCs w:val="24"/>
          <w:lang w:eastAsia="zh-CN"/>
        </w:rPr>
        <w:t xml:space="preserve">。</w:t>
      </w:r>
      <w:r/>
    </w:p>
    <w:p>
      <w:pPr>
        <w:ind w:right="180" w:firstLine="360"/>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企业名称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（加盖电子公章）</w:t>
      </w:r>
      <w:r/>
    </w:p>
    <w:p>
      <w:pPr>
        <w:ind w:firstLine="60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期：</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keepLines w:val="0"/>
        <w:keepNext w:val="0"/>
        <w:pageBreakBefore w:val="0"/>
        <w:spacing w:line="360" w:lineRule="auto"/>
        <w:widowControl w:val="off"/>
        <w:rPr>
          <w:rFonts w:hint="eastAsia" w:ascii="宋体" w:hAnsi="宋体" w:eastAsia="宋体" w:cs="宋体"/>
          <w:b w:val="0"/>
          <w:color w:val="auto"/>
          <w:sz w:val="32"/>
          <w:szCs w:val="32"/>
        </w:rPr>
      </w:pPr>
      <w:r>
        <w:rPr>
          <w:rFonts w:hint="eastAsia" w:ascii="宋体" w:hAnsi="宋体" w:eastAsia="宋体" w:cs="宋体"/>
          <w:color w:val="auto"/>
          <w:sz w:val="24"/>
          <w:szCs w:val="24"/>
        </w:rPr>
        <w:t xml:space="preserve">备注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从业人员、营业收入、资产总额填报上一年度数据，无上一年度数据的新成立企业可不填报。</w:t>
      </w:r>
      <w:r>
        <w:rPr>
          <w:rFonts w:hint="eastAsia" w:ascii="宋体" w:hAnsi="宋体" w:eastAsia="宋体" w:cs="宋体"/>
          <w:color w:val="auto"/>
          <w:sz w:val="24"/>
          <w:szCs w:val="24"/>
          <w:lang w:val="en-US" w:eastAsia="zh-CN"/>
        </w:rPr>
        <w:t xml:space="preserve">2.在所属企业类型前的</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4"/>
          <w:u w:val="none"/>
          <w:lang w:val="en-US" w:eastAsia="zh-CN"/>
        </w:rPr>
        <w:t xml:space="preserve">内打“√”。</w:t>
      </w:r>
      <w:r>
        <w:rPr>
          <w:rFonts w:hint="eastAsia" w:ascii="宋体" w:hAnsi="宋体" w:eastAsia="宋体" w:cs="宋体"/>
          <w:color w:val="auto"/>
          <w:sz w:val="24"/>
          <w:szCs w:val="24"/>
          <w:lang w:val="en-US" w:eastAsia="zh-CN"/>
        </w:rPr>
        <w:t xml:space="preserve">3.供应商</w:t>
      </w:r>
      <w:r>
        <w:rPr>
          <w:rFonts w:hint="eastAsia" w:ascii="宋体" w:hAnsi="宋体" w:eastAsia="宋体" w:cs="宋体"/>
          <w:color w:val="auto"/>
          <w:sz w:val="24"/>
          <w:szCs w:val="24"/>
          <w:lang w:eastAsia="zh-CN"/>
        </w:rPr>
        <w:t xml:space="preserve">如不提供此声明函，不得参加专门面向中小企业采购项目或者</w:t>
      </w:r>
      <w:r>
        <w:rPr>
          <w:rFonts w:hint="eastAsia" w:ascii="宋体" w:hAnsi="宋体" w:eastAsia="宋体" w:cs="宋体"/>
          <w:color w:val="auto"/>
          <w:sz w:val="24"/>
          <w:szCs w:val="24"/>
          <w:lang w:val="en-US" w:eastAsia="zh-CN"/>
        </w:rPr>
        <w:t xml:space="preserve">不得享受小微企业价格扣除政策</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宋体"/>
          <w:color w:val="auto"/>
          <w:sz w:val="24"/>
          <w:szCs w:val="24"/>
          <w:lang w:val="en-US" w:eastAsia="zh-CN"/>
        </w:rPr>
        <w:t xml:space="preserve">4.服务</w:t>
      </w:r>
      <w:r>
        <w:rPr>
          <w:rFonts w:hint="eastAsia" w:ascii="宋体" w:hAnsi="宋体" w:eastAsia="宋体" w:cs="宋体"/>
          <w:color w:val="auto"/>
          <w:sz w:val="24"/>
          <w:szCs w:val="24"/>
          <w:lang w:eastAsia="zh-CN"/>
        </w:rPr>
        <w:t xml:space="preserve">采购项目中，服务的承接商应当为中小企业</w:t>
      </w:r>
      <w:bookmarkStart w:id="78" w:name="OLE_LINK1"/>
      <w:r>
        <w:rPr>
          <w:rFonts w:hint="eastAsia" w:ascii="宋体" w:hAnsi="宋体" w:eastAsia="宋体" w:cs="宋体"/>
          <w:b w:val="0"/>
          <w:bCs w:val="0"/>
          <w:color w:val="auto"/>
          <w:sz w:val="24"/>
          <w:szCs w:val="24"/>
          <w:lang w:eastAsia="zh-CN"/>
        </w:rPr>
        <w:t xml:space="preserve">（</w:t>
      </w:r>
      <w:r>
        <w:rPr>
          <w:rFonts w:hint="eastAsia" w:ascii="宋体" w:hAnsi="宋体" w:eastAsia="宋体" w:cs="宋体"/>
          <w:b/>
          <w:bCs/>
          <w:color w:val="auto"/>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宋体"/>
          <w:b w:val="0"/>
          <w:bCs w:val="0"/>
          <w:color w:val="auto"/>
          <w:sz w:val="24"/>
          <w:szCs w:val="24"/>
          <w:lang w:eastAsia="zh-CN"/>
        </w:rPr>
        <w:t xml:space="preserve">）</w:t>
      </w:r>
      <w:bookmarkEnd w:id="78"/>
      <w:r>
        <w:rPr>
          <w:rFonts w:hint="eastAsia" w:ascii="宋体" w:hAnsi="宋体" w:eastAsia="宋体" w:cs="宋体"/>
          <w:color w:val="auto"/>
          <w:sz w:val="24"/>
          <w:szCs w:val="24"/>
          <w:lang w:eastAsia="zh-CN"/>
        </w:rPr>
        <w:t xml:space="preserve">，不对其中涉及的货物的制造商、工程的承建商作出要求。</w:t>
      </w:r>
      <w:r>
        <w:rPr>
          <w:rFonts w:hint="eastAsia" w:ascii="宋体" w:hAnsi="宋体" w:eastAsia="宋体" w:cs="宋体"/>
          <w:b/>
          <w:color w:val="auto"/>
          <w:sz w:val="32"/>
          <w:szCs w:val="32"/>
        </w:rPr>
        <w:br w:type="page" w:clear="all"/>
      </w:r>
      <w:r>
        <w:rPr>
          <w:rFonts w:hint="eastAsia" w:ascii="宋体" w:hAnsi="宋体" w:cs="宋体"/>
          <w:i w:val="0"/>
          <w:iCs/>
          <w:color w:val="auto"/>
          <w:sz w:val="32"/>
          <w:szCs w:val="32"/>
          <w:u w:val="none"/>
          <w:lang w:val="en-US" w:eastAsia="zh-CN"/>
        </w:rPr>
        <w:t xml:space="preserve">九</w:t>
      </w:r>
      <w:r>
        <w:rPr>
          <w:rFonts w:hint="eastAsia" w:ascii="宋体" w:hAnsi="宋体" w:eastAsia="宋体" w:cs="宋体"/>
          <w:i w:val="0"/>
          <w:iCs/>
          <w:color w:val="auto"/>
          <w:sz w:val="32"/>
          <w:szCs w:val="32"/>
          <w:u w:val="none"/>
          <w:lang w:val="en-US" w:eastAsia="zh-CN"/>
        </w:rPr>
        <w:t xml:space="preserve">、</w:t>
      </w:r>
      <w:r>
        <w:rPr>
          <w:rFonts w:hint="eastAsia" w:ascii="宋体" w:hAnsi="宋体" w:eastAsia="宋体" w:cs="宋体"/>
          <w:i w:val="0"/>
          <w:iCs w:val="0"/>
          <w:color w:val="auto"/>
          <w:sz w:val="32"/>
          <w:szCs w:val="32"/>
          <w:u w:val="none"/>
          <w:lang w:val="en-US" w:eastAsia="zh-CN"/>
        </w:rPr>
        <w:t xml:space="preserve">残疾人福利性单位声明函</w:t>
      </w:r>
      <w:r/>
    </w:p>
    <w:p>
      <w:pPr>
        <w:jc w:val="center"/>
        <w:keepLines w:val="0"/>
        <w:keepNext w:val="0"/>
        <w:pageBreakBefore w:val="0"/>
        <w:spacing w:line="360" w:lineRule="auto"/>
        <w:rPr>
          <w:rFonts w:hint="eastAsia" w:ascii="宋体" w:hAnsi="宋体" w:eastAsia="宋体" w:cs="宋体"/>
          <w:b w:val="0"/>
          <w:bCs w:val="0"/>
          <w:color w:val="auto"/>
          <w:sz w:val="32"/>
          <w:szCs w:val="32"/>
          <w:lang w:val="en-US" w:eastAsia="zh-CN"/>
        </w:rPr>
      </w:pPr>
      <w:r>
        <w:rPr>
          <w:rFonts w:hint="eastAsia" w:ascii="宋体" w:hAnsi="宋体" w:eastAsia="宋体" w:cs="宋体"/>
          <w:b w:val="0"/>
          <w:bCs w:val="0"/>
          <w:color w:val="auto"/>
          <w:sz w:val="32"/>
          <w:szCs w:val="32"/>
          <w:lang w:val="en-US" w:eastAsia="zh-CN"/>
        </w:rPr>
      </w:r>
      <w:r/>
    </w:p>
    <w:p>
      <w:pPr>
        <w:jc w:val="center"/>
        <w:keepLines w:val="0"/>
        <w:keepNext w:val="0"/>
        <w:pageBreakBefore w:val="0"/>
        <w:spacing w:line="360" w:lineRule="auto"/>
        <w:rPr>
          <w:rFonts w:hint="eastAsia" w:ascii="宋体" w:hAnsi="宋体" w:eastAsia="宋体" w:cs="宋体"/>
          <w:b w:val="0"/>
          <w:bCs w:val="0"/>
          <w:color w:val="auto"/>
          <w:sz w:val="32"/>
          <w:szCs w:val="32"/>
          <w:lang w:val="en-US" w:eastAsia="zh-CN"/>
        </w:rPr>
      </w:pPr>
      <w:r>
        <w:rPr>
          <w:rFonts w:hint="eastAsia" w:ascii="宋体" w:hAnsi="宋体" w:eastAsia="宋体" w:cs="宋体"/>
          <w:b w:val="0"/>
          <w:bCs w:val="0"/>
          <w:color w:val="auto"/>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widowControl w:val="off"/>
        <w:rPr>
          <w:rFonts w:hint="eastAsia" w:ascii="宋体" w:hAnsi="宋体" w:eastAsia="宋体" w:cs="宋体"/>
          <w:color w:val="auto"/>
          <w:sz w:val="24"/>
          <w:szCs w:val="21"/>
        </w:rPr>
      </w:pPr>
      <w:r>
        <w:rPr>
          <w:rFonts w:hint="eastAsia" w:ascii="宋体" w:hAnsi="宋体" w:eastAsia="宋体" w:cs="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rPr>
        <w:t xml:space="preserve">参加</w:t>
      </w:r>
      <w:r>
        <w:rPr>
          <w:rFonts w:hint="eastAsia" w:ascii="宋体" w:hAnsi="宋体" w:eastAsia="宋体" w:cs="宋体"/>
          <w:color w:val="auto"/>
          <w:sz w:val="24"/>
          <w:szCs w:val="24"/>
          <w:u w:val="single"/>
          <w:lang w:val="en-US" w:eastAsia="zh-CN"/>
        </w:rPr>
        <w:t xml:space="preserve">XXXXXXXXXXXXXXXXXXXXXXXXX</w:t>
      </w:r>
      <w:r>
        <w:rPr>
          <w:rFonts w:hint="eastAsia" w:ascii="宋体" w:hAnsi="宋体" w:eastAsia="宋体" w:cs="宋体"/>
          <w:color w:val="auto"/>
          <w:sz w:val="24"/>
          <w:szCs w:val="24"/>
          <w:u w:val="none"/>
        </w:rPr>
        <w:t xml:space="preserve">（单位名称）</w:t>
      </w:r>
      <w:r>
        <w:rPr>
          <w:rFonts w:hint="eastAsia" w:ascii="宋体" w:hAnsi="宋体" w:eastAsia="宋体" w:cs="宋体"/>
          <w:color w:val="auto"/>
          <w:sz w:val="24"/>
          <w:szCs w:val="24"/>
        </w:rPr>
        <w:t xml:space="preserve">采购编号为</w:t>
      </w:r>
      <w:r>
        <w:rPr>
          <w:rFonts w:hint="eastAsia" w:ascii="宋体" w:hAnsi="宋体" w:eastAsia="宋体" w:cs="宋体"/>
          <w:color w:val="auto"/>
          <w:sz w:val="24"/>
          <w:szCs w:val="24"/>
          <w:u w:val="single"/>
          <w:lang w:val="en-US" w:eastAsia="zh-CN"/>
        </w:rPr>
        <w:t xml:space="preserve">XXXXXXXXXXXXXXXXXXXXXXXXX</w:t>
      </w:r>
      <w:r>
        <w:rPr>
          <w:rFonts w:hint="eastAsia" w:ascii="宋体" w:hAnsi="宋体" w:eastAsia="宋体" w:cs="宋体"/>
          <w:color w:val="auto"/>
          <w:sz w:val="24"/>
          <w:szCs w:val="24"/>
          <w:u w:val="none"/>
          <w:lang w:eastAsia="zh-CN"/>
        </w:rPr>
        <w:t xml:space="preserve">项目</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u w:val="none"/>
          <w:lang w:eastAsia="zh-CN"/>
        </w:rPr>
        <w:t xml:space="preserve">采购包</w:t>
      </w:r>
      <w:r>
        <w:rPr>
          <w:rFonts w:hint="eastAsia" w:ascii="宋体" w:hAnsi="宋体" w:eastAsia="宋体" w:cs="宋体"/>
          <w:color w:val="auto"/>
          <w:sz w:val="24"/>
          <w:szCs w:val="24"/>
          <w:u w:val="none"/>
        </w:rPr>
        <w:t xml:space="preserve">号：</w:t>
      </w:r>
      <w:r>
        <w:rPr>
          <w:rFonts w:hint="eastAsia" w:ascii="宋体" w:hAnsi="宋体" w:eastAsia="宋体" w:cs="宋体"/>
          <w:color w:val="auto"/>
          <w:sz w:val="24"/>
          <w:szCs w:val="24"/>
          <w:u w:val="single"/>
          <w:lang w:val="en-US" w:eastAsia="zh-CN"/>
        </w:rPr>
        <w:t xml:space="preserve">XXX</w:t>
      </w:r>
      <w:r>
        <w:rPr>
          <w:rFonts w:hint="eastAsia" w:ascii="宋体" w:hAnsi="宋体" w:eastAsia="宋体" w:cs="宋体"/>
          <w:color w:val="auto"/>
          <w:sz w:val="24"/>
          <w:szCs w:val="24"/>
          <w:u w:val="none"/>
          <w:lang w:eastAsia="zh-CN"/>
        </w:rPr>
        <w:t xml:space="preserve">）</w:t>
      </w:r>
      <w:r>
        <w:rPr>
          <w:rFonts w:hint="eastAsia" w:ascii="宋体" w:hAnsi="宋体" w:eastAsia="宋体" w:cs="宋体"/>
          <w:color w:val="auto"/>
          <w:sz w:val="24"/>
          <w:szCs w:val="24"/>
        </w:rPr>
        <w:t xml:space="preserve">的采购活动</w:t>
      </w:r>
      <w:r>
        <w:rPr>
          <w:rFonts w:hint="eastAsia" w:ascii="宋体" w:hAnsi="宋体" w:eastAsia="宋体" w:cs="宋体"/>
          <w:color w:val="auto"/>
          <w:sz w:val="24"/>
          <w:lang w:eastAsia="zh-CN"/>
        </w:rPr>
        <w:t xml:space="preserve">，</w:t>
      </w:r>
      <w:r>
        <w:rPr>
          <w:rFonts w:hint="eastAsia" w:ascii="宋体" w:hAnsi="宋体" w:eastAsia="宋体" w:cs="宋体"/>
          <w:color w:val="auto"/>
          <w:sz w:val="24"/>
          <w:szCs w:val="24"/>
        </w:rPr>
        <w:t xml:space="preserve">服务全部由</w:t>
      </w:r>
      <w:r>
        <w:rPr>
          <w:rFonts w:hint="eastAsia" w:ascii="宋体" w:hAnsi="宋体" w:eastAsia="宋体" w:cs="宋体"/>
          <w:color w:val="auto"/>
          <w:sz w:val="24"/>
          <w:szCs w:val="24"/>
          <w:lang w:eastAsia="zh-CN"/>
        </w:rPr>
        <w:t xml:space="preserve">本单位提供</w:t>
      </w:r>
      <w:r>
        <w:rPr>
          <w:rFonts w:hint="eastAsia" w:ascii="宋体" w:hAnsi="宋体" w:eastAsia="宋体" w:cs="宋体"/>
          <w:color w:val="auto"/>
          <w:sz w:val="24"/>
          <w:szCs w:val="21"/>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本单位对上述声明的真实性负责</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如有虚假，将依法承担相应责任。</w:t>
      </w:r>
      <w:r/>
    </w:p>
    <w:p>
      <w:pPr>
        <w:ind w:right="180" w:firstLine="36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r/>
    </w:p>
    <w:p>
      <w:pPr>
        <w:ind w:right="180" w:firstLine="360"/>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企业名称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（加盖电子公章）</w:t>
      </w:r>
      <w:r/>
    </w:p>
    <w:p>
      <w:pPr>
        <w:ind w:firstLine="600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期：</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备注：</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lang w:eastAsia="zh-CN"/>
        </w:rPr>
        <w:t xml:space="preserve">本项目专门面向中小企业采购，残疾人福利性单位视同小型、微型企业，凭本声明函作为符合面向中小企业采购资格的证明，不再执行价格扣除。</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lang w:eastAsia="zh-CN"/>
        </w:rPr>
        <w:t xml:space="preserve">成交供应商</w:t>
      </w:r>
      <w:r>
        <w:rPr>
          <w:rFonts w:hint="eastAsia" w:ascii="宋体" w:hAnsi="宋体" w:eastAsia="宋体" w:cs="宋体"/>
          <w:color w:val="auto"/>
          <w:sz w:val="24"/>
        </w:rPr>
        <w:t xml:space="preserve">为残疾人福利</w:t>
      </w:r>
      <w:r>
        <w:rPr>
          <w:rFonts w:hint="eastAsia" w:ascii="宋体" w:hAnsi="宋体" w:eastAsia="宋体" w:cs="宋体"/>
          <w:color w:val="auto"/>
          <w:sz w:val="24"/>
          <w:lang w:val="en-US" w:eastAsia="zh-CN"/>
        </w:rPr>
        <w:t xml:space="preserve">性</w:t>
      </w:r>
      <w:r>
        <w:rPr>
          <w:rFonts w:hint="eastAsia" w:ascii="宋体" w:hAnsi="宋体" w:eastAsia="宋体" w:cs="宋体"/>
          <w:color w:val="auto"/>
          <w:sz w:val="24"/>
        </w:rPr>
        <w:t xml:space="preserve">单位的，此声明函将随</w:t>
      </w:r>
      <w:r>
        <w:rPr>
          <w:rFonts w:hint="eastAsia" w:ascii="宋体" w:hAnsi="宋体" w:eastAsia="宋体" w:cs="宋体"/>
          <w:color w:val="auto"/>
          <w:sz w:val="24"/>
          <w:lang w:eastAsia="zh-CN"/>
        </w:rPr>
        <w:t xml:space="preserve">成交</w:t>
      </w:r>
      <w:r>
        <w:rPr>
          <w:rFonts w:hint="eastAsia" w:ascii="宋体" w:hAnsi="宋体" w:eastAsia="宋体" w:cs="宋体"/>
          <w:color w:val="auto"/>
          <w:sz w:val="24"/>
        </w:rPr>
        <w:t xml:space="preserve">结果同时公告，接受社会监督</w:t>
      </w:r>
      <w:r>
        <w:rPr>
          <w:rFonts w:hint="eastAsia" w:ascii="宋体" w:hAnsi="宋体" w:eastAsia="宋体" w:cs="宋体"/>
          <w:color w:val="auto"/>
          <w:sz w:val="24"/>
          <w:lang w:eastAsia="zh-CN"/>
        </w:rPr>
        <w:t xml:space="preserve">。</w:t>
      </w:r>
      <w:r/>
    </w:p>
    <w:p>
      <w:pPr>
        <w:ind w:firstLine="0"/>
        <w:jc w:val="left"/>
        <w:spacing w:line="360" w:lineRule="auto"/>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ind w:firstLine="0"/>
        <w:jc w:val="left"/>
        <w:spacing w:line="360" w:lineRule="auto"/>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ind w:firstLine="0"/>
        <w:jc w:val="left"/>
        <w:spacing w:line="360" w:lineRule="auto"/>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ind w:firstLine="0"/>
        <w:jc w:val="left"/>
        <w:spacing w:line="360" w:lineRule="auto"/>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ind w:firstLine="0"/>
        <w:jc w:val="left"/>
        <w:spacing w:line="360" w:lineRule="auto"/>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ind w:firstLine="0"/>
        <w:jc w:val="left"/>
        <w:spacing w:line="360" w:lineRule="auto"/>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ind w:firstLine="0"/>
        <w:jc w:val="left"/>
        <w:spacing w:line="360" w:lineRule="auto"/>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ind w:firstLine="0"/>
        <w:jc w:val="left"/>
        <w:spacing w:line="360" w:lineRule="auto"/>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jc w:val="both"/>
        <w:spacing w:line="360" w:lineRule="auto"/>
        <w:rPr>
          <w:rFonts w:hint="eastAsia" w:ascii="宋体" w:hAnsi="宋体" w:eastAsia="宋体" w:cs="宋体"/>
          <w:sz w:val="24"/>
          <w:szCs w:val="24"/>
        </w:rPr>
      </w:pPr>
      <w:r>
        <w:rPr>
          <w:rFonts w:hint="eastAsia" w:ascii="宋体" w:hAnsi="宋体" w:eastAsia="宋体" w:cs="宋体"/>
          <w:b w:val="0"/>
          <w:bCs/>
          <w:sz w:val="32"/>
          <w:szCs w:val="32"/>
          <w:lang w:val="en-US" w:eastAsia="zh-CN"/>
        </w:rPr>
        <w:t xml:space="preserve">十、</w:t>
      </w:r>
      <w:r>
        <w:rPr>
          <w:rFonts w:hint="eastAsia" w:ascii="宋体" w:hAnsi="宋体" w:eastAsia="宋体" w:cs="宋体"/>
          <w:b w:val="0"/>
          <w:bCs/>
          <w:sz w:val="32"/>
          <w:szCs w:val="32"/>
        </w:rPr>
        <w:t xml:space="preserve">关于符合本国产品标准的声明函</w:t>
      </w:r>
      <w:r>
        <w:rPr>
          <w:rFonts w:hint="eastAsia" w:ascii="宋体" w:hAnsi="宋体" w:eastAsia="宋体" w:cs="宋体"/>
          <w:b w:val="0"/>
          <w:bCs w:val="0"/>
          <w:color w:val="ff0000"/>
          <w:sz w:val="24"/>
          <w:szCs w:val="24"/>
        </w:rPr>
      </w:r>
      <w:r/>
    </w:p>
    <w:p>
      <w:pPr>
        <w:pStyle w:val="966"/>
        <w:ind w:firstLine="42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r>
      <w:r/>
    </w:p>
    <w:p>
      <w:pPr>
        <w:pStyle w:val="966"/>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6"/>
        <w:ind w:firstLine="480"/>
        <w:spacing w:before="30" w:beforeAutospacing="0" w:after="30" w:afterAutospacing="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w:t>
      </w:r>
      <w:r>
        <w:rPr>
          <w:rStyle w:val="1039"/>
          <w:rFonts w:hint="eastAsia" w:ascii="宋体" w:hAnsi="宋体" w:eastAsia="宋体" w:cs="宋体"/>
          <w:i w:val="0"/>
          <w:sz w:val="24"/>
          <w:szCs w:val="24"/>
          <w:u w:val="single"/>
          <w:shd w:val="clear" w:color="auto" w:fill="ffffff"/>
        </w:rPr>
        <w:t xml:space="preserve">（产品名称1）</w:t>
      </w:r>
      <w:r>
        <w:rPr>
          <w:rStyle w:val="1039"/>
          <w:rFonts w:hint="eastAsia" w:ascii="宋体" w:hAnsi="宋体" w:eastAsia="宋体" w:cs="宋体"/>
          <w:i w:val="0"/>
          <w:sz w:val="24"/>
          <w:szCs w:val="24"/>
          <w:shd w:val="clear" w:color="auto" w:fill="ffffff"/>
          <w:vertAlign w:val="superscript"/>
        </w:rPr>
        <w:t xml:space="preserve">1</w:t>
      </w:r>
      <w:r>
        <w:rPr>
          <w:rFonts w:hint="eastAsia" w:ascii="宋体" w:hAnsi="宋体" w:eastAsia="宋体" w:cs="宋体"/>
          <w:sz w:val="24"/>
          <w:szCs w:val="24"/>
          <w:shd w:val="clear" w:color="auto" w:fill="ffffff"/>
        </w:rPr>
        <w:t xml:space="preserve">，生产厂为</w:t>
      </w:r>
      <w:r>
        <w:rPr>
          <w:rStyle w:val="1039"/>
          <w:rFonts w:hint="eastAsia" w:ascii="宋体" w:hAnsi="宋体" w:eastAsia="宋体" w:cs="宋体"/>
          <w:i w:val="0"/>
          <w:sz w:val="24"/>
          <w:szCs w:val="24"/>
          <w:u w:val="single"/>
          <w:shd w:val="clear" w:color="auto" w:fill="ffffff"/>
        </w:rPr>
        <w:t xml:space="preserve">（厂名）</w:t>
      </w:r>
      <w:r>
        <w:rPr>
          <w:rStyle w:val="1039"/>
          <w:rFonts w:hint="eastAsia" w:ascii="宋体" w:hAnsi="宋体" w:eastAsia="宋体" w:cs="宋体"/>
          <w:i w:val="0"/>
          <w:sz w:val="24"/>
          <w:szCs w:val="24"/>
          <w:shd w:val="clear" w:color="auto" w:fill="ffffff"/>
          <w:vertAlign w:val="superscript"/>
        </w:rPr>
        <w:t xml:space="preserve">2</w:t>
      </w:r>
      <w:r>
        <w:rPr>
          <w:rFonts w:hint="eastAsia" w:ascii="宋体" w:hAnsi="宋体" w:eastAsia="宋体" w:cs="宋体"/>
          <w:sz w:val="24"/>
          <w:szCs w:val="24"/>
          <w:shd w:val="clear" w:color="auto" w:fill="ffffff"/>
        </w:rPr>
        <w:t xml:space="preserve">，厂址为</w:t>
      </w:r>
      <w:r>
        <w:rPr>
          <w:rStyle w:val="1039"/>
          <w:rFonts w:hint="eastAsia" w:ascii="宋体" w:hAnsi="宋体" w:eastAsia="宋体" w:cs="宋体"/>
          <w:i w:val="0"/>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w:t>
      </w:r>
      <w:r>
        <w:rPr>
          <w:rStyle w:val="1039"/>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w:t>
      </w:r>
      <w:r>
        <w:rPr>
          <w:rStyle w:val="1039"/>
          <w:rFonts w:hint="eastAsia" w:ascii="宋体" w:hAnsi="宋体" w:eastAsia="宋体" w:cs="宋体"/>
          <w:i w:val="0"/>
          <w:sz w:val="24"/>
          <w:szCs w:val="24"/>
          <w:u w:val="single"/>
          <w:shd w:val="clear" w:color="auto" w:fill="ffffff"/>
        </w:rPr>
        <w:t xml:space="preserve">/  </w:t>
      </w:r>
      <w:r>
        <w:rPr>
          <w:rStyle w:val="1039"/>
          <w:rFonts w:hint="eastAsia" w:ascii="宋体" w:hAnsi="宋体" w:eastAsia="宋体" w:cs="宋体"/>
          <w:i w:val="0"/>
          <w:sz w:val="24"/>
          <w:szCs w:val="24"/>
          <w:shd w:val="clear" w:color="auto" w:fill="ffffff"/>
          <w:vertAlign w:val="superscript"/>
        </w:rPr>
        <w:t xml:space="preserve">3</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w:t>
      </w:r>
      <w:r>
        <w:rPr>
          <w:rStyle w:val="1039"/>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w:t>
      </w:r>
      <w:r>
        <w:rPr>
          <w:rStyle w:val="1039"/>
          <w:rFonts w:hint="eastAsia" w:ascii="宋体" w:hAnsi="宋体" w:eastAsia="宋体" w:cs="宋体"/>
          <w:i w:val="0"/>
          <w:sz w:val="24"/>
          <w:szCs w:val="24"/>
          <w:u w:val="single"/>
          <w:shd w:val="clear" w:color="auto" w:fill="ffffff"/>
        </w:rPr>
        <w:t xml:space="preserve">/  </w:t>
      </w:r>
      <w:r>
        <w:rPr>
          <w:rStyle w:val="1039"/>
          <w:rFonts w:hint="eastAsia" w:ascii="宋体" w:hAnsi="宋体" w:eastAsia="宋体" w:cs="宋体"/>
          <w:i w:val="0"/>
          <w:sz w:val="24"/>
          <w:szCs w:val="24"/>
          <w:shd w:val="clear" w:color="auto" w:fill="ffffff"/>
          <w:vertAlign w:val="superscript"/>
        </w:rPr>
        <w:t xml:space="preserve">4</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w:t>
      </w:r>
      <w:r>
        <w:rPr>
          <w:rStyle w:val="1039"/>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w:t>
      </w:r>
      <w:r>
        <w:rPr>
          <w:rStyle w:val="1039"/>
          <w:rFonts w:hint="eastAsia" w:ascii="宋体" w:hAnsi="宋体" w:eastAsia="宋体" w:cs="宋体"/>
          <w:i w:val="0"/>
          <w:sz w:val="24"/>
          <w:szCs w:val="24"/>
          <w:u w:val="single"/>
          <w:shd w:val="clear" w:color="auto" w:fill="ffffff"/>
        </w:rPr>
        <w:t xml:space="preserve">/  </w:t>
      </w:r>
      <w:r>
        <w:rPr>
          <w:rStyle w:val="1039"/>
          <w:rFonts w:hint="eastAsia" w:ascii="宋体" w:hAnsi="宋体" w:eastAsia="宋体" w:cs="宋体"/>
          <w:i w:val="0"/>
          <w:sz w:val="24"/>
          <w:szCs w:val="24"/>
          <w:shd w:val="clear" w:color="auto" w:fill="ffffff"/>
          <w:vertAlign w:val="superscript"/>
        </w:rPr>
        <w:t xml:space="preserve">5</w:t>
      </w:r>
      <w:r>
        <w:rPr>
          <w:rFonts w:hint="eastAsia" w:ascii="宋体" w:hAnsi="宋体" w:eastAsia="宋体" w:cs="宋体"/>
          <w:sz w:val="24"/>
          <w:szCs w:val="24"/>
          <w:shd w:val="clear" w:color="auto" w:fill="ffffff"/>
        </w:rPr>
        <w:t xml:space="preserve">在中国境内完成。</w:t>
      </w:r>
      <w:r/>
    </w:p>
    <w:p>
      <w:pPr>
        <w:pStyle w:val="966"/>
        <w:ind w:firstLine="480"/>
        <w:spacing w:before="30" w:beforeAutospacing="0" w:after="30" w:afterAutospacing="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w:t>
      </w:r>
      <w:r>
        <w:rPr>
          <w:rStyle w:val="1039"/>
          <w:rFonts w:hint="eastAsia" w:ascii="宋体" w:hAnsi="宋体" w:eastAsia="宋体" w:cs="宋体"/>
          <w:i w:val="0"/>
          <w:sz w:val="24"/>
          <w:szCs w:val="24"/>
          <w:u w:val="single"/>
          <w:shd w:val="clear" w:color="auto" w:fill="ffffff"/>
        </w:rPr>
        <w:t xml:space="preserve">（产品名称2）</w:t>
      </w:r>
      <w:r>
        <w:rPr>
          <w:rFonts w:hint="eastAsia" w:ascii="宋体" w:hAnsi="宋体" w:eastAsia="宋体" w:cs="宋体"/>
          <w:sz w:val="24"/>
          <w:szCs w:val="24"/>
          <w:shd w:val="clear" w:color="auto" w:fill="ffffff"/>
        </w:rPr>
        <w:t xml:space="preserve">，生产厂为</w:t>
      </w:r>
      <w:r>
        <w:rPr>
          <w:rStyle w:val="1039"/>
          <w:rFonts w:hint="eastAsia" w:ascii="宋体" w:hAnsi="宋体" w:eastAsia="宋体" w:cs="宋体"/>
          <w:i w:val="0"/>
          <w:sz w:val="24"/>
          <w:szCs w:val="24"/>
          <w:u w:val="single"/>
          <w:shd w:val="clear" w:color="auto" w:fill="ffffff"/>
        </w:rPr>
        <w:t xml:space="preserve">（厂名）</w:t>
      </w:r>
      <w:r>
        <w:rPr>
          <w:rFonts w:hint="eastAsia" w:ascii="宋体" w:hAnsi="宋体" w:eastAsia="宋体" w:cs="宋体"/>
          <w:sz w:val="24"/>
          <w:szCs w:val="24"/>
          <w:shd w:val="clear" w:color="auto" w:fill="ffffff"/>
        </w:rPr>
        <w:t xml:space="preserve">，厂址为</w:t>
      </w:r>
      <w:r>
        <w:rPr>
          <w:rStyle w:val="1039"/>
          <w:rFonts w:hint="eastAsia" w:ascii="宋体" w:hAnsi="宋体" w:eastAsia="宋体" w:cs="宋体"/>
          <w:i w:val="0"/>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w:t>
      </w:r>
      <w:r>
        <w:rPr>
          <w:rStyle w:val="1039"/>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w:t>
      </w:r>
      <w:r>
        <w:rPr>
          <w:rStyle w:val="1039"/>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w:t>
      </w:r>
      <w:r>
        <w:rPr>
          <w:rStyle w:val="1039"/>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w:t>
      </w:r>
      <w:r>
        <w:rPr>
          <w:rStyle w:val="1039"/>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w:t>
      </w:r>
      <w:r>
        <w:rPr>
          <w:rStyle w:val="1039"/>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w:t>
      </w:r>
      <w:r>
        <w:rPr>
          <w:rStyle w:val="1039"/>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 xml:space="preserve">在中国境内完成。</w:t>
      </w:r>
      <w:r/>
    </w:p>
    <w:p>
      <w:pPr>
        <w:pStyle w:val="966"/>
        <w:ind w:firstLine="480"/>
        <w:spacing w:before="30" w:beforeAutospacing="0" w:after="30" w:afterAutospacing="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w:t>
      </w:r>
      <w:r/>
    </w:p>
    <w:p>
      <w:pPr>
        <w:pStyle w:val="966"/>
        <w:ind w:firstLine="480"/>
        <w:spacing w:before="30" w:beforeAutospacing="0" w:after="30" w:afterAutospacing="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本公司（单位）对上述声明内容的真实性负责。如有虚假，愿承担相应法律责任。</w:t>
      </w:r>
      <w:r/>
    </w:p>
    <w:p>
      <w:pPr>
        <w:pStyle w:val="966"/>
        <w:spacing w:before="30" w:beforeAutospacing="0" w:after="30" w:afterAutospacing="0" w:line="360" w:lineRule="auto"/>
        <w:rPr>
          <w:rFonts w:hint="eastAsia" w:ascii="宋体" w:hAnsi="宋体" w:eastAsia="宋体" w:cs="宋体"/>
          <w:sz w:val="24"/>
          <w:szCs w:val="24"/>
        </w:rPr>
      </w:pPr>
      <w:r>
        <w:rPr>
          <w:rFonts w:hint="eastAsia" w:ascii="宋体" w:hAnsi="宋体" w:eastAsia="宋体" w:cs="宋体"/>
          <w:sz w:val="24"/>
          <w:szCs w:val="24"/>
        </w:rPr>
      </w:r>
      <w:r/>
    </w:p>
    <w:p>
      <w:pPr>
        <w:pStyle w:val="966"/>
        <w:ind w:firstLine="480"/>
        <w:jc w:val="both"/>
        <w:spacing w:before="30" w:beforeAutospacing="0" w:after="30" w:afterAutospacing="0"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公司（单位）名称（加盖CA电子公章）：　        </w:t>
      </w:r>
      <w:r/>
    </w:p>
    <w:p>
      <w:pPr>
        <w:pStyle w:val="966"/>
        <w:ind w:firstLine="480"/>
        <w:jc w:val="both"/>
        <w:spacing w:before="30" w:beforeAutospacing="0" w:after="30" w:afterAutospacing="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日期：</w:t>
      </w:r>
      <w:r>
        <w:rPr>
          <w:rFonts w:hint="eastAsia" w:ascii="宋体" w:hAnsi="宋体" w:eastAsia="宋体" w:cs="宋体"/>
          <w:sz w:val="24"/>
          <w:szCs w:val="24"/>
        </w:rPr>
        <w:t xml:space="preserve">____年____月____日</w:t>
      </w:r>
      <w:r/>
    </w:p>
    <w:p>
      <w:pPr>
        <w:pStyle w:val="966"/>
        <w:jc w:val="center"/>
        <w:spacing w:before="30" w:beforeAutospacing="0" w:after="30" w:afterAutospacing="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       </w:t>
      </w:r>
      <w:r/>
    </w:p>
    <w:p>
      <w:pPr>
        <w:pStyle w:val="966"/>
        <w:ind w:firstLine="480"/>
        <w:spacing w:before="30" w:beforeAutospacing="0" w:after="30" w:afterAutospacing="0"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1.产品如有型号，请在“产品名称”栏一并填写。</w:t>
      </w:r>
      <w:r/>
    </w:p>
    <w:p>
      <w:pPr>
        <w:pStyle w:val="966"/>
        <w:ind w:firstLine="480"/>
        <w:spacing w:before="30" w:beforeAutospacing="0" w:after="30" w:afterAutospacing="0"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2.生产厂名与厂址应与生产厂营业执照载明的相关信息保持一致。</w:t>
      </w:r>
      <w:r/>
    </w:p>
    <w:p>
      <w:pPr>
        <w:pStyle w:val="966"/>
        <w:ind w:firstLine="480"/>
        <w:spacing w:before="30" w:beforeAutospacing="0" w:after="30" w:afterAutospacing="0"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3.该产品的中国境内生产的组件成本占比相关要求实施前，“规定比例”栏可不填，下同。</w:t>
      </w:r>
      <w:r/>
    </w:p>
    <w:p>
      <w:pPr>
        <w:pStyle w:val="966"/>
        <w:ind w:firstLine="480"/>
        <w:spacing w:before="30" w:beforeAutospacing="0" w:after="30" w:afterAutospacing="0"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4.该产品的关键组件要求实施前，“关键组件”栏可不填，下同。</w:t>
      </w:r>
      <w:r/>
    </w:p>
    <w:p>
      <w:pPr>
        <w:pStyle w:val="966"/>
        <w:ind w:firstLine="480"/>
        <w:spacing w:before="30" w:beforeAutospacing="0" w:after="30" w:afterAutospacing="0"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5.该产品的关键工序要求实施前，“关键工序”栏可不填，下同。</w:t>
      </w:r>
      <w:r/>
    </w:p>
    <w:p>
      <w:pPr>
        <w:pStyle w:val="966"/>
        <w:ind w:firstLine="480"/>
        <w:spacing w:before="30" w:beforeAutospacing="0" w:after="30" w:afterAutospacing="0"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6.《声明函》中标注“</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”的地方不填。</w:t>
      </w:r>
      <w:r/>
    </w:p>
    <w:p>
      <w:pPr>
        <w:pStyle w:val="731"/>
        <w:rPr>
          <w:rFonts w:hint="eastAsia"/>
          <w:lang w:val="en-US" w:eastAsia="zh-CN"/>
        </w:rPr>
      </w:pPr>
      <w:r>
        <w:rPr>
          <w:rFonts w:hint="eastAsia"/>
          <w:lang w:val="en-US" w:eastAsia="zh-CN"/>
        </w:rPr>
      </w:r>
      <w:r/>
    </w:p>
    <w:p>
      <w:pPr>
        <w:jc w:val="center"/>
        <w:rPr>
          <w:rFonts w:hint="eastAsia" w:ascii="宋体" w:hAnsi="宋体" w:eastAsia="宋体" w:cs="宋体"/>
          <w:b w:val="0"/>
          <w:bCs w:val="0"/>
          <w:color w:val="auto"/>
          <w:sz w:val="32"/>
          <w:szCs w:val="32"/>
        </w:rPr>
      </w:pPr>
      <w:r>
        <w:rPr>
          <w:rFonts w:hint="eastAsia" w:ascii="宋体" w:hAnsi="宋体" w:eastAsia="宋体" w:cs="宋体"/>
          <w:b w:val="0"/>
          <w:bCs w:val="0"/>
          <w:color w:val="auto"/>
          <w:sz w:val="32"/>
          <w:szCs w:val="32"/>
        </w:rPr>
      </w:r>
      <w:r/>
    </w:p>
    <w:p>
      <w:pPr>
        <w:jc w:val="center"/>
        <w:rPr>
          <w:rFonts w:hint="eastAsia" w:ascii="宋体" w:hAnsi="宋体" w:eastAsia="宋体" w:cs="宋体"/>
          <w:b w:val="0"/>
          <w:bCs w:val="0"/>
          <w:color w:val="auto"/>
          <w:sz w:val="32"/>
          <w:szCs w:val="32"/>
        </w:rPr>
      </w:pPr>
      <w:r>
        <w:rPr>
          <w:rFonts w:hint="eastAsia" w:ascii="宋体" w:hAnsi="宋体" w:eastAsia="宋体" w:cs="宋体"/>
          <w:b w:val="0"/>
          <w:bCs w:val="0"/>
          <w:color w:val="auto"/>
          <w:sz w:val="32"/>
          <w:szCs w:val="32"/>
        </w:rPr>
      </w:r>
      <w:r/>
    </w:p>
    <w:p>
      <w:pPr>
        <w:jc w:val="center"/>
        <w:rPr>
          <w:rFonts w:hint="eastAsia" w:ascii="宋体" w:hAnsi="宋体" w:eastAsia="宋体" w:cs="宋体"/>
          <w:b w:val="0"/>
          <w:bCs w:val="0"/>
          <w:color w:val="auto"/>
          <w:sz w:val="32"/>
          <w:szCs w:val="32"/>
        </w:rPr>
      </w:pPr>
      <w:r>
        <w:rPr>
          <w:rFonts w:hint="eastAsia" w:ascii="宋体" w:hAnsi="宋体" w:eastAsia="宋体" w:cs="宋体"/>
          <w:b w:val="0"/>
          <w:bCs w:val="0"/>
          <w:color w:val="auto"/>
          <w:sz w:val="32"/>
          <w:szCs w:val="32"/>
        </w:rPr>
      </w:r>
      <w:r/>
    </w:p>
    <w:p>
      <w:pPr>
        <w:jc w:val="center"/>
        <w:rPr>
          <w:rFonts w:hint="eastAsia" w:ascii="宋体" w:hAnsi="宋体" w:eastAsia="宋体" w:cs="宋体"/>
          <w:b w:val="0"/>
          <w:bCs w:val="0"/>
          <w:color w:val="auto"/>
          <w:sz w:val="32"/>
          <w:szCs w:val="32"/>
        </w:rPr>
      </w:pPr>
      <w:r>
        <w:rPr>
          <w:rFonts w:hint="eastAsia" w:ascii="宋体" w:hAnsi="宋体" w:eastAsia="宋体" w:cs="宋体"/>
          <w:b w:val="0"/>
          <w:bCs w:val="0"/>
          <w:color w:val="auto"/>
          <w:sz w:val="32"/>
          <w:szCs w:val="32"/>
        </w:rPr>
      </w:r>
      <w:r/>
    </w:p>
    <w:p>
      <w:pPr>
        <w:jc w:val="center"/>
        <w:rPr>
          <w:rFonts w:hint="eastAsia" w:ascii="宋体" w:hAnsi="宋体" w:eastAsia="宋体" w:cs="宋体"/>
          <w:b w:val="0"/>
          <w:bCs w:val="0"/>
          <w:color w:val="auto"/>
          <w:sz w:val="32"/>
          <w:szCs w:val="32"/>
        </w:rPr>
      </w:pPr>
      <w:r>
        <w:rPr>
          <w:rFonts w:hint="eastAsia" w:ascii="宋体" w:hAnsi="宋体" w:eastAsia="宋体" w:cs="宋体"/>
          <w:b w:val="0"/>
          <w:bCs w:val="0"/>
          <w:color w:val="auto"/>
          <w:sz w:val="32"/>
          <w:szCs w:val="32"/>
        </w:rPr>
      </w:r>
      <w:r/>
    </w:p>
    <w:p>
      <w:pPr>
        <w:jc w:val="center"/>
        <w:rPr>
          <w:rFonts w:hint="eastAsia" w:ascii="宋体" w:hAnsi="宋体" w:eastAsia="宋体" w:cs="宋体"/>
          <w:b w:val="0"/>
          <w:bCs w:val="0"/>
          <w:color w:val="auto"/>
          <w:sz w:val="32"/>
          <w:szCs w:val="32"/>
        </w:rPr>
      </w:pPr>
      <w:r>
        <w:rPr>
          <w:rFonts w:hint="eastAsia" w:ascii="宋体" w:hAnsi="宋体" w:eastAsia="宋体" w:cs="宋体"/>
          <w:b w:val="0"/>
          <w:bCs w:val="0"/>
          <w:color w:val="auto"/>
          <w:sz w:val="32"/>
          <w:szCs w:val="32"/>
        </w:rPr>
      </w:r>
      <w:r/>
    </w:p>
    <w:p>
      <w:pPr>
        <w:jc w:val="center"/>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rPr>
        <w:t xml:space="preserve">质疑函</w:t>
      </w:r>
      <w:r>
        <w:rPr>
          <w:rFonts w:hint="eastAsia" w:ascii="宋体" w:hAnsi="宋体" w:eastAsia="宋体" w:cs="宋体"/>
          <w:b w:val="0"/>
          <w:bCs w:val="0"/>
          <w:color w:val="auto"/>
          <w:sz w:val="32"/>
          <w:szCs w:val="32"/>
          <w:lang w:val="en-US" w:eastAsia="zh-CN"/>
        </w:rPr>
        <w:t xml:space="preserve">范本</w:t>
      </w:r>
      <w:r/>
    </w:p>
    <w:p>
      <w:pPr>
        <w:spacing w:before="29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一、质疑供应商基本信息</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供应商</w:t>
      </w:r>
      <w:r>
        <w:rPr>
          <w:rFonts w:hint="eastAsia" w:ascii="宋体" w:hAnsi="宋体" w:eastAsia="宋体" w:cs="宋体"/>
          <w:color w:val="auto"/>
          <w:sz w:val="24"/>
          <w:szCs w:val="24"/>
          <w:lang w:val="en-US" w:eastAsia="zh-CN"/>
        </w:rPr>
        <w:t xml:space="preserve">名称</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before="29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二、质疑项目基本情况</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olor w:val="auto"/>
          <w:sz w:val="24"/>
          <w:szCs w:val="24"/>
        </w:rPr>
        <w:t xml:space="preserve">号：</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u w:val="single"/>
        </w:rPr>
        <w:t xml:space="preserve">                                                              </w:t>
      </w:r>
      <w:r/>
    </w:p>
    <w:p>
      <w:pPr>
        <w:spacing w:before="29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三、质疑事项具体内容</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质疑事项1：</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事实依据：</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质疑事项2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before="29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四、质疑事项相关请求</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请求：</w:t>
      </w:r>
      <w:r>
        <w:rPr>
          <w:rFonts w:hint="eastAsia" w:ascii="宋体" w:hAnsi="宋体" w:eastAsia="宋体" w:cs="宋体"/>
          <w:color w:val="auto"/>
          <w:sz w:val="24"/>
          <w:szCs w:val="24"/>
          <w:u w:val="single"/>
        </w:rPr>
        <w:t xml:space="preserve">                                                                    </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签</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字</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签章</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公</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章：                      </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期：    </w:t>
      </w:r>
      <w:r/>
    </w:p>
    <w:p>
      <w:pPr>
        <w:ind w:firstLine="480"/>
        <w:spacing w:line="48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相关</w:t>
      </w:r>
      <w:r>
        <w:rPr>
          <w:rFonts w:hint="eastAsia" w:ascii="宋体" w:hAnsi="宋体" w:eastAsia="宋体" w:cs="宋体"/>
          <w:b w:val="0"/>
          <w:bCs/>
          <w:color w:val="auto"/>
          <w:sz w:val="24"/>
          <w:szCs w:val="24"/>
        </w:rPr>
        <w:t xml:space="preserve">说明：</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1.供应商提出质疑，应提交</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和必要的证明材料。</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由授权代表负责</w:t>
      </w:r>
      <w:r>
        <w:rPr>
          <w:rFonts w:hint="eastAsia" w:ascii="宋体" w:hAnsi="宋体" w:eastAsia="宋体" w:cs="宋体"/>
          <w:b/>
          <w:bCs/>
          <w:color w:val="auto"/>
          <w:sz w:val="24"/>
          <w:szCs w:val="24"/>
          <w:highlight w:val="none"/>
          <w:lang w:eastAsia="zh-CN"/>
        </w:rPr>
        <w:t xml:space="preserve">质疑</w:t>
      </w:r>
      <w:r>
        <w:rPr>
          <w:rFonts w:hint="eastAsia" w:ascii="宋体" w:hAnsi="宋体" w:eastAsia="宋体" w:cs="宋体"/>
          <w:b/>
          <w:bCs/>
          <w:color w:val="auto"/>
          <w:sz w:val="24"/>
          <w:szCs w:val="24"/>
          <w:highlight w:val="none"/>
          <w:lang w:val="en-US" w:eastAsia="zh-CN"/>
        </w:rPr>
        <w:t xml:space="preserve">事宜</w:t>
      </w:r>
      <w:r>
        <w:rPr>
          <w:rFonts w:hint="eastAsia" w:ascii="宋体" w:hAnsi="宋体" w:eastAsia="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质疑函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附件中</w:t>
      </w:r>
      <w:r>
        <w:rPr>
          <w:rFonts w:hint="eastAsia" w:ascii="宋体" w:hAnsi="宋体" w:eastAsia="宋体" w:cs="宋体"/>
          <w:b/>
          <w:bCs/>
          <w:color w:val="auto"/>
          <w:sz w:val="24"/>
          <w:szCs w:val="24"/>
          <w:highlight w:val="none"/>
        </w:rPr>
        <w:t xml:space="preserve">应</w:t>
      </w:r>
      <w:r>
        <w:rPr>
          <w:rFonts w:hint="eastAsia" w:ascii="宋体" w:hAnsi="宋体" w:eastAsia="宋体" w:cs="宋体"/>
          <w:b/>
          <w:bCs/>
          <w:color w:val="auto"/>
          <w:sz w:val="24"/>
          <w:szCs w:val="24"/>
          <w:highlight w:val="none"/>
          <w:lang w:val="en-US" w:eastAsia="zh-CN"/>
        </w:rPr>
        <w:t xml:space="preserve">提交</w:t>
      </w:r>
      <w:r>
        <w:rPr>
          <w:rFonts w:hint="eastAsia" w:ascii="宋体" w:hAnsi="宋体" w:eastAsia="宋体" w:cs="宋体"/>
          <w:b/>
          <w:bCs/>
          <w:color w:val="auto"/>
          <w:sz w:val="24"/>
          <w:szCs w:val="24"/>
          <w:highlight w:val="none"/>
          <w:lang w:eastAsia="zh-CN"/>
        </w:rPr>
        <w:t xml:space="preserve">由质疑供应商法定代表人</w:t>
      </w:r>
      <w:r>
        <w:rPr>
          <w:rFonts w:hint="eastAsia" w:ascii="宋体" w:hAnsi="宋体" w:eastAsia="宋体" w:cs="宋体"/>
          <w:b/>
          <w:bCs/>
          <w:color w:val="auto"/>
          <w:sz w:val="24"/>
          <w:szCs w:val="24"/>
          <w:highlight w:val="none"/>
          <w:lang w:val="en-US" w:eastAsia="zh-CN"/>
        </w:rPr>
        <w:t xml:space="preserve">或主要负责人</w:t>
      </w:r>
      <w:r>
        <w:rPr>
          <w:rFonts w:hint="eastAsia" w:ascii="宋体" w:hAnsi="宋体" w:eastAsia="宋体" w:cs="宋体"/>
          <w:b/>
          <w:bCs/>
          <w:color w:val="auto"/>
          <w:sz w:val="24"/>
          <w:szCs w:val="24"/>
          <w:highlight w:val="none"/>
          <w:lang w:eastAsia="zh-CN"/>
        </w:rPr>
        <w:t xml:space="preserve">签署的《授权委托书》</w:t>
      </w:r>
      <w:r>
        <w:rPr>
          <w:rFonts w:hint="eastAsia" w:ascii="宋体" w:hAnsi="宋体" w:eastAsia="宋体" w:cs="宋体"/>
          <w:b/>
          <w:bCs/>
          <w:color w:val="auto"/>
          <w:sz w:val="24"/>
          <w:szCs w:val="24"/>
          <w:highlight w:val="none"/>
        </w:rPr>
        <w:t xml:space="preserve">。</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3.质疑供应商</w:t>
      </w:r>
      <w:r>
        <w:rPr>
          <w:rFonts w:hint="eastAsia" w:ascii="宋体" w:hAnsi="宋体" w:eastAsia="宋体" w:cs="宋体"/>
          <w:b w:val="0"/>
          <w:bCs w:val="0"/>
          <w:color w:val="auto"/>
          <w:sz w:val="24"/>
          <w:szCs w:val="24"/>
          <w:highlight w:val="none"/>
          <w:lang w:val="en-US" w:eastAsia="zh-CN"/>
        </w:rPr>
        <w:t xml:space="preserve">针</w:t>
      </w:r>
      <w:r>
        <w:rPr>
          <w:rFonts w:hint="eastAsia" w:ascii="宋体" w:hAnsi="宋体" w:eastAsia="宋体" w:cs="宋体"/>
          <w:b w:val="0"/>
          <w:bCs w:val="0"/>
          <w:color w:val="auto"/>
          <w:sz w:val="24"/>
          <w:szCs w:val="24"/>
          <w:highlight w:val="none"/>
        </w:rPr>
        <w:t xml:space="preserve">对项目的某一</w:t>
      </w:r>
      <w:r>
        <w:rPr>
          <w:rFonts w:hint="eastAsia" w:ascii="宋体" w:hAnsi="宋体" w:eastAsia="宋体" w:cs="宋体"/>
          <w:b w:val="0"/>
          <w:bCs w:val="0"/>
          <w:color w:val="auto"/>
          <w:sz w:val="24"/>
          <w:szCs w:val="24"/>
          <w:highlight w:val="none"/>
          <w:lang w:eastAsia="zh-CN"/>
        </w:rPr>
        <w:t xml:space="preserve">采购包</w:t>
      </w:r>
      <w:r>
        <w:rPr>
          <w:rFonts w:hint="eastAsia" w:ascii="宋体" w:hAnsi="宋体" w:eastAsia="宋体" w:cs="宋体"/>
          <w:b w:val="0"/>
          <w:bCs w:val="0"/>
          <w:color w:val="auto"/>
          <w:sz w:val="24"/>
          <w:szCs w:val="24"/>
          <w:highlight w:val="none"/>
        </w:rPr>
        <w:t xml:space="preserve">进行质疑</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中应</w:t>
      </w:r>
      <w:r>
        <w:rPr>
          <w:rFonts w:hint="eastAsia" w:ascii="宋体" w:hAnsi="宋体" w:eastAsia="宋体" w:cs="宋体"/>
          <w:b w:val="0"/>
          <w:bCs w:val="0"/>
          <w:color w:val="auto"/>
          <w:sz w:val="24"/>
          <w:szCs w:val="24"/>
          <w:highlight w:val="none"/>
          <w:lang w:val="en-US" w:eastAsia="zh-CN"/>
        </w:rPr>
        <w:t xml:space="preserve">明确</w:t>
      </w:r>
      <w:r>
        <w:rPr>
          <w:rFonts w:hint="eastAsia" w:ascii="宋体" w:hAnsi="宋体" w:eastAsia="宋体" w:cs="宋体"/>
          <w:b w:val="0"/>
          <w:bCs w:val="0"/>
          <w:color w:val="auto"/>
          <w:sz w:val="24"/>
          <w:szCs w:val="24"/>
          <w:highlight w:val="none"/>
          <w:lang w:eastAsia="zh-CN"/>
        </w:rPr>
        <w:t xml:space="preserve">采购包</w:t>
      </w:r>
      <w:r>
        <w:rPr>
          <w:rFonts w:hint="eastAsia" w:ascii="宋体" w:hAnsi="宋体" w:eastAsia="宋体" w:cs="宋体"/>
          <w:b w:val="0"/>
          <w:bCs w:val="0"/>
          <w:color w:val="auto"/>
          <w:sz w:val="24"/>
          <w:szCs w:val="24"/>
          <w:highlight w:val="none"/>
        </w:rPr>
        <w:t xml:space="preserve">号。</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6.质疑供应商为自然人的，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应由本人签字；质疑供应商为法人或者其他组织的，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应由法定代表人、主要负责人，或者其授权代表签字或者</w:t>
      </w:r>
      <w:r>
        <w:rPr>
          <w:rFonts w:hint="eastAsia" w:ascii="宋体" w:hAnsi="宋体" w:eastAsia="宋体" w:cs="宋体"/>
          <w:b w:val="0"/>
          <w:bCs w:val="0"/>
          <w:color w:val="auto"/>
          <w:sz w:val="24"/>
          <w:szCs w:val="24"/>
          <w:highlight w:val="none"/>
          <w:lang w:val="en-US" w:eastAsia="zh-CN"/>
        </w:rPr>
        <w:t xml:space="preserve">签</w:t>
      </w:r>
      <w:r>
        <w:rPr>
          <w:rFonts w:hint="eastAsia" w:ascii="宋体" w:hAnsi="宋体" w:eastAsia="宋体" w:cs="宋体"/>
          <w:b w:val="0"/>
          <w:bCs w:val="0"/>
          <w:color w:val="auto"/>
          <w:sz w:val="24"/>
          <w:szCs w:val="24"/>
          <w:highlight w:val="none"/>
        </w:rPr>
        <w:t xml:space="preserve">章，并加盖公章。</w:t>
      </w:r>
      <w:r/>
    </w:p>
    <w:p>
      <w:pPr>
        <w:ind w:firstLine="480"/>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7.质疑</w:t>
      </w:r>
      <w:r>
        <w:rPr>
          <w:rFonts w:hint="eastAsia" w:ascii="宋体" w:hAnsi="宋体" w:eastAsia="宋体" w:cs="宋体"/>
          <w:b w:val="0"/>
          <w:bCs w:val="0"/>
          <w:color w:val="auto"/>
          <w:sz w:val="24"/>
          <w:szCs w:val="24"/>
          <w:highlight w:val="none"/>
          <w:lang w:val="zh-CN" w:eastAsia="zh-CN"/>
        </w:rPr>
        <w:t xml:space="preserve">供应商</w:t>
      </w:r>
      <w:r>
        <w:rPr>
          <w:rFonts w:hint="eastAsia" w:ascii="宋体" w:hAnsi="宋体" w:eastAsia="宋体" w:cs="宋体"/>
          <w:b w:val="0"/>
          <w:bCs w:val="0"/>
          <w:color w:val="auto"/>
          <w:sz w:val="24"/>
          <w:szCs w:val="24"/>
          <w:highlight w:val="none"/>
          <w:lang w:val="en-US" w:eastAsia="zh-CN"/>
        </w:rPr>
        <w:t xml:space="preserve">为</w:t>
      </w:r>
      <w:r>
        <w:rPr>
          <w:rFonts w:hint="eastAsia" w:ascii="宋体" w:hAnsi="宋体" w:eastAsia="宋体" w:cs="宋体"/>
          <w:b w:val="0"/>
          <w:bCs w:val="0"/>
          <w:color w:val="auto"/>
          <w:sz w:val="24"/>
          <w:szCs w:val="24"/>
          <w:highlight w:val="none"/>
          <w:lang w:val="zh-CN" w:eastAsia="zh-CN"/>
        </w:rPr>
        <w:t xml:space="preserve">联合体</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zh-CN" w:eastAsia="zh-CN"/>
        </w:rPr>
        <w:t xml:space="preserve">，则《质疑函》中要求加盖公章之处，联合体各方均须按要求加盖公章。</w:t>
      </w:r>
      <w:r/>
    </w:p>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方正仿宋_GB2312">
    <w:panose1 w:val="020B0503020202020204"/>
  </w:font>
  <w:font w:name="Verdana">
    <w:panose1 w:val="020B0604030504040204"/>
  </w:font>
  <w:font w:name="幼圆">
    <w:panose1 w:val="02010509060101010101"/>
  </w:font>
  <w:font w:name="黑体">
    <w:panose1 w:val="0201060906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7"/>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fldSimple w:instr="PAGE \* MERGEFORMAT">
      <w:r>
        <w:t xml:space="preserve">1</w:t>
      </w:r>
    </w:fldSimple>
    <w:r/>
    <w:r/>
  </w:p>
  <w:p>
    <w:pPr>
      <w:pStyle w:val="7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0"/>
      <w:isLgl w:val="false"/>
      <w:suff w:val="nothing"/>
      <w:lvlText w:val=""/>
      <w:lvlJc w:val="left"/>
      <w:pPr>
        <w:ind w:left="0" w:firstLine="0"/>
      </w:pPr>
      <w:rPr>
        <w:rFonts w:hint="eastAsia"/>
      </w:rPr>
    </w:lvl>
    <w:lvl w:ilvl="6">
      <w:start w:val="1"/>
      <w:numFmt w:val="decimal"/>
      <w:pStyle w:val="911"/>
      <w:isLgl w:val="false"/>
      <w:suff w:val="nothing"/>
      <w:lvlText w:val=""/>
      <w:lvlJc w:val="left"/>
      <w:pPr>
        <w:ind w:left="0" w:firstLine="0"/>
      </w:pPr>
      <w:rPr>
        <w:rFonts w:hint="eastAsia"/>
      </w:rPr>
    </w:lvl>
    <w:lvl w:ilvl="7">
      <w:start w:val="1"/>
      <w:numFmt w:val="decimal"/>
      <w:pStyle w:val="912"/>
      <w:isLgl w:val="false"/>
      <w:suff w:val="nothing"/>
      <w:lvlText w:val=""/>
      <w:lvlJc w:val="left"/>
      <w:pPr>
        <w:ind w:left="0" w:firstLine="0"/>
      </w:pPr>
      <w:rPr>
        <w:rFonts w:hint="eastAsia"/>
      </w:rPr>
    </w:lvl>
    <w:lvl w:ilvl="8">
      <w:start w:val="1"/>
      <w:numFmt w:val="decimal"/>
      <w:pStyle w:val="913"/>
      <w:isLgl w:val="false"/>
      <w:suff w:val="nothing"/>
      <w:lvlText w:val=""/>
      <w:lvlJc w:val="left"/>
      <w:pPr>
        <w:ind w:left="0" w:firstLine="0"/>
      </w:pPr>
      <w:rPr>
        <w:rFonts w:hint="eastAsia"/>
      </w:rPr>
    </w:lvl>
  </w:abstractNum>
  <w:abstractNum w:abstractNumId="2">
    <w:multiLevelType w:val="hybridMultilevel"/>
    <w:lvl w:ilvl="0">
      <w:start w:val="1"/>
      <w:numFmt w:val="decimal"/>
      <w:pStyle w:val="9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24"/>
    <w:link w:val="103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3">
    <w:name w:val="Heading 1"/>
    <w:basedOn w:val="712"/>
    <w:next w:val="712"/>
    <w:link w:val="756"/>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57"/>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58"/>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9"/>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60"/>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61"/>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63"/>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64"/>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Body Text First Indent 2"/>
    <w:basedOn w:val="725"/>
    <w:uiPriority w:val="0"/>
    <w:qFormat/>
    <w:pPr>
      <w:ind w:left="0" w:firstLine="420"/>
      <w:spacing w:after="0" w:line="360" w:lineRule="auto"/>
    </w:pPr>
    <w:rPr>
      <w:rFonts w:ascii="宋体" w:hAnsi="宋体"/>
      <w:sz w:val="20"/>
      <w:szCs w:val="20"/>
      <w:lang w:eastAsia="en-US"/>
    </w:rPr>
  </w:style>
  <w:style w:type="paragraph" w:styleId="725" w:customStyle="1">
    <w:name w:val="正文文本缩进1"/>
    <w:basedOn w:val="726"/>
    <w:next w:val="724"/>
    <w:uiPriority w:val="0"/>
    <w:unhideWhenUsed/>
    <w:qFormat/>
    <w:pPr>
      <w:ind w:left="420"/>
      <w:spacing w:after="120"/>
    </w:pPr>
  </w:style>
  <w:style w:type="paragraph" w:styleId="726" w:customStyle="1">
    <w:name w:val="正文1"/>
    <w:next w:val="7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customStyle="1">
    <w:name w:val="正文文本1"/>
    <w:basedOn w:val="712"/>
    <w:next w:val="712"/>
    <w:uiPriority w:val="0"/>
    <w:semiHidden/>
    <w:qFormat/>
    <w:rPr>
      <w:rFonts w:ascii="Arial" w:hAnsi="Arial" w:eastAsia="Arial" w:cs="Arial"/>
      <w:sz w:val="21"/>
      <w:szCs w:val="21"/>
      <w:lang w:val="en-US" w:eastAsia="en-US" w:bidi="ar-SA"/>
    </w:rPr>
  </w:style>
  <w:style w:type="paragraph" w:styleId="728">
    <w:name w:val="toc 7"/>
    <w:basedOn w:val="712"/>
    <w:next w:val="712"/>
    <w:uiPriority w:val="39"/>
    <w:unhideWhenUsed/>
    <w:qFormat/>
    <w:pPr>
      <w:ind w:left="1701" w:right="0" w:firstLine="0"/>
      <w:spacing w:after="57"/>
    </w:pPr>
  </w:style>
  <w:style w:type="paragraph" w:styleId="729">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annotation text"/>
    <w:basedOn w:val="712"/>
    <w:uiPriority w:val="99"/>
    <w:semiHidden/>
    <w:unhideWhenUsed/>
    <w:qFormat/>
    <w:pPr>
      <w:jc w:val="left"/>
    </w:pPr>
  </w:style>
  <w:style w:type="paragraph" w:styleId="731">
    <w:name w:val="Body Text"/>
    <w:basedOn w:val="712"/>
    <w:next w:val="732"/>
    <w:uiPriority w:val="0"/>
    <w:qFormat/>
    <w:rPr>
      <w:rFonts w:ascii="Arial" w:hAnsi="Arial" w:eastAsia="Arial" w:cs="Arial"/>
      <w:sz w:val="21"/>
      <w:szCs w:val="21"/>
      <w:lang w:val="en-US" w:eastAsia="en-US" w:bidi="ar-SA"/>
    </w:rPr>
  </w:style>
  <w:style w:type="paragraph" w:styleId="732" w:customStyle="1">
    <w:name w:val="引用1"/>
    <w:next w:val="712"/>
    <w:uiPriority w:val="0"/>
    <w:qFormat/>
    <w:pPr>
      <w:ind w:left="864" w:right="864"/>
      <w:jc w:val="center"/>
      <w:spacing w:before="200" w:after="160"/>
    </w:pPr>
    <w:rPr>
      <w:rFonts w:ascii="Times New Roman" w:hAnsi="Times New Roman" w:eastAsia="宋体" w:cs="Times New Roman"/>
      <w:i/>
      <w:sz w:val="21"/>
      <w:lang w:val="en-US" w:eastAsia="zh-CN" w:bidi="ar-SA"/>
    </w:rPr>
  </w:style>
  <w:style w:type="paragraph" w:styleId="733">
    <w:name w:val="toc 5"/>
    <w:basedOn w:val="712"/>
    <w:next w:val="712"/>
    <w:uiPriority w:val="39"/>
    <w:unhideWhenUsed/>
    <w:qFormat/>
    <w:pPr>
      <w:ind w:left="1134" w:right="0" w:firstLine="0"/>
      <w:spacing w:after="57"/>
    </w:pPr>
  </w:style>
  <w:style w:type="paragraph" w:styleId="734">
    <w:name w:val="toc 3"/>
    <w:basedOn w:val="712"/>
    <w:next w:val="712"/>
    <w:uiPriority w:val="39"/>
    <w:unhideWhenUsed/>
    <w:qFormat/>
    <w:pPr>
      <w:ind w:left="567" w:right="0" w:firstLine="0"/>
      <w:spacing w:after="57"/>
    </w:pPr>
  </w:style>
  <w:style w:type="paragraph" w:styleId="735">
    <w:name w:val="toc 8"/>
    <w:basedOn w:val="712"/>
    <w:next w:val="712"/>
    <w:uiPriority w:val="39"/>
    <w:unhideWhenUsed/>
    <w:qFormat/>
    <w:pPr>
      <w:ind w:left="1984" w:right="0" w:firstLine="0"/>
      <w:spacing w:after="57"/>
    </w:pPr>
  </w:style>
  <w:style w:type="paragraph" w:styleId="736">
    <w:name w:val="endnote text"/>
    <w:basedOn w:val="712"/>
    <w:link w:val="902"/>
    <w:uiPriority w:val="99"/>
    <w:semiHidden/>
    <w:unhideWhenUsed/>
    <w:qFormat/>
    <w:pPr>
      <w:spacing w:after="0" w:line="240" w:lineRule="auto"/>
    </w:pPr>
    <w:rPr>
      <w:sz w:val="20"/>
    </w:rPr>
  </w:style>
  <w:style w:type="paragraph" w:styleId="737">
    <w:name w:val="Footer"/>
    <w:basedOn w:val="712"/>
    <w:link w:val="775"/>
    <w:uiPriority w:val="99"/>
    <w:unhideWhenUsed/>
    <w:qFormat/>
    <w:pPr>
      <w:spacing w:after="0" w:line="240" w:lineRule="auto"/>
      <w:tabs>
        <w:tab w:val="center" w:pos="7143" w:leader="none"/>
        <w:tab w:val="right" w:pos="14287" w:leader="none"/>
      </w:tabs>
    </w:pPr>
  </w:style>
  <w:style w:type="paragraph" w:styleId="738">
    <w:name w:val="Header"/>
    <w:basedOn w:val="712"/>
    <w:link w:val="773"/>
    <w:uiPriority w:val="99"/>
    <w:unhideWhenUsed/>
    <w:qFormat/>
    <w:pPr>
      <w:spacing w:after="0" w:line="240" w:lineRule="auto"/>
      <w:tabs>
        <w:tab w:val="center" w:pos="7143" w:leader="none"/>
        <w:tab w:val="right" w:pos="14287" w:leader="none"/>
      </w:tabs>
    </w:pPr>
  </w:style>
  <w:style w:type="paragraph" w:styleId="739">
    <w:name w:val="toc 1"/>
    <w:basedOn w:val="712"/>
    <w:next w:val="712"/>
    <w:uiPriority w:val="39"/>
    <w:unhideWhenUsed/>
    <w:qFormat/>
    <w:pPr>
      <w:ind w:left="0" w:right="0" w:firstLine="0"/>
      <w:spacing w:after="57"/>
    </w:pPr>
  </w:style>
  <w:style w:type="paragraph" w:styleId="740">
    <w:name w:val="toc 4"/>
    <w:basedOn w:val="712"/>
    <w:next w:val="712"/>
    <w:uiPriority w:val="39"/>
    <w:unhideWhenUsed/>
    <w:qFormat/>
    <w:pPr>
      <w:ind w:left="850" w:right="0" w:firstLine="0"/>
      <w:spacing w:after="57"/>
    </w:pPr>
  </w:style>
  <w:style w:type="paragraph" w:styleId="741">
    <w:name w:val="Subtitle"/>
    <w:basedOn w:val="712"/>
    <w:next w:val="712"/>
    <w:link w:val="768"/>
    <w:uiPriority w:val="11"/>
    <w:qFormat/>
    <w:pPr>
      <w:spacing w:before="200" w:after="200"/>
    </w:pPr>
    <w:rPr>
      <w:sz w:val="24"/>
      <w:szCs w:val="24"/>
    </w:rPr>
  </w:style>
  <w:style w:type="paragraph" w:styleId="742">
    <w:name w:val="footnote text"/>
    <w:basedOn w:val="712"/>
    <w:link w:val="901"/>
    <w:uiPriority w:val="99"/>
    <w:semiHidden/>
    <w:unhideWhenUsed/>
    <w:qFormat/>
    <w:pPr>
      <w:spacing w:after="40" w:line="240" w:lineRule="auto"/>
    </w:pPr>
    <w:rPr>
      <w:sz w:val="18"/>
    </w:rPr>
  </w:style>
  <w:style w:type="paragraph" w:styleId="743">
    <w:name w:val="toc 6"/>
    <w:basedOn w:val="712"/>
    <w:next w:val="712"/>
    <w:uiPriority w:val="39"/>
    <w:unhideWhenUsed/>
    <w:qFormat/>
    <w:pPr>
      <w:ind w:left="1417" w:right="0" w:firstLine="0"/>
      <w:spacing w:after="57"/>
    </w:pPr>
  </w:style>
  <w:style w:type="paragraph" w:styleId="744">
    <w:name w:val="table of figures"/>
    <w:basedOn w:val="712"/>
    <w:next w:val="712"/>
    <w:uiPriority w:val="99"/>
    <w:unhideWhenUsed/>
    <w:qFormat/>
    <w:pPr>
      <w:spacing w:after="0" w:afterAutospacing="0"/>
    </w:pPr>
  </w:style>
  <w:style w:type="paragraph" w:styleId="745">
    <w:name w:val="toc 2"/>
    <w:basedOn w:val="712"/>
    <w:next w:val="712"/>
    <w:uiPriority w:val="39"/>
    <w:unhideWhenUsed/>
    <w:qFormat/>
    <w:pPr>
      <w:ind w:left="283" w:right="0" w:firstLine="0"/>
      <w:spacing w:after="57"/>
    </w:pPr>
  </w:style>
  <w:style w:type="paragraph" w:styleId="746">
    <w:name w:val="toc 9"/>
    <w:basedOn w:val="712"/>
    <w:next w:val="712"/>
    <w:uiPriority w:val="39"/>
    <w:unhideWhenUsed/>
    <w:qFormat/>
    <w:pPr>
      <w:ind w:left="2268" w:right="0" w:firstLine="0"/>
      <w:spacing w:after="57"/>
    </w:pPr>
  </w:style>
  <w:style w:type="paragraph" w:styleId="747">
    <w:name w:val="Title"/>
    <w:basedOn w:val="712"/>
    <w:next w:val="712"/>
    <w:link w:val="767"/>
    <w:uiPriority w:val="10"/>
    <w:qFormat/>
    <w:pPr>
      <w:contextualSpacing/>
      <w:spacing w:before="300" w:after="200"/>
    </w:pPr>
    <w:rPr>
      <w:sz w:val="48"/>
      <w:szCs w:val="48"/>
    </w:rPr>
  </w:style>
  <w:style w:type="table" w:styleId="7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paragraph" w:styleId="752" w:customStyle="1">
    <w:name w:val="索引 81"/>
    <w:basedOn w:val="712"/>
    <w:next w:val="712"/>
    <w:uiPriority w:val="99"/>
    <w:unhideWhenUsed/>
    <w:qFormat/>
    <w:pPr>
      <w:ind w:left="1400"/>
    </w:pPr>
  </w:style>
  <w:style w:type="paragraph" w:styleId="753" w:customStyle="1">
    <w:name w:val="正文首行缩进 2111"/>
    <w:basedOn w:val="754"/>
    <w:next w:val="712"/>
    <w:link w:val="917"/>
    <w:uiPriority w:val="0"/>
    <w:qFormat/>
    <w:pPr>
      <w:ind w:left="0" w:firstLine="420"/>
      <w:spacing w:after="0" w:line="360" w:lineRule="auto"/>
    </w:pPr>
    <w:rPr>
      <w:rFonts w:ascii="宋体" w:hAnsi="宋体" w:eastAsia="宋体" w:cs="Times New Roman"/>
      <w:szCs w:val="20"/>
    </w:rPr>
  </w:style>
  <w:style w:type="paragraph" w:styleId="754" w:customStyle="1">
    <w:name w:val="正文文本缩进111"/>
    <w:basedOn w:val="712"/>
    <w:next w:val="755"/>
    <w:link w:val="916"/>
    <w:uiPriority w:val="0"/>
    <w:unhideWhenUsed/>
    <w:qFormat/>
    <w:pPr>
      <w:ind w:left="420"/>
      <w:spacing w:after="120"/>
    </w:pPr>
  </w:style>
  <w:style w:type="paragraph" w:styleId="755" w:customStyle="1">
    <w:name w:val="寄信人地址11"/>
    <w:basedOn w:val="712"/>
    <w:uiPriority w:val="0"/>
    <w:qFormat/>
    <w:rPr>
      <w:rFonts w:ascii="Arial" w:hAnsi="Arial" w:eastAsia="宋体" w:cs="宋体"/>
    </w:rPr>
  </w:style>
  <w:style w:type="character" w:styleId="756" w:customStyle="1">
    <w:name w:val="Heading 1 Char"/>
    <w:link w:val="713"/>
    <w:uiPriority w:val="9"/>
    <w:qFormat/>
    <w:rPr>
      <w:rFonts w:ascii="Arial" w:hAnsi="Arial" w:eastAsia="Arial" w:cs="Arial"/>
      <w:sz w:val="40"/>
      <w:szCs w:val="40"/>
    </w:rPr>
  </w:style>
  <w:style w:type="character" w:styleId="757" w:customStyle="1">
    <w:name w:val="Heading 2 Char"/>
    <w:link w:val="714"/>
    <w:uiPriority w:val="9"/>
    <w:qFormat/>
    <w:rPr>
      <w:rFonts w:ascii="Arial" w:hAnsi="Arial" w:eastAsia="Arial" w:cs="Arial"/>
      <w:sz w:val="34"/>
    </w:rPr>
  </w:style>
  <w:style w:type="character" w:styleId="758" w:customStyle="1">
    <w:name w:val="Heading 3 Char"/>
    <w:link w:val="715"/>
    <w:uiPriority w:val="9"/>
    <w:qFormat/>
    <w:rPr>
      <w:rFonts w:ascii="Arial" w:hAnsi="Arial" w:eastAsia="Arial" w:cs="Arial"/>
      <w:sz w:val="30"/>
      <w:szCs w:val="30"/>
    </w:rPr>
  </w:style>
  <w:style w:type="character" w:styleId="759" w:customStyle="1">
    <w:name w:val="Heading 4 Char"/>
    <w:link w:val="716"/>
    <w:uiPriority w:val="9"/>
    <w:qFormat/>
    <w:rPr>
      <w:rFonts w:ascii="Arial" w:hAnsi="Arial" w:eastAsia="Arial" w:cs="Arial"/>
      <w:b/>
      <w:bCs/>
      <w:sz w:val="26"/>
      <w:szCs w:val="26"/>
    </w:rPr>
  </w:style>
  <w:style w:type="character" w:styleId="760" w:customStyle="1">
    <w:name w:val="Heading 5 Char"/>
    <w:link w:val="717"/>
    <w:uiPriority w:val="9"/>
    <w:qFormat/>
    <w:rPr>
      <w:rFonts w:ascii="Arial" w:hAnsi="Arial" w:eastAsia="Arial" w:cs="Arial"/>
      <w:b/>
      <w:bCs/>
      <w:sz w:val="24"/>
      <w:szCs w:val="24"/>
    </w:rPr>
  </w:style>
  <w:style w:type="character" w:styleId="761" w:customStyle="1">
    <w:name w:val="Heading 6 Char"/>
    <w:link w:val="718"/>
    <w:uiPriority w:val="9"/>
    <w:qFormat/>
    <w:rPr>
      <w:rFonts w:ascii="Arial" w:hAnsi="Arial" w:eastAsia="Arial" w:cs="Arial"/>
      <w:b/>
      <w:bCs/>
      <w:sz w:val="22"/>
      <w:szCs w:val="22"/>
    </w:rPr>
  </w:style>
  <w:style w:type="character" w:styleId="762" w:customStyle="1">
    <w:name w:val="Heading 7 Char"/>
    <w:link w:val="719"/>
    <w:uiPriority w:val="9"/>
    <w:qFormat/>
    <w:rPr>
      <w:rFonts w:ascii="Arial" w:hAnsi="Arial" w:eastAsia="Arial" w:cs="Arial"/>
      <w:b/>
      <w:bCs/>
      <w:i/>
      <w:iCs/>
      <w:sz w:val="22"/>
      <w:szCs w:val="22"/>
    </w:rPr>
  </w:style>
  <w:style w:type="character" w:styleId="763" w:customStyle="1">
    <w:name w:val="Heading 8 Char"/>
    <w:link w:val="720"/>
    <w:uiPriority w:val="9"/>
    <w:qFormat/>
    <w:rPr>
      <w:rFonts w:ascii="Arial" w:hAnsi="Arial" w:eastAsia="Arial" w:cs="Arial"/>
      <w:i/>
      <w:iCs/>
      <w:sz w:val="22"/>
      <w:szCs w:val="22"/>
    </w:rPr>
  </w:style>
  <w:style w:type="character" w:styleId="764" w:customStyle="1">
    <w:name w:val="Heading 9 Char"/>
    <w:link w:val="721"/>
    <w:uiPriority w:val="9"/>
    <w:qFormat/>
    <w:rPr>
      <w:rFonts w:ascii="Arial" w:hAnsi="Arial" w:eastAsia="Arial" w:cs="Arial"/>
      <w:i/>
      <w:iCs/>
      <w:sz w:val="21"/>
      <w:szCs w:val="21"/>
    </w:rPr>
  </w:style>
  <w:style w:type="paragraph" w:styleId="765">
    <w:name w:val="List Paragraph"/>
    <w:basedOn w:val="712"/>
    <w:uiPriority w:val="34"/>
    <w:qFormat/>
    <w:pPr>
      <w:contextualSpacing/>
      <w:ind w:left="720"/>
    </w:pPr>
  </w:style>
  <w:style w:type="paragraph" w:styleId="766">
    <w:name w:val="No Spacing"/>
    <w:uiPriority w:val="1"/>
    <w:qFormat/>
    <w:pPr>
      <w:spacing w:before="0" w:after="0" w:line="240" w:lineRule="auto"/>
    </w:pPr>
    <w:rPr>
      <w:rFonts w:hint="default" w:ascii="Times New Roman" w:hAnsi="Times New Roman" w:eastAsia="宋体" w:cs="Times New Roman"/>
    </w:rPr>
  </w:style>
  <w:style w:type="character" w:styleId="767" w:customStyle="1">
    <w:name w:val="Title Char"/>
    <w:link w:val="747"/>
    <w:uiPriority w:val="10"/>
    <w:qFormat/>
    <w:rPr>
      <w:sz w:val="48"/>
      <w:szCs w:val="48"/>
    </w:rPr>
  </w:style>
  <w:style w:type="character" w:styleId="768" w:customStyle="1">
    <w:name w:val="Subtitle Char"/>
    <w:link w:val="741"/>
    <w:uiPriority w:val="11"/>
    <w:qFormat/>
    <w:rPr>
      <w:sz w:val="24"/>
      <w:szCs w:val="24"/>
    </w:rPr>
  </w:style>
  <w:style w:type="paragraph" w:styleId="769">
    <w:name w:val="Quote"/>
    <w:basedOn w:val="712"/>
    <w:next w:val="712"/>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12"/>
    <w:next w:val="712"/>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link w:val="738"/>
    <w:uiPriority w:val="99"/>
    <w:qFormat/>
  </w:style>
  <w:style w:type="character" w:styleId="774" w:customStyle="1">
    <w:name w:val="Footer Char"/>
    <w:link w:val="737"/>
    <w:uiPriority w:val="99"/>
    <w:qFormat/>
  </w:style>
  <w:style w:type="character" w:styleId="775" w:customStyle="1">
    <w:name w:val="Caption Char"/>
    <w:link w:val="737"/>
    <w:uiPriority w:val="99"/>
    <w:qFormat/>
  </w:style>
  <w:style w:type="table" w:styleId="7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42"/>
    <w:uiPriority w:val="99"/>
    <w:qFormat/>
    <w:rPr>
      <w:sz w:val="18"/>
    </w:rPr>
  </w:style>
  <w:style w:type="character" w:styleId="902" w:customStyle="1">
    <w:name w:val="Endnote Text Char"/>
    <w:link w:val="736"/>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11"/>
    <w:basedOn w:val="712"/>
    <w:next w:val="712"/>
    <w:link w:val="918"/>
    <w:uiPriority w:val="0"/>
    <w:qFormat/>
    <w:pPr>
      <w:jc w:val="center"/>
      <w:keepNext/>
      <w:outlineLvl w:val="0"/>
    </w:pPr>
    <w:rPr>
      <w:rFonts w:ascii="方正楷体_GB2312" w:hAnsi="Times New Roman" w:eastAsia="方正楷体_GB2312" w:cs="Times New Roman"/>
      <w:sz w:val="28"/>
      <w:szCs w:val="28"/>
    </w:rPr>
  </w:style>
  <w:style w:type="paragraph" w:styleId="905" w:customStyle="1">
    <w:name w:val="标题 21"/>
    <w:basedOn w:val="712"/>
    <w:next w:val="712"/>
    <w:link w:val="91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6" w:customStyle="1">
    <w:name w:val="标题 31"/>
    <w:basedOn w:val="712"/>
    <w:next w:val="712"/>
    <w:link w:val="92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7" w:customStyle="1">
    <w:name w:val="标题 41"/>
    <w:basedOn w:val="712"/>
    <w:next w:val="908"/>
    <w:link w:val="921"/>
    <w:uiPriority w:val="0"/>
    <w:qFormat/>
    <w:pPr>
      <w:keepLines/>
      <w:keepNext/>
      <w:spacing w:before="280" w:after="290" w:line="376" w:lineRule="auto"/>
      <w:outlineLvl w:val="3"/>
    </w:pPr>
    <w:rPr>
      <w:rFonts w:ascii="Arial" w:hAnsi="Arial" w:eastAsia="黑体" w:cs="Arial"/>
      <w:b/>
      <w:bCs/>
      <w:sz w:val="28"/>
      <w:szCs w:val="28"/>
    </w:rPr>
  </w:style>
  <w:style w:type="paragraph" w:styleId="908" w:customStyle="1">
    <w:name w:val="正文缩进1"/>
    <w:basedOn w:val="712"/>
    <w:link w:val="922"/>
    <w:uiPriority w:val="0"/>
    <w:qFormat/>
    <w:pPr>
      <w:ind w:firstLine="420"/>
    </w:pPr>
    <w:rPr>
      <w:szCs w:val="21"/>
    </w:rPr>
  </w:style>
  <w:style w:type="paragraph" w:styleId="909" w:customStyle="1">
    <w:name w:val="标题 51"/>
    <w:basedOn w:val="712"/>
    <w:next w:val="908"/>
    <w:link w:val="923"/>
    <w:uiPriority w:val="0"/>
    <w:qFormat/>
    <w:pPr>
      <w:keepNext/>
      <w:outlineLvl w:val="4"/>
    </w:pPr>
    <w:rPr>
      <w:rFonts w:ascii="宋体" w:hAnsi="Times New Roman" w:eastAsia="宋体" w:cs="Times New Roman"/>
      <w:color w:val="000000"/>
      <w:sz w:val="28"/>
      <w:szCs w:val="28"/>
    </w:rPr>
  </w:style>
  <w:style w:type="paragraph" w:styleId="910" w:customStyle="1">
    <w:name w:val="标题 61"/>
    <w:basedOn w:val="712"/>
    <w:next w:val="712"/>
    <w:link w:val="92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1" w:customStyle="1">
    <w:name w:val="标题 71"/>
    <w:basedOn w:val="712"/>
    <w:next w:val="712"/>
    <w:link w:val="92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2" w:customStyle="1">
    <w:name w:val="标题 81"/>
    <w:basedOn w:val="712"/>
    <w:next w:val="712"/>
    <w:link w:val="92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3" w:customStyle="1">
    <w:name w:val="标题 91"/>
    <w:basedOn w:val="712"/>
    <w:next w:val="712"/>
    <w:link w:val="92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4" w:customStyle="1">
    <w:name w:val="默认段落字体1"/>
    <w:link w:val="712"/>
    <w:uiPriority w:val="1"/>
    <w:unhideWhenUsed/>
    <w:qFormat/>
  </w:style>
  <w:style w:type="table" w:styleId="915"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16" w:customStyle="1">
    <w:name w:val="正文文本缩进 Char"/>
    <w:basedOn w:val="914"/>
    <w:link w:val="754"/>
    <w:uiPriority w:val="99"/>
    <w:semiHidden/>
    <w:qFormat/>
  </w:style>
  <w:style w:type="character" w:styleId="917" w:customStyle="1">
    <w:name w:val="正文首行缩进 2 Char"/>
    <w:link w:val="753"/>
    <w:uiPriority w:val="0"/>
    <w:qFormat/>
    <w:rPr>
      <w:rFonts w:ascii="宋体" w:hAnsi="宋体" w:eastAsia="宋体" w:cs="Times New Roman"/>
      <w:szCs w:val="20"/>
    </w:rPr>
  </w:style>
  <w:style w:type="character" w:styleId="918" w:customStyle="1">
    <w:name w:val="标题 1 Char"/>
    <w:link w:val="904"/>
    <w:uiPriority w:val="0"/>
    <w:qFormat/>
    <w:rPr>
      <w:rFonts w:ascii="方正楷体_GB2312" w:hAnsi="Times New Roman" w:eastAsia="方正楷体_GB2312" w:cs="Times New Roman"/>
      <w:sz w:val="28"/>
      <w:szCs w:val="28"/>
    </w:rPr>
  </w:style>
  <w:style w:type="character" w:styleId="919" w:customStyle="1">
    <w:name w:val="标题 2 Char"/>
    <w:link w:val="905"/>
    <w:uiPriority w:val="0"/>
    <w:qFormat/>
    <w:rPr>
      <w:rFonts w:ascii="Arial" w:hAnsi="Arial" w:eastAsia="幼圆" w:cs="Arial"/>
      <w:b/>
      <w:bCs/>
      <w:sz w:val="44"/>
      <w:szCs w:val="44"/>
    </w:rPr>
  </w:style>
  <w:style w:type="character" w:styleId="920" w:customStyle="1">
    <w:name w:val="标题 3 Char"/>
    <w:link w:val="906"/>
    <w:uiPriority w:val="0"/>
    <w:qFormat/>
    <w:rPr>
      <w:rFonts w:ascii="Times New Roman" w:hAnsi="Times New Roman" w:eastAsia="宋体" w:cs="Times New Roman"/>
      <w:b/>
      <w:bCs/>
      <w:sz w:val="32"/>
      <w:szCs w:val="32"/>
    </w:rPr>
  </w:style>
  <w:style w:type="character" w:styleId="921" w:customStyle="1">
    <w:name w:val="标题 4 Char"/>
    <w:link w:val="907"/>
    <w:uiPriority w:val="0"/>
    <w:qFormat/>
    <w:rPr>
      <w:rFonts w:ascii="Arial" w:hAnsi="Arial" w:eastAsia="黑体" w:cs="Arial"/>
      <w:b/>
      <w:bCs/>
      <w:sz w:val="28"/>
      <w:szCs w:val="28"/>
    </w:rPr>
  </w:style>
  <w:style w:type="character" w:styleId="922" w:customStyle="1">
    <w:name w:val="正文缩进 Char"/>
    <w:link w:val="908"/>
    <w:uiPriority w:val="0"/>
    <w:qFormat/>
    <w:rPr>
      <w:szCs w:val="21"/>
    </w:rPr>
  </w:style>
  <w:style w:type="character" w:styleId="923" w:customStyle="1">
    <w:name w:val="标题 5 Char"/>
    <w:link w:val="909"/>
    <w:uiPriority w:val="0"/>
    <w:qFormat/>
    <w:rPr>
      <w:rFonts w:ascii="宋体" w:hAnsi="Times New Roman" w:eastAsia="宋体" w:cs="Times New Roman"/>
      <w:color w:val="000000"/>
      <w:sz w:val="28"/>
      <w:szCs w:val="28"/>
    </w:rPr>
  </w:style>
  <w:style w:type="character" w:styleId="924" w:customStyle="1">
    <w:name w:val="标题 6 Char"/>
    <w:link w:val="910"/>
    <w:uiPriority w:val="0"/>
    <w:qFormat/>
    <w:rPr>
      <w:rFonts w:ascii="Arial" w:hAnsi="Arial" w:eastAsia="黑体" w:cs="Times New Roman"/>
      <w:b/>
      <w:bCs/>
      <w:sz w:val="24"/>
      <w:szCs w:val="24"/>
    </w:rPr>
  </w:style>
  <w:style w:type="character" w:styleId="925" w:customStyle="1">
    <w:name w:val="标题 7 Char"/>
    <w:link w:val="911"/>
    <w:uiPriority w:val="0"/>
    <w:qFormat/>
    <w:rPr>
      <w:rFonts w:ascii="Times New Roman" w:hAnsi="Times New Roman" w:eastAsia="宋体" w:cs="Times New Roman"/>
      <w:b/>
      <w:bCs/>
      <w:sz w:val="24"/>
      <w:szCs w:val="24"/>
    </w:rPr>
  </w:style>
  <w:style w:type="character" w:styleId="926" w:customStyle="1">
    <w:name w:val="标题 8 Char"/>
    <w:link w:val="912"/>
    <w:uiPriority w:val="0"/>
    <w:qFormat/>
    <w:rPr>
      <w:rFonts w:ascii="Arial" w:hAnsi="Arial" w:eastAsia="黑体" w:cs="Times New Roman"/>
      <w:sz w:val="24"/>
      <w:szCs w:val="24"/>
    </w:rPr>
  </w:style>
  <w:style w:type="character" w:styleId="927" w:customStyle="1">
    <w:name w:val="标题 9 Char"/>
    <w:link w:val="913"/>
    <w:uiPriority w:val="0"/>
    <w:qFormat/>
    <w:rPr>
      <w:rFonts w:ascii="Arial" w:hAnsi="Arial" w:eastAsia="黑体" w:cs="Times New Roman"/>
      <w:szCs w:val="21"/>
    </w:rPr>
  </w:style>
  <w:style w:type="paragraph" w:styleId="928" w:customStyle="1">
    <w:name w:val="列表 31"/>
    <w:basedOn w:val="712"/>
    <w:uiPriority w:val="0"/>
    <w:qFormat/>
    <w:pPr>
      <w:ind w:left="100" w:hanging="200"/>
    </w:pPr>
    <w:rPr>
      <w:rFonts w:ascii="Times New Roman" w:hAnsi="Times New Roman" w:eastAsia="宋体" w:cs="Times New Roman"/>
      <w:szCs w:val="21"/>
    </w:rPr>
  </w:style>
  <w:style w:type="paragraph" w:styleId="929" w:customStyle="1">
    <w:name w:val="目录 71"/>
    <w:basedOn w:val="712"/>
    <w:next w:val="712"/>
    <w:uiPriority w:val="0"/>
    <w:semiHidden/>
    <w:qFormat/>
    <w:pPr>
      <w:ind w:left="1260"/>
      <w:jc w:val="left"/>
    </w:pPr>
    <w:rPr>
      <w:rFonts w:ascii="Times New Roman" w:hAnsi="Times New Roman" w:eastAsia="宋体" w:cs="Times New Roman"/>
      <w:szCs w:val="21"/>
    </w:rPr>
  </w:style>
  <w:style w:type="paragraph" w:styleId="930" w:customStyle="1">
    <w:name w:val="文档结构图1"/>
    <w:basedOn w:val="712"/>
    <w:link w:val="931"/>
    <w:uiPriority w:val="0"/>
    <w:semiHidden/>
    <w:qFormat/>
    <w:pPr>
      <w:shd w:val="clear" w:color="auto" w:fill="000080"/>
    </w:pPr>
    <w:rPr>
      <w:rFonts w:ascii="Times New Roman" w:hAnsi="Times New Roman" w:eastAsia="宋体" w:cs="Times New Roman"/>
      <w:szCs w:val="21"/>
    </w:rPr>
  </w:style>
  <w:style w:type="character" w:styleId="931" w:customStyle="1">
    <w:name w:val="文档结构图 Char"/>
    <w:link w:val="930"/>
    <w:uiPriority w:val="0"/>
    <w:semiHidden/>
    <w:qFormat/>
    <w:rPr>
      <w:rFonts w:ascii="Times New Roman" w:hAnsi="Times New Roman" w:eastAsia="宋体" w:cs="Times New Roman"/>
      <w:szCs w:val="21"/>
      <w:shd w:val="clear" w:color="auto" w:fill="000080"/>
    </w:rPr>
  </w:style>
  <w:style w:type="paragraph" w:styleId="932" w:customStyle="1">
    <w:name w:val="批注文字1"/>
    <w:basedOn w:val="712"/>
    <w:link w:val="933"/>
    <w:uiPriority w:val="0"/>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33" w:customStyle="1">
    <w:name w:val="批注文字 Char"/>
    <w:basedOn w:val="914"/>
    <w:link w:val="932"/>
    <w:uiPriority w:val="99"/>
    <w:semiHidden/>
    <w:qFormat/>
  </w:style>
  <w:style w:type="paragraph" w:styleId="934" w:customStyle="1">
    <w:name w:val="正文文本 31"/>
    <w:basedOn w:val="712"/>
    <w:link w:val="935"/>
    <w:uiPriority w:val="0"/>
    <w:qFormat/>
    <w:rPr>
      <w:rFonts w:ascii="方正仿宋_GB2312" w:hAnsi="Arial" w:eastAsia="方正仿宋_GB2312" w:cs="Times New Roman"/>
      <w:sz w:val="32"/>
      <w:szCs w:val="32"/>
    </w:rPr>
  </w:style>
  <w:style w:type="character" w:styleId="935" w:customStyle="1">
    <w:name w:val="正文文本 3 Char"/>
    <w:link w:val="934"/>
    <w:uiPriority w:val="0"/>
    <w:qFormat/>
    <w:rPr>
      <w:rFonts w:ascii="方正仿宋_GB2312" w:hAnsi="Arial" w:eastAsia="方正仿宋_GB2312" w:cs="Times New Roman"/>
      <w:sz w:val="32"/>
      <w:szCs w:val="32"/>
    </w:rPr>
  </w:style>
  <w:style w:type="paragraph" w:styleId="936" w:customStyle="1">
    <w:name w:val="正文文本111"/>
    <w:basedOn w:val="712"/>
    <w:link w:val="937"/>
    <w:uiPriority w:val="0"/>
    <w:qFormat/>
    <w:rPr>
      <w:rFonts w:ascii="方正楷体_GB2312" w:hAnsi="Arial" w:eastAsia="方正楷体_GB2312" w:cs="Times New Roman"/>
      <w:sz w:val="28"/>
      <w:szCs w:val="28"/>
    </w:rPr>
  </w:style>
  <w:style w:type="character" w:styleId="937" w:customStyle="1">
    <w:name w:val="正文文本 Char"/>
    <w:link w:val="936"/>
    <w:uiPriority w:val="0"/>
    <w:qFormat/>
    <w:rPr>
      <w:rFonts w:ascii="方正楷体_GB2312" w:hAnsi="Arial" w:eastAsia="方正楷体_GB2312" w:cs="Times New Roman"/>
      <w:sz w:val="28"/>
      <w:szCs w:val="28"/>
    </w:rPr>
  </w:style>
  <w:style w:type="paragraph" w:styleId="938" w:customStyle="1">
    <w:name w:val="列表 21"/>
    <w:basedOn w:val="712"/>
    <w:uiPriority w:val="0"/>
    <w:qFormat/>
    <w:pPr>
      <w:ind w:left="100" w:hanging="200"/>
    </w:pPr>
    <w:rPr>
      <w:rFonts w:ascii="Times New Roman" w:hAnsi="Times New Roman" w:eastAsia="宋体" w:cs="Times New Roman"/>
      <w:szCs w:val="21"/>
    </w:rPr>
  </w:style>
  <w:style w:type="paragraph" w:styleId="939" w:customStyle="1">
    <w:name w:val="索引 411"/>
    <w:basedOn w:val="712"/>
    <w:next w:val="712"/>
    <w:uiPriority w:val="0"/>
    <w:semiHidden/>
    <w:qFormat/>
    <w:pPr>
      <w:ind w:left="1260"/>
    </w:pPr>
    <w:rPr>
      <w:rFonts w:ascii="Calibri" w:hAnsi="Calibri" w:eastAsia="Calibri" w:cs="宋体"/>
      <w:sz w:val="20"/>
      <w:lang w:val="zh-CN"/>
    </w:rPr>
  </w:style>
  <w:style w:type="paragraph" w:styleId="940" w:customStyle="1">
    <w:name w:val="目录 51"/>
    <w:basedOn w:val="712"/>
    <w:next w:val="712"/>
    <w:uiPriority w:val="0"/>
    <w:semiHidden/>
    <w:qFormat/>
    <w:pPr>
      <w:ind w:left="840"/>
      <w:jc w:val="left"/>
    </w:pPr>
    <w:rPr>
      <w:rFonts w:ascii="Times New Roman" w:hAnsi="Times New Roman" w:eastAsia="宋体" w:cs="Times New Roman"/>
      <w:szCs w:val="21"/>
    </w:rPr>
  </w:style>
  <w:style w:type="paragraph" w:styleId="941" w:customStyle="1">
    <w:name w:val="目录 31"/>
    <w:basedOn w:val="712"/>
    <w:next w:val="712"/>
    <w:uiPriority w:val="0"/>
    <w:semiHidden/>
    <w:qFormat/>
    <w:pPr>
      <w:ind w:left="420"/>
      <w:jc w:val="left"/>
    </w:pPr>
    <w:rPr>
      <w:rFonts w:ascii="Times New Roman" w:hAnsi="Times New Roman" w:eastAsia="宋体" w:cs="Times New Roman"/>
      <w:i/>
      <w:iCs/>
      <w:szCs w:val="24"/>
    </w:rPr>
  </w:style>
  <w:style w:type="paragraph" w:styleId="942" w:customStyle="1">
    <w:name w:val="纯文本1"/>
    <w:basedOn w:val="712"/>
    <w:link w:val="943"/>
    <w:uiPriority w:val="0"/>
    <w:qFormat/>
    <w:rPr>
      <w:rFonts w:ascii="宋体" w:hAnsi="Courier New" w:eastAsia="宋体" w:cs="Courier New"/>
      <w:szCs w:val="21"/>
    </w:rPr>
  </w:style>
  <w:style w:type="character" w:styleId="943" w:customStyle="1">
    <w:name w:val="纯文本 Char"/>
    <w:link w:val="942"/>
    <w:uiPriority w:val="0"/>
    <w:qFormat/>
    <w:rPr>
      <w:rFonts w:ascii="宋体" w:hAnsi="Courier New" w:eastAsia="宋体" w:cs="Courier New"/>
      <w:szCs w:val="21"/>
    </w:rPr>
  </w:style>
  <w:style w:type="paragraph" w:styleId="944" w:customStyle="1">
    <w:name w:val="目录 81"/>
    <w:basedOn w:val="712"/>
    <w:next w:val="712"/>
    <w:uiPriority w:val="0"/>
    <w:semiHidden/>
    <w:qFormat/>
    <w:pPr>
      <w:ind w:left="1470"/>
      <w:jc w:val="left"/>
    </w:pPr>
    <w:rPr>
      <w:rFonts w:ascii="Times New Roman" w:hAnsi="Times New Roman" w:eastAsia="宋体" w:cs="Times New Roman"/>
      <w:szCs w:val="21"/>
    </w:rPr>
  </w:style>
  <w:style w:type="paragraph" w:styleId="945" w:customStyle="1">
    <w:name w:val="日期1"/>
    <w:basedOn w:val="712"/>
    <w:next w:val="712"/>
    <w:link w:val="946"/>
    <w:uiPriority w:val="0"/>
    <w:qFormat/>
    <w:rPr>
      <w:rFonts w:ascii="Times New Roman" w:hAnsi="Times New Roman" w:eastAsia="宋体" w:cs="Times New Roman"/>
      <w:sz w:val="24"/>
      <w:szCs w:val="24"/>
    </w:rPr>
  </w:style>
  <w:style w:type="character" w:styleId="946" w:customStyle="1">
    <w:name w:val="日期 Char"/>
    <w:link w:val="945"/>
    <w:uiPriority w:val="0"/>
    <w:qFormat/>
    <w:rPr>
      <w:rFonts w:ascii="Times New Roman" w:hAnsi="Times New Roman" w:eastAsia="宋体" w:cs="Times New Roman"/>
      <w:sz w:val="24"/>
      <w:szCs w:val="24"/>
    </w:rPr>
  </w:style>
  <w:style w:type="paragraph" w:styleId="947" w:customStyle="1">
    <w:name w:val="正文文本缩进 21"/>
    <w:basedOn w:val="712"/>
    <w:link w:val="948"/>
    <w:uiPriority w:val="0"/>
    <w:qFormat/>
    <w:pPr>
      <w:ind w:left="630" w:firstLine="645"/>
    </w:pPr>
    <w:rPr>
      <w:rFonts w:ascii="Arial" w:hAnsi="Arial" w:eastAsia="方正仿宋_GB2312" w:cs="Arial"/>
      <w:sz w:val="32"/>
      <w:szCs w:val="32"/>
    </w:rPr>
  </w:style>
  <w:style w:type="character" w:styleId="948" w:customStyle="1">
    <w:name w:val="正文文本缩进 2 Char"/>
    <w:link w:val="947"/>
    <w:uiPriority w:val="0"/>
    <w:qFormat/>
    <w:rPr>
      <w:rFonts w:ascii="Arial" w:hAnsi="Arial" w:eastAsia="方正仿宋_GB2312" w:cs="Arial"/>
      <w:sz w:val="32"/>
      <w:szCs w:val="32"/>
    </w:rPr>
  </w:style>
  <w:style w:type="paragraph" w:styleId="949" w:customStyle="1">
    <w:name w:val="批注框文本1"/>
    <w:basedOn w:val="712"/>
    <w:link w:val="950"/>
    <w:uiPriority w:val="0"/>
    <w:semiHidden/>
    <w:qFormat/>
    <w:rPr>
      <w:rFonts w:ascii="Times New Roman" w:hAnsi="Times New Roman" w:eastAsia="宋体" w:cs="Times New Roman"/>
      <w:sz w:val="18"/>
      <w:szCs w:val="18"/>
    </w:rPr>
  </w:style>
  <w:style w:type="character" w:styleId="950" w:customStyle="1">
    <w:name w:val="批注框文本 Char"/>
    <w:link w:val="949"/>
    <w:uiPriority w:val="0"/>
    <w:semiHidden/>
    <w:qFormat/>
    <w:rPr>
      <w:rFonts w:ascii="Times New Roman" w:hAnsi="Times New Roman" w:eastAsia="宋体" w:cs="Times New Roman"/>
      <w:sz w:val="18"/>
      <w:szCs w:val="18"/>
    </w:rPr>
  </w:style>
  <w:style w:type="paragraph" w:styleId="951" w:customStyle="1">
    <w:name w:val="页脚1"/>
    <w:basedOn w:val="712"/>
    <w:link w:val="952"/>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52" w:customStyle="1">
    <w:name w:val="页脚 Char"/>
    <w:link w:val="951"/>
    <w:uiPriority w:val="0"/>
    <w:qFormat/>
    <w:rPr>
      <w:rFonts w:ascii="Times New Roman" w:hAnsi="Times New Roman" w:eastAsia="宋体" w:cs="Times New Roman"/>
      <w:sz w:val="18"/>
      <w:szCs w:val="18"/>
    </w:rPr>
  </w:style>
  <w:style w:type="paragraph" w:styleId="953" w:customStyle="1">
    <w:name w:val="页眉1"/>
    <w:basedOn w:val="712"/>
    <w:link w:val="95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4" w:customStyle="1">
    <w:name w:val="页眉 Char"/>
    <w:link w:val="953"/>
    <w:uiPriority w:val="0"/>
    <w:qFormat/>
    <w:rPr>
      <w:rFonts w:ascii="Times New Roman" w:hAnsi="Times New Roman" w:eastAsia="宋体" w:cs="Times New Roman"/>
      <w:sz w:val="18"/>
      <w:szCs w:val="18"/>
    </w:rPr>
  </w:style>
  <w:style w:type="paragraph" w:styleId="955" w:customStyle="1">
    <w:name w:val="目录 11"/>
    <w:basedOn w:val="712"/>
    <w:next w:val="71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6" w:customStyle="1">
    <w:name w:val="目录 41"/>
    <w:basedOn w:val="712"/>
    <w:next w:val="712"/>
    <w:uiPriority w:val="0"/>
    <w:semiHidden/>
    <w:qFormat/>
    <w:pPr>
      <w:ind w:left="630"/>
      <w:jc w:val="left"/>
    </w:pPr>
    <w:rPr>
      <w:rFonts w:ascii="Times New Roman" w:hAnsi="Times New Roman" w:eastAsia="宋体" w:cs="Times New Roman"/>
      <w:szCs w:val="21"/>
    </w:rPr>
  </w:style>
  <w:style w:type="paragraph" w:styleId="957" w:customStyle="1">
    <w:name w:val="列表1"/>
    <w:basedOn w:val="712"/>
    <w:uiPriority w:val="0"/>
    <w:qFormat/>
    <w:pPr>
      <w:ind w:left="200" w:hanging="200"/>
    </w:pPr>
    <w:rPr>
      <w:rFonts w:ascii="Times New Roman" w:hAnsi="Times New Roman" w:eastAsia="宋体" w:cs="Times New Roman"/>
      <w:szCs w:val="21"/>
    </w:rPr>
  </w:style>
  <w:style w:type="paragraph" w:styleId="958" w:customStyle="1">
    <w:name w:val="目录 61"/>
    <w:basedOn w:val="712"/>
    <w:next w:val="712"/>
    <w:uiPriority w:val="0"/>
    <w:semiHidden/>
    <w:qFormat/>
    <w:pPr>
      <w:ind w:left="1050"/>
      <w:jc w:val="left"/>
    </w:pPr>
    <w:rPr>
      <w:rFonts w:ascii="Times New Roman" w:hAnsi="Times New Roman" w:eastAsia="宋体" w:cs="Times New Roman"/>
      <w:szCs w:val="21"/>
    </w:rPr>
  </w:style>
  <w:style w:type="paragraph" w:styleId="959" w:customStyle="1">
    <w:name w:val="正文文本缩进 31"/>
    <w:basedOn w:val="712"/>
    <w:link w:val="960"/>
    <w:uiPriority w:val="0"/>
    <w:qFormat/>
    <w:pPr>
      <w:ind w:left="645" w:firstLine="645"/>
    </w:pPr>
    <w:rPr>
      <w:rFonts w:ascii="Arial" w:hAnsi="Arial" w:eastAsia="方正仿宋_GB2312" w:cs="Arial"/>
      <w:color w:val="ffff00"/>
      <w:sz w:val="32"/>
      <w:szCs w:val="32"/>
    </w:rPr>
  </w:style>
  <w:style w:type="character" w:styleId="960" w:customStyle="1">
    <w:name w:val="正文文本缩进 3 Char"/>
    <w:link w:val="959"/>
    <w:uiPriority w:val="0"/>
    <w:qFormat/>
    <w:rPr>
      <w:rFonts w:ascii="Arial" w:hAnsi="Arial" w:eastAsia="方正仿宋_GB2312" w:cs="Arial"/>
      <w:color w:val="ffff00"/>
      <w:sz w:val="32"/>
      <w:szCs w:val="32"/>
    </w:rPr>
  </w:style>
  <w:style w:type="paragraph" w:styleId="961" w:customStyle="1">
    <w:name w:val="图表目录1"/>
    <w:basedOn w:val="712"/>
    <w:next w:val="712"/>
    <w:uiPriority w:val="0"/>
    <w:semiHidden/>
    <w:qFormat/>
    <w:pPr>
      <w:ind w:left="840" w:hanging="420"/>
    </w:pPr>
    <w:rPr>
      <w:rFonts w:ascii="Times New Roman" w:hAnsi="Times New Roman" w:eastAsia="宋体" w:cs="Times New Roman"/>
      <w:szCs w:val="21"/>
    </w:rPr>
  </w:style>
  <w:style w:type="paragraph" w:styleId="962" w:customStyle="1">
    <w:name w:val="目录 21"/>
    <w:basedOn w:val="712"/>
    <w:next w:val="712"/>
    <w:uiPriority w:val="0"/>
    <w:semiHidden/>
    <w:qFormat/>
    <w:pPr>
      <w:ind w:left="210"/>
      <w:jc w:val="left"/>
    </w:pPr>
    <w:rPr>
      <w:rFonts w:ascii="Times New Roman" w:hAnsi="Times New Roman" w:eastAsia="宋体" w:cs="Times New Roman"/>
      <w:smallCaps/>
      <w:szCs w:val="24"/>
    </w:rPr>
  </w:style>
  <w:style w:type="paragraph" w:styleId="963" w:customStyle="1">
    <w:name w:val="目录 91"/>
    <w:basedOn w:val="712"/>
    <w:next w:val="712"/>
    <w:uiPriority w:val="0"/>
    <w:semiHidden/>
    <w:qFormat/>
    <w:pPr>
      <w:ind w:left="1680"/>
      <w:jc w:val="left"/>
    </w:pPr>
    <w:rPr>
      <w:rFonts w:ascii="Times New Roman" w:hAnsi="Times New Roman" w:eastAsia="宋体" w:cs="Times New Roman"/>
      <w:szCs w:val="21"/>
    </w:rPr>
  </w:style>
  <w:style w:type="paragraph" w:styleId="964" w:customStyle="1">
    <w:name w:val="正文文本 21"/>
    <w:basedOn w:val="712"/>
    <w:link w:val="965"/>
    <w:uiPriority w:val="0"/>
    <w:qFormat/>
    <w:pPr>
      <w:jc w:val="center"/>
      <w:widowControl/>
    </w:pPr>
    <w:rPr>
      <w:rFonts w:ascii="方正楷体_GB2312" w:hAnsi="Times New Roman" w:eastAsia="方正楷体_GB2312" w:cs="Times New Roman"/>
      <w:sz w:val="28"/>
      <w:szCs w:val="28"/>
    </w:rPr>
  </w:style>
  <w:style w:type="character" w:styleId="965" w:customStyle="1">
    <w:name w:val="正文文本 2 Char"/>
    <w:link w:val="964"/>
    <w:uiPriority w:val="0"/>
    <w:qFormat/>
    <w:rPr>
      <w:rFonts w:ascii="方正楷体_GB2312" w:hAnsi="Times New Roman" w:eastAsia="方正楷体_GB2312" w:cs="Times New Roman"/>
      <w:sz w:val="28"/>
      <w:szCs w:val="28"/>
    </w:rPr>
  </w:style>
  <w:style w:type="paragraph" w:styleId="966" w:customStyle="1">
    <w:name w:val="普通(网站)1"/>
    <w:basedOn w:val="712"/>
    <w:uiPriority w:val="99"/>
    <w:qFormat/>
    <w:pPr>
      <w:jc w:val="left"/>
      <w:spacing w:before="100" w:beforeAutospacing="1" w:after="100" w:afterAutospacing="1"/>
      <w:widowControl/>
    </w:pPr>
    <w:rPr>
      <w:rFonts w:ascii="宋体" w:hAnsi="宋体" w:eastAsia="宋体" w:cs="宋体"/>
      <w:sz w:val="24"/>
      <w:szCs w:val="24"/>
    </w:rPr>
  </w:style>
  <w:style w:type="paragraph" w:styleId="967" w:customStyle="1">
    <w:name w:val="索引 11"/>
    <w:basedOn w:val="712"/>
    <w:next w:val="712"/>
    <w:uiPriority w:val="0"/>
    <w:semiHidden/>
    <w:qFormat/>
    <w:pPr>
      <w:spacing w:line="240" w:lineRule="atLeast"/>
    </w:pPr>
    <w:rPr>
      <w:rFonts w:ascii="Times New Roman" w:hAnsi="Times New Roman" w:eastAsia="宋体" w:cs="Times New Roman"/>
      <w:b/>
      <w:bCs/>
      <w:szCs w:val="21"/>
    </w:rPr>
  </w:style>
  <w:style w:type="paragraph" w:styleId="968" w:customStyle="1">
    <w:name w:val="批注主题1"/>
    <w:basedOn w:val="932"/>
    <w:next w:val="932"/>
    <w:link w:val="969"/>
    <w:uiPriority w:val="0"/>
    <w:semiHidden/>
    <w:qFormat/>
    <w:rPr>
      <w:rFonts w:ascii="Times New Roman" w:hAnsi="Times New Roman" w:eastAsia="宋体" w:cs="Times New Roman"/>
      <w:b/>
      <w:bCs/>
      <w:szCs w:val="21"/>
    </w:rPr>
  </w:style>
  <w:style w:type="character" w:styleId="969" w:customStyle="1">
    <w:name w:val="批注主题 Char"/>
    <w:link w:val="968"/>
    <w:uiPriority w:val="0"/>
    <w:semiHidden/>
    <w:qFormat/>
    <w:rPr>
      <w:rFonts w:ascii="Times New Roman" w:hAnsi="Times New Roman" w:eastAsia="宋体" w:cs="Times New Roman"/>
      <w:b/>
      <w:bCs/>
      <w:szCs w:val="21"/>
    </w:rPr>
  </w:style>
  <w:style w:type="paragraph" w:styleId="970" w:customStyle="1">
    <w:name w:val="正文首行缩进11"/>
    <w:basedOn w:val="712"/>
    <w:link w:val="971"/>
    <w:uiPriority w:val="0"/>
    <w:qFormat/>
    <w:pPr>
      <w:ind w:firstLine="200"/>
      <w:spacing w:line="360" w:lineRule="auto"/>
    </w:pPr>
    <w:rPr>
      <w:rFonts w:ascii="方正仿宋_GB2312" w:hAnsi="Times New Roman" w:eastAsia="方正仿宋_GB2312" w:cs="Times New Roman"/>
      <w:sz w:val="30"/>
      <w:szCs w:val="30"/>
    </w:rPr>
  </w:style>
  <w:style w:type="character" w:styleId="971" w:customStyle="1">
    <w:name w:val="正文首行缩进 Char"/>
    <w:link w:val="970"/>
    <w:uiPriority w:val="0"/>
    <w:qFormat/>
    <w:rPr>
      <w:rFonts w:ascii="方正仿宋_GB2312" w:hAnsi="Times New Roman" w:eastAsia="方正仿宋_GB2312" w:cs="Times New Roman"/>
      <w:sz w:val="30"/>
      <w:szCs w:val="30"/>
    </w:rPr>
  </w:style>
  <w:style w:type="table" w:styleId="972" w:customStyle="1">
    <w:name w:val="网格型11"/>
    <w:basedOn w:val="915"/>
    <w:uiPriority w:val="0"/>
    <w:qFormat/>
    <w:pPr>
      <w:jc w:val="both"/>
      <w:widowControl w:val="off"/>
    </w:pPr>
    <w:rPr>
      <w:rFonts w:ascii="Times New Roman" w:hAnsi="Times New Roman" w:eastAsia="宋体" w:cs="Times New Roman"/>
      <w:sz w:val="20"/>
      <w:szCs w:val="20"/>
    </w:rPr>
    <w:tblPr/>
  </w:style>
  <w:style w:type="character" w:styleId="973" w:customStyle="1">
    <w:name w:val="要点1"/>
    <w:link w:val="712"/>
    <w:uiPriority w:val="0"/>
    <w:qFormat/>
    <w:rPr>
      <w:b/>
      <w:bCs/>
    </w:rPr>
  </w:style>
  <w:style w:type="character" w:styleId="974" w:customStyle="1">
    <w:name w:val="页码1"/>
    <w:link w:val="712"/>
    <w:uiPriority w:val="0"/>
    <w:qFormat/>
  </w:style>
  <w:style w:type="character" w:styleId="975" w:customStyle="1">
    <w:name w:val="已访问的超链接1"/>
    <w:link w:val="712"/>
    <w:uiPriority w:val="0"/>
    <w:qFormat/>
    <w:rPr>
      <w:color w:val="800080"/>
      <w:u w:val="single"/>
    </w:rPr>
  </w:style>
  <w:style w:type="character" w:styleId="976" w:customStyle="1">
    <w:name w:val="超链接1"/>
    <w:link w:val="712"/>
    <w:uiPriority w:val="0"/>
    <w:qFormat/>
    <w:rPr>
      <w:color w:val="0000ff"/>
      <w:u w:val="single"/>
    </w:rPr>
  </w:style>
  <w:style w:type="character" w:styleId="977" w:customStyle="1">
    <w:name w:val="批注引用1"/>
    <w:link w:val="712"/>
    <w:uiPriority w:val="0"/>
    <w:semiHidden/>
    <w:qFormat/>
    <w:rPr>
      <w:sz w:val="21"/>
      <w:szCs w:val="21"/>
    </w:rPr>
  </w:style>
  <w:style w:type="paragraph" w:styleId="978" w:customStyle="1">
    <w:name w:val="索引 41"/>
    <w:basedOn w:val="712"/>
    <w:next w:val="712"/>
    <w:uiPriority w:val="0"/>
    <w:semiHidden/>
    <w:qFormat/>
    <w:pPr>
      <w:ind w:left="1260"/>
    </w:pPr>
    <w:rPr>
      <w:rFonts w:ascii="Calibri" w:hAnsi="Calibri" w:eastAsia="Calibri" w:cs="宋体"/>
      <w:sz w:val="20"/>
      <w:lang w:val="zh-CN"/>
    </w:rPr>
  </w:style>
  <w:style w:type="paragraph" w:styleId="979" w:customStyle="1">
    <w:name w:val="正文文本121"/>
    <w:basedOn w:val="712"/>
    <w:uiPriority w:val="0"/>
    <w:qFormat/>
    <w:pPr>
      <w:ind w:left="120"/>
    </w:pPr>
    <w:rPr>
      <w:rFonts w:ascii="宋体" w:eastAsia="宋体" w:cs="宋体"/>
      <w:sz w:val="21"/>
      <w:szCs w:val="21"/>
      <w:lang w:val="zh-CN" w:eastAsia="zh-CN" w:bidi="zh-CN"/>
    </w:rPr>
  </w:style>
  <w:style w:type="character" w:styleId="980" w:customStyle="1">
    <w:name w:val="font5 Char"/>
    <w:link w:val="712"/>
    <w:uiPriority w:val="0"/>
    <w:qFormat/>
    <w:rPr>
      <w:rFonts w:ascii="宋体" w:hAnsi="宋体" w:eastAsia="宋体"/>
      <w:sz w:val="28"/>
      <w:szCs w:val="28"/>
      <w:lang w:val="en-US" w:eastAsia="zh-CN" w:bidi="ar-SA"/>
    </w:rPr>
  </w:style>
  <w:style w:type="character" w:styleId="981" w:customStyle="1">
    <w:name w:val="二级目录 Char"/>
    <w:link w:val="982"/>
    <w:uiPriority w:val="0"/>
    <w:qFormat/>
    <w:rPr>
      <w:b/>
      <w:sz w:val="30"/>
      <w:szCs w:val="28"/>
    </w:rPr>
  </w:style>
  <w:style w:type="paragraph" w:styleId="982" w:customStyle="1">
    <w:name w:val="二级目录"/>
    <w:next w:val="712"/>
    <w:link w:val="98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3" w:customStyle="1">
    <w:name w:val="列出段落 Char"/>
    <w:link w:val="984"/>
    <w:uiPriority w:val="0"/>
    <w:qFormat/>
    <w:rPr>
      <w:rFonts w:ascii="Calibri" w:hAnsi="Calibri"/>
      <w:sz w:val="24"/>
      <w:szCs w:val="24"/>
      <w:lang w:eastAsia="en-US" w:bidi="en-US"/>
    </w:rPr>
  </w:style>
  <w:style w:type="paragraph" w:styleId="984" w:customStyle="1">
    <w:name w:val="列出段落1"/>
    <w:basedOn w:val="712"/>
    <w:link w:val="983"/>
    <w:uiPriority w:val="0"/>
    <w:qFormat/>
    <w:pPr>
      <w:contextualSpacing/>
      <w:ind w:left="720"/>
      <w:jc w:val="left"/>
      <w:widowControl/>
    </w:pPr>
    <w:rPr>
      <w:rFonts w:ascii="Calibri" w:hAnsi="Calibri"/>
      <w:sz w:val="24"/>
      <w:szCs w:val="24"/>
      <w:lang w:eastAsia="en-US" w:bidi="en-US"/>
    </w:rPr>
  </w:style>
  <w:style w:type="paragraph" w:styleId="985" w:customStyle="1">
    <w:name w:val="Body Text(ch)"/>
    <w:basedOn w:val="712"/>
    <w:next w:val="936"/>
    <w:uiPriority w:val="0"/>
    <w:qFormat/>
    <w:pPr>
      <w:spacing w:after="120"/>
    </w:pPr>
    <w:rPr>
      <w:rFonts w:ascii="宋体" w:hAnsi="Arial" w:eastAsia="宋体" w:cs="Times New Roman"/>
      <w:bCs/>
      <w:iCs/>
      <w:szCs w:val="24"/>
    </w:rPr>
  </w:style>
  <w:style w:type="paragraph" w:styleId="986" w:customStyle="1">
    <w:name w:val="xl27"/>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customStyle="1">
    <w:name w:val="xl2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8" w:customStyle="1">
    <w:name w:val="Char"/>
    <w:basedOn w:val="712"/>
    <w:uiPriority w:val="0"/>
    <w:qFormat/>
    <w:pPr>
      <w:ind w:firstLine="200"/>
      <w:tabs>
        <w:tab w:val="left" w:pos="360" w:leader="none"/>
      </w:tabs>
    </w:pPr>
    <w:rPr>
      <w:rFonts w:ascii="Times New Roman" w:hAnsi="Times New Roman" w:eastAsia="宋体" w:cs="Times New Roman"/>
      <w:sz w:val="28"/>
      <w:szCs w:val="30"/>
    </w:rPr>
  </w:style>
  <w:style w:type="paragraph" w:styleId="989" w:customStyle="1">
    <w:name w:val=" Char"/>
    <w:basedOn w:val="930"/>
    <w:uiPriority w:val="0"/>
    <w:qFormat/>
    <w:rPr>
      <w:rFonts w:ascii="Tahoma" w:hAnsi="Tahoma"/>
      <w:sz w:val="24"/>
      <w:szCs w:val="24"/>
    </w:rPr>
  </w:style>
  <w:style w:type="paragraph" w:styleId="990" w:customStyle="1">
    <w:name w:val="普通正文"/>
    <w:basedOn w:val="712"/>
    <w:uiPriority w:val="0"/>
    <w:qFormat/>
    <w:pPr>
      <w:ind w:firstLine="480"/>
      <w:jc w:val="left"/>
      <w:spacing w:before="120" w:after="120" w:line="360" w:lineRule="auto"/>
    </w:pPr>
    <w:rPr>
      <w:rFonts w:ascii="Arial" w:hAnsi="Arial" w:eastAsia="宋体" w:cs="Times New Roman"/>
      <w:sz w:val="24"/>
      <w:szCs w:val="24"/>
    </w:rPr>
  </w:style>
  <w:style w:type="paragraph" w:styleId="991" w:customStyle="1">
    <w:name w:val="table_lines"/>
    <w:basedOn w:val="712"/>
    <w:uiPriority w:val="0"/>
    <w:qFormat/>
    <w:pPr>
      <w:jc w:val="left"/>
      <w:widowControl/>
    </w:pPr>
    <w:rPr>
      <w:rFonts w:ascii="Times New Roman" w:hAnsi="Times New Roman" w:eastAsia="宋体" w:cs="Times New Roman"/>
      <w:sz w:val="20"/>
      <w:szCs w:val="20"/>
      <w:lang w:val="de-DE" w:eastAsia="de-DE"/>
    </w:rPr>
  </w:style>
  <w:style w:type="paragraph" w:styleId="99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3" w:customStyle="1">
    <w:name w:val="font7"/>
    <w:basedOn w:val="71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4" w:customStyle="1">
    <w:name w:val=" Char Char Char Char"/>
    <w:basedOn w:val="930"/>
    <w:uiPriority w:val="0"/>
    <w:qFormat/>
    <w:pPr>
      <w:spacing w:line="360" w:lineRule="auto"/>
    </w:pPr>
    <w:rPr>
      <w:rFonts w:ascii="Tahoma" w:hAnsi="Tahoma"/>
      <w:sz w:val="24"/>
      <w:szCs w:val="24"/>
    </w:rPr>
  </w:style>
  <w:style w:type="paragraph" w:styleId="995" w:customStyle="1">
    <w:name w:val="列出段落"/>
    <w:basedOn w:val="712"/>
    <w:uiPriority w:val="0"/>
    <w:qFormat/>
    <w:pPr>
      <w:contextualSpacing/>
      <w:ind w:left="720"/>
      <w:jc w:val="left"/>
      <w:widowControl/>
    </w:pPr>
    <w:rPr>
      <w:rFonts w:ascii="Calibri" w:hAnsi="Calibri" w:eastAsia="宋体" w:cs="Times New Roman"/>
      <w:sz w:val="24"/>
      <w:szCs w:val="24"/>
      <w:lang w:eastAsia="en-US" w:bidi="en-US"/>
    </w:rPr>
  </w:style>
  <w:style w:type="paragraph" w:styleId="996" w:customStyle="1">
    <w:name w:val="4"/>
    <w:basedOn w:val="712"/>
    <w:next w:val="959"/>
    <w:uiPriority w:val="0"/>
    <w:qFormat/>
    <w:pPr>
      <w:ind w:firstLine="420"/>
      <w:spacing w:line="360" w:lineRule="auto"/>
    </w:pPr>
    <w:rPr>
      <w:rFonts w:ascii="Times New Roman" w:hAnsi="Times New Roman" w:eastAsia="宋体" w:cs="Times New Roman"/>
      <w:color w:val="ff0000"/>
      <w:sz w:val="24"/>
      <w:szCs w:val="24"/>
    </w:rPr>
  </w:style>
  <w:style w:type="paragraph" w:styleId="997" w:customStyle="1">
    <w:name w:val="普通 (Web)"/>
    <w:basedOn w:val="712"/>
    <w:uiPriority w:val="0"/>
    <w:qFormat/>
    <w:pPr>
      <w:jc w:val="left"/>
      <w:spacing w:before="100" w:beforeAutospacing="1" w:after="100" w:afterAutospacing="1"/>
      <w:widowControl/>
    </w:pPr>
    <w:rPr>
      <w:rFonts w:ascii="宋体" w:hAnsi="宋体" w:eastAsia="宋体" w:cs="Times New Roman"/>
      <w:sz w:val="24"/>
      <w:szCs w:val="24"/>
    </w:rPr>
  </w:style>
  <w:style w:type="paragraph" w:styleId="998" w:customStyle="1">
    <w:name w:val=" Char Char Char Char Char Char Char Char Char Char"/>
    <w:basedOn w:val="712"/>
    <w:uiPriority w:val="0"/>
    <w:qFormat/>
    <w:pPr>
      <w:spacing w:line="360" w:lineRule="auto"/>
    </w:pPr>
    <w:rPr>
      <w:rFonts w:ascii="Times New Roman" w:hAnsi="Times New Roman" w:eastAsia="宋体" w:cs="Times New Roman"/>
      <w:sz w:val="24"/>
      <w:szCs w:val="20"/>
    </w:rPr>
  </w:style>
  <w:style w:type="paragraph" w:styleId="999" w:customStyle="1">
    <w:name w:val="样式1"/>
    <w:basedOn w:val="712"/>
    <w:uiPriority w:val="0"/>
    <w:qFormat/>
    <w:pPr>
      <w:numPr>
        <w:ilvl w:val="0"/>
        <w:numId w:val="3"/>
      </w:numPr>
    </w:pPr>
    <w:rPr>
      <w:rFonts w:ascii="宋体" w:hAnsi="宋体" w:eastAsia="宋体" w:cs="Times New Roman"/>
      <w:szCs w:val="21"/>
    </w:rPr>
  </w:style>
  <w:style w:type="paragraph" w:styleId="1000" w:customStyle="1">
    <w:name w:val="font6"/>
    <w:basedOn w:val="71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1" w:customStyle="1">
    <w:name w:val="xl25"/>
    <w:basedOn w:val="71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2" w:customStyle="1">
    <w:name w:val="图标"/>
    <w:basedOn w:val="712"/>
    <w:next w:val="71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方正仿宋_GB2312" w:cs="Times New Roman"/>
      <w:sz w:val="24"/>
      <w:szCs w:val="20"/>
    </w:rPr>
  </w:style>
  <w:style w:type="paragraph" w:styleId="1003" w:customStyle="1">
    <w:name w:val="标题3"/>
    <w:basedOn w:val="712"/>
    <w:next w:val="712"/>
    <w:uiPriority w:val="0"/>
    <w:qFormat/>
    <w:pPr>
      <w:ind w:firstLine="624"/>
      <w:spacing w:line="590" w:lineRule="atLeast"/>
    </w:pPr>
    <w:rPr>
      <w:rFonts w:ascii="方正黑体_GBK" w:hAnsi="Times New Roman" w:eastAsia="方正黑体_GBK" w:cs="Times New Roman"/>
      <w:sz w:val="32"/>
      <w:szCs w:val="32"/>
    </w:rPr>
  </w:style>
  <w:style w:type="paragraph" w:styleId="1004" w:customStyle="1">
    <w:name w:val="xl24"/>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5" w:customStyle="1">
    <w:name w:val="xl29"/>
    <w:basedOn w:val="71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6" w:customStyle="1">
    <w:name w:val="Char Char Char Char Char Char Char Char"/>
    <w:basedOn w:val="712"/>
    <w:uiPriority w:val="0"/>
    <w:qFormat/>
    <w:pPr>
      <w:jc w:val="left"/>
      <w:spacing w:after="160" w:line="240" w:lineRule="exact"/>
      <w:widowControl/>
    </w:pPr>
    <w:rPr>
      <w:rFonts w:ascii="Verdana" w:hAnsi="Verdana" w:eastAsia="宋体" w:cs="Times New Roman"/>
      <w:sz w:val="20"/>
      <w:szCs w:val="20"/>
      <w:lang w:eastAsia="en-US"/>
    </w:rPr>
  </w:style>
  <w:style w:type="paragraph" w:styleId="1007" w:customStyle="1">
    <w:name w:val="xl2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8" w:customStyle="1">
    <w:name w:val=" Char Char Char Char Char Char Char Char"/>
    <w:basedOn w:val="712"/>
    <w:uiPriority w:val="0"/>
    <w:qFormat/>
    <w:pPr>
      <w:jc w:val="left"/>
      <w:spacing w:after="160" w:line="240" w:lineRule="exact"/>
      <w:widowControl/>
    </w:pPr>
    <w:rPr>
      <w:rFonts w:ascii="Verdana" w:hAnsi="Verdana" w:eastAsia="宋体" w:cs="Times New Roman"/>
      <w:sz w:val="20"/>
      <w:szCs w:val="20"/>
      <w:lang w:eastAsia="en-US"/>
    </w:rPr>
  </w:style>
  <w:style w:type="paragraph" w:styleId="1009" w:customStyle="1">
    <w:name w:val="xl30"/>
    <w:basedOn w:val="71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0" w:customStyle="1">
    <w:name w:val="Char Char Char Char"/>
    <w:basedOn w:val="930"/>
    <w:uiPriority w:val="0"/>
    <w:qFormat/>
    <w:pPr>
      <w:spacing w:line="360" w:lineRule="auto"/>
    </w:pPr>
    <w:rPr>
      <w:rFonts w:ascii="Tahoma" w:hAnsi="Tahoma"/>
      <w:sz w:val="24"/>
      <w:szCs w:val="24"/>
    </w:rPr>
  </w:style>
  <w:style w:type="paragraph" w:styleId="1011" w:customStyle="1">
    <w:name w:val="table_1stline"/>
    <w:basedOn w:val="712"/>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2" w:customStyle="1">
    <w:name w:val="font5"/>
    <w:basedOn w:val="71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3" w:customStyle="1">
    <w:name w:val="标题1"/>
    <w:basedOn w:val="712"/>
    <w:next w:val="71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16" w:customStyle="1">
    <w:name w:val="Table Normal"/>
    <w:uiPriority w:val="0"/>
    <w:qFormat/>
    <w:tblPr/>
  </w:style>
  <w:style w:type="paragraph" w:styleId="1017" w:customStyle="1">
    <w:name w:val="正文文本 211"/>
    <w:basedOn w:val="712"/>
    <w:uiPriority w:val="99"/>
    <w:qFormat/>
    <w:pPr>
      <w:jc w:val="center"/>
    </w:pPr>
    <w:rPr>
      <w:b/>
      <w:bCs/>
      <w:sz w:val="20"/>
      <w:szCs w:val="20"/>
    </w:rPr>
  </w:style>
  <w:style w:type="paragraph" w:styleId="1018" w:customStyle="1">
    <w:name w:val="正文文本12"/>
    <w:basedOn w:val="712"/>
    <w:uiPriority w:val="1"/>
    <w:qFormat/>
    <w:pPr>
      <w:ind w:left="120"/>
    </w:pPr>
    <w:rPr>
      <w:rFonts w:ascii="宋体" w:hAnsi="宋体" w:eastAsia="宋体" w:cs="宋体"/>
      <w:sz w:val="21"/>
      <w:szCs w:val="21"/>
      <w:lang w:val="zh-CN" w:eastAsia="zh-CN" w:bidi="zh-CN"/>
    </w:rPr>
  </w:style>
  <w:style w:type="paragraph" w:styleId="1019" w:customStyle="1">
    <w:name w:val="Table Text"/>
    <w:basedOn w:val="712"/>
    <w:uiPriority w:val="0"/>
    <w:semiHidden/>
    <w:qFormat/>
    <w:rPr>
      <w:rFonts w:ascii="宋体" w:hAnsi="宋体" w:eastAsia="宋体" w:cs="宋体"/>
      <w:sz w:val="21"/>
      <w:szCs w:val="21"/>
      <w:lang w:val="en-US" w:eastAsia="en-US" w:bidi="ar-SA"/>
    </w:rPr>
  </w:style>
  <w:style w:type="table" w:styleId="1020" w:customStyle="1">
    <w:name w:val="网格型1"/>
    <w:basedOn w:val="1021"/>
    <w:uiPriority w:val="0"/>
    <w:qFormat/>
    <w:pPr>
      <w:jc w:val="both"/>
      <w:widowControl w:val="off"/>
    </w:pPr>
    <w:rPr>
      <w:rFonts w:ascii="Times New Roman" w:hAnsi="Times New Roman" w:eastAsia="宋体" w:cs="Times New Roman"/>
      <w:sz w:val="20"/>
      <w:szCs w:val="20"/>
    </w:rPr>
    <w:tblPr/>
  </w:style>
  <w:style w:type="table" w:styleId="1021" w:customStyle="1">
    <w:name w:val="普通表格1"/>
    <w:uiPriority w:val="99"/>
    <w:unhideWhenUsed/>
    <w:qFormat/>
    <w:tblPr/>
  </w:style>
  <w:style w:type="character" w:styleId="1022" w:customStyle="1">
    <w:name w:val="font31"/>
    <w:basedOn w:val="914"/>
    <w:link w:val="712"/>
    <w:uiPriority w:val="0"/>
    <w:qFormat/>
    <w:rPr>
      <w:rFonts w:hint="eastAsia" w:ascii="宋体" w:hAnsi="宋体" w:eastAsia="宋体" w:cs="宋体"/>
      <w:b/>
      <w:bCs/>
      <w:color w:val="000000"/>
      <w:sz w:val="21"/>
      <w:szCs w:val="21"/>
      <w:u w:val="none"/>
    </w:rPr>
  </w:style>
  <w:style w:type="character" w:styleId="1023" w:customStyle="1">
    <w:name w:val="font21"/>
    <w:basedOn w:val="914"/>
    <w:link w:val="712"/>
    <w:uiPriority w:val="0"/>
    <w:qFormat/>
    <w:rPr>
      <w:rFonts w:hint="eastAsia" w:ascii="宋体" w:hAnsi="宋体" w:eastAsia="宋体" w:cs="宋体"/>
      <w:b/>
      <w:bCs/>
      <w:color w:val="000000"/>
      <w:sz w:val="21"/>
      <w:szCs w:val="21"/>
      <w:u w:val="single"/>
    </w:rPr>
  </w:style>
  <w:style w:type="paragraph" w:styleId="1024" w:customStyle="1">
    <w:name w:val="Table Paragraph"/>
    <w:basedOn w:val="712"/>
    <w:uiPriority w:val="1"/>
    <w:qFormat/>
  </w:style>
  <w:style w:type="table" w:styleId="1025" w:customStyle="1">
    <w:name w:val="Table Normal_0"/>
    <w:uiPriority w:val="0"/>
    <w:qFormat/>
    <w:tblPr/>
  </w:style>
  <w:style w:type="paragraph" w:styleId="1026" w:customStyle="1">
    <w:name w:val="寄信人地址1"/>
    <w:basedOn w:val="1027"/>
    <w:uiPriority w:val="0"/>
    <w:qFormat/>
    <w:rPr>
      <w:rFonts w:ascii="Arial" w:hAnsi="Arial" w:eastAsia="宋体" w:cs="宋体"/>
    </w:rPr>
  </w:style>
  <w:style w:type="paragraph" w:styleId="1027" w:customStyle="1">
    <w:name w:val="正文11"/>
    <w:next w:val="1028"/>
    <w:uiPriority w:val="0"/>
    <w:qFormat/>
    <w:pPr>
      <w:jc w:val="both"/>
    </w:pPr>
    <w:rPr>
      <w:rFonts w:hint="default" w:ascii="Times New Roman" w:hAnsi="Times New Roman" w:eastAsia="宋体" w:cs="Times New Roman"/>
      <w:lang w:val="en-US" w:eastAsia="zh-CN" w:bidi="ar-SA"/>
    </w:rPr>
  </w:style>
  <w:style w:type="paragraph" w:styleId="1028" w:customStyle="1">
    <w:name w:val="文本块1"/>
    <w:basedOn w:val="1029"/>
    <w:uiPriority w:val="0"/>
    <w:qFormat/>
    <w:pPr>
      <w:ind w:left="256" w:right="6" w:firstLine="624"/>
    </w:pPr>
    <w:rPr>
      <w:rFonts w:eastAsia="方正仿宋_GB2312"/>
      <w:sz w:val="28"/>
      <w:szCs w:val="20"/>
    </w:rPr>
  </w:style>
  <w:style w:type="paragraph" w:styleId="1029" w:customStyle="1">
    <w:name w:val="正文12"/>
    <w:next w:val="10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脚注文本1"/>
    <w:basedOn w:val="1031"/>
    <w:uiPriority w:val="0"/>
    <w:qFormat/>
    <w:rPr>
      <w:sz w:val="18"/>
      <w:szCs w:val="18"/>
    </w:rPr>
  </w:style>
  <w:style w:type="paragraph" w:styleId="1031" w:customStyle="1">
    <w:name w:val="正文111"/>
    <w:next w:val="10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2" w:customStyle="1">
    <w:name w:val="正文首行缩进1"/>
    <w:basedOn w:val="1033"/>
    <w:next w:val="1034"/>
    <w:uiPriority w:val="0"/>
    <w:qFormat/>
    <w:pPr>
      <w:ind w:firstLine="200"/>
      <w:spacing w:line="360" w:lineRule="auto"/>
    </w:pPr>
    <w:rPr>
      <w:rFonts w:ascii="方正仿宋_GB2312" w:eastAsia="方正仿宋_GB2312"/>
      <w:sz w:val="30"/>
      <w:szCs w:val="30"/>
    </w:rPr>
  </w:style>
  <w:style w:type="paragraph" w:styleId="1033" w:customStyle="1">
    <w:name w:val="正文文本11"/>
    <w:basedOn w:val="1027"/>
    <w:next w:val="1017"/>
    <w:uiPriority w:val="0"/>
    <w:qFormat/>
    <w:rPr>
      <w:rFonts w:ascii="方正楷体_GB2312" w:hAnsi="Arial" w:eastAsia="方正楷体_GB2312"/>
      <w:sz w:val="28"/>
      <w:szCs w:val="28"/>
    </w:rPr>
  </w:style>
  <w:style w:type="paragraph" w:styleId="1034" w:customStyle="1">
    <w:name w:val="正文首行缩进 21"/>
    <w:basedOn w:val="725"/>
    <w:next w:val="1031"/>
    <w:uiPriority w:val="99"/>
    <w:unhideWhenUsed/>
    <w:qFormat/>
    <w:pPr>
      <w:ind w:firstLine="420"/>
    </w:pPr>
  </w:style>
  <w:style w:type="paragraph" w:styleId="1035" w:customStyle="1">
    <w:name w:val="正文文本首行缩进 2"/>
    <w:basedOn w:val="725"/>
    <w:uiPriority w:val="0"/>
    <w:qFormat/>
    <w:pPr>
      <w:ind w:left="0" w:firstLine="420"/>
      <w:spacing w:after="0" w:line="360" w:lineRule="auto"/>
    </w:pPr>
    <w:rPr>
      <w:rFonts w:ascii="宋体" w:hAnsi="宋体"/>
      <w:sz w:val="20"/>
      <w:szCs w:val="20"/>
      <w:lang w:val="en-US" w:eastAsia="en-US"/>
    </w:rPr>
  </w:style>
  <w:style w:type="character" w:styleId="1036" w:customStyle="1">
    <w:name w:val="15"/>
    <w:basedOn w:val="914"/>
    <w:link w:val="712"/>
    <w:uiPriority w:val="0"/>
    <w:qFormat/>
    <w:rPr>
      <w:rFonts w:ascii="Times New Roman" w:hAnsi="Times New Roman" w:cs="Times New Roman"/>
    </w:rPr>
  </w:style>
  <w:style w:type="paragraph" w:styleId="1037" w:customStyle="1">
    <w:name w:val="正文首行缩进 211"/>
    <w:basedOn w:val="1038"/>
    <w:next w:val="712"/>
    <w:uiPriority w:val="0"/>
    <w:qFormat/>
    <w:pPr>
      <w:ind w:left="0" w:firstLine="420"/>
      <w:spacing w:after="0" w:line="360" w:lineRule="auto"/>
    </w:pPr>
    <w:rPr>
      <w:rFonts w:ascii="宋体" w:hAnsi="宋体" w:eastAsia="宋体" w:cs="Times New Roman"/>
      <w:szCs w:val="20"/>
    </w:rPr>
  </w:style>
  <w:style w:type="paragraph" w:styleId="1038" w:customStyle="1">
    <w:name w:val="正文文本缩进11"/>
    <w:basedOn w:val="712"/>
    <w:next w:val="1026"/>
    <w:uiPriority w:val="0"/>
    <w:unhideWhenUsed/>
    <w:qFormat/>
    <w:pPr>
      <w:ind w:left="420"/>
      <w:spacing w:after="120"/>
    </w:pPr>
  </w:style>
  <w:style w:type="character" w:styleId="1039" w:customStyle="1">
    <w:name w:val="强调1"/>
    <w:link w:val="712"/>
    <w:uiPriority w:val="0"/>
    <w:qFormat/>
    <w:rPr>
      <w:i/>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45ca1f40-4c53-49e0-8ffb-dc171fb485da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70E075FC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535b114f-c4c9-4d8f-8fd3-141a71e8c1ec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70E075FC</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d03f9e1b-957e-44ae-be01-0cacfa1aeba7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70E075FC</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a2cd26a7-3090-4641-96aa-b4108e942677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70E075FC</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7de8a26f-c56d-46cf-b8cf-94baf0a1b1a0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13E246DE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91095110-a164-4916-8508-835040d8180a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12C3427E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de285a9a-bbe1-488e-963b-909a1bcbf3bb</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47C1C86A</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02d74d25-2e9d-401e-a8ac-f142ff88bbe2</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162D3E20</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7d29c966-7847-4d93-a07e-aad3723f6326</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3C855A62</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09b57a0d-d4f6-49d0-9317-80cf7dda9a22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21B0CEC6</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8908445a-ed46-4ee4-a5c7-1d892ce056ae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21B0CEC6</paraID>
      <start xmlns="http://schemas.wps.cn/vas-ai-hub/contract-review">81</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2e72a6ef-532c-49d6-8609-76855ef0e950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21B0CEC6</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afb4ed25-78a3-4941-bdbb-9e0919199e9d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21B0CEC6</paraID>
      <start xmlns="http://schemas.wps.cn/vas-ai-hub/contract-review">113</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810e474c-44dc-4c6c-baea-e9a705371034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21B0CEC6</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a9fdf1eb-b711-47a6-bdbe-05ca2fd145df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21B0CEC6</paraID>
      <start xmlns="http://schemas.wps.cn/vas-ai-hub/contract-review">133</start>
      <end xmlns="http://schemas.wps.cn/vas-ai-hub/contract-review">134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66b16b25-57b4-4ad9-8b3a-fff638120ce2</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1B89A7D4</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61424046-8884-46c8-a3c8-b7c0d56b9c9c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6F54829A</paraID>
      <start xmlns="http://schemas.wps.cn/vas-ai-hub/contract-review">45</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c8aa106c-c275-4ac6-b0a3-97db46d2e285</errorID>
      <errorWord xmlns="http://schemas.wps.cn/vas-ai-hub/contract-review">是由于乙方的过错造成</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是由于乙方的过错</item>
      </candidateList>
      <explain xmlns="http://schemas.wps.cn/vas-ai-hub/contract-review">该表达中的“是由于乙方的过错造成”存在语义重复。</explain>
      <paraID xmlns="http://schemas.wps.cn/vas-ai-hub/contract-review">3730E7B9</paraID>
      <start xmlns="http://schemas.wps.cn/vas-ai-hub/contract-review">37</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b64f0d22-ec0e-4215-b399-afacf4fad649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explain xmlns="http://schemas.wps.cn/vas-ai-hub/contract-review">文本全半角错误。</explain>
      <paraID xmlns="http://schemas.wps.cn/vas-ai-hub/contract-review">34BD6F53</paraID>
      <start xmlns="http://schemas.wps.cn/vas-ai-hub/contract-review">144</start>
      <end xmlns="http://schemas.wps.cn/vas-ai-hub/contract-review">145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411cf319-2118-470f-921f-1a4266036b3e</errorID>
      <errorWord xmlns="http://schemas.wps.cn/vas-ai-hub/contract-review">至少有5年或以上</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至少有5年或</item>
      </candidateList>
      <explain xmlns="http://schemas.wps.cn/vas-ai-hub/contract-review">该表达中的“至少有5年或以上”存在语义重复。</explain>
      <paraID xmlns="http://schemas.wps.cn/vas-ai-hub/contract-review">3B1AEF15</paraID>
      <start xmlns="http://schemas.wps.cn/vas-ai-hub/contract-review">7</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9D4F31B-5406-449F-B9B8-D1053BAF8E2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41755</dc:creator>
  <cp:lastModifiedBy>皇甫东</cp:lastModifiedBy>
  <cp:revision>4</cp:revision>
  <dcterms:created xsi:type="dcterms:W3CDTF">2023-03-29T15:28:00Z</dcterms:created>
  <dcterms:modified xsi:type="dcterms:W3CDTF">2026-08-13T04:50:30Z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BCC214B731694C2FBD1AA41499AD02A0_13</vt:lpwstr>
  </property>
  <property fmtid="{D5CDD505-2E9C-101B-9397-08002B2CF9AE}" pid="4" name="KSOTemplateDocerSaveRecord">
    <vt:lpwstr>eyJoZGlkIjoiN2RlNTRjNzBmMDNlMThkZjNiZDAyZGVlMTBiOThmMTYiLCJ1c2VySWQiOiIyOTQ0Mjk4MDMifQ==</vt:lpwstr>
  </property>
</Properties>
</file>