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eastAsia="华文新魏"/>
          <w:b/>
          <w:sz w:val="84"/>
          <w:szCs w:val="84"/>
        </w:rPr>
      </w:pPr>
      <w:r>
        <w:rPr>
          <w:rFonts w:hint="eastAsia" w:ascii="华文新魏" w:eastAsia="华文新魏"/>
          <w:b/>
          <w:sz w:val="84"/>
          <w:szCs w:val="84"/>
        </w:rPr>
      </w:r>
      <w:r/>
    </w:p>
    <w:p>
      <w:pPr>
        <w:jc w:val="center"/>
        <w:rPr>
          <w:rFonts w:hint="eastAsia" w:ascii="华文宋体" w:hAnsi="华文宋体" w:cs="华文宋体"/>
          <w:b/>
          <w:sz w:val="84"/>
          <w:szCs w:val="84"/>
        </w:rPr>
      </w:pPr>
      <w:r>
        <w:rPr>
          <w:rFonts w:hint="eastAsia" w:ascii="华文宋体" w:hAnsi="华文宋体" w:eastAsia="华文宋体" w:cs="华文宋体"/>
          <w:b/>
          <w:sz w:val="84"/>
          <w:szCs w:val="84"/>
        </w:rPr>
        <w:t xml:space="preserve">南通市海门区政府采购</w:t>
      </w:r>
      <w:r>
        <w:rPr>
          <w:rFonts w:ascii="华文宋体" w:hAnsi="华文宋体" w:cs="华文宋体"/>
        </w:rPr>
      </w:r>
      <w:r/>
    </w:p>
    <w:p>
      <w:pPr>
        <w:jc w:val="center"/>
        <w:rPr>
          <w:rFonts w:hint="eastAsia" w:ascii="华文新魏" w:eastAsia="华文新魏"/>
          <w:b/>
          <w:sz w:val="100"/>
          <w:szCs w:val="100"/>
        </w:rPr>
      </w:pPr>
      <w:r>
        <w:rPr>
          <w:rFonts w:hint="eastAsia" w:ascii="华文宋体" w:hAnsi="华文宋体" w:eastAsia="华文宋体" w:cs="华文宋体"/>
          <w:b/>
          <w:sz w:val="84"/>
          <w:szCs w:val="84"/>
          <w:lang w:val="en-US" w:eastAsia="zh-CN"/>
        </w:rPr>
        <w:t xml:space="preserve">磋商</w:t>
      </w:r>
      <w:r>
        <w:rPr>
          <w:rFonts w:hint="eastAsia" w:ascii="华文宋体" w:hAnsi="华文宋体" w:eastAsia="华文宋体" w:cs="华文宋体"/>
          <w:b/>
          <w:sz w:val="84"/>
          <w:szCs w:val="84"/>
        </w:rPr>
        <w:t xml:space="preserve">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ascii="宋体" w:hAnsi="宋体"/>
          <w:b/>
          <w:sz w:val="30"/>
        </w:rPr>
      </w:pPr>
      <w:r>
        <w:rPr>
          <w:rFonts w:ascii="宋体" w:hAnsi="宋体"/>
          <w:b/>
          <w:sz w:val="30"/>
        </w:rPr>
      </w:r>
      <w:r/>
    </w:p>
    <w:p>
      <w:pPr>
        <w:pStyle w:val="895"/>
      </w:pPr>
      <w:r/>
      <w:r/>
    </w:p>
    <w:p>
      <w:pPr>
        <w:rPr>
          <w:rFonts w:hint="eastAsia"/>
        </w:rPr>
      </w:pPr>
      <w:r>
        <w:rPr>
          <w:rFonts w:hint="eastAsia"/>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1919"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b w:val="0"/>
          <w:bCs/>
          <w:sz w:val="32"/>
          <w:szCs w:val="32"/>
          <w:u w:val="single"/>
          <w:lang w:val="en-US" w:eastAsia="zh-CN"/>
        </w:rPr>
        <w:t xml:space="preserve">中共南通市海门区委政法委员会采购社会治安综合保险项目</w:t>
      </w:r>
      <w:r/>
    </w:p>
    <w:p>
      <w:pPr>
        <w:ind w:firstLine="32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rPr>
        <w:t xml:space="preserve">      </w:t>
      </w:r>
      <w:r>
        <w:rPr>
          <w:rFonts w:hint="eastAsia" w:ascii="宋体" w:hAnsi="宋体"/>
          <w:sz w:val="32"/>
          <w:szCs w:val="32"/>
          <w:u w:val="single"/>
          <w:lang w:val="en-US" w:eastAsia="zh-CN"/>
        </w:rPr>
        <w:t xml:space="preserve">   JSZC-320614-NTQC-C2026-0003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320"/>
        <w:jc w:val="left"/>
        <w:spacing w:line="360" w:lineRule="auto"/>
        <w:rPr>
          <w:rFonts w:hint="eastAsia" w:ascii="宋体" w:hAnsi="宋体" w:eastAsia="宋体"/>
          <w:sz w:val="32"/>
          <w:szCs w:val="32"/>
          <w:u w:val="single"/>
          <w:lang w:val="en-US" w:eastAsia="zh-CN"/>
        </w:rPr>
      </w:pPr>
      <w:r>
        <w:rPr>
          <w:rFonts w:hint="eastAsia" w:ascii="宋体" w:hAnsi="宋体"/>
          <w:sz w:val="32"/>
          <w:szCs w:val="32"/>
        </w:rPr>
        <w:t xml:space="preserve">采　购人：</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b w:val="0"/>
          <w:bCs/>
          <w:sz w:val="32"/>
          <w:szCs w:val="32"/>
          <w:u w:val="single"/>
          <w:lang w:val="en-US" w:eastAsia="zh-CN"/>
        </w:rPr>
        <w:t xml:space="preserve">中共南通市海门区委政法委员会</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lang w:eastAsia="zh-CN"/>
        </w:rPr>
        <w:t xml:space="preserve">南通千城工程项目管理有限公司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pStyle w:val="894"/>
        <w:ind w:left="0" w:firstLine="0"/>
        <w:rPr>
          <w:rFonts w:hint="eastAsia" w:ascii="宋体" w:hAnsi="宋体"/>
          <w:sz w:val="30"/>
        </w:rPr>
      </w:pPr>
      <w:r>
        <w:rPr>
          <w:rFonts w:hint="eastAsia" w:ascii="宋体" w:hAnsi="宋体"/>
          <w:sz w:val="30"/>
        </w:rPr>
      </w:r>
      <w:r/>
    </w:p>
    <w:p>
      <w:pPr>
        <w:ind w:right="2696"/>
        <w:jc w:val="center"/>
        <w:spacing w:line="360" w:lineRule="auto"/>
        <w:rPr>
          <w:rFonts w:hint="eastAsia" w:ascii="宋体" w:hAnsi="宋体"/>
          <w:b/>
          <w:bCs/>
          <w:spacing w:val="2"/>
          <w:sz w:val="32"/>
        </w:rPr>
      </w:pPr>
      <w:r>
        <w:rPr>
          <w:rFonts w:hint="eastAsia" w:ascii="宋体" w:hAnsi="宋体"/>
          <w:b/>
          <w:bCs/>
          <w:sz w:val="32"/>
          <w:u w:val="none"/>
          <w:lang w:val="en-US" w:eastAsia="zh-CN"/>
        </w:rPr>
        <w:t xml:space="preserve">            </w:t>
      </w:r>
      <w:r>
        <w:rPr>
          <w:rFonts w:hint="eastAsia" w:ascii="宋体" w:hAnsi="宋体"/>
          <w:b/>
          <w:bCs/>
          <w:sz w:val="32"/>
          <w:u w:val="single"/>
          <w:lang w:val="en-US" w:eastAsia="zh-CN"/>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六 </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 八  </w:t>
      </w:r>
      <w:r>
        <w:rPr>
          <w:rFonts w:hint="eastAsia" w:ascii="宋体" w:hAnsi="宋体"/>
          <w:b/>
          <w:bCs/>
          <w:sz w:val="32"/>
        </w:rPr>
        <w:t xml:space="preserve">月</w:t>
      </w:r>
      <w:r/>
    </w:p>
    <w:p>
      <w:pPr>
        <w:ind w:left="4018" w:hanging="4176"/>
        <w:rPr>
          <w:rFonts w:hint="eastAsia" w:ascii="宋体" w:hAnsi="宋体"/>
          <w:b/>
          <w:sz w:val="26"/>
          <w:szCs w:val="28"/>
          <w:u w:val="single"/>
        </w:rPr>
      </w:pPr>
      <w:r>
        <w:rPr>
          <w:rFonts w:hint="eastAsia" w:ascii="宋体" w:hAnsi="宋体"/>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highlight w:val="none"/>
        </w:rPr>
      </w:pPr>
      <w:r>
        <w:rPr>
          <w:rFonts w:hint="eastAsia" w:ascii="宋体" w:hAnsi="宋体"/>
          <w:b/>
          <w:sz w:val="24"/>
          <w:szCs w:val="28"/>
        </w:rPr>
        <w:t xml:space="preserve">江苏政府采购网：http://www.ccgp-jiangsu.gov.cn/</w:t>
      </w:r>
      <w:r/>
    </w:p>
    <w:p>
      <w:pPr>
        <w:ind w:left="3697" w:hanging="3855"/>
        <w:jc w:val="center"/>
        <w:rPr>
          <w:rFonts w:hint="eastAsia" w:ascii="宋体" w:hAnsi="宋体" w:eastAsia="宋体" w:cs="宋体"/>
          <w:b/>
          <w:bCs/>
          <w:sz w:val="36"/>
          <w:szCs w:val="36"/>
        </w:rPr>
      </w:pPr>
      <w:r>
        <w:rPr>
          <w:rFonts w:hint="eastAsia" w:ascii="宋体" w:hAnsi="宋体" w:eastAsia="宋体" w:cs="宋体"/>
          <w:b/>
          <w:bCs/>
          <w:sz w:val="36"/>
          <w:szCs w:val="36"/>
        </w:rPr>
      </w:r>
      <w:r/>
    </w:p>
    <w:p>
      <w:pPr>
        <w:numPr>
          <w:ilvl w:val="0"/>
          <w:numId w:val="5"/>
        </w:numPr>
        <w:jc w:val="center"/>
        <w:spacing w:line="360" w:lineRule="auto"/>
        <w:rPr>
          <w:rFonts w:hint="eastAsia" w:ascii="宋体" w:hAnsi="宋体" w:eastAsia="宋体" w:cs="宋体"/>
          <w:b/>
          <w:bCs/>
          <w:sz w:val="36"/>
          <w:szCs w:val="36"/>
        </w:rPr>
      </w:pPr>
      <w:r/>
      <w:bookmarkStart w:id="1" w:name="_Toc20564500"/>
      <w:r/>
      <w:bookmarkStart w:id="2" w:name="_Toc20564588"/>
      <w:r/>
      <w:bookmarkStart w:id="3" w:name="_Toc5575584"/>
      <w:r/>
      <w:bookmarkStart w:id="4" w:name="_Toc20571334"/>
      <w:r/>
      <w:bookmarkStart w:id="5" w:name="_Toc20144954"/>
      <w:r/>
      <w:bookmarkStart w:id="6" w:name="_Toc5578647"/>
      <w:r/>
      <w:bookmarkStart w:id="7" w:name="OLE_LINK2"/>
      <w:r>
        <w:rPr>
          <w:rFonts w:hint="eastAsia" w:ascii="宋体" w:hAnsi="宋体" w:eastAsia="宋体" w:cs="宋体"/>
          <w:b/>
          <w:bCs/>
          <w:sz w:val="36"/>
          <w:szCs w:val="36"/>
          <w:lang w:val="en-US" w:eastAsia="zh-CN"/>
        </w:rPr>
        <w:t xml:space="preserve"> 竞争性磋商</w:t>
      </w:r>
      <w:r>
        <w:rPr>
          <w:rFonts w:hint="eastAsia" w:ascii="宋体" w:hAnsi="宋体" w:eastAsia="宋体" w:cs="宋体"/>
          <w:b/>
          <w:bCs/>
          <w:sz w:val="36"/>
          <w:szCs w:val="36"/>
        </w:rPr>
        <w:t xml:space="preserve">公告</w:t>
      </w:r>
      <w:bookmarkEnd w:id="1"/>
      <w:r/>
      <w:bookmarkEnd w:id="2"/>
      <w:r/>
      <w:bookmarkEnd w:id="3"/>
      <w:r/>
      <w:bookmarkEnd w:id="4"/>
      <w:r/>
      <w:bookmarkEnd w:id="5"/>
      <w:r/>
      <w:bookmarkEnd w:id="6"/>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中共南通市海门区委政法委员会采购社会治安综合保险项目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cs="宋体"/>
          <w:sz w:val="28"/>
          <w:szCs w:val="28"/>
          <w:highlight w:val="yellow"/>
          <w:u w:val="single"/>
          <w:lang w:val="en-US" w:eastAsia="zh-CN"/>
        </w:rPr>
        <w:t xml:space="preserve">2026</w:t>
      </w:r>
      <w:r>
        <w:rPr>
          <w:rFonts w:hint="eastAsia" w:ascii="宋体" w:hAnsi="宋体" w:eastAsia="宋体" w:cs="宋体"/>
          <w:sz w:val="28"/>
          <w:szCs w:val="28"/>
          <w:highlight w:val="yellow"/>
          <w:u w:val="single"/>
        </w:rPr>
        <w:t xml:space="preserve">年</w:t>
      </w:r>
      <w:r>
        <w:rPr>
          <w:rFonts w:hint="eastAsia" w:ascii="宋体" w:hAnsi="宋体" w:cs="宋体"/>
          <w:sz w:val="28"/>
          <w:szCs w:val="28"/>
          <w:highlight w:val="yellow"/>
          <w:u w:val="single"/>
          <w:lang w:val="en-US" w:eastAsia="zh-CN"/>
        </w:rPr>
        <w:t xml:space="preserve">08月27日</w:t>
      </w:r>
      <w:r>
        <w:rPr>
          <w:rFonts w:hint="eastAsia" w:ascii="宋体" w:hAnsi="宋体" w:eastAsia="宋体" w:cs="宋体"/>
          <w:bCs/>
          <w:sz w:val="28"/>
          <w:szCs w:val="28"/>
          <w:highlight w:val="yellow"/>
          <w:u w:val="single"/>
          <w:lang w:val="en-US" w:eastAsia="zh-CN"/>
        </w:rPr>
        <w:t xml:space="preserve">09</w:t>
      </w:r>
      <w:r>
        <w:rPr>
          <w:rFonts w:hint="eastAsia" w:ascii="宋体" w:hAnsi="宋体" w:eastAsia="宋体" w:cs="宋体"/>
          <w:bCs/>
          <w:sz w:val="28"/>
          <w:szCs w:val="28"/>
          <w:highlight w:val="yellow"/>
          <w:u w:val="single"/>
        </w:rPr>
        <w:t xml:space="preserve">点</w:t>
      </w:r>
      <w:r>
        <w:rPr>
          <w:rFonts w:hint="eastAsia" w:ascii="宋体" w:hAnsi="宋体" w:eastAsia="宋体" w:cs="宋体"/>
          <w:bCs/>
          <w:sz w:val="28"/>
          <w:szCs w:val="28"/>
          <w:highlight w:val="yellow"/>
          <w:u w:val="single"/>
          <w:lang w:val="en-US" w:eastAsia="zh-CN"/>
        </w:rPr>
        <w:t xml:space="preserve">00</w:t>
      </w:r>
      <w:r>
        <w:rPr>
          <w:rFonts w:hint="eastAsia" w:ascii="宋体" w:hAnsi="宋体" w:eastAsia="宋体" w:cs="宋体"/>
          <w:bCs/>
          <w:sz w:val="28"/>
          <w:szCs w:val="28"/>
          <w:highlight w:val="yellow"/>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default" w:ascii="宋体" w:hAnsi="宋体" w:eastAsia="宋体" w:cs="宋体"/>
          <w:sz w:val="28"/>
          <w:szCs w:val="28"/>
          <w:lang w:val="en-US" w:eastAsia="zh-CN"/>
        </w:rPr>
      </w:pPr>
      <w:r>
        <w:rPr>
          <w:rFonts w:hint="eastAsia" w:ascii="宋体" w:hAnsi="宋体" w:eastAsia="宋体" w:cs="宋体"/>
          <w:sz w:val="28"/>
          <w:szCs w:val="28"/>
        </w:rPr>
        <w:t xml:space="preserve">1、项目编号：JSZC-320614-NTQC-C2026-0003</w:t>
      </w:r>
      <w:r>
        <w:rPr>
          <w:rFonts w:hint="eastAsia" w:ascii="宋体" w:hAnsi="宋体" w:cs="宋体"/>
          <w:sz w:val="28"/>
          <w:szCs w:val="28"/>
          <w:lang w:val="en-US" w:eastAsia="zh-CN"/>
        </w:rPr>
        <w:t xml:space="preserve">  </w:t>
      </w:r>
      <w:r/>
    </w:p>
    <w:p>
      <w:pPr>
        <w:ind w:firstLine="560"/>
        <w:spacing w:line="360" w:lineRule="auto"/>
        <w:rPr>
          <w:rFonts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cs="宋体"/>
          <w:sz w:val="28"/>
          <w:szCs w:val="28"/>
          <w:lang w:eastAsia="zh-CN"/>
        </w:rPr>
        <w:t xml:space="preserve">中共南通市海门区委政法委员会采购社会治安综合保险项目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3、项目采购方式：竞争性磋商</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5、项目所属行业：其他未列明行业</w:t>
      </w:r>
      <w:r/>
    </w:p>
    <w:p>
      <w:pPr>
        <w:pStyle w:val="913"/>
        <w:ind w:left="0" w:firstLine="560"/>
        <w:spacing w:line="360" w:lineRule="auto"/>
        <w:rPr>
          <w:rFonts w:hint="eastAsia" w:ascii="宋体" w:hAnsi="宋体" w:eastAsia="宋体" w:cs="宋体"/>
        </w:rPr>
      </w:pPr>
      <w:r>
        <w:rPr>
          <w:rFonts w:hint="eastAsia" w:ascii="宋体" w:hAnsi="宋体" w:eastAsia="宋体" w:cs="宋体"/>
          <w:szCs w:val="28"/>
        </w:rPr>
        <w:t xml:space="preserve">6、项目预算：</w:t>
      </w:r>
      <w:r>
        <w:rPr>
          <w:rFonts w:hint="eastAsia" w:ascii="宋体" w:hAnsi="宋体" w:eastAsia="宋体" w:cs="宋体"/>
          <w:szCs w:val="28"/>
          <w:lang w:val="en-US" w:eastAsia="zh-CN"/>
        </w:rPr>
        <w:t xml:space="preserve">150</w:t>
      </w:r>
      <w:r>
        <w:rPr>
          <w:rFonts w:hint="eastAsia" w:ascii="宋体" w:hAnsi="宋体" w:eastAsia="宋体" w:cs="宋体"/>
          <w:szCs w:val="28"/>
        </w:rPr>
        <w:t xml:space="preserve">万元</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7、最高限价：</w:t>
      </w:r>
      <w:r>
        <w:rPr>
          <w:rFonts w:hint="eastAsia" w:ascii="宋体" w:hAnsi="宋体" w:cs="宋体"/>
          <w:sz w:val="28"/>
          <w:szCs w:val="28"/>
          <w:lang w:val="en-US" w:eastAsia="zh-CN"/>
        </w:rPr>
        <w:t xml:space="preserve">150</w:t>
      </w:r>
      <w:r>
        <w:rPr>
          <w:rFonts w:hint="eastAsia" w:ascii="宋体" w:hAnsi="宋体" w:eastAsia="宋体" w:cs="宋体"/>
          <w:sz w:val="28"/>
          <w:szCs w:val="28"/>
        </w:rPr>
        <w:t xml:space="preserve">万元，投标报价超过最高限价的为无效投标。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28359013"/>
      <w:r/>
      <w:bookmarkStart w:id="9" w:name="_Toc35393630"/>
      <w:r/>
      <w:bookmarkStart w:id="10" w:name="_Toc35393799"/>
      <w:r/>
      <w:bookmarkStart w:id="11" w:name="_Toc28359090"/>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cs="宋体"/>
          <w:sz w:val="28"/>
          <w:szCs w:val="28"/>
          <w:u w:val="single"/>
        </w:rPr>
      </w:pPr>
      <w:r/>
      <w:bookmarkStart w:id="12" w:name="_Toc28359014"/>
      <w:r/>
      <w:bookmarkStart w:id="13" w:name="_Toc28359091"/>
      <w:r>
        <w:rPr>
          <w:rFonts w:hint="eastAsia" w:ascii="宋体" w:hAnsi="宋体" w:eastAsia="宋体" w:cs="宋体"/>
          <w:sz w:val="28"/>
          <w:szCs w:val="28"/>
        </w:rPr>
        <w:t xml:space="preserve">2、落实政府采购政策需满足的资格要求：</w:t>
      </w:r>
      <w:r>
        <w:rPr>
          <w:rFonts w:hint="eastAsia" w:ascii="宋体" w:hAnsi="宋体" w:cs="宋体"/>
          <w:sz w:val="28"/>
          <w:szCs w:val="28"/>
          <w:u w:val="none"/>
          <w:lang w:eastAsia="zh-CN"/>
        </w:rPr>
        <w:t xml:space="preserve">无</w:t>
      </w:r>
      <w:r>
        <w:rPr>
          <w:rFonts w:hint="eastAsia" w:ascii="宋体" w:hAnsi="宋体" w:cs="宋体"/>
          <w:sz w:val="28"/>
          <w:szCs w:val="28"/>
          <w:u w:val="none"/>
        </w:rPr>
        <w:t xml:space="preserve">。</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1"/>
        <w:keepLines w:val="0"/>
        <w:keepNext w:val="0"/>
        <w:pageBreakBefore w:val="0"/>
        <w:spacing w:line="360" w:lineRule="auto"/>
        <w:widowControl w:val="off"/>
        <w:rPr>
          <w:rFonts w:hint="eastAsia" w:ascii="宋体" w:hAnsi="宋体" w:eastAsia="宋体" w:cs="宋体"/>
          <w:color w:val="ff0000"/>
          <w:sz w:val="28"/>
          <w:szCs w:val="28"/>
          <w:u w:val="single"/>
          <w:lang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r>
        <w:rPr>
          <w:rFonts w:hint="eastAsia" w:ascii="宋体" w:hAnsi="宋体" w:cs="宋体"/>
          <w:sz w:val="28"/>
          <w:szCs w:val="28"/>
          <w:u w:val="none"/>
          <w:lang w:eastAsia="zh-CN"/>
        </w:rPr>
        <w:t xml:space="preserve">无</w:t>
      </w:r>
      <w:r>
        <w:rPr>
          <w:rFonts w:hint="eastAsia" w:ascii="宋体" w:hAnsi="宋体" w:cs="宋体"/>
          <w:sz w:val="28"/>
          <w:szCs w:val="28"/>
          <w:u w:val="none"/>
        </w:rPr>
        <w:t xml:space="preserve">。</w:t>
      </w:r>
      <w:r/>
    </w:p>
    <w:p>
      <w:pPr>
        <w:jc w:val="left"/>
        <w:spacing w:line="360" w:lineRule="auto"/>
        <w:widowControl/>
        <w:rPr>
          <w:rFonts w:hint="eastAsia" w:ascii="宋体" w:hAnsi="宋体" w:eastAsia="宋体" w:cs="宋体"/>
          <w:b/>
          <w:bCs w:val="0"/>
          <w:sz w:val="28"/>
          <w:szCs w:val="28"/>
        </w:rPr>
      </w:pPr>
      <w:r/>
      <w:bookmarkStart w:id="14" w:name="_Toc35393631"/>
      <w:r/>
      <w:bookmarkStart w:id="15" w:name="_Toc35393800"/>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cs="宋体"/>
          <w:color w:val="000000"/>
          <w:sz w:val="28"/>
          <w:szCs w:val="28"/>
        </w:rPr>
      </w:pPr>
      <w:r/>
      <w:bookmarkStart w:id="16" w:name="_Toc35393801"/>
      <w:r/>
      <w:bookmarkStart w:id="17" w:name="_Toc35393632"/>
      <w:r/>
      <w:bookmarkStart w:id="18" w:name="_Toc28359092"/>
      <w:r/>
      <w:bookmarkStart w:id="19" w:name="_Toc28359015"/>
      <w:r>
        <w:rPr>
          <w:rFonts w:hint="eastAsia" w:ascii="宋体" w:hAnsi="宋体" w:cs="宋体"/>
          <w:color w:val="000000"/>
          <w:sz w:val="28"/>
          <w:szCs w:val="28"/>
        </w:rPr>
        <w:t xml:space="preserve">1.时间：</w:t>
      </w:r>
      <w:r>
        <w:rPr>
          <w:rFonts w:hint="eastAsia" w:ascii="宋体" w:hAnsi="宋体" w:cs="宋体"/>
          <w:color w:val="000000"/>
          <w:sz w:val="28"/>
          <w:szCs w:val="28"/>
          <w:highlight w:val="yellow"/>
          <w:lang w:eastAsia="zh-CN"/>
        </w:rPr>
        <w:t xml:space="preserve">2026</w:t>
      </w:r>
      <w:r>
        <w:rPr>
          <w:rFonts w:hint="eastAsia" w:ascii="宋体" w:hAnsi="宋体" w:cs="宋体"/>
          <w:color w:val="000000"/>
          <w:sz w:val="28"/>
          <w:szCs w:val="28"/>
          <w:highlight w:val="yellow"/>
        </w:rPr>
        <w:t xml:space="preserve">年</w:t>
      </w:r>
      <w:r>
        <w:rPr>
          <w:rFonts w:hint="eastAsia" w:ascii="宋体" w:hAnsi="宋体" w:cs="宋体"/>
          <w:color w:val="000000"/>
          <w:sz w:val="28"/>
          <w:szCs w:val="28"/>
          <w:highlight w:val="yellow"/>
          <w:lang w:val="en-US" w:eastAsia="zh-CN"/>
        </w:rPr>
        <w:t xml:space="preserve">08月17</w:t>
      </w:r>
      <w:r>
        <w:rPr>
          <w:rFonts w:hint="eastAsia" w:ascii="宋体" w:hAnsi="宋体" w:cs="宋体"/>
          <w:color w:val="000000"/>
          <w:sz w:val="28"/>
          <w:szCs w:val="28"/>
          <w:highlight w:val="yellow"/>
        </w:rPr>
        <w:t xml:space="preserve">日至</w:t>
      </w:r>
      <w:r>
        <w:rPr>
          <w:rFonts w:hint="eastAsia" w:ascii="宋体" w:hAnsi="宋体" w:cs="宋体"/>
          <w:color w:val="000000"/>
          <w:sz w:val="28"/>
          <w:szCs w:val="28"/>
          <w:highlight w:val="yellow"/>
          <w:lang w:eastAsia="zh-CN"/>
        </w:rPr>
        <w:t xml:space="preserve">2026</w:t>
      </w:r>
      <w:r>
        <w:rPr>
          <w:rFonts w:hint="eastAsia" w:ascii="宋体" w:hAnsi="宋体" w:cs="宋体"/>
          <w:color w:val="000000"/>
          <w:sz w:val="28"/>
          <w:szCs w:val="28"/>
          <w:highlight w:val="yellow"/>
        </w:rPr>
        <w:t xml:space="preserve">年</w:t>
      </w:r>
      <w:r>
        <w:rPr>
          <w:rFonts w:hint="eastAsia" w:ascii="宋体" w:hAnsi="宋体" w:cs="宋体"/>
          <w:color w:val="000000"/>
          <w:sz w:val="28"/>
          <w:szCs w:val="28"/>
          <w:highlight w:val="yellow"/>
          <w:lang w:val="en-US" w:eastAsia="zh-CN"/>
        </w:rPr>
        <w:t xml:space="preserve">08</w:t>
      </w:r>
      <w:r>
        <w:rPr>
          <w:rFonts w:hint="eastAsia" w:ascii="宋体" w:hAnsi="宋体" w:cs="宋体"/>
          <w:color w:val="000000"/>
          <w:sz w:val="28"/>
          <w:szCs w:val="28"/>
          <w:highlight w:val="yellow"/>
        </w:rPr>
        <w:t xml:space="preserve">月21</w:t>
      </w:r>
      <w:r>
        <w:rPr>
          <w:rFonts w:hint="eastAsia" w:ascii="宋体" w:hAnsi="宋体" w:cs="宋体"/>
          <w:color w:val="000000"/>
          <w:sz w:val="28"/>
          <w:szCs w:val="28"/>
          <w:highlight w:val="yellow"/>
        </w:rPr>
        <w:t xml:space="preserve">日</w:t>
      </w:r>
      <w:r>
        <w:rPr>
          <w:rFonts w:hint="eastAsia" w:ascii="宋体" w:hAnsi="宋体" w:cs="宋体"/>
          <w:color w:val="000000"/>
          <w:sz w:val="28"/>
          <w:szCs w:val="28"/>
          <w:highlight w:val="yellow"/>
          <w:lang w:val="en-US" w:eastAsia="zh-CN"/>
        </w:rPr>
        <w:t xml:space="preserve">23</w:t>
      </w:r>
      <w:r>
        <w:rPr>
          <w:rFonts w:hint="eastAsia" w:ascii="宋体" w:hAnsi="宋体" w:cs="宋体"/>
          <w:color w:val="000000"/>
          <w:sz w:val="28"/>
          <w:szCs w:val="28"/>
          <w:highlight w:val="yellow"/>
        </w:rPr>
        <w:t xml:space="preserve">点</w:t>
      </w:r>
      <w:r>
        <w:rPr>
          <w:rFonts w:hint="eastAsia" w:ascii="宋体" w:hAnsi="宋体" w:cs="宋体"/>
          <w:color w:val="000000"/>
          <w:sz w:val="28"/>
          <w:szCs w:val="28"/>
          <w:highlight w:val="yellow"/>
          <w:lang w:val="en-US" w:eastAsia="zh-CN"/>
        </w:rPr>
        <w:t xml:space="preserve">59</w:t>
      </w:r>
      <w:r>
        <w:rPr>
          <w:rFonts w:hint="eastAsia" w:ascii="宋体" w:hAnsi="宋体" w:cs="宋体"/>
          <w:color w:val="000000"/>
          <w:sz w:val="28"/>
          <w:szCs w:val="28"/>
          <w:highlight w:val="yellow"/>
        </w:rPr>
        <w:t xml:space="preserve">分</w:t>
      </w:r>
      <w:r>
        <w:rPr>
          <w:rFonts w:hint="eastAsia" w:ascii="宋体" w:hAnsi="宋体" w:cs="宋体"/>
          <w:color w:val="000000"/>
          <w:sz w:val="28"/>
          <w:szCs w:val="28"/>
        </w:rPr>
        <w:t xml:space="preserve">（北京时间）</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2.地点：网上注册登记成功后系统内免费下载</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000000"/>
          <w:sz w:val="28"/>
          <w:szCs w:val="28"/>
        </w:rPr>
        <w:t xml:space="preserve">—资料下载中</w:t>
      </w:r>
      <w:r>
        <w:rPr>
          <w:rFonts w:hint="eastAsia" w:ascii="宋体" w:hAnsi="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cs="宋体"/>
          <w:b/>
          <w:bCs/>
          <w:color w:val="000000"/>
          <w:sz w:val="28"/>
          <w:szCs w:val="28"/>
        </w:rPr>
      </w:pPr>
      <w:r>
        <w:rPr>
          <w:rFonts w:hint="eastAsia" w:ascii="宋体" w:hAnsi="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000000"/>
          <w:sz w:val="28"/>
          <w:szCs w:val="28"/>
        </w:rPr>
        <w:t xml:space="preserve">—资料下载中</w:t>
      </w:r>
      <w:r>
        <w:rPr>
          <w:rFonts w:hint="eastAsia" w:ascii="宋体" w:hAnsi="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cs="宋体"/>
          <w:b/>
          <w:color w:val="000000"/>
          <w:sz w:val="28"/>
          <w:szCs w:val="28"/>
        </w:rPr>
        <w:t xml:space="preserve">提交响应文件截止时间、</w:t>
      </w:r>
      <w:r>
        <w:rPr>
          <w:rFonts w:hint="eastAsia" w:ascii="宋体" w:hAnsi="宋体" w:cs="宋体"/>
          <w:b/>
          <w:color w:val="000000"/>
          <w:sz w:val="28"/>
          <w:szCs w:val="28"/>
          <w:lang w:val="en-US" w:eastAsia="zh-CN"/>
        </w:rPr>
        <w:t xml:space="preserve">磋商</w:t>
      </w:r>
      <w:r>
        <w:rPr>
          <w:rFonts w:hint="eastAsia" w:ascii="宋体" w:hAnsi="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cs="宋体"/>
          <w:color w:val="000000"/>
          <w:sz w:val="28"/>
          <w:szCs w:val="28"/>
        </w:rPr>
      </w:pPr>
      <w:r/>
      <w:bookmarkStart w:id="20" w:name="_Toc28359017"/>
      <w:r/>
      <w:bookmarkStart w:id="21" w:name="_Toc35393803"/>
      <w:r/>
      <w:bookmarkStart w:id="22" w:name="_Toc28359094"/>
      <w:r/>
      <w:bookmarkStart w:id="23" w:name="_Toc35393634"/>
      <w:r>
        <w:rPr>
          <w:rFonts w:hint="eastAsia" w:ascii="宋体" w:hAnsi="宋体" w:cs="宋体"/>
          <w:color w:val="000000"/>
          <w:sz w:val="28"/>
          <w:szCs w:val="28"/>
        </w:rPr>
        <w:t xml:space="preserve">1.</w:t>
      </w:r>
      <w:r>
        <w:rPr>
          <w:rFonts w:hint="eastAsia" w:ascii="宋体" w:hAnsi="宋体" w:cs="宋体"/>
          <w:color w:val="000000"/>
          <w:sz w:val="28"/>
          <w:szCs w:val="28"/>
          <w:highlight w:val="yellow"/>
          <w:lang w:eastAsia="zh-CN"/>
        </w:rPr>
        <w:t xml:space="preserve">2026</w:t>
      </w:r>
      <w:r>
        <w:rPr>
          <w:rFonts w:hint="eastAsia" w:ascii="宋体" w:hAnsi="宋体" w:cs="宋体"/>
          <w:color w:val="000000"/>
          <w:sz w:val="28"/>
          <w:szCs w:val="28"/>
          <w:highlight w:val="yellow"/>
        </w:rPr>
        <w:t xml:space="preserve">年</w:t>
      </w:r>
      <w:r>
        <w:rPr>
          <w:rFonts w:hint="eastAsia" w:ascii="宋体" w:hAnsi="宋体" w:cs="宋体"/>
          <w:color w:val="000000"/>
          <w:sz w:val="28"/>
          <w:szCs w:val="28"/>
          <w:highlight w:val="yellow"/>
          <w:lang w:val="en-US" w:eastAsia="zh-CN"/>
        </w:rPr>
        <w:t xml:space="preserve">08月27日0</w:t>
      </w:r>
      <w:r>
        <w:rPr>
          <w:rFonts w:hint="eastAsia" w:ascii="宋体" w:hAnsi="宋体" w:cs="宋体"/>
          <w:color w:val="000000"/>
          <w:sz w:val="28"/>
          <w:szCs w:val="28"/>
          <w:highlight w:val="yellow"/>
        </w:rPr>
        <w:t xml:space="preserve">9点00分</w:t>
      </w:r>
      <w:r>
        <w:rPr>
          <w:rFonts w:hint="eastAsia" w:ascii="宋体" w:hAnsi="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注：各供应商请关注开标大厅交流区，在开标结束后，请勿离开开标大厅，待资格审查完毕，</w:t>
      </w:r>
      <w:r>
        <w:rPr>
          <w:rFonts w:hint="eastAsia" w:ascii="宋体" w:hAnsi="宋体" w:cs="宋体"/>
          <w:b/>
          <w:bCs/>
          <w:color w:val="000000"/>
          <w:sz w:val="28"/>
          <w:szCs w:val="28"/>
          <w:lang w:eastAsia="zh-CN"/>
        </w:rPr>
        <w:t xml:space="preserve">采购代理</w:t>
      </w:r>
      <w:r>
        <w:rPr>
          <w:rFonts w:hint="eastAsia" w:ascii="宋体" w:hAnsi="宋体" w:cs="宋体"/>
          <w:b/>
          <w:bCs/>
          <w:color w:val="000000"/>
          <w:sz w:val="28"/>
          <w:szCs w:val="28"/>
        </w:rPr>
        <w:t xml:space="preserve">发出报价指令后须在10分钟内完成系统报价，否则默认其</w:t>
      </w:r>
      <w:r>
        <w:rPr>
          <w:rFonts w:hint="eastAsia" w:ascii="宋体" w:hAnsi="宋体" w:cs="宋体"/>
          <w:b/>
          <w:bCs/>
          <w:color w:val="000000"/>
          <w:sz w:val="28"/>
          <w:szCs w:val="28"/>
          <w:lang w:eastAsia="zh-CN"/>
        </w:rPr>
        <w:t xml:space="preserve">《开标一览表》中</w:t>
      </w:r>
      <w:r>
        <w:rPr>
          <w:rFonts w:hint="eastAsia" w:ascii="宋体" w:hAnsi="宋体" w:cs="宋体"/>
          <w:b/>
          <w:bCs/>
          <w:color w:val="000000"/>
          <w:sz w:val="28"/>
          <w:szCs w:val="28"/>
        </w:rPr>
        <w:t xml:space="preserve">报价为系统报价。</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cs="宋体"/>
          <w:i/>
          <w:color w:val="000000"/>
          <w:sz w:val="28"/>
          <w:szCs w:val="28"/>
        </w:rPr>
      </w:pPr>
      <w:r>
        <w:rPr>
          <w:rFonts w:hint="eastAsia" w:ascii="宋体" w:hAnsi="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sz w:val="28"/>
          <w:szCs w:val="28"/>
        </w:rPr>
        <w:t xml:space="preserve">投标供应商解密限定在开标后30分钟之内完成</w:t>
      </w:r>
      <w:r>
        <w:rPr>
          <w:rFonts w:hint="eastAsia" w:ascii="宋体" w:hAnsi="宋体" w:cs="宋体"/>
          <w:color w:val="000000"/>
          <w:sz w:val="28"/>
          <w:szCs w:val="28"/>
        </w:rPr>
        <w:t xml:space="preserve">。</w:t>
      </w:r>
      <w:r>
        <w:rPr>
          <w:rFonts w:hint="eastAsia" w:ascii="宋体" w:hAnsi="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635"/>
      <w:r/>
      <w:bookmarkStart w:id="25" w:name="_Toc35393804"/>
      <w:r>
        <w:rPr>
          <w:rFonts w:hint="eastAsia" w:ascii="宋体" w:hAnsi="宋体" w:eastAsia="宋体" w:cs="宋体"/>
          <w:sz w:val="28"/>
          <w:szCs w:val="28"/>
        </w:rPr>
        <w:t xml:space="preserve">自本公告发布之日起</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cs="宋体"/>
          <w:color w:val="000000"/>
          <w:sz w:val="28"/>
          <w:szCs w:val="28"/>
          <w:highlight w:val="none"/>
        </w:rPr>
      </w:pPr>
      <w:r/>
      <w:bookmarkStart w:id="26" w:name="_Toc35393805"/>
      <w:r/>
      <w:bookmarkStart w:id="27" w:name="_Toc28359018"/>
      <w:r/>
      <w:bookmarkStart w:id="28" w:name="_Toc28359095"/>
      <w:r/>
      <w:bookmarkStart w:id="29" w:name="_Toc35393636"/>
      <w:r>
        <w:rPr>
          <w:rFonts w:hint="eastAsia" w:ascii="宋体" w:hAnsi="宋体" w:cs="宋体"/>
          <w:color w:val="000000"/>
          <w:sz w:val="28"/>
          <w:szCs w:val="28"/>
          <w:highlight w:val="none"/>
        </w:rPr>
        <w:t xml:space="preserve">1、投标保证金：免收</w:t>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2、项目磋商活动模式：不见面远程磋商模式，供应商在各自地点通过苏采云系统参加磋商活动。</w:t>
      </w:r>
      <w:r/>
    </w:p>
    <w:p>
      <w:pPr>
        <w:ind w:firstLine="560"/>
        <w:spacing w:line="360" w:lineRule="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、请各供应商充分考虑项目周期，谨慎参与交易，中标后不得以任何理由放弃中标资格或不按规定履约。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26"/>
      <w:r/>
      <w:bookmarkEnd w:id="27"/>
      <w:r/>
      <w:bookmarkEnd w:id="28"/>
      <w:r/>
      <w:bookmarkEnd w:id="29"/>
      <w:r/>
      <w:bookmarkStart w:id="30" w:name="_Toc28359019"/>
      <w:r/>
      <w:bookmarkStart w:id="31" w:name="_Toc35393637"/>
      <w:r/>
      <w:bookmarkStart w:id="32" w:name="_Toc35393806"/>
      <w:r/>
      <w:bookmarkStart w:id="33" w:name="_Toc28359096"/>
      <w:r/>
      <w:bookmarkEnd w:id="0"/>
      <w:r/>
      <w:bookmarkEnd w:id="7"/>
      <w:r/>
      <w:bookmarkEnd w:id="30"/>
      <w:r/>
      <w:bookmarkEnd w:id="31"/>
      <w:r/>
      <w:bookmarkEnd w:id="32"/>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中共南通市海门区委政法委员会</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1129" w:hanging="350"/>
        <w:jc w:val="left"/>
        <w:spacing w:line="360" w:lineRule="auto"/>
        <w:rPr>
          <w:rFonts w:hint="eastAsia" w:ascii="宋体" w:hAnsi="宋体" w:eastAsia="宋体" w:cs="宋体"/>
          <w:sz w:val="28"/>
          <w:szCs w:val="28"/>
          <w:u w:val="single"/>
          <w:lang w:val="en-US" w:eastAsia="zh-CN"/>
        </w:rPr>
      </w:pPr>
      <w:r/>
      <w:bookmarkStart w:id="34" w:name="_Toc28359097"/>
      <w:r/>
      <w:bookmarkStart w:id="35" w:name="_Toc35393807"/>
      <w:r/>
      <w:bookmarkStart w:id="36" w:name="_Toc35393638"/>
      <w:r/>
      <w:bookmarkStart w:id="37" w:name="_Toc28359020"/>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南通市海门区政法南路99号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p>
    <w:p>
      <w:pPr>
        <w:ind w:left="1129" w:hanging="350"/>
        <w:jc w:val="left"/>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eastAsia="zh-CN"/>
        </w:rPr>
        <w:t xml:space="preserve">袁先生</w:t>
      </w:r>
      <w:r>
        <w:rPr>
          <w:rFonts w:hint="eastAsia" w:ascii="宋体" w:hAnsi="宋体" w:eastAsia="宋体" w:cs="宋体"/>
          <w:sz w:val="28"/>
          <w:szCs w:val="28"/>
          <w:u w:val="single"/>
          <w:lang w:val="en-US" w:eastAsia="zh-CN"/>
        </w:rPr>
        <w:t xml:space="preserve">       18068138188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南通千城工程项目管理有限公司</w:t>
      </w:r>
      <w:r>
        <w:rPr>
          <w:rFonts w:hint="eastAsia" w:ascii="宋体" w:hAnsi="宋体" w:eastAsia="宋体" w:cs="宋体"/>
          <w:sz w:val="28"/>
          <w:szCs w:val="28"/>
          <w:u w:val="single"/>
        </w:rPr>
        <w:t xml:space="preserve">　</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w:t>
      </w:r>
      <w:r>
        <w:rPr>
          <w:rFonts w:hint="eastAsia" w:ascii="宋体" w:hAnsi="宋体" w:cs="宋体"/>
          <w:sz w:val="28"/>
          <w:szCs w:val="28"/>
          <w:u w:val="single"/>
          <w:lang w:eastAsia="zh-CN"/>
        </w:rPr>
        <w:t xml:space="preserve">海门街道瑞江南路</w:t>
      </w:r>
      <w:r>
        <w:rPr>
          <w:rFonts w:hint="eastAsia" w:ascii="宋体" w:hAnsi="宋体" w:cs="宋体"/>
          <w:sz w:val="28"/>
          <w:szCs w:val="28"/>
          <w:u w:val="single"/>
          <w:lang w:val="en-US" w:eastAsia="zh-CN"/>
        </w:rPr>
        <w:t xml:space="preserve">777号仁恒四季花园商业S1(15幢）100号</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白女士</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 15962751656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br w:type="page" w:clear="all"/>
      </w:r>
      <w:r/>
    </w:p>
    <w:p>
      <w:pPr>
        <w:jc w:val="center"/>
        <w:spacing w:line="50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lang w:val="zh-CN"/>
        </w:rPr>
        <w:t xml:space="preserve">第二部分 磋商须知</w:t>
      </w:r>
      <w:r/>
    </w:p>
    <w:p>
      <w:pPr>
        <w:contextualSpacing/>
        <w:spacing w:line="440" w:lineRule="exact"/>
        <w:rPr>
          <w:rFonts w:ascii="仿宋" w:hAnsi="仿宋" w:eastAsia="仿宋"/>
          <w:b/>
          <w:bCs/>
          <w:color w:val="000000"/>
          <w:sz w:val="28"/>
          <w:szCs w:val="28"/>
        </w:rPr>
      </w:pPr>
      <w:r>
        <w:rPr>
          <w:rFonts w:ascii="仿宋" w:hAnsi="仿宋" w:eastAsia="仿宋"/>
          <w:b/>
          <w:bCs/>
          <w:color w:val="000000"/>
          <w:sz w:val="28"/>
          <w:szCs w:val="28"/>
        </w:rPr>
      </w:r>
      <w:r/>
    </w:p>
    <w:p>
      <w:pPr>
        <w:ind w:firstLine="562"/>
        <w:keepLines w:val="0"/>
        <w:pageBreakBefore w:val="0"/>
        <w:spacing w:line="360" w:lineRule="auto"/>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（一）总则</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1.采购方式</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1.1 本次采取竞争性磋商方式，本磋商文件仅适用于磋商公告中所述项目。</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2.合格的供应商</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2.1满足磋商公告中供应商的资格要求的规定。</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2.2 满足本文件实质性条款的规定。</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3.适用法律</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3.1 本次采购及由此产生的合同受中华人民共和国有关的法律法规制约和保护。</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4.磋商费用</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4.1 供应商应自行承担所有与参加磋商有关的费用，无论磋商过程中的做法和结果如何，</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在任何情况下均无义务和责任承担这些费用。</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 本次磋商</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和采购人不收取标书工本费。</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5.磋商文件的约束力</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5.1 供应商一旦参加本项目采购活动，即被认为接受了本磋商文件的规定和约束。</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6.磋商文件的解释</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6.1磋商文件需求部分（供应商资格要求、项目需求、商务技术评分标准）由采购人解释，其它部分由</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解释。</w:t>
      </w:r>
      <w:r/>
    </w:p>
    <w:p>
      <w:pPr>
        <w:ind w:firstLine="562"/>
        <w:keepLines w:val="0"/>
        <w:pageBreakBefore w:val="0"/>
        <w:spacing w:line="360" w:lineRule="auto"/>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（二）磋商文件</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1.磋商文件构成</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1.1 磋商文件由以下部分组成：</w:t>
      </w:r>
      <w:r/>
    </w:p>
    <w:p>
      <w:pPr>
        <w:ind w:firstLine="420"/>
        <w:keepLines w:val="0"/>
        <w:pageBreakBefore w:val="0"/>
        <w:spacing w:line="360" w:lineRule="auto"/>
        <w:widowControl w:val="off"/>
        <w:rPr>
          <w:rFonts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（1）</w:t>
      </w:r>
      <w:r>
        <w:rPr>
          <w:rFonts w:hint="eastAsia" w:ascii="宋体" w:hAnsi="宋体" w:eastAsia="宋体" w:cs="宋体"/>
          <w:bCs/>
          <w:color w:val="000000"/>
          <w:sz w:val="28"/>
          <w:szCs w:val="28"/>
          <w:lang w:val="en-US" w:eastAsia="zh-CN"/>
        </w:rPr>
        <w:t xml:space="preserve">磋商公告</w:t>
      </w:r>
      <w:r/>
    </w:p>
    <w:p>
      <w:pPr>
        <w:ind w:firstLine="42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（2）磋商须知</w:t>
      </w:r>
      <w:r/>
    </w:p>
    <w:p>
      <w:pPr>
        <w:ind w:firstLine="42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（3）项目需求</w:t>
      </w:r>
      <w:r/>
    </w:p>
    <w:p>
      <w:pPr>
        <w:ind w:firstLine="42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（4）评审方法和评审标准</w:t>
      </w:r>
      <w:r/>
    </w:p>
    <w:p>
      <w:pPr>
        <w:ind w:firstLine="42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（5）响应文件组成</w:t>
      </w:r>
      <w:r/>
    </w:p>
    <w:p>
      <w:pPr>
        <w:ind w:firstLine="42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（6）附件</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请仔细检查磋商文件是否齐全，如有缺漏请立即与采购人或</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联系解决。</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2.磋商文件的澄清</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2.1 任何要求对磋商文件进行澄清的供应商，应在提交首次响应文件截止时间五日前按磋商公告中的通讯地址，以书面形式通知采购人或政府采购代理机构。采购人有权对发出的磋商文件进行必要的澄清或修改。</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2.2采购人视情组织答疑会</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3.磋商文件的修改</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3.1 在响应文件提交截止时间前，</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可以对磋商文件进行修改。</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3.2 </w:t>
      </w:r>
      <w:r>
        <w:rPr>
          <w:rFonts w:hint="eastAsia" w:ascii="宋体" w:hAnsi="宋体" w:eastAsia="宋体" w:cs="宋体"/>
          <w:color w:val="000000"/>
          <w:sz w:val="28"/>
          <w:szCs w:val="28"/>
          <w:lang w:val="en-US" w:eastAsia="zh-CN"/>
        </w:rPr>
        <w:t xml:space="preserve">采购代理</w:t>
      </w:r>
      <w:r>
        <w:rPr>
          <w:rFonts w:hint="eastAsia" w:ascii="宋体" w:hAnsi="宋体" w:eastAsia="宋体" w:cs="宋体"/>
          <w:color w:val="000000"/>
          <w:sz w:val="28"/>
          <w:szCs w:val="28"/>
        </w:rPr>
        <w:t xml:space="preserve">有权按照法定的要求推迟响应文件提交截止日期和磋商日期。</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3.3 磋商文件的修改将在江苏政府采购网公布，补充文件将作为磋商文件的组成部分，并对供应商具有约束力。</w:t>
      </w:r>
      <w:r/>
    </w:p>
    <w:p>
      <w:pPr>
        <w:ind w:firstLine="560"/>
        <w:keepLines w:val="0"/>
        <w:pageBreakBefore w:val="0"/>
        <w:spacing w:line="360" w:lineRule="auto"/>
        <w:widowControl w:val="off"/>
        <w:rPr>
          <w:rFonts w:hint="eastAsia" w:ascii="宋体" w:hAnsi="宋体" w:eastAsia="宋体" w:cs="宋体"/>
          <w:b/>
          <w:bCs/>
          <w:color w:val="000000"/>
          <w:sz w:val="28"/>
          <w:szCs w:val="28"/>
        </w:rPr>
        <w:outlineLvl w:val="0"/>
      </w:pPr>
      <w:r>
        <w:rPr>
          <w:rFonts w:hint="eastAsia" w:ascii="宋体" w:hAnsi="宋体" w:eastAsia="宋体" w:cs="宋体"/>
          <w:color w:val="000000"/>
          <w:sz w:val="28"/>
          <w:szCs w:val="28"/>
        </w:rPr>
        <w:t xml:space="preserve">4.</w:t>
      </w:r>
      <w:r>
        <w:rPr>
          <w:rFonts w:hint="eastAsia" w:ascii="宋体" w:hAnsi="宋体" w:eastAsia="宋体" w:cs="宋体"/>
          <w:b/>
          <w:bCs/>
          <w:color w:val="000000"/>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keepLines w:val="0"/>
        <w:pageBreakBefore w:val="0"/>
        <w:spacing w:line="360" w:lineRule="auto"/>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（三）响应文件的编制</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1.响应文件的语言及度量衡单位</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1.1供应商提交的响应文件以及供应商与采购人或政府采购代理机构就有关磋商的所有来往通知、函件和文件均应使用简体中文。</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1.2 除技术性能另有规定外，响应文件所使用的度量衡单位，均须采用国家法定计量单位。</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2.响应文件构成</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2.1 供应商编写的响应文件应包括资格审查证明材料文件、商务技术标文件、价格标文件。供应商按</w:t>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部分 响应文件</w:t>
      </w:r>
      <w:r>
        <w:rPr>
          <w:rFonts w:hint="eastAsia" w:ascii="宋体" w:hAnsi="宋体" w:eastAsia="宋体" w:cs="宋体"/>
          <w:color w:val="000000"/>
          <w:sz w:val="28"/>
          <w:szCs w:val="28"/>
        </w:rPr>
        <w:t xml:space="preserve">组成”要求编写响应文件。</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3.磋商响应有效期</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3.1磋商响应有效期为采购人或政府采购代理机构规定的响应文件提交截止时间后</w:t>
      </w:r>
      <w:r>
        <w:rPr>
          <w:rFonts w:hint="eastAsia" w:ascii="宋体" w:hAnsi="宋体" w:eastAsia="宋体" w:cs="宋体"/>
          <w:b/>
          <w:color w:val="000000"/>
          <w:sz w:val="28"/>
          <w:szCs w:val="28"/>
        </w:rPr>
        <w:t xml:space="preserve">六十（60）天</w:t>
      </w:r>
      <w:r>
        <w:rPr>
          <w:rFonts w:hint="eastAsia" w:ascii="宋体" w:hAnsi="宋体" w:eastAsia="宋体" w:cs="宋体"/>
          <w:color w:val="000000"/>
          <w:sz w:val="28"/>
          <w:szCs w:val="28"/>
        </w:rPr>
        <w:t xml:space="preserve">。磋商响应有效期比规定短的将被视为非实质性响应而予以拒绝。</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 磋商响应有效期的延长</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4.1在特殊情况下，</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于原磋商响应有效期满之前，可向磋商供应商提出延长磋商响应有效期的要求。这种要求与答复均应采用书面形式。供应商可以拒绝</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的这一要求而放弃磋商响应，同意延长磋商响应有效期的供应商既不能要求也不允许修改其响应文件。受磋商响应有效期约束的所有权利与义务均延长至新的有效期。</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5.电子响应文件其他要求</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5.1电子招标投标交易平台（即“苏采云”系统）相关要求是本采购文件的组成部分。</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5.2供应商应对CA证书妥善保管，如被他人盗用投标，因此带来的结果均由供应商自行承担。</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5.3供应商应当对采购文件提出的实质性要求和条件作出实质性响应，并在电子投标系统逐条应答。</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5.4供应商应对要求提供的资格证明文件（如资质证书、资格证书）、技术资料（如白皮书、彩页、手册、检测报告等）扫描上传至投标系统。 </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lang w:val="en-US" w:eastAsia="zh-CN"/>
        </w:rPr>
        <w:t xml:space="preserve">5.5</w:t>
      </w:r>
      <w:r>
        <w:rPr>
          <w:rFonts w:hint="eastAsia" w:ascii="宋体" w:hAnsi="宋体" w:eastAsia="宋体" w:cs="宋体"/>
          <w:color w:val="000000"/>
          <w:sz w:val="28"/>
          <w:szCs w:val="28"/>
        </w:rPr>
        <w:t xml:space="preserve">磋商文件对证明文件无明确形式要求的，证明文件可以以文字资料、图纸和数据等形式提交</w:t>
      </w:r>
      <w:r>
        <w:rPr>
          <w:rFonts w:hint="eastAsia" w:ascii="宋体" w:hAnsi="宋体" w:eastAsia="宋体" w:cs="宋体"/>
          <w:color w:val="000000"/>
          <w:sz w:val="28"/>
          <w:szCs w:val="28"/>
          <w:lang w:eastAsia="zh-CN"/>
        </w:rPr>
        <w:t xml:space="preserve">。</w:t>
      </w:r>
      <w:r/>
    </w:p>
    <w:p>
      <w:pPr>
        <w:ind w:firstLine="560"/>
        <w:keepLines w:val="0"/>
        <w:pageBreakBefore w:val="0"/>
        <w:spacing w:line="360" w:lineRule="auto"/>
        <w:widowControl w:val="off"/>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t xml:space="preserve">6.</w:t>
      </w:r>
      <w:r>
        <w:rPr>
          <w:rFonts w:hint="eastAsia" w:ascii="宋体" w:hAnsi="宋体" w:eastAsia="宋体" w:cs="宋体"/>
          <w:b/>
          <w:bCs/>
          <w:color w:val="000000"/>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562"/>
        <w:keepLines w:val="0"/>
        <w:pageBreakBefore w:val="0"/>
        <w:spacing w:line="360" w:lineRule="auto"/>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（四）响应文件的提交</w:t>
      </w:r>
      <w:r/>
    </w:p>
    <w:p>
      <w:pPr>
        <w:ind w:firstLine="560"/>
        <w:keepLines w:val="0"/>
        <w:keepNext/>
        <w:pageBreakBefore w:val="0"/>
        <w:spacing w:line="360" w:lineRule="auto"/>
        <w:widowControl w:val="off"/>
        <w:rPr>
          <w:rFonts w:hint="eastAsia" w:ascii="宋体" w:hAnsi="宋体" w:eastAsia="宋体" w:cs="宋体"/>
          <w:b/>
          <w:bCs/>
          <w:color w:val="000000"/>
          <w:sz w:val="28"/>
          <w:szCs w:val="28"/>
        </w:rPr>
        <w:outlineLvl w:val="3"/>
      </w:pPr>
      <w:r>
        <w:rPr>
          <w:rFonts w:hint="eastAsia" w:ascii="宋体" w:hAnsi="宋体" w:eastAsia="宋体" w:cs="宋体"/>
          <w:color w:val="000000"/>
          <w:sz w:val="28"/>
          <w:szCs w:val="28"/>
        </w:rPr>
        <w:t xml:space="preserve">1.响应文件的提交</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1.1线上提交与接收地点：供应商应当通过“苏采云”系统提交数据电文形式的响应文件（即电子投标），“苏采云”系统自动接收。</w:t>
      </w:r>
      <w:r/>
    </w:p>
    <w:p>
      <w:pPr>
        <w:ind w:firstLine="562"/>
        <w:keepLines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2.响应文件截止日期</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2.1 供应商上传电子响应文件的时间不得迟于</w:t>
      </w:r>
      <w:r>
        <w:rPr>
          <w:rFonts w:hint="eastAsia" w:ascii="宋体" w:hAnsi="宋体" w:eastAsia="宋体" w:cs="宋体"/>
          <w:bCs/>
          <w:color w:val="000000"/>
          <w:sz w:val="28"/>
          <w:szCs w:val="28"/>
          <w:lang w:eastAsia="zh-CN"/>
        </w:rPr>
        <w:t xml:space="preserve">磋商</w:t>
      </w:r>
      <w:r>
        <w:rPr>
          <w:rFonts w:hint="eastAsia" w:ascii="宋体" w:hAnsi="宋体" w:eastAsia="宋体" w:cs="宋体"/>
          <w:bCs/>
          <w:color w:val="000000"/>
          <w:sz w:val="28"/>
          <w:szCs w:val="28"/>
        </w:rPr>
        <w:t xml:space="preserve">公告中规定的响应文件提交截止时间。</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供应商应充分考虑到网络环境、网络带宽等风险因素，如因供应商自身原因造成的电子响应文件上传不成功由供应商自行承担全部责任。</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2.2 </w:t>
      </w:r>
      <w:r>
        <w:rPr>
          <w:rFonts w:hint="eastAsia" w:ascii="宋体" w:hAnsi="宋体" w:eastAsia="宋体" w:cs="宋体"/>
          <w:color w:val="000000"/>
          <w:sz w:val="28"/>
          <w:szCs w:val="28"/>
          <w:lang w:eastAsia="zh-CN"/>
        </w:rPr>
        <w:t xml:space="preserve">采购代理</w:t>
      </w:r>
      <w:r>
        <w:rPr>
          <w:rFonts w:hint="eastAsia" w:ascii="宋体" w:hAnsi="宋体" w:eastAsia="宋体" w:cs="宋体"/>
          <w:bCs/>
          <w:color w:val="000000"/>
          <w:sz w:val="28"/>
          <w:szCs w:val="28"/>
        </w:rPr>
        <w:t xml:space="preserve">可以按照规定，通过修改响应文件延长响应文件提交截止日期，在此情况下，供应商的所有权利和义务以及供应商受制的截止日期均应以延长后新的截止日期为准。</w:t>
      </w:r>
      <w:r/>
    </w:p>
    <w:p>
      <w:pPr>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3.响应文件的密封（加密）要求：</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3.2供应商须通过“苏采云”系统提供的政府采购客户端工具（使用“CA数字证书”）加盖电子签章。</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说明：供应商应在用CA数字证书以及自备的能够登录“苏采云”系统的电脑，在达到开标时间后，使用CA数字证书解密各自响应文件。</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3.3供应商未按规定加密的响应文件，“苏采云”系统应当拒收并提示。</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4.响应文件的拒收</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4.1 </w:t>
      </w:r>
      <w:r>
        <w:rPr>
          <w:rFonts w:hint="eastAsia" w:ascii="宋体" w:hAnsi="宋体" w:eastAsia="宋体" w:cs="宋体"/>
          <w:color w:val="000000"/>
          <w:sz w:val="28"/>
          <w:szCs w:val="28"/>
          <w:lang w:eastAsia="zh-CN"/>
        </w:rPr>
        <w:t xml:space="preserve">采购代理</w:t>
      </w:r>
      <w:r>
        <w:rPr>
          <w:rFonts w:hint="eastAsia" w:ascii="宋体" w:hAnsi="宋体" w:eastAsia="宋体" w:cs="宋体"/>
          <w:bCs/>
          <w:color w:val="000000"/>
          <w:sz w:val="28"/>
          <w:szCs w:val="28"/>
        </w:rPr>
        <w:t xml:space="preserve">拒绝接收在其规定的响应文件提交截止时间后上传的任何响应文件。</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5.响应文件的撤回和修改</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 响应文件的撤回</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5.1.1 电子响应文件的撤回</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供应商可在响应文件提交截止时间前，撤回其电子响应文件，具体操作方法见CA办理指南及“苏采云”操作手册。</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5.1.2 供应商撤回电子响应文件，则认为其不再参与本项目</w:t>
      </w:r>
      <w:r>
        <w:rPr>
          <w:rFonts w:hint="eastAsia" w:ascii="宋体" w:hAnsi="宋体" w:eastAsia="宋体" w:cs="宋体"/>
          <w:bCs/>
          <w:color w:val="000000"/>
          <w:sz w:val="28"/>
          <w:szCs w:val="28"/>
          <w:lang w:eastAsia="zh-CN"/>
        </w:rPr>
        <w:t xml:space="preserve">磋商</w:t>
      </w:r>
      <w:r>
        <w:rPr>
          <w:rFonts w:hint="eastAsia" w:ascii="宋体" w:hAnsi="宋体" w:eastAsia="宋体" w:cs="宋体"/>
          <w:bCs/>
          <w:color w:val="000000"/>
          <w:sz w:val="28"/>
          <w:szCs w:val="28"/>
        </w:rPr>
        <w:t xml:space="preserve">活动。</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5.2 响应文件的修改</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供应商可在响应文件提交截止时间前，对其电子响应文件进行修改。</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5.3 在响应文件提交截止时间之后，供应商不得对其电子响应文件作任何修改。</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5.4 在响应文件截止时间至响应文件中规定的</w:t>
      </w:r>
      <w:r>
        <w:rPr>
          <w:rFonts w:hint="eastAsia" w:ascii="宋体" w:hAnsi="宋体" w:eastAsia="宋体" w:cs="宋体"/>
          <w:bCs/>
          <w:color w:val="000000"/>
          <w:sz w:val="28"/>
          <w:szCs w:val="28"/>
          <w:lang w:eastAsia="zh-CN"/>
        </w:rPr>
        <w:t xml:space="preserve">磋商</w:t>
      </w:r>
      <w:r>
        <w:rPr>
          <w:rFonts w:hint="eastAsia" w:ascii="宋体" w:hAnsi="宋体" w:eastAsia="宋体" w:cs="宋体"/>
          <w:bCs/>
          <w:color w:val="000000"/>
          <w:sz w:val="28"/>
          <w:szCs w:val="28"/>
        </w:rPr>
        <w:t xml:space="preserve">响应有效期满之间的这段时间内，供应商不得撤回其响应文件。</w:t>
      </w:r>
      <w:r/>
    </w:p>
    <w:p>
      <w:pPr>
        <w:ind w:firstLine="562"/>
        <w:keepLines w:val="0"/>
        <w:pageBreakBefore w:val="0"/>
        <w:spacing w:line="360" w:lineRule="auto"/>
        <w:widowControl w:val="off"/>
        <w:rPr>
          <w:rFonts w:hint="eastAsia" w:ascii="宋体" w:hAnsi="宋体" w:eastAsia="宋体" w:cs="宋体"/>
          <w:b/>
          <w:color w:val="000000"/>
          <w:sz w:val="28"/>
          <w:szCs w:val="28"/>
        </w:rPr>
        <w:outlineLvl w:val="0"/>
      </w:pPr>
      <w:r>
        <w:rPr>
          <w:rFonts w:hint="eastAsia" w:ascii="宋体" w:hAnsi="宋体" w:eastAsia="宋体" w:cs="宋体"/>
          <w:b/>
          <w:color w:val="000000"/>
          <w:sz w:val="28"/>
          <w:szCs w:val="28"/>
        </w:rPr>
        <w:t xml:space="preserve">（五）磋商与评审</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1.磋商仪式</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1.1</w:t>
      </w:r>
      <w:r>
        <w:rPr>
          <w:rFonts w:hint="eastAsia" w:ascii="宋体" w:hAnsi="宋体" w:eastAsia="宋体" w:cs="宋体"/>
          <w:color w:val="000000"/>
          <w:sz w:val="28"/>
          <w:szCs w:val="28"/>
          <w:lang w:eastAsia="zh-CN"/>
        </w:rPr>
        <w:t xml:space="preserve">采购代理</w:t>
      </w:r>
      <w:r>
        <w:rPr>
          <w:rFonts w:hint="eastAsia" w:ascii="宋体" w:hAnsi="宋体" w:eastAsia="宋体" w:cs="宋体"/>
          <w:bCs/>
          <w:color w:val="000000"/>
          <w:sz w:val="28"/>
          <w:szCs w:val="28"/>
        </w:rPr>
        <w:t xml:space="preserve">将在磋商公告中规定的时间和地点组织磋商开始仪式。</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开标当天各供应商及时登录不见面开标大厅，响应文件递交截止时间后，采购人将在系统内公布投标供应商名单，然后通过开标会议区发出响应文件解密的指令，</w:t>
      </w:r>
      <w:r>
        <w:rPr>
          <w:rFonts w:hint="eastAsia" w:ascii="宋体" w:hAnsi="宋体" w:eastAsia="宋体" w:cs="宋体"/>
          <w:b/>
          <w:bCs/>
          <w:color w:val="000000"/>
          <w:sz w:val="28"/>
          <w:szCs w:val="28"/>
        </w:rPr>
        <w:t xml:space="preserve">投标供应商在开标室按规定时间自行实施远程解密，投标供应商解密限定在开标后30分钟之内完成。</w:t>
      </w:r>
      <w:r>
        <w:rPr>
          <w:rFonts w:hint="eastAsia" w:ascii="宋体" w:hAnsi="宋体" w:eastAsia="宋体" w:cs="宋体"/>
          <w:color w:val="000000"/>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 磋商活动的文件解密工作由</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组织。</w:t>
      </w:r>
      <w:r/>
    </w:p>
    <w:p>
      <w:pPr>
        <w:ind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资格评审</w:t>
      </w:r>
      <w:r>
        <w:rPr>
          <w:rFonts w:hint="eastAsia" w:ascii="宋体" w:hAnsi="宋体" w:eastAsia="宋体" w:cs="宋体"/>
          <w:color w:val="000000"/>
          <w:sz w:val="28"/>
          <w:szCs w:val="28"/>
          <w:lang w:eastAsia="zh-CN"/>
        </w:rPr>
        <w:t xml:space="preserve">、符合性审查</w:t>
      </w:r>
      <w:r>
        <w:rPr>
          <w:rFonts w:hint="eastAsia" w:ascii="宋体" w:hAnsi="宋体" w:eastAsia="宋体" w:cs="宋体"/>
          <w:color w:val="000000"/>
          <w:sz w:val="28"/>
          <w:szCs w:val="28"/>
        </w:rPr>
        <w:t xml:space="preserve">结束后，供应商就所有内容进行最后报价。</w:t>
      </w:r>
      <w:r/>
    </w:p>
    <w:p>
      <w:pPr>
        <w:ind w:firstLine="480"/>
        <w:keepLines w:val="0"/>
        <w:keepNext w:val="0"/>
        <w:pageBreakBefore w:val="0"/>
        <w:spacing w:line="360" w:lineRule="auto"/>
        <w:widowControl w:val="off"/>
        <w:rPr>
          <w:rFonts w:hint="eastAsia" w:ascii="宋体" w:hAnsi="宋体" w:cs="宋体"/>
          <w:color w:val="000000"/>
          <w:sz w:val="28"/>
          <w:szCs w:val="28"/>
        </w:rPr>
      </w:pPr>
      <w:r>
        <w:rPr>
          <w:rFonts w:hint="eastAsia" w:ascii="宋体" w:hAnsi="宋体" w:eastAsia="宋体" w:cs="宋体"/>
          <w:b/>
          <w:bCs/>
          <w:color w:val="000000"/>
          <w:sz w:val="28"/>
          <w:szCs w:val="28"/>
        </w:rPr>
        <w:t xml:space="preserve">注：各供应商请关注开标大厅交流区，在开标结束后，请勿离开开标大厅，待资格审查和</w:t>
      </w:r>
      <w:r>
        <w:rPr>
          <w:rFonts w:hint="eastAsia" w:ascii="宋体" w:hAnsi="宋体" w:eastAsia="宋体" w:cs="宋体"/>
          <w:b/>
          <w:bCs/>
          <w:color w:val="000000"/>
          <w:sz w:val="28"/>
          <w:szCs w:val="28"/>
          <w:lang w:eastAsia="zh-CN"/>
        </w:rPr>
        <w:t xml:space="preserve">符合性</w:t>
      </w:r>
      <w:r>
        <w:rPr>
          <w:rFonts w:hint="eastAsia" w:ascii="宋体" w:hAnsi="宋体" w:eastAsia="宋体" w:cs="宋体"/>
          <w:b/>
          <w:bCs/>
          <w:color w:val="000000"/>
          <w:sz w:val="28"/>
          <w:szCs w:val="28"/>
        </w:rPr>
        <w:t xml:space="preserve">审查完毕，</w:t>
      </w:r>
      <w:r>
        <w:rPr>
          <w:rFonts w:hint="eastAsia" w:ascii="宋体" w:hAnsi="宋体" w:eastAsia="宋体" w:cs="宋体"/>
          <w:b/>
          <w:bCs/>
          <w:color w:val="000000"/>
          <w:sz w:val="28"/>
          <w:szCs w:val="28"/>
          <w:lang w:eastAsia="zh-CN"/>
        </w:rPr>
        <w:t xml:space="preserve">采购代理</w:t>
      </w:r>
      <w:r>
        <w:rPr>
          <w:rFonts w:hint="eastAsia" w:ascii="宋体" w:hAnsi="宋体" w:eastAsia="宋体" w:cs="宋体"/>
          <w:b/>
          <w:bCs/>
          <w:color w:val="000000"/>
          <w:sz w:val="28"/>
          <w:szCs w:val="28"/>
        </w:rPr>
        <w:t xml:space="preserve">发出报价指令后须在10分钟内完成系统报价，</w:t>
      </w:r>
      <w:r>
        <w:rPr>
          <w:rFonts w:hint="eastAsia" w:ascii="宋体" w:hAnsi="宋体" w:cs="宋体"/>
          <w:b/>
          <w:bCs/>
          <w:color w:val="000000"/>
          <w:sz w:val="28"/>
          <w:szCs w:val="28"/>
        </w:rPr>
        <w:t xml:space="preserve">否则默认其</w:t>
      </w:r>
      <w:r>
        <w:rPr>
          <w:rFonts w:hint="eastAsia" w:ascii="宋体" w:hAnsi="宋体" w:cs="宋体"/>
          <w:b/>
          <w:bCs/>
          <w:color w:val="000000"/>
          <w:sz w:val="28"/>
          <w:szCs w:val="28"/>
          <w:lang w:eastAsia="zh-CN"/>
        </w:rPr>
        <w:t xml:space="preserve">《开标一览表》中</w:t>
      </w:r>
      <w:r>
        <w:rPr>
          <w:rFonts w:hint="eastAsia" w:ascii="宋体" w:hAnsi="宋体" w:cs="宋体"/>
          <w:b/>
          <w:bCs/>
          <w:color w:val="000000"/>
          <w:sz w:val="28"/>
          <w:szCs w:val="28"/>
        </w:rPr>
        <w:t xml:space="preserve">报价为系统报价。</w:t>
      </w:r>
      <w:r/>
    </w:p>
    <w:p>
      <w:pPr>
        <w:ind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2.磋商小组</w:t>
      </w:r>
      <w:r/>
    </w:p>
    <w:p>
      <w:pPr>
        <w:ind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2.1磋商开始仪式结束后，</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将立即组织磋商小组进行评审。</w:t>
      </w:r>
      <w:r/>
    </w:p>
    <w:p>
      <w:pPr>
        <w:ind w:firstLine="560"/>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ascii="宋体" w:hAnsi="宋体" w:eastAsia="宋体" w:cs="宋体"/>
          <w:color w:val="000000"/>
          <w:sz w:val="28"/>
          <w:szCs w:val="28"/>
          <w:lang w:eastAsia="zh-CN"/>
        </w:rPr>
        <w:t xml:space="preserve">本中心人员</w:t>
      </w:r>
      <w:r>
        <w:rPr>
          <w:rFonts w:hint="eastAsia" w:ascii="宋体" w:hAnsi="宋体" w:eastAsia="宋体" w:cs="宋体"/>
          <w:color w:val="000000"/>
          <w:sz w:val="28"/>
          <w:szCs w:val="28"/>
        </w:rPr>
        <w:t xml:space="preserve">不得参加本机构代理的采购项目的评审。</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2.3超过公开招标限额标准的项目，磋商小组应当由5人以上单数组成。</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2.5磋商小组独立工作，负责评审所有响应文件并确定成交侯选人。</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 磋商评审过程的保密与公正</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3.1磋商小组、采购人</w:t>
      </w:r>
      <w:r>
        <w:rPr>
          <w:rFonts w:hint="eastAsia" w:ascii="宋体" w:hAnsi="宋体" w:eastAsia="宋体" w:cs="宋体"/>
          <w:color w:val="000000"/>
          <w:sz w:val="28"/>
          <w:szCs w:val="28"/>
          <w:lang w:eastAsia="zh-CN"/>
        </w:rPr>
        <w:t xml:space="preserve">和采购代理工作人员、</w:t>
      </w:r>
      <w:r>
        <w:rPr>
          <w:rFonts w:hint="eastAsia" w:ascii="宋体" w:hAnsi="宋体" w:eastAsia="宋体" w:cs="宋体"/>
          <w:color w:val="000000"/>
          <w:sz w:val="28"/>
          <w:szCs w:val="28"/>
        </w:rPr>
        <w:t xml:space="preserve">相关监督人员等与评审工作有关的人员，对评审情况以及在评审过程中获悉的国家秘密、商业秘密负有保密责任。</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3.2在磋商评审过程中，磋商供应商不得以任何行为影响磋商评审过程，否则其响应文件将被作为无效响应文件。</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3.4评审开始后，直至向成交供应商授予合同时止，凡是与审查、澄清、评价和比较响应的有关资料以及授标建议等，采购人、磋商小组、</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均不得向供应商或与评标无关的其他人员透露。</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3.5在评审期间，</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将设专门人员与供应商联系。</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和评审小组不向未成交的供应商解释未成交原因，也不公布评审过程中的相关细节。</w:t>
      </w:r>
      <w:r/>
    </w:p>
    <w:p>
      <w:pPr>
        <w:ind w:firstLine="557"/>
        <w:keepLines w:val="0"/>
        <w:pageBreakBefore w:val="0"/>
        <w:spacing w:line="360" w:lineRule="auto"/>
        <w:widowControl w:val="off"/>
        <w:tabs>
          <w:tab w:val="left" w:pos="90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4、评审过程的澄清</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4.1评审期间，为有助于对响应文件的审查、评价和比较，磋商小组有权通过视频会议要求响应人对其响应文件进行澄清，但并非对每个供应商都作澄清要求。</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4.2接到磋商小组澄清要求的供应商应派人按磋商小组规定的时间内做出澄清，澄清的内容作为响应文件的补充部分，但实质性的内容不得做任何更改。</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4.3 接到磋商小组澄清要求的供应商如未按规定做出澄清，其风险由供应商自行承担</w:t>
      </w:r>
      <w:r>
        <w:rPr>
          <w:rFonts w:hint="eastAsia" w:ascii="宋体" w:hAnsi="宋体" w:eastAsia="宋体" w:cs="宋体"/>
          <w:bCs/>
          <w:color w:val="000000"/>
          <w:sz w:val="28"/>
          <w:szCs w:val="28"/>
        </w:rPr>
        <w:t xml:space="preserve">。</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5.对响应文件的初审</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5.1响应文件初审分为资格性审查和符合性审查。</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5.1.1资格性检查：依据法律法规和磋商文件的规定，由采购人对响应文件中的资格审查证明材料进行审查，资格审查的结论，采购人以书面形式向磋商小组进行反馈。</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5.1.2符合性审查：依据磋商文件的规定，由磋商小组从响应文件的有效性、完整性和对磋商文件的响应程度进行审查，以确定是否对磋商文件的实质性要求作出响应。</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5.1.3未通过资格审查或符合性审查的供应商，</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bCs/>
          <w:color w:val="000000"/>
          <w:sz w:val="28"/>
          <w:szCs w:val="28"/>
        </w:rPr>
        <w:t xml:space="preserve">告知未通过资格审查或符合性审查的原因，评审结束后，</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bCs/>
          <w:color w:val="000000"/>
          <w:sz w:val="28"/>
          <w:szCs w:val="28"/>
        </w:rPr>
        <w:t xml:space="preserve">将不再告知未通过资格审查或符合性审查的原因。</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5.4磋商小组将对确定为实质性响应的文件进行进一步审核，看其是否有计算上或累加上的算术错误，修正错误的原则如下：</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（1）响应文件中报价总表内容与响应文件中相应内容不一致的，以报价总表为准。</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（2）大写金额和小写金额不一致的，以大写金额为准。</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（3）单价金额小数点或者百分比有明显错位的，以报价总表的总价为准，并修改单价。</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（4）总价金额与按单价汇总金额不一致的，以单价金额计算结果为准。</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同时出现两种以上错误的，按照前款规定的顺序修正。</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5.6磋商小组将允许修正响应文件中不构成重大偏离的、微小的、非正规的、不一致的或不规则的地方，但这些修改不能影响任何供应商相应的名次排列。</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非单一产品采购项目，磋商文件中将载明其中的核心产品。多家供应商提供的核心产品品牌相同的，按前款规定处理。</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5.9 供应商在评审全过程中应保持通讯畅通，并安排专人与</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bCs/>
          <w:color w:val="000000"/>
          <w:sz w:val="28"/>
          <w:szCs w:val="28"/>
        </w:rPr>
        <w:t xml:space="preserve">及磋商小组联系</w:t>
      </w:r>
      <w:r>
        <w:rPr>
          <w:rFonts w:hint="eastAsia" w:ascii="宋体" w:hAnsi="宋体" w:eastAsia="宋体" w:cs="宋体"/>
          <w:color w:val="000000"/>
          <w:sz w:val="28"/>
          <w:szCs w:val="28"/>
        </w:rPr>
        <w:t xml:space="preserve">。</w:t>
      </w:r>
      <w:r/>
    </w:p>
    <w:p>
      <w:pPr>
        <w:ind w:firstLine="560"/>
        <w:keepLines w:val="0"/>
        <w:pageBreakBefore w:val="0"/>
        <w:spacing w:line="360" w:lineRule="auto"/>
        <w:widowControl w:val="off"/>
        <w:tabs>
          <w:tab w:val="left" w:pos="6555" w:leader="none"/>
          <w:tab w:val="right" w:pos="8306" w:leader="none"/>
        </w:tabs>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6.被认定为未实质性响应磋商文件的响应文件的情形。</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
          <w:bCs w:val="0"/>
          <w:color w:val="000000"/>
          <w:sz w:val="28"/>
          <w:szCs w:val="28"/>
        </w:rPr>
        <w:t xml:space="preserve">6.1出现下列情形之一的，作无效响应处理。</w:t>
      </w:r>
      <w:r>
        <w:rPr>
          <w:rFonts w:hint="eastAsia" w:ascii="宋体" w:hAnsi="宋体" w:eastAsia="宋体" w:cs="宋体"/>
          <w:b/>
          <w:bCs w:val="0"/>
          <w:color w:val="000000"/>
          <w:sz w:val="28"/>
          <w:szCs w:val="28"/>
        </w:rPr>
        <w:tab/>
      </w:r>
      <w:r>
        <w:rPr>
          <w:rFonts w:hint="eastAsia" w:ascii="宋体" w:hAnsi="宋体" w:eastAsia="宋体" w:cs="宋体"/>
          <w:bCs/>
          <w:color w:val="000000"/>
          <w:sz w:val="28"/>
          <w:szCs w:val="28"/>
        </w:rPr>
        <w:tab/>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6.1.1供应商在</w:t>
      </w:r>
      <w:r>
        <w:rPr>
          <w:rFonts w:hint="eastAsia" w:ascii="宋体" w:hAnsi="宋体" w:eastAsia="宋体" w:cs="宋体"/>
          <w:bCs/>
          <w:color w:val="000000"/>
          <w:sz w:val="28"/>
          <w:szCs w:val="28"/>
          <w:lang w:eastAsia="zh-CN"/>
        </w:rPr>
        <w:t xml:space="preserve">不见面系统</w:t>
      </w:r>
      <w:r>
        <w:rPr>
          <w:rFonts w:hint="eastAsia" w:ascii="宋体" w:hAnsi="宋体" w:eastAsia="宋体" w:cs="宋体"/>
          <w:bCs/>
          <w:color w:val="000000"/>
          <w:sz w:val="28"/>
          <w:szCs w:val="28"/>
        </w:rPr>
        <w:t xml:space="preserve">规定的时间内未成功解密电子响应文件的。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6.1.2未完整上传响应文件电子文档的,或上传的文件打不开的。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6.1.3同一供应商提交两个（含两个）以上不同的响应报价的。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6.1.4不具备磋商文件中规定的资格要求的。 </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6.1.5响应报价超过了采购预算或最高限价的。 </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6.1.6未通过符合性检查的。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6.1.7不符合法律、法规和磋商文件中规定的其他实质性要求的。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6.1.9 响应文件含有采购人不能接受的附加条件的。</w:t>
      </w:r>
      <w:r/>
    </w:p>
    <w:p>
      <w:pPr>
        <w:ind w:firstLine="560"/>
        <w:keepLines w:val="0"/>
        <w:pageBreakBefore w:val="0"/>
        <w:spacing w:line="360" w:lineRule="auto"/>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6.1.10异常低价投标（响应）审查的情形和具体要求：</w:t>
      </w:r>
      <w:r/>
    </w:p>
    <w:p>
      <w:pPr>
        <w:ind w:firstLine="560"/>
        <w:keepLines w:val="0"/>
        <w:pageBreakBefore w:val="0"/>
        <w:spacing w:line="360" w:lineRule="auto"/>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（一）评审过程中出现下列情形之一的，评标委员会应当启动异常低价投标（响应）审查程序：1．投标（响应）报价低于采购项目预算50% 的，即投标（响应）报价＜采购项目预算×50% ；2．投标（响应）报价低于采购项目最高限价45% 的，即投标（响应）报价＜采购项目最高限价×45% ；3．评标委员会认定的供应商报价过低、有可能影响产品质量或者不能诚信履约的其他情形。</w:t>
      </w:r>
      <w:r/>
    </w:p>
    <w:p>
      <w:pPr>
        <w:ind w:firstLine="560"/>
        <w:keepLines w:val="0"/>
        <w:pageBreakBefore w:val="0"/>
        <w:spacing w:line="360" w:lineRule="auto"/>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6.1.12响应文件未按照采购文件要求加盖电子签章。</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6.1.13不同的供应商响应文件制作机器码、文件创建标识码一致的。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6.1.14投标人的商务技术部分得分相差异常悬殊，评标委员会一致认为得分畸低者有可能影响产品质量或者不能诚信履约的。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6.1.15其他法律、法规及本磋商文件规定的属无效响应的情形。</w:t>
      </w:r>
      <w:r/>
    </w:p>
    <w:p>
      <w:pPr>
        <w:ind w:firstLine="560"/>
        <w:keepLines w:val="0"/>
        <w:pageBreakBefore w:val="0"/>
        <w:spacing w:line="360" w:lineRule="auto"/>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6.2出现下列情形之一的，磋商失败。</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6.2.1符合条件的供应商或者对磋商文件作实质响应的供应商不足3家的（市场竞争不充分的科研项目，以及需要扶持的科技成果转化项目可以是2家）；</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6.2.2出现影响采购公正的违法违规行为的；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6.2.3因重大变故，采购任务取消的。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6.2.4磋商小组认定磋商文件存在歧义、重大缺陷导致评审工作无法进行。</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6.2.5 因系统故障原因造成磋商无法继续进行的。</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6.3 响应文件提交截止时间结束后参加磋商的供应商不足三家的处理：</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6.3.1如出现响应文件提交截止时间结束后参加磋商的供应商或者在评审期间对磋商文件做出实质响应的供应商不足三家情况，按政府采购相关规定执行。</w:t>
      </w:r>
      <w:r/>
    </w:p>
    <w:p>
      <w:pPr>
        <w:ind w:firstLine="562"/>
        <w:keepLines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7.响应文件线上格式要求</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7.1供应商应当通过“苏采云”系统提交数据电文形式的响应文件（即电子投标）。</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7.2 通过“苏采云”系统提交政府采购客户端工具导出加密的响应文件（后缀名为zip）。</w:t>
      </w:r>
      <w:r>
        <w:rPr>
          <w:rFonts w:hint="eastAsia" w:ascii="宋体" w:hAnsi="宋体" w:eastAsia="宋体" w:cs="宋体"/>
          <w:b/>
          <w:bCs w:val="0"/>
          <w:color w:val="000000"/>
          <w:sz w:val="28"/>
          <w:szCs w:val="28"/>
        </w:rPr>
        <w:t xml:space="preserve">响应文件不得超过150M！</w:t>
      </w:r>
      <w:r/>
    </w:p>
    <w:p>
      <w:pPr>
        <w:ind w:firstLine="560"/>
        <w:keepLines w:val="0"/>
        <w:pageBreakBefore w:val="0"/>
        <w:spacing w:line="360" w:lineRule="auto"/>
        <w:widowControl w:val="off"/>
        <w:rPr>
          <w:rFonts w:hint="eastAsia" w:ascii="宋体" w:hAnsi="宋体" w:eastAsia="宋体" w:cs="宋体"/>
          <w:b/>
          <w:bCs w:val="0"/>
          <w:color w:val="000000"/>
          <w:sz w:val="28"/>
          <w:szCs w:val="28"/>
        </w:rPr>
      </w:pPr>
      <w:r>
        <w:rPr>
          <w:rFonts w:hint="eastAsia" w:ascii="宋体" w:hAnsi="宋体" w:eastAsia="宋体" w:cs="宋体"/>
          <w:bCs/>
          <w:color w:val="000000"/>
          <w:sz w:val="28"/>
          <w:szCs w:val="28"/>
        </w:rPr>
        <w:t xml:space="preserve">7.3 本项目采用线上投标，即供应商响应文件从政府采购客户端工具制作通过“苏采云”系统提交，</w:t>
      </w:r>
      <w:r>
        <w:rPr>
          <w:rFonts w:hint="eastAsia" w:ascii="宋体" w:hAnsi="宋体" w:eastAsia="宋体" w:cs="宋体"/>
          <w:b/>
          <w:bCs w:val="0"/>
          <w:color w:val="000000"/>
          <w:sz w:val="28"/>
          <w:szCs w:val="28"/>
        </w:rPr>
        <w:t xml:space="preserve">未提供线上响应文件的，投标无效。</w:t>
      </w:r>
      <w:r/>
    </w:p>
    <w:p>
      <w:pPr>
        <w:ind w:firstLine="562"/>
        <w:keepLines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（六）成交</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1.确定成交单位</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1.1成交候选供应商的选取原则和数量见磋商文件第四部分规定。</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1.2采购人授权磋商小组在成交候选供应商中直接确定成交供应商。</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 </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color w:val="000000"/>
          <w:sz w:val="28"/>
          <w:szCs w:val="28"/>
        </w:rPr>
        <w:t xml:space="preserve">将在“江苏政府采购网”发布成交结果公告，公告期限为1个工作日。</w:t>
      </w:r>
      <w:r/>
    </w:p>
    <w:p>
      <w:pPr>
        <w:ind w:firstLine="560"/>
        <w:keepLines w:val="0"/>
        <w:pageBreakBefore w:val="0"/>
        <w:spacing w:line="360" w:lineRule="auto"/>
        <w:widowControl w:val="off"/>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1.4  若有充分证据证明，成交供应商出现下列情况之一的，一经查实，将被取消成交资格：</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1.4.1提供虚假材料谋取成交的。</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1.4.2向</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color w:val="000000"/>
          <w:sz w:val="28"/>
          <w:szCs w:val="28"/>
        </w:rPr>
        <w:t xml:space="preserve">行贿或者评审专家提供其他不正当利益的。</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1.4.3恶意竞争，最终总报价明显低于其自身合理成本且又无法提供证明的。</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1.4.4属于本文件规定的无效条件，但在评审过程中又未被磋商小组发现的。</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1.4.5与采购人或者其他供应商恶意串通的。</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1.4.6采取不正当手段诋毁、排挤其他供应商的。</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1.5.有下列情形之一的，视为供应商串通参与磋商，响应无效：</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1.5.1不同供应商的响应文件由同一单位或者个人编制；</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1.5.2不同供应商委托同一单位或者个人办理磋商事宜；</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1.5.3不同供应商的响应文件载明的项目管理成员或者联系人员为同一人；</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1.5.4不同供应商的响应文件异常一致或者响应报价呈规律性差异。</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2.质疑处理</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 提出质疑的供应商应当是参与所质疑项目采购活动的供应商。潜在供应商依法获取其可质疑的磋商文件的，可以对磋商文件提出质疑。</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2.2供应商认为磋商文件、采购过程和采购结果使自己的权益受到损害的，可以在知道或应知其权益受到损害之日起七个工作日内，以书面形式向</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color w:val="000000"/>
          <w:sz w:val="28"/>
          <w:szCs w:val="28"/>
        </w:rPr>
        <w:t xml:space="preserve">或采购人提出质疑。上述应知其权益受到损害之日，是指：</w:t>
      </w:r>
      <w:r/>
    </w:p>
    <w:p>
      <w:pPr>
        <w:ind w:firstLine="560"/>
        <w:jc w:val="left"/>
        <w:keepLines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2.2.1对可以质疑的磋商文件提出质疑的，为收到磋商文件之日或者磋商文件公告期限届满之日；</w:t>
      </w:r>
      <w:r/>
    </w:p>
    <w:p>
      <w:pPr>
        <w:ind w:firstLine="560"/>
        <w:jc w:val="left"/>
        <w:keepLines w:val="0"/>
        <w:pageBreakBefore w:val="0"/>
        <w:spacing w:line="360" w:lineRule="auto"/>
        <w:widowControl w:val="off"/>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2.2.2对采购过程提出质疑的，为各采购程序环节结束之日；</w:t>
      </w:r>
      <w:r/>
    </w:p>
    <w:p>
      <w:pPr>
        <w:ind w:firstLine="560"/>
        <w:jc w:val="left"/>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2.2.3对成交结果提出质疑的，为成交结果公告期限届满之日。</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cs="宋体"/>
          <w:color w:val="000000"/>
          <w:sz w:val="28"/>
          <w:szCs w:val="28"/>
          <w:lang w:val="en-US" w:eastAsia="zh-CN"/>
        </w:rPr>
        <w:t xml:space="preserve">2.2.4</w:t>
      </w:r>
      <w:r>
        <w:rPr>
          <w:rFonts w:hint="eastAsia" w:ascii="宋体" w:hAnsi="宋体" w:eastAsia="宋体" w:cs="宋体"/>
          <w:color w:val="000000"/>
          <w:sz w:val="28"/>
          <w:szCs w:val="28"/>
        </w:rPr>
        <w:t xml:space="preserve">供应商应当在法定质疑期内一次性提出针对同一采购程序环节的质疑。</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color w:val="000000"/>
          <w:sz w:val="28"/>
          <w:szCs w:val="28"/>
        </w:rPr>
        <w:t xml:space="preserve">提出，由</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color w:val="000000"/>
          <w:sz w:val="28"/>
          <w:szCs w:val="28"/>
        </w:rPr>
        <w:t xml:space="preserve">负责答复。</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 以下情形的质疑不予受理</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2.5.1 内容不符合《政府采购质疑和投诉办法》第十二条规定的质疑。</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2.5.2 超出政府采购法定期限的质疑。</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2.5.3 未参加磋商活动的供应商或在磋商活动中自身权益未受到损害的供应商所提出的质疑。</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2.5.4供应商组成联合体参加磋商，联合体中任何一方或多方未按要求签字、盖章、加盖公章的质疑。</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 供应商提出书面质疑必须有理、有据，不得捏造事实、提供虚假材料进行恶意质疑。否则，一经查实，</w:t>
      </w:r>
      <w:r>
        <w:rPr>
          <w:rFonts w:hint="eastAsia" w:ascii="宋体" w:hAnsi="宋体" w:eastAsia="宋体" w:cs="宋体"/>
          <w:color w:val="000000"/>
          <w:sz w:val="28"/>
          <w:szCs w:val="28"/>
          <w:lang w:eastAsia="zh-CN"/>
        </w:rPr>
        <w:t xml:space="preserve">采购代理</w:t>
      </w:r>
      <w:r>
        <w:rPr>
          <w:rFonts w:hint="eastAsia" w:ascii="宋体" w:hAnsi="宋体" w:eastAsia="宋体" w:cs="宋体"/>
          <w:color w:val="000000"/>
          <w:sz w:val="28"/>
          <w:szCs w:val="28"/>
        </w:rPr>
        <w:t xml:space="preserve">有权依据政府采购的有关规定，报请政府采购监管部门对该供应商进行相应的行政处罚和记录该供应商的失信信息。</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3．成交通知书</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3.l 成交结果确定后，</w:t>
      </w:r>
      <w:r>
        <w:rPr>
          <w:rFonts w:hint="eastAsia" w:ascii="宋体" w:hAnsi="宋体" w:eastAsia="宋体" w:cs="宋体"/>
          <w:bCs/>
          <w:color w:val="000000"/>
          <w:sz w:val="28"/>
          <w:szCs w:val="28"/>
          <w:lang w:eastAsia="zh-CN"/>
        </w:rPr>
        <w:t xml:space="preserve">采购代理</w:t>
      </w:r>
      <w:r>
        <w:rPr>
          <w:rFonts w:hint="eastAsia" w:ascii="宋体" w:hAnsi="宋体" w:eastAsia="宋体" w:cs="宋体"/>
          <w:color w:val="000000"/>
          <w:sz w:val="28"/>
          <w:szCs w:val="28"/>
        </w:rPr>
        <w:t xml:space="preserve">将向成交供应商发出成交通知书。</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ind w:firstLine="560"/>
        <w:keepLines w:val="0"/>
        <w:pageBreakBefore w:val="0"/>
        <w:spacing w:line="360" w:lineRule="auto"/>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（七）授予合同</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1.签订合同</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1.l成交供应商应当在成交通知书发出之日起三十日内，按照磋商文件确定的事项与采购人签订政府采购合同。</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1.2磋商文件、成交供应商的响应文件及磋商过程中有关澄清、承诺文件均应作为合同附件。</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2.货物和服务的追加、减少和添购。</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 政府采购履约保证资金、合同信用融资扶持政策</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3.1</w:t>
      </w:r>
      <w:r>
        <w:rPr>
          <w:rFonts w:hint="eastAsia" w:ascii="宋体" w:hAnsi="宋体" w:cs="宋体"/>
          <w:bCs/>
          <w:color w:val="000000"/>
          <w:sz w:val="28"/>
          <w:szCs w:val="28"/>
          <w:lang w:eastAsia="zh-CN"/>
        </w:rPr>
        <w:t xml:space="preserve">成交供应商</w:t>
      </w:r>
      <w:r>
        <w:rPr>
          <w:rFonts w:hint="eastAsia" w:ascii="宋体" w:hAnsi="宋体" w:eastAsia="宋体" w:cs="宋体"/>
          <w:bCs/>
          <w:color w:val="000000"/>
          <w:sz w:val="28"/>
          <w:szCs w:val="28"/>
        </w:rPr>
        <w:t xml:space="preserve">如需获得履约保证金支持，可在南通市政府采购网直接线上办理线上履约保证保险申请，详情请见南通市政府采购网首页 “易企服”综合服务平台-金融产品全周期-履约保证保险专栏。</w:t>
      </w:r>
      <w:r/>
    </w:p>
    <w:p>
      <w:pPr>
        <w:ind w:firstLine="560"/>
        <w:keepLines w:val="0"/>
        <w:pageBreakBefore w:val="0"/>
        <w:spacing w:line="360" w:lineRule="auto"/>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3.2根据《关于转发江苏省财政厅、中国人民银行南京分行&lt;关于深入推进政府采购线上合同信用融资工作的通知&gt;的通知》（通财购〔2021〕41号），对政府采购</w:t>
      </w:r>
      <w:r>
        <w:rPr>
          <w:rFonts w:hint="eastAsia" w:ascii="宋体" w:hAnsi="宋体" w:cs="宋体"/>
          <w:bCs/>
          <w:color w:val="000000"/>
          <w:sz w:val="28"/>
          <w:szCs w:val="28"/>
          <w:lang w:eastAsia="zh-CN"/>
        </w:rPr>
        <w:t xml:space="preserve">成交供应商</w:t>
      </w:r>
      <w:r>
        <w:rPr>
          <w:rFonts w:hint="eastAsia" w:ascii="宋体" w:hAnsi="宋体" w:eastAsia="宋体" w:cs="宋体"/>
          <w:bCs/>
          <w:color w:val="000000"/>
          <w:sz w:val="28"/>
          <w:szCs w:val="28"/>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28"/>
          <w:szCs w:val="28"/>
          <w:lang w:eastAsia="zh-CN"/>
        </w:rPr>
        <w:t xml:space="preserve">成交供应商</w:t>
      </w:r>
      <w:r>
        <w:rPr>
          <w:rFonts w:hint="eastAsia" w:ascii="宋体" w:hAnsi="宋体" w:eastAsia="宋体" w:cs="宋体"/>
          <w:bCs/>
          <w:color w:val="000000"/>
          <w:sz w:val="28"/>
          <w:szCs w:val="28"/>
        </w:rPr>
        <w:t xml:space="preserve">如需获得合同信用融资支持，可凭政府采购合同办理“政采贷”融资贷款，详情请见南通市政府采购网 “易企服”综合服务平台-金融产品全周期-贷款产品专栏。</w:t>
      </w:r>
      <w:r/>
    </w:p>
    <w:p>
      <w:pPr>
        <w:ind w:firstLine="560"/>
        <w:keepLines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（八）电子招标投标交易平台</w:t>
      </w:r>
      <w:r/>
    </w:p>
    <w:p>
      <w:pPr>
        <w:ind w:firstLine="561"/>
        <w:keepLines w:val="0"/>
        <w:keepNext w:val="0"/>
        <w:pageBreakBefore w:val="0"/>
        <w:spacing w:line="36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center"/>
        <w:rPr>
          <w:rFonts w:hint="eastAsia" w:ascii="宋体" w:hAnsi="宋体" w:eastAsia="宋体" w:cs="宋体"/>
          <w:b/>
          <w:bCs/>
          <w:sz w:val="36"/>
          <w:szCs w:val="36"/>
        </w:rPr>
      </w:pPr>
      <w:r>
        <w:rPr>
          <w:rFonts w:hint="eastAsia" w:ascii="宋体" w:hAnsi="宋体" w:eastAsia="宋体" w:cs="宋体"/>
          <w:b/>
          <w:bCs/>
          <w:sz w:val="36"/>
          <w:szCs w:val="36"/>
        </w:rPr>
        <w:t xml:space="preserve">第</w:t>
      </w:r>
      <w:r>
        <w:rPr>
          <w:rFonts w:hint="eastAsia" w:ascii="宋体" w:hAnsi="宋体" w:cs="宋体"/>
          <w:b/>
          <w:bCs/>
          <w:sz w:val="36"/>
          <w:szCs w:val="36"/>
          <w:lang w:val="en-US" w:eastAsia="zh-CN"/>
        </w:rPr>
        <w:t xml:space="preserve">三</w:t>
      </w:r>
      <w:r>
        <w:rPr>
          <w:rFonts w:hint="eastAsia" w:ascii="宋体" w:hAnsi="宋体" w:eastAsia="宋体" w:cs="宋体"/>
          <w:b/>
          <w:bCs/>
          <w:sz w:val="36"/>
          <w:szCs w:val="36"/>
        </w:rPr>
        <w:t xml:space="preserve">部分 采购项目需求</w:t>
      </w:r>
      <w:r/>
    </w:p>
    <w:p>
      <w:pPr>
        <w:contextualSpacing/>
        <w:jc w:val="center"/>
        <w:spacing w:line="500" w:lineRule="exact"/>
        <w:rPr>
          <w:rFonts w:hint="eastAsia" w:ascii="宋体" w:hAnsi="宋体"/>
          <w:b/>
          <w:bCs/>
          <w:sz w:val="28"/>
          <w:szCs w:val="28"/>
          <w:lang w:val="zh-CN"/>
        </w:rPr>
      </w:pPr>
      <w:r>
        <w:rPr>
          <w:rFonts w:hint="eastAsia" w:ascii="宋体" w:hAnsi="宋体"/>
          <w:b/>
          <w:bCs/>
          <w:sz w:val="28"/>
          <w:szCs w:val="28"/>
          <w:lang w:val="zh-CN"/>
        </w:rPr>
        <w:t xml:space="preserve">第</w:t>
      </w:r>
      <w:r>
        <w:rPr>
          <w:rFonts w:hint="eastAsia" w:ascii="宋体" w:hAnsi="宋体"/>
          <w:b/>
          <w:bCs/>
          <w:sz w:val="28"/>
          <w:szCs w:val="28"/>
        </w:rPr>
        <w:t xml:space="preserve">一</w:t>
      </w:r>
      <w:r>
        <w:rPr>
          <w:rFonts w:hint="eastAsia" w:ascii="宋体" w:hAnsi="宋体"/>
          <w:b/>
          <w:bCs/>
          <w:sz w:val="28"/>
          <w:szCs w:val="28"/>
          <w:lang w:val="zh-CN"/>
        </w:rPr>
        <w:t xml:space="preserve">章  采购项目内容与技术需求</w:t>
      </w:r>
      <w:r/>
    </w:p>
    <w:p>
      <w:pPr>
        <w:ind w:firstLine="482"/>
        <w:spacing w:line="360" w:lineRule="auto"/>
        <w:rPr>
          <w:rFonts w:hint="eastAsia" w:ascii="宋体" w:hAnsi="宋体" w:eastAsia="宋体" w:cs="宋体"/>
          <w:b/>
          <w:sz w:val="28"/>
          <w:szCs w:val="28"/>
        </w:rPr>
      </w:pP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一</w:t>
      </w:r>
      <w:r>
        <w:rPr>
          <w:rFonts w:hint="eastAsia" w:ascii="宋体" w:hAnsi="宋体" w:eastAsia="宋体" w:cs="宋体"/>
          <w:b/>
          <w:sz w:val="28"/>
          <w:szCs w:val="28"/>
          <w:lang w:eastAsia="zh-CN"/>
        </w:rPr>
        <w:t xml:space="preserve">）、</w:t>
      </w:r>
      <w:r>
        <w:rPr>
          <w:rFonts w:hint="eastAsia" w:ascii="宋体" w:hAnsi="宋体" w:eastAsia="宋体" w:cs="宋体"/>
          <w:b/>
          <w:sz w:val="28"/>
          <w:szCs w:val="28"/>
        </w:rPr>
        <w:t xml:space="preserve">项目具体需求说明</w:t>
      </w:r>
      <w:r/>
    </w:p>
    <w:p>
      <w:pPr>
        <w:ind w:left="0" w:firstLine="48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为贯彻落实中央办公厅《关于加强社会治安综合治理推进平安中国建设的意见</w:t>
      </w:r>
      <w:r>
        <w:rPr>
          <w:rFonts w:hint="eastAsia" w:ascii="宋体" w:hAnsi="宋体" w:eastAsia="宋体" w:cs="宋体"/>
          <w:bCs/>
          <w:sz w:val="28"/>
          <w:szCs w:val="28"/>
        </w:rPr>
        <w:t xml:space="preserve">》（中办发〔2018〕17号）、江苏省政府《关于加快发展现代保险服务业的实施意见》（苏政发〔2014〕124号）和南通市政府《关于加快发展现代保险服务业的实施意见》（通政发〔2015〕90号）、南通市政法委《关于探索推进社会治安综合保险的指导意见》（通委政法〔2020〕37号）等文件和全省社会治安综合保险工作推进会议精神，探索推进运用保险的救助保障功能参与社会治理创新，夯实基层社会治理基础，促进更高水平的平安海门建设，结合省内其它地市以及全国系统内其它地区的先进做法，现就在全区探索推进社会治安综合保险工作。</w:t>
      </w:r>
      <w:r/>
    </w:p>
    <w:p>
      <w:pPr>
        <w:ind w:firstLine="482"/>
        <w:spacing w:line="360" w:lineRule="auto"/>
        <w:rPr>
          <w:rFonts w:hint="eastAsia" w:ascii="宋体" w:hAnsi="宋体" w:eastAsia="宋体" w:cs="宋体"/>
          <w:bCs/>
          <w:sz w:val="28"/>
          <w:szCs w:val="28"/>
        </w:rPr>
      </w:pPr>
      <w:r/>
      <w:bookmarkStart w:id="38" w:name="_Toc131845532"/>
      <w:r/>
      <w:bookmarkStart w:id="39" w:name="_Toc101245454"/>
      <w:r>
        <w:rPr>
          <w:rFonts w:hint="eastAsia" w:ascii="宋体" w:hAnsi="宋体" w:eastAsia="宋体" w:cs="宋体"/>
          <w:b/>
          <w:sz w:val="28"/>
          <w:szCs w:val="28"/>
        </w:rPr>
        <w:t xml:space="preserve">（二）、项目采购内容：</w:t>
      </w:r>
      <w:r/>
    </w:p>
    <w:p>
      <w:pPr>
        <w:ind w:firstLine="482"/>
        <w:spacing w:line="360" w:lineRule="auto"/>
        <w:rPr>
          <w:rFonts w:ascii="宋体" w:hAnsi="宋体" w:eastAsia="宋体" w:cs="宋体"/>
          <w:b/>
          <w:bCs/>
          <w:sz w:val="28"/>
          <w:szCs w:val="28"/>
        </w:rPr>
      </w:pPr>
      <w:r>
        <w:rPr>
          <w:rFonts w:hint="eastAsia" w:ascii="宋体" w:hAnsi="宋体" w:eastAsia="宋体" w:cs="宋体"/>
          <w:b/>
          <w:bCs/>
          <w:sz w:val="28"/>
          <w:szCs w:val="28"/>
        </w:rPr>
        <w:t xml:space="preserve">1、保险险种和保额：</w:t>
      </w:r>
      <w:r/>
    </w:p>
    <w:tbl>
      <w:tblPr>
        <w:tblStyle w:val="705"/>
        <w:tblW w:w="10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47"/>
        <w:gridCol w:w="1436"/>
        <w:gridCol w:w="1067"/>
        <w:gridCol w:w="6949"/>
      </w:tblGrid>
      <w:tr>
        <w:trPr>
          <w:jc w:val="center"/>
          <w:trHeight w:val="686"/>
        </w:trPr>
        <w:tc>
          <w:tcPr>
            <w:shd w:val="clear" w:color="auto" w:fill="d9d9d9"/>
            <w:tcMar>
              <w:left w:w="108" w:type="dxa"/>
              <w:top w:w="0" w:type="dxa"/>
              <w:right w:w="108" w:type="dxa"/>
              <w:bottom w:w="0" w:type="dxa"/>
            </w:tcMar>
            <w:tcW w:w="8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b/>
                <w:bCs/>
                <w:i w:val="0"/>
                <w:iCs w:val="0"/>
                <w:caps w:val="0"/>
                <w:color w:val="000000"/>
                <w:spacing w:val="0"/>
                <w:sz w:val="24"/>
                <w:szCs w:val="24"/>
                <w:lang w:val="en-US" w:eastAsia="zh-CN" w:bidi="ar"/>
              </w:rPr>
              <w:t xml:space="preserve">序号</w:t>
            </w:r>
            <w:r/>
          </w:p>
        </w:tc>
        <w:tc>
          <w:tcPr>
            <w:shd w:val="clear" w:color="auto" w:fill="d9d9d9"/>
            <w:tcMar>
              <w:left w:w="108" w:type="dxa"/>
              <w:top w:w="0" w:type="dxa"/>
              <w:right w:w="108" w:type="dxa"/>
              <w:bottom w:w="0" w:type="dxa"/>
            </w:tcMar>
            <w:tcW w:w="14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b/>
                <w:bCs/>
                <w:i w:val="0"/>
                <w:iCs w:val="0"/>
                <w:caps w:val="0"/>
                <w:color w:val="000000"/>
                <w:spacing w:val="0"/>
                <w:sz w:val="24"/>
                <w:szCs w:val="24"/>
                <w:lang w:val="en-US" w:eastAsia="zh-CN" w:bidi="ar"/>
              </w:rPr>
              <w:t xml:space="preserve">险种</w:t>
            </w:r>
            <w:r/>
          </w:p>
        </w:tc>
        <w:tc>
          <w:tcPr>
            <w:shd w:val="clear" w:color="auto" w:fill="d9d9d9"/>
            <w:tcMar>
              <w:left w:w="108" w:type="dxa"/>
              <w:top w:w="0" w:type="dxa"/>
              <w:right w:w="108" w:type="dxa"/>
              <w:bottom w:w="0" w:type="dxa"/>
            </w:tcMar>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b/>
                <w:bCs/>
                <w:i w:val="0"/>
                <w:iCs w:val="0"/>
                <w:caps w:val="0"/>
                <w:color w:val="000000"/>
                <w:spacing w:val="0"/>
                <w:sz w:val="24"/>
                <w:szCs w:val="24"/>
                <w:lang w:val="en-US" w:eastAsia="zh-CN" w:bidi="ar"/>
              </w:rPr>
              <w:t xml:space="preserve">人数</w:t>
            </w:r>
            <w:r/>
          </w:p>
        </w:tc>
        <w:tc>
          <w:tcPr>
            <w:shd w:val="clear" w:color="auto" w:fill="d9d9d9"/>
            <w:tcMar>
              <w:left w:w="108" w:type="dxa"/>
              <w:top w:w="0" w:type="dxa"/>
              <w:right w:w="108" w:type="dxa"/>
              <w:bottom w:w="0" w:type="dxa"/>
            </w:tcMar>
            <w:tcW w:w="69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b/>
                <w:bCs/>
                <w:i w:val="0"/>
                <w:iCs w:val="0"/>
                <w:caps w:val="0"/>
                <w:color w:val="000000"/>
                <w:spacing w:val="0"/>
                <w:sz w:val="24"/>
                <w:szCs w:val="24"/>
                <w:lang w:val="en-US" w:eastAsia="zh-CN" w:bidi="ar"/>
              </w:rPr>
              <w:t xml:space="preserve">保障方案</w:t>
            </w:r>
            <w:r/>
          </w:p>
        </w:tc>
      </w:tr>
      <w:tr>
        <w:trPr>
          <w:jc w:val="center"/>
          <w:trHeight w:val="389"/>
        </w:trPr>
        <w:tc>
          <w:tcPr>
            <w:shd w:val="clear" w:color="auto" w:fill="auto"/>
            <w:tcMar>
              <w:left w:w="108" w:type="dxa"/>
              <w:top w:w="0" w:type="dxa"/>
              <w:right w:w="108" w:type="dxa"/>
              <w:bottom w:w="0" w:type="dxa"/>
            </w:tcMar>
            <w:tcW w:w="84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1</w:t>
            </w:r>
            <w:r/>
          </w:p>
        </w:tc>
        <w:tc>
          <w:tcPr>
            <w:shd w:val="clear" w:color="auto" w:fill="auto"/>
            <w:tcMar>
              <w:left w:w="108" w:type="dxa"/>
              <w:top w:w="0" w:type="dxa"/>
              <w:right w:w="108" w:type="dxa"/>
              <w:bottom w:w="0" w:type="dxa"/>
            </w:tcMar>
            <w:tcW w:w="14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人员意外伤害保险</w:t>
            </w:r>
            <w:r/>
          </w:p>
        </w:tc>
        <w:tc>
          <w:tcPr>
            <w:shd w:val="clear" w:color="auto" w:fill="auto"/>
            <w:tcMar>
              <w:left w:w="108" w:type="dxa"/>
              <w:top w:w="0" w:type="dxa"/>
              <w:right w:w="108" w:type="dxa"/>
              <w:bottom w:w="0" w:type="dxa"/>
            </w:tcMar>
            <w:tcW w:w="106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约3040人</w:t>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一、人员意外伤害保险，保险责任如下：</w:t>
            </w:r>
            <w:r/>
          </w:p>
        </w:tc>
      </w:tr>
      <w:tr>
        <w:trPr>
          <w:jc w:val="center"/>
          <w:trHeight w:val="382"/>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1、意外伤害身故、伤残保险责任，每人保额60万，工标10级5%：</w:t>
            </w:r>
            <w:r/>
          </w:p>
        </w:tc>
      </w:tr>
      <w:tr>
        <w:trPr>
          <w:jc w:val="center"/>
          <w:trHeight w:val="614"/>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2、意外伤害医疗，每人保险金额6万，给付比例：100.00%，每人每次事故免赔额100元；</w:t>
            </w:r>
            <w:r/>
          </w:p>
        </w:tc>
      </w:tr>
      <w:tr>
        <w:trPr>
          <w:jc w:val="center"/>
          <w:trHeight w:val="562"/>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3、意外住院津贴，每次最高给付津贴日数:180天，每份每日津贴给付标准100元，总给付日数180天；</w:t>
            </w:r>
            <w:r/>
          </w:p>
        </w:tc>
      </w:tr>
      <w:tr>
        <w:trPr>
          <w:jc w:val="center"/>
          <w:trHeight w:val="376"/>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4、急性病身故，每人保额30万。</w:t>
            </w:r>
            <w:r/>
          </w:p>
        </w:tc>
      </w:tr>
      <w:tr>
        <w:trPr>
          <w:jc w:val="center"/>
          <w:trHeight w:val="450"/>
        </w:trPr>
        <w:tc>
          <w:tcPr>
            <w:shd w:val="clear" w:color="auto" w:fill="auto"/>
            <w:tcMar>
              <w:left w:w="108" w:type="dxa"/>
              <w:top w:w="0" w:type="dxa"/>
              <w:right w:w="108" w:type="dxa"/>
              <w:bottom w:w="0" w:type="dxa"/>
            </w:tcMar>
            <w:tcW w:w="84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00000"/>
                <w:spacing w:val="0"/>
                <w:sz w:val="24"/>
                <w:szCs w:val="24"/>
                <w:lang w:val="en-US" w:eastAsia="zh-CN" w:bidi="ar"/>
              </w:rPr>
              <w:t xml:space="preserve">2</w:t>
            </w:r>
            <w:r/>
          </w:p>
        </w:tc>
        <w:tc>
          <w:tcPr>
            <w:shd w:val="clear" w:color="auto" w:fill="auto"/>
            <w:tcMar>
              <w:left w:w="108" w:type="dxa"/>
              <w:top w:w="0" w:type="dxa"/>
              <w:right w:w="108" w:type="dxa"/>
              <w:bottom w:w="0" w:type="dxa"/>
            </w:tcMar>
            <w:tcW w:w="14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cs="宋体"/>
                <w:b w:val="0"/>
                <w:bCs w:val="0"/>
                <w:i w:val="0"/>
                <w:iCs w:val="0"/>
                <w:caps w:val="0"/>
                <w:color w:val="auto"/>
                <w:spacing w:val="0"/>
                <w:sz w:val="24"/>
                <w:szCs w:val="24"/>
                <w:lang w:val="en-US" w:eastAsia="zh-CN" w:bidi="ar"/>
              </w:rPr>
              <w:t xml:space="preserve">严重</w:t>
            </w:r>
            <w:r>
              <w:rPr>
                <w:rFonts w:hint="eastAsia" w:ascii="宋体" w:hAnsi="宋体" w:eastAsia="宋体" w:cs="宋体"/>
                <w:b w:val="0"/>
                <w:bCs w:val="0"/>
                <w:i w:val="0"/>
                <w:iCs w:val="0"/>
                <w:caps w:val="0"/>
                <w:color w:val="auto"/>
                <w:spacing w:val="0"/>
                <w:sz w:val="24"/>
                <w:szCs w:val="24"/>
                <w:lang w:val="en-US" w:eastAsia="zh-CN" w:bidi="ar"/>
              </w:rPr>
              <w:t xml:space="preserve">精神障碍患者伤害保险</w:t>
            </w:r>
            <w:r/>
          </w:p>
        </w:tc>
        <w:tc>
          <w:tcPr>
            <w:shd w:val="clear" w:color="auto" w:fill="auto"/>
            <w:tcMar>
              <w:left w:w="108" w:type="dxa"/>
              <w:top w:w="0" w:type="dxa"/>
              <w:right w:w="108" w:type="dxa"/>
              <w:bottom w:w="0" w:type="dxa"/>
            </w:tcMar>
            <w:tcW w:w="106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aps w:val="0"/>
                <w:color w:val="auto"/>
                <w:spacing w:val="0"/>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约5300人</w:t>
            </w:r>
            <w:r/>
          </w:p>
          <w:p>
            <w:pPr>
              <w:ind w:left="0" w:right="0"/>
              <w:jc w:val="center"/>
              <w:keepLines w:val="0"/>
              <w:keepNext w:val="0"/>
              <w:spacing w:before="0" w:beforeAutospacing="0" w:after="0" w:afterAutospacing="0"/>
              <w:widowControl/>
              <w:rPr>
                <w:rFonts w:hint="eastAsia" w:ascii="宋体" w:hAnsi="宋体" w:eastAsia="宋体" w:cs="宋体"/>
                <w:i w:val="0"/>
                <w:iCs w:val="0"/>
                <w:caps w:val="0"/>
                <w:color w:val="auto"/>
                <w:spacing w:val="0"/>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b w:val="0"/>
                <w:bCs w:val="0"/>
                <w:i w:val="0"/>
                <w:iCs w:val="0"/>
                <w:caps w:val="0"/>
                <w:color w:val="auto"/>
                <w:spacing w:val="0"/>
                <w:sz w:val="24"/>
                <w:szCs w:val="24"/>
                <w:lang w:val="en-US" w:eastAsia="zh-CN" w:bidi="ar"/>
              </w:rPr>
              <w:t xml:space="preserve">二、</w:t>
            </w:r>
            <w:r>
              <w:rPr>
                <w:rFonts w:hint="eastAsia" w:ascii="宋体" w:hAnsi="宋体" w:cs="宋体"/>
                <w:b w:val="0"/>
                <w:bCs w:val="0"/>
                <w:i w:val="0"/>
                <w:iCs w:val="0"/>
                <w:caps w:val="0"/>
                <w:color w:val="auto"/>
                <w:spacing w:val="0"/>
                <w:sz w:val="24"/>
                <w:szCs w:val="24"/>
                <w:lang w:val="en-US" w:eastAsia="zh-CN" w:bidi="ar"/>
              </w:rPr>
              <w:t xml:space="preserve">严重</w:t>
            </w:r>
            <w:r>
              <w:rPr>
                <w:rFonts w:hint="eastAsia" w:ascii="宋体" w:hAnsi="宋体" w:eastAsia="宋体" w:cs="宋体"/>
                <w:b w:val="0"/>
                <w:bCs w:val="0"/>
                <w:i w:val="0"/>
                <w:iCs w:val="0"/>
                <w:caps w:val="0"/>
                <w:color w:val="auto"/>
                <w:spacing w:val="0"/>
                <w:sz w:val="24"/>
                <w:szCs w:val="24"/>
                <w:lang w:val="en-US" w:eastAsia="zh-CN" w:bidi="ar"/>
              </w:rPr>
              <w:t xml:space="preserve">精神障碍患者伤害保险，保险责任如下：</w:t>
            </w:r>
            <w:r/>
          </w:p>
        </w:tc>
      </w:tr>
      <w:tr>
        <w:trPr>
          <w:jc w:val="center"/>
          <w:trHeight w:val="347"/>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1、累计责任赔偿限额1000万元</w:t>
            </w:r>
            <w:r/>
          </w:p>
        </w:tc>
      </w:tr>
      <w:tr>
        <w:trPr>
          <w:jc w:val="center"/>
          <w:trHeight w:val="586"/>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2、每次事故每人(</w:t>
            </w:r>
            <w:r>
              <w:rPr>
                <w:rFonts w:hint="eastAsia" w:ascii="宋体" w:hAnsi="宋体" w:cs="宋体"/>
                <w:i w:val="0"/>
                <w:iCs w:val="0"/>
                <w:caps w:val="0"/>
                <w:color w:val="auto"/>
                <w:spacing w:val="0"/>
                <w:sz w:val="24"/>
                <w:szCs w:val="24"/>
                <w:lang w:val="en-US" w:eastAsia="zh-CN" w:bidi="ar"/>
              </w:rPr>
              <w:t xml:space="preserve">非监护</w:t>
            </w:r>
            <w:r>
              <w:rPr>
                <w:rFonts w:hint="eastAsia" w:ascii="宋体" w:hAnsi="宋体" w:eastAsia="宋体" w:cs="宋体"/>
                <w:i w:val="0"/>
                <w:iCs w:val="0"/>
                <w:caps w:val="0"/>
                <w:color w:val="auto"/>
                <w:spacing w:val="0"/>
                <w:sz w:val="24"/>
                <w:szCs w:val="24"/>
                <w:lang w:val="en-US" w:eastAsia="zh-CN" w:bidi="ar"/>
              </w:rPr>
              <w:t xml:space="preserve">人)赔偿责任限额20万元（包含每人医疗费等6万元）</w:t>
            </w:r>
            <w:r/>
          </w:p>
        </w:tc>
      </w:tr>
      <w:tr>
        <w:trPr>
          <w:jc w:val="center"/>
          <w:trHeight w:val="466"/>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3、监护人人身伤害赔偿限额：5万元</w:t>
            </w:r>
            <w:r/>
          </w:p>
        </w:tc>
      </w:tr>
      <w:tr>
        <w:trPr>
          <w:jc w:val="center"/>
          <w:trHeight w:val="1085"/>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cs="宋体"/>
                <w:b w:val="0"/>
                <w:bCs w:val="0"/>
                <w:i w:val="0"/>
                <w:iCs w:val="0"/>
                <w:caps w:val="0"/>
                <w:color w:val="auto"/>
                <w:spacing w:val="0"/>
                <w:sz w:val="24"/>
                <w:szCs w:val="24"/>
                <w:lang w:val="en-US" w:eastAsia="zh-CN" w:bidi="ar"/>
              </w:rPr>
              <w:t xml:space="preserve">严重</w:t>
            </w:r>
            <w:r>
              <w:rPr>
                <w:rFonts w:hint="eastAsia" w:ascii="宋体" w:hAnsi="宋体" w:eastAsia="宋体" w:cs="宋体"/>
                <w:b w:val="0"/>
                <w:bCs w:val="0"/>
                <w:i w:val="0"/>
                <w:iCs w:val="0"/>
                <w:caps w:val="0"/>
                <w:color w:val="auto"/>
                <w:spacing w:val="0"/>
                <w:sz w:val="24"/>
                <w:szCs w:val="24"/>
                <w:lang w:val="en-US" w:eastAsia="zh-CN" w:bidi="ar"/>
              </w:rPr>
              <w:t xml:space="preserve">精神障碍患者</w:t>
            </w:r>
            <w:r>
              <w:rPr>
                <w:rFonts w:hint="eastAsia" w:ascii="宋体" w:hAnsi="宋体" w:eastAsia="宋体" w:cs="宋体"/>
                <w:i w:val="0"/>
                <w:iCs w:val="0"/>
                <w:caps w:val="0"/>
                <w:color w:val="auto"/>
                <w:spacing w:val="0"/>
                <w:sz w:val="24"/>
                <w:szCs w:val="24"/>
                <w:lang w:val="en-US" w:eastAsia="zh-CN" w:bidi="ar"/>
              </w:rPr>
              <w:t xml:space="preserve">（包括在库和未在库但肇事后鉴定为</w:t>
            </w:r>
            <w:r>
              <w:rPr>
                <w:rFonts w:hint="eastAsia" w:ascii="宋体" w:hAnsi="宋体" w:cs="宋体"/>
                <w:b w:val="0"/>
                <w:bCs w:val="0"/>
                <w:i w:val="0"/>
                <w:iCs w:val="0"/>
                <w:caps w:val="0"/>
                <w:color w:val="auto"/>
                <w:spacing w:val="0"/>
                <w:sz w:val="24"/>
                <w:szCs w:val="24"/>
                <w:lang w:val="en-US" w:eastAsia="zh-CN" w:bidi="ar"/>
              </w:rPr>
              <w:t xml:space="preserve">严重</w:t>
            </w:r>
            <w:r>
              <w:rPr>
                <w:rFonts w:hint="eastAsia" w:ascii="宋体" w:hAnsi="宋体" w:eastAsia="宋体" w:cs="宋体"/>
                <w:b w:val="0"/>
                <w:bCs w:val="0"/>
                <w:i w:val="0"/>
                <w:iCs w:val="0"/>
                <w:caps w:val="0"/>
                <w:color w:val="auto"/>
                <w:spacing w:val="0"/>
                <w:sz w:val="24"/>
                <w:szCs w:val="24"/>
                <w:lang w:val="en-US" w:eastAsia="zh-CN" w:bidi="ar"/>
              </w:rPr>
              <w:t xml:space="preserve">精神障碍患者</w:t>
            </w:r>
            <w:r>
              <w:rPr>
                <w:rFonts w:hint="eastAsia" w:ascii="宋体" w:hAnsi="宋体" w:eastAsia="宋体" w:cs="宋体"/>
                <w:i w:val="0"/>
                <w:iCs w:val="0"/>
                <w:caps w:val="0"/>
                <w:color w:val="auto"/>
                <w:spacing w:val="0"/>
                <w:sz w:val="24"/>
                <w:szCs w:val="24"/>
                <w:lang w:val="en-US" w:eastAsia="zh-CN" w:bidi="ar"/>
              </w:rPr>
              <w:t xml:space="preserve">）发病时造成他人人身伤亡在海门公安分局立案时应当由监护人承担的经济赔偿责任，由保险人按照本保险合同的约定给予适当的救济。</w:t>
            </w:r>
            <w:r/>
          </w:p>
        </w:tc>
      </w:tr>
    </w:tbl>
    <w:p>
      <w:pPr>
        <w:ind w:firstLine="562"/>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2、人员意外伤害保险承保对象为：</w:t>
      </w:r>
      <w:r/>
    </w:p>
    <w:p>
      <w:pPr>
        <w:ind w:left="0" w:right="0" w:firstLine="560"/>
        <w:jc w:val="left"/>
        <w:keepLines w:val="0"/>
        <w:keepNext w:val="0"/>
        <w:pageBreakBefore w:val="0"/>
        <w:spacing w:before="0" w:beforeAutospacing="0" w:after="0" w:afterAutospacing="0" w:line="360" w:lineRule="auto"/>
        <w:widowControl/>
        <w:rPr>
          <w:rFonts w:hint="default" w:ascii="宋体" w:hAnsi="宋体" w:eastAsia="宋体" w:cs="Times New Roman"/>
          <w:b/>
          <w:sz w:val="24"/>
          <w:szCs w:val="24"/>
          <w:lang w:val="en-US" w:eastAsia="zh-CN" w:bidi="ar-SA"/>
        </w:rPr>
        <w:suppressLineNumbers w:val="0"/>
      </w:pPr>
      <w:r>
        <w:rPr>
          <w:rFonts w:hint="eastAsia" w:ascii="宋体" w:hAnsi="宋体" w:eastAsia="宋体" w:cs="宋体"/>
          <w:i w:val="0"/>
          <w:iCs w:val="0"/>
          <w:caps w:val="0"/>
          <w:color w:val="000000"/>
          <w:spacing w:val="0"/>
          <w:sz w:val="28"/>
          <w:szCs w:val="28"/>
          <w:lang w:val="en-US" w:eastAsia="zh-CN" w:bidi="ar"/>
        </w:rPr>
        <w:t xml:space="preserve">中共南通市海门区委政法委员会的劳务派遣人员，南通市海门区人民法院的聘用制书记员、辅警、劳务派遣人员、执行辅助人员、人民调解员、网络管理员、聘用制法官助理，南通市海门区人民检察院的劳务派遣人员、聘用制书记员，南通市海门区公安局的文职辅警、勤务辅警，南通市海门区司法局的从事社区矫正等工作社工、公证处现场工作人员、劳务派遣人员，南通市海门区的全区网格员、区镇两级网格管理员、区镇两级专职调解员、村级调解员、区级部门专业调处工作站调解员。</w:t>
      </w:r>
      <w:r/>
    </w:p>
    <w:p>
      <w:pPr>
        <w:ind w:firstLine="480"/>
        <w:jc w:val="lef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bookmarkEnd w:id="38"/>
      <w:r/>
      <w:bookmarkEnd w:id="39"/>
      <w:r/>
      <w:r/>
    </w:p>
    <w:p>
      <w:pPr>
        <w:pStyle w:val="935"/>
        <w:numPr>
          <w:ilvl w:val="0"/>
          <w:numId w:val="0"/>
        </w:numPr>
        <w:contextualSpacing/>
        <w:jc w:val="center"/>
        <w:spacing w:line="360" w:lineRule="auto"/>
        <w:rPr>
          <w:rFonts w:hint="eastAsia" w:ascii="宋体" w:hAnsi="宋体" w:eastAsia="宋体" w:cs="宋体"/>
          <w:b/>
          <w:bCs/>
          <w:sz w:val="28"/>
          <w:szCs w:val="28"/>
        </w:rPr>
      </w:pPr>
      <w:r>
        <w:rPr>
          <w:rFonts w:hint="eastAsia" w:ascii="宋体" w:eastAsia="宋体" w:cs="宋体"/>
          <w:b/>
          <w:bCs/>
          <w:sz w:val="28"/>
          <w:szCs w:val="28"/>
          <w:lang w:val="en-US" w:eastAsia="zh-CN"/>
        </w:rPr>
        <w:t xml:space="preserve">第二章 </w:t>
      </w:r>
      <w:r>
        <w:rPr>
          <w:rFonts w:hint="eastAsia" w:ascii="宋体" w:hAnsi="宋体" w:eastAsia="宋体" w:cs="宋体"/>
          <w:b/>
          <w:bCs/>
          <w:sz w:val="28"/>
          <w:szCs w:val="28"/>
        </w:rPr>
        <w:t xml:space="preserve">采购项目商务要求</w:t>
      </w:r>
      <w:r/>
    </w:p>
    <w:p>
      <w:pPr>
        <w:ind w:firstLine="482"/>
        <w:jc w:val="left"/>
        <w:spacing w:line="360" w:lineRule="auto"/>
        <w:tabs>
          <w:tab w:val="left" w:pos="720" w:leader="none"/>
        </w:tabs>
        <w:rPr>
          <w:rFonts w:ascii="宋体" w:hAnsi="宋体" w:eastAsia="宋体" w:cs="宋体"/>
          <w:b/>
          <w:bCs/>
          <w:sz w:val="28"/>
          <w:szCs w:val="28"/>
          <w:lang w:val="en-US" w:eastAsia="zh-CN"/>
        </w:rPr>
        <w:outlineLvl w:val="2"/>
      </w:pPr>
      <w:r>
        <w:rPr>
          <w:rFonts w:hint="eastAsia" w:ascii="宋体" w:hAnsi="宋体" w:cs="宋体"/>
          <w:b/>
          <w:bCs/>
          <w:sz w:val="28"/>
          <w:szCs w:val="28"/>
        </w:rPr>
        <w:t xml:space="preserve">一、</w:t>
      </w:r>
      <w:r>
        <w:rPr>
          <w:rFonts w:hint="eastAsia" w:ascii="宋体" w:hAnsi="宋体" w:cs="宋体"/>
          <w:b/>
          <w:bCs/>
          <w:sz w:val="28"/>
          <w:szCs w:val="28"/>
          <w:lang w:val="zh-CN"/>
        </w:rPr>
        <w:t xml:space="preserve">服务工期、地点、</w:t>
      </w:r>
      <w:r>
        <w:rPr>
          <w:rFonts w:hint="eastAsia" w:ascii="宋体" w:hAnsi="宋体" w:cs="宋体"/>
          <w:b/>
          <w:bCs/>
          <w:sz w:val="28"/>
          <w:szCs w:val="28"/>
          <w:lang w:val="en-US" w:eastAsia="zh-CN"/>
        </w:rPr>
        <w:t xml:space="preserve">质量</w:t>
      </w:r>
      <w:r>
        <w:rPr>
          <w:rFonts w:hint="eastAsia" w:ascii="宋体" w:hAnsi="宋体" w:cs="宋体"/>
          <w:b/>
          <w:bCs/>
          <w:sz w:val="28"/>
          <w:szCs w:val="28"/>
          <w:lang w:val="zh-CN"/>
        </w:rPr>
        <w:t xml:space="preserve">要求：</w:t>
      </w:r>
      <w:r/>
    </w:p>
    <w:p>
      <w:pPr>
        <w:contextualSpacing/>
        <w:ind w:firstLine="480"/>
        <w:spacing w:line="360" w:lineRule="auto"/>
        <w:rPr>
          <w:rFonts w:hint="eastAsia" w:ascii="宋体" w:hAnsi="宋体" w:cs="宋体"/>
          <w:sz w:val="28"/>
          <w:szCs w:val="28"/>
          <w:highlight w:val="none"/>
          <w:lang w:val="en-US" w:eastAsia="zh-CN"/>
        </w:rPr>
      </w:pPr>
      <w:r>
        <w:rPr>
          <w:rFonts w:hint="eastAsia" w:ascii="宋体" w:hAnsi="宋体" w:cs="宋体"/>
          <w:sz w:val="28"/>
          <w:szCs w:val="28"/>
          <w:highlight w:val="none"/>
        </w:rPr>
        <w:t xml:space="preserve">1、服务</w:t>
      </w:r>
      <w:r>
        <w:rPr>
          <w:rFonts w:hint="eastAsia" w:ascii="宋体" w:hAnsi="宋体" w:cs="宋体"/>
          <w:sz w:val="28"/>
          <w:szCs w:val="28"/>
          <w:highlight w:val="none"/>
          <w:lang w:val="en-US" w:eastAsia="zh-CN"/>
        </w:rPr>
        <w:t xml:space="preserve">期限</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本协议有效期间为一年，自协议签订之日起生效。签订之日前如发生任何保险险种，中标单位都将进行理赔（合同期满经采购单位考核通过，在下一年度有预算保障的前提下，经采购单位同意，可以原中标价再续签合同二年）</w:t>
      </w:r>
      <w:r/>
    </w:p>
    <w:p>
      <w:pPr>
        <w:contextualSpacing/>
        <w:ind w:firstLine="480"/>
        <w:spacing w:line="360" w:lineRule="auto"/>
        <w:rPr>
          <w:rFonts w:hint="eastAsia" w:ascii="Cambria" w:hAnsi="Cambria" w:eastAsia="新宋体"/>
          <w:sz w:val="28"/>
          <w:szCs w:val="28"/>
          <w:lang w:val="en-US" w:eastAsia="zh-CN"/>
        </w:rPr>
      </w:pPr>
      <w:r>
        <w:rPr>
          <w:rFonts w:hint="eastAsia" w:ascii="宋体" w:hAnsi="宋体" w:cs="宋体"/>
          <w:sz w:val="28"/>
          <w:szCs w:val="28"/>
        </w:rPr>
        <w:t xml:space="preserve">2、服务地点：</w:t>
      </w:r>
      <w:r>
        <w:rPr>
          <w:rFonts w:hint="eastAsia" w:ascii="Cambria" w:hAnsi="Cambria" w:eastAsia="新宋体"/>
          <w:sz w:val="28"/>
          <w:szCs w:val="28"/>
          <w:lang w:val="en-US" w:eastAsia="zh-CN"/>
        </w:rPr>
        <w:t xml:space="preserve">采购单位指定地点</w:t>
      </w:r>
      <w:r/>
    </w:p>
    <w:p>
      <w:pPr>
        <w:contextualSpacing/>
        <w:ind w:firstLine="480"/>
        <w:spacing w:line="360" w:lineRule="auto"/>
        <w:rPr>
          <w:rFonts w:hint="eastAsia" w:ascii="宋体" w:hAnsi="宋体" w:cs="宋体"/>
          <w:sz w:val="28"/>
          <w:szCs w:val="28"/>
          <w:lang w:val="zh-CN"/>
        </w:rPr>
      </w:pPr>
      <w:r>
        <w:rPr>
          <w:rFonts w:hint="eastAsia" w:ascii="宋体" w:hAnsi="宋体" w:cs="宋体"/>
          <w:sz w:val="28"/>
          <w:szCs w:val="28"/>
          <w:lang w:val="en-US" w:eastAsia="zh-CN"/>
        </w:rPr>
        <w:t xml:space="preserve">3、</w:t>
      </w:r>
      <w:r>
        <w:rPr>
          <w:rFonts w:hint="eastAsia" w:ascii="宋体" w:hAnsi="宋体" w:cs="宋体"/>
          <w:sz w:val="28"/>
          <w:szCs w:val="28"/>
          <w:lang w:val="zh-CN"/>
        </w:rPr>
        <w:t xml:space="preserve">质量保证及售后服务：</w:t>
      </w:r>
      <w:r/>
    </w:p>
    <w:p>
      <w:pPr>
        <w:contextualSpacing/>
        <w:ind w:firstLine="480"/>
        <w:spacing w:line="360" w:lineRule="auto"/>
        <w:rPr>
          <w:rFonts w:hint="eastAsia" w:ascii="宋体" w:hAnsi="宋体" w:cs="宋体"/>
          <w:sz w:val="28"/>
          <w:szCs w:val="28"/>
          <w:lang w:val="zh-CN"/>
        </w:rPr>
      </w:pPr>
      <w:r>
        <w:rPr>
          <w:rFonts w:hint="eastAsia" w:ascii="宋体" w:hAnsi="宋体" w:cs="宋体"/>
          <w:sz w:val="28"/>
          <w:szCs w:val="28"/>
          <w:lang w:val="zh-CN"/>
        </w:rPr>
        <w:t xml:space="preserve">1）投标人应对有关出险报案、理赔时间、处理办法及措施上有明确的承诺。</w:t>
      </w:r>
      <w:r/>
    </w:p>
    <w:p>
      <w:pPr>
        <w:contextualSpacing/>
        <w:ind w:firstLine="480"/>
        <w:spacing w:line="360" w:lineRule="auto"/>
        <w:rPr>
          <w:rFonts w:hint="eastAsia" w:ascii="宋体" w:hAnsi="宋体" w:cs="宋体"/>
          <w:sz w:val="28"/>
          <w:szCs w:val="28"/>
          <w:lang w:val="zh-CN" w:eastAsia="zh-CN"/>
        </w:rPr>
      </w:pPr>
      <w:r>
        <w:rPr>
          <w:rFonts w:hint="eastAsia" w:ascii="宋体" w:hAnsi="宋体" w:cs="宋体"/>
          <w:sz w:val="28"/>
          <w:szCs w:val="28"/>
          <w:lang w:val="zh-CN"/>
        </w:rPr>
        <w:t xml:space="preserve">2）投标人</w:t>
      </w:r>
      <w:r>
        <w:rPr>
          <w:rFonts w:hint="eastAsia" w:ascii="宋体" w:hAnsi="宋体" w:cs="宋体"/>
          <w:sz w:val="28"/>
          <w:szCs w:val="28"/>
          <w:lang w:val="en-US" w:eastAsia="zh-CN"/>
        </w:rPr>
        <w:t xml:space="preserve">应在出现理赔项目时，在</w:t>
      </w:r>
      <w:r>
        <w:rPr>
          <w:rFonts w:hint="eastAsia" w:ascii="宋体" w:hAnsi="宋体" w:cs="宋体"/>
          <w:sz w:val="28"/>
          <w:szCs w:val="28"/>
          <w:lang w:val="zh-CN" w:eastAsia="zh-CN"/>
        </w:rPr>
        <w:t xml:space="preserve">理赔材料齐全的前提下，十个工作日之内到账。</w:t>
      </w:r>
      <w:r/>
    </w:p>
    <w:p>
      <w:pPr>
        <w:contextualSpacing/>
        <w:ind w:firstLine="480"/>
        <w:spacing w:line="360" w:lineRule="auto"/>
        <w:rPr>
          <w:rFonts w:hint="eastAsia" w:ascii="宋体" w:hAnsi="宋体" w:cs="宋体"/>
          <w:sz w:val="28"/>
          <w:szCs w:val="28"/>
          <w:lang w:val="zh-CN"/>
        </w:rPr>
      </w:pPr>
      <w:r>
        <w:rPr>
          <w:rFonts w:hint="eastAsia" w:ascii="宋体" w:hAnsi="宋体" w:cs="宋体"/>
          <w:sz w:val="28"/>
          <w:szCs w:val="28"/>
          <w:lang w:val="en-US" w:eastAsia="zh-CN"/>
        </w:rPr>
        <w:t xml:space="preserve">3</w:t>
      </w:r>
      <w:r>
        <w:rPr>
          <w:rFonts w:hint="eastAsia" w:ascii="宋体" w:hAnsi="宋体" w:cs="宋体"/>
          <w:sz w:val="28"/>
          <w:szCs w:val="28"/>
          <w:lang w:val="zh-CN"/>
        </w:rPr>
        <w:t xml:space="preserve">）中标人必须建立专门的服务机构，指定专人负责，确定地点，形成完善的规章制度和服务体系，为服务对象办理承保、理赔、保费结算、投保信息汇总等业务。</w:t>
      </w:r>
      <w:r/>
    </w:p>
    <w:p>
      <w:pPr>
        <w:contextualSpacing/>
        <w:ind w:firstLine="480"/>
        <w:spacing w:line="360" w:lineRule="auto"/>
        <w:rPr>
          <w:rFonts w:hint="eastAsia" w:ascii="Cambria" w:hAnsi="Cambria" w:eastAsia="新宋体" w:cs="Times New Roman"/>
          <w:sz w:val="28"/>
          <w:szCs w:val="28"/>
          <w:lang w:val="en-US" w:eastAsia="zh-CN"/>
        </w:rPr>
      </w:pPr>
      <w:r>
        <w:rPr>
          <w:rFonts w:hint="eastAsia" w:ascii="宋体" w:hAnsi="宋体" w:cs="宋体"/>
          <w:sz w:val="28"/>
          <w:szCs w:val="28"/>
          <w:lang w:val="en-US" w:eastAsia="zh-CN"/>
        </w:rPr>
        <w:t xml:space="preserve">4</w:t>
      </w:r>
      <w:r>
        <w:rPr>
          <w:rFonts w:hint="eastAsia" w:ascii="宋体" w:hAnsi="宋体" w:cs="宋体"/>
          <w:sz w:val="28"/>
          <w:szCs w:val="28"/>
          <w:lang w:val="zh-CN"/>
        </w:rPr>
        <w:t xml:space="preserve">）中标人应及时确定投保、送交保单、保费缴纳、材料交接、赔款划付等有关工作的具体操作程序和步骤，以利于做好</w:t>
      </w:r>
      <w:r>
        <w:rPr>
          <w:rFonts w:hint="eastAsia" w:ascii="宋体" w:hAnsi="宋体" w:cs="宋体"/>
          <w:sz w:val="28"/>
          <w:szCs w:val="28"/>
        </w:rPr>
        <w:t xml:space="preserve">中共南通市海门区委政法委员会社会治安综合保险项目</w:t>
      </w:r>
      <w:r>
        <w:rPr>
          <w:rFonts w:hint="eastAsia" w:ascii="宋体" w:hAnsi="宋体" w:cs="宋体"/>
          <w:sz w:val="28"/>
          <w:szCs w:val="28"/>
          <w:lang w:val="zh-CN"/>
        </w:rPr>
        <w:t xml:space="preserve">的服务工作。</w:t>
      </w:r>
      <w:r/>
    </w:p>
    <w:p>
      <w:pPr>
        <w:numPr>
          <w:ilvl w:val="0"/>
          <w:numId w:val="0"/>
        </w:numPr>
        <w:ind w:firstLine="482"/>
        <w:spacing w:line="360" w:lineRule="auto"/>
        <w:rPr>
          <w:rFonts w:hint="eastAsia" w:ascii="宋体" w:eastAsia="宋体" w:cs="宋体"/>
          <w:b w:val="0"/>
          <w:bCs w:val="0"/>
          <w:sz w:val="28"/>
          <w:szCs w:val="28"/>
          <w:lang w:val="en-US" w:eastAsia="zh-CN"/>
        </w:rPr>
      </w:pPr>
      <w:r>
        <w:rPr>
          <w:rFonts w:hint="eastAsia" w:ascii="宋体" w:hAnsi="宋体" w:cs="宋体"/>
          <w:b w:val="0"/>
          <w:bCs w:val="0"/>
          <w:sz w:val="28"/>
          <w:szCs w:val="28"/>
          <w:lang w:val="en-US" w:eastAsia="zh-CN" w:bidi="ar-SA"/>
        </w:rPr>
        <w:t xml:space="preserve">二</w:t>
      </w:r>
      <w:r>
        <w:rPr>
          <w:rFonts w:hint="eastAsia" w:ascii="宋体" w:hAnsi="宋体" w:eastAsia="宋体" w:cs="宋体"/>
          <w:b w:val="0"/>
          <w:bCs w:val="0"/>
          <w:sz w:val="28"/>
          <w:szCs w:val="28"/>
          <w:lang w:val="en-US" w:eastAsia="zh-CN" w:bidi="ar-SA"/>
        </w:rPr>
        <w:t xml:space="preserve">、</w:t>
      </w:r>
      <w:r>
        <w:rPr>
          <w:rFonts w:hint="eastAsia" w:ascii="宋体" w:hAnsi="宋体" w:cs="宋体"/>
          <w:b/>
          <w:bCs/>
          <w:sz w:val="28"/>
          <w:szCs w:val="28"/>
        </w:rPr>
        <w:t xml:space="preserve">付款要求</w:t>
      </w:r>
      <w:r>
        <w:rPr>
          <w:rFonts w:hint="eastAsia" w:ascii="宋体" w:hAnsi="宋体" w:cs="宋体"/>
          <w:b w:val="0"/>
          <w:bCs w:val="0"/>
          <w:sz w:val="28"/>
          <w:szCs w:val="28"/>
        </w:rPr>
        <w:t xml:space="preserve">：</w:t>
      </w:r>
      <w:r>
        <w:rPr>
          <w:rFonts w:hint="eastAsia" w:ascii="宋体" w:eastAsia="宋体" w:cs="宋体"/>
          <w:b w:val="0"/>
          <w:bCs w:val="0"/>
          <w:sz w:val="28"/>
          <w:szCs w:val="28"/>
          <w:lang w:val="en-US" w:eastAsia="zh-CN"/>
        </w:rPr>
        <w:t xml:space="preserve">保险合同签订后，乙方向甲方出具发票，甲方根据发票金额通过转账方式向乙方支付保险费。乙方在收到甲方保险费后迅速办理承保手续并出具保险合同。</w:t>
      </w:r>
      <w:r/>
    </w:p>
    <w:p>
      <w:pPr>
        <w:pStyle w:val="935"/>
        <w:contextualSpacing/>
        <w:ind w:left="0" w:firstLine="482"/>
        <w:keepLines w:val="0"/>
        <w:keepNext w:val="0"/>
        <w:pageBreakBefore w:val="0"/>
        <w:spacing w:line="360" w:lineRule="auto"/>
        <w:widowControl w:val="off"/>
        <w:rPr>
          <w:rFonts w:hint="eastAsia" w:ascii="宋体" w:hAnsi="宋体" w:eastAsia="宋体" w:cs="宋体"/>
          <w:b/>
          <w:bCs/>
          <w:sz w:val="28"/>
          <w:szCs w:val="28"/>
          <w:lang w:val="zh-CN"/>
        </w:rPr>
      </w:pPr>
      <w:r>
        <w:rPr>
          <w:rFonts w:hint="eastAsia" w:ascii="宋体" w:eastAsia="宋体" w:cs="宋体"/>
          <w:b/>
          <w:bCs/>
          <w:sz w:val="28"/>
          <w:szCs w:val="28"/>
          <w:lang w:val="en-US" w:eastAsia="zh-CN"/>
        </w:rPr>
        <w:t xml:space="preserve">三</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lang w:val="zh-CN"/>
        </w:rPr>
        <w:t xml:space="preserve">其它相关说明：</w:t>
      </w:r>
      <w:r/>
    </w:p>
    <w:p>
      <w:pPr>
        <w:pStyle w:val="935"/>
        <w:contextualSpacing/>
        <w:ind w:firstLine="480"/>
        <w:spacing w:line="360" w:lineRule="auto"/>
        <w:rPr>
          <w:rFonts w:hint="eastAsia" w:ascii="宋体" w:hAnsi="宋体" w:eastAsia="宋体" w:cs="宋体"/>
          <w:sz w:val="28"/>
          <w:szCs w:val="28"/>
          <w:lang w:val="zh-CN"/>
        </w:rPr>
      </w:pPr>
      <w:r/>
      <w:bookmarkStart w:id="40" w:name="_Toc52352447"/>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本项目投标有效期为开标后60天。</w:t>
      </w:r>
      <w:r/>
    </w:p>
    <w:p>
      <w:pPr>
        <w:pStyle w:val="935"/>
        <w:contextualSpacing/>
        <w:ind w:firstLine="480"/>
        <w:spacing w:line="360" w:lineRule="auto"/>
        <w:rPr>
          <w:rFonts w:hint="eastAsia" w:ascii="宋体" w:hAnsi="宋体" w:eastAsia="宋体" w:cs="宋体"/>
          <w:b w:val="0"/>
          <w:bCs w:val="0"/>
          <w:sz w:val="28"/>
          <w:szCs w:val="28"/>
          <w:highlight w:val="none"/>
          <w:lang w:val="zh-CN"/>
        </w:rPr>
      </w:pP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）无论投标结果如何，投标人自行承担与投标相应有关的全部费用，采购单位不收取</w:t>
      </w:r>
      <w:r>
        <w:rPr>
          <w:rFonts w:hint="eastAsia" w:ascii="宋体" w:hAnsi="宋体" w:eastAsia="宋体" w:cs="宋体"/>
          <w:b w:val="0"/>
          <w:bCs w:val="0"/>
          <w:sz w:val="28"/>
          <w:szCs w:val="28"/>
          <w:highlight w:val="none"/>
          <w:lang w:val="zh-CN"/>
        </w:rPr>
        <w:t xml:space="preserve">任何费用。</w:t>
      </w:r>
      <w:r/>
    </w:p>
    <w:p>
      <w:pPr>
        <w:pStyle w:val="935"/>
        <w:contextualSpacing/>
        <w:ind w:firstLine="480"/>
        <w:spacing w:line="360" w:lineRule="auto"/>
        <w:rPr>
          <w:rFonts w:hint="eastAsia" w:ascii="宋体" w:hAnsi="宋体" w:cs="宋体"/>
          <w:b w:val="0"/>
          <w:bCs w:val="0"/>
          <w:sz w:val="28"/>
          <w:szCs w:val="28"/>
          <w:highlight w:val="none"/>
          <w:lang w:val="zh-CN"/>
        </w:rPr>
      </w:pPr>
      <w:r>
        <w:rPr>
          <w:rFonts w:hint="eastAsia" w:ascii="宋体" w:hAnsi="宋体" w:cs="宋体"/>
          <w:b w:val="0"/>
          <w:bCs w:val="0"/>
          <w:sz w:val="28"/>
          <w:szCs w:val="28"/>
          <w:highlight w:val="none"/>
          <w:lang w:val="zh-CN"/>
        </w:rPr>
        <w:t xml:space="preserve">（</w:t>
      </w:r>
      <w:r>
        <w:rPr>
          <w:rFonts w:hint="eastAsia" w:ascii="宋体" w:hAnsi="宋体" w:cs="宋体"/>
          <w:b w:val="0"/>
          <w:bCs w:val="0"/>
          <w:sz w:val="28"/>
          <w:szCs w:val="28"/>
          <w:highlight w:val="none"/>
          <w:lang w:val="en-US" w:eastAsia="zh-CN"/>
        </w:rPr>
        <w:t xml:space="preserve">3</w:t>
      </w:r>
      <w:r>
        <w:rPr>
          <w:rFonts w:hint="eastAsia" w:ascii="宋体" w:hAnsi="宋体" w:cs="宋体"/>
          <w:b w:val="0"/>
          <w:bCs w:val="0"/>
          <w:sz w:val="28"/>
          <w:szCs w:val="28"/>
          <w:highlight w:val="none"/>
          <w:lang w:val="zh-CN"/>
        </w:rPr>
        <w:t xml:space="preserve">）</w:t>
      </w:r>
      <w:r>
        <w:rPr>
          <w:rFonts w:hint="eastAsia" w:ascii="宋体" w:eastAsia="宋体" w:cs="宋体"/>
          <w:sz w:val="28"/>
          <w:szCs w:val="28"/>
          <w:lang w:val="zh-CN"/>
        </w:rPr>
        <w:t xml:space="preserve">履约保证金：成交供应商须在签订合同前向采购单位缴纳</w:t>
      </w:r>
      <w:r>
        <w:rPr>
          <w:rFonts w:hint="eastAsia" w:ascii="宋体" w:eastAsia="宋体" w:cs="宋体"/>
          <w:sz w:val="28"/>
          <w:szCs w:val="28"/>
          <w:lang w:val="en-US" w:eastAsia="zh-CN"/>
        </w:rPr>
        <w:t xml:space="preserve">成交</w:t>
      </w:r>
      <w:r>
        <w:rPr>
          <w:rFonts w:hint="eastAsia" w:ascii="宋体" w:eastAsia="宋体" w:cs="宋体"/>
          <w:sz w:val="28"/>
          <w:szCs w:val="28"/>
          <w:lang w:val="zh-CN"/>
        </w:rPr>
        <w:t xml:space="preserve">金额5%的履约保证金，以支票、汇票、本票或者金融机构、担保机构出具的保函等</w:t>
      </w:r>
      <w:r>
        <w:rPr>
          <w:rFonts w:hint="eastAsia" w:ascii="宋体" w:eastAsia="宋体" w:cs="宋体"/>
          <w:sz w:val="28"/>
          <w:szCs w:val="28"/>
          <w:highlight w:val="none"/>
          <w:lang w:val="zh-CN"/>
        </w:rPr>
        <w:t xml:space="preserve">非现金形式提交，缴纳至甲方指定账户，待履约完成后无息退还。</w:t>
      </w:r>
      <w:r/>
    </w:p>
    <w:p>
      <w:pPr>
        <w:ind w:firstLine="480"/>
        <w:spacing w:line="360" w:lineRule="auto"/>
        <w:rPr>
          <w:rFonts w:hint="eastAsia" w:ascii="宋体" w:hAnsi="宋体" w:eastAsia="宋体" w:cs="宋体"/>
          <w:b w:val="0"/>
          <w:bCs w:val="0"/>
          <w:sz w:val="28"/>
          <w:szCs w:val="28"/>
          <w:highlight w:val="none"/>
          <w:lang w:val="zh-CN"/>
        </w:rPr>
      </w:pPr>
      <w:r>
        <w:rPr>
          <w:rFonts w:hint="eastAsia" w:ascii="宋体" w:hAnsi="宋体" w:eastAsia="宋体" w:cs="宋体"/>
          <w:b w:val="0"/>
          <w:bCs w:val="0"/>
          <w:sz w:val="28"/>
          <w:szCs w:val="28"/>
          <w:highlight w:val="none"/>
          <w:lang w:val="zh-CN"/>
        </w:rPr>
        <w:t xml:space="preserve">（</w:t>
      </w:r>
      <w:r>
        <w:rPr>
          <w:rFonts w:hint="eastAsia" w:ascii="宋体" w:hAnsi="宋体" w:cs="宋体"/>
          <w:b w:val="0"/>
          <w:bCs w:val="0"/>
          <w:sz w:val="28"/>
          <w:szCs w:val="28"/>
          <w:highlight w:val="none"/>
          <w:lang w:val="en-US" w:eastAsia="zh-CN"/>
        </w:rPr>
        <w:t xml:space="preserve">4</w:t>
      </w:r>
      <w:r>
        <w:rPr>
          <w:rFonts w:hint="eastAsia" w:ascii="宋体" w:hAnsi="宋体" w:eastAsia="宋体" w:cs="宋体"/>
          <w:b w:val="0"/>
          <w:bCs w:val="0"/>
          <w:sz w:val="28"/>
          <w:szCs w:val="28"/>
          <w:highlight w:val="none"/>
          <w:lang w:val="zh-CN"/>
        </w:rPr>
        <w:t xml:space="preserve">）招标代理服务费应包含（分摊）在投标报价中，但不单独列出。中标人在领取中标通知书前向招标代理人支付，招标代理服务费按《招标代理服务收费管理暂行办法》计价格[2002]1980号文收费标准的80%计取。</w:t>
      </w:r>
      <w:r/>
    </w:p>
    <w:p>
      <w:pPr>
        <w:ind w:firstLine="480"/>
        <w:spacing w:line="360"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lang w:val="zh-CN"/>
        </w:rPr>
        <w:t xml:space="preserve">（</w:t>
      </w:r>
      <w:r>
        <w:rPr>
          <w:rFonts w:hint="eastAsia" w:ascii="宋体" w:hAnsi="宋体" w:cs="宋体"/>
          <w:b w:val="0"/>
          <w:bCs w:val="0"/>
          <w:sz w:val="28"/>
          <w:szCs w:val="28"/>
          <w:highlight w:val="none"/>
          <w:lang w:val="en-US" w:eastAsia="zh-CN"/>
        </w:rPr>
        <w:t xml:space="preserve">5</w:t>
      </w:r>
      <w:r>
        <w:rPr>
          <w:rFonts w:hint="eastAsia" w:ascii="宋体" w:hAnsi="宋体" w:eastAsia="宋体" w:cs="宋体"/>
          <w:b w:val="0"/>
          <w:bCs w:val="0"/>
          <w:sz w:val="28"/>
          <w:szCs w:val="28"/>
          <w:highlight w:val="none"/>
          <w:lang w:val="zh-CN"/>
        </w:rPr>
        <w:t xml:space="preserve">）</w:t>
      </w:r>
      <w:r>
        <w:rPr>
          <w:rFonts w:hint="eastAsia" w:ascii="宋体" w:hAnsi="宋体" w:eastAsia="宋体" w:cs="宋体"/>
          <w:b w:val="0"/>
          <w:bCs w:val="0"/>
          <w:sz w:val="28"/>
          <w:szCs w:val="28"/>
          <w:highlight w:val="none"/>
        </w:rPr>
        <w:t xml:space="preserve">若供应商中标后无故弃标，采购人将其移交政府采购监管部门，按政府采购相关法律法规处理。</w:t>
      </w:r>
      <w:r/>
    </w:p>
    <w:p>
      <w:pPr>
        <w:jc w:val="both"/>
        <w:spacing w:line="360" w:lineRule="auto"/>
        <w:rPr>
          <w:rFonts w:hint="eastAsia" w:ascii="宋体" w:hAnsi="宋体" w:eastAsia="宋体" w:cs="宋体"/>
          <w:b/>
          <w:bCs/>
          <w:sz w:val="44"/>
          <w:szCs w:val="44"/>
        </w:rPr>
      </w:pPr>
      <w:r>
        <w:rPr>
          <w:rFonts w:hint="eastAsia" w:ascii="宋体" w:hAnsi="宋体" w:eastAsia="宋体" w:cs="宋体"/>
          <w:b/>
          <w:bCs/>
          <w:sz w:val="44"/>
          <w:szCs w:val="44"/>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06"/>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06"/>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06"/>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06"/>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06"/>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06"/>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06"/>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33"/>
        <w:rPr>
          <w:lang w:val="en-US" w:eastAsia="zh-CN"/>
        </w:rPr>
      </w:pPr>
      <w:r>
        <w:rPr>
          <w:lang w:val="en-US" w:eastAsia="zh-CN"/>
        </w:rPr>
      </w:r>
      <w:bookmarkEnd w:id="40"/>
      <w:r/>
      <w:r/>
    </w:p>
    <w:p>
      <w:pPr>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numPr>
          <w:ilvl w:val="0"/>
          <w:numId w:val="6"/>
        </w:numPr>
        <w:ind w:firstLine="420"/>
        <w:jc w:val="center"/>
        <w:spacing w:line="420" w:lineRule="exact"/>
        <w:rPr>
          <w:rFonts w:hint="eastAsia" w:ascii="宋体" w:hAnsi="宋体"/>
          <w:b/>
          <w:sz w:val="36"/>
          <w:szCs w:val="36"/>
        </w:rPr>
      </w:pPr>
      <w:r>
        <w:rPr>
          <w:rFonts w:hint="eastAsia" w:ascii="宋体" w:hAnsi="宋体"/>
          <w:b/>
          <w:sz w:val="36"/>
          <w:szCs w:val="36"/>
        </w:rPr>
        <w:t xml:space="preserve">合同签订与验收付款</w:t>
      </w:r>
      <w:r/>
    </w:p>
    <w:p>
      <w:pPr>
        <w:pStyle w:val="733"/>
        <w:numPr>
          <w:ilvl w:val="0"/>
          <w:numId w:val="0"/>
        </w:numPr>
      </w:p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cs="宋体"/>
          <w:sz w:val="28"/>
          <w:szCs w:val="28"/>
          <w:lang w:eastAsia="zh-CN"/>
        </w:rPr>
        <w:t xml:space="preserve">成交供应商</w:t>
      </w:r>
      <w:r>
        <w:rPr>
          <w:rFonts w:hint="eastAsia" w:ascii="宋体" w:hAnsi="宋体" w:eastAsia="宋体" w:cs="宋体"/>
          <w:sz w:val="28"/>
          <w:szCs w:val="28"/>
        </w:rPr>
        <w:t xml:space="preserve">和采购单位在接到《</w:t>
      </w:r>
      <w:r>
        <w:rPr>
          <w:rFonts w:hint="eastAsia" w:ascii="宋体" w:hAnsi="宋体" w:cs="宋体"/>
          <w:sz w:val="28"/>
          <w:szCs w:val="28"/>
          <w:lang w:eastAsia="zh-CN"/>
        </w:rPr>
        <w:t xml:space="preserve">成交通知书</w:t>
      </w:r>
      <w:r>
        <w:rPr>
          <w:rFonts w:hint="eastAsia" w:ascii="宋体" w:hAnsi="宋体" w:eastAsia="宋体" w:cs="宋体"/>
          <w:sz w:val="28"/>
          <w:szCs w:val="28"/>
        </w:rPr>
        <w:t xml:space="preserve">》后</w:t>
      </w:r>
      <w:r>
        <w:rPr>
          <w:rFonts w:hint="eastAsia" w:ascii="宋体" w:hAnsi="宋体" w:cs="宋体"/>
          <w:sz w:val="28"/>
          <w:szCs w:val="28"/>
          <w:lang w:val="en-US" w:eastAsia="zh-CN"/>
        </w:rPr>
        <w:t xml:space="preserve">三十</w:t>
      </w:r>
      <w:r>
        <w:rPr>
          <w:rFonts w:hint="eastAsia" w:ascii="宋体" w:hAnsi="宋体" w:eastAsia="宋体" w:cs="宋体"/>
          <w:sz w:val="28"/>
          <w:szCs w:val="28"/>
        </w:rPr>
        <w:t xml:space="preserve">日内签订合同。合同签订后</w:t>
      </w:r>
      <w:r>
        <w:rPr>
          <w:rFonts w:hint="eastAsia" w:ascii="宋体" w:hAnsi="宋体" w:cs="宋体"/>
          <w:sz w:val="28"/>
          <w:szCs w:val="28"/>
          <w:lang w:eastAsia="zh-CN"/>
        </w:rPr>
        <w:t xml:space="preserve">成交供应商</w:t>
      </w:r>
      <w:r>
        <w:rPr>
          <w:rFonts w:hint="eastAsia" w:ascii="宋体" w:hAnsi="宋体" w:eastAsia="宋体" w:cs="宋体"/>
          <w:sz w:val="28"/>
          <w:szCs w:val="28"/>
        </w:rPr>
        <w:t xml:space="preserve">方可履约，否则引起的一切后果由中标人自行承担。</w:t>
      </w:r>
      <w:r>
        <w:rPr>
          <w:rFonts w:hint="eastAsia" w:ascii="宋体" w:hAnsi="宋体" w:eastAsia="宋体" w:cs="宋体"/>
          <w:sz w:val="28"/>
          <w:szCs w:val="28"/>
          <w:lang w:val="zh-CN"/>
        </w:rPr>
        <w:t xml:space="preserve">所签合同不得对采购文件作实质性修改</w:t>
      </w:r>
      <w:r>
        <w:rPr>
          <w:rFonts w:hint="eastAsia" w:ascii="宋体" w:hAnsi="宋体" w:eastAsia="宋体" w:cs="宋体"/>
          <w:sz w:val="28"/>
          <w:szCs w:val="28"/>
        </w:rPr>
        <w:t xml:space="preserve">。采购单位不得向</w:t>
      </w:r>
      <w:r>
        <w:rPr>
          <w:rFonts w:hint="eastAsia" w:ascii="宋体" w:hAnsi="宋体" w:cs="宋体"/>
          <w:sz w:val="28"/>
          <w:szCs w:val="28"/>
          <w:lang w:eastAsia="zh-CN"/>
        </w:rPr>
        <w:t xml:space="preserve">成交供应商</w:t>
      </w:r>
      <w:r>
        <w:rPr>
          <w:rFonts w:hint="eastAsia" w:ascii="宋体" w:hAnsi="宋体" w:eastAsia="宋体" w:cs="宋体"/>
          <w:sz w:val="28"/>
          <w:szCs w:val="28"/>
        </w:rPr>
        <w:t xml:space="preserve">提出不合理的要求作为签订合同的条件，不得与</w:t>
      </w:r>
      <w:r>
        <w:rPr>
          <w:rFonts w:hint="eastAsia" w:ascii="宋体" w:hAnsi="宋体" w:cs="宋体"/>
          <w:sz w:val="28"/>
          <w:szCs w:val="28"/>
          <w:lang w:eastAsia="zh-CN"/>
        </w:rPr>
        <w:t xml:space="preserve">成交供应商</w:t>
      </w:r>
      <w:r>
        <w:rPr>
          <w:rFonts w:hint="eastAsia" w:ascii="宋体" w:hAnsi="宋体" w:eastAsia="宋体" w:cs="宋体"/>
          <w:sz w:val="28"/>
          <w:szCs w:val="28"/>
        </w:rPr>
        <w:t xml:space="preserve">私下订立背离采购文件实质性内容的协议。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二、采购单位按合同约定积极配合</w:t>
      </w:r>
      <w:r>
        <w:rPr>
          <w:rFonts w:hint="eastAsia" w:ascii="宋体" w:hAnsi="宋体" w:cs="宋体"/>
          <w:sz w:val="28"/>
          <w:szCs w:val="28"/>
          <w:lang w:eastAsia="zh-CN"/>
        </w:rPr>
        <w:t xml:space="preserve">成交供应商</w:t>
      </w:r>
      <w:r>
        <w:rPr>
          <w:rFonts w:hint="eastAsia" w:ascii="宋体" w:hAnsi="宋体" w:eastAsia="宋体" w:cs="宋体"/>
          <w:sz w:val="28"/>
          <w:szCs w:val="28"/>
        </w:rPr>
        <w:t xml:space="preserve">履约，</w:t>
      </w:r>
      <w:r>
        <w:rPr>
          <w:rFonts w:hint="eastAsia" w:ascii="宋体" w:hAnsi="宋体" w:cs="宋体"/>
          <w:sz w:val="28"/>
          <w:szCs w:val="28"/>
          <w:lang w:eastAsia="zh-CN"/>
        </w:rPr>
        <w:t xml:space="preserve">成交供应商</w:t>
      </w:r>
      <w:r>
        <w:rPr>
          <w:rFonts w:hint="eastAsia" w:ascii="宋体" w:hAnsi="宋体" w:eastAsia="宋体" w:cs="宋体"/>
          <w:sz w:val="28"/>
          <w:szCs w:val="28"/>
        </w:rPr>
        <w:t xml:space="preserve">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四、</w:t>
      </w:r>
      <w:r>
        <w:rPr>
          <w:rFonts w:hint="eastAsia" w:ascii="宋体" w:hAnsi="宋体" w:cs="宋体"/>
          <w:sz w:val="28"/>
          <w:szCs w:val="28"/>
          <w:lang w:eastAsia="zh-CN"/>
        </w:rPr>
        <w:t xml:space="preserve">成交供应商</w:t>
      </w:r>
      <w:r>
        <w:rPr>
          <w:rFonts w:hint="eastAsia" w:ascii="宋体" w:hAnsi="宋体" w:eastAsia="宋体" w:cs="宋体"/>
          <w:sz w:val="28"/>
          <w:szCs w:val="28"/>
        </w:rPr>
        <w:t xml:space="preserve">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jc w:val="left"/>
        <w:rPr>
          <w:rFonts w:hint="eastAsia" w:ascii="宋体" w:hAnsi="宋体" w:eastAsia="宋体" w:cs="宋体"/>
          <w:b/>
          <w:bCs/>
          <w:sz w:val="28"/>
          <w:szCs w:val="28"/>
          <w:highlight w:val="yellow"/>
        </w:rPr>
      </w:pPr>
      <w:r>
        <w:rPr>
          <w:rFonts w:hint="eastAsia" w:ascii="宋体" w:hAnsi="宋体" w:eastAsia="宋体" w:cs="宋体"/>
          <w:b/>
          <w:bCs/>
          <w:sz w:val="28"/>
          <w:szCs w:val="28"/>
          <w:highlight w:val="yellow"/>
        </w:rPr>
        <w:t xml:space="preserve">拟签订的合同文本：</w:t>
      </w:r>
      <w:r/>
    </w:p>
    <w:p>
      <w:pPr>
        <w:pStyle w:val="709"/>
        <w:jc w:val="center"/>
        <w:rPr>
          <w:rFonts w:hint="eastAsia" w:hAnsi="宋体" w:cs="宋体"/>
          <w:sz w:val="48"/>
          <w:szCs w:val="48"/>
          <w:lang w:val="en-US" w:eastAsia="zh-CN"/>
        </w:rPr>
      </w:pPr>
      <w:r>
        <w:rPr>
          <w:rFonts w:hint="eastAsia" w:hAnsi="宋体" w:cs="宋体"/>
          <w:sz w:val="48"/>
          <w:szCs w:val="48"/>
          <w:lang w:val="en-US" w:eastAsia="zh-CN"/>
        </w:rPr>
      </w:r>
      <w:r/>
    </w:p>
    <w:p>
      <w:pPr>
        <w:jc w:val="center"/>
        <w:spacing w:line="360" w:lineRule="auto"/>
        <w:rPr>
          <w:rFonts w:hint="default" w:ascii="宋体" w:hAnsi="宋体" w:eastAsia="宋体"/>
          <w:b/>
          <w:bCs w:val="0"/>
          <w:color w:val="000000"/>
          <w:sz w:val="36"/>
          <w:szCs w:val="36"/>
          <w:highlight w:val="none"/>
          <w:lang w:val="en-US" w:eastAsia="zh-CN"/>
        </w:rPr>
      </w:pPr>
      <w:r>
        <w:rPr>
          <w:rFonts w:hint="default" w:ascii="宋体" w:hAnsi="宋体" w:eastAsia="宋体"/>
          <w:b/>
          <w:bCs w:val="0"/>
          <w:color w:val="000000"/>
          <w:sz w:val="36"/>
          <w:szCs w:val="36"/>
          <w:highlight w:val="none"/>
          <w:lang w:val="en-US" w:eastAsia="zh-CN"/>
        </w:rPr>
      </w:r>
      <w:r/>
    </w:p>
    <w:p>
      <w:pPr>
        <w:pStyle w:val="733"/>
        <w:rPr>
          <w:rFonts w:hint="default" w:ascii="宋体" w:hAnsi="宋体" w:eastAsia="宋体"/>
          <w:b/>
          <w:bCs w:val="0"/>
          <w:color w:val="000000"/>
          <w:sz w:val="36"/>
          <w:szCs w:val="36"/>
          <w:highlight w:val="none"/>
          <w:lang w:val="en-US" w:eastAsia="zh-CN"/>
        </w:rPr>
      </w:pPr>
      <w:r>
        <w:rPr>
          <w:rFonts w:hint="default" w:ascii="宋体" w:hAnsi="宋体" w:eastAsia="宋体"/>
          <w:b/>
          <w:bCs w:val="0"/>
          <w:color w:val="000000"/>
          <w:sz w:val="36"/>
          <w:szCs w:val="36"/>
          <w:highlight w:val="none"/>
          <w:lang w:val="en-US" w:eastAsia="zh-CN"/>
        </w:rPr>
      </w:r>
      <w:r/>
    </w:p>
    <w:p>
      <w:pPr>
        <w:numPr>
          <w:ilvl w:val="0"/>
          <w:numId w:val="0"/>
        </w:numPr>
        <w:jc w:val="center"/>
        <w:spacing w:line="420" w:lineRule="exact"/>
        <w:rPr>
          <w:rFonts w:hint="eastAsia" w:ascii="宋体" w:hAnsi="宋体" w:eastAsia="宋体" w:cs="Times New Roman"/>
          <w:b/>
          <w:sz w:val="36"/>
          <w:szCs w:val="36"/>
          <w:lang w:val="en-US" w:eastAsia="zh-CN"/>
        </w:rPr>
      </w:pPr>
      <w:r>
        <w:rPr>
          <w:rFonts w:hint="eastAsia" w:ascii="宋体" w:hAnsi="宋体" w:cs="Times New Roman"/>
          <w:b/>
          <w:sz w:val="36"/>
          <w:szCs w:val="36"/>
          <w:lang w:val="en-US" w:eastAsia="zh-CN"/>
        </w:rPr>
        <w:t xml:space="preserve">中共南通市海门区委政法委员会采购社会治安综合保险项目</w:t>
      </w:r>
      <w:r/>
    </w:p>
    <w:p>
      <w:pPr>
        <w:numPr>
          <w:ilvl w:val="0"/>
          <w:numId w:val="0"/>
        </w:numPr>
        <w:jc w:val="center"/>
        <w:spacing w:line="420" w:lineRule="exact"/>
        <w:rPr>
          <w:rFonts w:hint="eastAsia" w:ascii="仿宋" w:hAnsi="仿宋" w:eastAsia="仿宋" w:cs="仿宋"/>
          <w:sz w:val="24"/>
        </w:rPr>
      </w:pPr>
      <w:r>
        <w:rPr>
          <w:rFonts w:hint="eastAsia" w:ascii="宋体" w:hAnsi="宋体" w:eastAsia="宋体" w:cs="Times New Roman"/>
          <w:b/>
          <w:sz w:val="36"/>
          <w:szCs w:val="36"/>
          <w:lang w:val="en-US" w:eastAsia="zh-CN"/>
        </w:rPr>
        <w:t xml:space="preserve">政府采购合同</w:t>
      </w:r>
      <w:r/>
    </w:p>
    <w:p>
      <w:pPr>
        <w:spacing w:line="440" w:lineRule="exac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p>
      <w:pPr>
        <w:ind w:firstLine="480"/>
        <w:spacing w:line="440" w:lineRule="exact"/>
        <w:rPr>
          <w:rFonts w:hint="eastAsia" w:ascii="宋体" w:hAnsi="宋体" w:eastAsia="宋体" w:cs="宋体"/>
          <w:sz w:val="28"/>
          <w:szCs w:val="28"/>
        </w:rPr>
      </w:pPr>
      <w:r>
        <w:rPr>
          <w:rFonts w:hint="eastAsia" w:ascii="宋体" w:hAnsi="宋体" w:eastAsia="宋体" w:cs="宋体"/>
          <w:sz w:val="28"/>
          <w:szCs w:val="28"/>
        </w:rPr>
        <w:t xml:space="preserve">甲  方：</w:t>
      </w:r>
      <w:r>
        <w:rPr>
          <w:rFonts w:hint="eastAsia" w:ascii="宋体" w:hAnsi="宋体" w:eastAsia="宋体" w:cs="宋体"/>
          <w:sz w:val="28"/>
          <w:szCs w:val="28"/>
          <w:u w:val="single"/>
        </w:rPr>
        <w:t xml:space="preserve">中共南通市海门区委政法委员会</w:t>
      </w:r>
      <w:r/>
    </w:p>
    <w:p>
      <w:pPr>
        <w:ind w:firstLine="480"/>
        <w:spacing w:line="440" w:lineRule="exact"/>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lang w:val="en-US" w:eastAsia="zh-CN"/>
        </w:rPr>
        <w:t xml:space="preserve">海门区政法南路99号</w:t>
      </w:r>
      <w:r/>
    </w:p>
    <w:p>
      <w:pPr>
        <w:ind w:firstLine="480"/>
        <w:spacing w:line="440" w:lineRule="exact"/>
        <w:rPr>
          <w:rFonts w:hint="default" w:ascii="宋体" w:hAnsi="宋体" w:eastAsia="宋体" w:cs="宋体"/>
          <w:color w:val="auto"/>
          <w:sz w:val="28"/>
          <w:szCs w:val="28"/>
          <w:u w:val="single"/>
          <w:lang w:val="en-US" w:eastAsia="zh-CN"/>
        </w:rPr>
      </w:pPr>
      <w:r>
        <w:rPr>
          <w:rFonts w:hint="eastAsia" w:ascii="宋体" w:hAnsi="宋体" w:eastAsia="宋体" w:cs="宋体"/>
          <w:color w:val="auto"/>
          <w:sz w:val="28"/>
          <w:szCs w:val="28"/>
        </w:rPr>
        <w:t xml:space="preserve">乙方：</w:t>
      </w:r>
      <w:r>
        <w:rPr>
          <w:rFonts w:hint="eastAsia" w:ascii="宋体" w:hAnsi="宋体" w:eastAsia="宋体" w:cs="宋体"/>
          <w:color w:val="auto"/>
          <w:sz w:val="28"/>
          <w:szCs w:val="28"/>
          <w:u w:val="single"/>
          <w:lang w:val="en-US" w:eastAsia="zh-CN"/>
        </w:rPr>
        <w:t xml:space="preserve">               </w:t>
      </w:r>
      <w:r/>
    </w:p>
    <w:p>
      <w:pPr>
        <w:ind w:firstLine="48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统一社会信用代码：</w:t>
      </w:r>
      <w:r>
        <w:rPr>
          <w:rFonts w:hint="eastAsia" w:ascii="宋体" w:hAnsi="宋体" w:eastAsia="宋体" w:cs="宋体"/>
          <w:color w:val="auto"/>
          <w:sz w:val="28"/>
          <w:szCs w:val="28"/>
          <w:u w:val="single"/>
          <w:lang w:val="en-US" w:eastAsia="zh-CN"/>
        </w:rPr>
        <w:t xml:space="preserve">               </w:t>
      </w:r>
      <w:r/>
    </w:p>
    <w:p>
      <w:pPr>
        <w:ind w:firstLine="48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p>
    <w:p>
      <w:pPr>
        <w:ind w:firstLine="480"/>
        <w:spacing w:line="40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签订时间：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 xml:space="preserve">年</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 xml:space="preserve">月</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 xml:space="preserve">日</w:t>
      </w:r>
      <w:r/>
    </w:p>
    <w:p>
      <w:pPr>
        <w:ind w:left="765" w:firstLine="420"/>
        <w:jc w:val="both"/>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firstLine="48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sz w:val="28"/>
          <w:szCs w:val="28"/>
          <w:u w:val="single"/>
        </w:rPr>
        <w:t xml:space="preserve">中共南通市海门区委政法委员会采购社会治安综合保险项</w:t>
      </w:r>
      <w:r>
        <w:rPr>
          <w:rFonts w:hint="eastAsia" w:ascii="宋体" w:hAnsi="宋体" w:eastAsia="宋体" w:cs="宋体"/>
          <w:color w:val="auto"/>
          <w:sz w:val="28"/>
          <w:szCs w:val="28"/>
        </w:rPr>
        <w:t xml:space="preserve">目招标结果、采购单位“招标文件”的要求及供应商投标文件的承诺，供需双方本着平等、自愿和诚实信用的原则,订立如下供需合同：</w:t>
      </w:r>
      <w:r/>
    </w:p>
    <w:p>
      <w:pPr>
        <w:ind w:firstLine="482"/>
        <w:jc w:val="left"/>
        <w:spacing w:before="120" w:after="120" w:line="360" w:lineRule="auto"/>
        <w:widowControl/>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一、项目名称：</w:t>
      </w:r>
      <w:r>
        <w:rPr>
          <w:rFonts w:hint="eastAsia" w:ascii="宋体" w:hAnsi="宋体" w:eastAsia="宋体" w:cs="宋体"/>
          <w:bCs/>
          <w:color w:val="auto"/>
          <w:sz w:val="28"/>
          <w:szCs w:val="28"/>
          <w:lang w:val="en-US" w:eastAsia="zh-CN" w:bidi="ar-SA"/>
        </w:rPr>
        <w:t xml:space="preserve">中共南通市海门区委政法委员会采购社会治安综合保险项目 </w:t>
      </w:r>
      <w:r>
        <w:rPr>
          <w:rFonts w:hint="eastAsia" w:ascii="宋体" w:hAnsi="宋体" w:eastAsia="宋体" w:cs="宋体"/>
          <w:b/>
          <w:color w:val="auto"/>
          <w:sz w:val="28"/>
          <w:szCs w:val="28"/>
          <w:lang w:val="en-US" w:eastAsia="zh-CN" w:bidi="ar-SA"/>
        </w:rPr>
        <w:t xml:space="preserve">                               </w:t>
      </w:r>
      <w:r/>
    </w:p>
    <w:p>
      <w:pPr>
        <w:ind w:firstLine="482"/>
        <w:jc w:val="left"/>
        <w:spacing w:before="120" w:after="120" w:line="360" w:lineRule="auto"/>
        <w:widowControl/>
        <w:rPr>
          <w:rFonts w:hint="eastAsia" w:ascii="宋体" w:hAnsi="宋体" w:eastAsia="宋体" w:cs="宋体"/>
          <w:bCs/>
          <w:color w:val="auto"/>
          <w:sz w:val="28"/>
          <w:szCs w:val="28"/>
          <w:lang w:val="en-US" w:eastAsia="zh-CN" w:bidi="ar-SA"/>
        </w:rPr>
      </w:pPr>
      <w:r>
        <w:rPr>
          <w:rFonts w:hint="eastAsia" w:ascii="宋体" w:hAnsi="宋体" w:eastAsia="宋体" w:cs="宋体"/>
          <w:b/>
          <w:color w:val="auto"/>
          <w:sz w:val="28"/>
          <w:szCs w:val="28"/>
          <w:lang w:val="en-US" w:eastAsia="zh-CN" w:bidi="ar-SA"/>
        </w:rPr>
        <w:t xml:space="preserve">二、服务内容：</w:t>
      </w:r>
      <w:r>
        <w:rPr>
          <w:rFonts w:hint="eastAsia" w:ascii="宋体" w:hAnsi="宋体" w:eastAsia="宋体" w:cs="宋体"/>
          <w:bCs/>
          <w:color w:val="auto"/>
          <w:sz w:val="28"/>
          <w:szCs w:val="28"/>
          <w:lang w:val="en-US" w:eastAsia="zh-CN" w:bidi="ar-SA"/>
        </w:rPr>
        <w:t xml:space="preserve">中共南通市海门区委政法委员会采购社会治安综合保险项目的收缴费、出单及后续理赔相关服务。</w:t>
      </w:r>
      <w:r/>
    </w:p>
    <w:p>
      <w:pPr>
        <w:ind w:firstLine="480"/>
        <w:jc w:val="left"/>
        <w:spacing w:before="120" w:after="120" w:line="360" w:lineRule="auto"/>
        <w:widowControl/>
        <w:rPr>
          <w:rFonts w:hint="eastAsia" w:ascii="宋体" w:hAnsi="宋体" w:eastAsia="宋体" w:cs="宋体"/>
          <w:b/>
          <w:bCs w:val="0"/>
          <w:color w:val="auto"/>
          <w:sz w:val="28"/>
          <w:szCs w:val="28"/>
          <w:lang w:val="en-US" w:eastAsia="zh-CN" w:bidi="ar-SA"/>
        </w:rPr>
      </w:pPr>
      <w:r>
        <w:rPr>
          <w:rFonts w:hint="eastAsia" w:ascii="宋体" w:hAnsi="宋体" w:eastAsia="宋体" w:cs="宋体"/>
          <w:b/>
          <w:bCs w:val="0"/>
          <w:color w:val="auto"/>
          <w:sz w:val="28"/>
          <w:szCs w:val="28"/>
          <w:lang w:val="en-US" w:eastAsia="zh-CN" w:bidi="ar-SA"/>
        </w:rPr>
        <w:t xml:space="preserve">三、险种名称</w:t>
      </w:r>
      <w:r/>
    </w:p>
    <w:p>
      <w:pPr>
        <w:ind w:firstLine="482"/>
        <w:jc w:val="left"/>
        <w:spacing w:before="120" w:after="120" w:line="360" w:lineRule="auto"/>
        <w:widowControl/>
        <w:rPr>
          <w:rFonts w:hint="default" w:ascii="宋体" w:hAnsi="宋体" w:eastAsia="宋体" w:cs="宋体"/>
          <w:b w:val="0"/>
          <w:bCs/>
          <w:color w:val="ff0000"/>
          <w:sz w:val="28"/>
          <w:szCs w:val="28"/>
          <w:lang w:val="en-US" w:eastAsia="zh-CN" w:bidi="ar-SA"/>
        </w:rPr>
      </w:pPr>
      <w:r>
        <w:rPr>
          <w:rFonts w:hint="eastAsia" w:ascii="宋体" w:hAnsi="宋体" w:eastAsia="宋体" w:cs="宋体"/>
          <w:b w:val="0"/>
          <w:bCs/>
          <w:color w:val="auto"/>
          <w:sz w:val="28"/>
          <w:szCs w:val="28"/>
          <w:lang w:val="en-US" w:eastAsia="zh-CN" w:bidi="ar-SA"/>
        </w:rPr>
        <w:t xml:space="preserve">人员意外伤害保险、严重精神障碍患者</w:t>
      </w:r>
      <w:r>
        <w:rPr>
          <w:rFonts w:hint="eastAsia" w:ascii="宋体" w:hAnsi="宋体" w:cs="宋体"/>
          <w:b w:val="0"/>
          <w:bCs/>
          <w:color w:val="auto"/>
          <w:sz w:val="28"/>
          <w:szCs w:val="28"/>
          <w:lang w:val="en-US" w:eastAsia="zh-CN" w:bidi="ar-SA"/>
        </w:rPr>
        <w:t xml:space="preserve">伤害保险</w:t>
      </w:r>
      <w:r/>
    </w:p>
    <w:p>
      <w:pPr>
        <w:ind w:firstLine="482"/>
        <w:jc w:val="left"/>
        <w:spacing w:before="120" w:after="120" w:line="360" w:lineRule="auto"/>
        <w:widowControl/>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四、合同金额</w:t>
      </w:r>
      <w:r/>
    </w:p>
    <w:p>
      <w:pPr>
        <w:ind w:left="0" w:firstLine="480"/>
        <w:jc w:val="left"/>
        <w:keepLines w:val="0"/>
        <w:keepNext w:val="0"/>
        <w:pageBreakBefore w:val="0"/>
        <w:spacing w:before="120" w:after="120"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本合同金额为（大写）：___________元（￥__________元）人民币。</w:t>
      </w:r>
      <w:r/>
    </w:p>
    <w:p>
      <w:pPr>
        <w:ind w:left="0" w:firstLine="480"/>
        <w:jc w:val="left"/>
        <w:keepLines w:val="0"/>
        <w:keepNext w:val="0"/>
        <w:pageBreakBefore w:val="0"/>
        <w:spacing w:before="120" w:after="120" w:line="360" w:lineRule="auto"/>
        <w:widowControl/>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t xml:space="preserve">承保对象为中共南通市海门区委政法委员会的劳务派遣人员，南通市海门区人民法院的聘用制书记员、辅警、劳务派遣人员、执行辅助人员、人民调解员、网络管理员、聘用制法官助理，南通市海门区人民检察院的劳务派遣人员、聘用制书记员，南通市海门区公安局的文职辅警、勤务辅警，南通市海门区司法局的从事社区矫正等工作社工、公证处现场工作人员、劳务派遣人员，南通市海门区的全区网格员、区镇两级网格管理员、区镇两级专职调解员、村级调解员、区级部门专业调处工作站调解员。</w:t>
      </w:r>
      <w:r/>
    </w:p>
    <w:p>
      <w:pPr>
        <w:ind w:firstLine="482"/>
        <w:jc w:val="left"/>
        <w:spacing w:before="120" w:after="120" w:line="360" w:lineRule="auto"/>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color w:val="auto"/>
          <w:sz w:val="28"/>
          <w:szCs w:val="28"/>
          <w:lang w:val="en-US" w:eastAsia="zh-CN" w:bidi="ar-SA"/>
        </w:rPr>
        <w:t xml:space="preserve">五、保障内容</w:t>
      </w:r>
      <w:r/>
    </w:p>
    <w:tbl>
      <w:tblPr>
        <w:tblStyle w:val="705"/>
        <w:tblW w:w="10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47"/>
        <w:gridCol w:w="1436"/>
        <w:gridCol w:w="1067"/>
        <w:gridCol w:w="6949"/>
      </w:tblGrid>
      <w:tr>
        <w:trPr>
          <w:jc w:val="center"/>
          <w:trHeight w:val="686"/>
        </w:trPr>
        <w:tc>
          <w:tcPr>
            <w:shd w:val="clear" w:color="auto" w:fill="d9d9d9"/>
            <w:tcMar>
              <w:left w:w="108" w:type="dxa"/>
              <w:top w:w="0" w:type="dxa"/>
              <w:right w:w="108" w:type="dxa"/>
              <w:bottom w:w="0" w:type="dxa"/>
            </w:tcMar>
            <w:tcW w:w="84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b/>
                <w:bCs/>
                <w:i w:val="0"/>
                <w:iCs w:val="0"/>
                <w:caps w:val="0"/>
                <w:color w:val="auto"/>
                <w:spacing w:val="0"/>
                <w:sz w:val="24"/>
                <w:szCs w:val="24"/>
                <w:lang w:val="en-US" w:eastAsia="zh-CN" w:bidi="ar"/>
              </w:rPr>
              <w:t xml:space="preserve">序号</w:t>
            </w:r>
            <w:r/>
          </w:p>
        </w:tc>
        <w:tc>
          <w:tcPr>
            <w:shd w:val="clear" w:color="auto" w:fill="d9d9d9"/>
            <w:tcMar>
              <w:left w:w="108" w:type="dxa"/>
              <w:top w:w="0" w:type="dxa"/>
              <w:right w:w="108" w:type="dxa"/>
              <w:bottom w:w="0" w:type="dxa"/>
            </w:tcMar>
            <w:tcW w:w="14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b/>
                <w:bCs/>
                <w:i w:val="0"/>
                <w:iCs w:val="0"/>
                <w:caps w:val="0"/>
                <w:color w:val="auto"/>
                <w:spacing w:val="0"/>
                <w:sz w:val="24"/>
                <w:szCs w:val="24"/>
                <w:lang w:val="en-US" w:eastAsia="zh-CN" w:bidi="ar"/>
              </w:rPr>
              <w:t xml:space="preserve">险种</w:t>
            </w:r>
            <w:r/>
          </w:p>
        </w:tc>
        <w:tc>
          <w:tcPr>
            <w:shd w:val="clear" w:color="auto" w:fill="d9d9d9"/>
            <w:tcMar>
              <w:left w:w="108" w:type="dxa"/>
              <w:top w:w="0" w:type="dxa"/>
              <w:right w:w="108" w:type="dxa"/>
              <w:bottom w:w="0" w:type="dxa"/>
            </w:tcMar>
            <w:tcW w:w="106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b/>
                <w:bCs/>
                <w:i w:val="0"/>
                <w:iCs w:val="0"/>
                <w:caps w:val="0"/>
                <w:color w:val="auto"/>
                <w:spacing w:val="0"/>
                <w:sz w:val="24"/>
                <w:szCs w:val="24"/>
                <w:lang w:val="en-US" w:eastAsia="zh-CN" w:bidi="ar"/>
              </w:rPr>
              <w:t xml:space="preserve">人数</w:t>
            </w:r>
            <w:r/>
          </w:p>
        </w:tc>
        <w:tc>
          <w:tcPr>
            <w:shd w:val="clear" w:color="auto" w:fill="d9d9d9"/>
            <w:tcMar>
              <w:left w:w="108" w:type="dxa"/>
              <w:top w:w="0" w:type="dxa"/>
              <w:right w:w="108" w:type="dxa"/>
              <w:bottom w:w="0" w:type="dxa"/>
            </w:tcMar>
            <w:tcW w:w="69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b/>
                <w:bCs/>
                <w:i w:val="0"/>
                <w:iCs w:val="0"/>
                <w:caps w:val="0"/>
                <w:color w:val="auto"/>
                <w:spacing w:val="0"/>
                <w:sz w:val="24"/>
                <w:szCs w:val="24"/>
                <w:lang w:val="en-US" w:eastAsia="zh-CN" w:bidi="ar"/>
              </w:rPr>
              <w:t xml:space="preserve">保障方案</w:t>
            </w:r>
            <w:r/>
          </w:p>
        </w:tc>
      </w:tr>
      <w:tr>
        <w:trPr>
          <w:jc w:val="center"/>
          <w:trHeight w:val="389"/>
        </w:trPr>
        <w:tc>
          <w:tcPr>
            <w:shd w:val="clear" w:color="auto" w:fill="auto"/>
            <w:tcMar>
              <w:left w:w="108" w:type="dxa"/>
              <w:top w:w="0" w:type="dxa"/>
              <w:right w:w="108" w:type="dxa"/>
              <w:bottom w:w="0" w:type="dxa"/>
            </w:tcMar>
            <w:tcW w:w="84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1</w:t>
            </w:r>
            <w:r/>
          </w:p>
        </w:tc>
        <w:tc>
          <w:tcPr>
            <w:shd w:val="clear" w:color="auto" w:fill="auto"/>
            <w:tcMar>
              <w:left w:w="108" w:type="dxa"/>
              <w:top w:w="0" w:type="dxa"/>
              <w:right w:w="108" w:type="dxa"/>
              <w:bottom w:w="0" w:type="dxa"/>
            </w:tcMar>
            <w:tcW w:w="14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人员意外伤害保险</w:t>
            </w:r>
            <w:r/>
          </w:p>
        </w:tc>
        <w:tc>
          <w:tcPr>
            <w:shd w:val="clear" w:color="auto" w:fill="auto"/>
            <w:tcMar>
              <w:left w:w="108" w:type="dxa"/>
              <w:top w:w="0" w:type="dxa"/>
              <w:right w:w="108" w:type="dxa"/>
              <w:bottom w:w="0" w:type="dxa"/>
            </w:tcMar>
            <w:tcW w:w="106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约3040人</w:t>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一、人员意外伤害保险，保险责任如下：</w:t>
            </w:r>
            <w:r/>
          </w:p>
        </w:tc>
      </w:tr>
      <w:tr>
        <w:trPr>
          <w:jc w:val="center"/>
          <w:trHeight w:val="382"/>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1、意外伤害身故、伤残保险责任，每人保额60万，工标10级5%：</w:t>
            </w:r>
            <w:r/>
          </w:p>
        </w:tc>
      </w:tr>
      <w:tr>
        <w:trPr>
          <w:jc w:val="center"/>
          <w:trHeight w:val="614"/>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2、意外伤害医疗，每人保险金额6万，给付比例：100.00%，每人每次事故免赔额100元；</w:t>
            </w:r>
            <w:r/>
          </w:p>
        </w:tc>
      </w:tr>
      <w:tr>
        <w:trPr>
          <w:jc w:val="center"/>
          <w:trHeight w:val="562"/>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3、意外住院津贴，每次最高给付津贴日数:180天，每份每日津贴给付标准100元，总给付日数180天；</w:t>
            </w:r>
            <w:r/>
          </w:p>
        </w:tc>
      </w:tr>
      <w:tr>
        <w:trPr>
          <w:jc w:val="center"/>
          <w:trHeight w:val="376"/>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4、急性病身故，每人保额30万。</w:t>
            </w:r>
            <w:r/>
          </w:p>
        </w:tc>
      </w:tr>
      <w:tr>
        <w:trPr>
          <w:jc w:val="center"/>
          <w:trHeight w:val="450"/>
        </w:trPr>
        <w:tc>
          <w:tcPr>
            <w:shd w:val="clear" w:color="auto" w:fill="auto"/>
            <w:tcMar>
              <w:left w:w="108" w:type="dxa"/>
              <w:top w:w="0" w:type="dxa"/>
              <w:right w:w="108" w:type="dxa"/>
              <w:bottom w:w="0" w:type="dxa"/>
            </w:tcMar>
            <w:tcW w:w="84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2</w:t>
            </w:r>
            <w:r/>
          </w:p>
        </w:tc>
        <w:tc>
          <w:tcPr>
            <w:shd w:val="clear" w:color="auto" w:fill="auto"/>
            <w:tcMar>
              <w:left w:w="108" w:type="dxa"/>
              <w:top w:w="0" w:type="dxa"/>
              <w:right w:w="108" w:type="dxa"/>
              <w:bottom w:w="0" w:type="dxa"/>
            </w:tcMar>
            <w:tcW w:w="143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cs="宋体"/>
                <w:b w:val="0"/>
                <w:bCs w:val="0"/>
                <w:i w:val="0"/>
                <w:iCs w:val="0"/>
                <w:caps w:val="0"/>
                <w:color w:val="auto"/>
                <w:spacing w:val="0"/>
                <w:sz w:val="24"/>
                <w:szCs w:val="24"/>
                <w:lang w:val="en-US" w:eastAsia="zh-CN" w:bidi="ar"/>
              </w:rPr>
              <w:t xml:space="preserve">严重</w:t>
            </w:r>
            <w:r>
              <w:rPr>
                <w:rFonts w:hint="eastAsia" w:ascii="宋体" w:hAnsi="宋体" w:eastAsia="宋体" w:cs="宋体"/>
                <w:b w:val="0"/>
                <w:bCs w:val="0"/>
                <w:i w:val="0"/>
                <w:iCs w:val="0"/>
                <w:caps w:val="0"/>
                <w:color w:val="auto"/>
                <w:spacing w:val="0"/>
                <w:sz w:val="24"/>
                <w:szCs w:val="24"/>
                <w:lang w:val="en-US" w:eastAsia="zh-CN" w:bidi="ar"/>
              </w:rPr>
              <w:t xml:space="preserve">精神障碍患者伤害保险</w:t>
            </w:r>
            <w:r/>
          </w:p>
        </w:tc>
        <w:tc>
          <w:tcPr>
            <w:shd w:val="clear" w:color="auto" w:fill="auto"/>
            <w:tcMar>
              <w:left w:w="108" w:type="dxa"/>
              <w:top w:w="0" w:type="dxa"/>
              <w:right w:w="108" w:type="dxa"/>
              <w:bottom w:w="0" w:type="dxa"/>
            </w:tcMar>
            <w:tcW w:w="106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aps w:val="0"/>
                <w:color w:val="auto"/>
                <w:spacing w:val="0"/>
                <w:sz w:val="24"/>
                <w:szCs w:val="24"/>
                <w:lang w:val="en-US" w:eastAsia="zh-CN" w:bidi="ar"/>
              </w:rPr>
              <w:suppressLineNumbers w:val="0"/>
            </w:pPr>
            <w:r>
              <w:rPr>
                <w:rFonts w:hint="eastAsia" w:ascii="宋体" w:hAnsi="宋体" w:eastAsia="宋体" w:cs="宋体"/>
                <w:i w:val="0"/>
                <w:iCs w:val="0"/>
                <w:caps w:val="0"/>
                <w:color w:val="auto"/>
                <w:spacing w:val="0"/>
                <w:sz w:val="24"/>
                <w:szCs w:val="24"/>
                <w:lang w:val="en-US" w:eastAsia="zh-CN" w:bidi="ar"/>
              </w:rPr>
              <w:t xml:space="preserve">约5300人</w:t>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b w:val="0"/>
                <w:bCs w:val="0"/>
                <w:i w:val="0"/>
                <w:iCs w:val="0"/>
                <w:caps w:val="0"/>
                <w:color w:val="auto"/>
                <w:spacing w:val="0"/>
                <w:sz w:val="24"/>
                <w:szCs w:val="24"/>
                <w:lang w:val="en-US" w:eastAsia="zh-CN" w:bidi="ar"/>
              </w:rPr>
              <w:t xml:space="preserve">二、</w:t>
            </w:r>
            <w:r>
              <w:rPr>
                <w:rFonts w:hint="eastAsia" w:ascii="宋体" w:hAnsi="宋体" w:cs="宋体"/>
                <w:b w:val="0"/>
                <w:bCs w:val="0"/>
                <w:i w:val="0"/>
                <w:iCs w:val="0"/>
                <w:caps w:val="0"/>
                <w:color w:val="auto"/>
                <w:spacing w:val="0"/>
                <w:sz w:val="24"/>
                <w:szCs w:val="24"/>
                <w:lang w:val="en-US" w:eastAsia="zh-CN" w:bidi="ar"/>
              </w:rPr>
              <w:t xml:space="preserve">严重</w:t>
            </w:r>
            <w:r>
              <w:rPr>
                <w:rFonts w:hint="eastAsia" w:ascii="宋体" w:hAnsi="宋体" w:eastAsia="宋体" w:cs="宋体"/>
                <w:b w:val="0"/>
                <w:bCs w:val="0"/>
                <w:i w:val="0"/>
                <w:iCs w:val="0"/>
                <w:caps w:val="0"/>
                <w:color w:val="auto"/>
                <w:spacing w:val="0"/>
                <w:sz w:val="24"/>
                <w:szCs w:val="24"/>
                <w:lang w:val="en-US" w:eastAsia="zh-CN" w:bidi="ar"/>
              </w:rPr>
              <w:t xml:space="preserve">精神障碍患者伤害保险，保险责任如下：</w:t>
            </w:r>
            <w:r/>
          </w:p>
        </w:tc>
      </w:tr>
      <w:tr>
        <w:trPr>
          <w:jc w:val="center"/>
          <w:trHeight w:val="347"/>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1、累计责任赔偿限额1000万元</w:t>
            </w:r>
            <w:r/>
          </w:p>
        </w:tc>
      </w:tr>
      <w:tr>
        <w:trPr>
          <w:jc w:val="center"/>
          <w:trHeight w:val="586"/>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2、每次事故每人(</w:t>
            </w:r>
            <w:r>
              <w:rPr>
                <w:rFonts w:hint="eastAsia" w:ascii="宋体" w:hAnsi="宋体" w:cs="宋体"/>
                <w:i w:val="0"/>
                <w:iCs w:val="0"/>
                <w:caps w:val="0"/>
                <w:color w:val="auto"/>
                <w:spacing w:val="0"/>
                <w:sz w:val="24"/>
                <w:szCs w:val="24"/>
                <w:lang w:val="en-US" w:eastAsia="zh-CN" w:bidi="ar"/>
              </w:rPr>
              <w:t xml:space="preserve">非监护</w:t>
            </w:r>
            <w:r>
              <w:rPr>
                <w:rFonts w:hint="eastAsia" w:ascii="宋体" w:hAnsi="宋体" w:eastAsia="宋体" w:cs="宋体"/>
                <w:i w:val="0"/>
                <w:iCs w:val="0"/>
                <w:caps w:val="0"/>
                <w:color w:val="auto"/>
                <w:spacing w:val="0"/>
                <w:sz w:val="24"/>
                <w:szCs w:val="24"/>
                <w:lang w:val="en-US" w:eastAsia="zh-CN" w:bidi="ar"/>
              </w:rPr>
              <w:t xml:space="preserve">人)赔偿责任限额20万元（包含每人医疗费等6万元）</w:t>
            </w:r>
            <w:r/>
          </w:p>
        </w:tc>
      </w:tr>
      <w:tr>
        <w:trPr>
          <w:jc w:val="center"/>
          <w:trHeight w:val="466"/>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eastAsia="宋体" w:cs="宋体"/>
                <w:i w:val="0"/>
                <w:iCs w:val="0"/>
                <w:caps w:val="0"/>
                <w:color w:val="auto"/>
                <w:spacing w:val="0"/>
                <w:sz w:val="24"/>
                <w:szCs w:val="24"/>
                <w:lang w:val="en-US" w:eastAsia="zh-CN" w:bidi="ar"/>
              </w:rPr>
              <w:t xml:space="preserve">3、监护人人身伤害赔偿限额：5万元</w:t>
            </w:r>
            <w:r/>
          </w:p>
        </w:tc>
      </w:tr>
      <w:tr>
        <w:trPr>
          <w:jc w:val="center"/>
          <w:trHeight w:val="1085"/>
        </w:trPr>
        <w:tc>
          <w:tcPr>
            <w:shd w:val="clear" w:color="auto" w:fill="auto"/>
            <w:tcMar>
              <w:left w:w="108" w:type="dxa"/>
              <w:top w:w="0" w:type="dxa"/>
              <w:right w:w="108" w:type="dxa"/>
              <w:bottom w:w="0" w:type="dxa"/>
            </w:tcMar>
            <w:tcW w:w="84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436"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1067" w:type="dxa"/>
            <w:vAlign w:val="center"/>
            <w:vMerge w:val="continue"/>
            <w:textDirection w:val="lrTb"/>
            <w:noWrap w:val="false"/>
          </w:tcPr>
          <w:p>
            <w:pPr>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rPr>
            </w:r>
            <w:r/>
          </w:p>
        </w:tc>
        <w:tc>
          <w:tcPr>
            <w:shd w:val="clear" w:color="auto" w:fill="auto"/>
            <w:tcMar>
              <w:left w:w="108" w:type="dxa"/>
              <w:top w:w="0" w:type="dxa"/>
              <w:right w:w="108" w:type="dxa"/>
              <w:bottom w:w="0" w:type="dxa"/>
            </w:tcMar>
            <w:tcW w:w="69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rPr>
              <w:suppressLineNumbers w:val="0"/>
            </w:pPr>
            <w:r>
              <w:rPr>
                <w:rFonts w:hint="eastAsia" w:ascii="宋体" w:hAnsi="宋体" w:cs="宋体"/>
                <w:b w:val="0"/>
                <w:bCs w:val="0"/>
                <w:i w:val="0"/>
                <w:iCs w:val="0"/>
                <w:caps w:val="0"/>
                <w:color w:val="auto"/>
                <w:spacing w:val="0"/>
                <w:sz w:val="24"/>
                <w:szCs w:val="24"/>
                <w:lang w:val="en-US" w:eastAsia="zh-CN" w:bidi="ar"/>
              </w:rPr>
              <w:t xml:space="preserve">严重</w:t>
            </w:r>
            <w:r>
              <w:rPr>
                <w:rFonts w:hint="eastAsia" w:ascii="宋体" w:hAnsi="宋体" w:eastAsia="宋体" w:cs="宋体"/>
                <w:b w:val="0"/>
                <w:bCs w:val="0"/>
                <w:i w:val="0"/>
                <w:iCs w:val="0"/>
                <w:caps w:val="0"/>
                <w:color w:val="auto"/>
                <w:spacing w:val="0"/>
                <w:sz w:val="24"/>
                <w:szCs w:val="24"/>
                <w:lang w:val="en-US" w:eastAsia="zh-CN" w:bidi="ar"/>
              </w:rPr>
              <w:t xml:space="preserve">精神障碍患者</w:t>
            </w:r>
            <w:r>
              <w:rPr>
                <w:rFonts w:hint="eastAsia" w:ascii="宋体" w:hAnsi="宋体" w:eastAsia="宋体" w:cs="宋体"/>
                <w:i w:val="0"/>
                <w:iCs w:val="0"/>
                <w:caps w:val="0"/>
                <w:color w:val="auto"/>
                <w:spacing w:val="0"/>
                <w:sz w:val="24"/>
                <w:szCs w:val="24"/>
                <w:lang w:val="en-US" w:eastAsia="zh-CN" w:bidi="ar"/>
              </w:rPr>
              <w:t xml:space="preserve">（包括在库和未在库但肇事后鉴定为</w:t>
            </w:r>
            <w:r>
              <w:rPr>
                <w:rFonts w:hint="eastAsia" w:ascii="宋体" w:hAnsi="宋体" w:cs="宋体"/>
                <w:b w:val="0"/>
                <w:bCs w:val="0"/>
                <w:i w:val="0"/>
                <w:iCs w:val="0"/>
                <w:caps w:val="0"/>
                <w:color w:val="auto"/>
                <w:spacing w:val="0"/>
                <w:sz w:val="24"/>
                <w:szCs w:val="24"/>
                <w:lang w:val="en-US" w:eastAsia="zh-CN" w:bidi="ar"/>
              </w:rPr>
              <w:t xml:space="preserve">严重</w:t>
            </w:r>
            <w:r>
              <w:rPr>
                <w:rFonts w:hint="eastAsia" w:ascii="宋体" w:hAnsi="宋体" w:eastAsia="宋体" w:cs="宋体"/>
                <w:b w:val="0"/>
                <w:bCs w:val="0"/>
                <w:i w:val="0"/>
                <w:iCs w:val="0"/>
                <w:caps w:val="0"/>
                <w:color w:val="auto"/>
                <w:spacing w:val="0"/>
                <w:sz w:val="24"/>
                <w:szCs w:val="24"/>
                <w:lang w:val="en-US" w:eastAsia="zh-CN" w:bidi="ar"/>
              </w:rPr>
              <w:t xml:space="preserve">精神障碍患者</w:t>
            </w:r>
            <w:r>
              <w:rPr>
                <w:rFonts w:hint="eastAsia" w:ascii="宋体" w:hAnsi="宋体" w:eastAsia="宋体" w:cs="宋体"/>
                <w:i w:val="0"/>
                <w:iCs w:val="0"/>
                <w:caps w:val="0"/>
                <w:color w:val="auto"/>
                <w:spacing w:val="0"/>
                <w:sz w:val="24"/>
                <w:szCs w:val="24"/>
                <w:lang w:val="en-US" w:eastAsia="zh-CN" w:bidi="ar"/>
              </w:rPr>
              <w:t xml:space="preserve">）发病时造成他人人身伤亡在海门公安分局立案时应当由监护人承担的经济赔偿责任，由保险人按照本保险合同的约定给予适当的救济。</w:t>
            </w:r>
            <w:r/>
          </w:p>
        </w:tc>
      </w:tr>
    </w:tbl>
    <w:p>
      <w:pPr>
        <w:numPr>
          <w:ilvl w:val="0"/>
          <w:numId w:val="7"/>
        </w:numPr>
        <w:ind w:firstLine="562"/>
        <w:jc w:val="left"/>
        <w:spacing w:before="120" w:after="120" w:line="360" w:lineRule="auto"/>
        <w:widowControl/>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合同履行时间及履行地点</w:t>
      </w:r>
      <w:r/>
    </w:p>
    <w:p>
      <w:pPr>
        <w:numPr>
          <w:ilvl w:val="0"/>
          <w:numId w:val="0"/>
        </w:numPr>
        <w:ind w:firstLine="560"/>
        <w:jc w:val="left"/>
        <w:spacing w:before="120" w:after="120" w:line="360" w:lineRule="auto"/>
        <w:widowControl/>
        <w:rPr>
          <w:rFonts w:hint="eastAsia" w:ascii="宋体" w:hAnsi="宋体" w:eastAsia="宋体" w:cs="宋体"/>
          <w:bCs/>
          <w:color w:val="auto"/>
          <w:sz w:val="28"/>
          <w:szCs w:val="28"/>
          <w:lang w:val="en-US" w:eastAsia="zh-CN"/>
        </w:rPr>
      </w:pPr>
      <w:r>
        <w:rPr>
          <w:rFonts w:hint="eastAsia" w:ascii="宋体" w:hAnsi="宋体" w:eastAsia="宋体" w:cs="宋体"/>
          <w:color w:val="auto"/>
          <w:sz w:val="28"/>
          <w:szCs w:val="28"/>
          <w:lang w:val="en-US" w:eastAsia="zh-CN"/>
        </w:rPr>
        <w:t xml:space="preserve">1.</w:t>
      </w:r>
      <w:r>
        <w:rPr>
          <w:rFonts w:hint="eastAsia" w:ascii="宋体" w:hAnsi="宋体" w:eastAsia="宋体" w:cs="宋体"/>
          <w:color w:val="auto"/>
          <w:sz w:val="28"/>
          <w:szCs w:val="28"/>
        </w:rPr>
        <w:t xml:space="preserve">履行时间</w:t>
      </w:r>
      <w:r>
        <w:rPr>
          <w:rFonts w:hint="eastAsia" w:ascii="宋体" w:hAnsi="宋体" w:eastAsia="宋体" w:cs="宋体"/>
          <w:bCs/>
          <w:color w:val="auto"/>
          <w:sz w:val="28"/>
          <w:szCs w:val="28"/>
        </w:rPr>
        <w:t xml:space="preserve">：</w:t>
      </w:r>
      <w:r>
        <w:rPr>
          <w:rFonts w:hint="eastAsia" w:ascii="宋体" w:hAnsi="宋体" w:eastAsia="宋体" w:cs="宋体"/>
          <w:color w:val="auto"/>
          <w:sz w:val="28"/>
          <w:szCs w:val="28"/>
        </w:rPr>
        <w:t xml:space="preserve">本协议有效期间为一年，自协议签订之日起生效</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签订之日前如发生任何保险险种，中标单位都将进行理赔</w:t>
      </w:r>
      <w:r>
        <w:rPr>
          <w:rFonts w:hint="eastAsia" w:ascii="宋体" w:hAnsi="宋体" w:eastAsia="宋体" w:cs="宋体"/>
          <w:b/>
          <w:bCs/>
          <w:color w:val="auto"/>
          <w:sz w:val="28"/>
          <w:szCs w:val="28"/>
          <w:lang w:val="en-US" w:eastAsia="zh-CN"/>
        </w:rPr>
        <w:t xml:space="preserve">（合同期满经采购单位考核通过，在下一年度有预算保障的前提下，经采购单位同意，可以原中标价再续签合同二年）</w:t>
      </w:r>
      <w:r/>
    </w:p>
    <w:p>
      <w:pPr>
        <w:ind w:firstLine="480"/>
        <w:jc w:val="left"/>
        <w:spacing w:before="120" w:after="120" w:line="360" w:lineRule="auto"/>
        <w:widowControl/>
        <w:rPr>
          <w:rFonts w:hint="eastAsia" w:ascii="宋体" w:hAnsi="宋体" w:eastAsia="宋体" w:cs="宋体"/>
          <w:bCs/>
          <w:color w:val="auto"/>
          <w:sz w:val="28"/>
          <w:szCs w:val="28"/>
          <w:lang w:val="en-US" w:eastAsia="zh-CN" w:bidi="ar-SA"/>
        </w:rPr>
      </w:pPr>
      <w:r>
        <w:rPr>
          <w:rFonts w:hint="eastAsia" w:ascii="宋体" w:hAnsi="宋体" w:eastAsia="宋体" w:cs="宋体"/>
          <w:bCs/>
          <w:color w:val="auto"/>
          <w:sz w:val="28"/>
          <w:szCs w:val="28"/>
          <w:lang w:val="en-US" w:eastAsia="zh-CN" w:bidi="ar-SA"/>
        </w:rPr>
        <w:t xml:space="preserve">2. </w:t>
      </w:r>
      <w:r>
        <w:rPr>
          <w:rFonts w:hint="eastAsia" w:ascii="宋体" w:hAnsi="宋体" w:eastAsia="宋体" w:cs="宋体"/>
          <w:color w:val="auto"/>
          <w:sz w:val="28"/>
          <w:szCs w:val="28"/>
          <w:lang w:val="en-US" w:eastAsia="zh-CN" w:bidi="ar-SA"/>
        </w:rPr>
        <w:t xml:space="preserve">履行地点</w:t>
      </w:r>
      <w:r>
        <w:rPr>
          <w:rFonts w:hint="eastAsia" w:ascii="宋体" w:hAnsi="宋体" w:eastAsia="宋体" w:cs="宋体"/>
          <w:bCs/>
          <w:color w:val="auto"/>
          <w:sz w:val="28"/>
          <w:szCs w:val="28"/>
          <w:lang w:val="en-US" w:eastAsia="zh-CN" w:bidi="ar-SA"/>
        </w:rPr>
        <w:t xml:space="preserve">：采购单位指定地点</w:t>
      </w:r>
      <w:r/>
    </w:p>
    <w:p>
      <w:pPr>
        <w:ind w:firstLine="482"/>
        <w:jc w:val="left"/>
        <w:spacing w:before="120" w:after="120" w:line="360" w:lineRule="auto"/>
        <w:widowControl/>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七、款项支付</w:t>
      </w:r>
      <w:r/>
    </w:p>
    <w:p>
      <w:pPr>
        <w:ind w:firstLine="480"/>
        <w:jc w:val="left"/>
        <w:spacing w:before="120" w:after="120" w:line="360" w:lineRule="auto"/>
        <w:widowControl/>
        <w:rPr>
          <w:rFonts w:hint="eastAsia" w:ascii="宋体" w:hAnsi="宋体" w:eastAsia="宋体" w:cs="宋体"/>
          <w:bCs/>
          <w:color w:val="auto"/>
          <w:sz w:val="28"/>
          <w:szCs w:val="28"/>
          <w:lang w:val="zh-CN" w:eastAsia="zh-CN" w:bidi="ar-SA"/>
        </w:rPr>
      </w:pPr>
      <w:r>
        <w:rPr>
          <w:rFonts w:hint="eastAsia" w:ascii="宋体" w:hAnsi="宋体" w:eastAsia="宋体" w:cs="宋体"/>
          <w:bCs/>
          <w:color w:val="auto"/>
          <w:sz w:val="28"/>
          <w:szCs w:val="28"/>
          <w:lang w:val="en-US" w:eastAsia="zh-CN" w:bidi="ar-SA"/>
        </w:rPr>
        <w:t xml:space="preserve"> 付款方式：保险</w:t>
      </w:r>
      <w:r>
        <w:rPr>
          <w:rFonts w:hint="eastAsia" w:ascii="宋体" w:hAnsi="宋体" w:cs="宋体"/>
          <w:bCs/>
          <w:color w:val="auto"/>
          <w:sz w:val="28"/>
          <w:szCs w:val="28"/>
          <w:lang w:val="en-US" w:eastAsia="zh-CN" w:bidi="ar-SA"/>
        </w:rPr>
        <w:t xml:space="preserve">合同</w:t>
      </w:r>
      <w:r>
        <w:rPr>
          <w:rFonts w:hint="eastAsia" w:ascii="宋体" w:hAnsi="宋体" w:eastAsia="宋体" w:cs="宋体"/>
          <w:bCs/>
          <w:color w:val="auto"/>
          <w:sz w:val="28"/>
          <w:szCs w:val="28"/>
          <w:lang w:val="en-US" w:eastAsia="zh-CN" w:bidi="ar-SA"/>
        </w:rPr>
        <w:t xml:space="preserve">签订</w:t>
      </w:r>
      <w:r>
        <w:rPr>
          <w:rFonts w:hint="eastAsia" w:ascii="宋体" w:hAnsi="宋体" w:cs="宋体"/>
          <w:bCs/>
          <w:color w:val="auto"/>
          <w:sz w:val="28"/>
          <w:szCs w:val="28"/>
          <w:lang w:val="en-US" w:eastAsia="zh-CN" w:bidi="ar-SA"/>
        </w:rPr>
        <w:t xml:space="preserve">后</w:t>
      </w:r>
      <w:r>
        <w:rPr>
          <w:rFonts w:hint="eastAsia" w:ascii="宋体" w:hAnsi="宋体" w:eastAsia="宋体" w:cs="宋体"/>
          <w:bCs/>
          <w:color w:val="auto"/>
          <w:sz w:val="28"/>
          <w:szCs w:val="28"/>
          <w:lang w:val="en-US" w:eastAsia="zh-CN" w:bidi="ar-SA"/>
        </w:rPr>
        <w:t xml:space="preserve">，乙方</w:t>
      </w:r>
      <w:r>
        <w:rPr>
          <w:rFonts w:hint="eastAsia" w:ascii="宋体" w:hAnsi="宋体" w:cs="宋体"/>
          <w:bCs/>
          <w:color w:val="auto"/>
          <w:sz w:val="28"/>
          <w:szCs w:val="28"/>
          <w:lang w:val="en-US" w:eastAsia="zh-CN" w:bidi="ar-SA"/>
        </w:rPr>
        <w:t xml:space="preserve">向甲方</w:t>
      </w:r>
      <w:r>
        <w:rPr>
          <w:rFonts w:hint="eastAsia" w:ascii="宋体" w:hAnsi="宋体" w:eastAsia="宋体" w:cs="宋体"/>
          <w:bCs/>
          <w:color w:val="auto"/>
          <w:sz w:val="28"/>
          <w:szCs w:val="28"/>
          <w:lang w:val="en-US" w:eastAsia="zh-CN" w:bidi="ar-SA"/>
        </w:rPr>
        <w:t xml:space="preserve">出具发票，甲方</w:t>
      </w:r>
      <w:r>
        <w:rPr>
          <w:rFonts w:hint="eastAsia" w:ascii="宋体" w:hAnsi="宋体" w:cs="宋体"/>
          <w:bCs/>
          <w:color w:val="auto"/>
          <w:sz w:val="28"/>
          <w:szCs w:val="28"/>
          <w:lang w:val="en-US" w:eastAsia="zh-CN" w:bidi="ar-SA"/>
        </w:rPr>
        <w:t xml:space="preserve">根据发票金额通过转账方式向乙方</w:t>
      </w:r>
      <w:r>
        <w:rPr>
          <w:rFonts w:hint="eastAsia" w:ascii="宋体" w:hAnsi="宋体" w:eastAsia="宋体" w:cs="宋体"/>
          <w:bCs/>
          <w:color w:val="auto"/>
          <w:sz w:val="28"/>
          <w:szCs w:val="28"/>
          <w:lang w:val="en-US" w:eastAsia="zh-CN" w:bidi="ar-SA"/>
        </w:rPr>
        <w:t xml:space="preserve">支付保险费。乙方在</w:t>
      </w:r>
      <w:r>
        <w:rPr>
          <w:rFonts w:hint="eastAsia" w:ascii="宋体" w:hAnsi="宋体" w:cs="宋体"/>
          <w:bCs/>
          <w:color w:val="auto"/>
          <w:sz w:val="28"/>
          <w:szCs w:val="28"/>
          <w:lang w:val="en-US" w:eastAsia="zh-CN" w:bidi="ar-SA"/>
        </w:rPr>
        <w:t xml:space="preserve">收到</w:t>
      </w:r>
      <w:r>
        <w:rPr>
          <w:rFonts w:hint="eastAsia" w:ascii="宋体" w:hAnsi="宋体" w:eastAsia="宋体" w:cs="宋体"/>
          <w:bCs/>
          <w:color w:val="auto"/>
          <w:sz w:val="28"/>
          <w:szCs w:val="28"/>
          <w:lang w:val="en-US" w:eastAsia="zh-CN" w:bidi="ar-SA"/>
        </w:rPr>
        <w:t xml:space="preserve">甲方</w:t>
      </w:r>
      <w:r>
        <w:rPr>
          <w:rFonts w:hint="eastAsia" w:ascii="宋体" w:hAnsi="宋体" w:cs="宋体"/>
          <w:bCs/>
          <w:color w:val="auto"/>
          <w:sz w:val="28"/>
          <w:szCs w:val="28"/>
          <w:lang w:val="en-US" w:eastAsia="zh-CN" w:bidi="ar-SA"/>
        </w:rPr>
        <w:t xml:space="preserve">保险费</w:t>
      </w:r>
      <w:r>
        <w:rPr>
          <w:rFonts w:hint="eastAsia" w:ascii="宋体" w:hAnsi="宋体" w:eastAsia="宋体" w:cs="宋体"/>
          <w:bCs/>
          <w:color w:val="auto"/>
          <w:sz w:val="28"/>
          <w:szCs w:val="28"/>
          <w:lang w:val="en-US" w:eastAsia="zh-CN" w:bidi="ar-SA"/>
        </w:rPr>
        <w:t xml:space="preserve">后迅速办理承保手续并出具保险合同</w:t>
      </w:r>
      <w:r>
        <w:rPr>
          <w:rFonts w:hint="eastAsia" w:ascii="宋体" w:hAnsi="宋体" w:eastAsia="宋体" w:cs="宋体"/>
          <w:bCs/>
          <w:color w:val="auto"/>
          <w:sz w:val="28"/>
          <w:szCs w:val="28"/>
          <w:lang w:val="zh-CN" w:eastAsia="zh-CN" w:bidi="ar-SA"/>
        </w:rPr>
        <w:t xml:space="preserve">。</w:t>
      </w:r>
      <w:r/>
    </w:p>
    <w:p>
      <w:pPr>
        <w:ind w:firstLine="482"/>
        <w:spacing w:before="120" w:after="120" w:line="360" w:lineRule="auto"/>
        <w:rPr>
          <w:rFonts w:hint="eastAsia" w:ascii="宋体" w:hAnsi="宋体" w:eastAsia="宋体" w:cs="宋体"/>
          <w:b w:val="0"/>
          <w:bCs/>
          <w:color w:val="auto"/>
          <w:sz w:val="28"/>
          <w:szCs w:val="28"/>
          <w:lang w:val="en-US" w:eastAsia="zh-CN"/>
        </w:rPr>
      </w:pPr>
      <w:r>
        <w:rPr>
          <w:rFonts w:hint="eastAsia" w:ascii="宋体" w:hAnsi="宋体" w:eastAsia="宋体" w:cs="宋体"/>
          <w:b/>
          <w:bCs w:val="0"/>
          <w:color w:val="auto"/>
          <w:sz w:val="28"/>
          <w:szCs w:val="28"/>
          <w:lang w:val="en-US" w:eastAsia="zh-CN"/>
        </w:rPr>
        <w:t xml:space="preserve">八、履约保证金：</w:t>
      </w:r>
      <w:r>
        <w:rPr>
          <w:rFonts w:hint="eastAsia" w:ascii="宋体" w:hAnsi="宋体" w:eastAsia="宋体" w:cs="宋体"/>
          <w:b w:val="0"/>
          <w:bCs/>
          <w:color w:val="auto"/>
          <w:sz w:val="28"/>
          <w:szCs w:val="28"/>
          <w:lang w:val="en-US" w:eastAsia="zh-CN"/>
        </w:rPr>
        <w:t xml:space="preserve">本项目履约保证金</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 xml:space="preserve">元（以</w:t>
      </w:r>
      <w:r>
        <w:rPr>
          <w:rFonts w:hint="eastAsia" w:ascii="宋体" w:hAnsi="宋体" w:eastAsia="宋体" w:cs="宋体"/>
          <w:b w:val="0"/>
          <w:bCs/>
          <w:color w:val="auto"/>
          <w:sz w:val="28"/>
          <w:szCs w:val="28"/>
          <w:u w:val="single"/>
          <w:lang w:val="en-US" w:eastAsia="zh-CN"/>
        </w:rPr>
        <w:t xml:space="preserve">       </w:t>
      </w:r>
      <w:r>
        <w:rPr>
          <w:rFonts w:hint="eastAsia" w:ascii="宋体" w:hAnsi="宋体" w:eastAsia="宋体" w:cs="宋体"/>
          <w:b w:val="0"/>
          <w:bCs/>
          <w:color w:val="auto"/>
          <w:sz w:val="28"/>
          <w:szCs w:val="28"/>
          <w:lang w:val="en-US" w:eastAsia="zh-CN"/>
        </w:rPr>
        <w:t xml:space="preserve">形式递交），待履约结束验收合格后一次性无息退还，如达不到本合同约定的服务标准，履约保证金不予退还，同时必须在规定期限内整改到位。</w:t>
      </w:r>
      <w:r/>
    </w:p>
    <w:p>
      <w:pPr>
        <w:ind w:firstLine="482"/>
        <w:spacing w:before="120" w:after="120"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九</w:t>
      </w:r>
      <w:r>
        <w:rPr>
          <w:rFonts w:hint="eastAsia" w:ascii="宋体" w:hAnsi="宋体" w:eastAsia="宋体" w:cs="宋体"/>
          <w:b/>
          <w:color w:val="auto"/>
          <w:sz w:val="28"/>
          <w:szCs w:val="28"/>
        </w:rPr>
        <w:t xml:space="preserve">、税费</w:t>
      </w:r>
      <w:r/>
    </w:p>
    <w:p>
      <w:pPr>
        <w:ind w:firstLine="480"/>
        <w:spacing w:before="120" w:after="120"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本合同执行中相关的一切税费均由乙方负担。</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十</w:t>
      </w:r>
      <w:r>
        <w:rPr>
          <w:rFonts w:hint="eastAsia" w:ascii="宋体" w:hAnsi="宋体" w:eastAsia="宋体" w:cs="宋体"/>
          <w:sz w:val="28"/>
          <w:szCs w:val="28"/>
        </w:rPr>
        <w:t xml:space="preserve">、违约责任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1、甲方无正当理由拒绝接受服务的，甲方向乙方偿付合同款项千分之一作为违约金。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2、甲方无故逾期验收或逾期办理款项支付手续的，甲方应按逾期付款总额每曰万分之一向乙方支付违约金。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3、乙方未能如期提供服务的，每日向甲方支付合同款项的千分之一作为违约金。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t xml:space="preserve">、合同纠纷处理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本合同在履行过程中发生争议的，由双方当事人协商解决，若未能达成一致意见，则可通过南通仲裁委员会申请仲裁。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、本合同的文件包括：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1、本合同条款（见附件）；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2、本项目的政府采购文件和供方应标文件(见招标文件及投标标书文件)；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3、本项目在采购过程中供需双方签署的全部文字和图片资料；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4、甲乙双方其它按规定约定事宜。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、本合同内容如有冲突，以政府采购〈招标）文件为准。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、合同生效：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合同经双方签字盖章后生效。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五</w:t>
      </w:r>
      <w:r>
        <w:rPr>
          <w:rFonts w:hint="eastAsia" w:ascii="宋体" w:hAnsi="宋体" w:eastAsia="宋体" w:cs="宋体"/>
          <w:sz w:val="28"/>
          <w:szCs w:val="28"/>
        </w:rPr>
        <w:t xml:space="preserve">、理赔要求：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出险申请理赔时，需提供被保险人的用工合同、所在用人单位盖章的入职证 明，新入职未签订用工合同的提供所在用人单位盖章的入职证明。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十五、合同备案：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本合同书一式</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份，具有同等法律效力，甲、乙双方各执1份。</w:t>
      </w:r>
      <w:r/>
    </w:p>
    <w:p>
      <w:pPr>
        <w:ind w:firstLine="48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甲方（需方）（盖章）：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乙方（盖章）：</w:t>
      </w:r>
      <w:r>
        <w:rPr>
          <w:rFonts w:hint="eastAsia" w:ascii="宋体" w:hAnsi="宋体" w:eastAsia="宋体" w:cs="宋体"/>
          <w:sz w:val="28"/>
          <w:szCs w:val="28"/>
          <w:u w:val="single"/>
        </w:rPr>
        <w:t xml:space="preserve">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地址：</w:t>
      </w:r>
      <w:r>
        <w:rPr>
          <w:rFonts w:hint="eastAsia" w:ascii="宋体" w:hAnsi="宋体" w:eastAsia="宋体" w:cs="宋体"/>
          <w:sz w:val="28"/>
          <w:szCs w:val="28"/>
          <w:u w:val="single"/>
        </w:rPr>
        <w:t xml:space="preserve">                          </w:t>
      </w:r>
      <w:r/>
    </w:p>
    <w:p>
      <w:pPr>
        <w:ind w:firstLine="480"/>
        <w:spacing w:line="360" w:lineRule="auto"/>
        <w:rPr>
          <w:rFonts w:hint="eastAsia" w:ascii="宋体" w:hAnsi="宋体" w:eastAsia="宋体" w:cs="宋体"/>
          <w:sz w:val="28"/>
          <w:szCs w:val="28"/>
        </w:rPr>
      </w:pPr>
      <w:r>
        <w:rPr>
          <w:rFonts w:hint="eastAsia" w:ascii="宋体" w:hAnsi="宋体" w:eastAsia="宋体" w:cs="宋体"/>
          <w:sz w:val="28"/>
          <w:szCs w:val="28"/>
        </w:rPr>
        <w:t xml:space="preserve">法定（授权）代表人：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法定（授权）代表人：</w:t>
      </w:r>
      <w:r>
        <w:rPr>
          <w:rFonts w:hint="eastAsia" w:ascii="宋体" w:hAnsi="宋体" w:eastAsia="宋体" w:cs="宋体"/>
          <w:sz w:val="28"/>
          <w:szCs w:val="28"/>
          <w:u w:val="single"/>
        </w:rPr>
        <w:t xml:space="preserve">            </w:t>
      </w:r>
      <w:r/>
    </w:p>
    <w:p>
      <w:pPr>
        <w:ind w:firstLine="50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开户银行：</w:t>
      </w:r>
      <w:r>
        <w:rPr>
          <w:rFonts w:hint="eastAsia" w:ascii="宋体" w:hAnsi="宋体" w:eastAsia="宋体" w:cs="宋体"/>
          <w:sz w:val="28"/>
          <w:szCs w:val="28"/>
          <w:u w:val="single"/>
        </w:rPr>
        <w:t xml:space="preserve">                      </w:t>
      </w:r>
      <w:r/>
    </w:p>
    <w:p>
      <w:pPr>
        <w:ind w:firstLine="50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账号：</w:t>
      </w:r>
      <w:r>
        <w:rPr>
          <w:rFonts w:hint="eastAsia" w:ascii="宋体" w:hAnsi="宋体" w:eastAsia="宋体" w:cs="宋体"/>
          <w:sz w:val="28"/>
          <w:szCs w:val="28"/>
          <w:u w:val="single"/>
        </w:rPr>
        <w:t xml:space="preserve">                          </w:t>
      </w:r>
      <w:r/>
    </w:p>
    <w:p>
      <w:pPr>
        <w:pStyle w:val="733"/>
        <w:rPr>
          <w:rFonts w:hint="eastAsia" w:ascii="宋体" w:hAnsi="宋体" w:eastAsia="宋体" w:cs="宋体"/>
          <w:b/>
          <w:bCs w:val="0"/>
          <w:color w:val="000000"/>
          <w:sz w:val="36"/>
          <w:szCs w:val="36"/>
          <w:highlight w:val="none"/>
          <w:lang w:val="en-US" w:eastAsia="zh-CN"/>
        </w:rPr>
      </w:pPr>
      <w:r>
        <w:rPr>
          <w:rFonts w:hint="eastAsia" w:ascii="宋体" w:hAnsi="宋体" w:eastAsia="宋体" w:cs="宋体"/>
          <w:b/>
          <w:bCs w:val="0"/>
          <w:color w:val="000000"/>
          <w:sz w:val="36"/>
          <w:szCs w:val="36"/>
          <w:highlight w:val="none"/>
          <w:lang w:val="en-US" w:eastAsia="zh-CN"/>
        </w:rPr>
      </w:r>
      <w:r/>
    </w:p>
    <w:p>
      <w:pPr>
        <w:jc w:val="center"/>
        <w:spacing w:line="360" w:lineRule="auto"/>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pStyle w:val="728"/>
        <w:ind w:left="0" w:firstLine="0"/>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jc w:val="center"/>
        <w:spacing w:line="360" w:lineRule="auto"/>
        <w:rPr>
          <w:rFonts w:hint="eastAsia" w:ascii="宋体" w:hAnsi="宋体"/>
          <w:b/>
          <w:bCs w:val="0"/>
          <w:color w:val="000000"/>
          <w:sz w:val="36"/>
          <w:szCs w:val="36"/>
          <w:highlight w:val="none"/>
        </w:rPr>
      </w:pPr>
      <w:r>
        <w:rPr>
          <w:rFonts w:hint="eastAsia" w:ascii="宋体" w:hAnsi="宋体"/>
          <w:b/>
          <w:bCs w:val="0"/>
          <w:color w:val="000000"/>
          <w:sz w:val="36"/>
          <w:szCs w:val="36"/>
          <w:highlight w:val="none"/>
        </w:rPr>
      </w:r>
      <w:r/>
    </w:p>
    <w:p>
      <w:pPr>
        <w:jc w:val="center"/>
        <w:spacing w:line="360" w:lineRule="auto"/>
        <w:rPr>
          <w:rFonts w:hint="eastAsia" w:ascii="宋体" w:hAnsi="宋体"/>
          <w:b/>
          <w:bCs w:val="0"/>
          <w:color w:val="000000"/>
          <w:sz w:val="36"/>
          <w:szCs w:val="36"/>
          <w:highlight w:val="none"/>
        </w:rPr>
      </w:pPr>
      <w:r>
        <w:rPr>
          <w:rFonts w:hint="eastAsia" w:ascii="宋体" w:hAnsi="宋体"/>
          <w:b/>
          <w:bCs w:val="0"/>
          <w:color w:val="000000"/>
          <w:sz w:val="36"/>
          <w:szCs w:val="36"/>
          <w:highlight w:val="none"/>
        </w:rPr>
        <w:t xml:space="preserve">第</w:t>
      </w:r>
      <w:r>
        <w:rPr>
          <w:rFonts w:hint="eastAsia" w:ascii="宋体" w:hAnsi="宋体"/>
          <w:b/>
          <w:bCs w:val="0"/>
          <w:color w:val="000000"/>
          <w:sz w:val="36"/>
          <w:szCs w:val="36"/>
          <w:highlight w:val="none"/>
          <w:lang w:val="en-US" w:eastAsia="zh-CN"/>
        </w:rPr>
        <w:t xml:space="preserve">五</w:t>
      </w:r>
      <w:r>
        <w:rPr>
          <w:rFonts w:hint="eastAsia" w:ascii="宋体" w:hAnsi="宋体"/>
          <w:b/>
          <w:bCs w:val="0"/>
          <w:color w:val="000000"/>
          <w:sz w:val="36"/>
          <w:szCs w:val="36"/>
          <w:highlight w:val="none"/>
        </w:rPr>
        <w:t xml:space="preserve">部分  </w:t>
      </w:r>
      <w:r>
        <w:rPr>
          <w:rFonts w:hint="eastAsia" w:ascii="宋体" w:hAnsi="宋体"/>
          <w:b/>
          <w:bCs w:val="0"/>
          <w:color w:val="000000"/>
          <w:sz w:val="36"/>
          <w:szCs w:val="36"/>
          <w:highlight w:val="none"/>
          <w:lang w:val="zh-CN"/>
        </w:rPr>
        <w:t xml:space="preserve">评审方法和评审标准</w:t>
      </w:r>
      <w:r/>
    </w:p>
    <w:p>
      <w:pPr>
        <w:ind w:firstLine="643"/>
        <w:jc w:val="left"/>
        <w:keepLines w:val="0"/>
        <w:keepNext w:val="0"/>
        <w:pageBreakBefore w:val="0"/>
        <w:spacing w:line="480" w:lineRule="exact"/>
        <w:widowControl w:val="off"/>
        <w:rPr>
          <w:rFonts w:hint="eastAsia" w:ascii="宋体" w:hAnsi="宋体" w:eastAsia="宋体" w:cs="宋体"/>
          <w:b/>
          <w:color w:val="000000"/>
          <w:sz w:val="28"/>
          <w:szCs w:val="28"/>
        </w:rPr>
      </w:pPr>
      <w:r/>
      <w:bookmarkStart w:id="41" w:name="_Toc52352456"/>
      <w:r/>
      <w:bookmarkStart w:id="42" w:name="_Toc25401332"/>
      <w:r/>
      <w:bookmarkStart w:id="43" w:name="_Toc25574120"/>
      <w:r/>
      <w:bookmarkStart w:id="44" w:name="_Toc25400536"/>
      <w:r/>
      <w:bookmarkStart w:id="45" w:name="_Toc26261456"/>
      <w:r/>
      <w:bookmarkStart w:id="46" w:name="_Toc52352454"/>
      <w:r/>
      <w:bookmarkStart w:id="47" w:name="_Toc25726409"/>
      <w:r>
        <w:rPr>
          <w:rFonts w:hint="eastAsia" w:ascii="宋体" w:hAnsi="宋体" w:eastAsia="宋体" w:cs="宋体"/>
          <w:b/>
          <w:color w:val="000000"/>
          <w:sz w:val="28"/>
          <w:szCs w:val="28"/>
        </w:rPr>
        <w:t xml:space="preserve">一、磋商方式</w:t>
      </w:r>
      <w:r/>
    </w:p>
    <w:p>
      <w:pPr>
        <w:ind w:firstLine="560"/>
        <w:keepLines w:val="0"/>
        <w:keepNext w:val="0"/>
        <w:pageBreakBefore w:val="0"/>
        <w:spacing w:line="480" w:lineRule="exact"/>
        <w:widowControl w:val="off"/>
        <w:tabs>
          <w:tab w:val="left" w:pos="3585"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不见面远程磋商模式：供应商在各自地点通过</w:t>
      </w:r>
      <w:r>
        <w:rPr>
          <w:rFonts w:hint="eastAsia" w:ascii="宋体" w:hAnsi="宋体" w:eastAsia="宋体" w:cs="宋体"/>
          <w:color w:val="000000"/>
          <w:sz w:val="28"/>
          <w:szCs w:val="28"/>
          <w:lang w:eastAsia="zh-CN"/>
        </w:rPr>
        <w:t xml:space="preserve">不见面系统</w:t>
      </w:r>
      <w:r>
        <w:rPr>
          <w:rFonts w:hint="eastAsia" w:ascii="宋体" w:hAnsi="宋体" w:eastAsia="宋体" w:cs="宋体"/>
          <w:color w:val="000000"/>
          <w:sz w:val="28"/>
          <w:szCs w:val="28"/>
        </w:rPr>
        <w:t xml:space="preserve">参加磋商活动。</w:t>
      </w:r>
      <w:r/>
    </w:p>
    <w:p>
      <w:pPr>
        <w:ind w:firstLine="643"/>
        <w:jc w:val="left"/>
        <w:keepLines w:val="0"/>
        <w:keepNext w:val="0"/>
        <w:pageBreakBefore w:val="0"/>
        <w:spacing w:line="480" w:lineRule="exact"/>
        <w:widowControl w:val="off"/>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二、磋商程序及评审方法和标准</w:t>
      </w:r>
      <w:r/>
    </w:p>
    <w:p>
      <w:pPr>
        <w:ind w:firstLine="691"/>
        <w:keepLines w:val="0"/>
        <w:keepNext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1.评审方法：综合评分法，经磋商确定最终采购需求和提交最后报价的供应商后，由磋商小组采用综合评分法对提交最后报价的供应商的响应文件和最后报价进行综合评分。</w:t>
      </w:r>
      <w:r/>
    </w:p>
    <w:p>
      <w:pPr>
        <w:ind w:firstLine="700"/>
        <w:keepLines w:val="0"/>
        <w:keepNext w:val="0"/>
        <w:pageBreakBefore w:val="0"/>
        <w:spacing w:line="480" w:lineRule="exact"/>
        <w:widowControl w:val="off"/>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60"/>
        <w:keepLines w:val="0"/>
        <w:keepNext w:val="0"/>
        <w:pageBreakBefore w:val="0"/>
        <w:spacing w:line="48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color w:val="000000"/>
          <w:sz w:val="28"/>
          <w:szCs w:val="28"/>
        </w:rPr>
        <w:t xml:space="preserve">资格评审</w:t>
      </w:r>
      <w:r>
        <w:rPr>
          <w:rFonts w:hint="eastAsia" w:ascii="宋体" w:hAnsi="宋体" w:eastAsia="宋体" w:cs="宋体"/>
          <w:color w:val="000000"/>
          <w:sz w:val="28"/>
          <w:szCs w:val="28"/>
          <w:lang w:eastAsia="zh-CN"/>
        </w:rPr>
        <w:t xml:space="preserve">、符合性审查</w:t>
      </w:r>
      <w:r>
        <w:rPr>
          <w:rFonts w:hint="eastAsia" w:ascii="宋体" w:hAnsi="宋体" w:eastAsia="宋体" w:cs="宋体"/>
          <w:color w:val="000000"/>
          <w:sz w:val="28"/>
          <w:szCs w:val="28"/>
        </w:rPr>
        <w:t xml:space="preserve">结束后，供应商就所有内容进行最后报价。</w:t>
      </w:r>
      <w:r>
        <w:rPr>
          <w:rFonts w:hint="eastAsia" w:ascii="宋体" w:hAnsi="宋体" w:eastAsia="宋体" w:cs="宋体"/>
          <w:bCs/>
          <w:color w:val="000000"/>
          <w:sz w:val="28"/>
          <w:szCs w:val="28"/>
          <w:highlight w:val="none"/>
        </w:rPr>
        <w:t xml:space="preserve">最后报价将作为评审价。</w:t>
      </w:r>
      <w:r>
        <w:rPr>
          <w:rFonts w:hint="eastAsia" w:ascii="宋体" w:hAnsi="宋体" w:eastAsia="宋体" w:cs="宋体"/>
          <w:b w:val="0"/>
          <w:bCs/>
          <w:color w:val="000000"/>
          <w:sz w:val="28"/>
          <w:szCs w:val="28"/>
          <w:highlight w:val="none"/>
        </w:rPr>
        <w:t xml:space="preserve">系统发送最后报价填报通知后，</w:t>
      </w:r>
      <w:r>
        <w:rPr>
          <w:rFonts w:hint="eastAsia" w:ascii="宋体" w:hAnsi="宋体" w:eastAsia="宋体" w:cs="宋体"/>
          <w:b/>
          <w:bCs w:val="0"/>
          <w:color w:val="000000"/>
          <w:sz w:val="28"/>
          <w:szCs w:val="28"/>
          <w:highlight w:val="none"/>
        </w:rPr>
        <w:t xml:space="preserve">所有的响应供应商须在</w:t>
      </w:r>
      <w:r>
        <w:rPr>
          <w:rFonts w:hint="eastAsia" w:ascii="宋体" w:hAnsi="宋体" w:eastAsia="宋体" w:cs="宋体"/>
          <w:b/>
          <w:bCs w:val="0"/>
          <w:color w:val="000000"/>
          <w:sz w:val="28"/>
          <w:szCs w:val="28"/>
          <w:highlight w:val="none"/>
          <w:lang w:val="en-US" w:eastAsia="zh-CN"/>
        </w:rPr>
        <w:t xml:space="preserve">10</w:t>
      </w:r>
      <w:r>
        <w:rPr>
          <w:rFonts w:hint="eastAsia" w:ascii="宋体" w:hAnsi="宋体" w:eastAsia="宋体" w:cs="宋体"/>
          <w:b/>
          <w:bCs w:val="0"/>
          <w:color w:val="000000"/>
          <w:sz w:val="28"/>
          <w:szCs w:val="28"/>
          <w:highlight w:val="none"/>
        </w:rPr>
        <w:t xml:space="preserve">分钟内填写并提交最后报价</w:t>
      </w:r>
      <w:r>
        <w:rPr>
          <w:rFonts w:hint="eastAsia" w:ascii="宋体" w:hAnsi="宋体" w:eastAsia="宋体" w:cs="宋体"/>
          <w:b/>
          <w:bCs w:val="0"/>
          <w:color w:val="000000"/>
          <w:sz w:val="28"/>
          <w:szCs w:val="28"/>
        </w:rPr>
        <w:t xml:space="preserve">。</w:t>
      </w:r>
      <w:r/>
    </w:p>
    <w:p>
      <w:pPr>
        <w:ind w:firstLine="557"/>
        <w:keepLines w:val="0"/>
        <w:keepNext w:val="0"/>
        <w:pageBreakBefore w:val="0"/>
        <w:spacing w:line="480" w:lineRule="exact"/>
        <w:widowControl w:val="off"/>
        <w:tabs>
          <w:tab w:val="left" w:pos="900"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55"/>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供应商商务、技术部分和价格部分的合计分值，为该供应商的评审总得分。</w:t>
      </w:r>
      <w:r/>
    </w:p>
    <w:p>
      <w:pPr>
        <w:ind w:firstLine="555"/>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评标结果按评审后总得分由高到低顺序排列，确定成交候选人名单并按顺序确定成交供应商。得分相同的，按响应报价由低到高顺序排列，得分且响应报价相同的并列。</w:t>
      </w:r>
      <w:r/>
    </w:p>
    <w:p>
      <w:pPr>
        <w:ind w:firstLine="555"/>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评委在认真审阅响应文件的基础上，根据各响应文件的响应程度独立评判，不得统一打分。</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（一）采购人（代表）对供应商资格进行审查。</w:t>
      </w:r>
      <w:r/>
    </w:p>
    <w:p>
      <w:pPr>
        <w:ind w:firstLine="576"/>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供应商资格不合格的，其响应文件判定为无效响应文件。</w:t>
      </w:r>
      <w:r/>
    </w:p>
    <w:p>
      <w:pPr>
        <w:ind w:firstLine="562"/>
        <w:jc w:val="left"/>
        <w:keepLines w:val="0"/>
        <w:keepNext w:val="0"/>
        <w:pageBreakBefore w:val="0"/>
        <w:spacing w:line="480" w:lineRule="exact"/>
        <w:widowControl w:val="off"/>
        <w:rPr>
          <w:rFonts w:hint="eastAsia" w:ascii="宋体" w:hAnsi="宋体" w:eastAsia="宋体" w:cs="宋体"/>
          <w:b/>
          <w:color w:val="000000"/>
          <w:sz w:val="28"/>
          <w:szCs w:val="28"/>
        </w:rPr>
      </w:pPr>
      <w:r>
        <w:rPr>
          <w:rFonts w:hint="eastAsia" w:ascii="宋体" w:hAnsi="宋体" w:eastAsia="宋体" w:cs="宋体"/>
          <w:b/>
          <w:color w:val="000000"/>
          <w:sz w:val="28"/>
          <w:szCs w:val="28"/>
          <w:highlight w:val="none"/>
        </w:rPr>
        <w:t xml:space="preserve">（二）磋商小组对符合资格供应商的响应文件进行符</w:t>
      </w:r>
      <w:r>
        <w:rPr>
          <w:rFonts w:hint="eastAsia" w:ascii="宋体" w:hAnsi="宋体" w:eastAsia="宋体" w:cs="宋体"/>
          <w:b/>
          <w:color w:val="000000"/>
          <w:sz w:val="28"/>
          <w:szCs w:val="28"/>
        </w:rPr>
        <w:t xml:space="preserve">合性审查。</w:t>
      </w:r>
      <w:r/>
    </w:p>
    <w:p>
      <w:pPr>
        <w:ind w:firstLine="576"/>
        <w:keepLines w:val="0"/>
        <w:keepNext w:val="0"/>
        <w:pageBreakBefore w:val="0"/>
        <w:spacing w:line="48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未通过符合性审查的响应文件，将被判为不满足磋商文件实质性要求。 </w:t>
      </w:r>
      <w:r/>
    </w:p>
    <w:p>
      <w:pPr>
        <w:numPr>
          <w:ilvl w:val="0"/>
          <w:numId w:val="8"/>
        </w:numPr>
        <w:ind w:firstLine="562"/>
        <w:jc w:val="left"/>
        <w:spacing w:line="500" w:lineRule="exact"/>
        <w:rPr>
          <w:rFonts w:hint="eastAsia" w:ascii="宋体" w:hAnsi="宋体" w:eastAsia="宋体" w:cs="宋体"/>
          <w:b/>
          <w:bCs w:val="0"/>
          <w:color w:val="000000"/>
          <w:sz w:val="28"/>
          <w:szCs w:val="28"/>
          <w:lang w:val="zh-CN"/>
        </w:rPr>
      </w:pPr>
      <w:r>
        <w:rPr>
          <w:rFonts w:hint="eastAsia" w:ascii="宋体" w:hAnsi="宋体" w:eastAsia="宋体" w:cs="宋体"/>
          <w:b/>
          <w:bCs w:val="0"/>
          <w:color w:val="000000"/>
          <w:sz w:val="28"/>
          <w:szCs w:val="28"/>
          <w:lang w:val="zh-CN"/>
        </w:rPr>
        <w:t xml:space="preserve">商务技术分：</w:t>
      </w:r>
      <w:r>
        <w:rPr>
          <w:rFonts w:hint="eastAsia" w:ascii="宋体" w:hAnsi="宋体" w:cs="宋体"/>
          <w:b/>
          <w:bCs w:val="0"/>
          <w:color w:val="000000"/>
          <w:sz w:val="28"/>
          <w:szCs w:val="28"/>
          <w:lang w:val="en-US" w:eastAsia="zh-CN"/>
        </w:rPr>
        <w:t xml:space="preserve">80</w:t>
      </w:r>
      <w:r>
        <w:rPr>
          <w:rFonts w:hint="eastAsia" w:ascii="宋体" w:hAnsi="宋体" w:eastAsia="宋体" w:cs="宋体"/>
          <w:b/>
          <w:bCs w:val="0"/>
          <w:color w:val="000000"/>
          <w:sz w:val="28"/>
          <w:szCs w:val="28"/>
          <w:lang w:val="zh-CN"/>
        </w:rPr>
        <w:t xml:space="preserve">分</w:t>
      </w:r>
      <w:r/>
    </w:p>
    <w:tbl>
      <w:tblPr>
        <w:tblStyle w:val="705"/>
        <w:tblW w:w="99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722"/>
        <w:gridCol w:w="7016"/>
        <w:gridCol w:w="1191"/>
      </w:tblGrid>
      <w:tr>
        <w:trPr>
          <w:jc w:val="center"/>
          <w:trHeight w:val="90"/>
        </w:trPr>
        <w:tc>
          <w:tcPr>
            <w:tcW w:w="1722" w:type="dxa"/>
            <w:vAlign w:val="center"/>
            <w:textDirection w:val="lrTb"/>
            <w:noWrap/>
          </w:tcPr>
          <w:p>
            <w:pPr>
              <w:ind w:firstLine="0"/>
              <w:jc w:val="center"/>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w:t>
            </w:r>
            <w:r/>
          </w:p>
        </w:tc>
        <w:tc>
          <w:tcPr>
            <w:tcW w:w="7016" w:type="dxa"/>
            <w:vAlign w:val="center"/>
            <w:textDirection w:val="lrTb"/>
            <w:noWrap/>
          </w:tcPr>
          <w:p>
            <w:pPr>
              <w:ind w:firstLine="48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c>
          <w:tcPr>
            <w:tcW w:w="1191" w:type="dxa"/>
            <w:vAlign w:val="center"/>
            <w:textDirection w:val="lrTb"/>
            <w:noWrap/>
          </w:tcPr>
          <w:p>
            <w:pPr>
              <w:ind w:firstLine="0"/>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1177"/>
        </w:trPr>
        <w:tc>
          <w:tcPr>
            <w:tcW w:w="1722" w:type="dxa"/>
            <w:vAlign w:val="center"/>
            <w:textDirection w:val="lrTb"/>
            <w:noWrap/>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风险综合</w:t>
            </w:r>
            <w:r/>
          </w:p>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评级</w:t>
            </w:r>
            <w:r/>
          </w:p>
        </w:tc>
        <w:tc>
          <w:tcPr>
            <w:tcW w:w="7016" w:type="dxa"/>
            <w:vAlign w:val="center"/>
            <w:textDirection w:val="lrTb"/>
            <w:noWrap/>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投标人总公司风险综合评级（2025年第三季度数据），AAA得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分，AA得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分，A得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分，BBB得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分，等级为</w:t>
            </w:r>
            <w:r>
              <w:rPr>
                <w:rFonts w:hint="eastAsia" w:ascii="宋体" w:hAnsi="宋体" w:cs="宋体"/>
                <w:color w:val="auto"/>
                <w:sz w:val="24"/>
                <w:szCs w:val="24"/>
                <w:highlight w:val="none"/>
                <w:lang w:val="en-US" w:eastAsia="zh-CN"/>
              </w:rPr>
              <w:t xml:space="preserve">BB、</w:t>
            </w:r>
            <w:r>
              <w:rPr>
                <w:rFonts w:hint="eastAsia" w:ascii="宋体" w:hAnsi="宋体" w:eastAsia="宋体" w:cs="宋体"/>
                <w:color w:val="auto"/>
                <w:sz w:val="24"/>
                <w:szCs w:val="24"/>
                <w:highlight w:val="none"/>
              </w:rPr>
              <w:t xml:space="preserve">B、C、D不得分，本项目最高得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W w:w="1191" w:type="dxa"/>
            <w:vAlign w:val="center"/>
            <w:textDirection w:val="lrTb"/>
            <w:noWrap/>
          </w:tcPr>
          <w:p>
            <w:pPr>
              <w:ind w:firstLine="0"/>
              <w:jc w:val="center"/>
              <w:spacing w:line="5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分</w:t>
            </w:r>
            <w:r/>
          </w:p>
        </w:tc>
      </w:tr>
      <w:tr>
        <w:trPr>
          <w:jc w:val="center"/>
          <w:trHeight w:val="2396"/>
        </w:trPr>
        <w:tc>
          <w:tcPr>
            <w:tcW w:w="1722" w:type="dxa"/>
            <w:vAlign w:val="center"/>
            <w:textDirection w:val="lrTb"/>
            <w:noWrap/>
          </w:tcPr>
          <w:p>
            <w:pPr>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综合偿付能力充足率</w:t>
            </w:r>
            <w:r/>
          </w:p>
        </w:tc>
        <w:tc>
          <w:tcPr>
            <w:tcW w:w="7016" w:type="dxa"/>
            <w:vAlign w:val="center"/>
            <w:textDirection w:val="lrTb"/>
            <w:noWrap/>
          </w:tcPr>
          <w:p>
            <w:pPr>
              <w:ind w:left="0" w:right="0" w:firstLine="48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投标人总公司</w:t>
            </w:r>
            <w:r>
              <w:rPr>
                <w:rFonts w:hint="eastAsia" w:ascii="宋体" w:hAnsi="宋体" w:cs="宋体"/>
                <w:color w:val="auto"/>
                <w:sz w:val="24"/>
                <w:szCs w:val="24"/>
                <w:highlight w:val="none"/>
                <w:lang w:val="en-US" w:eastAsia="zh-CN" w:bidi="ar"/>
              </w:rPr>
              <w:t xml:space="preserve">2025</w:t>
            </w:r>
            <w:r>
              <w:rPr>
                <w:rFonts w:hint="eastAsia" w:ascii="宋体" w:hAnsi="宋体" w:eastAsia="宋体" w:cs="宋体"/>
                <w:color w:val="auto"/>
                <w:sz w:val="24"/>
                <w:szCs w:val="24"/>
                <w:highlight w:val="none"/>
                <w:lang w:val="en-US" w:eastAsia="zh-CN" w:bidi="ar"/>
              </w:rPr>
              <w:t xml:space="preserve">年度第</w:t>
            </w:r>
            <w:r>
              <w:rPr>
                <w:rFonts w:hint="eastAsia" w:ascii="宋体" w:hAnsi="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val="en-US" w:eastAsia="zh-CN" w:bidi="ar"/>
              </w:rPr>
              <w:t xml:space="preserve">季度总公司综合偿付能力充足率，</w:t>
            </w:r>
            <w:r/>
          </w:p>
          <w:p>
            <w:pPr>
              <w:ind w:left="0" w:right="0" w:firstLine="48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1.高于20</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%（含）得1</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分；</w:t>
            </w:r>
            <w:r/>
          </w:p>
          <w:p>
            <w:pPr>
              <w:ind w:left="0" w:right="0" w:firstLine="48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w:t>
            </w:r>
            <w:r>
              <w:rPr>
                <w:rFonts w:hint="eastAsia" w:ascii="宋体" w:hAnsi="宋体" w:cs="宋体"/>
                <w:color w:val="auto"/>
                <w:sz w:val="24"/>
                <w:szCs w:val="24"/>
                <w:highlight w:val="none"/>
                <w:lang w:val="en-US" w:eastAsia="zh-CN" w:bidi="ar"/>
              </w:rPr>
              <w:t xml:space="preserve">160</w:t>
            </w:r>
            <w:r>
              <w:rPr>
                <w:rFonts w:hint="eastAsia" w:ascii="宋体" w:hAnsi="宋体" w:eastAsia="宋体" w:cs="宋体"/>
                <w:color w:val="auto"/>
                <w:sz w:val="24"/>
                <w:szCs w:val="24"/>
                <w:highlight w:val="none"/>
                <w:lang w:val="en-US" w:eastAsia="zh-CN" w:bidi="ar"/>
              </w:rPr>
              <w:t xml:space="preserve">%（含）-20</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分；</w:t>
            </w:r>
            <w:r/>
          </w:p>
          <w:p>
            <w:pPr>
              <w:ind w:left="0" w:right="0" w:firstLine="48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3.1</w:t>
            </w:r>
            <w:r>
              <w:rPr>
                <w:rFonts w:hint="eastAsia" w:ascii="宋体" w:hAnsi="宋体" w:cs="宋体"/>
                <w:color w:val="auto"/>
                <w:sz w:val="24"/>
                <w:szCs w:val="24"/>
                <w:highlight w:val="none"/>
                <w:lang w:val="en-US" w:eastAsia="zh-CN" w:bidi="ar"/>
              </w:rPr>
              <w:t xml:space="preserve">00</w:t>
            </w:r>
            <w:r>
              <w:rPr>
                <w:rFonts w:hint="eastAsia" w:ascii="宋体" w:hAnsi="宋体" w:eastAsia="宋体" w:cs="宋体"/>
                <w:color w:val="auto"/>
                <w:sz w:val="24"/>
                <w:szCs w:val="24"/>
                <w:highlight w:val="none"/>
                <w:lang w:val="en-US" w:eastAsia="zh-CN" w:bidi="ar"/>
              </w:rPr>
              <w:t xml:space="preserve">%（含）-</w:t>
            </w:r>
            <w:r>
              <w:rPr>
                <w:rFonts w:hint="eastAsia" w:ascii="宋体" w:hAnsi="宋体" w:cs="宋体"/>
                <w:color w:val="auto"/>
                <w:sz w:val="24"/>
                <w:szCs w:val="24"/>
                <w:highlight w:val="none"/>
                <w:lang w:val="en-US" w:eastAsia="zh-CN" w:bidi="ar"/>
              </w:rPr>
              <w:t xml:space="preserve">150</w:t>
            </w:r>
            <w:r>
              <w:rPr>
                <w:rFonts w:hint="eastAsia" w:ascii="宋体" w:hAnsi="宋体" w:eastAsia="宋体" w:cs="宋体"/>
                <w:color w:val="auto"/>
                <w:sz w:val="24"/>
                <w:szCs w:val="24"/>
                <w:highlight w:val="none"/>
                <w:lang w:val="en-US" w:eastAsia="zh-CN" w:bidi="ar"/>
              </w:rPr>
              <w:t xml:space="preserve">%得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分；</w:t>
            </w:r>
            <w:r/>
          </w:p>
          <w:p>
            <w:pPr>
              <w:ind w:left="0" w:firstLine="480"/>
              <w:jc w:val="left"/>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偿付能力低于100</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rPr>
                <w:rFonts w:hint="default" w:ascii="宋体" w:hAnsi="宋体" w:eastAsia="宋体" w:cs="宋体"/>
                <w:color w:val="auto"/>
                <w:sz w:val="24"/>
                <w:szCs w:val="24"/>
                <w:highlight w:val="none"/>
                <w:lang w:val="en-US" w:eastAsia="zh-CN" w:bidi="ar-SA"/>
              </w:rPr>
              <w:t xml:space="preserve">；</w:t>
            </w:r>
            <w:r/>
          </w:p>
          <w:p>
            <w:pPr>
              <w:ind w:firstLine="480"/>
              <w:jc w:val="left"/>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bidi="ar-SA"/>
              </w:rPr>
              <w:t xml:space="preserve">无偿付能力报告得0分</w:t>
            </w:r>
            <w:r>
              <w:rPr>
                <w:rFonts w:hint="default" w:ascii="宋体" w:hAnsi="宋体" w:eastAsia="宋体" w:cs="宋体"/>
                <w:color w:val="auto"/>
                <w:sz w:val="24"/>
                <w:szCs w:val="24"/>
                <w:highlight w:val="none"/>
                <w:lang w:val="en-US" w:eastAsia="zh-CN" w:bidi="ar-SA"/>
              </w:rPr>
              <w:t xml:space="preserve">。</w:t>
            </w:r>
            <w:r/>
          </w:p>
        </w:tc>
        <w:tc>
          <w:tcPr>
            <w:tcW w:w="1191" w:type="dxa"/>
            <w:vAlign w:val="center"/>
            <w:textDirection w:val="lrTb"/>
            <w:noWrap/>
          </w:tcPr>
          <w:p>
            <w:pPr>
              <w:ind w:firstLine="0"/>
              <w:jc w:val="center"/>
              <w:spacing w:line="3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分</w:t>
            </w:r>
            <w:r/>
          </w:p>
        </w:tc>
      </w:tr>
      <w:tr>
        <w:trPr>
          <w:jc w:val="center"/>
          <w:trHeight w:val="3594"/>
        </w:trPr>
        <w:tc>
          <w:tcPr>
            <w:tcW w:w="1722" w:type="dxa"/>
            <w:vAlign w:val="center"/>
            <w:textDirection w:val="lrTb"/>
            <w:noWrap/>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亿元保费投诉量（件/亿元）</w:t>
            </w:r>
            <w:r/>
          </w:p>
        </w:tc>
        <w:tc>
          <w:tcPr>
            <w:tcW w:w="7016" w:type="dxa"/>
            <w:vAlign w:val="center"/>
            <w:textDirection w:val="lrTb"/>
            <w:noWrap/>
          </w:tcPr>
          <w:p>
            <w:pPr>
              <w:ind w:left="0" w:right="0" w:firstLine="48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根据国家金融监督管理总局网站公示最新的保险消费投诉指标情况统计表为依据，投标人总公司亿元保费投诉量（件/亿元），根据投诉量区间计分，</w:t>
            </w:r>
            <w:r/>
          </w:p>
          <w:p>
            <w:pPr>
              <w:ind w:left="0" w:right="0" w:firstLine="48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1.亿元保费投诉量在</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.5件以下（不含</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.5件）的，得</w:t>
            </w:r>
            <w:r>
              <w:rPr>
                <w:rFonts w:hint="eastAsia" w:ascii="宋体" w:hAnsi="宋体" w:cs="宋体"/>
                <w:color w:val="auto"/>
                <w:sz w:val="24"/>
                <w:szCs w:val="24"/>
                <w:highlight w:val="none"/>
                <w:lang w:val="en-US" w:eastAsia="zh-CN" w:bidi="ar"/>
              </w:rPr>
              <w:t xml:space="preserve">16</w:t>
            </w:r>
            <w:r>
              <w:rPr>
                <w:rFonts w:hint="eastAsia" w:ascii="宋体" w:hAnsi="宋体" w:eastAsia="宋体" w:cs="宋体"/>
                <w:color w:val="auto"/>
                <w:sz w:val="24"/>
                <w:szCs w:val="24"/>
                <w:highlight w:val="none"/>
                <w:lang w:val="en-US" w:eastAsia="zh-CN" w:bidi="ar"/>
              </w:rPr>
              <w:t xml:space="preserve">分；</w:t>
            </w:r>
            <w:r/>
          </w:p>
          <w:p>
            <w:pPr>
              <w:ind w:left="0" w:right="0" w:firstLine="48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2.亿元保费投诉量在</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.5件到</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件（不含</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件）的，得</w:t>
            </w:r>
            <w:r>
              <w:rPr>
                <w:rFonts w:hint="eastAsia" w:ascii="宋体" w:hAnsi="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val="en-US" w:eastAsia="zh-CN" w:bidi="ar"/>
              </w:rPr>
              <w:t xml:space="preserve">分；</w:t>
            </w:r>
            <w:r/>
          </w:p>
          <w:p>
            <w:pPr>
              <w:ind w:left="0" w:right="0" w:firstLine="480"/>
              <w:jc w:val="left"/>
              <w:keepLines w:val="0"/>
              <w:keepNext w:val="0"/>
              <w:spacing w:before="0" w:beforeAutospacing="0" w:after="0" w:afterAutospacing="0"/>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3.亿元保费投诉量在</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件到</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5件（不含</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5件）的，得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分。</w:t>
            </w:r>
            <w:r/>
          </w:p>
          <w:p>
            <w:pPr>
              <w:ind w:left="0" w:firstLine="480"/>
              <w:jc w:val="left"/>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4.亿元保费投诉量在</w:t>
            </w:r>
            <w:r>
              <w:rPr>
                <w:rFonts w:hint="eastAsia" w:ascii="宋体" w:hAnsi="宋体" w:cs="宋体"/>
                <w:color w:val="auto"/>
                <w:sz w:val="24"/>
                <w:szCs w:val="24"/>
                <w:highlight w:val="none"/>
                <w:lang w:val="en-US" w:eastAsia="zh-CN" w:bidi="ar-SA"/>
              </w:rPr>
              <w:t xml:space="preserve">1.</w:t>
            </w:r>
            <w:r>
              <w:rPr>
                <w:rFonts w:hint="default" w:ascii="宋体" w:hAnsi="宋体" w:eastAsia="宋体" w:cs="宋体"/>
                <w:color w:val="auto"/>
                <w:sz w:val="24"/>
                <w:szCs w:val="24"/>
                <w:highlight w:val="none"/>
                <w:lang w:val="en-US" w:eastAsia="zh-CN" w:bidi="ar-SA"/>
              </w:rPr>
              <w:t xml:space="preserve">5件到</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件（不含</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件）的，得</w:t>
            </w:r>
            <w:r>
              <w:rPr>
                <w:rFonts w:hint="eastAsia" w:ascii="宋体" w:hAnsi="宋体" w:cs="宋体"/>
                <w:color w:val="auto"/>
                <w:sz w:val="24"/>
                <w:szCs w:val="24"/>
                <w:highlight w:val="none"/>
                <w:lang w:val="en-US" w:eastAsia="zh-CN" w:bidi="ar-SA"/>
              </w:rPr>
              <w:t xml:space="preserve">4</w:t>
            </w:r>
            <w:r>
              <w:rPr>
                <w:rFonts w:hint="default" w:ascii="宋体" w:hAnsi="宋体" w:eastAsia="宋体" w:cs="宋体"/>
                <w:color w:val="auto"/>
                <w:sz w:val="24"/>
                <w:szCs w:val="24"/>
                <w:highlight w:val="none"/>
                <w:lang w:val="en-US" w:eastAsia="zh-CN" w:bidi="ar-SA"/>
              </w:rPr>
              <w:t xml:space="preserve">分；</w:t>
            </w:r>
            <w:r/>
          </w:p>
          <w:p>
            <w:pPr>
              <w:ind w:firstLine="480"/>
              <w:jc w:val="left"/>
              <w:widowControl/>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5.亿元保费投诉量在</w:t>
            </w:r>
            <w:r>
              <w:rPr>
                <w:rFonts w:hint="eastAsia" w:ascii="宋体" w:hAnsi="宋体" w:cs="宋体"/>
                <w:color w:val="auto"/>
                <w:sz w:val="24"/>
                <w:szCs w:val="24"/>
                <w:highlight w:val="none"/>
                <w:lang w:val="en-US" w:eastAsia="zh-CN" w:bidi="ar-SA"/>
              </w:rPr>
              <w:t xml:space="preserve">2</w:t>
            </w:r>
            <w:r>
              <w:rPr>
                <w:rFonts w:hint="default" w:ascii="宋体" w:hAnsi="宋体" w:eastAsia="宋体" w:cs="宋体"/>
                <w:color w:val="auto"/>
                <w:sz w:val="24"/>
                <w:szCs w:val="24"/>
                <w:highlight w:val="none"/>
                <w:lang w:val="en-US" w:eastAsia="zh-CN" w:bidi="ar-SA"/>
              </w:rPr>
              <w:t xml:space="preserve">件（含）以上的，不得分。</w:t>
            </w:r>
            <w:r/>
          </w:p>
        </w:tc>
        <w:tc>
          <w:tcPr>
            <w:tcW w:w="1191" w:type="dxa"/>
            <w:vAlign w:val="center"/>
            <w:textDirection w:val="lrTb"/>
            <w:noWrap/>
          </w:tcPr>
          <w:p>
            <w:pPr>
              <w:ind w:firstLine="0"/>
              <w:jc w:val="center"/>
              <w:spacing w:line="54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分</w:t>
            </w:r>
            <w:r/>
          </w:p>
        </w:tc>
      </w:tr>
      <w:tr>
        <w:trPr>
          <w:jc w:val="center"/>
          <w:trHeight w:val="1457"/>
        </w:trPr>
        <w:tc>
          <w:tcPr>
            <w:tcW w:w="1722" w:type="dxa"/>
            <w:vAlign w:val="center"/>
            <w:textDirection w:val="lrTb"/>
            <w:noWrap/>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网点数量</w:t>
            </w:r>
            <w:r/>
          </w:p>
        </w:tc>
        <w:tc>
          <w:tcPr>
            <w:tcW w:w="7016" w:type="dxa"/>
            <w:vAlign w:val="center"/>
            <w:textDirection w:val="lrTb"/>
            <w:noWrap/>
          </w:tcPr>
          <w:p>
            <w:pPr>
              <w:ind w:firstLine="480"/>
              <w:jc w:val="lef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投标人在本项目所在地设立营销服务机构，按网点数进行排名加分，10个以上（不含10个）得</w:t>
            </w:r>
            <w:r>
              <w:rPr>
                <w:rFonts w:hint="eastAsia" w:ascii="宋体" w:hAnsi="宋体" w:cs="宋体"/>
                <w:color w:val="auto"/>
                <w:sz w:val="24"/>
                <w:szCs w:val="24"/>
                <w:highlight w:val="none"/>
                <w:lang w:val="en-US" w:eastAsia="zh-CN" w:bidi="ar"/>
              </w:rPr>
              <w:t xml:space="preserve">16</w:t>
            </w:r>
            <w:r>
              <w:rPr>
                <w:rFonts w:hint="eastAsia" w:ascii="宋体" w:hAnsi="宋体" w:eastAsia="宋体" w:cs="宋体"/>
                <w:color w:val="auto"/>
                <w:sz w:val="24"/>
                <w:szCs w:val="24"/>
                <w:highlight w:val="none"/>
                <w:lang w:val="en-US" w:eastAsia="zh-CN" w:bidi="ar"/>
              </w:rPr>
              <w:t xml:space="preserve">分，9-10个得</w:t>
            </w:r>
            <w:r>
              <w:rPr>
                <w:rFonts w:hint="eastAsia" w:ascii="宋体" w:hAnsi="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val="en-US" w:eastAsia="zh-CN" w:bidi="ar"/>
              </w:rPr>
              <w:t xml:space="preserve">分，8-9个得</w:t>
            </w: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val="en-US" w:eastAsia="zh-CN" w:bidi="ar"/>
              </w:rPr>
              <w:t xml:space="preserve">分，6-7个得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分，低于6个不得分。</w:t>
            </w:r>
            <w:r/>
          </w:p>
        </w:tc>
        <w:tc>
          <w:tcPr>
            <w:tcW w:w="1191" w:type="dxa"/>
            <w:vAlign w:val="center"/>
            <w:textDirection w:val="lrTb"/>
            <w:noWrap/>
          </w:tcPr>
          <w:p>
            <w:pPr>
              <w:ind w:firstLine="0"/>
              <w:jc w:val="center"/>
              <w:spacing w:line="5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分</w:t>
            </w:r>
            <w:r/>
          </w:p>
        </w:tc>
      </w:tr>
      <w:tr>
        <w:trPr>
          <w:jc w:val="center"/>
          <w:trHeight w:val="867"/>
        </w:trPr>
        <w:tc>
          <w:tcPr>
            <w:tcW w:w="1722" w:type="dxa"/>
            <w:vAlign w:val="center"/>
            <w:textDirection w:val="lrTb"/>
            <w:noWrap/>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项目承办经验</w:t>
            </w:r>
            <w:r/>
          </w:p>
        </w:tc>
        <w:tc>
          <w:tcPr>
            <w:tcW w:w="7016" w:type="dxa"/>
            <w:vAlign w:val="center"/>
            <w:textDirection w:val="lrTb"/>
            <w:noWrap/>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自2026年以来前三年供应商承保过类似保险项目（不含车险），有一个得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分，最高得</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分。</w:t>
            </w:r>
            <w:r/>
          </w:p>
        </w:tc>
        <w:tc>
          <w:tcPr>
            <w:tcW w:w="1191" w:type="dxa"/>
            <w:vAlign w:val="center"/>
            <w:textDirection w:val="lrTb"/>
            <w:noWrap/>
          </w:tcPr>
          <w:p>
            <w:pPr>
              <w:ind w:firstLine="0"/>
              <w:jc w:val="center"/>
              <w:spacing w:line="5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分</w:t>
            </w:r>
            <w:r/>
          </w:p>
        </w:tc>
      </w:tr>
      <w:tr>
        <w:trPr>
          <w:jc w:val="center"/>
          <w:trHeight w:val="1781"/>
        </w:trPr>
        <w:tc>
          <w:tcPr>
            <w:tcW w:w="1722" w:type="dxa"/>
            <w:vAlign w:val="center"/>
            <w:textDirection w:val="lrTb"/>
            <w:noWrap/>
          </w:tcPr>
          <w:p>
            <w:pPr>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理赔服务</w:t>
            </w:r>
            <w:r/>
          </w:p>
        </w:tc>
        <w:tc>
          <w:tcPr>
            <w:tcW w:w="7016" w:type="dxa"/>
            <w:vAlign w:val="center"/>
            <w:textDirection w:val="lrTb"/>
            <w:noWrap/>
          </w:tcPr>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1.接报案畅通，有全国统一报案电话，得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2.理赔创新服务，有自助理赔系统，具备微信理赔等“互联网+”技术服务能力得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firstLine="48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3.成立由保险机构当地副总及以上领导担任组长的专项服务团队，得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tc>
        <w:tc>
          <w:tcPr>
            <w:tcW w:w="1191" w:type="dxa"/>
            <w:vAlign w:val="center"/>
            <w:textDirection w:val="lrTb"/>
            <w:noWrap/>
          </w:tcPr>
          <w:p>
            <w:pPr>
              <w:ind w:firstLine="0"/>
              <w:jc w:val="center"/>
              <w:spacing w:line="5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分</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color w:val="000000"/>
          <w:sz w:val="28"/>
          <w:szCs w:val="28"/>
          <w:lang w:val="zh-CN"/>
        </w:rPr>
        <w:t xml:space="preserve">价格分：</w:t>
      </w:r>
      <w:r>
        <w:rPr>
          <w:rFonts w:hint="eastAsia" w:ascii="宋体" w:hAnsi="宋体" w:cs="宋体"/>
          <w:b/>
          <w:color w:val="000000"/>
          <w:sz w:val="28"/>
          <w:szCs w:val="28"/>
          <w:lang w:val="en-US" w:eastAsia="zh-CN"/>
        </w:rPr>
        <w:t xml:space="preserve">20</w:t>
      </w:r>
      <w:r>
        <w:rPr>
          <w:rFonts w:hint="eastAsia" w:ascii="宋体" w:hAnsi="宋体" w:eastAsia="宋体" w:cs="宋体"/>
          <w:b/>
          <w:color w:val="000000"/>
          <w:sz w:val="28"/>
          <w:szCs w:val="28"/>
          <w:lang w:val="zh-CN"/>
        </w:rPr>
        <w:t xml:space="preserve">分</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磋商报价得分=（磋商基准价/最后磋商报价）×价格权值×100</w:t>
      </w:r>
      <w:r/>
    </w:p>
    <w:p>
      <w:pPr>
        <w:ind w:firstLine="570"/>
        <w:spacing w:line="500" w:lineRule="exact"/>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lang w:eastAsia="zh-CN"/>
        </w:rPr>
        <w:t xml:space="preserve">（</w:t>
      </w:r>
      <w:r>
        <w:rPr>
          <w:rFonts w:hint="eastAsia" w:ascii="宋体" w:hAnsi="宋体" w:eastAsia="宋体" w:cs="宋体"/>
          <w:b/>
          <w:bCs w:val="0"/>
          <w:sz w:val="28"/>
          <w:szCs w:val="28"/>
          <w:highlight w:val="none"/>
          <w:lang w:val="en-US" w:eastAsia="zh-CN"/>
        </w:rPr>
        <w:t xml:space="preserve">五</w:t>
      </w:r>
      <w:r>
        <w:rPr>
          <w:rFonts w:hint="eastAsia" w:ascii="宋体" w:hAnsi="宋体" w:eastAsia="宋体" w:cs="宋体"/>
          <w:b/>
          <w:bCs w:val="0"/>
          <w:sz w:val="28"/>
          <w:szCs w:val="28"/>
          <w:highlight w:val="none"/>
          <w:lang w:eastAsia="zh-CN"/>
        </w:rPr>
        <w:t xml:space="preserve">）</w:t>
      </w:r>
      <w:r>
        <w:rPr>
          <w:rFonts w:hint="eastAsia" w:ascii="宋体" w:hAnsi="宋体" w:eastAsia="宋体" w:cs="宋体"/>
          <w:b/>
          <w:bCs w:val="0"/>
          <w:sz w:val="28"/>
          <w:szCs w:val="28"/>
          <w:highlight w:val="none"/>
        </w:rPr>
        <w:t xml:space="preserve">政府采购政策功能落实（如有此部分内容请</w:t>
      </w:r>
      <w:r>
        <w:rPr>
          <w:rFonts w:hint="eastAsia" w:ascii="宋体" w:hAnsi="宋体" w:eastAsia="宋体" w:cs="宋体"/>
          <w:b/>
          <w:bCs w:val="0"/>
          <w:sz w:val="28"/>
          <w:szCs w:val="28"/>
          <w:highlight w:val="none"/>
          <w:lang w:val="en-US" w:eastAsia="zh-CN"/>
        </w:rPr>
        <w:t xml:space="preserve">上传</w:t>
      </w:r>
      <w:r>
        <w:rPr>
          <w:rFonts w:hint="eastAsia" w:ascii="宋体" w:hAnsi="宋体" w:eastAsia="宋体" w:cs="宋体"/>
          <w:b/>
          <w:bCs w:val="0"/>
          <w:sz w:val="28"/>
          <w:szCs w:val="28"/>
          <w:highlight w:val="none"/>
        </w:rPr>
        <w:t xml:space="preserve">至价格标部分，否则视为未提供）</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1.小微型企业价格扣除</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（1）本项目对小型和微型企业产品给予10%的扣除价格，用扣除后的价格参与评审。</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（2）供应商需按照采购文件的要求提供相应的《中小企业声明函》。</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2.残疾人福利单位价格扣除</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（1）本项目对残疾人福利性单位视同小型、微型企业，给予10%的价格扣除，用扣除后的价格参与评审。</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（2）残疾人福利单位需按照采购文件的要求提供《残疾人福利性单位声明函》。</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3.监狱和戒毒企业价格扣除</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（1）本项目对监狱和戒毒企业（简称监狱企业）视同小型、微型企业，给予10%的价格扣除，用扣除后的价格参与评审。</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4.残疾人福利单位、监狱企业属于小型、微型企业的，不重复享受政策。</w:t>
      </w:r>
      <w:r/>
    </w:p>
    <w:p>
      <w:pPr>
        <w:ind w:firstLine="570"/>
        <w:spacing w:line="500" w:lineRule="exact"/>
        <w:rPr>
          <w:rFonts w:hint="eastAsia" w:ascii="宋体" w:hAnsi="宋体" w:eastAsia="宋体" w:cs="宋体"/>
          <w:b/>
          <w:color w:val="000000"/>
          <w:sz w:val="28"/>
          <w:szCs w:val="28"/>
        </w:rPr>
      </w:pPr>
      <w:r>
        <w:rPr>
          <w:rFonts w:hint="eastAsia" w:ascii="宋体" w:hAnsi="宋体" w:eastAsia="宋体" w:cs="宋体"/>
          <w:b w:val="0"/>
          <w:bCs/>
          <w:sz w:val="28"/>
          <w:szCs w:val="28"/>
          <w:highlight w:val="none"/>
        </w:rPr>
        <w:t xml:space="preserve">5.根据《江苏省政府采购信用管理暂行办法》的规定，对有失信行为的供应商将根据信用评价结果按规定予以扣分或价格加成。</w:t>
      </w:r>
      <w:r/>
    </w:p>
    <w:p>
      <w:pPr>
        <w:ind w:firstLine="570"/>
        <w:spacing w:line="500" w:lineRule="exact"/>
        <w:rPr>
          <w:rFonts w:hint="eastAsia" w:ascii="宋体" w:hAnsi="宋体" w:eastAsia="宋体" w:cs="宋体"/>
          <w:bCs/>
          <w:color w:val="000000"/>
          <w:sz w:val="28"/>
          <w:szCs w:val="28"/>
        </w:rPr>
      </w:pPr>
      <w:r>
        <w:rPr>
          <w:rFonts w:hint="eastAsia" w:ascii="宋体" w:hAnsi="宋体" w:eastAsia="宋体" w:cs="宋体"/>
          <w:b/>
          <w:color w:val="000000"/>
          <w:sz w:val="28"/>
          <w:szCs w:val="28"/>
        </w:rPr>
        <w:t xml:space="preserve">（</w:t>
      </w:r>
      <w:r>
        <w:rPr>
          <w:rFonts w:hint="eastAsia" w:ascii="宋体" w:hAnsi="宋体" w:eastAsia="宋体" w:cs="宋体"/>
          <w:b/>
          <w:color w:val="000000"/>
          <w:sz w:val="28"/>
          <w:szCs w:val="28"/>
          <w:lang w:val="en-US" w:eastAsia="zh-CN"/>
        </w:rPr>
        <w:t xml:space="preserve">六</w:t>
      </w:r>
      <w:r>
        <w:rPr>
          <w:rFonts w:hint="eastAsia" w:ascii="宋体" w:hAnsi="宋体" w:eastAsia="宋体" w:cs="宋体"/>
          <w:b/>
          <w:color w:val="000000"/>
          <w:sz w:val="28"/>
          <w:szCs w:val="28"/>
        </w:rPr>
        <w:t xml:space="preserve">）成交供应商的确定</w:t>
      </w:r>
      <w:r/>
    </w:p>
    <w:p>
      <w:pPr>
        <w:ind w:firstLine="57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磋商小组汇总各评委评分后，按照得分从高到低的顺序推荐三名成交候选人，并编写评审报告。</w:t>
      </w:r>
      <w:r/>
    </w:p>
    <w:p>
      <w:pPr>
        <w:ind w:firstLine="57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采购人委托磋商小组直接确定排名第一的成交候选人为成交供应商。</w:t>
      </w:r>
      <w:r/>
    </w:p>
    <w:p>
      <w:pPr>
        <w:ind w:firstLine="557"/>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r>
        <w:rPr>
          <w:rFonts w:hint="eastAsia" w:ascii="宋体" w:hAnsi="宋体" w:eastAsia="宋体" w:cs="宋体"/>
          <w:b/>
          <w:color w:val="000000"/>
          <w:sz w:val="28"/>
          <w:szCs w:val="28"/>
          <w:lang w:val="en-US" w:eastAsia="zh-CN"/>
        </w:rPr>
        <w:t xml:space="preserve">七</w:t>
      </w:r>
      <w:r>
        <w:rPr>
          <w:rFonts w:hint="eastAsia" w:ascii="宋体" w:hAnsi="宋体" w:eastAsia="宋体" w:cs="宋体"/>
          <w:b/>
          <w:color w:val="000000"/>
          <w:sz w:val="28"/>
          <w:szCs w:val="28"/>
        </w:rPr>
        <w:t xml:space="preserve">）采购人代表宣布评审结果。</w:t>
      </w:r>
      <w:r/>
    </w:p>
    <w:p>
      <w:pPr>
        <w:ind w:firstLine="562"/>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r>
        <w:rPr>
          <w:rFonts w:hint="eastAsia" w:ascii="宋体" w:hAnsi="宋体" w:cs="宋体"/>
          <w:b/>
          <w:color w:val="000000"/>
          <w:sz w:val="28"/>
          <w:szCs w:val="28"/>
          <w:lang w:eastAsia="zh-CN"/>
        </w:rPr>
        <w:t xml:space="preserve">八</w:t>
      </w:r>
      <w:r>
        <w:rPr>
          <w:rFonts w:hint="eastAsia" w:ascii="宋体" w:hAnsi="宋体" w:eastAsia="宋体" w:cs="宋体"/>
          <w:b/>
          <w:color w:val="000000"/>
          <w:sz w:val="28"/>
          <w:szCs w:val="28"/>
        </w:rPr>
        <w:t xml:space="preserve">）公告成交结果</w:t>
      </w:r>
      <w:r/>
    </w:p>
    <w:p>
      <w:pPr>
        <w:ind w:firstLine="570"/>
        <w:spacing w:line="500" w:lineRule="exact"/>
        <w:rPr>
          <w:rFonts w:ascii="宋体" w:hAnsi="宋体"/>
          <w:color w:val="000000"/>
          <w:sz w:val="28"/>
          <w:szCs w:val="28"/>
          <w:highlight w:val="none"/>
        </w:rPr>
      </w:pPr>
      <w:r>
        <w:rPr>
          <w:rFonts w:ascii="宋体" w:hAnsi="宋体"/>
          <w:color w:val="000000"/>
          <w:sz w:val="28"/>
          <w:szCs w:val="28"/>
          <w:highlight w:val="none"/>
        </w:rPr>
        <w:t xml:space="preserve">自确定中标人之日起2个工作日内，在</w:t>
      </w:r>
      <w:r>
        <w:rPr>
          <w:rFonts w:hint="eastAsia" w:ascii="宋体" w:hAnsi="宋体"/>
          <w:color w:val="000000"/>
          <w:sz w:val="28"/>
          <w:szCs w:val="28"/>
          <w:highlight w:val="none"/>
          <w:lang w:eastAsia="zh-CN"/>
        </w:rPr>
        <w:t xml:space="preserve">江苏政府采购网</w:t>
      </w:r>
      <w:r>
        <w:rPr>
          <w:rFonts w:ascii="宋体" w:hAnsi="宋体"/>
          <w:color w:val="000000"/>
          <w:sz w:val="28"/>
          <w:szCs w:val="28"/>
          <w:highlight w:val="none"/>
        </w:rPr>
        <w:t xml:space="preserve">公告中标结果，公告期限为1个工作日。</w:t>
      </w:r>
      <w:r/>
    </w:p>
    <w:p>
      <w:pPr>
        <w:ind w:firstLine="562"/>
        <w:spacing w:line="500" w:lineRule="exact"/>
        <w:rPr>
          <w:rFonts w:hint="eastAsia" w:ascii="宋体" w:hAnsi="宋体" w:eastAsia="宋体" w:cs="宋体"/>
          <w:b/>
          <w:bCs/>
          <w:color w:val="000000"/>
          <w:sz w:val="28"/>
          <w:szCs w:val="28"/>
        </w:rPr>
      </w:pPr>
      <w:r>
        <w:rPr>
          <w:rFonts w:hint="eastAsia" w:ascii="宋体" w:hAnsi="宋体" w:eastAsia="宋体" w:cs="宋体"/>
          <w:b/>
          <w:color w:val="000000"/>
          <w:sz w:val="28"/>
          <w:szCs w:val="28"/>
        </w:rPr>
        <w:t xml:space="preserve">（</w:t>
      </w:r>
      <w:r>
        <w:rPr>
          <w:rFonts w:hint="eastAsia" w:ascii="宋体" w:hAnsi="宋体" w:cs="宋体"/>
          <w:b/>
          <w:color w:val="000000"/>
          <w:sz w:val="28"/>
          <w:szCs w:val="28"/>
          <w:lang w:eastAsia="zh-CN"/>
        </w:rPr>
        <w:t xml:space="preserve">九</w:t>
      </w:r>
      <w:r>
        <w:rPr>
          <w:rFonts w:hint="eastAsia" w:ascii="宋体" w:hAnsi="宋体" w:eastAsia="宋体" w:cs="宋体"/>
          <w:b/>
          <w:color w:val="000000"/>
          <w:sz w:val="28"/>
          <w:szCs w:val="28"/>
        </w:rPr>
        <w:t xml:space="preserve">）</w:t>
      </w:r>
      <w:r>
        <w:rPr>
          <w:rFonts w:hint="eastAsia" w:ascii="宋体" w:hAnsi="宋体" w:eastAsia="宋体" w:cs="宋体"/>
          <w:b/>
          <w:bCs/>
          <w:color w:val="000000"/>
          <w:sz w:val="28"/>
          <w:szCs w:val="28"/>
        </w:rPr>
        <w:t xml:space="preserve">发放成交通知书</w:t>
      </w:r>
      <w:r/>
    </w:p>
    <w:p>
      <w:pPr>
        <w:ind w:firstLine="560"/>
        <w:spacing w:line="500" w:lineRule="exact"/>
        <w:rPr>
          <w:rFonts w:hint="eastAsia" w:ascii="宋体" w:hAnsi="宋体" w:eastAsia="宋体"/>
          <w:bCs/>
          <w:color w:val="000000"/>
          <w:sz w:val="28"/>
          <w:szCs w:val="28"/>
          <w:highlight w:val="none"/>
        </w:rPr>
      </w:pPr>
      <w:r>
        <w:rPr>
          <w:rFonts w:ascii="宋体" w:hAnsi="宋体"/>
          <w:color w:val="000000"/>
          <w:sz w:val="28"/>
          <w:szCs w:val="28"/>
          <w:highlight w:val="none"/>
        </w:rPr>
        <w:t xml:space="preserve">公告中标结果的同时，</w:t>
      </w:r>
      <w:r>
        <w:rPr>
          <w:rFonts w:hint="eastAsia" w:ascii="宋体" w:hAnsi="宋体"/>
          <w:bCs/>
          <w:color w:val="000000"/>
          <w:sz w:val="28"/>
          <w:szCs w:val="28"/>
          <w:highlight w:val="none"/>
        </w:rPr>
        <w:t xml:space="preserve">采购人或采购代理机构</w:t>
      </w:r>
      <w:r>
        <w:rPr>
          <w:rFonts w:ascii="宋体" w:hAnsi="宋体"/>
          <w:bCs/>
          <w:color w:val="000000"/>
          <w:sz w:val="28"/>
          <w:szCs w:val="28"/>
          <w:highlight w:val="none"/>
        </w:rPr>
        <w:t xml:space="preserve">向</w:t>
      </w:r>
      <w:r>
        <w:rPr>
          <w:rFonts w:hint="eastAsia" w:ascii="宋体" w:hAnsi="宋体"/>
          <w:bCs/>
          <w:color w:val="000000"/>
          <w:sz w:val="28"/>
          <w:szCs w:val="28"/>
          <w:highlight w:val="none"/>
          <w:lang w:eastAsia="zh-CN"/>
        </w:rPr>
        <w:t xml:space="preserve">成交供应商</w:t>
      </w:r>
      <w:r>
        <w:rPr>
          <w:rFonts w:ascii="宋体" w:hAnsi="宋体"/>
          <w:bCs/>
          <w:color w:val="000000"/>
          <w:sz w:val="28"/>
          <w:szCs w:val="28"/>
          <w:highlight w:val="none"/>
        </w:rPr>
        <w:t xml:space="preserve">发放</w:t>
      </w:r>
      <w:r>
        <w:rPr>
          <w:rFonts w:hint="eastAsia" w:ascii="宋体" w:hAnsi="宋体"/>
          <w:bCs/>
          <w:color w:val="000000"/>
          <w:sz w:val="28"/>
          <w:szCs w:val="28"/>
          <w:highlight w:val="none"/>
          <w:lang w:eastAsia="zh-CN"/>
        </w:rPr>
        <w:t xml:space="preserve">成交通知书。</w:t>
      </w:r>
      <w:r/>
    </w:p>
    <w:p>
      <w:pPr>
        <w:ind w:firstLine="57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成交通知书发出后，采购人不得违法改变成交结果，成交供应商无正当理由不得放弃成交。</w:t>
      </w:r>
      <w:r/>
    </w:p>
    <w:p>
      <w:pPr>
        <w:ind w:firstLine="570"/>
        <w:spacing w:line="500" w:lineRule="exact"/>
        <w:rPr>
          <w:rFonts w:hint="eastAsia" w:ascii="宋体" w:hAnsi="宋体" w:eastAsia="宋体" w:cs="Times New Roman"/>
          <w:b/>
          <w:bCs w:val="0"/>
          <w:color w:val="000000"/>
          <w:sz w:val="36"/>
          <w:szCs w:val="36"/>
          <w:highlight w:val="none"/>
          <w:lang w:val="en-US" w:eastAsia="zh-CN"/>
        </w:rPr>
      </w:pPr>
      <w:r>
        <w:rPr>
          <w:rFonts w:hint="eastAsia" w:ascii="宋体" w:hAnsi="宋体" w:cs="宋体"/>
          <w:b/>
          <w:bCs/>
          <w:color w:val="000000"/>
          <w:sz w:val="28"/>
          <w:szCs w:val="28"/>
          <w:lang w:eastAsia="zh-CN"/>
        </w:rPr>
        <w:t xml:space="preserve">成交供应商</w:t>
      </w:r>
      <w:r>
        <w:rPr>
          <w:rFonts w:hint="eastAsia" w:ascii="宋体" w:hAnsi="宋体" w:eastAsia="宋体" w:cs="宋体"/>
          <w:b/>
          <w:bCs/>
          <w:color w:val="000000"/>
          <w:sz w:val="28"/>
          <w:szCs w:val="28"/>
        </w:rPr>
        <w:t xml:space="preserve">在中标后须将装订好的纸质投标文件一份通过</w:t>
      </w:r>
      <w:r>
        <w:rPr>
          <w:rFonts w:hint="eastAsia" w:ascii="宋体" w:hAnsi="宋体" w:eastAsia="宋体" w:cs="宋体"/>
          <w:b/>
          <w:bCs/>
          <w:color w:val="000000"/>
          <w:sz w:val="28"/>
          <w:szCs w:val="28"/>
          <w:lang w:val="en-US" w:eastAsia="zh-CN"/>
        </w:rPr>
        <w:t xml:space="preserve">快递</w:t>
      </w:r>
      <w:r>
        <w:rPr>
          <w:rFonts w:hint="eastAsia" w:ascii="宋体" w:hAnsi="宋体" w:eastAsia="宋体" w:cs="宋体"/>
          <w:b/>
          <w:bCs/>
          <w:color w:val="000000"/>
          <w:sz w:val="28"/>
          <w:szCs w:val="28"/>
        </w:rPr>
        <w:t xml:space="preserve">的方式（不接受到付）寄至南通市海门区</w:t>
      </w:r>
      <w:r>
        <w:rPr>
          <w:rFonts w:hint="eastAsia" w:ascii="宋体" w:hAnsi="宋体" w:eastAsia="宋体" w:cs="宋体"/>
          <w:b/>
          <w:bCs/>
          <w:color w:val="000000"/>
          <w:sz w:val="28"/>
          <w:szCs w:val="28"/>
          <w:lang w:eastAsia="zh-CN"/>
        </w:rPr>
        <w:t xml:space="preserve">海门街道瑞江南路</w:t>
      </w:r>
      <w:r>
        <w:rPr>
          <w:rFonts w:hint="eastAsia" w:ascii="宋体" w:hAnsi="宋体" w:eastAsia="宋体" w:cs="宋体"/>
          <w:b/>
          <w:bCs/>
          <w:color w:val="000000"/>
          <w:sz w:val="28"/>
          <w:szCs w:val="28"/>
          <w:lang w:val="en-US" w:eastAsia="zh-CN"/>
        </w:rPr>
        <w:t xml:space="preserve">777号仁恒四季花园商业S1(15幢）100号（</w:t>
      </w:r>
      <w:r>
        <w:rPr>
          <w:rFonts w:hint="eastAsia" w:ascii="宋体" w:hAnsi="宋体" w:cs="宋体"/>
          <w:b/>
          <w:bCs/>
          <w:color w:val="000000"/>
          <w:sz w:val="28"/>
          <w:szCs w:val="28"/>
          <w:lang w:val="en-US" w:eastAsia="zh-CN"/>
        </w:rPr>
        <w:t xml:space="preserve">南通千城工程项目管理有限公司</w:t>
      </w:r>
      <w:r>
        <w:rPr>
          <w:rFonts w:hint="eastAsia" w:ascii="宋体" w:hAnsi="宋体" w:eastAsia="宋体" w:cs="宋体"/>
          <w:b/>
          <w:bCs/>
          <w:color w:val="000000"/>
          <w:sz w:val="28"/>
          <w:szCs w:val="28"/>
          <w:lang w:val="en-US" w:eastAsia="zh-CN"/>
        </w:rPr>
        <w:t xml:space="preserve">）</w:t>
      </w:r>
      <w:r>
        <w:rPr>
          <w:rFonts w:hint="eastAsia" w:ascii="宋体" w:hAnsi="宋体" w:eastAsia="宋体" w:cs="宋体"/>
          <w:b/>
          <w:bCs/>
          <w:color w:val="000000"/>
          <w:sz w:val="28"/>
          <w:szCs w:val="28"/>
        </w:rPr>
        <w:t xml:space="preserve">，并在</w:t>
      </w:r>
      <w:r>
        <w:rPr>
          <w:rFonts w:hint="eastAsia" w:ascii="宋体" w:hAnsi="宋体" w:cs="宋体"/>
          <w:b/>
          <w:bCs/>
          <w:color w:val="000000"/>
          <w:sz w:val="28"/>
          <w:szCs w:val="28"/>
          <w:lang w:eastAsia="zh-CN"/>
        </w:rPr>
        <w:t xml:space="preserve">成交通知书</w:t>
      </w:r>
      <w:r>
        <w:rPr>
          <w:rFonts w:hint="eastAsia" w:ascii="宋体" w:hAnsi="宋体" w:eastAsia="宋体" w:cs="宋体"/>
          <w:b/>
          <w:bCs/>
          <w:color w:val="000000"/>
          <w:sz w:val="28"/>
          <w:szCs w:val="28"/>
        </w:rPr>
        <w:t xml:space="preserve">规定期限（确定中标人后</w:t>
      </w:r>
      <w:r>
        <w:rPr>
          <w:rFonts w:hint="eastAsia" w:ascii="宋体" w:hAnsi="宋体" w:cs="宋体"/>
          <w:b/>
          <w:bCs/>
          <w:color w:val="000000"/>
          <w:sz w:val="28"/>
          <w:szCs w:val="28"/>
          <w:lang w:val="en-US" w:eastAsia="zh-CN"/>
        </w:rPr>
        <w:t xml:space="preserve">30</w:t>
      </w:r>
      <w:r>
        <w:rPr>
          <w:rFonts w:hint="eastAsia" w:ascii="宋体" w:hAnsi="宋体" w:eastAsia="宋体" w:cs="宋体"/>
          <w:b/>
          <w:bCs/>
          <w:color w:val="000000"/>
          <w:sz w:val="28"/>
          <w:szCs w:val="28"/>
        </w:rPr>
        <w:t xml:space="preserve">日）内和采购人签订合同。</w:t>
      </w:r>
      <w:bookmarkEnd w:id="41"/>
      <w:r/>
      <w:bookmarkEnd w:id="42"/>
      <w:r/>
      <w:bookmarkEnd w:id="43"/>
      <w:r/>
      <w:bookmarkEnd w:id="44"/>
      <w:r/>
      <w:bookmarkEnd w:id="45"/>
      <w:r/>
      <w:bookmarkEnd w:id="46"/>
      <w:r/>
      <w:bookmarkEnd w:id="47"/>
      <w:r/>
      <w:r/>
    </w:p>
    <w:p>
      <w:pPr>
        <w:jc w:val="both"/>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pStyle w:val="706"/>
        <w:rPr>
          <w:rFonts w:hint="eastAsia"/>
          <w:lang w:val="en-US" w:eastAsia="zh-CN"/>
        </w:rPr>
      </w:pPr>
      <w:r>
        <w:rPr>
          <w:rFonts w:hint="eastAsia"/>
          <w:lang w:val="en-US" w:eastAsia="zh-CN"/>
        </w:rPr>
      </w:r>
      <w:r/>
    </w:p>
    <w:p>
      <w:pPr>
        <w:pStyle w:val="706"/>
        <w:rPr>
          <w:rFonts w:hint="eastAsia"/>
          <w:lang w:val="en-US" w:eastAsia="zh-CN"/>
        </w:rPr>
      </w:pPr>
      <w:r>
        <w:rPr>
          <w:rFonts w:hint="eastAsia"/>
          <w:lang w:val="en-US" w:eastAsia="zh-CN"/>
        </w:rPr>
      </w:r>
      <w:r/>
    </w:p>
    <w:p>
      <w:pPr>
        <w:pStyle w:val="706"/>
        <w:rPr>
          <w:rFonts w:hint="eastAsia"/>
          <w:lang w:val="en-US" w:eastAsia="zh-CN"/>
        </w:rPr>
      </w:pPr>
      <w:r>
        <w:rPr>
          <w:rFonts w:hint="eastAsia"/>
          <w:lang w:val="en-US" w:eastAsia="zh-CN"/>
        </w:rPr>
      </w:r>
      <w:r/>
    </w:p>
    <w:p>
      <w:pPr>
        <w:pStyle w:val="706"/>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签章</w:t>
      </w:r>
      <w:r>
        <w:rPr>
          <w:rFonts w:hint="eastAsia" w:ascii="宋体" w:hAnsi="宋体" w:cs="宋体"/>
          <w:szCs w:val="21"/>
          <w:lang w:eastAsia="zh-CN"/>
        </w:rPr>
        <w:t xml:space="preserve">）</w:t>
      </w:r>
      <w:r>
        <w:rPr>
          <w:rFonts w:hint="eastAsia" w:ascii="宋体" w:hAnsi="宋体" w:cs="宋体"/>
          <w:szCs w:val="21"/>
        </w:rPr>
        <w:t xml:space="preserve">：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jc w:val="center"/>
        <w:spacing w:line="480" w:lineRule="auto"/>
        <w:rPr>
          <w:rFonts w:hint="eastAsia" w:ascii="宋体" w:hAnsi="宋体" w:eastAsia="宋体" w:cs="宋体"/>
          <w:b/>
          <w:sz w:val="28"/>
          <w:szCs w:val="28"/>
        </w:rPr>
      </w:pPr>
      <w:r>
        <w:rPr>
          <w:rFonts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8"/>
          <w:szCs w:val="28"/>
        </w:rPr>
      </w:pPr>
      <w:r/>
      <w:bookmarkStart w:id="48" w:name="_一、法定代表人授权书"/>
      <w:r/>
      <w:bookmarkStart w:id="49" w:name="_Toc3779"/>
      <w:r>
        <w:rPr>
          <w:rFonts w:hint="eastAsia" w:ascii="宋体" w:hAnsi="宋体" w:eastAsia="宋体" w:cs="宋体"/>
          <w:b/>
          <w:color w:val="000000"/>
          <w:sz w:val="28"/>
          <w:szCs w:val="28"/>
        </w:rPr>
        <w:t xml:space="preserve">响应文件由资格审查证明材料、商务技术文件、价格文件三部分组成。请供应商根据本磋商文件的要求在以上三部分中分别上传响应的材料。</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一、资格审查证明材料</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2.法定代表人身份证明书（格式见附件2）自然人的身份证明；</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3.法定代表人授权委托书原件（格式见附件3，法定代表人参加的无需提供授权委托书），磋商代表人身份证复印件；</w:t>
      </w:r>
      <w:r/>
    </w:p>
    <w:p>
      <w:pPr>
        <w:jc w:val="both"/>
        <w:spacing w:line="360" w:lineRule="auto"/>
        <w:rPr>
          <w:rFonts w:hint="eastAsia" w:ascii="宋体" w:hAnsi="宋体" w:eastAsia="宋体" w:cs="宋体"/>
          <w:b w:val="0"/>
          <w:bCs/>
          <w:color w:val="000000"/>
          <w:sz w:val="28"/>
          <w:szCs w:val="28"/>
        </w:rPr>
      </w:pPr>
      <w:r>
        <w:rPr>
          <w:rFonts w:hint="eastAsia" w:ascii="宋体" w:hAnsi="宋体" w:cs="宋体"/>
          <w:b w:val="0"/>
          <w:bCs/>
          <w:color w:val="000000"/>
          <w:sz w:val="28"/>
          <w:szCs w:val="28"/>
          <w:lang w:val="en-US" w:eastAsia="zh-CN"/>
        </w:rPr>
        <w:t xml:space="preserve">4</w:t>
      </w:r>
      <w:r>
        <w:rPr>
          <w:rFonts w:hint="eastAsia" w:ascii="宋体" w:hAnsi="宋体" w:eastAsia="宋体" w:cs="宋体"/>
          <w:b w:val="0"/>
          <w:bCs/>
          <w:color w:val="000000"/>
          <w:sz w:val="28"/>
          <w:szCs w:val="28"/>
        </w:rPr>
        <w:t xml:space="preserve">.供应商信用承诺书（格式见附件4）；</w:t>
      </w:r>
      <w:r/>
    </w:p>
    <w:p>
      <w:pPr>
        <w:jc w:val="both"/>
        <w:spacing w:line="360" w:lineRule="auto"/>
        <w:rPr>
          <w:rFonts w:hint="eastAsia" w:ascii="宋体" w:hAnsi="宋体" w:eastAsia="宋体" w:cs="宋体"/>
          <w:b w:val="0"/>
          <w:bCs w:val="0"/>
          <w:color w:val="000000"/>
          <w:sz w:val="28"/>
          <w:szCs w:val="28"/>
        </w:rPr>
      </w:pPr>
      <w:r>
        <w:rPr>
          <w:rFonts w:hint="eastAsia" w:ascii="宋体" w:hAnsi="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.本项目的特殊资格要求（详见采购公告）</w:t>
      </w:r>
      <w:r/>
    </w:p>
    <w:p>
      <w:pPr>
        <w:jc w:val="both"/>
        <w:spacing w:line="360" w:lineRule="auto"/>
        <w:rPr>
          <w:rFonts w:hint="eastAsia" w:ascii="宋体" w:hAnsi="宋体" w:eastAsia="宋体" w:cs="宋体"/>
          <w:b w:val="0"/>
          <w:bCs w:val="0"/>
          <w:color w:val="000000"/>
          <w:sz w:val="28"/>
          <w:szCs w:val="28"/>
          <w:highlight w:val="none"/>
        </w:rPr>
      </w:pPr>
      <w:r>
        <w:rPr>
          <w:rFonts w:hint="eastAsia" w:ascii="宋体" w:hAnsi="宋体" w:cs="宋体"/>
          <w:b w:val="0"/>
          <w:bCs/>
          <w:color w:val="000000"/>
          <w:sz w:val="28"/>
          <w:szCs w:val="28"/>
          <w:lang w:val="en-US" w:eastAsia="zh-CN"/>
        </w:rPr>
        <w:t xml:space="preserve">6</w:t>
      </w:r>
      <w:r>
        <w:rPr>
          <w:rFonts w:hint="eastAsia" w:ascii="宋体" w:hAnsi="宋体" w:eastAsia="宋体" w:cs="宋体"/>
          <w:b w:val="0"/>
          <w:bCs/>
          <w:color w:val="000000"/>
          <w:sz w:val="28"/>
          <w:szCs w:val="28"/>
        </w:rPr>
        <w:t xml:space="preserve">.其它需要提交的资格审查证明材料。</w:t>
      </w:r>
      <w:r/>
    </w:p>
    <w:p>
      <w:pPr>
        <w:spacing w:line="360" w:lineRule="auto"/>
        <w:rPr>
          <w:rFonts w:hint="eastAsia" w:ascii="宋体" w:hAnsi="宋体" w:cs="宋体"/>
          <w:b/>
          <w:sz w:val="28"/>
          <w:szCs w:val="28"/>
        </w:rPr>
      </w:pPr>
      <w:r>
        <w:rPr>
          <w:rFonts w:hint="eastAsia" w:ascii="宋体" w:hAnsi="宋体" w:cs="宋体"/>
          <w:b/>
          <w:sz w:val="28"/>
          <w:szCs w:val="28"/>
          <w:lang w:val="en-US" w:eastAsia="zh-CN"/>
        </w:rPr>
        <w:t xml:space="preserve">二</w:t>
      </w:r>
      <w:r>
        <w:rPr>
          <w:rFonts w:hint="eastAsia" w:ascii="宋体" w:hAnsi="宋体" w:cs="宋体"/>
          <w:b/>
          <w:sz w:val="28"/>
          <w:szCs w:val="28"/>
        </w:rPr>
        <w:t xml:space="preserve">、商务技术文件</w:t>
      </w:r>
      <w:r/>
    </w:p>
    <w:p>
      <w:pPr>
        <w:spacing w:line="360" w:lineRule="auto"/>
        <w:rPr>
          <w:rFonts w:hint="eastAsia" w:ascii="宋体" w:hAnsi="宋体" w:cs="宋体"/>
          <w:bCs/>
          <w:sz w:val="28"/>
          <w:szCs w:val="28"/>
        </w:rPr>
      </w:pPr>
      <w:r>
        <w:rPr>
          <w:rFonts w:hint="eastAsia" w:ascii="宋体" w:hAnsi="宋体" w:cs="宋体"/>
          <w:bCs/>
          <w:sz w:val="28"/>
          <w:szCs w:val="28"/>
        </w:rPr>
        <w:t xml:space="preserve">1.商务技术评分标准中须提供的相关得分佐证材料；</w:t>
      </w:r>
      <w:r/>
    </w:p>
    <w:p>
      <w:pPr>
        <w:spacing w:line="360" w:lineRule="auto"/>
        <w:rPr>
          <w:rFonts w:hint="eastAsia" w:ascii="宋体" w:hAnsi="宋体" w:eastAsia="宋体" w:cs="宋体"/>
          <w:b/>
          <w:color w:val="000000"/>
          <w:sz w:val="28"/>
          <w:szCs w:val="28"/>
          <w:lang w:val="en-US" w:eastAsia="zh-CN"/>
        </w:rPr>
      </w:pPr>
      <w:r>
        <w:rPr>
          <w:rFonts w:hint="eastAsia" w:ascii="宋体" w:hAnsi="宋体" w:cs="宋体"/>
          <w:bCs/>
          <w:sz w:val="28"/>
          <w:szCs w:val="28"/>
        </w:rPr>
        <w:t xml:space="preserve">2.投标人认为需要提交的其他商务技术材料。</w:t>
      </w:r>
      <w:r/>
    </w:p>
    <w:p>
      <w:pPr>
        <w:spacing w:line="360" w:lineRule="auto"/>
        <w:rPr>
          <w:rFonts w:hint="eastAsia" w:ascii="宋体" w:hAnsi="宋体" w:cs="宋体"/>
          <w:b/>
          <w:sz w:val="28"/>
          <w:szCs w:val="28"/>
        </w:rPr>
      </w:pPr>
      <w:r>
        <w:rPr>
          <w:rFonts w:hint="eastAsia" w:ascii="宋体" w:hAnsi="宋体" w:cs="宋体"/>
          <w:b/>
          <w:sz w:val="28"/>
          <w:szCs w:val="28"/>
          <w:lang w:val="en-US" w:eastAsia="zh-CN"/>
        </w:rPr>
        <w:t xml:space="preserve">三</w:t>
      </w:r>
      <w:r>
        <w:rPr>
          <w:rFonts w:hint="eastAsia" w:ascii="宋体" w:hAnsi="宋体" w:cs="宋体"/>
          <w:b/>
          <w:sz w:val="28"/>
          <w:szCs w:val="28"/>
        </w:rPr>
        <w:t xml:space="preserve">、价格文件</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1.报价</w:t>
      </w:r>
      <w:r>
        <w:rPr>
          <w:rFonts w:hint="eastAsia" w:ascii="宋体" w:hAnsi="宋体" w:eastAsia="宋体" w:cs="宋体"/>
          <w:b w:val="0"/>
          <w:bCs/>
          <w:color w:val="000000"/>
          <w:sz w:val="28"/>
          <w:szCs w:val="28"/>
          <w:lang w:val="en-US" w:eastAsia="zh-CN"/>
        </w:rPr>
        <w:t xml:space="preserve">一览表</w:t>
      </w:r>
      <w:r>
        <w:rPr>
          <w:rFonts w:hint="eastAsia" w:ascii="宋体" w:hAnsi="宋体" w:eastAsia="宋体" w:cs="宋体"/>
          <w:b w:val="0"/>
          <w:bCs/>
          <w:color w:val="000000"/>
          <w:sz w:val="28"/>
          <w:szCs w:val="28"/>
        </w:rPr>
        <w:t xml:space="preserve">（格式见附件</w:t>
      </w:r>
      <w:r>
        <w:rPr>
          <w:rFonts w:hint="eastAsia" w:ascii="宋体" w:hAnsi="宋体" w:eastAsia="宋体" w:cs="宋体"/>
          <w:b w:val="0"/>
          <w:bCs/>
          <w:color w:val="000000"/>
          <w:sz w:val="28"/>
          <w:szCs w:val="28"/>
          <w:lang w:val="en-US" w:eastAsia="zh-CN"/>
        </w:rPr>
        <w:t xml:space="preserve">5</w:t>
      </w:r>
      <w:r>
        <w:rPr>
          <w:rFonts w:hint="eastAsia" w:ascii="宋体" w:hAnsi="宋体" w:eastAsia="宋体" w:cs="宋体"/>
          <w:b w:val="0"/>
          <w:bCs/>
          <w:color w:val="000000"/>
          <w:sz w:val="28"/>
          <w:szCs w:val="28"/>
        </w:rPr>
        <w:t xml:space="preserve">）；</w:t>
      </w:r>
      <w:r/>
    </w:p>
    <w:p>
      <w:pPr>
        <w:jc w:val="both"/>
        <w:spacing w:line="360" w:lineRule="auto"/>
        <w:rPr>
          <w:rFonts w:hint="eastAsia" w:ascii="宋体" w:hAnsi="宋体" w:eastAsia="宋体" w:cs="宋体"/>
          <w:b w:val="0"/>
          <w:bCs/>
          <w:color w:val="auto"/>
          <w:sz w:val="28"/>
          <w:szCs w:val="28"/>
          <w:highlight w:val="none"/>
          <w:lang w:eastAsia="zh-CN"/>
        </w:rPr>
      </w:pPr>
      <w:r>
        <w:rPr>
          <w:rFonts w:hint="eastAsia" w:ascii="宋体" w:hAnsi="宋体" w:cs="宋体"/>
          <w:b w:val="0"/>
          <w:bCs/>
          <w:color w:val="000000"/>
          <w:sz w:val="28"/>
          <w:szCs w:val="28"/>
          <w:lang w:val="en-US" w:eastAsia="zh-CN"/>
        </w:rPr>
        <w:t xml:space="preserve">2.</w:t>
      </w:r>
      <w:r>
        <w:rPr>
          <w:rFonts w:hint="eastAsia" w:ascii="宋体" w:hAnsi="宋体" w:eastAsia="宋体" w:cs="宋体"/>
          <w:sz w:val="28"/>
          <w:szCs w:val="28"/>
          <w:highlight w:val="none"/>
          <w:u w:val="none"/>
        </w:rPr>
        <w:t xml:space="preserve">《中小企业声明函》</w:t>
      </w:r>
      <w:r>
        <w:rPr>
          <w:rFonts w:hint="eastAsia" w:ascii="宋体" w:hAnsi="宋体" w:eastAsia="宋体" w:cs="宋体"/>
          <w:b w:val="0"/>
          <w:bCs/>
          <w:color w:val="auto"/>
          <w:sz w:val="28"/>
          <w:szCs w:val="28"/>
          <w:highlight w:val="none"/>
        </w:rPr>
        <w:t xml:space="preserve">（格式见附件</w:t>
      </w:r>
      <w:r>
        <w:rPr>
          <w:rFonts w:hint="eastAsia" w:ascii="宋体" w:hAnsi="宋体" w:eastAsia="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rPr>
        <w:t xml:space="preserve">）</w:t>
      </w:r>
      <w:r>
        <w:rPr>
          <w:rFonts w:hint="eastAsia" w:ascii="宋体" w:hAnsi="宋体" w:eastAsia="宋体" w:cs="宋体"/>
          <w:sz w:val="28"/>
          <w:szCs w:val="28"/>
          <w:highlight w:val="none"/>
          <w:u w:val="none"/>
        </w:rPr>
        <w:t xml:space="preserve">或《残疾人福利性单位声明函》</w:t>
      </w:r>
      <w:r>
        <w:rPr>
          <w:rFonts w:hint="eastAsia" w:ascii="宋体" w:hAnsi="宋体" w:eastAsia="宋体" w:cs="宋体"/>
          <w:b w:val="0"/>
          <w:bCs/>
          <w:color w:val="auto"/>
          <w:sz w:val="28"/>
          <w:szCs w:val="28"/>
          <w:highlight w:val="none"/>
        </w:rPr>
        <w:t xml:space="preserve">（格式见附件</w:t>
      </w:r>
      <w:r>
        <w:rPr>
          <w:rFonts w:hint="eastAsia" w:ascii="宋体" w:hAnsi="宋体" w:eastAsia="宋体" w:cs="宋体"/>
          <w:b w:val="0"/>
          <w:bCs/>
          <w:color w:val="auto"/>
          <w:sz w:val="28"/>
          <w:szCs w:val="28"/>
          <w:highlight w:val="none"/>
          <w:lang w:val="en-US" w:eastAsia="zh-CN"/>
        </w:rPr>
        <w:t xml:space="preserve">7</w:t>
      </w:r>
      <w:r>
        <w:rPr>
          <w:rFonts w:hint="eastAsia" w:ascii="宋体" w:hAnsi="宋体" w:eastAsia="宋体" w:cs="宋体"/>
          <w:b w:val="0"/>
          <w:bCs/>
          <w:color w:val="auto"/>
          <w:sz w:val="28"/>
          <w:szCs w:val="28"/>
          <w:highlight w:val="none"/>
        </w:rPr>
        <w:t xml:space="preserve">）</w:t>
      </w:r>
      <w:r>
        <w:rPr>
          <w:rFonts w:hint="eastAsia" w:ascii="宋体" w:hAnsi="宋体" w:eastAsia="宋体" w:cs="宋体"/>
          <w:sz w:val="28"/>
          <w:szCs w:val="28"/>
          <w:highlight w:val="none"/>
          <w:u w:val="none"/>
        </w:rPr>
        <w:t xml:space="preserve">或</w:t>
      </w:r>
      <w:r>
        <w:rPr>
          <w:rFonts w:hint="eastAsia" w:ascii="宋体" w:hAnsi="宋体" w:eastAsia="宋体" w:cs="宋体"/>
          <w:sz w:val="28"/>
          <w:szCs w:val="28"/>
          <w:highlight w:val="none"/>
          <w:u w:val="none"/>
          <w:lang w:eastAsia="zh-CN"/>
        </w:rPr>
        <w:t xml:space="preserve">《</w:t>
      </w:r>
      <w:r>
        <w:rPr>
          <w:rFonts w:hint="eastAsia" w:ascii="宋体" w:hAnsi="宋体" w:eastAsia="宋体" w:cs="宋体"/>
          <w:sz w:val="28"/>
          <w:szCs w:val="28"/>
          <w:highlight w:val="none"/>
          <w:u w:val="none"/>
        </w:rPr>
        <w:t xml:space="preserve">监狱和戒毒企业证明材料</w:t>
      </w:r>
      <w:r>
        <w:rPr>
          <w:rFonts w:hint="eastAsia" w:ascii="宋体" w:hAnsi="宋体" w:eastAsia="宋体" w:cs="宋体"/>
          <w:sz w:val="28"/>
          <w:szCs w:val="28"/>
          <w:highlight w:val="none"/>
          <w:u w:val="none"/>
          <w:lang w:eastAsia="zh-CN"/>
        </w:rPr>
        <w:t xml:space="preserve">》</w:t>
      </w:r>
      <w:r>
        <w:rPr>
          <w:rFonts w:hint="eastAsia" w:ascii="宋体" w:hAnsi="宋体" w:eastAsia="宋体" w:cs="宋体"/>
          <w:b w:val="0"/>
          <w:bCs/>
          <w:color w:val="auto"/>
          <w:sz w:val="28"/>
          <w:szCs w:val="28"/>
          <w:highlight w:val="none"/>
        </w:rPr>
        <w:t xml:space="preserve">（格式见附件</w:t>
      </w:r>
      <w:r>
        <w:rPr>
          <w:rFonts w:hint="eastAsia" w:ascii="宋体" w:hAnsi="宋体" w:eastAsia="宋体" w:cs="宋体"/>
          <w:b w:val="0"/>
          <w:bCs/>
          <w:color w:val="auto"/>
          <w:sz w:val="28"/>
          <w:szCs w:val="28"/>
          <w:highlight w:val="none"/>
          <w:lang w:val="en-US" w:eastAsia="zh-CN"/>
        </w:rPr>
        <w:t xml:space="preserve">8</w:t>
      </w:r>
      <w:r>
        <w:rPr>
          <w:rFonts w:hint="eastAsia" w:ascii="宋体" w:hAnsi="宋体" w:eastAsia="宋体" w:cs="宋体"/>
          <w:b w:val="0"/>
          <w:bCs/>
          <w:color w:val="auto"/>
          <w:sz w:val="28"/>
          <w:szCs w:val="28"/>
          <w:highlight w:val="none"/>
        </w:rPr>
        <w:t xml:space="preserve">）</w:t>
      </w:r>
      <w:r>
        <w:rPr>
          <w:rFonts w:hint="eastAsia" w:ascii="宋体" w:hAnsi="宋体" w:eastAsia="宋体" w:cs="宋体"/>
          <w:sz w:val="28"/>
          <w:szCs w:val="28"/>
          <w:highlight w:val="none"/>
          <w:u w:val="none"/>
          <w:lang w:eastAsia="zh-CN"/>
        </w:rPr>
        <w:t xml:space="preserve">（</w:t>
      </w:r>
      <w:r>
        <w:rPr>
          <w:rFonts w:hint="eastAsia" w:ascii="宋体" w:hAnsi="宋体" w:eastAsia="宋体" w:cs="宋体"/>
          <w:sz w:val="28"/>
          <w:szCs w:val="28"/>
          <w:highlight w:val="none"/>
          <w:u w:val="none"/>
          <w:lang w:val="en-US" w:eastAsia="zh-CN"/>
        </w:rPr>
        <w:t xml:space="preserve">如有</w:t>
      </w:r>
      <w:r>
        <w:rPr>
          <w:rFonts w:hint="eastAsia" w:ascii="宋体" w:hAnsi="宋体" w:eastAsia="宋体" w:cs="宋体"/>
          <w:sz w:val="28"/>
          <w:szCs w:val="28"/>
          <w:highlight w:val="none"/>
          <w:u w:val="none"/>
          <w:lang w:eastAsia="zh-CN"/>
        </w:rPr>
        <w:t xml:space="preserve">）</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r>
      <w:r/>
    </w:p>
    <w:p>
      <w:pPr>
        <w:rPr>
          <w:rFonts w:hint="eastAsia" w:ascii="宋体" w:hAnsi="宋体" w:eastAsia="宋体" w:cs="宋体"/>
          <w:b/>
          <w:spacing w:val="20"/>
          <w:sz w:val="24"/>
          <w:lang w:eastAsia="zh-CN"/>
        </w:rPr>
      </w:pPr>
      <w:r>
        <w:rPr>
          <w:rFonts w:hint="eastAsia" w:ascii="宋体" w:hAnsi="宋体" w:eastAsia="宋体" w:cs="宋体"/>
          <w:b/>
          <w:spacing w:val="20"/>
          <w:sz w:val="24"/>
          <w:lang w:eastAsia="zh-CN"/>
        </w:rPr>
      </w:r>
      <w:r/>
    </w:p>
    <w:p>
      <w:pPr>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pStyle w:val="728"/>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pStyle w:val="728"/>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pStyle w:val="728"/>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pStyle w:val="728"/>
        <w:ind w:left="0" w:firstLine="0"/>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rPr>
          <w:rFonts w:hint="eastAsia" w:ascii="宋体" w:hAnsi="宋体" w:eastAsia="宋体" w:cs="宋体"/>
          <w:b/>
          <w:bCs/>
          <w:spacing w:val="20"/>
          <w:sz w:val="24"/>
          <w:szCs w:val="24"/>
        </w:rPr>
      </w:pPr>
      <w:r>
        <w:rPr>
          <w:rFonts w:hint="eastAsia" w:ascii="宋体" w:hAnsi="宋体" w:eastAsia="宋体" w:cs="宋体"/>
          <w:b/>
          <w:bCs/>
          <w:spacing w:val="20"/>
          <w:sz w:val="24"/>
          <w:szCs w:val="24"/>
        </w:rPr>
      </w:r>
      <w:r/>
    </w:p>
    <w:p>
      <w:pPr>
        <w:rPr>
          <w:rFonts w:hint="eastAsia" w:ascii="宋体" w:hAnsi="宋体" w:eastAsia="宋体" w:cs="宋体"/>
          <w:b/>
          <w:sz w:val="24"/>
        </w:rPr>
      </w:pPr>
      <w:r>
        <w:rPr>
          <w:rFonts w:hint="eastAsia" w:ascii="宋体" w:hAnsi="宋体" w:eastAsia="宋体" w:cs="宋体"/>
          <w:b/>
          <w:spacing w:val="20"/>
          <w:sz w:val="24"/>
        </w:rPr>
        <w:t xml:space="preserve">响应文件</w:t>
      </w:r>
      <w:r>
        <w:rPr>
          <w:rFonts w:hint="eastAsia" w:ascii="宋体" w:hAnsi="宋体" w:eastAsia="宋体" w:cs="宋体"/>
          <w:b/>
          <w:sz w:val="24"/>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u w:val="single"/>
          <w:lang w:val="en-US" w:eastAsia="zh-CN"/>
        </w:rPr>
      </w:pPr>
      <w:r>
        <w:rPr>
          <w:rFonts w:hint="eastAsia" w:ascii="宋体" w:hAnsi="宋体" w:eastAsia="宋体" w:cs="宋体"/>
          <w:b/>
          <w:sz w:val="36"/>
        </w:rPr>
        <w:t xml:space="preserve">项 目 名 称：</w:t>
      </w:r>
      <w:r>
        <w:rPr>
          <w:rFonts w:hint="eastAsia" w:ascii="宋体" w:hAnsi="宋体" w:eastAsia="宋体" w:cs="宋体"/>
          <w:b/>
          <w:sz w:val="36"/>
          <w:u w:val="single"/>
          <w:lang w:val="en-US" w:eastAsia="zh-CN"/>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lang w:val="en-US" w:eastAsia="zh-CN"/>
        </w:rPr>
        <w:t xml:space="preserve">                   </w:t>
      </w:r>
      <w:r/>
    </w:p>
    <w:p>
      <w:pPr>
        <w:rPr>
          <w:rFonts w:ascii="宋体" w:hAnsi="宋体" w:eastAsia="宋体" w:cs="宋体"/>
          <w:b/>
          <w:sz w:val="36"/>
          <w:u w:val="single"/>
          <w:lang w:val="en-US" w:eastAsia="zh-CN"/>
        </w:rPr>
      </w:pPr>
      <w:r>
        <w:rPr>
          <w:rFonts w:hint="eastAsia" w:ascii="宋体" w:hAnsi="宋体" w:eastAsia="宋体" w:cs="宋体"/>
          <w:b/>
          <w:sz w:val="36"/>
        </w:rPr>
        <w:t xml:space="preserve">      供应商名称 ：</w:t>
      </w:r>
      <w:r>
        <w:rPr>
          <w:rFonts w:hint="eastAsia" w:ascii="宋体" w:hAnsi="宋体" w:eastAsia="宋体" w:cs="宋体"/>
          <w:b/>
          <w:sz w:val="36"/>
          <w:u w:val="single"/>
          <w:lang w:eastAsia="zh-CN"/>
        </w:rPr>
        <w:t xml:space="preserve">（</w:t>
      </w:r>
      <w:r>
        <w:rPr>
          <w:rFonts w:hint="eastAsia" w:ascii="宋体" w:hAnsi="宋体" w:eastAsia="宋体" w:cs="宋体"/>
          <w:b/>
          <w:sz w:val="36"/>
          <w:u w:val="single"/>
          <w:lang w:val="en-US" w:eastAsia="zh-CN"/>
        </w:rPr>
        <w:t xml:space="preserve">加盖CA电子公章</w:t>
      </w:r>
      <w:r>
        <w:rPr>
          <w:rFonts w:hint="eastAsia" w:ascii="宋体" w:hAnsi="宋体" w:eastAsia="宋体" w:cs="宋体"/>
          <w:b/>
          <w:sz w:val="36"/>
          <w:u w:val="single"/>
          <w:lang w:eastAsia="zh-CN"/>
        </w:rPr>
        <w:t xml:space="preserve">）</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rPr>
          <w:rFonts w:hint="eastAsia" w:ascii="宋体" w:hAnsi="宋体" w:eastAsia="宋体" w:cs="宋体"/>
          <w:b/>
          <w:sz w:val="36"/>
          <w:u w:val="single"/>
          <w:lang w:val="en-US" w:eastAsia="zh-CN"/>
        </w:rPr>
        <w:t xml:space="preserve">                   </w:t>
      </w:r>
      <w:r/>
    </w:p>
    <w:p>
      <w:pP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728"/>
        <w:ind w:left="0" w:firstLine="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cs="宋体"/>
          <w:bCs/>
          <w:color w:val="000000"/>
          <w:sz w:val="28"/>
          <w:szCs w:val="28"/>
          <w:u w:val="single"/>
          <w:lang w:eastAsia="zh-CN"/>
        </w:rPr>
        <w:t xml:space="preserve">中共南通市海门区委政法委员会采购社会治安综合保险项目</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w:t>
      </w:r>
      <w:r>
        <w:rPr>
          <w:rFonts w:hint="eastAsia" w:ascii="宋体" w:hAnsi="宋体" w:eastAsia="宋体" w:cs="宋体"/>
          <w:sz w:val="28"/>
          <w:szCs w:val="28"/>
        </w:rPr>
        <w:t xml:space="preserve">JSZC-320614-NTQC-C2026-0003</w:t>
      </w:r>
      <w:r>
        <w:rPr>
          <w:rFonts w:hint="eastAsia" w:ascii="宋体" w:hAnsi="宋体" w:cs="宋体"/>
          <w:sz w:val="28"/>
          <w:szCs w:val="28"/>
          <w:lang w:val="en-US" w:eastAsia="zh-CN"/>
        </w:rPr>
        <w:t xml:space="preserve"> </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pStyle w:val="889"/>
        <w:ind w:firstLine="0"/>
        <w:rPr>
          <w:rFonts w:hint="eastAsia" w:ascii="宋体" w:hAnsi="宋体" w:eastAsia="宋体" w:cs="宋体"/>
        </w:rPr>
      </w:pPr>
      <w:r>
        <w:rPr>
          <w:rFonts w:hint="eastAsia" w:ascii="宋体" w:hAnsi="宋体" w:eastAsia="宋体" w:cs="宋体"/>
        </w:rPr>
      </w:r>
      <w:r/>
    </w:p>
    <w:p>
      <w:pPr>
        <w:pStyle w:val="911"/>
        <w:jc w:val="both"/>
        <w:spacing w:before="0" w:beforeAutospacing="0" w:after="0" w:afterAutospacing="0" w:line="560" w:lineRule="exact"/>
        <w:widowControl w:val="off"/>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r>
      <w:r/>
    </w:p>
    <w:p>
      <w:pPr>
        <w:pStyle w:val="911"/>
        <w:jc w:val="both"/>
        <w:spacing w:before="0" w:beforeAutospacing="0" w:after="0" w:afterAutospacing="0" w:line="560" w:lineRule="exact"/>
        <w:widowControl w:val="off"/>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pStyle w:val="911"/>
        <w:jc w:val="center"/>
        <w:spacing w:before="0" w:beforeAutospacing="0" w:after="0" w:afterAutospacing="0" w:line="560" w:lineRule="exact"/>
        <w:widowControl w:val="off"/>
        <w:rPr>
          <w:rFonts w:hint="eastAsia" w:ascii="宋体" w:hAnsi="宋体" w:eastAsia="宋体" w:cs="宋体"/>
          <w:b/>
          <w:bCs/>
          <w:sz w:val="32"/>
          <w:szCs w:val="32"/>
          <w:highlight w:val="none"/>
          <w:lang w:bidi="ar"/>
        </w:rPr>
      </w:pPr>
      <w:r>
        <w:rPr>
          <w:rFonts w:hint="eastAsia" w:ascii="宋体" w:hAnsi="宋体" w:eastAsia="宋体" w:cs="宋体"/>
          <w:b/>
          <w:sz w:val="32"/>
          <w:szCs w:val="32"/>
          <w:lang w:bidi="ar"/>
        </w:rPr>
        <w:t xml:space="preserve">法定代表人身份证明</w:t>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pStyle w:val="936"/>
        <w:spacing w:line="60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注：提供法定代表人的身份证复印件盖公章</w:t>
      </w:r>
      <w:bookmarkEnd w:id="48"/>
      <w:r/>
      <w:bookmarkEnd w:id="49"/>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cs="宋体"/>
          <w:sz w:val="28"/>
          <w:szCs w:val="28"/>
          <w:u w:val="single"/>
          <w:lang w:eastAsia="zh-CN"/>
        </w:rPr>
        <w:t xml:space="preserve">中共南通市海门区委政法委员会</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cs="宋体"/>
          <w:sz w:val="28"/>
          <w:szCs w:val="28"/>
          <w:u w:val="single"/>
          <w:lang w:eastAsia="zh-CN"/>
        </w:rPr>
        <w:t xml:space="preserve">中共南通市海门区委政法委员会采购社会治安综合保险项目</w:t>
      </w:r>
      <w:r>
        <w:rPr>
          <w:rFonts w:hint="eastAsia" w:ascii="宋体" w:hAnsi="宋体" w:eastAsia="宋体" w:cs="宋体"/>
          <w:sz w:val="28"/>
          <w:szCs w:val="28"/>
          <w:u w:val="none"/>
          <w:lang w:val="en-US" w:eastAsia="zh-CN"/>
        </w:rPr>
        <w:t xml:space="preserve">（项目编号：JSZC-320614-NTQC-C2026-0003</w:t>
      </w:r>
      <w:bookmarkStart w:id="50" w:name="_GoBack"/>
      <w:r/>
      <w:bookmarkEnd w:id="50"/>
      <w:r>
        <w:rPr>
          <w:rFonts w:hint="eastAsia" w:ascii="宋体" w:hAnsi="宋体" w:eastAsia="宋体" w:cs="宋体"/>
          <w:sz w:val="28"/>
          <w:szCs w:val="28"/>
          <w:u w:val="none"/>
          <w:lang w:val="en-US" w:eastAsia="zh-CN"/>
        </w:rPr>
        <w:t xml:space="preserve">）</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pStyle w:val="889"/>
        <w:spacing w:line="360" w:lineRule="auto"/>
        <w:rPr>
          <w:rFonts w:hint="eastAsia" w:ascii="宋体" w:hAnsi="宋体" w:eastAsia="宋体" w:cs="宋体"/>
        </w:rPr>
      </w:pPr>
      <w:r>
        <w:rPr>
          <w:rFonts w:hint="eastAsia" w:ascii="宋体" w:hAnsi="宋体" w:eastAsia="宋体" w:cs="宋体"/>
          <w:b/>
        </w:rPr>
        <w:t xml:space="preserve">注:参加投标时授权代表须将身份证原件带至开标现场核查。</w:t>
      </w:r>
      <w:r/>
    </w:p>
    <w:p>
      <w:pPr>
        <w:pStyle w:val="931"/>
        <w:jc w:val="center"/>
        <w:spacing w:line="560" w:lineRule="atLeast"/>
        <w:rPr>
          <w:rFonts w:hint="eastAsia" w:ascii="宋体" w:hAnsi="宋体" w:eastAsia="宋体" w:cs="宋体"/>
          <w:b/>
          <w:bCs/>
          <w:sz w:val="36"/>
          <w:szCs w:val="36"/>
        </w:rPr>
      </w:pPr>
      <w:r>
        <w:rPr>
          <w:rFonts w:hint="eastAsia" w:ascii="宋体" w:hAnsi="宋体" w:eastAsia="宋体" w:cs="宋体"/>
          <w:b/>
          <w:bCs/>
          <w:sz w:val="36"/>
          <w:szCs w:val="36"/>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i w:val="0"/>
          <w:iCs/>
          <w:sz w:val="32"/>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pStyle w:val="728"/>
        <w:rPr>
          <w:rFonts w:hint="eastAsia"/>
        </w:rPr>
      </w:pPr>
      <w:r>
        <w:rPr>
          <w:rFonts w:hint="eastAsi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六、承诺本单位在信用中国（江苏）网站中无违法违规、较重或严重失信记录。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七、承诺本单位提出政府采购质疑和投诉坚持依法依规、诚实信用原则。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八、根据政府采购相关法律法规的规定需要作出的其他承诺。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rPr>
        <w:t xml:space="preserve">） ___________</w:t>
      </w:r>
      <w:r/>
    </w:p>
    <w:p>
      <w:pPr>
        <w:ind w:left="420"/>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日期：_____年______月______日</w:t>
      </w:r>
      <w:r/>
    </w:p>
    <w:p>
      <w:pPr>
        <w:jc w:val="both"/>
        <w:rPr>
          <w:rFonts w:hint="eastAsia"/>
        </w:rPr>
      </w:pPr>
      <w:r>
        <w:rPr>
          <w:rFonts w:hint="eastAsia"/>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附件5：</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pStyle w:val="960"/>
        <w:ind w:firstLine="480"/>
        <w:rPr>
          <w:rFonts w:hint="eastAsia" w:ascii="宋体" w:hAnsi="宋体" w:eastAsia="宋体" w:cs="宋体"/>
          <w:sz w:val="28"/>
          <w:szCs w:val="28"/>
        </w:rPr>
      </w:pPr>
      <w:r>
        <w:rPr>
          <w:rFonts w:hint="eastAsia" w:ascii="宋体" w:hAnsi="宋体" w:eastAsia="宋体" w:cs="宋体"/>
          <w:sz w:val="28"/>
          <w:szCs w:val="28"/>
        </w:rPr>
        <w:t xml:space="preserve">供应商全称（加盖电子签章）：</w:t>
      </w:r>
      <w:r/>
    </w:p>
    <w:p>
      <w:pPr>
        <w:pStyle w:val="960"/>
        <w:ind w:firstLine="480"/>
        <w:rPr>
          <w:rFonts w:hint="eastAsia" w:ascii="宋体" w:hAnsi="宋体" w:eastAsia="宋体" w:cs="宋体"/>
          <w:sz w:val="28"/>
          <w:szCs w:val="28"/>
          <w:lang w:eastAsia="zh-CN"/>
        </w:rPr>
      </w:pPr>
      <w:r>
        <w:rPr>
          <w:rFonts w:hint="eastAsia" w:ascii="宋体" w:hAnsi="宋体" w:eastAsia="宋体" w:cs="宋体"/>
          <w:sz w:val="28"/>
          <w:szCs w:val="28"/>
        </w:rPr>
        <w:t xml:space="preserve">项目编号：</w:t>
      </w:r>
      <w:r>
        <w:rPr>
          <w:rFonts w:hint="eastAsia" w:ascii="宋体" w:hAnsi="宋体" w:eastAsia="宋体" w:cs="宋体"/>
          <w:sz w:val="28"/>
          <w:szCs w:val="28"/>
          <w:u w:val="none"/>
          <w:lang w:val="en-US" w:eastAsia="zh-CN"/>
        </w:rPr>
        <w:t xml:space="preserve">JSZC-320614-NTQC-C2026-0003</w:t>
      </w:r>
      <w:r/>
    </w:p>
    <w:tbl>
      <w:tblPr>
        <w:tblStyle w:val="914"/>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pStyle w:val="960"/>
              <w:jc w:val="center"/>
              <w:rPr>
                <w:rFonts w:hint="eastAsia" w:ascii="宋体" w:hAnsi="宋体" w:eastAsia="宋体" w:cs="宋体"/>
                <w:b/>
                <w:bCs/>
                <w:sz w:val="28"/>
                <w:szCs w:val="28"/>
              </w:rPr>
            </w:pPr>
            <w:r>
              <w:rPr>
                <w:rFonts w:hint="eastAsia" w:ascii="宋体" w:hAnsi="宋体" w:eastAsia="宋体" w:cs="宋体"/>
                <w:b/>
                <w:bCs/>
                <w:sz w:val="28"/>
                <w:szCs w:val="28"/>
              </w:rPr>
              <w:t xml:space="preserve">项目名称</w:t>
            </w:r>
            <w:r/>
          </w:p>
        </w:tc>
        <w:tc>
          <w:tcPr>
            <w:tcMar>
              <w:left w:w="15" w:type="dxa"/>
              <w:top w:w="15" w:type="dxa"/>
              <w:right w:w="15" w:type="dxa"/>
              <w:bottom w:w="15" w:type="dxa"/>
            </w:tcMar>
            <w:tcW w:w="2738" w:type="dxa"/>
            <w:vAlign w:val="center"/>
            <w:textDirection w:val="lrTb"/>
            <w:noWrap/>
          </w:tcPr>
          <w:p>
            <w:pPr>
              <w:pStyle w:val="960"/>
              <w:jc w:val="center"/>
              <w:rPr>
                <w:rFonts w:ascii="宋体" w:hAnsi="宋体" w:eastAsia="宋体" w:cs="宋体"/>
                <w:b/>
                <w:bCs/>
                <w:sz w:val="28"/>
                <w:szCs w:val="28"/>
                <w:lang w:val="en-US" w:eastAsia="zh-CN"/>
              </w:rPr>
            </w:pPr>
            <w:r>
              <w:rPr>
                <w:rFonts w:hint="eastAsia" w:ascii="宋体" w:hAnsi="宋体" w:cs="宋体"/>
                <w:b/>
                <w:bCs/>
                <w:sz w:val="28"/>
                <w:szCs w:val="28"/>
                <w:lang w:val="en-US" w:eastAsia="zh-CN"/>
              </w:rPr>
              <w:t xml:space="preserve">最高限价</w:t>
            </w:r>
            <w:r>
              <w:rPr>
                <w:rFonts w:hint="eastAsia" w:ascii="宋体" w:hAnsi="宋体" w:eastAsia="宋体" w:cs="宋体"/>
                <w:b/>
                <w:bCs/>
                <w:sz w:val="28"/>
                <w:szCs w:val="28"/>
                <w:lang w:val="en-US" w:eastAsia="zh-CN"/>
              </w:rPr>
              <w:t xml:space="preserve">（万元）</w:t>
            </w:r>
            <w:r/>
          </w:p>
        </w:tc>
        <w:tc>
          <w:tcPr>
            <w:tcMar>
              <w:left w:w="15" w:type="dxa"/>
              <w:top w:w="15" w:type="dxa"/>
              <w:right w:w="15" w:type="dxa"/>
              <w:bottom w:w="15" w:type="dxa"/>
            </w:tcMar>
            <w:tcW w:w="2418" w:type="dxa"/>
            <w:vAlign w:val="center"/>
            <w:textDirection w:val="lrTb"/>
            <w:noWrap/>
          </w:tcPr>
          <w:p>
            <w:pPr>
              <w:pStyle w:val="9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投标报价（万元）</w:t>
            </w:r>
            <w:r/>
          </w:p>
        </w:tc>
        <w:tc>
          <w:tcPr>
            <w:tcMar>
              <w:left w:w="15" w:type="dxa"/>
              <w:top w:w="15" w:type="dxa"/>
              <w:right w:w="15" w:type="dxa"/>
              <w:bottom w:w="15" w:type="dxa"/>
            </w:tcMar>
            <w:tcW w:w="1233" w:type="dxa"/>
            <w:vAlign w:val="center"/>
            <w:textDirection w:val="lrTb"/>
            <w:noWrap/>
          </w:tcPr>
          <w:p>
            <w:pPr>
              <w:pStyle w:val="960"/>
              <w:jc w:val="center"/>
              <w:rPr>
                <w:rFonts w:hint="eastAsia" w:ascii="宋体" w:hAnsi="宋体" w:eastAsia="宋体" w:cs="宋体"/>
                <w:b/>
                <w:bCs/>
                <w:sz w:val="28"/>
                <w:szCs w:val="28"/>
              </w:rPr>
            </w:pPr>
            <w:r>
              <w:rPr>
                <w:rFonts w:hint="eastAsia" w:ascii="宋体" w:hAnsi="宋体" w:eastAsia="宋体" w:cs="宋体"/>
                <w:b/>
                <w:bCs/>
                <w:sz w:val="28"/>
                <w:szCs w:val="28"/>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pStyle w:val="960"/>
              <w:jc w:val="center"/>
              <w:rPr>
                <w:rFonts w:hint="eastAsia" w:ascii="宋体" w:hAnsi="宋体" w:eastAsia="宋体" w:cs="宋体"/>
                <w:sz w:val="28"/>
                <w:szCs w:val="28"/>
                <w:lang w:eastAsia="zh-CN"/>
              </w:rPr>
            </w:pPr>
            <w:r>
              <w:rPr>
                <w:rFonts w:hint="eastAsia" w:ascii="宋体" w:hAnsi="宋体" w:cs="宋体"/>
                <w:sz w:val="28"/>
                <w:szCs w:val="28"/>
                <w:lang w:eastAsia="zh-CN"/>
              </w:rPr>
              <w:t xml:space="preserve">中共南通市海门区委政法委员会采购社会治安综合保险项目</w:t>
            </w:r>
            <w:r/>
          </w:p>
        </w:tc>
        <w:tc>
          <w:tcPr>
            <w:tcMar>
              <w:left w:w="15" w:type="dxa"/>
              <w:top w:w="15" w:type="dxa"/>
              <w:right w:w="15" w:type="dxa"/>
              <w:bottom w:w="15" w:type="dxa"/>
            </w:tcMar>
            <w:tcW w:w="2738" w:type="dxa"/>
            <w:vAlign w:val="center"/>
            <w:textDirection w:val="lrTb"/>
            <w:noWrap/>
          </w:tcPr>
          <w:p>
            <w:pPr>
              <w:pStyle w:val="960"/>
              <w:jc w:val="center"/>
              <w:rPr>
                <w:rFonts w:hint="default" w:ascii="宋体" w:hAnsi="宋体" w:eastAsia="宋体" w:cs="宋体"/>
                <w:sz w:val="28"/>
                <w:szCs w:val="28"/>
                <w:lang w:val="en-US"/>
              </w:rPr>
            </w:pPr>
            <w:r>
              <w:rPr>
                <w:rFonts w:hint="eastAsia" w:ascii="宋体" w:hAnsi="宋体" w:cs="宋体"/>
                <w:sz w:val="28"/>
                <w:szCs w:val="28"/>
                <w:lang w:val="en-US" w:eastAsia="zh-CN"/>
              </w:rPr>
              <w:t xml:space="preserve">150</w:t>
            </w:r>
            <w:r/>
          </w:p>
        </w:tc>
        <w:tc>
          <w:tcPr>
            <w:tcMar>
              <w:left w:w="15" w:type="dxa"/>
              <w:top w:w="15" w:type="dxa"/>
              <w:right w:w="15" w:type="dxa"/>
              <w:bottom w:w="15" w:type="dxa"/>
            </w:tcMar>
            <w:tcW w:w="2418" w:type="dxa"/>
            <w:vAlign w:val="center"/>
            <w:textDirection w:val="lrTb"/>
            <w:noWrap/>
          </w:tcPr>
          <w:p>
            <w:pPr>
              <w:pStyle w:val="960"/>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15" w:type="dxa"/>
            </w:tcMar>
            <w:tcW w:w="1233" w:type="dxa"/>
            <w:vAlign w:val="center"/>
            <w:textDirection w:val="lrTb"/>
            <w:noWrap/>
          </w:tcPr>
          <w:p>
            <w:pPr>
              <w:pStyle w:val="960"/>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960"/>
        <w:rPr>
          <w:rFonts w:hint="eastAsia" w:ascii="宋体" w:hAnsi="宋体" w:eastAsia="宋体" w:cs="宋体"/>
          <w:sz w:val="24"/>
          <w:szCs w:val="24"/>
        </w:rPr>
      </w:pPr>
      <w:r>
        <w:rPr>
          <w:rFonts w:hint="eastAsia" w:ascii="宋体" w:hAnsi="宋体" w:eastAsia="宋体" w:cs="宋体"/>
          <w:sz w:val="24"/>
          <w:szCs w:val="24"/>
        </w:rPr>
      </w:r>
      <w:r/>
    </w:p>
    <w:p>
      <w:pPr>
        <w:pStyle w:val="960"/>
        <w:ind w:firstLine="480"/>
        <w:rPr>
          <w:rFonts w:hint="eastAsia" w:ascii="宋体" w:hAnsi="宋体" w:eastAsia="宋体" w:cs="宋体"/>
          <w:sz w:val="28"/>
          <w:szCs w:val="28"/>
          <w:lang w:val="en-US" w:eastAsia="zh-CN"/>
        </w:rPr>
      </w:pPr>
      <w:r>
        <w:rPr>
          <w:rFonts w:hint="eastAsia" w:ascii="宋体" w:hAnsi="宋体" w:eastAsia="宋体" w:cs="宋体"/>
          <w:sz w:val="24"/>
          <w:szCs w:val="24"/>
        </w:rPr>
        <w:t xml:space="preserve">                                            </w:t>
      </w:r>
      <w:r>
        <w:rPr>
          <w:rFonts w:hint="eastAsia" w:ascii="宋体" w:hAnsi="宋体" w:eastAsia="宋体" w:cs="宋体"/>
          <w:sz w:val="28"/>
          <w:szCs w:val="28"/>
        </w:rPr>
        <w:t xml:space="preserve">日期：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sz w:val="32"/>
        </w:rPr>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sz w:val="32"/>
        </w:rPr>
      </w:r>
      <w:r/>
    </w:p>
    <w:p>
      <w:pPr>
        <w:jc w:val="both"/>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附件6：</w:t>
      </w:r>
      <w:r/>
    </w:p>
    <w:p>
      <w:pPr>
        <w:jc w:val="both"/>
        <w:spacing w:line="460" w:lineRule="exact"/>
        <w:rPr>
          <w:rFonts w:hint="eastAsia"/>
        </w:rPr>
      </w:pPr>
      <w:r>
        <w:rPr>
          <w:rFonts w:hint="eastAsia"/>
        </w:rPr>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中小企业声明函（服务）</w:t>
      </w:r>
      <w:r/>
    </w:p>
    <w:p>
      <w:pPr>
        <w:pStyle w:val="698"/>
        <w:rPr>
          <w:rFonts w:hint="eastAsia"/>
        </w:rPr>
      </w:pPr>
      <w:r>
        <w:rPr>
          <w:rFonts w:hint="eastAsia"/>
        </w:rPr>
      </w:r>
      <w:r/>
    </w:p>
    <w:p>
      <w:pPr>
        <w:ind w:firstLine="560"/>
        <w:spacing w:line="36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本公司郑重声明，根据《政府采购促进中小企业发展管理办法》（财库﹝2020﹞46 号）的规定，本公司（联合体）参加</w:t>
      </w:r>
      <w:r>
        <w:rPr>
          <w:rFonts w:hint="eastAsia" w:ascii="宋体" w:hAnsi="宋体" w:cs="宋体"/>
          <w:sz w:val="28"/>
          <w:szCs w:val="28"/>
          <w:u w:val="single"/>
          <w:lang w:eastAsia="zh-CN"/>
        </w:rPr>
        <w:t xml:space="preserve">中共南通市海门区委政法委员会</w:t>
      </w:r>
      <w:r>
        <w:rPr>
          <w:rFonts w:hint="eastAsia" w:ascii="宋体" w:hAnsi="宋体" w:cs="宋体"/>
          <w:color w:val="000000"/>
          <w:sz w:val="28"/>
          <w:szCs w:val="28"/>
          <w:highlight w:val="none"/>
          <w:lang w:bidi="zh-CN"/>
        </w:rPr>
        <w:t xml:space="preserve">的</w:t>
      </w:r>
      <w:r>
        <w:rPr>
          <w:rFonts w:hint="eastAsia" w:ascii="宋体" w:hAnsi="宋体" w:cs="宋体"/>
          <w:color w:val="000000"/>
          <w:sz w:val="28"/>
          <w:szCs w:val="28"/>
          <w:highlight w:val="none"/>
          <w:u w:val="single"/>
          <w:lang w:eastAsia="zh-CN" w:bidi="zh-CN"/>
        </w:rPr>
        <w:t xml:space="preserve">中共南通市海门区委政法委员会采购社会治安综合保险项目</w:t>
      </w:r>
      <w:r>
        <w:rPr>
          <w:rFonts w:hint="eastAsia" w:ascii="宋体" w:hAnsi="宋体" w:cs="宋体"/>
          <w:color w:val="000000"/>
          <w:sz w:val="28"/>
          <w:szCs w:val="28"/>
          <w:highlight w:val="none"/>
          <w:lang w:bidi="zh-CN"/>
        </w:rPr>
        <w:t xml:space="preserve">采购活动，服务全部由符合政策要求的中小企业承接。相关企业的具体情况如下：</w:t>
      </w:r>
      <w:r/>
    </w:p>
    <w:p>
      <w:pPr>
        <w:ind w:firstLine="560"/>
        <w:jc w:val="left"/>
        <w:spacing w:line="36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u w:val="single"/>
          <w:lang w:eastAsia="zh-CN" w:bidi="zh-CN"/>
        </w:rPr>
        <w:t xml:space="preserve">社会治安综合保险</w:t>
      </w:r>
      <w:r>
        <w:rPr>
          <w:rFonts w:hint="eastAsia" w:ascii="宋体" w:hAnsi="宋体" w:cs="宋体"/>
          <w:color w:val="000000"/>
          <w:sz w:val="28"/>
          <w:szCs w:val="28"/>
          <w:highlight w:val="none"/>
          <w:lang w:bidi="zh-CN"/>
        </w:rPr>
        <w:t xml:space="preserve">，属于</w:t>
      </w:r>
      <w:r>
        <w:rPr>
          <w:rFonts w:hint="eastAsia" w:ascii="宋体" w:hAnsi="宋体" w:cs="宋体"/>
          <w:color w:val="000000"/>
          <w:sz w:val="28"/>
          <w:szCs w:val="28"/>
          <w:highlight w:val="none"/>
          <w:u w:val="single"/>
          <w:lang w:val="en-US" w:bidi="zh-CN"/>
        </w:rPr>
        <w:t xml:space="preserve">其他未列明行业</w:t>
      </w:r>
      <w:r>
        <w:rPr>
          <w:rFonts w:hint="eastAsia" w:ascii="宋体" w:hAnsi="宋体" w:cs="宋体"/>
          <w:color w:val="000000"/>
          <w:sz w:val="28"/>
          <w:szCs w:val="28"/>
          <w:highlight w:val="none"/>
          <w:lang w:bidi="zh-CN"/>
        </w:rPr>
        <w:t xml:space="preserve">；承建（承接）企业为</w:t>
      </w:r>
      <w:r>
        <w:rPr>
          <w:rFonts w:hint="eastAsia" w:ascii="宋体" w:hAnsi="宋体" w:cs="宋体"/>
          <w:color w:val="000000"/>
          <w:sz w:val="28"/>
          <w:szCs w:val="28"/>
          <w:highlight w:val="none"/>
          <w:u w:val="single"/>
          <w:lang w:bidi="zh-CN"/>
        </w:rPr>
        <w:t xml:space="preserve">（企业名称）</w:t>
      </w:r>
      <w:r>
        <w:rPr>
          <w:rFonts w:hint="eastAsia" w:ascii="宋体" w:hAnsi="宋体" w:cs="宋体"/>
          <w:color w:val="000000"/>
          <w:sz w:val="28"/>
          <w:szCs w:val="28"/>
          <w:highlight w:val="none"/>
          <w:lang w:bidi="zh-CN"/>
        </w:rPr>
        <w:t xml:space="preserve">，从业人员</w:t>
      </w:r>
      <w:r>
        <w:rPr>
          <w:rFonts w:hint="eastAsia" w:ascii="宋体" w:hAnsi="宋体" w:cs="宋体"/>
          <w:color w:val="000000"/>
          <w:sz w:val="28"/>
          <w:szCs w:val="28"/>
          <w:highlight w:val="none"/>
          <w:u w:val="single"/>
          <w:lang w:bidi="zh-CN"/>
        </w:rPr>
        <w:t xml:space="preserve"> </w:t>
      </w:r>
      <w:r>
        <w:rPr>
          <w:rFonts w:hint="eastAsia" w:ascii="宋体" w:hAnsi="宋体" w:cs="宋体"/>
          <w:color w:val="000000"/>
          <w:sz w:val="28"/>
          <w:szCs w:val="28"/>
          <w:highlight w:val="none"/>
          <w:u w:val="single"/>
          <w:lang w:bidi="zh-CN"/>
        </w:rPr>
        <w:tab/>
      </w:r>
      <w:r>
        <w:rPr>
          <w:rFonts w:hint="eastAsia" w:ascii="宋体" w:hAnsi="宋体" w:cs="宋体"/>
          <w:color w:val="000000"/>
          <w:sz w:val="28"/>
          <w:szCs w:val="28"/>
          <w:highlight w:val="none"/>
          <w:lang w:bidi="zh-CN"/>
        </w:rPr>
        <w:t xml:space="preserve">人，属于</w:t>
      </w:r>
      <w:r>
        <w:rPr>
          <w:rFonts w:hint="eastAsia" w:ascii="宋体" w:hAnsi="宋体" w:cs="宋体"/>
          <w:color w:val="000000"/>
          <w:sz w:val="28"/>
          <w:szCs w:val="28"/>
          <w:highlight w:val="none"/>
          <w:u w:val="single"/>
          <w:lang w:bidi="zh-CN"/>
        </w:rPr>
        <w:t xml:space="preserve">（中型企业、小型企业、微型企业）</w:t>
      </w:r>
      <w:r>
        <w:rPr>
          <w:rFonts w:hint="eastAsia" w:ascii="宋体" w:hAnsi="宋体" w:cs="宋体"/>
          <w:color w:val="000000"/>
          <w:sz w:val="28"/>
          <w:szCs w:val="28"/>
          <w:highlight w:val="none"/>
          <w:lang w:bidi="zh-CN"/>
        </w:rPr>
        <w:t xml:space="preserve">；</w:t>
      </w:r>
      <w:r/>
    </w:p>
    <w:p>
      <w:pPr>
        <w:ind w:firstLine="560"/>
        <w:jc w:val="left"/>
        <w:spacing w:line="36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以上企业，不属于大企业的分支机构，不存在控股股东为大企业的情形，也不存在与大企业的负责人为同一人的情形。</w:t>
      </w:r>
      <w:r/>
    </w:p>
    <w:p>
      <w:pPr>
        <w:ind w:firstLine="560"/>
        <w:spacing w:line="300" w:lineRule="auto"/>
        <w:rPr>
          <w:rFonts w:hint="eastAsia" w:ascii="宋体" w:hAnsi="宋体" w:cs="宋体"/>
          <w:color w:val="000000"/>
          <w:sz w:val="28"/>
          <w:szCs w:val="28"/>
          <w:highlight w:val="none"/>
          <w:lang w:bidi="zh-CN"/>
        </w:rPr>
        <w:outlineLvl w:val="0"/>
      </w:pPr>
      <w:r>
        <w:rPr>
          <w:rFonts w:hint="eastAsia" w:ascii="宋体" w:hAnsi="宋体" w:eastAsia="宋体" w:cs="宋体"/>
          <w:color w:val="000000"/>
          <w:sz w:val="28"/>
          <w:szCs w:val="28"/>
        </w:rPr>
        <w:t xml:space="preserve">本企业对上述声明内容的真实性负责。如有虚假，将依法承担相应责任。</w:t>
      </w:r>
      <w:r/>
    </w:p>
    <w:p>
      <w:pPr>
        <w:pStyle w:val="734"/>
        <w:rPr>
          <w:rFonts w:hint="eastAsia" w:ascii="宋体" w:hAnsi="宋体" w:cs="宋体"/>
          <w:color w:val="000000"/>
          <w:sz w:val="28"/>
          <w:szCs w:val="28"/>
          <w:highlight w:val="none"/>
          <w:lang w:bidi="zh-CN"/>
        </w:rPr>
      </w:pPr>
      <w:r>
        <w:rPr>
          <w:rFonts w:hint="eastAsia" w:ascii="宋体" w:hAnsi="宋体" w:cs="宋体"/>
          <w:color w:val="000000"/>
          <w:sz w:val="28"/>
          <w:szCs w:val="28"/>
          <w:highlight w:val="none"/>
          <w:lang w:bidi="zh-CN"/>
        </w:rPr>
      </w:r>
      <w:r/>
    </w:p>
    <w:p>
      <w:pPr>
        <w:rPr>
          <w:rFonts w:hint="eastAsia" w:ascii="宋体" w:hAnsi="宋体" w:cs="宋体"/>
          <w:color w:val="000000"/>
          <w:sz w:val="28"/>
          <w:szCs w:val="28"/>
          <w:highlight w:val="none"/>
          <w:lang w:bidi="zh-CN"/>
        </w:rPr>
      </w:pPr>
      <w:r>
        <w:rPr>
          <w:rFonts w:hint="eastAsia" w:ascii="宋体" w:hAnsi="宋体" w:cs="宋体"/>
          <w:color w:val="000000"/>
          <w:sz w:val="28"/>
          <w:szCs w:val="28"/>
          <w:highlight w:val="none"/>
          <w:lang w:bidi="zh-CN"/>
        </w:rPr>
      </w:r>
      <w:r/>
    </w:p>
    <w:p>
      <w:pPr>
        <w:pStyle w:val="734"/>
        <w:jc w:val="both"/>
        <w:rPr>
          <w:rFonts w:hint="eastAsia"/>
        </w:rPr>
      </w:pPr>
      <w:r>
        <w:rPr>
          <w:rFonts w:hint="eastAsia"/>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r>
      <w:r/>
    </w:p>
    <w:p>
      <w:pPr>
        <w:ind w:firstLine="4900"/>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企业名称（盖章）：</w:t>
      </w:r>
      <w:r/>
    </w:p>
    <w:p>
      <w:pPr>
        <w:ind w:firstLine="4900"/>
        <w:spacing w:line="300" w:lineRule="auto"/>
        <w:rPr>
          <w:rFonts w:hint="eastAsia" w:ascii="宋体" w:hAnsi="宋体" w:cs="宋体"/>
          <w:b/>
          <w:color w:val="000000"/>
          <w:sz w:val="32"/>
          <w:szCs w:val="32"/>
          <w:highlight w:val="none"/>
        </w:rPr>
        <w:outlineLvl w:val="0"/>
      </w:pPr>
      <w:r>
        <w:rPr>
          <w:rFonts w:hint="eastAsia" w:ascii="宋体" w:hAnsi="宋体" w:cs="宋体"/>
          <w:color w:val="000000"/>
          <w:sz w:val="28"/>
          <w:szCs w:val="28"/>
          <w:highlight w:val="none"/>
          <w:lang w:bidi="zh-CN"/>
        </w:rPr>
        <w:t xml:space="preserve">日期：</w:t>
      </w:r>
      <w:r/>
    </w:p>
    <w:p>
      <w:pPr>
        <w:contextualSpacing/>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供应商为中小企业的，此声明函将随</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default" w:ascii="宋体" w:hAnsi="宋体" w:eastAsia="宋体" w:cs="宋体"/>
          <w:b/>
          <w:sz w:val="24"/>
          <w:szCs w:val="24"/>
          <w:lang w:eastAsia="zh-CN" w:bidi="zh-CN"/>
        </w:rPr>
        <w:t xml:space="preserve">其他未列明行业</w:t>
      </w:r>
      <w:r>
        <w:rPr>
          <w:rFonts w:hint="eastAsia" w:ascii="宋体" w:hAnsi="宋体" w:eastAsia="宋体" w:cs="宋体"/>
          <w:b/>
          <w:sz w:val="24"/>
          <w:szCs w:val="24"/>
          <w:lang w:val="en-US" w:eastAsia="zh-CN" w:bidi="zh-CN"/>
        </w:rPr>
        <w:t xml:space="preserve">。从业人员 300 人以下的为中小微型企业。其中，从业人员 100 人及以上的为中型企业;从业人员 10 人及以上的为小型企业;从业人员 10 人以下的为微型企业。</w:t>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center"/>
        <w:rPr>
          <w:rFonts w:hint="default" w:ascii="宋体" w:hAnsi="宋体" w:eastAsia="宋体" w:cs="宋体"/>
          <w:b/>
          <w:bCs w:val="0"/>
          <w:color w:val="000000"/>
          <w:sz w:val="30"/>
          <w:szCs w:val="30"/>
          <w:highlight w:val="yellow"/>
          <w:lang w:val="en-US" w:eastAsia="zh-CN"/>
        </w:rPr>
      </w:pPr>
      <w:r>
        <w:rPr>
          <w:rFonts w:hint="eastAsia" w:ascii="宋体" w:hAnsi="宋体" w:cs="宋体"/>
          <w:b/>
          <w:bCs w:val="0"/>
          <w:color w:val="000000"/>
          <w:sz w:val="30"/>
          <w:szCs w:val="30"/>
          <w:highlight w:val="yellow"/>
          <w:lang w:val="en-US" w:eastAsia="zh-CN"/>
        </w:rPr>
        <w:t xml:space="preserve">如有请放置商务标中！！！</w:t>
      </w:r>
      <w:r/>
    </w:p>
    <w:p>
      <w:pPr>
        <w:jc w:val="both"/>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附件7：</w:t>
      </w:r>
      <w:r/>
    </w:p>
    <w:p>
      <w:pPr>
        <w:jc w:val="both"/>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8"/>
          <w:szCs w:val="28"/>
          <w:highlight w:val="none"/>
          <w:u w:val="single"/>
          <w:lang w:eastAsia="zh-CN" w:bidi="zh-CN"/>
        </w:rPr>
        <w:t xml:space="preserve">中共南通市海门区委政法委员会</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bidi="zh-CN"/>
        </w:rPr>
        <w:t xml:space="preserve">中共南通市海门区委政法委员会采购社会治安综合保险项目</w:t>
      </w:r>
      <w:r>
        <w:rPr>
          <w:rFonts w:hint="eastAsia" w:ascii="宋体" w:hAnsi="宋体" w:cs="宋体"/>
          <w:color w:val="000000"/>
          <w:sz w:val="28"/>
          <w:szCs w:val="28"/>
          <w:highlight w:val="none"/>
        </w:rPr>
        <w:t xml:space="preserve">项目</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项目编号：</w:t>
      </w:r>
      <w:r>
        <w:rPr>
          <w:rFonts w:hint="eastAsia" w:ascii="宋体" w:hAnsi="宋体" w:eastAsia="宋体" w:cs="宋体"/>
          <w:sz w:val="28"/>
          <w:szCs w:val="28"/>
          <w:u w:val="none"/>
          <w:lang w:val="en-US" w:eastAsia="zh-CN"/>
        </w:rPr>
        <w:t xml:space="preserve">JSZC-320614-NTQC-C2026-0003</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cs="宋体"/>
          <w:color w:val="000000"/>
          <w:spacing w:val="6"/>
          <w:sz w:val="28"/>
          <w:szCs w:val="28"/>
          <w:highlight w:val="none"/>
        </w:rPr>
      </w:pPr>
      <w:r>
        <w:rPr>
          <w:rFonts w:hint="eastAsia" w:ascii="宋体" w:hAnsi="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cs="宋体"/>
          <w:color w:val="000000"/>
          <w:sz w:val="28"/>
          <w:szCs w:val="28"/>
          <w:highlight w:val="none"/>
        </w:rPr>
      </w:pPr>
      <w:r>
        <w:rPr>
          <w:rFonts w:hint="eastAsia" w:ascii="宋体" w:hAnsi="宋体" w:cs="宋体"/>
          <w:color w:val="000000"/>
          <w:spacing w:val="6"/>
          <w:sz w:val="28"/>
          <w:szCs w:val="28"/>
          <w:highlight w:val="none"/>
        </w:rPr>
        <w:t xml:space="preserve">             </w:t>
      </w:r>
      <w:r>
        <w:rPr>
          <w:rFonts w:hint="eastAsia" w:ascii="宋体" w:hAnsi="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w:t>
      </w:r>
      <w:r/>
    </w:p>
    <w:p>
      <w:pPr>
        <w:ind w:firstLine="42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pStyle w:val="895"/>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895"/>
        <w:rPr>
          <w:rFonts w:hint="eastAsia" w:ascii="宋体" w:hAnsi="宋体" w:cs="宋体"/>
          <w:color w:val="000000"/>
          <w:highlight w:val="none"/>
        </w:rPr>
      </w:pPr>
      <w:r>
        <w:rPr>
          <w:rFonts w:hint="eastAsia" w:ascii="宋体" w:hAnsi="宋体" w:cs="宋体"/>
          <w:color w:val="000000"/>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jc w:val="both"/>
        <w:rPr>
          <w:rFonts w:hint="eastAsia" w:ascii="宋体" w:hAnsi="宋体" w:cs="宋体"/>
          <w:color w:val="ff0000"/>
          <w:sz w:val="32"/>
          <w:szCs w:val="32"/>
          <w:highlight w:val="none"/>
        </w:rPr>
      </w:pPr>
      <w:r>
        <w:rPr>
          <w:rFonts w:hint="eastAsia" w:ascii="宋体" w:hAnsi="宋体" w:cs="宋体"/>
          <w:color w:val="ff0000"/>
          <w:sz w:val="32"/>
          <w:szCs w:val="32"/>
          <w:highlight w:val="none"/>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附件8：</w:t>
      </w:r>
      <w:r/>
    </w:p>
    <w:p>
      <w:pPr>
        <w:jc w:val="center"/>
        <w:spacing w:line="300" w:lineRule="auto"/>
        <w:rPr>
          <w:rFonts w:hint="eastAsia"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监狱和戒毒企业证明材料</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98"/>
        <w:jc w:val="center"/>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660"/>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pStyle w:val="958"/>
        <w:ind w:left="0" w:firstLine="0"/>
        <w:jc w:val="center"/>
        <w:rPr>
          <w:rFonts w:hint="eastAsia"/>
          <w:color w:val="ff0000"/>
          <w:sz w:val="32"/>
          <w:szCs w:val="32"/>
          <w:highlight w:val="yellow"/>
          <w:lang w:val="en-US" w:eastAsia="zh-CN"/>
        </w:rPr>
      </w:pPr>
      <w:r>
        <w:rPr>
          <w:rFonts w:hint="eastAsia"/>
          <w:color w:val="ff0000"/>
          <w:sz w:val="32"/>
          <w:szCs w:val="32"/>
          <w:highlight w:val="yellow"/>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both"/>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sectPr>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楷体_GB2312">
    <w:panose1 w:val="02010609060101010101"/>
  </w:font>
  <w:font w:name="Wingdings">
    <w:panose1 w:val="05000000000000000000"/>
  </w:font>
  <w:font w:name="Times">
    <w:panose1 w:val="02020603050405020304"/>
  </w:font>
  <w:font w:name="仿宋">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libri">
    <w:panose1 w:val="020F0502020204030204"/>
  </w:font>
  <w:font w:name="微软雅黑">
    <w:panose1 w:val="020B0503020204020204"/>
  </w:font>
  <w:font w:name="新宋体">
    <w:panose1 w:val="02010609030101010101"/>
  </w:font>
  <w:font w:name="Symbol">
    <w:panose1 w:val="05050102010706020507"/>
  </w:font>
  <w:font w:name="华文宋体">
    <w:panose1 w:val="0201060004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915"/>
        <w:rFonts w:hint="eastAsia"/>
      </w:rPr>
      <w:t xml:space="preserve">第 </w:t>
    </w:r>
    <w:r>
      <w:rPr>
        <w:rFonts w:hint="eastAsia"/>
      </w:rPr>
      <w:fldChar w:fldCharType="begin"/>
    </w:r>
    <w:r>
      <w:rPr>
        <w:rStyle w:val="915"/>
        <w:rFonts w:hint="eastAsia"/>
      </w:rPr>
      <w:instrText xml:space="preserve"> PAGE  \* MERGEFORMAT </w:instrText>
    </w:r>
    <w:r>
      <w:rPr>
        <w:rFonts w:hint="eastAsia"/>
      </w:rPr>
      <w:fldChar w:fldCharType="separate"/>
    </w:r>
    <w:r>
      <w:t xml:space="preserve">2</w:t>
    </w:r>
    <w:r>
      <w:rPr>
        <w:rFonts w:hint="eastAsia"/>
      </w:rPr>
      <w:fldChar w:fldCharType="end"/>
    </w:r>
    <w:r>
      <w:rPr>
        <w:rStyle w:val="915"/>
        <w:rFonts w:hint="eastAsia"/>
      </w:rPr>
      <w:t xml:space="preserve"> 页 共 </w:t>
    </w:r>
    <w:r>
      <w:rPr>
        <w:rFonts w:hint="eastAsia"/>
      </w:rPr>
      <w:fldChar w:fldCharType="begin"/>
    </w:r>
    <w:r>
      <w:rPr>
        <w:rStyle w:val="915"/>
        <w:rFonts w:hint="eastAsia"/>
      </w:rPr>
      <w:instrText xml:space="preserve"> NUMPAGES  \* MERGEFORMAT </w:instrText>
    </w:r>
    <w:r>
      <w:rPr>
        <w:rFonts w:hint="eastAsia"/>
      </w:rPr>
      <w:fldChar w:fldCharType="separate"/>
    </w:r>
    <w:r>
      <w:rPr>
        <w:rStyle w:val="915"/>
      </w:rPr>
      <w:t xml:space="preserve">32</w:t>
    </w:r>
    <w:r>
      <w:rPr>
        <w:rFonts w:hint="eastAsia"/>
      </w:rPr>
      <w:fldChar w:fldCharType="end"/>
    </w:r>
    <w:r>
      <w:rPr>
        <w:rStyle w:val="915"/>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6"/>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55"/>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57"/>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51"/>
      <w:isLgl w:val="false"/>
      <w:suff w:val="tab"/>
      <w:lvlText w:val="第%1条"/>
      <w:lvlJc w:val="left"/>
      <w:pPr>
        <w:ind w:left="0" w:firstLine="0"/>
      </w:pPr>
    </w:lvl>
    <w:lvl w:ilvl="1">
      <w:start w:val="1"/>
      <w:numFmt w:val="decimal"/>
      <w:pStyle w:val="952"/>
      <w:isLgl w:val="false"/>
      <w:suff w:val="tab"/>
      <w:lvlText w:val="%1.%2"/>
      <w:lvlJc w:val="left"/>
      <w:pPr>
        <w:ind w:left="0" w:firstLine="0"/>
      </w:pPr>
    </w:lvl>
    <w:lvl w:ilvl="2">
      <w:start w:val="1"/>
      <w:numFmt w:val="decimal"/>
      <w:pStyle w:val="953"/>
      <w:isLgl w:val="false"/>
      <w:suff w:val="tab"/>
      <w:lvlText w:val="%1.%2.%3"/>
      <w:lvlJc w:val="left"/>
      <w:pPr>
        <w:ind w:left="426" w:firstLine="0"/>
      </w:pPr>
    </w:lvl>
    <w:lvl w:ilvl="3">
      <w:start w:val="1"/>
      <w:numFmt w:val="decimal"/>
      <w:pStyle w:val="954"/>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7"/>
  </w:num>
  <w:num w:numId="2">
    <w:abstractNumId w:val="1"/>
  </w:num>
  <w:num w:numId="3">
    <w:abstractNumId w:val="0"/>
  </w:num>
  <w:num w:numId="4">
    <w:abstractNumId w:val="4"/>
  </w:num>
  <w:num w:numId="5">
    <w:abstractNumId w:val="6"/>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47"/>
    <w:uiPriority w:val="0"/>
    <w:qFormat/>
    <w:pPr>
      <w:jc w:val="both"/>
      <w:widowControl w:val="off"/>
    </w:pPr>
    <w:rPr>
      <w:rFonts w:hint="default" w:ascii="Times New Roman" w:hAnsi="Times New Roman" w:eastAsia="宋体" w:cs="Times New Roman"/>
      <w:sz w:val="21"/>
      <w:lang w:val="en-US" w:eastAsia="zh-CN" w:bidi="ar-SA"/>
    </w:rPr>
  </w:style>
  <w:style w:type="paragraph" w:styleId="695">
    <w:name w:val="Heading 1"/>
    <w:basedOn w:val="694"/>
    <w:next w:val="694"/>
    <w:link w:val="735"/>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6"/>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7"/>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uiPriority w:val="0"/>
    <w:qFormat/>
    <w:pPr>
      <w:jc w:val="center"/>
      <w:keepNext/>
      <w:outlineLvl w:val="3"/>
    </w:pPr>
    <w:rPr>
      <w:rFonts w:eastAsia="新宋体"/>
      <w:sz w:val="30"/>
      <w:szCs w:val="21"/>
    </w:rPr>
  </w:style>
  <w:style w:type="paragraph" w:styleId="699">
    <w:name w:val="Heading 5"/>
    <w:basedOn w:val="694"/>
    <w:next w:val="694"/>
    <w:link w:val="739"/>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40"/>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2"/>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3"/>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customStyle="1">
    <w:name w:val="_Style 1"/>
    <w:uiPriority w:val="99"/>
    <w:qFormat/>
    <w:rPr>
      <w:rFonts w:hint="default" w:ascii="Calibri" w:hAnsi="Calibri" w:eastAsia="宋体" w:cs="Times New Roman"/>
      <w:sz w:val="28"/>
      <w:szCs w:val="22"/>
      <w:lang w:val="en-US" w:eastAsia="zh-CN" w:bidi="ar-SA"/>
    </w:rPr>
  </w:style>
  <w:style w:type="paragraph" w:styleId="707">
    <w:name w:val="toc 7"/>
    <w:basedOn w:val="694"/>
    <w:next w:val="694"/>
    <w:uiPriority w:val="39"/>
    <w:unhideWhenUsed/>
    <w:qFormat/>
    <w:pPr>
      <w:ind w:left="1701" w:right="0" w:firstLine="0"/>
      <w:spacing w:after="57"/>
    </w:pPr>
  </w:style>
  <w:style w:type="paragraph" w:styleId="708">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Body Text"/>
    <w:basedOn w:val="694"/>
    <w:next w:val="694"/>
    <w:uiPriority w:val="0"/>
    <w:semiHidden/>
    <w:qFormat/>
    <w:rPr>
      <w:rFonts w:ascii="Arial" w:hAnsi="Arial" w:eastAsia="Arial" w:cs="Arial"/>
      <w:sz w:val="21"/>
      <w:szCs w:val="21"/>
      <w:lang w:val="en-US" w:eastAsia="en-US" w:bidi="ar-SA"/>
    </w:rPr>
  </w:style>
  <w:style w:type="paragraph" w:styleId="710">
    <w:name w:val="Body Text Indent"/>
    <w:basedOn w:val="694"/>
    <w:next w:val="711"/>
    <w:uiPriority w:val="0"/>
    <w:qFormat/>
    <w:pPr>
      <w:ind w:firstLine="425"/>
      <w:spacing w:line="360" w:lineRule="auto"/>
    </w:pPr>
  </w:style>
  <w:style w:type="paragraph" w:styleId="711">
    <w:name w:val="envelope return"/>
    <w:basedOn w:val="694"/>
    <w:uiPriority w:val="99"/>
    <w:unhideWhenUsed/>
    <w:qFormat/>
    <w:rPr>
      <w:rFonts w:ascii="Arial" w:hAnsi="Arial"/>
    </w:rPr>
  </w:style>
  <w:style w:type="paragraph" w:styleId="712">
    <w:name w:val="toc 5"/>
    <w:basedOn w:val="694"/>
    <w:next w:val="694"/>
    <w:uiPriority w:val="39"/>
    <w:unhideWhenUsed/>
    <w:qFormat/>
    <w:pPr>
      <w:ind w:left="1134" w:right="0" w:firstLine="0"/>
      <w:spacing w:after="57"/>
    </w:pPr>
  </w:style>
  <w:style w:type="paragraph" w:styleId="713">
    <w:name w:val="toc 3"/>
    <w:basedOn w:val="694"/>
    <w:next w:val="694"/>
    <w:uiPriority w:val="39"/>
    <w:unhideWhenUsed/>
    <w:qFormat/>
    <w:pPr>
      <w:ind w:left="567" w:right="0" w:firstLine="0"/>
      <w:spacing w:after="57"/>
    </w:pPr>
  </w:style>
  <w:style w:type="paragraph" w:styleId="714">
    <w:name w:val="Plain Text"/>
    <w:basedOn w:val="694"/>
    <w:uiPriority w:val="0"/>
    <w:qFormat/>
    <w:pPr>
      <w:jc w:val="both"/>
      <w:spacing w:after="156" w:line="360" w:lineRule="auto"/>
    </w:pPr>
    <w:rPr>
      <w:rFonts w:hint="default" w:ascii="宋体" w:hAnsi="宋体" w:eastAsia="宋体" w:cs="宋体"/>
      <w:sz w:val="24"/>
      <w:szCs w:val="24"/>
    </w:rPr>
  </w:style>
  <w:style w:type="paragraph" w:styleId="715">
    <w:name w:val="toc 8"/>
    <w:basedOn w:val="694"/>
    <w:next w:val="694"/>
    <w:uiPriority w:val="39"/>
    <w:unhideWhenUsed/>
    <w:qFormat/>
    <w:pPr>
      <w:ind w:left="1984" w:right="0" w:firstLine="0"/>
      <w:spacing w:after="57"/>
    </w:pPr>
  </w:style>
  <w:style w:type="paragraph" w:styleId="716">
    <w:name w:val="endnote text"/>
    <w:basedOn w:val="694"/>
    <w:link w:val="880"/>
    <w:uiPriority w:val="99"/>
    <w:semiHidden/>
    <w:unhideWhenUsed/>
    <w:qFormat/>
    <w:pPr>
      <w:spacing w:after="0" w:line="240" w:lineRule="auto"/>
    </w:pPr>
    <w:rPr>
      <w:sz w:val="20"/>
    </w:rPr>
  </w:style>
  <w:style w:type="paragraph" w:styleId="717">
    <w:name w:val="Footer"/>
    <w:basedOn w:val="694"/>
    <w:link w:val="753"/>
    <w:uiPriority w:val="99"/>
    <w:unhideWhenUsed/>
    <w:qFormat/>
    <w:pPr>
      <w:spacing w:after="0" w:line="240" w:lineRule="auto"/>
      <w:tabs>
        <w:tab w:val="center" w:pos="7143" w:leader="none"/>
        <w:tab w:val="right" w:pos="14287" w:leader="none"/>
      </w:tabs>
    </w:pPr>
  </w:style>
  <w:style w:type="paragraph" w:styleId="718">
    <w:name w:val="Header"/>
    <w:basedOn w:val="694"/>
    <w:link w:val="751"/>
    <w:uiPriority w:val="99"/>
    <w:unhideWhenUsed/>
    <w:qFormat/>
    <w:pPr>
      <w:spacing w:after="0" w:line="240" w:lineRule="auto"/>
      <w:tabs>
        <w:tab w:val="center" w:pos="7143" w:leader="none"/>
        <w:tab w:val="right" w:pos="14287" w:leader="none"/>
      </w:tabs>
    </w:pPr>
  </w:style>
  <w:style w:type="paragraph" w:styleId="719">
    <w:name w:val="toc 1"/>
    <w:basedOn w:val="694"/>
    <w:next w:val="694"/>
    <w:uiPriority w:val="39"/>
    <w:unhideWhenUsed/>
    <w:qFormat/>
    <w:pPr>
      <w:ind w:left="0" w:right="0" w:firstLine="0"/>
      <w:spacing w:after="57"/>
    </w:pPr>
  </w:style>
  <w:style w:type="paragraph" w:styleId="720">
    <w:name w:val="toc 4"/>
    <w:basedOn w:val="694"/>
    <w:next w:val="694"/>
    <w:uiPriority w:val="39"/>
    <w:unhideWhenUsed/>
    <w:qFormat/>
    <w:pPr>
      <w:ind w:left="850" w:right="0" w:firstLine="0"/>
      <w:spacing w:after="57"/>
    </w:pPr>
  </w:style>
  <w:style w:type="paragraph" w:styleId="721">
    <w:name w:val="Subtitle"/>
    <w:basedOn w:val="694"/>
    <w:next w:val="694"/>
    <w:link w:val="746"/>
    <w:uiPriority w:val="11"/>
    <w:qFormat/>
    <w:pPr>
      <w:spacing w:before="200" w:after="200"/>
    </w:pPr>
    <w:rPr>
      <w:sz w:val="24"/>
      <w:szCs w:val="24"/>
    </w:rPr>
  </w:style>
  <w:style w:type="paragraph" w:styleId="722">
    <w:name w:val="footnote text"/>
    <w:basedOn w:val="694"/>
    <w:link w:val="879"/>
    <w:uiPriority w:val="99"/>
    <w:semiHidden/>
    <w:unhideWhenUsed/>
    <w:qFormat/>
    <w:pPr>
      <w:spacing w:after="40" w:line="240" w:lineRule="auto"/>
    </w:pPr>
    <w:rPr>
      <w:sz w:val="18"/>
    </w:rPr>
  </w:style>
  <w:style w:type="paragraph" w:styleId="723">
    <w:name w:val="toc 6"/>
    <w:basedOn w:val="694"/>
    <w:next w:val="694"/>
    <w:uiPriority w:val="39"/>
    <w:unhideWhenUsed/>
    <w:qFormat/>
    <w:pPr>
      <w:ind w:left="1417" w:right="0" w:firstLine="0"/>
      <w:spacing w:after="57"/>
    </w:pPr>
  </w:style>
  <w:style w:type="paragraph" w:styleId="724">
    <w:name w:val="table of figures"/>
    <w:basedOn w:val="694"/>
    <w:next w:val="694"/>
    <w:uiPriority w:val="99"/>
    <w:unhideWhenUsed/>
    <w:qFormat/>
    <w:pPr>
      <w:spacing w:after="0" w:afterAutospacing="0"/>
    </w:pPr>
  </w:style>
  <w:style w:type="paragraph" w:styleId="725">
    <w:name w:val="toc 2"/>
    <w:basedOn w:val="694"/>
    <w:next w:val="694"/>
    <w:uiPriority w:val="39"/>
    <w:unhideWhenUsed/>
    <w:qFormat/>
    <w:pPr>
      <w:ind w:left="283" w:right="0" w:firstLine="0"/>
      <w:spacing w:after="57"/>
    </w:pPr>
  </w:style>
  <w:style w:type="paragraph" w:styleId="726">
    <w:name w:val="toc 9"/>
    <w:basedOn w:val="694"/>
    <w:next w:val="694"/>
    <w:uiPriority w:val="39"/>
    <w:unhideWhenUsed/>
    <w:qFormat/>
    <w:pPr>
      <w:ind w:left="2268" w:right="0" w:firstLine="0"/>
      <w:spacing w:after="57"/>
    </w:pPr>
  </w:style>
  <w:style w:type="paragraph" w:styleId="727">
    <w:name w:val="Title"/>
    <w:basedOn w:val="694"/>
    <w:next w:val="694"/>
    <w:link w:val="745"/>
    <w:uiPriority w:val="10"/>
    <w:qFormat/>
    <w:pPr>
      <w:contextualSpacing/>
      <w:spacing w:before="300" w:after="200"/>
    </w:pPr>
    <w:rPr>
      <w:sz w:val="48"/>
      <w:szCs w:val="48"/>
    </w:rPr>
  </w:style>
  <w:style w:type="paragraph" w:styleId="728">
    <w:name w:val="Body Text First Indent 2"/>
    <w:basedOn w:val="710"/>
    <w:uiPriority w:val="0"/>
    <w:unhideWhenUsed/>
    <w:qFormat/>
    <w:pPr>
      <w:ind w:firstLine="420"/>
    </w:p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正文文本1"/>
    <w:basedOn w:val="694"/>
    <w:next w:val="694"/>
    <w:uiPriority w:val="0"/>
    <w:qFormat/>
    <w:rPr>
      <w:rFonts w:ascii="仿宋_GB2312" w:eastAsia="仿宋_GB2312"/>
      <w:sz w:val="24"/>
      <w:szCs w:val="20"/>
    </w:rPr>
  </w:style>
  <w:style w:type="paragraph" w:styleId="734" w:customStyle="1">
    <w:name w:val="Heading 4"/>
    <w:basedOn w:val="694"/>
    <w:next w:val="694"/>
    <w:uiPriority w:val="0"/>
    <w:qFormat/>
    <w:pPr>
      <w:jc w:val="center"/>
      <w:keepNext/>
      <w:outlineLvl w:val="3"/>
    </w:pPr>
    <w:rPr>
      <w:rFonts w:eastAsia="新宋体"/>
      <w:sz w:val="30"/>
      <w:szCs w:val="21"/>
    </w:rPr>
  </w:style>
  <w:style w:type="character" w:styleId="735" w:customStyle="1">
    <w:name w:val="Heading 1 Char"/>
    <w:link w:val="695"/>
    <w:uiPriority w:val="9"/>
    <w:qFormat/>
    <w:rPr>
      <w:rFonts w:ascii="Arial" w:hAnsi="Arial" w:eastAsia="Arial" w:cs="Arial"/>
      <w:sz w:val="40"/>
      <w:szCs w:val="40"/>
    </w:rPr>
  </w:style>
  <w:style w:type="character" w:styleId="736" w:customStyle="1">
    <w:name w:val="Heading 2 Char"/>
    <w:link w:val="696"/>
    <w:uiPriority w:val="9"/>
    <w:qFormat/>
    <w:rPr>
      <w:rFonts w:ascii="Arial" w:hAnsi="Arial" w:eastAsia="Arial" w:cs="Arial"/>
      <w:sz w:val="34"/>
    </w:rPr>
  </w:style>
  <w:style w:type="character" w:styleId="737" w:customStyle="1">
    <w:name w:val="Heading 3 Char"/>
    <w:link w:val="697"/>
    <w:uiPriority w:val="9"/>
    <w:qFormat/>
    <w:rPr>
      <w:rFonts w:ascii="Arial" w:hAnsi="Arial" w:eastAsia="Arial" w:cs="Arial"/>
      <w:sz w:val="30"/>
      <w:szCs w:val="30"/>
    </w:rPr>
  </w:style>
  <w:style w:type="character" w:styleId="738" w:customStyle="1">
    <w:name w:val="Heading 4 Char"/>
    <w:uiPriority w:val="9"/>
    <w:qFormat/>
    <w:rPr>
      <w:rFonts w:ascii="Arial" w:hAnsi="Arial" w:eastAsia="Arial" w:cs="Arial"/>
      <w:b/>
      <w:bCs/>
      <w:sz w:val="26"/>
      <w:szCs w:val="26"/>
    </w:rPr>
  </w:style>
  <w:style w:type="character" w:styleId="739" w:customStyle="1">
    <w:name w:val="Heading 5 Char"/>
    <w:link w:val="699"/>
    <w:uiPriority w:val="9"/>
    <w:qFormat/>
    <w:rPr>
      <w:rFonts w:ascii="Arial" w:hAnsi="Arial" w:eastAsia="Arial" w:cs="Arial"/>
      <w:b/>
      <w:bCs/>
      <w:sz w:val="24"/>
      <w:szCs w:val="24"/>
    </w:rPr>
  </w:style>
  <w:style w:type="character" w:styleId="740" w:customStyle="1">
    <w:name w:val="Heading 6 Char"/>
    <w:link w:val="700"/>
    <w:uiPriority w:val="9"/>
    <w:qFormat/>
    <w:rPr>
      <w:rFonts w:ascii="Arial" w:hAnsi="Arial" w:eastAsia="Arial" w:cs="Arial"/>
      <w:b/>
      <w:bCs/>
      <w:sz w:val="22"/>
      <w:szCs w:val="22"/>
    </w:rPr>
  </w:style>
  <w:style w:type="character" w:styleId="741" w:customStyle="1">
    <w:name w:val="Heading 7 Char"/>
    <w:link w:val="701"/>
    <w:uiPriority w:val="9"/>
    <w:qFormat/>
    <w:rPr>
      <w:rFonts w:ascii="Arial" w:hAnsi="Arial" w:eastAsia="Arial" w:cs="Arial"/>
      <w:b/>
      <w:bCs/>
      <w:i/>
      <w:iCs/>
      <w:sz w:val="22"/>
      <w:szCs w:val="22"/>
    </w:rPr>
  </w:style>
  <w:style w:type="character" w:styleId="742" w:customStyle="1">
    <w:name w:val="Heading 8 Char"/>
    <w:link w:val="702"/>
    <w:uiPriority w:val="9"/>
    <w:qFormat/>
    <w:rPr>
      <w:rFonts w:ascii="Arial" w:hAnsi="Arial" w:eastAsia="Arial" w:cs="Arial"/>
      <w:i/>
      <w:iCs/>
      <w:sz w:val="22"/>
      <w:szCs w:val="22"/>
    </w:rPr>
  </w:style>
  <w:style w:type="character" w:styleId="743" w:customStyle="1">
    <w:name w:val="Heading 9 Char"/>
    <w:link w:val="703"/>
    <w:uiPriority w:val="9"/>
    <w:qFormat/>
    <w:rPr>
      <w:rFonts w:ascii="Arial" w:hAnsi="Arial" w:eastAsia="Arial" w:cs="Arial"/>
      <w:i/>
      <w:iCs/>
      <w:sz w:val="21"/>
      <w:szCs w:val="21"/>
    </w:r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7"/>
    <w:uiPriority w:val="10"/>
    <w:qFormat/>
    <w:rPr>
      <w:sz w:val="48"/>
      <w:szCs w:val="48"/>
    </w:rPr>
  </w:style>
  <w:style w:type="character" w:styleId="746" w:customStyle="1">
    <w:name w:val="Subtitle Char"/>
    <w:link w:val="721"/>
    <w:uiPriority w:val="11"/>
    <w:qFormat/>
    <w:rPr>
      <w:sz w:val="24"/>
      <w:szCs w:val="24"/>
    </w:rPr>
  </w:style>
  <w:style w:type="paragraph" w:styleId="747">
    <w:name w:val="Quote"/>
    <w:basedOn w:val="694"/>
    <w:next w:val="694"/>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694"/>
    <w:next w:val="694"/>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18"/>
    <w:uiPriority w:val="99"/>
    <w:qFormat/>
  </w:style>
  <w:style w:type="character" w:styleId="752" w:customStyle="1">
    <w:name w:val="Footer Char"/>
    <w:link w:val="717"/>
    <w:uiPriority w:val="99"/>
    <w:qFormat/>
  </w:style>
  <w:style w:type="character" w:styleId="753" w:customStyle="1">
    <w:name w:val="Caption Char"/>
    <w:link w:val="717"/>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2"/>
    <w:uiPriority w:val="99"/>
    <w:qFormat/>
    <w:rPr>
      <w:sz w:val="18"/>
    </w:rPr>
  </w:style>
  <w:style w:type="character" w:styleId="880" w:customStyle="1">
    <w:name w:val="Endnote Text Char"/>
    <w:link w:val="716"/>
    <w:uiPriority w:val="99"/>
    <w:qFormat/>
    <w:rPr>
      <w:sz w:val="20"/>
    </w:rPr>
  </w:style>
  <w:style w:type="paragraph" w:styleId="881" w:customStyle="1">
    <w:name w:val="标题 11"/>
    <w:basedOn w:val="694"/>
    <w:next w:val="694"/>
    <w:link w:val="888"/>
    <w:uiPriority w:val="0"/>
    <w:qFormat/>
    <w:pPr>
      <w:keepLines/>
      <w:keepNext/>
      <w:spacing w:before="340" w:after="330" w:line="578" w:lineRule="atLeast"/>
      <w:outlineLvl w:val="0"/>
    </w:pPr>
    <w:rPr>
      <w:b/>
      <w:bCs/>
      <w:sz w:val="44"/>
      <w:szCs w:val="44"/>
    </w:rPr>
  </w:style>
  <w:style w:type="paragraph" w:styleId="882" w:customStyle="1">
    <w:name w:val="标题 21"/>
    <w:basedOn w:val="694"/>
    <w:next w:val="694"/>
    <w:uiPriority w:val="0"/>
    <w:qFormat/>
    <w:pPr>
      <w:jc w:val="center"/>
      <w:keepLines/>
      <w:keepNext/>
      <w:spacing w:before="120" w:after="120"/>
      <w:outlineLvl w:val="1"/>
    </w:pPr>
    <w:rPr>
      <w:rFonts w:ascii="Arial" w:hAnsi="Arial" w:eastAsia="黑体"/>
      <w:b/>
      <w:sz w:val="28"/>
      <w:szCs w:val="28"/>
    </w:rPr>
  </w:style>
  <w:style w:type="paragraph" w:styleId="883" w:customStyle="1">
    <w:name w:val="标题 311"/>
    <w:basedOn w:val="694"/>
    <w:next w:val="694"/>
    <w:uiPriority w:val="0"/>
    <w:qFormat/>
    <w:pPr>
      <w:keepLines/>
      <w:keepNext/>
      <w:spacing w:before="120" w:after="120"/>
      <w:outlineLvl w:val="2"/>
    </w:pPr>
    <w:rPr>
      <w:rFonts w:eastAsia="黑体"/>
      <w:b/>
      <w:sz w:val="32"/>
    </w:rPr>
  </w:style>
  <w:style w:type="paragraph" w:styleId="884" w:customStyle="1">
    <w:name w:val="标题 411"/>
    <w:basedOn w:val="694"/>
    <w:next w:val="694"/>
    <w:uiPriority w:val="1"/>
    <w:qFormat/>
    <w:pPr>
      <w:keepLines/>
      <w:keepNext/>
      <w:spacing w:before="280" w:after="290" w:line="376" w:lineRule="auto"/>
      <w:outlineLvl w:val="3"/>
    </w:pPr>
    <w:rPr>
      <w:rFonts w:ascii="Arial" w:hAnsi="Arial" w:eastAsia="黑体"/>
      <w:b/>
      <w:bCs/>
      <w:sz w:val="28"/>
      <w:szCs w:val="28"/>
    </w:rPr>
  </w:style>
  <w:style w:type="paragraph" w:styleId="885" w:customStyle="1">
    <w:name w:val="标题 51"/>
    <w:basedOn w:val="694"/>
    <w:next w:val="694"/>
    <w:uiPriority w:val="0"/>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886" w:customStyle="1">
    <w:name w:val="默认段落字体1"/>
    <w:link w:val="694"/>
    <w:uiPriority w:val="0"/>
    <w:qFormat/>
  </w:style>
  <w:style w:type="table" w:styleId="887" w:customStyle="1">
    <w:name w:val="普通表格1"/>
    <w:uiPriority w:val="0"/>
    <w:semiHidden/>
    <w:qFormat/>
    <w:tblPr/>
  </w:style>
  <w:style w:type="character" w:styleId="888" w:customStyle="1">
    <w:name w:val="标题 1 Char"/>
    <w:link w:val="881"/>
    <w:uiPriority w:val="0"/>
    <w:qFormat/>
    <w:rPr>
      <w:rFonts w:eastAsia="宋体"/>
      <w:b/>
      <w:bCs/>
      <w:sz w:val="44"/>
      <w:szCs w:val="44"/>
      <w:lang w:val="en-US" w:eastAsia="zh-CN" w:bidi="ar-SA"/>
    </w:rPr>
  </w:style>
  <w:style w:type="paragraph" w:styleId="889" w:customStyle="1">
    <w:name w:val="正文缩进1"/>
    <w:basedOn w:val="694"/>
    <w:link w:val="890"/>
    <w:uiPriority w:val="0"/>
    <w:qFormat/>
    <w:pPr>
      <w:ind w:firstLine="420"/>
    </w:pPr>
  </w:style>
  <w:style w:type="character" w:styleId="890" w:customStyle="1">
    <w:name w:val="正文缩进 Char1"/>
    <w:link w:val="889"/>
    <w:uiPriority w:val="0"/>
    <w:qFormat/>
    <w:rPr>
      <w:rFonts w:eastAsia="宋体"/>
      <w:sz w:val="21"/>
      <w:lang w:val="en-US" w:eastAsia="zh-CN" w:bidi="ar-SA"/>
    </w:rPr>
  </w:style>
  <w:style w:type="paragraph" w:styleId="891" w:customStyle="1">
    <w:name w:val="题注1"/>
    <w:basedOn w:val="694"/>
    <w:next w:val="694"/>
    <w:uiPriority w:val="35"/>
    <w:unhideWhenUsed/>
    <w:qFormat/>
    <w:pPr>
      <w:spacing w:line="276" w:lineRule="auto"/>
    </w:pPr>
    <w:rPr>
      <w:b/>
      <w:bCs/>
      <w:color w:val="4f81bd"/>
      <w:sz w:val="18"/>
      <w:szCs w:val="18"/>
    </w:rPr>
  </w:style>
  <w:style w:type="paragraph" w:styleId="892" w:customStyle="1">
    <w:name w:val="文档结构图1"/>
    <w:basedOn w:val="694"/>
    <w:uiPriority w:val="0"/>
    <w:semiHidden/>
    <w:qFormat/>
    <w:pPr>
      <w:shd w:val="clear" w:color="auto" w:fill="000080"/>
    </w:pPr>
  </w:style>
  <w:style w:type="paragraph" w:styleId="893" w:customStyle="1">
    <w:name w:val="批注文字1"/>
    <w:basedOn w:val="694"/>
    <w:uiPriority w:val="0"/>
    <w:qFormat/>
    <w:pPr>
      <w:jc w:val="left"/>
    </w:pPr>
  </w:style>
  <w:style w:type="paragraph" w:styleId="894" w:customStyle="1">
    <w:name w:val="结束语1"/>
    <w:basedOn w:val="694"/>
    <w:uiPriority w:val="0"/>
    <w:qFormat/>
    <w:pPr>
      <w:ind w:left="100"/>
    </w:pPr>
  </w:style>
  <w:style w:type="paragraph" w:styleId="895" w:customStyle="1">
    <w:name w:val="正文文本111"/>
    <w:basedOn w:val="694"/>
    <w:next w:val="694"/>
    <w:link w:val="896"/>
    <w:uiPriority w:val="0"/>
    <w:qFormat/>
    <w:pPr>
      <w:spacing w:after="120"/>
    </w:pPr>
  </w:style>
  <w:style w:type="character" w:styleId="896" w:customStyle="1">
    <w:name w:val="正文文本 Char"/>
    <w:link w:val="895"/>
    <w:uiPriority w:val="0"/>
    <w:qFormat/>
    <w:rPr>
      <w:sz w:val="21"/>
    </w:rPr>
  </w:style>
  <w:style w:type="paragraph" w:styleId="897" w:customStyle="1">
    <w:name w:val="正文文本缩进1"/>
    <w:basedOn w:val="694"/>
    <w:next w:val="898"/>
    <w:uiPriority w:val="0"/>
    <w:qFormat/>
    <w:pPr>
      <w:ind w:left="765"/>
    </w:pPr>
    <w:rPr>
      <w:rFonts w:ascii="仿宋_GB2312" w:eastAsia="仿宋_GB2312"/>
      <w:sz w:val="28"/>
      <w:szCs w:val="20"/>
    </w:rPr>
  </w:style>
  <w:style w:type="paragraph" w:styleId="898" w:customStyle="1">
    <w:name w:val="寄信人地址1"/>
    <w:basedOn w:val="694"/>
    <w:uiPriority w:val="99"/>
    <w:qFormat/>
    <w:rPr>
      <w:rFonts w:ascii="Arial" w:hAnsi="Arial"/>
    </w:rPr>
  </w:style>
  <w:style w:type="paragraph" w:styleId="899" w:customStyle="1">
    <w:name w:val="目录 51"/>
    <w:basedOn w:val="694"/>
    <w:next w:val="694"/>
    <w:uiPriority w:val="39"/>
    <w:unhideWhenUsed/>
    <w:qFormat/>
    <w:pPr>
      <w:ind w:left="1134" w:right="0" w:firstLine="0"/>
      <w:spacing w:after="57"/>
    </w:pPr>
  </w:style>
  <w:style w:type="paragraph" w:styleId="900" w:customStyle="1">
    <w:name w:val="纯文本1"/>
    <w:basedOn w:val="694"/>
    <w:uiPriority w:val="0"/>
    <w:qFormat/>
    <w:pPr>
      <w:jc w:val="left"/>
      <w:widowControl/>
    </w:pPr>
    <w:rPr>
      <w:rFonts w:ascii="宋体" w:hAnsi="Courier New"/>
    </w:rPr>
  </w:style>
  <w:style w:type="paragraph" w:styleId="901" w:customStyle="1">
    <w:name w:val="索引 311"/>
    <w:basedOn w:val="694"/>
    <w:next w:val="694"/>
    <w:uiPriority w:val="0"/>
    <w:qFormat/>
    <w:pPr>
      <w:ind w:left="400"/>
    </w:pPr>
  </w:style>
  <w:style w:type="paragraph" w:styleId="902" w:customStyle="1">
    <w:name w:val="日期1"/>
    <w:basedOn w:val="694"/>
    <w:next w:val="694"/>
    <w:uiPriority w:val="0"/>
    <w:qFormat/>
    <w:pPr>
      <w:ind w:left="100"/>
    </w:pPr>
    <w:rPr>
      <w:szCs w:val="24"/>
    </w:rPr>
  </w:style>
  <w:style w:type="paragraph" w:styleId="903" w:customStyle="1">
    <w:name w:val="正文文本缩进 211"/>
    <w:basedOn w:val="694"/>
    <w:uiPriority w:val="0"/>
    <w:qFormat/>
    <w:pPr>
      <w:ind w:left="420"/>
      <w:spacing w:after="120" w:line="480" w:lineRule="auto"/>
    </w:pPr>
  </w:style>
  <w:style w:type="paragraph" w:styleId="904" w:customStyle="1">
    <w:name w:val="批注框文本1"/>
    <w:basedOn w:val="694"/>
    <w:uiPriority w:val="0"/>
    <w:semiHidden/>
    <w:qFormat/>
    <w:rPr>
      <w:sz w:val="18"/>
      <w:szCs w:val="18"/>
    </w:rPr>
  </w:style>
  <w:style w:type="paragraph" w:styleId="905" w:customStyle="1">
    <w:name w:val="页脚1"/>
    <w:basedOn w:val="694"/>
    <w:link w:val="906"/>
    <w:uiPriority w:val="0"/>
    <w:qFormat/>
    <w:pPr>
      <w:jc w:val="left"/>
      <w:tabs>
        <w:tab w:val="center" w:pos="4153" w:leader="none"/>
        <w:tab w:val="right" w:pos="8306" w:leader="none"/>
      </w:tabs>
    </w:pPr>
    <w:rPr>
      <w:sz w:val="18"/>
    </w:rPr>
  </w:style>
  <w:style w:type="character" w:styleId="906" w:customStyle="1">
    <w:name w:val="页脚 Char"/>
    <w:link w:val="905"/>
    <w:uiPriority w:val="0"/>
    <w:qFormat/>
    <w:rPr>
      <w:rFonts w:eastAsia="宋体"/>
      <w:sz w:val="18"/>
      <w:lang w:val="en-US" w:eastAsia="zh-CN" w:bidi="ar-SA"/>
    </w:rPr>
  </w:style>
  <w:style w:type="paragraph" w:styleId="907" w:customStyle="1">
    <w:name w:val="页眉1"/>
    <w:basedOn w:val="694"/>
    <w:link w:val="908"/>
    <w:uiPriority w:val="0"/>
    <w:qFormat/>
    <w:pPr>
      <w:jc w:val="center"/>
      <w:tabs>
        <w:tab w:val="center" w:pos="4153" w:leader="none"/>
        <w:tab w:val="right" w:pos="8306" w:leader="none"/>
      </w:tabs>
      <w:pBdr>
        <w:bottom w:val="single" w:color="000000" w:sz="6" w:space="1"/>
      </w:pBdr>
    </w:pPr>
    <w:rPr>
      <w:sz w:val="18"/>
    </w:rPr>
  </w:style>
  <w:style w:type="character" w:styleId="908" w:customStyle="1">
    <w:name w:val="页眉 Char"/>
    <w:link w:val="907"/>
    <w:uiPriority w:val="0"/>
    <w:qFormat/>
    <w:rPr>
      <w:rFonts w:eastAsia="宋体"/>
      <w:sz w:val="18"/>
      <w:lang w:val="en-US" w:eastAsia="zh-CN" w:bidi="ar-SA"/>
    </w:rPr>
  </w:style>
  <w:style w:type="paragraph" w:styleId="909" w:customStyle="1">
    <w:name w:val="目录 11"/>
    <w:basedOn w:val="694"/>
    <w:next w:val="694"/>
    <w:uiPriority w:val="1"/>
    <w:qFormat/>
    <w:pPr>
      <w:ind w:left="2878" w:right="1198" w:hanging="2879"/>
      <w:jc w:val="right"/>
      <w:spacing w:before="265" w:line="360" w:lineRule="auto"/>
    </w:pPr>
    <w:rPr>
      <w:rFonts w:ascii="宋体" w:hAnsi="宋体" w:cs="宋体"/>
      <w:sz w:val="28"/>
      <w:szCs w:val="28"/>
      <w:lang w:val="zh-CN" w:bidi="zh-CN"/>
    </w:rPr>
  </w:style>
  <w:style w:type="paragraph" w:styleId="910" w:customStyle="1">
    <w:name w:val="正文文本 21"/>
    <w:basedOn w:val="694"/>
    <w:next w:val="895"/>
    <w:uiPriority w:val="99"/>
    <w:qFormat/>
    <w:pPr>
      <w:spacing w:after="120" w:line="480" w:lineRule="auto"/>
    </w:pPr>
    <w:rPr>
      <w:sz w:val="20"/>
      <w:szCs w:val="20"/>
    </w:rPr>
  </w:style>
  <w:style w:type="paragraph" w:styleId="911" w:customStyle="1">
    <w:name w:val="普通(网站)1"/>
    <w:basedOn w:val="694"/>
    <w:uiPriority w:val="0"/>
    <w:qFormat/>
    <w:pPr>
      <w:jc w:val="left"/>
      <w:spacing w:before="100" w:beforeAutospacing="1" w:after="100" w:afterAutospacing="1"/>
      <w:widowControl/>
    </w:pPr>
    <w:rPr>
      <w:rFonts w:ascii="宋体" w:hAnsi="宋体" w:cs="宋体"/>
      <w:sz w:val="24"/>
      <w:szCs w:val="24"/>
    </w:rPr>
  </w:style>
  <w:style w:type="paragraph" w:styleId="912" w:customStyle="1">
    <w:name w:val="正文首行缩进11"/>
    <w:basedOn w:val="895"/>
    <w:uiPriority w:val="0"/>
    <w:qFormat/>
    <w:pPr>
      <w:ind w:firstLine="420"/>
      <w:spacing w:after="120"/>
    </w:pPr>
    <w:rPr>
      <w:rFonts w:ascii="Times New Roman" w:eastAsia="宋体"/>
      <w:szCs w:val="24"/>
    </w:rPr>
  </w:style>
  <w:style w:type="paragraph" w:styleId="913" w:customStyle="1">
    <w:name w:val="正文首行缩进 21"/>
    <w:basedOn w:val="897"/>
    <w:uiPriority w:val="0"/>
    <w:qFormat/>
    <w:pPr>
      <w:ind w:firstLine="420"/>
    </w:pPr>
  </w:style>
  <w:style w:type="table" w:styleId="914" w:customStyle="1">
    <w:name w:val="网格型1"/>
    <w:basedOn w:val="887"/>
    <w:uiPriority w:val="99"/>
    <w:unhideWhenUsed/>
    <w:qFormat/>
    <w:pPr>
      <w:jc w:val="both"/>
      <w:widowControl w:val="off"/>
    </w:pPr>
    <w:tblPr/>
  </w:style>
  <w:style w:type="character" w:styleId="915" w:customStyle="1">
    <w:name w:val="页码1"/>
    <w:link w:val="694"/>
    <w:uiPriority w:val="0"/>
    <w:qFormat/>
  </w:style>
  <w:style w:type="character" w:styleId="916" w:customStyle="1">
    <w:name w:val="已访问的超链接1"/>
    <w:link w:val="694"/>
    <w:uiPriority w:val="0"/>
    <w:qFormat/>
    <w:rPr>
      <w:color w:val="954f72"/>
      <w:u w:val="single"/>
    </w:rPr>
  </w:style>
  <w:style w:type="character" w:styleId="917" w:customStyle="1">
    <w:name w:val="超链接1"/>
    <w:link w:val="694"/>
    <w:uiPriority w:val="0"/>
    <w:qFormat/>
    <w:rPr>
      <w:color w:val="333333"/>
      <w:u w:val="none"/>
    </w:rPr>
  </w:style>
  <w:style w:type="character" w:styleId="918" w:customStyle="1">
    <w:name w:val="批注引用1"/>
    <w:link w:val="694"/>
    <w:uiPriority w:val="99"/>
    <w:unhideWhenUsed/>
    <w:qFormat/>
    <w:rPr>
      <w:sz w:val="21"/>
      <w:szCs w:val="21"/>
    </w:rPr>
  </w:style>
  <w:style w:type="paragraph" w:styleId="919" w:customStyle="1">
    <w:name w:val="标题 31"/>
    <w:basedOn w:val="694"/>
    <w:next w:val="694"/>
    <w:uiPriority w:val="0"/>
    <w:qFormat/>
    <w:pPr>
      <w:keepLines/>
      <w:keepNext/>
      <w:spacing w:before="260" w:after="260" w:line="416" w:lineRule="auto"/>
      <w:outlineLvl w:val="2"/>
    </w:pPr>
    <w:rPr>
      <w:b/>
      <w:bCs/>
      <w:sz w:val="32"/>
      <w:szCs w:val="32"/>
    </w:rPr>
  </w:style>
  <w:style w:type="paragraph" w:styleId="920"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921" w:customStyle="1">
    <w:name w:val="font11"/>
    <w:basedOn w:val="704"/>
    <w:link w:val="694"/>
    <w:uiPriority w:val="0"/>
    <w:qFormat/>
    <w:rPr>
      <w:rFonts w:ascii="Times New Roman" w:hAnsi="Times New Roman" w:cs="Times New Roman"/>
      <w:color w:val="000000"/>
      <w:sz w:val="24"/>
      <w:szCs w:val="24"/>
      <w:u w:val="none"/>
    </w:rPr>
  </w:style>
  <w:style w:type="character" w:styleId="922" w:customStyle="1">
    <w:name w:val="font21"/>
    <w:link w:val="694"/>
    <w:uiPriority w:val="0"/>
    <w:qFormat/>
    <w:rPr>
      <w:rFonts w:ascii="Times New Roman" w:hAnsi="Times New Roman" w:cs="Times New Roman"/>
      <w:color w:val="000000"/>
      <w:sz w:val="24"/>
      <w:szCs w:val="24"/>
      <w:u w:val="none"/>
    </w:rPr>
  </w:style>
  <w:style w:type="character" w:styleId="923" w:customStyle="1">
    <w:name w:val="标题 1 Char Char"/>
    <w:link w:val="694"/>
    <w:uiPriority w:val="0"/>
    <w:qFormat/>
    <w:rPr>
      <w:rFonts w:eastAsia="宋体"/>
      <w:b/>
      <w:spacing w:val="-2"/>
      <w:sz w:val="24"/>
      <w:lang w:val="en-US" w:eastAsia="zh-CN" w:bidi="ar-SA"/>
    </w:rPr>
  </w:style>
  <w:style w:type="character" w:styleId="924" w:customStyle="1">
    <w:name w:val="font01"/>
    <w:link w:val="694"/>
    <w:uiPriority w:val="0"/>
    <w:qFormat/>
    <w:rPr>
      <w:rFonts w:hint="eastAsia" w:ascii="宋体" w:hAnsi="宋体" w:eastAsia="宋体" w:cs="宋体"/>
      <w:color w:val="000000"/>
      <w:sz w:val="24"/>
      <w:szCs w:val="24"/>
      <w:u w:val="none"/>
    </w:rPr>
  </w:style>
  <w:style w:type="paragraph" w:styleId="925" w:customStyle="1">
    <w:name w:val="Char Char1"/>
    <w:basedOn w:val="694"/>
    <w:uiPriority w:val="0"/>
    <w:qFormat/>
    <w:rPr>
      <w:szCs w:val="24"/>
    </w:rPr>
  </w:style>
  <w:style w:type="paragraph" w:styleId="926" w:customStyle="1">
    <w:name w:val="reader-word-layer"/>
    <w:basedOn w:val="694"/>
    <w:uiPriority w:val="0"/>
    <w:qFormat/>
    <w:pPr>
      <w:jc w:val="left"/>
      <w:spacing w:before="100" w:beforeAutospacing="1" w:after="100" w:afterAutospacing="1"/>
      <w:widowControl/>
    </w:pPr>
    <w:rPr>
      <w:rFonts w:ascii="宋体" w:hAnsi="宋体" w:cs="宋体"/>
      <w:sz w:val="24"/>
      <w:szCs w:val="24"/>
    </w:rPr>
  </w:style>
  <w:style w:type="paragraph" w:styleId="927" w:customStyle="1">
    <w:name w:val="p0 paragraphindent"/>
    <w:basedOn w:val="694"/>
    <w:uiPriority w:val="0"/>
    <w:qFormat/>
    <w:pPr>
      <w:jc w:val="left"/>
      <w:spacing w:before="100" w:beforeAutospacing="1" w:after="100" w:afterAutospacing="1"/>
      <w:widowControl/>
    </w:pPr>
    <w:rPr>
      <w:rFonts w:ascii="宋体" w:hAnsi="宋体" w:cs="宋体"/>
      <w:sz w:val="24"/>
      <w:szCs w:val="24"/>
    </w:rPr>
  </w:style>
  <w:style w:type="paragraph" w:styleId="928" w:customStyle="1">
    <w:name w:val="正"/>
    <w:basedOn w:val="694"/>
    <w:uiPriority w:val="0"/>
    <w:qFormat/>
    <w:pPr>
      <w:ind w:left="360" w:hanging="360"/>
      <w:spacing w:line="360" w:lineRule="auto"/>
    </w:pPr>
    <w:rPr>
      <w:rFonts w:ascii="Times New Roman" w:hAnsi="Times New Roman" w:cs="Times New Roman"/>
      <w:sz w:val="24"/>
      <w:szCs w:val="24"/>
    </w:rPr>
  </w:style>
  <w:style w:type="paragraph" w:styleId="929" w:customStyle="1">
    <w:name w:val="默认段落字体 Para Char Char Char Char"/>
    <w:basedOn w:val="694"/>
    <w:uiPriority w:val="0"/>
    <w:qFormat/>
  </w:style>
  <w:style w:type="paragraph" w:styleId="930" w:customStyle="1">
    <w:name w:val=" Char Char Char Char"/>
    <w:basedOn w:val="892"/>
    <w:uiPriority w:val="0"/>
    <w:qFormat/>
    <w:rPr>
      <w:rFonts w:ascii="Tahoma" w:hAnsi="Tahoma"/>
      <w:sz w:val="24"/>
      <w:szCs w:val="24"/>
    </w:rPr>
  </w:style>
  <w:style w:type="paragraph" w:styleId="931" w:customStyle="1">
    <w:name w:val="p0"/>
    <w:uiPriority w:val="0"/>
    <w:qFormat/>
    <w:rPr>
      <w:rFonts w:hint="default" w:ascii="Times New Roman" w:hAnsi="Times New Roman" w:eastAsia="宋体" w:cs="Times New Roman"/>
      <w:szCs w:val="21"/>
      <w:lang w:val="en-US" w:eastAsia="zh-CN" w:bidi="ar-SA"/>
    </w:rPr>
  </w:style>
  <w:style w:type="paragraph" w:styleId="932" w:customStyle="1">
    <w:name w:val=" Char Char1 Char Char Char Char Char Char Char"/>
    <w:basedOn w:val="694"/>
    <w:uiPriority w:val="0"/>
    <w:qFormat/>
  </w:style>
  <w:style w:type="paragraph" w:styleId="933" w:customStyle="1">
    <w:name w:val="列出段落"/>
    <w:basedOn w:val="694"/>
    <w:uiPriority w:val="34"/>
    <w:qFormat/>
    <w:pPr>
      <w:ind w:firstLine="420"/>
    </w:pPr>
    <w:rPr>
      <w:rFonts w:ascii="Calibri" w:hAnsi="Calibri"/>
      <w:szCs w:val="22"/>
    </w:rPr>
  </w:style>
  <w:style w:type="character" w:styleId="934" w:customStyle="1">
    <w:name w:val="正文缩进2格 Char"/>
    <w:link w:val="935"/>
    <w:uiPriority w:val="0"/>
    <w:qFormat/>
    <w:rPr>
      <w:rFonts w:ascii="仿宋_GB2312" w:hAnsi="宋体" w:eastAsia="仿宋_GB2312"/>
      <w:sz w:val="31"/>
      <w:szCs w:val="28"/>
    </w:rPr>
  </w:style>
  <w:style w:type="paragraph" w:styleId="935" w:customStyle="1">
    <w:name w:val="正文缩进2格"/>
    <w:basedOn w:val="694"/>
    <w:link w:val="934"/>
    <w:uiPriority w:val="0"/>
    <w:qFormat/>
    <w:pPr>
      <w:ind w:firstLine="639"/>
      <w:spacing w:line="600" w:lineRule="exact"/>
    </w:pPr>
    <w:rPr>
      <w:rFonts w:ascii="仿宋_GB2312" w:hAnsi="宋体" w:eastAsia="仿宋_GB2312"/>
      <w:sz w:val="31"/>
      <w:szCs w:val="28"/>
    </w:rPr>
  </w:style>
  <w:style w:type="paragraph" w:styleId="936" w:customStyle="1">
    <w:name w:val="正文_0_0"/>
    <w:basedOn w:val="694"/>
    <w:uiPriority w:val="0"/>
    <w:qFormat/>
    <w:rPr>
      <w:szCs w:val="24"/>
    </w:rPr>
  </w:style>
  <w:style w:type="character" w:styleId="937" w:customStyle="1">
    <w:name w:val="mini-outputtext1"/>
    <w:link w:val="694"/>
    <w:uiPriority w:val="0"/>
    <w:qFormat/>
  </w:style>
  <w:style w:type="paragraph" w:styleId="938" w:customStyle="1">
    <w:name w:val="普通正文"/>
    <w:basedOn w:val="694"/>
    <w:uiPriority w:val="0"/>
    <w:qFormat/>
    <w:pPr>
      <w:ind w:left="-2" w:right="120" w:firstLine="480"/>
      <w:jc w:val="center"/>
      <w:spacing w:before="120" w:after="120" w:line="360" w:lineRule="auto"/>
    </w:pPr>
    <w:rPr>
      <w:rFonts w:ascii="Arial" w:hAnsi="Arial"/>
      <w:sz w:val="24"/>
      <w:szCs w:val="24"/>
    </w:rPr>
  </w:style>
  <w:style w:type="paragraph" w:styleId="939" w:customStyle="1">
    <w:name w:val="_Style 2"/>
    <w:next w:val="6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0" w:customStyle="1">
    <w:name w:val="Table Paragraph"/>
    <w:basedOn w:val="694"/>
    <w:uiPriority w:val="1"/>
    <w:qFormat/>
    <w:rPr>
      <w:rFonts w:ascii="仿宋" w:hAnsi="仿宋" w:eastAsia="仿宋" w:cs="仿宋"/>
      <w:lang w:val="zh-CN" w:eastAsia="zh-CN" w:bidi="zh-CN"/>
    </w:rPr>
  </w:style>
  <w:style w:type="paragraph" w:styleId="941"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942" w:customStyle="1">
    <w:name w:val="正文缩进 Char"/>
    <w:link w:val="694"/>
    <w:uiPriority w:val="0"/>
    <w:qFormat/>
    <w:rPr>
      <w:rFonts w:eastAsia="宋体"/>
      <w:sz w:val="21"/>
      <w:lang w:val="en-US" w:eastAsia="zh-CN" w:bidi="ar-SA"/>
    </w:rPr>
  </w:style>
  <w:style w:type="paragraph" w:styleId="943" w:customStyle="1">
    <w:name w:val="msonormalcxspmiddle"/>
    <w:basedOn w:val="694"/>
    <w:uiPriority w:val="0"/>
    <w:qFormat/>
    <w:pPr>
      <w:jc w:val="left"/>
      <w:spacing w:before="100" w:beforeAutospacing="1" w:after="100" w:afterAutospacing="1"/>
      <w:widowControl/>
    </w:pPr>
    <w:rPr>
      <w:rFonts w:ascii="宋体" w:hAnsi="宋体" w:cs="宋体"/>
      <w:sz w:val="24"/>
      <w:szCs w:val="24"/>
    </w:rPr>
  </w:style>
  <w:style w:type="paragraph" w:styleId="944" w:customStyle="1">
    <w:name w:val="_Style 60"/>
    <w:basedOn w:val="694"/>
    <w:uiPriority w:val="0"/>
    <w:qFormat/>
  </w:style>
  <w:style w:type="paragraph" w:styleId="945" w:customStyle="1">
    <w:name w:val="样式8"/>
    <w:basedOn w:val="694"/>
    <w:uiPriority w:val="0"/>
    <w:qFormat/>
    <w:pPr>
      <w:jc w:val="center"/>
      <w:keepLines/>
      <w:keepNext/>
      <w:spacing w:before="260" w:after="260"/>
      <w:outlineLvl w:val="1"/>
    </w:pPr>
    <w:rPr>
      <w:rFonts w:ascii="Arial" w:hAnsi="Arial" w:eastAsia="黑体"/>
      <w:b/>
      <w:bCs/>
      <w:sz w:val="72"/>
      <w:szCs w:val="32"/>
    </w:rPr>
  </w:style>
  <w:style w:type="character" w:styleId="946" w:customStyle="1">
    <w:name w:val="active"/>
    <w:link w:val="694"/>
    <w:uiPriority w:val="0"/>
    <w:qFormat/>
    <w:rPr>
      <w:color w:val="ffffff"/>
      <w:shd w:val="clear" w:color="auto" w:fill="0f5bb9"/>
    </w:rPr>
  </w:style>
  <w:style w:type="character" w:styleId="947" w:customStyle="1">
    <w:name w:val="active15"/>
    <w:link w:val="694"/>
    <w:uiPriority w:val="0"/>
    <w:qFormat/>
    <w:rPr>
      <w:color w:val="ffffff"/>
      <w:shd w:val="clear" w:color="auto" w:fill="0f5bb9"/>
    </w:rPr>
  </w:style>
  <w:style w:type="paragraph" w:styleId="948" w:customStyle="1">
    <w:name w:val="Main Title"/>
    <w:next w:val="694"/>
    <w:uiPriority w:val="0"/>
    <w:qFormat/>
    <w:pPr>
      <w:jc w:val="center"/>
      <w:spacing w:after="156" w:line="360" w:lineRule="auto"/>
    </w:pPr>
    <w:rPr>
      <w:rFonts w:hint="default" w:ascii="黑体" w:hAnsi="黑体" w:eastAsia="黑体" w:cs="黑体"/>
      <w:b/>
      <w:sz w:val="36"/>
      <w:szCs w:val="22"/>
      <w:lang w:val="zh-CN"/>
    </w:rPr>
  </w:style>
  <w:style w:type="paragraph" w:styleId="949">
    <w:name w:val="List Paragraph"/>
    <w:basedOn w:val="694"/>
    <w:uiPriority w:val="0"/>
    <w:qFormat/>
    <w:pPr>
      <w:ind w:firstLine="420"/>
    </w:pPr>
  </w:style>
  <w:style w:type="paragraph" w:styleId="950" w:customStyle="1">
    <w:name w:val="TOC Heading"/>
    <w:basedOn w:val="881"/>
    <w:next w:val="694"/>
    <w:uiPriority w:val="0"/>
    <w:qFormat/>
    <w:pPr>
      <w:keepLines/>
      <w:keepNext/>
      <w:spacing w:before="260" w:after="260" w:line="413" w:lineRule="auto"/>
      <w:widowControl w:val="off"/>
    </w:pPr>
    <w:rPr>
      <w:rFonts w:ascii="宋体" w:hAnsi="宋体" w:eastAsia="宋体" w:cs="Times New Roman"/>
      <w:sz w:val="36"/>
      <w:szCs w:val="44"/>
      <w:lang w:val="zh-CN"/>
    </w:rPr>
  </w:style>
  <w:style w:type="paragraph" w:styleId="951" w:customStyle="1">
    <w:name w:val="通用标题2"/>
    <w:basedOn w:val="882"/>
    <w:next w:val="694"/>
    <w:uiPriority w:val="0"/>
    <w:qFormat/>
    <w:pPr>
      <w:numPr>
        <w:ilvl w:val="0"/>
        <w:numId w:val="1"/>
      </w:numPr>
      <w:keepLines w:val="0"/>
      <w:keepNext w:val="0"/>
      <w:spacing w:line="360" w:lineRule="auto"/>
      <w:tabs>
        <w:tab w:val="left" w:pos="993" w:leader="none"/>
      </w:tabs>
    </w:pPr>
    <w:rPr>
      <w:rFonts w:ascii="宋体" w:hAnsi="宋体" w:eastAsia="宋体"/>
    </w:rPr>
  </w:style>
  <w:style w:type="paragraph" w:styleId="952" w:customStyle="1">
    <w:name w:val="通用标题3"/>
    <w:next w:val="694"/>
    <w:uiPriority w:val="0"/>
    <w:qFormat/>
    <w:pPr>
      <w:numPr>
        <w:ilvl w:val="1"/>
        <w:numId w:val="1"/>
      </w:numPr>
      <w:ind w:firstLine="482"/>
      <w:jc w:val="both"/>
      <w:spacing w:after="156" w:line="360" w:lineRule="auto"/>
      <w:widowControl w:val="off"/>
      <w:tabs>
        <w:tab w:val="left" w:pos="709" w:leader="none"/>
      </w:tabs>
      <w:outlineLvl w:val="2"/>
    </w:pPr>
    <w:rPr>
      <w:rFonts w:hint="default" w:ascii="宋体" w:hAnsi="宋体" w:eastAsia="宋体" w:cs="黑体"/>
      <w:b/>
      <w:sz w:val="24"/>
      <w:szCs w:val="24"/>
    </w:rPr>
  </w:style>
  <w:style w:type="paragraph" w:styleId="953" w:customStyle="1">
    <w:name w:val="通用标题4"/>
    <w:next w:val="694"/>
    <w:uiPriority w:val="0"/>
    <w:qFormat/>
    <w:pPr>
      <w:numPr>
        <w:ilvl w:val="2"/>
        <w:numId w:val="1"/>
      </w:numPr>
      <w:ind w:left="0" w:firstLine="480"/>
      <w:jc w:val="both"/>
      <w:spacing w:after="156" w:line="360" w:lineRule="auto"/>
      <w:widowControl w:val="off"/>
      <w:tabs>
        <w:tab w:val="left" w:pos="709" w:leader="none"/>
      </w:tabs>
      <w:outlineLvl w:val="3"/>
    </w:pPr>
    <w:rPr>
      <w:rFonts w:hint="default" w:ascii="宋体" w:hAnsi="宋体" w:eastAsia="宋体" w:cs="黑体"/>
      <w:sz w:val="24"/>
      <w:szCs w:val="24"/>
    </w:rPr>
  </w:style>
  <w:style w:type="paragraph" w:styleId="954" w:customStyle="1">
    <w:name w:val="通用标题5"/>
    <w:uiPriority w:val="0"/>
    <w:qFormat/>
    <w:pPr>
      <w:numPr>
        <w:ilvl w:val="3"/>
        <w:numId w:val="1"/>
      </w:numPr>
      <w:ind w:left="0" w:firstLine="425"/>
      <w:jc w:val="both"/>
      <w:spacing w:after="156" w:line="360" w:lineRule="auto"/>
      <w:widowControl w:val="off"/>
      <w:tabs>
        <w:tab w:val="left" w:pos="1134" w:leader="none"/>
      </w:tabs>
    </w:pPr>
    <w:rPr>
      <w:rFonts w:hint="default" w:ascii="宋体" w:hAnsi="宋体" w:eastAsia="宋体" w:cs="Times New Roman"/>
      <w:sz w:val="24"/>
      <w:szCs w:val="24"/>
    </w:rPr>
  </w:style>
  <w:style w:type="paragraph" w:styleId="955" w:customStyle="1">
    <w:name w:val="专用标题2"/>
    <w:basedOn w:val="882"/>
    <w:next w:val="694"/>
    <w:uiPriority w:val="0"/>
    <w:qFormat/>
    <w:pPr>
      <w:numPr>
        <w:ilvl w:val="0"/>
        <w:numId w:val="2"/>
      </w:numPr>
      <w:spacing w:line="360" w:lineRule="auto"/>
      <w:tabs>
        <w:tab w:val="left" w:pos="993" w:leader="none"/>
      </w:tabs>
    </w:pPr>
    <w:rPr>
      <w:rFonts w:ascii="宋体" w:hAnsi="宋体" w:eastAsia="宋体" w:cs="Times"/>
    </w:rPr>
  </w:style>
  <w:style w:type="paragraph" w:styleId="956" w:customStyle="1">
    <w:name w:val="附件标题"/>
    <w:basedOn w:val="882"/>
    <w:next w:val="694"/>
    <w:uiPriority w:val="0"/>
    <w:qFormat/>
    <w:pPr>
      <w:numPr>
        <w:ilvl w:val="0"/>
        <w:numId w:val="3"/>
      </w:numPr>
      <w:ind w:left="0" w:firstLine="0"/>
      <w:jc w:val="center"/>
      <w:spacing w:line="360" w:lineRule="auto"/>
      <w:tabs>
        <w:tab w:val="left" w:pos="1134" w:leader="none"/>
      </w:tabs>
    </w:pPr>
    <w:rPr>
      <w:rFonts w:ascii="宋体" w:hAnsi="宋体" w:eastAsia="宋体" w:cs="Times New Roman"/>
      <w:sz w:val="30"/>
      <w:szCs w:val="30"/>
    </w:rPr>
  </w:style>
  <w:style w:type="paragraph" w:styleId="957" w:customStyle="1">
    <w:name w:val="附件标题1"/>
    <w:next w:val="694"/>
    <w:uiPriority w:val="0"/>
    <w:qFormat/>
    <w:pPr>
      <w:numPr>
        <w:ilvl w:val="0"/>
        <w:numId w:val="4"/>
      </w:numPr>
      <w:spacing w:after="156" w:line="360" w:lineRule="auto"/>
      <w:tabs>
        <w:tab w:val="left" w:pos="1134" w:leader="none"/>
      </w:tabs>
    </w:pPr>
    <w:rPr>
      <w:rFonts w:hint="default" w:ascii="宋体" w:hAnsi="宋体" w:eastAsia="宋体" w:cs="黑体"/>
      <w:b/>
      <w:sz w:val="24"/>
      <w:szCs w:val="24"/>
    </w:rPr>
  </w:style>
  <w:style w:type="paragraph" w:styleId="958" w:customStyle="1">
    <w:name w:val="索引 31"/>
    <w:basedOn w:val="694"/>
    <w:next w:val="694"/>
    <w:uiPriority w:val="0"/>
    <w:qFormat/>
    <w:pPr>
      <w:ind w:left="400"/>
      <w:jc w:val="both"/>
    </w:pPr>
    <w:rPr>
      <w:lang w:val="en-US" w:eastAsia="zh-CN"/>
    </w:rPr>
  </w:style>
  <w:style w:type="paragraph" w:styleId="959" w:customStyle="1">
    <w:name w:val="标题 41"/>
    <w:basedOn w:val="694"/>
    <w:next w:val="694"/>
    <w:uiPriority w:val="0"/>
    <w:qFormat/>
    <w:pPr>
      <w:jc w:val="center"/>
      <w:keepNext/>
      <w:outlineLvl w:val="3"/>
    </w:pPr>
    <w:rPr>
      <w:rFonts w:eastAsia="新宋体"/>
      <w:sz w:val="30"/>
      <w:szCs w:val="21"/>
    </w:rPr>
  </w:style>
  <w:style w:type="paragraph" w:styleId="960"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1" w:customStyle="1">
    <w:name w:val="成文日期"/>
    <w:basedOn w:val="694"/>
    <w:uiPriority w:val="0"/>
    <w:qFormat/>
    <w:pPr>
      <w:ind w:right="400" w:firstLine="200"/>
      <w:jc w:val="right"/>
      <w:spacing w:line="570" w:lineRule="exact"/>
      <w:widowControl w:val="off"/>
    </w:pPr>
    <w:rPr>
      <w:rFonts w:ascii="仿宋_GB2312" w:eastAsia="仿宋_GB2312"/>
      <w:sz w:val="32"/>
    </w:rPr>
  </w:style>
  <w:style w:type="paragraph" w:styleId="962" w:customStyle="1">
    <w:name w:val="Footer1"/>
    <w:basedOn w:val="694"/>
    <w:uiPriority w:val="0"/>
    <w:qFormat/>
    <w:pPr>
      <w:tabs>
        <w:tab w:val="center" w:pos="4153" w:leader="none"/>
        <w:tab w:val="right" w:pos="8306" w:leader="none"/>
      </w:tabs>
    </w:pPr>
    <w:rPr>
      <w:sz w:val="18"/>
      <w:szCs w:val="18"/>
    </w:rPr>
  </w:style>
  <w:style w:type="paragraph" w:styleId="963" w:customStyle="1">
    <w:name w:val="正文文本缩进 21"/>
    <w:basedOn w:val="694"/>
    <w:uiPriority w:val="0"/>
    <w:qFormat/>
    <w:pPr>
      <w:ind w:left="420"/>
      <w:spacing w:after="120" w:line="480" w:lineRule="auto"/>
    </w:pPr>
  </w:style>
  <w:style w:type="paragraph" w:styleId="964" w:customStyle="1">
    <w:name w:val="style4"/>
    <w:basedOn w:val="694"/>
    <w:next w:val="965"/>
    <w:uiPriority w:val="0"/>
    <w:qFormat/>
    <w:pPr>
      <w:spacing w:before="280" w:after="280"/>
      <w:widowControl/>
    </w:pPr>
    <w:rPr>
      <w:rFonts w:ascii="宋体"/>
      <w:sz w:val="18"/>
    </w:rPr>
  </w:style>
  <w:style w:type="paragraph" w:styleId="965" w:customStyle="1">
    <w:name w:val="2"/>
    <w:next w:val="694"/>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6" w:customStyle="1">
    <w:name w:val="正文首行缩进1"/>
    <w:basedOn w:val="967"/>
    <w:uiPriority w:val="0"/>
    <w:qFormat/>
    <w:pPr>
      <w:ind w:firstLine="420"/>
      <w:spacing w:after="120"/>
    </w:pPr>
    <w:rPr>
      <w:rFonts w:ascii="Times New Roman" w:eastAsia="宋体"/>
      <w:szCs w:val="24"/>
    </w:rPr>
  </w:style>
  <w:style w:type="paragraph" w:styleId="967" w:customStyle="1">
    <w:name w:val="正文文本11"/>
    <w:basedOn w:val="694"/>
    <w:next w:val="694"/>
    <w:uiPriority w:val="0"/>
    <w:qFormat/>
    <w:pPr>
      <w:spacing w:after="120"/>
    </w:pPr>
  </w:style>
  <w:style w:type="numbering" w:styleId="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南通千城工程项目管理有限公司</cp:lastModifiedBy>
  <cp:revision>11</cp:revision>
  <dcterms:created xsi:type="dcterms:W3CDTF">2022-05-25T14:00:00Z</dcterms:created>
  <dcterms:modified xsi:type="dcterms:W3CDTF">2026-08-14T01:35:23Z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1A569698F92D40CE85A01B6763C04459_13</vt:lpwstr>
  </property>
  <property fmtid="{D5CDD505-2E9C-101B-9397-08002B2CF9AE}" pid="4" name="KSOTemplateDocerSaveRecord">
    <vt:lpwstr>eyJoZGlkIjoiY2Q2Y2QxNWM1NzFmOTk5M2M3M2YyNjA0YmE2N2MxZjYiLCJ1c2VySWQiOiIyMzMyOTY5ODIifQ==</vt:lpwstr>
  </property>
</Properties>
</file>