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72"/>
          <w:szCs w:val="72"/>
          <w:highlight w:val="none"/>
        </w:rPr>
      </w:r>
      <w:r/>
    </w:p>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72"/>
          <w:szCs w:val="72"/>
          <w:highlight w:val="none"/>
        </w:rPr>
        <w:t xml:space="preserve">竞争性磋商文件</w:t>
      </w:r>
      <w:r/>
    </w:p>
    <w:p>
      <w:pPr>
        <w:rPr>
          <w:rFonts w:hint="eastAsia"/>
          <w:caps w:val="0"/>
          <w:spacing w:val="0"/>
        </w:rPr>
      </w:pPr>
      <w:r>
        <w:rPr>
          <w:rFonts w:hint="eastAsia"/>
          <w:caps w:val="0"/>
          <w:spacing w:val="0"/>
        </w:rPr>
      </w:r>
      <w:r/>
    </w:p>
    <w:p>
      <w:pPr>
        <w:pStyle w:val="944"/>
        <w:ind w:left="0" w:firstLine="0"/>
        <w:jc w:val="center"/>
        <w:rPr>
          <w:rFonts w:hint="eastAsia" w:ascii="宋体" w:hAnsi="宋体" w:eastAsia="宋体" w:cs="宋体"/>
          <w:caps w:val="0"/>
          <w:color w:val="auto"/>
          <w:spacing w:val="0"/>
          <w:highlight w:val="none"/>
        </w:rPr>
      </w:pPr>
      <w:r>
        <w:rPr>
          <w:rFonts w:hint="eastAsia" w:ascii="宋体" w:hAnsi="宋体" w:eastAsia="宋体" w:cs="宋体"/>
          <w:caps w:val="0"/>
          <w:color w:val="000000" w:themeColor="text1"/>
          <w:spacing w:val="0"/>
          <w:highlight w:val="none"/>
          <w14:textFill>
            <w14:solidFill>
              <w14:schemeClr w14:val="tx1"/>
            </w14:solidFill>
          </w14:textFill>
        </w:rPr>
        <mc:AlternateContent>
          <mc:Choice Requires="wpg">
            <w:drawing>
              <wp:inline xmlns:wp="http://schemas.openxmlformats.org/drawingml/2006/wordprocessingDrawing" distT="0" distB="0" distL="0" distR="0">
                <wp:extent cx="2147570" cy="2033905"/>
                <wp:effectExtent l="0" t="0" r="5080" b="4445"/>
                <wp:docPr id="5" name="图片 14" descr="LOGO-思源宋体-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descr="LOGO-思源宋体-竖"/>
                        <pic:cNvPicPr>
                          <a:picLocks noChangeAspect="1"/>
                        </pic:cNvPicPr>
                        <pic:nvPr/>
                      </pic:nvPicPr>
                      <pic:blipFill>
                        <a:blip r:embed="rId23"/>
                        <a:stretch/>
                      </pic:blipFill>
                      <pic:spPr bwMode="auto">
                        <a:xfrm>
                          <a:off x="0" y="0"/>
                          <a:ext cx="2147570" cy="2033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9.1pt;height:160.2pt;mso-wrap-distance-left:0.0pt;mso-wrap-distance-top:0.0pt;mso-wrap-distance-right:0.0pt;mso-wrap-distance-bottom:0.0pt;" stroked="false">
                <v:path textboxrect="0,0,0,0"/>
                <v:imagedata r:id="rId23" o:title=""/>
              </v:shape>
            </w:pict>
          </mc:Fallback>
        </mc:AlternateContent>
      </w:r>
      <w:r/>
    </w:p>
    <w:p>
      <w:pPr>
        <w:pStyle w:val="948"/>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jc w:val="center"/>
        <w:spacing w:line="360" w:lineRule="auto"/>
        <w:rPr>
          <w:rFonts w:hint="eastAsia" w:ascii="宋体" w:hAnsi="宋体" w:eastAsia="宋体" w:cs="宋体"/>
          <w:b/>
          <w:caps w:val="0"/>
          <w:color w:val="auto"/>
          <w:spacing w:val="0"/>
          <w:szCs w:val="21"/>
          <w:highlight w:val="none"/>
        </w:rPr>
      </w:pPr>
      <w:r>
        <w:rPr>
          <w:rFonts w:hint="eastAsia" w:ascii="宋体" w:hAnsi="宋体" w:eastAsia="宋体" w:cs="宋体"/>
          <w:b/>
          <w:caps w:val="0"/>
          <w:color w:val="auto"/>
          <w:spacing w:val="0"/>
          <w:szCs w:val="21"/>
          <w:highlight w:val="none"/>
        </w:rPr>
      </w:r>
      <w:r/>
    </w:p>
    <w:p>
      <w:pPr>
        <w:pStyle w:val="935"/>
        <w:rPr>
          <w:rFonts w:hint="eastAsia"/>
          <w:caps w:val="0"/>
          <w:spacing w:val="0"/>
        </w:rPr>
      </w:pPr>
      <w:r>
        <w:rPr>
          <w:rFonts w:hint="eastAsia"/>
          <w:caps w:val="0"/>
          <w:spacing w:val="0"/>
        </w:rPr>
      </w:r>
      <w:r/>
    </w:p>
    <w:p>
      <w:pPr>
        <w:ind w:left="0" w:firstLine="1485"/>
        <w:keepLines w:val="0"/>
        <w:keepNext w:val="0"/>
        <w:pageBreakBefore w:val="0"/>
        <w:spacing w:line="360" w:lineRule="auto"/>
        <w:widowControl w:val="off"/>
        <w:rPr>
          <w:rFonts w:hint="eastAsia" w:ascii="宋体" w:hAnsi="宋体" w:cs="宋体"/>
          <w:caps w:val="0"/>
          <w:color w:val="000000" w:themeColor="text1"/>
          <w:spacing w:val="0"/>
          <w:sz w:val="30"/>
          <w:szCs w:val="30"/>
          <w:highlight w:val="none"/>
          <w:lang w:eastAsia="zh-CN"/>
          <w14:textFill>
            <w14:solidFill>
              <w14:schemeClr w14:val="tx1"/>
            </w14:solidFill>
          </w14:textFill>
        </w:rPr>
      </w:pPr>
      <w:r>
        <w:rPr>
          <w:rFonts w:hint="eastAsia" w:ascii="宋体" w:hAnsi="宋体" w:eastAsia="宋体" w:cs="宋体"/>
          <w:b/>
          <w:bCs/>
          <w:caps w:val="0"/>
          <w:color w:val="auto"/>
          <w:spacing w:val="0"/>
          <w:sz w:val="30"/>
          <w:szCs w:val="30"/>
          <w:highlight w:val="none"/>
        </w:rPr>
        <w:t xml:space="preserve">项目编</w:t>
      </w:r>
      <w:r>
        <w:rPr>
          <w:rFonts w:hint="eastAsia" w:ascii="宋体" w:hAnsi="宋体" w:eastAsia="宋体" w:cs="宋体"/>
          <w:b/>
          <w:bCs/>
          <w:caps w:val="0"/>
          <w:color w:val="000000" w:themeColor="text1"/>
          <w:spacing w:val="0"/>
          <w:sz w:val="30"/>
          <w:szCs w:val="30"/>
          <w:highlight w:val="none"/>
          <w14:textFill>
            <w14:solidFill>
              <w14:schemeClr w14:val="tx1"/>
            </w14:solidFill>
          </w14:textFill>
        </w:rPr>
        <w:t xml:space="preserve">号：</w:t>
      </w:r>
      <w:r>
        <w:rPr>
          <w:rFonts w:hint="eastAsia" w:ascii="宋体" w:hAnsi="宋体" w:cs="宋体"/>
          <w:caps w:val="0"/>
          <w:color w:val="000000" w:themeColor="text1"/>
          <w:spacing w:val="0"/>
          <w:sz w:val="30"/>
          <w:szCs w:val="30"/>
          <w:highlight w:val="none"/>
          <w:lang w:eastAsia="zh-CN"/>
          <w14:textFill>
            <w14:solidFill>
              <w14:schemeClr w14:val="tx1"/>
            </w14:solidFill>
          </w14:textFill>
        </w:rPr>
        <w:t xml:space="preserve">JSZC-320305-ZZXH-C2026-0006</w:t>
      </w:r>
      <w:r/>
    </w:p>
    <w:p>
      <w:pPr>
        <w:ind w:left="0" w:firstLine="1479"/>
        <w:keepLines w:val="0"/>
        <w:keepNext w:val="0"/>
        <w:pageBreakBefore w:val="0"/>
        <w:spacing w:line="360" w:lineRule="auto"/>
        <w:widowControl w:val="off"/>
        <w:rPr>
          <w:rFonts w:hint="eastAsia" w:ascii="宋体" w:hAnsi="宋体" w:cs="宋体"/>
          <w:caps w:val="0"/>
          <w:color w:val="000000" w:themeColor="text1"/>
          <w:spacing w:val="0"/>
          <w:sz w:val="30"/>
          <w:szCs w:val="30"/>
          <w:highlight w:val="none"/>
          <w:lang w:eastAsia="zh-CN"/>
          <w14:textFill>
            <w14:solidFill>
              <w14:schemeClr w14:val="tx1"/>
            </w14:solidFill>
          </w14:textFill>
        </w:rPr>
      </w:pPr>
      <w:r>
        <w:rPr>
          <w:rFonts w:hint="eastAsia" w:ascii="宋体" w:hAnsi="宋体" w:cs="宋体"/>
          <w:caps w:val="0"/>
          <w:color w:val="000000" w:themeColor="text1"/>
          <w:spacing w:val="0"/>
          <w:sz w:val="30"/>
          <w:szCs w:val="30"/>
          <w:highlight w:val="none"/>
          <w:lang w:eastAsia="zh-CN"/>
          <w14:textFill>
            <w14:solidFill>
              <w14:schemeClr w14:val="tx1"/>
            </w14:solidFill>
          </w14:textFill>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eastAsia="宋体" w:cs="宋体"/>
          <w:b/>
          <w:bCs/>
          <w:caps w:val="0"/>
          <w:color w:val="000000" w:themeColor="text1"/>
          <w:spacing w:val="0"/>
          <w:sz w:val="30"/>
          <w:szCs w:val="30"/>
          <w:highlight w:val="none"/>
          <w14:textFill>
            <w14:solidFill>
              <w14:schemeClr w14:val="tx1"/>
            </w14:solidFill>
          </w14:textFill>
        </w:rPr>
        <w:t xml:space="preserve">项目名称：</w:t>
      </w:r>
      <w:r>
        <w:rPr>
          <w:rFonts w:hint="eastAsia" w:ascii="宋体" w:hAnsi="宋体" w:cs="宋体"/>
          <w:caps w:val="0"/>
          <w:color w:val="000000" w:themeColor="text1"/>
          <w:spacing w:val="0"/>
          <w:sz w:val="30"/>
          <w:szCs w:val="30"/>
          <w:highlight w:val="none"/>
          <w:lang w:eastAsia="zh-CN"/>
          <w14:textFill>
            <w14:solidFill>
              <w14:schemeClr w14:val="tx1"/>
            </w14:solidFill>
          </w14:textFill>
        </w:rPr>
        <w:t xml:space="preserve">2026年潘安湖初级中学校区学位</w:t>
      </w:r>
      <w:r>
        <w:rPr>
          <w:rFonts w:hint="eastAsia" w:ascii="宋体" w:hAnsi="宋体" w:cs="宋体"/>
          <w:caps w:val="0"/>
          <w:color w:val="auto"/>
          <w:spacing w:val="0"/>
          <w:sz w:val="30"/>
          <w:szCs w:val="30"/>
          <w:highlight w:val="none"/>
          <w:lang w:eastAsia="zh-CN"/>
        </w:rPr>
        <w:t xml:space="preserve">扩容改造工程</w:t>
      </w:r>
      <w:r/>
    </w:p>
    <w:p>
      <w:pPr>
        <w:ind w:left="0" w:firstLine="1485"/>
        <w:keepLines w:val="0"/>
        <w:keepNext w:val="0"/>
        <w:pageBreakBefore w:val="0"/>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r>
      <w:r/>
    </w:p>
    <w:p>
      <w:pPr>
        <w:ind w:left="0" w:firstLine="1485"/>
        <w:keepLines w:val="0"/>
        <w:keepNext w:val="0"/>
        <w:pageBreakBefore w:val="0"/>
        <w:widowControl w:val="off"/>
        <w:rPr>
          <w:rFonts w:hint="eastAsia" w:ascii="宋体" w:hAnsi="宋体" w:eastAsia="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lang w:val="en-US" w:eastAsia="zh-CN"/>
        </w:rPr>
        <w:t xml:space="preserve">采 购 人</w:t>
      </w:r>
      <w:r>
        <w:rPr>
          <w:rFonts w:hint="eastAsia" w:ascii="宋体" w:hAnsi="宋体" w:eastAsia="宋体" w:cs="宋体"/>
          <w:b/>
          <w:bCs/>
          <w:caps w:val="0"/>
          <w:color w:val="auto"/>
          <w:spacing w:val="0"/>
          <w:sz w:val="30"/>
          <w:szCs w:val="30"/>
          <w:highlight w:val="none"/>
        </w:rPr>
        <w:t xml:space="preserve">：</w:t>
      </w:r>
      <w:r>
        <w:rPr>
          <w:rFonts w:hint="eastAsia" w:ascii="宋体" w:hAnsi="宋体" w:cs="宋体"/>
          <w:caps w:val="0"/>
          <w:color w:val="auto"/>
          <w:spacing w:val="0"/>
          <w:sz w:val="30"/>
          <w:szCs w:val="30"/>
          <w:highlight w:val="none"/>
          <w:lang w:eastAsia="zh-CN"/>
        </w:rPr>
        <w:t xml:space="preserve">徐州市贾汪区教育局</w:t>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pStyle w:val="954"/>
        <w:rPr>
          <w:rFonts w:hint="eastAsia"/>
          <w:caps w:val="0"/>
          <w:spacing w:val="0"/>
        </w:rPr>
      </w:pPr>
      <w:r>
        <w:rPr>
          <w:rFonts w:hint="eastAsia"/>
          <w:caps w:val="0"/>
          <w:spacing w:val="0"/>
        </w:rPr>
      </w:r>
      <w:r/>
    </w:p>
    <w:p>
      <w:pPr>
        <w:jc w:val="center"/>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t xml:space="preserve">代理机构：</w:t>
      </w:r>
      <w:r>
        <w:rPr>
          <w:rFonts w:hint="eastAsia" w:ascii="宋体" w:hAnsi="宋体" w:cs="宋体"/>
          <w:b/>
          <w:bCs/>
          <w:caps w:val="0"/>
          <w:color w:val="auto"/>
          <w:spacing w:val="0"/>
          <w:sz w:val="30"/>
          <w:szCs w:val="30"/>
          <w:highlight w:val="none"/>
          <w:lang w:val="en-US" w:eastAsia="zh-CN"/>
        </w:rPr>
        <w:t xml:space="preserve">中正信合项目管理有限公司</w:t>
      </w:r>
      <w:r/>
    </w:p>
    <w:p>
      <w:pPr>
        <w:jc w:val="center"/>
        <w:spacing w:line="360" w:lineRule="auto"/>
        <w:rPr>
          <w:rFonts w:hint="eastAsia" w:ascii="宋体" w:hAnsi="宋体" w:eastAsia="宋体" w:cs="宋体"/>
          <w:b/>
          <w:caps w:val="0"/>
          <w:color w:val="auto"/>
          <w:spacing w:val="0"/>
          <w:sz w:val="32"/>
          <w:highlight w:val="none"/>
        </w:rPr>
      </w:pPr>
      <w:r>
        <w:rPr>
          <w:rFonts w:hint="eastAsia" w:ascii="宋体" w:hAnsi="宋体" w:cs="宋体"/>
          <w:b/>
          <w:caps w:val="0"/>
          <w:color w:val="auto"/>
          <w:spacing w:val="0"/>
          <w:sz w:val="32"/>
          <w:highlight w:val="none"/>
          <w:lang w:val="en-US" w:eastAsia="zh-CN"/>
        </w:rPr>
        <w:t xml:space="preserve">二〇二六年七月</w:t>
      </w:r>
      <w:r/>
    </w:p>
    <w:p>
      <w:pPr>
        <w:jc w:val="center"/>
        <w:spacing w:line="360" w:lineRule="auto"/>
        <w:rPr>
          <w:rFonts w:hint="eastAsia" w:ascii="宋体" w:hAnsi="宋体" w:eastAsia="宋体" w:cs="宋体"/>
          <w:b/>
          <w:caps w:val="0"/>
          <w:color w:val="auto"/>
          <w:spacing w:val="0"/>
          <w:sz w:val="36"/>
          <w:highlight w:val="none"/>
        </w:rPr>
        <w:sectPr>
          <w:headerReference w:type="default" r:id="rId9"/>
          <w:footerReference w:type="default" r:id="rId13"/>
          <w:footnotePr/>
          <w:endnotePr/>
          <w:type w:val="nextPage"/>
          <w:pgSz w:w="11906" w:h="16838" w:orient="portrait"/>
          <w:pgMar w:top="1440" w:right="1006" w:bottom="1440" w:left="1440" w:header="851" w:footer="992" w:gutter="0"/>
          <w:cols w:num="1" w:sep="0" w:space="1701" w:equalWidth="1"/>
          <w:docGrid w:linePitch="360"/>
          <w:titlePg/>
        </w:sectPr>
      </w:pPr>
      <w:r>
        <w:rPr>
          <w:rFonts w:hint="eastAsia" w:ascii="宋体" w:hAnsi="宋体" w:eastAsia="宋体" w:cs="宋体"/>
          <w:b/>
          <w:caps w:val="0"/>
          <w:color w:val="auto"/>
          <w:spacing w:val="0"/>
          <w:sz w:val="36"/>
          <w:highlight w:val="none"/>
        </w:rPr>
      </w:r>
      <w:r/>
    </w:p>
    <w:p>
      <w:pPr>
        <w:rPr>
          <w:caps w:val="0"/>
          <w:color w:val="auto"/>
          <w:spacing w:val="0"/>
          <w:highlight w:val="none"/>
        </w:rPr>
      </w:pPr>
      <w:r>
        <w:rPr>
          <w:caps w:val="0"/>
          <w:color w:val="auto"/>
          <w:spacing w:val="0"/>
          <w:highlight w:val="none"/>
        </w:rPr>
      </w:r>
      <w:r/>
    </w:p>
    <w:sdt>
      <w:sdtPr>
        <w15:appearance w15:val="boundingBox"/>
        <w15:color w:val="dbdbdb"/>
        <w:id w:val="147470363"/>
        <w:docPartObj>
          <w:docPartGallery w:val="Table of Contents"/>
          <w:docPartUnique w:val="true"/>
        </w:docPartObj>
        <w:rPr>
          <w:rFonts w:hint="default" w:ascii="宋体" w:hAnsi="宋体" w:eastAsia="宋体" w:cs="Times New Roman"/>
          <w:b/>
          <w:bCs/>
          <w:caps w:val="0"/>
          <w:color w:val="0000ff"/>
          <w:spacing w:val="0"/>
          <w:sz w:val="24"/>
          <w:szCs w:val="32"/>
          <w:highlight w:val="none"/>
          <w:lang w:val="en-US" w:eastAsia="zh-CN" w:bidi="ar-SA"/>
        </w:rPr>
      </w:sdtPr>
      <w:sdtContent>
        <w:p>
          <w:pPr>
            <w:jc w:val="center"/>
            <w:spacing w:line="360" w:lineRule="auto"/>
            <w:rPr>
              <w:b/>
              <w:bCs/>
              <w:caps w:val="0"/>
              <w:color w:val="auto"/>
              <w:spacing w:val="0"/>
              <w:sz w:val="32"/>
              <w:szCs w:val="32"/>
              <w:highlight w:val="none"/>
            </w:rPr>
          </w:pPr>
          <w:r>
            <w:rPr>
              <w:rFonts w:ascii="宋体" w:hAnsi="宋体" w:eastAsia="宋体"/>
              <w:b/>
              <w:bCs/>
              <w:caps w:val="0"/>
              <w:color w:val="auto"/>
              <w:spacing w:val="0"/>
              <w:sz w:val="32"/>
              <w:szCs w:val="32"/>
              <w:highlight w:val="none"/>
            </w:rPr>
            <w:t xml:space="preserve">目</w:t>
          </w:r>
          <w:r>
            <w:rPr>
              <w:rFonts w:hint="eastAsia" w:ascii="宋体" w:hAnsi="宋体" w:eastAsia="宋体"/>
              <w:b/>
              <w:bCs/>
              <w:caps w:val="0"/>
              <w:color w:val="auto"/>
              <w:spacing w:val="0"/>
              <w:sz w:val="32"/>
              <w:szCs w:val="32"/>
              <w:highlight w:val="none"/>
              <w:lang w:val="en-US" w:eastAsia="zh-CN"/>
            </w:rPr>
            <w:t xml:space="preserve">  </w:t>
          </w:r>
          <w:r>
            <w:rPr>
              <w:rFonts w:ascii="宋体" w:hAnsi="宋体" w:eastAsia="宋体"/>
              <w:b/>
              <w:bCs/>
              <w:caps w:val="0"/>
              <w:color w:val="auto"/>
              <w:spacing w:val="0"/>
              <w:sz w:val="32"/>
              <w:szCs w:val="32"/>
              <w:highlight w:val="none"/>
            </w:rPr>
            <w:t xml:space="preserve">录</w:t>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b/>
              <w:caps w:val="0"/>
              <w:color w:val="auto"/>
              <w:spacing w:val="0"/>
              <w:sz w:val="24"/>
              <w:szCs w:val="24"/>
              <w:highlight w:val="none"/>
            </w:rPr>
            <w:fldChar w:fldCharType="begin"/>
          </w:r>
          <w:r>
            <w:rPr>
              <w:rFonts w:hint="eastAsia" w:ascii="宋体" w:hAnsi="宋体" w:eastAsia="宋体" w:cs="宋体"/>
              <w:b/>
              <w:caps w:val="0"/>
              <w:color w:val="auto"/>
              <w:spacing w:val="0"/>
              <w:sz w:val="24"/>
              <w:szCs w:val="24"/>
              <w:highlight w:val="none"/>
            </w:rPr>
            <w:instrText xml:space="preserve">TOC \o "1-1" \h \u </w:instrText>
          </w:r>
          <w:r>
            <w:rPr>
              <w:rFonts w:hint="eastAsia" w:ascii="宋体" w:hAnsi="宋体" w:eastAsia="宋体" w:cs="宋体"/>
              <w:b/>
              <w:caps w:val="0"/>
              <w:color w:val="auto"/>
              <w:spacing w:val="0"/>
              <w:sz w:val="24"/>
              <w:szCs w:val="24"/>
              <w:highlight w:val="none"/>
            </w:rPr>
            <w:fldChar w:fldCharType="separate"/>
          </w: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_Toc9644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第一章 项目说明</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_Toc9644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_Toc11031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第二章 磋商保证金</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_Toc11031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_Toc26652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第三章 响应文件</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_Toc26652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_Toc30896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第四章 磋商相关说明</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_Toc30896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8</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_Toc8642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第六章 磋商文件的澄清或者修改</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_Toc8642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_Toc16658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第七章 询问和质疑</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_Toc16658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_Toc21183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第八章 其他</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_Toc21183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_Toc20814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w:t>
          </w:r>
          <w:r>
            <w:rPr>
              <w:rFonts w:hint="eastAsia" w:ascii="宋体" w:hAnsi="宋体" w:eastAsia="宋体" w:cs="宋体"/>
              <w:bCs/>
              <w:caps w:val="0"/>
              <w:spacing w:val="0"/>
              <w:sz w:val="24"/>
              <w:szCs w:val="24"/>
              <w:highlight w:val="none"/>
              <w:lang w:val="en-US" w:eastAsia="zh-CN"/>
            </w:rPr>
            <w:t xml:space="preserve">九</w:t>
          </w:r>
          <w:r>
            <w:rPr>
              <w:rFonts w:hint="eastAsia" w:ascii="宋体" w:hAnsi="宋体" w:eastAsia="宋体" w:cs="宋体"/>
              <w:bCs/>
              <w:caps w:val="0"/>
              <w:spacing w:val="0"/>
              <w:sz w:val="24"/>
              <w:szCs w:val="24"/>
              <w:highlight w:val="none"/>
            </w:rPr>
            <w:t xml:space="preserve">章 附件</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_Toc20814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15</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_Toc29582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1、</w:t>
          </w:r>
          <w:r>
            <w:rPr>
              <w:rFonts w:hint="eastAsia" w:ascii="宋体" w:hAnsi="宋体" w:eastAsia="宋体" w:cs="宋体"/>
              <w:caps w:val="0"/>
              <w:spacing w:val="0"/>
              <w:sz w:val="24"/>
              <w:szCs w:val="24"/>
              <w:highlight w:val="none"/>
              <w:lang w:val="en-US" w:eastAsia="zh-CN" w:bidi="ar-SA"/>
            </w:rPr>
            <w:t xml:space="preserve">评分细则</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_Toc29582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16</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_Toc18678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2、项目要求（采购需求）</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_Toc18678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18</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_Toc4720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3、磋商报价表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_Toc4720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25</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_Toc7771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4、分项价格表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_Toc7771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26</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_Toc12612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6、承包人主要施工管理人员表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_Toc12612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28</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_Toc17794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7、偏离表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_Toc17794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29</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_Toc3850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8</w:t>
          </w:r>
          <w:r>
            <w:rPr>
              <w:rFonts w:hint="eastAsia" w:ascii="宋体" w:hAnsi="宋体" w:eastAsia="宋体" w:cs="宋体"/>
              <w:caps w:val="0"/>
              <w:spacing w:val="0"/>
              <w:sz w:val="24"/>
              <w:szCs w:val="24"/>
              <w:highlight w:val="none"/>
              <w:lang w:val="en-US" w:eastAsia="zh-CN" w:bidi="ar-SA"/>
            </w:rPr>
            <w:t xml:space="preserve">、合同草案条款</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_Toc3850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30</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_Toc25921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9、承诺书</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_Toc25921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69</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_Toc6740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10、法定代表人资格证明及授权委托书</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_Toc6740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71</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_Toc30531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11、中小企业声明函</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_Toc30531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74</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_Toc16112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13、具备履行合同所必需的设备和专业技术能力的书面声明</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_Toc16112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77</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_Toc11419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14、残疾人福利性单位声明函</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_Toc11419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78</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15、预付款保函支付条款模板</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_Toc23926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79</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3"/>
            <w:keepLines w:val="0"/>
            <w:keepNext w:val="0"/>
            <w:pageBreakBefore w:val="0"/>
            <w:spacing w:line="360" w:lineRule="auto"/>
            <w:widowControl w:val="off"/>
            <w:tabs>
              <w:tab w:val="right" w:pos="9072" w:leader="dot"/>
            </w:tabs>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6</w:t>
          </w:r>
          <w:r>
            <w:rPr>
              <w:rFonts w:hint="eastAsia" w:ascii="宋体" w:hAnsi="宋体" w:eastAsia="宋体" w:cs="宋体"/>
              <w:caps w:val="0"/>
              <w:spacing w:val="0"/>
              <w:sz w:val="24"/>
              <w:szCs w:val="24"/>
              <w:highlight w:val="none"/>
              <w:lang w:val="en-US" w:eastAsia="zh-CN" w:bidi="ar-SA"/>
            </w:rPr>
            <w:t xml:space="preserve">、关于符合本国产品标准的声明函</w:t>
          </w:r>
          <w:r>
            <w:rPr>
              <w:rFonts w:hint="eastAsia" w:ascii="宋体" w:hAnsi="宋体" w:eastAsia="宋体" w:cs="宋体"/>
              <w:caps w:val="0"/>
              <w:spacing w:val="0"/>
              <w:sz w:val="24"/>
              <w:szCs w:val="24"/>
            </w:rPr>
            <w:tab/>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78</w:t>
          </w:r>
          <w:r/>
        </w:p>
        <w:p>
          <w:pPr>
            <w:pStyle w:val="963"/>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_Toc9468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7</w:t>
          </w:r>
          <w:r>
            <w:rPr>
              <w:rFonts w:hint="eastAsia" w:ascii="宋体" w:hAnsi="宋体" w:eastAsia="宋体" w:cs="宋体"/>
              <w:caps w:val="0"/>
              <w:spacing w:val="0"/>
              <w:sz w:val="24"/>
              <w:szCs w:val="24"/>
              <w:highlight w:val="none"/>
              <w:lang w:val="en-US" w:eastAsia="zh-CN" w:bidi="ar-SA"/>
            </w:rPr>
            <w:t xml:space="preserve">、代理服务收费标准</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_Toc9468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81</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spacing w:line="360" w:lineRule="auto"/>
            <w:rPr>
              <w:rFonts w:hint="eastAsia" w:ascii="宋体" w:hAnsi="宋体" w:eastAsia="宋体" w:cs="宋体"/>
              <w:caps w:val="0"/>
              <w:color w:val="auto"/>
              <w:spacing w:val="0"/>
              <w:sz w:val="21"/>
              <w:szCs w:val="24"/>
              <w:highlight w:val="none"/>
              <w:lang w:val="en-US" w:eastAsia="zh-CN" w:bidi="ar-SA"/>
            </w:rPr>
          </w:pPr>
          <w:r>
            <w:rPr>
              <w:rFonts w:hint="eastAsia" w:ascii="宋体" w:hAnsi="宋体" w:eastAsia="宋体" w:cs="宋体"/>
              <w:caps w:val="0"/>
              <w:color w:val="auto"/>
              <w:spacing w:val="0"/>
              <w:szCs w:val="24"/>
              <w:highlight w:val="none"/>
            </w:rPr>
            <w:fldChar w:fldCharType="end"/>
          </w:r>
          <w:r/>
        </w:p>
      </w:sdtContent>
    </w:sdt>
    <w:p>
      <w:pPr>
        <w:jc w:val="center"/>
        <w:spacing w:line="360" w:lineRule="auto"/>
        <w:rPr>
          <w:rFonts w:hint="eastAsia" w:ascii="宋体" w:hAnsi="宋体" w:eastAsia="宋体" w:cs="宋体"/>
          <w:b/>
          <w:caps w:val="0"/>
          <w:color w:val="auto"/>
          <w:spacing w:val="0"/>
          <w:sz w:val="36"/>
          <w:highlight w:val="none"/>
        </w:rPr>
        <w:sectPr>
          <w:headerReference w:type="default" r:id="rId10"/>
          <w:footerReference w:type="default" r:id="rId14"/>
          <w:footerReference w:type="first" r:id="rId15"/>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ascii="宋体" w:hAnsi="宋体" w:eastAsia="宋体" w:cs="宋体"/>
          <w:b/>
          <w:caps w:val="0"/>
          <w:color w:val="auto"/>
          <w:spacing w:val="0"/>
          <w:sz w:val="36"/>
          <w:highlight w:val="none"/>
        </w:rPr>
      </w:r>
      <w:r/>
    </w:p>
    <w:p>
      <w:pPr>
        <w:jc w:val="center"/>
        <w:spacing w:line="360" w:lineRule="auto"/>
        <w:rPr>
          <w:rFonts w:hint="eastAsia" w:ascii="宋体" w:hAnsi="宋体" w:eastAsia="宋体" w:cs="宋体"/>
          <w:b/>
          <w:caps w:val="0"/>
          <w:color w:val="auto"/>
          <w:spacing w:val="0"/>
          <w:sz w:val="36"/>
          <w:highlight w:val="none"/>
        </w:rPr>
      </w:pPr>
      <w:r>
        <w:rPr>
          <w:rFonts w:hint="eastAsia" w:ascii="宋体" w:hAnsi="宋体" w:eastAsia="宋体" w:cs="宋体"/>
          <w:b/>
          <w:caps w:val="0"/>
          <w:color w:val="auto"/>
          <w:spacing w:val="0"/>
          <w:sz w:val="36"/>
          <w:highlight w:val="none"/>
        </w:rPr>
        <w:t xml:space="preserve">竞争性磋商文件</w:t>
      </w:r>
      <w:r/>
    </w:p>
    <w:p>
      <w:pPr>
        <w:jc w:val="center"/>
        <w:spacing w:line="360" w:lineRule="auto"/>
        <w:tabs>
          <w:tab w:val="left" w:pos="3240" w:leader="none"/>
        </w:tabs>
        <w:rPr>
          <w:rFonts w:hint="eastAsia" w:ascii="宋体" w:hAnsi="宋体" w:cs="宋体"/>
          <w:caps w:val="0"/>
          <w:color w:val="auto"/>
          <w:spacing w:val="0"/>
          <w:sz w:val="24"/>
          <w:highlight w:val="none"/>
          <w:u w:val="singl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u w:val="single"/>
          <w:lang w:eastAsia="zh-CN"/>
        </w:rPr>
        <w:t xml:space="preserve">JSZC-320305-ZZXH-C2026-0006</w:t>
      </w:r>
      <w:r/>
    </w:p>
    <w:p>
      <w:pPr>
        <w:spacing w:line="360" w:lineRule="auto"/>
        <w:tabs>
          <w:tab w:val="left" w:pos="3240"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（供应商）</w:t>
      </w:r>
      <w:r>
        <w:rPr>
          <w:rFonts w:hint="eastAsia" w:ascii="宋体" w:hAnsi="宋体" w:cs="宋体"/>
          <w:caps w:val="0"/>
          <w:color w:val="auto"/>
          <w:spacing w:val="0"/>
          <w:sz w:val="24"/>
          <w:highlight w:val="none"/>
          <w:u w:val="single"/>
          <w:lang w:val="en-US" w:eastAsia="zh-CN"/>
        </w:rPr>
        <w:t xml:space="preserve">         </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aps w:val="0"/>
          <w:color w:val="auto"/>
          <w:spacing w:val="0"/>
          <w:sz w:val="24"/>
          <w:highlight w:val="none"/>
          <w:u w:val="single"/>
          <w:lang w:eastAsia="zh-CN"/>
        </w:rPr>
        <w:t xml:space="preserve">中正信合项目管理有限公司</w:t>
      </w:r>
      <w:r>
        <w:rPr>
          <w:rFonts w:hint="eastAsia" w:ascii="宋体" w:hAnsi="宋体" w:eastAsia="宋体" w:cs="宋体"/>
          <w:caps w:val="0"/>
          <w:color w:val="auto"/>
          <w:spacing w:val="0"/>
          <w:sz w:val="24"/>
          <w:highlight w:val="none"/>
        </w:rPr>
        <w:t xml:space="preserve">对</w:t>
      </w:r>
      <w:r>
        <w:rPr>
          <w:rFonts w:hint="eastAsia" w:ascii="宋体" w:hAnsi="宋体" w:cs="宋体"/>
          <w:caps w:val="0"/>
          <w:color w:val="auto"/>
          <w:spacing w:val="0"/>
          <w:sz w:val="24"/>
          <w:highlight w:val="none"/>
          <w:u w:val="single"/>
          <w:lang w:eastAsia="zh-CN"/>
        </w:rPr>
        <w:t xml:space="preserve">2026年潘安湖初级中学校区学位扩容改造工程</w:t>
      </w:r>
      <w:r>
        <w:rPr>
          <w:rFonts w:hint="eastAsia" w:ascii="宋体" w:hAnsi="宋体" w:eastAsia="宋体" w:cs="宋体"/>
          <w:caps w:val="0"/>
          <w:color w:val="auto"/>
          <w:spacing w:val="0"/>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0" w:name="_Toc9644"/>
      <w:r>
        <w:rPr>
          <w:rFonts w:hint="eastAsia" w:ascii="宋体" w:hAnsi="宋体" w:eastAsia="宋体" w:cs="宋体"/>
          <w:b/>
          <w:bCs/>
          <w:caps w:val="0"/>
          <w:color w:val="auto"/>
          <w:spacing w:val="0"/>
          <w:sz w:val="28"/>
          <w:szCs w:val="28"/>
          <w:highlight w:val="none"/>
        </w:rPr>
        <w:t xml:space="preserve">第一章 项目说明</w:t>
      </w:r>
      <w:bookmarkEnd w:id="0"/>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一、采购人：</w:t>
      </w:r>
      <w:r>
        <w:rPr>
          <w:rFonts w:hint="eastAsia" w:ascii="宋体" w:hAnsi="宋体" w:cs="宋体"/>
          <w:caps w:val="0"/>
          <w:color w:val="auto"/>
          <w:spacing w:val="0"/>
          <w:sz w:val="24"/>
          <w:highlight w:val="none"/>
          <w:lang w:eastAsia="zh-CN"/>
        </w:rPr>
        <w:t xml:space="preserve">徐州市贾汪区教育局</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二、项目名称：</w:t>
      </w:r>
      <w:r>
        <w:rPr>
          <w:rFonts w:hint="eastAsia" w:ascii="宋体" w:hAnsi="宋体" w:cs="宋体"/>
          <w:caps w:val="0"/>
          <w:color w:val="auto"/>
          <w:spacing w:val="0"/>
          <w:sz w:val="24"/>
          <w:highlight w:val="none"/>
          <w:lang w:eastAsia="zh-CN"/>
        </w:rPr>
        <w:t xml:space="preserve">2026年潘安湖初级中学校区学位扩容改造工程</w:t>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三、项目编号：</w:t>
      </w:r>
      <w:r>
        <w:rPr>
          <w:rFonts w:hint="eastAsia" w:ascii="宋体" w:hAnsi="宋体" w:cs="宋体"/>
          <w:caps w:val="0"/>
          <w:color w:val="auto"/>
          <w:spacing w:val="0"/>
          <w:sz w:val="24"/>
          <w:highlight w:val="none"/>
          <w:lang w:eastAsia="zh-CN"/>
        </w:rPr>
        <w:t xml:space="preserve">JSZC-320305-ZZXH-C2026-0006</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五、采购方式：本项目采用竞争性磋商采购方式。</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六、</w:t>
      </w:r>
      <w:r>
        <w:rPr>
          <w:rFonts w:hint="eastAsia" w:ascii="宋体" w:hAnsi="宋体" w:eastAsia="宋体" w:cs="宋体"/>
          <w:caps w:val="0"/>
          <w:color w:val="auto"/>
          <w:spacing w:val="0"/>
          <w:sz w:val="24"/>
          <w:highlight w:val="none"/>
        </w:rPr>
        <w:t xml:space="preserve">供应商资格条件：见竞争性磋商公告（项目编号：</w:t>
      </w:r>
      <w:r>
        <w:rPr>
          <w:rFonts w:hint="eastAsia" w:ascii="宋体" w:hAnsi="宋体" w:cs="宋体"/>
          <w:caps w:val="0"/>
          <w:color w:val="auto"/>
          <w:spacing w:val="0"/>
          <w:sz w:val="24"/>
          <w:highlight w:val="none"/>
          <w:lang w:eastAsia="zh-CN"/>
        </w:rPr>
        <w:t xml:space="preserve">JSZC-320305-ZZXH-C2026-0006</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七、采购预算（采购项目预算金额）：见《磋商文件》附件《项目要求（采购需求）》。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八、采购需求：见《磋商文件》附件《项目要求（采购需求）》。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九、合同草案条款：见《磋商文件》附件《合同草案条款》。</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十、报价要求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1、供应商报价为要约，</w:t>
      </w:r>
      <w:r>
        <w:rPr>
          <w:rFonts w:hint="eastAsia" w:ascii="宋体" w:hAnsi="宋体" w:cs="宋体"/>
          <w:caps w:val="0"/>
          <w:color w:val="auto"/>
          <w:spacing w:val="0"/>
          <w:sz w:val="24"/>
          <w:highlight w:val="none"/>
          <w:lang w:eastAsia="zh-CN"/>
        </w:rPr>
        <w:t xml:space="preserve">中正信合项目管理有限公司</w:t>
      </w:r>
      <w:r>
        <w:rPr>
          <w:rFonts w:hint="eastAsia" w:ascii="宋体" w:hAnsi="宋体" w:eastAsia="宋体" w:cs="宋体"/>
          <w:caps w:val="0"/>
          <w:color w:val="auto"/>
          <w:spacing w:val="0"/>
          <w:sz w:val="24"/>
          <w:highlight w:val="none"/>
        </w:rPr>
        <w:t xml:space="preserve">无承诺表示时视为未成交，</w:t>
      </w:r>
      <w:r>
        <w:rPr>
          <w:rFonts w:hint="eastAsia" w:ascii="宋体" w:hAnsi="宋体" w:cs="宋体"/>
          <w:caps w:val="0"/>
          <w:color w:val="auto"/>
          <w:spacing w:val="0"/>
          <w:sz w:val="24"/>
          <w:highlight w:val="none"/>
          <w:lang w:eastAsia="zh-CN"/>
        </w:rPr>
        <w:t xml:space="preserve">中正信合项目管理有限公司</w:t>
      </w:r>
      <w:r>
        <w:rPr>
          <w:rFonts w:hint="eastAsia" w:ascii="宋体" w:hAnsi="宋体" w:eastAsia="宋体" w:cs="宋体"/>
          <w:caps w:val="0"/>
          <w:color w:val="auto"/>
          <w:spacing w:val="0"/>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2、按照《磋商报价表》要求填写首次报价。</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3、报价包含本项目范围内的全部费用。供应商有漏报或不报的，采购人将视为有关费用</w:t>
      </w:r>
      <w:r>
        <w:rPr>
          <w:rFonts w:hint="eastAsia" w:ascii="宋体" w:hAnsi="宋体" w:eastAsia="宋体" w:cs="宋体"/>
          <w:caps w:val="0"/>
          <w:color w:val="auto"/>
          <w:spacing w:val="0"/>
          <w:sz w:val="24"/>
          <w:highlight w:val="none"/>
          <w:lang w:val="en-US" w:eastAsia="zh-CN"/>
        </w:rPr>
        <w:t xml:space="preserve">已</w:t>
      </w:r>
      <w:r>
        <w:rPr>
          <w:rFonts w:hint="eastAsia" w:ascii="宋体" w:hAnsi="宋体" w:eastAsia="宋体" w:cs="宋体"/>
          <w:caps w:val="0"/>
          <w:color w:val="auto"/>
          <w:spacing w:val="0"/>
          <w:sz w:val="24"/>
          <w:highlight w:val="none"/>
        </w:rPr>
        <w:t xml:space="preserve">包括在本项目的报价中而不予支付。采购人不支付报价以外的任何费用。</w:t>
      </w:r>
      <w:r/>
    </w:p>
    <w:p>
      <w:pPr>
        <w:ind w:right="-57"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十</w:t>
      </w:r>
      <w:r>
        <w:rPr>
          <w:rFonts w:hint="eastAsia" w:ascii="宋体" w:hAnsi="宋体" w:cs="宋体"/>
          <w:caps w:val="0"/>
          <w:color w:val="auto"/>
          <w:spacing w:val="0"/>
          <w:sz w:val="24"/>
          <w:highlight w:val="none"/>
          <w:lang w:val="en-US" w:eastAsia="zh-CN"/>
        </w:rPr>
        <w:t xml:space="preserve">一</w:t>
      </w:r>
      <w:r>
        <w:rPr>
          <w:rFonts w:hint="eastAsia" w:ascii="宋体" w:hAnsi="宋体" w:eastAsia="宋体" w:cs="宋体"/>
          <w:caps w:val="0"/>
          <w:color w:val="auto"/>
          <w:spacing w:val="0"/>
          <w:sz w:val="24"/>
          <w:highlight w:val="none"/>
        </w:rPr>
        <w:t xml:space="preserve">、其他补充事宜</w:t>
      </w:r>
      <w:r>
        <w:rPr>
          <w:rFonts w:hint="eastAsia" w:ascii="宋体" w:hAnsi="宋体" w:cs="宋体"/>
          <w:caps w:val="0"/>
          <w:color w:val="auto"/>
          <w:spacing w:val="0"/>
          <w:sz w:val="24"/>
          <w:highlight w:val="none"/>
          <w:lang w:eastAsia="zh-CN"/>
        </w:rPr>
        <w:t xml:space="preserve">：</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（1）供应商信用信息满足磋商文件要求；</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（2）本项目</w:t>
      </w:r>
      <w:r>
        <w:rPr>
          <w:rFonts w:hint="eastAsia" w:ascii="宋体" w:hAnsi="宋体" w:eastAsia="宋体" w:cs="宋体"/>
          <w:caps w:val="0"/>
          <w:color w:val="auto"/>
          <w:spacing w:val="0"/>
          <w:sz w:val="24"/>
          <w:highlight w:val="none"/>
          <w:u w:val="single"/>
        </w:rPr>
        <w:t xml:space="preserve">不接受</w:t>
      </w:r>
      <w:r>
        <w:rPr>
          <w:rFonts w:hint="eastAsia" w:ascii="宋体" w:hAnsi="宋体" w:eastAsia="宋体" w:cs="宋体"/>
          <w:caps w:val="0"/>
          <w:color w:val="auto"/>
          <w:spacing w:val="0"/>
          <w:sz w:val="24"/>
          <w:highlight w:val="none"/>
        </w:rPr>
        <w:t xml:space="preserve">联合体参与采购活动，成交后不得转包或分包；</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（3）单位负责人为同一人或者存在直接控股、管理关系的不同供应商，不得参加同一合同项下的政府采购活动；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（4）为本采购项目提供整体设计、规范编制或者项目管理、监理、检测等服务的供应商，不得再参加本采购项目的采购活动；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（5）法律、行政法规、磋商文件规定的其他要求。</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1" w:name="_Toc11031"/>
      <w:r>
        <w:rPr>
          <w:rFonts w:hint="eastAsia" w:ascii="宋体" w:hAnsi="宋体" w:eastAsia="宋体" w:cs="宋体"/>
          <w:b/>
          <w:bCs/>
          <w:caps w:val="0"/>
          <w:color w:val="auto"/>
          <w:spacing w:val="0"/>
          <w:sz w:val="28"/>
          <w:szCs w:val="28"/>
          <w:highlight w:val="none"/>
        </w:rPr>
        <w:t xml:space="preserve">第二章 磋商保证金</w:t>
      </w:r>
      <w:bookmarkEnd w:id="1"/>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十一、供应商提交磋商保证金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1、磋商保证金交纳数额和形式：不需交纳。</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2" w:name="_Toc26652"/>
      <w:r>
        <w:rPr>
          <w:rFonts w:hint="eastAsia" w:ascii="宋体" w:hAnsi="宋体" w:eastAsia="宋体" w:cs="宋体"/>
          <w:b/>
          <w:bCs/>
          <w:caps w:val="0"/>
          <w:color w:val="auto"/>
          <w:spacing w:val="0"/>
          <w:sz w:val="28"/>
          <w:szCs w:val="28"/>
          <w:highlight w:val="none"/>
        </w:rPr>
        <w:t xml:space="preserve">第三章 响应文件</w:t>
      </w:r>
      <w:bookmarkEnd w:id="2"/>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十二、提交响应文件要求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36"/>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“苏采云”系统使用要求：</w:t>
      </w:r>
      <w:r/>
    </w:p>
    <w:p>
      <w:pPr>
        <w:pStyle w:val="936"/>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1、使用谷歌浏览器参与不见面开标及磋商环节。</w:t>
      </w:r>
      <w:r/>
    </w:p>
    <w:p>
      <w:pPr>
        <w:pStyle w:val="936"/>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2、电脑需提前准备好麦克风、音响，摄像头，提前检查保证能够正常使用。</w:t>
      </w:r>
      <w:r/>
    </w:p>
    <w:p>
      <w:pPr>
        <w:pStyle w:val="936"/>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3、操作系统至少win7以上，建议使用win10操作系统。</w:t>
      </w:r>
      <w:r/>
    </w:p>
    <w:p>
      <w:pPr>
        <w:pStyle w:val="982"/>
        <w:ind w:firstLine="480"/>
        <w:spacing w:line="360" w:lineRule="auto"/>
        <w:rPr>
          <w:rFonts w:hint="eastAsia" w:ascii="宋体" w:hAnsi="宋体" w:eastAsia="宋体" w:cs="宋体"/>
          <w:caps w:val="0"/>
          <w:color w:val="000000" w:themeColor="text1"/>
          <w:spacing w:val="0"/>
          <w:highlight w:val="none"/>
          <w14:textFill>
            <w14:solidFill>
              <w14:schemeClr w14:val="tx1"/>
            </w14:solidFill>
          </w14:textFill>
        </w:rPr>
      </w:pPr>
      <w:r>
        <w:rPr>
          <w:rFonts w:hint="eastAsia" w:ascii="宋体" w:hAnsi="宋体" w:eastAsia="宋体" w:cs="宋体"/>
          <w:b/>
          <w:bCs/>
          <w:caps w:val="0"/>
          <w:color w:val="auto"/>
          <w:spacing w:val="0"/>
          <w:highlight w:val="none"/>
        </w:rPr>
        <w:t xml:space="preserve">（二）首次响应文件提交</w:t>
      </w:r>
      <w:r>
        <w:rPr>
          <w:rFonts w:hint="eastAsia" w:ascii="宋体" w:hAnsi="宋体" w:eastAsia="宋体" w:cs="宋体"/>
          <w:b/>
          <w:bCs/>
          <w:caps w:val="0"/>
          <w:color w:val="000000" w:themeColor="text1"/>
          <w:spacing w:val="0"/>
          <w:highlight w:val="none"/>
          <w14:textFill>
            <w14:solidFill>
              <w14:schemeClr w14:val="tx1"/>
            </w14:solidFill>
          </w14:textFill>
        </w:rPr>
        <w:t xml:space="preserve">的截止时间：</w:t>
      </w:r>
      <w:r>
        <w:rPr>
          <w:rFonts w:hint="eastAsia" w:eastAsia="宋体" w:cs="宋体"/>
          <w:b/>
          <w:bCs/>
          <w:caps w:val="0"/>
          <w:color w:val="000000" w:themeColor="text1"/>
          <w:spacing w:val="0"/>
          <w:highlight w:val="none"/>
          <w:lang w:eastAsia="zh-CN"/>
          <w14:textFill>
            <w14:solidFill>
              <w14:schemeClr w14:val="tx1"/>
            </w14:solidFill>
          </w14:textFill>
        </w:rPr>
        <w:t xml:space="preserve">2026年</w:t>
      </w:r>
      <w:r>
        <w:rPr>
          <w:rFonts w:hint="eastAsia" w:eastAsia="宋体" w:cs="宋体"/>
          <w:b/>
          <w:bCs/>
          <w:caps w:val="0"/>
          <w:color w:val="000000" w:themeColor="text1"/>
          <w:spacing w:val="0"/>
          <w:highlight w:val="none"/>
          <w:lang w:val="en-US" w:eastAsia="zh-CN"/>
          <w14:textFill>
            <w14:solidFill>
              <w14:schemeClr w14:val="tx1"/>
            </w14:solidFill>
          </w14:textFill>
        </w:rPr>
        <w:t xml:space="preserve">08</w:t>
      </w:r>
      <w:r>
        <w:rPr>
          <w:rFonts w:hint="eastAsia" w:eastAsia="宋体" w:cs="宋体"/>
          <w:b/>
          <w:bCs/>
          <w:caps w:val="0"/>
          <w:color w:val="000000" w:themeColor="text1"/>
          <w:spacing w:val="0"/>
          <w:highlight w:val="none"/>
          <w:lang w:eastAsia="zh-CN"/>
          <w14:textFill>
            <w14:solidFill>
              <w14:schemeClr w14:val="tx1"/>
            </w14:solidFill>
          </w14:textFill>
        </w:rPr>
        <w:t xml:space="preserve">月</w:t>
      </w:r>
      <w:r>
        <w:rPr>
          <w:rFonts w:hint="eastAsia" w:eastAsia="宋体" w:cs="宋体"/>
          <w:b/>
          <w:bCs/>
          <w:caps w:val="0"/>
          <w:color w:val="000000" w:themeColor="text1"/>
          <w:spacing w:val="0"/>
          <w:highlight w:val="none"/>
          <w:lang w:val="en-US" w:eastAsia="zh-CN"/>
          <w14:textFill>
            <w14:solidFill>
              <w14:schemeClr w14:val="tx1"/>
            </w14:solidFill>
          </w14:textFill>
        </w:rPr>
        <w:t xml:space="preserve">04</w:t>
      </w:r>
      <w:r>
        <w:rPr>
          <w:rFonts w:hint="eastAsia" w:eastAsia="宋体" w:cs="宋体"/>
          <w:b/>
          <w:bCs/>
          <w:caps w:val="0"/>
          <w:color w:val="000000" w:themeColor="text1"/>
          <w:spacing w:val="0"/>
          <w:highlight w:val="none"/>
          <w:lang w:eastAsia="zh-CN"/>
          <w14:textFill>
            <w14:solidFill>
              <w14:schemeClr w14:val="tx1"/>
            </w14:solidFill>
          </w14:textFill>
        </w:rPr>
        <w:t xml:space="preserve">日</w:t>
      </w:r>
      <w:r>
        <w:rPr>
          <w:rFonts w:hint="eastAsia" w:eastAsia="宋体" w:cs="宋体"/>
          <w:b/>
          <w:bCs/>
          <w:caps w:val="0"/>
          <w:color w:val="000000" w:themeColor="text1"/>
          <w:spacing w:val="0"/>
          <w:highlight w:val="none"/>
          <w:lang w:val="en-US" w:eastAsia="zh-CN"/>
          <w14:textFill>
            <w14:solidFill>
              <w14:schemeClr w14:val="tx1"/>
            </w14:solidFill>
          </w14:textFill>
        </w:rPr>
        <w:t xml:space="preserve">10</w:t>
      </w:r>
      <w:r>
        <w:rPr>
          <w:rFonts w:hint="eastAsia" w:ascii="宋体" w:hAnsi="宋体" w:eastAsia="宋体" w:cs="宋体"/>
          <w:b/>
          <w:bCs/>
          <w:caps w:val="0"/>
          <w:color w:val="000000" w:themeColor="text1"/>
          <w:spacing w:val="0"/>
          <w:highlight w:val="none"/>
          <w14:textFill>
            <w14:solidFill>
              <w14:schemeClr w14:val="tx1"/>
            </w14:solidFill>
          </w14:textFill>
        </w:rPr>
        <w:t xml:space="preserve">:</w:t>
      </w:r>
      <w:r>
        <w:rPr>
          <w:rFonts w:hint="eastAsia" w:eastAsia="宋体" w:cs="宋体"/>
          <w:b/>
          <w:bCs/>
          <w:caps w:val="0"/>
          <w:color w:val="000000" w:themeColor="text1"/>
          <w:spacing w:val="0"/>
          <w:highlight w:val="none"/>
          <w:lang w:val="en-US" w:eastAsia="zh-CN"/>
          <w14:textFill>
            <w14:solidFill>
              <w14:schemeClr w14:val="tx1"/>
            </w14:solidFill>
          </w14:textFill>
        </w:rPr>
        <w:t xml:space="preserve">0</w:t>
      </w:r>
      <w:r>
        <w:rPr>
          <w:rFonts w:hint="eastAsia" w:ascii="宋体" w:hAnsi="宋体" w:eastAsia="宋体" w:cs="宋体"/>
          <w:b/>
          <w:bCs/>
          <w:caps w:val="0"/>
          <w:color w:val="000000" w:themeColor="text1"/>
          <w:spacing w:val="0"/>
          <w:highlight w:val="none"/>
          <w14:textFill>
            <w14:solidFill>
              <w14:schemeClr w14:val="tx1"/>
            </w14:solidFill>
          </w14:textFill>
        </w:rPr>
        <w:t xml:space="preserve">0</w:t>
      </w:r>
      <w:r>
        <w:rPr>
          <w:rFonts w:hint="eastAsia" w:ascii="宋体" w:hAnsi="宋体" w:eastAsia="宋体" w:cs="宋体"/>
          <w:b/>
          <w:bCs/>
          <w:caps w:val="0"/>
          <w:color w:val="000000" w:themeColor="text1"/>
          <w:spacing w:val="0"/>
          <w:highlight w:val="none"/>
          <w14:textFill>
            <w14:solidFill>
              <w14:schemeClr w14:val="tx1"/>
            </w14:solidFill>
          </w14:textFill>
        </w:rPr>
        <w:t xml:space="preserve">，</w:t>
      </w:r>
      <w:r>
        <w:rPr>
          <w:rFonts w:hint="eastAsia" w:ascii="宋体" w:hAnsi="宋体" w:eastAsia="宋体" w:cs="宋体"/>
          <w:caps w:val="0"/>
          <w:color w:val="000000" w:themeColor="text1"/>
          <w:spacing w:val="0"/>
          <w:highlight w:val="none"/>
          <w14:textFill>
            <w14:solidFill>
              <w14:schemeClr w14:val="tx1"/>
            </w14:solidFill>
          </w14:textFill>
        </w:rPr>
        <w:t xml:space="preserve">在截止时间后提交的首次响应文件为无效文件，将被拒收。</w:t>
      </w:r>
      <w:r/>
    </w:p>
    <w:p>
      <w:pPr>
        <w:pStyle w:val="982"/>
        <w:ind w:firstLine="480"/>
        <w:spacing w:line="360" w:lineRule="auto"/>
        <w:rPr>
          <w:rFonts w:hint="eastAsia" w:ascii="宋体" w:hAnsi="宋体" w:eastAsia="宋体" w:cs="宋体"/>
          <w:b/>
          <w:bCs/>
          <w:caps w:val="0"/>
          <w:color w:val="000000" w:themeColor="text1"/>
          <w:spacing w:val="0"/>
          <w:highlight w:val="none"/>
          <w14:textFill>
            <w14:solidFill>
              <w14:schemeClr w14:val="tx1"/>
            </w14:solidFill>
          </w14:textFill>
        </w:rPr>
      </w:pPr>
      <w:r>
        <w:rPr>
          <w:rFonts w:hint="eastAsia" w:ascii="宋体" w:hAnsi="宋体" w:eastAsia="宋体" w:cs="宋体"/>
          <w:b/>
          <w:bCs/>
          <w:caps w:val="0"/>
          <w:color w:val="000000" w:themeColor="text1"/>
          <w:spacing w:val="0"/>
          <w:highlight w:val="none"/>
          <w14:textFill>
            <w14:solidFill>
              <w14:schemeClr w14:val="tx1"/>
            </w14:solidFill>
          </w14:textFill>
        </w:rPr>
        <w:t xml:space="preserve">（三）首次响应文件提交时间、地点：</w:t>
      </w:r>
      <w:r/>
    </w:p>
    <w:p>
      <w:pPr>
        <w:pStyle w:val="982"/>
        <w:ind w:firstLine="480"/>
        <w:spacing w:line="360" w:lineRule="auto"/>
        <w:rPr>
          <w:rFonts w:hint="eastAsia" w:ascii="宋体" w:hAnsi="宋体" w:eastAsia="宋体" w:cs="宋体"/>
          <w:caps w:val="0"/>
          <w:color w:val="000000" w:themeColor="text1"/>
          <w:spacing w:val="0"/>
          <w:highlight w:val="none"/>
          <w14:textFill>
            <w14:solidFill>
              <w14:schemeClr w14:val="tx1"/>
            </w14:solidFill>
          </w14:textFill>
        </w:rPr>
      </w:pPr>
      <w:r>
        <w:rPr>
          <w:rFonts w:hint="eastAsia" w:ascii="宋体" w:hAnsi="宋体" w:eastAsia="宋体" w:cs="宋体"/>
          <w:caps w:val="0"/>
          <w:color w:val="000000" w:themeColor="text1"/>
          <w:spacing w:val="0"/>
          <w:highlight w:val="none"/>
          <w14:textFill>
            <w14:solidFill>
              <w14:schemeClr w14:val="tx1"/>
            </w14:solidFill>
          </w14:textFill>
        </w:rPr>
        <w:t xml:space="preserve">1、提交时间：</w:t>
      </w:r>
      <w:r/>
    </w:p>
    <w:p>
      <w:pPr>
        <w:pStyle w:val="982"/>
        <w:ind w:firstLine="480"/>
        <w:spacing w:line="360" w:lineRule="auto"/>
        <w:rPr>
          <w:rFonts w:hint="eastAsia" w:ascii="宋体" w:hAnsi="宋体" w:eastAsia="宋体" w:cs="宋体"/>
          <w:b/>
          <w:bCs/>
          <w:caps w:val="0"/>
          <w:color w:val="000000" w:themeColor="text1"/>
          <w:spacing w:val="0"/>
          <w:highlight w:val="none"/>
          <w14:textFill>
            <w14:solidFill>
              <w14:schemeClr w14:val="tx1"/>
            </w14:solidFill>
          </w14:textFill>
        </w:rPr>
      </w:pPr>
      <w:r>
        <w:rPr>
          <w:rFonts w:hint="eastAsia" w:ascii="宋体" w:hAnsi="宋体" w:eastAsia="宋体" w:cs="宋体"/>
          <w:caps w:val="0"/>
          <w:color w:val="000000" w:themeColor="text1"/>
          <w:spacing w:val="0"/>
          <w:highlight w:val="none"/>
          <w14:textFill>
            <w14:solidFill>
              <w14:schemeClr w14:val="tx1"/>
            </w14:solidFill>
          </w14:textFill>
        </w:rPr>
        <w:t xml:space="preserve">首次响应文件提交的截止时间</w:t>
      </w:r>
      <w:r>
        <w:rPr>
          <w:rFonts w:hint="eastAsia" w:ascii="宋体" w:hAnsi="宋体" w:eastAsia="宋体" w:cs="宋体"/>
          <w:b/>
          <w:bCs/>
          <w:caps w:val="0"/>
          <w:color w:val="000000" w:themeColor="text1"/>
          <w:spacing w:val="0"/>
          <w:highlight w:val="none"/>
          <w14:textFill>
            <w14:solidFill>
              <w14:schemeClr w14:val="tx1"/>
            </w14:solidFill>
          </w14:textFill>
        </w:rPr>
        <w:t xml:space="preserve">（</w:t>
      </w:r>
      <w:r>
        <w:rPr>
          <w:rFonts w:hint="eastAsia" w:eastAsia="宋体" w:cs="宋体"/>
          <w:b/>
          <w:bCs/>
          <w:caps w:val="0"/>
          <w:color w:val="000000" w:themeColor="text1"/>
          <w:spacing w:val="0"/>
          <w:highlight w:val="none"/>
          <w:lang w:eastAsia="zh-CN"/>
          <w14:textFill>
            <w14:solidFill>
              <w14:schemeClr w14:val="tx1"/>
            </w14:solidFill>
          </w14:textFill>
        </w:rPr>
        <w:t xml:space="preserve">2026年</w:t>
      </w:r>
      <w:r>
        <w:rPr>
          <w:rFonts w:hint="eastAsia" w:eastAsia="宋体" w:cs="宋体"/>
          <w:b/>
          <w:bCs/>
          <w:caps w:val="0"/>
          <w:color w:val="000000" w:themeColor="text1"/>
          <w:spacing w:val="0"/>
          <w:highlight w:val="none"/>
          <w:lang w:val="en-US" w:eastAsia="zh-CN"/>
          <w14:textFill>
            <w14:solidFill>
              <w14:schemeClr w14:val="tx1"/>
            </w14:solidFill>
          </w14:textFill>
        </w:rPr>
        <w:t xml:space="preserve">08</w:t>
      </w:r>
      <w:r>
        <w:rPr>
          <w:rFonts w:hint="eastAsia" w:eastAsia="宋体" w:cs="宋体"/>
          <w:b/>
          <w:bCs/>
          <w:caps w:val="0"/>
          <w:color w:val="000000" w:themeColor="text1"/>
          <w:spacing w:val="0"/>
          <w:highlight w:val="none"/>
          <w:lang w:eastAsia="zh-CN"/>
          <w14:textFill>
            <w14:solidFill>
              <w14:schemeClr w14:val="tx1"/>
            </w14:solidFill>
          </w14:textFill>
        </w:rPr>
        <w:t xml:space="preserve">月</w:t>
      </w:r>
      <w:r>
        <w:rPr>
          <w:rFonts w:hint="eastAsia" w:eastAsia="宋体" w:cs="宋体"/>
          <w:b/>
          <w:bCs/>
          <w:caps w:val="0"/>
          <w:color w:val="000000" w:themeColor="text1"/>
          <w:spacing w:val="0"/>
          <w:highlight w:val="none"/>
          <w:lang w:val="en-US" w:eastAsia="zh-CN"/>
          <w14:textFill>
            <w14:solidFill>
              <w14:schemeClr w14:val="tx1"/>
            </w14:solidFill>
          </w14:textFill>
        </w:rPr>
        <w:t xml:space="preserve">04</w:t>
      </w:r>
      <w:r>
        <w:rPr>
          <w:rFonts w:hint="eastAsia" w:eastAsia="宋体" w:cs="宋体"/>
          <w:b/>
          <w:bCs/>
          <w:caps w:val="0"/>
          <w:color w:val="000000" w:themeColor="text1"/>
          <w:spacing w:val="0"/>
          <w:highlight w:val="none"/>
          <w:lang w:eastAsia="zh-CN"/>
          <w14:textFill>
            <w14:solidFill>
              <w14:schemeClr w14:val="tx1"/>
            </w14:solidFill>
          </w14:textFill>
        </w:rPr>
        <w:t xml:space="preserve">日</w:t>
      </w:r>
      <w:r>
        <w:rPr>
          <w:rFonts w:hint="eastAsia" w:eastAsia="宋体" w:cs="宋体"/>
          <w:b/>
          <w:bCs/>
          <w:caps w:val="0"/>
          <w:color w:val="000000" w:themeColor="text1"/>
          <w:spacing w:val="0"/>
          <w:highlight w:val="none"/>
          <w:lang w:val="en-US" w:eastAsia="zh-CN"/>
          <w14:textFill>
            <w14:solidFill>
              <w14:schemeClr w14:val="tx1"/>
            </w14:solidFill>
          </w14:textFill>
        </w:rPr>
        <w:t xml:space="preserve">10</w:t>
      </w:r>
      <w:r>
        <w:rPr>
          <w:rFonts w:hint="eastAsia" w:ascii="宋体" w:hAnsi="宋体" w:eastAsia="宋体" w:cs="宋体"/>
          <w:b/>
          <w:bCs/>
          <w:caps w:val="0"/>
          <w:color w:val="000000" w:themeColor="text1"/>
          <w:spacing w:val="0"/>
          <w:highlight w:val="none"/>
          <w14:textFill>
            <w14:solidFill>
              <w14:schemeClr w14:val="tx1"/>
            </w14:solidFill>
          </w14:textFill>
        </w:rPr>
        <w:t xml:space="preserve">:</w:t>
      </w:r>
      <w:r>
        <w:rPr>
          <w:rFonts w:hint="eastAsia" w:eastAsia="宋体" w:cs="宋体"/>
          <w:b/>
          <w:bCs/>
          <w:caps w:val="0"/>
          <w:color w:val="000000" w:themeColor="text1"/>
          <w:spacing w:val="0"/>
          <w:highlight w:val="none"/>
          <w:lang w:val="en-US" w:eastAsia="zh-CN"/>
          <w14:textFill>
            <w14:solidFill>
              <w14:schemeClr w14:val="tx1"/>
            </w14:solidFill>
          </w14:textFill>
        </w:rPr>
        <w:t xml:space="preserve">0</w:t>
      </w:r>
      <w:r>
        <w:rPr>
          <w:rFonts w:hint="eastAsia" w:ascii="宋体" w:hAnsi="宋体" w:eastAsia="宋体" w:cs="宋体"/>
          <w:b/>
          <w:bCs/>
          <w:caps w:val="0"/>
          <w:color w:val="000000" w:themeColor="text1"/>
          <w:spacing w:val="0"/>
          <w:highlight w:val="none"/>
          <w14:textFill>
            <w14:solidFill>
              <w14:schemeClr w14:val="tx1"/>
            </w14:solidFill>
          </w14:textFill>
        </w:rPr>
        <w:t xml:space="preserve">0</w:t>
      </w:r>
      <w:r>
        <w:rPr>
          <w:rFonts w:hint="eastAsia" w:eastAsia="宋体" w:cs="宋体"/>
          <w:b/>
          <w:bCs/>
          <w:caps w:val="0"/>
          <w:color w:val="000000" w:themeColor="text1"/>
          <w:spacing w:val="0"/>
          <w:highlight w:val="none"/>
          <w:lang w:eastAsia="zh-CN"/>
          <w14:textFill>
            <w14:solidFill>
              <w14:schemeClr w14:val="tx1"/>
            </w14:solidFill>
          </w14:textFill>
        </w:rPr>
        <w:t xml:space="preserve">）</w:t>
      </w:r>
      <w:r>
        <w:rPr>
          <w:rFonts w:hint="eastAsia" w:ascii="宋体" w:hAnsi="宋体" w:eastAsia="宋体" w:cs="宋体"/>
          <w:b/>
          <w:bCs/>
          <w:caps w:val="0"/>
          <w:color w:val="000000" w:themeColor="text1"/>
          <w:spacing w:val="0"/>
          <w:highlight w:val="none"/>
          <w14:textFill>
            <w14:solidFill>
              <w14:schemeClr w14:val="tx1"/>
            </w14:solidFill>
          </w14:textFill>
        </w:rPr>
        <w:t xml:space="preserve">前。</w:t>
      </w:r>
      <w:r/>
    </w:p>
    <w:p>
      <w:pPr>
        <w:pStyle w:val="982"/>
        <w:ind w:firstLine="480"/>
        <w:spacing w:line="360" w:lineRule="auto"/>
        <w:rPr>
          <w:rFonts w:hint="eastAsia" w:ascii="宋体" w:hAnsi="宋体" w:eastAsia="宋体" w:cs="宋体"/>
          <w:caps w:val="0"/>
          <w:color w:val="000000" w:themeColor="text1"/>
          <w:spacing w:val="0"/>
          <w:highlight w:val="none"/>
          <w14:textFill>
            <w14:solidFill>
              <w14:schemeClr w14:val="tx1"/>
            </w14:solidFill>
          </w14:textFill>
        </w:rPr>
      </w:pPr>
      <w:r>
        <w:rPr>
          <w:rFonts w:hint="eastAsia" w:ascii="宋体" w:hAnsi="宋体" w:eastAsia="宋体" w:cs="宋体"/>
          <w:caps w:val="0"/>
          <w:color w:val="000000" w:themeColor="text1"/>
          <w:spacing w:val="0"/>
          <w:highlight w:val="none"/>
          <w14:textFill>
            <w14:solidFill>
              <w14:schemeClr w14:val="tx1"/>
            </w14:solidFill>
          </w14:textFill>
        </w:rPr>
        <w:t xml:space="preserve">2、提交地点：</w:t>
      </w:r>
      <w:r/>
    </w:p>
    <w:p>
      <w:pPr>
        <w:pStyle w:val="982"/>
        <w:ind w:firstLine="480"/>
        <w:spacing w:line="360" w:lineRule="auto"/>
        <w:rPr>
          <w:rFonts w:hint="eastAsia" w:ascii="宋体" w:hAnsi="宋体" w:eastAsia="宋体" w:cs="宋体"/>
          <w:caps w:val="0"/>
          <w:color w:val="000000" w:themeColor="text1"/>
          <w:spacing w:val="0"/>
          <w:highlight w:val="none"/>
          <w14:textFill>
            <w14:solidFill>
              <w14:schemeClr w14:val="tx1"/>
            </w14:solidFill>
          </w14:textFill>
        </w:rPr>
      </w:pPr>
      <w:r>
        <w:rPr>
          <w:rFonts w:hint="eastAsia" w:ascii="宋体" w:hAnsi="宋体" w:eastAsia="宋体" w:cs="宋体"/>
          <w:caps w:val="0"/>
          <w:color w:val="000000" w:themeColor="text1"/>
          <w:spacing w:val="0"/>
          <w:highlight w:val="none"/>
          <w14:textFill>
            <w14:solidFill>
              <w14:schemeClr w14:val="tx1"/>
            </w14:solidFill>
          </w14:textFill>
        </w:rPr>
        <w:t xml:space="preserve">“苏采云”系统（网址：http://jszfcg.jsczt.cn/）“开标大厅”或进入徐州政府采购网（网址：http://</w:t>
      </w:r>
      <w:r>
        <w:rPr>
          <w:rFonts w:hint="eastAsia" w:ascii="宋体" w:hAnsi="宋体" w:eastAsia="宋体" w:cs="宋体"/>
          <w:caps w:val="0"/>
          <w:color w:val="000000" w:themeColor="text1"/>
          <w:spacing w:val="0"/>
          <w:highlight w:val="none"/>
          <w14:textFill>
            <w14:solidFill>
              <w14:schemeClr w14:val="tx1"/>
            </w14:solidFill>
          </w14:textFill>
        </w:rPr>
        <w:t xml:space="preserve">czj.xz.gov.cn/Home/HomeIndex）-业务工作-用户登录，点击“苏采云”进入系统“开标大厅”。 </w:t>
      </w:r>
      <w:r/>
    </w:p>
    <w:p>
      <w:pPr>
        <w:pStyle w:val="982"/>
        <w:ind w:firstLine="480"/>
        <w:spacing w:line="360" w:lineRule="auto"/>
        <w:rPr>
          <w:rFonts w:hint="eastAsia" w:ascii="宋体" w:hAnsi="宋体" w:eastAsia="宋体" w:cs="宋体"/>
          <w:b/>
          <w:bCs/>
          <w:caps w:val="0"/>
          <w:color w:val="000000" w:themeColor="text1"/>
          <w:spacing w:val="0"/>
          <w:highlight w:val="none"/>
          <w14:textFill>
            <w14:solidFill>
              <w14:schemeClr w14:val="tx1"/>
            </w14:solidFill>
          </w14:textFill>
        </w:rPr>
      </w:pPr>
      <w:r>
        <w:rPr>
          <w:rFonts w:hint="eastAsia" w:ascii="宋体" w:hAnsi="宋体" w:eastAsia="宋体" w:cs="宋体"/>
          <w:b/>
          <w:bCs/>
          <w:caps w:val="0"/>
          <w:color w:val="000000" w:themeColor="text1"/>
          <w:spacing w:val="0"/>
          <w:highlight w:val="none"/>
          <w14:textFill>
            <w14:solidFill>
              <w14:schemeClr w14:val="tx1"/>
            </w14:solidFill>
          </w14:textFill>
        </w:rPr>
        <w:t xml:space="preserve">（四）首次响应文件开启时间：</w:t>
      </w:r>
      <w:r>
        <w:rPr>
          <w:rFonts w:hint="eastAsia" w:eastAsia="宋体" w:cs="宋体"/>
          <w:b/>
          <w:bCs/>
          <w:caps w:val="0"/>
          <w:color w:val="000000" w:themeColor="text1"/>
          <w:spacing w:val="0"/>
          <w:highlight w:val="none"/>
          <w:lang w:eastAsia="zh-CN"/>
          <w14:textFill>
            <w14:solidFill>
              <w14:schemeClr w14:val="tx1"/>
            </w14:solidFill>
          </w14:textFill>
        </w:rPr>
        <w:t xml:space="preserve">2026年</w:t>
      </w:r>
      <w:r>
        <w:rPr>
          <w:rFonts w:hint="eastAsia" w:eastAsia="宋体" w:cs="宋体"/>
          <w:b/>
          <w:bCs/>
          <w:caps w:val="0"/>
          <w:color w:val="000000" w:themeColor="text1"/>
          <w:spacing w:val="0"/>
          <w:highlight w:val="none"/>
          <w:lang w:val="en-US" w:eastAsia="zh-CN"/>
          <w14:textFill>
            <w14:solidFill>
              <w14:schemeClr w14:val="tx1"/>
            </w14:solidFill>
          </w14:textFill>
        </w:rPr>
        <w:t xml:space="preserve">08</w:t>
      </w:r>
      <w:r>
        <w:rPr>
          <w:rFonts w:hint="eastAsia" w:eastAsia="宋体" w:cs="宋体"/>
          <w:b/>
          <w:bCs/>
          <w:caps w:val="0"/>
          <w:color w:val="000000" w:themeColor="text1"/>
          <w:spacing w:val="0"/>
          <w:highlight w:val="none"/>
          <w:lang w:eastAsia="zh-CN"/>
          <w14:textFill>
            <w14:solidFill>
              <w14:schemeClr w14:val="tx1"/>
            </w14:solidFill>
          </w14:textFill>
        </w:rPr>
        <w:t xml:space="preserve">月</w:t>
      </w:r>
      <w:r>
        <w:rPr>
          <w:rFonts w:hint="eastAsia" w:eastAsia="宋体" w:cs="宋体"/>
          <w:b/>
          <w:bCs/>
          <w:caps w:val="0"/>
          <w:color w:val="000000" w:themeColor="text1"/>
          <w:spacing w:val="0"/>
          <w:highlight w:val="none"/>
          <w:lang w:val="en-US" w:eastAsia="zh-CN"/>
          <w14:textFill>
            <w14:solidFill>
              <w14:schemeClr w14:val="tx1"/>
            </w14:solidFill>
          </w14:textFill>
        </w:rPr>
        <w:t xml:space="preserve">04</w:t>
      </w:r>
      <w:r>
        <w:rPr>
          <w:rFonts w:hint="eastAsia" w:eastAsia="宋体" w:cs="宋体"/>
          <w:b/>
          <w:bCs/>
          <w:caps w:val="0"/>
          <w:color w:val="000000" w:themeColor="text1"/>
          <w:spacing w:val="0"/>
          <w:highlight w:val="none"/>
          <w:lang w:eastAsia="zh-CN"/>
          <w14:textFill>
            <w14:solidFill>
              <w14:schemeClr w14:val="tx1"/>
            </w14:solidFill>
          </w14:textFill>
        </w:rPr>
        <w:t xml:space="preserve">日</w:t>
      </w:r>
      <w:r>
        <w:rPr>
          <w:rFonts w:hint="eastAsia" w:eastAsia="宋体" w:cs="宋体"/>
          <w:b/>
          <w:bCs/>
          <w:caps w:val="0"/>
          <w:color w:val="000000" w:themeColor="text1"/>
          <w:spacing w:val="0"/>
          <w:highlight w:val="none"/>
          <w:lang w:val="en-US" w:eastAsia="zh-CN"/>
          <w14:textFill>
            <w14:solidFill>
              <w14:schemeClr w14:val="tx1"/>
            </w14:solidFill>
          </w14:textFill>
        </w:rPr>
        <w:t xml:space="preserve">10</w:t>
      </w:r>
      <w:r>
        <w:rPr>
          <w:rFonts w:hint="eastAsia" w:ascii="宋体" w:hAnsi="宋体" w:eastAsia="宋体" w:cs="宋体"/>
          <w:b/>
          <w:bCs/>
          <w:caps w:val="0"/>
          <w:color w:val="000000" w:themeColor="text1"/>
          <w:spacing w:val="0"/>
          <w:highlight w:val="none"/>
          <w14:textFill>
            <w14:solidFill>
              <w14:schemeClr w14:val="tx1"/>
            </w14:solidFill>
          </w14:textFill>
        </w:rPr>
        <w:t xml:space="preserve">:</w:t>
      </w:r>
      <w:r>
        <w:rPr>
          <w:rFonts w:hint="eastAsia" w:eastAsia="宋体" w:cs="宋体"/>
          <w:b/>
          <w:bCs/>
          <w:caps w:val="0"/>
          <w:color w:val="000000" w:themeColor="text1"/>
          <w:spacing w:val="0"/>
          <w:highlight w:val="none"/>
          <w:lang w:val="en-US" w:eastAsia="zh-CN"/>
          <w14:textFill>
            <w14:solidFill>
              <w14:schemeClr w14:val="tx1"/>
            </w14:solidFill>
          </w14:textFill>
        </w:rPr>
        <w:t xml:space="preserve">0</w:t>
      </w:r>
      <w:r>
        <w:rPr>
          <w:rFonts w:hint="eastAsia" w:ascii="宋体" w:hAnsi="宋体" w:eastAsia="宋体" w:cs="宋体"/>
          <w:b/>
          <w:bCs/>
          <w:caps w:val="0"/>
          <w:color w:val="000000" w:themeColor="text1"/>
          <w:spacing w:val="0"/>
          <w:highlight w:val="none"/>
          <w14:textFill>
            <w14:solidFill>
              <w14:schemeClr w14:val="tx1"/>
            </w14:solidFill>
          </w14:textFill>
        </w:rPr>
        <w:t xml:space="preserve">0。</w:t>
      </w:r>
      <w:r/>
    </w:p>
    <w:p>
      <w:pPr>
        <w:pStyle w:val="982"/>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（五）首次响应文件开启地点：</w:t>
      </w:r>
      <w:r/>
    </w:p>
    <w:p>
      <w:pPr>
        <w:pStyle w:val="982"/>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“苏采云”系统（网址：http://jszfcg.jsczt.cn/）“开标大厅”或进入徐州政府采购网（网址：http://czj.xz.gov.cn/Home/HomeIndex）-业务工作-用户登录，点击“苏采云”进入系统“开标大厅”。</w:t>
      </w:r>
      <w:r/>
    </w:p>
    <w:p>
      <w:pPr>
        <w:pStyle w:val="982"/>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82"/>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（七）不接受不按要求加盖公章（电子签章）的首次响应文件。电子签章相关要求见“苏采云”系统。</w:t>
      </w:r>
      <w:r/>
    </w:p>
    <w:p>
      <w:pPr>
        <w:pStyle w:val="982"/>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bCs/>
          <w:caps w:val="0"/>
          <w:color w:val="auto"/>
          <w:spacing w:val="0"/>
          <w:highlight w:val="none"/>
        </w:rPr>
        <w:t xml:space="preserve">（八）首次响应文件解密：到达开启时间，</w:t>
      </w:r>
      <w:r>
        <w:rPr>
          <w:rFonts w:hint="eastAsia" w:ascii="宋体" w:hAnsi="宋体" w:eastAsia="宋体" w:cs="宋体"/>
          <w:caps w:val="0"/>
          <w:color w:val="auto"/>
          <w:spacing w:val="0"/>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aps w:val="0"/>
          <w:color w:val="auto"/>
          <w:spacing w:val="0"/>
          <w:highlight w:val="none"/>
        </w:rPr>
        <w:t xml:space="preserve">开启时间后30分钟内</w:t>
      </w:r>
      <w:r>
        <w:rPr>
          <w:rFonts w:hint="eastAsia" w:ascii="宋体" w:hAnsi="宋体" w:eastAsia="宋体" w:cs="宋体"/>
          <w:caps w:val="0"/>
          <w:color w:val="auto"/>
          <w:spacing w:val="0"/>
          <w:highlight w:val="none"/>
        </w:rPr>
        <w:t xml:space="preserve">，通过“苏采云”系统（使用“CA数字证书”）解密。</w:t>
      </w:r>
      <w:r/>
    </w:p>
    <w:p>
      <w:pPr>
        <w:pStyle w:val="982"/>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（九）采购文件（后缀名为“.kedt”）、供应商操作手册及政府采购客户端工具可通过“苏采云”系统（网址：</w:t>
      </w:r>
      <w:r>
        <w:rPr>
          <w:rFonts w:hint="eastAsia" w:ascii="宋体" w:hAnsi="宋体" w:eastAsia="宋体" w:cs="宋体"/>
          <w:caps w:val="0"/>
          <w:color w:val="auto"/>
          <w:spacing w:val="0"/>
          <w:highlight w:val="none"/>
        </w:rPr>
        <w:fldChar w:fldCharType="begin"/>
      </w:r>
      <w:r>
        <w:rPr>
          <w:rFonts w:hint="eastAsia" w:ascii="宋体" w:hAnsi="宋体" w:eastAsia="宋体" w:cs="宋体"/>
          <w:caps w:val="0"/>
          <w:color w:val="auto"/>
          <w:spacing w:val="0"/>
          <w:highlight w:val="none"/>
        </w:rPr>
        <w:instrText xml:space="preserve">HYPERLINK "http://jszfcg.jsczt.cn/"</w:instrText>
      </w:r>
      <w:r>
        <w:rPr>
          <w:rFonts w:hint="eastAsia" w:ascii="宋体" w:hAnsi="宋体" w:eastAsia="宋体" w:cs="宋体"/>
          <w:caps w:val="0"/>
          <w:color w:val="auto"/>
          <w:spacing w:val="0"/>
          <w:highlight w:val="none"/>
        </w:rPr>
        <w:fldChar w:fldCharType="separate"/>
      </w:r>
      <w:r>
        <w:rPr>
          <w:rFonts w:hint="eastAsia" w:ascii="宋体" w:hAnsi="宋体" w:eastAsia="宋体" w:cs="宋体"/>
          <w:caps w:val="0"/>
          <w:color w:val="auto"/>
          <w:spacing w:val="0"/>
          <w:highlight w:val="none"/>
        </w:rPr>
        <w:t xml:space="preserve">http://jszfcg.jsczt.cn/</w:t>
      </w:r>
      <w:r>
        <w:rPr>
          <w:rFonts w:hint="eastAsia" w:ascii="宋体" w:hAnsi="宋体" w:eastAsia="宋体" w:cs="宋体"/>
          <w:caps w:val="0"/>
          <w:color w:val="auto"/>
          <w:spacing w:val="0"/>
          <w:highlight w:val="none"/>
        </w:rPr>
        <w:fldChar w:fldCharType="end"/>
      </w:r>
      <w:r>
        <w:rPr>
          <w:rFonts w:hint="eastAsia" w:ascii="宋体" w:hAnsi="宋体" w:eastAsia="宋体" w:cs="宋体"/>
          <w:caps w:val="0"/>
          <w:color w:val="auto"/>
          <w:spacing w:val="0"/>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82"/>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（十）相关说明:供应商在“苏采云”系统中提交首次响应文件的时间即为数据电文（响应文件，下同）的发送时间和接收时间。</w:t>
      </w:r>
      <w:r/>
    </w:p>
    <w:p>
      <w:pPr>
        <w:pStyle w:val="982"/>
        <w:ind w:firstLine="480"/>
        <w:spacing w:line="360" w:lineRule="auto"/>
        <w:rPr>
          <w:rFonts w:hint="eastAsia" w:ascii="宋体" w:hAnsi="宋体" w:eastAsia="宋体" w:cs="宋体"/>
          <w:caps w:val="0"/>
          <w:color w:val="auto"/>
          <w:spacing w:val="0"/>
          <w:highlight w:val="none"/>
        </w:rPr>
        <w:outlineLvl w:val="1"/>
      </w:pPr>
      <w:r>
        <w:rPr>
          <w:rFonts w:hint="eastAsia" w:ascii="宋体" w:hAnsi="宋体" w:eastAsia="宋体" w:cs="宋体"/>
          <w:caps w:val="0"/>
          <w:color w:val="auto"/>
          <w:spacing w:val="0"/>
          <w:highlight w:val="none"/>
        </w:rPr>
        <w:t xml:space="preserve">十三、响应文件编制要求</w:t>
      </w:r>
      <w:r/>
    </w:p>
    <w:p>
      <w:pPr>
        <w:pStyle w:val="982"/>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请按照以下要求（包括但不限于以下要求）制作：</w:t>
      </w:r>
      <w:r/>
    </w:p>
    <w:p>
      <w:pPr>
        <w:pStyle w:val="982"/>
        <w:ind w:firstLine="425"/>
        <w:spacing w:line="360" w:lineRule="auto"/>
        <w:rPr>
          <w:rFonts w:hint="eastAsia" w:ascii="宋体" w:hAnsi="宋体" w:eastAsia="宋体" w:cs="宋体"/>
          <w:b/>
          <w:caps w:val="0"/>
          <w:color w:val="auto"/>
          <w:spacing w:val="0"/>
          <w:highlight w:val="none"/>
        </w:rPr>
      </w:pPr>
      <w:r>
        <w:rPr>
          <w:rFonts w:hint="eastAsia" w:ascii="宋体" w:hAnsi="宋体" w:eastAsia="宋体" w:cs="宋体"/>
          <w:b/>
          <w:caps w:val="0"/>
          <w:color w:val="auto"/>
          <w:spacing w:val="0"/>
          <w:highlight w:val="none"/>
        </w:rPr>
        <w:t xml:space="preserve">（一）基本目录</w:t>
      </w:r>
      <w:r/>
    </w:p>
    <w:p>
      <w:pPr>
        <w:pStyle w:val="982"/>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1、《磋商报价表》（加盖电子签章，格式见《磋商文件》附件。政府采购客户端工具输入报价自动生成）；</w:t>
      </w:r>
      <w:r/>
    </w:p>
    <w:p>
      <w:pPr>
        <w:pStyle w:val="982"/>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2、供应商认为需要提供的其他资料的扫描件（如有）。</w:t>
      </w:r>
      <w:r/>
    </w:p>
    <w:p>
      <w:pPr>
        <w:pStyle w:val="982"/>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（二）资格条件（</w:t>
      </w:r>
      <w:r>
        <w:rPr>
          <w:rFonts w:hint="eastAsia" w:ascii="宋体" w:hAnsi="宋体" w:eastAsia="宋体" w:cs="宋体"/>
          <w:b/>
          <w:bCs/>
          <w:caps w:val="0"/>
          <w:color w:val="auto"/>
          <w:spacing w:val="0"/>
          <w:sz w:val="24"/>
          <w:szCs w:val="24"/>
          <w:highlight w:val="none"/>
        </w:rPr>
        <w:t xml:space="preserve">1～</w:t>
      </w:r>
      <w:r>
        <w:rPr>
          <w:rFonts w:hint="eastAsia" w:eastAsia="宋体" w:cs="宋体"/>
          <w:b/>
          <w:bCs/>
          <w:caps w:val="0"/>
          <w:color w:val="auto"/>
          <w:spacing w:val="0"/>
          <w:sz w:val="24"/>
          <w:szCs w:val="24"/>
          <w:highlight w:val="none"/>
          <w:lang w:val="en-US" w:eastAsia="zh-CN"/>
        </w:rPr>
        <w:t xml:space="preserve">7</w:t>
      </w:r>
      <w:r>
        <w:rPr>
          <w:rFonts w:hint="eastAsia" w:ascii="宋体" w:hAnsi="宋体" w:eastAsia="宋体" w:cs="宋体"/>
          <w:b/>
          <w:bCs/>
          <w:caps w:val="0"/>
          <w:color w:val="auto"/>
          <w:spacing w:val="0"/>
          <w:sz w:val="24"/>
          <w:szCs w:val="24"/>
          <w:highlight w:val="none"/>
        </w:rPr>
        <w:t xml:space="preserve">项</w:t>
      </w:r>
      <w:r>
        <w:rPr>
          <w:rFonts w:hint="eastAsia" w:eastAsia="宋体" w:cs="宋体"/>
          <w:b/>
          <w:bCs/>
          <w:caps w:val="0"/>
          <w:color w:val="auto"/>
          <w:spacing w:val="0"/>
          <w:sz w:val="24"/>
          <w:szCs w:val="24"/>
          <w:highlight w:val="none"/>
          <w:lang w:val="en-US" w:eastAsia="zh-CN"/>
        </w:rPr>
        <w:t xml:space="preserve">必</w:t>
      </w:r>
      <w:r>
        <w:rPr>
          <w:rFonts w:hint="eastAsia" w:ascii="宋体" w:hAnsi="宋体" w:eastAsia="宋体" w:cs="宋体"/>
          <w:b/>
          <w:bCs/>
          <w:caps w:val="0"/>
          <w:color w:val="auto"/>
          <w:spacing w:val="0"/>
          <w:sz w:val="24"/>
          <w:szCs w:val="24"/>
          <w:highlight w:val="none"/>
        </w:rPr>
        <w:t xml:space="preserve">须</w:t>
      </w:r>
      <w:r>
        <w:rPr>
          <w:rFonts w:hint="eastAsia" w:eastAsia="宋体" w:cs="宋体"/>
          <w:b/>
          <w:bCs/>
          <w:caps w:val="0"/>
          <w:color w:val="auto"/>
          <w:spacing w:val="0"/>
          <w:sz w:val="24"/>
          <w:szCs w:val="24"/>
          <w:highlight w:val="none"/>
          <w:lang w:val="en-US" w:eastAsia="zh-CN"/>
        </w:rPr>
        <w:t xml:space="preserve">按要求</w:t>
      </w:r>
      <w:r>
        <w:rPr>
          <w:rFonts w:hint="eastAsia" w:ascii="宋体" w:hAnsi="宋体" w:eastAsia="宋体" w:cs="宋体"/>
          <w:b/>
          <w:bCs/>
          <w:caps w:val="0"/>
          <w:color w:val="auto"/>
          <w:spacing w:val="0"/>
          <w:sz w:val="24"/>
          <w:szCs w:val="24"/>
          <w:highlight w:val="none"/>
        </w:rPr>
        <w:t xml:space="preserve">提供，否则</w:t>
      </w:r>
      <w:r>
        <w:rPr>
          <w:rFonts w:hint="eastAsia" w:ascii="宋体" w:hAnsi="宋体" w:eastAsia="宋体" w:cs="宋体"/>
          <w:b/>
          <w:caps w:val="0"/>
          <w:color w:val="auto"/>
          <w:spacing w:val="0"/>
          <w:sz w:val="24"/>
          <w:szCs w:val="24"/>
          <w:highlight w:val="none"/>
        </w:rPr>
        <w:t xml:space="preserve">响应无效）</w:t>
      </w:r>
      <w:r/>
    </w:p>
    <w:p>
      <w:pPr>
        <w:pStyle w:val="936"/>
        <w:ind w:right="-334" w:firstLine="482"/>
        <w:keepLines w:val="0"/>
        <w:keepNext w:val="0"/>
        <w:pageBreakBefore w:val="0"/>
        <w:spacing w:line="360" w:lineRule="auto"/>
        <w:rPr>
          <w:rFonts w:hint="eastAsia" w:ascii="宋体" w:hAnsi="宋体" w:eastAsia="宋体" w:cs="宋体"/>
          <w:b/>
          <w:bCs w:val="0"/>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rPr>
        <w:t xml:space="preserve">1、具有独立承担民事责任的能力，提供供应商合法有效的法人营业执照(或事业单位法人证书）原件扫描件；</w:t>
      </w:r>
      <w:r/>
    </w:p>
    <w:p>
      <w:pPr>
        <w:pStyle w:val="936"/>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2、</w:t>
      </w:r>
      <w:r>
        <w:rPr>
          <w:rFonts w:hint="eastAsia" w:ascii="宋体" w:hAnsi="宋体" w:eastAsia="宋体" w:cs="宋体"/>
          <w:b/>
          <w:caps w:val="0"/>
          <w:color w:val="auto"/>
          <w:spacing w:val="0"/>
          <w:sz w:val="24"/>
          <w:szCs w:val="24"/>
          <w:highlight w:val="none"/>
        </w:rPr>
        <w:t xml:space="preserve">财务状况报告，至少提供：</w:t>
      </w:r>
      <w:r/>
    </w:p>
    <w:p>
      <w:pPr>
        <w:ind w:left="0" w:right="0" w:firstLine="480"/>
        <w:jc w:val="both"/>
        <w:keepLines w:val="0"/>
        <w:keepNext w:val="0"/>
        <w:pageBreakBefore w:val="0"/>
        <w:spacing w:before="0" w:beforeAutospacing="0" w:after="0" w:afterAutospacing="0" w:line="360" w:lineRule="auto"/>
        <w:widowControl/>
        <w:rPr>
          <w:rFonts w:ascii="宋体" w:hAnsi="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前6个月内任何1月（不含“首次响应文件提交的截止时间”当月）的资产负债表、利润表各一份</w:t>
      </w:r>
      <w:r>
        <w:rPr>
          <w:rFonts w:hint="eastAsia" w:ascii="宋体" w:hAnsi="宋体" w:cs="宋体"/>
          <w:b w:val="0"/>
          <w:bCs/>
          <w:caps w:val="0"/>
          <w:color w:val="auto"/>
          <w:spacing w:val="0"/>
          <w:sz w:val="24"/>
          <w:szCs w:val="24"/>
          <w:highlight w:val="none"/>
          <w:lang w:val="en-US" w:eastAsia="zh-CN"/>
        </w:rPr>
        <w:t xml:space="preserve">原件的扫描件</w:t>
      </w:r>
      <w:r>
        <w:rPr>
          <w:rFonts w:hint="eastAsia" w:ascii="宋体" w:hAnsi="宋体" w:eastAsia="宋体" w:cs="宋体"/>
          <w:b w:val="0"/>
          <w:bCs/>
          <w:caps w:val="0"/>
          <w:color w:val="auto"/>
          <w:spacing w:val="0"/>
          <w:sz w:val="24"/>
          <w:szCs w:val="24"/>
          <w:highlight w:val="none"/>
        </w:rPr>
        <w:t xml:space="preserve">；</w:t>
      </w:r>
      <w:r>
        <w:rPr>
          <w:rFonts w:hint="eastAsia" w:ascii="宋体" w:hAnsi="宋体"/>
          <w:caps w:val="0"/>
          <w:color w:val="auto"/>
          <w:spacing w:val="0"/>
          <w:sz w:val="24"/>
          <w:szCs w:val="24"/>
          <w:highlight w:val="none"/>
          <w:lang w:eastAsia="zh-CN"/>
        </w:rPr>
        <w:t xml:space="preserve">或提供</w:t>
      </w:r>
      <w:r>
        <w:rPr>
          <w:rFonts w:hint="eastAsia" w:ascii="宋体" w:hAnsi="宋体"/>
          <w:caps w:val="0"/>
          <w:color w:val="auto"/>
          <w:spacing w:val="0"/>
          <w:sz w:val="24"/>
          <w:szCs w:val="24"/>
          <w:highlight w:val="none"/>
          <w:lang w:val="en-US" w:eastAsia="zh-CN"/>
        </w:rPr>
        <w:t xml:space="preserve">供应商</w:t>
      </w:r>
      <w:r>
        <w:rPr>
          <w:rFonts w:hint="eastAsia" w:ascii="宋体" w:hAnsi="宋体"/>
          <w:caps w:val="0"/>
          <w:color w:val="auto"/>
          <w:spacing w:val="0"/>
          <w:sz w:val="24"/>
          <w:szCs w:val="24"/>
          <w:highlight w:val="none"/>
          <w:lang w:eastAsia="zh-CN"/>
        </w:rPr>
        <w:t xml:space="preserve">合法有效的经第三方机构审计的年度财务审计报告</w:t>
      </w:r>
      <w:r>
        <w:rPr>
          <w:rFonts w:hint="eastAsia" w:ascii="宋体" w:hAnsi="宋体"/>
          <w:caps w:val="0"/>
          <w:color w:val="auto"/>
          <w:spacing w:val="0"/>
          <w:sz w:val="24"/>
          <w:szCs w:val="24"/>
          <w:highlight w:val="none"/>
          <w:lang w:val="en-US" w:eastAsia="zh-CN"/>
        </w:rPr>
        <w:t xml:space="preserve">原件的扫描件</w:t>
      </w:r>
      <w:r>
        <w:rPr>
          <w:rFonts w:hint="eastAsia" w:ascii="宋体" w:hAnsi="宋体"/>
          <w:caps w:val="0"/>
          <w:color w:val="auto"/>
          <w:spacing w:val="0"/>
          <w:sz w:val="24"/>
          <w:szCs w:val="24"/>
          <w:highlight w:val="none"/>
          <w:lang w:eastAsia="zh-CN"/>
        </w:rPr>
        <w:t xml:space="preserve">（</w:t>
      </w:r>
      <w:r>
        <w:rPr>
          <w:rFonts w:hint="eastAsia" w:ascii="宋体" w:hAnsi="宋体"/>
          <w:caps w:val="0"/>
          <w:color w:val="auto"/>
          <w:spacing w:val="0"/>
          <w:sz w:val="24"/>
          <w:szCs w:val="24"/>
          <w:highlight w:val="none"/>
          <w:lang w:val="en-US" w:eastAsia="zh-CN"/>
        </w:rPr>
        <w:t xml:space="preserve">2024</w:t>
      </w:r>
      <w:r>
        <w:rPr>
          <w:rFonts w:hint="eastAsia" w:ascii="宋体" w:hAnsi="宋体"/>
          <w:caps w:val="0"/>
          <w:color w:val="auto"/>
          <w:spacing w:val="0"/>
          <w:sz w:val="24"/>
          <w:szCs w:val="24"/>
          <w:highlight w:val="none"/>
          <w:lang w:eastAsia="zh-CN"/>
        </w:rPr>
        <w:t xml:space="preserve">年度</w:t>
      </w:r>
      <w:r>
        <w:rPr>
          <w:rFonts w:hint="eastAsia" w:ascii="宋体" w:hAnsi="宋体"/>
          <w:caps w:val="0"/>
          <w:color w:val="auto"/>
          <w:spacing w:val="0"/>
          <w:sz w:val="24"/>
          <w:szCs w:val="24"/>
          <w:highlight w:val="none"/>
          <w:lang w:val="en-US" w:eastAsia="zh-CN"/>
        </w:rPr>
        <w:t xml:space="preserve">或2025年度</w:t>
      </w:r>
      <w:r>
        <w:rPr>
          <w:rFonts w:hint="eastAsia" w:ascii="宋体" w:hAnsi="宋体"/>
          <w:caps w:val="0"/>
          <w:color w:val="auto"/>
          <w:spacing w:val="0"/>
          <w:sz w:val="24"/>
          <w:szCs w:val="24"/>
          <w:highlight w:val="none"/>
          <w:lang w:eastAsia="zh-CN"/>
        </w:rPr>
        <w:t xml:space="preserve">，应包括审计报告正文、资产负债表、现金流量表、利润表）或供应商的本项目</w:t>
      </w:r>
      <w:r>
        <w:rPr>
          <w:rFonts w:hint="eastAsia" w:ascii="宋体" w:hAnsi="宋体" w:eastAsia="宋体" w:cs="宋体"/>
          <w:caps w:val="0"/>
          <w:color w:val="auto"/>
          <w:spacing w:val="0"/>
          <w:sz w:val="24"/>
          <w:lang w:eastAsia="zh-CN"/>
        </w:rPr>
        <w:t xml:space="preserve">“响应文件提交的截止时间”</w:t>
      </w:r>
      <w:r>
        <w:rPr>
          <w:rFonts w:hint="eastAsia" w:ascii="宋体" w:hAnsi="宋体"/>
          <w:caps w:val="0"/>
          <w:color w:val="auto"/>
          <w:spacing w:val="0"/>
          <w:sz w:val="24"/>
          <w:szCs w:val="24"/>
          <w:highlight w:val="none"/>
          <w:lang w:eastAsia="zh-CN"/>
        </w:rPr>
        <w:t xml:space="preserve">前6个月内银行出具的资信证明扫描件；</w:t>
      </w:r>
      <w:r/>
    </w:p>
    <w:p>
      <w:pPr>
        <w:pStyle w:val="936"/>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lang w:val="en-US" w:eastAsia="zh-CN"/>
        </w:rPr>
      </w:pPr>
      <w:r>
        <w:rPr>
          <w:rFonts w:hint="eastAsia" w:ascii="宋体" w:hAnsi="宋体" w:eastAsia="宋体" w:cs="宋体"/>
          <w:b/>
          <w:caps w:val="0"/>
          <w:color w:val="auto"/>
          <w:spacing w:val="0"/>
          <w:sz w:val="24"/>
          <w:szCs w:val="24"/>
          <w:highlight w:val="none"/>
          <w:lang w:val="en-US" w:eastAsia="zh-CN"/>
        </w:rPr>
        <w:t xml:space="preserve">3、有依法缴纳税收和社会保障资金的良好记录，至少提供：</w:t>
      </w:r>
      <w:r/>
    </w:p>
    <w:p>
      <w:pPr>
        <w:pStyle w:val="936"/>
        <w:numPr>
          <w:ilvl w:val="0"/>
          <w:numId w:val="0"/>
        </w:numPr>
        <w:ind w:right="-334" w:firstLine="480"/>
        <w:keepLines w:val="0"/>
        <w:keepNext w:val="0"/>
        <w:pageBreakBefore w:val="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前6个月内任何1月的依法缴纳税收和社会保障资金的相关材料扫描件（依法免税或不需要缴纳社会保障资金的供应商,应提供相应文件证明其依法免税或不需要缴纳社会保障资金)；</w:t>
      </w:r>
      <w:r/>
    </w:p>
    <w:p>
      <w:pPr>
        <w:pStyle w:val="936"/>
        <w:numPr>
          <w:ilvl w:val="0"/>
          <w:numId w:val="0"/>
        </w:numPr>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4、</w:t>
      </w:r>
      <w:r>
        <w:rPr>
          <w:rFonts w:hint="eastAsia" w:ascii="宋体" w:hAnsi="宋体" w:eastAsia="宋体" w:cs="宋体"/>
          <w:b/>
          <w:caps w:val="0"/>
          <w:color w:val="auto"/>
          <w:spacing w:val="0"/>
          <w:sz w:val="24"/>
          <w:szCs w:val="24"/>
          <w:highlight w:val="none"/>
        </w:rPr>
        <w:t xml:space="preserve">供应商参加政府采购活动前3年内在经营活动中没有重大违法记录的书面声明(格式见《磋商文件》附件)；</w:t>
      </w:r>
      <w:r/>
    </w:p>
    <w:p>
      <w:pPr>
        <w:pStyle w:val="983"/>
        <w:numPr>
          <w:ilvl w:val="0"/>
          <w:numId w:val="0"/>
        </w:numPr>
        <w:ind w:right="6"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bCs/>
          <w:caps w:val="0"/>
          <w:color w:val="auto"/>
          <w:spacing w:val="0"/>
          <w:sz w:val="24"/>
          <w:szCs w:val="24"/>
          <w:highlight w:val="none"/>
          <w:lang w:val="en-US" w:eastAsia="zh-CN"/>
        </w:rPr>
        <w:t xml:space="preserve">5、</w:t>
      </w:r>
      <w:r>
        <w:rPr>
          <w:rFonts w:hint="eastAsia" w:ascii="宋体" w:hAnsi="宋体" w:eastAsia="宋体" w:cs="宋体"/>
          <w:b/>
          <w:bCs/>
          <w:caps w:val="0"/>
          <w:color w:val="auto"/>
          <w:spacing w:val="0"/>
          <w:sz w:val="24"/>
          <w:szCs w:val="24"/>
          <w:highlight w:val="none"/>
        </w:rPr>
        <w:t xml:space="preserve">具备履行合同所必需的设备和专业技术能力。</w:t>
      </w:r>
      <w:r>
        <w:rPr>
          <w:rFonts w:hint="eastAsia" w:ascii="宋体" w:hAnsi="宋体" w:eastAsia="宋体" w:cs="宋体"/>
          <w:b w:val="0"/>
          <w:bCs w:val="0"/>
          <w:caps w:val="0"/>
          <w:color w:val="auto"/>
          <w:spacing w:val="0"/>
          <w:sz w:val="24"/>
          <w:szCs w:val="24"/>
          <w:highlight w:val="none"/>
        </w:rPr>
        <w:t xml:space="preserve">响应文件中提供《具备履行合同所必需的设备和专业技术能力的书面声明》（</w:t>
      </w:r>
      <w:r>
        <w:rPr>
          <w:rFonts w:hint="eastAsia" w:eastAsia="宋体" w:cs="宋体"/>
          <w:b w:val="0"/>
          <w:bCs w:val="0"/>
          <w:caps w:val="0"/>
          <w:color w:val="auto"/>
          <w:spacing w:val="0"/>
          <w:sz w:val="24"/>
          <w:szCs w:val="24"/>
          <w:highlight w:val="none"/>
          <w:lang w:val="en-US" w:eastAsia="zh-CN"/>
        </w:rPr>
        <w:t xml:space="preserve">加盖电子签章，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eastAsia="zh-CN"/>
        </w:rPr>
        <w:t xml:space="preserve">）</w:t>
      </w:r>
      <w:r>
        <w:rPr>
          <w:rFonts w:hint="eastAsia" w:eastAsia="宋体" w:cs="宋体"/>
          <w:b w:val="0"/>
          <w:bCs w:val="0"/>
          <w:caps w:val="0"/>
          <w:color w:val="auto"/>
          <w:spacing w:val="0"/>
          <w:sz w:val="24"/>
          <w:szCs w:val="24"/>
          <w:highlight w:val="none"/>
          <w:lang w:eastAsia="zh-CN"/>
        </w:rPr>
        <w:t xml:space="preserve">；</w:t>
      </w:r>
      <w:r/>
    </w:p>
    <w:p>
      <w:pPr>
        <w:pStyle w:val="936"/>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6、本项目属于专门面向中小微企业采购的项目：</w:t>
      </w:r>
      <w:r>
        <w:rPr>
          <w:rFonts w:hint="eastAsia" w:ascii="宋体" w:hAnsi="宋体" w:eastAsia="宋体" w:cs="宋体"/>
          <w:b w:val="0"/>
          <w:bCs/>
          <w:caps w:val="0"/>
          <w:color w:val="auto"/>
          <w:spacing w:val="0"/>
          <w:sz w:val="24"/>
          <w:szCs w:val="24"/>
          <w:highlight w:val="none"/>
          <w:lang w:val="en-US" w:eastAsia="zh-CN"/>
        </w:rPr>
        <w:t xml:space="preserve">参与竞争性磋商的</w:t>
      </w:r>
      <w:r>
        <w:rPr>
          <w:rFonts w:hint="eastAsia" w:ascii="宋体" w:hAnsi="宋体" w:eastAsia="宋体" w:cs="宋体"/>
          <w:b w:val="0"/>
          <w:bCs/>
          <w:caps w:val="0"/>
          <w:color w:val="auto"/>
          <w:spacing w:val="0"/>
          <w:sz w:val="24"/>
          <w:szCs w:val="24"/>
          <w:highlight w:val="none"/>
        </w:rPr>
        <w:t xml:space="preserve">供应商</w:t>
      </w:r>
      <w:r>
        <w:rPr>
          <w:rFonts w:hint="eastAsia" w:ascii="宋体" w:hAnsi="宋体" w:eastAsia="宋体" w:cs="宋体"/>
          <w:b w:val="0"/>
          <w:bCs/>
          <w:caps w:val="0"/>
          <w:color w:val="auto"/>
          <w:spacing w:val="0"/>
          <w:sz w:val="24"/>
          <w:szCs w:val="24"/>
          <w:highlight w:val="none"/>
          <w:lang w:eastAsia="zh-CN"/>
        </w:rPr>
        <w:t xml:space="preserve">须</w:t>
      </w:r>
      <w:r>
        <w:rPr>
          <w:rFonts w:hint="eastAsia" w:ascii="宋体" w:hAnsi="宋体" w:eastAsia="宋体" w:cs="宋体"/>
          <w:b w:val="0"/>
          <w:bCs/>
          <w:caps w:val="0"/>
          <w:color w:val="auto"/>
          <w:spacing w:val="0"/>
          <w:sz w:val="24"/>
          <w:szCs w:val="24"/>
          <w:highlight w:val="none"/>
        </w:rPr>
        <w:t xml:space="preserve">为中小企业（含中型、小型、微型企业，下同），提供《中小企业声明函》（</w:t>
      </w:r>
      <w:r>
        <w:rPr>
          <w:rFonts w:hint="eastAsia" w:ascii="宋体" w:hAnsi="宋体" w:cs="宋体"/>
          <w:b w:val="0"/>
          <w:bCs/>
          <w:caps w:val="0"/>
          <w:color w:val="auto"/>
          <w:spacing w:val="0"/>
          <w:sz w:val="24"/>
          <w:szCs w:val="24"/>
          <w:highlight w:val="none"/>
          <w:lang w:val="en-US" w:eastAsia="zh-CN"/>
        </w:rPr>
        <w:t xml:space="preserve">加盖</w:t>
      </w:r>
      <w:r>
        <w:rPr>
          <w:rFonts w:hint="eastAsia" w:ascii="宋体" w:hAnsi="宋体" w:eastAsia="宋体" w:cs="宋体"/>
          <w:b w:val="0"/>
          <w:bCs/>
          <w:caps w:val="0"/>
          <w:color w:val="auto"/>
          <w:spacing w:val="0"/>
          <w:sz w:val="24"/>
          <w:szCs w:val="24"/>
          <w:highlight w:val="none"/>
          <w:lang w:eastAsia="zh-CN"/>
        </w:rPr>
        <w:t xml:space="preserve">电子签章</w:t>
      </w:r>
      <w:r>
        <w:rPr>
          <w:rFonts w:hint="eastAsia" w:ascii="宋体" w:hAnsi="宋体" w:eastAsia="宋体" w:cs="宋体"/>
          <w:b w:val="0"/>
          <w:bCs/>
          <w:caps w:val="0"/>
          <w:color w:val="auto"/>
          <w:spacing w:val="0"/>
          <w:sz w:val="24"/>
          <w:szCs w:val="24"/>
          <w:highlight w:val="none"/>
        </w:rPr>
        <w:t xml:space="preserve">，填写完整</w:t>
      </w:r>
      <w:r>
        <w:rPr>
          <w:rFonts w:hint="eastAsia" w:ascii="宋体" w:hAnsi="宋体" w:cs="宋体"/>
          <w:b w:val="0"/>
          <w:bCs/>
          <w:caps w:val="0"/>
          <w:color w:val="auto"/>
          <w:spacing w:val="0"/>
          <w:sz w:val="24"/>
          <w:szCs w:val="24"/>
          <w:highlight w:val="none"/>
          <w:lang w:eastAsia="zh-CN"/>
        </w:rPr>
        <w:t xml:space="preserve">，</w:t>
      </w:r>
      <w:r>
        <w:rPr>
          <w:rFonts w:hint="eastAsia" w:ascii="宋体" w:hAnsi="宋体"/>
          <w:b w:val="0"/>
          <w:bCs/>
          <w:caps w:val="0"/>
          <w:color w:val="auto"/>
          <w:spacing w:val="0"/>
          <w:sz w:val="24"/>
          <w:szCs w:val="24"/>
          <w:highlight w:val="none"/>
          <w:lang w:eastAsia="zh-CN"/>
        </w:rPr>
        <w:t xml:space="preserve">如不填写完整，视为不满足</w:t>
      </w:r>
      <w:r>
        <w:rPr>
          <w:rFonts w:hint="eastAsia" w:ascii="宋体" w:hAnsi="宋体" w:eastAsia="宋体" w:cs="宋体"/>
          <w:b w:val="0"/>
          <w:bCs/>
          <w:caps w:val="0"/>
          <w:color w:val="auto"/>
          <w:spacing w:val="0"/>
          <w:sz w:val="24"/>
          <w:szCs w:val="24"/>
          <w:highlight w:val="none"/>
        </w:rPr>
        <w:t xml:space="preserve">。格式见《磋商文件》附件</w:t>
      </w:r>
      <w:r>
        <w:rPr>
          <w:rFonts w:hint="eastAsia" w:ascii="宋体" w:hAnsi="宋体" w:eastAsia="宋体" w:cs="宋体"/>
          <w:b w:val="0"/>
          <w:bCs/>
          <w:caps w:val="0"/>
          <w:color w:val="auto"/>
          <w:spacing w:val="0"/>
          <w:sz w:val="24"/>
          <w:szCs w:val="24"/>
          <w:highlight w:val="none"/>
          <w:lang w:eastAsia="zh-CN"/>
        </w:rPr>
        <w:t xml:space="preserve">。必须提供，否则</w:t>
      </w:r>
      <w:r>
        <w:rPr>
          <w:rFonts w:hint="eastAsia" w:ascii="宋体" w:hAnsi="宋体" w:cs="宋体"/>
          <w:b w:val="0"/>
          <w:bCs/>
          <w:caps w:val="0"/>
          <w:color w:val="auto"/>
          <w:spacing w:val="0"/>
          <w:sz w:val="24"/>
          <w:szCs w:val="24"/>
          <w:highlight w:val="none"/>
          <w:lang w:val="en-US" w:eastAsia="zh-CN"/>
        </w:rPr>
        <w:t xml:space="preserve">响应无效</w:t>
      </w:r>
      <w:r>
        <w:rPr>
          <w:rFonts w:hint="eastAsia" w:ascii="宋体" w:hAnsi="宋体" w:eastAsia="宋体" w:cs="宋体"/>
          <w:b w:val="0"/>
          <w:bCs/>
          <w:caps w:val="0"/>
          <w:color w:val="auto"/>
          <w:spacing w:val="0"/>
          <w:sz w:val="24"/>
          <w:szCs w:val="24"/>
          <w:highlight w:val="none"/>
          <w:lang w:eastAsia="zh-CN"/>
        </w:rPr>
        <w:t xml:space="preserve">。</w:t>
      </w:r>
      <w:r>
        <w:rPr>
          <w:rFonts w:hint="eastAsia" w:ascii="宋体" w:hAnsi="宋体" w:eastAsia="宋体" w:cs="宋体"/>
          <w:b w:val="0"/>
          <w:bCs/>
          <w:caps w:val="0"/>
          <w:color w:val="auto"/>
          <w:spacing w:val="0"/>
          <w:sz w:val="24"/>
          <w:szCs w:val="24"/>
          <w:highlight w:val="none"/>
        </w:rPr>
        <w:t xml:space="preserve">）。《中小企业声明函》查询渠道参考工业和信息化部发布的中小企业规模自测小程序。</w:t>
      </w:r>
      <w:r/>
    </w:p>
    <w:p>
      <w:pPr>
        <w:pStyle w:val="936"/>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注：中小微企业，应当同时符合以下条件：</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具体以《政府采购促进中小企业发展管理办法》（财库[2020]46号）和《关于印发中小企业划型标准规定的通知》（工信部联企业[2011]300号）的规定为准。</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监狱企业和残疾人福利性单位等同于小微企业。</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供应商为监狱企业的，提供省级以上监狱管理局、戒毒管理局（含新疆生产建设兵团）出具的属于监狱企业的证明文件原件的扫描件。</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具体以《财政部 司法部关于政府采购支持监狱企业发展有关问题的通知》（财库〔2014〕68号）的规定为准。</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供应商为享受政府采购支持政策的残疾人福利性单位的，提供《残疾人福利性单位声明函》（加盖电子签章，格式见《磋商文件》附件）。</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享受政府采购支持政策的残疾人福利性单位应当同时满足以下条件：</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①安置的残疾人占本单位在职职工人数的比例不低于25%（含25%），并且安置的残疾人人数不少于10人（含10人）；</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②依法与安置的每位残疾人签订了一年以上（含一年）的劳动合同或服务协议；</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③为安置的每位残疾人按月足额缴纳了基本养老保险、基本医疗保险、失业保险、工伤保险和生育保险等社会保险费；</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④通过银行等金融机构向安置的每位残疾人，按月支付了不低于单位所在区县适用的经省级人民政府批准的月最低工资标准的工资；</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0"/>
        </w:num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具体以《三部门联合发布关于促进残疾人就业政府采购政策的通知》（财库〔2017〕141号）规定为准。</w:t>
      </w:r>
      <w:r/>
    </w:p>
    <w:p>
      <w:pPr>
        <w:numPr>
          <w:ilvl w:val="0"/>
          <w:numId w:val="0"/>
        </w:numPr>
        <w:ind w:firstLine="480"/>
        <w:spacing w:line="360" w:lineRule="auto"/>
        <w:rPr>
          <w:rFonts w:hint="eastAsia" w:ascii="宋体" w:hAnsi="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bidi="ar-SA"/>
        </w:rPr>
        <w:t xml:space="preserve">7</w:t>
      </w:r>
      <w:r>
        <w:rPr>
          <w:rFonts w:hint="eastAsia" w:ascii="宋体" w:hAnsi="宋体" w:eastAsia="宋体" w:cs="宋体"/>
          <w:b/>
          <w:bCs/>
          <w:caps w:val="0"/>
          <w:color w:val="auto"/>
          <w:spacing w:val="0"/>
          <w:sz w:val="24"/>
          <w:szCs w:val="24"/>
          <w:highlight w:val="none"/>
          <w:lang w:val="en-US" w:eastAsia="zh-CN" w:bidi="ar-SA"/>
        </w:rPr>
        <w:t xml:space="preserve">、</w:t>
      </w:r>
      <w:r>
        <w:rPr>
          <w:rFonts w:hint="eastAsia" w:ascii="宋体" w:hAnsi="宋体" w:cs="宋体"/>
          <w:b/>
          <w:bCs/>
          <w:caps w:val="0"/>
          <w:color w:val="auto"/>
          <w:spacing w:val="0"/>
          <w:sz w:val="24"/>
          <w:szCs w:val="24"/>
          <w:highlight w:val="none"/>
        </w:rPr>
        <w:t xml:space="preserve">特定资格要求：</w:t>
      </w:r>
      <w:r/>
    </w:p>
    <w:p>
      <w:pPr>
        <w:pStyle w:val="975"/>
        <w:ind w:left="0" w:firstLine="482"/>
        <w:spacing w:line="360" w:lineRule="auto"/>
        <w:rPr>
          <w:rFonts w:hint="eastAsia" w:ascii="宋体" w:hAnsi="宋体" w:eastAsia="宋体" w:cs="宋体"/>
          <w:b/>
          <w:sz w:val="24"/>
          <w:lang w:eastAsia="zh-CN"/>
        </w:rPr>
      </w:pPr>
      <w:r>
        <w:rPr>
          <w:rFonts w:hint="eastAsia" w:ascii="宋体" w:hAnsi="宋体" w:eastAsia="宋体" w:cs="宋体"/>
          <w:b/>
          <w:sz w:val="24"/>
        </w:rPr>
        <w:t xml:space="preserve">①供应商具有有效的建筑工程施工总承包叁级（含）以上资质证书</w:t>
      </w:r>
      <w:r>
        <w:rPr>
          <w:rFonts w:hint="eastAsia" w:ascii="宋体" w:hAnsi="宋体" w:eastAsia="宋体" w:cs="宋体"/>
          <w:b/>
          <w:sz w:val="24"/>
          <w:lang w:eastAsia="zh-CN"/>
        </w:rPr>
        <w:t xml:space="preserve">；</w:t>
      </w:r>
      <w:r/>
    </w:p>
    <w:p>
      <w:pPr>
        <w:pStyle w:val="975"/>
        <w:ind w:left="0" w:firstLine="482"/>
        <w:spacing w:line="360" w:lineRule="auto"/>
        <w:rPr>
          <w:rFonts w:hint="eastAsia" w:ascii="宋体" w:hAnsi="宋体" w:eastAsia="宋体" w:cs="宋体"/>
          <w:b/>
          <w:sz w:val="24"/>
        </w:rPr>
      </w:pPr>
      <w:r>
        <w:rPr>
          <w:rFonts w:hint="eastAsia" w:ascii="宋体" w:hAnsi="宋体" w:eastAsia="宋体" w:cs="宋体"/>
          <w:b/>
          <w:sz w:val="24"/>
        </w:rPr>
        <w:t xml:space="preserve">②供应商拟派的项目负责人</w:t>
      </w:r>
      <w:r>
        <w:rPr>
          <w:rFonts w:hint="eastAsia" w:ascii="宋体" w:hAnsi="宋体" w:eastAsia="宋体" w:cs="宋体"/>
          <w:b/>
          <w:sz w:val="24"/>
          <w:lang w:eastAsia="zh-CN"/>
        </w:rPr>
        <w:t xml:space="preserve">（</w:t>
      </w:r>
      <w:r>
        <w:rPr>
          <w:rFonts w:hint="eastAsia" w:ascii="宋体" w:hAnsi="宋体" w:eastAsia="宋体" w:cs="宋体"/>
          <w:b/>
          <w:sz w:val="24"/>
        </w:rPr>
        <w:t xml:space="preserve">注册建造师</w:t>
      </w:r>
      <w:r>
        <w:rPr>
          <w:rFonts w:hint="eastAsia" w:ascii="宋体" w:hAnsi="宋体" w:eastAsia="宋体" w:cs="宋体"/>
          <w:b/>
          <w:sz w:val="24"/>
          <w:lang w:eastAsia="zh-CN"/>
        </w:rPr>
        <w:t xml:space="preserve">）</w:t>
      </w:r>
      <w:r>
        <w:rPr>
          <w:rFonts w:hint="eastAsia" w:ascii="宋体" w:hAnsi="宋体" w:eastAsia="宋体" w:cs="宋体"/>
          <w:b/>
          <w:sz w:val="24"/>
        </w:rPr>
        <w:t xml:space="preserve">须具备建筑工程专业贰级</w:t>
      </w:r>
      <w:r>
        <w:rPr>
          <w:rFonts w:hint="eastAsia" w:ascii="宋体" w:hAnsi="宋体" w:eastAsia="宋体" w:cs="宋体"/>
          <w:b/>
          <w:sz w:val="24"/>
          <w:lang w:eastAsia="zh-CN"/>
        </w:rPr>
        <w:t xml:space="preserve">（</w:t>
      </w:r>
      <w:r>
        <w:rPr>
          <w:rFonts w:hint="eastAsia" w:ascii="宋体" w:hAnsi="宋体" w:eastAsia="宋体" w:cs="宋体"/>
          <w:b/>
          <w:sz w:val="24"/>
        </w:rPr>
        <w:t xml:space="preserve">含</w:t>
      </w:r>
      <w:r>
        <w:rPr>
          <w:rFonts w:hint="eastAsia" w:ascii="宋体" w:hAnsi="宋体" w:eastAsia="宋体" w:cs="宋体"/>
          <w:b/>
          <w:sz w:val="24"/>
          <w:lang w:eastAsia="zh-CN"/>
        </w:rPr>
        <w:t xml:space="preserve">）</w:t>
      </w:r>
      <w:r>
        <w:rPr>
          <w:rFonts w:hint="eastAsia" w:ascii="宋体" w:hAnsi="宋体" w:eastAsia="宋体" w:cs="宋体"/>
          <w:b/>
          <w:sz w:val="24"/>
        </w:rPr>
        <w:t xml:space="preserve">以上资格证书和《建筑施工企业安全生产考核合格证书》</w:t>
      </w:r>
      <w:r>
        <w:rPr>
          <w:rFonts w:hint="eastAsia" w:ascii="宋体" w:hAnsi="宋体" w:eastAsia="宋体" w:cs="宋体"/>
          <w:b/>
          <w:sz w:val="24"/>
          <w:lang w:eastAsia="zh-CN"/>
        </w:rPr>
        <w:t xml:space="preserve">（</w:t>
      </w:r>
      <w:r>
        <w:rPr>
          <w:rFonts w:hint="eastAsia" w:ascii="宋体" w:hAnsi="宋体" w:eastAsia="宋体" w:cs="宋体"/>
          <w:b/>
          <w:sz w:val="24"/>
        </w:rPr>
        <w:t xml:space="preserve">B证</w:t>
      </w:r>
      <w:r>
        <w:rPr>
          <w:rFonts w:hint="eastAsia" w:ascii="宋体" w:hAnsi="宋体" w:eastAsia="宋体" w:cs="宋体"/>
          <w:b/>
          <w:sz w:val="24"/>
          <w:lang w:eastAsia="zh-CN"/>
        </w:rPr>
        <w:t xml:space="preserve">）</w:t>
      </w:r>
      <w:r>
        <w:rPr>
          <w:rFonts w:hint="eastAsia" w:ascii="宋体" w:hAnsi="宋体" w:eastAsia="宋体" w:cs="宋体"/>
          <w:b/>
          <w:sz w:val="24"/>
        </w:rPr>
        <w:t xml:space="preserve">且无在建工程（提供无在建证明或承诺书，格式自拟）； </w:t>
      </w:r>
      <w:r/>
    </w:p>
    <w:p>
      <w:pPr>
        <w:pStyle w:val="972"/>
        <w:ind w:firstLine="482"/>
        <w:spacing w:beforeAutospacing="0" w:afterAutospacing="0" w:line="360" w:lineRule="auto"/>
        <w:widowControl/>
        <w:rPr>
          <w:rFonts w:hint="eastAsia" w:ascii="宋体" w:hAnsi="宋体" w:eastAsia="宋体" w:cs="宋体"/>
          <w:b/>
        </w:rPr>
      </w:pPr>
      <w:r>
        <w:rPr>
          <w:rFonts w:hint="eastAsia" w:ascii="宋体" w:hAnsi="宋体" w:eastAsia="宋体" w:cs="宋体"/>
          <w:b/>
        </w:rPr>
        <w:t xml:space="preserve">③供应商具备安全生产条件，具有有效的《安全生产许可证》证书；</w:t>
      </w:r>
      <w:r/>
    </w:p>
    <w:p>
      <w:p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 xml:space="preserve">8</w:t>
      </w:r>
      <w:r>
        <w:rPr>
          <w:rFonts w:hint="eastAsia" w:ascii="宋体" w:hAnsi="宋体" w:cs="宋体"/>
          <w:b/>
          <w:bCs/>
          <w:caps w:val="0"/>
          <w:color w:val="auto"/>
          <w:spacing w:val="0"/>
          <w:sz w:val="24"/>
          <w:szCs w:val="24"/>
          <w:highlight w:val="none"/>
        </w:rPr>
        <w:t xml:space="preserve">、</w:t>
      </w:r>
      <w:r>
        <w:rPr>
          <w:rFonts w:hint="eastAsia" w:ascii="宋体" w:hAnsi="宋体" w:eastAsia="宋体" w:cs="宋体"/>
          <w:b/>
          <w:bCs w:val="0"/>
          <w:caps w:val="0"/>
          <w:color w:val="auto"/>
          <w:spacing w:val="0"/>
          <w:sz w:val="24"/>
          <w:szCs w:val="24"/>
          <w:highlight w:val="none"/>
        </w:rPr>
        <w:t xml:space="preserve">供应商《关于符合本国产品标准的声明函》</w:t>
      </w:r>
      <w:r>
        <w:rPr>
          <w:rFonts w:hint="eastAsia" w:ascii="宋体" w:hAnsi="宋体" w:eastAsia="宋体" w:cs="宋体"/>
          <w:b w:val="0"/>
          <w:bCs/>
          <w:caps w:val="0"/>
          <w:color w:val="auto"/>
          <w:spacing w:val="0"/>
          <w:sz w:val="24"/>
          <w:szCs w:val="24"/>
          <w:highlight w:val="none"/>
        </w:rPr>
        <w:t xml:space="preserve">（如有，填写完整，加盖电子签章，格式见《磋商文件》附件）（请填写完整，如不填写完整或未按要求填写的，视为非本国产品）。</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本国产品应当符合以下条件：</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（一）在中国境内生产</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产品应当在中国境内生产，即在中华人民共和国关境内实现从原材料、组件到产品的属性改变。</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1.为确保产品在运输或者储存期间保持某种状态而进行的操作；</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2.为产品运输或者销售进行的包装或者展示；</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3.在产品或者其包装上粘贴或者印刷品牌、标志、标识以及其他用于区别的标记；</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4.简单的上漆、磨光和分装；</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5.其他不属于属性改变的情形。</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（二）在中国境内生产的组件成本占比达到规定比例</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产品在中国境内生产的组件成本占比应当达到规定比例，计算公式为：</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4"/>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4" o:title=""/>
              </v:shape>
            </w:pict>
          </mc:Fallback>
        </mc:AlternateConten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（三）特定产品的关键组件、关键工序符合相关要求</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bookmarkStart w:id="303" w:name="_GoBack"/>
      <w:r/>
      <w:bookmarkEnd w:id="303"/>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本国产品标准的适用范围：</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具体以《国务院办公厅关于在政府采购中实施本国产品标准及相关政策的通知》（国办发〔2025〕34号）规定为准。</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注：中国境内生产的组件成本核算基本规则</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一、产品的一级组件是指直接组成产品的组件。产品的二级组件是指直接组成产品一级组件的组件。一级组件不可分解的，视同二级组件。</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二、二级组件在中国境内生产的，其全部成本计入中国境内生产的组件成本；二级组件不在中国境内生产的，其成本不计入中国境内生产的组件成本。</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三、产品总成本和组件成本以相关会计核算数据、采购合同、进货记录等为基础进行计算。</w:t>
      </w:r>
      <w:r/>
    </w:p>
    <w:p>
      <w:pPr>
        <w:pStyle w:val="950"/>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四、需要对成本核算规则予以进一步明确的其他有关事项，由财政部会同有关部门另行规定。</w:t>
      </w:r>
      <w:r/>
    </w:p>
    <w:p>
      <w:pPr>
        <w:pStyle w:val="982"/>
        <w:numPr>
          <w:ilvl w:val="0"/>
          <w:numId w:val="0"/>
        </w:numPr>
        <w:ind w:firstLine="425"/>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bidi="ar-SA"/>
        </w:rPr>
        <w:t xml:space="preserve">（三）</w:t>
      </w:r>
      <w:r>
        <w:rPr>
          <w:rFonts w:hint="eastAsia" w:ascii="宋体" w:hAnsi="宋体" w:eastAsia="宋体" w:cs="宋体"/>
          <w:b/>
          <w:caps w:val="0"/>
          <w:color w:val="auto"/>
          <w:spacing w:val="0"/>
          <w:sz w:val="24"/>
          <w:szCs w:val="24"/>
          <w:highlight w:val="none"/>
        </w:rPr>
        <w:t xml:space="preserve">符合条件（必须提供，否则响应无效）</w:t>
      </w:r>
      <w:r/>
    </w:p>
    <w:p>
      <w:pPr>
        <w:pStyle w:val="936"/>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1.</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磋商报价表</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caps w:val="0"/>
          <w:color w:val="auto"/>
          <w:spacing w:val="0"/>
          <w:sz w:val="24"/>
          <w:highlight w:val="none"/>
        </w:rPr>
        <w:t xml:space="preserve">（加盖电子签章，格式见《磋商文件》附件；</w:t>
      </w:r>
      <w:r>
        <w:rPr>
          <w:rFonts w:hint="eastAsia" w:ascii="宋体" w:hAnsi="宋体" w:cs="宋体"/>
          <w:b/>
          <w:bCs/>
          <w:caps w:val="0"/>
          <w:color w:val="auto"/>
          <w:spacing w:val="0"/>
          <w:sz w:val="24"/>
          <w:highlight w:val="none"/>
        </w:rPr>
        <w:t xml:space="preserve">磋商文件格式与客户端格式不同，以《磋商文件》附件为准，但首次报价必须相同）</w:t>
      </w:r>
      <w:r>
        <w:rPr>
          <w:rFonts w:hint="eastAsia" w:ascii="宋体" w:hAnsi="宋体" w:eastAsia="宋体" w:cs="宋体"/>
          <w:b w:val="0"/>
          <w:bCs w:val="0"/>
          <w:caps w:val="0"/>
          <w:color w:val="auto"/>
          <w:spacing w:val="0"/>
          <w:sz w:val="24"/>
          <w:szCs w:val="24"/>
          <w:highlight w:val="none"/>
          <w:lang w:val="en-US" w:eastAsia="zh-CN"/>
        </w:rPr>
        <w:t xml:space="preserve">，</w:t>
      </w:r>
      <w:r/>
    </w:p>
    <w:p>
      <w:pPr>
        <w:pStyle w:val="936"/>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2.</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分项价格表</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val="en-US" w:eastAsia="zh-CN"/>
        </w:rPr>
        <w:t xml:space="preserve">）；</w:t>
      </w:r>
      <w:r/>
    </w:p>
    <w:p>
      <w:pPr>
        <w:pStyle w:val="936"/>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3.</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承诺书</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（加盖电子签章，格式见《磋商文件》附件）</w:t>
      </w:r>
      <w:r>
        <w:rPr>
          <w:rFonts w:hint="eastAsia" w:ascii="宋体" w:hAnsi="宋体" w:cs="宋体"/>
          <w:b w:val="0"/>
          <w:bCs w:val="0"/>
          <w:caps w:val="0"/>
          <w:color w:val="auto"/>
          <w:spacing w:val="0"/>
          <w:sz w:val="24"/>
          <w:szCs w:val="24"/>
          <w:highlight w:val="none"/>
          <w:lang w:val="en-US" w:eastAsia="zh-CN"/>
        </w:rPr>
        <w:t xml:space="preserve">；</w:t>
      </w:r>
      <w:r/>
    </w:p>
    <w:p>
      <w:pPr>
        <w:pStyle w:val="936"/>
        <w:ind w:firstLine="480"/>
        <w:keepLines w:val="0"/>
        <w:keepNext w:val="0"/>
        <w:pageBreakBefore w:val="0"/>
        <w:spacing w:line="360" w:lineRule="auto"/>
        <w:widowControl/>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4.</w:t>
      </w:r>
      <w:r>
        <w:rPr>
          <w:rFonts w:hint="eastAsia" w:ascii="宋体" w:hAnsi="宋体"/>
          <w:caps w:val="0"/>
          <w:color w:val="auto"/>
          <w:spacing w:val="0"/>
          <w:sz w:val="24"/>
          <w:szCs w:val="24"/>
          <w:highlight w:val="none"/>
          <w:lang w:eastAsia="zh-CN"/>
        </w:rPr>
        <w:t xml:space="preserve">《法定代表人资格证明及授权委托书》</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eastAsia="宋体" w:cs="宋体"/>
          <w:b w:val="0"/>
          <w:bCs w:val="0"/>
          <w:caps w:val="0"/>
          <w:color w:val="auto"/>
          <w:spacing w:val="0"/>
          <w:sz w:val="24"/>
          <w:szCs w:val="24"/>
          <w:highlight w:val="none"/>
        </w:rPr>
        <w:t xml:space="preserve">提供原件的扫描件</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rPr>
          <w:rFonts w:hint="eastAsia" w:ascii="宋体" w:hAnsi="宋体"/>
          <w:b/>
          <w:bCs/>
          <w:caps w:val="0"/>
          <w:color w:val="auto"/>
          <w:spacing w:val="0"/>
          <w:sz w:val="24"/>
          <w:szCs w:val="24"/>
          <w:highlight w:val="none"/>
          <w:lang w:eastAsia="zh-CN"/>
        </w:rPr>
        <w:t xml:space="preserve">（特别提醒：如公司法定代表人直接参与本项目的，须提供法定代表人资格证明，并附身份证扫描件），可不再单独提供《</w:t>
      </w:r>
      <w:r>
        <w:rPr>
          <w:rFonts w:hint="eastAsia" w:ascii="宋体" w:hAnsi="宋体"/>
          <w:b/>
          <w:bCs/>
          <w:caps w:val="0"/>
          <w:color w:val="auto"/>
          <w:spacing w:val="0"/>
          <w:sz w:val="24"/>
          <w:szCs w:val="24"/>
          <w:highlight w:val="none"/>
          <w:lang w:val="en-US" w:eastAsia="zh-CN"/>
        </w:rPr>
        <w:t xml:space="preserve">授权委托书</w:t>
      </w:r>
      <w:r>
        <w:rPr>
          <w:rFonts w:hint="eastAsia" w:ascii="宋体" w:hAnsi="宋体"/>
          <w:b/>
          <w:bCs/>
          <w:caps w:val="0"/>
          <w:color w:val="auto"/>
          <w:spacing w:val="0"/>
          <w:sz w:val="24"/>
          <w:szCs w:val="24"/>
          <w:highlight w:val="none"/>
          <w:lang w:eastAsia="zh-CN"/>
        </w:rPr>
        <w:t xml:space="preserve">》）。</w:t>
      </w:r>
      <w:r/>
    </w:p>
    <w:p>
      <w:pPr>
        <w:pStyle w:val="936"/>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5.</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偏离表</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p>
    <w:p>
      <w:pPr>
        <w:pStyle w:val="936"/>
        <w:ind w:firstLine="482"/>
        <w:keepLines w:val="0"/>
        <w:keepNext w:val="0"/>
        <w:pageBreakBefore w:val="0"/>
        <w:spacing w:line="360" w:lineRule="auto"/>
        <w:rPr>
          <w:rFonts w:hint="eastAsia" w:ascii="宋体" w:hAnsi="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6.《承包人用于本工程施工的机械设备表》（加盖电子签章，格式见《磋商文件》附件）；</w:t>
      </w:r>
      <w:r/>
    </w:p>
    <w:p>
      <w:pPr>
        <w:pStyle w:val="936"/>
        <w:ind w:firstLine="482"/>
        <w:keepLines w:val="0"/>
        <w:keepNext w:val="0"/>
        <w:pageBreakBefore w:val="0"/>
        <w:spacing w:line="360" w:lineRule="auto"/>
        <w:rPr>
          <w:rFonts w:hint="eastAsia" w:ascii="宋体" w:hAnsi="宋体" w:cs="宋体"/>
          <w:b w:val="0"/>
          <w:bCs w:val="0"/>
          <w:caps w:val="0"/>
          <w:color w:val="000000" w:themeColor="text1"/>
          <w:spacing w:val="0"/>
          <w:sz w:val="24"/>
          <w:szCs w:val="24"/>
          <w:highlight w:val="none"/>
          <w14:textFill>
            <w14:solidFill>
              <w14:schemeClr w14:val="tx1"/>
            </w14:solidFill>
          </w14:textFill>
        </w:rPr>
      </w:pPr>
      <w:r>
        <w:rPr>
          <w:rFonts w:hint="eastAsia" w:ascii="宋体" w:hAnsi="宋体" w:cs="宋体"/>
          <w:b w:val="0"/>
          <w:bCs w:val="0"/>
          <w:caps w:val="0"/>
          <w:color w:val="000000" w:themeColor="text1"/>
          <w:spacing w:val="0"/>
          <w:sz w:val="24"/>
          <w:szCs w:val="24"/>
          <w:highlight w:val="none"/>
          <w:lang w:val="en-US" w:eastAsia="zh-CN"/>
          <w14:textFill>
            <w14:solidFill>
              <w14:schemeClr w14:val="tx1"/>
            </w14:solidFill>
          </w14:textFill>
        </w:rPr>
        <w:t xml:space="preserve">7.《承包人主要施工管理人员表》（加盖电子签章，格式见《磋商文件》附件）；</w:t>
      </w:r>
      <w:r/>
    </w:p>
    <w:p>
      <w:pPr>
        <w:pStyle w:val="936"/>
        <w:ind w:firstLine="482"/>
        <w:keepLines w:val="0"/>
        <w:keepNext w:val="0"/>
        <w:pageBreakBefore w:val="0"/>
        <w:spacing w:line="360" w:lineRule="auto"/>
        <w:widowControl/>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（四）综合评审评分项</w:t>
      </w:r>
      <w:r/>
    </w:p>
    <w:p>
      <w:pPr>
        <w:pStyle w:val="982"/>
        <w:ind w:firstLine="482"/>
        <w:spacing w:line="360" w:lineRule="auto"/>
        <w:rPr>
          <w:rFonts w:hint="eastAsia" w:ascii="宋体" w:hAnsi="宋体" w:eastAsia="宋体" w:cs="宋体"/>
          <w:b/>
          <w:bCs w:val="0"/>
          <w:caps w:val="0"/>
          <w:color w:val="000000" w:themeColor="text1"/>
          <w:spacing w:val="0"/>
          <w:sz w:val="24"/>
          <w:highlight w:val="none"/>
          <w14:textFill>
            <w14:solidFill>
              <w14:schemeClr w14:val="tx1"/>
            </w14:solidFill>
          </w14:textFill>
        </w:rPr>
        <w:outlineLvl w:val="3"/>
      </w:pPr>
      <w:r>
        <w:rPr>
          <w:rFonts w:hint="eastAsia" w:ascii="宋体" w:hAnsi="宋体" w:eastAsia="宋体" w:cs="宋体"/>
          <w:b/>
          <w:bCs w:val="0"/>
          <w:caps w:val="0"/>
          <w:color w:val="000000" w:themeColor="text1"/>
          <w:spacing w:val="0"/>
          <w:sz w:val="24"/>
          <w:highlight w:val="none"/>
          <w14:textFill>
            <w14:solidFill>
              <w14:schemeClr w14:val="tx1"/>
            </w14:solidFill>
          </w14:textFill>
        </w:rPr>
        <w:t xml:space="preserve">1.技术部分</w:t>
      </w:r>
      <w:r/>
    </w:p>
    <w:p>
      <w:pPr>
        <w:ind w:firstLine="480"/>
        <w:spacing w:line="360" w:lineRule="auto"/>
        <w:rPr>
          <w:rFonts w:hint="eastAsia" w:ascii="宋体" w:hAnsi="宋体" w:eastAsia="宋体" w:cs="宋体"/>
          <w:caps w:val="0"/>
          <w:color w:val="000000" w:themeColor="text1"/>
          <w:spacing w:val="0"/>
          <w:sz w:val="24"/>
          <w:szCs w:val="24"/>
          <w:highlight w:val="none"/>
          <w14:textFill>
            <w14:solidFill>
              <w14:schemeClr w14:val="tx1"/>
            </w14:solidFill>
          </w14:textFill>
        </w:rPr>
        <w:outlineLvl w:val="2"/>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施工方案（要求见本文附件《评分细则》）；</w:t>
      </w:r>
      <w:r/>
    </w:p>
    <w:p>
      <w:pPr>
        <w:pStyle w:val="936"/>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（五）价格折扣文件格式</w:t>
      </w:r>
      <w:r/>
    </w:p>
    <w:p>
      <w:pPr>
        <w:pStyle w:val="982"/>
        <w:ind w:firstLine="482"/>
        <w:spacing w:line="360" w:lineRule="auto"/>
        <w:rPr>
          <w:rFonts w:hint="eastAsia" w:ascii="宋体" w:hAnsi="宋体" w:eastAsia="宋体" w:cs="宋体"/>
          <w:b/>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1、企业报价折扣证明：</w:t>
      </w:r>
      <w:r/>
    </w:p>
    <w:p>
      <w:pPr>
        <w:pStyle w:val="982"/>
        <w:ind w:firstLine="482"/>
        <w:spacing w:line="360" w:lineRule="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b/>
          <w:caps w:val="0"/>
          <w:color w:val="000000" w:themeColor="text1"/>
          <w:spacing w:val="0"/>
          <w:sz w:val="24"/>
          <w:szCs w:val="24"/>
          <w:highlight w:val="none"/>
          <w14:textFill>
            <w14:solidFill>
              <w14:schemeClr w14:val="tx1"/>
            </w14:solidFill>
          </w14:textFill>
        </w:rPr>
        <w:t xml:space="preserve">本项目为专门面向中小企业采购的项目，供应商应为中小微企业、监狱企业、残疾人福利性单位</w:t>
      </w:r>
      <w:r>
        <w:rPr>
          <w:rFonts w:hint="eastAsia" w:ascii="宋体" w:hAnsi="宋体" w:eastAsia="宋体" w:cs="宋体"/>
          <w:bCs/>
          <w:caps w:val="0"/>
          <w:color w:val="000000" w:themeColor="text1"/>
          <w:spacing w:val="0"/>
          <w:sz w:val="24"/>
          <w:szCs w:val="24"/>
          <w:highlight w:val="none"/>
          <w14:textFill>
            <w14:solidFill>
              <w14:schemeClr w14:val="tx1"/>
            </w14:solidFill>
          </w14:textFill>
        </w:rPr>
        <w:t xml:space="preserve">。</w:t>
      </w:r>
      <w:r/>
    </w:p>
    <w:p>
      <w:pPr>
        <w:pStyle w:val="982"/>
        <w:spacing w:line="360" w:lineRule="auto"/>
        <w:rPr>
          <w:rFonts w:hint="eastAsia" w:ascii="宋体" w:hAnsi="宋体" w:eastAsia="宋体" w:cs="宋体"/>
          <w:b/>
          <w:bCs/>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caps w:val="0"/>
          <w:color w:val="000000" w:themeColor="text1"/>
          <w:spacing w:val="0"/>
          <w:sz w:val="24"/>
          <w:szCs w:val="24"/>
          <w:highlight w:val="none"/>
          <w14:textFill>
            <w14:solidFill>
              <w14:schemeClr w14:val="tx1"/>
            </w14:solidFill>
          </w14:textFill>
        </w:rPr>
        <w:t xml:space="preserve">（六）提交的首次响应文件的加密、签署、盖章要求：</w:t>
      </w:r>
      <w:r/>
    </w:p>
    <w:p>
      <w:pPr>
        <w:pStyle w:val="982"/>
        <w:ind w:firstLine="480"/>
        <w:spacing w:line="360" w:lineRule="auto"/>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 xml:space="preserve">1、加密要求：</w:t>
      </w:r>
      <w:r/>
    </w:p>
    <w:p>
      <w:pPr>
        <w:pStyle w:val="982"/>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82"/>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2、签署要求：</w:t>
      </w:r>
      <w:r>
        <w:rPr>
          <w:rFonts w:hint="eastAsia" w:ascii="宋体" w:hAnsi="宋体" w:eastAsia="宋体" w:cs="宋体"/>
          <w:b/>
          <w:bCs/>
          <w:caps w:val="0"/>
          <w:color w:val="auto"/>
          <w:spacing w:val="0"/>
          <w:sz w:val="24"/>
          <w:szCs w:val="24"/>
          <w:highlight w:val="none"/>
        </w:rPr>
        <w:t xml:space="preserve">特别提醒：竞争性磋商文件中如需“授权代表签字或盖章”，</w:t>
      </w:r>
      <w:r>
        <w:rPr>
          <w:rFonts w:hint="eastAsia" w:eastAsia="宋体" w:cs="宋体"/>
          <w:b/>
          <w:bCs/>
          <w:caps w:val="0"/>
          <w:color w:val="auto"/>
          <w:spacing w:val="0"/>
          <w:sz w:val="24"/>
          <w:szCs w:val="24"/>
          <w:highlight w:val="none"/>
          <w:lang w:val="en-US" w:eastAsia="zh-CN"/>
        </w:rPr>
        <w:t xml:space="preserve">授权代表无电子章的，</w:t>
      </w:r>
      <w:r>
        <w:rPr>
          <w:rFonts w:hint="eastAsia" w:ascii="宋体" w:hAnsi="宋体" w:eastAsia="宋体" w:cs="宋体"/>
          <w:b/>
          <w:bCs/>
          <w:caps w:val="0"/>
          <w:color w:val="auto"/>
          <w:spacing w:val="0"/>
          <w:sz w:val="24"/>
          <w:szCs w:val="24"/>
          <w:highlight w:val="none"/>
        </w:rPr>
        <w:t xml:space="preserve">供应商可打印成文档，签字或盖章后再扫描上传，最后再电子签章。</w:t>
      </w:r>
      <w:r>
        <w:rPr>
          <w:rFonts w:hint="eastAsia" w:ascii="宋体" w:hAnsi="宋体" w:eastAsia="宋体" w:cs="宋体"/>
          <w:caps w:val="0"/>
          <w:color w:val="auto"/>
          <w:spacing w:val="0"/>
          <w:sz w:val="24"/>
          <w:szCs w:val="24"/>
          <w:highlight w:val="none"/>
        </w:rPr>
        <w:t xml:space="preserve">见《磋商文件》附件中相关格式要求。</w:t>
      </w:r>
      <w:r/>
    </w:p>
    <w:p>
      <w:pPr>
        <w:pStyle w:val="982"/>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3、盖章要求：见《磋商文件》附件中相关格式要求。供应商须通过“苏采云”系统提供的政府采购客户端工具（使用“CA数字证书”）加盖电子签章。</w:t>
      </w:r>
      <w:r/>
    </w:p>
    <w:p>
      <w:pPr>
        <w:pStyle w:val="982"/>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（七）通过“苏采云”系统提交政府采购客户端工具导出加密的响应文件（后缀名为zip）。响应文件不得超过150M！</w:t>
      </w:r>
      <w:r/>
    </w:p>
    <w:p>
      <w:pPr>
        <w:pStyle w:val="982"/>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注：</w:t>
      </w:r>
      <w:r/>
    </w:p>
    <w:p>
      <w:pPr>
        <w:pStyle w:val="982"/>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3" w:name="_Toc30896"/>
      <w:r>
        <w:rPr>
          <w:rFonts w:hint="eastAsia" w:ascii="宋体" w:hAnsi="宋体" w:eastAsia="宋体" w:cs="宋体"/>
          <w:b/>
          <w:bCs/>
          <w:caps w:val="0"/>
          <w:color w:val="auto"/>
          <w:spacing w:val="0"/>
          <w:sz w:val="28"/>
          <w:szCs w:val="28"/>
          <w:highlight w:val="none"/>
        </w:rPr>
        <w:t xml:space="preserve">第四章 磋商相关说明</w:t>
      </w:r>
      <w:bookmarkEnd w:id="3"/>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十四、磋商程序</w:t>
      </w:r>
      <w:r/>
    </w:p>
    <w:p>
      <w:pPr>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（一）磋商要求</w:t>
      </w:r>
      <w:r/>
    </w:p>
    <w:p>
      <w:pPr>
        <w:pStyle w:val="982"/>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1、被邀请参与磋商的供应商需按本竞争性磋商文件要求的截止时间、方式（地点）提交首次响应文件，同时由</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或授权代表通过“苏采云”系统（开标大厅）等待磋商。</w:t>
      </w:r>
      <w:r/>
    </w:p>
    <w:p>
      <w:pPr>
        <w:pStyle w:val="982"/>
        <w:ind w:firstLine="480"/>
        <w:spacing w:line="360" w:lineRule="auto"/>
        <w:rPr>
          <w:rFonts w:hint="eastAsia" w:ascii="宋体" w:hAnsi="宋体" w:eastAsia="宋体" w:cs="宋体"/>
          <w:bCs/>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2、供应商可通过CA数字证书，在首次响应文件开启时间后，使用CA数字证书在规定时间内解密各自响应文件。</w:t>
      </w:r>
      <w:r/>
    </w:p>
    <w:p>
      <w:pPr>
        <w:pStyle w:val="982"/>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3、供应商的</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或授权代表须全程守候在“苏采云”系统开标大厅，并确保视频设备正常使用。</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或授权代表须携带授权委托书原件及身份证原件，经磋商小组核查后参与磋商活动。</w:t>
      </w:r>
      <w:r/>
    </w:p>
    <w:p>
      <w:pPr>
        <w:pStyle w:val="982"/>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4、磋商顺序按照电子标书解密先后时间进行，解密时间相同的，不分先后顺序。</w:t>
      </w:r>
      <w:r/>
    </w:p>
    <w:p>
      <w:pPr>
        <w:pStyle w:val="945"/>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5、</w:t>
      </w:r>
      <w:r>
        <w:rPr>
          <w:rFonts w:hint="eastAsia" w:ascii="宋体" w:hAnsi="宋体" w:eastAsia="宋体" w:cs="宋体"/>
          <w:b/>
          <w:caps w:val="0"/>
          <w:color w:val="auto"/>
          <w:spacing w:val="0"/>
          <w:sz w:val="24"/>
          <w:szCs w:val="24"/>
          <w:highlight w:val="none"/>
        </w:rPr>
        <w:t xml:space="preserve">磋商方式：</w:t>
      </w:r>
      <w:r>
        <w:rPr>
          <w:rFonts w:hint="eastAsia" w:ascii="宋体" w:hAnsi="宋体" w:eastAsia="宋体" w:cs="宋体"/>
          <w:b/>
          <w:bCs w:val="0"/>
          <w:caps w:val="0"/>
          <w:color w:val="auto"/>
          <w:spacing w:val="0"/>
          <w:sz w:val="24"/>
          <w:szCs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982"/>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6</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未在规定时间内进行答疑澄清的，视同放弃澄清。</w:t>
      </w:r>
      <w:r/>
    </w:p>
    <w:p>
      <w:pPr>
        <w:pStyle w:val="982"/>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7</w:t>
      </w:r>
      <w:r>
        <w:rPr>
          <w:rFonts w:hint="eastAsia" w:ascii="宋体" w:hAnsi="宋体" w:eastAsia="宋体" w:cs="宋体"/>
          <w:b/>
          <w:bCs/>
          <w:caps w:val="0"/>
          <w:color w:val="auto"/>
          <w:spacing w:val="0"/>
          <w:sz w:val="24"/>
          <w:szCs w:val="24"/>
          <w:highlight w:val="none"/>
          <w:lang w:eastAsia="zh-CN"/>
        </w:rPr>
        <w:t xml:space="preserve">、</w:t>
      </w:r>
      <w:r>
        <w:rPr>
          <w:rFonts w:hint="eastAsia" w:ascii="宋体" w:hAnsi="宋体" w:eastAsia="宋体" w:cs="宋体"/>
          <w:b/>
          <w:bCs/>
          <w:caps w:val="0"/>
          <w:color w:val="auto"/>
          <w:spacing w:val="0"/>
          <w:sz w:val="24"/>
          <w:szCs w:val="24"/>
          <w:highlight w:val="none"/>
        </w:rPr>
        <w:t xml:space="preserve">未在规定时间内进行报价的，视为响应无效。</w:t>
      </w:r>
      <w:r/>
    </w:p>
    <w:p>
      <w:pPr>
        <w:pStyle w:val="982"/>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注：各供应商在未进行最终报价前，请不要离开开标系统，随时接受</w:t>
      </w:r>
      <w:r>
        <w:rPr>
          <w:rFonts w:hint="eastAsia" w:eastAsia="宋体" w:cs="宋体"/>
          <w:b/>
          <w:bCs/>
          <w:caps w:val="0"/>
          <w:color w:val="auto"/>
          <w:spacing w:val="0"/>
          <w:sz w:val="24"/>
          <w:szCs w:val="24"/>
          <w:highlight w:val="none"/>
          <w:lang w:val="en-US" w:eastAsia="zh-CN"/>
        </w:rPr>
        <w:t xml:space="preserve">磋商小组</w:t>
      </w:r>
      <w:r>
        <w:rPr>
          <w:rFonts w:hint="eastAsia" w:ascii="宋体" w:hAnsi="宋体" w:eastAsia="宋体" w:cs="宋体"/>
          <w:b/>
          <w:bCs/>
          <w:caps w:val="0"/>
          <w:color w:val="auto"/>
          <w:spacing w:val="0"/>
          <w:sz w:val="24"/>
          <w:szCs w:val="24"/>
          <w:highlight w:val="none"/>
        </w:rPr>
        <w:t xml:space="preserve">提出的最终报价，因供应商未能及时最终报价而引起的损失，由供应商负责。</w:t>
      </w:r>
      <w:r/>
    </w:p>
    <w:p>
      <w:pPr>
        <w:pStyle w:val="982"/>
        <w:numPr>
          <w:ilvl w:val="0"/>
          <w:numId w:val="0"/>
        </w:numPr>
        <w:ind w:left="0" w:firstLine="480"/>
        <w:spacing w:line="360" w:lineRule="auto"/>
        <w:rPr>
          <w:rFonts w:hint="eastAsia" w:ascii="宋体" w:hAnsi="宋体" w:eastAsia="宋体" w:cs="宋体"/>
          <w:caps w:val="0"/>
          <w:color w:val="auto"/>
          <w:spacing w:val="0"/>
          <w:sz w:val="24"/>
          <w:szCs w:val="24"/>
          <w:highlight w:val="none"/>
        </w:rPr>
      </w:pPr>
      <w:r>
        <w:rPr>
          <w:rFonts w:hint="eastAsia" w:eastAsia="宋体" w:cs="宋体"/>
          <w:caps w:val="0"/>
          <w:color w:val="auto"/>
          <w:spacing w:val="0"/>
          <w:sz w:val="24"/>
          <w:szCs w:val="24"/>
          <w:highlight w:val="none"/>
          <w:lang w:val="en-US" w:eastAsia="zh-CN" w:bidi="ar-SA"/>
        </w:rPr>
        <w:t xml:space="preserve">8</w:t>
      </w:r>
      <w:r>
        <w:rPr>
          <w:rFonts w:hint="eastAsia" w:ascii="宋体" w:hAnsi="宋体" w:eastAsia="宋体" w:cs="宋体"/>
          <w:caps w:val="0"/>
          <w:color w:val="auto"/>
          <w:spacing w:val="0"/>
          <w:sz w:val="24"/>
          <w:szCs w:val="24"/>
          <w:highlight w:val="none"/>
          <w:lang w:val="en-US" w:eastAsia="zh-CN" w:bidi="ar-SA"/>
        </w:rPr>
        <w:t xml:space="preserve">、</w:t>
      </w:r>
      <w:r>
        <w:rPr>
          <w:rFonts w:hint="eastAsia" w:ascii="宋体" w:hAnsi="宋体" w:eastAsia="宋体" w:cs="宋体"/>
          <w:caps w:val="0"/>
          <w:color w:val="auto"/>
          <w:spacing w:val="0"/>
          <w:sz w:val="24"/>
          <w:szCs w:val="24"/>
          <w:highlight w:val="none"/>
        </w:rPr>
        <w:t xml:space="preserve">被邀请参与磋商的供应商如未按上述磋商要求执行，视同放弃磋商的权利。</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eastAsia" w:eastAsia="宋体" w:cs="宋体"/>
          <w:caps w:val="0"/>
          <w:color w:val="auto"/>
          <w:spacing w:val="0"/>
          <w:sz w:val="24"/>
          <w:szCs w:val="24"/>
          <w:highlight w:val="none"/>
          <w:lang w:val="en-US" w:eastAsia="zh-CN" w:bidi="ar-SA"/>
        </w:rPr>
        <w:t xml:space="preserve">9、本项目无效响应判定（磋商文件的实质性要求）</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w:t>
      </w:r>
      <w:r>
        <w:rPr>
          <w:rFonts w:hint="eastAsia" w:eastAsia="宋体" w:cs="宋体"/>
          <w:caps w:val="0"/>
          <w:color w:val="auto"/>
          <w:spacing w:val="0"/>
          <w:sz w:val="24"/>
          <w:szCs w:val="24"/>
          <w:highlight w:val="none"/>
          <w:lang w:val="en-US" w:eastAsia="zh-CN" w:bidi="ar-SA"/>
        </w:rPr>
        <w:t xml:space="preserve">供应商未在规定时间内解密电子响应文件的； </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(2)</w:t>
      </w:r>
      <w:r>
        <w:rPr>
          <w:rFonts w:hint="eastAsia" w:eastAsia="宋体" w:cs="宋体"/>
          <w:caps w:val="0"/>
          <w:color w:val="auto"/>
          <w:spacing w:val="0"/>
          <w:sz w:val="24"/>
          <w:szCs w:val="24"/>
          <w:highlight w:val="none"/>
          <w:lang w:val="en-US" w:eastAsia="zh-CN" w:bidi="ar-SA"/>
        </w:rPr>
        <w:t xml:space="preserve">电子响应文件未按磋商文件要求签章的； </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(3)</w:t>
      </w:r>
      <w:r>
        <w:rPr>
          <w:rFonts w:hint="eastAsia" w:eastAsia="宋体" w:cs="宋体"/>
          <w:caps w:val="0"/>
          <w:color w:val="auto"/>
          <w:spacing w:val="0"/>
          <w:sz w:val="24"/>
          <w:szCs w:val="24"/>
          <w:highlight w:val="none"/>
          <w:lang w:val="en-US" w:eastAsia="zh-CN" w:bidi="ar-SA"/>
        </w:rPr>
        <w:t xml:space="preserve">供应商未在规定时间内进行最终报价的； </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(4)</w:t>
      </w:r>
      <w:r>
        <w:rPr>
          <w:rFonts w:hint="eastAsia" w:eastAsia="宋体" w:cs="宋体"/>
          <w:caps w:val="0"/>
          <w:color w:val="auto"/>
          <w:spacing w:val="0"/>
          <w:sz w:val="24"/>
          <w:szCs w:val="24"/>
          <w:highlight w:val="none"/>
          <w:lang w:val="en-US" w:eastAsia="zh-CN" w:bidi="ar-SA"/>
        </w:rPr>
        <w:t xml:space="preserve">供应商的法定代表人参加投标未提供法人资格证明的；授权代表无法定代表人授权委托书的； </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(5)</w:t>
      </w:r>
      <w:r>
        <w:rPr>
          <w:rFonts w:hint="eastAsia" w:eastAsia="宋体" w:cs="宋体"/>
          <w:caps w:val="0"/>
          <w:color w:val="auto"/>
          <w:spacing w:val="0"/>
          <w:sz w:val="24"/>
          <w:szCs w:val="24"/>
          <w:highlight w:val="none"/>
          <w:lang w:val="en-US" w:eastAsia="zh-CN" w:bidi="ar-SA"/>
        </w:rPr>
        <w:t xml:space="preserve">不具备磋商文件中规定的资格要求或未按磋商文件规定的要求提供资格、资信证明文件的； </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(6)</w:t>
      </w:r>
      <w:r>
        <w:rPr>
          <w:rFonts w:hint="eastAsia" w:eastAsia="宋体" w:cs="宋体"/>
          <w:caps w:val="0"/>
          <w:color w:val="auto"/>
          <w:spacing w:val="0"/>
          <w:sz w:val="24"/>
          <w:szCs w:val="24"/>
          <w:highlight w:val="none"/>
          <w:lang w:val="en-US" w:eastAsia="zh-CN" w:bidi="ar-SA"/>
        </w:rPr>
        <w:t xml:space="preserve">被列入“信用中国”网站（www.creditchina.gov.cn）失信被执行人、重大税收违法案件当事人名单、政府采购严重违法失信行为记录名单的； </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(7)</w:t>
      </w:r>
      <w:r>
        <w:rPr>
          <w:rFonts w:hint="eastAsia" w:eastAsia="宋体" w:cs="宋体"/>
          <w:caps w:val="0"/>
          <w:color w:val="auto"/>
          <w:spacing w:val="0"/>
          <w:sz w:val="24"/>
          <w:szCs w:val="24"/>
          <w:highlight w:val="none"/>
          <w:lang w:val="en-US" w:eastAsia="zh-CN" w:bidi="ar-SA"/>
        </w:rPr>
        <w:t xml:space="preserve">响应文件未按磋商文件规定的内容和要求填写的；没有在系统指定位置上传对应文件、材料的；</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(8)</w:t>
      </w:r>
      <w:r>
        <w:rPr>
          <w:rFonts w:hint="eastAsia" w:eastAsia="宋体" w:cs="宋体"/>
          <w:caps w:val="0"/>
          <w:color w:val="auto"/>
          <w:spacing w:val="0"/>
          <w:sz w:val="24"/>
          <w:szCs w:val="24"/>
          <w:highlight w:val="none"/>
          <w:lang w:val="en-US" w:eastAsia="zh-CN" w:bidi="ar-SA"/>
        </w:rPr>
        <w:t xml:space="preserve">响应文件含有采购人不能接受的附加条件的； </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(9)</w:t>
      </w:r>
      <w:r>
        <w:rPr>
          <w:rFonts w:hint="eastAsia" w:eastAsia="宋体" w:cs="宋体"/>
          <w:caps w:val="0"/>
          <w:color w:val="auto"/>
          <w:spacing w:val="0"/>
          <w:sz w:val="24"/>
          <w:szCs w:val="24"/>
          <w:highlight w:val="none"/>
          <w:lang w:val="en-US" w:eastAsia="zh-CN" w:bidi="ar-SA"/>
        </w:rPr>
        <w:t xml:space="preserve">磋商报价超过本项目（采购包）预算或最高投标限价的； </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(10)</w:t>
      </w:r>
      <w:r>
        <w:rPr>
          <w:rFonts w:hint="eastAsia" w:eastAsia="宋体" w:cs="宋体"/>
          <w:caps w:val="0"/>
          <w:color w:val="auto"/>
          <w:spacing w:val="0"/>
          <w:sz w:val="24"/>
          <w:szCs w:val="24"/>
          <w:highlight w:val="none"/>
          <w:lang w:val="en-US" w:eastAsia="zh-CN" w:bidi="ar-SA"/>
        </w:rPr>
        <w:t xml:space="preserve">响应文件提出了不能满足磋商文件要求或采购人不能接受的工程验收、计量、价款结算和支付办法的； </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(11)</w:t>
      </w:r>
      <w:r>
        <w:rPr>
          <w:rFonts w:hint="eastAsia" w:eastAsia="宋体" w:cs="宋体"/>
          <w:caps w:val="0"/>
          <w:color w:val="auto"/>
          <w:spacing w:val="0"/>
          <w:sz w:val="24"/>
          <w:szCs w:val="24"/>
          <w:highlight w:val="none"/>
          <w:lang w:val="en-US" w:eastAsia="zh-CN" w:bidi="ar-SA"/>
        </w:rPr>
        <w:t xml:space="preserve">不同供应商的响应文件以及响应文件制作过程出现了磋商小组认为不应当雷同的情况的； </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(12)</w:t>
      </w:r>
      <w:r>
        <w:rPr>
          <w:rFonts w:hint="eastAsia" w:eastAsia="宋体" w:cs="宋体"/>
          <w:caps w:val="0"/>
          <w:color w:val="auto"/>
          <w:spacing w:val="0"/>
          <w:sz w:val="24"/>
          <w:szCs w:val="24"/>
          <w:highlight w:val="none"/>
          <w:lang w:val="en-US" w:eastAsia="zh-CN" w:bidi="ar-SA"/>
        </w:rPr>
        <w:t xml:space="preserve">不同供应商委托同一单位或者个人办理磋商事宜的。</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(13)</w:t>
      </w:r>
      <w:r>
        <w:rPr>
          <w:rFonts w:hint="eastAsia" w:eastAsia="宋体" w:cs="宋体"/>
          <w:caps w:val="0"/>
          <w:color w:val="auto"/>
          <w:spacing w:val="0"/>
          <w:sz w:val="24"/>
          <w:szCs w:val="24"/>
          <w:highlight w:val="none"/>
          <w:lang w:val="en-US" w:eastAsia="zh-CN" w:bidi="ar-SA"/>
        </w:rPr>
        <w:t xml:space="preserve">未按磋商文件规定的格式填写，内容不全或关键字模糊、无法辨认的；</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(14)</w:t>
      </w:r>
      <w:r>
        <w:rPr>
          <w:rFonts w:hint="eastAsia" w:eastAsia="宋体" w:cs="宋体"/>
          <w:caps w:val="0"/>
          <w:color w:val="auto"/>
          <w:spacing w:val="0"/>
          <w:sz w:val="24"/>
          <w:szCs w:val="24"/>
          <w:highlight w:val="none"/>
          <w:lang w:val="en-US" w:eastAsia="zh-CN" w:bidi="ar-SA"/>
        </w:rPr>
        <w:t xml:space="preserve">响应文件内容不全或不符合磋商文件中规定的其他实质性要求的； </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(15)</w:t>
      </w:r>
      <w:r>
        <w:rPr>
          <w:rFonts w:hint="eastAsia" w:eastAsia="宋体" w:cs="宋体"/>
          <w:caps w:val="0"/>
          <w:color w:val="auto"/>
          <w:spacing w:val="0"/>
          <w:sz w:val="24"/>
          <w:szCs w:val="24"/>
          <w:highlight w:val="none"/>
          <w:lang w:val="en-US" w:eastAsia="zh-CN" w:bidi="ar-SA"/>
        </w:rPr>
        <w:t xml:space="preserve">响应文件中已标价工程量清单与采购文件明确列出的不可竞争费用项目或费率或计算基础不一致的； </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(16)</w:t>
      </w:r>
      <w:r>
        <w:rPr>
          <w:rFonts w:hint="eastAsia" w:eastAsia="宋体" w:cs="宋体"/>
          <w:caps w:val="0"/>
          <w:color w:val="auto"/>
          <w:spacing w:val="0"/>
          <w:sz w:val="24"/>
          <w:szCs w:val="24"/>
          <w:highlight w:val="none"/>
          <w:lang w:val="en-US" w:eastAsia="zh-CN" w:bidi="ar-SA"/>
        </w:rPr>
        <w:t xml:space="preserve">响应文件的已标价工程量清单与采购文件提供的工程量清单中的项目编码、项目名称、项目特征、计量单位、工程量不一致的；</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(17)</w:t>
      </w:r>
      <w:r>
        <w:rPr>
          <w:rFonts w:hint="eastAsia" w:eastAsia="宋体" w:cs="宋体"/>
          <w:caps w:val="0"/>
          <w:color w:val="auto"/>
          <w:spacing w:val="0"/>
          <w:sz w:val="24"/>
          <w:szCs w:val="24"/>
          <w:highlight w:val="none"/>
          <w:lang w:val="en-US" w:eastAsia="zh-CN" w:bidi="ar-SA"/>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982"/>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(18)</w:t>
      </w:r>
      <w:r>
        <w:rPr>
          <w:rFonts w:hint="eastAsia" w:eastAsia="宋体" w:cs="宋体"/>
          <w:caps w:val="0"/>
          <w:color w:val="auto"/>
          <w:spacing w:val="0"/>
          <w:sz w:val="24"/>
          <w:szCs w:val="24"/>
          <w:highlight w:val="none"/>
          <w:lang w:val="en-US" w:eastAsia="zh-CN" w:bidi="ar-SA"/>
        </w:rPr>
        <w:t xml:space="preserve">法律法规和磋商文件规定的其他无效情形。</w:t>
      </w:r>
      <w:r/>
    </w:p>
    <w:p>
      <w:pPr>
        <w:pStyle w:val="982"/>
        <w:numPr>
          <w:ilvl w:val="0"/>
          <w:numId w:val="0"/>
        </w:numPr>
        <w:ind w:left="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(二)查询及使用供应商信用记录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1.由采购人查询信用信息。</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2.查询渠道包括：</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①“信用中国”网（www.creditchina.gov.cn）；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②中国政府采购网（www.ccgp.gov.cn）；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③“信用江苏”网（http://credit.jiangsu.gov.cn）；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④“信用中国（江苏徐州）”网（ http://www.xuzhoucredit.gov.cn）。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3.截止时点（查询环节）：首次响应文件开启后资格审查结束前。</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4.信用信息查询记录和证据留存的具体方式：</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网页截屏打印，与其他采购文件一并保存。</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5.信用信息的使用规则：</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十五、评审程序</w:t>
      </w:r>
      <w:r/>
    </w:p>
    <w:p>
      <w:pPr>
        <w:pStyle w:val="982"/>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82"/>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磋商小组在阅读完所有磋商供应商的响应文件后，集中与单一供应商代表分别就技术参数等技术问题及价格和售后服务等内容进行磋商。</w:t>
      </w:r>
      <w:r/>
    </w:p>
    <w:p>
      <w:pPr>
        <w:pStyle w:val="982"/>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aps w:val="0"/>
          <w:color w:val="auto"/>
          <w:spacing w:val="0"/>
          <w:sz w:val="24"/>
          <w:szCs w:val="24"/>
          <w:highlight w:val="none"/>
        </w:rPr>
        <w:t xml:space="preserve">即“苏采云”系统开标大厅中</w:t>
      </w:r>
      <w:r>
        <w:rPr>
          <w:rFonts w:hint="eastAsia" w:ascii="宋体" w:hAnsi="宋体" w:eastAsia="宋体" w:cs="宋体"/>
          <w:caps w:val="0"/>
          <w:color w:val="auto"/>
          <w:spacing w:val="0"/>
          <w:sz w:val="24"/>
          <w:szCs w:val="24"/>
          <w:highlight w:val="none"/>
        </w:rPr>
        <w:t xml:space="preserve">）进行报价，首轮报价不公开，本项目二次报价为最终报价。</w:t>
      </w:r>
      <w:r/>
    </w:p>
    <w:p>
      <w:pPr>
        <w:pStyle w:val="982"/>
        <w:ind w:firstLine="480"/>
        <w:spacing w:line="360" w:lineRule="auto"/>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磋商小组应当根据综合评分情况，按照评审得分由高到低顺序推荐</w:t>
      </w:r>
      <w:r>
        <w:rPr>
          <w:rFonts w:hint="eastAsia" w:eastAsia="宋体" w:cs="宋体"/>
          <w:caps w:val="0"/>
          <w:color w:val="auto"/>
          <w:spacing w:val="0"/>
          <w:sz w:val="24"/>
          <w:szCs w:val="24"/>
          <w:highlight w:val="none"/>
          <w:lang w:val="en-US" w:eastAsia="zh-CN"/>
        </w:rPr>
        <w:t xml:space="preserve">3</w:t>
      </w:r>
      <w:r>
        <w:rPr>
          <w:rFonts w:hint="eastAsia" w:ascii="宋体" w:hAnsi="宋体" w:eastAsia="宋体" w:cs="宋体"/>
          <w:caps w:val="0"/>
          <w:color w:val="auto"/>
          <w:spacing w:val="0"/>
          <w:sz w:val="24"/>
          <w:szCs w:val="24"/>
          <w:highlight w:val="none"/>
        </w:rPr>
        <w:t xml:space="preserve">名成交候选供应商，并编写评审报告。评审得分相同的，按照最后报价由低到高的顺序推荐。评审得分且最后报价相同的，</w:t>
      </w:r>
      <w:r>
        <w:rPr>
          <w:rFonts w:hint="eastAsia" w:ascii="宋体" w:hAnsi="宋体" w:eastAsia="宋体" w:cs="宋体"/>
          <w:b w:val="0"/>
          <w:bCs w:val="0"/>
          <w:caps w:val="0"/>
          <w:color w:val="auto"/>
          <w:spacing w:val="0"/>
          <w:sz w:val="24"/>
          <w:szCs w:val="24"/>
          <w:highlight w:val="none"/>
        </w:rPr>
        <w:t xml:space="preserve">按照</w:t>
      </w:r>
      <w:r>
        <w:rPr>
          <w:rFonts w:hint="eastAsia" w:eastAsia="宋体" w:cs="宋体"/>
          <w:b/>
          <w:bCs/>
          <w:caps w:val="0"/>
          <w:color w:val="auto"/>
          <w:spacing w:val="0"/>
          <w:sz w:val="24"/>
          <w:szCs w:val="24"/>
          <w:highlight w:val="none"/>
          <w:lang w:val="en-US" w:eastAsia="zh-CN"/>
        </w:rPr>
        <w:t xml:space="preserve">技术部分</w:t>
      </w:r>
      <w:r>
        <w:rPr>
          <w:rFonts w:hint="eastAsia" w:ascii="宋体" w:hAnsi="宋体" w:eastAsia="宋体" w:cs="宋体"/>
          <w:b w:val="0"/>
          <w:bCs w:val="0"/>
          <w:caps w:val="0"/>
          <w:color w:val="auto"/>
          <w:spacing w:val="0"/>
          <w:sz w:val="24"/>
          <w:szCs w:val="24"/>
          <w:highlight w:val="none"/>
        </w:rPr>
        <w:t xml:space="preserve">优劣（得分）顺序推荐。</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实施政府采购异常低价审查的有关要求：</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评审过程中出现下列情形之一的，评审委员会应当启动异常低价投标（响应）审查程序：</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①投标(响应)报价低于全部通过符合性审查供应商投标(响应)报价平均值50%的，即投标(响应)报价&lt;全部通过符合性审查供应商投标(响应)报价平均值×50%；</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②投标(响应)报价低于通过符合性审查的次低报价供应商投标(响应)报价50%的，即投标(响应)报价〈通过符合性审查的次低报价供应商投标(响应)报价×50%；</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③投标(响应)报价低于采购项目</w:t>
      </w:r>
      <w:r>
        <w:rPr>
          <w:rFonts w:hint="eastAsia" w:ascii="宋体" w:hAnsi="宋体" w:cs="宋体"/>
          <w:caps w:val="0"/>
          <w:color w:val="auto"/>
          <w:spacing w:val="0"/>
          <w:sz w:val="24"/>
          <w:szCs w:val="24"/>
          <w:highlight w:val="none"/>
          <w:lang w:eastAsia="zh-CN"/>
        </w:rPr>
        <w:t xml:space="preserve">最高投标限价</w:t>
      </w:r>
      <w:r>
        <w:rPr>
          <w:rFonts w:hint="eastAsia" w:ascii="宋体" w:hAnsi="宋体" w:eastAsia="宋体" w:cs="宋体"/>
          <w:caps w:val="0"/>
          <w:color w:val="auto"/>
          <w:spacing w:val="0"/>
          <w:sz w:val="24"/>
          <w:szCs w:val="24"/>
          <w:highlight w:val="none"/>
        </w:rPr>
        <w:t xml:space="preserve">45%的，即投标(响应)报价&lt;采购项目</w:t>
      </w:r>
      <w:r>
        <w:rPr>
          <w:rFonts w:hint="eastAsia" w:ascii="宋体" w:hAnsi="宋体" w:cs="宋体"/>
          <w:caps w:val="0"/>
          <w:color w:val="auto"/>
          <w:spacing w:val="0"/>
          <w:sz w:val="24"/>
          <w:szCs w:val="24"/>
          <w:highlight w:val="none"/>
          <w:lang w:eastAsia="zh-CN"/>
        </w:rPr>
        <w:t xml:space="preserve">最高投标限价</w:t>
      </w:r>
      <w:r>
        <w:rPr>
          <w:rFonts w:hint="eastAsia" w:ascii="宋体" w:hAnsi="宋体" w:eastAsia="宋体" w:cs="宋体"/>
          <w:caps w:val="0"/>
          <w:color w:val="auto"/>
          <w:spacing w:val="0"/>
          <w:sz w:val="24"/>
          <w:szCs w:val="24"/>
          <w:highlight w:val="none"/>
        </w:rPr>
        <w:t xml:space="preserve">×45%；</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④评审委员会基于专业判断，认为供应商报价过低，有可能影响产品质量或者不能诚信履约的其他情形。</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right="29" w:firstLine="480"/>
        <w:spacing w:line="360" w:lineRule="auto"/>
        <w:rPr>
          <w:rFonts w:ascii="宋体" w:hAnsi="宋体" w:cs="宋体"/>
          <w:caps w:val="0"/>
          <w:color w:val="auto"/>
          <w:spacing w:val="0"/>
          <w:sz w:val="24"/>
          <w:highlight w:val="none"/>
        </w:rPr>
      </w:pPr>
      <w:r>
        <w:rPr>
          <w:rFonts w:hint="eastAsia" w:ascii="宋体" w:hAnsi="宋体" w:eastAsia="宋体" w:cs="宋体"/>
          <w:caps w:val="0"/>
          <w:color w:val="auto"/>
          <w:spacing w:val="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十六、评审方法和评审标准</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1、评审方法：综合评分法</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2、评审标准：详见《磋商文件》附件1、《评分细则》</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七</w:t>
      </w:r>
      <w:r>
        <w:rPr>
          <w:rFonts w:hint="eastAsia" w:ascii="宋体" w:hAnsi="宋体" w:eastAsia="宋体" w:cs="宋体"/>
          <w:caps w:val="0"/>
          <w:color w:val="auto"/>
          <w:spacing w:val="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8"/>
          <w:szCs w:val="28"/>
          <w:highlight w:val="none"/>
        </w:rPr>
        <w:t xml:space="preserve">第五章 确定成交供应商及合同签订等</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八</w:t>
      </w:r>
      <w:r>
        <w:rPr>
          <w:rFonts w:hint="eastAsia" w:ascii="宋体" w:hAnsi="宋体" w:eastAsia="宋体" w:cs="宋体"/>
          <w:caps w:val="0"/>
          <w:color w:val="auto"/>
          <w:spacing w:val="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十九</w:t>
      </w:r>
      <w:r>
        <w:rPr>
          <w:rFonts w:hint="eastAsia" w:ascii="宋体" w:hAnsi="宋体" w:eastAsia="宋体" w:cs="宋体"/>
          <w:caps w:val="0"/>
          <w:color w:val="auto"/>
          <w:spacing w:val="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二十、成交供应商在收到成交通知书时，须向</w:t>
      </w:r>
      <w:r>
        <w:rPr>
          <w:rFonts w:hint="eastAsia" w:ascii="宋体" w:hAnsi="宋体" w:cs="宋体"/>
          <w:caps w:val="0"/>
          <w:color w:val="auto"/>
          <w:spacing w:val="0"/>
          <w:sz w:val="24"/>
          <w:szCs w:val="24"/>
          <w:highlight w:val="none"/>
          <w:lang w:eastAsia="zh-CN"/>
        </w:rPr>
        <w:t xml:space="preserve">中正信合项目管理有限公司</w:t>
      </w:r>
      <w:r>
        <w:rPr>
          <w:rFonts w:hint="eastAsia" w:ascii="宋体" w:hAnsi="宋体" w:eastAsia="宋体" w:cs="宋体"/>
          <w:caps w:val="0"/>
          <w:color w:val="auto"/>
          <w:spacing w:val="0"/>
          <w:sz w:val="24"/>
          <w:szCs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w:t>
      </w:r>
      <w:r>
        <w:rPr>
          <w:rFonts w:hint="eastAsia" w:ascii="宋体" w:hAnsi="宋体" w:cs="宋体"/>
          <w:caps w:val="0"/>
          <w:color w:val="auto"/>
          <w:spacing w:val="0"/>
          <w:sz w:val="24"/>
          <w:szCs w:val="24"/>
          <w:highlight w:val="none"/>
          <w:lang w:val="en-US" w:eastAsia="zh-CN"/>
        </w:rPr>
        <w:t xml:space="preserve">一</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bCs/>
          <w:caps w:val="0"/>
          <w:color w:val="auto"/>
          <w:spacing w:val="0"/>
          <w:sz w:val="24"/>
          <w:szCs w:val="24"/>
          <w:highlight w:val="none"/>
        </w:rPr>
        <w:t xml:space="preserve">供应商应对响应文</w:t>
      </w:r>
      <w:r>
        <w:rPr>
          <w:rFonts w:hint="eastAsia" w:ascii="宋体" w:hAnsi="宋体" w:eastAsia="宋体" w:cs="宋体"/>
          <w:b w:val="0"/>
          <w:bCs/>
          <w:caps w:val="0"/>
          <w:color w:val="auto"/>
          <w:spacing w:val="0"/>
          <w:sz w:val="24"/>
          <w:szCs w:val="24"/>
          <w:highlight w:val="none"/>
        </w:rPr>
        <w:t xml:space="preserve">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4" w:name="_Toc8642"/>
      <w:r>
        <w:rPr>
          <w:rFonts w:hint="eastAsia" w:ascii="宋体" w:hAnsi="宋体" w:eastAsia="宋体" w:cs="宋体"/>
          <w:b/>
          <w:bCs/>
          <w:caps w:val="0"/>
          <w:color w:val="auto"/>
          <w:spacing w:val="0"/>
          <w:sz w:val="28"/>
          <w:szCs w:val="28"/>
          <w:highlight w:val="none"/>
        </w:rPr>
        <w:t xml:space="preserve">第六章 磋商文件的澄清或者修改</w:t>
      </w:r>
      <w:bookmarkEnd w:id="4"/>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二</w:t>
      </w:r>
      <w:r>
        <w:rPr>
          <w:rFonts w:hint="eastAsia" w:ascii="宋体" w:hAnsi="宋体" w:eastAsia="宋体" w:cs="宋体"/>
          <w:caps w:val="0"/>
          <w:color w:val="auto"/>
          <w:spacing w:val="0"/>
          <w:sz w:val="24"/>
          <w:highlight w:val="none"/>
        </w:rPr>
        <w:t xml:space="preserve">、《磋商文件》的澄清或者修改</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5" w:name="_Toc16658"/>
      <w:r>
        <w:rPr>
          <w:rFonts w:hint="eastAsia" w:ascii="宋体" w:hAnsi="宋体" w:eastAsia="宋体" w:cs="宋体"/>
          <w:b/>
          <w:bCs/>
          <w:caps w:val="0"/>
          <w:color w:val="auto"/>
          <w:spacing w:val="0"/>
          <w:sz w:val="28"/>
          <w:szCs w:val="28"/>
          <w:highlight w:val="none"/>
        </w:rPr>
        <w:t xml:space="preserve">第七章 询问和质疑</w:t>
      </w:r>
      <w:bookmarkEnd w:id="5"/>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三</w:t>
      </w:r>
      <w:r>
        <w:rPr>
          <w:rFonts w:hint="eastAsia" w:ascii="宋体" w:hAnsi="宋体" w:eastAsia="宋体" w:cs="宋体"/>
          <w:caps w:val="0"/>
          <w:color w:val="auto"/>
          <w:spacing w:val="0"/>
          <w:sz w:val="24"/>
          <w:highlight w:val="none"/>
        </w:rPr>
        <w:t xml:space="preserve">、询问和质疑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2、质疑和投诉按《政府采购质疑和投诉办法》执行。</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3、供应商对同一采购程序环节的质疑应在质疑期内一次性提出。</w:t>
      </w:r>
      <w:r/>
    </w:p>
    <w:p>
      <w:pPr>
        <w:pStyle w:val="935"/>
        <w:ind w:lef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质疑接收人：</w:t>
      </w:r>
      <w:r>
        <w:rPr>
          <w:rFonts w:hint="eastAsia" w:ascii="宋体" w:hAnsi="宋体" w:cs="宋体"/>
          <w:bCs/>
          <w:caps w:val="0"/>
          <w:color w:val="auto"/>
          <w:spacing w:val="0"/>
          <w:sz w:val="24"/>
          <w:szCs w:val="24"/>
          <w:highlight w:val="none"/>
          <w:lang w:val="en-US" w:eastAsia="zh-CN"/>
        </w:rPr>
        <w:t xml:space="preserve">阚芳</w:t>
      </w:r>
      <w:r>
        <w:rPr>
          <w:rFonts w:hint="eastAsia" w:ascii="宋体" w:hAnsi="宋体" w:eastAsia="宋体" w:cs="宋体"/>
          <w:caps w:val="0"/>
          <w:color w:val="auto"/>
          <w:spacing w:val="0"/>
          <w:sz w:val="24"/>
          <w:highlight w:val="none"/>
        </w:rPr>
        <w:t xml:space="preserve">  </w:t>
      </w:r>
      <w:r>
        <w:rPr>
          <w:rFonts w:hint="eastAsia" w:ascii="宋体" w:hAnsi="宋体" w:cs="宋体"/>
          <w:caps w:val="0"/>
          <w:color w:val="auto"/>
          <w:spacing w:val="0"/>
          <w:sz w:val="24"/>
          <w:highlight w:val="none"/>
          <w:lang w:val="en-US" w:eastAsia="zh-CN"/>
        </w:rPr>
        <w:t xml:space="preserve">      </w:t>
      </w:r>
      <w:r>
        <w:rPr>
          <w:rFonts w:hint="eastAsia" w:ascii="宋体" w:hAnsi="宋体" w:eastAsia="宋体" w:cs="宋体"/>
          <w:caps w:val="0"/>
          <w:color w:val="auto"/>
          <w:spacing w:val="0"/>
          <w:sz w:val="24"/>
          <w:highlight w:val="none"/>
        </w:rPr>
        <w:t xml:space="preserve"> 联系电话：</w:t>
      </w:r>
      <w:r>
        <w:rPr>
          <w:rFonts w:hint="eastAsia" w:ascii="宋体" w:hAnsi="宋体" w:cs="宋体"/>
          <w:caps w:val="0"/>
          <w:color w:val="auto"/>
          <w:spacing w:val="0"/>
          <w:sz w:val="24"/>
          <w:szCs w:val="24"/>
          <w:highlight w:val="none"/>
          <w:lang w:val="en-US" w:eastAsia="zh-CN"/>
        </w:rPr>
        <w:t xml:space="preserve">0516-87611098</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szCs w:val="24"/>
          <w:highlight w:val="none"/>
          <w:lang w:eastAsia="zh-CN"/>
        </w:rPr>
        <w:t xml:space="preserve">徐州市贾汪区新夏桥路口商办楼101室</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6" w:name="_Toc21183"/>
      <w:r>
        <w:rPr>
          <w:rFonts w:hint="eastAsia" w:ascii="宋体" w:hAnsi="宋体" w:eastAsia="宋体" w:cs="宋体"/>
          <w:b/>
          <w:bCs/>
          <w:caps w:val="0"/>
          <w:color w:val="auto"/>
          <w:spacing w:val="0"/>
          <w:sz w:val="28"/>
          <w:szCs w:val="28"/>
          <w:highlight w:val="none"/>
        </w:rPr>
        <w:t xml:space="preserve">第八章 其他</w:t>
      </w:r>
      <w:bookmarkEnd w:id="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1、代理服务费由成交人向采购代理机构支付，收取标准见附件。</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2、成交结果在</w:t>
      </w:r>
      <w:r>
        <w:rPr>
          <w:rFonts w:hint="eastAsia" w:ascii="宋体" w:hAnsi="宋体" w:eastAsia="宋体" w:cs="宋体"/>
          <w:b w:val="0"/>
          <w:bCs w:val="0"/>
          <w:caps w:val="0"/>
          <w:color w:val="auto"/>
          <w:spacing w:val="0"/>
          <w:sz w:val="24"/>
          <w:highlight w:val="none"/>
        </w:rPr>
        <w:t xml:space="preserve">徐州政府采购网http://czj.xz.gov.cn/Home/HomeIndex</w:t>
      </w:r>
      <w:r>
        <w:rPr>
          <w:rFonts w:hint="eastAsia" w:ascii="宋体" w:hAnsi="宋体" w:eastAsia="宋体" w:cs="宋体"/>
          <w:caps w:val="0"/>
          <w:color w:val="auto"/>
          <w:spacing w:val="0"/>
          <w:sz w:val="24"/>
          <w:highlight w:val="none"/>
        </w:rPr>
        <w:t xml:space="preserve">上公布。</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3、采购人：</w:t>
      </w:r>
      <w:r>
        <w:rPr>
          <w:rFonts w:hint="eastAsia" w:ascii="宋体" w:hAnsi="宋体" w:cs="宋体"/>
          <w:caps w:val="0"/>
          <w:color w:val="auto"/>
          <w:spacing w:val="0"/>
          <w:sz w:val="24"/>
          <w:highlight w:val="none"/>
          <w:lang w:eastAsia="zh-CN"/>
        </w:rPr>
        <w:t xml:space="preserve">徐州市贾汪区教育局</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highlight w:val="none"/>
          <w:lang w:val="en-US" w:eastAsia="zh-CN"/>
        </w:rPr>
        <w:t xml:space="preserve">江苏省徐州市贾汪区行政办公北区B楼</w:t>
      </w:r>
      <w:r/>
    </w:p>
    <w:p>
      <w:pPr>
        <w:ind w:firstLine="480"/>
        <w:spacing w:line="360" w:lineRule="auto"/>
        <w:rPr>
          <w:rFonts w:hint="default" w:ascii="宋体" w:hAnsi="宋体" w:eastAsia="宋体" w:cs="宋体"/>
          <w:caps w:val="0"/>
          <w:color w:val="auto"/>
          <w:spacing w:val="0"/>
          <w:sz w:val="24"/>
          <w:highlight w:val="none"/>
          <w:lang w:val="en-US"/>
        </w:rPr>
      </w:pPr>
      <w:r>
        <w:rPr>
          <w:rStyle w:val="1166"/>
          <w:rFonts w:hint="eastAsia" w:ascii="宋体" w:hAnsi="宋体" w:eastAsia="宋体" w:cs="宋体"/>
          <w:caps w:val="0"/>
          <w:color w:val="auto"/>
          <w:spacing w:val="0"/>
          <w:sz w:val="24"/>
          <w:highlight w:val="none"/>
          <w:lang w:val="en-US" w:eastAsia="zh-CN" w:bidi="ar-SA"/>
        </w:rPr>
        <w:t xml:space="preserve">联系人：</w:t>
      </w:r>
      <w:r>
        <w:rPr>
          <w:rStyle w:val="1166"/>
          <w:rFonts w:hint="eastAsia" w:ascii="宋体" w:hAnsi="宋体" w:cs="宋体"/>
          <w:caps w:val="0"/>
          <w:color w:val="auto"/>
          <w:spacing w:val="0"/>
          <w:sz w:val="24"/>
          <w:highlight w:val="none"/>
          <w:lang w:val="en-US" w:eastAsia="zh-CN" w:bidi="ar-SA"/>
        </w:rPr>
        <w:t xml:space="preserve">孙雷            </w:t>
      </w:r>
      <w:r>
        <w:rPr>
          <w:rStyle w:val="1166"/>
          <w:rFonts w:hint="eastAsia" w:ascii="宋体" w:hAnsi="宋体" w:eastAsia="宋体" w:cs="宋体"/>
          <w:caps w:val="0"/>
          <w:color w:val="auto"/>
          <w:spacing w:val="0"/>
          <w:sz w:val="24"/>
          <w:highlight w:val="none"/>
          <w:lang w:val="en-US" w:eastAsia="zh-CN" w:bidi="ar-SA"/>
        </w:rPr>
        <w:t xml:space="preserve"> </w:t>
      </w:r>
      <w:r>
        <w:rPr>
          <w:rStyle w:val="1166"/>
          <w:rFonts w:hint="eastAsia" w:ascii="宋体" w:hAnsi="宋体" w:cs="宋体"/>
          <w:caps w:val="0"/>
          <w:color w:val="auto"/>
          <w:spacing w:val="0"/>
          <w:sz w:val="24"/>
          <w:highlight w:val="none"/>
          <w:lang w:val="en-US" w:eastAsia="zh-CN" w:bidi="ar-SA"/>
        </w:rPr>
        <w:t xml:space="preserve">          </w:t>
      </w:r>
      <w:r>
        <w:rPr>
          <w:rStyle w:val="1166"/>
          <w:rFonts w:hint="eastAsia" w:ascii="宋体" w:hAnsi="宋体" w:eastAsia="宋体" w:cs="宋体"/>
          <w:caps w:val="0"/>
          <w:color w:val="auto"/>
          <w:spacing w:val="0"/>
          <w:sz w:val="24"/>
          <w:highlight w:val="none"/>
          <w:lang w:val="en-US" w:eastAsia="zh-CN" w:bidi="ar-SA"/>
        </w:rPr>
        <w:t xml:space="preserve">联系</w:t>
      </w:r>
      <w:r>
        <w:rPr>
          <w:rStyle w:val="1166"/>
          <w:rFonts w:hint="eastAsia" w:ascii="宋体" w:hAnsi="宋体" w:eastAsia="宋体" w:cs="宋体"/>
          <w:caps w:val="0"/>
          <w:color w:val="000000" w:themeColor="text1"/>
          <w:spacing w:val="0"/>
          <w:sz w:val="24"/>
          <w:highlight w:val="none"/>
          <w:lang w:val="en-US" w:eastAsia="zh-CN" w:bidi="ar-SA"/>
          <w14:textFill>
            <w14:solidFill>
              <w14:schemeClr w14:val="tx1"/>
            </w14:solidFill>
          </w14:textFill>
        </w:rPr>
        <w:t xml:space="preserve">电话：</w:t>
      </w:r>
      <w:r>
        <w:rPr>
          <w:rStyle w:val="1166"/>
          <w:rFonts w:hint="eastAsia" w:ascii="宋体" w:hAnsi="宋体" w:cs="宋体"/>
          <w:caps w:val="0"/>
          <w:color w:val="000000" w:themeColor="text1"/>
          <w:spacing w:val="0"/>
          <w:sz w:val="24"/>
          <w:highlight w:val="none"/>
          <w:lang w:val="en-US" w:eastAsia="zh-CN" w:bidi="ar-SA"/>
          <w14:textFill>
            <w14:solidFill>
              <w14:schemeClr w14:val="tx1"/>
            </w14:solidFill>
          </w14:textFill>
        </w:rPr>
        <w:t xml:space="preserve">0516-87616308</w:t>
      </w:r>
      <w:r/>
    </w:p>
    <w:p>
      <w:pPr>
        <w:pStyle w:val="936"/>
        <w:ind w:firstLine="480"/>
        <w:jc w:val="left"/>
        <w:spacing w:line="360" w:lineRule="auto"/>
        <w:widowControl w:val="off"/>
        <w:rPr>
          <w:rStyle w:val="1166"/>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4、</w:t>
      </w:r>
      <w:r>
        <w:rPr>
          <w:rStyle w:val="1166"/>
          <w:rFonts w:hint="eastAsia" w:ascii="宋体" w:hAnsi="宋体" w:eastAsia="宋体" w:cs="宋体"/>
          <w:caps w:val="0"/>
          <w:color w:val="auto"/>
          <w:spacing w:val="0"/>
          <w:sz w:val="24"/>
          <w:highlight w:val="none"/>
        </w:rPr>
        <w:t xml:space="preserve">采购代理公司：</w:t>
      </w:r>
      <w:r>
        <w:rPr>
          <w:rStyle w:val="1166"/>
          <w:rFonts w:hint="eastAsia" w:ascii="宋体" w:hAnsi="宋体" w:cs="宋体"/>
          <w:caps w:val="0"/>
          <w:color w:val="auto"/>
          <w:spacing w:val="0"/>
          <w:sz w:val="24"/>
          <w:highlight w:val="none"/>
          <w:lang w:eastAsia="zh-CN"/>
        </w:rPr>
        <w:t xml:space="preserve">中正信合项目管理有限公司</w:t>
      </w:r>
      <w:r/>
    </w:p>
    <w:p>
      <w:pPr>
        <w:pStyle w:val="935"/>
        <w:ind w:left="0"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t xml:space="preserve">地址：</w:t>
      </w:r>
      <w:r>
        <w:rPr>
          <w:rFonts w:hint="eastAsia" w:ascii="宋体" w:hAnsi="宋体" w:cs="宋体"/>
          <w:caps w:val="0"/>
          <w:color w:val="auto"/>
          <w:spacing w:val="0"/>
          <w:sz w:val="24"/>
          <w:szCs w:val="24"/>
          <w:highlight w:val="none"/>
          <w:lang w:eastAsia="zh-CN"/>
        </w:rPr>
        <w:t xml:space="preserve">徐州市贾汪区新夏桥路口商办楼101室</w:t>
      </w:r>
      <w:r/>
    </w:p>
    <w:p>
      <w:pPr>
        <w:pStyle w:val="935"/>
        <w:ind w:left="0" w:firstLine="480"/>
        <w:keepLines w:val="0"/>
        <w:keepNext w:val="0"/>
        <w:pageBreakBefore w:val="0"/>
        <w:spacing w:line="360" w:lineRule="auto"/>
        <w:widowControl w:val="off"/>
        <w:rPr>
          <w:rStyle w:val="1166"/>
          <w:rFonts w:hint="eastAsia" w:ascii="宋体" w:hAnsi="宋体" w:eastAsia="宋体" w:cs="宋体"/>
          <w:caps w:val="0"/>
          <w:color w:val="auto"/>
          <w:spacing w:val="0"/>
          <w:sz w:val="24"/>
          <w:highlight w:val="none"/>
          <w:lang w:eastAsia="zh-CN"/>
        </w:rPr>
      </w:pPr>
      <w:r>
        <w:rPr>
          <w:rFonts w:hint="eastAsia" w:ascii="宋体" w:hAnsi="宋体" w:eastAsia="宋体" w:cs="宋体"/>
          <w:bCs/>
          <w:caps w:val="0"/>
          <w:color w:val="auto"/>
          <w:spacing w:val="0"/>
          <w:sz w:val="24"/>
          <w:szCs w:val="24"/>
          <w:highlight w:val="none"/>
        </w:rPr>
        <w:t xml:space="preserve">采购项目联系人：</w:t>
      </w:r>
      <w:r>
        <w:rPr>
          <w:rFonts w:hint="eastAsia" w:ascii="宋体" w:hAnsi="宋体" w:cs="宋体"/>
          <w:bCs/>
          <w:caps w:val="0"/>
          <w:color w:val="auto"/>
          <w:spacing w:val="0"/>
          <w:sz w:val="24"/>
          <w:szCs w:val="24"/>
          <w:highlight w:val="none"/>
          <w:lang w:val="en-US" w:eastAsia="zh-CN"/>
        </w:rPr>
        <w:t xml:space="preserve">阚芳</w:t>
      </w:r>
      <w:r>
        <w:rPr>
          <w:rFonts w:hint="eastAsia" w:ascii="宋体" w:hAnsi="宋体" w:eastAsia="宋体" w:cs="宋体"/>
          <w:bCs/>
          <w:caps w:val="0"/>
          <w:color w:val="auto"/>
          <w:spacing w:val="0"/>
          <w:sz w:val="24"/>
          <w:szCs w:val="24"/>
          <w:highlight w:val="none"/>
        </w:rPr>
        <w:t xml:space="preserve">    </w:t>
      </w:r>
      <w:r>
        <w:rPr>
          <w:rFonts w:hint="eastAsia" w:ascii="宋体" w:hAnsi="宋体" w:eastAsia="宋体" w:cs="宋体"/>
          <w:bCs/>
          <w:caps w:val="0"/>
          <w:color w:val="auto"/>
          <w:spacing w:val="0"/>
          <w:sz w:val="24"/>
          <w:szCs w:val="24"/>
          <w:highlight w:val="none"/>
          <w:lang w:val="en-US" w:eastAsia="zh-CN"/>
        </w:rPr>
        <w:t xml:space="preserve"> </w:t>
      </w:r>
      <w:r>
        <w:rPr>
          <w:rStyle w:val="1166"/>
          <w:rFonts w:hint="eastAsia" w:ascii="宋体" w:hAnsi="宋体" w:eastAsia="宋体" w:cs="宋体"/>
          <w:caps w:val="0"/>
          <w:color w:val="auto"/>
          <w:spacing w:val="0"/>
          <w:sz w:val="24"/>
          <w:highlight w:val="none"/>
          <w:lang w:val="en-US" w:eastAsia="zh-CN" w:bidi="ar-SA"/>
        </w:rPr>
        <w:t xml:space="preserve">联系电话</w:t>
      </w:r>
      <w:r>
        <w:rPr>
          <w:rFonts w:hint="eastAsia" w:ascii="宋体" w:hAnsi="宋体" w:eastAsia="宋体" w:cs="宋体"/>
          <w:bCs/>
          <w:caps w:val="0"/>
          <w:color w:val="auto"/>
          <w:spacing w:val="0"/>
          <w:sz w:val="24"/>
          <w:szCs w:val="24"/>
          <w:highlight w:val="none"/>
        </w:rPr>
        <w:t xml:space="preserve">：</w:t>
      </w:r>
      <w:r>
        <w:rPr>
          <w:rFonts w:hint="eastAsia" w:ascii="宋体" w:hAnsi="宋体" w:cs="宋体"/>
          <w:caps w:val="0"/>
          <w:color w:val="auto"/>
          <w:spacing w:val="0"/>
          <w:sz w:val="24"/>
          <w:szCs w:val="24"/>
          <w:highlight w:val="none"/>
          <w:lang w:val="en-US" w:eastAsia="zh-CN"/>
        </w:rPr>
        <w:t xml:space="preserve">0516-87611098</w:t>
      </w:r>
      <w:r/>
    </w:p>
    <w:p>
      <w:pPr>
        <w:rPr>
          <w:rFonts w:hint="eastAsia" w:ascii="宋体" w:hAnsi="宋体" w:eastAsia="宋体" w:cs="宋体"/>
          <w:caps w:val="0"/>
          <w:color w:val="auto"/>
          <w:spacing w:val="0"/>
          <w:sz w:val="28"/>
          <w:szCs w:val="28"/>
          <w:highlight w:val="none"/>
        </w:rPr>
      </w:pPr>
      <w:r>
        <w:rPr>
          <w:rFonts w:hint="eastAsia" w:ascii="宋体" w:hAnsi="宋体" w:eastAsia="宋体" w:cs="宋体"/>
          <w:caps w:val="0"/>
          <w:color w:val="auto"/>
          <w:spacing w:val="0"/>
          <w:sz w:val="28"/>
          <w:szCs w:val="28"/>
          <w:highlight w:val="none"/>
        </w:rPr>
        <w:br w:type="page" w:clear="all"/>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7" w:name="_Toc20814"/>
      <w:r>
        <w:rPr>
          <w:rFonts w:hint="eastAsia" w:ascii="宋体" w:hAnsi="宋体" w:eastAsia="宋体" w:cs="宋体"/>
          <w:b/>
          <w:bCs/>
          <w:caps w:val="0"/>
          <w:color w:val="auto"/>
          <w:spacing w:val="0"/>
          <w:sz w:val="28"/>
          <w:szCs w:val="28"/>
          <w:highlight w:val="none"/>
        </w:rPr>
        <w:t xml:space="preserve">第</w:t>
      </w:r>
      <w:r>
        <w:rPr>
          <w:rFonts w:hint="eastAsia" w:ascii="宋体" w:hAnsi="宋体" w:eastAsia="宋体" w:cs="宋体"/>
          <w:b/>
          <w:bCs/>
          <w:caps w:val="0"/>
          <w:color w:val="auto"/>
          <w:spacing w:val="0"/>
          <w:sz w:val="28"/>
          <w:szCs w:val="28"/>
          <w:highlight w:val="none"/>
          <w:lang w:val="en-US" w:eastAsia="zh-CN"/>
        </w:rPr>
        <w:t xml:space="preserve">九</w:t>
      </w:r>
      <w:r>
        <w:rPr>
          <w:rFonts w:hint="eastAsia" w:ascii="宋体" w:hAnsi="宋体" w:eastAsia="宋体" w:cs="宋体"/>
          <w:b/>
          <w:bCs/>
          <w:caps w:val="0"/>
          <w:color w:val="auto"/>
          <w:spacing w:val="0"/>
          <w:sz w:val="28"/>
          <w:szCs w:val="28"/>
          <w:highlight w:val="none"/>
        </w:rPr>
        <w:t xml:space="preserve">章 附件</w:t>
      </w:r>
      <w:bookmarkEnd w:id="7"/>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bookmarkStart w:id="8" w:name="_Hlk81899242"/>
      <w:r>
        <w:rPr>
          <w:rFonts w:hint="eastAsia" w:ascii="宋体" w:hAnsi="宋体" w:eastAsia="宋体" w:cs="宋体"/>
          <w:caps w:val="0"/>
          <w:color w:val="auto"/>
          <w:spacing w:val="0"/>
          <w:sz w:val="24"/>
          <w:highlight w:val="none"/>
        </w:rPr>
        <w:t xml:space="preserve">1、《评分细则》</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2、《项目要求（采购需求）》</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3、《磋商报价表》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w:t>
      </w:r>
      <w:r>
        <w:rPr>
          <w:rFonts w:hint="eastAsia" w:ascii="宋体" w:hAnsi="宋体" w:eastAsia="宋体" w:cs="宋体"/>
          <w:bCs/>
          <w:caps w:val="0"/>
          <w:color w:val="auto"/>
          <w:spacing w:val="0"/>
          <w:sz w:val="24"/>
          <w:highlight w:val="none"/>
        </w:rPr>
        <w:t xml:space="preserve">分项价格表</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5、《承包人用于本工程施工的机械设备表》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6、《承包人主要施工管理人员表》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《偏离表》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8</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lang w:eastAsia="zh-CN"/>
        </w:rPr>
        <w:t xml:space="preserve">合同草案条款</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9</w:t>
      </w:r>
      <w:r>
        <w:rPr>
          <w:rFonts w:hint="eastAsia" w:ascii="宋体" w:hAnsi="宋体" w:eastAsia="宋体" w:cs="宋体"/>
          <w:caps w:val="0"/>
          <w:color w:val="auto"/>
          <w:spacing w:val="0"/>
          <w:sz w:val="24"/>
          <w:highlight w:val="none"/>
        </w:rPr>
        <w:t xml:space="preserve">、《承诺书》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10</w:t>
      </w:r>
      <w:r>
        <w:rPr>
          <w:rFonts w:hint="eastAsia" w:ascii="宋体" w:hAnsi="宋体" w:eastAsia="宋体" w:cs="宋体"/>
          <w:caps w:val="0"/>
          <w:color w:val="auto"/>
          <w:spacing w:val="0"/>
          <w:sz w:val="24"/>
          <w:highlight w:val="none"/>
        </w:rPr>
        <w:t xml:space="preserve">、《法定代表人资格证明及授权委托书》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11</w:t>
      </w:r>
      <w:r>
        <w:rPr>
          <w:rFonts w:hint="eastAsia" w:ascii="宋体" w:hAnsi="宋体" w:eastAsia="宋体" w:cs="宋体"/>
          <w:caps w:val="0"/>
          <w:color w:val="auto"/>
          <w:spacing w:val="0"/>
          <w:sz w:val="24"/>
          <w:highlight w:val="none"/>
        </w:rPr>
        <w:t xml:space="preserve">、《中小企业声明函》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12</w:t>
      </w:r>
      <w:r>
        <w:rPr>
          <w:rFonts w:hint="eastAsia" w:ascii="宋体" w:hAnsi="宋体" w:eastAsia="宋体" w:cs="宋体"/>
          <w:caps w:val="0"/>
          <w:color w:val="auto"/>
          <w:spacing w:val="0"/>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3</w:t>
      </w:r>
      <w:r>
        <w:rPr>
          <w:rFonts w:hint="eastAsia" w:ascii="宋体" w:hAnsi="宋体" w:eastAsia="宋体" w:cs="宋体"/>
          <w:caps w:val="0"/>
          <w:color w:val="auto"/>
          <w:spacing w:val="0"/>
          <w:sz w:val="24"/>
          <w:highlight w:val="none"/>
        </w:rPr>
        <w:t xml:space="preserve">、</w:t>
      </w:r>
      <w:r>
        <w:rPr>
          <w:rFonts w:hint="eastAsia" w:ascii="宋体" w:hAnsi="宋体" w:cs="宋体"/>
          <w:caps w:val="0"/>
          <w:color w:val="auto"/>
          <w:spacing w:val="0"/>
          <w:sz w:val="24"/>
          <w:highlight w:val="none"/>
          <w:lang w:eastAsia="zh-CN"/>
        </w:rPr>
        <w:t xml:space="preserve">《具备履行合同所必需的设备和专业技术能力的书面声明》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14、</w:t>
      </w:r>
      <w:r>
        <w:rPr>
          <w:rFonts w:hint="eastAsia" w:ascii="宋体" w:hAnsi="宋体" w:eastAsia="宋体" w:cs="宋体"/>
          <w:caps w:val="0"/>
          <w:color w:val="auto"/>
          <w:spacing w:val="0"/>
          <w:sz w:val="24"/>
          <w:highlight w:val="none"/>
        </w:rPr>
        <w:t xml:space="preserve">《残疾人福利性单位声明函》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eastAsia="宋体" w:cs="宋体"/>
          <w:caps w:val="0"/>
          <w:color w:val="auto"/>
          <w:spacing w:val="0"/>
          <w:sz w:val="24"/>
          <w:highlight w:val="none"/>
          <w:lang w:val="en-US" w:eastAsia="zh-CN"/>
        </w:rPr>
        <w:t xml:space="preserve">5</w:t>
      </w:r>
      <w:r>
        <w:rPr>
          <w:rFonts w:hint="eastAsia" w:ascii="宋体" w:hAnsi="宋体" w:eastAsia="宋体" w:cs="宋体"/>
          <w:caps w:val="0"/>
          <w:color w:val="auto"/>
          <w:spacing w:val="0"/>
          <w:sz w:val="24"/>
          <w:highlight w:val="none"/>
        </w:rPr>
        <w:t xml:space="preserve">、《预付款保函支付条款模板》</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eastAsia="宋体" w:cs="宋体"/>
          <w:caps w:val="0"/>
          <w:color w:val="auto"/>
          <w:spacing w:val="0"/>
          <w:sz w:val="24"/>
          <w:highlight w:val="none"/>
          <w:lang w:val="en-US" w:eastAsia="zh-CN"/>
        </w:rPr>
        <w:t xml:space="preserve">6</w:t>
      </w:r>
      <w:r>
        <w:rPr>
          <w:rFonts w:hint="eastAsia" w:ascii="宋体" w:hAnsi="宋体" w:eastAsia="宋体" w:cs="宋体"/>
          <w:caps w:val="0"/>
          <w:color w:val="auto"/>
          <w:spacing w:val="0"/>
          <w:sz w:val="24"/>
          <w:highlight w:val="none"/>
        </w:rPr>
        <w:t xml:space="preserve">、《关于符合本国产品标准的声明函》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eastAsia="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、《代理服务收费标准》</w:t>
      </w:r>
      <w:bookmarkEnd w:id="8"/>
      <w:r/>
      <w:r/>
    </w:p>
    <w:p>
      <w:pPr>
        <w:pStyle w:val="954"/>
        <w:rPr>
          <w:rFonts w:hint="eastAsia"/>
          <w:caps w:val="0"/>
          <w:spacing w:val="0"/>
        </w:rPr>
      </w:pPr>
      <w:r>
        <w:rPr>
          <w:rFonts w:hint="eastAsia"/>
          <w:caps w:val="0"/>
          <w:spacing w:val="0"/>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numPr>
          <w:ilvl w:val="0"/>
          <w:numId w:val="0"/>
        </w:numPr>
        <w:jc w:val="center"/>
        <w:spacing w:line="0" w:lineRule="atLeast"/>
        <w:rPr>
          <w:rFonts w:hint="eastAsia" w:ascii="宋体" w:hAnsi="宋体" w:eastAsia="宋体" w:cs="宋体"/>
          <w:b/>
          <w:caps w:val="0"/>
          <w:color w:val="000000" w:themeColor="text1"/>
          <w:spacing w:val="0"/>
          <w:sz w:val="36"/>
          <w:highlight w:val="none"/>
          <w14:textFill>
            <w14:solidFill>
              <w14:schemeClr w14:val="tx1"/>
            </w14:solidFill>
          </w14:textFill>
        </w:rPr>
        <w:outlineLvl w:val="0"/>
      </w:pPr>
      <w:r>
        <w:rPr>
          <w:rFonts w:hint="eastAsia" w:ascii="宋体" w:hAnsi="宋体" w:eastAsia="宋体" w:cs="宋体"/>
          <w:b/>
          <w:caps w:val="0"/>
          <w:color w:val="auto"/>
          <w:spacing w:val="0"/>
          <w:sz w:val="36"/>
          <w:highlight w:val="none"/>
        </w:rPr>
        <w:br w:type="page" w:clear="all"/>
      </w:r>
      <w:bookmarkStart w:id="9" w:name="_Toc29582"/>
      <w:r>
        <w:rPr>
          <w:rFonts w:hint="eastAsia" w:ascii="宋体" w:hAnsi="宋体" w:eastAsia="宋体" w:cs="宋体"/>
          <w:b/>
          <w:caps w:val="0"/>
          <w:color w:val="000000" w:themeColor="text1"/>
          <w:spacing w:val="0"/>
          <w:sz w:val="30"/>
          <w:szCs w:val="30"/>
          <w:highlight w:val="none"/>
          <w:lang w:val="en-US" w:eastAsia="zh-CN"/>
          <w14:textFill>
            <w14:solidFill>
              <w14:schemeClr w14:val="tx1"/>
            </w14:solidFill>
          </w14:textFill>
        </w:rPr>
        <w:t xml:space="preserve">1、</w:t>
      </w:r>
      <w:r>
        <w:rPr>
          <w:rFonts w:hint="eastAsia" w:ascii="宋体" w:hAnsi="宋体" w:eastAsia="宋体" w:cs="宋体"/>
          <w:b/>
          <w:caps w:val="0"/>
          <w:color w:val="000000" w:themeColor="text1"/>
          <w:spacing w:val="0"/>
          <w:sz w:val="30"/>
          <w:szCs w:val="30"/>
          <w:highlight w:val="none"/>
          <w:lang w:val="en-US" w:eastAsia="zh-CN" w:bidi="ar-SA"/>
          <w14:textFill>
            <w14:solidFill>
              <w14:schemeClr w14:val="tx1"/>
            </w14:solidFill>
          </w14:textFill>
        </w:rPr>
        <w:t xml:space="preserve">评分细则</w:t>
      </w:r>
      <w:bookmarkEnd w:id="9"/>
      <w:r/>
      <w:r/>
    </w:p>
    <w:tbl>
      <w:tblPr>
        <w:tblStyle w:val="925"/>
        <w:tblW w:w="965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7"/>
        <w:gridCol w:w="1072"/>
        <w:gridCol w:w="7680"/>
      </w:tblGrid>
      <w:tr>
        <w:trPr>
          <w:jc w:val="center"/>
          <w:trHeight w:val="361"/>
        </w:trPr>
        <w:tc>
          <w:tcPr>
            <w:tcMar>
              <w:left w:w="15" w:type="dxa"/>
              <w:top w:w="15" w:type="dxa"/>
              <w:right w:w="15" w:type="dxa"/>
            </w:tcMar>
            <w:tcW w:w="90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w:t>
            </w:r>
            <w:r/>
          </w:p>
        </w:tc>
        <w:tc>
          <w:tcPr>
            <w:gridSpan w:val="2"/>
            <w:tcMar>
              <w:left w:w="15" w:type="dxa"/>
              <w:top w:w="15" w:type="dxa"/>
              <w:right w:w="15" w:type="dxa"/>
            </w:tcMar>
            <w:tcW w:w="8752"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评分办法</w:t>
            </w:r>
            <w:r/>
          </w:p>
        </w:tc>
      </w:tr>
      <w:tr>
        <w:trPr>
          <w:jc w:val="center"/>
          <w:trHeight w:val="1346"/>
        </w:trPr>
        <w:tc>
          <w:tcPr>
            <w:tcMar>
              <w:left w:w="15" w:type="dxa"/>
              <w:top w:w="15" w:type="dxa"/>
              <w:right w:w="15" w:type="dxa"/>
            </w:tcMar>
            <w:tcW w:w="90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w:t>
            </w:r>
            <w:r/>
          </w:p>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0分）</w:t>
            </w:r>
            <w:r/>
          </w:p>
        </w:tc>
        <w:tc>
          <w:tcPr>
            <w:gridSpan w:val="2"/>
            <w:tcMar>
              <w:left w:w="15" w:type="dxa"/>
              <w:top w:w="15" w:type="dxa"/>
              <w:right w:w="15" w:type="dxa"/>
            </w:tcMar>
            <w:tcW w:w="875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各磋商人价格得分=最低磋商价格（即磋商人中的最低评审价格）÷各磋商人评审价格×</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结果计算小数点后保留两位。</w:t>
            </w:r>
            <w:r/>
          </w:p>
        </w:tc>
      </w:tr>
      <w:tr>
        <w:trPr>
          <w:jc w:val="center"/>
          <w:trHeight w:val="2599"/>
        </w:trPr>
        <w:tc>
          <w:tcPr>
            <w:tcMar>
              <w:left w:w="15" w:type="dxa"/>
              <w:top w:w="15" w:type="dxa"/>
              <w:right w:w="15" w:type="dxa"/>
            </w:tcMar>
            <w:tcW w:w="907" w:type="dxa"/>
            <w:vAlign w:val="center"/>
            <w:vMerge w:val="restart"/>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施工方案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62</w:t>
            </w:r>
            <w:r>
              <w:rPr>
                <w:rFonts w:hint="eastAsia" w:ascii="宋体" w:hAnsi="宋体" w:cs="宋体"/>
                <w:color w:val="000000" w:themeColor="text1"/>
                <w:sz w:val="24"/>
                <w14:textFill>
                  <w14:solidFill>
                    <w14:schemeClr w14:val="tx1"/>
                  </w14:solidFill>
                </w14:textFill>
              </w:rPr>
              <w:t xml:space="preserve">分）</w:t>
            </w:r>
            <w:r/>
          </w:p>
        </w:tc>
        <w:tc>
          <w:tcPr>
            <w:tcMar>
              <w:left w:w="15" w:type="dxa"/>
              <w:top w:w="15" w:type="dxa"/>
              <w:right w:w="15" w:type="dxa"/>
            </w:tcMar>
            <w:tcW w:w="1072" w:type="dxa"/>
            <w:vAlign w:val="center"/>
            <w:textDirection w:val="lrTb"/>
            <w:noWrap w:val="false"/>
          </w:tcPr>
          <w:p>
            <w:pPr>
              <w:pStyle w:val="952"/>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总体施工方案</w:t>
            </w:r>
            <w:r/>
          </w:p>
          <w:p>
            <w:pPr>
              <w:pStyle w:val="952"/>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分）</w:t>
            </w:r>
            <w:r/>
          </w:p>
        </w:tc>
        <w:tc>
          <w:tcPr>
            <w:tcMar>
              <w:left w:w="15" w:type="dxa"/>
              <w:top w:w="15" w:type="dxa"/>
              <w:right w:w="15" w:type="dxa"/>
            </w:tcMar>
            <w:tcW w:w="76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lang w:val="en-US" w:eastAsia="zh-CN"/>
                <w14:textFill>
                  <w14:solidFill>
                    <w14:schemeClr w14:val="tx1"/>
                  </w14:solidFill>
                </w14:textFill>
              </w:rPr>
              <w:t xml:space="preserve">供应商</w:t>
            </w:r>
            <w:r>
              <w:rPr>
                <w:rFonts w:ascii="宋体" w:hAnsi="宋体" w:cs="宋体"/>
                <w:color w:val="000000" w:themeColor="text1"/>
                <w:sz w:val="24"/>
                <w14:textFill>
                  <w14:solidFill>
                    <w14:schemeClr w14:val="tx1"/>
                  </w14:solidFill>
                </w14:textFill>
              </w:rPr>
              <w:t xml:space="preserve">提供的工程总体概述、针对重点部分施工方案及施工工艺方法等方面进行总体评价。</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全面性(3分)：全面具体详实得3分；</w:t>
            </w:r>
            <w:r>
              <w:rPr>
                <w:rFonts w:hint="eastAsia" w:ascii="宋体" w:hAnsi="宋体" w:cs="宋体"/>
                <w:color w:val="000000" w:themeColor="text1"/>
                <w:sz w:val="24"/>
                <w:lang w:val="en-US" w:eastAsia="zh-CN"/>
                <w14:textFill>
                  <w14:solidFill>
                    <w14:schemeClr w14:val="tx1"/>
                  </w14:solidFill>
                </w14:textFill>
              </w:rPr>
              <w:t xml:space="preserve">较</w:t>
            </w:r>
            <w:r>
              <w:rPr>
                <w:rFonts w:ascii="宋体" w:hAnsi="宋体" w:cs="宋体"/>
                <w:color w:val="000000" w:themeColor="text1"/>
                <w:sz w:val="24"/>
                <w14:textFill>
                  <w14:solidFill>
                    <w14:schemeClr w14:val="tx1"/>
                  </w14:solidFill>
                </w14:textFill>
              </w:rPr>
              <w:t xml:space="preserve">全面得2分；不全面得1分。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可行性(</w:t>
            </w:r>
            <w:r>
              <w:rPr>
                <w:rFonts w:hint="eastAsia" w:ascii="宋体" w:hAnsi="宋体" w:cs="宋体"/>
                <w:color w:val="000000" w:themeColor="text1"/>
                <w:sz w:val="24"/>
                <w:lang w:val="en-US" w:eastAsia="zh-CN"/>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分)：符合实际切实可行得</w:t>
            </w:r>
            <w:r>
              <w:rPr>
                <w:rFonts w:hint="eastAsia" w:ascii="宋体" w:hAnsi="宋体" w:cs="宋体"/>
                <w:color w:val="000000" w:themeColor="text1"/>
                <w:sz w:val="24"/>
                <w:lang w:val="en-US" w:eastAsia="zh-CN"/>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分；较切实可行得</w:t>
            </w:r>
            <w:r>
              <w:rPr>
                <w:rFonts w:hint="eastAsia" w:ascii="宋体" w:hAnsi="宋体" w:cs="宋体"/>
                <w:color w:val="000000" w:themeColor="text1"/>
                <w:sz w:val="24"/>
                <w:lang w:val="en-US" w:eastAsia="zh-CN"/>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分；可行性欠缺得1分。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针对性(3分)：针对性强得3分；针对性较强得2分；针对性不强得1分。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未提供的得0分。</w:t>
            </w:r>
            <w:r/>
          </w:p>
        </w:tc>
      </w:tr>
      <w:tr>
        <w:trPr>
          <w:jc w:val="center"/>
          <w:trHeight w:val="2472"/>
        </w:trPr>
        <w:tc>
          <w:tcPr>
            <w:tcMar>
              <w:left w:w="15" w:type="dxa"/>
              <w:top w:w="15" w:type="dxa"/>
              <w:right w:w="15" w:type="dxa"/>
            </w:tcMar>
            <w:tcW w:w="90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15" w:type="dxa"/>
              <w:top w:w="15" w:type="dxa"/>
              <w:right w:w="15" w:type="dxa"/>
            </w:tcMar>
            <w:tcW w:w="1072" w:type="dxa"/>
            <w:vAlign w:val="center"/>
            <w:textDirection w:val="lrTb"/>
            <w:noWrap w:val="false"/>
          </w:tcPr>
          <w:p>
            <w:pPr>
              <w:pStyle w:val="952"/>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进度及保证措施</w:t>
            </w:r>
            <w:r/>
          </w:p>
          <w:p>
            <w:pPr>
              <w:pStyle w:val="952"/>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10</w:t>
            </w:r>
            <w:r>
              <w:rPr>
                <w:rFonts w:ascii="宋体" w:hAnsi="宋体"/>
                <w:color w:val="000000" w:themeColor="text1"/>
                <w:sz w:val="24"/>
                <w14:textFill>
                  <w14:solidFill>
                    <w14:schemeClr w14:val="tx1"/>
                  </w14:solidFill>
                </w14:textFill>
              </w:rPr>
              <w:t xml:space="preserve">分)</w:t>
            </w:r>
            <w:r/>
          </w:p>
        </w:tc>
        <w:tc>
          <w:tcPr>
            <w:tcMar>
              <w:left w:w="15" w:type="dxa"/>
              <w:top w:w="15" w:type="dxa"/>
              <w:right w:w="15" w:type="dxa"/>
            </w:tcMar>
            <w:tcW w:w="76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lang w:val="en-US" w:eastAsia="zh-CN"/>
                <w14:textFill>
                  <w14:solidFill>
                    <w14:schemeClr w14:val="tx1"/>
                  </w14:solidFill>
                </w14:textFill>
              </w:rPr>
              <w:t xml:space="preserve">供应商</w:t>
            </w:r>
            <w:r>
              <w:rPr>
                <w:rFonts w:ascii="宋体" w:hAnsi="宋体" w:cs="宋体"/>
                <w:color w:val="000000" w:themeColor="text1"/>
                <w:sz w:val="24"/>
                <w14:textFill>
                  <w14:solidFill>
                    <w14:schemeClr w14:val="tx1"/>
                  </w14:solidFill>
                </w14:textFill>
              </w:rPr>
              <w:t xml:space="preserve">提供的针对本项目工程特点、工程进度计划安排、计划开工竣工日期、关键工作计划及工期保证措施等方面进行总体评价。</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全面性(3分)：全面具体详实得3分；</w:t>
            </w:r>
            <w:r>
              <w:rPr>
                <w:rFonts w:hint="eastAsia" w:ascii="宋体" w:hAnsi="宋体" w:cs="宋体"/>
                <w:color w:val="000000" w:themeColor="text1"/>
                <w:sz w:val="24"/>
                <w:lang w:val="en-US" w:eastAsia="zh-CN"/>
                <w14:textFill>
                  <w14:solidFill>
                    <w14:schemeClr w14:val="tx1"/>
                  </w14:solidFill>
                </w14:textFill>
              </w:rPr>
              <w:t xml:space="preserve">较</w:t>
            </w:r>
            <w:r>
              <w:rPr>
                <w:rFonts w:ascii="宋体" w:hAnsi="宋体" w:cs="宋体"/>
                <w:color w:val="000000" w:themeColor="text1"/>
                <w:sz w:val="24"/>
                <w14:textFill>
                  <w14:solidFill>
                    <w14:schemeClr w14:val="tx1"/>
                  </w14:solidFill>
                </w14:textFill>
              </w:rPr>
              <w:t xml:space="preserve">全面得2分；不全面得1分。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可行性(</w:t>
            </w:r>
            <w:r>
              <w:rPr>
                <w:rFonts w:hint="eastAsia" w:ascii="宋体" w:hAnsi="宋体" w:cs="宋体"/>
                <w:color w:val="000000" w:themeColor="text1"/>
                <w:sz w:val="24"/>
                <w:lang w:val="en-US" w:eastAsia="zh-CN"/>
                <w14:textFill>
                  <w14:solidFill>
                    <w14:schemeClr w14:val="tx1"/>
                  </w14:solidFill>
                </w14:textFill>
              </w:rPr>
              <w:t xml:space="preserve">4</w:t>
            </w:r>
            <w:r>
              <w:rPr>
                <w:rFonts w:ascii="宋体" w:hAnsi="宋体" w:cs="宋体"/>
                <w:color w:val="000000" w:themeColor="text1"/>
                <w:sz w:val="24"/>
                <w14:textFill>
                  <w14:solidFill>
                    <w14:schemeClr w14:val="tx1"/>
                  </w14:solidFill>
                </w14:textFill>
              </w:rPr>
              <w:t xml:space="preserve">分)：符合实际切实可行得</w:t>
            </w:r>
            <w:r>
              <w:rPr>
                <w:rFonts w:hint="eastAsia" w:ascii="宋体" w:hAnsi="宋体" w:cs="宋体"/>
                <w:color w:val="000000" w:themeColor="text1"/>
                <w:sz w:val="24"/>
                <w:lang w:val="en-US" w:eastAsia="zh-CN"/>
                <w14:textFill>
                  <w14:solidFill>
                    <w14:schemeClr w14:val="tx1"/>
                  </w14:solidFill>
                </w14:textFill>
              </w:rPr>
              <w:t xml:space="preserve">4</w:t>
            </w:r>
            <w:r>
              <w:rPr>
                <w:rFonts w:ascii="宋体" w:hAnsi="宋体" w:cs="宋体"/>
                <w:color w:val="000000" w:themeColor="text1"/>
                <w:sz w:val="24"/>
                <w14:textFill>
                  <w14:solidFill>
                    <w14:schemeClr w14:val="tx1"/>
                  </w14:solidFill>
                </w14:textFill>
              </w:rPr>
              <w:t xml:space="preserve">分；较切实可行得</w:t>
            </w:r>
            <w:r>
              <w:rPr>
                <w:rFonts w:hint="eastAsia" w:ascii="宋体" w:hAnsi="宋体" w:cs="宋体"/>
                <w:color w:val="000000" w:themeColor="text1"/>
                <w:sz w:val="24"/>
                <w:lang w:val="en-US" w:eastAsia="zh-CN"/>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分；可行性欠缺得1分。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针对性(3分)：针对性强得3分；针对性较强得2分；针对性不强得1分。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未提供的得0分。</w:t>
            </w:r>
            <w:r/>
          </w:p>
        </w:tc>
      </w:tr>
      <w:tr>
        <w:trPr>
          <w:jc w:val="center"/>
          <w:trHeight w:val="2472"/>
        </w:trPr>
        <w:tc>
          <w:tcPr>
            <w:tcMar>
              <w:left w:w="15" w:type="dxa"/>
              <w:top w:w="15" w:type="dxa"/>
              <w:right w:w="15" w:type="dxa"/>
            </w:tcMar>
            <w:tcW w:w="90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15" w:type="dxa"/>
              <w:top w:w="15" w:type="dxa"/>
              <w:right w:w="15" w:type="dxa"/>
            </w:tcMar>
            <w:tcW w:w="1072" w:type="dxa"/>
            <w:vAlign w:val="center"/>
            <w:textDirection w:val="lrTb"/>
            <w:noWrap w:val="false"/>
          </w:tcPr>
          <w:p>
            <w:pPr>
              <w:pStyle w:val="952"/>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安全文明施工措施</w:t>
            </w:r>
            <w:r/>
          </w:p>
          <w:p>
            <w:pPr>
              <w:pStyle w:val="952"/>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10</w:t>
            </w:r>
            <w:r>
              <w:rPr>
                <w:rFonts w:ascii="宋体" w:hAnsi="宋体"/>
                <w:color w:val="000000" w:themeColor="text1"/>
                <w:sz w:val="24"/>
                <w14:textFill>
                  <w14:solidFill>
                    <w14:schemeClr w14:val="tx1"/>
                  </w14:solidFill>
                </w14:textFill>
              </w:rPr>
              <w:t xml:space="preserve">分)</w:t>
            </w:r>
            <w:r/>
          </w:p>
        </w:tc>
        <w:tc>
          <w:tcPr>
            <w:tcMar>
              <w:left w:w="15" w:type="dxa"/>
              <w:top w:w="15" w:type="dxa"/>
              <w:right w:w="15" w:type="dxa"/>
            </w:tcMar>
            <w:tcW w:w="76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lang w:val="en-US" w:eastAsia="zh-CN"/>
                <w14:textFill>
                  <w14:solidFill>
                    <w14:schemeClr w14:val="tx1"/>
                  </w14:solidFill>
                </w14:textFill>
              </w:rPr>
              <w:t xml:space="preserve">供应商</w:t>
            </w:r>
            <w:r>
              <w:rPr>
                <w:rFonts w:ascii="宋体" w:hAnsi="宋体" w:cs="宋体"/>
                <w:color w:val="000000" w:themeColor="text1"/>
                <w:sz w:val="24"/>
                <w14:textFill>
                  <w14:solidFill>
                    <w14:schemeClr w14:val="tx1"/>
                  </w14:solidFill>
                </w14:textFill>
              </w:rPr>
              <w:t xml:space="preserve">提供的安全文明施工措施中安全生产管理措施、文明施工管理措施、环境保护措施等方面进行总体评价。</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全面性(3分)：全面具体详实得3分；</w:t>
            </w:r>
            <w:r>
              <w:rPr>
                <w:rFonts w:hint="eastAsia" w:ascii="宋体" w:hAnsi="宋体" w:cs="宋体"/>
                <w:color w:val="000000" w:themeColor="text1"/>
                <w:sz w:val="24"/>
                <w:lang w:val="en-US" w:eastAsia="zh-CN"/>
                <w14:textFill>
                  <w14:solidFill>
                    <w14:schemeClr w14:val="tx1"/>
                  </w14:solidFill>
                </w14:textFill>
              </w:rPr>
              <w:t xml:space="preserve">较</w:t>
            </w:r>
            <w:r>
              <w:rPr>
                <w:rFonts w:ascii="宋体" w:hAnsi="宋体" w:cs="宋体"/>
                <w:color w:val="000000" w:themeColor="text1"/>
                <w:sz w:val="24"/>
                <w14:textFill>
                  <w14:solidFill>
                    <w14:schemeClr w14:val="tx1"/>
                  </w14:solidFill>
                </w14:textFill>
              </w:rPr>
              <w:t xml:space="preserve">全面得2分；不全面得1分。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可行性(</w:t>
            </w:r>
            <w:r>
              <w:rPr>
                <w:rFonts w:hint="eastAsia" w:ascii="宋体" w:hAnsi="宋体" w:cs="宋体"/>
                <w:color w:val="000000" w:themeColor="text1"/>
                <w:sz w:val="24"/>
                <w:lang w:val="en-US" w:eastAsia="zh-CN"/>
                <w14:textFill>
                  <w14:solidFill>
                    <w14:schemeClr w14:val="tx1"/>
                  </w14:solidFill>
                </w14:textFill>
              </w:rPr>
              <w:t xml:space="preserve">4</w:t>
            </w:r>
            <w:r>
              <w:rPr>
                <w:rFonts w:ascii="宋体" w:hAnsi="宋体" w:cs="宋体"/>
                <w:color w:val="000000" w:themeColor="text1"/>
                <w:sz w:val="24"/>
                <w14:textFill>
                  <w14:solidFill>
                    <w14:schemeClr w14:val="tx1"/>
                  </w14:solidFill>
                </w14:textFill>
              </w:rPr>
              <w:t xml:space="preserve">分)：符合实际切实可行得</w:t>
            </w:r>
            <w:r>
              <w:rPr>
                <w:rFonts w:hint="eastAsia" w:ascii="宋体" w:hAnsi="宋体" w:cs="宋体"/>
                <w:color w:val="000000" w:themeColor="text1"/>
                <w:sz w:val="24"/>
                <w:lang w:val="en-US" w:eastAsia="zh-CN"/>
                <w14:textFill>
                  <w14:solidFill>
                    <w14:schemeClr w14:val="tx1"/>
                  </w14:solidFill>
                </w14:textFill>
              </w:rPr>
              <w:t xml:space="preserve">4</w:t>
            </w:r>
            <w:r>
              <w:rPr>
                <w:rFonts w:ascii="宋体" w:hAnsi="宋体" w:cs="宋体"/>
                <w:color w:val="000000" w:themeColor="text1"/>
                <w:sz w:val="24"/>
                <w14:textFill>
                  <w14:solidFill>
                    <w14:schemeClr w14:val="tx1"/>
                  </w14:solidFill>
                </w14:textFill>
              </w:rPr>
              <w:t xml:space="preserve">分；较切实可行得</w:t>
            </w:r>
            <w:r>
              <w:rPr>
                <w:rFonts w:hint="eastAsia" w:ascii="宋体" w:hAnsi="宋体" w:cs="宋体"/>
                <w:color w:val="000000" w:themeColor="text1"/>
                <w:sz w:val="24"/>
                <w:lang w:val="en-US" w:eastAsia="zh-CN"/>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分；可行性欠缺得1分。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针对性(3分)：针对性强得3分；针对性较强得2分；针对性不强得1分。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未提供的得0分。</w:t>
            </w:r>
            <w:r/>
          </w:p>
        </w:tc>
      </w:tr>
      <w:tr>
        <w:trPr>
          <w:jc w:val="center"/>
          <w:trHeight w:val="2472"/>
        </w:trPr>
        <w:tc>
          <w:tcPr>
            <w:tcMar>
              <w:left w:w="15" w:type="dxa"/>
              <w:top w:w="15" w:type="dxa"/>
              <w:right w:w="15" w:type="dxa"/>
            </w:tcMar>
            <w:tcW w:w="90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15" w:type="dxa"/>
              <w:top w:w="15" w:type="dxa"/>
              <w:right w:w="15" w:type="dxa"/>
            </w:tcMar>
            <w:tcW w:w="1072" w:type="dxa"/>
            <w:vAlign w:val="center"/>
            <w:textDirection w:val="lrTb"/>
            <w:noWrap w:val="false"/>
          </w:tcPr>
          <w:p>
            <w:pPr>
              <w:pStyle w:val="952"/>
              <w:jc w:val="center"/>
              <w:rPr>
                <w:rFonts w:hint="eastAsia"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质量保证</w:t>
            </w:r>
            <w:r>
              <w:rPr>
                <w:rFonts w:hint="eastAsia" w:ascii="宋体" w:hAnsi="宋体"/>
                <w:color w:val="000000" w:themeColor="text1"/>
                <w:sz w:val="24"/>
                <w:lang w:val="en-US" w:eastAsia="zh-CN"/>
                <w14:textFill>
                  <w14:solidFill>
                    <w14:schemeClr w14:val="tx1"/>
                  </w14:solidFill>
                </w14:textFill>
              </w:rPr>
              <w:t xml:space="preserve">措施</w:t>
            </w:r>
            <w:r/>
          </w:p>
          <w:p>
            <w:pPr>
              <w:pStyle w:val="952"/>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分）</w:t>
            </w:r>
            <w:r/>
          </w:p>
        </w:tc>
        <w:tc>
          <w:tcPr>
            <w:tcMar>
              <w:left w:w="15" w:type="dxa"/>
              <w:top w:w="15" w:type="dxa"/>
              <w:right w:w="15" w:type="dxa"/>
            </w:tcMar>
            <w:tcW w:w="76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lang w:val="en-US" w:eastAsia="zh-CN"/>
                <w14:textFill>
                  <w14:solidFill>
                    <w14:schemeClr w14:val="tx1"/>
                  </w14:solidFill>
                </w14:textFill>
              </w:rPr>
              <w:t xml:space="preserve">供应商</w:t>
            </w:r>
            <w:r>
              <w:rPr>
                <w:rFonts w:ascii="宋体" w:hAnsi="宋体" w:cs="宋体"/>
                <w:color w:val="000000" w:themeColor="text1"/>
                <w:sz w:val="24"/>
                <w14:textFill>
                  <w14:solidFill>
                    <w14:schemeClr w14:val="tx1"/>
                  </w14:solidFill>
                </w14:textFill>
              </w:rPr>
              <w:t xml:space="preserve">提供的质量保证措施，对施工质量管理规划及目标、施工质量保证措施及突发情况预防方式等方面进行总体评价。</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全面性(3分)：全面具体详实得3分；</w:t>
            </w:r>
            <w:r>
              <w:rPr>
                <w:rFonts w:hint="eastAsia" w:ascii="宋体" w:hAnsi="宋体" w:cs="宋体"/>
                <w:color w:val="000000" w:themeColor="text1"/>
                <w:sz w:val="24"/>
                <w:lang w:val="en-US" w:eastAsia="zh-CN"/>
                <w14:textFill>
                  <w14:solidFill>
                    <w14:schemeClr w14:val="tx1"/>
                  </w14:solidFill>
                </w14:textFill>
              </w:rPr>
              <w:t xml:space="preserve">较</w:t>
            </w:r>
            <w:r>
              <w:rPr>
                <w:rFonts w:ascii="宋体" w:hAnsi="宋体" w:cs="宋体"/>
                <w:color w:val="000000" w:themeColor="text1"/>
                <w:sz w:val="24"/>
                <w14:textFill>
                  <w14:solidFill>
                    <w14:schemeClr w14:val="tx1"/>
                  </w14:solidFill>
                </w14:textFill>
              </w:rPr>
              <w:t xml:space="preserve">全面得2分；不全面得1分。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可行性(</w:t>
            </w:r>
            <w:r>
              <w:rPr>
                <w:rFonts w:hint="eastAsia" w:ascii="宋体" w:hAnsi="宋体" w:cs="宋体"/>
                <w:color w:val="000000" w:themeColor="text1"/>
                <w:sz w:val="24"/>
                <w:lang w:val="en-US" w:eastAsia="zh-CN"/>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分)：符合实际切实可行得</w:t>
            </w:r>
            <w:r>
              <w:rPr>
                <w:rFonts w:hint="eastAsia" w:ascii="宋体" w:hAnsi="宋体" w:cs="宋体"/>
                <w:color w:val="000000" w:themeColor="text1"/>
                <w:sz w:val="24"/>
                <w:lang w:val="en-US" w:eastAsia="zh-CN"/>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分；较切实可行得</w:t>
            </w:r>
            <w:r>
              <w:rPr>
                <w:rFonts w:hint="eastAsia" w:ascii="宋体" w:hAnsi="宋体" w:cs="宋体"/>
                <w:color w:val="000000" w:themeColor="text1"/>
                <w:sz w:val="24"/>
                <w:lang w:val="en-US" w:eastAsia="zh-CN"/>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分；可行性欠缺得1分。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针对性(3分)：针对性强得3分；针对性较强得2分；针对性不强得1分。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未提供的得0分。</w:t>
            </w:r>
            <w:r/>
          </w:p>
        </w:tc>
      </w:tr>
      <w:tr>
        <w:trPr>
          <w:jc w:val="center"/>
          <w:trHeight w:val="2067"/>
        </w:trPr>
        <w:tc>
          <w:tcPr>
            <w:tcMar>
              <w:left w:w="15" w:type="dxa"/>
              <w:top w:w="15" w:type="dxa"/>
              <w:right w:w="15" w:type="dxa"/>
            </w:tcMar>
            <w:tcW w:w="90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15" w:type="dxa"/>
              <w:top w:w="15" w:type="dxa"/>
              <w:right w:w="15" w:type="dxa"/>
            </w:tcMar>
            <w:tcW w:w="1072" w:type="dxa"/>
            <w:vAlign w:val="center"/>
            <w:textDirection w:val="lrTb"/>
            <w:noWrap w:val="false"/>
          </w:tcPr>
          <w:p>
            <w:pPr>
              <w:pStyle w:val="952"/>
              <w:jc w:val="center"/>
              <w:widowControl/>
              <w:rPr>
                <w:rFonts w:ascii="宋体" w:hAnsi="宋体"/>
                <w:color w:val="000000" w:themeColor="text1"/>
                <w:sz w:val="24"/>
                <w:lang w:bidi="en-US"/>
                <w14:textFill>
                  <w14:solidFill>
                    <w14:schemeClr w14:val="tx1"/>
                  </w14:solidFill>
                </w14:textFill>
              </w:rPr>
            </w:pPr>
            <w:r>
              <w:rPr>
                <w:rFonts w:ascii="宋体" w:hAnsi="宋体"/>
                <w:color w:val="000000" w:themeColor="text1"/>
                <w:sz w:val="24"/>
                <w:lang w:bidi="en-US"/>
                <w14:textFill>
                  <w14:solidFill>
                    <w14:schemeClr w14:val="tx1"/>
                  </w14:solidFill>
                </w14:textFill>
              </w:rPr>
              <w:t xml:space="preserve">主要施工机具配置</w:t>
            </w:r>
            <w:r/>
          </w:p>
          <w:p>
            <w:pPr>
              <w:pStyle w:val="952"/>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8</w:t>
            </w:r>
            <w:r>
              <w:rPr>
                <w:rFonts w:ascii="宋体" w:hAnsi="宋体"/>
                <w:color w:val="000000" w:themeColor="text1"/>
                <w:sz w:val="24"/>
                <w14:textFill>
                  <w14:solidFill>
                    <w14:schemeClr w14:val="tx1"/>
                  </w14:solidFill>
                </w14:textFill>
              </w:rPr>
              <w:t xml:space="preserve">分）</w:t>
            </w:r>
            <w:r/>
          </w:p>
        </w:tc>
        <w:tc>
          <w:tcPr>
            <w:tcMar>
              <w:left w:w="15" w:type="dxa"/>
              <w:top w:w="15" w:type="dxa"/>
              <w:right w:w="15" w:type="dxa"/>
            </w:tcMar>
            <w:tcW w:w="76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据</w:t>
            </w:r>
            <w:r>
              <w:rPr>
                <w:rFonts w:hint="eastAsia" w:ascii="宋体" w:hAnsi="宋体" w:cs="宋体"/>
                <w:color w:val="000000" w:themeColor="text1"/>
                <w:sz w:val="24"/>
                <w:lang w:val="en-US" w:eastAsia="zh-CN"/>
                <w14:textFill>
                  <w14:solidFill>
                    <w14:schemeClr w14:val="tx1"/>
                  </w14:solidFill>
                </w14:textFill>
              </w:rPr>
              <w:t xml:space="preserve">供应商</w:t>
            </w:r>
            <w:r>
              <w:rPr>
                <w:rFonts w:ascii="宋体" w:hAnsi="宋体" w:cs="宋体"/>
                <w:color w:val="000000" w:themeColor="text1"/>
                <w:sz w:val="24"/>
                <w14:textFill>
                  <w14:solidFill>
                    <w14:schemeClr w14:val="tx1"/>
                  </w14:solidFill>
                </w14:textFill>
              </w:rPr>
              <w:t xml:space="preserve">提供的施工机具配置及保障措施等方面进行总体评价。</w:t>
            </w:r>
            <w:r/>
          </w:p>
          <w:p>
            <w:pPr>
              <w:pStyle w:val="926"/>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全面性(3分)：全面具体详实得3分；</w:t>
            </w:r>
            <w:r>
              <w:rPr>
                <w:rFonts w:hint="eastAsia" w:ascii="宋体" w:hAnsi="宋体" w:cs="宋体"/>
                <w:color w:val="000000" w:themeColor="text1"/>
                <w:sz w:val="24"/>
                <w:lang w:val="en-US" w:eastAsia="zh-CN"/>
                <w14:textFill>
                  <w14:solidFill>
                    <w14:schemeClr w14:val="tx1"/>
                  </w14:solidFill>
                </w14:textFill>
              </w:rPr>
              <w:t xml:space="preserve">较</w:t>
            </w:r>
            <w:r>
              <w:rPr>
                <w:rFonts w:ascii="宋体" w:hAnsi="宋体" w:cs="宋体"/>
                <w:color w:val="000000" w:themeColor="text1"/>
                <w:sz w:val="24"/>
                <w14:textFill>
                  <w14:solidFill>
                    <w14:schemeClr w14:val="tx1"/>
                  </w14:solidFill>
                </w14:textFill>
              </w:rPr>
              <w:t xml:space="preserve">全面得2分；不全面得1分。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可行性(</w:t>
            </w:r>
            <w:r>
              <w:rPr>
                <w:rFonts w:hint="eastAsia" w:ascii="宋体" w:hAnsi="宋体" w:cs="宋体"/>
                <w:color w:val="000000" w:themeColor="text1"/>
                <w:sz w:val="24"/>
                <w:lang w:val="en-US" w:eastAsia="zh-CN"/>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分)：符合实际切实可行得</w:t>
            </w:r>
            <w:r>
              <w:rPr>
                <w:rFonts w:hint="eastAsia" w:ascii="宋体" w:hAnsi="宋体" w:cs="宋体"/>
                <w:color w:val="000000" w:themeColor="text1"/>
                <w:sz w:val="24"/>
                <w:lang w:val="en-US" w:eastAsia="zh-CN"/>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分；较切实可行得</w:t>
            </w:r>
            <w:r>
              <w:rPr>
                <w:rFonts w:hint="eastAsia" w:ascii="宋体" w:hAnsi="宋体" w:cs="宋体"/>
                <w:color w:val="000000" w:themeColor="text1"/>
                <w:sz w:val="24"/>
                <w:lang w:val="en-US" w:eastAsia="zh-CN"/>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分；可行性欠缺得1分。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针对性(</w:t>
            </w:r>
            <w:r>
              <w:rPr>
                <w:rFonts w:hint="eastAsia" w:ascii="宋体" w:hAnsi="宋体" w:cs="宋体"/>
                <w:color w:val="000000" w:themeColor="text1"/>
                <w:sz w:val="24"/>
                <w:lang w:val="en-US" w:eastAsia="zh-CN"/>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分)：针对性强得</w:t>
            </w:r>
            <w:r>
              <w:rPr>
                <w:rFonts w:hint="eastAsia" w:ascii="宋体" w:hAnsi="宋体" w:cs="宋体"/>
                <w:color w:val="000000" w:themeColor="text1"/>
                <w:sz w:val="24"/>
                <w:lang w:val="en-US" w:eastAsia="zh-CN"/>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分；针对性不强得1分。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未提供的得0分。</w:t>
            </w:r>
            <w:r/>
          </w:p>
        </w:tc>
      </w:tr>
      <w:tr>
        <w:trPr>
          <w:jc w:val="center"/>
          <w:trHeight w:val="2472"/>
        </w:trPr>
        <w:tc>
          <w:tcPr>
            <w:tcMar>
              <w:left w:w="15" w:type="dxa"/>
              <w:top w:w="15" w:type="dxa"/>
              <w:right w:w="15" w:type="dxa"/>
            </w:tcMar>
            <w:tcW w:w="90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15" w:type="dxa"/>
              <w:top w:w="15" w:type="dxa"/>
              <w:right w:w="15" w:type="dxa"/>
            </w:tcMar>
            <w:tcW w:w="1072" w:type="dxa"/>
            <w:vAlign w:val="center"/>
            <w:textDirection w:val="lrTb"/>
            <w:noWrap w:val="false"/>
          </w:tcPr>
          <w:p>
            <w:pPr>
              <w:pStyle w:val="952"/>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人员配备</w:t>
            </w:r>
            <w:r/>
          </w:p>
          <w:p>
            <w:pPr>
              <w:pStyle w:val="952"/>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8</w:t>
            </w:r>
            <w:r>
              <w:rPr>
                <w:rFonts w:ascii="宋体" w:hAnsi="宋体"/>
                <w:color w:val="000000" w:themeColor="text1"/>
                <w:sz w:val="24"/>
                <w14:textFill>
                  <w14:solidFill>
                    <w14:schemeClr w14:val="tx1"/>
                  </w14:solidFill>
                </w14:textFill>
              </w:rPr>
              <w:t xml:space="preserve">分）</w:t>
            </w:r>
            <w:r/>
          </w:p>
        </w:tc>
        <w:tc>
          <w:tcPr>
            <w:tcMar>
              <w:left w:w="15" w:type="dxa"/>
              <w:top w:w="15" w:type="dxa"/>
              <w:right w:w="15" w:type="dxa"/>
            </w:tcMar>
            <w:tcW w:w="76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lang w:val="en-US" w:eastAsia="zh-CN"/>
                <w14:textFill>
                  <w14:solidFill>
                    <w14:schemeClr w14:val="tx1"/>
                  </w14:solidFill>
                </w14:textFill>
              </w:rPr>
              <w:t xml:space="preserve">供应商</w:t>
            </w:r>
            <w:r>
              <w:rPr>
                <w:rFonts w:ascii="宋体" w:hAnsi="宋体" w:cs="宋体"/>
                <w:color w:val="000000" w:themeColor="text1"/>
                <w:sz w:val="24"/>
                <w14:textFill>
                  <w14:solidFill>
                    <w14:schemeClr w14:val="tx1"/>
                  </w14:solidFill>
                </w14:textFill>
              </w:rPr>
              <w:t xml:space="preserve">提供的项目部组成主要技术入员、劳动力配置、组织机构管理、各人员岗位职责及保障措施等方面进行总体评价。</w:t>
            </w:r>
            <w:r/>
          </w:p>
          <w:p>
            <w:pPr>
              <w:pStyle w:val="926"/>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全面性(3分)：全面具体详实得3分；</w:t>
            </w:r>
            <w:r>
              <w:rPr>
                <w:rFonts w:hint="eastAsia" w:ascii="宋体" w:hAnsi="宋体" w:cs="宋体"/>
                <w:color w:val="000000" w:themeColor="text1"/>
                <w:sz w:val="24"/>
                <w:lang w:val="en-US" w:eastAsia="zh-CN"/>
                <w14:textFill>
                  <w14:solidFill>
                    <w14:schemeClr w14:val="tx1"/>
                  </w14:solidFill>
                </w14:textFill>
              </w:rPr>
              <w:t xml:space="preserve">较</w:t>
            </w:r>
            <w:r>
              <w:rPr>
                <w:rFonts w:ascii="宋体" w:hAnsi="宋体" w:cs="宋体"/>
                <w:color w:val="000000" w:themeColor="text1"/>
                <w:sz w:val="24"/>
                <w14:textFill>
                  <w14:solidFill>
                    <w14:schemeClr w14:val="tx1"/>
                  </w14:solidFill>
                </w14:textFill>
              </w:rPr>
              <w:t xml:space="preserve">全面得2分；不全面得1分。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可行性(</w:t>
            </w:r>
            <w:r>
              <w:rPr>
                <w:rFonts w:hint="eastAsia" w:ascii="宋体" w:hAnsi="宋体" w:cs="宋体"/>
                <w:color w:val="000000" w:themeColor="text1"/>
                <w:sz w:val="24"/>
                <w:lang w:val="en-US" w:eastAsia="zh-CN"/>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分)：符合实际切实可行得</w:t>
            </w:r>
            <w:r>
              <w:rPr>
                <w:rFonts w:hint="eastAsia" w:ascii="宋体" w:hAnsi="宋体" w:cs="宋体"/>
                <w:color w:val="000000" w:themeColor="text1"/>
                <w:sz w:val="24"/>
                <w:lang w:val="en-US" w:eastAsia="zh-CN"/>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分；较切实可行得</w:t>
            </w:r>
            <w:r>
              <w:rPr>
                <w:rFonts w:hint="eastAsia" w:ascii="宋体" w:hAnsi="宋体" w:cs="宋体"/>
                <w:color w:val="000000" w:themeColor="text1"/>
                <w:sz w:val="24"/>
                <w:lang w:val="en-US" w:eastAsia="zh-CN"/>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分；可行性欠缺得1分。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针对性(</w:t>
            </w:r>
            <w:r>
              <w:rPr>
                <w:rFonts w:hint="eastAsia" w:ascii="宋体" w:hAnsi="宋体" w:cs="宋体"/>
                <w:color w:val="000000" w:themeColor="text1"/>
                <w:sz w:val="24"/>
                <w:lang w:val="en-US" w:eastAsia="zh-CN"/>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分)：针对性强得</w:t>
            </w:r>
            <w:r>
              <w:rPr>
                <w:rFonts w:hint="eastAsia" w:ascii="宋体" w:hAnsi="宋体" w:cs="宋体"/>
                <w:color w:val="000000" w:themeColor="text1"/>
                <w:sz w:val="24"/>
                <w:lang w:val="en-US" w:eastAsia="zh-CN"/>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分；针对性不强得1分。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未提供的得0分。</w:t>
            </w:r>
            <w:r/>
          </w:p>
        </w:tc>
      </w:tr>
      <w:tr>
        <w:trPr>
          <w:jc w:val="center"/>
          <w:trHeight w:val="2472"/>
        </w:trPr>
        <w:tc>
          <w:tcPr>
            <w:tcMar>
              <w:left w:w="15" w:type="dxa"/>
              <w:top w:w="15" w:type="dxa"/>
              <w:right w:w="15" w:type="dxa"/>
            </w:tcMar>
            <w:tcW w:w="907" w:type="dxa"/>
            <w:vAlign w:val="center"/>
            <w:vMerge w:val="continue"/>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15" w:type="dxa"/>
              <w:top w:w="15" w:type="dxa"/>
              <w:right w:w="15" w:type="dxa"/>
            </w:tcMar>
            <w:tcW w:w="1072" w:type="dxa"/>
            <w:vAlign w:val="center"/>
            <w:textDirection w:val="lrTb"/>
            <w:noWrap w:val="false"/>
          </w:tcPr>
          <w:p>
            <w:pPr>
              <w:pStyle w:val="952"/>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材料保证措施</w:t>
            </w:r>
            <w:r/>
          </w:p>
          <w:p>
            <w:pPr>
              <w:pStyle w:val="952"/>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8</w:t>
            </w:r>
            <w:r>
              <w:rPr>
                <w:rFonts w:ascii="宋体" w:hAnsi="宋体"/>
                <w:color w:val="000000" w:themeColor="text1"/>
                <w:sz w:val="24"/>
                <w14:textFill>
                  <w14:solidFill>
                    <w14:schemeClr w14:val="tx1"/>
                  </w14:solidFill>
                </w14:textFill>
              </w:rPr>
              <w:t xml:space="preserve">分）</w:t>
            </w:r>
            <w:r/>
          </w:p>
        </w:tc>
        <w:tc>
          <w:tcPr>
            <w:tcMar>
              <w:left w:w="15" w:type="dxa"/>
              <w:top w:w="15" w:type="dxa"/>
              <w:right w:w="15" w:type="dxa"/>
            </w:tcMar>
            <w:tcW w:w="76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lang w:val="en-US" w:eastAsia="zh-CN"/>
                <w14:textFill>
                  <w14:solidFill>
                    <w14:schemeClr w14:val="tx1"/>
                  </w14:solidFill>
                </w14:textFill>
              </w:rPr>
              <w:t xml:space="preserve">供应商</w:t>
            </w:r>
            <w:r>
              <w:rPr>
                <w:rFonts w:ascii="宋体" w:hAnsi="宋体" w:cs="宋体"/>
                <w:color w:val="000000" w:themeColor="text1"/>
                <w:sz w:val="24"/>
                <w14:textFill>
                  <w14:solidFill>
                    <w14:schemeClr w14:val="tx1"/>
                  </w14:solidFill>
                </w14:textFill>
              </w:rPr>
              <w:t xml:space="preserve">提供的材料供应、来源、投入计划及保证措施等方面进行总体评价。</w:t>
            </w:r>
            <w:r/>
          </w:p>
          <w:p>
            <w:pPr>
              <w:pStyle w:val="926"/>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全面性(3分)：全面具体详实得3分；</w:t>
            </w:r>
            <w:r>
              <w:rPr>
                <w:rFonts w:hint="eastAsia" w:ascii="宋体" w:hAnsi="宋体" w:cs="宋体"/>
                <w:color w:val="000000" w:themeColor="text1"/>
                <w:sz w:val="24"/>
                <w:lang w:val="en-US" w:eastAsia="zh-CN"/>
                <w14:textFill>
                  <w14:solidFill>
                    <w14:schemeClr w14:val="tx1"/>
                  </w14:solidFill>
                </w14:textFill>
              </w:rPr>
              <w:t xml:space="preserve">较</w:t>
            </w:r>
            <w:r>
              <w:rPr>
                <w:rFonts w:ascii="宋体" w:hAnsi="宋体" w:cs="宋体"/>
                <w:color w:val="000000" w:themeColor="text1"/>
                <w:sz w:val="24"/>
                <w14:textFill>
                  <w14:solidFill>
                    <w14:schemeClr w14:val="tx1"/>
                  </w14:solidFill>
                </w14:textFill>
              </w:rPr>
              <w:t xml:space="preserve">全面得2分；不全面得1分。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可行性(</w:t>
            </w:r>
            <w:r>
              <w:rPr>
                <w:rFonts w:hint="eastAsia" w:ascii="宋体" w:hAnsi="宋体" w:cs="宋体"/>
                <w:color w:val="000000" w:themeColor="text1"/>
                <w:sz w:val="24"/>
                <w:lang w:val="en-US" w:eastAsia="zh-CN"/>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分)：符合实际切实可行得</w:t>
            </w:r>
            <w:r>
              <w:rPr>
                <w:rFonts w:hint="eastAsia" w:ascii="宋体" w:hAnsi="宋体" w:cs="宋体"/>
                <w:color w:val="000000" w:themeColor="text1"/>
                <w:sz w:val="24"/>
                <w:lang w:val="en-US" w:eastAsia="zh-CN"/>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分；较切实可行得</w:t>
            </w:r>
            <w:r>
              <w:rPr>
                <w:rFonts w:hint="eastAsia" w:ascii="宋体" w:hAnsi="宋体" w:cs="宋体"/>
                <w:color w:val="000000" w:themeColor="text1"/>
                <w:sz w:val="24"/>
                <w:lang w:val="en-US" w:eastAsia="zh-CN"/>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分；可行性欠缺得1分。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针对性(</w:t>
            </w:r>
            <w:r>
              <w:rPr>
                <w:rFonts w:hint="eastAsia" w:ascii="宋体" w:hAnsi="宋体" w:cs="宋体"/>
                <w:color w:val="000000" w:themeColor="text1"/>
                <w:sz w:val="24"/>
                <w:lang w:val="en-US" w:eastAsia="zh-CN"/>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分)：针对性强得</w:t>
            </w:r>
            <w:r>
              <w:rPr>
                <w:rFonts w:hint="eastAsia" w:ascii="宋体" w:hAnsi="宋体" w:cs="宋体"/>
                <w:color w:val="000000" w:themeColor="text1"/>
                <w:sz w:val="24"/>
                <w:lang w:val="en-US" w:eastAsia="zh-CN"/>
                <w14:textFill>
                  <w14:solidFill>
                    <w14:schemeClr w14:val="tx1"/>
                  </w14:solidFill>
                </w14:textFill>
              </w:rPr>
              <w:t xml:space="preserve">2</w:t>
            </w:r>
            <w:r>
              <w:rPr>
                <w:rFonts w:ascii="宋体" w:hAnsi="宋体" w:cs="宋体"/>
                <w:color w:val="000000" w:themeColor="text1"/>
                <w:sz w:val="24"/>
                <w14:textFill>
                  <w14:solidFill>
                    <w14:schemeClr w14:val="tx1"/>
                  </w14:solidFill>
                </w14:textFill>
              </w:rPr>
              <w:t xml:space="preserve">分；针对性不强得1分。</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未提供的得0分。</w:t>
            </w:r>
            <w:r/>
          </w:p>
        </w:tc>
      </w:tr>
      <w:tr>
        <w:trPr>
          <w:jc w:val="center"/>
          <w:trHeight w:val="1249"/>
        </w:trPr>
        <w:tc>
          <w:tcPr>
            <w:tcMar>
              <w:left w:w="15" w:type="dxa"/>
              <w:top w:w="15" w:type="dxa"/>
              <w:right w:w="15" w:type="dxa"/>
            </w:tcMar>
            <w:tcW w:w="907" w:type="dxa"/>
            <w:vAlign w:val="center"/>
            <w:vMerge w:val="restart"/>
            <w:textDirection w:val="lrTb"/>
            <w:noWrap w:val="false"/>
          </w:tcPr>
          <w:p>
            <w:pPr>
              <w:pStyle w:val="952"/>
              <w:jc w:val="center"/>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服务方案</w:t>
            </w:r>
            <w:r/>
          </w:p>
          <w:p>
            <w:pPr>
              <w:jc w:val="center"/>
              <w:rPr>
                <w:rFonts w:ascii="宋体" w:hAnsi="宋体" w:cs="宋体"/>
                <w:color w:val="000000" w:themeColor="text1"/>
                <w:sz w:val="24"/>
                <w14:textFill>
                  <w14:solidFill>
                    <w14:schemeClr w14:val="tx1"/>
                  </w14:solidFill>
                </w14:textFill>
              </w:rPr>
            </w:pPr>
            <w:r>
              <w:rPr>
                <w:rFonts w:ascii="宋体" w:hAnsi="宋体"/>
                <w:color w:val="000000" w:themeColor="text1"/>
                <w:sz w:val="24"/>
                <w:lang w:bidi="en-US"/>
                <w14:textFill>
                  <w14:solidFill>
                    <w14:schemeClr w14:val="tx1"/>
                  </w14:solidFill>
                </w14:textFill>
              </w:rPr>
              <w:t xml:space="preserve">（</w:t>
            </w:r>
            <w:r>
              <w:rPr>
                <w:rFonts w:hint="eastAsia" w:ascii="宋体" w:hAnsi="宋体"/>
                <w:color w:val="000000" w:themeColor="text1"/>
                <w:sz w:val="24"/>
                <w:lang w:val="en-US" w:eastAsia="zh-CN" w:bidi="en-US"/>
                <w14:textFill>
                  <w14:solidFill>
                    <w14:schemeClr w14:val="tx1"/>
                  </w14:solidFill>
                </w14:textFill>
              </w:rPr>
              <w:t xml:space="preserve">8</w:t>
            </w:r>
            <w:r>
              <w:rPr>
                <w:rFonts w:ascii="宋体" w:hAnsi="宋体"/>
                <w:color w:val="000000" w:themeColor="text1"/>
                <w:sz w:val="24"/>
                <w:lang w:bidi="en-US"/>
                <w14:textFill>
                  <w14:solidFill>
                    <w14:schemeClr w14:val="tx1"/>
                  </w14:solidFill>
                </w14:textFill>
              </w:rPr>
              <w:t xml:space="preserve">分）</w:t>
            </w:r>
            <w:r/>
          </w:p>
        </w:tc>
        <w:tc>
          <w:tcPr>
            <w:tcMar>
              <w:left w:w="15" w:type="dxa"/>
              <w:top w:w="15" w:type="dxa"/>
              <w:right w:w="15" w:type="dxa"/>
            </w:tcMar>
            <w:tcW w:w="1072" w:type="dxa"/>
            <w:vAlign w:val="center"/>
            <w:textDirection w:val="lrTb"/>
            <w:noWrap w:val="false"/>
          </w:tcPr>
          <w:p>
            <w:pPr>
              <w:pStyle w:val="936"/>
              <w:jc w:val="center"/>
              <w:widowControl/>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缺陷责任期内的服务方案（</w:t>
            </w:r>
            <w:r>
              <w:rPr>
                <w:rFonts w:hint="eastAsia" w:ascii="宋体" w:hAnsi="宋体"/>
                <w:color w:val="000000" w:themeColor="text1"/>
                <w:sz w:val="24"/>
                <w:lang w:val="en-US" w:eastAsia="zh-CN"/>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分）</w:t>
            </w:r>
            <w:r/>
          </w:p>
        </w:tc>
        <w:tc>
          <w:tcPr>
            <w:tcMar>
              <w:left w:w="15" w:type="dxa"/>
              <w:top w:w="15" w:type="dxa"/>
              <w:right w:w="15" w:type="dxa"/>
            </w:tcMar>
            <w:tcW w:w="7680" w:type="dxa"/>
            <w:vAlign w:val="center"/>
            <w:textDirection w:val="lrTb"/>
            <w:noWrap w:val="false"/>
          </w:tcPr>
          <w:p>
            <w:pPr>
              <w:pStyle w:val="952"/>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对内容的</w:t>
            </w:r>
            <w:r>
              <w:rPr>
                <w:rFonts w:hint="eastAsia"/>
                <w:color w:val="000000" w:themeColor="text1"/>
                <w:sz w:val="24"/>
                <w:lang w:val="en-US" w:eastAsia="zh-CN"/>
                <w14:textFill>
                  <w14:solidFill>
                    <w14:schemeClr w14:val="tx1"/>
                  </w14:solidFill>
                </w14:textFill>
              </w:rPr>
              <w:t xml:space="preserve">全面</w:t>
            </w:r>
            <w:r>
              <w:rPr>
                <w:color w:val="000000" w:themeColor="text1"/>
                <w:sz w:val="24"/>
                <w14:textFill>
                  <w14:solidFill>
                    <w14:schemeClr w14:val="tx1"/>
                  </w14:solidFill>
                </w14:textFill>
              </w:rPr>
              <w:t xml:space="preserve">性、</w:t>
            </w:r>
            <w:r>
              <w:rPr>
                <w:rFonts w:hint="eastAsia"/>
                <w:color w:val="000000" w:themeColor="text1"/>
                <w:sz w:val="24"/>
                <w:lang w:val="en-US" w:eastAsia="zh-CN"/>
                <w14:textFill>
                  <w14:solidFill>
                    <w14:schemeClr w14:val="tx1"/>
                  </w14:solidFill>
                </w14:textFill>
              </w:rPr>
              <w:t xml:space="preserve">可行</w:t>
            </w:r>
            <w:r>
              <w:rPr>
                <w:color w:val="000000" w:themeColor="text1"/>
                <w:sz w:val="24"/>
                <w14:textFill>
                  <w14:solidFill>
                    <w14:schemeClr w14:val="tx1"/>
                  </w14:solidFill>
                </w14:textFill>
              </w:rPr>
              <w:t xml:space="preserve">性、</w:t>
            </w:r>
            <w:r>
              <w:rPr>
                <w:rFonts w:hint="eastAsia"/>
                <w:color w:val="000000" w:themeColor="text1"/>
                <w:sz w:val="24"/>
                <w:lang w:val="en-US" w:eastAsia="zh-CN"/>
                <w14:textFill>
                  <w14:solidFill>
                    <w14:schemeClr w14:val="tx1"/>
                  </w14:solidFill>
                </w14:textFill>
              </w:rPr>
              <w:t xml:space="preserve">针对</w:t>
            </w:r>
            <w:r>
              <w:rPr>
                <w:color w:val="000000" w:themeColor="text1"/>
                <w:sz w:val="24"/>
                <w14:textFill>
                  <w14:solidFill>
                    <w14:schemeClr w14:val="tx1"/>
                  </w14:solidFill>
                </w14:textFill>
              </w:rPr>
              <w:t xml:space="preserve">性进行评价</w:t>
            </w:r>
            <w:r>
              <w:rPr>
                <w:rFonts w:hint="eastAsia"/>
                <w:color w:val="000000" w:themeColor="text1"/>
                <w:sz w:val="24"/>
                <w14:textFill>
                  <w14:solidFill>
                    <w14:schemeClr w14:val="tx1"/>
                  </w14:solidFill>
                </w14:textFill>
              </w:rPr>
              <w:t xml:space="preserve">。</w:t>
            </w:r>
            <w:r/>
          </w:p>
          <w:p>
            <w:pPr>
              <w:pStyle w:val="952"/>
              <w:rPr>
                <w:rFonts w:hint="eastAsia" w:eastAsia="宋体"/>
                <w:color w:val="000000" w:themeColor="text1"/>
                <w:sz w:val="24"/>
                <w:lang w:eastAsia="zh-CN"/>
                <w14:textFill>
                  <w14:solidFill>
                    <w14:schemeClr w14:val="tx1"/>
                  </w14:solidFill>
                </w14:textFill>
              </w:rPr>
            </w:pPr>
            <w:r>
              <w:rPr>
                <w:color w:val="000000" w:themeColor="text1"/>
                <w:sz w:val="24"/>
                <w14:textFill>
                  <w14:solidFill>
                    <w14:schemeClr w14:val="tx1"/>
                  </w14:solidFill>
                </w14:textFill>
              </w:rPr>
              <w:t xml:space="preserve">全面性(2分)：全面具体详实得</w:t>
            </w:r>
            <w:r>
              <w:rPr>
                <w:rFonts w:hint="eastAsia"/>
                <w:color w:val="000000" w:themeColor="text1"/>
                <w:sz w:val="24"/>
                <w14:textFill>
                  <w14:solidFill>
                    <w14:schemeClr w14:val="tx1"/>
                  </w14:solidFill>
                </w14:textFill>
              </w:rPr>
              <w:t xml:space="preserve">2</w:t>
            </w:r>
            <w:r>
              <w:rPr>
                <w:color w:val="000000" w:themeColor="text1"/>
                <w:sz w:val="24"/>
                <w14:textFill>
                  <w14:solidFill>
                    <w14:schemeClr w14:val="tx1"/>
                  </w14:solidFill>
                </w14:textFill>
              </w:rPr>
              <w:t xml:space="preserve">分；不全面得1分。</w:t>
            </w:r>
            <w:r/>
          </w:p>
          <w:p>
            <w:pPr>
              <w:pStyle w:val="952"/>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针对性(2分)：针对性强得2分；针对性不强得1分。</w:t>
            </w:r>
            <w:r/>
          </w:p>
          <w:p>
            <w:pPr>
              <w:pStyle w:val="936"/>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未提供的得0分。</w:t>
            </w:r>
            <w:r/>
          </w:p>
        </w:tc>
      </w:tr>
      <w:tr>
        <w:trPr>
          <w:jc w:val="center"/>
          <w:trHeight w:val="1258"/>
        </w:trPr>
        <w:tc>
          <w:tcPr>
            <w:tcMar>
              <w:left w:w="15" w:type="dxa"/>
              <w:top w:w="15" w:type="dxa"/>
              <w:right w:w="15" w:type="dxa"/>
            </w:tcMar>
            <w:tcW w:w="907" w:type="dxa"/>
            <w:vAlign w:val="center"/>
            <w:vMerge w:val="continue"/>
            <w:textDirection w:val="lrTb"/>
            <w:noWrap w:val="false"/>
          </w:tcPr>
          <w:p>
            <w:pPr>
              <w:pStyle w:val="952"/>
              <w:jc w:val="center"/>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Mar>
              <w:left w:w="15" w:type="dxa"/>
              <w:top w:w="15" w:type="dxa"/>
              <w:right w:w="15" w:type="dxa"/>
            </w:tcMar>
            <w:tcW w:w="1072" w:type="dxa"/>
            <w:vAlign w:val="center"/>
            <w:textDirection w:val="lrTb"/>
            <w:noWrap w:val="false"/>
          </w:tcPr>
          <w:p>
            <w:pPr>
              <w:pStyle w:val="936"/>
              <w:jc w:val="center"/>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缺陷责任期外的服务方案</w:t>
            </w:r>
            <w:r/>
          </w:p>
          <w:p>
            <w:pPr>
              <w:pStyle w:val="936"/>
              <w:jc w:val="center"/>
              <w:widowControl/>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分)</w:t>
            </w:r>
            <w:r/>
          </w:p>
        </w:tc>
        <w:tc>
          <w:tcPr>
            <w:tcMar>
              <w:left w:w="15" w:type="dxa"/>
              <w:top w:w="15" w:type="dxa"/>
              <w:right w:w="15" w:type="dxa"/>
            </w:tcMar>
            <w:tcW w:w="7680" w:type="dxa"/>
            <w:vAlign w:val="center"/>
            <w:textDirection w:val="lrTb"/>
            <w:noWrap w:val="false"/>
          </w:tcPr>
          <w:p>
            <w:pPr>
              <w:pStyle w:val="952"/>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对内容的</w:t>
            </w:r>
            <w:r>
              <w:rPr>
                <w:rFonts w:hint="eastAsia"/>
                <w:color w:val="000000" w:themeColor="text1"/>
                <w:sz w:val="24"/>
                <w:lang w:val="en-US" w:eastAsia="zh-CN"/>
                <w14:textFill>
                  <w14:solidFill>
                    <w14:schemeClr w14:val="tx1"/>
                  </w14:solidFill>
                </w14:textFill>
              </w:rPr>
              <w:t xml:space="preserve">全面</w:t>
            </w:r>
            <w:r>
              <w:rPr>
                <w:color w:val="000000" w:themeColor="text1"/>
                <w:sz w:val="24"/>
                <w14:textFill>
                  <w14:solidFill>
                    <w14:schemeClr w14:val="tx1"/>
                  </w14:solidFill>
                </w14:textFill>
              </w:rPr>
              <w:t xml:space="preserve">性、</w:t>
            </w:r>
            <w:r>
              <w:rPr>
                <w:rFonts w:hint="eastAsia"/>
                <w:color w:val="000000" w:themeColor="text1"/>
                <w:sz w:val="24"/>
                <w:lang w:val="en-US" w:eastAsia="zh-CN"/>
                <w14:textFill>
                  <w14:solidFill>
                    <w14:schemeClr w14:val="tx1"/>
                  </w14:solidFill>
                </w14:textFill>
              </w:rPr>
              <w:t xml:space="preserve">可行</w:t>
            </w:r>
            <w:r>
              <w:rPr>
                <w:color w:val="000000" w:themeColor="text1"/>
                <w:sz w:val="24"/>
                <w14:textFill>
                  <w14:solidFill>
                    <w14:schemeClr w14:val="tx1"/>
                  </w14:solidFill>
                </w14:textFill>
              </w:rPr>
              <w:t xml:space="preserve">性、</w:t>
            </w:r>
            <w:r>
              <w:rPr>
                <w:rFonts w:hint="eastAsia"/>
                <w:color w:val="000000" w:themeColor="text1"/>
                <w:sz w:val="24"/>
                <w:lang w:val="en-US" w:eastAsia="zh-CN"/>
                <w14:textFill>
                  <w14:solidFill>
                    <w14:schemeClr w14:val="tx1"/>
                  </w14:solidFill>
                </w14:textFill>
              </w:rPr>
              <w:t xml:space="preserve">针对</w:t>
            </w:r>
            <w:r>
              <w:rPr>
                <w:color w:val="000000" w:themeColor="text1"/>
                <w:sz w:val="24"/>
                <w14:textFill>
                  <w14:solidFill>
                    <w14:schemeClr w14:val="tx1"/>
                  </w14:solidFill>
                </w14:textFill>
              </w:rPr>
              <w:t xml:space="preserve">性进行评价</w:t>
            </w:r>
            <w:r>
              <w:rPr>
                <w:rFonts w:hint="eastAsia"/>
                <w:color w:val="000000" w:themeColor="text1"/>
                <w:sz w:val="24"/>
                <w14:textFill>
                  <w14:solidFill>
                    <w14:schemeClr w14:val="tx1"/>
                  </w14:solidFill>
                </w14:textFill>
              </w:rPr>
              <w:t xml:space="preserve">。</w:t>
            </w:r>
            <w:r/>
          </w:p>
          <w:p>
            <w:pPr>
              <w:pStyle w:val="952"/>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全面性(</w:t>
            </w:r>
            <w:r>
              <w:rPr>
                <w:rFonts w:hint="eastAsia"/>
                <w:color w:val="000000" w:themeColor="text1"/>
                <w:sz w:val="24"/>
                <w:lang w:val="en-US" w:eastAsia="zh-CN"/>
                <w14:textFill>
                  <w14:solidFill>
                    <w14:schemeClr w14:val="tx1"/>
                  </w14:solidFill>
                </w14:textFill>
              </w:rPr>
              <w:t xml:space="preserve">2</w:t>
            </w:r>
            <w:r>
              <w:rPr>
                <w:color w:val="000000" w:themeColor="text1"/>
                <w:sz w:val="24"/>
                <w14:textFill>
                  <w14:solidFill>
                    <w14:schemeClr w14:val="tx1"/>
                  </w14:solidFill>
                </w14:textFill>
              </w:rPr>
              <w:t xml:space="preserve">分)：全面具体详实得</w:t>
            </w:r>
            <w:r>
              <w:rPr>
                <w:rFonts w:hint="eastAsia"/>
                <w:color w:val="000000" w:themeColor="text1"/>
                <w:sz w:val="24"/>
                <w:lang w:val="en-US" w:eastAsia="zh-CN"/>
                <w14:textFill>
                  <w14:solidFill>
                    <w14:schemeClr w14:val="tx1"/>
                  </w14:solidFill>
                </w14:textFill>
              </w:rPr>
              <w:t xml:space="preserve">2</w:t>
            </w:r>
            <w:r>
              <w:rPr>
                <w:color w:val="000000" w:themeColor="text1"/>
                <w:sz w:val="24"/>
                <w14:textFill>
                  <w14:solidFill>
                    <w14:schemeClr w14:val="tx1"/>
                  </w14:solidFill>
                </w14:textFill>
              </w:rPr>
              <w:t xml:space="preserve">分；不全面得1分。</w:t>
            </w:r>
            <w:r/>
          </w:p>
          <w:p>
            <w:pPr>
              <w:pStyle w:val="952"/>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针对性(2分)：针对性强得2分；针对性不强得1分。</w:t>
            </w:r>
            <w:r/>
          </w:p>
          <w:p>
            <w:pPr>
              <w:pStyle w:val="952"/>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未提供的得0分。</w:t>
            </w:r>
            <w:r/>
          </w:p>
        </w:tc>
      </w:tr>
    </w:tbl>
    <w:p>
      <w:pPr>
        <w:pStyle w:val="934"/>
        <w:spacing w:after="0" w:line="360" w:lineRule="auto"/>
        <w:widowControl w:val="off"/>
        <w:rPr>
          <w:rFonts w:hint="eastAsia" w:ascii="宋体" w:hAnsi="宋体" w:eastAsia="宋体" w:cs="宋体"/>
          <w:b/>
          <w:bCs/>
          <w:caps w:val="0"/>
          <w:color w:val="000000" w:themeColor="text1"/>
          <w:spacing w:val="0"/>
          <w:sz w:val="24"/>
          <w:highlight w:val="none"/>
          <w14:textFill>
            <w14:solidFill>
              <w14:schemeClr w14:val="tx1"/>
            </w14:solidFill>
          </w14:textFill>
        </w:rPr>
      </w:pPr>
      <w:r>
        <w:rPr>
          <w:rFonts w:hint="eastAsia" w:ascii="宋体" w:hAnsi="宋体" w:eastAsia="宋体" w:cs="宋体"/>
          <w:b/>
          <w:bCs/>
          <w:caps w:val="0"/>
          <w:color w:val="000000" w:themeColor="text1"/>
          <w:spacing w:val="0"/>
          <w:sz w:val="24"/>
          <w:highlight w:val="none"/>
          <w14:textFill>
            <w14:solidFill>
              <w14:schemeClr w14:val="tx1"/>
            </w14:solidFill>
          </w14:textFill>
        </w:rPr>
      </w:r>
      <w:r/>
    </w:p>
    <w:p>
      <w:pPr>
        <w:pStyle w:val="934"/>
        <w:spacing w:after="0" w:line="360" w:lineRule="auto"/>
        <w:widowControl w:val="off"/>
        <w:rPr>
          <w:rFonts w:hint="eastAsia" w:ascii="宋体" w:hAnsi="宋体" w:eastAsia="宋体" w:cs="宋体"/>
          <w:b/>
          <w:bCs/>
          <w:caps w:val="0"/>
          <w:color w:val="000000" w:themeColor="text1"/>
          <w:spacing w:val="0"/>
          <w:sz w:val="24"/>
          <w:highlight w:val="none"/>
          <w14:textFill>
            <w14:solidFill>
              <w14:schemeClr w14:val="tx1"/>
            </w14:solidFill>
          </w14:textFill>
        </w:rPr>
      </w:pPr>
      <w:r>
        <w:rPr>
          <w:rFonts w:hint="eastAsia" w:ascii="宋体" w:hAnsi="宋体" w:eastAsia="宋体" w:cs="宋体"/>
          <w:b/>
          <w:bCs/>
          <w:caps w:val="0"/>
          <w:color w:val="000000" w:themeColor="text1"/>
          <w:spacing w:val="0"/>
          <w:sz w:val="24"/>
          <w:highlight w:val="none"/>
          <w14:textFill>
            <w14:solidFill>
              <w14:schemeClr w14:val="tx1"/>
            </w14:solidFill>
          </w14:textFill>
        </w:rPr>
        <w:t xml:space="preserve">说明：本项目采用综合评分法数。（供应商技术部分得分取所有</w:t>
      </w:r>
      <w:r>
        <w:rPr>
          <w:rFonts w:hint="eastAsia" w:ascii="宋体" w:hAnsi="宋体" w:cs="宋体"/>
          <w:b/>
          <w:bCs/>
          <w:caps w:val="0"/>
          <w:color w:val="000000" w:themeColor="text1"/>
          <w:spacing w:val="0"/>
          <w:sz w:val="24"/>
          <w:highlight w:val="none"/>
          <w:lang w:val="en-US" w:eastAsia="zh-CN"/>
          <w14:textFill>
            <w14:solidFill>
              <w14:schemeClr w14:val="tx1"/>
            </w14:solidFill>
          </w14:textFill>
        </w:rPr>
        <w:t xml:space="preserve">磋商小组成员</w:t>
      </w:r>
      <w:r>
        <w:rPr>
          <w:rFonts w:hint="eastAsia" w:ascii="宋体" w:hAnsi="宋体" w:eastAsia="宋体" w:cs="宋体"/>
          <w:b/>
          <w:bCs/>
          <w:caps w:val="0"/>
          <w:color w:val="000000" w:themeColor="text1"/>
          <w:spacing w:val="0"/>
          <w:sz w:val="24"/>
          <w:highlight w:val="none"/>
          <w14:textFill>
            <w14:solidFill>
              <w14:schemeClr w14:val="tx1"/>
            </w14:solidFill>
          </w14:textFill>
        </w:rPr>
        <w:t xml:space="preserve">的平均值，保留小数点后二位）</w:t>
      </w:r>
      <w:r/>
    </w:p>
    <w:p>
      <w:pPr>
        <w:rPr>
          <w:rFonts w:hint="eastAsia"/>
        </w:rPr>
      </w:pPr>
      <w:r>
        <w:rPr>
          <w:rFonts w:hint="eastAsia"/>
        </w:rPr>
      </w:r>
      <w:r/>
    </w:p>
    <w:p>
      <w:pPr>
        <w:pStyle w:val="936"/>
        <w:rPr>
          <w:rFonts w:hint="eastAsia"/>
          <w:lang w:eastAsia="zh-CN"/>
        </w:rPr>
        <w:sectPr>
          <w:footerReference w:type="default" r:id="rId16"/>
          <w:footerReference w:type="first" r:id="rId17"/>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lang w:eastAsia="zh-CN"/>
        </w:rPr>
      </w:r>
      <w:r/>
    </w:p>
    <w:p>
      <w:pPr>
        <w:pStyle w:val="982"/>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0" w:name="_Toc18678"/>
      <w:r>
        <w:rPr>
          <w:rFonts w:hint="eastAsia" w:ascii="宋体" w:hAnsi="宋体" w:eastAsia="宋体" w:cs="宋体"/>
          <w:b/>
          <w:caps w:val="0"/>
          <w:color w:val="auto"/>
          <w:spacing w:val="0"/>
          <w:sz w:val="30"/>
          <w:szCs w:val="30"/>
          <w:highlight w:val="none"/>
          <w:lang w:val="en-US" w:eastAsia="zh-CN" w:bidi="ar-SA"/>
        </w:rPr>
        <w:t xml:space="preserve">2、项目要求（采购需求）</w:t>
      </w:r>
      <w:bookmarkEnd w:id="10"/>
      <w:r/>
      <w:r/>
    </w:p>
    <w:p>
      <w:pPr>
        <w:jc w:val="both"/>
        <w:pageBreakBefore w:val="0"/>
        <w:spacing w:line="360" w:lineRule="auto"/>
        <w:widowControl w:val="off"/>
        <w:rPr>
          <w:rFonts w:hint="default" w:ascii="宋体" w:hAnsi="宋体" w:eastAsia="宋体" w:cs="Times New Roman"/>
          <w:b/>
          <w:caps w:val="0"/>
          <w:color w:val="000000"/>
          <w:spacing w:val="0"/>
          <w:sz w:val="24"/>
          <w:szCs w:val="24"/>
          <w:highlight w:val="none"/>
          <w:lang w:val="en-US" w:eastAsia="zh-CN" w:bidi="ar-SA"/>
        </w:rPr>
      </w:pPr>
      <w:r>
        <w:rPr>
          <w:rFonts w:hint="default" w:ascii="宋体" w:hAnsi="宋体" w:eastAsia="宋体" w:cs="Times New Roman"/>
          <w:b/>
          <w:caps w:val="0"/>
          <w:color w:val="000000"/>
          <w:spacing w:val="0"/>
          <w:sz w:val="24"/>
          <w:szCs w:val="24"/>
          <w:highlight w:val="none"/>
          <w:lang w:val="en-US" w:eastAsia="zh-CN" w:bidi="ar-SA"/>
        </w:rPr>
        <w:t xml:space="preserve">一、采购预算  </w:t>
      </w:r>
      <w:r/>
    </w:p>
    <w:p>
      <w:pPr>
        <w:ind w:firstLine="480"/>
        <w:jc w:val="both"/>
        <w:spacing w:line="360" w:lineRule="auto"/>
        <w:widowControl w:val="off"/>
        <w:rPr>
          <w:rFonts w:hint="eastAsia" w:ascii="宋体" w:hAnsi="宋体" w:cs="Times New Roman"/>
          <w:b/>
          <w:bCs/>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Times New Roman"/>
          <w:b/>
          <w:bCs/>
          <w:caps w:val="0"/>
          <w:color w:val="000000" w:themeColor="text1"/>
          <w:spacing w:val="0"/>
          <w:sz w:val="24"/>
          <w:szCs w:val="24"/>
          <w:highlight w:val="none"/>
          <w:lang w:val="en-US" w:eastAsia="zh-CN" w:bidi="ar-SA"/>
          <w14:textFill>
            <w14:solidFill>
              <w14:schemeClr w14:val="tx1"/>
            </w14:solidFill>
          </w14:textFill>
        </w:rPr>
        <w:t xml:space="preserve">本项目</w:t>
      </w:r>
      <w:r>
        <w:rPr>
          <w:rFonts w:hint="eastAsia" w:ascii="宋体" w:hAnsi="宋体" w:cs="Times New Roman"/>
          <w:b/>
          <w:bCs/>
          <w:caps w:val="0"/>
          <w:color w:val="000000" w:themeColor="text1"/>
          <w:spacing w:val="0"/>
          <w:sz w:val="24"/>
          <w:szCs w:val="24"/>
          <w:highlight w:val="none"/>
          <w:lang w:val="en-US" w:eastAsia="zh-CN" w:bidi="ar-SA"/>
          <w14:textFill>
            <w14:solidFill>
              <w14:schemeClr w14:val="tx1"/>
            </w14:solidFill>
          </w14:textFill>
        </w:rPr>
        <w:t xml:space="preserve">预算金额为116</w:t>
      </w:r>
      <w:r>
        <w:rPr>
          <w:rFonts w:hint="eastAsia" w:ascii="宋体" w:hAnsi="宋体" w:cs="Times New Roman"/>
          <w:b/>
          <w:bCs/>
          <w:caps w:val="0"/>
          <w:color w:val="000000" w:themeColor="text1"/>
          <w:spacing w:val="0"/>
          <w:sz w:val="24"/>
          <w:szCs w:val="24"/>
          <w:highlight w:val="none"/>
          <w:lang w:val="en-US" w:eastAsia="zh-CN" w:bidi="ar-SA"/>
          <w14:textFill>
            <w14:solidFill>
              <w14:schemeClr w14:val="tx1"/>
            </w14:solidFill>
          </w14:textFill>
        </w:rPr>
        <w:t xml:space="preserve">.</w:t>
      </w:r>
      <w:r/>
      <w:r>
        <w:rPr>
          <w:rFonts w:hint="eastAsia" w:ascii="宋体" w:hAnsi="宋体" w:cs="Times New Roman"/>
          <w:b/>
          <w:bCs/>
          <w:caps w:val="0"/>
          <w:color w:val="000000" w:themeColor="text1"/>
          <w:spacing w:val="0"/>
          <w:sz w:val="24"/>
          <w:szCs w:val="24"/>
          <w:highlight w:val="none"/>
          <w:lang w:val="en-US" w:eastAsia="zh-CN" w:bidi="ar-SA"/>
          <w14:textFill>
            <w14:solidFill>
              <w14:schemeClr w14:val="tx1"/>
            </w14:solidFill>
          </w14:textFill>
        </w:rPr>
        <w:t xml:space="preserve">971606</w:t>
      </w:r>
      <w:r>
        <w:rPr>
          <w:rFonts w:hint="eastAsia" w:ascii="宋体" w:hAnsi="宋体" w:cs="Times New Roman"/>
          <w:b/>
          <w:bCs/>
          <w:caps w:val="0"/>
          <w:color w:val="000000" w:themeColor="text1"/>
          <w:spacing w:val="0"/>
          <w:sz w:val="24"/>
          <w:szCs w:val="24"/>
          <w:highlight w:val="none"/>
          <w:lang w:val="en-US" w:eastAsia="zh-CN" w:bidi="ar-SA"/>
          <w14:textFill>
            <w14:solidFill>
              <w14:schemeClr w14:val="tx1"/>
            </w14:solidFill>
          </w14:textFill>
        </w:rPr>
        <w:t xml:space="preserve">万</w:t>
      </w:r>
      <w:r>
        <w:rPr>
          <w:rFonts w:hint="eastAsia" w:ascii="宋体" w:hAnsi="宋体" w:cs="Times New Roman"/>
          <w:b/>
          <w:bCs/>
          <w:caps w:val="0"/>
          <w:color w:val="000000" w:themeColor="text1"/>
          <w:spacing w:val="0"/>
          <w:sz w:val="24"/>
          <w:szCs w:val="24"/>
          <w:highlight w:val="none"/>
          <w:lang w:val="en-US" w:eastAsia="zh-CN" w:bidi="ar-SA"/>
          <w14:textFill>
            <w14:solidFill>
              <w14:schemeClr w14:val="tx1"/>
            </w14:solidFill>
          </w14:textFill>
        </w:rPr>
        <w:t xml:space="preserve">元</w:t>
      </w:r>
      <w:r>
        <w:rPr>
          <w:rFonts w:ascii="宋体" w:hAnsi="宋体" w:eastAsia="宋体" w:cs="宋体"/>
          <w:b/>
          <w:caps w:val="0"/>
          <w:color w:val="000000" w:themeColor="text1"/>
          <w:spacing w:val="0"/>
          <w:sz w:val="24"/>
          <w:highlight w:val="none"/>
          <w14:textFill>
            <w14:solidFill>
              <w14:schemeClr w14:val="tx1"/>
            </w14:solidFill>
          </w14:textFill>
        </w:rPr>
        <w:t xml:space="preserve">人民币</w:t>
      </w:r>
      <w:r>
        <w:rPr>
          <w:rFonts w:hint="eastAsia" w:ascii="宋体" w:hAnsi="宋体" w:cs="Times New Roman"/>
          <w:b/>
          <w:bCs/>
          <w:caps w:val="0"/>
          <w:color w:val="000000" w:themeColor="text1"/>
          <w:spacing w:val="0"/>
          <w:sz w:val="24"/>
          <w:szCs w:val="24"/>
          <w:highlight w:val="none"/>
          <w:lang w:val="en-US" w:eastAsia="zh-CN" w:bidi="ar-SA"/>
          <w14:textFill>
            <w14:solidFill>
              <w14:schemeClr w14:val="tx1"/>
            </w14:solidFill>
          </w14:textFill>
        </w:rPr>
        <w:t xml:space="preserve">。</w:t>
      </w:r>
      <w:r/>
    </w:p>
    <w:p>
      <w:pPr>
        <w:ind w:firstLine="480"/>
        <w:jc w:val="both"/>
        <w:spacing w:line="360" w:lineRule="auto"/>
        <w:widowControl w:val="off"/>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b/>
          <w:bCs/>
          <w:caps w:val="0"/>
          <w:color w:val="000000" w:themeColor="text1"/>
          <w:spacing w:val="0"/>
          <w:sz w:val="24"/>
          <w:szCs w:val="24"/>
          <w:highlight w:val="none"/>
          <w:lang w:val="en-US" w:eastAsia="zh-CN" w:bidi="ar-SA"/>
          <w14:textFill>
            <w14:solidFill>
              <w14:schemeClr w14:val="tx1"/>
            </w14:solidFill>
          </w14:textFill>
        </w:rPr>
        <w:t xml:space="preserve">不接受超过总价</w:t>
      </w:r>
      <w:r>
        <w:rPr>
          <w:rFonts w:hint="eastAsia" w:ascii="宋体" w:hAnsi="宋体" w:cs="Times New Roman"/>
          <w:b/>
          <w:bCs/>
          <w:caps w:val="0"/>
          <w:color w:val="000000" w:themeColor="text1"/>
          <w:spacing w:val="0"/>
          <w:sz w:val="24"/>
          <w:szCs w:val="24"/>
          <w:highlight w:val="none"/>
          <w:lang w:val="en-US" w:eastAsia="zh-CN" w:bidi="ar-SA"/>
          <w14:textFill>
            <w14:solidFill>
              <w14:schemeClr w14:val="tx1"/>
            </w14:solidFill>
          </w14:textFill>
        </w:rPr>
        <w:t xml:space="preserve">116</w:t>
      </w:r>
      <w:r>
        <w:rPr>
          <w:rFonts w:hint="eastAsia" w:ascii="宋体" w:hAnsi="宋体" w:cs="Times New Roman"/>
          <w:b/>
          <w:bCs/>
          <w:caps w:val="0"/>
          <w:color w:val="000000" w:themeColor="text1"/>
          <w:spacing w:val="0"/>
          <w:sz w:val="24"/>
          <w:szCs w:val="24"/>
          <w:highlight w:val="none"/>
          <w:lang w:val="en-US" w:eastAsia="zh-CN" w:bidi="ar-SA"/>
          <w14:textFill>
            <w14:solidFill>
              <w14:schemeClr w14:val="tx1"/>
            </w14:solidFill>
          </w14:textFill>
        </w:rPr>
        <w:t xml:space="preserve">.</w:t>
      </w:r>
      <w:r/>
      <w:r>
        <w:rPr>
          <w:rFonts w:hint="eastAsia" w:ascii="宋体" w:hAnsi="宋体" w:cs="Times New Roman"/>
          <w:b/>
          <w:bCs/>
          <w:caps w:val="0"/>
          <w:color w:val="000000" w:themeColor="text1"/>
          <w:spacing w:val="0"/>
          <w:sz w:val="24"/>
          <w:szCs w:val="24"/>
          <w:highlight w:val="none"/>
          <w:lang w:val="en-US" w:eastAsia="zh-CN" w:bidi="ar-SA"/>
          <w14:textFill>
            <w14:solidFill>
              <w14:schemeClr w14:val="tx1"/>
            </w14:solidFill>
          </w14:textFill>
        </w:rPr>
        <w:t xml:space="preserve">971606</w:t>
      </w:r>
      <w:r>
        <w:rPr>
          <w:rFonts w:hint="eastAsia" w:ascii="宋体" w:hAnsi="宋体" w:cs="Times New Roman"/>
          <w:b/>
          <w:bCs/>
          <w:caps w:val="0"/>
          <w:color w:val="000000" w:themeColor="text1"/>
          <w:spacing w:val="0"/>
          <w:sz w:val="24"/>
          <w:szCs w:val="24"/>
          <w:highlight w:val="none"/>
          <w:lang w:val="en-US" w:eastAsia="zh-CN" w:bidi="ar-SA"/>
          <w14:textFill>
            <w14:solidFill>
              <w14:schemeClr w14:val="tx1"/>
            </w14:solidFill>
          </w14:textFill>
        </w:rPr>
        <w:t xml:space="preserve">万</w:t>
      </w:r>
      <w:r>
        <w:rPr>
          <w:rFonts w:hint="eastAsia" w:ascii="宋体" w:hAnsi="宋体" w:cs="Times New Roman"/>
          <w:b/>
          <w:bCs/>
          <w:caps w:val="0"/>
          <w:color w:val="000000" w:themeColor="text1"/>
          <w:spacing w:val="0"/>
          <w:sz w:val="24"/>
          <w:szCs w:val="24"/>
          <w:highlight w:val="none"/>
          <w:lang w:val="en-US" w:eastAsia="zh-CN" w:bidi="ar-SA"/>
          <w14:textFill>
            <w14:solidFill>
              <w14:schemeClr w14:val="tx1"/>
            </w14:solidFill>
          </w14:textFill>
        </w:rPr>
        <w:t xml:space="preserve">元</w:t>
      </w:r>
      <w:r>
        <w:rPr>
          <w:rFonts w:hint="eastAsia" w:ascii="宋体" w:hAnsi="宋体" w:eastAsia="宋体" w:cs="Times New Roman"/>
          <w:b/>
          <w:bCs/>
          <w:caps w:val="0"/>
          <w:color w:val="000000" w:themeColor="text1"/>
          <w:spacing w:val="0"/>
          <w:sz w:val="24"/>
          <w:szCs w:val="24"/>
          <w:highlight w:val="none"/>
          <w:lang w:val="en-US" w:eastAsia="zh-CN" w:bidi="ar-SA"/>
          <w14:textFill>
            <w14:solidFill>
              <w14:schemeClr w14:val="tx1"/>
            </w14:solidFill>
          </w14:textFill>
        </w:rPr>
        <w:t xml:space="preserve">人民币</w:t>
      </w:r>
      <w:r>
        <w:rPr>
          <w:rFonts w:hint="eastAsia" w:ascii="宋体" w:hAnsi="宋体" w:cs="Times New Roman"/>
          <w:b/>
          <w:bCs/>
          <w:caps w:val="0"/>
          <w:color w:val="000000" w:themeColor="text1"/>
          <w:spacing w:val="0"/>
          <w:sz w:val="24"/>
          <w:szCs w:val="24"/>
          <w:highlight w:val="none"/>
          <w:lang w:val="en-US" w:eastAsia="zh-CN" w:bidi="ar-SA"/>
          <w14:textFill>
            <w14:solidFill>
              <w14:schemeClr w14:val="tx1"/>
            </w14:solidFill>
          </w14:textFill>
        </w:rPr>
        <w:t xml:space="preserve">（最</w:t>
      </w:r>
      <w:r>
        <w:rPr>
          <w:rFonts w:hint="eastAsia" w:ascii="宋体" w:hAnsi="宋体" w:cs="Times New Roman"/>
          <w:b/>
          <w:bCs/>
          <w:caps w:val="0"/>
          <w:color w:val="auto"/>
          <w:spacing w:val="0"/>
          <w:sz w:val="24"/>
          <w:szCs w:val="24"/>
          <w:highlight w:val="none"/>
          <w:lang w:val="en-US" w:eastAsia="zh-CN" w:bidi="ar-SA"/>
        </w:rPr>
        <w:t xml:space="preserve">高投标限价）</w:t>
      </w:r>
      <w:r>
        <w:rPr>
          <w:rFonts w:hint="eastAsia" w:ascii="宋体" w:hAnsi="宋体" w:eastAsia="宋体" w:cs="Times New Roman"/>
          <w:caps w:val="0"/>
          <w:color w:val="auto"/>
          <w:spacing w:val="0"/>
          <w:sz w:val="24"/>
          <w:szCs w:val="24"/>
          <w:highlight w:val="none"/>
          <w:lang w:val="en-US" w:eastAsia="zh-CN" w:bidi="ar-SA"/>
        </w:rPr>
        <w:t xml:space="preserve">的报价。报价包含人工费、材料费、机械费、管理费、验收、税金等完成本项目所需的全部费用，采购人不再支付除报价以外的其他任何额外费用。磋商小组认为供应商的报价明显低于其他通过符合性审查供应商的报价，有可能影响质量或者不能诚信履约的，要求其在评审现场合理的时间内提供书面说明，必要时提交相关证明材料。</w:t>
      </w:r>
      <w:r/>
    </w:p>
    <w:p>
      <w:pPr>
        <w:jc w:val="both"/>
        <w:pageBreakBefore w:val="0"/>
        <w:spacing w:line="360" w:lineRule="auto"/>
        <w:widowControl w:val="off"/>
        <w:rPr>
          <w:rFonts w:hint="default" w:ascii="宋体" w:hAnsi="宋体" w:eastAsia="宋体" w:cs="Times New Roman"/>
          <w:b/>
          <w:caps w:val="0"/>
          <w:color w:val="auto"/>
          <w:spacing w:val="0"/>
          <w:sz w:val="24"/>
          <w:szCs w:val="24"/>
          <w:highlight w:val="none"/>
          <w:lang w:val="en-US" w:eastAsia="zh-CN" w:bidi="ar-SA"/>
        </w:rPr>
      </w:pPr>
      <w:r>
        <w:rPr>
          <w:rFonts w:hint="default" w:ascii="宋体" w:hAnsi="宋体" w:eastAsia="宋体" w:cs="Times New Roman"/>
          <w:b/>
          <w:caps w:val="0"/>
          <w:color w:val="auto"/>
          <w:spacing w:val="0"/>
          <w:sz w:val="24"/>
          <w:szCs w:val="24"/>
          <w:highlight w:val="none"/>
          <w:lang w:val="en-US" w:eastAsia="zh-CN" w:bidi="ar-SA"/>
        </w:rPr>
        <w:t xml:space="preserve">二、项目概况：</w:t>
      </w:r>
      <w:r/>
    </w:p>
    <w:p>
      <w:pPr>
        <w:ind w:firstLine="480"/>
        <w:jc w:val="both"/>
        <w:pageBreakBefore w:val="0"/>
        <w:spacing w:line="360" w:lineRule="auto"/>
        <w:widowControl w:val="off"/>
        <w:rPr>
          <w:rFonts w:hint="default" w:ascii="宋体" w:hAnsi="宋体" w:eastAsia="宋体" w:cs="Times New Roman"/>
          <w:caps w:val="0"/>
          <w:color w:val="000000" w:themeColor="text1"/>
          <w:spacing w:val="0"/>
          <w:sz w:val="24"/>
          <w:szCs w:val="24"/>
          <w:highlight w:val="none"/>
          <w:lang w:val="en-US" w:eastAsia="zh-CN" w:bidi="ar-SA"/>
          <w14:textFill>
            <w14:solidFill>
              <w14:schemeClr w14:val="tx1"/>
            </w14:solidFill>
          </w14:textFill>
        </w:rPr>
      </w:pPr>
      <w:r>
        <w:rPr>
          <w:rFonts w:hint="default" w:ascii="宋体" w:hAnsi="宋体" w:eastAsia="宋体" w:cs="Times New Roman"/>
          <w:bCs/>
          <w:caps w:val="0"/>
          <w:color w:val="auto"/>
          <w:spacing w:val="0"/>
          <w:sz w:val="24"/>
          <w:szCs w:val="24"/>
          <w:highlight w:val="none"/>
          <w:lang w:val="en-US" w:eastAsia="zh-CN" w:bidi="ar-SA"/>
        </w:rPr>
        <w:t xml:space="preserve">1、项目名称：</w:t>
      </w:r>
      <w:r>
        <w:rPr>
          <w:rFonts w:hint="eastAsia" w:ascii="宋体" w:hAnsi="宋体" w:cs="Times New Roman"/>
          <w:caps w:val="0"/>
          <w:color w:val="auto"/>
          <w:spacing w:val="0"/>
          <w:sz w:val="24"/>
          <w:szCs w:val="24"/>
          <w:highlight w:val="none"/>
          <w:lang w:val="en-US" w:eastAsia="zh-CN" w:bidi="ar-SA"/>
        </w:rPr>
        <w:t xml:space="preserve">2</w:t>
      </w:r>
      <w:r>
        <w:rPr>
          <w:rFonts w:hint="eastAsia" w:ascii="宋体" w:hAnsi="宋体" w:cs="Times New Roman"/>
          <w:caps w:val="0"/>
          <w:color w:val="000000" w:themeColor="text1"/>
          <w:spacing w:val="0"/>
          <w:sz w:val="24"/>
          <w:szCs w:val="24"/>
          <w:highlight w:val="none"/>
          <w:lang w:val="en-US" w:eastAsia="zh-CN" w:bidi="ar-SA"/>
          <w14:textFill>
            <w14:solidFill>
              <w14:schemeClr w14:val="tx1"/>
            </w14:solidFill>
          </w14:textFill>
        </w:rPr>
        <w:t xml:space="preserve">026年潘安湖初级中学校区学位扩容改造工程</w:t>
      </w:r>
      <w:r>
        <w:rPr>
          <w:rFonts w:hint="eastAsia" w:ascii="宋体" w:hAnsi="宋体" w:eastAsia="宋体" w:cs="Times New Roman"/>
          <w:caps w:val="0"/>
          <w:color w:val="000000" w:themeColor="text1"/>
          <w:spacing w:val="0"/>
          <w:sz w:val="24"/>
          <w:szCs w:val="24"/>
          <w:highlight w:val="none"/>
          <w:lang w:val="en-US" w:eastAsia="zh-CN" w:bidi="ar-SA"/>
          <w14:textFill>
            <w14:solidFill>
              <w14:schemeClr w14:val="tx1"/>
            </w14:solidFill>
          </w14:textFill>
        </w:rPr>
        <w:t xml:space="preserve">。</w:t>
      </w:r>
      <w:r/>
    </w:p>
    <w:p>
      <w:pPr>
        <w:ind w:firstLine="480"/>
        <w:pageBreakBefore w:val="0"/>
        <w:spacing w:line="360" w:lineRule="auto"/>
        <w:widowControl w:val="off"/>
        <w:rPr>
          <w:rFonts w:hint="default" w:ascii="Arial" w:hAnsi="宋体" w:eastAsia="宋体" w:cs="Times New Roman"/>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Times New Roman"/>
          <w:caps w:val="0"/>
          <w:color w:val="000000" w:themeColor="text1"/>
          <w:spacing w:val="0"/>
          <w:sz w:val="24"/>
          <w:szCs w:val="24"/>
          <w:highlight w:val="none"/>
          <w:lang w:val="en-US" w:eastAsia="zh-CN" w:bidi="ar-SA"/>
          <w14:textFill>
            <w14:solidFill>
              <w14:schemeClr w14:val="tx1"/>
            </w14:solidFill>
          </w14:textFill>
        </w:rPr>
        <w:t xml:space="preserve">2、</w:t>
      </w:r>
      <w:r>
        <w:rPr>
          <w:rFonts w:hint="default" w:ascii="Arial" w:hAnsi="宋体" w:eastAsia="宋体" w:cs="Times New Roman"/>
          <w:caps w:val="0"/>
          <w:color w:val="000000" w:themeColor="text1"/>
          <w:spacing w:val="0"/>
          <w:sz w:val="24"/>
          <w:szCs w:val="24"/>
          <w:highlight w:val="none"/>
          <w:lang w:val="en-US" w:eastAsia="zh-CN" w:bidi="ar-SA"/>
          <w14:textFill>
            <w14:solidFill>
              <w14:schemeClr w14:val="tx1"/>
            </w14:solidFill>
          </w14:textFill>
        </w:rPr>
        <w:t xml:space="preserve">本项目主要内容：</w:t>
      </w:r>
      <w:r>
        <w:rPr>
          <w:rFonts w:hint="eastAsia" w:ascii="宋体" w:hAnsi="宋体" w:cs="宋体"/>
          <w:caps w:val="0"/>
          <w:color w:val="000000" w:themeColor="text1"/>
          <w:spacing w:val="0"/>
          <w:sz w:val="24"/>
          <w:szCs w:val="24"/>
          <w:highlight w:val="none"/>
          <w:lang w:val="en-US" w:eastAsia="zh-CN" w:bidi="ar-SA"/>
          <w14:textFill>
            <w14:solidFill>
              <w14:schemeClr w14:val="tx1"/>
            </w14:solidFill>
          </w14:textFill>
        </w:rPr>
        <w:t xml:space="preserve">本次项目为教室扩建改建，改扩建面积1205平方米。建设内容:主要为架空层加建墙体隔断，添置门窗，改成标准教室等。</w:t>
      </w:r>
      <w:r>
        <w:rPr>
          <w:rFonts w:hint="eastAsia" w:ascii="宋体" w:hAnsi="宋体" w:cs="宋体"/>
          <w:caps w:val="0"/>
          <w:color w:val="000000" w:themeColor="text1"/>
          <w:spacing w:val="0"/>
          <w:sz w:val="24"/>
          <w:highlight w:val="none"/>
          <w:u w:val="none"/>
          <w14:textFill>
            <w14:solidFill>
              <w14:schemeClr w14:val="tx1"/>
            </w14:solidFill>
          </w14:textFill>
        </w:rPr>
        <w:t xml:space="preserve">具体详见工程量清单</w:t>
      </w:r>
      <w:r>
        <w:rPr>
          <w:rFonts w:hint="eastAsia" w:ascii="宋体" w:hAnsi="宋体" w:eastAsia="宋体" w:cs="宋体"/>
          <w:caps w:val="0"/>
          <w:color w:val="000000" w:themeColor="text1"/>
          <w:spacing w:val="0"/>
          <w:sz w:val="24"/>
          <w:szCs w:val="24"/>
          <w:highlight w:val="none"/>
          <w:u w:val="none"/>
          <w:lang w:val="en-US" w:eastAsia="zh-CN" w:bidi="ar-SA"/>
          <w14:textFill>
            <w14:solidFill>
              <w14:schemeClr w14:val="tx1"/>
            </w14:solidFill>
          </w14:textFill>
        </w:rPr>
        <w:t xml:space="preserve">。</w:t>
      </w:r>
      <w:r/>
    </w:p>
    <w:p>
      <w:pPr>
        <w:ind w:firstLine="240"/>
        <w:jc w:val="both"/>
        <w:pageBreakBefore w:val="0"/>
        <w:spacing w:line="360" w:lineRule="auto"/>
        <w:widowControl w:val="off"/>
        <w:rPr>
          <w:rFonts w:hint="default" w:ascii="宋体" w:hAnsi="宋体" w:eastAsia="宋体" w:cs="宋体"/>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Times New Roman"/>
          <w:caps w:val="0"/>
          <w:color w:val="000000" w:themeColor="text1"/>
          <w:spacing w:val="0"/>
          <w:sz w:val="24"/>
          <w:szCs w:val="24"/>
          <w:highlight w:val="none"/>
          <w:lang w:val="en-US" w:eastAsia="zh-CN" w:bidi="ar-SA"/>
          <w14:textFill>
            <w14:solidFill>
              <w14:schemeClr w14:val="tx1"/>
            </w14:solidFill>
          </w14:textFill>
        </w:rPr>
        <w:t xml:space="preserve">  3、工程地点：</w:t>
      </w:r>
      <w:r>
        <w:rPr>
          <w:rFonts w:hint="eastAsia" w:ascii="宋体" w:hAnsi="宋体" w:cs="宋体"/>
          <w:caps w:val="0"/>
          <w:color w:val="000000" w:themeColor="text1"/>
          <w:spacing w:val="0"/>
          <w:sz w:val="24"/>
          <w:szCs w:val="24"/>
          <w:highlight w:val="none"/>
          <w:lang w:val="en-US" w:eastAsia="zh-CN" w:bidi="ar-SA"/>
          <w14:textFill>
            <w14:solidFill>
              <w14:schemeClr w14:val="tx1"/>
            </w14:solidFill>
          </w14:textFill>
        </w:rPr>
        <w:t xml:space="preserve">贾汪区潘安湖初级中学校内</w:t>
      </w:r>
      <w:r/>
    </w:p>
    <w:p>
      <w:pPr>
        <w:ind w:firstLine="480"/>
        <w:jc w:val="both"/>
        <w:pageBreakBefore w:val="0"/>
        <w:spacing w:line="360" w:lineRule="auto"/>
        <w:widowControl w:val="off"/>
        <w:rPr>
          <w:rFonts w:hint="eastAsia" w:ascii="宋体" w:hAnsi="宋体" w:eastAsia="宋体" w:cs="Times New Roman"/>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Times New Roman"/>
          <w:caps w:val="0"/>
          <w:color w:val="000000" w:themeColor="text1"/>
          <w:spacing w:val="0"/>
          <w:sz w:val="24"/>
          <w:szCs w:val="24"/>
          <w:highlight w:val="none"/>
          <w:lang w:val="en-US" w:eastAsia="zh-CN" w:bidi="ar-SA"/>
          <w14:textFill>
            <w14:solidFill>
              <w14:schemeClr w14:val="tx1"/>
            </w14:solidFill>
          </w14:textFill>
        </w:rPr>
        <w:t xml:space="preserve">4、</w:t>
      </w:r>
      <w:r>
        <w:rPr>
          <w:rFonts w:hint="eastAsia" w:ascii="宋体" w:hAnsi="宋体" w:eastAsia="宋体" w:cs="宋体"/>
          <w:caps w:val="0"/>
          <w:color w:val="000000" w:themeColor="text1"/>
          <w:spacing w:val="0"/>
          <w:sz w:val="24"/>
          <w:szCs w:val="24"/>
          <w:highlight w:val="none"/>
          <w:lang w:val="en-US" w:eastAsia="zh-CN" w:bidi="ar-SA"/>
          <w14:textFill>
            <w14:solidFill>
              <w14:schemeClr w14:val="tx1"/>
            </w14:solidFill>
          </w14:textFill>
        </w:rPr>
        <w:t xml:space="preserve">合同履行期限</w:t>
      </w:r>
      <w:r>
        <w:rPr>
          <w:rFonts w:hint="eastAsia" w:ascii="宋体" w:hAnsi="宋体" w:eastAsia="宋体" w:cs="Times New Roman"/>
          <w:caps w:val="0"/>
          <w:color w:val="000000" w:themeColor="text1"/>
          <w:spacing w:val="0"/>
          <w:sz w:val="24"/>
          <w:szCs w:val="24"/>
          <w:highlight w:val="none"/>
          <w:lang w:val="en-US" w:eastAsia="zh-CN" w:bidi="ar-SA"/>
          <w14:textFill>
            <w14:solidFill>
              <w14:schemeClr w14:val="tx1"/>
            </w14:solidFill>
          </w14:textFill>
        </w:rPr>
        <w:t xml:space="preserve">：合同签订之日起</w:t>
      </w:r>
      <w:r>
        <w:rPr>
          <w:rFonts w:hint="eastAsia" w:ascii="宋体" w:hAnsi="宋体" w:cs="Times New Roman"/>
          <w:caps w:val="0"/>
          <w:color w:val="000000" w:themeColor="text1"/>
          <w:spacing w:val="0"/>
          <w:sz w:val="24"/>
          <w:szCs w:val="24"/>
          <w:highlight w:val="none"/>
          <w:lang w:val="en-US" w:eastAsia="zh-CN" w:bidi="ar-SA"/>
          <w14:textFill>
            <w14:solidFill>
              <w14:schemeClr w14:val="tx1"/>
            </w14:solidFill>
          </w14:textFill>
        </w:rPr>
        <w:t xml:space="preserve">30</w:t>
      </w:r>
      <w:r>
        <w:rPr>
          <w:rFonts w:hint="eastAsia" w:ascii="宋体" w:hAnsi="宋体" w:eastAsia="宋体" w:cs="Times New Roman"/>
          <w:caps w:val="0"/>
          <w:color w:val="000000" w:themeColor="text1"/>
          <w:spacing w:val="0"/>
          <w:sz w:val="24"/>
          <w:szCs w:val="24"/>
          <w:highlight w:val="none"/>
          <w:lang w:val="en-US" w:eastAsia="zh-CN" w:bidi="ar-SA"/>
          <w14:textFill>
            <w14:solidFill>
              <w14:schemeClr w14:val="tx1"/>
            </w14:solidFill>
          </w14:textFill>
        </w:rPr>
        <w:t xml:space="preserve">日历天内完成。</w:t>
      </w:r>
      <w:r/>
    </w:p>
    <w:p>
      <w:pPr>
        <w:pStyle w:val="1314"/>
        <w:ind w:firstLine="480"/>
        <w:keepLines w:val="0"/>
        <w:keepNext w:val="0"/>
        <w:pageBreakBefore w:val="0"/>
        <w:spacing w:before="0" w:beforeAutospacing="0" w:after="0" w:afterAutospacing="0" w:line="360" w:lineRule="auto"/>
        <w:rPr>
          <w:rFonts w:hint="eastAsia" w:ascii="宋体" w:hAnsi="宋体" w:eastAsia="宋体" w:cs="Times New Roman"/>
          <w:caps w:val="0"/>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Times New Roman"/>
          <w:caps w:val="0"/>
          <w:color w:val="000000" w:themeColor="text1"/>
          <w:spacing w:val="0"/>
          <w:sz w:val="24"/>
          <w:szCs w:val="24"/>
          <w:highlight w:val="none"/>
          <w:lang w:val="en-US" w:eastAsia="zh-CN" w:bidi="ar-SA"/>
          <w14:textFill>
            <w14:solidFill>
              <w14:schemeClr w14:val="tx1"/>
            </w14:solidFill>
          </w14:textFill>
        </w:rPr>
        <w:t xml:space="preserve">5、质量标准：合格。</w:t>
      </w:r>
      <w:r/>
    </w:p>
    <w:p>
      <w:pPr>
        <w:ind w:firstLine="480"/>
        <w:jc w:val="both"/>
        <w:pageBreakBefore w:val="0"/>
        <w:spacing w:line="360" w:lineRule="auto"/>
        <w:widowControl w:val="off"/>
        <w:rPr>
          <w:rFonts w:hint="eastAsia" w:ascii="宋体" w:hAnsi="宋体" w:eastAsia="宋体" w:cs="Times New Roman"/>
          <w:caps w:val="0"/>
          <w:color w:val="000000"/>
          <w:spacing w:val="0"/>
          <w:sz w:val="24"/>
          <w:szCs w:val="24"/>
          <w:highlight w:val="none"/>
          <w:lang w:val="en-US" w:eastAsia="zh-CN" w:bidi="ar-SA"/>
        </w:rPr>
      </w:pPr>
      <w:r>
        <w:rPr>
          <w:rFonts w:hint="eastAsia" w:ascii="宋体" w:hAnsi="宋体" w:eastAsia="宋体" w:cs="Times New Roman"/>
          <w:caps w:val="0"/>
          <w:color w:val="000000"/>
          <w:spacing w:val="0"/>
          <w:sz w:val="24"/>
          <w:szCs w:val="24"/>
          <w:highlight w:val="none"/>
          <w:lang w:val="en-US" w:eastAsia="zh-CN" w:bidi="ar-SA"/>
        </w:rPr>
        <w:t xml:space="preserve">6、承包方式：包工包料，不得分包与转包。</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8、现场踏勘：自行踏勘现场。</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说明：</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（1）供应商对施工现场进行踏勘，以获取编制响应文件所需的现场信息资料。</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（2）供应商对本磋商文件所作出的理解、推论和解释由其自己负责。</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（3）由于现场踏勘没有进行或者不详细所导致的一切问题均由供应商自行负责。</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（4）供应商应承担现场踏勘的责任和风险，现场踏勘费用由供应商自己承担。</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ind w:firstLine="480"/>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sz w:val="24"/>
        </w:rPr>
        <w:t xml:space="preserve">9、本工程采用的技术规范：执行现行技术规范，执行国家、江苏省及徐州市颁发的现行行业规范、相关标准及相关文件。</w:t>
      </w:r>
      <w:r/>
    </w:p>
    <w:p>
      <w:pPr>
        <w:jc w:val="both"/>
        <w:pageBreakBefore w:val="0"/>
        <w:spacing w:line="360" w:lineRule="auto"/>
        <w:widowControl w:val="off"/>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eastAsia="宋体" w:cs="Times New Roman"/>
          <w:b/>
          <w:caps w:val="0"/>
          <w:color w:val="000000"/>
          <w:spacing w:val="0"/>
          <w:sz w:val="24"/>
          <w:szCs w:val="24"/>
          <w:highlight w:val="none"/>
          <w:lang w:val="en-US" w:eastAsia="zh-CN" w:bidi="ar-SA"/>
        </w:rPr>
        <w:t xml:space="preserve">三、报价要求：</w:t>
      </w:r>
      <w:r/>
    </w:p>
    <w:p>
      <w:pPr>
        <w:ind w:firstLine="422"/>
        <w:spacing w:line="360" w:lineRule="auto"/>
        <w:rPr>
          <w:rFonts w:hint="eastAsia" w:ascii="宋体" w:hAnsi="宋体" w:eastAsia="宋体" w:cs="宋体"/>
          <w:caps w:val="0"/>
          <w:color w:val="auto"/>
          <w:spacing w:val="0"/>
          <w:sz w:val="24"/>
          <w:lang w:eastAsia="zh-CN"/>
        </w:rPr>
      </w:pPr>
      <w:r>
        <w:rPr>
          <w:rFonts w:hint="eastAsia" w:ascii="宋体" w:hAnsi="宋体" w:cs="宋体"/>
          <w:caps w:val="0"/>
          <w:color w:val="auto"/>
          <w:spacing w:val="0"/>
          <w:sz w:val="24"/>
        </w:rPr>
        <w:t xml:space="preserve">(一) 工程量清单以及图纸详见本项目磋商文件附件（后附）</w:t>
      </w:r>
      <w:r>
        <w:rPr>
          <w:rFonts w:hint="eastAsia" w:ascii="宋体" w:hAnsi="宋体" w:cs="宋体"/>
          <w:caps w:val="0"/>
          <w:color w:val="auto"/>
          <w:spacing w:val="0"/>
          <w:sz w:val="24"/>
          <w:lang w:eastAsia="zh-CN"/>
        </w:rPr>
        <w:t xml:space="preserve">。</w:t>
      </w:r>
      <w:r/>
    </w:p>
    <w:p>
      <w:pPr>
        <w:ind w:firstLine="422"/>
        <w:spacing w:line="360" w:lineRule="auto"/>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cs="宋体"/>
          <w:caps w:val="0"/>
          <w:color w:val="auto"/>
          <w:spacing w:val="0"/>
          <w:sz w:val="24"/>
        </w:rPr>
        <w:t xml:space="preserve">(二) 《已标价的工程量清单》报价要求</w:t>
      </w:r>
      <w:r>
        <w:rPr>
          <w:rFonts w:hint="eastAsia" w:ascii="宋体" w:hAnsi="宋体" w:cs="宋体"/>
          <w:caps w:val="0"/>
          <w:color w:val="auto"/>
          <w:spacing w:val="0"/>
          <w:sz w:val="24"/>
          <w:lang w:eastAsia="zh-CN"/>
        </w:rPr>
        <w:t xml:space="preserve">。</w:t>
      </w:r>
      <w:r/>
    </w:p>
    <w:p>
      <w:pPr>
        <w:jc w:val="both"/>
        <w:pageBreakBefore w:val="0"/>
        <w:spacing w:line="360" w:lineRule="auto"/>
        <w:widowControl w:val="off"/>
        <w:rPr>
          <w:rFonts w:hint="eastAsia" w:ascii="宋体" w:hAnsi="宋体" w:eastAsia="宋体" w:cs="宋体"/>
          <w:b/>
          <w:bCs/>
          <w:caps w:val="0"/>
          <w:color w:val="000000"/>
          <w:spacing w:val="0"/>
          <w:sz w:val="24"/>
          <w:szCs w:val="16"/>
          <w:highlight w:val="none"/>
          <w:lang w:val="en-US" w:eastAsia="zh-CN" w:bidi="ar-SA"/>
        </w:rPr>
      </w:pPr>
      <w:r>
        <w:rPr>
          <w:rFonts w:hint="eastAsia" w:ascii="宋体" w:hAnsi="宋体" w:eastAsia="宋体" w:cs="宋体"/>
          <w:b/>
          <w:bCs/>
          <w:caps w:val="0"/>
          <w:color w:val="000000"/>
          <w:spacing w:val="0"/>
          <w:sz w:val="24"/>
          <w:szCs w:val="16"/>
          <w:highlight w:val="none"/>
          <w:lang w:val="en-US" w:eastAsia="zh-CN" w:bidi="ar-SA"/>
        </w:rPr>
        <w:t xml:space="preserve">1、响应报价内容</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1、报价内容 </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1.1响应报价应包括磋商文件中所确定的范围内工程量清单中所含的全部内容，以及为完成上述内容所需的全部费用，其根据为供应商提交的已标价的工程量清单及附表。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1.4供应商必须按统一的工程量清单报价，成交后，在施工过程中，不论由于工程量清单有误或漏项，还是由于设计变更、现场变更、签证引起的工程量清单项目或清单项目工程数量的增减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000000" w:themeColor="text1"/>
          <w:sz w:val="24"/>
          <w14:textFill>
            <w14:solidFill>
              <w14:schemeClr w14:val="tx1"/>
            </w14:solidFill>
          </w14:textFill>
        </w:rPr>
        <w:t xml:space="preserve">，均</w:t>
      </w:r>
      <w:r>
        <w:rPr>
          <w:rFonts w:hint="eastAsia" w:ascii="宋体" w:hAnsi="宋体" w:eastAsia="宋体" w:cs="宋体"/>
          <w:b w:val="0"/>
          <w:bCs w:val="0"/>
          <w:color w:val="000000" w:themeColor="text1"/>
          <w:sz w:val="24"/>
          <w14:textFill>
            <w14:solidFill>
              <w14:schemeClr w14:val="tx1"/>
            </w14:solidFill>
          </w14:textFill>
        </w:rPr>
        <w:t xml:space="preserve">按变更估价原则调</w:t>
      </w:r>
      <w:r>
        <w:rPr>
          <w:rFonts w:hint="eastAsia" w:ascii="宋体" w:hAnsi="宋体" w:eastAsia="宋体" w:cs="宋体"/>
          <w:color w:val="000000" w:themeColor="text1"/>
          <w:sz w:val="24"/>
          <w14:textFill>
            <w14:solidFill>
              <w14:schemeClr w14:val="tx1"/>
            </w14:solidFill>
          </w14:textFill>
        </w:rPr>
        <w:t xml:space="preserve">整（具体详见合同条款）。</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1.5 施工组织设计所描述的技术措施所发生的费用，视为已体现在供应商报价的非实体性消耗所发生的费用中。</w:t>
      </w:r>
      <w:r/>
    </w:p>
    <w:p>
      <w:pPr>
        <w:ind w:firstLine="480"/>
        <w:jc w:val="left"/>
        <w:pageBreakBefore w:val="0"/>
        <w:spacing w:line="500" w:lineRule="exact"/>
        <w:widowControl w:val="off"/>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 </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供应商如勘察现场，供应商在现场勘察活动中须服从采购人指挥</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不得因任何原因使采购人及其人员蒙受损失。供应商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7</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1.8 垃圾外运，在报价中综合考虑。</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1.9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1.10地方关系协调费供应商自行考虑，就此项采购人不支付任何费用。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w:t>
      </w:r>
      <w:r>
        <w:rPr>
          <w:rFonts w:hint="eastAsia" w:ascii="宋体" w:hAnsi="宋体" w:cs="宋体"/>
          <w:sz w:val="24"/>
          <w:lang w:val="en-US" w:eastAsia="zh-CN"/>
        </w:rPr>
        <w:t xml:space="preserve">1</w:t>
      </w:r>
      <w:r>
        <w:rPr>
          <w:rFonts w:hint="eastAsia" w:ascii="宋体" w:hAnsi="宋体" w:eastAsia="宋体" w:cs="宋体"/>
          <w:sz w:val="24"/>
        </w:rPr>
        <w:t xml:space="preserve">施工时需做好防护措施保证周边安全，因成交供应商保障不利对采购人或第三方造成损失的，赔偿责任全部由成交供应商承担，若因此会增加费用，控制价不计取，供应商自行考虑在报价中，结算时不予调整。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2、报价方式</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2.2材料风险约定：</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3、报价的计价方法</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461"/>
        <w:ind w:left="0" w:firstLine="482"/>
        <w:rPr>
          <w:rFonts w:hint="eastAsia" w:ascii="宋体" w:hAnsi="宋体" w:eastAsia="宋体" w:cs="宋体"/>
          <w:b/>
          <w:bCs/>
          <w:caps w:val="0"/>
          <w:color w:val="000000"/>
          <w:spacing w:val="0"/>
          <w:sz w:val="24"/>
          <w:szCs w:val="16"/>
          <w:highlight w:val="none"/>
          <w:lang w:val="en-US" w:eastAsia="zh-CN"/>
        </w:rPr>
      </w:pPr>
      <w:r>
        <w:rPr>
          <w:rFonts w:hint="eastAsia" w:ascii="宋体" w:hAnsi="宋体" w:eastAsia="宋体" w:cs="宋体"/>
          <w:b/>
          <w:bCs/>
          <w:caps w:val="0"/>
          <w:color w:val="000000"/>
          <w:spacing w:val="0"/>
          <w:sz w:val="24"/>
          <w:szCs w:val="16"/>
          <w:highlight w:val="none"/>
          <w:lang w:val="en-US" w:eastAsia="zh-CN"/>
        </w:rPr>
        <w:t xml:space="preserve">4、报价编制依据及要求：</w:t>
      </w:r>
      <w:r/>
    </w:p>
    <w:p>
      <w:pPr>
        <w:pStyle w:val="1461"/>
        <w:ind w:left="0" w:firstLine="480"/>
        <w:rPr>
          <w:rFonts w:hint="eastAsia" w:eastAsia="宋体" w:cs="宋体"/>
          <w:color w:val="000000" w:themeColor="text1"/>
          <w:sz w:val="24"/>
          <w:szCs w:val="24"/>
          <w:lang w:val="en-US" w:eastAsia="zh-CN" w:bidi="ar-SA"/>
          <w14:textFill>
            <w14:solidFill>
              <w14:schemeClr w14:val="tx1"/>
            </w14:solidFill>
          </w14:textFill>
        </w:rPr>
      </w:pPr>
      <w:r>
        <w:rPr>
          <w:rFonts w:hint="eastAsia" w:eastAsia="宋体" w:cs="宋体"/>
          <w:color w:val="000000" w:themeColor="text1"/>
          <w:sz w:val="24"/>
          <w:szCs w:val="24"/>
          <w:lang w:val="en-US" w:eastAsia="zh-CN" w:bidi="ar-SA"/>
          <w14:textFill>
            <w14:solidFill>
              <w14:schemeClr w14:val="tx1"/>
            </w14:solidFill>
          </w14:textFill>
        </w:rPr>
        <w:t xml:space="preserve">4.1</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本工程执行现行国家标准《建设工程工程量清单计价规范》（GB/T 50500－2024）、《房屋建筑与装饰工程工程量计算标准》（GB/T 50854-2024）、《通用安装工程工程量计算标准》（GB/T 50856-2024）</w:t>
      </w:r>
      <w:r>
        <w:rPr>
          <w:rFonts w:hint="eastAsia" w:eastAsia="宋体" w:cs="宋体"/>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定额依据《江苏省房屋修缮工程定额》2009版、《江苏省建筑与装饰工程消耗量》（2026版）、《江苏省市政工程消耗量》（2026版）、《江苏省建设工程费用参考》（2026版）</w:t>
      </w:r>
      <w:r>
        <w:rPr>
          <w:rFonts w:hint="eastAsia" w:eastAsia="宋体" w:cs="宋体"/>
          <w:color w:val="000000" w:themeColor="text1"/>
          <w:sz w:val="24"/>
          <w:szCs w:val="24"/>
          <w:lang w:val="en-US" w:eastAsia="zh-CN" w:bidi="ar-SA"/>
          <w14:textFill>
            <w14:solidFill>
              <w14:schemeClr w14:val="tx1"/>
            </w14:solidFill>
          </w14:textFill>
        </w:rPr>
        <w:t xml:space="preserve">，文件依据</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《省住房城乡建设厅关于建筑业实施营改增后江苏省建设工程计价依据调整的通知》（苏建价[2016]154 号文）、《省住房城乡建设厅关于调整建设工程按质论价等费用计取方法的公告》（江苏省住房和城乡建设厅〔2018〕第 24 号）、《省住房城乡建设厅关于调整建设工程计价增值税税率的通知》（苏建函价〔2019〕178 号）及有关文件规定和发包人提供的工程量清单与图纸。</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4.2 本工程的其他规定：</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eastAsia="宋体" w:cs="宋体"/>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.2.1 </w:t>
      </w:r>
      <w:r>
        <w:rPr>
          <w:rFonts w:hint="eastAsia" w:eastAsia="宋体" w:cs="宋体"/>
          <w:color w:val="000000" w:themeColor="text1"/>
          <w:sz w:val="24"/>
          <w:szCs w:val="24"/>
          <w:lang w:val="en-US" w:eastAsia="zh-CN" w:bidi="ar-SA"/>
          <w14:textFill>
            <w14:solidFill>
              <w14:schemeClr w14:val="tx1"/>
            </w14:solidFill>
          </w14:textFill>
        </w:rPr>
        <w:t xml:space="preserve">最高投标限价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编制价格执行2026年04月份《徐州市工程造价信息》指导价，造价信息未有的，执行市场价。</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的材料价格根据市场行情自主报价。</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eastAsia="宋体" w:cs="宋体"/>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.2.2 </w:t>
      </w:r>
      <w:r>
        <w:rPr>
          <w:rFonts w:hint="eastAsia" w:eastAsia="宋体" w:cs="宋体"/>
          <w:color w:val="000000" w:themeColor="text1"/>
          <w:sz w:val="24"/>
          <w:szCs w:val="24"/>
          <w:lang w:val="en-US" w:eastAsia="zh-CN" w:bidi="ar-SA"/>
          <w14:textFill>
            <w14:solidFill>
              <w14:schemeClr w14:val="tx1"/>
            </w14:solidFill>
          </w14:textFill>
        </w:rPr>
        <w:t xml:space="preserve">最高投标限价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人工费调整执行苏建价【2026】76 号</w:t>
      </w:r>
      <w:r>
        <w:rPr>
          <w:rFonts w:hint="eastAsia" w:eastAsia="宋体" w:cs="宋体"/>
          <w:color w:val="000000" w:themeColor="text1"/>
          <w:sz w:val="24"/>
          <w:szCs w:val="24"/>
          <w:lang w:val="en-US" w:eastAsia="zh-CN" w:bidi="ar-SA"/>
          <w14:textFill>
            <w14:solidFill>
              <w14:schemeClr w14:val="tx1"/>
            </w14:solidFill>
          </w14:textFill>
        </w:rPr>
        <w:t xml:space="preserve">中</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关于《江苏省建设工程费用参考》（2026）文件。</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eastAsia="宋体" w:cs="宋体"/>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 建筑安装工程造价的组成：</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eastAsia="宋体" w:cs="宋体"/>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.3.1 分部分项工程费：本工程执行现行国家标准《建设工程工程量清单计价规范》（GB/T 50500－2024）、《房屋建筑与装饰工程工程量计算标准》（GB/T 50854-2024）、《通用安装工程工程量计算标准》（GB/T 50856-2024），定额依据《江苏省房屋修缮工程定额》2009版、《江苏省建筑与装饰工程消耗量》（2026版）、《江苏省市政工程消耗量》（2026版）、《江苏省建设工程费用参考》（2026版）等有关文件规定。</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eastAsia="宋体" w:cs="宋体"/>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.3.2 措施项目费</w:t>
      </w:r>
      <w:r/>
    </w:p>
    <w:p>
      <w:pPr>
        <w:pStyle w:val="1461"/>
        <w:ind w:left="0" w:firstLine="482"/>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下述措施项目费中，</w:t>
      </w:r>
      <w:r>
        <w:rPr>
          <w:rFonts w:hint="eastAsia" w:eastAsia="宋体" w:cs="宋体"/>
          <w:b/>
          <w:bCs/>
          <w:color w:val="000000" w:themeColor="text1"/>
          <w:sz w:val="24"/>
          <w:szCs w:val="24"/>
          <w:lang w:val="en-US" w:eastAsia="zh-CN" w:bidi="ar-SA"/>
          <w14:textFill>
            <w14:solidFill>
              <w14:schemeClr w14:val="tx1"/>
            </w14:solidFill>
          </w14:textFill>
        </w:rPr>
        <w:t xml:space="preserve">除</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安全生产费用</w:t>
      </w:r>
      <w:r>
        <w:rPr>
          <w:rFonts w:hint="eastAsia" w:eastAsia="宋体" w:cs="宋体"/>
          <w:b/>
          <w:bCs/>
          <w:color w:val="000000" w:themeColor="text1"/>
          <w:sz w:val="24"/>
          <w:szCs w:val="24"/>
          <w:lang w:val="en-US" w:eastAsia="zh-CN" w:bidi="ar-SA"/>
          <w14:textFill>
            <w14:solidFill>
              <w14:schemeClr w14:val="tx1"/>
            </w14:solidFill>
          </w14:textFill>
        </w:rPr>
        <w:t xml:space="preserve">外</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，其它措施项目均由</w:t>
      </w:r>
      <w:r>
        <w:rPr>
          <w:rFonts w:hint="eastAsia" w:eastAsia="宋体" w:cs="宋体"/>
          <w:b/>
          <w:bCs/>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自主报价。</w:t>
      </w:r>
      <w:r/>
    </w:p>
    <w:p>
      <w:pPr>
        <w:pStyle w:val="1461"/>
        <w:ind w:left="0" w:firstLine="482"/>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（1）安全生产：按（分部分项合计-除税工程设备费）×费率（</w:t>
      </w:r>
      <w:r>
        <w:rPr>
          <w:rFonts w:hint="eastAsia" w:eastAsia="宋体" w:cs="宋体"/>
          <w:b/>
          <w:bCs/>
          <w:color w:val="000000" w:themeColor="text1"/>
          <w:sz w:val="24"/>
          <w:szCs w:val="24"/>
          <w:lang w:val="en-US" w:eastAsia="zh-CN" w:bidi="ar-SA"/>
          <w14:textFill>
            <w14:solidFill>
              <w14:schemeClr w14:val="tx1"/>
            </w14:solidFill>
          </w14:textFill>
        </w:rPr>
        <w:t xml:space="preserve">建筑工程</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 3.8%</w:t>
      </w:r>
      <w:r>
        <w:rPr>
          <w:rFonts w:hint="eastAsia" w:eastAsia="宋体" w:cs="宋体"/>
          <w:b/>
          <w:bCs/>
          <w:color w:val="000000" w:themeColor="text1"/>
          <w:sz w:val="24"/>
          <w:szCs w:val="24"/>
          <w:lang w:val="en-US" w:eastAsia="zh-CN" w:bidi="ar-SA"/>
          <w14:textFill>
            <w14:solidFill>
              <w14:schemeClr w14:val="tx1"/>
            </w14:solidFill>
          </w14:textFill>
        </w:rPr>
        <w:t xml:space="preserve">、安装工程 2.9%</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）计取。</w:t>
      </w:r>
      <w:r/>
    </w:p>
    <w:p>
      <w:pPr>
        <w:pStyle w:val="1461"/>
        <w:ind w:left="0" w:firstLine="480"/>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（2）文明施工：</w:t>
      </w:r>
      <w:r>
        <w:rPr>
          <w:rFonts w:hint="eastAsia" w:eastAsia="宋体" w:cs="宋体"/>
          <w:b w:val="0"/>
          <w:bCs w:val="0"/>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根据实际情况自主报价，结算时不再调整。</w:t>
      </w:r>
      <w:r/>
    </w:p>
    <w:p>
      <w:pPr>
        <w:pStyle w:val="1461"/>
        <w:ind w:left="0" w:firstLine="480"/>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（3）环境保护：</w:t>
      </w:r>
      <w:r>
        <w:rPr>
          <w:rFonts w:hint="eastAsia" w:eastAsia="宋体" w:cs="宋体"/>
          <w:b w:val="0"/>
          <w:bCs w:val="0"/>
          <w:color w:val="000000" w:themeColor="text1"/>
          <w:sz w:val="24"/>
          <w:szCs w:val="24"/>
          <w:lang w:val="en-US" w:eastAsia="zh-CN" w:bidi="ar-SA"/>
          <w14:textFill>
            <w14:solidFill>
              <w14:schemeClr w14:val="tx1"/>
            </w14:solidFill>
          </w14:textFill>
        </w:rPr>
        <w:t xml:space="preserve">最高投标限价</w:t>
      </w: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不计，</w:t>
      </w:r>
      <w:r>
        <w:rPr>
          <w:rFonts w:hint="eastAsia" w:eastAsia="宋体" w:cs="宋体"/>
          <w:b w:val="0"/>
          <w:bCs w:val="0"/>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根据实际情况自主报价，结算时不再调整。</w:t>
      </w:r>
      <w:r/>
    </w:p>
    <w:p>
      <w:pPr>
        <w:pStyle w:val="1461"/>
        <w:ind w:left="0" w:firstLine="480"/>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（4）临时设施：</w:t>
      </w:r>
      <w:r>
        <w:rPr>
          <w:rFonts w:hint="eastAsia" w:eastAsia="宋体" w:cs="宋体"/>
          <w:b w:val="0"/>
          <w:bCs w:val="0"/>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根据实际情况自主报价，结算时不再调整。</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（5）冬雨季施工增加：</w:t>
      </w:r>
      <w:r>
        <w:rPr>
          <w:rFonts w:hint="eastAsia" w:eastAsia="宋体" w:cs="宋体"/>
          <w:color w:val="000000" w:themeColor="text1"/>
          <w:sz w:val="24"/>
          <w:szCs w:val="24"/>
          <w:lang w:val="en-US" w:eastAsia="zh-CN" w:bidi="ar-SA"/>
          <w14:textFill>
            <w14:solidFill>
              <w14:schemeClr w14:val="tx1"/>
            </w14:solidFill>
          </w14:textFill>
        </w:rPr>
        <w:t xml:space="preserve">最高投标限价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不计，</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根据实际情况自主报价，结算时不再调整。</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（6）夜间施工增加：</w:t>
      </w:r>
      <w:r>
        <w:rPr>
          <w:rFonts w:hint="eastAsia" w:eastAsia="宋体" w:cs="宋体"/>
          <w:color w:val="000000" w:themeColor="text1"/>
          <w:sz w:val="24"/>
          <w:szCs w:val="24"/>
          <w:lang w:val="en-US" w:eastAsia="zh-CN" w:bidi="ar-SA"/>
          <w14:textFill>
            <w14:solidFill>
              <w14:schemeClr w14:val="tx1"/>
            </w14:solidFill>
          </w14:textFill>
        </w:rPr>
        <w:t xml:space="preserve">最高投标限价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不计，</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根据实际情况自主报价，结算时不再调整。</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（7）特殊地区施工：</w:t>
      </w:r>
      <w:r>
        <w:rPr>
          <w:rFonts w:hint="eastAsia" w:eastAsia="宋体" w:cs="宋体"/>
          <w:color w:val="000000" w:themeColor="text1"/>
          <w:sz w:val="24"/>
          <w:szCs w:val="24"/>
          <w:lang w:val="en-US" w:eastAsia="zh-CN" w:bidi="ar-SA"/>
          <w14:textFill>
            <w14:solidFill>
              <w14:schemeClr w14:val="tx1"/>
            </w14:solidFill>
          </w14:textFill>
        </w:rPr>
        <w:t xml:space="preserve">最高投标限价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不计，</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根据实际情况自主报价，结算时不再调整。</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（8）二次搬运：</w:t>
      </w:r>
      <w:r>
        <w:rPr>
          <w:rFonts w:hint="eastAsia" w:eastAsia="宋体" w:cs="宋体"/>
          <w:color w:val="000000" w:themeColor="text1"/>
          <w:sz w:val="24"/>
          <w:szCs w:val="24"/>
          <w:lang w:val="en-US" w:eastAsia="zh-CN" w:bidi="ar-SA"/>
          <w14:textFill>
            <w14:solidFill>
              <w14:schemeClr w14:val="tx1"/>
            </w14:solidFill>
          </w14:textFill>
        </w:rPr>
        <w:t xml:space="preserve">最高投标限价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不计，</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根据实际情况自主报价，结算时不再调整。</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（9）已完工程及设备保护：</w:t>
      </w:r>
      <w:r>
        <w:rPr>
          <w:rFonts w:hint="eastAsia" w:eastAsia="宋体" w:cs="宋体"/>
          <w:color w:val="000000" w:themeColor="text1"/>
          <w:sz w:val="24"/>
          <w:szCs w:val="24"/>
          <w:lang w:val="en-US" w:eastAsia="zh-CN" w:bidi="ar-SA"/>
          <w14:textFill>
            <w14:solidFill>
              <w14:schemeClr w14:val="tx1"/>
            </w14:solidFill>
          </w14:textFill>
        </w:rPr>
        <w:t xml:space="preserve">最高投标限价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不计，</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根据实际情况自主报价，结算时不再调整。</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（10）既有建（构）筑物、设施保护：</w:t>
      </w:r>
      <w:r>
        <w:rPr>
          <w:rFonts w:hint="eastAsia" w:eastAsia="宋体" w:cs="宋体"/>
          <w:color w:val="000000" w:themeColor="text1"/>
          <w:sz w:val="24"/>
          <w:szCs w:val="24"/>
          <w:lang w:val="en-US" w:eastAsia="zh-CN" w:bidi="ar-SA"/>
          <w14:textFill>
            <w14:solidFill>
              <w14:schemeClr w14:val="tx1"/>
            </w14:solidFill>
          </w14:textFill>
        </w:rPr>
        <w:t xml:space="preserve">最高投标限价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不计，</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根据实际情况自主报价。</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须仔细勘查现场，充分考虑周边地面及地下建筑物、构筑物、电缆设施及其它设施对施工的影响及可能发生的相关费用，结算时费用不再调整。</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（11）按质论价：</w:t>
      </w:r>
      <w:r>
        <w:rPr>
          <w:rFonts w:hint="eastAsia" w:eastAsia="宋体" w:cs="宋体"/>
          <w:color w:val="000000" w:themeColor="text1"/>
          <w:sz w:val="24"/>
          <w:szCs w:val="24"/>
          <w:lang w:val="en-US" w:eastAsia="zh-CN" w:bidi="ar-SA"/>
          <w14:textFill>
            <w14:solidFill>
              <w14:schemeClr w14:val="tx1"/>
            </w14:solidFill>
          </w14:textFill>
        </w:rPr>
        <w:t xml:space="preserve">最高投标限价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不计，</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根据实际情况自主报价，结算时不再调整。</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（12）建筑工人实名制费用：最高投标限价不计，</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根据实际情况自主报价，结算时不再调整。</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（13）特殊施工降效：</w:t>
      </w:r>
      <w:r>
        <w:rPr>
          <w:rFonts w:hint="eastAsia" w:eastAsia="宋体" w:cs="宋体"/>
          <w:color w:val="000000" w:themeColor="text1"/>
          <w:sz w:val="24"/>
          <w:szCs w:val="24"/>
          <w:lang w:val="en-US" w:eastAsia="zh-CN" w:bidi="ar-SA"/>
          <w14:textFill>
            <w14:solidFill>
              <w14:schemeClr w14:val="tx1"/>
            </w14:solidFill>
          </w14:textFill>
        </w:rPr>
        <w:t xml:space="preserve">最高投标限价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不计，</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根据实际情况自主报价，结算时不再调整。</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（14）协管费用：</w:t>
      </w:r>
      <w:r>
        <w:rPr>
          <w:rFonts w:hint="eastAsia" w:eastAsia="宋体" w:cs="宋体"/>
          <w:color w:val="000000" w:themeColor="text1"/>
          <w:sz w:val="24"/>
          <w:szCs w:val="24"/>
          <w:lang w:val="en-US" w:eastAsia="zh-CN" w:bidi="ar-SA"/>
          <w14:textFill>
            <w14:solidFill>
              <w14:schemeClr w14:val="tx1"/>
            </w14:solidFill>
          </w14:textFill>
        </w:rPr>
        <w:t xml:space="preserve">最高投标限价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不计，</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根据实际情况自主报价，结算时不再调整。</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（15）大型机械设备进出场及安拆：</w:t>
      </w:r>
      <w:r>
        <w:rPr>
          <w:rFonts w:hint="eastAsia" w:eastAsia="宋体" w:cs="宋体"/>
          <w:color w:val="000000" w:themeColor="text1"/>
          <w:sz w:val="24"/>
          <w:szCs w:val="24"/>
          <w:lang w:val="en-US" w:eastAsia="zh-CN" w:bidi="ar-SA"/>
          <w14:textFill>
            <w14:solidFill>
              <w14:schemeClr w14:val="tx1"/>
            </w14:solidFill>
          </w14:textFill>
        </w:rPr>
        <w:t xml:space="preserve">最高投标限价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不计，</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根据实际情况自主报价，结算时不再调整。</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eastAsia="宋体" w:cs="宋体"/>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.3.3 其他项目费</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eastAsia="宋体" w:cs="宋体"/>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.3.3.1 暂列金额：详见工程量清单。</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eastAsia="宋体" w:cs="宋体"/>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.3.3.2 </w:t>
      </w:r>
      <w:r>
        <w:rPr>
          <w:rFonts w:hint="eastAsia" w:eastAsia="宋体" w:cs="宋体"/>
          <w:color w:val="000000" w:themeColor="text1"/>
          <w:sz w:val="24"/>
          <w:szCs w:val="24"/>
          <w:lang w:val="en-US" w:eastAsia="zh-CN" w:bidi="ar-SA"/>
          <w14:textFill>
            <w14:solidFill>
              <w14:schemeClr w14:val="tx1"/>
            </w14:solidFill>
          </w14:textFill>
        </w:rPr>
        <w:t xml:space="preserve">专业工程</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暂估价：详见工程量清单。</w:t>
      </w:r>
      <w:r/>
    </w:p>
    <w:p>
      <w:pPr>
        <w:pStyle w:val="1461"/>
        <w:ind w:left="0"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4.3.3.3 计日工：由发承包双方在合同中另行约定。</w:t>
      </w:r>
      <w:r/>
    </w:p>
    <w:p>
      <w:pPr>
        <w:pStyle w:val="1461"/>
        <w:ind w:left="0" w:firstLine="480"/>
        <w:keepLines w:val="0"/>
        <w:keepNext w:val="0"/>
        <w:pageBreakBefore w:val="0"/>
        <w:spacing w:line="36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4.3.3.4 总承包服务费：不单独列项，由</w:t>
      </w:r>
      <w:r>
        <w:rPr>
          <w:rFonts w:hint="eastAsia" w:eastAsia="宋体" w:cs="宋体"/>
          <w:color w:val="000000" w:themeColor="text1"/>
          <w:sz w:val="24"/>
          <w:szCs w:val="24"/>
          <w:lang w:val="en-US" w:eastAsia="zh-CN" w:bidi="ar-SA"/>
          <w14:textFill>
            <w14:solidFill>
              <w14:schemeClr w14:val="tx1"/>
            </w14:solidFill>
          </w14:textFill>
        </w:rPr>
        <w:t xml:space="preserve">供应商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自行考虑，包含在</w:t>
      </w:r>
      <w:r>
        <w:rPr>
          <w:rFonts w:hint="eastAsia" w:eastAsia="宋体" w:cs="宋体"/>
          <w:color w:val="000000" w:themeColor="text1"/>
          <w:sz w:val="24"/>
          <w:szCs w:val="24"/>
          <w:lang w:val="en-US" w:eastAsia="zh-CN" w:bidi="ar-SA"/>
          <w14:textFill>
            <w14:solidFill>
              <w14:schemeClr w14:val="tx1"/>
            </w14:solidFill>
          </w14:textFill>
        </w:rPr>
        <w:t xml:space="preserve">响应</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报价中。</w:t>
      </w:r>
      <w:r/>
    </w:p>
    <w:p>
      <w:pPr>
        <w:pStyle w:val="1461"/>
        <w:ind w:left="0" w:firstLine="482"/>
        <w:keepLines w:val="0"/>
        <w:keepNext w:val="0"/>
        <w:pageBreakBefore w:val="0"/>
        <w:spacing w:line="360" w:lineRule="auto"/>
        <w:widowControl/>
        <w:rPr>
          <w:rFonts w:hint="default" w:eastAsia="宋体" w:cs="宋体"/>
          <w:b/>
          <w:bCs/>
          <w:color w:val="000000" w:themeColor="text1"/>
          <w:sz w:val="24"/>
          <w:szCs w:val="24"/>
          <w:lang w:val="en-US" w:eastAsia="zh-CN" w:bidi="ar-SA"/>
          <w14:textFill>
            <w14:solidFill>
              <w14:schemeClr w14:val="tx1"/>
            </w14:solidFill>
          </w14:textFill>
        </w:rPr>
      </w:pPr>
      <w:r>
        <w:rPr>
          <w:rFonts w:hint="eastAsia" w:eastAsia="宋体" w:cs="宋体"/>
          <w:b/>
          <w:bCs/>
          <w:color w:val="000000" w:themeColor="text1"/>
          <w:sz w:val="24"/>
          <w:szCs w:val="24"/>
          <w:lang w:val="en-US" w:eastAsia="zh-CN" w:bidi="ar-SA"/>
          <w14:textFill>
            <w14:solidFill>
              <w14:schemeClr w14:val="tx1"/>
            </w14:solidFill>
          </w14:textFill>
        </w:rPr>
        <w:t xml:space="preserve">4.3.4 增值税：最高投标限价按【分部分项工程+措施项目+其他项目-专业工程暂估价-除税甲供材料和甲供设备费】×9%计取。</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五</w:t>
      </w:r>
      <w:r>
        <w:rPr>
          <w:rFonts w:hint="eastAsia" w:ascii="宋体" w:hAnsi="宋体" w:eastAsia="宋体" w:cs="宋体"/>
          <w:b/>
          <w:bCs/>
          <w:caps w:val="0"/>
          <w:color w:val="000000"/>
          <w:spacing w:val="0"/>
          <w:sz w:val="24"/>
          <w:szCs w:val="16"/>
          <w:highlight w:val="none"/>
          <w:lang w:val="en-US" w:eastAsia="zh-CN"/>
        </w:rPr>
        <w:t xml:space="preserve">、低于成本报价</w:t>
      </w:r>
      <w:r/>
    </w:p>
    <w:p>
      <w:pPr>
        <w:pStyle w:val="934"/>
        <w:ind w:firstLine="48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934"/>
        <w:ind w:firstLine="48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为强化政府采购异常低价审查，根据苏财购〔2025〕62号文件要求，本项目采购文件已明确启动异常低价投标审查的情形和具体要求，处理方法具体详见磋商文件《磋商相关说明》相关内容</w:t>
      </w:r>
      <w:r>
        <w:rPr>
          <w:rFonts w:hint="eastAsia" w:ascii="宋体" w:hAnsi="宋体" w:eastAsia="宋体" w:cs="宋体"/>
          <w:b/>
          <w:bCs/>
          <w:color w:val="auto"/>
          <w:sz w:val="24"/>
          <w:szCs w:val="24"/>
          <w:highlight w:val="none"/>
          <w:lang w:val="en-US" w:eastAsia="zh-CN" w:bidi="ar-SA"/>
        </w:rPr>
        <w:t xml:space="preserve">。</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六</w:t>
      </w:r>
      <w:r>
        <w:rPr>
          <w:rFonts w:hint="eastAsia" w:ascii="宋体" w:hAnsi="宋体" w:eastAsia="宋体" w:cs="宋体"/>
          <w:b/>
          <w:bCs/>
          <w:caps w:val="0"/>
          <w:color w:val="000000"/>
          <w:spacing w:val="0"/>
          <w:sz w:val="24"/>
          <w:szCs w:val="16"/>
          <w:highlight w:val="none"/>
          <w:lang w:val="en-US" w:eastAsia="zh-CN"/>
        </w:rPr>
        <w:t xml:space="preserve">、项目实施要求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1、供应商报价时需考虑完成本项目内容所涉及的人工费、材料费、机械费、管理费、验收、税金等相关的一切费用。</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3、供应商对项目现场和周围环境进行实地踏勘，合理编制本项目施工方案。  </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七、售后服务要求：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1、质保及售后服务：本工程要求质保期按执行国家和地方现行标准、规范的相关规定，施工缺陷责任期24个月。质保期外，工程质量出现问题，成交供应商应主动提供维修方案，只收取材料费。</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2、质保期内，如发生故障，采购人通知供应商售后服务人员时，相关服务人员要在 2小时内到达现场配合采购人处理问题，进行更换或进行必要的维修。</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3、供应商需根据本项目特征及自身情况编制施工方案。</w:t>
      </w:r>
      <w:r/>
    </w:p>
    <w:p>
      <w:pPr>
        <w:spacing w:line="440" w:lineRule="exact"/>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val="en-US" w:eastAsia="zh-CN" w:bidi="ar-SA"/>
        </w:rPr>
        <w:t xml:space="preserve">八、</w:t>
      </w:r>
      <w:r>
        <w:rPr>
          <w:rFonts w:hint="eastAsia" w:ascii="宋体" w:hAnsi="宋体" w:eastAsia="宋体" w:cs="宋体"/>
          <w:b/>
          <w:color w:val="000000"/>
          <w:sz w:val="24"/>
          <w:highlight w:val="none"/>
        </w:rPr>
        <w:t xml:space="preserve">响应文件要求</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首次响应文件中提供《已标价的工程量清单》文件。</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按照《工程量清单》编制《已标价的工程量清单》。</w:t>
      </w:r>
      <w:r/>
    </w:p>
    <w:p>
      <w:pPr>
        <w:ind w:firstLine="482"/>
        <w:jc w:val="both"/>
        <w:spacing w:line="400" w:lineRule="atLeast"/>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供应商必须说明其是否响应采购文件中提出的全部服务内容与要求，如果其中某些条款不响应时，应在文件中逐条列出，未列出的视同响应。</w:t>
      </w:r>
      <w:r/>
    </w:p>
    <w:p>
      <w:pPr>
        <w:numPr>
          <w:ilvl w:val="0"/>
          <w:numId w:val="3"/>
        </w:numPr>
        <w:ind w:right="0"/>
        <w:jc w:val="both"/>
        <w:pageBreakBefore w:val="0"/>
        <w:spacing w:before="220" w:after="0" w:line="360" w:lineRule="auto"/>
        <w:widowControl/>
        <w:rPr>
          <w:rFonts w:hint="eastAsia" w:ascii="宋体" w:hAnsi="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其他要求：见《磋商文件》附件：《合同草案条款》</w:t>
      </w:r>
      <w:r>
        <w:rPr>
          <w:rFonts w:hint="eastAsia" w:ascii="宋体" w:hAnsi="宋体" w:cs="宋体"/>
          <w:b/>
          <w:bCs/>
          <w:caps w:val="0"/>
          <w:color w:val="000000"/>
          <w:spacing w:val="0"/>
          <w:sz w:val="24"/>
          <w:szCs w:val="16"/>
          <w:highlight w:val="none"/>
          <w:lang w:val="en-US" w:eastAsia="zh-CN"/>
        </w:rPr>
        <w:t xml:space="preserve">。</w:t>
      </w:r>
      <w:r/>
    </w:p>
    <w:p>
      <w:pPr>
        <w:numPr>
          <w:ilvl w:val="0"/>
          <w:numId w:val="3"/>
        </w:numPr>
        <w:ind w:right="0"/>
        <w:jc w:val="both"/>
        <w:pageBreakBefore w:val="0"/>
        <w:spacing w:before="220" w:after="0" w:line="360" w:lineRule="auto"/>
        <w:widowControl/>
        <w:rPr>
          <w:rFonts w:hint="eastAsia" w:ascii="宋体" w:hAnsi="宋体" w:eastAsia="宋体" w:cs="宋体"/>
          <w:b/>
          <w:bCs/>
          <w:caps w:val="0"/>
          <w:color w:val="auto"/>
          <w:spacing w:val="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36"/>
          <w:highlight w:val="none"/>
        </w:rPr>
        <w:br w:type="page" w:clear="all"/>
      </w:r>
      <w:r/>
    </w:p>
    <w:p>
      <w:pPr>
        <w:pStyle w:val="982"/>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1" w:name="_Toc4720"/>
      <w:r>
        <w:rPr>
          <w:rFonts w:hint="eastAsia" w:ascii="宋体" w:hAnsi="宋体" w:eastAsia="宋体" w:cs="宋体"/>
          <w:b/>
          <w:caps w:val="0"/>
          <w:color w:val="auto"/>
          <w:spacing w:val="0"/>
          <w:sz w:val="30"/>
          <w:szCs w:val="30"/>
          <w:highlight w:val="none"/>
          <w:lang w:val="en-US" w:eastAsia="zh-CN" w:bidi="ar-SA"/>
        </w:rPr>
        <w:t xml:space="preserve">3、磋商报价表</w:t>
      </w:r>
      <w:bookmarkEnd w:id="11"/>
      <w:r/>
      <w:r/>
    </w:p>
    <w:p>
      <w:pPr>
        <w:pStyle w:val="936"/>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项目编号：</w:t>
      </w:r>
      <w:r>
        <w:rPr>
          <w:rStyle w:val="1457"/>
          <w:rFonts w:hint="eastAsia" w:ascii="宋体" w:hAnsi="宋体" w:cs="宋体"/>
          <w:caps w:val="0"/>
          <w:color w:val="auto"/>
          <w:spacing w:val="0"/>
          <w:sz w:val="24"/>
          <w:highlight w:val="none"/>
        </w:rPr>
        <w:t xml:space="preserve">JSZC-320305-ZZXH-C2026-0006</w:t>
      </w:r>
      <w:r/>
    </w:p>
    <w:p>
      <w:pPr>
        <w:pStyle w:val="936"/>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货币单位：人民币元</w:t>
      </w:r>
      <w:r/>
    </w:p>
    <w:p>
      <w:pPr>
        <w:pStyle w:val="936"/>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本次为首次报价</w:t>
      </w:r>
      <w:r/>
    </w:p>
    <w:p>
      <w:pPr>
        <w:pStyle w:val="981"/>
        <w:rPr>
          <w:rFonts w:hint="eastAsia"/>
          <w:caps w:val="0"/>
          <w:spacing w:val="0"/>
          <w:highlight w:val="none"/>
        </w:rPr>
      </w:pPr>
      <w:r>
        <w:rPr>
          <w:rFonts w:hint="eastAsia"/>
          <w:caps w:val="0"/>
          <w:spacing w:val="0"/>
          <w:highlight w:val="none"/>
        </w:rPr>
      </w:r>
      <w:r/>
    </w:p>
    <w:tbl>
      <w:tblPr>
        <w:tblStyle w:val="925"/>
        <w:tblW w:w="98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4"/>
        <w:gridCol w:w="1814"/>
        <w:gridCol w:w="2372"/>
        <w:gridCol w:w="1747"/>
        <w:gridCol w:w="1462"/>
      </w:tblGrid>
      <w:tr>
        <w:trPr>
          <w:cantSplit/>
          <w:jc w:val="center"/>
          <w:trHeight w:val="731"/>
        </w:trPr>
        <w:tc>
          <w:tcPr>
            <w:tcW w:w="2434"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项目名称</w:t>
            </w:r>
            <w:r/>
          </w:p>
        </w:tc>
        <w:tc>
          <w:tcPr>
            <w:tcW w:w="1814"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项目内容</w:t>
            </w:r>
            <w:r/>
          </w:p>
        </w:tc>
        <w:tc>
          <w:tcPr>
            <w:tcW w:w="2372"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总价（小写）</w:t>
            </w:r>
            <w:r/>
          </w:p>
        </w:tc>
        <w:tc>
          <w:tcPr>
            <w:tcW w:w="1747"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工期</w:t>
            </w:r>
            <w:r/>
          </w:p>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（日历天）</w:t>
            </w:r>
            <w:r/>
          </w:p>
        </w:tc>
        <w:tc>
          <w:tcPr>
            <w:tcW w:w="1462"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备注</w:t>
            </w:r>
            <w:r/>
          </w:p>
        </w:tc>
      </w:tr>
      <w:tr>
        <w:trPr>
          <w:cantSplit/>
          <w:jc w:val="center"/>
          <w:trHeight w:val="1680" w:hRule="exact"/>
        </w:trPr>
        <w:tc>
          <w:tcPr>
            <w:tcW w:w="2434"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aps w:val="0"/>
                <w:color w:val="auto"/>
                <w:spacing w:val="0"/>
                <w:sz w:val="24"/>
                <w:highlight w:val="none"/>
                <w:lang w:eastAsia="zh-CN"/>
              </w:rPr>
              <w:t xml:space="preserve">2026年潘安湖初级中学校区学位扩容改造工程</w:t>
            </w:r>
            <w:r/>
          </w:p>
        </w:tc>
        <w:tc>
          <w:tcPr>
            <w:tcW w:w="181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详见</w:t>
            </w:r>
            <w:r>
              <w:rPr>
                <w:rFonts w:hint="eastAsia" w:ascii="宋体" w:hAnsi="宋体" w:eastAsia="宋体" w:cs="宋体"/>
                <w:bCs/>
                <w:color w:val="000000"/>
                <w:sz w:val="24"/>
              </w:rPr>
              <w:t xml:space="preserve">响应文件</w:t>
            </w:r>
            <w:r/>
          </w:p>
        </w:tc>
        <w:tc>
          <w:tcPr>
            <w:tcW w:w="237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74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62"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报价为《工程量报价清单》的总价</w:t>
            </w:r>
            <w:r/>
          </w:p>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716" w:hRule="exact"/>
        </w:trPr>
        <w:tc>
          <w:tcPr>
            <w:tcW w:w="243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总价（大写）：</w:t>
            </w:r>
            <w:r/>
          </w:p>
        </w:tc>
        <w:tc>
          <w:tcPr>
            <w:gridSpan w:val="3"/>
            <w:tcW w:w="593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62"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936"/>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供应商承诺：本报价（总价）为供应商本企业提供的施工。</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报价说明：</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1、报价包括完成项目的所有费用。采购人不再支付报价以外的任何费用。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2、报价以总价为准，大小写不一致以大写为准；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3、偏离说明：详见《偏离表》；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4、如最后报价未列明单价，则最后所报各项单价计算方法为：（最后报价/最初报价）* 各项最初报价的单价。</w:t>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供应商（电子签章）：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法定代表人或授权代表（签字或盖章）：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rPr>
          <w:rFonts w:hint="eastAsia" w:ascii="宋体" w:hAnsi="宋体" w:eastAsia="宋体" w:cs="宋体"/>
          <w:b/>
          <w:bCs/>
          <w:caps w:val="0"/>
          <w:color w:val="auto"/>
          <w:spacing w:val="0"/>
          <w:sz w:val="36"/>
          <w:highlight w:val="none"/>
        </w:rPr>
      </w:pPr>
      <w:r>
        <w:rPr>
          <w:rFonts w:hint="eastAsia" w:ascii="宋体" w:hAnsi="宋体" w:eastAsia="宋体" w:cs="宋体"/>
          <w:b/>
          <w:bCs/>
          <w:caps w:val="0"/>
          <w:color w:val="auto"/>
          <w:spacing w:val="0"/>
          <w:sz w:val="36"/>
          <w:highlight w:val="none"/>
        </w:rPr>
      </w:r>
      <w:r/>
    </w:p>
    <w:p>
      <w:pPr>
        <w:rPr>
          <w:rFonts w:hint="eastAsia" w:ascii="宋体" w:hAnsi="宋体" w:eastAsia="宋体" w:cs="宋体"/>
          <w:b/>
          <w:bCs/>
          <w:caps w:val="0"/>
          <w:color w:val="auto"/>
          <w:spacing w:val="0"/>
          <w:sz w:val="36"/>
          <w:highlight w:val="none"/>
        </w:rPr>
        <w:sectPr>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eastAsia="宋体" w:cs="宋体"/>
          <w:b/>
          <w:bCs/>
          <w:caps w:val="0"/>
          <w:color w:val="auto"/>
          <w:spacing w:val="0"/>
          <w:sz w:val="36"/>
          <w:highlight w:val="none"/>
        </w:rPr>
      </w:r>
      <w:r/>
    </w:p>
    <w:p>
      <w:pPr>
        <w:pStyle w:val="982"/>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2" w:name="_Toc7771"/>
      <w:r>
        <w:rPr>
          <w:rFonts w:hint="eastAsia" w:ascii="宋体" w:hAnsi="宋体" w:eastAsia="宋体" w:cs="宋体"/>
          <w:b/>
          <w:caps w:val="0"/>
          <w:color w:val="auto"/>
          <w:spacing w:val="0"/>
          <w:sz w:val="30"/>
          <w:szCs w:val="30"/>
          <w:highlight w:val="none"/>
          <w:lang w:val="en-US" w:eastAsia="zh-CN" w:bidi="ar-SA"/>
        </w:rPr>
        <w:t xml:space="preserve">4、分项价格表</w:t>
      </w:r>
      <w:bookmarkEnd w:id="12"/>
      <w:r/>
      <w:r/>
    </w:p>
    <w:p>
      <w:pPr>
        <w:pStyle w:val="984"/>
        <w:ind w:left="0" w:firstLine="0"/>
        <w:jc w:val="center"/>
        <w:rPr>
          <w:rFonts w:hint="eastAsia"/>
          <w:caps w:val="0"/>
          <w:spacing w:val="0"/>
          <w:lang w:val="en-US" w:eastAsia="zh-CN"/>
        </w:rPr>
      </w:pPr>
      <w:r>
        <w:rPr>
          <w:rFonts w:hint="eastAsia" w:ascii="宋体" w:hAnsi="宋体" w:eastAsia="宋体" w:cs="宋体"/>
          <w:b/>
          <w:bCs/>
          <w:caps w:val="0"/>
          <w:color w:val="auto"/>
          <w:spacing w:val="0"/>
          <w:sz w:val="28"/>
          <w:szCs w:val="28"/>
          <w:highlight w:val="none"/>
        </w:rPr>
        <w:t xml:space="preserve">（具有标价的工程量清单与报价表）</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本次为首次报价</w:t>
      </w:r>
      <w:r/>
    </w:p>
    <w:p>
      <w:pPr>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JSZC-320305-ZZXH-C2026-0006</w:t>
      </w:r>
      <w:r/>
    </w:p>
    <w:p>
      <w:pPr>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2026年潘安湖初级中学校区学位扩容改造工程</w:t>
      </w:r>
      <w:r/>
    </w:p>
    <w:p>
      <w:pPr>
        <w:pStyle w:val="944"/>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66"/>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pStyle w:val="1266"/>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【根据《工程量清单》进行编制】</w:t>
      </w:r>
      <w:r/>
    </w:p>
    <w:p>
      <w:pPr>
        <w:pStyle w:val="1266"/>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2280"/>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66"/>
        <w:rPr>
          <w:rFonts w:hint="eastAsia"/>
          <w:caps w:val="0"/>
          <w:color w:val="auto"/>
          <w:spacing w:val="0"/>
          <w:highlight w:val="none"/>
        </w:rPr>
      </w:pPr>
      <w:r>
        <w:rPr>
          <w:rFonts w:hint="eastAsia"/>
          <w:caps w:val="0"/>
          <w:color w:val="auto"/>
          <w:spacing w:val="0"/>
          <w:highlight w:val="none"/>
        </w:rPr>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keepLines w:val="0"/>
        <w:keepNext w:val="0"/>
        <w:pageBreakBefore w:val="0"/>
        <w:spacing w:line="360" w:lineRule="auto"/>
        <w:widowControl w:val="off"/>
        <w:rPr>
          <w:rFonts w:hint="eastAsia" w:ascii="宋体" w:hAnsi="宋体" w:eastAsia="宋体" w:cs="宋体"/>
          <w:b/>
          <w:caps w:val="0"/>
          <w:color w:val="auto"/>
          <w:spacing w:val="0"/>
          <w:sz w:val="24"/>
          <w:highlight w:val="none"/>
        </w:rPr>
      </w:pPr>
      <w:r>
        <w:rPr>
          <w:rFonts w:hint="eastAsia" w:ascii="宋体" w:hAnsi="宋体" w:eastAsia="宋体" w:cs="宋体"/>
          <w:caps w:val="0"/>
          <w:color w:val="auto"/>
          <w:spacing w:val="0"/>
          <w:sz w:val="24"/>
          <w:highlight w:val="none"/>
        </w:rPr>
        <w:t xml:space="preserve">注：1．</w:t>
      </w:r>
      <w:r>
        <w:rPr>
          <w:rFonts w:hint="eastAsia" w:ascii="宋体" w:hAnsi="宋体" w:eastAsia="宋体" w:cs="宋体"/>
          <w:b/>
          <w:caps w:val="0"/>
          <w:color w:val="auto"/>
          <w:spacing w:val="0"/>
          <w:sz w:val="24"/>
          <w:highlight w:val="none"/>
        </w:rPr>
        <w:t xml:space="preserve">如果不提供《分项价格表》将视为没有实质性响应。</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cs="宋体"/>
          <w:b w:val="0"/>
          <w:bCs/>
          <w:caps w:val="0"/>
          <w:color w:val="auto"/>
          <w:spacing w:val="0"/>
          <w:sz w:val="24"/>
          <w:highlight w:val="none"/>
          <w:lang w:val="en-US" w:eastAsia="zh-CN"/>
        </w:rPr>
        <w:t xml:space="preserve">2.</w:t>
      </w:r>
      <w:r>
        <w:rPr>
          <w:rFonts w:hint="eastAsia" w:ascii="宋体" w:hAnsi="宋体" w:eastAsia="宋体" w:cs="宋体"/>
          <w:b w:val="0"/>
          <w:bCs/>
          <w:caps w:val="0"/>
          <w:color w:val="auto"/>
          <w:spacing w:val="0"/>
          <w:sz w:val="24"/>
          <w:highlight w:val="none"/>
        </w:rPr>
        <w:t xml:space="preserve">响</w:t>
      </w:r>
      <w:r>
        <w:rPr>
          <w:rFonts w:hint="eastAsia" w:ascii="宋体" w:hAnsi="宋体" w:eastAsia="宋体" w:cs="宋体"/>
          <w:caps w:val="0"/>
          <w:color w:val="auto"/>
          <w:spacing w:val="0"/>
          <w:sz w:val="24"/>
          <w:highlight w:val="none"/>
        </w:rPr>
        <w:t xml:space="preserve">应供应商对以上数据的真实性负责。</w:t>
      </w:r>
      <w:r/>
    </w:p>
    <w:p>
      <w:pPr>
        <w:ind w:firstLine="482"/>
        <w:jc w:val="left"/>
        <w:keepLines w:val="0"/>
        <w:keepNext w:val="0"/>
        <w:pageBreakBefore w:val="0"/>
        <w:spacing w:line="360" w:lineRule="auto"/>
        <w:widowControl w:val="off"/>
        <w:rPr>
          <w:rFonts w:hint="eastAsia" w:ascii="宋体" w:hAnsi="宋体" w:eastAsia="宋体" w:cs="宋体"/>
          <w:b/>
          <w:caps w:val="0"/>
          <w:color w:val="auto"/>
          <w:spacing w:val="0"/>
          <w:sz w:val="24"/>
          <w:highlight w:val="none"/>
          <w:u w:val="single"/>
        </w:rPr>
      </w:pPr>
      <w:r>
        <w:rPr>
          <w:rFonts w:hint="eastAsia" w:ascii="宋体" w:hAnsi="宋体" w:eastAsia="宋体" w:cs="宋体"/>
          <w:b/>
          <w:caps w:val="0"/>
          <w:color w:val="auto"/>
          <w:spacing w:val="0"/>
          <w:sz w:val="24"/>
          <w:highlight w:val="none"/>
          <w:u w:val="single"/>
        </w:rPr>
        <w:t xml:space="preserve">采购人或采购代理机构有权将以上内容进行公示。</w:t>
      </w:r>
      <w:r/>
    </w:p>
    <w:p>
      <w:pPr>
        <w:ind w:firstLine="482"/>
        <w:jc w:val="left"/>
        <w:keepLines w:val="0"/>
        <w:keepNext w:val="0"/>
        <w:pageBreakBefore w:val="0"/>
        <w:spacing w:line="360" w:lineRule="auto"/>
        <w:widowControl w:val="off"/>
        <w:rPr>
          <w:rFonts w:hint="eastAsia" w:ascii="宋体" w:hAnsi="宋体" w:eastAsia="宋体" w:cs="宋体"/>
          <w:b/>
          <w:caps w:val="0"/>
          <w:color w:val="auto"/>
          <w:spacing w:val="0"/>
          <w:sz w:val="24"/>
          <w:highlight w:val="none"/>
          <w:u w:val="single"/>
        </w:rPr>
      </w:pPr>
      <w:r>
        <w:rPr>
          <w:rFonts w:hint="eastAsia" w:ascii="宋体" w:hAnsi="宋体" w:eastAsia="宋体" w:cs="宋体"/>
          <w:b/>
          <w:bCs/>
          <w:caps w:val="0"/>
          <w:color w:val="auto"/>
          <w:spacing w:val="0"/>
          <w:sz w:val="36"/>
          <w:highlight w:val="none"/>
        </w:rPr>
        <w:br w:type="page" w:clear="all"/>
      </w:r>
      <w:r/>
    </w:p>
    <w:p>
      <w:pPr>
        <w:pStyle w:val="989"/>
        <w:jc w:val="center"/>
        <w:rPr>
          <w:rFonts w:hint="eastAsia" w:ascii="宋体" w:hAnsi="宋体" w:eastAsia="宋体" w:cs="宋体"/>
          <w:b/>
          <w:caps w:val="0"/>
          <w:color w:val="auto"/>
          <w:spacing w:val="0"/>
          <w:sz w:val="30"/>
          <w:szCs w:val="30"/>
          <w:highlight w:val="none"/>
          <w:lang w:val="en-US" w:eastAsia="zh-CN" w:bidi="ar-SA"/>
        </w:rPr>
      </w:pPr>
      <w:r>
        <w:rPr>
          <w:rFonts w:hint="eastAsia" w:asciiTheme="minorEastAsia" w:hAnsiTheme="minorEastAsia" w:eastAsiaTheme="minorEastAsia" w:cstheme="minorEastAsia"/>
          <w:b/>
          <w:bCs/>
          <w:caps w:val="0"/>
          <w:color w:val="auto"/>
          <w:spacing w:val="0"/>
          <w:sz w:val="36"/>
          <w:highlight w:val="none"/>
          <w:lang w:val="en-US" w:eastAsia="zh-CN"/>
        </w:rPr>
        <w:t xml:space="preserve"> </w:t>
      </w:r>
      <w:r>
        <w:rPr>
          <w:rFonts w:hint="eastAsia" w:ascii="宋体" w:hAnsi="宋体" w:eastAsia="宋体" w:cs="宋体"/>
          <w:b/>
          <w:caps w:val="0"/>
          <w:color w:val="auto"/>
          <w:spacing w:val="0"/>
          <w:sz w:val="30"/>
          <w:szCs w:val="30"/>
          <w:highlight w:val="none"/>
          <w:lang w:val="en-US" w:eastAsia="zh-CN" w:bidi="ar-SA"/>
        </w:rPr>
        <w:t xml:space="preserve">5、承包人用于本工程施工的机械设备表</w:t>
      </w:r>
      <w:r/>
    </w:p>
    <w:p>
      <w:pPr>
        <w:spacing w:line="360" w:lineRule="auto"/>
        <w:rPr>
          <w:rFonts w:hint="eastAsia" w:ascii="宋体" w:hAnsi="宋体" w:cs="宋体"/>
          <w:caps w:val="0"/>
          <w:color w:val="auto"/>
          <w:spacing w:val="0"/>
          <w:sz w:val="24"/>
          <w:highlight w:val="none"/>
          <w:lang w:val="en-US" w:eastAsia="zh-CN"/>
        </w:rPr>
      </w:pPr>
      <w:r>
        <w:rPr>
          <w:rFonts w:hint="eastAsia" w:ascii="宋体" w:hAnsi="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val="en-US" w:eastAsia="zh-CN"/>
        </w:rPr>
        <w:t xml:space="preserve"> </w:t>
      </w:r>
      <w:r/>
    </w:p>
    <w:p>
      <w:pPr>
        <w:spacing w:line="360" w:lineRule="auto"/>
        <w:rPr>
          <w:rFonts w:hint="eastAsia" w:ascii="宋体" w:hAnsi="宋体" w:cs="宋体"/>
          <w:caps w:val="0"/>
          <w:color w:val="auto"/>
          <w:spacing w:val="0"/>
          <w:sz w:val="24"/>
        </w:rPr>
      </w:pPr>
      <w:r>
        <w:rPr>
          <w:rFonts w:hint="eastAsia" w:ascii="宋体" w:hAnsi="宋体" w:cs="宋体"/>
          <w:caps w:val="0"/>
          <w:color w:val="auto"/>
          <w:spacing w:val="0"/>
          <w:sz w:val="24"/>
        </w:rPr>
        <w:t xml:space="preserve">项目名称：</w:t>
      </w:r>
      <w:r/>
    </w:p>
    <w:p>
      <w:pPr>
        <w:spacing w:line="360" w:lineRule="auto"/>
        <w:rPr>
          <w:rFonts w:hint="eastAsia" w:ascii="宋体" w:hAnsi="宋体" w:cs="宋体"/>
          <w:caps w:val="0"/>
          <w:color w:val="auto"/>
          <w:spacing w:val="0"/>
          <w:sz w:val="24"/>
          <w:lang w:eastAsia="zh-CN"/>
        </w:rPr>
      </w:pPr>
      <w:r>
        <w:rPr>
          <w:rFonts w:hint="eastAsia" w:ascii="宋体" w:hAnsi="宋体" w:cs="宋体"/>
          <w:caps w:val="0"/>
          <w:color w:val="auto"/>
          <w:spacing w:val="0"/>
          <w:sz w:val="24"/>
          <w:lang w:eastAsia="zh-CN"/>
        </w:rPr>
      </w:r>
      <w:r/>
    </w:p>
    <w:tbl>
      <w:tblPr>
        <w:tblStyle w:val="976"/>
        <w:tblW w:w="4996" w:type="pct"/>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768"/>
        <w:gridCol w:w="1064"/>
        <w:gridCol w:w="595"/>
        <w:gridCol w:w="595"/>
        <w:gridCol w:w="1064"/>
        <w:gridCol w:w="1534"/>
        <w:gridCol w:w="1065"/>
        <w:gridCol w:w="596"/>
      </w:tblGrid>
      <w:tr>
        <w:trPr>
          <w:trHeight w:val="1079"/>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序号</w:t>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机械或设备名称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规格型号</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数量</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产地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制造年份</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额定功率(kW)</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生产能力</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备注</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6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bl>
    <w:p>
      <w:pPr>
        <w:ind w:firstLine="4072"/>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供应商（电子签章）：</w:t>
      </w:r>
      <w:r/>
    </w:p>
    <w:p>
      <w:pPr>
        <w:ind w:firstLine="1205"/>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法定代表人(负责人)或授权代表（签字或盖章）： </w:t>
      </w:r>
      <w:r/>
    </w:p>
    <w:p>
      <w:pPr>
        <w:ind w:firstLine="5542"/>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日期：年</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月</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日</w:t>
      </w:r>
      <w:r/>
    </w:p>
    <w:p>
      <w:pPr>
        <w:jc w:val="left"/>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注：1、如果不提供此表将视为没有实质性响应。</w:t>
      </w:r>
      <w:r/>
    </w:p>
    <w:p>
      <w:pPr>
        <w:ind w:firstLine="480"/>
        <w:jc w:val="left"/>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2、响应供应商对以上数据的真实性负责。</w:t>
      </w:r>
      <w:r/>
    </w:p>
    <w:p>
      <w:pPr>
        <w:rPr>
          <w:rFonts w:ascii="宋体" w:hAnsi="宋体" w:cs="宋体"/>
          <w:b/>
          <w:caps w:val="0"/>
          <w:color w:val="auto"/>
          <w:spacing w:val="0"/>
          <w:sz w:val="24"/>
        </w:rPr>
      </w:pPr>
      <w:r>
        <w:rPr>
          <w:rFonts w:ascii="宋体" w:hAnsi="宋体" w:cs="宋体"/>
          <w:b/>
          <w:caps w:val="0"/>
          <w:color w:val="auto"/>
          <w:spacing w:val="0"/>
          <w:sz w:val="24"/>
        </w:rPr>
        <w:br w:type="page" w:clear="all"/>
      </w:r>
      <w:r/>
    </w:p>
    <w:p>
      <w:pPr>
        <w:pStyle w:val="982"/>
        <w:numPr>
          <w:ilvl w:val="0"/>
          <w:numId w:val="0"/>
        </w:numPr>
        <w:jc w:val="center"/>
        <w:spacing w:line="360" w:lineRule="auto"/>
        <w:rPr>
          <w:rFonts w:hint="default" w:ascii="宋体" w:hAnsi="宋体" w:eastAsia="宋体" w:cs="宋体"/>
          <w:b/>
          <w:caps w:val="0"/>
          <w:color w:val="auto"/>
          <w:spacing w:val="0"/>
          <w:sz w:val="30"/>
          <w:szCs w:val="30"/>
          <w:highlight w:val="none"/>
          <w:lang w:val="en-US" w:eastAsia="zh-CN" w:bidi="ar-SA"/>
        </w:rPr>
        <w:outlineLvl w:val="0"/>
      </w:pPr>
      <w:r/>
      <w:bookmarkStart w:id="13" w:name="_Toc12612"/>
      <w:r>
        <w:rPr>
          <w:rFonts w:hint="eastAsia" w:ascii="宋体" w:hAnsi="宋体" w:eastAsia="宋体" w:cs="宋体"/>
          <w:b/>
          <w:caps w:val="0"/>
          <w:color w:val="auto"/>
          <w:spacing w:val="0"/>
          <w:sz w:val="30"/>
          <w:szCs w:val="30"/>
          <w:highlight w:val="none"/>
          <w:lang w:val="en-US" w:eastAsia="zh-CN" w:bidi="ar-SA"/>
        </w:rPr>
        <w:t xml:space="preserve">6、承包人主要施工管理人员表</w:t>
      </w:r>
      <w:bookmarkEnd w:id="13"/>
      <w:r/>
      <w:r/>
    </w:p>
    <w:tbl>
      <w:tblPr>
        <w:tblStyle w:val="925"/>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686"/>
        <w:gridCol w:w="1286"/>
        <w:gridCol w:w="1034"/>
        <w:gridCol w:w="1034"/>
        <w:gridCol w:w="3832"/>
      </w:tblGrid>
      <w:tr>
        <w:trPr>
          <w:jc w:val="center"/>
          <w:trHeight w:val="454" w:hRule="exact"/>
        </w:trPr>
        <w:tc>
          <w:tcPr>
            <w:tcW w:w="950"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名    称</w:t>
            </w:r>
            <w:r/>
          </w:p>
        </w:tc>
        <w:tc>
          <w:tcPr>
            <w:tcW w:w="725"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姓名</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职务</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职称</w:t>
            </w:r>
            <w:r/>
          </w:p>
        </w:tc>
        <w:tc>
          <w:tcPr>
            <w:tcW w:w="2158"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主要资历、经验及承担过的项目</w:t>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一、总部人员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项目主管</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二、现场人员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项目经理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技术负责人</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造价管理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质量管理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材料管理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安全管理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bl>
    <w:p>
      <w:pPr>
        <w:spacing w:line="360" w:lineRule="auto"/>
        <w:rPr>
          <w:rFonts w:ascii="宋体" w:hAnsi="宋体" w:cs="宋体"/>
          <w:caps w:val="0"/>
          <w:color w:val="auto"/>
          <w:spacing w:val="0"/>
          <w:szCs w:val="21"/>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Cs w:val="21"/>
        </w:rPr>
      </w:r>
      <w:r/>
    </w:p>
    <w:p>
      <w:pPr>
        <w:spacing w:line="360" w:lineRule="auto"/>
        <w:rPr>
          <w:rFonts w:ascii="宋体" w:hAnsi="宋体" w:cs="宋体"/>
          <w:caps w:val="0"/>
          <w:color w:val="auto"/>
          <w:spacing w:val="0"/>
          <w:szCs w:val="21"/>
        </w:rPr>
        <w:pBdr>
          <w:top w:val="none" w:color="000000" w:sz="0" w:space="0"/>
          <w:left w:val="none" w:color="000000" w:sz="0" w:space="0"/>
          <w:bottom w:val="none" w:color="000000" w:sz="0" w:space="0"/>
          <w:right w:val="none" w:color="000000" w:sz="0" w:space="0"/>
        </w:pBdr>
      </w:pPr>
      <w:r>
        <w:rPr>
          <w:rFonts w:hint="eastAsia" w:ascii="宋体" w:hAnsi="宋体" w:cs="宋体"/>
          <w:caps w:val="0"/>
          <w:color w:val="auto"/>
          <w:spacing w:val="0"/>
          <w:szCs w:val="21"/>
          <w:highlight w:val="none"/>
        </w:rPr>
        <w:t xml:space="preserve">附：</w:t>
      </w:r>
      <w:r>
        <w:rPr>
          <w:rFonts w:hint="eastAsia" w:ascii="宋体" w:hAnsi="宋体" w:cs="宋体"/>
          <w:caps w:val="0"/>
          <w:color w:val="auto"/>
          <w:spacing w:val="0"/>
          <w:szCs w:val="21"/>
          <w:lang w:val="en-US" w:eastAsia="zh-CN"/>
        </w:rPr>
        <w:t xml:space="preserve">1.</w:t>
      </w:r>
      <w:r>
        <w:rPr>
          <w:rFonts w:hint="eastAsia" w:ascii="宋体" w:hAnsi="宋体" w:cs="宋体"/>
          <w:caps w:val="0"/>
          <w:color w:val="auto"/>
          <w:spacing w:val="0"/>
          <w:szCs w:val="21"/>
        </w:rPr>
        <w:t xml:space="preserve">项目负责人无在建工程的</w:t>
      </w:r>
      <w:r>
        <w:rPr>
          <w:rFonts w:hint="eastAsia" w:ascii="宋体" w:hAnsi="宋体" w:cs="宋体"/>
          <w:caps w:val="0"/>
          <w:color w:val="auto"/>
          <w:spacing w:val="0"/>
          <w:szCs w:val="21"/>
          <w:lang w:val="en-US" w:eastAsia="zh-CN"/>
        </w:rPr>
        <w:t xml:space="preserve">证明材料</w:t>
      </w:r>
      <w:r>
        <w:rPr>
          <w:rFonts w:hint="eastAsia" w:ascii="宋体" w:hAnsi="宋体" w:cs="宋体"/>
          <w:caps w:val="0"/>
          <w:color w:val="auto"/>
          <w:spacing w:val="0"/>
          <w:szCs w:val="21"/>
        </w:rPr>
        <w:t xml:space="preserve">。（必须提供）。</w:t>
      </w:r>
      <w:r/>
    </w:p>
    <w:p>
      <w:pPr>
        <w:ind w:firstLine="4578"/>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供应商（电子签章）：</w:t>
      </w:r>
      <w:r/>
    </w:p>
    <w:p>
      <w:pPr>
        <w:ind w:firstLine="1687"/>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法定代表人(负责人)或授权代表（签字或盖章）：</w:t>
      </w:r>
      <w:r/>
    </w:p>
    <w:p>
      <w:pPr>
        <w:ind w:firstLine="6023"/>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日期：年</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月</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日</w:t>
      </w:r>
      <w:r/>
    </w:p>
    <w:p>
      <w:pPr>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注：1、如果不提供此表将视为没有实质性响应。</w:t>
      </w:r>
      <w:r/>
    </w:p>
    <w:p>
      <w:pPr>
        <w:ind w:firstLine="480"/>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2、响应供应商对以上数据的真实性负责。</w:t>
      </w:r>
      <w:r/>
    </w:p>
    <w:p>
      <w:pPr>
        <w:pStyle w:val="982"/>
        <w:numPr>
          <w:ilvl w:val="0"/>
          <w:numId w:val="0"/>
        </w:numPr>
        <w:jc w:val="center"/>
        <w:spacing w:line="360" w:lineRule="auto"/>
        <w:rPr>
          <w:rFonts w:hint="eastAsia" w:eastAsia="宋体" w:cs="宋体"/>
          <w:b/>
          <w:caps w:val="0"/>
          <w:color w:val="auto"/>
          <w:spacing w:val="0"/>
          <w:sz w:val="30"/>
          <w:szCs w:val="30"/>
          <w:highlight w:val="none"/>
          <w:lang w:val="en-US" w:eastAsia="zh-CN" w:bidi="ar-SA"/>
        </w:rPr>
        <w:outlineLvl w:val="0"/>
      </w:pPr>
      <w:r>
        <w:rPr>
          <w:rFonts w:hint="eastAsia" w:eastAsia="宋体" w:cs="宋体"/>
          <w:b/>
          <w:caps w:val="0"/>
          <w:color w:val="auto"/>
          <w:spacing w:val="0"/>
          <w:sz w:val="30"/>
          <w:szCs w:val="30"/>
          <w:highlight w:val="none"/>
          <w:lang w:val="en-US" w:eastAsia="zh-CN" w:bidi="ar-SA"/>
        </w:rPr>
      </w:r>
      <w:r/>
    </w:p>
    <w:p>
      <w:pPr>
        <w:rPr>
          <w:rFonts w:hint="eastAsia" w:eastAsia="宋体" w:cs="宋体"/>
          <w:b/>
          <w:caps w:val="0"/>
          <w:color w:val="auto"/>
          <w:spacing w:val="0"/>
          <w:sz w:val="30"/>
          <w:szCs w:val="30"/>
          <w:highlight w:val="none"/>
          <w:lang w:val="en-US" w:eastAsia="zh-CN" w:bidi="ar-SA"/>
        </w:rPr>
      </w:pPr>
      <w:r>
        <w:rPr>
          <w:rFonts w:hint="eastAsia" w:eastAsia="宋体" w:cs="宋体"/>
          <w:b/>
          <w:caps w:val="0"/>
          <w:color w:val="auto"/>
          <w:spacing w:val="0"/>
          <w:sz w:val="30"/>
          <w:szCs w:val="30"/>
          <w:highlight w:val="none"/>
          <w:lang w:val="en-US" w:eastAsia="zh-CN" w:bidi="ar-SA"/>
        </w:rPr>
        <w:br w:type="page" w:clear="all"/>
      </w:r>
      <w:r/>
    </w:p>
    <w:p>
      <w:pPr>
        <w:pStyle w:val="982"/>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4" w:name="_Toc17794"/>
      <w:r>
        <w:rPr>
          <w:rFonts w:hint="eastAsia" w:eastAsia="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偏离表</w:t>
      </w:r>
      <w:bookmarkEnd w:id="14"/>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项目编号：</w:t>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项目名称：</w:t>
      </w:r>
      <w:r/>
    </w:p>
    <w:tbl>
      <w:tblPr>
        <w:tblStyle w:val="925"/>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766"/>
        <w:gridCol w:w="3821"/>
        <w:gridCol w:w="1569"/>
        <w:gridCol w:w="1274"/>
        <w:gridCol w:w="798"/>
      </w:tblGrid>
      <w:tr>
        <w:trPr>
          <w:jc w:val="center"/>
          <w:trHeight w:val="41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bl>
    <w:p>
      <w:pPr>
        <w:rPr>
          <w:rFonts w:hint="eastAsia" w:ascii="宋体" w:hAnsi="宋体" w:eastAsia="宋体" w:cs="宋体"/>
          <w:caps w:val="0"/>
          <w:color w:val="auto"/>
          <w:spacing w:val="0"/>
          <w:sz w:val="24"/>
          <w:highlight w:val="none"/>
          <w:u w:val="single"/>
        </w:rPr>
      </w:pPr>
      <w:r>
        <w:rPr>
          <w:rFonts w:hint="eastAsia" w:ascii="宋体" w:hAnsi="宋体" w:eastAsia="宋体" w:cs="宋体"/>
          <w:caps w:val="0"/>
          <w:color w:val="auto"/>
          <w:spacing w:val="0"/>
          <w:sz w:val="24"/>
          <w:highlight w:val="none"/>
          <w:u w:val="singl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w:t>
      </w:r>
      <w:r>
        <w:rPr>
          <w:rFonts w:hint="eastAsia" w:ascii="宋体" w:hAnsi="宋体" w:eastAsia="宋体" w:cs="宋体"/>
          <w:caps w:val="0"/>
          <w:color w:val="auto"/>
          <w:spacing w:val="0"/>
          <w:sz w:val="24"/>
          <w:szCs w:val="24"/>
          <w:highlight w:val="none"/>
          <w:lang w:val="en-US" w:eastAsia="zh-CN"/>
        </w:rPr>
        <w:t xml:space="preserve">电子签章</w:t>
      </w:r>
      <w:r>
        <w:rPr>
          <w:rFonts w:hint="eastAsia" w:ascii="宋体" w:hAnsi="宋体" w:eastAsia="宋体" w:cs="宋体"/>
          <w:caps w:val="0"/>
          <w:color w:val="auto"/>
          <w:spacing w:val="0"/>
          <w:sz w:val="24"/>
          <w:szCs w:val="24"/>
          <w:highlight w:val="none"/>
        </w:rPr>
        <w:t xml:space="preserve">）：</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法定代表人（负责人)或授权代表（签字或盖章）： </w:t>
      </w:r>
      <w:r/>
    </w:p>
    <w:p>
      <w:pPr>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ind w:right="29"/>
        <w:jc w:val="center"/>
        <w:spacing w:line="360" w:lineRule="auto"/>
        <w:rPr>
          <w:rFonts w:hint="eastAsia" w:ascii="宋体" w:hAnsi="宋体" w:eastAsia="宋体" w:cs="宋体"/>
          <w:caps w:val="0"/>
          <w:color w:val="auto"/>
          <w:spacing w:val="0"/>
          <w:sz w:val="24"/>
          <w:highlight w:val="none"/>
        </w:rPr>
        <w:outlineLvl w:val="0"/>
      </w:pPr>
      <w:r>
        <w:rPr>
          <w:rFonts w:hint="eastAsia" w:ascii="宋体" w:hAnsi="宋体" w:eastAsia="宋体" w:cs="宋体"/>
          <w:b/>
          <w:caps w:val="0"/>
          <w:color w:val="auto"/>
          <w:spacing w:val="0"/>
          <w:sz w:val="36"/>
          <w:highlight w:val="none"/>
        </w:rPr>
        <w:br w:type="page" w:clear="all"/>
      </w:r>
      <w:bookmarkStart w:id="15" w:name="_Toc3850"/>
      <w:r>
        <w:rPr>
          <w:rFonts w:hint="eastAsia" w:ascii="宋体" w:hAnsi="宋体" w:cs="宋体"/>
          <w:b/>
          <w:caps w:val="0"/>
          <w:color w:val="auto"/>
          <w:spacing w:val="0"/>
          <w:sz w:val="36"/>
          <w:highlight w:val="none"/>
          <w:lang w:val="en-US" w:eastAsia="zh-CN"/>
        </w:rPr>
        <w:t xml:space="preserve">8</w:t>
      </w:r>
      <w:r>
        <w:rPr>
          <w:rFonts w:hint="eastAsia" w:ascii="宋体" w:hAnsi="宋体" w:eastAsia="宋体" w:cs="宋体"/>
          <w:b/>
          <w:caps w:val="0"/>
          <w:color w:val="auto"/>
          <w:spacing w:val="0"/>
          <w:sz w:val="30"/>
          <w:szCs w:val="30"/>
          <w:highlight w:val="none"/>
          <w:lang w:val="en-US" w:eastAsia="zh-CN" w:bidi="ar-SA"/>
        </w:rPr>
        <w:t xml:space="preserve">、合同草案条款</w:t>
      </w:r>
      <w:bookmarkEnd w:id="15"/>
      <w:r/>
      <w:r/>
    </w:p>
    <w:p>
      <w:pPr>
        <w:ind w:firstLine="482"/>
        <w:jc w:val="center"/>
        <w:spacing w:line="360" w:lineRule="auto"/>
        <w:rPr>
          <w:rFonts w:hint="eastAsia" w:ascii="宋体" w:hAnsi="宋体" w:eastAsia="宋体" w:cs="宋体"/>
          <w:b/>
          <w:caps w:val="0"/>
          <w:color w:val="auto"/>
          <w:spacing w:val="0"/>
          <w:sz w:val="24"/>
          <w:highlight w:val="none"/>
        </w:rPr>
      </w:pPr>
      <w:r/>
      <w:bookmarkStart w:id="16" w:name="_Toc65317831"/>
      <w:r>
        <w:rPr>
          <w:rFonts w:hint="eastAsia" w:ascii="宋体" w:hAnsi="宋体" w:eastAsia="宋体" w:cs="宋体"/>
          <w:b/>
          <w:caps w:val="0"/>
          <w:color w:val="auto"/>
          <w:spacing w:val="0"/>
          <w:sz w:val="24"/>
          <w:highlight w:val="none"/>
        </w:rPr>
        <w:t xml:space="preserve">（以采购人与成交供应商最终签订版本为准）</w:t>
      </w:r>
      <w:bookmarkEnd w:id="16"/>
      <w:r/>
      <w:r/>
    </w:p>
    <w:p>
      <w:pPr>
        <w:pStyle w:val="966"/>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66"/>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66"/>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66"/>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66"/>
        <w:jc w:val="center"/>
        <w:rPr>
          <w:rFonts w:hint="eastAsia" w:ascii="宋体" w:hAnsi="宋体" w:eastAsia="宋体" w:cs="宋体"/>
          <w:b/>
          <w:caps w:val="0"/>
          <w:spacing w:val="0"/>
          <w:sz w:val="72"/>
          <w:szCs w:val="44"/>
          <w:highlight w:val="none"/>
          <w:lang w:val="en-US" w:eastAsia="zh-CN"/>
        </w:rPr>
      </w:pPr>
      <w:r>
        <w:rPr>
          <w:rFonts w:hint="eastAsia" w:ascii="宋体" w:hAnsi="宋体" w:eastAsia="宋体" w:cs="宋体"/>
          <w:b/>
          <w:caps w:val="0"/>
          <w:spacing w:val="0"/>
          <w:sz w:val="72"/>
          <w:szCs w:val="44"/>
          <w:highlight w:val="none"/>
          <w:lang w:val="en-US" w:eastAsia="zh-CN"/>
        </w:rPr>
        <w:t xml:space="preserve">政 府 采 购 合 同</w:t>
      </w:r>
      <w:r/>
    </w:p>
    <w:p>
      <w:pPr>
        <w:pStyle w:val="966"/>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66"/>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66"/>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66"/>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6"/>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6"/>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项目编号：</w:t>
      </w:r>
      <w:r>
        <w:rPr>
          <w:rFonts w:hint="eastAsia" w:ascii="宋体" w:hAnsi="宋体" w:cs="宋体"/>
          <w:caps w:val="0"/>
          <w:spacing w:val="0"/>
          <w:sz w:val="32"/>
          <w:szCs w:val="32"/>
          <w:highlight w:val="none"/>
          <w:lang w:val="en-US" w:eastAsia="zh-CN"/>
        </w:rPr>
        <w:t xml:space="preserve">JSZC-320305-ZZXH-C2026-0006</w:t>
      </w:r>
      <w:r/>
    </w:p>
    <w:p>
      <w:pPr>
        <w:pStyle w:val="966"/>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6"/>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项目名称：</w:t>
      </w:r>
      <w:r>
        <w:rPr>
          <w:rFonts w:hint="eastAsia" w:ascii="宋体" w:hAnsi="宋体" w:cs="宋体"/>
          <w:caps w:val="0"/>
          <w:spacing w:val="0"/>
          <w:sz w:val="32"/>
          <w:szCs w:val="32"/>
          <w:highlight w:val="none"/>
          <w:lang w:val="en-US" w:eastAsia="zh-CN"/>
        </w:rPr>
        <w:t xml:space="preserve">2026年潘安湖初级中学校区学位扩容改造工程</w:t>
      </w:r>
      <w:r/>
    </w:p>
    <w:p>
      <w:pPr>
        <w:pStyle w:val="966"/>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6"/>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采购单位：</w:t>
      </w:r>
      <w:r>
        <w:rPr>
          <w:rFonts w:hint="eastAsia" w:ascii="宋体" w:hAnsi="宋体" w:cs="宋体"/>
          <w:caps w:val="0"/>
          <w:spacing w:val="0"/>
          <w:sz w:val="32"/>
          <w:szCs w:val="32"/>
          <w:highlight w:val="none"/>
          <w:lang w:val="en-US" w:eastAsia="zh-CN"/>
        </w:rPr>
        <w:t xml:space="preserve">徐州市贾汪区教育局</w:t>
      </w:r>
      <w:r/>
    </w:p>
    <w:p>
      <w:pPr>
        <w:pStyle w:val="966"/>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6"/>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成交供应商：</w:t>
      </w:r>
      <w:r/>
    </w:p>
    <w:p>
      <w:pPr>
        <w:pStyle w:val="966"/>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6"/>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签订日期：    年  月  日</w:t>
      </w:r>
      <w:r/>
    </w:p>
    <w:p>
      <w:pPr>
        <w:pStyle w:val="966"/>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6"/>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6"/>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6"/>
        <w:ind w:firstLine="280"/>
        <w:rPr>
          <w:rFonts w:hint="eastAsia" w:ascii="宋体" w:hAnsi="宋体" w:eastAsia="宋体" w:cs="宋体"/>
          <w:caps w:val="0"/>
          <w:spacing w:val="0"/>
          <w:sz w:val="28"/>
          <w:szCs w:val="24"/>
          <w:highlight w:val="none"/>
          <w:lang w:val="en-US" w:eastAsia="zh-CN"/>
        </w:rPr>
      </w:pPr>
      <w:r>
        <w:rPr>
          <w:rFonts w:hint="eastAsia" w:ascii="宋体" w:hAnsi="宋体" w:eastAsia="宋体" w:cs="宋体"/>
          <w:caps w:val="0"/>
          <w:spacing w:val="0"/>
          <w:sz w:val="28"/>
          <w:szCs w:val="24"/>
          <w:highlight w:val="none"/>
          <w:lang w:val="en-US" w:eastAsia="zh-CN"/>
        </w:rPr>
        <w:t xml:space="preserve">有情提醒：采购人与中标、成交供应商应当在中标、成交通知书 发出之日起三十日内，按照采购文件确定的事项签订政府采购合同。 </w:t>
      </w:r>
      <w:r/>
    </w:p>
    <w:p>
      <w:pPr>
        <w:pStyle w:val="966"/>
        <w:ind w:firstLine="28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8"/>
          <w:szCs w:val="24"/>
          <w:highlight w:val="none"/>
          <w:lang w:val="en-US" w:eastAsia="zh-CN"/>
        </w:rPr>
        <w:t xml:space="preserve">采购人应当自政府采购合同签订之日起 2 个工作日内，将政府采购合同在省级以上人民政府财政部门指定的媒体上公告，但政府采购合同 中涉及国家秘密、商业秘密的内容除外。</w:t>
      </w:r>
      <w:r/>
    </w:p>
    <w:p>
      <w:pPr>
        <w:pStyle w:val="995"/>
        <w:rPr>
          <w:caps w:val="0"/>
          <w:spacing w:val="0"/>
        </w:rPr>
      </w:pPr>
      <w:r>
        <w:rPr>
          <w:caps w:val="0"/>
          <w:spacing w:val="0"/>
        </w:rPr>
      </w:r>
      <w:r/>
    </w:p>
    <w:p>
      <w:pPr>
        <w:pStyle w:val="936"/>
        <w:rPr>
          <w:rFonts w:ascii="宋体" w:hAnsi="宋体" w:cs="宋体"/>
          <w:b/>
          <w:caps w:val="0"/>
          <w:spacing w:val="0"/>
          <w:sz w:val="72"/>
          <w:szCs w:val="52"/>
        </w:rPr>
      </w:pPr>
      <w:r>
        <w:rPr>
          <w:rFonts w:ascii="宋体" w:hAnsi="宋体" w:cs="宋体"/>
          <w:b/>
          <w:caps w:val="0"/>
          <w:spacing w:val="0"/>
          <w:sz w:val="72"/>
          <w:szCs w:val="52"/>
        </w:rPr>
      </w:r>
      <w:r/>
    </w:p>
    <w:p>
      <w:pPr>
        <w:pStyle w:val="936"/>
        <w:jc w:val="center"/>
        <w:rPr>
          <w:rFonts w:ascii="宋体" w:hAnsi="宋体" w:cs="宋体"/>
          <w:b/>
          <w:caps w:val="0"/>
          <w:spacing w:val="0"/>
          <w:sz w:val="72"/>
          <w:szCs w:val="52"/>
        </w:rPr>
      </w:pPr>
      <w:r>
        <w:rPr>
          <w:rFonts w:ascii="宋体" w:hAnsi="宋体" w:cs="宋体"/>
          <w:b/>
          <w:caps w:val="0"/>
          <w:spacing w:val="0"/>
          <w:sz w:val="72"/>
          <w:szCs w:val="52"/>
        </w:rPr>
      </w:r>
      <w:r/>
    </w:p>
    <w:p>
      <w:pPr>
        <w:pStyle w:val="936"/>
        <w:jc w:val="center"/>
        <w:rPr>
          <w:rFonts w:ascii="宋体" w:hAnsi="宋体"/>
          <w:b/>
          <w:caps w:val="0"/>
          <w:spacing w:val="0"/>
          <w:sz w:val="52"/>
          <w:szCs w:val="52"/>
        </w:rPr>
      </w:pPr>
      <w:r>
        <w:rPr>
          <w:rFonts w:ascii="宋体" w:hAnsi="宋体" w:cs="宋体"/>
          <w:b/>
          <w:caps w:val="0"/>
          <w:spacing w:val="0"/>
          <w:sz w:val="72"/>
          <w:szCs w:val="52"/>
        </w:rPr>
        <w:t xml:space="preserve">建设工程施工合同</w:t>
      </w:r>
      <w:r>
        <w:rPr>
          <w:rFonts w:ascii="宋体" w:hAnsi="宋体" w:cs="宋体"/>
          <w:b/>
          <w:caps w:val="0"/>
          <w:spacing w:val="0"/>
          <w:sz w:val="52"/>
          <w:szCs w:val="52"/>
        </w:rPr>
        <w:br/>
      </w:r>
      <w:r>
        <w:rPr>
          <w:rFonts w:ascii="宋体" w:hAnsi="宋体" w:cs="宋体"/>
          <w:b/>
          <w:caps w:val="0"/>
          <w:spacing w:val="0"/>
          <w:sz w:val="52"/>
          <w:szCs w:val="52"/>
        </w:rPr>
        <w:t xml:space="preserve">（示范文本）</w:t>
      </w:r>
      <w:r/>
    </w:p>
    <w:p>
      <w:pPr>
        <w:pStyle w:val="936"/>
        <w:jc w:val="center"/>
        <w:rPr>
          <w:rFonts w:ascii="宋体" w:hAnsi="宋体"/>
          <w:bCs/>
          <w:caps w:val="0"/>
          <w:spacing w:val="0"/>
          <w:sz w:val="32"/>
          <w:szCs w:val="32"/>
        </w:rPr>
      </w:pPr>
      <w:r>
        <w:rPr>
          <w:rFonts w:ascii="宋体" w:hAnsi="宋体" w:cs="宋体"/>
          <w:bCs/>
          <w:caps w:val="0"/>
          <w:spacing w:val="0"/>
          <w:sz w:val="32"/>
          <w:szCs w:val="32"/>
        </w:rPr>
        <w:t xml:space="preserve">（GF—2017—0201）</w:t>
      </w:r>
      <w:r/>
    </w:p>
    <w:p>
      <w:pPr>
        <w:pStyle w:val="936"/>
        <w:jc w:val="center"/>
        <w:rPr>
          <w:rFonts w:ascii="宋体" w:hAnsi="宋体"/>
          <w:b/>
          <w:caps w:val="0"/>
          <w:spacing w:val="0"/>
          <w:sz w:val="52"/>
          <w:szCs w:val="52"/>
        </w:rPr>
      </w:pPr>
      <w:r>
        <w:rPr>
          <w:rFonts w:ascii="宋体" w:hAnsi="宋体"/>
          <w:b/>
          <w:caps w:val="0"/>
          <w:spacing w:val="0"/>
          <w:sz w:val="52"/>
          <w:szCs w:val="52"/>
        </w:rPr>
      </w:r>
      <w:r/>
    </w:p>
    <w:p>
      <w:pPr>
        <w:pStyle w:val="916"/>
        <w:jc w:val="center"/>
        <w:rPr>
          <w:b/>
          <w:bCs/>
          <w:caps w:val="0"/>
          <w:spacing w:val="0"/>
        </w:rPr>
      </w:pPr>
      <w:r/>
      <w:bookmarkStart w:id="17" w:name="_Toc2049"/>
      <w:r/>
      <w:bookmarkStart w:id="18" w:name="_Toc358569763"/>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pStyle w:val="933"/>
        <w:rPr>
          <w:caps w:val="0"/>
          <w:spacing w:val="0"/>
        </w:rPr>
      </w:pPr>
      <w:r>
        <w:rPr>
          <w:caps w:val="0"/>
          <w:spacing w:val="0"/>
        </w:rPr>
      </w:r>
      <w:r/>
    </w:p>
    <w:p>
      <w:pPr>
        <w:pStyle w:val="943"/>
        <w:rPr>
          <w:caps w:val="0"/>
          <w:spacing w:val="0"/>
        </w:rPr>
      </w:pPr>
      <w:r>
        <w:rPr>
          <w:caps w:val="0"/>
          <w:spacing w:val="0"/>
        </w:rPr>
      </w:r>
      <w:r/>
    </w:p>
    <w:p>
      <w:pPr>
        <w:pStyle w:val="935"/>
        <w:rPr>
          <w:caps w:val="0"/>
          <w:spacing w:val="0"/>
        </w:rPr>
      </w:pPr>
      <w:r>
        <w:rPr>
          <w:caps w:val="0"/>
          <w:spacing w:val="0"/>
        </w:rPr>
      </w:r>
      <w:r/>
    </w:p>
    <w:p>
      <w:pPr>
        <w:pStyle w:val="933"/>
        <w:rPr>
          <w:caps w:val="0"/>
          <w:spacing w:val="0"/>
        </w:rPr>
      </w:pPr>
      <w:r>
        <w:rPr>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caps w:val="0"/>
          <w:spacing w:val="0"/>
        </w:rPr>
      </w:pPr>
      <w:r>
        <w:rPr>
          <w:caps w:val="0"/>
          <w:spacing w:val="0"/>
        </w:rPr>
      </w:r>
      <w:r/>
    </w:p>
    <w:p>
      <w:pPr>
        <w:pStyle w:val="916"/>
        <w:jc w:val="center"/>
        <w:rPr>
          <w:b/>
          <w:bCs/>
          <w:caps w:val="0"/>
          <w:spacing w:val="0"/>
        </w:rPr>
      </w:pPr>
      <w:r>
        <w:rPr>
          <w:b/>
          <w:bCs/>
          <w:caps w:val="0"/>
          <w:spacing w:val="0"/>
        </w:rPr>
      </w:r>
      <w:r/>
    </w:p>
    <w:p>
      <w:pPr>
        <w:rPr>
          <w:b/>
          <w:bCs/>
          <w:caps w:val="0"/>
          <w:spacing w:val="0"/>
        </w:rPr>
      </w:pPr>
      <w:r>
        <w:rPr>
          <w:b/>
          <w:bCs/>
          <w:caps w:val="0"/>
          <w:spacing w:val="0"/>
        </w:rPr>
      </w:r>
      <w:r/>
    </w:p>
    <w:p>
      <w:pPr>
        <w:pStyle w:val="932"/>
        <w:rPr>
          <w:caps w:val="0"/>
          <w:spacing w:val="0"/>
        </w:rPr>
      </w:pPr>
      <w:r>
        <w:rPr>
          <w:caps w:val="0"/>
          <w:spacing w:val="0"/>
        </w:rPr>
      </w:r>
      <w:r/>
    </w:p>
    <w:p>
      <w:pPr>
        <w:pStyle w:val="916"/>
        <w:jc w:val="center"/>
        <w:rPr>
          <w:b/>
          <w:bCs/>
          <w:caps w:val="0"/>
          <w:spacing w:val="0"/>
        </w:rPr>
      </w:pPr>
      <w:r>
        <w:rPr>
          <w:rFonts w:hint="eastAsia" w:ascii="微软雅黑" w:hAnsi="微软雅黑" w:eastAsia="微软雅黑" w:cs="微软雅黑"/>
          <w:b/>
          <w:bCs/>
          <w:caps w:val="0"/>
          <w:spacing w:val="0"/>
        </w:rPr>
        <w:t xml:space="preserve">第一部分</w:t>
      </w:r>
      <w:r>
        <w:rPr>
          <w:b/>
          <w:bCs/>
          <w:caps w:val="0"/>
          <w:spacing w:val="0"/>
        </w:rPr>
        <w:t xml:space="preserve"> </w:t>
      </w:r>
      <w:r>
        <w:rPr>
          <w:rFonts w:hint="eastAsia" w:ascii="微软雅黑" w:hAnsi="微软雅黑" w:eastAsia="微软雅黑" w:cs="微软雅黑"/>
          <w:b/>
          <w:bCs/>
          <w:caps w:val="0"/>
          <w:spacing w:val="0"/>
        </w:rPr>
        <w:t xml:space="preserve">协议书</w:t>
      </w:r>
      <w:bookmarkEnd w:id="17"/>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发包人（全称）：</w:t>
      </w:r>
      <w:r>
        <w:rPr>
          <w:rFonts w:hint="eastAsia" w:ascii="宋体" w:hAnsi="宋体" w:cs="宋体"/>
          <w:caps w:val="0"/>
          <w:spacing w:val="0"/>
          <w:sz w:val="24"/>
          <w:u w:val="single"/>
        </w:rPr>
        <w:t xml:space="preserve">       </w:t>
      </w:r>
      <w:r>
        <w:rPr>
          <w:rFonts w:ascii="宋体" w:hAnsi="宋体" w:cs="宋体"/>
          <w:caps w:val="0"/>
          <w:spacing w:val="0"/>
          <w:sz w:val="24"/>
          <w:u w:val="single"/>
        </w:rPr>
        <w:t xml:space="preserve">                  </w:t>
      </w:r>
      <w:r>
        <w:rPr>
          <w:rFonts w:hint="eastAsia" w:ascii="宋体" w:hAnsi="宋体" w:cs="宋体"/>
          <w:caps w:val="0"/>
          <w:spacing w:val="0"/>
          <w:sz w:val="24"/>
          <w:u w:val="single"/>
        </w:rPr>
        <w:t xml:space="preserve">      </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承包人（全称）：</w:t>
      </w:r>
      <w:r>
        <w:rPr>
          <w:rFonts w:hint="eastAsia" w:ascii="宋体" w:hAnsi="宋体" w:cs="宋体"/>
          <w:caps w:val="0"/>
          <w:spacing w:val="0"/>
          <w:sz w:val="24"/>
          <w:u w:val="single"/>
        </w:rPr>
        <w:t xml:space="preserve">                                  </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根据《中华人民共和国民法典》、《中华人民共和国建筑法》及有关法律规定，遵循平等、自愿、公平和诚实信用的原则，双方就</w:t>
      </w:r>
      <w:r>
        <w:rPr>
          <w:rFonts w:hint="eastAsia" w:ascii="宋体" w:hAnsi="宋体" w:cs="宋体"/>
          <w:caps w:val="0"/>
          <w:spacing w:val="0"/>
          <w:sz w:val="24"/>
          <w:u w:val="single"/>
        </w:rPr>
        <w:t xml:space="preserve">  </w:t>
      </w:r>
      <w:r>
        <w:rPr>
          <w:rFonts w:hint="eastAsia" w:ascii="宋体" w:hAnsi="宋体" w:cs="宋体"/>
          <w:caps w:val="0"/>
          <w:spacing w:val="0"/>
          <w:sz w:val="24"/>
          <w:u w:val="single"/>
          <w:lang w:eastAsia="zh-CN"/>
        </w:rPr>
        <w:t xml:space="preserve">2026年潘安湖初级中学校区学位扩容改造工程</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施工及有关事项协商一致，共同达成如下协议：</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一、工程概况</w:t>
      </w:r>
      <w:r/>
    </w:p>
    <w:p>
      <w:pPr>
        <w:ind w:firstLine="588"/>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1.工程名称：</w:t>
      </w:r>
      <w:r>
        <w:rPr>
          <w:rFonts w:hint="eastAsia" w:ascii="宋体" w:hAnsi="宋体" w:cs="宋体"/>
          <w:caps w:val="0"/>
          <w:spacing w:val="0"/>
          <w:sz w:val="24"/>
          <w:u w:val="single"/>
        </w:rPr>
        <w:t xml:space="preserve"> </w:t>
      </w:r>
      <w:r>
        <w:rPr>
          <w:rFonts w:hint="eastAsia" w:ascii="宋体" w:hAnsi="宋体" w:cs="宋体"/>
          <w:caps w:val="0"/>
          <w:spacing w:val="0"/>
          <w:sz w:val="24"/>
          <w:u w:val="single"/>
          <w:lang w:eastAsia="zh-CN"/>
        </w:rPr>
        <w:t xml:space="preserve">2026年潘安湖初级中学校区学位扩容改造工程</w:t>
      </w:r>
      <w:r>
        <w:rPr>
          <w:rFonts w:hint="eastAsia" w:ascii="宋体" w:hAnsi="宋体" w:cs="宋体"/>
          <w:caps w:val="0"/>
          <w:spacing w:val="0"/>
          <w:sz w:val="24"/>
          <w:highlight w:val="none"/>
          <w:u w:val="single"/>
        </w:rPr>
        <w:t xml:space="preserve"> </w:t>
      </w:r>
      <w:r/>
    </w:p>
    <w:p>
      <w:pPr>
        <w:ind w:firstLine="588"/>
        <w:spacing w:line="440" w:lineRule="exact"/>
        <w:rPr>
          <w:rFonts w:hint="eastAsia" w:ascii="宋体" w:hAnsi="宋体" w:eastAsia="宋体" w:cs="宋体"/>
          <w:caps w:val="0"/>
          <w:spacing w:val="0"/>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2.工程地点：</w:t>
      </w:r>
      <w:r>
        <w:rPr>
          <w:rFonts w:hint="eastAsia" w:ascii="宋体" w:hAnsi="宋体" w:cs="宋体"/>
          <w:caps w:val="0"/>
          <w:spacing w:val="0"/>
          <w:sz w:val="24"/>
          <w:highlight w:val="none"/>
          <w:u w:val="single"/>
        </w:rPr>
        <w:t xml:space="preserve">  </w:t>
      </w:r>
      <w:r>
        <w:rPr>
          <w:rFonts w:hint="eastAsia" w:ascii="宋体" w:hAnsi="宋体" w:cs="宋体"/>
          <w:caps w:val="0"/>
          <w:spacing w:val="0"/>
          <w:sz w:val="24"/>
          <w:highlight w:val="none"/>
          <w:u w:val="single"/>
          <w:lang w:eastAsia="zh-CN"/>
        </w:rPr>
        <w:t xml:space="preserve">贾汪区潘安湖初级中学校内</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3.工程立项批准文号：</w:t>
      </w:r>
      <w:r>
        <w:rPr>
          <w:rFonts w:hint="eastAsia" w:ascii="宋体" w:hAnsi="宋体" w:cs="宋体"/>
          <w:caps w:val="0"/>
          <w:spacing w:val="0"/>
          <w:sz w:val="24"/>
          <w:highlight w:val="none"/>
          <w:u w:val="single"/>
        </w:rPr>
        <w:t xml:space="preserve">/。                      </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4.资金来源：</w:t>
      </w:r>
      <w:r>
        <w:rPr>
          <w:rFonts w:hint="eastAsia" w:ascii="宋体" w:hAnsi="宋体" w:cs="宋体"/>
          <w:caps w:val="0"/>
          <w:spacing w:val="0"/>
          <w:sz w:val="24"/>
          <w:highlight w:val="none"/>
          <w:u w:val="single"/>
          <w:lang w:val="en-US" w:eastAsia="zh-CN"/>
        </w:rPr>
        <w:t xml:space="preserve">财政拨款</w:t>
      </w:r>
      <w:r>
        <w:rPr>
          <w:rFonts w:hint="eastAsia" w:ascii="宋体" w:hAnsi="宋体" w:cs="宋体"/>
          <w:caps w:val="0"/>
          <w:spacing w:val="0"/>
          <w:sz w:val="24"/>
          <w:highlight w:val="none"/>
        </w:rPr>
        <w:t xml:space="preserve">。</w:t>
      </w:r>
      <w:r>
        <w:rPr>
          <w:rFonts w:hint="eastAsia" w:ascii="宋体" w:hAnsi="宋体" w:cs="宋体"/>
          <w:caps w:val="0"/>
          <w:spacing w:val="0"/>
          <w:sz w:val="24"/>
          <w:highlight w:val="none"/>
          <w:u w:val="single"/>
        </w:rPr>
        <w:t xml:space="preserve">                              </w:t>
      </w:r>
      <w:r/>
    </w:p>
    <w:p>
      <w:pPr>
        <w:ind w:firstLine="588"/>
        <w:spacing w:line="440" w:lineRule="exact"/>
        <w:rPr>
          <w:rFonts w:hint="eastAsia" w:ascii="宋体" w:hAnsi="宋体" w:eastAsia="宋体" w:cs="宋体"/>
          <w:caps w:val="0"/>
          <w:spacing w:val="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5.工程内容：</w:t>
      </w:r>
      <w:r>
        <w:rPr>
          <w:rFonts w:hint="eastAsia" w:ascii="宋体" w:hAnsi="宋体" w:cs="宋体"/>
          <w:caps w:val="0"/>
          <w:spacing w:val="0"/>
          <w:sz w:val="24"/>
          <w:highlight w:val="none"/>
          <w:u w:val="single"/>
        </w:rPr>
        <w:t xml:space="preserve">本次</w:t>
      </w:r>
      <w:r>
        <w:rPr>
          <w:rFonts w:hint="eastAsia" w:ascii="宋体" w:hAnsi="宋体" w:cs="宋体"/>
          <w:caps w:val="0"/>
          <w:spacing w:val="0"/>
          <w:sz w:val="24"/>
          <w:highlight w:val="none"/>
          <w:u w:val="single"/>
          <w:lang w:val="en-US" w:eastAsia="zh-CN"/>
        </w:rPr>
        <w:t xml:space="preserve">项目为</w:t>
      </w:r>
      <w:r>
        <w:rPr>
          <w:rFonts w:hint="eastAsia" w:ascii="宋体" w:hAnsi="宋体" w:cs="宋体"/>
          <w:caps w:val="0"/>
          <w:spacing w:val="0"/>
          <w:sz w:val="24"/>
          <w:highlight w:val="none"/>
          <w:u w:val="single"/>
        </w:rPr>
        <w:t xml:space="preserve">教室扩建</w:t>
      </w:r>
      <w:r>
        <w:rPr>
          <w:rFonts w:hint="eastAsia" w:ascii="宋体" w:hAnsi="宋体" w:cs="宋体"/>
          <w:caps w:val="0"/>
          <w:spacing w:val="0"/>
          <w:sz w:val="24"/>
          <w:highlight w:val="none"/>
          <w:u w:val="single"/>
          <w:lang w:val="en-US" w:eastAsia="zh-CN"/>
        </w:rPr>
        <w:t xml:space="preserve">改建</w:t>
      </w:r>
      <w:r>
        <w:rPr>
          <w:rFonts w:hint="eastAsia" w:ascii="宋体" w:hAnsi="宋体" w:cs="宋体"/>
          <w:caps w:val="0"/>
          <w:spacing w:val="0"/>
          <w:sz w:val="24"/>
          <w:highlight w:val="none"/>
          <w:u w:val="single"/>
        </w:rPr>
        <w:t xml:space="preserve">，改扩建面积1205平方米。建设内容:主要为架空层加建墙体隔断，添置门窗，改成标准教室等</w:t>
      </w:r>
      <w:r>
        <w:rPr>
          <w:rFonts w:hint="eastAsia" w:ascii="宋体" w:hAnsi="宋体" w:cs="宋体"/>
          <w:caps w:val="0"/>
          <w:spacing w:val="0"/>
          <w:sz w:val="24"/>
          <w:highlight w:val="none"/>
          <w:u w:val="single"/>
          <w:lang w:eastAsia="zh-CN"/>
        </w:rPr>
        <w:t xml:space="preserve">。</w:t>
      </w:r>
      <w:r/>
    </w:p>
    <w:p>
      <w:pPr>
        <w:ind w:firstLine="600"/>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6.工程承包范围：</w:t>
      </w:r>
      <w:r>
        <w:rPr>
          <w:rFonts w:hint="eastAsia" w:ascii="宋体" w:hAnsi="宋体" w:cs="宋体"/>
          <w:caps w:val="0"/>
          <w:spacing w:val="0"/>
          <w:sz w:val="24"/>
          <w:highlight w:val="none"/>
          <w:u w:val="single"/>
          <w:lang w:eastAsia="zh-CN"/>
        </w:rPr>
        <w:t xml:space="preserve">工程量清单及施工图所包含的全部内容</w:t>
      </w:r>
      <w:r>
        <w:rPr>
          <w:rFonts w:hint="eastAsia" w:ascii="宋体" w:hAnsi="宋体" w:cs="宋体"/>
          <w:caps w:val="0"/>
          <w:spacing w:val="0"/>
          <w:sz w:val="24"/>
          <w:highlight w:val="none"/>
          <w:u w:val="single"/>
        </w:rPr>
        <w:t xml:space="preserve">。</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7.承包方式：</w:t>
      </w:r>
      <w:r>
        <w:rPr>
          <w:rFonts w:hint="eastAsia" w:ascii="宋体" w:hAnsi="宋体" w:cs="宋体"/>
          <w:caps w:val="0"/>
          <w:spacing w:val="0"/>
          <w:sz w:val="24"/>
          <w:highlight w:val="none"/>
          <w:u w:val="single"/>
        </w:rPr>
        <w:t xml:space="preserve">包工包料。</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二、合同工期</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计划开工日期：</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月</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日。（实际开工日期以发包人书面通知的开工日期为准）</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计划竣工日期：</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月</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日。（实际竣工日期以工程接收证书中写明的日期为准）</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工期总日历天数</w:t>
      </w:r>
      <w:r>
        <w:rPr>
          <w:rFonts w:hint="eastAsia" w:ascii="宋体" w:hAnsi="宋体" w:cs="宋体"/>
          <w:caps w:val="0"/>
          <w:color w:val="000000" w:themeColor="text1"/>
          <w:spacing w:val="0"/>
          <w:sz w:val="24"/>
          <w14:textFill>
            <w14:solidFill>
              <w14:schemeClr w14:val="tx1"/>
            </w14:solidFill>
          </w14:textFill>
        </w:rPr>
        <w:t xml:space="preserve">： </w:t>
      </w:r>
      <w:r>
        <w:rPr>
          <w:rFonts w:hint="eastAsia" w:ascii="宋体" w:hAnsi="宋体" w:cs="宋体"/>
          <w:caps w:val="0"/>
          <w:color w:val="000000" w:themeColor="text1"/>
          <w:spacing w:val="0"/>
          <w:sz w:val="24"/>
          <w:u w:val="single"/>
          <w:lang w:val="en-US" w:eastAsia="zh-CN"/>
          <w14:textFill>
            <w14:solidFill>
              <w14:schemeClr w14:val="tx1"/>
            </w14:solidFill>
          </w14:textFill>
        </w:rPr>
        <w:t xml:space="preserve">   </w:t>
      </w:r>
      <w:r>
        <w:rPr>
          <w:rFonts w:ascii="宋体" w:hAnsi="宋体" w:cs="宋体"/>
          <w:caps w:val="0"/>
          <w:color w:val="000000" w:themeColor="text1"/>
          <w:spacing w:val="0"/>
          <w:sz w:val="24"/>
          <w:u w:val="single"/>
          <w14:textFill>
            <w14:solidFill>
              <w14:schemeClr w14:val="tx1"/>
            </w14:solidFill>
          </w14:textFill>
        </w:rPr>
        <w:t xml:space="preserve">  </w:t>
      </w:r>
      <w:r>
        <w:rPr>
          <w:rFonts w:hint="eastAsia" w:ascii="宋体" w:hAnsi="宋体" w:cs="宋体"/>
          <w:caps w:val="0"/>
          <w:color w:val="000000" w:themeColor="text1"/>
          <w:spacing w:val="0"/>
          <w:sz w:val="24"/>
          <w:u w:val="single"/>
          <w14:textFill>
            <w14:solidFill>
              <w14:schemeClr w14:val="tx1"/>
            </w14:solidFill>
          </w14:textFill>
        </w:rPr>
        <w:t xml:space="preserve"> </w:t>
      </w:r>
      <w:r>
        <w:rPr>
          <w:rFonts w:hint="eastAsia" w:ascii="宋体" w:hAnsi="宋体" w:cs="宋体"/>
          <w:caps w:val="0"/>
          <w:color w:val="000000" w:themeColor="text1"/>
          <w:spacing w:val="0"/>
          <w:sz w:val="24"/>
          <w14:textFill>
            <w14:solidFill>
              <w14:schemeClr w14:val="tx1"/>
            </w14:solidFill>
          </w14:textFill>
        </w:rPr>
        <w:t xml:space="preserve">天</w:t>
      </w:r>
      <w:r>
        <w:rPr>
          <w:rFonts w:hint="eastAsia" w:ascii="宋体" w:hAnsi="宋体" w:cs="宋体"/>
          <w:caps w:val="0"/>
          <w:spacing w:val="0"/>
          <w:sz w:val="24"/>
        </w:rPr>
        <w:t xml:space="preserve">。工期总日历天数与根据前述计划开竣工日期计算的工期天数不一致的，以工期总日历天数为准。</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三、质量标准</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质量要求标准：</w:t>
      </w:r>
      <w:r>
        <w:rPr>
          <w:rFonts w:hint="eastAsia" w:ascii="宋体" w:hAnsi="宋体" w:cs="宋体"/>
          <w:caps w:val="0"/>
          <w:spacing w:val="0"/>
          <w:sz w:val="24"/>
          <w:u w:val="single"/>
        </w:rPr>
        <w:t xml:space="preserve">合格（符合国家标准及行业要求）。</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四、签约合同价与合同价格形式</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1.签约合同价为：</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人民币（大写）</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(小写）</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元；</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2.合同价格形式：</w:t>
      </w:r>
      <w:r>
        <w:rPr>
          <w:rFonts w:hint="eastAsia" w:ascii="宋体" w:hAnsi="宋体" w:cs="宋体"/>
          <w:caps w:val="0"/>
          <w:spacing w:val="0"/>
          <w:sz w:val="24"/>
          <w:u w:val="single"/>
        </w:rPr>
        <w:t xml:space="preserve"> 固定单价合同 </w:t>
      </w:r>
      <w:r>
        <w:rPr>
          <w:rFonts w:hint="eastAsia" w:ascii="宋体" w:hAnsi="宋体" w:cs="宋体"/>
          <w:caps w:val="0"/>
          <w:spacing w:val="0"/>
          <w:sz w:val="24"/>
        </w:rPr>
        <w:t xml:space="preserve">。</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五、项目经理</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承包人项目经理：</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六、合同文件构成</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本协议书与下列文件一起构成合同文件：</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（1）中标（成交）通知书（如果有）；</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（2）投标函及其附录（如果有）；</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（3）专用合同条款及其附件；</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（4）通用合同条款；</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（5）技术标准和要求；</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（6）图纸；</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（7）已标价工程量清单或预算书；</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（8）其他合同文件。</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在合同订立及履行过程中形成的与合同有关的文件均构成合同文件组成部分。</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除专用合同条款另有约定外，组成本合同的文件及优先解释顺序与本合同第二部分《通用条款》第1.5款赋予的规定一致。</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七、承诺</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1.发包人承诺按照法律规定履行项目审批手续、筹集工程建设资金并按照合同约定的期限和方式支付合同价款。</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3.发包人和承包人通过政府采购形式签订合同的，双方理解并承诺不再就同一工程另行签订与合同实质性内容相背离的协议。</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八、词语含义</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本协议书中词语含义与第二部分通用合同条款中赋予的含义相同。</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九、签订时间</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本合同于</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月</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日签订。</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十、签订地点</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本合同在</w:t>
      </w:r>
      <w:r>
        <w:rPr>
          <w:rFonts w:hint="eastAsia" w:ascii="宋体" w:hAnsi="宋体" w:cs="宋体"/>
          <w:b/>
          <w:caps w:val="0"/>
          <w:spacing w:val="0"/>
          <w:sz w:val="24"/>
          <w:u w:val="single"/>
        </w:rPr>
        <w:t xml:space="preserve">                 </w:t>
      </w:r>
      <w:r>
        <w:rPr>
          <w:rFonts w:hint="eastAsia" w:ascii="宋体" w:hAnsi="宋体" w:cs="宋体"/>
          <w:caps w:val="0"/>
          <w:spacing w:val="0"/>
          <w:sz w:val="24"/>
        </w:rPr>
        <w:t xml:space="preserve">签订。</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十一、补充协议</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合同未尽事宜，合同当事人另行签订补充协议，补充协议是合同的组成部分。</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十二、合同生效</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本合同自</w:t>
      </w:r>
      <w:r>
        <w:rPr>
          <w:rFonts w:hint="eastAsia" w:ascii="宋体" w:hAnsi="宋体" w:cs="宋体"/>
          <w:caps w:val="0"/>
          <w:spacing w:val="0"/>
          <w:sz w:val="24"/>
          <w:u w:val="single"/>
        </w:rPr>
        <w:t xml:space="preserve"> 双方签字、盖章后</w:t>
      </w:r>
      <w:r>
        <w:rPr>
          <w:rFonts w:hint="eastAsia" w:ascii="宋体" w:hAnsi="宋体" w:cs="宋体"/>
          <w:b/>
          <w:caps w:val="0"/>
          <w:spacing w:val="0"/>
          <w:sz w:val="24"/>
          <w:u w:val="single"/>
        </w:rPr>
        <w:t xml:space="preserve"> </w:t>
      </w:r>
      <w:r>
        <w:rPr>
          <w:rFonts w:hint="eastAsia" w:ascii="宋体" w:hAnsi="宋体" w:cs="宋体"/>
          <w:caps w:val="0"/>
          <w:spacing w:val="0"/>
          <w:sz w:val="24"/>
        </w:rPr>
        <w:t xml:space="preserve">生效。</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十三、合同份数</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本合同一式</w:t>
      </w:r>
      <w:r>
        <w:rPr>
          <w:rFonts w:hint="eastAsia" w:ascii="宋体" w:hAnsi="宋体" w:cs="宋体"/>
          <w:caps w:val="0"/>
          <w:spacing w:val="0"/>
          <w:sz w:val="24"/>
          <w:u w:val="single"/>
        </w:rPr>
        <w:t xml:space="preserve"> 七 </w:t>
      </w:r>
      <w:r>
        <w:rPr>
          <w:rFonts w:hint="eastAsia" w:ascii="宋体" w:hAnsi="宋体" w:cs="宋体"/>
          <w:caps w:val="0"/>
          <w:spacing w:val="0"/>
          <w:sz w:val="24"/>
        </w:rPr>
        <w:t xml:space="preserve">份，均具有同等法律效力，发包人执</w:t>
      </w:r>
      <w:r>
        <w:rPr>
          <w:rFonts w:hint="eastAsia" w:ascii="宋体" w:hAnsi="宋体" w:cs="宋体"/>
          <w:caps w:val="0"/>
          <w:spacing w:val="0"/>
          <w:sz w:val="24"/>
          <w:u w:val="single"/>
        </w:rPr>
        <w:t xml:space="preserve"> 四 </w:t>
      </w:r>
      <w:r>
        <w:rPr>
          <w:rFonts w:hint="eastAsia" w:ascii="宋体" w:hAnsi="宋体" w:cs="宋体"/>
          <w:caps w:val="0"/>
          <w:spacing w:val="0"/>
          <w:sz w:val="24"/>
        </w:rPr>
        <w:t xml:space="preserve">份，承包人执</w:t>
      </w:r>
      <w:r>
        <w:rPr>
          <w:rFonts w:hint="eastAsia" w:ascii="宋体" w:hAnsi="宋体" w:cs="宋体"/>
          <w:caps w:val="0"/>
          <w:spacing w:val="0"/>
          <w:sz w:val="24"/>
          <w:u w:val="single"/>
        </w:rPr>
        <w:t xml:space="preserve"> 二 </w:t>
      </w:r>
      <w:r>
        <w:rPr>
          <w:rFonts w:hint="eastAsia" w:ascii="宋体" w:hAnsi="宋体" w:cs="宋体"/>
          <w:caps w:val="0"/>
          <w:spacing w:val="0"/>
          <w:sz w:val="24"/>
        </w:rPr>
        <w:t xml:space="preserve">份，采购代理机构</w:t>
      </w:r>
      <w:r>
        <w:rPr>
          <w:rFonts w:hint="eastAsia" w:ascii="宋体" w:hAnsi="宋体" w:cs="宋体"/>
          <w:caps w:val="0"/>
          <w:spacing w:val="0"/>
          <w:sz w:val="24"/>
          <w:u w:val="single"/>
        </w:rPr>
        <w:t xml:space="preserve"> 一 </w:t>
      </w:r>
      <w:r>
        <w:rPr>
          <w:rFonts w:hint="eastAsia" w:ascii="宋体" w:hAnsi="宋体" w:cs="宋体"/>
          <w:caps w:val="0"/>
          <w:spacing w:val="0"/>
          <w:sz w:val="24"/>
        </w:rPr>
        <w:t xml:space="preserve">份</w:t>
      </w:r>
      <w:r>
        <w:rPr>
          <w:rFonts w:hint="eastAsia" w:ascii="宋体" w:hAnsi="宋体" w:cs="宋体"/>
          <w:caps w:val="0"/>
          <w:spacing w:val="0"/>
          <w:sz w:val="24"/>
          <w:lang w:val="en-US" w:eastAsia="zh-CN"/>
        </w:rPr>
        <w:t xml:space="preserve">备案</w:t>
      </w:r>
      <w:r>
        <w:rPr>
          <w:rFonts w:hint="eastAsia" w:ascii="宋体" w:hAnsi="宋体" w:cs="宋体"/>
          <w:caps w:val="0"/>
          <w:spacing w:val="0"/>
          <w:sz w:val="24"/>
        </w:rPr>
        <w:t xml:space="preserve">。</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ascii="宋体" w:hAnsi="宋体" w:cs="宋体"/>
          <w:caps w:val="0"/>
          <w:spacing w:val="0"/>
          <w:sz w:val="24"/>
        </w:rPr>
      </w:r>
      <w:r/>
    </w:p>
    <w:p>
      <w:pPr>
        <w:pStyle w:val="1027"/>
        <w:ind w:firstLine="0"/>
        <w:spacing w:line="440" w:lineRule="exact"/>
        <w:rPr>
          <w:rFonts w:hAnsi="宋体" w:cs="宋体"/>
          <w:caps w:val="0"/>
          <w:spacing w:val="0"/>
          <w:sz w:val="24"/>
          <w:szCs w:val="24"/>
        </w:rPr>
      </w:pPr>
      <w:r>
        <w:rPr>
          <w:rFonts w:hAnsi="宋体" w:cs="宋体"/>
          <w:caps w:val="0"/>
          <w:spacing w:val="0"/>
          <w:sz w:val="24"/>
          <w:szCs w:val="24"/>
        </w:rPr>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发包人：(公章)                  承包人：(公章)</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法定代表人或其委托代理人：      法定代表人或其委托代理人：</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（签字）                       （签字）</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组织机构代码：                  组织机构代码：</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地址：                          地址：</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邮政编码：                      邮政编码：</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法定代表人：                    法定代表人：</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委托代理人：                    委托代理人：</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电话：                          电话：</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传真：                          传真：</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电子信箱：                      电子信箱：</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开户银行：                      开户银行：</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账号：                          账号：</w:t>
      </w:r>
      <w:r/>
    </w:p>
    <w:p>
      <w:pPr>
        <w:ind w:right="-36"/>
        <w:spacing w:line="440" w:lineRule="exact"/>
        <w:rPr>
          <w:rFonts w:ascii="仿宋" w:hAnsi="仿宋" w:eastAsia="仿宋" w:cs="仿宋"/>
          <w:caps w:val="0"/>
          <w:spacing w:val="0"/>
          <w:sz w:val="24"/>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rPr>
      </w:r>
      <w:r/>
    </w:p>
    <w:p>
      <w:pPr>
        <w:spacing w:line="360" w:lineRule="auto"/>
        <w:rPr>
          <w:caps w:val="0"/>
          <w:spacing w:val="0"/>
        </w:rPr>
        <w:pBdr>
          <w:top w:val="none" w:color="000000" w:sz="0" w:space="0"/>
          <w:left w:val="none" w:color="000000" w:sz="0" w:space="0"/>
          <w:bottom w:val="none" w:color="000000" w:sz="0" w:space="0"/>
          <w:right w:val="none" w:color="000000" w:sz="0" w:space="0"/>
        </w:pBdr>
      </w:pPr>
      <w:r>
        <w:rPr>
          <w:caps w:val="0"/>
          <w:spacing w:val="0"/>
        </w:rPr>
        <w:br w:type="page" w:clear="all"/>
      </w:r>
      <w:r/>
    </w:p>
    <w:p>
      <w:pPr>
        <w:pStyle w:val="916"/>
        <w:jc w:val="center"/>
        <w:rPr>
          <w:b/>
          <w:bCs/>
          <w:caps w:val="0"/>
          <w:spacing w:val="0"/>
        </w:rPr>
      </w:pPr>
      <w:r/>
      <w:bookmarkStart w:id="19" w:name="_Toc75"/>
      <w:r>
        <w:rPr>
          <w:rFonts w:hint="eastAsia" w:ascii="微软雅黑" w:hAnsi="微软雅黑" w:eastAsia="微软雅黑" w:cs="微软雅黑"/>
          <w:b/>
          <w:bCs/>
          <w:caps w:val="0"/>
          <w:spacing w:val="0"/>
        </w:rPr>
        <w:t xml:space="preserve">第二部分</w:t>
      </w:r>
      <w:r>
        <w:rPr>
          <w:rFonts w:hint="eastAsia"/>
          <w:b/>
          <w:bCs/>
          <w:caps w:val="0"/>
          <w:spacing w:val="0"/>
        </w:rPr>
        <w:t xml:space="preserve"> </w:t>
      </w:r>
      <w:r>
        <w:rPr>
          <w:rFonts w:hint="eastAsia" w:ascii="微软雅黑" w:hAnsi="微软雅黑" w:eastAsia="微软雅黑" w:cs="微软雅黑"/>
          <w:b/>
          <w:bCs/>
          <w:caps w:val="0"/>
          <w:spacing w:val="0"/>
        </w:rPr>
        <w:t xml:space="preserve">通用合同条款</w:t>
      </w:r>
      <w:bookmarkEnd w:id="19"/>
      <w:r/>
      <w:r/>
    </w:p>
    <w:p>
      <w:pPr>
        <w:ind w:firstLine="440"/>
        <w:spacing w:line="360" w:lineRule="auto"/>
        <w:rPr>
          <w:rFonts w:ascii="仿宋" w:hAnsi="仿宋" w:eastAsia="仿宋" w:cs="仿宋"/>
          <w:caps w:val="0"/>
          <w:spacing w:val="0"/>
          <w:sz w:val="24"/>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rPr>
      </w:r>
      <w:r/>
    </w:p>
    <w:p>
      <w:pPr>
        <w:jc w:val="center"/>
        <w:spacing w:line="360" w:lineRule="auto"/>
        <w:rPr>
          <w:rFonts w:ascii="宋体" w:hAnsi="宋体" w:cs="宋体"/>
          <w:b/>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采用《建设工程施工合同（示范文本）》（GF—2017—0201）。</w:t>
      </w:r>
      <w:r/>
    </w:p>
    <w:p>
      <w:pPr>
        <w:jc w:val="center"/>
        <w:spacing w:line="360" w:lineRule="auto"/>
        <w:rPr>
          <w:rFonts w:ascii="宋体" w:hAnsi="宋体" w:cs="宋体"/>
          <w:b/>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此部分在正式签订合同时应不加修改的、完整的装订在合同中。</w:t>
      </w:r>
      <w:r/>
    </w:p>
    <w:p>
      <w:pPr>
        <w:jc w:val="center"/>
        <w:spacing w:line="400" w:lineRule="atLeast"/>
        <w:rPr>
          <w:caps w:val="0"/>
          <w:spacing w:val="0"/>
        </w:rPr>
        <w:pBdr>
          <w:top w:val="none" w:color="000000" w:sz="0" w:space="0"/>
          <w:left w:val="none" w:color="000000" w:sz="0" w:space="0"/>
          <w:bottom w:val="none" w:color="000000" w:sz="0" w:space="0"/>
          <w:right w:val="none" w:color="000000" w:sz="0" w:space="0"/>
        </w:pBdr>
      </w:pPr>
      <w:r>
        <w:rPr>
          <w:caps w:val="0"/>
          <w:spacing w:val="0"/>
        </w:rPr>
        <w:br w:type="page" w:clear="all"/>
      </w:r>
      <w:r/>
    </w:p>
    <w:p>
      <w:pPr>
        <w:pStyle w:val="916"/>
        <w:jc w:val="center"/>
        <w:rPr>
          <w:b/>
          <w:bCs/>
          <w:caps w:val="0"/>
          <w:spacing w:val="0"/>
        </w:rPr>
      </w:pPr>
      <w:r/>
      <w:bookmarkStart w:id="20" w:name="_Toc15325"/>
      <w:r>
        <w:rPr>
          <w:rFonts w:hint="eastAsia" w:ascii="微软雅黑" w:hAnsi="微软雅黑" w:eastAsia="微软雅黑" w:cs="微软雅黑"/>
          <w:b/>
          <w:bCs/>
          <w:caps w:val="0"/>
          <w:spacing w:val="0"/>
        </w:rPr>
        <w:t xml:space="preserve">第三部分</w:t>
      </w:r>
      <w:r>
        <w:rPr>
          <w:b/>
          <w:bCs/>
          <w:caps w:val="0"/>
          <w:spacing w:val="0"/>
        </w:rPr>
        <w:t xml:space="preserve"> </w:t>
      </w:r>
      <w:r>
        <w:rPr>
          <w:rFonts w:hint="eastAsia" w:ascii="微软雅黑" w:hAnsi="微软雅黑" w:eastAsia="微软雅黑" w:cs="微软雅黑"/>
          <w:b/>
          <w:bCs/>
          <w:caps w:val="0"/>
          <w:spacing w:val="0"/>
        </w:rPr>
        <w:t xml:space="preserve">专用合同条款</w:t>
      </w:r>
      <w:bookmarkEnd w:id="20"/>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1、一般约定</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 词语定义</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1.1.1合同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其他合同文件包括：</w:t>
      </w:r>
      <w:r>
        <w:rPr>
          <w:rFonts w:hint="eastAsia" w:ascii="宋体" w:hAnsi="宋体" w:eastAsia="宋体" w:cs="宋体"/>
          <w:color w:val="auto"/>
          <w:sz w:val="24"/>
          <w:szCs w:val="24"/>
          <w:highlight w:val="none"/>
          <w:u w:val="single"/>
        </w:rPr>
        <w:t xml:space="preserve">合同履行过程中经双方授权代表共同签字认可的对合同有影响的会议纪要、签证及设计变更等相关书面资料。</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1.1.2合同当事人及其他相关方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监理人：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设计人：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3 工程和设备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永久占地包括：</w:t>
      </w:r>
      <w:r>
        <w:rPr>
          <w:rFonts w:hint="eastAsia" w:ascii="宋体" w:hAnsi="宋体" w:eastAsia="宋体" w:cs="宋体"/>
          <w:color w:val="auto"/>
          <w:sz w:val="24"/>
          <w:szCs w:val="24"/>
          <w:highlight w:val="none"/>
          <w:u w:val="single"/>
        </w:rPr>
        <w:t xml:space="preserve">规划用地范围内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临时占地包括：</w:t>
      </w:r>
      <w:r>
        <w:rPr>
          <w:rFonts w:hint="eastAsia" w:ascii="宋体" w:hAnsi="宋体" w:eastAsia="宋体" w:cs="宋体"/>
          <w:color w:val="auto"/>
          <w:sz w:val="24"/>
          <w:szCs w:val="24"/>
          <w:highlight w:val="none"/>
          <w:u w:val="single"/>
        </w:rPr>
        <w:t xml:space="preserve">双方在合同履行过程中确定</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法律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rPr>
        <w:t xml:space="preserve"> 现行国家及江苏省、徐州市的有关标准及其他适用于本工程的技术标准、规范等。</w:t>
      </w:r>
      <w:r/>
    </w:p>
    <w:p>
      <w:pPr>
        <w:ind w:left="0" w:right="0" w:firstLine="482"/>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标准和规范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符合有关行业主管部门及发包人的要求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 合同文件的优先顺序</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.1合同文件组成及优先顺序为：</w:t>
      </w:r>
      <w:r/>
    </w:p>
    <w:p>
      <w:pPr>
        <w:numPr>
          <w:ilvl w:val="0"/>
          <w:numId w:val="4"/>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合同专用条款及补充协议书；</w:t>
      </w:r>
      <w:r/>
    </w:p>
    <w:p>
      <w:pPr>
        <w:numPr>
          <w:ilvl w:val="0"/>
          <w:numId w:val="4"/>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中标通知书；</w:t>
      </w:r>
      <w:r/>
    </w:p>
    <w:p>
      <w:pPr>
        <w:numPr>
          <w:ilvl w:val="0"/>
          <w:numId w:val="4"/>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招标文件；</w:t>
      </w:r>
      <w:r/>
    </w:p>
    <w:p>
      <w:pPr>
        <w:numPr>
          <w:ilvl w:val="0"/>
          <w:numId w:val="4"/>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投标书及其附件；</w:t>
      </w:r>
      <w:r/>
    </w:p>
    <w:p>
      <w:pPr>
        <w:numPr>
          <w:ilvl w:val="0"/>
          <w:numId w:val="4"/>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通用合同条款；</w:t>
      </w:r>
      <w:r/>
    </w:p>
    <w:p>
      <w:pPr>
        <w:numPr>
          <w:ilvl w:val="0"/>
          <w:numId w:val="4"/>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技术标准和要求；</w:t>
      </w:r>
      <w:r/>
    </w:p>
    <w:p>
      <w:pPr>
        <w:numPr>
          <w:ilvl w:val="0"/>
          <w:numId w:val="4"/>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图纸；</w:t>
      </w:r>
      <w:r/>
    </w:p>
    <w:p>
      <w:pPr>
        <w:numPr>
          <w:ilvl w:val="0"/>
          <w:numId w:val="4"/>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预算书；</w:t>
      </w:r>
      <w:r/>
    </w:p>
    <w:p>
      <w:pPr>
        <w:numPr>
          <w:ilvl w:val="0"/>
          <w:numId w:val="4"/>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已标价工程量清单；</w:t>
      </w:r>
      <w:r/>
    </w:p>
    <w:p>
      <w:pPr>
        <w:numPr>
          <w:ilvl w:val="0"/>
          <w:numId w:val="4"/>
        </w:num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其他合同文件。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双方有关工程的洽商、变更、会议纪要、双方来往函件(施工过程中的)等书面协议或文件视为本合同的组成部分，对同一事项叙述不一致的，以日期靠后的为准。</w:t>
      </w:r>
      <w:r/>
    </w:p>
    <w:p>
      <w:pPr>
        <w:ind w:left="0" w:right="0" w:firstLine="482"/>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 图纸和承包人文件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图纸</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开工前5天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承包人文件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需要由承包人提供的文件，包括：</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①本合同第二部分通用合同条款7.1和7.2编制施工组织设计、施工措施计划、施工方案报监理人审核和发包人确认；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②应由承包人办理的许可和批准的办理结果书面报送监理人审核和发包人确认、留存；</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⑨发包人管理需要的其他文件。</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合同签订后7日内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应在监理人收到承包人文件后7天内审查完毕</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现场图纸准备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执行通用合同条款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1.7联络</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 交通运输</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1.10.1 出入现场的权利</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场内交通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超大件和超重件的运输</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 </w:t>
      </w:r>
      <w:r>
        <w:rPr>
          <w:rFonts w:hint="eastAsia" w:ascii="宋体" w:hAnsi="宋体" w:eastAsia="宋体" w:cs="宋体"/>
          <w:color w:val="auto"/>
          <w:sz w:val="24"/>
          <w:szCs w:val="24"/>
          <w:highlight w:val="none"/>
        </w:rPr>
        <w:t xml:space="preserve">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 知识产权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1.13工程量清单错误的修正</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执行“合同价格、计量与支付”相关条款。 </w:t>
      </w:r>
      <w:r/>
    </w:p>
    <w:p>
      <w:pPr>
        <w:ind w:left="0" w:right="0" w:firstLine="482"/>
        <w:pageBreakBefore w:val="0"/>
        <w:spacing w:after="0" w:line="336" w:lineRule="auto"/>
        <w:widowControl/>
        <w:rPr>
          <w:rFonts w:hint="eastAsia" w:ascii="宋体" w:hAnsi="宋体" w:eastAsia="宋体" w:cs="宋体"/>
          <w:b/>
          <w:bCs/>
          <w:color w:val="auto"/>
          <w:sz w:val="24"/>
          <w:szCs w:val="24"/>
          <w:highlight w:val="none"/>
        </w:rPr>
      </w:pPr>
      <w:r/>
      <w:bookmarkStart w:id="21" w:name="_Toc351203634"/>
      <w:r>
        <w:rPr>
          <w:rFonts w:hint="eastAsia" w:ascii="宋体" w:hAnsi="宋体" w:eastAsia="宋体" w:cs="宋体"/>
          <w:b/>
          <w:bCs/>
          <w:color w:val="auto"/>
          <w:sz w:val="24"/>
          <w:szCs w:val="24"/>
          <w:highlight w:val="none"/>
        </w:rPr>
        <w:t xml:space="preserve">2</w:t>
      </w:r>
      <w:bookmarkStart w:id="22" w:name="_Toc292559867"/>
      <w:r/>
      <w:bookmarkStart w:id="23" w:name="_Toc296891197"/>
      <w:r/>
      <w:bookmarkStart w:id="24" w:name="_Toc296503157"/>
      <w:r/>
      <w:bookmarkStart w:id="25" w:name="_Toc296944496"/>
      <w:r/>
      <w:bookmarkStart w:id="26" w:name="_Toc297120457"/>
      <w:r/>
      <w:bookmarkStart w:id="27" w:name="_Toc296347156"/>
      <w:r/>
      <w:bookmarkStart w:id="28" w:name="_Toc296346658"/>
      <w:r/>
      <w:bookmarkStart w:id="29" w:name="_Toc296890985"/>
      <w:r/>
      <w:bookmarkStart w:id="30" w:name="_Toc292559362"/>
      <w:r/>
      <w:bookmarkStart w:id="31" w:name="_Toc297048343"/>
      <w:r>
        <w:rPr>
          <w:rFonts w:hint="eastAsia" w:ascii="宋体" w:hAnsi="宋体" w:eastAsia="宋体" w:cs="宋体"/>
          <w:b/>
          <w:bCs/>
          <w:color w:val="auto"/>
          <w:sz w:val="24"/>
          <w:szCs w:val="24"/>
          <w:highlight w:val="none"/>
        </w:rPr>
        <w:t xml:space="preserve">.发包人</w:t>
      </w:r>
      <w:bookmarkEnd w:id="21"/>
      <w:r/>
      <w:bookmarkEnd w:id="22"/>
      <w:r/>
      <w:bookmarkEnd w:id="23"/>
      <w:r/>
      <w:bookmarkEnd w:id="24"/>
      <w:r/>
      <w:bookmarkEnd w:id="25"/>
      <w:r/>
      <w:bookmarkEnd w:id="26"/>
      <w:r/>
      <w:bookmarkEnd w:id="27"/>
      <w:r/>
      <w:bookmarkEnd w:id="28"/>
      <w:r/>
      <w:bookmarkEnd w:id="29"/>
      <w:r/>
      <w:bookmarkEnd w:id="30"/>
      <w:r/>
      <w:bookmarkEnd w:id="31"/>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bCs/>
          <w:color w:val="auto"/>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①检查和督促承包人和监理人执行合同；</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②检查和督促监理工程师行使职权；</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③协调施工现场各方面的关系；</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④协调工程质量、进度和安全文明等施工中出现的问题；</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⑤责令监理工程师查封、扣押施工现场发现不符合质量要求的建筑材料、建筑构配件和设备；</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⑥审核工程进度报表，参与审核工程进度款的支付；</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⑦监督和检查确认承包人主要施工管理人员施工现场在岗/出勤情况及监理人主要监理人员施工现场在岗/出勤情况；</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⑧对承包人、监理人提交文件的签证；</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⑨组织工程竣工验收；</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⑩发包人授权的其他事项。</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需要取得发包人批准才能行使的职权：</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lang w:val="en-US" w:eastAsia="en-US"/>
        </w:rPr>
      </w:pPr>
      <w:r>
        <w:rPr>
          <w:rFonts w:hint="eastAsia" w:ascii="宋体" w:hAnsi="宋体" w:eastAsia="宋体" w:cs="宋体"/>
          <w:color w:val="auto"/>
          <w:sz w:val="24"/>
          <w:szCs w:val="24"/>
          <w:highlight w:val="none"/>
          <w:u w:val="single"/>
          <w:lang w:val="en-US"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2.4施工现场、施工条件和基础资料的提供</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2.4.1提供施工现场</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开工通知</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中载明的开工日期7天前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2.4.2提供施工条件</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图纸会审和设计交底时间： 开工前一周内完成 。 </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施工期间的周边关系及第三方干扰等由承包人负责协调，所需费用含在投标报价内。</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2.4.3 提供基础资料</w:t>
      </w:r>
      <w:r/>
    </w:p>
    <w:p>
      <w:pPr>
        <w:ind w:left="0" w:right="0" w:firstLine="480"/>
        <w:jc w:val="left"/>
        <w:pageBreakBefore w:val="0"/>
        <w:spacing w:after="0" w:line="336"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rPr>
          <w:rFonts w:hint="eastAsia" w:ascii="宋体" w:hAnsi="宋体" w:cs="宋体"/>
          <w:color w:val="auto"/>
          <w:sz w:val="24"/>
          <w:szCs w:val="24"/>
          <w:highlight w:val="none"/>
          <w:u w:val="single"/>
          <w:lang w:eastAsia="zh-CN"/>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2.5资金来源证明及支付担保</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 承包人</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承包人的一般义务</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w:t>
      </w:r>
      <w:r>
        <w:rPr>
          <w:rFonts w:hint="eastAsia" w:ascii="宋体" w:hAnsi="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u w:val="single"/>
        </w:rPr>
        <w:t xml:space="preserve">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工程竣工验收合格之日起28日内完成移交，若逾期提交，发包人有权暂停支付工程款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立卷、装订成册的纸质文档和电子文档</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承包人应履行的其他义务：</w:t>
      </w:r>
      <w:r>
        <w:rPr>
          <w:rFonts w:hint="eastAsia" w:ascii="宋体" w:hAnsi="宋体" w:eastAsia="宋体" w:cs="宋体"/>
          <w:color w:val="auto"/>
          <w:sz w:val="24"/>
          <w:szCs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2）承包人作为一名有经验的承包方，应预见施工中与其他专业施工单位发生的配合工作，并自主将相关配合费用综合考虑在投标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5）向发包人提供的办公和生活房屋及设施的要求：发包人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监理人</w:t>
      </w:r>
      <w:r>
        <w:rPr>
          <w:rFonts w:hint="eastAsia" w:ascii="宋体" w:hAnsi="宋体" w:eastAsia="宋体" w:cs="宋体"/>
          <w:color w:val="auto"/>
          <w:sz w:val="24"/>
          <w:szCs w:val="24"/>
          <w:highlight w:val="none"/>
          <w:u w:val="single"/>
        </w:rPr>
        <w:t xml:space="preserve">驻施工现场管理人员必要的办公用房及设施由承包人负责免费提供。</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6）需承包人办理的有关施工场地交通、环卫和施工噪音管理等手续：由承包人负责承担，费用也由承包方承担并综合考虑在投标报价内。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7）承包人综合考虑本项目全线封闭施工，且考虑可能存在的半幅道路施工，因此可能增加的费用综合考虑在投标报价内，结算时不再增加于此相关的费用。</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8）已完工程成品保护的特殊要求及费用承担：由承包人负责承担。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9）施工场地清洁卫生和要求：应按建设行政主管部门和相关部门的规定办理，所需费用由承包人负担。</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13）承包人应按发包人的指令，完成发包人要求的对工程内容的任何增加和删减；费用按相关条款执行。</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15）承包人投标前自行踏勘现场，充分了解现在实际情况，根据现在实际情况展开施工，不得以现场场区不满足施工布局、已完施工的建筑物存在施工缺陷等问题拒绝施工或要求增加费用。 </w:t>
      </w:r>
      <w:r/>
    </w:p>
    <w:p>
      <w:pPr>
        <w:ind w:left="0" w:right="0" w:firstLine="480"/>
        <w:pageBreakBefore w:val="0"/>
        <w:spacing w:after="0" w:line="336"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16）检测机构检测费用不单独列项，</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应综合考虑在企业管理费中，结算时不再调整。招标人如需增加抽检，检测合格费用由招标人支付；检测不合格，视为</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违约，检测费、整改至合格的费用由</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支付，且需要支付相关分项工程5%的违约金。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3.2项目经理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3.2.1项目经理：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3.负责组织编制与审批工程总体进度计划及其修订与调整；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4.负责组织编制与审批质量保证计划及其修订与调整；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6.负责组织编制与审批工程分包计划及其修订与调整；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7.组织工程成本的分析、预测及控制，对项目资金管理与财务运作负责；</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注册建造师为本单位人员，且资格审查合格后不再更换。中标后，项目经理必须在现场组织施工，每周至少在现场 5 日，每日不少于 8 小时，切实发挥作用，未经</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书面同意，不得离开现场，否则按次处罚，2000 元/次，累计 5 次发包人有权单方面终止合同，并由承包人承担一切相应后果 。施工组织设计中现场管理机构的其它人员必须按期到位，否则应向发包人支付违约金1000元/日·人</w:t>
      </w:r>
      <w:r>
        <w:rPr>
          <w:rFonts w:hint="eastAsia" w:ascii="宋体" w:hAnsi="宋体" w:eastAsia="宋体" w:cs="宋体"/>
          <w:color w:val="auto"/>
          <w:sz w:val="24"/>
          <w:szCs w:val="24"/>
          <w:highlight w:val="none"/>
          <w:u w:val="single"/>
          <w:lang w:eastAsia="zh-CN"/>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承包人承担</w:t>
      </w:r>
      <w:r>
        <w:rPr>
          <w:rFonts w:hint="eastAsia" w:ascii="宋体" w:hAnsi="宋体" w:eastAsia="宋体" w:cs="宋体"/>
          <w:color w:val="auto"/>
          <w:sz w:val="24"/>
          <w:szCs w:val="24"/>
          <w:highlight w:val="none"/>
          <w:u w:val="single"/>
          <w:lang w:val="en-US" w:eastAsia="zh-CN"/>
        </w:rPr>
        <w:t xml:space="preserve">5000</w:t>
      </w:r>
      <w:r>
        <w:rPr>
          <w:rFonts w:hint="eastAsia" w:ascii="宋体" w:hAnsi="宋体" w:eastAsia="宋体" w:cs="宋体"/>
          <w:color w:val="auto"/>
          <w:sz w:val="24"/>
          <w:szCs w:val="24"/>
          <w:highlight w:val="none"/>
          <w:u w:val="single"/>
        </w:rPr>
        <w:t xml:space="preserve">元的违约金，责令限期提交劳动合同并补缴社会保险</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承包人擅自更换项目经理的违约责任：</w:t>
      </w:r>
      <w:r>
        <w:rPr>
          <w:rFonts w:hint="eastAsia" w:ascii="宋体" w:hAnsi="宋体" w:eastAsia="宋体" w:cs="宋体"/>
          <w:color w:val="auto"/>
          <w:sz w:val="24"/>
          <w:szCs w:val="24"/>
          <w:highlight w:val="none"/>
          <w:u w:val="single"/>
        </w:rPr>
        <w:t xml:space="preserve">本项目在建设过程中不得擅自更换项目负责人（注册建造师）、技术负责人和项目组人员，发包人有权要求承包人承担</w:t>
      </w:r>
      <w:r>
        <w:rPr>
          <w:rFonts w:hint="eastAsia" w:ascii="宋体" w:hAnsi="宋体" w:eastAsia="宋体" w:cs="宋体"/>
          <w:color w:val="auto"/>
          <w:sz w:val="24"/>
          <w:szCs w:val="24"/>
          <w:highlight w:val="none"/>
          <w:u w:val="single"/>
          <w:lang w:val="en-US" w:eastAsia="zh-CN"/>
        </w:rPr>
        <w:t xml:space="preserve">5000</w:t>
      </w:r>
      <w:r>
        <w:rPr>
          <w:rFonts w:hint="eastAsia" w:ascii="宋体" w:hAnsi="宋体" w:eastAsia="宋体" w:cs="宋体"/>
          <w:color w:val="auto"/>
          <w:sz w:val="24"/>
          <w:szCs w:val="24"/>
          <w:highlight w:val="none"/>
          <w:u w:val="single"/>
        </w:rPr>
        <w:t xml:space="preserve">元的违约金，并有权解除合同并责令承包人退场，由此产生的一切损失及后果由承包人承担。如需更换则需</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、监理方、建设主管部门同时认可、办理相应手续后方可更换</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承包人无正当理由拒绝更换项目经理的违约责任：</w:t>
      </w:r>
      <w:r>
        <w:rPr>
          <w:rFonts w:hint="eastAsia" w:ascii="宋体" w:hAnsi="宋体" w:eastAsia="宋体" w:cs="宋体"/>
          <w:color w:val="auto"/>
          <w:sz w:val="24"/>
          <w:szCs w:val="24"/>
          <w:highlight w:val="none"/>
          <w:u w:val="single"/>
        </w:rPr>
        <w:t xml:space="preserve">发包人有权要求承包人承担</w:t>
      </w:r>
      <w:r>
        <w:rPr>
          <w:rFonts w:hint="eastAsia" w:ascii="宋体" w:hAnsi="宋体" w:eastAsia="宋体" w:cs="宋体"/>
          <w:color w:val="auto"/>
          <w:sz w:val="24"/>
          <w:szCs w:val="24"/>
          <w:highlight w:val="none"/>
          <w:u w:val="single"/>
          <w:lang w:eastAsia="zh-CN"/>
        </w:rPr>
        <w:t xml:space="preserve">5000元</w:t>
      </w:r>
      <w:r>
        <w:rPr>
          <w:rFonts w:hint="eastAsia" w:ascii="宋体" w:hAnsi="宋体" w:eastAsia="宋体" w:cs="宋体"/>
          <w:color w:val="auto"/>
          <w:sz w:val="24"/>
          <w:szCs w:val="24"/>
          <w:highlight w:val="none"/>
          <w:u w:val="single"/>
        </w:rPr>
        <w:t xml:space="preserve">的违约金，并有权解除合同并责令承包人退场，由此产生的一切损失及后果由承包人承担。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合同签订后7天内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承包人无正当理由拒绝撤换主要施工管理人员的违约责任</w:t>
      </w:r>
      <w:r>
        <w:rPr>
          <w:rFonts w:hint="eastAsia" w:ascii="宋体" w:hAnsi="宋体" w:eastAsia="宋体" w:cs="宋体"/>
          <w:color w:val="auto"/>
          <w:sz w:val="24"/>
          <w:szCs w:val="24"/>
          <w:highlight w:val="none"/>
          <w:u w:val="single"/>
        </w:rPr>
        <w:t xml:space="preserve">：发包人有权要求承包人承担</w:t>
      </w:r>
      <w:r>
        <w:rPr>
          <w:rFonts w:hint="eastAsia" w:ascii="宋体" w:hAnsi="宋体" w:eastAsia="宋体" w:cs="宋体"/>
          <w:color w:val="auto"/>
          <w:sz w:val="24"/>
          <w:szCs w:val="24"/>
          <w:highlight w:val="none"/>
          <w:u w:val="single"/>
          <w:lang w:val="en-US" w:eastAsia="zh-CN"/>
        </w:rPr>
        <w:t xml:space="preserve">5000</w:t>
      </w:r>
      <w:r>
        <w:rPr>
          <w:rFonts w:hint="eastAsia" w:ascii="宋体" w:hAnsi="宋体" w:eastAsia="宋体" w:cs="宋体"/>
          <w:color w:val="auto"/>
          <w:sz w:val="24"/>
          <w:szCs w:val="24"/>
          <w:highlight w:val="none"/>
          <w:u w:val="single"/>
        </w:rPr>
        <w:t xml:space="preserve">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承包人主要施工管理人员离开施工现场的批准要求：</w:t>
      </w:r>
      <w:r>
        <w:rPr>
          <w:rFonts w:hint="eastAsia" w:ascii="宋体" w:hAnsi="宋体" w:eastAsia="宋体" w:cs="宋体"/>
          <w:color w:val="auto"/>
          <w:sz w:val="24"/>
          <w:szCs w:val="24"/>
          <w:highlight w:val="none"/>
          <w:u w:val="single"/>
        </w:rPr>
        <w:t xml:space="preserve">由总监理工程师批准，发包人认可后方可离开</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承包人擅自更换主要施工管理人员的违约责任：</w:t>
      </w:r>
      <w:r>
        <w:rPr>
          <w:rFonts w:hint="eastAsia" w:ascii="宋体" w:hAnsi="宋体" w:eastAsia="宋体" w:cs="宋体"/>
          <w:color w:val="auto"/>
          <w:sz w:val="24"/>
          <w:szCs w:val="24"/>
          <w:highlight w:val="none"/>
          <w:u w:val="single"/>
        </w:rPr>
        <w:t xml:space="preserve">发包人有权要求承包人承担</w:t>
      </w:r>
      <w:r>
        <w:rPr>
          <w:rFonts w:hint="eastAsia" w:ascii="宋体" w:hAnsi="宋体" w:eastAsia="宋体" w:cs="宋体"/>
          <w:color w:val="auto"/>
          <w:sz w:val="24"/>
          <w:szCs w:val="24"/>
          <w:highlight w:val="none"/>
          <w:u w:val="single"/>
          <w:lang w:val="en-US" w:eastAsia="zh-CN"/>
        </w:rPr>
        <w:t xml:space="preserve">5000</w:t>
      </w:r>
      <w:r>
        <w:rPr>
          <w:rFonts w:hint="eastAsia" w:ascii="宋体" w:hAnsi="宋体" w:eastAsia="宋体" w:cs="宋体"/>
          <w:color w:val="auto"/>
          <w:sz w:val="24"/>
          <w:szCs w:val="24"/>
          <w:highlight w:val="none"/>
          <w:u w:val="single"/>
        </w:rPr>
        <w:t xml:space="preserve">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承包人承担</w:t>
      </w:r>
      <w:r>
        <w:rPr>
          <w:rFonts w:hint="eastAsia" w:ascii="宋体" w:hAnsi="宋体" w:eastAsia="宋体" w:cs="宋体"/>
          <w:color w:val="auto"/>
          <w:sz w:val="24"/>
          <w:szCs w:val="24"/>
          <w:highlight w:val="none"/>
          <w:u w:val="single"/>
          <w:lang w:val="en-US" w:eastAsia="zh-CN"/>
        </w:rPr>
        <w:t xml:space="preserve">2000</w:t>
      </w:r>
      <w:r>
        <w:rPr>
          <w:rFonts w:hint="eastAsia" w:ascii="宋体" w:hAnsi="宋体" w:eastAsia="宋体" w:cs="宋体"/>
          <w:color w:val="auto"/>
          <w:sz w:val="24"/>
          <w:szCs w:val="24"/>
          <w:highlight w:val="none"/>
          <w:u w:val="single"/>
        </w:rPr>
        <w:t xml:space="preserve">元/次的违约金，承包人承担及因上述违约给发包人造成的全部损失</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32" w:name="_Toc292559869"/>
      <w:r/>
      <w:bookmarkStart w:id="33" w:name="_Toc297216151"/>
      <w:r/>
      <w:bookmarkStart w:id="34" w:name="_Toc303539102"/>
      <w:r/>
      <w:bookmarkStart w:id="35" w:name="_Toc292559364"/>
      <w:r/>
      <w:bookmarkStart w:id="36" w:name="_Toc296503159"/>
      <w:r/>
      <w:bookmarkStart w:id="37" w:name="_Toc296944498"/>
      <w:r/>
      <w:bookmarkStart w:id="38" w:name="_Toc296890987"/>
      <w:r/>
      <w:bookmarkStart w:id="39" w:name="_Toc312677988"/>
      <w:r/>
      <w:bookmarkStart w:id="40" w:name="_Toc296346660"/>
      <w:r/>
      <w:bookmarkStart w:id="41" w:name="_Toc296891199"/>
      <w:r/>
      <w:bookmarkStart w:id="42" w:name="_Toc296347158"/>
      <w:r/>
      <w:bookmarkStart w:id="43" w:name="_Toc300934945"/>
      <w:r/>
      <w:bookmarkStart w:id="44" w:name="_Toc304295523"/>
      <w:r/>
      <w:bookmarkStart w:id="45" w:name="_Toc297120459"/>
      <w:r/>
      <w:bookmarkStart w:id="46" w:name="_Toc297048345"/>
      <w:r/>
      <w:bookmarkStart w:id="47" w:name="_Toc297123492"/>
      <w:r>
        <w:rPr>
          <w:rFonts w:hint="eastAsia" w:ascii="宋体" w:hAnsi="宋体" w:eastAsia="宋体" w:cs="宋体"/>
          <w:color w:val="auto"/>
          <w:sz w:val="24"/>
          <w:szCs w:val="24"/>
          <w:highlight w:val="none"/>
        </w:rPr>
        <w:t xml:space="preserve">.5分包</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48" w:name="_Toc303539103"/>
      <w:r/>
      <w:bookmarkStart w:id="49" w:name="_Toc292559870"/>
      <w:r/>
      <w:bookmarkStart w:id="50" w:name="_Toc300934946"/>
      <w:r/>
      <w:bookmarkStart w:id="51" w:name="_Toc296347159"/>
      <w:r/>
      <w:bookmarkStart w:id="52" w:name="_Toc296944499"/>
      <w:r/>
      <w:bookmarkStart w:id="53" w:name="_Toc296890988"/>
      <w:r/>
      <w:bookmarkStart w:id="54" w:name="_Toc296346661"/>
      <w:r/>
      <w:bookmarkStart w:id="55" w:name="_Toc296891200"/>
      <w:r/>
      <w:bookmarkStart w:id="56" w:name="_Toc304295524"/>
      <w:r/>
      <w:bookmarkStart w:id="57" w:name="_Toc297216152"/>
      <w:r/>
      <w:bookmarkStart w:id="58" w:name="_Toc297123493"/>
      <w:r/>
      <w:bookmarkStart w:id="59" w:name="_Toc297120460"/>
      <w:r/>
      <w:bookmarkStart w:id="60" w:name="_Toc292559365"/>
      <w:r/>
      <w:bookmarkStart w:id="61" w:name="_Toc297048346"/>
      <w:r/>
      <w:bookmarkStart w:id="62" w:name="_Toc296503160"/>
      <w:r/>
      <w:bookmarkStart w:id="63" w:name="_Toc312677989"/>
      <w:r/>
      <w:bookmarkStart w:id="64" w:name="_Toc318581158"/>
      <w:r>
        <w:rPr>
          <w:rFonts w:hint="eastAsia" w:ascii="宋体" w:hAnsi="宋体" w:eastAsia="宋体" w:cs="宋体"/>
          <w:color w:val="auto"/>
          <w:sz w:val="24"/>
          <w:szCs w:val="24"/>
          <w:highlight w:val="none"/>
        </w:rPr>
        <w:t xml:space="preserve">.5.1分包的一般约定</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本工程禁止违法分包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rPr>
        <w:t xml:space="preserve">。</w:t>
      </w:r>
      <w:bookmarkEnd w:id="63"/>
      <w:r/>
      <w:bookmarkEnd w:id="64"/>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65" w:name="_Toc318581159"/>
      <w:r/>
      <w:bookmarkStart w:id="66" w:name="_Toc312677990"/>
      <w:r>
        <w:rPr>
          <w:rFonts w:hint="eastAsia" w:ascii="宋体" w:hAnsi="宋体" w:eastAsia="宋体" w:cs="宋体"/>
          <w:color w:val="auto"/>
          <w:sz w:val="24"/>
          <w:szCs w:val="24"/>
          <w:highlight w:val="none"/>
        </w:rPr>
        <w:t xml:space="preserve">.5.2分包的确定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除通用合同条款的约定外，分包还应遵循以下约定：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(2)承包人应保障分包工作不得再次分包。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分包合同价款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65"/>
      <w:r/>
      <w:bookmarkEnd w:id="66"/>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3.6工程照管与成品、半成品保护</w:t>
      </w:r>
      <w:r/>
    </w:p>
    <w:p>
      <w:pPr>
        <w:ind w:left="0" w:right="0" w:firstLine="480"/>
        <w:jc w:val="left"/>
        <w:keepLines w:val="0"/>
        <w:keepNext w:val="0"/>
        <w:pageBreakBefore w:val="0"/>
        <w:spacing w:after="0" w:line="336" w:lineRule="auto"/>
        <w:widowControl/>
        <w:rPr>
          <w:rFonts w:hint="eastAsia" w:ascii="宋体" w:hAnsi="宋体" w:eastAsia="宋体" w:cs="宋体"/>
          <w:b w:val="0"/>
          <w:bCs/>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b w:val="0"/>
          <w:bCs/>
          <w:color w:val="auto"/>
          <w:sz w:val="24"/>
          <w:szCs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3.7履约担保</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承包人提供履约担保的形式、金额及期限：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履约保证金的返还</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single"/>
          <w:lang w:val="en-US" w:eastAsia="zh-CN"/>
        </w:rPr>
        <w:t xml:space="preserve"> / 。</w:t>
      </w:r>
      <w:r/>
    </w:p>
    <w:p>
      <w:pPr>
        <w:ind w:left="0" w:right="0" w:firstLine="482"/>
        <w:jc w:val="both"/>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67" w:name="_Toc351203636"/>
      <w:r>
        <w:rPr>
          <w:rFonts w:hint="eastAsia" w:ascii="宋体" w:hAnsi="宋体" w:eastAsia="宋体" w:cs="宋体"/>
          <w:b/>
          <w:bCs/>
          <w:color w:val="auto"/>
          <w:sz w:val="24"/>
          <w:szCs w:val="24"/>
          <w:highlight w:val="none"/>
        </w:rPr>
        <w:t xml:space="preserve">4</w:t>
      </w:r>
      <w:bookmarkStart w:id="68" w:name="_Toc296891202"/>
      <w:r/>
      <w:bookmarkStart w:id="69" w:name="_Toc296503162"/>
      <w:r/>
      <w:bookmarkStart w:id="70" w:name="_Toc296944501"/>
      <w:r/>
      <w:bookmarkStart w:id="71" w:name="_Toc267251413"/>
      <w:r/>
      <w:bookmarkStart w:id="72" w:name="_Toc296890990"/>
      <w:r/>
      <w:bookmarkStart w:id="73" w:name="_Toc297048348"/>
      <w:r/>
      <w:bookmarkStart w:id="74" w:name="_Toc297120462"/>
      <w:r/>
      <w:bookmarkStart w:id="75" w:name="_Toc292559871"/>
      <w:r/>
      <w:bookmarkStart w:id="76" w:name="_Toc296347161"/>
      <w:r/>
      <w:bookmarkStart w:id="77" w:name="_Toc296346663"/>
      <w:r/>
      <w:bookmarkStart w:id="78" w:name="_Toc292559366"/>
      <w:r>
        <w:rPr>
          <w:rFonts w:hint="eastAsia" w:ascii="宋体" w:hAnsi="宋体" w:eastAsia="宋体" w:cs="宋体"/>
          <w:b/>
          <w:bCs/>
          <w:color w:val="auto"/>
          <w:sz w:val="24"/>
          <w:szCs w:val="24"/>
          <w:highlight w:val="none"/>
        </w:rPr>
        <w:t xml:space="preserve">.监</w:t>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eastAsia="宋体" w:cs="宋体"/>
          <w:b/>
          <w:bCs/>
          <w:color w:val="auto"/>
          <w:sz w:val="24"/>
          <w:szCs w:val="24"/>
          <w:highlight w:val="none"/>
        </w:rPr>
        <w:t xml:space="preserve">理人</w:t>
      </w:r>
      <w:bookmarkEnd w:id="67"/>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4.2监理人员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商定或确定</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numPr>
          <w:ilvl w:val="0"/>
          <w:numId w:val="5"/>
        </w:num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cs="宋体"/>
          <w:color w:val="auto"/>
          <w:sz w:val="24"/>
          <w:szCs w:val="24"/>
          <w:highlight w:val="none"/>
          <w:u w:val="single"/>
          <w:lang w:eastAsia="zh-CN"/>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79" w:name="_Toc351203637"/>
      <w:r>
        <w:rPr>
          <w:rFonts w:hint="eastAsia" w:ascii="宋体" w:hAnsi="宋体" w:eastAsia="宋体" w:cs="宋体"/>
          <w:b/>
          <w:bCs/>
          <w:color w:val="auto"/>
          <w:sz w:val="24"/>
          <w:szCs w:val="24"/>
          <w:highlight w:val="none"/>
        </w:rPr>
        <w:t xml:space="preserve">5.工程质量</w:t>
      </w:r>
      <w:bookmarkEnd w:id="79"/>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bCs/>
          <w:color w:val="auto"/>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280"/>
        <w:ind w:left="0" w:right="0" w:firstLine="480"/>
        <w:pageBreakBefore w:val="0"/>
        <w:spacing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931"/>
        <w:ind w:left="0" w:right="0" w:firstLine="480"/>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 xml:space="preserve">②施工过程中若出现质量事故，承包人必须立即上报监理及发包人，发包人视情况严重性上报质监、行业监管部门，查明原因，要求承包人停工整改，工期不得顺延，同时承包人须承担</w:t>
      </w:r>
      <w:r>
        <w:rPr>
          <w:rFonts w:hint="eastAsia" w:ascii="宋体" w:hAnsi="宋体" w:eastAsia="宋体" w:cs="宋体"/>
          <w:color w:val="auto"/>
          <w:sz w:val="24"/>
          <w:szCs w:val="24"/>
          <w:highlight w:val="none"/>
          <w:u w:val="single"/>
          <w:lang w:val="en-US" w:eastAsia="zh-CN"/>
        </w:rPr>
        <w:t xml:space="preserve">相应</w:t>
      </w:r>
      <w:r>
        <w:rPr>
          <w:rFonts w:hint="eastAsia" w:ascii="宋体" w:hAnsi="宋体" w:eastAsia="宋体" w:cs="宋体"/>
          <w:color w:val="auto"/>
          <w:sz w:val="24"/>
          <w:szCs w:val="24"/>
          <w:highlight w:val="none"/>
          <w:u w:val="single"/>
        </w:rPr>
        <w:t xml:space="preserve">的违约金，承包人须赔偿发包人由此造成的一切经济损失，直至清退出场</w:t>
      </w:r>
      <w:r>
        <w:rPr>
          <w:rFonts w:hint="eastAsia" w:ascii="宋体" w:hAnsi="宋体" w:eastAsia="宋体" w:cs="宋体"/>
          <w:color w:val="auto"/>
          <w:sz w:val="24"/>
          <w:szCs w:val="24"/>
          <w:highlight w:val="none"/>
          <w:u w:val="single"/>
          <w:lang w:eastAsia="zh-CN"/>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按相关文件执行</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隐蔽工程检查</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隐蔽工程覆盖前的检查：未经监理工程师、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代表批准，工程的任何部位都不能覆盖，当任何部分的隐蔽工程或基础已经具备检验条件时，承包人应及时通知监理工程师、承包人代表。监理工程师、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代表在接到承包人通知 24 小时后没有批复，承包人可以覆盖这部分工程或基础。</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承包人提前通知监理人隐蔽工程检查的期限的约定：</w:t>
      </w:r>
      <w:r>
        <w:rPr>
          <w:rFonts w:hint="eastAsia" w:ascii="宋体" w:hAnsi="宋体" w:eastAsia="宋体" w:cs="宋体"/>
          <w:color w:val="auto"/>
          <w:sz w:val="24"/>
          <w:szCs w:val="24"/>
          <w:highlight w:val="none"/>
          <w:u w:val="single"/>
        </w:rPr>
        <w:t xml:space="preserve">共同检查前48小时书面通知监理人</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6. 安全文明施工与环境保护</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6.1安全文明施工</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6.1.1项目安全生产的达标目标及相应事项的约定：</w:t>
      </w:r>
      <w:r>
        <w:rPr>
          <w:rFonts w:hint="eastAsia" w:ascii="宋体" w:hAnsi="宋体" w:eastAsia="宋体" w:cs="宋体"/>
          <w:color w:val="auto"/>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宋体" w:hAnsi="宋体" w:eastAsia="宋体" w:cs="宋体"/>
          <w:color w:val="auto"/>
          <w:sz w:val="24"/>
          <w:szCs w:val="24"/>
          <w:highlight w:val="non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扬尘治理按徐建价2018年1号文执行，2号文计取。承包人须按规范要求做好扬尘污染防治措施，全部费用均包含在内；</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承包人编制，开工前5日内报监理。</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6.1.5文明施工</w:t>
      </w:r>
      <w:r/>
    </w:p>
    <w:p>
      <w:pPr>
        <w:pStyle w:val="952"/>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ascii="Arial" w:hAnsi="Arial" w:eastAsia="Arial"/>
          <w:color w:val="000000"/>
          <w:sz w:val="22"/>
        </w:rPr>
        <w:t xml:space="preserve">合同当事人对文明施工的要求：</w:t>
      </w:r>
      <w:r>
        <w:rPr>
          <w:rFonts w:ascii="Arial" w:hAnsi="Arial" w:eastAsia="Arial"/>
          <w:color w:val="000000"/>
          <w:sz w:val="22"/>
          <w:u w:val="single"/>
        </w:rPr>
        <w:t xml:space="preserve">符合徐州市有关部门规定的标准化施工现场要求，同时应满足市政、市容等相关主管部门的有关规定</w:t>
      </w:r>
      <w:r>
        <w:rPr>
          <w:rFonts w:ascii="Arial" w:hAnsi="Arial" w:eastAsia="Arial"/>
          <w:color w:val="000000"/>
          <w:sz w:val="22"/>
        </w:rPr>
        <w:t xml:space="preserve">。</w:t>
      </w:r>
      <w:r/>
    </w:p>
    <w:p>
      <w:pPr>
        <w:pStyle w:val="952"/>
        <w:ind w:firstLine="440"/>
        <w:spacing w:after="200" w:line="85" w:lineRule="atLeast"/>
        <w:rPr>
          <w:b w:val="0"/>
          <w:bCs/>
          <w:color w:val="000000"/>
        </w:rPr>
        <w:pBdr>
          <w:top w:val="none" w:color="000000" w:sz="0" w:space="0"/>
          <w:left w:val="none" w:color="000000" w:sz="0" w:space="0"/>
          <w:bottom w:val="none" w:color="000000" w:sz="0" w:space="0"/>
          <w:right w:val="none" w:color="000000" w:sz="0" w:space="0"/>
        </w:pBdr>
      </w:pPr>
      <w:r>
        <w:rPr>
          <w:rFonts w:ascii="Arial" w:hAnsi="Arial" w:eastAsia="Arial"/>
          <w:b w:val="0"/>
          <w:bCs/>
          <w:color w:val="000000"/>
          <w:sz w:val="22"/>
          <w:u w:val="single"/>
        </w:rPr>
        <w:t xml:space="preserve">①承包人按当地有关主管部门的规定办理相关手续，并承担相应费用，同时以书面形式通知发包人，承担施工过程中因自身原因造成的罚款</w:t>
      </w:r>
      <w:r>
        <w:rPr>
          <w:rFonts w:ascii="Arial" w:hAnsi="Arial" w:eastAsia="Arial"/>
          <w:b w:val="0"/>
          <w:bCs/>
          <w:color w:val="000000"/>
          <w:sz w:val="22"/>
        </w:rPr>
        <w:t xml:space="preserve">。</w:t>
      </w:r>
      <w:r/>
    </w:p>
    <w:p>
      <w:pPr>
        <w:pStyle w:val="952"/>
        <w:ind w:firstLine="440"/>
        <w:spacing w:after="200" w:line="85" w:lineRule="atLeast"/>
        <w:rPr>
          <w:b w:val="0"/>
          <w:bCs/>
          <w:color w:val="000000"/>
        </w:rPr>
        <w:pBdr>
          <w:top w:val="none" w:color="000000" w:sz="0" w:space="0"/>
          <w:left w:val="none" w:color="000000" w:sz="0" w:space="0"/>
          <w:bottom w:val="none" w:color="000000" w:sz="0" w:space="0"/>
          <w:right w:val="none" w:color="000000" w:sz="0" w:space="0"/>
        </w:pBdr>
      </w:pPr>
      <w:r>
        <w:rPr>
          <w:rFonts w:ascii="Arial" w:hAnsi="Arial" w:eastAsia="Arial"/>
          <w:b w:val="0"/>
          <w:bCs/>
          <w:color w:val="000000"/>
          <w:sz w:val="22"/>
          <w:u w:val="single"/>
        </w:rPr>
        <w:t xml:space="preserve">②承包人应遵守环境保护、和清洁卫生方面的法律、法规、规定以及发包人《建设工程安全文明施工管理办法》的规定，所发生的费用由承包人承担</w:t>
      </w:r>
      <w:r>
        <w:rPr>
          <w:rFonts w:ascii="Arial" w:hAnsi="Arial" w:eastAsia="Arial"/>
          <w:b w:val="0"/>
          <w:bCs/>
          <w:color w:val="000000"/>
          <w:sz w:val="22"/>
        </w:rPr>
        <w:t xml:space="preserve">。</w:t>
      </w:r>
      <w:r/>
    </w:p>
    <w:p>
      <w:pPr>
        <w:pStyle w:val="952"/>
        <w:ind w:firstLine="440"/>
        <w:spacing w:after="200" w:line="85" w:lineRule="atLeast"/>
        <w:rPr>
          <w:b w:val="0"/>
          <w:bCs/>
          <w:color w:val="000000"/>
        </w:rPr>
        <w:pBdr>
          <w:top w:val="none" w:color="000000" w:sz="0" w:space="0"/>
          <w:left w:val="none" w:color="000000" w:sz="0" w:space="0"/>
          <w:bottom w:val="none" w:color="000000" w:sz="0" w:space="0"/>
          <w:right w:val="none" w:color="000000" w:sz="0" w:space="0"/>
        </w:pBdr>
      </w:pPr>
      <w:r>
        <w:rPr>
          <w:rFonts w:ascii="Arial" w:hAnsi="Arial" w:eastAsia="Arial"/>
          <w:b w:val="0"/>
          <w:bCs/>
          <w:color w:val="000000"/>
          <w:sz w:val="22"/>
          <w:u w:val="single"/>
        </w:rPr>
        <w:t xml:space="preserve">③承包人对施工现场的各种粉尘、废水、废气、固体废物和振动、噪声等采取必要的控制措施，及时进行处理并承担相关费用</w:t>
      </w:r>
      <w:r>
        <w:rPr>
          <w:rFonts w:ascii="Arial" w:hAnsi="Arial" w:eastAsia="Arial"/>
          <w:b w:val="0"/>
          <w:bCs/>
          <w:color w:val="000000"/>
          <w:sz w:val="22"/>
        </w:rPr>
        <w:t xml:space="preserve">。</w:t>
      </w:r>
      <w:r/>
    </w:p>
    <w:p>
      <w:pPr>
        <w:pStyle w:val="952"/>
        <w:ind w:firstLine="440"/>
        <w:spacing w:after="200" w:line="85" w:lineRule="atLeast"/>
        <w:rPr>
          <w:b w:val="0"/>
          <w:bCs/>
          <w:color w:val="000000"/>
        </w:rPr>
        <w:pBdr>
          <w:top w:val="none" w:color="000000" w:sz="0" w:space="0"/>
          <w:left w:val="none" w:color="000000" w:sz="0" w:space="0"/>
          <w:bottom w:val="none" w:color="000000" w:sz="0" w:space="0"/>
          <w:right w:val="none" w:color="000000" w:sz="0" w:space="0"/>
        </w:pBdr>
      </w:pPr>
      <w:r>
        <w:rPr>
          <w:rFonts w:ascii="Arial" w:hAnsi="Arial" w:eastAsia="Arial"/>
          <w:b w:val="0"/>
          <w:bCs/>
          <w:color w:val="000000"/>
          <w:sz w:val="22"/>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w:t>
      </w:r>
      <w:r>
        <w:rPr>
          <w:rFonts w:ascii="宋体" w:hAnsi="宋体"/>
          <w:b w:val="0"/>
          <w:bCs/>
          <w:color w:val="000000"/>
          <w:sz w:val="22"/>
          <w:u w:val="single"/>
        </w:rPr>
        <w:t xml:space="preserve">除</w:t>
      </w:r>
      <w:r>
        <w:rPr>
          <w:rFonts w:ascii="Arial" w:hAnsi="Arial" w:eastAsia="Arial"/>
          <w:b w:val="0"/>
          <w:bCs/>
          <w:color w:val="000000"/>
          <w:sz w:val="22"/>
        </w:rPr>
        <w:t xml:space="preserve">。</w:t>
      </w:r>
      <w:r/>
    </w:p>
    <w:p>
      <w:pPr>
        <w:pStyle w:val="952"/>
        <w:ind w:firstLine="440"/>
        <w:spacing w:after="200" w:line="85" w:lineRule="atLeast"/>
        <w:rPr>
          <w:b w:val="0"/>
          <w:bCs/>
          <w:color w:val="000000"/>
        </w:rPr>
        <w:pBdr>
          <w:top w:val="none" w:color="000000" w:sz="0" w:space="0"/>
          <w:left w:val="none" w:color="000000" w:sz="0" w:space="0"/>
          <w:bottom w:val="none" w:color="000000" w:sz="0" w:space="0"/>
          <w:right w:val="none" w:color="000000" w:sz="0" w:space="0"/>
        </w:pBdr>
      </w:pPr>
      <w:r>
        <w:rPr>
          <w:rFonts w:ascii="Arial" w:hAnsi="Arial" w:eastAsia="Arial"/>
          <w:b w:val="0"/>
          <w:bCs/>
          <w:color w:val="000000"/>
          <w:sz w:val="22"/>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w:t>
      </w:r>
      <w:r>
        <w:rPr>
          <w:rFonts w:ascii="宋体" w:hAnsi="宋体"/>
          <w:b w:val="0"/>
          <w:bCs/>
          <w:color w:val="000000"/>
          <w:sz w:val="22"/>
          <w:u w:val="single"/>
        </w:rPr>
        <w:t xml:space="preserve">除</w:t>
      </w:r>
      <w:r>
        <w:rPr>
          <w:rFonts w:ascii="Arial" w:hAnsi="Arial" w:eastAsia="Arial"/>
          <w:b w:val="0"/>
          <w:bCs/>
          <w:color w:val="000000"/>
          <w:sz w:val="22"/>
        </w:rPr>
        <w:t xml:space="preserve">。</w:t>
      </w:r>
      <w:r/>
    </w:p>
    <w:p>
      <w:pPr>
        <w:pStyle w:val="952"/>
        <w:ind w:firstLine="440"/>
        <w:spacing w:after="200" w:line="85" w:lineRule="atLeast"/>
        <w:rPr>
          <w:b w:val="0"/>
          <w:bCs/>
          <w:color w:val="000000"/>
        </w:rPr>
        <w:pBdr>
          <w:top w:val="none" w:color="000000" w:sz="0" w:space="0"/>
          <w:left w:val="none" w:color="000000" w:sz="0" w:space="0"/>
          <w:bottom w:val="none" w:color="000000" w:sz="0" w:space="0"/>
          <w:right w:val="none" w:color="000000" w:sz="0" w:space="0"/>
        </w:pBdr>
      </w:pPr>
      <w:r>
        <w:rPr>
          <w:rFonts w:ascii="Arial" w:hAnsi="Arial" w:eastAsia="Arial"/>
          <w:b w:val="0"/>
          <w:bCs/>
          <w:color w:val="000000"/>
          <w:sz w:val="22"/>
          <w:u w:val="single"/>
        </w:rPr>
        <w:t xml:space="preserve">⑥现场施工及管理人员均需挂牌进场，否则，发包人有权对承包人处以 50元∕人·次的违约金</w:t>
      </w:r>
      <w:r>
        <w:rPr>
          <w:rFonts w:ascii="Arial" w:hAnsi="Arial" w:eastAsia="Arial"/>
          <w:b w:val="0"/>
          <w:bCs/>
          <w:color w:val="000000"/>
          <w:sz w:val="22"/>
        </w:rPr>
        <w:t xml:space="preserve">。</w:t>
      </w:r>
      <w:r/>
    </w:p>
    <w:p>
      <w:pPr>
        <w:pStyle w:val="952"/>
        <w:ind w:firstLine="440"/>
        <w:spacing w:after="200" w:line="85" w:lineRule="atLeast"/>
        <w:rPr>
          <w:b w:val="0"/>
          <w:bCs/>
          <w:color w:val="000000"/>
        </w:rPr>
        <w:pBdr>
          <w:top w:val="none" w:color="000000" w:sz="0" w:space="0"/>
          <w:left w:val="none" w:color="000000" w:sz="0" w:space="0"/>
          <w:bottom w:val="none" w:color="000000" w:sz="0" w:space="0"/>
          <w:right w:val="none" w:color="000000" w:sz="0" w:space="0"/>
        </w:pBdr>
      </w:pPr>
      <w:r>
        <w:rPr>
          <w:rFonts w:ascii="Arial" w:hAnsi="Arial" w:eastAsia="Arial"/>
          <w:b w:val="0"/>
          <w:bCs/>
          <w:color w:val="000000"/>
          <w:sz w:val="22"/>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w:t>
      </w:r>
      <w:r>
        <w:rPr>
          <w:rFonts w:hint="eastAsia" w:ascii="Arial" w:hAnsi="Arial"/>
          <w:b w:val="0"/>
          <w:bCs/>
          <w:color w:val="000000"/>
          <w:sz w:val="22"/>
          <w:u w:val="single"/>
        </w:rPr>
        <w:t xml:space="preserve">、“《关于印发&lt;徐州市建设工程扬尘（噪声）智慧监管系统建设实施意见（试行）&gt;的通知》（徐污防攻坚指办〔2023〕26号）”</w:t>
      </w:r>
      <w:r>
        <w:rPr>
          <w:rFonts w:ascii="Arial" w:hAnsi="Arial" w:eastAsia="Arial"/>
          <w:b w:val="0"/>
          <w:bCs/>
          <w:color w:val="000000"/>
          <w:sz w:val="22"/>
          <w:u w:val="single"/>
        </w:rPr>
        <w:t xml:space="preserve">的规定。</w:t>
      </w:r>
      <w:r>
        <w:rPr>
          <w:rFonts w:hint="eastAsia" w:ascii="Arial" w:hAnsi="Arial" w:eastAsia="宋体"/>
          <w:b w:val="0"/>
          <w:bCs/>
          <w:color w:val="000000"/>
          <w:sz w:val="22"/>
          <w:u w:val="single"/>
          <w:lang w:val="en-US" w:eastAsia="zh-CN"/>
        </w:rPr>
        <w:t xml:space="preserve">供应商</w:t>
      </w:r>
      <w:r>
        <w:rPr>
          <w:rFonts w:ascii="Arial" w:hAnsi="Arial" w:eastAsia="Arial"/>
          <w:b w:val="0"/>
          <w:bCs/>
          <w:color w:val="000000"/>
          <w:sz w:val="22"/>
          <w:u w:val="single"/>
        </w:rPr>
        <w:t xml:space="preserve">的扬尘防控环保要求必须符合严格按《徐建价 2018年1号》文执行，扬尘污染防治费按江苏省住房和城乡建设厅公告（2018）24号文执行计取。该费用已经包含在投标报价当中， 结算不再增加此项费用</w:t>
      </w:r>
      <w:r>
        <w:rPr>
          <w:rFonts w:ascii="Arial" w:hAnsi="Arial" w:eastAsia="Arial"/>
          <w:b w:val="0"/>
          <w:bCs/>
          <w:color w:val="000000"/>
          <w:sz w:val="22"/>
        </w:rPr>
        <w:t xml:space="preserve">。</w:t>
      </w:r>
      <w:r/>
    </w:p>
    <w:p>
      <w:pPr>
        <w:pStyle w:val="952"/>
        <w:ind w:firstLine="440"/>
        <w:spacing w:after="200" w:line="85" w:lineRule="atLeast"/>
        <w:rPr>
          <w:b w:val="0"/>
          <w:bCs/>
          <w:color w:val="000000"/>
        </w:rPr>
        <w:pBdr>
          <w:top w:val="none" w:color="000000" w:sz="0" w:space="0"/>
          <w:left w:val="none" w:color="000000" w:sz="0" w:space="0"/>
          <w:bottom w:val="none" w:color="000000" w:sz="0" w:space="0"/>
          <w:right w:val="none" w:color="000000" w:sz="0" w:space="0"/>
        </w:pBdr>
      </w:pPr>
      <w:r>
        <w:rPr>
          <w:rFonts w:ascii="Arial" w:hAnsi="Arial" w:eastAsia="Arial"/>
          <w:b w:val="0"/>
          <w:bCs/>
          <w:color w:val="000000"/>
          <w:sz w:val="22"/>
          <w:u w:val="single"/>
        </w:rPr>
        <w:t xml:space="preserve">按照《徐州市市区扬</w:t>
      </w:r>
      <w:r>
        <w:rPr>
          <w:rFonts w:ascii="Arial" w:hAnsi="Arial" w:eastAsia="Arial"/>
          <w:b w:val="0"/>
          <w:bCs/>
          <w:color w:val="000000"/>
          <w:sz w:val="22"/>
          <w:u w:val="single"/>
        </w:rPr>
        <w:t xml:space="preserve">尘污染防治办法》的要求，开工前 7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ascii="Arial" w:hAnsi="Arial" w:eastAsia="Arial"/>
          <w:b w:val="0"/>
          <w:bCs/>
          <w:color w:val="000000"/>
          <w:sz w:val="22"/>
        </w:rPr>
        <w:t xml:space="preserve">。</w:t>
      </w:r>
      <w:r/>
    </w:p>
    <w:p>
      <w:pPr>
        <w:pStyle w:val="952"/>
        <w:ind w:firstLine="440"/>
        <w:spacing w:after="200" w:line="85" w:lineRule="atLeast"/>
        <w:rPr>
          <w:b w:val="0"/>
          <w:bCs/>
          <w:color w:val="000000"/>
        </w:rPr>
        <w:pBdr>
          <w:top w:val="none" w:color="000000" w:sz="0" w:space="0"/>
          <w:left w:val="none" w:color="000000" w:sz="0" w:space="0"/>
          <w:bottom w:val="none" w:color="000000" w:sz="0" w:space="0"/>
          <w:right w:val="none" w:color="000000" w:sz="0" w:space="0"/>
        </w:pBdr>
      </w:pPr>
      <w:r>
        <w:rPr>
          <w:rFonts w:ascii="Arial" w:hAnsi="Arial" w:eastAsia="Arial"/>
          <w:b w:val="0"/>
          <w:bCs/>
          <w:color w:val="000000"/>
          <w:sz w:val="22"/>
          <w:u w:val="single"/>
        </w:rPr>
        <w:t xml:space="preserve">⑧因扬尘治理、环境保护等情况未到达标准，而导致</w:t>
      </w:r>
      <w:r>
        <w:rPr>
          <w:rFonts w:ascii="宋体" w:hAnsi="宋体"/>
          <w:b w:val="0"/>
          <w:bCs/>
          <w:color w:val="000000"/>
          <w:sz w:val="22"/>
          <w:u w:val="single"/>
        </w:rPr>
        <w:t xml:space="preserve">发包方</w:t>
      </w:r>
      <w:r>
        <w:rPr>
          <w:rFonts w:ascii="Arial" w:hAnsi="Arial" w:eastAsia="Arial"/>
          <w:b w:val="0"/>
          <w:bCs/>
          <w:color w:val="000000"/>
          <w:sz w:val="22"/>
          <w:u w:val="single"/>
        </w:rPr>
        <w:t xml:space="preserve">被处罚，</w:t>
      </w:r>
      <w:r>
        <w:rPr>
          <w:rFonts w:ascii="宋体" w:hAnsi="宋体"/>
          <w:b w:val="0"/>
          <w:bCs/>
          <w:color w:val="000000"/>
          <w:sz w:val="22"/>
          <w:u w:val="single"/>
        </w:rPr>
        <w:t xml:space="preserve">发包方</w:t>
      </w:r>
      <w:r>
        <w:rPr>
          <w:rFonts w:ascii="Arial" w:hAnsi="Arial" w:eastAsia="Arial"/>
          <w:b w:val="0"/>
          <w:bCs/>
          <w:color w:val="000000"/>
          <w:sz w:val="22"/>
          <w:u w:val="single"/>
        </w:rPr>
        <w:t xml:space="preserve">将处罚金额从</w:t>
      </w:r>
      <w:r>
        <w:rPr>
          <w:rFonts w:ascii="宋体" w:hAnsi="宋体"/>
          <w:b w:val="0"/>
          <w:bCs/>
          <w:color w:val="000000"/>
          <w:sz w:val="22"/>
          <w:u w:val="single"/>
        </w:rPr>
        <w:t xml:space="preserve">承包方</w:t>
      </w:r>
      <w:r>
        <w:rPr>
          <w:rFonts w:ascii="Arial" w:hAnsi="Arial" w:eastAsia="Arial"/>
          <w:b w:val="0"/>
          <w:bCs/>
          <w:color w:val="000000"/>
          <w:sz w:val="22"/>
          <w:u w:val="single"/>
        </w:rPr>
        <w:t xml:space="preserve">工程款中扣除</w:t>
      </w:r>
      <w:r>
        <w:rPr>
          <w:rFonts w:ascii="Arial" w:hAnsi="Arial" w:eastAsia="Arial"/>
          <w:b w:val="0"/>
          <w:bCs/>
          <w:color w:val="000000"/>
          <w:sz w:val="22"/>
        </w:rPr>
        <w:t xml:space="preserve">。</w:t>
      </w:r>
      <w:r/>
    </w:p>
    <w:p>
      <w:pPr>
        <w:ind w:left="0" w:right="0" w:firstLine="480"/>
        <w:jc w:val="left"/>
        <w:keepLines w:val="0"/>
        <w:keepNext w:val="0"/>
        <w:pageBreakBefore w:val="0"/>
        <w:spacing w:after="0" w:line="336" w:lineRule="auto"/>
        <w:widowControl/>
        <w:rPr>
          <w:rFonts w:ascii="Arial" w:hAnsi="Arial" w:eastAsia="Arial"/>
          <w:b w:val="0"/>
          <w:bCs/>
          <w:color w:val="000000"/>
          <w:sz w:val="22"/>
        </w:rPr>
      </w:pPr>
      <w:r>
        <w:rPr>
          <w:rFonts w:ascii="Arial" w:hAnsi="Arial" w:eastAsia="Arial"/>
          <w:b w:val="0"/>
          <w:bCs/>
          <w:color w:val="000000"/>
          <w:sz w:val="22"/>
          <w:u w:val="single"/>
        </w:rPr>
        <w:t xml:space="preserve">⑨文明施工相关法律、标准和规范的其他要求</w:t>
      </w:r>
      <w:r>
        <w:rPr>
          <w:rFonts w:ascii="Arial" w:hAnsi="Arial" w:eastAsia="Arial"/>
          <w:b w:val="0"/>
          <w:bCs/>
          <w:color w:val="000000"/>
          <w:sz w:val="22"/>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6.1.6关于安全文明施工费支付比例和支付期限的约定：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7. 工期和进度</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 施工组织设计</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7.1.2 施工组织设计的提交和修改</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施工组织设计和总进度计划应于施工前7天提交发包人及监理工程师审批，总进度计划应满足招标文件和合同对工期</w:t>
      </w:r>
      <w:r>
        <w:rPr>
          <w:rFonts w:hint="eastAsia" w:ascii="宋体" w:hAnsi="宋体" w:eastAsia="宋体" w:cs="宋体"/>
          <w:color w:val="auto"/>
          <w:sz w:val="24"/>
          <w:szCs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发包人和监理人在收到详细的施工组织设计后确认或提出修改意见的期限：收到后7日内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 施工进度计划</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施工进度计划的修订</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收到后3日内。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 开工</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7.3.1 开工准备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合同签订后、接到监理方的书面开工指令7日内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开工报告批准日期之前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7.3.2开工通知</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 测量放线</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 工期延误</w:t>
      </w:r>
      <w:r/>
    </w:p>
    <w:p>
      <w:pPr>
        <w:ind w:left="0" w:right="0" w:firstLine="480"/>
        <w:keepLines w:val="0"/>
        <w:keepNext w:val="0"/>
        <w:pageBreakBefore w:val="0"/>
        <w:spacing w:after="0" w:line="336" w:lineRule="auto"/>
        <w:widowControl/>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除不可抗力和</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原因造成的工期延误外，工期不得顺延。非</w:t>
      </w:r>
      <w:r>
        <w:rPr>
          <w:rFonts w:hint="eastAsia" w:ascii="宋体" w:hAnsi="宋体" w:eastAsia="宋体" w:cs="宋体"/>
          <w:color w:val="auto"/>
          <w:sz w:val="24"/>
          <w:szCs w:val="24"/>
          <w:highlight w:val="none"/>
        </w:rPr>
        <w:t xml:space="preserve">承包人</w:t>
      </w:r>
      <w:r>
        <w:rPr>
          <w:rFonts w:hint="eastAsia" w:ascii="宋体" w:hAnsi="宋体" w:eastAsia="宋体" w:cs="宋体"/>
          <w:b w:val="0"/>
          <w:bCs/>
          <w:color w:val="auto"/>
          <w:sz w:val="24"/>
          <w:szCs w:val="24"/>
          <w:highlight w:val="none"/>
        </w:rPr>
        <w:t xml:space="preserve">原因造成的工期延误，经</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确认后，工期顺延。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7.5.1 因发包人原因导致工期延误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每延误一天，由承包人向发包人按合同价款的</w:t>
      </w:r>
      <w:r>
        <w:rPr>
          <w:rFonts w:hint="eastAsia" w:ascii="宋体" w:hAnsi="宋体" w:eastAsia="宋体" w:cs="宋体"/>
          <w:color w:val="auto"/>
          <w:sz w:val="24"/>
          <w:szCs w:val="24"/>
          <w:highlight w:val="none"/>
          <w:u w:val="single"/>
          <w:lang w:val="en-US" w:eastAsia="zh-CN"/>
        </w:rPr>
        <w:t xml:space="preserve">百分之一</w:t>
      </w:r>
      <w:r>
        <w:rPr>
          <w:rFonts w:hint="eastAsia" w:ascii="宋体" w:hAnsi="宋体" w:eastAsia="宋体" w:cs="宋体"/>
          <w:color w:val="auto"/>
          <w:sz w:val="24"/>
          <w:szCs w:val="24"/>
          <w:highlight w:val="none"/>
          <w:u w:val="single"/>
        </w:rPr>
        <w:t xml:space="preserve">/天支付违约金。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总额不超过合同价款的</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7.6 不利物质条件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7.7异常恶劣的气候条件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异常恶劣的气候条件的认定标准，以政府有关部门的规定为准。</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提前竣工的奖励</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提前竣工的奖励：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8. 材料与设备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材料与工程设备的保管与使用</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.1发包人供应的材料设备的保管费用的承担：</w:t>
      </w:r>
      <w:r>
        <w:rPr>
          <w:rFonts w:hint="eastAsia" w:ascii="宋体" w:hAnsi="宋体" w:eastAsia="宋体" w:cs="宋体"/>
          <w:color w:val="auto"/>
          <w:sz w:val="24"/>
          <w:szCs w:val="24"/>
          <w:highlight w:val="none"/>
          <w:u w:val="single"/>
        </w:rPr>
        <w:t xml:space="preserve">承包人承担。</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样品</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.1样品的报送与封存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承包人提供的施工设备和临时设施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9. 试验与检验</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9.1试验设备与试验人员</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试验设备</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现场工艺试验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承包人根据相关法律、标准和规范及按照监理人指示进行试验并承担检测费用。</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10. 变更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 变更的范围</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u w:val="singl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val="en-US" w:eastAsia="en-US"/>
        </w:rPr>
        <w:t xml:space="preserve">承包人根据发包人书面确认的变更文件予以变更。变更文件中须明确原做法、变更后做法及工艺、材料名称、规格、品牌、尺寸等，标注要清晰 。</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变更估价</w:t>
      </w:r>
      <w:r/>
    </w:p>
    <w:p>
      <w:pPr>
        <w:ind w:left="0" w:right="0" w:firstLine="480"/>
        <w:keepLines w:val="0"/>
        <w:keepNext w:val="0"/>
        <w:pageBreakBefore w:val="0"/>
        <w:spacing w:after="0" w:line="33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变更估价原则</w:t>
      </w:r>
      <w:r/>
    </w:p>
    <w:p>
      <w:pPr>
        <w:ind w:left="0" w:right="0" w:firstLine="480"/>
        <w:jc w:val="left"/>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关于变更估价的约定:按照《建设工程工程清单计价标准》GB/T 50500-2024第8节规定执行</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80" w:name="_Toc297123544"/>
      <w:r/>
      <w:bookmarkStart w:id="81" w:name="_Toc297216203"/>
      <w:r/>
      <w:bookmarkStart w:id="82" w:name="_Toc296346698"/>
      <w:r/>
      <w:bookmarkStart w:id="83" w:name="_Toc297048383"/>
      <w:r/>
      <w:bookmarkStart w:id="84" w:name="_Toc303539150"/>
      <w:r/>
      <w:bookmarkStart w:id="85" w:name="_Toc296891025"/>
      <w:r/>
      <w:bookmarkStart w:id="86" w:name="_Toc297120497"/>
      <w:r/>
      <w:bookmarkStart w:id="87" w:name="_Toc292559402"/>
      <w:r/>
      <w:bookmarkStart w:id="88" w:name="_Toc296891237"/>
      <w:r/>
      <w:bookmarkStart w:id="89" w:name="_Toc292559907"/>
      <w:r/>
      <w:bookmarkStart w:id="90" w:name="_Toc296503197"/>
      <w:r/>
      <w:bookmarkStart w:id="91" w:name="_Toc296944536"/>
      <w:r/>
      <w:bookmarkStart w:id="92" w:name="_Toc296347196"/>
      <w:r/>
      <w:bookmarkStart w:id="93" w:name="_Toc300934993"/>
      <w:r/>
      <w:bookmarkStart w:id="94" w:name="_Toc304295570"/>
      <w:r/>
      <w:bookmarkStart w:id="95" w:name="_Toc312677503"/>
      <w:r/>
      <w:bookmarkStart w:id="96" w:name="_Toc312678029"/>
      <w:r>
        <w:rPr>
          <w:rFonts w:hint="eastAsia" w:ascii="宋体" w:hAnsi="宋体" w:eastAsia="宋体" w:cs="宋体"/>
          <w:color w:val="auto"/>
          <w:sz w:val="24"/>
          <w:szCs w:val="24"/>
          <w:highlight w:val="none"/>
        </w:rPr>
        <w:t xml:space="preserve">0.5承</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7" w:name="_Toc296944542"/>
      <w:r/>
      <w:bookmarkStart w:id="98" w:name="_Toc297048389"/>
      <w:r/>
      <w:bookmarkStart w:id="99" w:name="_Toc292559408"/>
      <w:r/>
      <w:bookmarkStart w:id="100" w:name="_Toc296347202"/>
      <w:r/>
      <w:bookmarkStart w:id="101" w:name="_Toc296346704"/>
      <w:r/>
      <w:bookmarkStart w:id="102" w:name="_Toc296503203"/>
      <w:r/>
      <w:bookmarkStart w:id="103" w:name="_Toc297120503"/>
      <w:r/>
      <w:bookmarkStart w:id="104" w:name="_Toc300934994"/>
      <w:r/>
      <w:bookmarkStart w:id="105" w:name="_Toc296891243"/>
      <w:r/>
      <w:bookmarkStart w:id="106" w:name="_Toc292559913"/>
      <w:r/>
      <w:bookmarkStart w:id="107" w:name="_Toc297123545"/>
      <w:r/>
      <w:bookmarkStart w:id="108" w:name="_Toc296891031"/>
      <w:r/>
      <w:bookmarkStart w:id="109" w:name="_Toc303539151"/>
      <w:r/>
      <w:bookmarkStart w:id="110" w:name="_Toc297216204"/>
      <w:r>
        <w:rPr>
          <w:rFonts w:hint="eastAsia" w:ascii="宋体" w:hAnsi="宋体" w:eastAsia="宋体" w:cs="宋体"/>
          <w:color w:val="auto"/>
          <w:sz w:val="24"/>
          <w:szCs w:val="24"/>
          <w:highlight w:val="none"/>
        </w:rPr>
        <w:t xml:space="preserve">包人的合理化建议</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实施前14日内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实施前7日内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w:t>
      </w:r>
      <w:bookmarkStart w:id="111" w:name="_Toc297216205"/>
      <w:r/>
      <w:bookmarkStart w:id="112" w:name="_Toc318581175"/>
      <w:r/>
      <w:bookmarkStart w:id="113" w:name="_Toc312678030"/>
      <w:r/>
      <w:bookmarkStart w:id="114" w:name="_Toc296503204"/>
      <w:r/>
      <w:bookmarkStart w:id="115" w:name="_Toc312677504"/>
      <w:r/>
      <w:bookmarkStart w:id="116" w:name="_Toc297123546"/>
      <w:r/>
      <w:bookmarkStart w:id="117" w:name="_Toc296891032"/>
      <w:r/>
      <w:bookmarkStart w:id="118" w:name="_Toc296944543"/>
      <w:r/>
      <w:bookmarkStart w:id="119" w:name="_Toc303539152"/>
      <w:r/>
      <w:bookmarkStart w:id="120" w:name="_Toc292559409"/>
      <w:r/>
      <w:bookmarkStart w:id="121" w:name="_Toc300934995"/>
      <w:r/>
      <w:bookmarkStart w:id="122" w:name="_Toc297120504"/>
      <w:r/>
      <w:bookmarkStart w:id="123" w:name="_Toc296347203"/>
      <w:r/>
      <w:bookmarkStart w:id="124" w:name="_Toc297048390"/>
      <w:r/>
      <w:bookmarkStart w:id="125" w:name="_Toc292559914"/>
      <w:r/>
      <w:bookmarkStart w:id="126" w:name="_Toc296891244"/>
      <w:r/>
      <w:bookmarkStart w:id="127" w:name="_Toc304295571"/>
      <w:r/>
      <w:bookmarkStart w:id="128" w:name="_Toc296346705"/>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bookmarkStart w:id="129" w:name="_Toc351203643"/>
      <w:r>
        <w:rPr>
          <w:rFonts w:hint="eastAsia" w:ascii="宋体" w:hAnsi="宋体" w:eastAsia="宋体" w:cs="宋体"/>
          <w:b/>
          <w:bCs/>
          <w:color w:val="auto"/>
          <w:sz w:val="24"/>
          <w:szCs w:val="24"/>
          <w:highlight w:val="none"/>
        </w:rPr>
        <w:t xml:space="preserve">11.价格调整</w:t>
      </w:r>
      <w:bookmarkEnd w:id="129"/>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30" w:name="_Toc312678039"/>
      <w:r/>
      <w:bookmarkStart w:id="131" w:name="_Toc296346702"/>
      <w:r/>
      <w:bookmarkStart w:id="132" w:name="_Toc296944540"/>
      <w:r/>
      <w:bookmarkStart w:id="133" w:name="_Toc292559911"/>
      <w:r/>
      <w:bookmarkStart w:id="134" w:name="_Toc296347200"/>
      <w:r/>
      <w:bookmarkStart w:id="135" w:name="_Toc297048387"/>
      <w:r/>
      <w:bookmarkStart w:id="136" w:name="_Toc304295577"/>
      <w:r/>
      <w:bookmarkStart w:id="137" w:name="_Toc292559406"/>
      <w:r/>
      <w:bookmarkStart w:id="138" w:name="_Toc296891029"/>
      <w:r/>
      <w:bookmarkStart w:id="139" w:name="_Toc297120501"/>
      <w:r/>
      <w:bookmarkStart w:id="140" w:name="_Toc300935000"/>
      <w:r/>
      <w:bookmarkStart w:id="141" w:name="_Toc297123550"/>
      <w:r/>
      <w:bookmarkStart w:id="142" w:name="_Toc297216209"/>
      <w:r/>
      <w:bookmarkStart w:id="143" w:name="_Toc296891241"/>
      <w:r/>
      <w:bookmarkStart w:id="144" w:name="_Toc303539157"/>
      <w:r/>
      <w:bookmarkStart w:id="145" w:name="_Toc296503201"/>
      <w:r>
        <w:rPr>
          <w:rFonts w:hint="eastAsia" w:ascii="宋体" w:hAnsi="宋体" w:eastAsia="宋体" w:cs="宋体"/>
          <w:color w:val="auto"/>
          <w:sz w:val="24"/>
          <w:szCs w:val="24"/>
          <w:highlight w:val="none"/>
        </w:rPr>
        <w:t xml:space="preserve">11.1市场价格波动引起的调整</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left="0" w:right="0" w:firstLine="480"/>
        <w:jc w:val="left"/>
        <w:pageBreakBefore w:val="0"/>
        <w:spacing w:after="0"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市场价格波动是否调整合同价格的约定：</w:t>
      </w:r>
      <w:r>
        <w:rPr>
          <w:rFonts w:hint="eastAsia" w:ascii="宋体" w:hAnsi="宋体" w:eastAsia="宋体" w:cs="宋体"/>
          <w:b/>
          <w:color w:val="auto"/>
          <w:sz w:val="24"/>
          <w:szCs w:val="24"/>
          <w:highlight w:val="none"/>
          <w:u w:val="single"/>
          <w:lang w:val="en-US" w:eastAsia="zh-CN" w:bidi="ar-SA"/>
        </w:rPr>
        <w:t xml:space="preserve">承包人在投标时应已充分考虑到施工期间各类建材的市场风险，并计入总报价，合同履行期间不予调整</w:t>
      </w:r>
      <w:r>
        <w:rPr>
          <w:rFonts w:hint="eastAsia" w:ascii="宋体" w:hAnsi="宋体" w:eastAsia="宋体" w:cs="宋体"/>
          <w:color w:val="auto"/>
          <w:sz w:val="24"/>
          <w:szCs w:val="24"/>
          <w:highlight w:val="none"/>
          <w:u w:val="single"/>
          <w:lang w:val="en-US" w:eastAsia="zh-CN" w:bidi="ar-SA"/>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种方式对合同价格进行调整：</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left="0" w:right="0" w:firstLine="480"/>
        <w:jc w:val="left"/>
        <w:pageBreakBefore w:val="0"/>
        <w:spacing w:after="0" w:line="33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专用合同条款：</w:t>
      </w:r>
      <w:r>
        <w:rPr>
          <w:rFonts w:hint="eastAsia" w:ascii="宋体" w:hAnsi="宋体" w:eastAsia="宋体" w:cs="宋体"/>
          <w:color w:val="auto"/>
          <w:sz w:val="24"/>
          <w:szCs w:val="24"/>
          <w:highlight w:val="none"/>
          <w:u w:val="single"/>
        </w:rPr>
        <w:t xml:space="preserve">（1）承包人投标报价中材料单价低于基准单价：施工期间材料单价涨幅以基准单价为基础超过5%，或材料单价跌幅以投标报价为基础超过5%时，其超过部分按实调整。</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（2）承包人投标报价中材料单价高于基准单价：施工期间材料单价跌幅以基准单价为基础超过5%，或材料单价涨幅以投标报价为基础超过5%时，其超过部分按实调整。</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（3）承包人投标报价中材料单价等于基准单价：施工期间材料单价涨、跌幅均以基准单价为基础，涨幅超过5%和跌幅超过5%，其超过部分按实调整。</w:t>
      </w:r>
      <w:r/>
    </w:p>
    <w:p>
      <w:pPr>
        <w:ind w:left="0" w:right="0" w:firstLine="480"/>
        <w:jc w:val="left"/>
        <w:pageBreakBefore w:val="0"/>
        <w:spacing w:after="0" w:line="336" w:lineRule="auto"/>
        <w:rPr>
          <w:rFonts w:hint="eastAsia" w:ascii="宋体" w:hAnsi="宋体" w:eastAsia="宋体" w:cs="宋体"/>
          <w:b/>
          <w:bCs/>
          <w:color w:val="auto"/>
          <w:sz w:val="24"/>
          <w:szCs w:val="24"/>
          <w:highlight w:val="none"/>
          <w:u w:val="single"/>
        </w:rPr>
      </w:pPr>
      <w:r>
        <w:rPr>
          <w:rFonts w:hint="eastAsia" w:ascii="宋体" w:hAnsi="宋体" w:eastAsia="宋体" w:cs="宋体"/>
          <w:b w:val="0"/>
          <w:bCs w:val="0"/>
          <w:color w:val="auto"/>
          <w:sz w:val="24"/>
          <w:szCs w:val="24"/>
          <w:highlight w:val="none"/>
        </w:rPr>
        <w:t xml:space="preserve">第3种方式：其他价格调整方式：</w:t>
      </w:r>
      <w:r>
        <w:rPr>
          <w:rFonts w:hint="eastAsia" w:ascii="宋体" w:hAnsi="宋体" w:eastAsia="宋体" w:cs="宋体"/>
          <w:b/>
          <w:bCs/>
          <w:color w:val="auto"/>
          <w:sz w:val="24"/>
          <w:szCs w:val="24"/>
          <w:highlight w:val="none"/>
          <w:u w:val="single"/>
        </w:rPr>
        <w:t xml:space="preserve">本工程工期较短，市场价格波动不调整。</w:t>
      </w:r>
      <w:r/>
    </w:p>
    <w:p>
      <w:pPr>
        <w:ind w:left="0" w:right="0" w:firstLine="482"/>
        <w:jc w:val="both"/>
        <w:keepLines w:val="0"/>
        <w:keepNext w:val="0"/>
        <w:pageBreakBefore w:val="0"/>
        <w:spacing w:after="0" w:line="336"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12.合同价格、计量与支付</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46" w:name="_Toc267251461"/>
      <w:r/>
      <w:bookmarkStart w:id="147" w:name="_Toc292559411"/>
      <w:r/>
      <w:bookmarkStart w:id="148" w:name="_Toc292559916"/>
      <w:r/>
      <w:bookmarkStart w:id="149" w:name="_Toc296503206"/>
      <w:r/>
      <w:bookmarkStart w:id="150" w:name="_Toc296347205"/>
      <w:r/>
      <w:bookmarkStart w:id="151" w:name="_Toc296891246"/>
      <w:r/>
      <w:bookmarkStart w:id="152" w:name="_Toc296346707"/>
      <w:r/>
      <w:bookmarkStart w:id="153" w:name="_Toc296891034"/>
      <w:r/>
      <w:bookmarkStart w:id="154" w:name="_Toc296944545"/>
      <w:r/>
      <w:bookmarkStart w:id="155" w:name="_Toc297120506"/>
      <w:r/>
      <w:bookmarkStart w:id="156" w:name="_Toc297048392"/>
      <w:r/>
      <w:bookmarkStart w:id="157" w:name="_Toc312678041"/>
      <w:r/>
      <w:bookmarkStart w:id="158" w:name="_Toc297123553"/>
      <w:r/>
      <w:bookmarkStart w:id="159" w:name="_Toc304295580"/>
      <w:r/>
      <w:bookmarkStart w:id="160" w:name="_Toc297216212"/>
      <w:r/>
      <w:bookmarkStart w:id="161" w:name="_Toc303539160"/>
      <w:r/>
      <w:bookmarkStart w:id="162" w:name="_Toc300935003"/>
      <w:r>
        <w:rPr>
          <w:rFonts w:hint="eastAsia" w:ascii="宋体" w:hAnsi="宋体" w:eastAsia="宋体" w:cs="宋体"/>
          <w:color w:val="auto"/>
          <w:sz w:val="24"/>
          <w:szCs w:val="24"/>
          <w:highlight w:val="none"/>
        </w:rPr>
        <w:t xml:space="preserve">12.1合</w:t>
      </w:r>
      <w:bookmarkEnd w:id="146"/>
      <w:r/>
      <w:bookmarkEnd w:id="147"/>
      <w:r/>
      <w:bookmarkEnd w:id="148"/>
      <w:r>
        <w:rPr>
          <w:rFonts w:hint="eastAsia" w:ascii="宋体" w:hAnsi="宋体" w:eastAsia="宋体" w:cs="宋体"/>
          <w:color w:val="auto"/>
          <w:sz w:val="24"/>
          <w:szCs w:val="24"/>
          <w:highlight w:val="none"/>
        </w:rPr>
        <w:t xml:space="preserve">同价</w:t>
      </w:r>
      <w:bookmarkEnd w:id="149"/>
      <w:r/>
      <w:bookmarkEnd w:id="150"/>
      <w:r/>
      <w:bookmarkEnd w:id="151"/>
      <w:r/>
      <w:bookmarkEnd w:id="152"/>
      <w:r/>
      <w:bookmarkEnd w:id="153"/>
      <w:r/>
      <w:bookmarkEnd w:id="154"/>
      <w:r/>
      <w:bookmarkEnd w:id="155"/>
      <w:r/>
      <w:bookmarkEnd w:id="156"/>
      <w:r>
        <w:rPr>
          <w:rFonts w:hint="eastAsia" w:ascii="宋体" w:hAnsi="宋体" w:eastAsia="宋体" w:cs="宋体"/>
          <w:color w:val="auto"/>
          <w:sz w:val="24"/>
          <w:szCs w:val="24"/>
          <w:highlight w:val="none"/>
        </w:rPr>
        <w:t xml:space="preserve">格形式</w:t>
      </w:r>
      <w:bookmarkEnd w:id="157"/>
      <w:r/>
      <w:bookmarkEnd w:id="158"/>
      <w:r/>
      <w:bookmarkEnd w:id="159"/>
      <w:r/>
      <w:bookmarkEnd w:id="160"/>
      <w:r/>
      <w:bookmarkEnd w:id="161"/>
      <w:r/>
      <w:bookmarkEnd w:id="162"/>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应充分考虑可能出现的</w:t>
      </w:r>
      <w:r>
        <w:rPr>
          <w:rFonts w:hint="eastAsia" w:ascii="宋体" w:hAnsi="宋体" w:eastAsia="宋体" w:cs="宋体"/>
          <w:bCs/>
          <w:color w:val="auto"/>
          <w:sz w:val="24"/>
          <w:szCs w:val="24"/>
          <w:highlight w:val="none"/>
          <w:u w:val="single"/>
          <w:lang w:eastAsia="zh-CN"/>
        </w:rPr>
        <w:t xml:space="preserve">各种情况</w:t>
      </w:r>
      <w:r>
        <w:rPr>
          <w:rFonts w:hint="eastAsia" w:ascii="宋体" w:hAnsi="宋体" w:eastAsia="宋体" w:cs="宋体"/>
          <w:bCs/>
          <w:color w:val="auto"/>
          <w:sz w:val="24"/>
          <w:szCs w:val="24"/>
          <w:highlight w:val="none"/>
          <w:u w:val="single"/>
        </w:rPr>
        <w:t xml:space="preserve">，并视为已体现在投标报价中,结算时不予调整。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2）开工后，根据现场实际施工条件，招标人可能会安排中标人分段施工，</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需考虑时间间隔对自身产生的影响并视为已体现在投标报价中。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）本工程工期紧、任务重，</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）地方关系、施工涉及的交通协调费</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自行考虑，就此项招标人不支付任何费用。</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）中标人的施工组织设计施工前，必须报监理、业主审批，进行再深化后执行。</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应自主考虑在投标报价中，结算时不作调整。</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勘查现场后必须在施工组织设计中体现：1、</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保正有序、和谐施工，力保不发生人身伤害等恶性事件；2、现场分段施工的措施方案，临设搭设转移等措施项目费用；3、保护已有建筑、管网、线路等措施；4、控制现场扬尘、施工围挡等文明施工措施，</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必须</w:t>
      </w:r>
      <w:r>
        <w:rPr>
          <w:rFonts w:hint="eastAsia" w:ascii="宋体" w:hAnsi="宋体" w:eastAsia="宋体" w:cs="宋体"/>
          <w:bCs/>
          <w:color w:val="auto"/>
          <w:sz w:val="24"/>
          <w:szCs w:val="24"/>
          <w:highlight w:val="none"/>
          <w:u w:val="single"/>
          <w:lang w:val="en-US" w:eastAsia="zh-CN"/>
        </w:rPr>
        <w:t xml:space="preserve">严格按照</w:t>
      </w:r>
      <w:r>
        <w:rPr>
          <w:rFonts w:hint="eastAsia" w:ascii="宋体" w:hAnsi="宋体" w:eastAsia="宋体" w:cs="宋体"/>
          <w:bCs/>
          <w:color w:val="auto"/>
          <w:sz w:val="24"/>
          <w:szCs w:val="24"/>
          <w:highlight w:val="none"/>
          <w:u w:val="single"/>
        </w:rPr>
        <w:t xml:space="preserve">《市政府关于印发徐州市2017-2018年秋冬季大气污染防治强化管控方案的通知》（徐政发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2017</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53号）、《关于印发徐州市市区工地扬尘污染管理规范的通知》（徐空气提升办﹝2018﹞11号）和《徐州市2018年大气污染防治攻坚行动方案》、徐城管发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2018</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55号文</w:t>
      </w:r>
      <w:r>
        <w:rPr>
          <w:rFonts w:hint="eastAsia" w:ascii="宋体" w:hAnsi="宋体" w:eastAsia="宋体" w:cs="宋体"/>
          <w:bCs/>
          <w:color w:val="auto"/>
          <w:sz w:val="24"/>
          <w:szCs w:val="24"/>
          <w:highlight w:val="none"/>
          <w:u w:val="single"/>
          <w:lang w:eastAsia="zh-CN"/>
        </w:rPr>
        <w:t xml:space="preserve">、《关于印发&lt;徐州市建设工程扬尘（噪声）智慧监管系统建设实施意见（试行）&gt;的通知》（徐污防攻坚指办〔2023〕26号）、《关于进一步加强市区建设工地扬尘污染防治的通知》(徐住建发(2023)62号)</w:t>
      </w:r>
      <w:r>
        <w:rPr>
          <w:rFonts w:hint="eastAsia" w:ascii="宋体" w:hAnsi="宋体" w:eastAsia="宋体" w:cs="宋体"/>
          <w:bCs/>
          <w:color w:val="auto"/>
          <w:sz w:val="24"/>
          <w:szCs w:val="24"/>
          <w:highlight w:val="none"/>
          <w:u w:val="single"/>
        </w:rPr>
        <w:t xml:space="preserve">的规定。扬尘治理按徐建价2018年1号文执行、2号文计取。承包人须按规范要求做好扬尘污染防治措施，全部费用均包含在内。</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）清单项目中特征描述不全的工序，如图纸已明确或已指明引用的规范、图集等或是常规工艺必须的工序，应包括在报价中。</w:t>
      </w:r>
      <w:r/>
    </w:p>
    <w:p>
      <w:pPr>
        <w:ind w:left="0" w:right="0" w:firstLine="480"/>
        <w:jc w:val="left"/>
        <w:pageBreakBefore w:val="0"/>
        <w:spacing w:after="0" w:line="336"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u w:val="single"/>
          <w:lang w:val="en-US" w:eastAsia="zh-CN"/>
        </w:rPr>
        <w:t xml:space="preserve">10）承包人必须对工程现场施工人员全部实行实名制考勤管理，签订劳动合同，设立工资存储专用账户，按照工程进度和工人实名制登记信息，按月足额由银行代发工资。</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11</w:t>
      </w:r>
      <w:r>
        <w:rPr>
          <w:rFonts w:hint="eastAsia" w:ascii="宋体" w:hAnsi="宋体" w:eastAsia="宋体" w:cs="宋体"/>
          <w:bCs/>
          <w:color w:val="auto"/>
          <w:sz w:val="24"/>
          <w:szCs w:val="24"/>
          <w:highlight w:val="none"/>
          <w:u w:val="single"/>
        </w:rPr>
        <w:t xml:space="preserve">）其他招标文件已指明的内容。</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bookmarkStart w:id="163" w:name="_Toc297123554"/>
      <w:r/>
      <w:bookmarkStart w:id="164" w:name="_Toc304295581"/>
      <w:r/>
      <w:bookmarkStart w:id="165" w:name="_Toc312678042"/>
      <w:r/>
      <w:bookmarkStart w:id="166" w:name="_Toc303539161"/>
      <w:r/>
      <w:bookmarkStart w:id="167" w:name="_Toc297216213"/>
      <w:r/>
      <w:bookmarkStart w:id="168" w:name="_Toc300935004"/>
      <w:r/>
      <w:bookmarkStart w:id="169" w:name="_Toc296891035"/>
      <w:r/>
      <w:bookmarkStart w:id="170" w:name="_Toc297120507"/>
      <w:r/>
      <w:bookmarkStart w:id="171" w:name="_Toc296347206"/>
      <w:r/>
      <w:bookmarkStart w:id="172" w:name="_Toc296346708"/>
      <w:r/>
      <w:bookmarkStart w:id="173" w:name="_Toc296503207"/>
      <w:r/>
      <w:bookmarkStart w:id="174" w:name="_Toc292559412"/>
      <w:r/>
      <w:bookmarkStart w:id="175" w:name="_Toc297048393"/>
      <w:r/>
      <w:bookmarkStart w:id="176" w:name="_Toc296944546"/>
      <w:r/>
      <w:bookmarkStart w:id="177" w:name="_Toc296891247"/>
      <w:r/>
      <w:bookmarkStart w:id="178" w:name="_Toc292559917"/>
      <w:r>
        <w:rPr>
          <w:rFonts w:hint="eastAsia" w:ascii="宋体" w:hAnsi="宋体" w:eastAsia="宋体" w:cs="宋体"/>
          <w:color w:val="auto"/>
          <w:sz w:val="24"/>
          <w:szCs w:val="24"/>
          <w:highlight w:val="none"/>
        </w:rPr>
        <w:t xml:space="preserve">12.2预付款</w:t>
      </w:r>
      <w:bookmarkEnd w:id="163"/>
      <w:r/>
      <w:bookmarkEnd w:id="164"/>
      <w:r/>
      <w:bookmarkEnd w:id="165"/>
      <w:r/>
      <w:bookmarkEnd w:id="166"/>
      <w:r/>
      <w:bookmarkEnd w:id="167"/>
      <w:r/>
      <w:bookmarkEnd w:id="168"/>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12.2.1预付款的支付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lang w:val="en-US" w:eastAsia="zh-CN"/>
        </w:rPr>
        <w:t xml:space="preserve"> 详见12.4.1 付款周期 </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 详见12.4.1 付款周期 </w:t>
      </w:r>
      <w:r>
        <w:rPr>
          <w:rFonts w:hint="eastAsia" w:ascii="宋体" w:hAnsi="宋体" w:eastAsia="宋体" w:cs="宋体"/>
          <w:color w:val="auto"/>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不扣回</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转为工程进度款</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2.2预付款担保</w:t>
      </w:r>
      <w:r/>
    </w:p>
    <w:p>
      <w:pPr>
        <w:ind w:left="0" w:right="0" w:firstLine="480"/>
        <w:jc w:val="left"/>
        <w:pageBreakBefore w:val="0"/>
        <w:spacing w:after="0" w:line="33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承包人提交预付款担保的期限：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jc w:val="left"/>
        <w:pageBreakBefore w:val="0"/>
        <w:spacing w:after="0" w:line="33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预付款担保的形式为：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36" w:lineRule="auto"/>
        <w:rPr>
          <w:rFonts w:ascii="宋体" w:hAnsi="宋体" w:cs="宋体"/>
          <w:caps w:val="0"/>
          <w:color w:val="000000" w:themeColor="text1"/>
          <w:spacing w:val="0"/>
          <w:sz w:val="24"/>
          <w14:textFill>
            <w14:solidFill>
              <w14:schemeClr w14:val="tx1"/>
            </w14:solidFill>
          </w14:textFill>
        </w:rPr>
      </w:pPr>
      <w:r>
        <w:rPr>
          <w:rFonts w:hint="eastAsia" w:ascii="宋体" w:hAnsi="宋体" w:cs="宋体"/>
          <w:caps w:val="0"/>
          <w:color w:val="000000" w:themeColor="text1"/>
          <w:spacing w:val="0"/>
          <w:sz w:val="24"/>
          <w14:textFill>
            <w14:solidFill>
              <w14:schemeClr w14:val="tx1"/>
            </w14:solidFill>
          </w14:textFill>
        </w:rPr>
        <w:t xml:space="preserve">12.3计量</w:t>
      </w:r>
      <w:r/>
    </w:p>
    <w:p>
      <w:pPr>
        <w:ind w:firstLine="480"/>
        <w:spacing w:line="336" w:lineRule="auto"/>
        <w:rPr>
          <w:rFonts w:ascii="宋体" w:hAnsi="宋体" w:cs="宋体"/>
          <w:caps w:val="0"/>
          <w:color w:val="000000" w:themeColor="text1"/>
          <w:spacing w:val="0"/>
          <w:sz w:val="24"/>
          <w14:textFill>
            <w14:solidFill>
              <w14:schemeClr w14:val="tx1"/>
            </w14:solidFill>
          </w14:textFill>
        </w:rPr>
      </w:pPr>
      <w:r>
        <w:rPr>
          <w:rFonts w:hint="eastAsia" w:ascii="宋体" w:hAnsi="宋体" w:cs="宋体"/>
          <w:caps w:val="0"/>
          <w:color w:val="000000" w:themeColor="text1"/>
          <w:spacing w:val="0"/>
          <w:sz w:val="24"/>
          <w14:textFill>
            <w14:solidFill>
              <w14:schemeClr w14:val="tx1"/>
            </w14:solidFill>
          </w14:textFill>
        </w:rPr>
        <w:t xml:space="preserve">12.3.1计量原则</w:t>
      </w:r>
      <w:r/>
    </w:p>
    <w:p>
      <w:pPr>
        <w:ind w:firstLine="480"/>
        <w:spacing w:line="336" w:lineRule="auto"/>
        <w:rPr>
          <w:rFonts w:ascii="宋体" w:hAnsi="宋体" w:cs="宋体"/>
          <w:caps w:val="0"/>
          <w:color w:val="000000" w:themeColor="text1"/>
          <w:spacing w:val="0"/>
          <w:sz w:val="24"/>
          <w:u w:val="single"/>
          <w14:textFill>
            <w14:solidFill>
              <w14:schemeClr w14:val="tx1"/>
            </w14:solidFill>
          </w14:textFill>
        </w:rPr>
      </w:pPr>
      <w:r>
        <w:rPr>
          <w:rFonts w:hint="eastAsia" w:ascii="宋体" w:hAnsi="宋体" w:cs="宋体"/>
          <w:caps w:val="0"/>
          <w:color w:val="000000" w:themeColor="text1"/>
          <w:spacing w:val="0"/>
          <w:sz w:val="24"/>
          <w14:textFill>
            <w14:solidFill>
              <w14:schemeClr w14:val="tx1"/>
            </w14:solidFill>
          </w14:textFill>
        </w:rPr>
        <w:t xml:space="preserve">工程量计算规则：</w:t>
      </w:r>
      <w:r>
        <w:rPr>
          <w:rFonts w:hint="eastAsia" w:ascii="宋体" w:hAnsi="宋体" w:cs="宋体"/>
          <w:caps w:val="0"/>
          <w:color w:val="000000" w:themeColor="text1"/>
          <w:spacing w:val="0"/>
          <w:sz w:val="24"/>
          <w:u w:val="single"/>
          <w14:textFill>
            <w14:solidFill>
              <w14:schemeClr w14:val="tx1"/>
            </w14:solidFill>
          </w14:textFill>
        </w:rPr>
        <w:t xml:space="preserve">执行现行国家标准《建设工程工程量清单计价标准》（GB/T 50500－2024）、《房屋建筑与装饰工程工程量计算标准》（GB/T 50854-2024）、《通用安装工程工程量计算标准》（GB/T 50856-2024）、《江苏省建设工程费用参考》（2026版）等配套文件，定额依据《江苏省建筑与装饰工程消耗量》（2026版）、《江苏省通用安装工程消耗量》（2026版）等有关文件规定及招标人提供的工程量清单。</w:t>
      </w:r>
      <w:r/>
    </w:p>
    <w:p>
      <w:pPr>
        <w:ind w:firstLine="480"/>
        <w:spacing w:line="336" w:lineRule="auto"/>
        <w:rPr>
          <w:rFonts w:ascii="宋体" w:hAnsi="宋体" w:cs="宋体"/>
          <w:caps w:val="0"/>
          <w:color w:val="000000" w:themeColor="text1"/>
          <w:spacing w:val="0"/>
          <w:sz w:val="24"/>
          <w:highlight w:val="non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12.3.2计量周期</w:t>
      </w:r>
      <w:r/>
    </w:p>
    <w:p>
      <w:pPr>
        <w:ind w:firstLine="480"/>
        <w:spacing w:line="336" w:lineRule="auto"/>
        <w:rPr>
          <w:rFonts w:hint="eastAsia" w:ascii="宋体" w:hAnsi="宋体" w:cs="宋体"/>
          <w:caps w:val="0"/>
          <w:color w:val="000000" w:themeColor="text1"/>
          <w:spacing w:val="0"/>
          <w:sz w:val="24"/>
          <w:highlight w:val="none"/>
          <w:u w:val="singl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关于计量周期的约定：</w:t>
      </w:r>
      <w:r>
        <w:rPr>
          <w:rFonts w:hint="eastAsia" w:ascii="宋体" w:hAnsi="宋体" w:cs="宋体"/>
          <w:caps w:val="0"/>
          <w:color w:val="000000" w:themeColor="text1"/>
          <w:spacing w:val="0"/>
          <w:sz w:val="24"/>
          <w:highlight w:val="none"/>
          <w:u w:val="single"/>
          <w14:textFill>
            <w14:solidFill>
              <w14:schemeClr w14:val="tx1"/>
            </w14:solidFill>
          </w14:textFill>
        </w:rPr>
        <w:t xml:space="preserve">按月计量，如承包人未按时报送工程量，影响工程款支付的，由承包人自行负责。</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12.3.3单价合同的计量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关于单价合同计量的约定：</w:t>
      </w:r>
      <w:r>
        <w:rPr>
          <w:rFonts w:hint="eastAsia" w:ascii="宋体" w:hAnsi="宋体" w:cs="宋体"/>
          <w:caps w:val="0"/>
          <w:spacing w:val="0"/>
          <w:sz w:val="24"/>
          <w:highlight w:val="none"/>
          <w:u w:val="single"/>
        </w:rPr>
        <w:t xml:space="preserve">  执行通用条款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12.3.4总价合同的计量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关于总价合同计量的约定：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12.3.5总价合同采用支付分解表计量支付的，是否适用第12.3.4项〔总价合同的计量〕约定进行计量：</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12.3.6其他价格形式合同的计量</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其他价格形式的计量方式和程序：</w:t>
      </w:r>
      <w:r>
        <w:rPr>
          <w:rFonts w:hint="eastAsia" w:ascii="宋体" w:hAnsi="宋体" w:cs="宋体"/>
          <w:caps w:val="0"/>
          <w:spacing w:val="0"/>
          <w:sz w:val="24"/>
          <w:u w:val="single"/>
        </w:rPr>
        <w:t xml:space="preserve">   /   。</w:t>
      </w:r>
      <w:r/>
    </w:p>
    <w:p>
      <w:pPr>
        <w:ind w:firstLine="482"/>
        <w:spacing w:line="336" w:lineRule="auto"/>
        <w:rPr>
          <w:rFonts w:ascii="宋体" w:hAnsi="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12.4</w:t>
      </w:r>
      <w:r>
        <w:rPr>
          <w:rFonts w:hint="eastAsia" w:ascii="宋体" w:hAnsi="宋体" w:cs="宋体"/>
          <w:b/>
          <w:bCs/>
          <w:caps w:val="0"/>
          <w:color w:val="auto"/>
          <w:spacing w:val="0"/>
          <w:sz w:val="24"/>
          <w:highlight w:val="none"/>
        </w:rPr>
        <w:t xml:space="preserve"> 工程进度款支付</w:t>
      </w:r>
      <w:r/>
    </w:p>
    <w:p>
      <w:pPr>
        <w:ind w:firstLine="480"/>
        <w:spacing w:line="85" w:lineRule="atLeast"/>
        <w:rPr>
          <w:rFonts w:ascii="宋体" w:hAnsi="宋体" w:cs="宋体"/>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12.4.1 付款周期</w:t>
      </w:r>
      <w:r/>
    </w:p>
    <w:p>
      <w:pPr>
        <w:ind w:firstLine="482"/>
        <w:spacing w:after="200" w:line="519" w:lineRule="atLeast"/>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color w:val="auto"/>
          <w:spacing w:val="0"/>
          <w:sz w:val="24"/>
          <w:highlight w:val="none"/>
        </w:rPr>
        <w:t xml:space="preserve">本合同总金额为人民币大写金额</w:t>
      </w:r>
      <w:r>
        <w:rPr>
          <w:rFonts w:hint="eastAsia" w:ascii="宋体" w:hAnsi="宋体" w:cs="宋体"/>
          <w:b/>
          <w:caps w:val="0"/>
          <w:color w:val="auto"/>
          <w:spacing w:val="0"/>
          <w:sz w:val="24"/>
          <w:highlight w:val="none"/>
          <w:u w:val="single"/>
          <w:lang w:val="en-US" w:eastAsia="zh-CN"/>
        </w:rPr>
        <w:t xml:space="preserve">        </w:t>
      </w:r>
      <w:r>
        <w:rPr>
          <w:rFonts w:hint="eastAsia" w:ascii="宋体" w:hAnsi="宋体" w:cs="宋体"/>
          <w:b/>
          <w:caps w:val="0"/>
          <w:color w:val="auto"/>
          <w:spacing w:val="0"/>
          <w:sz w:val="24"/>
          <w:highlight w:val="none"/>
        </w:rPr>
        <w:t xml:space="preserve">元（小写金额：</w:t>
      </w:r>
      <w:r>
        <w:rPr>
          <w:rFonts w:hint="eastAsia" w:ascii="宋体" w:hAnsi="宋体" w:cs="宋体"/>
          <w:b/>
          <w:caps w:val="0"/>
          <w:color w:val="auto"/>
          <w:spacing w:val="0"/>
          <w:sz w:val="24"/>
          <w:highlight w:val="none"/>
          <w:u w:val="single"/>
          <w:lang w:val="en-US" w:eastAsia="zh-CN"/>
        </w:rPr>
        <w:t xml:space="preserve">           </w:t>
      </w:r>
      <w:r>
        <w:rPr>
          <w:rFonts w:hint="eastAsia" w:ascii="宋体" w:hAnsi="宋体" w:cs="宋体"/>
          <w:b/>
          <w:caps w:val="0"/>
          <w:color w:val="auto"/>
          <w:spacing w:val="0"/>
          <w:sz w:val="24"/>
          <w:highlight w:val="none"/>
        </w:rPr>
        <w:t xml:space="preserve">元），经双方协商一致，选择以下付款方式：</w:t>
      </w:r>
      <w:r/>
    </w:p>
    <w:p>
      <w:pPr>
        <w:ind w:firstLine="480"/>
        <w:spacing w:line="360" w:lineRule="auto"/>
        <w:rPr>
          <w:rFonts w:hint="eastAsia"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（1）在双方签订合同15个工作日内且承包人提供对应金额的增值税发票后，由发包人办理政府采购资金结算手续，经审核后支付给承包人，支付合同价款的百分之十(10%)即￥        ，大写：人民币        元，作为工程预付款。</w:t>
      </w:r>
      <w:r/>
    </w:p>
    <w:p>
      <w:pPr>
        <w:ind w:firstLine="480"/>
        <w:spacing w:line="360" w:lineRule="auto"/>
        <w:rPr>
          <w:rFonts w:hint="eastAsia"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（2）工程完工后，发包人组织验收，验收合格15工作日内支付至合同价款的百分之八十(80%)即￥       ，大写：人民币         元。</w:t>
      </w:r>
      <w:r/>
    </w:p>
    <w:p>
      <w:pPr>
        <w:ind w:firstLine="480"/>
        <w:spacing w:line="360" w:lineRule="auto"/>
        <w:rPr>
          <w:rFonts w:hint="eastAsia"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（3）完整规范的竣工结算资料报送招标人并完成竣工结算审核后，15工作日内支付至双方认可的竣工结算价款的100%。</w:t>
      </w:r>
      <w:r/>
    </w:p>
    <w:p>
      <w:pPr>
        <w:ind w:firstLine="480"/>
        <w:spacing w:line="360" w:lineRule="auto"/>
        <w:rPr>
          <w:rFonts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注：发包人在每次付款前，承包人应提交符合税务要求的合法合规票据，否则发包人有权拒付，由此造成的法律后果由承包人承担。</w:t>
      </w:r>
      <w:r/>
    </w:p>
    <w:p>
      <w:pPr>
        <w:ind w:firstLine="480"/>
        <w:spacing w:line="360" w:lineRule="auto"/>
        <w:rPr>
          <w:rFonts w:ascii="宋体" w:hAnsi="宋体" w:cs="宋体"/>
          <w:caps w:val="0"/>
          <w:color w:val="000000" w:themeColor="text1"/>
          <w:spacing w:val="0"/>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themeColor="text1"/>
          <w:spacing w:val="0"/>
          <w:sz w:val="24"/>
          <w:highlight w:val="none"/>
          <w14:textFill>
            <w14:solidFill>
              <w14:schemeClr w14:val="tx1"/>
            </w14:solidFill>
          </w14:textFill>
        </w:rPr>
        <w:t xml:space="preserve">进度款与质量挂钩，如果所完成工程的质量达不到验收规范要求，发包人有权暂缓支付该部分工程款，待承包人整改完</w:t>
      </w:r>
      <w:r>
        <w:rPr>
          <w:rFonts w:hint="eastAsia" w:ascii="宋体" w:hAnsi="宋体" w:cs="宋体"/>
          <w:caps w:val="0"/>
          <w:color w:val="000000" w:themeColor="text1"/>
          <w:spacing w:val="0"/>
          <w:sz w:val="24"/>
          <w14:textFill>
            <w14:solidFill>
              <w14:schemeClr w14:val="tx1"/>
            </w14:solidFill>
          </w14:textFill>
        </w:rPr>
        <w:t xml:space="preserve">成符合验收规范要求后再行支付。农民工工资每月按时发放。每次支付工程款时，承包人需向发包人提供有效的合法发票。</w:t>
      </w:r>
      <w:r/>
    </w:p>
    <w:p>
      <w:pPr>
        <w:ind w:firstLine="480"/>
        <w:spacing w:line="360" w:lineRule="auto"/>
        <w:rPr>
          <w:rFonts w:ascii="宋体" w:hAnsi="宋体" w:cs="宋体"/>
          <w:caps w:val="0"/>
          <w:color w:val="000000" w:themeColor="text1"/>
          <w:spacing w:val="0"/>
          <w:highlight w:val="yello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aps w:val="0"/>
          <w:color w:val="000000" w:themeColor="text1"/>
          <w:spacing w:val="0"/>
          <w:sz w:val="24"/>
          <w14:textFill>
            <w14:solidFill>
              <w14:schemeClr w14:val="tx1"/>
            </w14:solidFill>
          </w14:textFill>
        </w:rPr>
        <w:t xml:space="preserve">12.4.2 进度付款申请单的编制</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themeColor="text1"/>
          <w:spacing w:val="0"/>
          <w:sz w:val="24"/>
          <w14:textFill>
            <w14:solidFill>
              <w14:schemeClr w14:val="tx1"/>
            </w14:solidFill>
          </w14:textFill>
        </w:rPr>
        <w:t xml:space="preserve">关于进度付款申请单编制的约定：</w:t>
      </w:r>
      <w:r>
        <w:rPr>
          <w:rFonts w:ascii="宋体" w:hAnsi="宋体" w:cs="宋体"/>
          <w:caps w:val="0"/>
          <w:color w:val="000000" w:themeColor="text1"/>
          <w:spacing w:val="0"/>
          <w:sz w:val="24"/>
          <w:u w:val="single"/>
          <w14:textFill>
            <w14:solidFill>
              <w14:schemeClr w14:val="tx1"/>
            </w14:solidFill>
          </w14:textFill>
        </w:rPr>
        <w:t xml:space="preserve">每月20日前提交本月已完工程量报告及相关</w:t>
      </w:r>
      <w:r>
        <w:rPr>
          <w:rFonts w:ascii="宋体" w:hAnsi="宋体" w:cs="宋体"/>
          <w:caps w:val="0"/>
          <w:color w:val="000000"/>
          <w:spacing w:val="0"/>
          <w:sz w:val="24"/>
          <w:u w:val="single"/>
        </w:rPr>
        <w:t xml:space="preserve">形象进度影像资料。逾期提交的，发包人有权拒绝支付工程款。 </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12.4.3 进度付款申请单的提交</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（1）单价合同进度付款申请单提交的约定：</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u w:val="single"/>
        </w:rPr>
        <w:t xml:space="preserve">按发包人工程款支付管理规定和本合同约定执行。 </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（2）总价合同进度付款申请单提交的约定：</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（3）其他价格形式合同进度付款申请单提交的约定：</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12.4.4 进度款审核和支付</w:t>
      </w:r>
      <w:r/>
    </w:p>
    <w:p>
      <w:pPr>
        <w:ind w:firstLine="24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（1）监理人审查并报送发包人的期限：</w:t>
      </w:r>
      <w:r>
        <w:rPr>
          <w:rFonts w:ascii="宋体" w:hAnsi="宋体" w:cs="宋体"/>
          <w:caps w:val="0"/>
          <w:color w:val="000000"/>
          <w:spacing w:val="0"/>
          <w:sz w:val="24"/>
          <w:u w:val="single"/>
        </w:rPr>
        <w:t xml:space="preserve">收到承包人进度付款申请单及发票后3个工作日内。 </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发包人完成审批并签发进度款支付证书的期限：</w:t>
      </w:r>
      <w:r>
        <w:rPr>
          <w:rFonts w:ascii="宋体" w:hAnsi="宋体" w:cs="宋体"/>
          <w:caps w:val="0"/>
          <w:color w:val="000000"/>
          <w:spacing w:val="0"/>
          <w:sz w:val="24"/>
          <w:u w:val="single"/>
        </w:rPr>
        <w:t xml:space="preserve">收到监理人报送的进度付款申请单及相关资料后10个工作日内。</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（2）发包人支付进度款的期限：</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60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12.4.6 支付分解表的编制</w:t>
      </w:r>
      <w:r/>
    </w:p>
    <w:p>
      <w:pPr>
        <w:ind w:firstLine="60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2、总价合同支付分解表的编制与审批：</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60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3、单价合同的总价项目支付分解表的编制与审批：</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482"/>
        <w:spacing w:line="360"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179" w:name="_Toc297120519"/>
      <w:r/>
      <w:bookmarkStart w:id="180" w:name="_Toc296347218"/>
      <w:r/>
      <w:bookmarkStart w:id="181" w:name="_Toc297048405"/>
      <w:r/>
      <w:bookmarkStart w:id="182" w:name="_Toc292559424"/>
      <w:r/>
      <w:bookmarkStart w:id="183" w:name="_Toc296944558"/>
      <w:r/>
      <w:bookmarkStart w:id="184" w:name="_Toc296891047"/>
      <w:r/>
      <w:bookmarkStart w:id="185" w:name="_Toc312678053"/>
      <w:r/>
      <w:bookmarkStart w:id="186" w:name="_Toc296891259"/>
      <w:r/>
      <w:bookmarkStart w:id="187" w:name="_Toc292559929"/>
      <w:r/>
      <w:bookmarkStart w:id="188" w:name="_Toc297216223"/>
      <w:r/>
      <w:bookmarkStart w:id="189" w:name="_Toc303539172"/>
      <w:r/>
      <w:bookmarkStart w:id="190" w:name="_Toc297123564"/>
      <w:r/>
      <w:bookmarkStart w:id="191" w:name="_Toc351203645"/>
      <w:r/>
      <w:bookmarkStart w:id="192" w:name="_Toc304295593"/>
      <w:r/>
      <w:bookmarkStart w:id="193" w:name="_Toc296503219"/>
      <w:r/>
      <w:bookmarkStart w:id="194" w:name="_Toc300935015"/>
      <w:r/>
      <w:bookmarkStart w:id="195" w:name="_Toc296346720"/>
      <w:r>
        <w:rPr>
          <w:rFonts w:hint="eastAsia" w:ascii="宋体" w:hAnsi="宋体" w:cs="宋体"/>
          <w:b/>
          <w:bCs/>
          <w:caps w:val="0"/>
          <w:spacing w:val="0"/>
          <w:sz w:val="24"/>
        </w:rPr>
        <w:t xml:space="preserve">13.验收和工程试车</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13.1分部分项工程验收</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13.1.2监理人不能按时进行验收时，应提前</w:t>
      </w:r>
      <w:r>
        <w:rPr>
          <w:rFonts w:hint="eastAsia" w:ascii="宋体" w:hAnsi="宋体" w:cs="宋体"/>
          <w:caps w:val="0"/>
          <w:spacing w:val="0"/>
          <w:sz w:val="24"/>
          <w:u w:val="single"/>
        </w:rPr>
        <w:t xml:space="preserve"> 24 </w:t>
      </w:r>
      <w:r>
        <w:rPr>
          <w:rFonts w:hint="eastAsia" w:ascii="宋体" w:hAnsi="宋体" w:cs="宋体"/>
          <w:caps w:val="0"/>
          <w:spacing w:val="0"/>
          <w:sz w:val="24"/>
        </w:rPr>
        <w:t xml:space="preserve">小时提交书面延期要求。</w:t>
      </w:r>
      <w:r/>
    </w:p>
    <w:p>
      <w:pPr>
        <w:ind w:firstLine="480"/>
        <w:spacing w:line="336" w:lineRule="auto"/>
        <w:rPr>
          <w:rFonts w:ascii="宋体" w:hAnsi="宋体" w:cs="宋体"/>
          <w:b/>
          <w:caps w:val="0"/>
          <w:spacing w:val="0"/>
          <w:sz w:val="24"/>
        </w:rPr>
      </w:pPr>
      <w:r>
        <w:rPr>
          <w:rFonts w:hint="eastAsia" w:ascii="宋体" w:hAnsi="宋体" w:cs="宋体"/>
          <w:caps w:val="0"/>
          <w:spacing w:val="0"/>
          <w:sz w:val="24"/>
        </w:rPr>
        <w:t xml:space="preserve">关于延期最长不得超过：</w:t>
      </w:r>
      <w:r>
        <w:rPr>
          <w:rFonts w:hint="eastAsia" w:ascii="宋体" w:hAnsi="宋体" w:cs="宋体"/>
          <w:caps w:val="0"/>
          <w:spacing w:val="0"/>
          <w:sz w:val="24"/>
          <w:u w:val="single"/>
        </w:rPr>
        <w:t xml:space="preserve"> 48 </w:t>
      </w:r>
      <w:r>
        <w:rPr>
          <w:rFonts w:hint="eastAsia" w:ascii="宋体" w:hAnsi="宋体" w:cs="宋体"/>
          <w:caps w:val="0"/>
          <w:spacing w:val="0"/>
          <w:sz w:val="24"/>
        </w:rPr>
        <w:t xml:space="preserve">小时。</w:t>
      </w:r>
      <w:r/>
    </w:p>
    <w:p>
      <w:pPr>
        <w:ind w:firstLine="480"/>
        <w:spacing w:line="336" w:lineRule="auto"/>
        <w:rPr>
          <w:rFonts w:ascii="宋体" w:hAnsi="宋体" w:cs="宋体"/>
          <w:caps w:val="0"/>
          <w:spacing w:val="0"/>
          <w:sz w:val="24"/>
        </w:rPr>
      </w:pPr>
      <w:r/>
      <w:bookmarkStart w:id="196" w:name="_Toc296503223"/>
      <w:r/>
      <w:bookmarkStart w:id="197" w:name="_Toc300935016"/>
      <w:r/>
      <w:bookmarkStart w:id="198" w:name="_Toc296891051"/>
      <w:r/>
      <w:bookmarkStart w:id="199" w:name="_Toc303539173"/>
      <w:r/>
      <w:bookmarkStart w:id="200" w:name="_Toc296891263"/>
      <w:r/>
      <w:bookmarkStart w:id="201" w:name="_Toc292559933"/>
      <w:r/>
      <w:bookmarkStart w:id="202" w:name="_Toc297048409"/>
      <w:r/>
      <w:bookmarkStart w:id="203" w:name="_Toc304295596"/>
      <w:r/>
      <w:bookmarkStart w:id="204" w:name="_Toc312678056"/>
      <w:r/>
      <w:bookmarkStart w:id="205" w:name="_Toc297120523"/>
      <w:r/>
      <w:bookmarkStart w:id="206" w:name="_Toc297216224"/>
      <w:r/>
      <w:bookmarkStart w:id="207" w:name="_Toc292559428"/>
      <w:r/>
      <w:bookmarkStart w:id="208" w:name="_Toc296944562"/>
      <w:r/>
      <w:bookmarkStart w:id="209" w:name="_Toc296346724"/>
      <w:r/>
      <w:bookmarkStart w:id="210" w:name="_Toc297123565"/>
      <w:r/>
      <w:bookmarkStart w:id="211" w:name="_Toc296347222"/>
      <w:r/>
      <w:bookmarkStart w:id="212" w:name="_Toc267251472"/>
      <w:r/>
      <w:bookmarkStart w:id="213" w:name="_Toc267251476"/>
      <w:r/>
      <w:bookmarkStart w:id="214" w:name="_Toc267251471"/>
      <w:r/>
      <w:bookmarkStart w:id="215" w:name="_Toc267251474"/>
      <w:r/>
      <w:bookmarkStart w:id="216" w:name="_Toc267251473"/>
      <w:r/>
      <w:bookmarkStart w:id="217" w:name="_Toc267251475"/>
      <w:r/>
      <w:bookmarkStart w:id="218" w:name="_Toc267251470"/>
      <w:r>
        <w:rPr>
          <w:rFonts w:hint="eastAsia" w:ascii="宋体" w:hAnsi="宋体" w:cs="宋体"/>
          <w:caps w:val="0"/>
          <w:spacing w:val="0"/>
          <w:sz w:val="24"/>
        </w:rPr>
        <w:t xml:space="preserve">13.2竣工验收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spacing w:line="336" w:lineRule="auto"/>
        <w:rPr>
          <w:rFonts w:ascii="宋体" w:hAnsi="宋体" w:cs="宋体"/>
          <w:caps w:val="0"/>
          <w:spacing w:val="0"/>
          <w:sz w:val="24"/>
        </w:rPr>
      </w:pPr>
      <w:r/>
      <w:bookmarkStart w:id="219" w:name="_Toc280868704"/>
      <w:r/>
      <w:bookmarkStart w:id="220" w:name="_Toc280868705"/>
      <w:r/>
      <w:bookmarkStart w:id="221" w:name="_Toc280868706"/>
      <w:r/>
      <w:bookmarkStart w:id="222" w:name="_Toc280868707"/>
      <w:r/>
      <w:bookmarkStart w:id="223" w:name="_Toc280868708"/>
      <w:r/>
      <w:bookmarkStart w:id="224" w:name="_Toc280868709"/>
      <w:r>
        <w:rPr>
          <w:rFonts w:hint="eastAsia" w:ascii="宋体" w:hAnsi="宋体" w:cs="宋体"/>
          <w:caps w:val="0"/>
          <w:spacing w:val="0"/>
          <w:sz w:val="24"/>
        </w:rPr>
        <w:t xml:space="preserve">13.2.1竣工验收程序</w:t>
      </w:r>
      <w:bookmarkEnd w:id="219"/>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关于竣工验收程序的约定：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发包人不按照本项约定组织竣工验收、颁发工程接收证书的违约金的计算方法：</w:t>
      </w:r>
      <w:r>
        <w:rPr>
          <w:rFonts w:hint="eastAsia" w:ascii="宋体" w:hAnsi="宋体" w:cs="宋体"/>
          <w:caps w:val="0"/>
          <w:spacing w:val="0"/>
          <w:sz w:val="24"/>
          <w:u w:val="single"/>
        </w:rPr>
        <w:t xml:space="preserve">按通用条款执行</w:t>
      </w:r>
      <w:r>
        <w:rPr>
          <w:rFonts w:hint="eastAsia" w:ascii="宋体" w:hAnsi="宋体" w:cs="宋体"/>
          <w:caps w:val="0"/>
          <w:spacing w:val="0"/>
          <w:sz w:val="24"/>
        </w:rPr>
        <w:t xml:space="preserve">。</w:t>
      </w:r>
      <w:bookmarkEnd w:id="22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13.2.2移交、接收全部与部分工程</w:t>
      </w:r>
      <w:bookmarkEnd w:id="221"/>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承包人向发包人移交工程的期限：</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发包人未按本合同约定接收全部或部分工程的，违约金的计算方法为：</w:t>
      </w:r>
      <w:r>
        <w:rPr>
          <w:rFonts w:hint="eastAsia" w:ascii="宋体" w:hAnsi="宋体" w:cs="宋体"/>
          <w:caps w:val="0"/>
          <w:spacing w:val="0"/>
          <w:sz w:val="24"/>
          <w:u w:val="single"/>
        </w:rPr>
        <w:t xml:space="preserve">   /   。</w:t>
      </w:r>
      <w:bookmarkEnd w:id="222"/>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承包人未按时移交工程的，违约金的计算方法为：</w:t>
      </w:r>
      <w:r>
        <w:rPr>
          <w:rFonts w:hint="eastAsia" w:ascii="宋体" w:hAnsi="宋体" w:cs="宋体"/>
          <w:caps w:val="0"/>
          <w:spacing w:val="0"/>
          <w:sz w:val="24"/>
          <w:u w:val="single"/>
        </w:rPr>
        <w:t xml:space="preserve"> 每延迟一天承包人应向发包人支付合同价的百分之一的违约金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13.3工程试车</w:t>
      </w:r>
      <w:bookmarkEnd w:id="223"/>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13.3.1试车程序</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工程试车内容：</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（1）单机无负荷试车费用由</w:t>
      </w:r>
      <w:r>
        <w:rPr>
          <w:rFonts w:hint="eastAsia" w:ascii="宋体" w:hAnsi="宋体" w:cs="宋体"/>
          <w:caps w:val="0"/>
          <w:spacing w:val="0"/>
          <w:sz w:val="24"/>
          <w:u w:val="single"/>
        </w:rPr>
        <w:t xml:space="preserve"> 承包人 </w:t>
      </w:r>
      <w:r>
        <w:rPr>
          <w:rFonts w:hint="eastAsia" w:ascii="宋体" w:hAnsi="宋体" w:cs="宋体"/>
          <w:caps w:val="0"/>
          <w:spacing w:val="0"/>
          <w:sz w:val="24"/>
        </w:rPr>
        <w:t xml:space="preserve">承担；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（2）无负荷联动试车费用由</w:t>
      </w:r>
      <w:r>
        <w:rPr>
          <w:rFonts w:hint="eastAsia" w:ascii="宋体" w:hAnsi="宋体" w:cs="宋体"/>
          <w:caps w:val="0"/>
          <w:spacing w:val="0"/>
          <w:sz w:val="24"/>
          <w:u w:val="single"/>
        </w:rPr>
        <w:t xml:space="preserve"> 承包人 </w:t>
      </w:r>
      <w:r>
        <w:rPr>
          <w:rFonts w:hint="eastAsia" w:ascii="宋体" w:hAnsi="宋体" w:cs="宋体"/>
          <w:caps w:val="0"/>
          <w:spacing w:val="0"/>
          <w:sz w:val="24"/>
        </w:rPr>
        <w:t xml:space="preserve">承担。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13.3.3投料试车</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关于投料试车相关事项的约定：</w:t>
      </w:r>
      <w:r>
        <w:rPr>
          <w:rFonts w:hint="eastAsia" w:ascii="宋体" w:hAnsi="宋体" w:cs="宋体"/>
          <w:caps w:val="0"/>
          <w:spacing w:val="0"/>
          <w:sz w:val="24"/>
          <w:u w:val="single"/>
        </w:rPr>
        <w:t xml:space="preserve">执行通用条款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13.6竣工退场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13.6.1竣工退场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承包人完成竣工退场的期限：</w:t>
      </w:r>
      <w:r>
        <w:rPr>
          <w:rFonts w:hint="eastAsia" w:ascii="宋体" w:hAnsi="宋体" w:cs="宋体"/>
          <w:caps w:val="0"/>
          <w:spacing w:val="0"/>
          <w:sz w:val="24"/>
          <w:u w:val="single"/>
        </w:rPr>
        <w:t xml:space="preserve">竣工验收合格后7日内 </w:t>
      </w:r>
      <w:r>
        <w:rPr>
          <w:rFonts w:hint="eastAsia" w:ascii="宋体" w:hAnsi="宋体" w:cs="宋体"/>
          <w:caps w:val="0"/>
          <w:spacing w:val="0"/>
          <w:sz w:val="24"/>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25" w:name="_Toc351203646"/>
      <w:r>
        <w:rPr>
          <w:rFonts w:hint="eastAsia" w:ascii="宋体" w:hAnsi="宋体" w:cs="宋体"/>
          <w:b/>
          <w:bCs/>
          <w:caps w:val="0"/>
          <w:spacing w:val="0"/>
          <w:sz w:val="24"/>
        </w:rPr>
        <w:t xml:space="preserve">14.竣工结算</w:t>
      </w:r>
      <w:bookmarkEnd w:id="225"/>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14.1竣工结算申请</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承包人提交竣工结算申请单的期限：</w:t>
      </w:r>
      <w:r>
        <w:rPr>
          <w:rFonts w:hint="eastAsia" w:ascii="宋体" w:hAnsi="宋体" w:cs="宋体"/>
          <w:caps w:val="0"/>
          <w:spacing w:val="0"/>
          <w:sz w:val="24"/>
          <w:u w:val="single"/>
        </w:rPr>
        <w:t xml:space="preserve"> 工程竣工验收报告及竣工资料经发包人认可后28天内。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竣工结算申请单应包括的内容：</w:t>
      </w:r>
      <w:r>
        <w:rPr>
          <w:rFonts w:hint="eastAsia" w:ascii="宋体" w:hAnsi="宋体" w:cs="宋体"/>
          <w:caps w:val="0"/>
          <w:spacing w:val="0"/>
          <w:sz w:val="24"/>
          <w:u w:val="single"/>
        </w:rPr>
        <w:t xml:space="preserve">工程验收合格证书、工程移交单、工程竣工图（施工、设计、监理等单位签字盖章）、工程结算书（含现场签证）、接收甲供材料数量一览表并附相关凭证（含供货单位、发包人、承包人、监理单位签字盖章）、工程中标（成交）通知书（复印件）、工程投标书（响应文件）及其附件和其它报财政评审需要的资料，一式肆份。</w:t>
      </w:r>
      <w:bookmarkEnd w:id="212"/>
      <w:r/>
      <w:bookmarkEnd w:id="213"/>
      <w:r/>
      <w:bookmarkEnd w:id="214"/>
      <w:r/>
      <w:bookmarkEnd w:id="215"/>
      <w:r/>
      <w:bookmarkEnd w:id="216"/>
      <w:r/>
      <w:bookmarkEnd w:id="217"/>
      <w:r/>
      <w:bookmarkEnd w:id="218"/>
      <w:r/>
      <w:bookmarkEnd w:id="224"/>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bookmarkStart w:id="226" w:name="_Toc351203647"/>
      <w:r/>
      <w:bookmarkStart w:id="227" w:name="_Toc267251483"/>
      <w:r/>
      <w:bookmarkStart w:id="228" w:name="_Toc267251482"/>
      <w:r/>
      <w:bookmarkStart w:id="229" w:name="_Toc267251484"/>
      <w:r/>
      <w:bookmarkStart w:id="230" w:name="_Toc267251485"/>
      <w:r/>
      <w:bookmarkStart w:id="231" w:name="_Toc267251490"/>
      <w:r/>
      <w:bookmarkStart w:id="232" w:name="_Toc267251488"/>
      <w:r/>
      <w:bookmarkStart w:id="233" w:name="_Toc267251486"/>
      <w:r/>
      <w:bookmarkStart w:id="234" w:name="_Toc267251489"/>
      <w:r/>
      <w:bookmarkStart w:id="235" w:name="_Toc267251491"/>
      <w:r/>
      <w:bookmarkStart w:id="236" w:name="_Toc267251496"/>
      <w:r/>
      <w:bookmarkStart w:id="237" w:name="_Toc267251499"/>
      <w:r/>
      <w:bookmarkStart w:id="238" w:name="_Toc267251495"/>
      <w:r/>
      <w:bookmarkStart w:id="239" w:name="_Toc267251502"/>
      <w:r/>
      <w:bookmarkStart w:id="240" w:name="_Toc267251503"/>
      <w:r/>
      <w:bookmarkStart w:id="241" w:name="_Toc267251492"/>
      <w:r/>
      <w:bookmarkStart w:id="242" w:name="_Toc267251501"/>
      <w:r/>
      <w:bookmarkStart w:id="243" w:name="_Toc267251498"/>
      <w:r/>
      <w:bookmarkStart w:id="244" w:name="_Toc267251493"/>
      <w:r/>
      <w:bookmarkStart w:id="245" w:name="_Toc267251494"/>
      <w:r/>
      <w:bookmarkStart w:id="246" w:name="_Toc267251497"/>
      <w:r/>
      <w:bookmarkStart w:id="247" w:name="_Toc267251504"/>
      <w:r/>
      <w:bookmarkStart w:id="248" w:name="_Toc267251506"/>
      <w:r/>
      <w:bookmarkStart w:id="249" w:name="_Toc267251507"/>
      <w:r/>
      <w:bookmarkStart w:id="250" w:name="_Toc267251508"/>
      <w:r/>
      <w:bookmarkStart w:id="251" w:name="_Toc267251514"/>
      <w:r/>
      <w:bookmarkStart w:id="252" w:name="_Toc267251513"/>
      <w:r/>
      <w:bookmarkStart w:id="253" w:name="_Toc267251509"/>
      <w:r/>
      <w:bookmarkStart w:id="254" w:name="_Toc267251515"/>
      <w:r/>
      <w:bookmarkStart w:id="255" w:name="_Toc267251510"/>
      <w:r/>
      <w:bookmarkStart w:id="256" w:name="_Toc267251511"/>
      <w:r>
        <w:rPr>
          <w:rFonts w:hint="eastAsia" w:ascii="宋体" w:hAnsi="宋体" w:eastAsia="宋体" w:cs="宋体"/>
          <w:color w:val="auto"/>
          <w:sz w:val="24"/>
          <w:szCs w:val="24"/>
          <w:highlight w:val="none"/>
        </w:rPr>
        <w:t xml:space="preserve">14.2竣工结算审核</w:t>
      </w:r>
      <w:r/>
    </w:p>
    <w:p>
      <w:pPr>
        <w:ind w:left="0" w:right="0" w:firstLine="480"/>
        <w:pageBreakBefore w:val="0"/>
        <w:spacing w:after="0" w:line="336"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在终审结束后28日内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14.4最终结清</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14.4.1最终结清申请单</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一式陆份</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验收合格后28内</w:t>
      </w:r>
      <w:r>
        <w:rPr>
          <w:rFonts w:hint="eastAsia" w:ascii="宋体" w:hAnsi="宋体" w:eastAsia="宋体" w:cs="宋体"/>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14.4.2最终结清证书和支付</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val="0"/>
          <w:bCs w:val="0"/>
          <w:color w:val="auto"/>
          <w:sz w:val="24"/>
          <w:szCs w:val="24"/>
          <w:highlight w:val="none"/>
          <w:u w:val="single"/>
          <w:lang w:val="en-US" w:eastAsia="zh-CN"/>
        </w:rPr>
        <w:t xml:space="preserve"> 收到承包人提交的最终结清申请单后15日内。 </w:t>
      </w:r>
      <w:r/>
    </w:p>
    <w:p>
      <w:pPr>
        <w:ind w:left="0" w:right="0" w:firstLine="480"/>
        <w:jc w:val="left"/>
        <w:pageBreakBefore w:val="0"/>
        <w:spacing w:after="0"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val="0"/>
          <w:bCs w:val="0"/>
          <w:color w:val="auto"/>
          <w:sz w:val="24"/>
          <w:szCs w:val="24"/>
          <w:highlight w:val="none"/>
          <w:u w:val="single"/>
          <w:lang w:val="en-US" w:eastAsia="zh-CN"/>
        </w:rPr>
        <w:t xml:space="preserve"> 最终结清申请单的审批结束后15个工作日内</w:t>
      </w:r>
      <w:r>
        <w:rPr>
          <w:rFonts w:hint="eastAsia" w:ascii="宋体" w:hAnsi="宋体" w:eastAsia="宋体" w:cs="宋体"/>
          <w:b w:val="0"/>
          <w:bCs w:val="0"/>
          <w:color w:val="auto"/>
          <w:sz w:val="24"/>
          <w:szCs w:val="24"/>
          <w:highlight w:val="none"/>
          <w:u w:val="single"/>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15.缺陷责任期与保修</w:t>
      </w:r>
      <w:bookmarkEnd w:id="226"/>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15.1缺陷责任期</w:t>
      </w:r>
      <w:bookmarkEnd w:id="227"/>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缺陷责任期的具体期限：</w:t>
      </w:r>
      <w:r>
        <w:rPr>
          <w:rFonts w:hint="eastAsia" w:ascii="宋体" w:hAnsi="宋体" w:cs="宋体"/>
          <w:caps w:val="0"/>
          <w:spacing w:val="0"/>
          <w:sz w:val="24"/>
          <w:u w:val="single"/>
        </w:rPr>
        <w:t xml:space="preserve">整体工程竣工验收合格之日起24个月</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15.2质量保证金</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关于是否扣留质量保证金的约定：</w:t>
      </w:r>
      <w:r>
        <w:rPr>
          <w:rFonts w:hint="eastAsia" w:ascii="宋体" w:hAnsi="宋体" w:cs="宋体"/>
          <w:caps w:val="0"/>
          <w:spacing w:val="0"/>
          <w:sz w:val="24"/>
          <w:u w:val="single"/>
        </w:rPr>
        <w:t xml:space="preserve">不扣留</w:t>
      </w:r>
      <w:r>
        <w:rPr>
          <w:rFonts w:hint="eastAsia" w:ascii="宋体" w:hAnsi="宋体" w:cs="宋体"/>
          <w:caps w:val="0"/>
          <w:spacing w:val="0"/>
          <w:sz w:val="24"/>
        </w:rPr>
        <w:t xml:space="preserve">。</w:t>
      </w:r>
      <w:bookmarkEnd w:id="228"/>
      <w:r/>
      <w:bookmarkEnd w:id="229"/>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15.3保修</w:t>
      </w:r>
      <w:bookmarkEnd w:id="23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15.3.1保修责任</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工程保修期为：</w:t>
      </w:r>
      <w:r>
        <w:rPr>
          <w:rFonts w:hint="eastAsia" w:ascii="宋体" w:hAnsi="宋体" w:cs="宋体"/>
          <w:caps w:val="0"/>
          <w:spacing w:val="0"/>
          <w:sz w:val="24"/>
          <w:u w:val="single"/>
        </w:rPr>
        <w:t xml:space="preserve">  24个月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15.3.2修复通知</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承包人收到保修通知并到达工程现场的合理时间：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bookmarkEnd w:id="231"/>
      <w:r/>
      <w:bookmarkEnd w:id="232"/>
      <w:r/>
      <w:bookmarkEnd w:id="233"/>
      <w:r/>
      <w:bookmarkEnd w:id="234"/>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57" w:name="_Toc351203648"/>
      <w:r/>
      <w:bookmarkStart w:id="258" w:name="_Toc280868717"/>
      <w:r/>
      <w:bookmarkStart w:id="259" w:name="_Toc280868718"/>
      <w:r>
        <w:rPr>
          <w:rFonts w:hint="eastAsia" w:ascii="宋体" w:hAnsi="宋体" w:cs="宋体"/>
          <w:b/>
          <w:bCs/>
          <w:caps w:val="0"/>
          <w:spacing w:val="0"/>
          <w:sz w:val="24"/>
        </w:rPr>
        <w:t xml:space="preserve">16.违约</w:t>
      </w:r>
      <w:bookmarkEnd w:id="257"/>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16.1发包人违约</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16.1.1发包人违约的情形</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发包人违约的其他情形：</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16.1.2发包人违约的责任</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发包人违约责任的承担方式和计算方法：</w:t>
      </w:r>
      <w:r/>
    </w:p>
    <w:p>
      <w:pPr>
        <w:spacing w:line="336" w:lineRule="auto"/>
        <w:rPr>
          <w:rFonts w:ascii="宋体" w:hAnsi="宋体" w:cs="宋体"/>
          <w:caps w:val="0"/>
          <w:spacing w:val="0"/>
          <w:sz w:val="24"/>
          <w:u w:val="single"/>
        </w:rPr>
      </w:pPr>
      <w:r>
        <w:rPr>
          <w:rFonts w:hint="eastAsia" w:ascii="宋体" w:hAnsi="宋体" w:cs="宋体"/>
          <w:caps w:val="0"/>
          <w:spacing w:val="0"/>
          <w:sz w:val="24"/>
        </w:rPr>
        <w:t xml:space="preserve">（1）因发包人原因未能在计划开工日期前7天内下达开工通知的违约责任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（2）因发包人原因未能按合同约定支付合同价款的违约责任：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（3）发包人违反第10.1款〔变更的范围〕第（2）项约定，自行实施被取消的工作或转由他人实施的违约责任：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u w:val="single"/>
        </w:rPr>
      </w:pPr>
      <w:r>
        <w:rPr>
          <w:rFonts w:hint="eastAsia" w:ascii="宋体" w:hAnsi="宋体" w:cs="宋体"/>
          <w:caps w:val="0"/>
          <w:spacing w:val="0"/>
          <w:sz w:val="24"/>
        </w:rPr>
        <w:t xml:space="preserve">（5）因发包人违反合同约定造成暂停施工的违约责任：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（6）发包人无正当理由没有在约定期限内发出复工指示，导致承包人无法复工的违约责任：</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spacing w:line="336" w:lineRule="auto"/>
        <w:rPr>
          <w:rFonts w:ascii="宋体" w:hAnsi="宋体" w:cs="宋体"/>
          <w:caps w:val="0"/>
          <w:spacing w:val="0"/>
          <w:sz w:val="24"/>
        </w:rPr>
      </w:pPr>
      <w:r>
        <w:rPr>
          <w:rFonts w:hint="eastAsia" w:ascii="宋体" w:hAnsi="宋体" w:cs="宋体"/>
          <w:caps w:val="0"/>
          <w:spacing w:val="0"/>
          <w:sz w:val="24"/>
        </w:rPr>
        <w:t xml:space="preserve">（7）其他：</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16.1.3因发包人违约解除合同</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承包人按16.1.1项〔发包人违约的情形〕约定暂停施工满</w:t>
      </w:r>
      <w:r>
        <w:rPr>
          <w:rFonts w:hint="eastAsia" w:ascii="宋体" w:hAnsi="宋体" w:cs="宋体"/>
          <w:caps w:val="0"/>
          <w:spacing w:val="0"/>
          <w:sz w:val="24"/>
          <w:u w:val="single"/>
        </w:rPr>
        <w:t xml:space="preserve">28</w:t>
      </w:r>
      <w:r>
        <w:rPr>
          <w:rFonts w:hint="eastAsia" w:ascii="宋体" w:hAnsi="宋体" w:cs="宋体"/>
          <w:caps w:val="0"/>
          <w:spacing w:val="0"/>
          <w:sz w:val="24"/>
        </w:rPr>
        <w:t xml:space="preserve">天后发包人仍不纠正其违约行为并致使合同目的不能实现的，承包人有权解除合同。</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16.2承包人违约</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16.2.1承包人违约的情形</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承包人违约的其他情形：</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16.2.2承包人违约的责任</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承包人违约责任的承担方式和计算方法：</w:t>
      </w:r>
      <w:r>
        <w:rPr>
          <w:rFonts w:hint="eastAsia" w:ascii="宋体" w:hAnsi="宋体" w:cs="宋体"/>
          <w:caps w:val="0"/>
          <w:spacing w:val="0"/>
          <w:sz w:val="24"/>
          <w:u w:val="single"/>
        </w:rPr>
        <w:t xml:space="preserve">由承包人承担全部费用并承担相关法律责任</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16.2.3因承包人违约解除合同</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关于承包人违约解除合同的特别约定：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发包人继续使用承包人在施工现场的材料、设备、临时工程、承包人文件和由承包人或以其名义编制的其他文件的费用承担方式：</w:t>
      </w:r>
      <w:r>
        <w:rPr>
          <w:rFonts w:hint="eastAsia" w:ascii="宋体" w:hAnsi="宋体" w:cs="宋体"/>
          <w:caps w:val="0"/>
          <w:spacing w:val="0"/>
          <w:sz w:val="24"/>
          <w:u w:val="single"/>
        </w:rPr>
        <w:t xml:space="preserve">   /   。</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60" w:name="_Toc351203649"/>
      <w:r>
        <w:rPr>
          <w:rFonts w:hint="eastAsia" w:ascii="宋体" w:hAnsi="宋体" w:cs="宋体"/>
          <w:b/>
          <w:bCs/>
          <w:caps w:val="0"/>
          <w:spacing w:val="0"/>
          <w:sz w:val="24"/>
        </w:rPr>
        <w:t xml:space="preserve">17.不可抗力</w:t>
      </w:r>
      <w:bookmarkEnd w:id="258"/>
      <w:r/>
      <w:bookmarkEnd w:id="26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17.1不可抗力的确认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除通用合同条款约定的不可抗力事件之外，视为不可抗力的其他情形：</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17.2因不可抗力解除合同</w:t>
      </w:r>
      <w:r/>
    </w:p>
    <w:p>
      <w:pPr>
        <w:spacing w:line="336" w:lineRule="auto"/>
        <w:rPr>
          <w:rFonts w:ascii="宋体" w:hAnsi="宋体" w:cs="宋体"/>
          <w:caps w:val="0"/>
          <w:spacing w:val="0"/>
          <w:sz w:val="24"/>
        </w:rPr>
      </w:pPr>
      <w:r>
        <w:rPr>
          <w:rFonts w:hint="eastAsia" w:ascii="宋体" w:hAnsi="宋体" w:cs="宋体"/>
          <w:caps w:val="0"/>
          <w:spacing w:val="0"/>
          <w:sz w:val="24"/>
        </w:rPr>
        <w:t xml:space="preserve">合同解除后，发包人应在商定或确定发包人应支付款项后</w:t>
      </w:r>
      <w:r>
        <w:rPr>
          <w:rFonts w:hint="eastAsia" w:ascii="宋体" w:hAnsi="宋体" w:cs="宋体"/>
          <w:caps w:val="0"/>
          <w:spacing w:val="0"/>
          <w:sz w:val="24"/>
          <w:u w:val="single"/>
        </w:rPr>
        <w:t xml:space="preserve">/</w:t>
      </w:r>
      <w:r>
        <w:rPr>
          <w:rFonts w:hint="eastAsia" w:ascii="宋体" w:hAnsi="宋体" w:cs="宋体"/>
          <w:caps w:val="0"/>
          <w:spacing w:val="0"/>
          <w:sz w:val="24"/>
        </w:rPr>
        <w:t xml:space="preserve">天内完成款项的支付。</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61" w:name="_Toc351203650"/>
      <w:r>
        <w:rPr>
          <w:rFonts w:hint="eastAsia" w:ascii="宋体" w:hAnsi="宋体" w:cs="宋体"/>
          <w:b/>
          <w:bCs/>
          <w:caps w:val="0"/>
          <w:spacing w:val="0"/>
          <w:sz w:val="24"/>
        </w:rPr>
        <w:t xml:space="preserve">18.保险</w:t>
      </w:r>
      <w:bookmarkEnd w:id="259"/>
      <w:r/>
      <w:bookmarkEnd w:id="261"/>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18.1工程保险</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关于工程保险的特别约定：</w:t>
      </w:r>
      <w:r>
        <w:rPr>
          <w:rFonts w:hint="eastAsia" w:ascii="宋体" w:hAnsi="宋体" w:cs="宋体"/>
          <w:caps w:val="0"/>
          <w:spacing w:val="0"/>
          <w:sz w:val="24"/>
          <w:u w:val="single"/>
        </w:rPr>
        <w:t xml:space="preserve">执行通用条款</w:t>
      </w:r>
      <w:r>
        <w:rPr>
          <w:rFonts w:hint="eastAsia" w:ascii="宋体" w:hAnsi="宋体" w:cs="宋体"/>
          <w:b/>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18.2其他保险</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关于其他保险的约定：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承包人是否应为其施工设备等办理财产保险：</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18.3通知义务</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关于变更保险合同时的通知义务的约定：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62" w:name="_Toc351203651"/>
      <w:r>
        <w:rPr>
          <w:rFonts w:hint="eastAsia" w:ascii="宋体" w:hAnsi="宋体" w:cs="宋体"/>
          <w:b/>
          <w:bCs/>
          <w:caps w:val="0"/>
          <w:spacing w:val="0"/>
          <w:sz w:val="24"/>
        </w:rPr>
        <w:t xml:space="preserve">20.争议解决</w:t>
      </w:r>
      <w:bookmarkEnd w:id="247"/>
      <w:r/>
      <w:bookmarkEnd w:id="248"/>
      <w:r/>
      <w:bookmarkEnd w:id="262"/>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20.1争</w:t>
      </w:r>
      <w:bookmarkEnd w:id="249"/>
      <w:r>
        <w:rPr>
          <w:rFonts w:hint="eastAsia" w:ascii="宋体" w:hAnsi="宋体" w:cs="宋体"/>
          <w:caps w:val="0"/>
          <w:spacing w:val="0"/>
          <w:sz w:val="24"/>
        </w:rPr>
        <w:t xml:space="preserve">议评审</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合同当事人是否同意将工程争议提交争议评审小组决定：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20.1.1争议评审小组的确定</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争议评审小组成员的确定：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选定争议评审员的期限：</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争议评审小组成员的报酬承担方式：</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其他事项的约定：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20.1.2争议评审小组的决定</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合同当事人关于本项的约定：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20.2仲裁或诉讼</w:t>
      </w:r>
      <w:bookmarkEnd w:id="25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因合同及合同有关事项发生的争议，按下列第</w:t>
      </w:r>
      <w:r>
        <w:rPr>
          <w:rFonts w:hint="eastAsia" w:ascii="宋体" w:hAnsi="宋体" w:cs="宋体"/>
          <w:caps w:val="0"/>
          <w:spacing w:val="0"/>
          <w:sz w:val="24"/>
          <w:u w:val="single"/>
        </w:rPr>
        <w:t xml:space="preserve"> 2 </w:t>
      </w:r>
      <w:r>
        <w:rPr>
          <w:rFonts w:hint="eastAsia" w:ascii="宋体" w:hAnsi="宋体" w:cs="宋体"/>
          <w:caps w:val="0"/>
          <w:spacing w:val="0"/>
          <w:sz w:val="24"/>
        </w:rPr>
        <w:t xml:space="preserve">种方式解决：</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（1）向仲裁委员会申请仲裁；</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（2）向</w:t>
      </w:r>
      <w:r>
        <w:rPr>
          <w:rFonts w:hint="eastAsia" w:ascii="宋体" w:hAnsi="宋体" w:cs="宋体"/>
          <w:caps w:val="0"/>
          <w:spacing w:val="0"/>
          <w:sz w:val="24"/>
          <w:u w:val="single"/>
        </w:rPr>
        <w:t xml:space="preserve">  工程所在地  </w:t>
      </w:r>
      <w:r>
        <w:rPr>
          <w:rFonts w:hint="eastAsia" w:ascii="宋体" w:hAnsi="宋体" w:cs="宋体"/>
          <w:caps w:val="0"/>
          <w:spacing w:val="0"/>
          <w:sz w:val="24"/>
        </w:rPr>
        <w:t xml:space="preserve">人民法院起诉。</w:t>
      </w:r>
      <w:bookmarkEnd w:id="251"/>
      <w:r/>
      <w:bookmarkEnd w:id="252"/>
      <w:r/>
      <w:bookmarkEnd w:id="253"/>
      <w:r/>
      <w:bookmarkEnd w:id="254"/>
      <w:r/>
      <w:bookmarkEnd w:id="255"/>
      <w:r/>
      <w:bookmarkEnd w:id="256"/>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21.补充条款：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（1）不在施工范围内的各种原有设施设备及建（构）筑物。如因施工造成损坏，由承包人负责修复。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应实行农民工劳动用工实名制管理，与招用的农民工书面约定或者通过依法制定的规章制度规定工资支付标准、支付时间、支付方式等内容；承包人应当按照有关规定开设农民工工资专用账户，专项用于支付该项目农民工工资，工程完工未拖欠农民工工资的，承包人公示30日后，方可申请办理注销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在发包人已按约定足额支付工程款后，因承包人的拖欠行为未能支付其相关人员工资时,发包人又被建设行政主管部门依据《保障农民工工资支付条例》责令先行垫付并实际支付款项之日起，发包人有权在其任一期剩余工程款或履约保证金中据实予以扣除；若无法扣除或不足以扣除的，承包人应在发包人实际垫付之日起—日内据实予以返还。否则，发包人有权依法追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（4）承包方自行办理环保、交管、市政等部门的相关手续，费用按相关规定执行。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承包方采购的工程材料和设备，采购前报发包方确认，进场时须提供产品合格证、质量保证书、检测报告等材料进场报验相关资料，验收合格后方可安装。检测或验收不合格，货物无条件退场，由此造成的损失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（7）承包人不按发包人要求参加施工期间各种会议的，每人次扣款500元，迟到的每人次扣款300元。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(a)宴请或以其它方式提供消费的，按5,000元/次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(b)所送礼品、现金、有价证券等，价值在5,000元以下的，按50,000元/次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(c)所送礼品、现金、有价证券等，价值在5,000元以上的，按标段总造价的5%/次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（9）农忙季节不得停工。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（10）合同备案时，社会保障费由承包人缴付。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（11）施工过程中，承包人无条件配合发包人处理周围相关事宜。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（13）对放线验线、关键工序、主要原材料，发包人有权请权威机构或部门进行复核或检验，复核或检验结果合格则发包人承担相应费用；如不合格则承包人承担相应费用及造成的一切损失。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15）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16）承包人收到设计施工图后，应在10天内做出详细的施工组织设计，报总监及发包人审批；施工组织设计应包括施工进度计划、总包的范围及交叉施工部署、施工方案、工艺与措施、设备材料进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w:t>
      </w:r>
      <w:r>
        <w:rPr>
          <w:rFonts w:ascii="SimSun" w:hAnsi="SimSun" w:eastAsia="SimSun" w:cs="SimSun"/>
          <w:color w:val="000000"/>
          <w:sz w:val="24"/>
          <w:u w:val="single"/>
        </w:rPr>
        <w:t xml:space="preserve">承包人承担。发包人对施工组织设计方案的确认是对其可行性的确认，并不是对所涉及费用的确认；施工组织设计方案属承包人自身的施工措施，所增加的人工、材料、机械等费用均由承包人自行承担。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（17）施工期间，承包人不得辱骂、殴打、威胁发包人、监理人及跟踪审计人员，如若发生将支付发包人5000元/次的违约金，停止支付工程款，并追究其法律责任，直至承包人向发包人保证此类事件不再发生。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18）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（19）保修期内因承包人原因造成的工程质量问题给发包人、业主或他人造成财产损失和人身伤害的，由承包人承担一切责任。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（21）本合同履行期间，承包人与第三方产生的债权、债务均由承包人自行解决，与发包人无关。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22）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23）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（24）在施工过程中必须配合发包方工期要求并按发包方指令时限完成。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25）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26）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（27）地方关系、道路施工涉及的交通协调费供应商自行考虑，就此项招标人不支付任何费用。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（28）中标后至施工前间隔期对可能对中标人产生的影响请供应商在投标报价时自行考虑。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29）供应商作为一个有经验的承包商，施工时自行采取措施避免干扰周围居民的生活，杜绝人身安全事故等，如因与周围居民发生冲突，导致工程停工，所有停工损失及其需增加的费用供应商应自主考虑在投标报价中，结算时不作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30）供应商作为一名有经验的承包商，应预见施工中与综合管线等其他专业施工单位发生的配合工作，请供应商自主考虑相关配合费用在本工程投标报价中，招标人不再另行支付，今后按工作需要根据招标人指示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（31）因承包人自身原因，对同一分项工程连续验收项目达二次验收不合格,发包人将对承包人给予每次5000元违约金处罚,直至解除本合同。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（32）对于承包人多次违约，严重影响工程进度和工程质量的，发包方享有单方解除权，解除与承包方的合同，由此产生的所有损失由承包方承担。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33）在缺陷责任期及保修期内，如未按时到场维修或经过两次（含两次）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34）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（35）除本合同另有约定外，承包人存在其他违约行为的，应按签约合同价格的10%向发包人承担违约责任。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（36）承包人因违约需支付的违约金或赔偿损失的，发包人有权从任何一期应付款项中予以扣除。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（37）因承包人违约的，发包人向承包人主张权利所产生的费用包括但不限于诉讼费、保全费、保单费、律师费差旅费等亦由承包人承担。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38）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ascii="宋体" w:hAnsi="宋体" w:cs="宋体"/>
          <w:bCs/>
          <w:caps w:val="0"/>
          <w:spacing w:val="0"/>
          <w:sz w:val="24"/>
          <w:u w:val="single"/>
        </w:rPr>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（以下无正文）</w:t>
      </w:r>
      <w:r/>
    </w:p>
    <w:p>
      <w:pPr>
        <w:pStyle w:val="1027"/>
        <w:rPr>
          <w:rFonts w:hAnsi="宋体" w:cs="宋体"/>
          <w:caps w:val="0"/>
          <w:spacing w:val="0"/>
          <w:sz w:val="24"/>
          <w:szCs w:val="24"/>
        </w:rPr>
      </w:pPr>
      <w:r>
        <w:rPr>
          <w:rFonts w:hAnsi="宋体" w:cs="宋体"/>
          <w:caps w:val="0"/>
          <w:spacing w:val="0"/>
          <w:sz w:val="24"/>
          <w:szCs w:val="24"/>
        </w:rPr>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发包人：(公章)                   承包人：(公章)</w:t>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法定代表人：（签字）              法定代表人：（签字）</w:t>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日期：                           日期：</w:t>
      </w:r>
      <w:r/>
    </w:p>
    <w:p>
      <w:pPr>
        <w:rPr>
          <w:caps w:val="0"/>
          <w:spacing w:val="0"/>
        </w:rPr>
        <w:sectPr>
          <w:footnotePr/>
          <w:endnotePr/>
          <w:type w:val="nextPage"/>
          <w:pgSz w:w="11907" w:h="16840" w:orient="portrait"/>
          <w:pgMar w:top="1417" w:right="1386" w:bottom="1417" w:left="1701" w:header="851" w:footer="851" w:gutter="0"/>
          <w:cols w:num="1" w:sep="0" w:space="720" w:equalWidth="1"/>
          <w:docGrid w:linePitch="360"/>
        </w:sectPr>
      </w:pPr>
      <w:r>
        <w:rPr>
          <w:caps w:val="0"/>
          <w:spacing w:val="0"/>
        </w:rPr>
      </w:r>
      <w:r/>
    </w:p>
    <w:p>
      <w:pPr>
        <w:spacing w:before="156" w:after="156" w:line="440" w:lineRule="exact"/>
        <w:rPr>
          <w:caps w:val="0"/>
          <w:spacing w:val="0"/>
          <w:szCs w:val="21"/>
        </w:rPr>
      </w:pPr>
      <w:r>
        <w:rPr>
          <w:rFonts w:hint="eastAsia" w:ascii="宋体" w:hAnsi="宋体" w:cs="宋体"/>
          <w:caps w:val="0"/>
          <w:spacing w:val="0"/>
          <w:szCs w:val="21"/>
        </w:rPr>
        <w:t xml:space="preserve">附件1：</w:t>
      </w:r>
      <w:r/>
    </w:p>
    <w:p>
      <w:pPr>
        <w:jc w:val="center"/>
        <w:spacing w:before="156" w:after="156" w:line="440" w:lineRule="exact"/>
        <w:rPr>
          <w:caps w:val="0"/>
          <w:spacing w:val="0"/>
          <w:szCs w:val="21"/>
        </w:rPr>
      </w:pPr>
      <w:r>
        <w:rPr>
          <w:rFonts w:hint="eastAsia" w:ascii="宋体" w:hAnsi="宋体" w:cs="宋体"/>
          <w:caps w:val="0"/>
          <w:spacing w:val="0"/>
          <w:szCs w:val="21"/>
        </w:rPr>
        <w:t xml:space="preserve">承包人承揽工程项目一览表</w:t>
      </w:r>
      <w:r/>
    </w:p>
    <w:tbl>
      <w:tblPr>
        <w:tblStyle w:val="925"/>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结构形式</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层数</w:t>
            </w:r>
            <w:r/>
          </w:p>
        </w:tc>
        <w:tc>
          <w:tcPr>
            <w:tcBorders>
              <w:top w:val="single" w:color="auto" w:sz="12"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开工日期</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bl>
    <w:p>
      <w:pPr>
        <w:spacing w:line="440" w:lineRule="exact"/>
        <w:rPr>
          <w:b/>
          <w:caps w:val="0"/>
          <w:spacing w:val="0"/>
          <w:szCs w:val="21"/>
        </w:rPr>
        <w:sectPr>
          <w:headerReference w:type="default" r:id="rId11"/>
          <w:footerReference w:type="default" r:id="rId18"/>
          <w:footerReference w:type="first" r:id="rId19"/>
          <w:footnotePr/>
          <w:endnotePr/>
          <w:type w:val="nextPage"/>
          <w:pgSz w:w="16838" w:h="11906" w:orient="landscape"/>
          <w:pgMar w:top="1554" w:right="1418" w:bottom="1531" w:left="1418" w:header="851" w:footer="992" w:gutter="0"/>
          <w:cols w:num="1" w:sep="0" w:space="720" w:equalWidth="1"/>
          <w:docGrid w:linePitch="360"/>
          <w:titlePg/>
        </w:sectPr>
      </w:pPr>
      <w:r>
        <w:rPr>
          <w:b/>
          <w:caps w:val="0"/>
          <w:spacing w:val="0"/>
          <w:szCs w:val="21"/>
        </w:rPr>
      </w:r>
      <w:r/>
    </w:p>
    <w:p>
      <w:pPr>
        <w:spacing w:line="440" w:lineRule="exact"/>
        <w:rPr>
          <w:caps w:val="0"/>
          <w:spacing w:val="0"/>
          <w:szCs w:val="21"/>
        </w:rPr>
      </w:pPr>
      <w:r>
        <w:rPr>
          <w:rFonts w:hint="eastAsia" w:ascii="宋体" w:hAnsi="宋体" w:cs="宋体"/>
          <w:caps w:val="0"/>
          <w:spacing w:val="0"/>
          <w:szCs w:val="21"/>
        </w:rPr>
        <w:t xml:space="preserve">附</w:t>
      </w:r>
      <w:bookmarkStart w:id="263" w:name="_Toc296347224"/>
      <w:r/>
      <w:bookmarkStart w:id="264" w:name="_Toc267261692"/>
      <w:r/>
      <w:bookmarkStart w:id="265" w:name="_Toc296503225"/>
      <w:r/>
      <w:bookmarkStart w:id="266" w:name="_Toc296346726"/>
      <w:r/>
      <w:bookmarkStart w:id="267" w:name="_Toc296891053"/>
      <w:r/>
      <w:bookmarkStart w:id="268" w:name="_Toc296891265"/>
      <w:r/>
      <w:bookmarkStart w:id="269" w:name="_Toc296944564"/>
      <w:r>
        <w:rPr>
          <w:rFonts w:hint="eastAsia" w:ascii="宋体" w:hAnsi="宋体" w:cs="宋体"/>
          <w:caps w:val="0"/>
          <w:spacing w:val="0"/>
          <w:szCs w:val="21"/>
        </w:rPr>
        <w:t xml:space="preserve">件2：</w:t>
      </w:r>
      <w:bookmarkEnd w:id="263"/>
      <w:r/>
      <w:bookmarkEnd w:id="264"/>
      <w:r/>
      <w:bookmarkEnd w:id="265"/>
      <w:r/>
      <w:bookmarkEnd w:id="266"/>
      <w:r/>
      <w:bookmarkEnd w:id="267"/>
      <w:r/>
      <w:bookmarkEnd w:id="268"/>
      <w:r/>
      <w:bookmarkEnd w:id="269"/>
      <w:r/>
      <w:r/>
    </w:p>
    <w:p>
      <w:pPr>
        <w:jc w:val="center"/>
        <w:spacing w:before="156" w:after="156" w:line="440" w:lineRule="exact"/>
        <w:rPr>
          <w:caps w:val="0"/>
          <w:spacing w:val="0"/>
          <w:szCs w:val="21"/>
        </w:rPr>
      </w:pPr>
      <w:r>
        <w:rPr>
          <w:rFonts w:hint="eastAsia" w:ascii="宋体" w:hAnsi="宋体" w:cs="宋体"/>
          <w:caps w:val="0"/>
          <w:spacing w:val="0"/>
          <w:szCs w:val="21"/>
        </w:rPr>
        <w:t xml:space="preserve">发包人供应材料设备一览表</w:t>
      </w:r>
      <w:r/>
    </w:p>
    <w:tbl>
      <w:tblPr>
        <w:tblStyle w:val="925"/>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序号</w:t>
            </w:r>
            <w:r/>
          </w:p>
        </w:tc>
        <w:tc>
          <w:tcPr>
            <w:tcBorders>
              <w:top w:val="single" w:color="auto" w:sz="12"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  材料、</w:t>
            </w:r>
            <w:r/>
          </w:p>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规格型号</w:t>
            </w:r>
            <w:r/>
          </w:p>
        </w:tc>
        <w:tc>
          <w:tcPr>
            <w:tcBorders>
              <w:top w:val="single" w:color="auto" w:sz="12"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单位</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数量</w:t>
            </w:r>
            <w:r/>
          </w:p>
        </w:tc>
        <w:tc>
          <w:tcPr>
            <w:tcBorders>
              <w:top w:val="single" w:color="auto" w:sz="12"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单价（元）</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质量等级</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送达地点</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bl>
    <w:p>
      <w:pPr>
        <w:spacing w:line="440" w:lineRule="exact"/>
        <w:rPr>
          <w:caps w:val="0"/>
          <w:spacing w:val="0"/>
          <w:szCs w:val="21"/>
        </w:rPr>
      </w:pPr>
      <w:r>
        <w:rPr>
          <w:caps w:val="0"/>
          <w:spacing w:val="0"/>
          <w:szCs w:val="21"/>
        </w:rPr>
      </w:r>
      <w:r/>
    </w:p>
    <w:p>
      <w:pPr>
        <w:spacing w:line="400" w:lineRule="exact"/>
        <w:rPr>
          <w:caps w:val="0"/>
          <w:spacing w:val="0"/>
          <w:szCs w:val="21"/>
        </w:rPr>
      </w:pPr>
      <w:r>
        <w:rPr>
          <w:rFonts w:hint="eastAsia" w:ascii="宋体" w:hAnsi="宋体" w:cs="宋体"/>
          <w:caps w:val="0"/>
          <w:spacing w:val="0"/>
          <w:szCs w:val="21"/>
        </w:rPr>
        <w:t xml:space="preserve">附</w:t>
      </w:r>
      <w:bookmarkStart w:id="270" w:name="_Toc296503226"/>
      <w:r/>
      <w:bookmarkStart w:id="271" w:name="_Toc267261693"/>
      <w:r/>
      <w:bookmarkStart w:id="272" w:name="_Toc296891054"/>
      <w:r/>
      <w:bookmarkStart w:id="273" w:name="_Toc296346727"/>
      <w:r/>
      <w:bookmarkStart w:id="274" w:name="_Toc296944565"/>
      <w:r/>
      <w:bookmarkStart w:id="275" w:name="_Toc296347225"/>
      <w:r/>
      <w:bookmarkStart w:id="276" w:name="_Toc296891266"/>
      <w:r>
        <w:rPr>
          <w:rFonts w:hint="eastAsia" w:ascii="宋体" w:hAnsi="宋体" w:cs="宋体"/>
          <w:caps w:val="0"/>
          <w:spacing w:val="0"/>
          <w:szCs w:val="21"/>
        </w:rPr>
        <w:t xml:space="preserve">件3：</w:t>
      </w:r>
      <w:bookmarkEnd w:id="270"/>
      <w:r/>
      <w:bookmarkEnd w:id="271"/>
      <w:r/>
      <w:bookmarkEnd w:id="272"/>
      <w:r/>
      <w:bookmarkEnd w:id="273"/>
      <w:r/>
      <w:bookmarkEnd w:id="274"/>
      <w:r/>
      <w:bookmarkEnd w:id="275"/>
      <w:r/>
      <w:bookmarkEnd w:id="276"/>
      <w:r/>
      <w:r/>
    </w:p>
    <w:p>
      <w:pPr>
        <w:jc w:val="center"/>
        <w:spacing w:before="156" w:after="156" w:line="400" w:lineRule="exact"/>
        <w:rPr>
          <w:caps w:val="0"/>
          <w:spacing w:val="0"/>
          <w:szCs w:val="21"/>
        </w:rPr>
      </w:pPr>
      <w:r>
        <w:rPr>
          <w:rFonts w:hint="eastAsia" w:ascii="宋体" w:hAnsi="宋体" w:cs="宋体"/>
          <w:caps w:val="0"/>
          <w:spacing w:val="0"/>
          <w:szCs w:val="21"/>
        </w:rPr>
        <w:t xml:space="preserve">工程质量保修书</w:t>
      </w:r>
      <w:r/>
    </w:p>
    <w:p>
      <w:pPr>
        <w:ind w:firstLine="400"/>
        <w:spacing w:line="400" w:lineRule="exact"/>
        <w:rPr>
          <w:caps w:val="0"/>
          <w:spacing w:val="0"/>
          <w:szCs w:val="21"/>
        </w:rPr>
      </w:pPr>
      <w:r>
        <w:rPr>
          <w:rFonts w:hint="eastAsia" w:ascii="宋体" w:hAnsi="宋体" w:cs="宋体"/>
          <w:caps w:val="0"/>
          <w:spacing w:val="0"/>
          <w:szCs w:val="21"/>
        </w:rPr>
        <w:t xml:space="preserve">发包人（全称）：</w:t>
      </w:r>
      <w:r/>
    </w:p>
    <w:p>
      <w:pPr>
        <w:spacing w:line="400" w:lineRule="exact"/>
        <w:rPr>
          <w:caps w:val="0"/>
          <w:spacing w:val="0"/>
          <w:szCs w:val="21"/>
        </w:rPr>
      </w:pPr>
      <w:r>
        <w:rPr>
          <w:rFonts w:hint="eastAsia" w:ascii="宋体" w:hAnsi="宋体" w:cs="宋体"/>
          <w:caps w:val="0"/>
          <w:spacing w:val="0"/>
          <w:szCs w:val="21"/>
        </w:rPr>
        <w:t xml:space="preserve">　　承包人（全称）：</w:t>
      </w:r>
      <w:r/>
    </w:p>
    <w:p>
      <w:pPr>
        <w:spacing w:line="400" w:lineRule="exact"/>
        <w:rPr>
          <w:caps w:val="0"/>
          <w:spacing w:val="0"/>
          <w:szCs w:val="21"/>
        </w:rPr>
      </w:pPr>
      <w:r>
        <w:rPr>
          <w:rFonts w:hint="eastAsia" w:ascii="宋体" w:hAnsi="宋体" w:cs="宋体"/>
          <w:caps w:val="0"/>
          <w:spacing w:val="0"/>
          <w:szCs w:val="21"/>
        </w:rPr>
        <w:t xml:space="preserve">　　发包人和承包人根据《中华人民共和国建筑法》和《建设工程质量管理条例》，经协商一致就</w:t>
      </w:r>
      <w:r>
        <w:rPr>
          <w:rFonts w:hint="eastAsia" w:ascii="宋体" w:hAnsi="宋体" w:cs="宋体"/>
          <w:caps w:val="0"/>
          <w:spacing w:val="0"/>
          <w:szCs w:val="21"/>
          <w:u w:val="single"/>
        </w:rPr>
        <w:t xml:space="preserve">     </w:t>
      </w:r>
      <w:r>
        <w:rPr>
          <w:rFonts w:hint="eastAsia" w:ascii="宋体" w:hAnsi="宋体" w:cs="宋体"/>
          <w:caps w:val="0"/>
          <w:spacing w:val="0"/>
          <w:szCs w:val="21"/>
        </w:rPr>
        <w:t xml:space="preserve">签订工程质量保修书。</w:t>
      </w:r>
      <w:r/>
    </w:p>
    <w:p>
      <w:pPr>
        <w:spacing w:line="400" w:lineRule="exact"/>
        <w:rPr>
          <w:caps w:val="0"/>
          <w:spacing w:val="0"/>
          <w:szCs w:val="21"/>
        </w:rPr>
        <w:outlineLvl w:val="0"/>
      </w:pPr>
      <w:r>
        <w:rPr>
          <w:rFonts w:hint="eastAsia" w:ascii="宋体" w:hAnsi="宋体" w:cs="宋体"/>
          <w:caps w:val="0"/>
          <w:spacing w:val="0"/>
          <w:szCs w:val="21"/>
        </w:rPr>
        <w:t xml:space="preserve">　　</w:t>
      </w:r>
      <w:bookmarkStart w:id="277" w:name="_Toc6169"/>
      <w:r>
        <w:rPr>
          <w:rFonts w:hint="eastAsia" w:ascii="宋体" w:hAnsi="宋体" w:cs="宋体"/>
          <w:caps w:val="0"/>
          <w:spacing w:val="0"/>
          <w:szCs w:val="21"/>
        </w:rPr>
        <w:t xml:space="preserve">一、工程质量保修范围和内容</w:t>
      </w:r>
      <w:bookmarkEnd w:id="277"/>
      <w:r/>
      <w:r/>
    </w:p>
    <w:p>
      <w:pPr>
        <w:spacing w:line="400" w:lineRule="exact"/>
        <w:rPr>
          <w:caps w:val="0"/>
          <w:spacing w:val="0"/>
          <w:szCs w:val="21"/>
        </w:rPr>
      </w:pPr>
      <w:r>
        <w:rPr>
          <w:rFonts w:hint="eastAsia" w:ascii="宋体" w:hAnsi="宋体" w:cs="宋体"/>
          <w:caps w:val="0"/>
          <w:spacing w:val="0"/>
          <w:szCs w:val="21"/>
        </w:rPr>
        <w:t xml:space="preserve">　　承包人在质量保修期内，按照有关法律规定和合同约定，承担工程质量保修责任。</w:t>
      </w:r>
      <w:r/>
    </w:p>
    <w:p>
      <w:pPr>
        <w:spacing w:line="400" w:lineRule="exact"/>
        <w:rPr>
          <w:caps w:val="0"/>
          <w:spacing w:val="0"/>
          <w:szCs w:val="21"/>
        </w:rPr>
      </w:pPr>
      <w:r>
        <w:rPr>
          <w:rFonts w:hint="eastAsia" w:ascii="宋体" w:hAnsi="宋体" w:cs="宋体"/>
          <w:caps w:val="0"/>
          <w:spacing w:val="0"/>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caps w:val="0"/>
          <w:spacing w:val="0"/>
          <w:szCs w:val="21"/>
        </w:rPr>
      </w:pPr>
      <w:r>
        <w:rPr>
          <w:rFonts w:hint="eastAsia" w:ascii="宋体" w:hAnsi="宋体" w:cs="宋体"/>
          <w:caps w:val="0"/>
          <w:spacing w:val="0"/>
          <w:szCs w:val="21"/>
        </w:rPr>
        <w:t xml:space="preserve">　　</w:t>
      </w:r>
      <w:r>
        <w:rPr>
          <w:rFonts w:hint="eastAsia" w:ascii="宋体" w:hAnsi="宋体" w:cs="宋体"/>
          <w:b/>
          <w:bCs/>
          <w:caps w:val="0"/>
          <w:spacing w:val="0"/>
          <w:szCs w:val="21"/>
          <w:u w:val="single"/>
        </w:rPr>
        <w:t xml:space="preserve">施工图设计及变更范围内全部内容</w:t>
      </w:r>
      <w:r>
        <w:rPr>
          <w:rFonts w:hint="eastAsia" w:ascii="宋体" w:hAnsi="宋体" w:cs="宋体"/>
          <w:caps w:val="0"/>
          <w:spacing w:val="0"/>
          <w:szCs w:val="21"/>
        </w:rPr>
        <w:t xml:space="preserve">。</w:t>
      </w:r>
      <w:r/>
    </w:p>
    <w:p>
      <w:pPr>
        <w:spacing w:line="400" w:lineRule="exact"/>
        <w:rPr>
          <w:caps w:val="0"/>
          <w:spacing w:val="0"/>
          <w:szCs w:val="21"/>
        </w:rPr>
        <w:outlineLvl w:val="0"/>
      </w:pPr>
      <w:r>
        <w:rPr>
          <w:rFonts w:hint="eastAsia" w:ascii="宋体" w:hAnsi="宋体" w:cs="宋体"/>
          <w:b/>
          <w:caps w:val="0"/>
          <w:spacing w:val="0"/>
          <w:szCs w:val="21"/>
        </w:rPr>
        <w:t xml:space="preserve">　　</w:t>
      </w:r>
      <w:bookmarkStart w:id="278" w:name="_Toc8873"/>
      <w:r>
        <w:rPr>
          <w:rFonts w:hint="eastAsia" w:ascii="宋体" w:hAnsi="宋体" w:cs="宋体"/>
          <w:caps w:val="0"/>
          <w:spacing w:val="0"/>
          <w:szCs w:val="21"/>
        </w:rPr>
        <w:t xml:space="preserve">二、质量保修期</w:t>
      </w:r>
      <w:bookmarkEnd w:id="278"/>
      <w:r/>
      <w:r/>
    </w:p>
    <w:p>
      <w:pPr>
        <w:ind w:firstLine="400"/>
        <w:spacing w:line="400" w:lineRule="exact"/>
        <w:rPr>
          <w:caps w:val="0"/>
          <w:spacing w:val="0"/>
          <w:szCs w:val="21"/>
        </w:rPr>
      </w:pPr>
      <w:r>
        <w:rPr>
          <w:rFonts w:hint="eastAsia" w:ascii="宋体" w:hAnsi="宋体" w:cs="宋体"/>
          <w:caps w:val="0"/>
          <w:spacing w:val="0"/>
          <w:szCs w:val="21"/>
        </w:rPr>
        <w:t xml:space="preserve">根据《建设工程质量管理条例》及有关规定，工程的质量保修期如下：</w:t>
      </w:r>
      <w:r/>
    </w:p>
    <w:p>
      <w:pPr>
        <w:ind w:firstLine="400"/>
        <w:spacing w:line="400" w:lineRule="exact"/>
        <w:rPr>
          <w:caps w:val="0"/>
          <w:spacing w:val="0"/>
          <w:szCs w:val="21"/>
        </w:rPr>
        <w:outlineLvl w:val="0"/>
      </w:pPr>
      <w:r/>
      <w:bookmarkStart w:id="279" w:name="_Toc19887"/>
      <w:r>
        <w:rPr>
          <w:rFonts w:hint="eastAsia" w:ascii="宋体" w:hAnsi="宋体" w:cs="宋体"/>
          <w:caps w:val="0"/>
          <w:spacing w:val="0"/>
          <w:szCs w:val="21"/>
        </w:rPr>
        <w:t xml:space="preserve">1．地基基础工程和主体结构工程为设计文件规定的工程合理使用年限；</w:t>
      </w:r>
      <w:bookmarkEnd w:id="279"/>
      <w:r/>
      <w:r/>
    </w:p>
    <w:p>
      <w:pPr>
        <w:ind w:firstLine="400"/>
        <w:spacing w:line="400" w:lineRule="exact"/>
        <w:rPr>
          <w:caps w:val="0"/>
          <w:spacing w:val="0"/>
          <w:szCs w:val="21"/>
        </w:rPr>
        <w:outlineLvl w:val="0"/>
      </w:pPr>
      <w:r/>
      <w:bookmarkStart w:id="280" w:name="_Toc30893"/>
      <w:r>
        <w:rPr>
          <w:rFonts w:hint="eastAsia" w:ascii="宋体" w:hAnsi="宋体" w:cs="宋体"/>
          <w:caps w:val="0"/>
          <w:spacing w:val="0"/>
          <w:szCs w:val="21"/>
        </w:rPr>
        <w:t xml:space="preserve">2．屋面防水工程、有防水要求的卫生间、房间和外墙面的防渗为</w:t>
      </w:r>
      <w:r>
        <w:rPr>
          <w:rFonts w:hint="eastAsia" w:ascii="宋体" w:hAnsi="宋体" w:cs="宋体"/>
          <w:caps w:val="0"/>
          <w:spacing w:val="0"/>
          <w:szCs w:val="21"/>
          <w:u w:val="single"/>
        </w:rPr>
        <w:t xml:space="preserve">  5  </w:t>
      </w:r>
      <w:r>
        <w:rPr>
          <w:rFonts w:hint="eastAsia" w:ascii="宋体" w:hAnsi="宋体" w:cs="宋体"/>
          <w:caps w:val="0"/>
          <w:spacing w:val="0"/>
          <w:szCs w:val="21"/>
        </w:rPr>
        <w:t xml:space="preserve">年；</w:t>
      </w:r>
      <w:bookmarkEnd w:id="280"/>
      <w:r/>
      <w:r/>
    </w:p>
    <w:p>
      <w:pPr>
        <w:ind w:firstLine="400"/>
        <w:spacing w:line="400" w:lineRule="exact"/>
        <w:rPr>
          <w:caps w:val="0"/>
          <w:spacing w:val="0"/>
          <w:szCs w:val="21"/>
        </w:rPr>
        <w:outlineLvl w:val="0"/>
      </w:pPr>
      <w:r/>
      <w:bookmarkStart w:id="281" w:name="_Toc3828"/>
      <w:r>
        <w:rPr>
          <w:rFonts w:hint="eastAsia" w:ascii="宋体" w:hAnsi="宋体" w:cs="宋体"/>
          <w:caps w:val="0"/>
          <w:spacing w:val="0"/>
          <w:szCs w:val="21"/>
        </w:rPr>
        <w:t xml:space="preserve">3．装修工程为</w:t>
      </w:r>
      <w:r>
        <w:rPr>
          <w:rFonts w:hint="eastAsia" w:ascii="宋体" w:hAnsi="宋体" w:cs="宋体"/>
          <w:caps w:val="0"/>
          <w:spacing w:val="0"/>
          <w:szCs w:val="21"/>
          <w:u w:val="single"/>
        </w:rPr>
        <w:t xml:space="preserve"> 2</w:t>
      </w:r>
      <w:r>
        <w:rPr>
          <w:rFonts w:hint="eastAsia" w:ascii="宋体" w:hAnsi="宋体" w:cs="宋体"/>
          <w:caps w:val="0"/>
          <w:spacing w:val="0"/>
          <w:szCs w:val="21"/>
        </w:rPr>
        <w:t xml:space="preserve">年；</w:t>
      </w:r>
      <w:bookmarkEnd w:id="281"/>
      <w:r/>
      <w:r/>
    </w:p>
    <w:p>
      <w:pPr>
        <w:ind w:firstLine="400"/>
        <w:spacing w:line="400" w:lineRule="exact"/>
        <w:rPr>
          <w:caps w:val="0"/>
          <w:spacing w:val="0"/>
          <w:szCs w:val="21"/>
        </w:rPr>
        <w:outlineLvl w:val="0"/>
      </w:pPr>
      <w:r/>
      <w:bookmarkStart w:id="282" w:name="_Toc29712"/>
      <w:r>
        <w:rPr>
          <w:rFonts w:hint="eastAsia" w:ascii="宋体" w:hAnsi="宋体" w:cs="宋体"/>
          <w:caps w:val="0"/>
          <w:spacing w:val="0"/>
          <w:szCs w:val="21"/>
        </w:rPr>
        <w:t xml:space="preserve">4．电气管线、给排水管道、设备安装工程为</w:t>
      </w:r>
      <w:r>
        <w:rPr>
          <w:rFonts w:hint="eastAsia" w:ascii="宋体" w:hAnsi="宋体" w:cs="宋体"/>
          <w:caps w:val="0"/>
          <w:spacing w:val="0"/>
          <w:szCs w:val="21"/>
          <w:u w:val="single"/>
        </w:rPr>
        <w:t xml:space="preserve"> 2</w:t>
      </w:r>
      <w:r>
        <w:rPr>
          <w:rFonts w:hint="eastAsia" w:ascii="宋体" w:hAnsi="宋体" w:cs="宋体"/>
          <w:caps w:val="0"/>
          <w:spacing w:val="0"/>
          <w:szCs w:val="21"/>
        </w:rPr>
        <w:t xml:space="preserve">年；</w:t>
      </w:r>
      <w:bookmarkEnd w:id="282"/>
      <w:r/>
      <w:r/>
    </w:p>
    <w:p>
      <w:pPr>
        <w:ind w:firstLine="400"/>
        <w:spacing w:line="400" w:lineRule="exact"/>
        <w:rPr>
          <w:caps w:val="0"/>
          <w:spacing w:val="0"/>
          <w:szCs w:val="21"/>
        </w:rPr>
        <w:outlineLvl w:val="0"/>
      </w:pPr>
      <w:r/>
      <w:bookmarkStart w:id="283" w:name="_Toc17368"/>
      <w:r>
        <w:rPr>
          <w:rFonts w:hint="eastAsia" w:ascii="宋体" w:hAnsi="宋体" w:cs="宋体"/>
          <w:caps w:val="0"/>
          <w:spacing w:val="0"/>
          <w:szCs w:val="21"/>
        </w:rPr>
        <w:t xml:space="preserve">5．供热与供冷系统为</w:t>
      </w:r>
      <w:r>
        <w:rPr>
          <w:rFonts w:hint="eastAsia" w:ascii="宋体" w:hAnsi="宋体" w:cs="宋体"/>
          <w:caps w:val="0"/>
          <w:spacing w:val="0"/>
          <w:szCs w:val="21"/>
          <w:u w:val="single"/>
        </w:rPr>
        <w:t xml:space="preserve"> 2 </w:t>
      </w:r>
      <w:r>
        <w:rPr>
          <w:rFonts w:hint="eastAsia" w:ascii="宋体" w:hAnsi="宋体" w:cs="宋体"/>
          <w:caps w:val="0"/>
          <w:spacing w:val="0"/>
          <w:szCs w:val="21"/>
        </w:rPr>
        <w:t xml:space="preserve">个采暖期、供冷期；</w:t>
      </w:r>
      <w:bookmarkEnd w:id="283"/>
      <w:r/>
      <w:r/>
    </w:p>
    <w:p>
      <w:pPr>
        <w:ind w:firstLine="400"/>
        <w:spacing w:line="400" w:lineRule="exact"/>
        <w:rPr>
          <w:caps w:val="0"/>
          <w:spacing w:val="0"/>
          <w:szCs w:val="21"/>
        </w:rPr>
        <w:outlineLvl w:val="0"/>
      </w:pPr>
      <w:r/>
      <w:bookmarkStart w:id="284" w:name="_Toc12888"/>
      <w:r>
        <w:rPr>
          <w:rFonts w:hint="eastAsia" w:ascii="宋体" w:hAnsi="宋体" w:cs="宋体"/>
          <w:caps w:val="0"/>
          <w:spacing w:val="0"/>
          <w:szCs w:val="21"/>
        </w:rPr>
        <w:t xml:space="preserve">6．住宅小区内的给排水设施、道路等配套工程为</w:t>
      </w:r>
      <w:r>
        <w:rPr>
          <w:rFonts w:hint="eastAsia" w:ascii="宋体" w:hAnsi="宋体" w:cs="宋体"/>
          <w:caps w:val="0"/>
          <w:spacing w:val="0"/>
          <w:szCs w:val="21"/>
          <w:u w:val="single"/>
        </w:rPr>
        <w:t xml:space="preserve"> 2 </w:t>
      </w:r>
      <w:r>
        <w:rPr>
          <w:rFonts w:hint="eastAsia" w:ascii="宋体" w:hAnsi="宋体" w:cs="宋体"/>
          <w:caps w:val="0"/>
          <w:spacing w:val="0"/>
          <w:szCs w:val="21"/>
        </w:rPr>
        <w:t xml:space="preserve">年；</w:t>
      </w:r>
      <w:bookmarkEnd w:id="284"/>
      <w:r/>
      <w:r/>
    </w:p>
    <w:p>
      <w:pPr>
        <w:ind w:firstLine="400"/>
        <w:spacing w:line="400" w:lineRule="exact"/>
        <w:rPr>
          <w:caps w:val="0"/>
          <w:spacing w:val="0"/>
          <w:szCs w:val="21"/>
        </w:rPr>
        <w:outlineLvl w:val="0"/>
      </w:pPr>
      <w:r/>
      <w:bookmarkStart w:id="285" w:name="_Toc31679"/>
      <w:r>
        <w:rPr>
          <w:rFonts w:hint="eastAsia" w:ascii="宋体" w:hAnsi="宋体" w:cs="宋体"/>
          <w:caps w:val="0"/>
          <w:spacing w:val="0"/>
          <w:szCs w:val="21"/>
        </w:rPr>
        <w:t xml:space="preserve">7．其他项目保修期限约定如下：质量保修期</w:t>
      </w:r>
      <w:r>
        <w:rPr>
          <w:rFonts w:hint="eastAsia" w:ascii="宋体" w:hAnsi="宋体" w:cs="宋体"/>
          <w:caps w:val="0"/>
          <w:spacing w:val="0"/>
          <w:szCs w:val="21"/>
          <w:u w:val="single"/>
        </w:rPr>
        <w:t xml:space="preserve">2</w:t>
      </w:r>
      <w:r>
        <w:rPr>
          <w:rFonts w:hint="eastAsia" w:ascii="宋体" w:hAnsi="宋体" w:cs="宋体"/>
          <w:caps w:val="0"/>
          <w:spacing w:val="0"/>
          <w:szCs w:val="21"/>
        </w:rPr>
        <w:t xml:space="preserve">年。</w:t>
      </w:r>
      <w:bookmarkEnd w:id="285"/>
      <w:r/>
      <w:r/>
    </w:p>
    <w:p>
      <w:pPr>
        <w:ind w:firstLine="400"/>
        <w:spacing w:line="400" w:lineRule="exact"/>
        <w:rPr>
          <w:caps w:val="0"/>
          <w:spacing w:val="0"/>
          <w:szCs w:val="21"/>
        </w:rPr>
        <w:outlineLvl w:val="0"/>
      </w:pPr>
      <w:r/>
      <w:bookmarkStart w:id="286" w:name="_Toc5512"/>
      <w:r>
        <w:rPr>
          <w:rFonts w:hint="eastAsia" w:ascii="宋体" w:hAnsi="宋体" w:cs="宋体"/>
          <w:caps w:val="0"/>
          <w:spacing w:val="0"/>
          <w:szCs w:val="21"/>
        </w:rPr>
        <w:t xml:space="preserve">三、缺陷责任期</w:t>
      </w:r>
      <w:bookmarkEnd w:id="286"/>
      <w:r/>
      <w:r/>
    </w:p>
    <w:p>
      <w:pPr>
        <w:ind w:firstLine="400"/>
        <w:spacing w:line="400" w:lineRule="exact"/>
        <w:rPr>
          <w:caps w:val="0"/>
          <w:spacing w:val="0"/>
          <w:szCs w:val="21"/>
        </w:rPr>
      </w:pPr>
      <w:r>
        <w:rPr>
          <w:rFonts w:hint="eastAsia" w:ascii="宋体" w:hAnsi="宋体" w:cs="宋体"/>
          <w:caps w:val="0"/>
          <w:spacing w:val="0"/>
          <w:szCs w:val="21"/>
        </w:rPr>
        <w:t xml:space="preserve">工程缺陷责任期为</w:t>
      </w:r>
      <w:r>
        <w:rPr>
          <w:rFonts w:hint="eastAsia" w:ascii="宋体" w:hAnsi="宋体" w:cs="宋体"/>
          <w:caps w:val="0"/>
          <w:spacing w:val="0"/>
          <w:szCs w:val="21"/>
          <w:u w:val="single"/>
        </w:rPr>
        <w:t xml:space="preserve">   24   </w:t>
      </w:r>
      <w:r>
        <w:rPr>
          <w:rFonts w:hint="eastAsia" w:ascii="宋体" w:hAnsi="宋体" w:cs="宋体"/>
          <w:caps w:val="0"/>
          <w:spacing w:val="0"/>
          <w:szCs w:val="21"/>
        </w:rPr>
        <w:t xml:space="preserve">个月，缺陷责任期自工程通过竣工验收之日起计算。单位工程先于全部工程进行验收，单位工程缺陷责任期自单位工程验收合格之日起算。</w:t>
      </w:r>
      <w:r/>
    </w:p>
    <w:p>
      <w:pPr>
        <w:spacing w:line="400" w:lineRule="exact"/>
        <w:rPr>
          <w:caps w:val="0"/>
          <w:spacing w:val="0"/>
          <w:szCs w:val="21"/>
        </w:rPr>
        <w:outlineLvl w:val="0"/>
      </w:pPr>
      <w:r/>
      <w:bookmarkStart w:id="287" w:name="_Toc2078"/>
      <w:r>
        <w:rPr>
          <w:rFonts w:hint="eastAsia" w:ascii="宋体" w:hAnsi="宋体" w:cs="宋体"/>
          <w:caps w:val="0"/>
          <w:spacing w:val="0"/>
          <w:szCs w:val="21"/>
        </w:rPr>
        <w:t xml:space="preserve">四、质量保修责任</w:t>
      </w:r>
      <w:bookmarkEnd w:id="287"/>
      <w:r/>
      <w:r/>
    </w:p>
    <w:p>
      <w:pPr>
        <w:spacing w:line="400" w:lineRule="exact"/>
        <w:rPr>
          <w:caps w:val="0"/>
          <w:spacing w:val="0"/>
          <w:szCs w:val="21"/>
        </w:rPr>
      </w:pPr>
      <w:r>
        <w:rPr>
          <w:rFonts w:hint="eastAsia" w:ascii="宋体" w:hAnsi="宋体" w:cs="宋体"/>
          <w:caps w:val="0"/>
          <w:spacing w:val="0"/>
          <w:szCs w:val="21"/>
        </w:rPr>
        <w:t xml:space="preserve">1．属于保修范围、内容的项目，承包人应当在接到保修通知之日起7天内派人保修。承包人不在约定期限内派人保修的，发包人可以委托他人修理，发生一切费用由承包方承担。</w:t>
      </w:r>
      <w:r/>
    </w:p>
    <w:p>
      <w:pPr>
        <w:spacing w:line="400" w:lineRule="exact"/>
        <w:rPr>
          <w:caps w:val="0"/>
          <w:spacing w:val="0"/>
          <w:szCs w:val="21"/>
        </w:rPr>
      </w:pPr>
      <w:r>
        <w:rPr>
          <w:rFonts w:hint="eastAsia" w:ascii="宋体" w:hAnsi="宋体" w:cs="宋体"/>
          <w:caps w:val="0"/>
          <w:spacing w:val="0"/>
          <w:szCs w:val="21"/>
        </w:rPr>
        <w:t xml:space="preserve">2．发生紧急事故需抢修的，承包人在接到事故通知后，应当立即到达事故现场抢修。</w:t>
      </w:r>
      <w:r/>
    </w:p>
    <w:p>
      <w:pPr>
        <w:spacing w:line="400" w:lineRule="exact"/>
        <w:rPr>
          <w:caps w:val="0"/>
          <w:spacing w:val="0"/>
          <w:szCs w:val="21"/>
        </w:rPr>
      </w:pPr>
      <w:r>
        <w:rPr>
          <w:rFonts w:hint="eastAsia" w:ascii="宋体" w:hAnsi="宋体" w:cs="宋体"/>
          <w:caps w:val="0"/>
          <w:spacing w:val="0"/>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caps w:val="0"/>
          <w:spacing w:val="0"/>
          <w:szCs w:val="21"/>
        </w:rPr>
      </w:pPr>
      <w:r>
        <w:rPr>
          <w:rFonts w:hint="eastAsia" w:ascii="宋体" w:hAnsi="宋体" w:cs="宋体"/>
          <w:caps w:val="0"/>
          <w:spacing w:val="0"/>
          <w:szCs w:val="21"/>
        </w:rPr>
        <w:t xml:space="preserve">4．质量保修完成后，由发包人组织验收。</w:t>
      </w:r>
      <w:r/>
    </w:p>
    <w:p>
      <w:pPr>
        <w:spacing w:line="400" w:lineRule="exact"/>
        <w:rPr>
          <w:caps w:val="0"/>
          <w:spacing w:val="0"/>
          <w:szCs w:val="21"/>
        </w:rPr>
      </w:pPr>
      <w:r>
        <w:rPr>
          <w:rFonts w:hint="eastAsia" w:ascii="宋体" w:hAnsi="宋体" w:cs="宋体"/>
          <w:caps w:val="0"/>
          <w:spacing w:val="0"/>
          <w:szCs w:val="21"/>
        </w:rPr>
        <w:t xml:space="preserve">5.工程保修服务承诺</w:t>
      </w:r>
      <w:r/>
    </w:p>
    <w:p>
      <w:pPr>
        <w:spacing w:line="400" w:lineRule="exact"/>
        <w:rPr>
          <w:caps w:val="0"/>
          <w:spacing w:val="0"/>
          <w:szCs w:val="21"/>
        </w:rPr>
      </w:pPr>
      <w:r>
        <w:rPr>
          <w:rFonts w:hint="eastAsia" w:ascii="宋体" w:hAnsi="宋体" w:cs="宋体"/>
          <w:caps w:val="0"/>
          <w:spacing w:val="0"/>
          <w:szCs w:val="21"/>
        </w:rPr>
        <w:t xml:space="preserve">1）建立回访制，进行定期、不定期回访，每年内工程回访不少于两次，认真听取建设单位意见，并形成回访记录。</w:t>
      </w:r>
      <w:r/>
    </w:p>
    <w:p>
      <w:pPr>
        <w:spacing w:line="400" w:lineRule="exact"/>
        <w:rPr>
          <w:caps w:val="0"/>
          <w:spacing w:val="0"/>
          <w:szCs w:val="21"/>
        </w:rPr>
      </w:pPr>
      <w:r>
        <w:rPr>
          <w:rFonts w:hint="eastAsia" w:ascii="宋体" w:hAnsi="宋体" w:cs="宋体"/>
          <w:caps w:val="0"/>
          <w:spacing w:val="0"/>
          <w:szCs w:val="21"/>
        </w:rPr>
        <w:t xml:space="preserve">2）建立维修工程专班专人负责制，由公司工程部、技术部派人负责。</w:t>
      </w:r>
      <w:r/>
    </w:p>
    <w:p>
      <w:pPr>
        <w:spacing w:line="400" w:lineRule="exact"/>
        <w:rPr>
          <w:caps w:val="0"/>
          <w:spacing w:val="0"/>
          <w:szCs w:val="21"/>
        </w:rPr>
      </w:pPr>
      <w:r>
        <w:rPr>
          <w:rFonts w:hint="eastAsia" w:ascii="宋体" w:hAnsi="宋体" w:cs="宋体"/>
          <w:caps w:val="0"/>
          <w:spacing w:val="0"/>
          <w:szCs w:val="21"/>
        </w:rPr>
        <w:t xml:space="preserve">3）在质保期内承包人做到：</w:t>
      </w:r>
      <w:r/>
    </w:p>
    <w:p>
      <w:pPr>
        <w:spacing w:line="400" w:lineRule="exact"/>
        <w:rPr>
          <w:caps w:val="0"/>
          <w:spacing w:val="0"/>
          <w:szCs w:val="21"/>
        </w:rPr>
      </w:pPr>
      <w:r>
        <w:rPr>
          <w:rFonts w:hint="eastAsia" w:ascii="宋体" w:hAnsi="宋体" w:cs="宋体"/>
          <w:caps w:val="0"/>
          <w:spacing w:val="0"/>
          <w:szCs w:val="21"/>
        </w:rPr>
        <w:t xml:space="preserve">A、免费提供所需的工作人员和材料进行维修。针对现场破坏程度，制定相关处理方案，得到业主同意后，对工程进行维护修复工作。</w:t>
      </w:r>
      <w:r/>
    </w:p>
    <w:p>
      <w:pPr>
        <w:spacing w:line="400" w:lineRule="exact"/>
        <w:rPr>
          <w:caps w:val="0"/>
          <w:spacing w:val="0"/>
          <w:szCs w:val="21"/>
        </w:rPr>
      </w:pPr>
      <w:r>
        <w:rPr>
          <w:rFonts w:hint="eastAsia" w:ascii="宋体" w:hAnsi="宋体" w:cs="宋体"/>
          <w:caps w:val="0"/>
          <w:spacing w:val="0"/>
          <w:szCs w:val="21"/>
        </w:rPr>
        <w:t xml:space="preserve">B、负责对工程进行日常一般性的定期维修保养，同时提供日夜24小时应答的紧急维修服务。</w:t>
      </w:r>
      <w:r/>
    </w:p>
    <w:p>
      <w:pPr>
        <w:spacing w:line="400" w:lineRule="exact"/>
        <w:rPr>
          <w:caps w:val="0"/>
          <w:spacing w:val="0"/>
          <w:szCs w:val="21"/>
        </w:rPr>
      </w:pPr>
      <w:r>
        <w:rPr>
          <w:rFonts w:hint="eastAsia" w:ascii="宋体" w:hAnsi="宋体" w:cs="宋体"/>
          <w:caps w:val="0"/>
          <w:spacing w:val="0"/>
          <w:szCs w:val="21"/>
        </w:rPr>
        <w:t xml:space="preserve">4）工程保修原则及质量回访计划</w:t>
      </w:r>
      <w:r/>
    </w:p>
    <w:p>
      <w:pPr>
        <w:spacing w:line="400" w:lineRule="exact"/>
        <w:rPr>
          <w:caps w:val="0"/>
          <w:spacing w:val="0"/>
          <w:szCs w:val="21"/>
        </w:rPr>
      </w:pPr>
      <w:r>
        <w:rPr>
          <w:rFonts w:hint="eastAsia" w:ascii="宋体" w:hAnsi="宋体" w:cs="宋体"/>
          <w:caps w:val="0"/>
          <w:spacing w:val="0"/>
          <w:szCs w:val="21"/>
        </w:rPr>
        <w:t xml:space="preserve">A、工程保修原则</w:t>
      </w:r>
      <w:r/>
    </w:p>
    <w:p>
      <w:pPr>
        <w:spacing w:line="400" w:lineRule="exact"/>
        <w:rPr>
          <w:caps w:val="0"/>
          <w:spacing w:val="0"/>
          <w:szCs w:val="21"/>
        </w:rPr>
      </w:pPr>
      <w:r>
        <w:rPr>
          <w:rFonts w:hint="eastAsia" w:ascii="宋体" w:hAnsi="宋体" w:cs="宋体"/>
          <w:caps w:val="0"/>
          <w:spacing w:val="0"/>
          <w:szCs w:val="21"/>
        </w:rPr>
        <w:fldChar w:fldCharType="begin"/>
      </w:r>
      <w:r>
        <w:rPr>
          <w:rFonts w:hint="eastAsia" w:ascii="宋体" w:hAnsi="宋体" w:cs="宋体"/>
          <w:caps w:val="0"/>
          <w:spacing w:val="0"/>
          <w:szCs w:val="21"/>
        </w:rPr>
        <w:instrText xml:space="preserve"> eq \o\ac(○,1)</w:instrText>
      </w:r>
      <w:r>
        <w:rPr>
          <w:rFonts w:hint="eastAsia" w:ascii="宋体" w:hAnsi="宋体" w:cs="宋体"/>
          <w:caps w:val="0"/>
          <w:spacing w:val="0"/>
          <w:szCs w:val="21"/>
        </w:rPr>
        <w:fldChar w:fldCharType="end"/>
      </w:r>
      <w:r>
        <w:rPr>
          <w:rFonts w:hint="eastAsia" w:ascii="宋体" w:hAnsi="宋体" w:cs="宋体"/>
          <w:caps w:val="0"/>
          <w:spacing w:val="0"/>
          <w:szCs w:val="21"/>
        </w:rPr>
        <w:t xml:space="preserve">在保修期间，承包人将本着“向发包人负责，让用户满意”的态度，以有效的制度及措施，以优质迅速的维修质量维护承包人利益。</w:t>
      </w:r>
      <w:r/>
    </w:p>
    <w:p>
      <w:pPr>
        <w:spacing w:line="400" w:lineRule="exact"/>
        <w:rPr>
          <w:caps w:val="0"/>
          <w:spacing w:val="0"/>
          <w:szCs w:val="21"/>
        </w:rPr>
      </w:pPr>
      <w:r>
        <w:rPr>
          <w:rFonts w:hint="eastAsia" w:ascii="宋体" w:hAnsi="宋体" w:cs="宋体"/>
          <w:caps w:val="0"/>
          <w:spacing w:val="0"/>
          <w:szCs w:val="21"/>
        </w:rPr>
        <w:fldChar w:fldCharType="begin"/>
      </w:r>
      <w:r>
        <w:rPr>
          <w:rFonts w:hint="eastAsia" w:ascii="宋体" w:hAnsi="宋体" w:cs="宋体"/>
          <w:caps w:val="0"/>
          <w:spacing w:val="0"/>
          <w:szCs w:val="21"/>
        </w:rPr>
        <w:instrText xml:space="preserve"> eq \o\ac(○,2)</w:instrText>
      </w:r>
      <w:r>
        <w:rPr>
          <w:rFonts w:hint="eastAsia" w:ascii="宋体" w:hAnsi="宋体" w:cs="宋体"/>
          <w:caps w:val="0"/>
          <w:spacing w:val="0"/>
          <w:szCs w:val="21"/>
        </w:rPr>
        <w:fldChar w:fldCharType="end"/>
      </w:r>
      <w:r>
        <w:rPr>
          <w:rFonts w:hint="eastAsia" w:ascii="宋体" w:hAnsi="宋体" w:cs="宋体"/>
          <w:caps w:val="0"/>
          <w:spacing w:val="0"/>
          <w:szCs w:val="21"/>
        </w:rPr>
        <w:t xml:space="preserve">由承包人原因造成的任何损伤和损坏，承包人将对所有缺陷的进行无偿检修，并承担由此造成的发包人的损失。</w:t>
      </w:r>
      <w:r/>
    </w:p>
    <w:p>
      <w:pPr>
        <w:spacing w:line="400" w:lineRule="exact"/>
        <w:rPr>
          <w:caps w:val="0"/>
          <w:spacing w:val="0"/>
          <w:szCs w:val="21"/>
        </w:rPr>
      </w:pPr>
      <w:r>
        <w:rPr>
          <w:rFonts w:hint="eastAsia" w:ascii="宋体" w:hAnsi="宋体" w:cs="宋体"/>
          <w:caps w:val="0"/>
          <w:spacing w:val="0"/>
          <w:szCs w:val="21"/>
        </w:rPr>
        <w:t xml:space="preserve">B、工程保修回访计划</w:t>
      </w:r>
      <w:r/>
    </w:p>
    <w:p>
      <w:pPr>
        <w:spacing w:line="400" w:lineRule="exact"/>
        <w:rPr>
          <w:caps w:val="0"/>
          <w:spacing w:val="0"/>
          <w:szCs w:val="21"/>
        </w:rPr>
      </w:pPr>
      <w:r>
        <w:rPr>
          <w:rFonts w:hint="eastAsia" w:ascii="宋体" w:hAnsi="宋体" w:cs="宋体"/>
          <w:caps w:val="0"/>
          <w:spacing w:val="0"/>
          <w:szCs w:val="21"/>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caps w:val="0"/>
          <w:spacing w:val="0"/>
          <w:szCs w:val="21"/>
        </w:rPr>
        <w:outlineLvl w:val="0"/>
      </w:pPr>
      <w:r>
        <w:rPr>
          <w:rFonts w:hint="eastAsia" w:ascii="宋体" w:hAnsi="宋体" w:cs="宋体"/>
          <w:caps w:val="0"/>
          <w:spacing w:val="0"/>
          <w:szCs w:val="21"/>
        </w:rPr>
        <w:t xml:space="preserve">　　</w:t>
      </w:r>
      <w:bookmarkStart w:id="288" w:name="_Toc19129"/>
      <w:r>
        <w:rPr>
          <w:rFonts w:hint="eastAsia" w:ascii="宋体" w:hAnsi="宋体" w:cs="宋体"/>
          <w:caps w:val="0"/>
          <w:spacing w:val="0"/>
          <w:szCs w:val="21"/>
        </w:rPr>
        <w:t xml:space="preserve">五、保修费用</w:t>
      </w:r>
      <w:bookmarkEnd w:id="288"/>
      <w:r/>
      <w:r/>
    </w:p>
    <w:p>
      <w:pPr>
        <w:spacing w:line="400" w:lineRule="exact"/>
        <w:rPr>
          <w:caps w:val="0"/>
          <w:spacing w:val="0"/>
          <w:szCs w:val="21"/>
        </w:rPr>
      </w:pPr>
      <w:r>
        <w:rPr>
          <w:rFonts w:hint="eastAsia" w:ascii="宋体" w:hAnsi="宋体" w:cs="宋体"/>
          <w:caps w:val="0"/>
          <w:spacing w:val="0"/>
          <w:szCs w:val="21"/>
        </w:rPr>
        <w:t xml:space="preserve">　　保修费用由造成质量缺陷的责任方承担。</w:t>
      </w:r>
      <w:r/>
    </w:p>
    <w:p>
      <w:pPr>
        <w:ind w:firstLine="402"/>
        <w:spacing w:line="400" w:lineRule="exact"/>
        <w:rPr>
          <w:caps w:val="0"/>
          <w:spacing w:val="0"/>
          <w:szCs w:val="21"/>
        </w:rPr>
      </w:pPr>
      <w:r>
        <w:rPr>
          <w:rFonts w:hint="eastAsia" w:ascii="宋体" w:hAnsi="宋体" w:cs="宋体"/>
          <w:b/>
          <w:caps w:val="0"/>
          <w:spacing w:val="0"/>
          <w:szCs w:val="21"/>
        </w:rPr>
        <w:t xml:space="preserve">六</w:t>
      </w:r>
      <w:r>
        <w:rPr>
          <w:rFonts w:hint="eastAsia" w:ascii="宋体" w:hAnsi="宋体" w:cs="宋体"/>
          <w:caps w:val="0"/>
          <w:spacing w:val="0"/>
          <w:szCs w:val="21"/>
        </w:rPr>
        <w:t xml:space="preserve">、双方约定的其他工程质量保修事项：</w:t>
      </w:r>
      <w:r>
        <w:rPr>
          <w:rFonts w:hint="eastAsia" w:ascii="宋体" w:hAnsi="宋体" w:cs="宋体"/>
          <w:caps w:val="0"/>
          <w:spacing w:val="0"/>
          <w:szCs w:val="21"/>
          <w:u w:val="single"/>
        </w:rPr>
        <w:t xml:space="preserve"> /  </w:t>
      </w:r>
      <w:r>
        <w:rPr>
          <w:rFonts w:hint="eastAsia" w:ascii="宋体" w:hAnsi="宋体" w:cs="宋体"/>
          <w:caps w:val="0"/>
          <w:spacing w:val="0"/>
          <w:szCs w:val="21"/>
        </w:rPr>
        <w:t xml:space="preserve">。</w:t>
      </w:r>
      <w:r/>
    </w:p>
    <w:p>
      <w:pPr>
        <w:ind w:firstLine="380"/>
        <w:spacing w:line="400" w:lineRule="exact"/>
        <w:rPr>
          <w:caps w:val="0"/>
          <w:spacing w:val="0"/>
          <w:szCs w:val="21"/>
        </w:rPr>
      </w:pPr>
      <w:r>
        <w:rPr>
          <w:rFonts w:hint="eastAsia" w:ascii="宋体" w:hAnsi="宋体" w:cs="宋体"/>
          <w:caps w:val="0"/>
          <w:spacing w:val="0"/>
          <w:szCs w:val="21"/>
        </w:rPr>
        <w:t xml:space="preserve">工程质量保修书由发包人、承包人在工程竣工验收前共同签署，作为施工合同附件，其有效期限至保修期满。</w:t>
      </w:r>
      <w:r/>
    </w:p>
    <w:p>
      <w:pPr>
        <w:spacing w:line="400" w:lineRule="exact"/>
        <w:rPr>
          <w:caps w:val="0"/>
          <w:spacing w:val="0"/>
          <w:szCs w:val="21"/>
        </w:rPr>
      </w:pPr>
      <w:r>
        <w:rPr>
          <w:rFonts w:hint="eastAsia" w:ascii="宋体" w:hAnsi="宋体" w:cs="宋体"/>
          <w:caps w:val="0"/>
          <w:spacing w:val="0"/>
          <w:szCs w:val="21"/>
        </w:rPr>
        <w:t xml:space="preserve">发包人(公章)：                          承包人(公章)：</w:t>
      </w:r>
      <w:r/>
    </w:p>
    <w:p>
      <w:pPr>
        <w:spacing w:line="400" w:lineRule="exact"/>
        <w:rPr>
          <w:caps w:val="0"/>
          <w:spacing w:val="0"/>
          <w:szCs w:val="21"/>
        </w:rPr>
      </w:pPr>
      <w:r>
        <w:rPr>
          <w:rFonts w:hint="eastAsia" w:ascii="宋体" w:hAnsi="宋体" w:cs="宋体"/>
          <w:caps w:val="0"/>
          <w:spacing w:val="0"/>
          <w:szCs w:val="21"/>
        </w:rPr>
        <w:t xml:space="preserve">地址：                                  </w:t>
      </w:r>
      <w:r>
        <w:rPr>
          <w:rStyle w:val="978"/>
          <w:rFonts w:hint="eastAsia" w:ascii="宋体" w:hAnsi="宋体" w:cs="宋体"/>
          <w:caps w:val="0"/>
          <w:spacing w:val="0"/>
        </w:rPr>
        <w:t xml:space="preserve">地址：</w:t>
      </w:r>
      <w:r/>
    </w:p>
    <w:p>
      <w:pPr>
        <w:spacing w:line="400" w:lineRule="exact"/>
        <w:rPr>
          <w:caps w:val="0"/>
          <w:spacing w:val="0"/>
          <w:szCs w:val="21"/>
        </w:rPr>
      </w:pPr>
      <w:r>
        <w:rPr>
          <w:rFonts w:hint="eastAsia" w:ascii="宋体" w:hAnsi="宋体" w:cs="宋体"/>
          <w:caps w:val="0"/>
          <w:spacing w:val="0"/>
          <w:szCs w:val="21"/>
        </w:rPr>
        <w:t xml:space="preserve">法定代表人(签字)：                      法定代表人(签字)：</w:t>
      </w:r>
      <w:r/>
    </w:p>
    <w:p>
      <w:pPr>
        <w:spacing w:line="400" w:lineRule="exact"/>
        <w:rPr>
          <w:caps w:val="0"/>
          <w:spacing w:val="0"/>
          <w:szCs w:val="21"/>
        </w:rPr>
      </w:pPr>
      <w:r>
        <w:rPr>
          <w:rFonts w:hint="eastAsia" w:ascii="宋体" w:hAnsi="宋体" w:cs="宋体"/>
          <w:caps w:val="0"/>
          <w:spacing w:val="0"/>
          <w:szCs w:val="21"/>
        </w:rPr>
        <w:t xml:space="preserve">委托代理人(签字)：                      委托代理人(签字)：</w:t>
      </w:r>
      <w:r/>
    </w:p>
    <w:p>
      <w:pPr>
        <w:spacing w:line="400" w:lineRule="exact"/>
        <w:rPr>
          <w:rFonts w:ascii="宋体" w:hAnsi="宋体" w:cs="宋体"/>
          <w:caps w:val="0"/>
          <w:spacing w:val="0"/>
          <w:szCs w:val="21"/>
          <w:u w:val="none"/>
        </w:rPr>
      </w:pPr>
      <w:r>
        <w:rPr>
          <w:rFonts w:hint="eastAsia" w:ascii="宋体" w:hAnsi="宋体" w:cs="宋体"/>
          <w:caps w:val="0"/>
          <w:spacing w:val="0"/>
          <w:szCs w:val="21"/>
          <w:u w:val="none"/>
        </w:rPr>
        <w:t xml:space="preserve">电话：                                  电话：</w:t>
      </w:r>
      <w:r/>
    </w:p>
    <w:p>
      <w:pPr>
        <w:spacing w:line="400" w:lineRule="exact"/>
        <w:rPr>
          <w:caps w:val="0"/>
          <w:spacing w:val="0"/>
          <w:szCs w:val="21"/>
          <w:u w:val="none"/>
        </w:rPr>
      </w:pPr>
      <w:r>
        <w:rPr>
          <w:rFonts w:hint="eastAsia" w:ascii="宋体" w:hAnsi="宋体" w:cs="宋体"/>
          <w:caps w:val="0"/>
          <w:spacing w:val="0"/>
          <w:szCs w:val="21"/>
          <w:u w:val="none"/>
        </w:rPr>
        <w:t xml:space="preserve">传真：                                  传真：</w:t>
      </w:r>
      <w:r/>
    </w:p>
    <w:p>
      <w:pPr>
        <w:spacing w:line="400" w:lineRule="exact"/>
        <w:rPr>
          <w:caps w:val="0"/>
          <w:spacing w:val="0"/>
          <w:szCs w:val="21"/>
          <w:u w:val="none"/>
        </w:rPr>
      </w:pPr>
      <w:r>
        <w:rPr>
          <w:rFonts w:hint="eastAsia" w:ascii="宋体" w:hAnsi="宋体" w:cs="宋体"/>
          <w:caps w:val="0"/>
          <w:spacing w:val="0"/>
          <w:szCs w:val="21"/>
          <w:u w:val="none"/>
        </w:rPr>
        <w:t xml:space="preserve">开户银行：                              开户银行：</w:t>
      </w:r>
      <w:r/>
    </w:p>
    <w:p>
      <w:pPr>
        <w:spacing w:line="400" w:lineRule="exact"/>
        <w:rPr>
          <w:rFonts w:ascii="宋体" w:hAnsi="宋体" w:cs="宋体"/>
          <w:caps w:val="0"/>
          <w:spacing w:val="0"/>
          <w:szCs w:val="21"/>
          <w:u w:val="none"/>
        </w:rPr>
      </w:pPr>
      <w:r>
        <w:rPr>
          <w:rFonts w:hint="eastAsia" w:ascii="宋体" w:hAnsi="宋体" w:cs="宋体"/>
          <w:caps w:val="0"/>
          <w:spacing w:val="0"/>
          <w:szCs w:val="21"/>
          <w:u w:val="none"/>
        </w:rPr>
        <w:t xml:space="preserve">账号：                                  账号：</w:t>
      </w:r>
      <w:r/>
    </w:p>
    <w:p>
      <w:pPr>
        <w:spacing w:line="400" w:lineRule="exact"/>
        <w:rPr>
          <w:caps w:val="0"/>
          <w:spacing w:val="0"/>
          <w:szCs w:val="21"/>
          <w:u w:val="none"/>
        </w:rPr>
      </w:pPr>
      <w:r>
        <w:rPr>
          <w:rFonts w:hint="eastAsia" w:ascii="宋体" w:hAnsi="宋体" w:cs="宋体"/>
          <w:caps w:val="0"/>
          <w:spacing w:val="0"/>
          <w:szCs w:val="21"/>
          <w:u w:val="none"/>
        </w:rPr>
        <w:t xml:space="preserve">邮政编码：                              邮政编码：</w:t>
      </w:r>
      <w:bookmarkEnd w:id="18"/>
      <w:r/>
      <w:r/>
    </w:p>
    <w:p>
      <w:pPr>
        <w:ind w:firstLine="470"/>
        <w:spacing w:line="400" w:lineRule="atLeast"/>
        <w:rPr>
          <w:rFonts w:ascii="宋体" w:hAnsi="宋体" w:cs="宋体"/>
          <w:caps w:val="0"/>
          <w:color w:val="000000"/>
          <w:spacing w:val="0"/>
          <w:sz w:val="24"/>
          <w:lang w:val="zh-CN"/>
        </w:rPr>
      </w:pPr>
      <w:r>
        <w:rPr>
          <w:rFonts w:ascii="宋体" w:hAnsi="宋体" w:cs="宋体"/>
          <w:caps w:val="0"/>
          <w:color w:val="000000"/>
          <w:spacing w:val="0"/>
          <w:sz w:val="24"/>
          <w:lang w:val="zh-CN"/>
        </w:rPr>
      </w:r>
      <w:r/>
    </w:p>
    <w:p>
      <w:pPr>
        <w:pStyle w:val="936"/>
        <w:jc w:val="center"/>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r>
      <w:r/>
    </w:p>
    <w:p>
      <w:pPr>
        <w:ind w:firstLine="420"/>
        <w:jc w:val="center"/>
        <w:spacing w:line="360" w:lineRule="auto"/>
        <w:rPr>
          <w:rFonts w:hint="eastAsia" w:ascii="宋体" w:hAnsi="宋体" w:cs="宋体"/>
          <w:b/>
          <w:bCs/>
          <w:caps w:val="0"/>
          <w:color w:val="auto"/>
          <w:spacing w:val="0"/>
          <w:sz w:val="30"/>
          <w:szCs w:val="30"/>
          <w:highlight w:val="none"/>
          <w:lang w:val="en-US" w:eastAsia="zh-CN" w:bidi="ar-SA"/>
        </w:rPr>
        <w:outlineLvl w:val="0"/>
      </w:pPr>
      <w:r>
        <w:rPr>
          <w:rFonts w:hint="eastAsia" w:ascii="宋体" w:hAnsi="宋体" w:eastAsia="宋体" w:cs="宋体"/>
          <w:caps w:val="0"/>
          <w:color w:val="auto"/>
          <w:spacing w:val="0"/>
          <w:highlight w:val="none"/>
        </w:rPr>
        <w:br w:type="page" w:clear="all"/>
      </w:r>
      <w:bookmarkStart w:id="289" w:name="第五章 工程量清单"/>
      <w:r/>
      <w:bookmarkEnd w:id="289"/>
      <w:r/>
      <w:bookmarkStart w:id="290" w:name="_Toc25921"/>
      <w:r>
        <w:rPr>
          <w:rFonts w:hint="eastAsia" w:ascii="宋体" w:hAnsi="宋体" w:cs="宋体"/>
          <w:b/>
          <w:caps w:val="0"/>
          <w:color w:val="auto"/>
          <w:spacing w:val="0"/>
          <w:sz w:val="30"/>
          <w:szCs w:val="30"/>
          <w:highlight w:val="none"/>
          <w:lang w:val="en-US" w:eastAsia="zh-CN" w:bidi="ar-SA"/>
        </w:rPr>
        <w:t xml:space="preserve">9</w:t>
      </w:r>
      <w:r>
        <w:rPr>
          <w:rFonts w:hint="eastAsia" w:ascii="宋体" w:hAnsi="宋体" w:eastAsia="宋体" w:cs="宋体"/>
          <w:b/>
          <w:caps w:val="0"/>
          <w:color w:val="auto"/>
          <w:spacing w:val="0"/>
          <w:sz w:val="30"/>
          <w:szCs w:val="30"/>
          <w:highlight w:val="none"/>
          <w:lang w:val="en-US" w:eastAsia="zh-CN" w:bidi="ar-SA"/>
        </w:rPr>
        <w:t xml:space="preserve">、</w:t>
      </w:r>
      <w:r>
        <w:rPr>
          <w:rFonts w:hint="eastAsia" w:ascii="宋体" w:hAnsi="宋体" w:cs="宋体"/>
          <w:b/>
          <w:caps w:val="0"/>
          <w:color w:val="auto"/>
          <w:spacing w:val="0"/>
          <w:sz w:val="30"/>
          <w:szCs w:val="30"/>
          <w:highlight w:val="none"/>
          <w:lang w:val="en-US" w:eastAsia="zh-CN" w:bidi="ar-SA"/>
        </w:rPr>
        <w:t xml:space="preserve">承诺书</w:t>
      </w:r>
      <w:r/>
    </w:p>
    <w:p>
      <w:pPr>
        <w:ind w:firstLine="420"/>
        <w:jc w:val="center"/>
        <w:spacing w:line="360" w:lineRule="auto"/>
        <w:rPr>
          <w:rFonts w:hint="eastAsia" w:ascii="宋体" w:hAnsi="宋体" w:eastAsia="宋体" w:cs="宋体"/>
          <w:b/>
          <w:bCs/>
          <w:caps w:val="0"/>
          <w:color w:val="auto"/>
          <w:spacing w:val="0"/>
          <w:sz w:val="36"/>
          <w:szCs w:val="36"/>
          <w:highlight w:val="none"/>
        </w:rPr>
        <w:outlineLvl w:val="0"/>
      </w:pPr>
      <w:r>
        <w:rPr>
          <w:rFonts w:hint="eastAsia" w:ascii="宋体" w:hAnsi="宋体" w:cs="宋体"/>
          <w:b/>
          <w:caps w:val="0"/>
          <w:color w:val="auto"/>
          <w:spacing w:val="0"/>
          <w:sz w:val="30"/>
          <w:szCs w:val="30"/>
          <w:highlight w:val="none"/>
          <w:lang w:val="en-US" w:eastAsia="zh-CN" w:bidi="ar-SA"/>
        </w:rPr>
        <w:t xml:space="preserve">（1）</w:t>
      </w:r>
      <w:r>
        <w:rPr>
          <w:rFonts w:hint="eastAsia" w:ascii="宋体" w:hAnsi="宋体" w:eastAsia="宋体" w:cs="宋体"/>
          <w:b/>
          <w:caps w:val="0"/>
          <w:color w:val="auto"/>
          <w:spacing w:val="0"/>
          <w:sz w:val="30"/>
          <w:szCs w:val="30"/>
          <w:highlight w:val="none"/>
          <w:lang w:val="en-US" w:eastAsia="zh-CN" w:bidi="ar-SA"/>
        </w:rPr>
        <w:t xml:space="preserve">承诺书</w:t>
      </w:r>
      <w:bookmarkEnd w:id="290"/>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徐州市贾汪区教育局、中正信合项目管理有限公司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根据贵方《磋商文件》（项目编号：</w:t>
      </w:r>
      <w:r>
        <w:rPr>
          <w:rFonts w:hint="eastAsia" w:ascii="宋体" w:hAnsi="宋体" w:cs="宋体"/>
          <w:caps w:val="0"/>
          <w:color w:val="auto"/>
          <w:spacing w:val="0"/>
          <w:sz w:val="24"/>
          <w:szCs w:val="24"/>
          <w:highlight w:val="none"/>
          <w:lang w:eastAsia="zh-CN"/>
        </w:rPr>
        <w:t xml:space="preserve">JSZC-320305-ZZXH-C2026-0006</w:t>
      </w:r>
      <w:r>
        <w:rPr>
          <w:rFonts w:hint="eastAsia" w:ascii="宋体" w:hAnsi="宋体" w:eastAsia="宋体" w:cs="宋体"/>
          <w:caps w:val="0"/>
          <w:color w:val="auto"/>
          <w:spacing w:val="0"/>
          <w:sz w:val="24"/>
          <w:szCs w:val="24"/>
          <w:highlight w:val="none"/>
        </w:rPr>
        <w:t xml:space="preserve">）要求，本供应商正式提交以下首次响应文件。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（1）承诺书；</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（2）磋商报价表；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（3）偏离表；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（4）磋商文件要求提供的其他响应文件。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我单位符合《中华人民共和国政府采购法》第二十二条的规定，符合本项目供应商资格要求。</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供应商兹宣布同意如下： </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一、完全承担根据《磋商文件》规定完成合同的责任和义务（如有偏离，将全部填写在偏离表中）。</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二、保证所提供的响应文件及所有材料的真实、合法、有效，并对其负责。</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四、所供货物保证符合国家有关产品质量、性能和安全标准，无权利瑕疵。</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五、报价有效期为</w:t>
      </w:r>
      <w:r>
        <w:rPr>
          <w:rFonts w:hint="eastAsia" w:ascii="宋体" w:hAnsi="宋体" w:eastAsia="宋体" w:cs="宋体"/>
          <w:caps w:val="0"/>
          <w:color w:val="auto"/>
          <w:spacing w:val="0"/>
          <w:sz w:val="24"/>
          <w:szCs w:val="24"/>
          <w:highlight w:val="none"/>
          <w:lang w:val="en-US" w:eastAsia="zh-CN"/>
        </w:rPr>
        <w:t xml:space="preserve">60</w:t>
      </w:r>
      <w:r>
        <w:rPr>
          <w:rFonts w:hint="eastAsia" w:ascii="宋体" w:hAnsi="宋体" w:eastAsia="宋体" w:cs="宋体"/>
          <w:caps w:val="0"/>
          <w:color w:val="auto"/>
          <w:spacing w:val="0"/>
          <w:sz w:val="24"/>
          <w:szCs w:val="24"/>
          <w:highlight w:val="none"/>
        </w:rPr>
        <w:t xml:space="preserve">个工作日。</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六、同意向贵方提供贵方可能要求的与本次磋商采购有关的任何证据或资料。</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七、完全理解贵方不一定要接受最低的报价或收到的任何报价。</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八、采购人或采购代理机构有权将我单位本项目的《磋商报价表》和《分项价格表》予以公示，公示的方式由</w:t>
      </w:r>
      <w:r>
        <w:rPr>
          <w:rFonts w:hint="eastAsia" w:ascii="宋体" w:hAnsi="宋体" w:cs="宋体"/>
          <w:caps w:val="0"/>
          <w:color w:val="auto"/>
          <w:spacing w:val="0"/>
          <w:sz w:val="24"/>
          <w:szCs w:val="24"/>
          <w:highlight w:val="none"/>
          <w:lang w:eastAsia="zh-CN"/>
        </w:rPr>
        <w:t xml:space="preserve">中正信合项目管理有限公司</w:t>
      </w:r>
      <w:r>
        <w:rPr>
          <w:rFonts w:hint="eastAsia" w:ascii="宋体" w:hAnsi="宋体" w:eastAsia="宋体" w:cs="宋体"/>
          <w:caps w:val="0"/>
          <w:color w:val="auto"/>
          <w:spacing w:val="0"/>
          <w:sz w:val="24"/>
          <w:szCs w:val="24"/>
          <w:highlight w:val="none"/>
        </w:rPr>
        <w:t xml:space="preserve">确定。</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供应商（电子签章）：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法定代表人（负责人)或授权代表（签字或盖章）：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联系电话：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移动电话：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日期：</w:t>
      </w:r>
      <w:r/>
    </w:p>
    <w:p>
      <w:pPr>
        <w:numPr>
          <w:ilvl w:val="0"/>
          <w:numId w:val="0"/>
        </w:numPr>
        <w:ind w:left="0" w:firstLine="480"/>
        <w:jc w:val="center"/>
        <w:spacing w:line="360" w:lineRule="auto"/>
        <w:rPr>
          <w:rFonts w:hint="eastAsia" w:ascii="宋体" w:hAnsi="宋体" w:cs="宋体"/>
          <w:b/>
          <w:bCs/>
          <w:caps w:val="0"/>
          <w:color w:val="auto"/>
          <w:spacing w:val="0"/>
          <w:sz w:val="24"/>
          <w:szCs w:val="24"/>
          <w:highlight w:val="none"/>
          <w:lang w:val="en-US" w:eastAsia="zh-CN"/>
        </w:rPr>
        <w:outlineLvl w:val="0"/>
      </w:pPr>
      <w:r>
        <w:rPr>
          <w:rFonts w:hint="eastAsia" w:ascii="宋体" w:hAnsi="宋体" w:eastAsia="宋体" w:cs="宋体"/>
          <w:b/>
          <w:caps w:val="0"/>
          <w:color w:val="auto"/>
          <w:spacing w:val="0"/>
          <w:sz w:val="24"/>
          <w:szCs w:val="24"/>
          <w:highlight w:val="none"/>
          <w:lang w:val="en-US" w:eastAsia="zh-CN" w:bidi="ar-SA"/>
        </w:rPr>
        <w:br w:type="page" w:clear="all"/>
      </w:r>
      <w:r>
        <w:rPr>
          <w:rFonts w:hint="eastAsia" w:ascii="宋体" w:hAnsi="宋体" w:cs="宋体"/>
          <w:b/>
          <w:caps w:val="0"/>
          <w:color w:val="auto"/>
          <w:spacing w:val="0"/>
          <w:sz w:val="28"/>
          <w:szCs w:val="28"/>
          <w:highlight w:val="none"/>
          <w:lang w:val="en-US" w:eastAsia="zh-CN" w:bidi="ar-SA"/>
        </w:rPr>
        <w:t xml:space="preserve">（2）</w:t>
      </w:r>
      <w:r>
        <w:rPr>
          <w:rFonts w:hint="eastAsia" w:ascii="宋体" w:hAnsi="宋体" w:cs="宋体"/>
          <w:b/>
          <w:caps w:val="0"/>
          <w:color w:val="auto"/>
          <w:spacing w:val="0"/>
          <w:sz w:val="30"/>
          <w:szCs w:val="30"/>
          <w:highlight w:val="none"/>
          <w:lang w:val="en-US" w:eastAsia="zh-CN" w:bidi="ar-SA"/>
        </w:rPr>
        <w:t xml:space="preserve">供应商拟派项目负责人（注册建造师）无在建工程承诺书</w:t>
      </w:r>
      <w:r/>
    </w:p>
    <w:p>
      <w:pPr>
        <w:rPr>
          <w:rFonts w:hint="eastAsia" w:ascii="宋体" w:hAnsi="宋体" w:eastAsia="宋体" w:cs="宋体"/>
          <w:caps w:val="0"/>
          <w:color w:val="auto"/>
          <w:spacing w:val="0"/>
          <w:sz w:val="24"/>
          <w:szCs w:val="24"/>
          <w:highlight w:val="none"/>
        </w:rPr>
      </w:pPr>
      <w:r/>
      <w:bookmarkStart w:id="291" w:name="_Toc6740"/>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徐州市贾汪区教育局、中正信合项目管理有限公司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t xml:space="preserve">格式自拟</w:t>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ind w:right="29" w:firstLine="3120"/>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注：拟派项目负责人（注册建造师）无在建工程是指：</w:t>
      </w:r>
      <w:r/>
    </w:p>
    <w:p>
      <w:pPr>
        <w:jc w:val="left"/>
        <w:keepLines w:val="0"/>
        <w:keepNext w:val="0"/>
        <w:pageBreakBefore w:val="0"/>
        <w:spacing w:line="360" w:lineRule="auto"/>
        <w:widowControl w:val="off"/>
        <w:rPr>
          <w:caps w:val="0"/>
          <w:spacing w:val="0"/>
        </w:rPr>
        <w:outlineLvl w:val="9"/>
      </w:pPr>
      <w:r>
        <w:rPr>
          <w:rFonts w:hint="eastAsia" w:ascii="宋体" w:hAnsi="宋体" w:eastAsia="宋体" w:cs="宋体"/>
          <w:caps w:val="0"/>
          <w:color w:val="auto"/>
          <w:spacing w:val="0"/>
          <w:sz w:val="24"/>
          <w:szCs w:val="24"/>
          <w:highlight w:val="none"/>
          <w:lang w:val="en-US" w:eastAsia="zh-CN"/>
        </w:rPr>
        <w:t xml:space="preserve">   （1）拟派项目负责人（注册建造师）不得同时在两个或者两个以上单位受聘或者执业（同时在两个及以上单位签订劳动合同或交纳社会保险或将本人执（职）业资格证书同时注册在两个及以上单位）；拟派项目负责人（注册建造师）不得同时在其他公司担任法定代表人，不得是个体工商户经营者；项目负责人不得同时在其他公司担任公司董事、监事、高级管理人员。公司法定代表人、董事、监事、高级管理人员的变更信息以国家企业信用信息系统的变更备案信息为准。</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（2）拟派项目负责人（注册建造师）是非变更后无在建工程，或项目负责人是变更后无在建工程（必须原合同工</w:t>
      </w:r>
      <w:r>
        <w:rPr>
          <w:rFonts w:hint="eastAsia" w:ascii="宋体" w:hAnsi="宋体" w:eastAsia="宋体" w:cs="宋体"/>
          <w:caps w:val="0"/>
          <w:color w:val="auto"/>
          <w:spacing w:val="0"/>
          <w:sz w:val="24"/>
          <w:szCs w:val="24"/>
          <w:highlight w:val="none"/>
          <w:lang w:val="en-US" w:eastAsia="zh-CN"/>
        </w:rPr>
        <w:t xml:space="preserve">期已满且变更备案之日已满6个月），或因非承包方原因致使工程项目停工或因故不能按期开工、且已办理了项目负责人解锁手续，或拟派项目负责人（注册建造师）有在建工程，但该在建工程与本次招标的工程属于同一工程项目、同一项目批文、同一施工地点分段发包或分期施工的情况且总的工程规模在拟派项目负责人（注册建造师）执业范围之内。拟派项目负责人（注册建造师）不得在其他项目中担任项目负责人、技术负责人、质检员、安全员、施工员任一职务（已在绿化养护、市政养护工程中担任项目负责人、技术负责人、质检员、安全员、施工员视为有在建工程）。</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（3）拟派项目负责人（注册建造师）无行贿犯罪行为记录；或有行贿犯罪行为记录，但自记录之日起已超过5年的。</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b/>
          <w:bCs/>
          <w:caps w:val="0"/>
          <w:color w:val="auto"/>
          <w:spacing w:val="0"/>
          <w:sz w:val="24"/>
          <w:szCs w:val="24"/>
          <w:highlight w:val="none"/>
          <w:lang w:val="en-US" w:eastAsia="zh-CN"/>
        </w:rPr>
        <w:t xml:space="preserve">   特别提醒：《供应商拟派项目负责人（注册建造师）无在建工程承诺书》应对以上所有在建工程情形做出承诺，否则视为未实质性响应。</w:t>
      </w:r>
      <w:r>
        <w:rPr>
          <w:rFonts w:hint="eastAsia" w:ascii="宋体" w:hAnsi="宋体" w:eastAsia="宋体" w:cs="宋体"/>
          <w:caps w:val="0"/>
          <w:color w:val="auto"/>
          <w:spacing w:val="0"/>
          <w:sz w:val="24"/>
          <w:szCs w:val="24"/>
          <w:highlight w:val="none"/>
          <w:lang w:val="en-US" w:eastAsia="zh-CN"/>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rPr>
          <w:rFonts w:hint="eastAsia" w:ascii="宋体" w:hAnsi="宋体" w:cs="宋体"/>
          <w:b/>
          <w:caps w:val="0"/>
          <w:color w:val="auto"/>
          <w:spacing w:val="0"/>
          <w:sz w:val="30"/>
          <w:szCs w:val="30"/>
          <w:highlight w:val="none"/>
          <w:lang w:val="en-US" w:eastAsia="zh-CN" w:bidi="ar-SA"/>
        </w:rPr>
        <w:t xml:space="preserve">10</w:t>
      </w:r>
      <w:r>
        <w:rPr>
          <w:rFonts w:hint="eastAsia" w:ascii="宋体" w:hAnsi="宋体" w:eastAsia="宋体" w:cs="宋体"/>
          <w:b/>
          <w:caps w:val="0"/>
          <w:color w:val="auto"/>
          <w:spacing w:val="0"/>
          <w:sz w:val="30"/>
          <w:szCs w:val="30"/>
          <w:highlight w:val="none"/>
          <w:lang w:val="en-US" w:eastAsia="zh-CN" w:bidi="ar-SA"/>
        </w:rPr>
        <w:t xml:space="preserve">、法定代表人资格证明</w:t>
      </w:r>
      <w:r>
        <w:rPr>
          <w:rFonts w:hint="eastAsia" w:ascii="宋体" w:hAnsi="宋体" w:cs="宋体"/>
          <w:b/>
          <w:caps w:val="0"/>
          <w:color w:val="auto"/>
          <w:spacing w:val="0"/>
          <w:sz w:val="30"/>
          <w:szCs w:val="30"/>
          <w:highlight w:val="none"/>
          <w:lang w:val="en-US" w:eastAsia="zh-CN" w:bidi="ar-SA"/>
        </w:rPr>
        <w:t xml:space="preserve">及</w:t>
      </w:r>
      <w:r>
        <w:rPr>
          <w:rFonts w:hint="eastAsia" w:ascii="宋体" w:hAnsi="宋体" w:eastAsia="宋体" w:cs="宋体"/>
          <w:b/>
          <w:caps w:val="0"/>
          <w:color w:val="auto"/>
          <w:spacing w:val="0"/>
          <w:sz w:val="30"/>
          <w:szCs w:val="30"/>
          <w:highlight w:val="none"/>
          <w:lang w:val="en-US" w:eastAsia="zh-CN" w:bidi="ar-SA"/>
        </w:rPr>
        <w:t xml:space="preserve">授权委托书</w:t>
      </w:r>
      <w:bookmarkEnd w:id="291"/>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t xml:space="preserve">法定代表人资格证明</w:t>
      </w:r>
      <w:r/>
    </w:p>
    <w:p>
      <w:pPr>
        <w:ind w:firstLine="525"/>
        <w:jc w:val="both"/>
        <w:spacing w:after="0" w:line="560" w:lineRule="exact"/>
        <w:widowControl w:val="off"/>
        <w:rPr>
          <w:rFonts w:ascii="宋体" w:hAnsi="宋体" w:cs="宋体"/>
          <w:caps w:val="0"/>
          <w:color w:val="auto"/>
          <w:spacing w:val="0"/>
          <w:sz w:val="28"/>
          <w:szCs w:val="28"/>
          <w:highlight w:val="none"/>
          <w:lang w:eastAsia="zh-CN"/>
        </w:rPr>
      </w:pPr>
      <w:r>
        <w:rPr>
          <w:rFonts w:ascii="宋体" w:hAnsi="宋体" w:cs="宋体"/>
          <w:caps w:val="0"/>
          <w:color w:val="auto"/>
          <w:spacing w:val="0"/>
          <w:sz w:val="28"/>
          <w:szCs w:val="28"/>
          <w:highlight w:val="none"/>
          <w:lang w:eastAsia="zh-CN"/>
        </w:rPr>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 应 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地    址：</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成立时间：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月</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日</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经营期限：</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姓    名：</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性     别：</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年    龄：</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职     务：</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系</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名称）的法定代表人。</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特此证明。</w:t>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（盖电子签章）</w:t>
      </w:r>
      <w:r/>
    </w:p>
    <w:p>
      <w:pPr>
        <w:ind w:firstLine="2800"/>
        <w:spacing w:after="0" w:line="360" w:lineRule="auto"/>
        <w:widowControl w:val="off"/>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年</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月</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日</w:t>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center"/>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t xml:space="preserve">(法定代表人身份证反正面复印件附后)</w:t>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center"/>
        <w:rPr>
          <w:rFonts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t xml:space="preserve">此项内容法定代表人亲自参加本次采购活动的提供，否则无需提供</w:t>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292" w:name="_Toc7785"/>
      <w:r/>
      <w:bookmarkStart w:id="293" w:name="_Toc10763"/>
      <w:r>
        <w:rPr>
          <w:rFonts w:hint="eastAsia" w:ascii="宋体" w:hAnsi="宋体" w:eastAsia="宋体" w:cs="宋体"/>
          <w:b/>
          <w:caps w:val="0"/>
          <w:color w:val="auto"/>
          <w:spacing w:val="0"/>
          <w:sz w:val="30"/>
          <w:szCs w:val="30"/>
          <w:highlight w:val="none"/>
          <w:lang w:val="en-US" w:eastAsia="zh-CN" w:bidi="ar-SA"/>
        </w:rPr>
        <w:t xml:space="preserve">授权委托书</w:t>
      </w:r>
      <w:bookmarkEnd w:id="292"/>
      <w:r/>
      <w:bookmarkEnd w:id="293"/>
      <w:r/>
      <w:r/>
    </w:p>
    <w:p>
      <w:pPr>
        <w:pStyle w:val="954"/>
        <w:rPr>
          <w:rFonts w:hint="eastAsia"/>
          <w:caps w:val="0"/>
          <w:color w:val="auto"/>
          <w:spacing w:val="0"/>
          <w:highlight w:val="none"/>
          <w:lang w:val="en-US" w:eastAsia="zh-CN"/>
        </w:rPr>
      </w:pPr>
      <w:r>
        <w:rPr>
          <w:rFonts w:hint="eastAsia"/>
          <w:caps w:val="0"/>
          <w:color w:val="auto"/>
          <w:spacing w:val="0"/>
          <w:highlight w:val="none"/>
          <w:lang w:val="en-US" w:eastAsia="zh-CN"/>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委托人（全称）：</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地  址：</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rPr>
          <w:rFonts w:hint="eastAsia" w:ascii="宋体" w:hAnsi="宋体" w:eastAsia="宋体" w:cs="宋体"/>
          <w:caps w:val="0"/>
          <w:color w:val="auto"/>
          <w:spacing w:val="0"/>
          <w:sz w:val="24"/>
          <w:szCs w:val="24"/>
          <w:highlight w:val="none"/>
        </w:rPr>
        <w:t xml:space="preserve">          </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统一社会信用代码：</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 xml:space="preserve">先生（女士）</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身份证号：</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兹委托（            ）全权代表我企业（公司）参与</w:t>
      </w:r>
      <w:r>
        <w:rPr>
          <w:rFonts w:hint="eastAsia" w:ascii="宋体" w:hAnsi="宋体" w:cs="宋体"/>
          <w:caps w:val="0"/>
          <w:color w:val="auto"/>
          <w:spacing w:val="0"/>
          <w:sz w:val="24"/>
          <w:szCs w:val="24"/>
          <w:highlight w:val="none"/>
          <w:u w:val="single"/>
          <w:lang w:eastAsia="zh-CN"/>
        </w:rPr>
        <w:t xml:space="preserve">2026年潘安湖初级中学校区学位扩容改造工程</w:t>
      </w: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u w:val="single"/>
          <w:lang w:eastAsia="zh-CN"/>
        </w:rPr>
        <w:t xml:space="preserve">JSZC-320305-ZZXH-C2026-0006</w:t>
      </w:r>
      <w:r>
        <w:rPr>
          <w:rFonts w:hint="eastAsia" w:ascii="宋体" w:hAnsi="宋体" w:eastAsia="宋体" w:cs="宋体"/>
          <w:caps w:val="0"/>
          <w:color w:val="auto"/>
          <w:spacing w:val="0"/>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委托人（电子签章）：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法定代表人（负责人）（签字或盖章）：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受托人（签字或盖章）：</w:t>
      </w:r>
      <w:r/>
    </w:p>
    <w:p>
      <w:pPr>
        <w:ind w:firstLine="3561"/>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年   月   日</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（受托人身份证复印件附后)</w:t>
      </w:r>
      <w:r/>
    </w:p>
    <w:p>
      <w:pPr>
        <w:pStyle w:val="974"/>
        <w:rPr>
          <w:rFonts w:hint="eastAsia"/>
          <w:caps w:val="0"/>
          <w:color w:val="auto"/>
          <w:spacing w:val="0"/>
          <w:highlight w:val="none"/>
        </w:rPr>
      </w:pPr>
      <w:r>
        <w:rPr>
          <w:rFonts w:hint="eastAsia" w:ascii="宋体" w:hAnsi="宋体" w:cs="宋体"/>
          <w:b/>
          <w:i/>
          <w:iCs/>
          <w:caps w:val="0"/>
          <w:color w:val="auto"/>
          <w:spacing w:val="0"/>
          <w:sz w:val="28"/>
          <w:szCs w:val="21"/>
          <w:highlight w:val="none"/>
        </w:rPr>
        <w:t xml:space="preserve">如若法定代表人并未亲自参加本次采购活动，《授权委托书》必须提供。</w:t>
      </w:r>
      <w:r/>
    </w:p>
    <w:p>
      <w:pPr>
        <w:jc w:val="center"/>
        <w:spacing w:line="360" w:lineRule="auto"/>
        <w:widowControl/>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24"/>
          <w:szCs w:val="24"/>
          <w:highlight w:val="none"/>
        </w:rPr>
        <w:br w:type="page" w:clear="all"/>
      </w:r>
      <w:bookmarkStart w:id="294" w:name="_Toc30531"/>
      <w:r>
        <w:rPr>
          <w:rFonts w:hint="eastAsia" w:ascii="宋体" w:hAnsi="宋体" w:cs="宋体"/>
          <w:b/>
          <w:caps w:val="0"/>
          <w:color w:val="auto"/>
          <w:spacing w:val="0"/>
          <w:sz w:val="30"/>
          <w:szCs w:val="30"/>
          <w:highlight w:val="none"/>
          <w:lang w:val="en-US" w:eastAsia="zh-CN" w:bidi="ar-SA"/>
        </w:rPr>
        <w:t xml:space="preserve">11</w:t>
      </w:r>
      <w:r>
        <w:rPr>
          <w:rFonts w:hint="eastAsia" w:ascii="宋体" w:hAnsi="宋体" w:eastAsia="宋体" w:cs="宋体"/>
          <w:b/>
          <w:caps w:val="0"/>
          <w:color w:val="auto"/>
          <w:spacing w:val="0"/>
          <w:sz w:val="30"/>
          <w:szCs w:val="30"/>
          <w:highlight w:val="none"/>
          <w:lang w:val="en-US" w:eastAsia="zh-CN" w:bidi="ar-SA"/>
        </w:rPr>
        <w:t xml:space="preserve">、</w:t>
      </w:r>
      <w:bookmarkStart w:id="295" w:name="_Hlk81985284"/>
      <w:r>
        <w:rPr>
          <w:rFonts w:hint="eastAsia" w:ascii="宋体" w:hAnsi="宋体" w:eastAsia="宋体" w:cs="宋体"/>
          <w:b/>
          <w:caps w:val="0"/>
          <w:color w:val="auto"/>
          <w:spacing w:val="0"/>
          <w:sz w:val="30"/>
          <w:szCs w:val="30"/>
          <w:highlight w:val="none"/>
          <w:lang w:val="en-US" w:eastAsia="zh-CN" w:bidi="ar-SA"/>
        </w:rPr>
        <w:t xml:space="preserve">中小企业声明函</w:t>
      </w:r>
      <w:bookmarkEnd w:id="294"/>
      <w:r/>
      <w:r/>
    </w:p>
    <w:p>
      <w:pPr>
        <w:ind w:firstLine="504"/>
        <w:spacing w:line="360" w:lineRule="auto"/>
        <w:rPr>
          <w:rFonts w:hint="eastAsia" w:ascii="宋体" w:hAnsi="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lang w:eastAsia="zh-CN"/>
        </w:rPr>
        <w:t xml:space="preserve">JSZC-320305-ZZXH-C2026-0006</w:t>
      </w:r>
      <w:r/>
    </w:p>
    <w:p>
      <w:pPr>
        <w:ind w:firstLine="504"/>
        <w:spacing w:line="360" w:lineRule="auto"/>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项目名称：</w:t>
      </w:r>
      <w:r>
        <w:rPr>
          <w:rFonts w:hint="eastAsia" w:ascii="宋体" w:hAnsi="宋体" w:cs="宋体"/>
          <w:caps w:val="0"/>
          <w:color w:val="auto"/>
          <w:spacing w:val="0"/>
          <w:sz w:val="24"/>
          <w:szCs w:val="24"/>
          <w:highlight w:val="none"/>
          <w:lang w:eastAsia="zh-CN"/>
        </w:rPr>
        <w:t xml:space="preserve">2026年潘安湖初级中学校区学位扩容改造工程</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本公司郑重声明，根据《政府采购促进中小企业发展管理办法》（财库[2020]46号）的规定，</w:t>
      </w:r>
      <w:r>
        <w:rPr>
          <w:rFonts w:hint="eastAsia" w:ascii="宋体" w:hAnsi="宋体" w:eastAsia="宋体" w:cs="宋体"/>
          <w:color w:val="000000"/>
          <w:sz w:val="24"/>
        </w:rPr>
        <w:t xml:space="preserve">本公司参加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 项目名称）</w:t>
      </w:r>
      <w:r>
        <w:rPr>
          <w:rFonts w:hint="eastAsia" w:ascii="宋体" w:hAnsi="宋体" w:eastAsia="宋体" w:cs="宋体"/>
          <w:caps w:val="0"/>
          <w:color w:val="auto"/>
          <w:spacing w:val="0"/>
          <w:sz w:val="24"/>
          <w:szCs w:val="24"/>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u w:val="single"/>
        </w:rPr>
        <w:t xml:space="preserve">（标的名称）</w:t>
      </w:r>
      <w:r>
        <w:rPr>
          <w:rFonts w:hint="eastAsia" w:ascii="宋体" w:hAnsi="宋体" w:eastAsia="宋体" w:cs="宋体"/>
          <w:caps w:val="0"/>
          <w:color w:val="auto"/>
          <w:spacing w:val="0"/>
          <w:sz w:val="24"/>
          <w:szCs w:val="24"/>
          <w:highlight w:val="none"/>
        </w:rPr>
        <w:t xml:space="preserve">，属于</w:t>
      </w:r>
      <w:r>
        <w:rPr>
          <w:rFonts w:hint="eastAsia" w:ascii="宋体" w:hAnsi="宋体" w:eastAsia="宋体" w:cs="宋体"/>
          <w:caps w:val="0"/>
          <w:color w:val="auto"/>
          <w:spacing w:val="0"/>
          <w:sz w:val="24"/>
          <w:szCs w:val="24"/>
          <w:highlight w:val="none"/>
          <w:u w:val="single"/>
        </w:rPr>
        <w:t xml:space="preserve">（采购文件中明确的所属行业）</w:t>
      </w:r>
      <w:r>
        <w:rPr>
          <w:rFonts w:hint="eastAsia" w:ascii="宋体" w:hAnsi="宋体" w:eastAsia="宋体" w:cs="宋体"/>
          <w:caps w:val="0"/>
          <w:color w:val="auto"/>
          <w:spacing w:val="0"/>
          <w:sz w:val="24"/>
          <w:szCs w:val="24"/>
          <w:highlight w:val="none"/>
        </w:rPr>
        <w:t xml:space="preserve">；承建（承接）企业为（企业名称），从业人员（  ）人，营业收入为（   万元），资产总额为（  万元），</w:t>
      </w:r>
      <w:r>
        <w:rPr>
          <w:rFonts w:hint="eastAsia" w:ascii="宋体" w:hAnsi="宋体" w:eastAsia="宋体" w:cs="宋体"/>
          <w:b/>
          <w:color w:val="000000"/>
          <w:sz w:val="24"/>
        </w:rPr>
        <w:t xml:space="preserve">属于（□中型企业、□小型企业、□微型企业，请勾选！）；</w:t>
      </w:r>
      <w:r/>
    </w:p>
    <w:p>
      <w:pPr>
        <w:pStyle w:val="936"/>
        <w:ind w:firstLine="48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w:t>
      </w:r>
      <w:r/>
    </w:p>
    <w:p>
      <w:pPr>
        <w:ind w:firstLine="482"/>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本企业对上述声明内容的真实性负责。如有虚假，将依法承担相应责任。</w:t>
      </w:r>
      <w:r/>
    </w:p>
    <w:p>
      <w:pPr>
        <w:pStyle w:val="926"/>
        <w:rPr>
          <w:rFonts w:hint="eastAsia"/>
        </w:rPr>
      </w:pPr>
      <w:r>
        <w:rPr>
          <w:rFonts w:hint="eastAsia"/>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企业名称（电子签章）：</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日期：</w:t>
      </w:r>
      <w:r/>
    </w:p>
    <w:p>
      <w:pPr>
        <w:pStyle w:val="926"/>
        <w:rPr>
          <w:rFonts w:hint="eastAsia"/>
        </w:rPr>
      </w:pPr>
      <w:r>
        <w:rPr>
          <w:rFonts w:hint="eastAsia"/>
        </w:rPr>
      </w:r>
      <w:r/>
    </w:p>
    <w:p>
      <w:pPr>
        <w:ind w:firstLine="482"/>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注：本项目采购项目属性为：</w:t>
      </w:r>
      <w:r>
        <w:rPr>
          <w:rFonts w:hint="eastAsia" w:ascii="宋体" w:hAnsi="宋体" w:eastAsia="宋体" w:cs="宋体"/>
          <w:b/>
          <w:caps w:val="0"/>
          <w:color w:val="auto"/>
          <w:spacing w:val="0"/>
          <w:sz w:val="24"/>
          <w:szCs w:val="24"/>
          <w:highlight w:val="none"/>
          <w:u w:val="single"/>
        </w:rPr>
        <w:t xml:space="preserve">建筑业</w:t>
      </w:r>
      <w:r>
        <w:rPr>
          <w:rFonts w:hint="eastAsia" w:ascii="宋体" w:hAnsi="宋体" w:eastAsia="宋体" w:cs="宋体"/>
          <w:b/>
          <w:caps w:val="0"/>
          <w:color w:val="auto"/>
          <w:spacing w:val="0"/>
          <w:sz w:val="24"/>
          <w:szCs w:val="24"/>
          <w:highlight w:val="none"/>
        </w:rPr>
        <w:t xml:space="preserve">。</w:t>
      </w:r>
      <w:r/>
    </w:p>
    <w:p>
      <w:pPr>
        <w:ind w:firstLine="482"/>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备注：从业人员、营业收入、资产总额填报上一年度数据，无上一年度数据的新成立企业可不填报。</w:t>
      </w:r>
      <w:bookmarkEnd w:id="295"/>
      <w:r/>
      <w:r/>
    </w:p>
    <w:p>
      <w:pPr>
        <w:pStyle w:val="944"/>
        <w:ind w:left="0" w:firstLine="482"/>
        <w:spacing w:after="0"/>
        <w:rPr>
          <w:rFonts w:hint="eastAsia" w:ascii="宋体" w:hAnsi="宋体" w:eastAsia="宋体" w:cs="宋体"/>
          <w:b/>
          <w:bCs/>
          <w:sz w:val="24"/>
        </w:rPr>
      </w:pPr>
      <w:r>
        <w:rPr>
          <w:rFonts w:hint="eastAsia" w:ascii="宋体" w:hAnsi="宋体" w:eastAsia="宋体" w:cs="宋体"/>
          <w:b/>
          <w:bCs/>
          <w:sz w:val="24"/>
        </w:rPr>
        <w:t xml:space="preserve">说明</w:t>
      </w:r>
      <w:r/>
    </w:p>
    <w:p>
      <w:pPr>
        <w:pStyle w:val="944"/>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44"/>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2、从业人员、营业收入、资产总额填报响应供应商上一年度数据，无上一年度数据的新成立企业可不填报。</w:t>
      </w:r>
      <w:r/>
    </w:p>
    <w:p>
      <w:pPr>
        <w:pStyle w:val="944"/>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3、成交供应商为中型、小型、微型企业的，采购人或者其委托的采购代理机构有权随中标、成交结果同时公告其《中小企业声明函》，接受社会监督。</w:t>
      </w:r>
      <w:r/>
    </w:p>
    <w:p>
      <w:pPr>
        <w:pStyle w:val="944"/>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4、执行江苏省财政厅关于进一步加大政府采购支持中小企业力度的通知（苏财购〔2022〕45号）的规定。</w:t>
      </w:r>
      <w:r/>
    </w:p>
    <w:p>
      <w:pPr>
        <w:pStyle w:val="944"/>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5、响应供应商提供的《中小企业声明函》与事实不符的，依照《中华人民共和国政府采购法》第七十七条第一款的规定追究法律责任。</w:t>
      </w:r>
      <w:r/>
    </w:p>
    <w:p>
      <w:pPr>
        <w:jc w:val="center"/>
        <w:spacing w:line="360" w:lineRule="auto"/>
        <w:rPr>
          <w:rFonts w:hint="eastAsia" w:ascii="宋体" w:hAnsi="宋体" w:eastAsia="宋体" w:cs="宋体"/>
          <w:caps w:val="0"/>
          <w:color w:val="auto"/>
          <w:spacing w:val="0"/>
          <w:sz w:val="36"/>
          <w:szCs w:val="36"/>
          <w:highlight w:val="none"/>
        </w:rPr>
      </w:pPr>
      <w:r>
        <w:rPr>
          <w:rFonts w:hint="eastAsia" w:ascii="宋体" w:hAnsi="宋体" w:eastAsia="宋体" w:cs="宋体"/>
          <w:b w:val="0"/>
          <w:bCs w:val="0"/>
          <w:color w:val="000000"/>
          <w:sz w:val="24"/>
          <w:lang w:val="en-US" w:eastAsia="zh-CN"/>
        </w:rPr>
        <w:t xml:space="preserve">6</w:t>
      </w:r>
      <w:r>
        <w:rPr>
          <w:rFonts w:hint="eastAsia" w:ascii="宋体" w:hAnsi="宋体" w:eastAsia="宋体" w:cs="宋体"/>
          <w:b w:val="0"/>
          <w:bCs w:val="0"/>
          <w:color w:val="000000"/>
          <w:sz w:val="24"/>
        </w:rPr>
        <w:t xml:space="preserve">.《中小企业声明函》查询渠道用微信搜索“中小企业规模类型自测小程序”。</w:t>
      </w:r>
      <w:r/>
    </w:p>
    <w:p>
      <w:pPr>
        <w:rPr>
          <w:rFonts w:hint="eastAsia"/>
        </w:rPr>
      </w:pPr>
      <w:r>
        <w:rPr>
          <w:rFonts w:hint="eastAsia"/>
        </w:rPr>
        <w:br w:type="page" w:clear="all"/>
      </w:r>
      <w:r/>
    </w:p>
    <w:p>
      <w:pPr>
        <w:jc w:val="center"/>
        <w:spacing w:line="360" w:lineRule="auto"/>
        <w:rPr>
          <w:rFonts w:hint="eastAsia" w:ascii="宋体" w:hAnsi="宋体" w:eastAsia="宋体" w:cs="宋体"/>
          <w:b/>
          <w:caps w:val="0"/>
          <w:color w:val="auto"/>
          <w:spacing w:val="0"/>
          <w:sz w:val="36"/>
          <w:szCs w:val="36"/>
          <w:highlight w:val="none"/>
        </w:rPr>
      </w:pPr>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2</w:t>
      </w:r>
      <w:r>
        <w:rPr>
          <w:rFonts w:hint="eastAsia" w:ascii="宋体" w:hAnsi="宋体" w:eastAsia="宋体" w:cs="宋体"/>
          <w:b/>
          <w:caps w:val="0"/>
          <w:color w:val="auto"/>
          <w:spacing w:val="0"/>
          <w:sz w:val="30"/>
          <w:szCs w:val="30"/>
          <w:highlight w:val="none"/>
          <w:lang w:val="en-US" w:eastAsia="zh-CN" w:bidi="ar-SA"/>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outlineLvl w:val="9"/>
      </w:pPr>
      <w:r>
        <w:rPr>
          <w:rFonts w:hint="eastAsia" w:ascii="宋体" w:hAnsi="宋体" w:eastAsia="宋体" w:cs="宋体"/>
          <w:caps w:val="0"/>
          <w:color w:val="auto"/>
          <w:spacing w:val="0"/>
          <w:sz w:val="24"/>
          <w:highlight w:val="none"/>
        </w:rPr>
      </w:r>
      <w:r/>
    </w:p>
    <w:p>
      <w:pPr>
        <w:ind w:firstLine="840"/>
        <w:jc w:val="left"/>
        <w:spacing w:before="100" w:beforeAutospacing="1" w:after="100" w:afterAutospacing="1"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我单位在参加</w:t>
      </w:r>
      <w:r>
        <w:rPr>
          <w:rFonts w:hint="eastAsia" w:ascii="宋体" w:hAnsi="宋体" w:eastAsia="宋体" w:cs="宋体"/>
          <w:color w:val="000000"/>
          <w:sz w:val="24"/>
          <w:u w:val="single"/>
        </w:rPr>
        <w:t xml:space="preserve"> </w:t>
      </w:r>
      <w:r>
        <w:rPr>
          <w:rFonts w:hint="eastAsia" w:ascii="宋体" w:hAnsi="宋体" w:eastAsia="宋体" w:cs="宋体"/>
          <w:sz w:val="24"/>
          <w:u w:val="single"/>
        </w:rPr>
        <w:t xml:space="preserve">                                  </w:t>
      </w:r>
      <w:r>
        <w:rPr>
          <w:rFonts w:hint="eastAsia" w:ascii="宋体" w:hAnsi="宋体" w:eastAsia="宋体" w:cs="宋体"/>
          <w:color w:val="000000"/>
          <w:sz w:val="24"/>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我单位对上述声明的真实性负责。如有虚假，将依法承担相应责任。</w:t>
      </w:r>
      <w:r/>
    </w:p>
    <w:p>
      <w:pPr>
        <w:ind w:firstLine="480"/>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我单位对上述声明的真实性负责。如有虚假，将依法承担相应责任。</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pStyle w:val="1193"/>
        <w:ind w:left="239" w:firstLine="264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jc w:val="center"/>
        <w:rPr>
          <w:rFonts w:hint="eastAsia" w:ascii="宋体" w:hAnsi="宋体" w:eastAsia="宋体" w:cs="宋体"/>
          <w:caps w:val="0"/>
          <w:color w:val="auto"/>
          <w:spacing w:val="0"/>
          <w:sz w:val="36"/>
          <w:szCs w:val="36"/>
          <w:highlight w:val="none"/>
        </w:rPr>
        <w:sectPr>
          <w:headerReference w:type="default" r:id="rId12"/>
          <w:footerReference w:type="default" r:id="rId20"/>
          <w:footerReference w:type="first" r:id="rId21"/>
          <w:footnotePr/>
          <w:endnotePr/>
          <w:type w:val="nextPage"/>
          <w:pgSz w:w="11906" w:h="16838" w:orient="portrait"/>
          <w:pgMar w:top="1440" w:right="1327" w:bottom="1440" w:left="1327" w:header="851" w:footer="1247" w:gutter="0"/>
          <w:cols w:num="1" w:sep="0" w:space="1701" w:equalWidth="1"/>
          <w:docGrid w:linePitch="360"/>
          <w:titlePg/>
        </w:sectPr>
      </w:pPr>
      <w:r>
        <w:rPr>
          <w:rFonts w:hint="eastAsia" w:ascii="宋体" w:hAnsi="宋体" w:eastAsia="宋体" w:cs="宋体"/>
          <w:caps w:val="0"/>
          <w:color w:val="auto"/>
          <w:spacing w:val="0"/>
          <w:sz w:val="36"/>
          <w:szCs w:val="36"/>
          <w:highlight w:val="none"/>
        </w:rPr>
      </w:r>
      <w:r/>
    </w:p>
    <w:p>
      <w:pPr>
        <w:jc w:val="center"/>
        <w:rPr>
          <w:rFonts w:hint="eastAsia" w:ascii="宋体" w:hAnsi="宋体" w:eastAsia="宋体" w:cs="宋体"/>
          <w:b/>
          <w:caps w:val="0"/>
          <w:color w:val="auto"/>
          <w:spacing w:val="0"/>
          <w:sz w:val="30"/>
          <w:szCs w:val="30"/>
          <w:highlight w:val="none"/>
          <w:lang w:val="en-US" w:eastAsia="zh-CN" w:bidi="ar-SA"/>
        </w:rPr>
        <w:outlineLvl w:val="0"/>
      </w:pPr>
      <w:r/>
      <w:bookmarkStart w:id="296" w:name="_Toc16112"/>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3</w:t>
      </w:r>
      <w:r>
        <w:rPr>
          <w:rFonts w:hint="eastAsia" w:ascii="宋体" w:hAnsi="宋体" w:eastAsia="宋体" w:cs="宋体"/>
          <w:b/>
          <w:caps w:val="0"/>
          <w:color w:val="auto"/>
          <w:spacing w:val="0"/>
          <w:sz w:val="30"/>
          <w:szCs w:val="30"/>
          <w:highlight w:val="none"/>
          <w:lang w:val="en-US" w:eastAsia="zh-CN" w:bidi="ar-SA"/>
        </w:rPr>
        <w:t xml:space="preserve">、具备履行合同所必需的设备和专业技术能力的书面声明</w:t>
      </w:r>
      <w:bookmarkEnd w:id="29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JSZC-320305-ZZXH-C2026-0006</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2026年潘安湖初级中学校区学位扩容改造工程</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r>
      <w:r/>
    </w:p>
    <w:p>
      <w:pPr>
        <w:pStyle w:val="936"/>
        <w:ind w:left="0" w:firstLine="480"/>
        <w:jc w:val="left"/>
        <w:keepLines w:val="0"/>
        <w:keepNext w:val="0"/>
        <w:pageBreakBefore w:val="0"/>
        <w:spacing w:line="360" w:lineRule="auto"/>
        <w:widowControl w:val="off"/>
        <w:rPr>
          <w:rStyle w:val="1457"/>
          <w:rFonts w:hint="default" w:ascii="宋体" w:hAnsi="宋体" w:eastAsia="宋体" w:cs="宋体"/>
          <w:caps w:val="0"/>
          <w:color w:val="auto"/>
          <w:spacing w:val="0"/>
          <w:sz w:val="24"/>
          <w:highlight w:val="none"/>
          <w:u w:val="none"/>
          <w:lang w:val="en-US"/>
        </w:rPr>
      </w:pPr>
      <w:r>
        <w:rPr>
          <w:rStyle w:val="1457"/>
          <w:rFonts w:hint="eastAsia" w:ascii="宋体" w:hAnsi="宋体" w:eastAsia="宋体" w:cs="宋体"/>
          <w:caps w:val="0"/>
          <w:color w:val="auto"/>
          <w:spacing w:val="0"/>
          <w:sz w:val="24"/>
          <w:highlight w:val="none"/>
        </w:rPr>
        <w:t xml:space="preserve">供应商郑重声明：供应商具备履行合同（项目名称</w:t>
      </w:r>
      <w:r>
        <w:rPr>
          <w:rStyle w:val="1457"/>
          <w:rFonts w:hint="eastAsia" w:ascii="宋体" w:hAnsi="宋体" w:eastAsia="宋体" w:cs="宋体"/>
          <w:caps w:val="0"/>
          <w:color w:val="auto"/>
          <w:spacing w:val="0"/>
          <w:sz w:val="24"/>
          <w:highlight w:val="none"/>
          <w:u w:val="single"/>
        </w:rPr>
        <w:t xml:space="preserve">： </w:t>
      </w:r>
      <w:r>
        <w:rPr>
          <w:rStyle w:val="1457"/>
          <w:rFonts w:hint="eastAsia" w:ascii="宋体" w:hAnsi="宋体" w:eastAsia="宋体" w:cs="宋体"/>
          <w:caps w:val="0"/>
          <w:color w:val="auto"/>
          <w:spacing w:val="0"/>
          <w:sz w:val="24"/>
          <w:highlight w:val="none"/>
          <w:u w:val="single"/>
          <w:lang w:val="en-US"/>
        </w:rPr>
        <w:t xml:space="preserve">  </w:t>
      </w:r>
      <w:r>
        <w:rPr>
          <w:rStyle w:val="1457"/>
          <w:rFonts w:hint="eastAsia" w:ascii="宋体" w:hAnsi="宋体" w:eastAsia="宋体" w:cs="宋体"/>
          <w:caps w:val="0"/>
          <w:color w:val="auto"/>
          <w:spacing w:val="0"/>
          <w:sz w:val="24"/>
          <w:highlight w:val="none"/>
          <w:u w:val="single"/>
        </w:rPr>
        <w:t xml:space="preserve">  </w:t>
      </w:r>
      <w:r>
        <w:rPr>
          <w:rStyle w:val="1457"/>
          <w:rFonts w:hint="eastAsia" w:ascii="宋体" w:hAnsi="宋体" w:eastAsia="宋体" w:cs="宋体"/>
          <w:caps w:val="0"/>
          <w:color w:val="auto"/>
          <w:spacing w:val="0"/>
          <w:sz w:val="24"/>
          <w:highlight w:val="none"/>
        </w:rPr>
        <w:t xml:space="preserve">，项目编号</w:t>
      </w:r>
      <w:r>
        <w:rPr>
          <w:rStyle w:val="1457"/>
          <w:rFonts w:hint="eastAsia" w:ascii="宋体" w:hAnsi="宋体" w:eastAsia="宋体" w:cs="宋体"/>
          <w:caps w:val="0"/>
          <w:color w:val="auto"/>
          <w:spacing w:val="0"/>
          <w:sz w:val="24"/>
          <w:highlight w:val="none"/>
          <w:u w:val="single"/>
        </w:rPr>
        <w:t xml:space="preserve">：</w:t>
      </w:r>
      <w:r>
        <w:rPr>
          <w:rStyle w:val="1457"/>
          <w:rFonts w:hint="eastAsia" w:ascii="宋体" w:hAnsi="宋体" w:eastAsia="宋体" w:cs="宋体"/>
          <w:caps w:val="0"/>
          <w:color w:val="auto"/>
          <w:spacing w:val="0"/>
          <w:sz w:val="24"/>
          <w:highlight w:val="none"/>
          <w:u w:val="single"/>
          <w:lang w:val="en-US"/>
        </w:rPr>
        <w:t xml:space="preserve">     </w:t>
      </w:r>
      <w:r>
        <w:rPr>
          <w:rStyle w:val="1457"/>
          <w:rFonts w:hint="eastAsia" w:ascii="宋体" w:hAnsi="宋体" w:eastAsia="宋体" w:cs="宋体"/>
          <w:caps w:val="0"/>
          <w:color w:val="auto"/>
          <w:spacing w:val="0"/>
          <w:sz w:val="24"/>
          <w:highlight w:val="none"/>
          <w:u w:val="none"/>
          <w:lang w:val="en-US"/>
        </w:rPr>
        <w:t xml:space="preserve">）</w:t>
      </w:r>
      <w:r>
        <w:rPr>
          <w:rStyle w:val="1457"/>
          <w:rFonts w:hint="eastAsia" w:ascii="宋体" w:hAnsi="宋体" w:eastAsia="宋体" w:cs="宋体"/>
          <w:caps w:val="0"/>
          <w:color w:val="auto"/>
          <w:spacing w:val="0"/>
          <w:sz w:val="24"/>
          <w:highlight w:val="none"/>
        </w:rPr>
        <w:t xml:space="preserve">所必需的设备和专业技术能力。</w:t>
      </w:r>
      <w:r/>
    </w:p>
    <w:p>
      <w:pPr>
        <w:ind w:firstLine="480"/>
        <w:jc w:val="left"/>
        <w:spacing w:before="100" w:beforeAutospacing="1" w:after="100" w:afterAutospacing="1" w:line="360" w:lineRule="auto"/>
        <w:widowControl/>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设备： </w:t>
      </w:r>
      <w:r/>
    </w:p>
    <w:p>
      <w:pPr>
        <w:numPr>
          <w:ilvl w:val="0"/>
          <w:numId w:val="6"/>
        </w:num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专业技术能力：</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1、</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pStyle w:val="981"/>
        <w:ind w:left="0" w:firstLine="480"/>
        <w:keepLines w:val="0"/>
        <w:keepNext w:val="0"/>
        <w:pageBreakBefore w:val="0"/>
        <w:spacing w:line="360" w:lineRule="auto"/>
        <w:widowControl w:val="off"/>
        <w:rPr>
          <w:rStyle w:val="1457"/>
          <w:rFonts w:hint="eastAsia" w:ascii="宋体" w:hAnsi="宋体" w:eastAsia="宋体" w:cs="宋体"/>
          <w:caps w:val="0"/>
          <w:color w:val="auto"/>
          <w:spacing w:val="0"/>
          <w:sz w:val="24"/>
          <w:highlight w:val="none"/>
          <w:lang w:val="en-US"/>
        </w:rPr>
      </w:pPr>
      <w:r>
        <w:rPr>
          <w:rFonts w:hint="eastAsia" w:ascii="宋体" w:hAnsi="宋体" w:eastAsia="宋体" w:cs="宋体"/>
          <w:caps w:val="0"/>
          <w:color w:val="auto"/>
          <w:spacing w:val="0"/>
          <w:sz w:val="24"/>
          <w:highlight w:val="none"/>
          <w:lang w:val="en-US"/>
        </w:rPr>
      </w:r>
      <w:r/>
    </w:p>
    <w:p>
      <w:pPr>
        <w:pStyle w:val="982"/>
        <w:ind w:left="0" w:firstLine="480"/>
        <w:keepLines w:val="0"/>
        <w:keepNext w:val="0"/>
        <w:pageBreakBefore w:val="0"/>
        <w:spacing w:line="360" w:lineRule="auto"/>
        <w:widowControl w:val="off"/>
        <w:rPr>
          <w:rFonts w:hint="eastAsia" w:ascii="宋体" w:hAnsi="宋体" w:eastAsia="宋体" w:cs="宋体"/>
          <w:caps w:val="0"/>
          <w:color w:val="auto"/>
          <w:spacing w:val="0"/>
          <w:highlight w:val="none"/>
          <w:lang w:val="en-US"/>
        </w:rPr>
      </w:pPr>
      <w:r>
        <w:rPr>
          <w:rFonts w:hint="eastAsia" w:ascii="宋体" w:hAnsi="宋体" w:eastAsia="宋体" w:cs="宋体"/>
          <w:caps w:val="0"/>
          <w:color w:val="auto"/>
          <w:spacing w:val="0"/>
          <w:highlight w:val="none"/>
          <w:lang w:val="en-US"/>
        </w:rPr>
      </w:r>
      <w:r/>
    </w:p>
    <w:p>
      <w:pPr>
        <w:pStyle w:val="936"/>
        <w:ind w:left="0" w:firstLine="480"/>
        <w:jc w:val="left"/>
        <w:keepLines w:val="0"/>
        <w:keepNext w:val="0"/>
        <w:pageBreakBefore w:val="0"/>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特此声明。</w:t>
      </w:r>
      <w:r/>
    </w:p>
    <w:p>
      <w:pPr>
        <w:pStyle w:val="936"/>
        <w:ind w:left="0" w:firstLine="480"/>
        <w:jc w:val="left"/>
        <w:keepLines w:val="0"/>
        <w:keepNext w:val="0"/>
        <w:pageBreakBefore w:val="0"/>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供应商人对上述声明的真实性负责。如有虚假，将依法承担相应责任。</w:t>
      </w:r>
      <w:r/>
    </w:p>
    <w:p>
      <w:pPr>
        <w:pStyle w:val="936"/>
        <w:ind w:left="0" w:firstLine="480"/>
        <w:jc w:val="left"/>
        <w:keepLines w:val="0"/>
        <w:keepNext w:val="0"/>
        <w:pageBreakBefore w:val="0"/>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 </w:t>
      </w:r>
      <w:r/>
    </w:p>
    <w:p>
      <w:pPr>
        <w:pStyle w:val="936"/>
        <w:ind w:firstLine="3600"/>
        <w:jc w:val="left"/>
        <w:spacing w:line="360" w:lineRule="auto"/>
        <w:widowControl w:val="off"/>
        <w:rPr>
          <w:rStyle w:val="1457"/>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36"/>
        <w:ind w:firstLine="3600"/>
        <w:jc w:val="left"/>
        <w:spacing w:line="360" w:lineRule="auto"/>
        <w:widowControl w:val="off"/>
        <w:rPr>
          <w:rStyle w:val="1457"/>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36"/>
        <w:ind w:firstLine="3600"/>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供应商（</w:t>
      </w:r>
      <w:r>
        <w:rPr>
          <w:rStyle w:val="1457"/>
          <w:rFonts w:hint="eastAsia" w:ascii="宋体" w:hAnsi="宋体" w:eastAsia="宋体" w:cs="宋体"/>
          <w:caps w:val="0"/>
          <w:color w:val="auto"/>
          <w:spacing w:val="0"/>
          <w:sz w:val="24"/>
          <w:szCs w:val="24"/>
          <w:highlight w:val="none"/>
        </w:rPr>
        <w:t xml:space="preserve">电子签章</w:t>
      </w:r>
      <w:r>
        <w:rPr>
          <w:rStyle w:val="1457"/>
          <w:rFonts w:hint="eastAsia" w:ascii="宋体" w:hAnsi="宋体" w:eastAsia="宋体" w:cs="宋体"/>
          <w:caps w:val="0"/>
          <w:color w:val="auto"/>
          <w:spacing w:val="0"/>
          <w:sz w:val="24"/>
          <w:highlight w:val="none"/>
        </w:rPr>
        <w:t xml:space="preserve">）：</w:t>
      </w:r>
      <w:r/>
    </w:p>
    <w:p>
      <w:pPr>
        <w:pStyle w:val="936"/>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                              法定代表人或授权代表（签字或盖章）：  </w:t>
      </w:r>
      <w:r/>
    </w:p>
    <w:p>
      <w:pPr>
        <w:pStyle w:val="936"/>
        <w:ind w:firstLine="3600"/>
        <w:spacing w:line="400" w:lineRule="exact"/>
        <w:widowControl w:val="off"/>
        <w:rPr>
          <w:rStyle w:val="1457"/>
          <w:rFonts w:hint="eastAsia" w:ascii="宋体" w:hAnsi="宋体" w:eastAsia="宋体" w:cs="宋体"/>
          <w:caps w:val="0"/>
          <w:color w:val="auto"/>
          <w:spacing w:val="0"/>
          <w:sz w:val="28"/>
          <w:szCs w:val="28"/>
          <w:highlight w:val="none"/>
        </w:rPr>
      </w:pPr>
      <w:r>
        <w:rPr>
          <w:rStyle w:val="1457"/>
          <w:rFonts w:hint="eastAsia" w:ascii="宋体" w:hAnsi="宋体" w:eastAsia="宋体" w:cs="宋体"/>
          <w:caps w:val="0"/>
          <w:color w:val="auto"/>
          <w:spacing w:val="0"/>
          <w:sz w:val="24"/>
          <w:highlight w:val="none"/>
        </w:rPr>
        <w:t xml:space="preserve">日</w:t>
      </w:r>
      <w:r>
        <w:rPr>
          <w:rStyle w:val="1457"/>
          <w:rFonts w:hint="eastAsia" w:ascii="宋体" w:hAnsi="宋体" w:eastAsia="宋体" w:cs="宋体"/>
          <w:caps w:val="0"/>
          <w:color w:val="auto"/>
          <w:spacing w:val="0"/>
          <w:sz w:val="24"/>
          <w:highlight w:val="none"/>
          <w:lang w:val="en-US"/>
        </w:rPr>
        <w:t xml:space="preserve"> </w:t>
      </w:r>
      <w:r>
        <w:rPr>
          <w:rStyle w:val="1457"/>
          <w:rFonts w:hint="eastAsia" w:ascii="宋体" w:hAnsi="宋体" w:eastAsia="宋体" w:cs="宋体"/>
          <w:caps w:val="0"/>
          <w:color w:val="auto"/>
          <w:spacing w:val="0"/>
          <w:sz w:val="24"/>
          <w:highlight w:val="none"/>
        </w:rPr>
        <w:t xml:space="preserve">期：</w:t>
      </w:r>
      <w:r/>
    </w:p>
    <w:p>
      <w:pPr>
        <w:jc w:val="center"/>
        <w:spacing w:line="360" w:lineRule="auto"/>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36"/>
          <w:szCs w:val="36"/>
          <w:highlight w:val="none"/>
        </w:rPr>
        <w:br w:type="page" w:clear="all"/>
      </w:r>
      <w:bookmarkStart w:id="297" w:name="OLE_LINK14"/>
      <w:r/>
      <w:bookmarkStart w:id="298" w:name="OLE_LINK13"/>
      <w:r/>
      <w:bookmarkStart w:id="299" w:name="_Toc11419"/>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4</w:t>
      </w:r>
      <w:r>
        <w:rPr>
          <w:rFonts w:hint="eastAsia" w:ascii="宋体" w:hAnsi="宋体" w:eastAsia="宋体" w:cs="宋体"/>
          <w:b/>
          <w:caps w:val="0"/>
          <w:color w:val="auto"/>
          <w:spacing w:val="0"/>
          <w:sz w:val="30"/>
          <w:szCs w:val="30"/>
          <w:highlight w:val="none"/>
          <w:lang w:val="en-US" w:eastAsia="zh-CN" w:bidi="ar-SA"/>
        </w:rPr>
        <w:t xml:space="preserve">、</w:t>
      </w:r>
      <w:bookmarkStart w:id="300" w:name="_Hlk81985305"/>
      <w:r>
        <w:rPr>
          <w:rFonts w:hint="eastAsia" w:ascii="宋体" w:hAnsi="宋体" w:eastAsia="宋体" w:cs="宋体"/>
          <w:b/>
          <w:caps w:val="0"/>
          <w:color w:val="auto"/>
          <w:spacing w:val="0"/>
          <w:sz w:val="30"/>
          <w:szCs w:val="30"/>
          <w:highlight w:val="none"/>
          <w:lang w:val="en-US" w:eastAsia="zh-CN" w:bidi="ar-SA"/>
        </w:rPr>
        <w:t xml:space="preserve">残疾人福利性单位声明函</w:t>
      </w:r>
      <w:bookmarkEnd w:id="297"/>
      <w:r/>
      <w:bookmarkEnd w:id="298"/>
      <w:r/>
      <w:bookmarkEnd w:id="299"/>
      <w:r/>
      <w:r/>
    </w:p>
    <w:p>
      <w:pPr>
        <w:pStyle w:val="936"/>
        <w:jc w:val="center"/>
        <w:spacing w:line="0" w:lineRule="atLeast"/>
        <w:rPr>
          <w:rFonts w:hint="eastAsia" w:ascii="宋体" w:hAnsi="宋体" w:eastAsia="宋体" w:cs="宋体"/>
          <w:caps w:val="0"/>
          <w:color w:val="auto"/>
          <w:spacing w:val="0"/>
          <w:sz w:val="24"/>
          <w:highlight w:val="none"/>
        </w:rPr>
      </w:pPr>
      <w:r>
        <w:rPr>
          <w:rFonts w:hint="eastAsia" w:ascii="宋体" w:hAnsi="宋体" w:eastAsia="宋体" w:cs="宋体"/>
          <w:b/>
          <w:bCs/>
          <w:caps w:val="0"/>
          <w:color w:val="auto"/>
          <w:spacing w:val="0"/>
          <w:sz w:val="24"/>
          <w:highlight w:val="none"/>
        </w:rPr>
        <w:t xml:space="preserve">（注：如供应商不属于残疾人福利性单位，不需提供此声明函）</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项目编号：</w:t>
      </w:r>
      <w:r/>
    </w:p>
    <w:p>
      <w:pPr>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项目名称：</w:t>
      </w:r>
      <w:r/>
    </w:p>
    <w:p>
      <w:pPr>
        <w:ind w:firstLine="58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单位名称（电子签章）：</w:t>
      </w:r>
      <w:r/>
    </w:p>
    <w:p>
      <w:pPr>
        <w:ind w:right="1560" w:firstLine="584"/>
        <w:spacing w:line="360" w:lineRule="auto"/>
        <w:tabs>
          <w:tab w:val="left" w:pos="4860" w:leader="none"/>
        </w:tabs>
        <w:rPr>
          <w:rFonts w:hint="eastAsia" w:ascii="宋体" w:hAnsi="宋体" w:eastAsia="宋体" w:cs="宋体"/>
          <w:color w:val="000000"/>
          <w:sz w:val="24"/>
        </w:rPr>
      </w:pPr>
      <w:r>
        <w:rPr>
          <w:rFonts w:hint="eastAsia" w:ascii="宋体" w:hAnsi="宋体" w:eastAsia="宋体" w:cs="宋体"/>
          <w:color w:val="000000"/>
          <w:spacing w:val="6"/>
          <w:sz w:val="24"/>
        </w:rPr>
        <w:t xml:space="preserve">日  期：  年  月  日</w:t>
      </w:r>
      <w:bookmarkEnd w:id="300"/>
      <w:r/>
      <w:r/>
    </w:p>
    <w:p>
      <w:pPr>
        <w:ind w:right="0"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56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享受政府采购支持政策的残疾人福利性单位应当同时满足以下条件：</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（二）依法与安置的每位残疾人签订了一年以上（含一年）的劳动合同或服务协议；</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说明：</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ind w:right="0" w:firstLine="480"/>
        <w:jc w:val="left"/>
        <w:keepLines w:val="0"/>
        <w:keepNext w:val="0"/>
        <w:pageBreakBefore w:val="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olor w:val="000000"/>
          <w:sz w:val="24"/>
        </w:rPr>
        <w:t xml:space="preserve">供应商提供的《残疾人福利性单位声明函》与事实不符的，依照《政府采购法》第七十七条第一款的规定追究法律责任。</w:t>
      </w:r>
      <w:r/>
    </w:p>
    <w:p>
      <w:pPr>
        <w:ind w:right="0" w:firstLine="600"/>
        <w:jc w:val="left"/>
        <w:keepLines w:val="0"/>
        <w:keepNext w:val="0"/>
        <w:pageBreakBefore w:val="0"/>
        <w:spacing w:line="360" w:lineRule="auto"/>
        <w:widowControl/>
        <w:rPr>
          <w:rFonts w:hint="eastAsia" w:ascii="宋体" w:hAnsi="宋体" w:eastAsia="宋体" w:cs="宋体"/>
          <w:caps w:val="0"/>
          <w:color w:val="auto"/>
          <w:spacing w:val="0"/>
          <w:sz w:val="30"/>
          <w:szCs w:val="30"/>
          <w:highlight w:val="none"/>
        </w:rPr>
      </w:pPr>
      <w:r>
        <w:rPr>
          <w:rFonts w:hint="eastAsia" w:ascii="宋体" w:hAnsi="宋体" w:eastAsia="宋体" w:cs="宋体"/>
          <w:caps w:val="0"/>
          <w:color w:val="auto"/>
          <w:spacing w:val="0"/>
          <w:sz w:val="30"/>
          <w:szCs w:val="30"/>
          <w:highlight w:val="none"/>
        </w:rPr>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caps w:val="0"/>
          <w:color w:val="auto"/>
          <w:spacing w:val="0"/>
          <w:sz w:val="30"/>
          <w:szCs w:val="30"/>
          <w:highlight w:val="none"/>
        </w:rPr>
        <w:br w:type="page" w:clear="all"/>
      </w:r>
      <w:r/>
    </w:p>
    <w:p>
      <w:pPr>
        <w:ind w:right="0" w:firstLine="602"/>
        <w:jc w:val="center"/>
        <w:keepLines w:val="0"/>
        <w:keepNext w:val="0"/>
        <w:pageBreakBefore w:val="0"/>
        <w:spacing w:line="360" w:lineRule="auto"/>
        <w:rPr>
          <w:rFonts w:hint="eastAsia" w:ascii="宋体" w:hAnsi="宋体" w:eastAsia="宋体" w:cs="宋体"/>
          <w:b/>
          <w:caps w:val="0"/>
          <w:color w:val="auto"/>
          <w:spacing w:val="0"/>
          <w:sz w:val="36"/>
          <w:szCs w:val="36"/>
          <w:highlight w:val="none"/>
        </w:rPr>
        <w:outlineLvl w:val="0"/>
      </w:pPr>
      <w:r/>
      <w:bookmarkStart w:id="301" w:name="_Toc23926"/>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5</w:t>
      </w:r>
      <w:r>
        <w:rPr>
          <w:rFonts w:hint="eastAsia" w:ascii="宋体" w:hAnsi="宋体" w:eastAsia="宋体" w:cs="宋体"/>
          <w:b/>
          <w:caps w:val="0"/>
          <w:color w:val="auto"/>
          <w:spacing w:val="0"/>
          <w:sz w:val="30"/>
          <w:szCs w:val="30"/>
          <w:highlight w:val="none"/>
          <w:lang w:val="en-US" w:eastAsia="zh-CN" w:bidi="ar-SA"/>
        </w:rPr>
        <w:t xml:space="preserve">、预付款保函支付条款模板</w:t>
      </w:r>
      <w:bookmarkEnd w:id="301"/>
      <w:r/>
      <w:r/>
    </w:p>
    <w:p>
      <w:pPr>
        <w:pStyle w:val="1076"/>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付款条件一：提交预付款保函的</w:t>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（1）合同签订且乙方向甲方出具预付款保函后个工作日内，甲方应支付合同价款的百分之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u w:val="single"/>
        </w:rPr>
        <w:t xml:space="preserve"> xx</w:t>
      </w:r>
      <w:r>
        <w:rPr>
          <w:rFonts w:hint="eastAsia" w:ascii="宋体" w:hAnsi="宋体" w:eastAsia="宋体" w:cs="宋体"/>
          <w:caps w:val="0"/>
          <w:color w:val="auto"/>
          <w:spacing w:val="0"/>
          <w:sz w:val="24"/>
          <w:highlight w:val="none"/>
        </w:rPr>
        <w:t xml:space="preserve">%)小写¥大写：人民币。</w:t>
      </w:r>
      <w:r/>
    </w:p>
    <w:p>
      <w:pPr>
        <w:pStyle w:val="1076"/>
        <w:ind w:left="0" w:right="0" w:firstLine="480"/>
        <w:keepLines w:val="0"/>
        <w:keepNext w:val="0"/>
        <w:pageBreakBefore w:val="0"/>
        <w:spacing w:after="0" w:line="360" w:lineRule="auto"/>
        <w:widowControl w:val="off"/>
        <w:tabs>
          <w:tab w:val="left" w:pos="5508"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 %）小写￥大写：人民币。</w:t>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w:t>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付款条件二： 不提交预付款保函的</w:t>
      </w:r>
      <w:r/>
    </w:p>
    <w:p>
      <w:pPr>
        <w:pStyle w:val="1076"/>
        <w:ind w:left="0" w:right="0"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（1）合同签订后</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 （％）小写￥大写：人民币</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w:t>
      </w:r>
      <w:r/>
    </w:p>
    <w:p>
      <w:pPr>
        <w:pStyle w:val="1076"/>
        <w:ind w:left="0" w:right="0"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（％）小写￥大写：人民币。</w:t>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66"/>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注：1、付款条件一中，出具预付款保函后支付的合同款应当与保函金额一致。</w:t>
      </w:r>
      <w:r/>
    </w:p>
    <w:p>
      <w:pPr>
        <w:pStyle w:val="1266"/>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2、付款条件二中，预付款比例设定应符合《关于做好政府采购支持企业发展有关事项的通知》（苏财购（2020)52号）要求。</w:t>
      </w:r>
      <w:r/>
    </w:p>
    <w:p>
      <w:pPr>
        <w:ind w:firstLine="361"/>
        <w:jc w:val="center"/>
        <w:widowControl/>
        <w:rPr>
          <w:rFonts w:hint="eastAsia" w:ascii="宋体" w:hAnsi="宋体"/>
          <w:b/>
          <w:caps w:val="0"/>
          <w:spacing w:val="0"/>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highlight w:val="none"/>
        </w:rPr>
        <w:br w:type="page" w:clear="all"/>
      </w:r>
      <w:r>
        <w:rPr>
          <w:rFonts w:hint="eastAsia" w:ascii="宋体" w:hAnsi="宋体" w:cs="宋体"/>
          <w:b/>
          <w:bCs/>
          <w:caps w:val="0"/>
          <w:color w:val="auto"/>
          <w:spacing w:val="0"/>
          <w:sz w:val="30"/>
          <w:szCs w:val="30"/>
          <w:highlight w:val="none"/>
          <w:lang w:val="en-US" w:eastAsia="zh-CN"/>
        </w:rPr>
        <w:t xml:space="preserve">16、</w:t>
      </w:r>
      <w:r>
        <w:rPr>
          <w:rFonts w:hint="eastAsia" w:ascii="宋体" w:hAnsi="宋体"/>
          <w:b/>
          <w:caps w:val="0"/>
          <w:spacing w:val="0"/>
          <w:sz w:val="30"/>
          <w:szCs w:val="30"/>
          <w:lang w:val="en-US" w:eastAsia="zh-CN"/>
        </w:rPr>
        <w:t xml:space="preserve">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aps w:val="0"/>
          <w:color w:val="383838"/>
          <w:spacing w:val="0"/>
          <w:sz w:val="24"/>
          <w:szCs w:val="24"/>
          <w:lang w:val="en-US" w:eastAsia="zh-CN" w:bidi="ar-SA"/>
        </w:rPr>
      </w:pPr>
      <w:r>
        <w:rPr>
          <w:rFonts w:hint="eastAsia" w:ascii="微软雅黑" w:hAnsi="微软雅黑" w:eastAsia="微软雅黑" w:cs="宋体"/>
          <w:caps w:val="0"/>
          <w:color w:val="383838"/>
          <w:spacing w:val="0"/>
          <w:sz w:val="24"/>
          <w:szCs w:val="24"/>
          <w:lang w:val="en-US" w:eastAsia="zh-CN" w:bidi="ar-SA"/>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公司（单位）名称（盖章）：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日期：　     年　  月　  日</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5.该产品的关键工序要求实施前，“关键工序”栏可不填，下同。</w:t>
      </w:r>
      <w:r/>
    </w:p>
    <w:p>
      <w:pPr>
        <w:ind w:left="100" w:right="-1283" w:hanging="100"/>
        <w:jc w:val="both"/>
        <w:widowControl w:val="off"/>
        <w:tabs>
          <w:tab w:val="center" w:pos="284" w:leader="none"/>
        </w:tabs>
        <w:rPr>
          <w:rFonts w:hint="eastAsia" w:ascii="宋体" w:hAnsi="宋体" w:eastAsia="宋体" w:cs="Times New Roman"/>
          <w:caps w:val="0"/>
          <w:spacing w:val="0"/>
          <w:sz w:val="28"/>
          <w:szCs w:val="24"/>
          <w:lang w:eastAsia="zh-CN"/>
        </w:rPr>
      </w:pPr>
      <w:r>
        <w:rPr>
          <w:rFonts w:hint="eastAsia" w:ascii="宋体" w:hAnsi="宋体" w:eastAsia="宋体" w:cs="Times New Roman"/>
          <w:caps w:val="0"/>
          <w:spacing w:val="0"/>
          <w:sz w:val="28"/>
          <w:szCs w:val="24"/>
          <w:lang w:eastAsia="zh-CN"/>
        </w:rPr>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36"/>
        <w:numPr>
          <w:ilvl w:val="0"/>
          <w:numId w:val="0"/>
        </w:numPr>
        <w:jc w:val="center"/>
        <w:keepLines w:val="0"/>
        <w:keepNext w:val="0"/>
        <w:pageBreakBefore/>
        <w:widowControl/>
        <w:rPr>
          <w:rFonts w:hint="eastAsia" w:ascii="宋体" w:hAnsi="宋体" w:eastAsia="宋体" w:cs="宋体"/>
          <w:b/>
          <w:caps w:val="0"/>
          <w:color w:val="auto"/>
          <w:spacing w:val="0"/>
          <w:sz w:val="30"/>
          <w:szCs w:val="30"/>
          <w:highlight w:val="none"/>
          <w:lang w:val="en-US" w:eastAsia="zh-CN" w:bidi="ar-SA"/>
        </w:rPr>
        <w:outlineLvl w:val="0"/>
      </w:pPr>
      <w:r/>
      <w:bookmarkStart w:id="302" w:name="_Toc9468"/>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、代理服务收费标准</w:t>
      </w:r>
      <w:bookmarkEnd w:id="302"/>
      <w:r/>
      <w:r/>
    </w:p>
    <w:p>
      <w:pPr>
        <w:jc w:val="both"/>
        <w:spacing w:after="0" w:line="360" w:lineRule="auto"/>
        <w:widowControl w:val="off"/>
        <w:rPr>
          <w:rFonts w:ascii="宋体" w:hAnsi="宋体" w:cs="宋体"/>
          <w:caps w:val="0"/>
          <w:color w:val="auto"/>
          <w:spacing w:val="0"/>
          <w:sz w:val="24"/>
          <w:szCs w:val="24"/>
          <w:highlight w:val="none"/>
          <w:lang w:eastAsia="zh-CN"/>
        </w:rPr>
      </w:pPr>
      <w:r>
        <w:rPr>
          <w:rFonts w:ascii="宋体" w:hAnsi="宋体" w:cs="宋体"/>
          <w:caps w:val="0"/>
          <w:color w:val="auto"/>
          <w:spacing w:val="0"/>
          <w:sz w:val="24"/>
          <w:szCs w:val="24"/>
          <w:highlight w:val="none"/>
          <w:lang w:eastAsia="zh-CN"/>
        </w:rPr>
      </w:r>
      <w:r/>
    </w:p>
    <w:tbl>
      <w:tblPr>
        <w:tblStyle w:val="925"/>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中标金额</w:t>
            </w:r>
            <w:r/>
          </w:p>
        </w:tc>
        <w:tc>
          <w:tcPr>
            <w:tcBorders>
              <w:top w:val="single" w:color="auto" w:sz="4" w:space="0"/>
            </w:tcBorders>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费率</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最低收费金额（每个委托项目）</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5000元</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50万元以</w:t>
            </w:r>
            <w:r>
              <w:rPr>
                <w:rFonts w:hint="eastAsia" w:ascii="宋体" w:hAnsi="宋体" w:cs="宋体"/>
                <w:caps w:val="0"/>
                <w:color w:val="auto"/>
                <w:spacing w:val="0"/>
                <w:sz w:val="24"/>
                <w:szCs w:val="24"/>
                <w:highlight w:val="none"/>
                <w:lang w:val="en-US" w:eastAsia="zh-CN"/>
              </w:rPr>
              <w:t xml:space="preserve">下</w:t>
            </w:r>
            <w:r>
              <w:rPr>
                <w:rFonts w:hint="eastAsia" w:ascii="宋体" w:hAnsi="宋体" w:cs="宋体"/>
                <w:caps w:val="0"/>
                <w:color w:val="auto"/>
                <w:spacing w:val="0"/>
                <w:sz w:val="24"/>
                <w:szCs w:val="24"/>
                <w:highlight w:val="none"/>
                <w:lang w:eastAsia="zh-CN"/>
              </w:rPr>
              <w:t xml:space="preserve">（含50万元）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1.6%</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50-400万元（含400万元）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400-1000万元（含1000万元）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1000-5000万元（含5000万元）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0.8%</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5000-1亿元（含1亿元）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0.25%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1-10亿元（含10亿元）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10-50亿元（含50亿元）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0.01%</w:t>
            </w:r>
            <w:r/>
          </w:p>
        </w:tc>
      </w:tr>
      <w:tr>
        <w:trPr>
          <w:jc w:val="center"/>
          <w:trHeight w:val="390"/>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50亿元以上</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0.005%</w:t>
            </w:r>
            <w:r/>
          </w:p>
        </w:tc>
      </w:tr>
    </w:tbl>
    <w:p>
      <w:pPr>
        <w:jc w:val="both"/>
        <w:spacing w:after="0" w:line="360" w:lineRule="auto"/>
        <w:widowControl w:val="off"/>
        <w:rPr>
          <w:rFonts w:ascii="宋体" w:hAnsi="宋体" w:cs="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szCs w:val="24"/>
          <w:highlight w:val="none"/>
          <w:lang w:eastAsia="zh-CN"/>
        </w:rPr>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2.代理服务费按差额定率累进法计算。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3.代理服务费基准金额（按差额定率累进法计算的）=中标金额（按差额定率累进法计算的） * 费率（%）。</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4.代理服务费应收取金额=代理服务费基准金额（按差额定率累进法计算的）的合计数。</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5.定点类等无金额或事先不能计算出价格总额的项目，按中标（成交）金额100万元计算。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6.有分包（分标段）的按一个项目计算。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7.账户信息：</w:t>
      </w:r>
      <w:r/>
    </w:p>
    <w:p>
      <w:pPr>
        <w:pStyle w:val="936"/>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户  名：中正信合项目管理有限公司徐州分公司</w:t>
      </w:r>
      <w:r/>
    </w:p>
    <w:p>
      <w:pPr>
        <w:pStyle w:val="936"/>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开户行：中国建设银行股份有限公司徐州镜泊西路支行</w:t>
      </w:r>
      <w:r/>
    </w:p>
    <w:p>
      <w:pPr>
        <w:pStyle w:val="936"/>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账  号：32050171933600001666</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81"/>
        <w:rPr>
          <w:rFonts w:hint="eastAsia"/>
          <w:lang w:val="en-US" w:eastAsia="zh-CN"/>
        </w:rPr>
      </w:pPr>
      <w:r>
        <w:rPr>
          <w:rFonts w:hint="eastAsia"/>
          <w:lang w:val="en-US" w:eastAsia="zh-CN"/>
        </w:rPr>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SimSun">
    <w:panose1 w:val="02010600030101010101"/>
  </w:font>
  <w:font w:name="Arial Black">
    <w:panose1 w:val="020B0A04020102020204"/>
  </w:font>
  <w:font w:name="Arial Rounded MT Bold">
    <w:panose1 w:val="020F0704030504030204"/>
  </w:font>
  <w:font w:name="Tahoma">
    <w:panose1 w:val="020B06040305040402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fldChar w:fldCharType="begin"/>
    </w:r>
    <w:r>
      <w:instrText xml:space="preserve">PAGE \* MERGEFORMAT</w:instrText>
    </w:r>
    <w:r>
      <w:fldChar w:fldCharType="separate"/>
    </w:r>
    <w:r>
      <w:t xml:space="preserve">1</w:t>
    </w:r>
    <w:r>
      <w:fldChar w:fldCharType="end"/>
    </w:r>
    <w:r/>
  </w:p>
  <w:p>
    <w:pPr>
      <w:pStyle w:val="9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fldChar w:fldCharType="begin"/>
    </w:r>
    <w:r>
      <w:instrText xml:space="preserve">PAGE \* MERGEFORMAT</w:instrText>
    </w:r>
    <w:r>
      <w:fldChar w:fldCharType="separate"/>
    </w:r>
    <w:r>
      <w:t xml:space="preserve">1</w:t>
    </w:r>
    <w:r>
      <w:fldChar w:fldCharType="end"/>
    </w:r>
    <w:r/>
  </w:p>
  <w:p>
    <w:pPr>
      <w:pStyle w:val="9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fldChar w:fldCharType="begin"/>
    </w:r>
    <w:r>
      <w:instrText xml:space="preserve">PAGE \* MERGEFORMAT</w:instrText>
    </w:r>
    <w:r>
      <w:fldChar w:fldCharType="separate"/>
    </w:r>
    <w:r>
      <w:t xml:space="preserve">1</w:t>
    </w:r>
    <w:r>
      <w:fldChar w:fldCharType="end"/>
    </w:r>
    <w:r/>
  </w:p>
  <w:p>
    <w:pPr>
      <w:pStyle w:val="9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fldChar w:fldCharType="begin"/>
    </w:r>
    <w:r>
      <w:instrText xml:space="preserve">PAGE \* MERGEFORMAT</w:instrText>
    </w:r>
    <w:r>
      <w:fldChar w:fldCharType="separate"/>
    </w:r>
    <w:r>
      <w:t xml:space="preserve">1</w:t>
    </w:r>
    <w:r>
      <w:fldChar w:fldCharType="end"/>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93"/>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05"/>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4" w:default="1">
    <w:name w:val="Normal"/>
    <w:next w:val="926"/>
    <w:link w:val="12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5">
    <w:name w:val="Heading 1"/>
    <w:basedOn w:val="914"/>
    <w:next w:val="914"/>
    <w:uiPriority w:val="9"/>
    <w:qFormat/>
    <w:pPr>
      <w:keepLines/>
      <w:keepNext/>
      <w:spacing w:before="480" w:after="200"/>
      <w:outlineLvl w:val="0"/>
    </w:pPr>
    <w:rPr>
      <w:rFonts w:ascii="Arial" w:hAnsi="Arial" w:eastAsia="Arial" w:cs="Arial"/>
      <w:sz w:val="40"/>
      <w:szCs w:val="40"/>
    </w:rPr>
  </w:style>
  <w:style w:type="paragraph" w:styleId="916">
    <w:name w:val="Heading 2"/>
    <w:basedOn w:val="914"/>
    <w:next w:val="914"/>
    <w:uiPriority w:val="9"/>
    <w:unhideWhenUsed/>
    <w:qFormat/>
    <w:pPr>
      <w:keepLines/>
      <w:keepNext/>
      <w:spacing w:before="360" w:after="200"/>
      <w:outlineLvl w:val="1"/>
    </w:pPr>
    <w:rPr>
      <w:rFonts w:ascii="Arial" w:hAnsi="Arial" w:eastAsia="Arial" w:cs="Arial"/>
      <w:sz w:val="34"/>
    </w:rPr>
  </w:style>
  <w:style w:type="paragraph" w:styleId="917">
    <w:name w:val="Heading 3"/>
    <w:basedOn w:val="914"/>
    <w:next w:val="914"/>
    <w:uiPriority w:val="9"/>
    <w:unhideWhenUsed/>
    <w:qFormat/>
    <w:pPr>
      <w:keepLines/>
      <w:keepNext/>
      <w:spacing w:before="320" w:after="200"/>
      <w:outlineLvl w:val="2"/>
    </w:pPr>
    <w:rPr>
      <w:rFonts w:ascii="Arial" w:hAnsi="Arial" w:eastAsia="Arial" w:cs="Arial"/>
      <w:sz w:val="30"/>
      <w:szCs w:val="30"/>
    </w:rPr>
  </w:style>
  <w:style w:type="paragraph" w:styleId="918">
    <w:name w:val="Heading 4"/>
    <w:basedOn w:val="914"/>
    <w:next w:val="914"/>
    <w:uiPriority w:val="9"/>
    <w:unhideWhenUsed/>
    <w:qFormat/>
    <w:pPr>
      <w:keepLines/>
      <w:keepNext/>
      <w:spacing w:before="320" w:after="200"/>
      <w:outlineLvl w:val="3"/>
    </w:pPr>
    <w:rPr>
      <w:rFonts w:ascii="Arial" w:hAnsi="Arial" w:eastAsia="Arial" w:cs="Arial"/>
      <w:b/>
      <w:bCs/>
      <w:sz w:val="26"/>
      <w:szCs w:val="26"/>
    </w:rPr>
  </w:style>
  <w:style w:type="paragraph" w:styleId="919">
    <w:name w:val="Heading 5"/>
    <w:basedOn w:val="914"/>
    <w:next w:val="914"/>
    <w:uiPriority w:val="9"/>
    <w:unhideWhenUsed/>
    <w:qFormat/>
    <w:pPr>
      <w:keepLines/>
      <w:keepNext/>
      <w:spacing w:before="320" w:after="200"/>
      <w:outlineLvl w:val="4"/>
    </w:pPr>
    <w:rPr>
      <w:rFonts w:ascii="Arial" w:hAnsi="Arial" w:eastAsia="Arial" w:cs="Arial"/>
      <w:b/>
      <w:bCs/>
      <w:sz w:val="24"/>
      <w:szCs w:val="24"/>
    </w:rPr>
  </w:style>
  <w:style w:type="paragraph" w:styleId="920">
    <w:name w:val="Heading 6"/>
    <w:basedOn w:val="914"/>
    <w:next w:val="914"/>
    <w:uiPriority w:val="9"/>
    <w:unhideWhenUsed/>
    <w:qFormat/>
    <w:pPr>
      <w:keepLines/>
      <w:keepNext/>
      <w:spacing w:before="320" w:after="200"/>
      <w:outlineLvl w:val="5"/>
    </w:pPr>
    <w:rPr>
      <w:rFonts w:ascii="Arial" w:hAnsi="Arial" w:eastAsia="Arial" w:cs="Arial"/>
      <w:b/>
      <w:bCs/>
      <w:sz w:val="22"/>
      <w:szCs w:val="22"/>
    </w:rPr>
  </w:style>
  <w:style w:type="paragraph" w:styleId="921">
    <w:name w:val="Heading 7"/>
    <w:basedOn w:val="914"/>
    <w:next w:val="914"/>
    <w:uiPriority w:val="9"/>
    <w:unhideWhenUsed/>
    <w:qFormat/>
    <w:pPr>
      <w:keepLines/>
      <w:keepNext/>
      <w:spacing w:before="320" w:after="200"/>
      <w:outlineLvl w:val="6"/>
    </w:pPr>
    <w:rPr>
      <w:rFonts w:ascii="Arial" w:hAnsi="Arial" w:eastAsia="Arial" w:cs="Arial"/>
      <w:b/>
      <w:bCs/>
      <w:i/>
      <w:iCs/>
      <w:sz w:val="22"/>
      <w:szCs w:val="22"/>
    </w:rPr>
  </w:style>
  <w:style w:type="paragraph" w:styleId="922">
    <w:name w:val="Heading 8"/>
    <w:basedOn w:val="914"/>
    <w:next w:val="914"/>
    <w:uiPriority w:val="9"/>
    <w:unhideWhenUsed/>
    <w:qFormat/>
    <w:pPr>
      <w:keepLines/>
      <w:keepNext/>
      <w:spacing w:before="320" w:after="200"/>
      <w:outlineLvl w:val="7"/>
    </w:pPr>
    <w:rPr>
      <w:rFonts w:ascii="Arial" w:hAnsi="Arial" w:eastAsia="Arial" w:cs="Arial"/>
      <w:i/>
      <w:iCs/>
      <w:sz w:val="22"/>
      <w:szCs w:val="22"/>
    </w:rPr>
  </w:style>
  <w:style w:type="paragraph" w:styleId="923">
    <w:name w:val="Heading 9"/>
    <w:basedOn w:val="914"/>
    <w:next w:val="914"/>
    <w:uiPriority w:val="9"/>
    <w:unhideWhenUsed/>
    <w:qFormat/>
    <w:pPr>
      <w:keepLines/>
      <w:keepNext/>
      <w:spacing w:before="320" w:after="200"/>
      <w:outlineLvl w:val="8"/>
    </w:pPr>
    <w:rPr>
      <w:rFonts w:ascii="Arial" w:hAnsi="Arial" w:eastAsia="Arial" w:cs="Arial"/>
      <w:i/>
      <w:iCs/>
      <w:sz w:val="21"/>
      <w:szCs w:val="21"/>
    </w:rPr>
  </w:style>
  <w:style w:type="character" w:styleId="924" w:default="1">
    <w:name w:val="Default Paragraph Font"/>
    <w:uiPriority w:val="1"/>
    <w:semiHidden/>
    <w:unhideWhenUsed/>
    <w:qFormat/>
  </w:style>
  <w:style w:type="table" w:styleId="925" w:default="1">
    <w:name w:val="Normal Table"/>
    <w:uiPriority w:val="99"/>
    <w:semiHidden/>
    <w:unhideWhenUsed/>
    <w:qFormat/>
    <w:tblPr>
      <w:tblCellMar>
        <w:left w:w="108" w:type="dxa"/>
        <w:top w:w="0" w:type="dxa"/>
        <w:right w:w="108" w:type="dxa"/>
        <w:bottom w:w="0" w:type="dxa"/>
      </w:tblCellMar>
    </w:tblPr>
  </w:style>
  <w:style w:type="paragraph" w:styleId="926">
    <w:name w:val="Document Map"/>
    <w:basedOn w:val="914"/>
    <w:uiPriority w:val="0"/>
    <w:qFormat/>
    <w:rPr>
      <w:rFonts w:ascii="宋体" w:hAnsi="Calibri"/>
      <w:sz w:val="18"/>
      <w:szCs w:val="18"/>
    </w:rPr>
  </w:style>
  <w:style w:type="paragraph" w:styleId="927">
    <w:name w:val="toc 7"/>
    <w:basedOn w:val="914"/>
    <w:next w:val="914"/>
    <w:uiPriority w:val="39"/>
    <w:unhideWhenUsed/>
    <w:qFormat/>
    <w:pPr>
      <w:ind w:left="1701" w:right="0" w:firstLine="0"/>
      <w:spacing w:after="57"/>
    </w:pPr>
  </w:style>
  <w:style w:type="paragraph" w:styleId="928">
    <w:name w:val="Normal Indent"/>
    <w:basedOn w:val="914"/>
    <w:uiPriority w:val="0"/>
    <w:qFormat/>
    <w:pPr>
      <w:ind w:firstLine="420"/>
    </w:pPr>
  </w:style>
  <w:style w:type="paragraph" w:styleId="929">
    <w:name w:val="Caption"/>
    <w:basedOn w:val="914"/>
    <w:next w:val="9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0">
    <w:name w:val="index 5"/>
    <w:basedOn w:val="914"/>
    <w:next w:val="914"/>
    <w:uiPriority w:val="0"/>
    <w:qFormat/>
    <w:pPr>
      <w:ind w:left="798"/>
    </w:pPr>
    <w:rPr>
      <w:rFonts w:ascii="Calibri" w:hAnsi="Calibri" w:eastAsia="Times New Roman"/>
      <w:szCs w:val="24"/>
    </w:rPr>
  </w:style>
  <w:style w:type="paragraph" w:styleId="931">
    <w:name w:val="annotation text"/>
    <w:basedOn w:val="914"/>
    <w:uiPriority w:val="0"/>
    <w:qFormat/>
    <w:pPr>
      <w:jc w:val="left"/>
    </w:pPr>
    <w:rPr>
      <w:rFonts w:ascii="Times New Roman" w:hAnsi="Times New Roman"/>
      <w:szCs w:val="24"/>
    </w:rPr>
  </w:style>
  <w:style w:type="paragraph" w:styleId="932">
    <w:name w:val="Body Text"/>
    <w:basedOn w:val="914"/>
    <w:next w:val="933"/>
    <w:uiPriority w:val="99"/>
    <w:unhideWhenUsed/>
    <w:qFormat/>
    <w:pPr>
      <w:spacing w:after="120"/>
    </w:pPr>
    <w:rPr>
      <w:szCs w:val="24"/>
    </w:rPr>
  </w:style>
  <w:style w:type="paragraph" w:styleId="933" w:customStyle="1">
    <w:name w:val="正文首行缩进1"/>
    <w:basedOn w:val="934"/>
    <w:next w:val="949"/>
    <w:link w:val="1075"/>
    <w:uiPriority w:val="0"/>
    <w:qFormat/>
    <w:pPr>
      <w:ind w:firstLine="200"/>
      <w:spacing w:line="360" w:lineRule="auto"/>
    </w:pPr>
    <w:rPr>
      <w:rFonts w:ascii="仿宋_GB2312" w:eastAsia="仿宋_GB2312"/>
      <w:sz w:val="30"/>
      <w:szCs w:val="30"/>
    </w:rPr>
  </w:style>
  <w:style w:type="paragraph" w:styleId="934" w:customStyle="1">
    <w:name w:val="正文文本11"/>
    <w:basedOn w:val="935"/>
    <w:next w:val="936"/>
    <w:uiPriority w:val="0"/>
    <w:qFormat/>
    <w:pPr>
      <w:spacing w:after="120"/>
    </w:pPr>
  </w:style>
  <w:style w:type="paragraph" w:styleId="935" w:customStyle="1">
    <w:name w:val="正文112"/>
    <w:next w:val="9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11"/>
    <w:next w:val="937"/>
    <w:link w:val="1096"/>
    <w:uiPriority w:val="0"/>
    <w:qFormat/>
    <w:pPr>
      <w:jc w:val="both"/>
    </w:pPr>
    <w:rPr>
      <w:rFonts w:hint="default" w:ascii="Times New Roman" w:hAnsi="Times New Roman" w:eastAsia="宋体" w:cs="Times New Roman"/>
      <w:lang w:val="en-US" w:eastAsia="zh-CN" w:bidi="ar-SA"/>
    </w:rPr>
  </w:style>
  <w:style w:type="paragraph" w:styleId="937" w:customStyle="1">
    <w:name w:val="正文首行缩进11"/>
    <w:basedOn w:val="938"/>
    <w:next w:val="943"/>
    <w:uiPriority w:val="0"/>
    <w:qFormat/>
    <w:pPr>
      <w:ind w:firstLine="420"/>
    </w:pPr>
    <w:rPr>
      <w:rFonts w:ascii="仿宋_GB2312" w:eastAsia="仿宋_GB2312"/>
      <w:sz w:val="30"/>
      <w:szCs w:val="30"/>
    </w:rPr>
  </w:style>
  <w:style w:type="paragraph" w:styleId="938" w:customStyle="1">
    <w:name w:val="正文文本1"/>
    <w:basedOn w:val="939"/>
    <w:next w:val="940"/>
    <w:uiPriority w:val="0"/>
    <w:qFormat/>
    <w:pPr>
      <w:spacing w:after="120"/>
    </w:pPr>
  </w:style>
  <w:style w:type="paragraph" w:styleId="939" w:customStyle="1">
    <w:name w:val="正文13"/>
    <w:next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0" w:customStyle="1">
    <w:name w:val="一级条标题"/>
    <w:basedOn w:val="941"/>
    <w:next w:val="942"/>
    <w:link w:val="10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914"/>
    <w:link w:val="113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42" w:customStyle="1">
    <w:name w:val="段"/>
    <w:basedOn w:val="939"/>
    <w:next w:val="914"/>
    <w:uiPriority w:val="0"/>
    <w:qFormat/>
    <w:pPr>
      <w:ind w:firstLine="200"/>
      <w:widowControl/>
    </w:pPr>
    <w:rPr>
      <w:rFonts w:hint="eastAsia" w:ascii="宋体"/>
      <w:sz w:val="20"/>
      <w:szCs w:val="20"/>
    </w:rPr>
  </w:style>
  <w:style w:type="paragraph" w:styleId="943" w:customStyle="1">
    <w:name w:val="正文首行缩进 211"/>
    <w:basedOn w:val="944"/>
    <w:link w:val="1110"/>
    <w:uiPriority w:val="99"/>
    <w:qFormat/>
    <w:pPr>
      <w:ind w:left="0" w:firstLine="420"/>
      <w:spacing w:after="0" w:line="360" w:lineRule="auto"/>
    </w:pPr>
    <w:rPr>
      <w:rFonts w:ascii="宋体" w:hAnsi="宋体"/>
    </w:rPr>
  </w:style>
  <w:style w:type="paragraph" w:styleId="944" w:customStyle="1">
    <w:name w:val="正文文本缩进11"/>
    <w:basedOn w:val="945"/>
    <w:next w:val="948"/>
    <w:link w:val="1022"/>
    <w:uiPriority w:val="99"/>
    <w:qFormat/>
    <w:pPr>
      <w:ind w:left="420"/>
      <w:spacing w:after="120"/>
    </w:pPr>
  </w:style>
  <w:style w:type="paragraph" w:styleId="945" w:customStyle="1">
    <w:name w:val="正文12"/>
    <w:next w:val="946"/>
    <w:link w:val="145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6" w:customStyle="1">
    <w:name w:val="正文文本111"/>
    <w:basedOn w:val="947"/>
    <w:next w:val="945"/>
    <w:uiPriority w:val="0"/>
    <w:qFormat/>
  </w:style>
  <w:style w:type="paragraph" w:styleId="947" w:customStyle="1">
    <w:name w:val="正文1121"/>
    <w:next w:val="946"/>
    <w:uiPriority w:val="0"/>
    <w:qFormat/>
    <w:pPr>
      <w:jc w:val="both"/>
      <w:widowControl w:val="off"/>
    </w:pPr>
    <w:rPr>
      <w:rFonts w:hint="default" w:ascii="Calibri" w:hAnsi="Calibri" w:eastAsia="宋体" w:cs="Times New Roman"/>
      <w:sz w:val="21"/>
      <w:szCs w:val="24"/>
      <w:lang w:val="en-US" w:eastAsia="zh-CN" w:bidi="ar-SA"/>
    </w:rPr>
  </w:style>
  <w:style w:type="paragraph" w:styleId="948" w:customStyle="1">
    <w:name w:val="寄信人地址11"/>
    <w:basedOn w:val="914"/>
    <w:uiPriority w:val="0"/>
    <w:qFormat/>
    <w:rPr>
      <w:rFonts w:ascii="Arial" w:hAnsi="Arial"/>
    </w:rPr>
  </w:style>
  <w:style w:type="paragraph" w:styleId="949" w:customStyle="1">
    <w:name w:val="正文首行缩进 21"/>
    <w:basedOn w:val="950"/>
    <w:next w:val="952"/>
    <w:uiPriority w:val="0"/>
    <w:qFormat/>
    <w:pPr>
      <w:ind w:left="420" w:firstLine="420"/>
      <w:spacing w:after="120"/>
      <w:widowControl/>
    </w:pPr>
    <w:rPr>
      <w:rFonts w:ascii="仿宋_GB2312" w:eastAsia="仿宋_GB2312"/>
      <w:color w:val="ff6600"/>
      <w:sz w:val="21"/>
    </w:rPr>
  </w:style>
  <w:style w:type="paragraph" w:styleId="950" w:customStyle="1">
    <w:name w:val="正文文本缩进1"/>
    <w:basedOn w:val="945"/>
    <w:next w:val="951"/>
    <w:uiPriority w:val="0"/>
    <w:qFormat/>
    <w:pPr>
      <w:ind w:left="420"/>
      <w:spacing w:after="120"/>
    </w:pPr>
  </w:style>
  <w:style w:type="paragraph" w:styleId="951" w:customStyle="1">
    <w:name w:val="寄信人地址1"/>
    <w:basedOn w:val="936"/>
    <w:uiPriority w:val="0"/>
    <w:qFormat/>
    <w:rPr>
      <w:rFonts w:ascii="Arial" w:hAnsi="Arial"/>
    </w:rPr>
  </w:style>
  <w:style w:type="paragraph" w:styleId="952" w:customStyle="1">
    <w:name w:val="正文111"/>
    <w:next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3">
    <w:name w:val="Body Text Indent"/>
    <w:basedOn w:val="914"/>
    <w:uiPriority w:val="0"/>
    <w:qFormat/>
    <w:pPr>
      <w:ind w:firstLine="600"/>
      <w:spacing w:line="317" w:lineRule="auto"/>
    </w:pPr>
    <w:rPr>
      <w:rFonts w:ascii="方正书宋简体" w:eastAsia="方正书宋简体"/>
      <w:sz w:val="30"/>
    </w:rPr>
  </w:style>
  <w:style w:type="paragraph" w:styleId="954">
    <w:name w:val="Block Text"/>
    <w:basedOn w:val="914"/>
    <w:uiPriority w:val="6"/>
    <w:qFormat/>
    <w:pPr>
      <w:ind w:left="256" w:right="6" w:firstLine="624"/>
    </w:pPr>
    <w:rPr>
      <w:rFonts w:ascii="Times New Roman" w:hAnsi="Times New Roman" w:eastAsia="仿宋" w:cs="Times New Roman"/>
      <w:sz w:val="28"/>
      <w:szCs w:val="20"/>
    </w:rPr>
  </w:style>
  <w:style w:type="paragraph" w:styleId="955">
    <w:name w:val="toc 5"/>
    <w:basedOn w:val="914"/>
    <w:next w:val="914"/>
    <w:uiPriority w:val="39"/>
    <w:unhideWhenUsed/>
    <w:qFormat/>
    <w:pPr>
      <w:ind w:left="1134" w:right="0" w:firstLine="0"/>
      <w:spacing w:after="57"/>
    </w:pPr>
  </w:style>
  <w:style w:type="paragraph" w:styleId="956">
    <w:name w:val="toc 3"/>
    <w:basedOn w:val="914"/>
    <w:next w:val="914"/>
    <w:uiPriority w:val="39"/>
    <w:unhideWhenUsed/>
    <w:qFormat/>
    <w:pPr>
      <w:ind w:left="567" w:right="0" w:firstLine="0"/>
      <w:spacing w:after="57"/>
    </w:pPr>
  </w:style>
  <w:style w:type="paragraph" w:styleId="957">
    <w:name w:val="Plain Text"/>
    <w:basedOn w:val="914"/>
    <w:uiPriority w:val="0"/>
    <w:qFormat/>
    <w:pPr>
      <w:jc w:val="both"/>
    </w:pPr>
    <w:rPr>
      <w:rFonts w:ascii="宋体" w:hAnsi="Courier New" w:eastAsia="宋体"/>
      <w:sz w:val="24"/>
    </w:rPr>
  </w:style>
  <w:style w:type="paragraph" w:styleId="958">
    <w:name w:val="toc 8"/>
    <w:basedOn w:val="914"/>
    <w:next w:val="914"/>
    <w:uiPriority w:val="39"/>
    <w:unhideWhenUsed/>
    <w:qFormat/>
    <w:pPr>
      <w:ind w:left="1984" w:right="0" w:firstLine="0"/>
      <w:spacing w:after="57"/>
    </w:pPr>
  </w:style>
  <w:style w:type="paragraph" w:styleId="959">
    <w:name w:val="endnote text"/>
    <w:basedOn w:val="914"/>
    <w:uiPriority w:val="99"/>
    <w:semiHidden/>
    <w:unhideWhenUsed/>
    <w:qFormat/>
    <w:pPr>
      <w:spacing w:after="0" w:line="240" w:lineRule="auto"/>
    </w:pPr>
    <w:rPr>
      <w:sz w:val="20"/>
    </w:rPr>
  </w:style>
  <w:style w:type="paragraph" w:styleId="960">
    <w:name w:val="Footer"/>
    <w:basedOn w:val="914"/>
    <w:uiPriority w:val="99"/>
    <w:unhideWhenUsed/>
    <w:qFormat/>
    <w:pPr>
      <w:spacing w:after="0" w:line="240" w:lineRule="auto"/>
      <w:tabs>
        <w:tab w:val="center" w:pos="7143" w:leader="none"/>
        <w:tab w:val="right" w:pos="14287" w:leader="none"/>
      </w:tabs>
    </w:pPr>
  </w:style>
  <w:style w:type="paragraph" w:styleId="961">
    <w:name w:val="envelope return"/>
    <w:basedOn w:val="914"/>
    <w:uiPriority w:val="99"/>
    <w:qFormat/>
    <w:pPr>
      <w:ind w:firstLine="200"/>
      <w:spacing w:line="360" w:lineRule="auto"/>
    </w:pPr>
    <w:rPr>
      <w:rFonts w:ascii="Arial" w:hAnsi="Arial" w:cs="Arial"/>
      <w:sz w:val="24"/>
    </w:rPr>
  </w:style>
  <w:style w:type="paragraph" w:styleId="962">
    <w:name w:val="Header"/>
    <w:basedOn w:val="914"/>
    <w:uiPriority w:val="99"/>
    <w:unhideWhenUsed/>
    <w:qFormat/>
    <w:pPr>
      <w:spacing w:after="0" w:line="240" w:lineRule="auto"/>
      <w:tabs>
        <w:tab w:val="center" w:pos="7143" w:leader="none"/>
        <w:tab w:val="right" w:pos="14287" w:leader="none"/>
      </w:tabs>
    </w:pPr>
  </w:style>
  <w:style w:type="paragraph" w:styleId="963">
    <w:name w:val="toc 1"/>
    <w:basedOn w:val="914"/>
    <w:next w:val="914"/>
    <w:uiPriority w:val="39"/>
    <w:unhideWhenUsed/>
    <w:qFormat/>
    <w:pPr>
      <w:ind w:left="0" w:right="0" w:firstLine="0"/>
      <w:spacing w:after="57"/>
    </w:pPr>
  </w:style>
  <w:style w:type="paragraph" w:styleId="964">
    <w:name w:val="toc 4"/>
    <w:basedOn w:val="914"/>
    <w:next w:val="914"/>
    <w:uiPriority w:val="39"/>
    <w:unhideWhenUsed/>
    <w:qFormat/>
    <w:pPr>
      <w:ind w:left="850" w:right="0" w:firstLine="0"/>
      <w:spacing w:after="57"/>
    </w:pPr>
  </w:style>
  <w:style w:type="paragraph" w:styleId="965">
    <w:name w:val="Subtitle"/>
    <w:basedOn w:val="914"/>
    <w:next w:val="914"/>
    <w:uiPriority w:val="11"/>
    <w:qFormat/>
    <w:pPr>
      <w:spacing w:before="200" w:after="200"/>
    </w:pPr>
    <w:rPr>
      <w:sz w:val="24"/>
      <w:szCs w:val="24"/>
    </w:rPr>
  </w:style>
  <w:style w:type="paragraph" w:styleId="966">
    <w:name w:val="footnote text"/>
    <w:basedOn w:val="914"/>
    <w:uiPriority w:val="99"/>
    <w:semiHidden/>
    <w:unhideWhenUsed/>
    <w:qFormat/>
    <w:pPr>
      <w:spacing w:after="40" w:line="240" w:lineRule="auto"/>
    </w:pPr>
    <w:rPr>
      <w:sz w:val="18"/>
    </w:rPr>
  </w:style>
  <w:style w:type="paragraph" w:styleId="967">
    <w:name w:val="toc 6"/>
    <w:basedOn w:val="914"/>
    <w:next w:val="914"/>
    <w:uiPriority w:val="39"/>
    <w:unhideWhenUsed/>
    <w:qFormat/>
    <w:pPr>
      <w:ind w:left="1417" w:right="0" w:firstLine="0"/>
      <w:spacing w:after="57"/>
    </w:pPr>
  </w:style>
  <w:style w:type="paragraph" w:styleId="968">
    <w:name w:val="table of figures"/>
    <w:basedOn w:val="914"/>
    <w:next w:val="914"/>
    <w:uiPriority w:val="99"/>
    <w:unhideWhenUsed/>
    <w:qFormat/>
    <w:pPr>
      <w:spacing w:after="0" w:afterAutospacing="0"/>
    </w:pPr>
  </w:style>
  <w:style w:type="paragraph" w:styleId="969">
    <w:name w:val="toc 2"/>
    <w:basedOn w:val="914"/>
    <w:next w:val="914"/>
    <w:uiPriority w:val="39"/>
    <w:unhideWhenUsed/>
    <w:qFormat/>
    <w:pPr>
      <w:ind w:left="283" w:right="0" w:firstLine="0"/>
      <w:spacing w:after="57"/>
    </w:pPr>
  </w:style>
  <w:style w:type="paragraph" w:styleId="970">
    <w:name w:val="toc 9"/>
    <w:basedOn w:val="914"/>
    <w:next w:val="914"/>
    <w:uiPriority w:val="39"/>
    <w:unhideWhenUsed/>
    <w:qFormat/>
    <w:pPr>
      <w:ind w:left="2268" w:right="0" w:firstLine="0"/>
      <w:spacing w:after="57"/>
    </w:pPr>
  </w:style>
  <w:style w:type="paragraph" w:styleId="971">
    <w:name w:val="Body Text 2"/>
    <w:basedOn w:val="914"/>
    <w:uiPriority w:val="0"/>
    <w:qFormat/>
    <w:pPr>
      <w:jc w:val="center"/>
      <w:widowControl/>
    </w:pPr>
    <w:rPr>
      <w:rFonts w:ascii="楷体_GB2312" w:eastAsia="楷体_GB2312"/>
      <w:sz w:val="28"/>
      <w:szCs w:val="28"/>
    </w:rPr>
  </w:style>
  <w:style w:type="paragraph" w:styleId="972">
    <w:name w:val="Normal (Web)"/>
    <w:basedOn w:val="914"/>
    <w:uiPriority w:val="99"/>
    <w:qFormat/>
    <w:pPr>
      <w:jc w:val="left"/>
      <w:spacing w:before="100" w:beforeAutospacing="1" w:after="100" w:afterAutospacing="1"/>
      <w:widowControl/>
    </w:pPr>
    <w:rPr>
      <w:rFonts w:ascii="宋体" w:hAnsi="宋体" w:cs="宋体"/>
      <w:sz w:val="24"/>
      <w:szCs w:val="24"/>
    </w:rPr>
  </w:style>
  <w:style w:type="paragraph" w:styleId="973">
    <w:name w:val="Title"/>
    <w:basedOn w:val="914"/>
    <w:next w:val="914"/>
    <w:uiPriority w:val="10"/>
    <w:qFormat/>
    <w:pPr>
      <w:contextualSpacing/>
      <w:spacing w:before="300" w:after="200"/>
    </w:pPr>
    <w:rPr>
      <w:sz w:val="48"/>
      <w:szCs w:val="48"/>
    </w:rPr>
  </w:style>
  <w:style w:type="paragraph" w:styleId="974">
    <w:name w:val="Body Text First Indent"/>
    <w:basedOn w:val="932"/>
    <w:next w:val="975"/>
    <w:uiPriority w:val="0"/>
    <w:qFormat/>
    <w:pPr>
      <w:ind w:firstLine="200"/>
      <w:spacing w:line="360" w:lineRule="auto"/>
    </w:pPr>
    <w:rPr>
      <w:rFonts w:ascii="仿宋_GB2312" w:eastAsia="仿宋_GB2312"/>
      <w:sz w:val="30"/>
      <w:szCs w:val="30"/>
    </w:rPr>
  </w:style>
  <w:style w:type="paragraph" w:styleId="975">
    <w:name w:val="Body Text First Indent 2"/>
    <w:basedOn w:val="953"/>
    <w:uiPriority w:val="0"/>
    <w:qFormat/>
    <w:pPr>
      <w:ind w:firstLine="420"/>
    </w:pPr>
  </w:style>
  <w:style w:type="table" w:styleId="9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7">
    <w:name w:val="endnote reference"/>
    <w:uiPriority w:val="99"/>
    <w:semiHidden/>
    <w:unhideWhenUsed/>
    <w:qFormat/>
    <w:rPr>
      <w:vertAlign w:val="superscript"/>
    </w:rPr>
  </w:style>
  <w:style w:type="character" w:styleId="978">
    <w:name w:val="page number"/>
    <w:basedOn w:val="924"/>
    <w:uiPriority w:val="0"/>
    <w:qFormat/>
  </w:style>
  <w:style w:type="character" w:styleId="979">
    <w:name w:val="Hyperlink"/>
    <w:uiPriority w:val="99"/>
    <w:unhideWhenUsed/>
    <w:qFormat/>
    <w:rPr>
      <w:color w:val="0000ff" w:themeColor="hyperlink"/>
      <w:u w:val="single"/>
      <w14:textFill>
        <w14:solidFill>
          <w14:schemeClr w14:val="hlink"/>
        </w14:solidFill>
      </w14:textFill>
    </w:rPr>
  </w:style>
  <w:style w:type="character" w:styleId="980">
    <w:name w:val="footnote reference"/>
    <w:uiPriority w:val="99"/>
    <w:unhideWhenUsed/>
    <w:qFormat/>
    <w:rPr>
      <w:vertAlign w:val="superscript"/>
    </w:rPr>
  </w:style>
  <w:style w:type="paragraph" w:styleId="981" w:customStyle="1">
    <w:name w:val="目录 11"/>
    <w:basedOn w:val="935"/>
    <w:next w:val="982"/>
    <w:uiPriority w:val="0"/>
    <w:qFormat/>
  </w:style>
  <w:style w:type="paragraph" w:styleId="982" w:customStyle="1">
    <w:name w:val="正文1"/>
    <w:basedOn w:val="936"/>
    <w:next w:val="938"/>
    <w:link w:val="1135"/>
    <w:uiPriority w:val="0"/>
    <w:qFormat/>
    <w:pPr>
      <w:ind w:firstLine="361"/>
      <w:spacing w:line="360" w:lineRule="auto"/>
    </w:pPr>
    <w:rPr>
      <w:rFonts w:ascii="宋体" w:hAnsi="宋体" w:eastAsia="仿宋_GB2312"/>
      <w:sz w:val="24"/>
    </w:rPr>
  </w:style>
  <w:style w:type="paragraph" w:styleId="983" w:customStyle="1">
    <w:name w:val="文本块1"/>
    <w:basedOn w:val="982"/>
    <w:uiPriority w:val="0"/>
    <w:qFormat/>
    <w:pPr>
      <w:ind w:left="256" w:right="6" w:firstLine="624"/>
    </w:pPr>
    <w:rPr>
      <w:rFonts w:eastAsia="仿宋_GB2312"/>
      <w:sz w:val="28"/>
      <w:szCs w:val="20"/>
    </w:rPr>
  </w:style>
  <w:style w:type="paragraph" w:styleId="984" w:customStyle="1">
    <w:name w:val="脚注文本1"/>
    <w:basedOn w:val="982"/>
    <w:next w:val="985"/>
    <w:uiPriority w:val="0"/>
    <w:qFormat/>
    <w:rPr>
      <w:sz w:val="18"/>
      <w:szCs w:val="18"/>
    </w:rPr>
  </w:style>
  <w:style w:type="paragraph" w:styleId="985" w:customStyle="1">
    <w:name w:val="索引 51"/>
    <w:basedOn w:val="945"/>
    <w:next w:val="982"/>
    <w:uiPriority w:val="0"/>
    <w:qFormat/>
    <w:pPr>
      <w:ind w:left="798"/>
      <w:jc w:val="left"/>
    </w:pPr>
  </w:style>
  <w:style w:type="paragraph" w:styleId="98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87" w:customStyle="1">
    <w:name w:val="无间隔1"/>
    <w:basedOn w:val="935"/>
    <w:uiPriority w:val="0"/>
    <w:qFormat/>
    <w:pPr>
      <w:jc w:val="left"/>
      <w:widowControl/>
    </w:pPr>
    <w:rPr>
      <w:rFonts w:ascii="Calibri" w:hAnsi="Calibri" w:eastAsia="宋体"/>
      <w:sz w:val="22"/>
      <w:szCs w:val="22"/>
    </w:rPr>
  </w:style>
  <w:style w:type="paragraph" w:styleId="988" w:customStyle="1">
    <w:name w:val="标题 211"/>
    <w:basedOn w:val="936"/>
    <w:next w:val="989"/>
    <w:uiPriority w:val="0"/>
    <w:qFormat/>
    <w:pPr>
      <w:keepLines/>
      <w:keepNext/>
      <w:spacing w:before="260" w:after="260" w:line="416" w:lineRule="auto"/>
      <w:outlineLvl w:val="1"/>
    </w:pPr>
    <w:rPr>
      <w:rFonts w:ascii="Calibri Light" w:hAnsi="Calibri Light"/>
      <w:b/>
      <w:bCs/>
      <w:sz w:val="32"/>
      <w:szCs w:val="32"/>
    </w:rPr>
  </w:style>
  <w:style w:type="paragraph" w:styleId="989" w:customStyle="1">
    <w:name w:val="正文1111"/>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首行缩进 22"/>
    <w:basedOn w:val="991"/>
    <w:next w:val="935"/>
    <w:uiPriority w:val="0"/>
    <w:qFormat/>
    <w:pPr>
      <w:ind w:left="0" w:firstLine="420"/>
      <w:spacing w:after="0" w:line="360" w:lineRule="auto"/>
    </w:pPr>
    <w:rPr>
      <w:rFonts w:ascii="宋体" w:hAnsi="宋体"/>
      <w:sz w:val="20"/>
      <w:szCs w:val="20"/>
    </w:rPr>
  </w:style>
  <w:style w:type="paragraph" w:styleId="991" w:customStyle="1">
    <w:name w:val="正文文本缩进2"/>
    <w:basedOn w:val="935"/>
    <w:uiPriority w:val="0"/>
    <w:qFormat/>
    <w:pPr>
      <w:ind w:left="420"/>
      <w:spacing w:after="120"/>
    </w:pPr>
  </w:style>
  <w:style w:type="paragraph" w:styleId="992" w:customStyle="1">
    <w:name w:val="标题 21"/>
    <w:basedOn w:val="952"/>
    <w:next w:val="936"/>
    <w:link w:val="114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93" w:customStyle="1">
    <w:name w:val="文本块11"/>
    <w:basedOn w:val="914"/>
    <w:uiPriority w:val="0"/>
    <w:unhideWhenUsed/>
    <w:qFormat/>
    <w:pPr>
      <w:ind w:left="1440" w:right="1440"/>
      <w:spacing w:after="120"/>
    </w:pPr>
  </w:style>
  <w:style w:type="paragraph" w:styleId="994" w:customStyle="1">
    <w:name w:val="标题 41"/>
    <w:basedOn w:val="945"/>
    <w:next w:val="936"/>
    <w:link w:val="1098"/>
    <w:uiPriority w:val="0"/>
    <w:qFormat/>
    <w:pPr>
      <w:keepLines/>
      <w:keepNext/>
      <w:spacing w:before="280" w:after="290" w:line="376" w:lineRule="auto"/>
      <w:outlineLvl w:val="3"/>
    </w:pPr>
    <w:rPr>
      <w:rFonts w:ascii="Arial" w:hAnsi="Arial" w:eastAsia="黑体"/>
      <w:b/>
      <w:bCs/>
      <w:sz w:val="28"/>
      <w:szCs w:val="28"/>
    </w:rPr>
  </w:style>
  <w:style w:type="paragraph" w:styleId="995" w:customStyle="1">
    <w:name w:val="文本块2"/>
    <w:basedOn w:val="952"/>
    <w:uiPriority w:val="0"/>
    <w:qFormat/>
    <w:pPr>
      <w:ind w:left="420" w:right="33"/>
      <w:jc w:val="left"/>
    </w:pPr>
    <w:rPr>
      <w:sz w:val="24"/>
      <w:szCs w:val="20"/>
    </w:rPr>
  </w:style>
  <w:style w:type="paragraph" w:styleId="996" w:customStyle="1">
    <w:name w:val="标题 2111"/>
    <w:basedOn w:val="982"/>
    <w:next w:val="982"/>
    <w:link w:val="1181"/>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997" w:customStyle="1">
    <w:name w:val="目录 111"/>
    <w:basedOn w:val="914"/>
    <w:next w:val="914"/>
    <w:uiPriority w:val="39"/>
    <w:unhideWhenUsed/>
    <w:qFormat/>
    <w:pPr>
      <w:spacing w:after="57"/>
    </w:pPr>
  </w:style>
  <w:style w:type="paragraph" w:styleId="998">
    <w:name w:val="List Paragraph"/>
    <w:basedOn w:val="914"/>
    <w:uiPriority w:val="34"/>
    <w:qFormat/>
    <w:pPr>
      <w:contextualSpacing/>
      <w:ind w:left="720"/>
    </w:pPr>
  </w:style>
  <w:style w:type="paragraph" w:styleId="999">
    <w:name w:val="No Spacing"/>
    <w:uiPriority w:val="1"/>
    <w:qFormat/>
    <w:pPr>
      <w:spacing w:before="0" w:after="0" w:line="240" w:lineRule="auto"/>
    </w:pPr>
    <w:rPr>
      <w:rFonts w:hint="default" w:ascii="Times New Roman" w:hAnsi="Times New Roman" w:eastAsia="宋体" w:cs="Times New Roman"/>
    </w:rPr>
  </w:style>
  <w:style w:type="paragraph" w:styleId="1000">
    <w:name w:val="Quote"/>
    <w:basedOn w:val="914"/>
    <w:next w:val="914"/>
    <w:uiPriority w:val="29"/>
    <w:qFormat/>
    <w:pPr>
      <w:ind w:left="720" w:right="720"/>
    </w:pPr>
    <w:rPr>
      <w:i/>
    </w:rPr>
  </w:style>
  <w:style w:type="paragraph" w:styleId="1001">
    <w:name w:val="Intense Quote"/>
    <w:basedOn w:val="914"/>
    <w:next w:val="9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02" w:customStyle="1">
    <w:name w:val="标题 111"/>
    <w:basedOn w:val="914"/>
    <w:next w:val="914"/>
    <w:link w:val="1172"/>
    <w:uiPriority w:val="99"/>
    <w:qFormat/>
    <w:pPr>
      <w:keepLines/>
      <w:keepNext/>
      <w:spacing w:before="340" w:after="330" w:line="578" w:lineRule="atLeast"/>
      <w:outlineLvl w:val="0"/>
    </w:pPr>
    <w:rPr>
      <w:rFonts w:eastAsia="方正仿宋_GBK"/>
      <w:b/>
      <w:sz w:val="44"/>
      <w:szCs w:val="20"/>
    </w:rPr>
  </w:style>
  <w:style w:type="paragraph" w:styleId="1003" w:customStyle="1">
    <w:name w:val="标题 311"/>
    <w:basedOn w:val="914"/>
    <w:next w:val="914"/>
    <w:link w:val="1187"/>
    <w:uiPriority w:val="9"/>
    <w:qFormat/>
    <w:pPr>
      <w:keepLines/>
      <w:keepNext/>
      <w:spacing w:before="260" w:after="260" w:line="416" w:lineRule="auto"/>
      <w:outlineLvl w:val="2"/>
    </w:pPr>
    <w:rPr>
      <w:b/>
      <w:bCs/>
      <w:sz w:val="32"/>
      <w:szCs w:val="32"/>
    </w:rPr>
  </w:style>
  <w:style w:type="paragraph" w:styleId="1004" w:customStyle="1">
    <w:name w:val="标题 411"/>
    <w:basedOn w:val="914"/>
    <w:next w:val="914"/>
    <w:link w:val="1082"/>
    <w:uiPriority w:val="9"/>
    <w:qFormat/>
    <w:pPr>
      <w:keepLines/>
      <w:keepNext/>
      <w:spacing w:before="280" w:after="290" w:line="376" w:lineRule="auto"/>
      <w:outlineLvl w:val="3"/>
    </w:pPr>
    <w:rPr>
      <w:rFonts w:ascii="Cambria" w:hAnsi="Cambria"/>
      <w:b/>
      <w:bCs/>
      <w:sz w:val="28"/>
      <w:szCs w:val="28"/>
    </w:rPr>
  </w:style>
  <w:style w:type="paragraph" w:styleId="1005" w:customStyle="1">
    <w:name w:val="标题 511"/>
    <w:basedOn w:val="914"/>
    <w:next w:val="914"/>
    <w:link w:val="1196"/>
    <w:uiPriority w:val="99"/>
    <w:qFormat/>
    <w:pPr>
      <w:keepLines/>
      <w:keepNext/>
      <w:spacing w:before="280" w:after="290" w:line="376" w:lineRule="auto"/>
      <w:outlineLvl w:val="4"/>
    </w:pPr>
    <w:rPr>
      <w:b/>
      <w:bCs/>
      <w:sz w:val="28"/>
      <w:szCs w:val="28"/>
    </w:rPr>
  </w:style>
  <w:style w:type="paragraph" w:styleId="1006" w:customStyle="1">
    <w:name w:val="标题 611"/>
    <w:basedOn w:val="914"/>
    <w:next w:val="914"/>
    <w:link w:val="1204"/>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07" w:customStyle="1">
    <w:name w:val="标题 711"/>
    <w:basedOn w:val="914"/>
    <w:next w:val="914"/>
    <w:link w:val="1211"/>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08" w:customStyle="1">
    <w:name w:val="标题 811"/>
    <w:basedOn w:val="914"/>
    <w:next w:val="914"/>
    <w:link w:val="1219"/>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09" w:customStyle="1">
    <w:name w:val="标题 911"/>
    <w:basedOn w:val="914"/>
    <w:next w:val="914"/>
    <w:link w:val="1224"/>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10" w:customStyle="1">
    <w:name w:val="默认段落字体1"/>
    <w:link w:val="914"/>
    <w:uiPriority w:val="1"/>
    <w:unhideWhenUsed/>
    <w:qFormat/>
  </w:style>
  <w:style w:type="table" w:styleId="1011" w:customStyle="1">
    <w:name w:val="普通表格1"/>
    <w:uiPriority w:val="99"/>
    <w:unhideWhenUsed/>
    <w:qFormat/>
    <w:tblPr/>
  </w:style>
  <w:style w:type="character" w:styleId="1012" w:customStyle="1">
    <w:name w:val="已访问的超链接1"/>
    <w:link w:val="914"/>
    <w:uiPriority w:val="99"/>
    <w:unhideWhenUsed/>
    <w:qFormat/>
    <w:rPr>
      <w:color w:val="954f72"/>
      <w:u w:val="single"/>
    </w:rPr>
  </w:style>
  <w:style w:type="character" w:styleId="1013" w:customStyle="1">
    <w:name w:val="要点1"/>
    <w:link w:val="914"/>
    <w:uiPriority w:val="22"/>
    <w:qFormat/>
    <w:rPr>
      <w:b/>
      <w:sz w:val="21"/>
    </w:rPr>
  </w:style>
  <w:style w:type="character" w:styleId="1014" w:customStyle="1">
    <w:name w:val="强调1"/>
    <w:link w:val="914"/>
    <w:uiPriority w:val="0"/>
    <w:qFormat/>
    <w:rPr>
      <w:i/>
      <w:iCs/>
    </w:rPr>
  </w:style>
  <w:style w:type="character" w:styleId="1015" w:customStyle="1">
    <w:name w:val="超链接11"/>
    <w:link w:val="914"/>
    <w:uiPriority w:val="0"/>
    <w:unhideWhenUsed/>
    <w:qFormat/>
    <w:rPr>
      <w:color w:val="0563c1"/>
      <w:u w:val="single"/>
    </w:rPr>
  </w:style>
  <w:style w:type="character" w:styleId="1016" w:customStyle="1">
    <w:name w:val="尾注引用1"/>
    <w:link w:val="914"/>
    <w:uiPriority w:val="99"/>
    <w:unhideWhenUsed/>
    <w:qFormat/>
    <w:rPr>
      <w:vertAlign w:val="superscript"/>
    </w:rPr>
  </w:style>
  <w:style w:type="character" w:styleId="1017" w:customStyle="1">
    <w:name w:val="页码11"/>
    <w:link w:val="914"/>
    <w:uiPriority w:val="0"/>
    <w:qFormat/>
  </w:style>
  <w:style w:type="character" w:styleId="1018" w:customStyle="1">
    <w:name w:val="脚注引用1"/>
    <w:link w:val="914"/>
    <w:uiPriority w:val="99"/>
    <w:unhideWhenUsed/>
    <w:qFormat/>
    <w:rPr>
      <w:vertAlign w:val="superscript"/>
    </w:rPr>
  </w:style>
  <w:style w:type="character" w:styleId="1019" w:customStyle="1">
    <w:name w:val="批注引用1"/>
    <w:link w:val="914"/>
    <w:uiPriority w:val="0"/>
    <w:qFormat/>
    <w:rPr>
      <w:sz w:val="21"/>
      <w:szCs w:val="21"/>
    </w:rPr>
  </w:style>
  <w:style w:type="character" w:styleId="1020" w:customStyle="1">
    <w:name w:val="标题 5 字符"/>
    <w:link w:val="1021"/>
    <w:uiPriority w:val="0"/>
    <w:qFormat/>
    <w:rPr>
      <w:b/>
      <w:bCs/>
      <w:sz w:val="28"/>
      <w:szCs w:val="28"/>
    </w:rPr>
  </w:style>
  <w:style w:type="paragraph" w:styleId="1021" w:customStyle="1">
    <w:name w:val="标题 51"/>
    <w:basedOn w:val="914"/>
    <w:next w:val="914"/>
    <w:link w:val="1020"/>
    <w:uiPriority w:val="0"/>
    <w:unhideWhenUsed/>
    <w:qFormat/>
    <w:pPr>
      <w:keepLines/>
      <w:keepNext/>
      <w:spacing w:before="280" w:after="290" w:line="376" w:lineRule="auto"/>
      <w:outlineLvl w:val="4"/>
    </w:pPr>
    <w:rPr>
      <w:b/>
      <w:bCs/>
      <w:sz w:val="28"/>
      <w:szCs w:val="28"/>
    </w:rPr>
  </w:style>
  <w:style w:type="character" w:styleId="1022" w:customStyle="1">
    <w:name w:val="正文文本缩进 Char"/>
    <w:link w:val="944"/>
    <w:uiPriority w:val="99"/>
    <w:qFormat/>
    <w:rPr>
      <w:sz w:val="21"/>
      <w:szCs w:val="24"/>
    </w:rPr>
  </w:style>
  <w:style w:type="character" w:styleId="1023" w:customStyle="1">
    <w:name w:val="正文（首行缩进2字符） Char"/>
    <w:link w:val="1024"/>
    <w:uiPriority w:val="0"/>
    <w:qFormat/>
    <w:rPr>
      <w:sz w:val="21"/>
      <w:szCs w:val="21"/>
    </w:rPr>
  </w:style>
  <w:style w:type="paragraph" w:styleId="1024" w:customStyle="1">
    <w:name w:val="正文（首行缩进2字符）"/>
    <w:basedOn w:val="914"/>
    <w:link w:val="1023"/>
    <w:uiPriority w:val="0"/>
    <w:qFormat/>
    <w:pPr>
      <w:ind w:firstLine="420"/>
      <w:spacing w:line="360" w:lineRule="auto"/>
    </w:pPr>
    <w:rPr>
      <w:sz w:val="20"/>
      <w:szCs w:val="21"/>
    </w:rPr>
  </w:style>
  <w:style w:type="character" w:styleId="1025" w:customStyle="1">
    <w:name w:val="批注文字 字符"/>
    <w:link w:val="914"/>
    <w:uiPriority w:val="0"/>
    <w:qFormat/>
    <w:rPr>
      <w:sz w:val="20"/>
    </w:rPr>
  </w:style>
  <w:style w:type="character" w:styleId="1026" w:customStyle="1">
    <w:name w:val="纯文本 Char"/>
    <w:link w:val="1027"/>
    <w:uiPriority w:val="0"/>
    <w:qFormat/>
    <w:rPr>
      <w:rFonts w:ascii="宋体" w:hAnsi="Courier New" w:eastAsia="宋体"/>
      <w:sz w:val="21"/>
      <w:szCs w:val="21"/>
      <w:lang w:bidi="ar-SA"/>
    </w:rPr>
  </w:style>
  <w:style w:type="paragraph" w:styleId="1027" w:customStyle="1">
    <w:name w:val="纯文本1"/>
    <w:basedOn w:val="945"/>
    <w:link w:val="1026"/>
    <w:uiPriority w:val="0"/>
    <w:qFormat/>
    <w:rPr>
      <w:rFonts w:ascii="宋体" w:hAnsi="Courier New"/>
      <w:sz w:val="21"/>
      <w:szCs w:val="21"/>
    </w:rPr>
  </w:style>
  <w:style w:type="character" w:styleId="1028" w:customStyle="1">
    <w:name w:val="font71"/>
    <w:link w:val="914"/>
    <w:uiPriority w:val="99"/>
    <w:qFormat/>
    <w:rPr>
      <w:rFonts w:ascii="仿宋_GB2312" w:eastAsia="仿宋_GB2312" w:cs="仿宋_GB2312"/>
      <w:color w:val="000000"/>
      <w:sz w:val="24"/>
      <w:szCs w:val="24"/>
      <w:u w:val="none"/>
    </w:rPr>
  </w:style>
  <w:style w:type="character" w:styleId="1029" w:customStyle="1">
    <w:name w:val="fix161 Char"/>
    <w:link w:val="1030"/>
    <w:uiPriority w:val="0"/>
    <w:qFormat/>
    <w:rPr>
      <w:rFonts w:ascii="宋体" w:hAnsi="宋体"/>
      <w:sz w:val="24"/>
      <w:szCs w:val="24"/>
    </w:rPr>
  </w:style>
  <w:style w:type="paragraph" w:styleId="1030" w:customStyle="1">
    <w:name w:val="fix161"/>
    <w:basedOn w:val="914"/>
    <w:link w:val="1029"/>
    <w:uiPriority w:val="0"/>
    <w:qFormat/>
    <w:pPr>
      <w:jc w:val="left"/>
      <w:spacing w:before="100" w:beforeAutospacing="1" w:after="100" w:afterAutospacing="1"/>
      <w:widowControl/>
    </w:pPr>
    <w:rPr>
      <w:rFonts w:ascii="宋体" w:hAnsi="宋体"/>
      <w:sz w:val="24"/>
    </w:rPr>
  </w:style>
  <w:style w:type="character" w:styleId="1031" w:customStyle="1">
    <w:name w:val="正文1 Char"/>
    <w:link w:val="914"/>
    <w:uiPriority w:val="0"/>
    <w:qFormat/>
    <w:rPr>
      <w:rFonts w:ascii="宋体" w:hAnsi="宋体" w:eastAsia="仿宋_GB2312"/>
      <w:sz w:val="24"/>
      <w:szCs w:val="24"/>
    </w:rPr>
  </w:style>
  <w:style w:type="character" w:styleId="1032" w:customStyle="1">
    <w:name w:val="apple-converted-space"/>
    <w:link w:val="914"/>
    <w:uiPriority w:val="0"/>
    <w:qFormat/>
  </w:style>
  <w:style w:type="character" w:styleId="1033" w:customStyle="1">
    <w:name w:val="正文文本缩进 3 Char"/>
    <w:link w:val="1034"/>
    <w:uiPriority w:val="0"/>
    <w:qFormat/>
    <w:rPr>
      <w:rFonts w:ascii="Arial" w:hAnsi="Arial" w:eastAsia="仿宋_GB2312"/>
      <w:color w:val="ffff00"/>
      <w:sz w:val="32"/>
      <w:szCs w:val="32"/>
    </w:rPr>
  </w:style>
  <w:style w:type="paragraph" w:styleId="1034" w:customStyle="1">
    <w:name w:val="正文文本缩进 31"/>
    <w:basedOn w:val="914"/>
    <w:link w:val="1033"/>
    <w:uiPriority w:val="0"/>
    <w:qFormat/>
    <w:pPr>
      <w:ind w:left="645" w:firstLine="645"/>
    </w:pPr>
    <w:rPr>
      <w:rFonts w:ascii="Arial" w:hAnsi="Arial" w:eastAsia="仿宋_GB2312"/>
      <w:color w:val="ffff00"/>
      <w:sz w:val="32"/>
      <w:szCs w:val="32"/>
    </w:rPr>
  </w:style>
  <w:style w:type="character" w:styleId="1035" w:customStyle="1">
    <w:name w:val="正文文本 2 字符"/>
    <w:link w:val="914"/>
    <w:uiPriority w:val="0"/>
    <w:qFormat/>
    <w:rPr>
      <w:sz w:val="20"/>
    </w:rPr>
  </w:style>
  <w:style w:type="character" w:styleId="1036" w:customStyle="1">
    <w:name w:val="font91"/>
    <w:link w:val="914"/>
    <w:uiPriority w:val="99"/>
    <w:qFormat/>
    <w:rPr>
      <w:rFonts w:ascii="仿宋_GB2312" w:eastAsia="仿宋_GB2312" w:cs="仿宋_GB2312"/>
      <w:color w:val="ff0000"/>
      <w:sz w:val="24"/>
      <w:szCs w:val="24"/>
      <w:u w:val="none"/>
    </w:rPr>
  </w:style>
  <w:style w:type="character" w:styleId="1037" w:customStyle="1">
    <w:name w:val="Heading 1 Char"/>
    <w:link w:val="1038"/>
    <w:uiPriority w:val="9"/>
    <w:qFormat/>
    <w:rPr>
      <w:rFonts w:ascii="Arial" w:hAnsi="Arial" w:eastAsia="Arial" w:cs="Arial"/>
      <w:sz w:val="40"/>
      <w:szCs w:val="40"/>
    </w:rPr>
  </w:style>
  <w:style w:type="paragraph" w:styleId="1038" w:customStyle="1">
    <w:name w:val="标题 11"/>
    <w:basedOn w:val="914"/>
    <w:next w:val="914"/>
    <w:link w:val="1037"/>
    <w:uiPriority w:val="0"/>
    <w:qFormat/>
    <w:pPr>
      <w:jc w:val="center"/>
      <w:keepLines/>
      <w:keepNext/>
      <w:spacing w:before="340" w:after="330" w:line="578" w:lineRule="auto"/>
      <w:outlineLvl w:val="0"/>
    </w:pPr>
    <w:rPr>
      <w:rFonts w:eastAsia="仿宋"/>
      <w:bCs/>
      <w:sz w:val="30"/>
      <w:szCs w:val="44"/>
    </w:rPr>
  </w:style>
  <w:style w:type="character" w:styleId="1039" w:customStyle="1">
    <w:name w:val="Footer Char"/>
    <w:link w:val="914"/>
    <w:uiPriority w:val="99"/>
    <w:qFormat/>
  </w:style>
  <w:style w:type="character" w:styleId="1040" w:customStyle="1">
    <w:name w:val="Heading 9 Char"/>
    <w:link w:val="1041"/>
    <w:uiPriority w:val="9"/>
    <w:qFormat/>
    <w:rPr>
      <w:rFonts w:ascii="Arial" w:hAnsi="Arial" w:eastAsia="Arial" w:cs="Arial"/>
      <w:i/>
      <w:iCs/>
      <w:sz w:val="21"/>
      <w:szCs w:val="21"/>
    </w:rPr>
  </w:style>
  <w:style w:type="paragraph" w:styleId="1041" w:customStyle="1">
    <w:name w:val="标题 91"/>
    <w:basedOn w:val="914"/>
    <w:next w:val="914"/>
    <w:link w:val="1040"/>
    <w:uiPriority w:val="9"/>
    <w:unhideWhenUsed/>
    <w:qFormat/>
    <w:pPr>
      <w:keepLines/>
      <w:keepNext/>
      <w:spacing w:before="320" w:after="200"/>
      <w:outlineLvl w:val="8"/>
    </w:pPr>
    <w:rPr>
      <w:rFonts w:ascii="Arial" w:hAnsi="Arial" w:eastAsia="Arial" w:cs="Arial"/>
      <w:i/>
      <w:iCs/>
      <w:sz w:val="21"/>
      <w:szCs w:val="21"/>
    </w:rPr>
  </w:style>
  <w:style w:type="character" w:styleId="1042" w:customStyle="1">
    <w:name w:val="DeltaView Insertion"/>
    <w:link w:val="914"/>
    <w:uiPriority w:val="0"/>
    <w:qFormat/>
    <w:rPr>
      <w:color w:val="0000ff"/>
      <w:spacing w:val="0"/>
      <w:u w:val="single"/>
    </w:rPr>
  </w:style>
  <w:style w:type="character" w:styleId="1043" w:customStyle="1">
    <w:name w:val="批注框文本 Char"/>
    <w:link w:val="1044"/>
    <w:uiPriority w:val="99"/>
    <w:qFormat/>
    <w:rPr>
      <w:sz w:val="18"/>
      <w:szCs w:val="18"/>
    </w:rPr>
  </w:style>
  <w:style w:type="paragraph" w:styleId="1044" w:customStyle="1">
    <w:name w:val="批注框文本1"/>
    <w:basedOn w:val="914"/>
    <w:link w:val="1043"/>
    <w:uiPriority w:val="99"/>
    <w:qFormat/>
    <w:rPr>
      <w:sz w:val="18"/>
      <w:szCs w:val="18"/>
    </w:rPr>
  </w:style>
  <w:style w:type="character" w:styleId="1045" w:customStyle="1">
    <w:name w:val="二级目录 Char"/>
    <w:link w:val="1046"/>
    <w:uiPriority w:val="0"/>
    <w:qFormat/>
    <w:rPr>
      <w:rFonts w:eastAsia="Times New Roman"/>
      <w:b/>
      <w:sz w:val="30"/>
      <w:szCs w:val="28"/>
    </w:rPr>
  </w:style>
  <w:style w:type="paragraph" w:styleId="1046" w:customStyle="1">
    <w:name w:val="二级目录"/>
    <w:next w:val="914"/>
    <w:link w:val="104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47" w:customStyle="1">
    <w:name w:val="不明显参考1"/>
    <w:link w:val="914"/>
    <w:uiPriority w:val="0"/>
    <w:qFormat/>
    <w:rPr>
      <w:smallCaps/>
      <w:color w:val="c0504d"/>
      <w:u w:val="single"/>
    </w:rPr>
  </w:style>
  <w:style w:type="character" w:styleId="1048" w:customStyle="1">
    <w:name w:val="Char Char7"/>
    <w:link w:val="914"/>
    <w:uiPriority w:val="0"/>
    <w:qFormat/>
    <w:rPr>
      <w:rFonts w:ascii="Arial" w:hAnsi="Arial" w:eastAsia="幼圆"/>
      <w:b/>
      <w:bCs/>
      <w:sz w:val="44"/>
      <w:szCs w:val="44"/>
      <w:lang w:val="en-US" w:eastAsia="zh-CN" w:bidi="ar-SA"/>
    </w:rPr>
  </w:style>
  <w:style w:type="character" w:styleId="1049" w:customStyle="1">
    <w:name w:val="正文文本缩进 3 字符"/>
    <w:link w:val="914"/>
    <w:uiPriority w:val="0"/>
    <w:qFormat/>
    <w:rPr>
      <w:color w:val="ffff00"/>
      <w:sz w:val="20"/>
    </w:rPr>
  </w:style>
  <w:style w:type="character" w:styleId="1050" w:customStyle="1">
    <w:name w:val="font112"/>
    <w:link w:val="914"/>
    <w:uiPriority w:val="0"/>
    <w:qFormat/>
    <w:rPr>
      <w:rFonts w:hint="eastAsia" w:ascii="宋体" w:hAnsi="宋体" w:eastAsia="宋体" w:cs="宋体"/>
      <w:b/>
      <w:color w:val="000000"/>
      <w:sz w:val="20"/>
      <w:szCs w:val="20"/>
      <w:u w:val="none"/>
    </w:rPr>
  </w:style>
  <w:style w:type="character" w:styleId="1051" w:customStyle="1">
    <w:name w:val="二级条标题 + 宋体 Char"/>
    <w:link w:val="1052"/>
    <w:uiPriority w:val="0"/>
    <w:qFormat/>
    <w:rPr>
      <w:rFonts w:ascii="宋体" w:hAnsi="宋体" w:eastAsia="黑体"/>
    </w:rPr>
  </w:style>
  <w:style w:type="paragraph" w:styleId="1052" w:customStyle="1">
    <w:name w:val="二级条标题 + 宋体"/>
    <w:basedOn w:val="1053"/>
    <w:link w:val="1051"/>
    <w:uiPriority w:val="0"/>
    <w:qFormat/>
    <w:pPr>
      <w:ind w:left="0" w:firstLine="0"/>
      <w:tabs>
        <w:tab w:val="left" w:pos="810" w:leader="none"/>
        <w:tab w:val="left" w:pos="907" w:leader="none"/>
        <w:tab w:val="left" w:pos="1265" w:leader="none"/>
      </w:tabs>
    </w:pPr>
    <w:rPr>
      <w:rFonts w:ascii="宋体"/>
    </w:rPr>
  </w:style>
  <w:style w:type="paragraph" w:styleId="1053" w:customStyle="1">
    <w:name w:val="二级条标题"/>
    <w:basedOn w:val="940"/>
    <w:next w:val="942"/>
    <w:link w:val="1152"/>
    <w:uiPriority w:val="0"/>
    <w:qFormat/>
    <w:pPr>
      <w:outlineLvl w:val="3"/>
    </w:pPr>
  </w:style>
  <w:style w:type="character" w:styleId="1054" w:customStyle="1">
    <w:name w:val="引用 Char"/>
    <w:link w:val="1055"/>
    <w:uiPriority w:val="29"/>
    <w:qFormat/>
    <w:rPr>
      <w:i/>
    </w:rPr>
  </w:style>
  <w:style w:type="paragraph" w:styleId="1055" w:customStyle="1">
    <w:name w:val="引用"/>
    <w:basedOn w:val="914"/>
    <w:next w:val="914"/>
    <w:link w:val="1054"/>
    <w:uiPriority w:val="29"/>
    <w:qFormat/>
    <w:pPr>
      <w:ind w:left="720" w:right="720"/>
    </w:pPr>
    <w:rPr>
      <w:i/>
    </w:rPr>
  </w:style>
  <w:style w:type="character" w:styleId="1056" w:customStyle="1">
    <w:name w:val="标题 3 字符"/>
    <w:link w:val="914"/>
    <w:uiPriority w:val="0"/>
    <w:qFormat/>
    <w:rPr>
      <w:b/>
      <w:sz w:val="20"/>
    </w:rPr>
  </w:style>
  <w:style w:type="character" w:styleId="1057" w:customStyle="1">
    <w:name w:val="12black1"/>
    <w:link w:val="914"/>
    <w:uiPriority w:val="0"/>
    <w:qFormat/>
    <w:rPr>
      <w:color w:val="000000"/>
      <w:sz w:val="24"/>
      <w:szCs w:val="24"/>
      <w:u w:val="none"/>
    </w:rPr>
  </w:style>
  <w:style w:type="character" w:styleId="1058" w:customStyle="1">
    <w:name w:val="Intense Quote Char"/>
    <w:link w:val="914"/>
    <w:uiPriority w:val="30"/>
    <w:qFormat/>
    <w:rPr>
      <w:i/>
    </w:rPr>
  </w:style>
  <w:style w:type="character" w:styleId="1059" w:customStyle="1">
    <w:name w:val="批注主题 Char"/>
    <w:link w:val="1060"/>
    <w:uiPriority w:val="99"/>
    <w:qFormat/>
    <w:rPr>
      <w:b/>
      <w:bCs/>
      <w:sz w:val="21"/>
      <w:szCs w:val="24"/>
    </w:rPr>
  </w:style>
  <w:style w:type="paragraph" w:styleId="1060" w:customStyle="1">
    <w:name w:val="批注主题1"/>
    <w:basedOn w:val="1061"/>
    <w:next w:val="1061"/>
    <w:link w:val="1059"/>
    <w:uiPriority w:val="99"/>
    <w:qFormat/>
    <w:rPr>
      <w:b/>
      <w:bCs/>
    </w:rPr>
  </w:style>
  <w:style w:type="paragraph" w:styleId="1061" w:customStyle="1">
    <w:name w:val="批注文字11"/>
    <w:basedOn w:val="914"/>
    <w:link w:val="1255"/>
    <w:uiPriority w:val="99"/>
    <w:qFormat/>
    <w:pPr>
      <w:jc w:val="left"/>
    </w:pPr>
  </w:style>
  <w:style w:type="character" w:styleId="1062" w:customStyle="1">
    <w:name w:val="正文首行缩进 Char1"/>
    <w:link w:val="914"/>
    <w:uiPriority w:val="99"/>
    <w:semiHidden/>
    <w:qFormat/>
    <w:rPr>
      <w:sz w:val="21"/>
      <w:szCs w:val="24"/>
    </w:rPr>
  </w:style>
  <w:style w:type="character" w:styleId="1063" w:customStyle="1">
    <w:name w:val="列表 3 字符"/>
    <w:link w:val="914"/>
    <w:uiPriority w:val="0"/>
    <w:qFormat/>
    <w:rPr>
      <w:sz w:val="20"/>
    </w:rPr>
  </w:style>
  <w:style w:type="character" w:styleId="1064" w:customStyle="1">
    <w:name w:val="页脚 字符"/>
    <w:link w:val="1065"/>
    <w:uiPriority w:val="0"/>
    <w:qFormat/>
    <w:rPr>
      <w:sz w:val="18"/>
      <w:szCs w:val="18"/>
    </w:rPr>
  </w:style>
  <w:style w:type="paragraph" w:styleId="1065" w:customStyle="1">
    <w:name w:val="页脚1"/>
    <w:basedOn w:val="914"/>
    <w:link w:val="1064"/>
    <w:uiPriority w:val="99"/>
    <w:qFormat/>
    <w:pPr>
      <w:jc w:val="left"/>
      <w:tabs>
        <w:tab w:val="center" w:pos="4153" w:leader="none"/>
        <w:tab w:val="right" w:pos="8306" w:leader="none"/>
      </w:tabs>
    </w:pPr>
    <w:rPr>
      <w:sz w:val="18"/>
      <w:szCs w:val="18"/>
    </w:rPr>
  </w:style>
  <w:style w:type="character" w:styleId="1066" w:customStyle="1">
    <w:name w:val="正文文本缩进 2 Char"/>
    <w:link w:val="1067"/>
    <w:uiPriority w:val="99"/>
    <w:qFormat/>
    <w:rPr>
      <w:rFonts w:ascii="Arial" w:hAnsi="Arial" w:eastAsia="仿宋_GB2312"/>
      <w:sz w:val="32"/>
      <w:szCs w:val="32"/>
      <w:lang w:val="en-US" w:eastAsia="zh-CN"/>
    </w:rPr>
  </w:style>
  <w:style w:type="paragraph" w:styleId="1067" w:customStyle="1">
    <w:name w:val="正文文本缩进 21"/>
    <w:basedOn w:val="914"/>
    <w:link w:val="1066"/>
    <w:uiPriority w:val="99"/>
    <w:qFormat/>
    <w:pPr>
      <w:ind w:left="630" w:firstLine="645"/>
    </w:pPr>
    <w:rPr>
      <w:rFonts w:ascii="Arial" w:hAnsi="Arial" w:eastAsia="仿宋_GB2312"/>
      <w:sz w:val="32"/>
      <w:szCs w:val="32"/>
    </w:rPr>
  </w:style>
  <w:style w:type="character" w:styleId="1068" w:customStyle="1">
    <w:name w:val="标题 Char"/>
    <w:link w:val="1069"/>
    <w:uiPriority w:val="10"/>
    <w:qFormat/>
    <w:rPr>
      <w:sz w:val="48"/>
      <w:szCs w:val="48"/>
    </w:rPr>
  </w:style>
  <w:style w:type="paragraph" w:styleId="1069" w:customStyle="1">
    <w:name w:val="标题1"/>
    <w:basedOn w:val="935"/>
    <w:next w:val="1027"/>
    <w:link w:val="1068"/>
    <w:uiPriority w:val="10"/>
    <w:qFormat/>
    <w:pPr>
      <w:contextualSpacing/>
      <w:spacing w:before="300" w:after="200"/>
    </w:pPr>
    <w:rPr>
      <w:sz w:val="48"/>
      <w:szCs w:val="48"/>
    </w:rPr>
  </w:style>
  <w:style w:type="character" w:styleId="1070" w:customStyle="1">
    <w:name w:val="Quote Char"/>
    <w:link w:val="914"/>
    <w:uiPriority w:val="29"/>
    <w:qFormat/>
    <w:rPr>
      <w:i/>
    </w:rPr>
  </w:style>
  <w:style w:type="character" w:styleId="1071" w:customStyle="1">
    <w:name w:val="正文文本 字符"/>
    <w:link w:val="914"/>
    <w:uiPriority w:val="0"/>
    <w:qFormat/>
    <w:rPr>
      <w:sz w:val="20"/>
    </w:rPr>
  </w:style>
  <w:style w:type="character" w:styleId="1072" w:customStyle="1">
    <w:name w:val="方案文档 Char Char"/>
    <w:link w:val="1073"/>
    <w:uiPriority w:val="0"/>
    <w:qFormat/>
    <w:rPr>
      <w:rFonts w:ascii="宋体" w:hAnsi="宋体"/>
      <w:b/>
    </w:rPr>
  </w:style>
  <w:style w:type="paragraph" w:styleId="1073" w:customStyle="1">
    <w:name w:val="方案文档"/>
    <w:basedOn w:val="914"/>
    <w:link w:val="1072"/>
    <w:uiPriority w:val="0"/>
    <w:qFormat/>
    <w:pPr>
      <w:ind w:left="420"/>
      <w:spacing w:line="360" w:lineRule="auto"/>
      <w:tabs>
        <w:tab w:val="left" w:pos="420" w:leader="none"/>
      </w:tabs>
    </w:pPr>
    <w:rPr>
      <w:rFonts w:ascii="宋体" w:hAnsi="宋体"/>
      <w:b/>
      <w:sz w:val="20"/>
      <w:szCs w:val="20"/>
    </w:rPr>
  </w:style>
  <w:style w:type="character" w:styleId="1074" w:customStyle="1">
    <w:name w:val="正文文本缩进 Char1"/>
    <w:link w:val="914"/>
    <w:uiPriority w:val="0"/>
    <w:semiHidden/>
    <w:qFormat/>
    <w:rPr>
      <w:sz w:val="21"/>
      <w:szCs w:val="24"/>
    </w:rPr>
  </w:style>
  <w:style w:type="character" w:styleId="1075" w:customStyle="1">
    <w:name w:val="正文首行缩进 Char"/>
    <w:link w:val="933"/>
    <w:uiPriority w:val="0"/>
    <w:qFormat/>
    <w:rPr>
      <w:rFonts w:ascii="仿宋_GB2312" w:eastAsia="仿宋_GB2312"/>
      <w:sz w:val="30"/>
      <w:szCs w:val="30"/>
    </w:rPr>
  </w:style>
  <w:style w:type="paragraph" w:styleId="1076" w:customStyle="1">
    <w:name w:val="正文文本112"/>
    <w:basedOn w:val="914"/>
    <w:next w:val="940"/>
    <w:link w:val="1147"/>
    <w:uiPriority w:val="0"/>
    <w:qFormat/>
    <w:pPr>
      <w:spacing w:after="120"/>
    </w:pPr>
  </w:style>
  <w:style w:type="character" w:styleId="1077" w:customStyle="1">
    <w:name w:val="一级条标题 Char"/>
    <w:link w:val="940"/>
    <w:uiPriority w:val="0"/>
    <w:qFormat/>
    <w:rPr>
      <w:rFonts w:ascii="黑体" w:hAnsi="宋体" w:eastAsia="黑体"/>
    </w:rPr>
  </w:style>
  <w:style w:type="character" w:styleId="1078" w:customStyle="1">
    <w:name w:val="正文文本首行缩进 字符"/>
    <w:link w:val="914"/>
    <w:uiPriority w:val="0"/>
    <w:qFormat/>
    <w:rPr>
      <w:sz w:val="20"/>
    </w:rPr>
  </w:style>
  <w:style w:type="character" w:styleId="1079" w:customStyle="1">
    <w:name w:val="正文文本缩进 字符"/>
    <w:link w:val="914"/>
    <w:uiPriority w:val="0"/>
    <w:qFormat/>
    <w:rPr>
      <w:sz w:val="20"/>
    </w:rPr>
  </w:style>
  <w:style w:type="character" w:styleId="1080" w:customStyle="1">
    <w:name w:val="Subtitle Char"/>
    <w:link w:val="914"/>
    <w:uiPriority w:val="11"/>
    <w:qFormat/>
    <w:rPr>
      <w:sz w:val="24"/>
      <w:szCs w:val="24"/>
    </w:rPr>
  </w:style>
  <w:style w:type="character" w:styleId="1081" w:customStyle="1">
    <w:name w:val="10"/>
    <w:link w:val="914"/>
    <w:uiPriority w:val="0"/>
    <w:qFormat/>
  </w:style>
  <w:style w:type="character" w:styleId="1082" w:customStyle="1">
    <w:name w:val="标题 4 Char"/>
    <w:link w:val="1004"/>
    <w:uiPriority w:val="9"/>
    <w:qFormat/>
    <w:rPr>
      <w:rFonts w:ascii="Cambria" w:hAnsi="Cambria"/>
      <w:b/>
      <w:bCs/>
      <w:sz w:val="28"/>
      <w:szCs w:val="28"/>
    </w:rPr>
  </w:style>
  <w:style w:type="character" w:styleId="1083" w:customStyle="1">
    <w:name w:val="Table Text Char1"/>
    <w:link w:val="1084"/>
    <w:uiPriority w:val="0"/>
    <w:qFormat/>
    <w:rPr>
      <w:rFonts w:ascii="Arial" w:hAnsi="Arial" w:eastAsia="Times New Roman"/>
      <w:sz w:val="18"/>
      <w:szCs w:val="18"/>
    </w:rPr>
  </w:style>
  <w:style w:type="paragraph" w:styleId="1084" w:customStyle="1">
    <w:name w:val="Table Text"/>
    <w:link w:val="1083"/>
    <w:uiPriority w:val="0"/>
    <w:qFormat/>
    <w:pPr>
      <w:spacing w:before="80" w:after="80"/>
    </w:pPr>
    <w:rPr>
      <w:rFonts w:hint="default" w:ascii="Arial" w:hAnsi="Arial" w:eastAsia="Times New Roman" w:cs="Times New Roman"/>
      <w:sz w:val="18"/>
      <w:szCs w:val="18"/>
      <w:lang w:val="en-US" w:eastAsia="zh-CN" w:bidi="ar-SA"/>
    </w:rPr>
  </w:style>
  <w:style w:type="character" w:styleId="1085" w:customStyle="1">
    <w:name w:val="脚注文本 Char"/>
    <w:link w:val="1086"/>
    <w:uiPriority w:val="99"/>
    <w:qFormat/>
    <w:rPr>
      <w:sz w:val="18"/>
    </w:rPr>
  </w:style>
  <w:style w:type="paragraph" w:styleId="1086" w:customStyle="1">
    <w:name w:val="脚注文本11"/>
    <w:basedOn w:val="914"/>
    <w:next w:val="1087"/>
    <w:link w:val="1085"/>
    <w:uiPriority w:val="0"/>
    <w:unhideWhenUsed/>
    <w:qFormat/>
    <w:pPr>
      <w:spacing w:after="40"/>
    </w:pPr>
    <w:rPr>
      <w:sz w:val="18"/>
    </w:rPr>
  </w:style>
  <w:style w:type="paragraph" w:styleId="1087" w:customStyle="1">
    <w:name w:val="索引 511"/>
    <w:basedOn w:val="914"/>
    <w:next w:val="914"/>
    <w:uiPriority w:val="0"/>
    <w:qFormat/>
    <w:pPr>
      <w:ind w:left="798"/>
      <w:jc w:val="left"/>
    </w:pPr>
    <w:rPr>
      <w:rFonts w:ascii="Calibri" w:hAnsi="Calibri"/>
      <w:sz w:val="21"/>
    </w:rPr>
  </w:style>
  <w:style w:type="character" w:styleId="1088" w:customStyle="1">
    <w:name w:val="表格 Char Char"/>
    <w:link w:val="1089"/>
    <w:uiPriority w:val="0"/>
    <w:qFormat/>
    <w:rPr>
      <w:rFonts w:ascii="宋体" w:hAnsi="宋体"/>
    </w:rPr>
  </w:style>
  <w:style w:type="paragraph" w:styleId="1089" w:customStyle="1">
    <w:name w:val="表格"/>
    <w:basedOn w:val="914"/>
    <w:link w:val="1088"/>
    <w:uiPriority w:val="0"/>
    <w:qFormat/>
    <w:pPr>
      <w:ind w:firstLine="42"/>
    </w:pPr>
    <w:rPr>
      <w:rFonts w:ascii="宋体" w:hAnsi="宋体"/>
      <w:sz w:val="20"/>
      <w:szCs w:val="20"/>
    </w:rPr>
  </w:style>
  <w:style w:type="character" w:styleId="1090" w:customStyle="1">
    <w:name w:val="页脚 Char"/>
    <w:link w:val="1091"/>
    <w:uiPriority w:val="99"/>
    <w:qFormat/>
    <w:rPr>
      <w:sz w:val="18"/>
      <w:szCs w:val="18"/>
    </w:rPr>
  </w:style>
  <w:style w:type="paragraph" w:styleId="1091" w:customStyle="1">
    <w:name w:val="页脚11"/>
    <w:basedOn w:val="914"/>
    <w:link w:val="1090"/>
    <w:uiPriority w:val="99"/>
    <w:unhideWhenUsed/>
    <w:qFormat/>
    <w:pPr>
      <w:jc w:val="left"/>
      <w:tabs>
        <w:tab w:val="center" w:pos="4153" w:leader="none"/>
        <w:tab w:val="right" w:pos="8306" w:leader="none"/>
      </w:tabs>
    </w:pPr>
    <w:rPr>
      <w:sz w:val="18"/>
      <w:szCs w:val="18"/>
    </w:rPr>
  </w:style>
  <w:style w:type="character" w:styleId="1092" w:customStyle="1">
    <w:name w:val="NormalCharacter1"/>
    <w:link w:val="914"/>
    <w:uiPriority w:val="0"/>
    <w:semiHidden/>
    <w:qFormat/>
    <w:rPr>
      <w:rFonts w:ascii="Times New Roman" w:hAnsi="Times New Roman" w:eastAsia="宋体" w:cs="Times New Roman"/>
      <w:sz w:val="21"/>
      <w:szCs w:val="24"/>
    </w:rPr>
  </w:style>
  <w:style w:type="character" w:styleId="1093" w:customStyle="1">
    <w:name w:val="Para head"/>
    <w:link w:val="914"/>
    <w:uiPriority w:val="0"/>
    <w:qFormat/>
  </w:style>
  <w:style w:type="character" w:styleId="1094" w:customStyle="1">
    <w:name w:val="Char Char31"/>
    <w:link w:val="914"/>
    <w:uiPriority w:val="0"/>
    <w:qFormat/>
    <w:rPr>
      <w:rFonts w:ascii="Arial" w:hAnsi="Arial" w:eastAsia="幼圆"/>
      <w:b/>
      <w:bCs/>
      <w:sz w:val="44"/>
      <w:szCs w:val="44"/>
      <w:lang w:val="en-US" w:eastAsia="zh-CN" w:bidi="ar-SA"/>
    </w:rPr>
  </w:style>
  <w:style w:type="character" w:styleId="1095" w:customStyle="1">
    <w:name w:val="HTML 地址 Char2"/>
    <w:link w:val="914"/>
    <w:uiPriority w:val="99"/>
    <w:semiHidden/>
    <w:qFormat/>
    <w:rPr>
      <w:i/>
      <w:iCs/>
      <w:sz w:val="21"/>
      <w:szCs w:val="24"/>
    </w:rPr>
  </w:style>
  <w:style w:type="character" w:styleId="1096" w:customStyle="1">
    <w:name w:val="页码1"/>
    <w:link w:val="936"/>
    <w:uiPriority w:val="0"/>
    <w:qFormat/>
    <w:rPr>
      <w:rFonts w:ascii="Times New Roman" w:hAnsi="Times New Roman" w:eastAsia="宋体" w:cs="Times New Roman"/>
      <w:lang w:val="en-US" w:eastAsia="zh-CN" w:bidi="ar-SA"/>
    </w:rPr>
  </w:style>
  <w:style w:type="character" w:styleId="1097" w:customStyle="1">
    <w:name w:val="Plain Text Char"/>
    <w:link w:val="914"/>
    <w:uiPriority w:val="99"/>
    <w:qFormat/>
    <w:rPr>
      <w:rFonts w:ascii="宋体" w:hAnsi="Courier New"/>
      <w:sz w:val="21"/>
    </w:rPr>
  </w:style>
  <w:style w:type="character" w:styleId="1098" w:customStyle="1">
    <w:name w:val="Heading 4 Char"/>
    <w:link w:val="994"/>
    <w:uiPriority w:val="9"/>
    <w:qFormat/>
    <w:rPr>
      <w:rFonts w:ascii="Arial" w:hAnsi="Arial" w:eastAsia="Arial" w:cs="Arial"/>
      <w:b/>
      <w:bCs/>
      <w:sz w:val="26"/>
      <w:szCs w:val="26"/>
    </w:rPr>
  </w:style>
  <w:style w:type="character" w:styleId="1099" w:customStyle="1">
    <w:name w:val="font21"/>
    <w:link w:val="914"/>
    <w:uiPriority w:val="99"/>
    <w:qFormat/>
    <w:rPr>
      <w:rFonts w:ascii="仿宋_GB2312" w:eastAsia="仿宋_GB2312" w:cs="仿宋_GB2312"/>
      <w:b/>
      <w:color w:val="000000"/>
      <w:sz w:val="24"/>
      <w:szCs w:val="24"/>
      <w:u w:val="none"/>
    </w:rPr>
  </w:style>
  <w:style w:type="character" w:styleId="1100" w:customStyle="1">
    <w:name w:val="明显参考1"/>
    <w:link w:val="914"/>
    <w:uiPriority w:val="0"/>
    <w:qFormat/>
    <w:rPr>
      <w:b/>
      <w:bCs/>
      <w:smallCaps/>
      <w:color w:val="c0504d"/>
      <w:spacing w:val="5"/>
      <w:u w:val="single"/>
    </w:rPr>
  </w:style>
  <w:style w:type="character" w:styleId="1101" w:customStyle="1">
    <w:name w:val="日期 字符"/>
    <w:link w:val="914"/>
    <w:uiPriority w:val="0"/>
    <w:qFormat/>
    <w:rPr>
      <w:sz w:val="20"/>
    </w:rPr>
  </w:style>
  <w:style w:type="character" w:styleId="1102" w:customStyle="1">
    <w:name w:val="HTML 地址 Char"/>
    <w:link w:val="1103"/>
    <w:uiPriority w:val="0"/>
    <w:qFormat/>
    <w:rPr>
      <w:rFonts w:ascii="宋体"/>
      <w:i/>
      <w:iCs/>
      <w:sz w:val="21"/>
      <w:szCs w:val="21"/>
    </w:rPr>
  </w:style>
  <w:style w:type="paragraph" w:styleId="1103" w:customStyle="1">
    <w:name w:val="HTML 地址1"/>
    <w:basedOn w:val="914"/>
    <w:link w:val="1102"/>
    <w:uiPriority w:val="0"/>
    <w:qFormat/>
    <w:rPr>
      <w:rFonts w:ascii="宋体"/>
      <w:i/>
      <w:iCs/>
      <w:sz w:val="20"/>
      <w:szCs w:val="21"/>
    </w:rPr>
  </w:style>
  <w:style w:type="character" w:styleId="1104" w:customStyle="1">
    <w:name w:val="HTML 地址 Char1"/>
    <w:link w:val="914"/>
    <w:uiPriority w:val="0"/>
    <w:qFormat/>
    <w:rPr>
      <w:i/>
      <w:iCs/>
      <w:sz w:val="21"/>
      <w:szCs w:val="21"/>
    </w:rPr>
  </w:style>
  <w:style w:type="character" w:styleId="1105" w:customStyle="1">
    <w:name w:val="文档结构图 Char1"/>
    <w:link w:val="914"/>
    <w:uiPriority w:val="99"/>
    <w:semiHidden/>
    <w:qFormat/>
    <w:rPr>
      <w:rFonts w:ascii="宋体"/>
      <w:sz w:val="18"/>
      <w:szCs w:val="18"/>
    </w:rPr>
  </w:style>
  <w:style w:type="character" w:styleId="1106" w:customStyle="1">
    <w:name w:val="Header Char"/>
    <w:link w:val="1107"/>
    <w:uiPriority w:val="99"/>
    <w:qFormat/>
  </w:style>
  <w:style w:type="paragraph" w:styleId="1107" w:customStyle="1">
    <w:name w:val="页眉1"/>
    <w:basedOn w:val="914"/>
    <w:link w:val="1106"/>
    <w:uiPriority w:val="0"/>
    <w:qFormat/>
    <w:pPr>
      <w:jc w:val="center"/>
      <w:tabs>
        <w:tab w:val="center" w:pos="4153" w:leader="none"/>
        <w:tab w:val="right" w:pos="8306" w:leader="none"/>
      </w:tabs>
      <w:pBdr>
        <w:bottom w:val="single" w:color="000000" w:sz="6" w:space="1"/>
      </w:pBdr>
    </w:pPr>
    <w:rPr>
      <w:sz w:val="18"/>
      <w:szCs w:val="18"/>
    </w:rPr>
  </w:style>
  <w:style w:type="character" w:styleId="1108" w:customStyle="1">
    <w:name w:val="表头 Char"/>
    <w:link w:val="1109"/>
    <w:uiPriority w:val="0"/>
    <w:qFormat/>
    <w:rPr>
      <w:rFonts w:eastAsia="黑体"/>
      <w:spacing w:val="-10"/>
    </w:rPr>
  </w:style>
  <w:style w:type="paragraph" w:styleId="1109" w:customStyle="1">
    <w:name w:val="表头"/>
    <w:basedOn w:val="914"/>
    <w:link w:val="1108"/>
    <w:uiPriority w:val="0"/>
    <w:qFormat/>
    <w:pPr>
      <w:jc w:val="center"/>
      <w:spacing w:line="320" w:lineRule="atLeast"/>
    </w:pPr>
    <w:rPr>
      <w:rFonts w:eastAsia="黑体"/>
      <w:spacing w:val="-10"/>
      <w:sz w:val="20"/>
      <w:szCs w:val="20"/>
    </w:rPr>
  </w:style>
  <w:style w:type="character" w:styleId="1110" w:customStyle="1">
    <w:name w:val="正文首行缩进 2 Char"/>
    <w:link w:val="943"/>
    <w:uiPriority w:val="99"/>
    <w:qFormat/>
    <w:rPr>
      <w:rFonts w:ascii="宋体" w:hAnsi="宋体"/>
      <w:sz w:val="21"/>
      <w:szCs w:val="24"/>
      <w:lang w:val="en-US" w:eastAsia="zh-CN"/>
    </w:rPr>
  </w:style>
  <w:style w:type="character" w:styleId="1111" w:customStyle="1">
    <w:name w:val="HTML 预设格式 Char"/>
    <w:link w:val="1112"/>
    <w:uiPriority w:val="99"/>
    <w:qFormat/>
    <w:rPr>
      <w:rFonts w:ascii="宋体" w:hAnsi="宋体"/>
      <w:sz w:val="24"/>
      <w:szCs w:val="24"/>
    </w:rPr>
  </w:style>
  <w:style w:type="paragraph" w:styleId="1112" w:customStyle="1">
    <w:name w:val="HTML 预设格式1"/>
    <w:basedOn w:val="914"/>
    <w:link w:val="11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13" w:customStyle="1">
    <w:name w:val="普通正文 Char"/>
    <w:link w:val="1114"/>
    <w:uiPriority w:val="0"/>
    <w:qFormat/>
    <w:rPr>
      <w:rFonts w:ascii="Arial" w:hAnsi="Arial"/>
      <w:sz w:val="24"/>
      <w:szCs w:val="24"/>
    </w:rPr>
  </w:style>
  <w:style w:type="paragraph" w:styleId="1114" w:customStyle="1">
    <w:name w:val="普通正文"/>
    <w:basedOn w:val="914"/>
    <w:link w:val="1113"/>
    <w:uiPriority w:val="0"/>
    <w:qFormat/>
    <w:pPr>
      <w:ind w:firstLine="480"/>
      <w:jc w:val="left"/>
      <w:spacing w:before="120" w:after="120" w:line="360" w:lineRule="auto"/>
    </w:pPr>
    <w:rPr>
      <w:rFonts w:ascii="Arial" w:hAnsi="Arial"/>
      <w:sz w:val="24"/>
    </w:rPr>
  </w:style>
  <w:style w:type="character" w:styleId="1115" w:customStyle="1">
    <w:name w:val="标题 字符"/>
    <w:link w:val="914"/>
    <w:uiPriority w:val="0"/>
    <w:qFormat/>
    <w:rPr>
      <w:sz w:val="20"/>
    </w:rPr>
  </w:style>
  <w:style w:type="character" w:styleId="1116" w:customStyle="1">
    <w:name w:val="正文文本缩进 3 Char1"/>
    <w:link w:val="914"/>
    <w:uiPriority w:val="99"/>
    <w:semiHidden/>
    <w:qFormat/>
    <w:rPr>
      <w:sz w:val="16"/>
      <w:szCs w:val="16"/>
    </w:rPr>
  </w:style>
  <w:style w:type="character" w:styleId="1117" w:customStyle="1">
    <w:name w:val="尾注文本 Char"/>
    <w:link w:val="1118"/>
    <w:uiPriority w:val="0"/>
    <w:qFormat/>
    <w:rPr>
      <w:sz w:val="20"/>
    </w:rPr>
  </w:style>
  <w:style w:type="paragraph" w:styleId="1118" w:customStyle="1">
    <w:name w:val="尾注文本1"/>
    <w:basedOn w:val="914"/>
    <w:link w:val="1117"/>
    <w:uiPriority w:val="0"/>
    <w:unhideWhenUsed/>
    <w:qFormat/>
    <w:rPr>
      <w:sz w:val="20"/>
    </w:rPr>
  </w:style>
  <w:style w:type="character" w:styleId="1119" w:customStyle="1">
    <w:name w:val="美标题3 Char Char"/>
    <w:link w:val="1120"/>
    <w:uiPriority w:val="0"/>
    <w:qFormat/>
    <w:rPr>
      <w:rFonts w:ascii="宋体" w:hAnsi="宋体"/>
      <w:b/>
    </w:rPr>
  </w:style>
  <w:style w:type="paragraph" w:styleId="1120" w:customStyle="1">
    <w:name w:val="美标题3"/>
    <w:basedOn w:val="914"/>
    <w:link w:val="1119"/>
    <w:uiPriority w:val="0"/>
    <w:qFormat/>
    <w:pPr>
      <w:spacing w:line="360" w:lineRule="auto"/>
    </w:pPr>
    <w:rPr>
      <w:rFonts w:ascii="宋体" w:hAnsi="宋体"/>
      <w:b/>
      <w:sz w:val="20"/>
      <w:szCs w:val="20"/>
    </w:rPr>
  </w:style>
  <w:style w:type="character" w:styleId="1121" w:customStyle="1">
    <w:name w:val="Heading 3 Char"/>
    <w:link w:val="1122"/>
    <w:uiPriority w:val="9"/>
    <w:qFormat/>
    <w:rPr>
      <w:rFonts w:ascii="Arial" w:hAnsi="Arial" w:eastAsia="Arial" w:cs="Arial"/>
      <w:sz w:val="30"/>
      <w:szCs w:val="30"/>
    </w:rPr>
  </w:style>
  <w:style w:type="paragraph" w:styleId="1122" w:customStyle="1">
    <w:name w:val="标题 31"/>
    <w:basedOn w:val="936"/>
    <w:next w:val="936"/>
    <w:link w:val="1121"/>
    <w:uiPriority w:val="9"/>
    <w:unhideWhenUsed/>
    <w:qFormat/>
    <w:pPr>
      <w:keepLines/>
      <w:keepNext/>
      <w:spacing w:before="320" w:after="200"/>
      <w:outlineLvl w:val="2"/>
    </w:pPr>
    <w:rPr>
      <w:rFonts w:ascii="Arial" w:hAnsi="Arial" w:eastAsia="Arial" w:cs="Arial"/>
      <w:sz w:val="30"/>
      <w:szCs w:val="30"/>
    </w:rPr>
  </w:style>
  <w:style w:type="character" w:styleId="1123" w:customStyle="1">
    <w:name w:val="标题2 Char Char"/>
    <w:link w:val="1124"/>
    <w:uiPriority w:val="0"/>
    <w:qFormat/>
    <w:rPr>
      <w:rFonts w:eastAsia="方正楷体_GBK"/>
      <w:sz w:val="32"/>
    </w:rPr>
  </w:style>
  <w:style w:type="paragraph" w:styleId="1124" w:customStyle="1">
    <w:name w:val="标题2"/>
    <w:basedOn w:val="914"/>
    <w:next w:val="914"/>
    <w:link w:val="1123"/>
    <w:uiPriority w:val="0"/>
    <w:qFormat/>
    <w:pPr>
      <w:jc w:val="center"/>
    </w:pPr>
    <w:rPr>
      <w:rFonts w:eastAsia="方正楷体_GBK"/>
      <w:sz w:val="32"/>
      <w:szCs w:val="20"/>
    </w:rPr>
  </w:style>
  <w:style w:type="character" w:styleId="1125" w:customStyle="1">
    <w:name w:val="正文文本缩进 2 Char1"/>
    <w:link w:val="914"/>
    <w:uiPriority w:val="99"/>
    <w:semiHidden/>
    <w:qFormat/>
    <w:rPr>
      <w:sz w:val="21"/>
      <w:szCs w:val="24"/>
    </w:rPr>
  </w:style>
  <w:style w:type="character" w:styleId="1126" w:customStyle="1">
    <w:name w:val="Endnote Text Char"/>
    <w:link w:val="914"/>
    <w:uiPriority w:val="99"/>
    <w:qFormat/>
    <w:rPr>
      <w:sz w:val="20"/>
    </w:rPr>
  </w:style>
  <w:style w:type="character" w:styleId="1127" w:customStyle="1">
    <w:name w:val="正文文本 (9)_"/>
    <w:link w:val="1128"/>
    <w:uiPriority w:val="0"/>
    <w:qFormat/>
    <w:rPr>
      <w:rFonts w:ascii="MingLiU" w:hAnsi="MingLiU" w:eastAsia="MingLiU"/>
      <w:spacing w:val="20"/>
      <w:sz w:val="16"/>
      <w:szCs w:val="16"/>
      <w:shd w:val="clear" w:color="auto" w:fill="ffffff"/>
    </w:rPr>
  </w:style>
  <w:style w:type="paragraph" w:styleId="1128" w:customStyle="1">
    <w:name w:val="正文文本 (9)3"/>
    <w:basedOn w:val="914"/>
    <w:link w:val="1127"/>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29" w:customStyle="1">
    <w:name w:val="不明显强调1"/>
    <w:link w:val="914"/>
    <w:uiPriority w:val="0"/>
    <w:qFormat/>
    <w:rPr>
      <w:i/>
      <w:color w:val="000000"/>
      <w:sz w:val="21"/>
    </w:rPr>
  </w:style>
  <w:style w:type="character" w:styleId="1130" w:customStyle="1">
    <w:name w:val="日期 Char"/>
    <w:link w:val="1131"/>
    <w:uiPriority w:val="99"/>
    <w:qFormat/>
    <w:rPr>
      <w:sz w:val="24"/>
      <w:szCs w:val="24"/>
    </w:rPr>
  </w:style>
  <w:style w:type="paragraph" w:styleId="1131" w:customStyle="1">
    <w:name w:val="日期1"/>
    <w:basedOn w:val="914"/>
    <w:next w:val="914"/>
    <w:link w:val="1130"/>
    <w:uiPriority w:val="99"/>
    <w:qFormat/>
    <w:rPr>
      <w:sz w:val="24"/>
    </w:rPr>
  </w:style>
  <w:style w:type="character" w:styleId="1132" w:customStyle="1">
    <w:name w:val="Heading 6 Char"/>
    <w:link w:val="1133"/>
    <w:uiPriority w:val="9"/>
    <w:qFormat/>
    <w:rPr>
      <w:rFonts w:ascii="Arial" w:hAnsi="Arial" w:eastAsia="Arial" w:cs="Arial"/>
      <w:b/>
      <w:bCs/>
      <w:sz w:val="22"/>
      <w:szCs w:val="22"/>
    </w:rPr>
  </w:style>
  <w:style w:type="paragraph" w:styleId="1133" w:customStyle="1">
    <w:name w:val="标题 61"/>
    <w:basedOn w:val="914"/>
    <w:next w:val="914"/>
    <w:link w:val="1132"/>
    <w:uiPriority w:val="9"/>
    <w:unhideWhenUsed/>
    <w:qFormat/>
    <w:pPr>
      <w:keepLines/>
      <w:keepNext/>
      <w:spacing w:before="320" w:after="200"/>
      <w:outlineLvl w:val="5"/>
    </w:pPr>
    <w:rPr>
      <w:rFonts w:ascii="Arial" w:hAnsi="Arial" w:eastAsia="Arial" w:cs="Arial"/>
      <w:b/>
      <w:bCs/>
      <w:sz w:val="22"/>
      <w:szCs w:val="22"/>
    </w:rPr>
  </w:style>
  <w:style w:type="character" w:styleId="1134" w:customStyle="1">
    <w:name w:val="fontstyle01"/>
    <w:link w:val="914"/>
    <w:uiPriority w:val="0"/>
    <w:qFormat/>
    <w:rPr>
      <w:rFonts w:hint="eastAsia" w:ascii="宋体" w:hAnsi="宋体" w:eastAsia="宋体"/>
      <w:color w:val="000000"/>
      <w:sz w:val="24"/>
      <w:szCs w:val="24"/>
    </w:rPr>
  </w:style>
  <w:style w:type="character" w:styleId="1135" w:customStyle="1">
    <w:name w:val="超链接1"/>
    <w:link w:val="982"/>
    <w:uiPriority w:val="0"/>
    <w:qFormat/>
    <w:rPr>
      <w:rFonts w:ascii="Times New Roman" w:hAnsi="Times New Roman" w:eastAsia="宋体"/>
      <w:sz w:val="21"/>
      <w:szCs w:val="24"/>
      <w:lang w:val="en-US" w:eastAsia="zh-CN" w:bidi="ar-SA"/>
    </w:rPr>
  </w:style>
  <w:style w:type="character" w:styleId="1136" w:customStyle="1">
    <w:name w:val="章标题 Char"/>
    <w:link w:val="941"/>
    <w:uiPriority w:val="0"/>
    <w:qFormat/>
    <w:rPr>
      <w:rFonts w:ascii="黑体" w:eastAsia="黑体"/>
      <w:sz w:val="21"/>
      <w:szCs w:val="22"/>
    </w:rPr>
  </w:style>
  <w:style w:type="character" w:styleId="1137" w:customStyle="1">
    <w:name w:val="副标题 Char"/>
    <w:link w:val="1138"/>
    <w:uiPriority w:val="11"/>
    <w:qFormat/>
    <w:rPr>
      <w:sz w:val="24"/>
      <w:szCs w:val="24"/>
    </w:rPr>
  </w:style>
  <w:style w:type="paragraph" w:styleId="1138" w:customStyle="1">
    <w:name w:val="副标题1"/>
    <w:basedOn w:val="914"/>
    <w:next w:val="914"/>
    <w:link w:val="1137"/>
    <w:uiPriority w:val="11"/>
    <w:qFormat/>
    <w:pPr>
      <w:spacing w:before="200" w:after="200"/>
    </w:pPr>
    <w:rPr>
      <w:sz w:val="24"/>
    </w:rPr>
  </w:style>
  <w:style w:type="character" w:styleId="1139" w:customStyle="1">
    <w:name w:val="Char Char29"/>
    <w:link w:val="914"/>
    <w:uiPriority w:val="0"/>
    <w:qFormat/>
    <w:rPr>
      <w:rFonts w:ascii="Arial" w:hAnsi="Arial" w:eastAsia="黑体"/>
      <w:b/>
      <w:bCs/>
      <w:sz w:val="28"/>
      <w:szCs w:val="28"/>
      <w:lang w:val="en-US" w:eastAsia="zh-CN" w:bidi="ar-SA"/>
    </w:rPr>
  </w:style>
  <w:style w:type="character" w:styleId="1140" w:customStyle="1">
    <w:name w:val="font131"/>
    <w:link w:val="914"/>
    <w:uiPriority w:val="99"/>
    <w:qFormat/>
    <w:rPr>
      <w:rFonts w:ascii="Tahoma" w:hAnsi="Tahoma" w:cs="Tahoma"/>
      <w:color w:val="333333"/>
      <w:sz w:val="20"/>
      <w:szCs w:val="20"/>
      <w:u w:val="none"/>
    </w:rPr>
  </w:style>
  <w:style w:type="character" w:styleId="1141" w:customStyle="1">
    <w:name w:val="纯文本 Char1"/>
    <w:link w:val="914"/>
    <w:uiPriority w:val="0"/>
    <w:semiHidden/>
    <w:qFormat/>
    <w:rPr>
      <w:rFonts w:ascii="宋体" w:hAnsi="Courier New" w:cs="Courier New"/>
      <w:sz w:val="21"/>
      <w:szCs w:val="21"/>
    </w:rPr>
  </w:style>
  <w:style w:type="character" w:styleId="1142" w:customStyle="1">
    <w:name w:val="缺省文本 Char"/>
    <w:link w:val="1143"/>
    <w:uiPriority w:val="0"/>
    <w:qFormat/>
    <w:rPr>
      <w:rFonts w:ascii="Arial" w:hAnsi="Arial"/>
      <w:sz w:val="24"/>
      <w:szCs w:val="21"/>
    </w:rPr>
  </w:style>
  <w:style w:type="paragraph" w:styleId="1143" w:customStyle="1">
    <w:name w:val="缺省文本"/>
    <w:basedOn w:val="914"/>
    <w:link w:val="1142"/>
    <w:uiPriority w:val="0"/>
    <w:qFormat/>
    <w:pPr>
      <w:jc w:val="left"/>
      <w:spacing w:line="360" w:lineRule="auto"/>
    </w:pPr>
    <w:rPr>
      <w:rFonts w:ascii="Arial" w:hAnsi="Arial"/>
      <w:sz w:val="24"/>
      <w:szCs w:val="21"/>
    </w:rPr>
  </w:style>
  <w:style w:type="character" w:styleId="1144" w:customStyle="1">
    <w:name w:val="正文文本 3 Char"/>
    <w:link w:val="1145"/>
    <w:uiPriority w:val="0"/>
    <w:qFormat/>
    <w:rPr>
      <w:rFonts w:ascii="仿宋_GB2312" w:hAnsi="Arial" w:eastAsia="仿宋_GB2312"/>
      <w:sz w:val="32"/>
      <w:szCs w:val="32"/>
    </w:rPr>
  </w:style>
  <w:style w:type="paragraph" w:styleId="1145" w:customStyle="1">
    <w:name w:val="正文文本 31"/>
    <w:basedOn w:val="914"/>
    <w:link w:val="1144"/>
    <w:uiPriority w:val="0"/>
    <w:qFormat/>
    <w:rPr>
      <w:rFonts w:ascii="仿宋_GB2312" w:hAnsi="Arial" w:eastAsia="仿宋_GB2312"/>
      <w:sz w:val="32"/>
      <w:szCs w:val="32"/>
    </w:rPr>
  </w:style>
  <w:style w:type="character" w:styleId="1146" w:customStyle="1">
    <w:name w:val="font81"/>
    <w:link w:val="914"/>
    <w:uiPriority w:val="99"/>
    <w:qFormat/>
    <w:rPr>
      <w:rFonts w:ascii="仿宋_GB2312" w:eastAsia="仿宋_GB2312" w:cs="仿宋_GB2312"/>
      <w:b/>
      <w:color w:val="000000"/>
      <w:sz w:val="24"/>
      <w:szCs w:val="24"/>
      <w:u w:val="none"/>
    </w:rPr>
  </w:style>
  <w:style w:type="character" w:styleId="1147" w:customStyle="1">
    <w:name w:val="正文文本 Char1"/>
    <w:link w:val="1076"/>
    <w:uiPriority w:val="0"/>
    <w:qFormat/>
    <w:rPr>
      <w:sz w:val="21"/>
      <w:szCs w:val="24"/>
    </w:rPr>
  </w:style>
  <w:style w:type="character" w:styleId="1148" w:customStyle="1">
    <w:name w:val="Footnote Text Char"/>
    <w:link w:val="914"/>
    <w:uiPriority w:val="99"/>
    <w:qFormat/>
    <w:rPr>
      <w:sz w:val="18"/>
    </w:rPr>
  </w:style>
  <w:style w:type="character" w:styleId="1149" w:customStyle="1">
    <w:name w:val="标题 2 字符"/>
    <w:link w:val="992"/>
    <w:uiPriority w:val="0"/>
    <w:qFormat/>
    <w:rPr>
      <w:rFonts w:ascii="Cambria" w:hAnsi="Cambria"/>
      <w:b/>
      <w:bCs/>
      <w:sz w:val="28"/>
      <w:szCs w:val="32"/>
    </w:rPr>
  </w:style>
  <w:style w:type="character" w:styleId="1150" w:customStyle="1">
    <w:name w:val="Char Char17"/>
    <w:link w:val="914"/>
    <w:uiPriority w:val="0"/>
    <w:qFormat/>
    <w:rPr>
      <w:rFonts w:eastAsia="宋体"/>
      <w:sz w:val="18"/>
      <w:szCs w:val="18"/>
      <w:lang w:bidi="ar-SA"/>
    </w:rPr>
  </w:style>
  <w:style w:type="character" w:styleId="1151" w:customStyle="1">
    <w:name w:val="正文文本 3 字符"/>
    <w:link w:val="914"/>
    <w:uiPriority w:val="0"/>
    <w:qFormat/>
    <w:rPr>
      <w:sz w:val="20"/>
    </w:rPr>
  </w:style>
  <w:style w:type="character" w:styleId="1152" w:customStyle="1">
    <w:name w:val="二级条标题 Char"/>
    <w:link w:val="1053"/>
    <w:uiPriority w:val="0"/>
    <w:qFormat/>
    <w:rPr>
      <w:rFonts w:ascii="黑体" w:hAnsi="宋体" w:eastAsia="黑体"/>
    </w:rPr>
  </w:style>
  <w:style w:type="character" w:styleId="1153" w:customStyle="1">
    <w:name w:val="三级条标题 Char"/>
    <w:link w:val="1154"/>
    <w:uiPriority w:val="0"/>
    <w:qFormat/>
    <w:rPr>
      <w:rFonts w:ascii="黑体" w:hAnsi="宋体" w:eastAsia="黑体"/>
    </w:rPr>
  </w:style>
  <w:style w:type="paragraph" w:styleId="1154" w:customStyle="1">
    <w:name w:val="三级条标题"/>
    <w:basedOn w:val="1053"/>
    <w:next w:val="942"/>
    <w:link w:val="1153"/>
    <w:uiPriority w:val="0"/>
    <w:qFormat/>
    <w:pPr>
      <w:outlineLvl w:val="4"/>
    </w:pPr>
  </w:style>
  <w:style w:type="character" w:styleId="1155" w:customStyle="1">
    <w:name w:val="Table Heading Char"/>
    <w:link w:val="1156"/>
    <w:uiPriority w:val="0"/>
    <w:qFormat/>
    <w:rPr>
      <w:rFonts w:ascii="Arial" w:hAnsi="Arial" w:eastAsia="黑体"/>
      <w:sz w:val="18"/>
      <w:szCs w:val="22"/>
      <w:lang w:eastAsia="en-US"/>
    </w:rPr>
  </w:style>
  <w:style w:type="paragraph" w:styleId="1156" w:customStyle="1">
    <w:name w:val="Table Heading"/>
    <w:link w:val="1155"/>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57" w:customStyle="1">
    <w:name w:val="明显强调1"/>
    <w:link w:val="914"/>
    <w:uiPriority w:val="0"/>
    <w:qFormat/>
    <w:rPr>
      <w:i/>
      <w:color w:val="000000"/>
      <w:sz w:val="21"/>
    </w:rPr>
  </w:style>
  <w:style w:type="character" w:styleId="1158" w:customStyle="1">
    <w:name w:val="Plain Text Char1"/>
    <w:link w:val="914"/>
    <w:uiPriority w:val="99"/>
    <w:semiHidden/>
    <w:qFormat/>
    <w:rPr>
      <w:rFonts w:ascii="宋体" w:hAnsi="Courier New" w:cs="Courier New"/>
      <w:sz w:val="21"/>
      <w:szCs w:val="21"/>
    </w:rPr>
  </w:style>
  <w:style w:type="character" w:styleId="1159" w:customStyle="1">
    <w:name w:val="页眉 Char"/>
    <w:link w:val="1160"/>
    <w:uiPriority w:val="99"/>
    <w:qFormat/>
    <w:rPr>
      <w:sz w:val="18"/>
      <w:szCs w:val="18"/>
    </w:rPr>
  </w:style>
  <w:style w:type="paragraph" w:styleId="1160" w:customStyle="1">
    <w:name w:val="页眉11"/>
    <w:basedOn w:val="914"/>
    <w:link w:val="115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61" w:customStyle="1">
    <w:name w:val="Item List Char"/>
    <w:link w:val="1162"/>
    <w:uiPriority w:val="0"/>
    <w:qFormat/>
    <w:rPr>
      <w:rFonts w:eastAsia="Times New Roman" w:cs="Arial"/>
      <w:sz w:val="21"/>
      <w:szCs w:val="21"/>
    </w:rPr>
  </w:style>
  <w:style w:type="paragraph" w:styleId="1162" w:customStyle="1">
    <w:name w:val="Item List"/>
    <w:link w:val="116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63" w:customStyle="1">
    <w:name w:val="列表段落 字符"/>
    <w:link w:val="1164"/>
    <w:uiPriority w:val="0"/>
    <w:qFormat/>
    <w:rPr>
      <w:sz w:val="21"/>
      <w:szCs w:val="24"/>
      <w:lang w:val="en-US" w:eastAsia="zh-CN"/>
    </w:rPr>
  </w:style>
  <w:style w:type="paragraph" w:styleId="1164" w:customStyle="1">
    <w:name w:val="_Style 34"/>
    <w:basedOn w:val="914"/>
    <w:next w:val="1165"/>
    <w:link w:val="1163"/>
    <w:uiPriority w:val="0"/>
    <w:qFormat/>
    <w:pPr>
      <w:ind w:firstLine="420"/>
      <w:spacing w:line="274" w:lineRule="auto"/>
    </w:pPr>
  </w:style>
  <w:style w:type="paragraph" w:styleId="1165" w:customStyle="1">
    <w:name w:val="列出段落"/>
    <w:basedOn w:val="914"/>
    <w:link w:val="1250"/>
    <w:uiPriority w:val="0"/>
    <w:qFormat/>
    <w:pPr>
      <w:contextualSpacing/>
      <w:ind w:left="720"/>
    </w:pPr>
  </w:style>
  <w:style w:type="character" w:styleId="1166" w:customStyle="1">
    <w:name w:val="NormalCharacter11"/>
    <w:link w:val="914"/>
    <w:uiPriority w:val="0"/>
    <w:semiHidden/>
    <w:qFormat/>
    <w:rPr>
      <w:rFonts w:ascii="Times New Roman" w:hAnsi="Times New Roman" w:eastAsia="宋体" w:cs="Times New Roman"/>
      <w:sz w:val="21"/>
      <w:szCs w:val="24"/>
    </w:rPr>
  </w:style>
  <w:style w:type="character" w:styleId="1167" w:customStyle="1">
    <w:name w:val="正文缩进 字符"/>
    <w:link w:val="914"/>
    <w:uiPriority w:val="0"/>
    <w:qFormat/>
    <w:rPr>
      <w:sz w:val="20"/>
    </w:rPr>
  </w:style>
  <w:style w:type="character" w:styleId="1168" w:customStyle="1">
    <w:name w:val="纯文本 字符"/>
    <w:link w:val="914"/>
    <w:uiPriority w:val="0"/>
    <w:qFormat/>
    <w:rPr>
      <w:sz w:val="20"/>
    </w:rPr>
  </w:style>
  <w:style w:type="character" w:styleId="1169" w:customStyle="1">
    <w:name w:val="标题 1 字符"/>
    <w:link w:val="914"/>
    <w:uiPriority w:val="0"/>
    <w:qFormat/>
    <w:rPr>
      <w:b/>
      <w:sz w:val="20"/>
    </w:rPr>
  </w:style>
  <w:style w:type="character" w:styleId="1170" w:customStyle="1">
    <w:name w:val="日期 Char1"/>
    <w:link w:val="914"/>
    <w:uiPriority w:val="99"/>
    <w:semiHidden/>
    <w:qFormat/>
    <w:rPr>
      <w:sz w:val="21"/>
      <w:szCs w:val="24"/>
    </w:rPr>
  </w:style>
  <w:style w:type="character" w:styleId="1171" w:customStyle="1">
    <w:name w:val="书籍标题1"/>
    <w:link w:val="914"/>
    <w:uiPriority w:val="0"/>
    <w:qFormat/>
    <w:rPr>
      <w:b/>
      <w:i/>
      <w:sz w:val="21"/>
    </w:rPr>
  </w:style>
  <w:style w:type="character" w:styleId="1172" w:customStyle="1">
    <w:name w:val="标题 1 Char"/>
    <w:link w:val="1002"/>
    <w:uiPriority w:val="99"/>
    <w:qFormat/>
    <w:rPr>
      <w:rFonts w:eastAsia="方正仿宋_GBK"/>
      <w:b/>
      <w:sz w:val="44"/>
    </w:rPr>
  </w:style>
  <w:style w:type="character" w:styleId="1173" w:customStyle="1">
    <w:name w:val="正文文本 2 Char"/>
    <w:link w:val="1174"/>
    <w:uiPriority w:val="0"/>
    <w:qFormat/>
    <w:rPr>
      <w:rFonts w:ascii="楷体_GB2312" w:eastAsia="楷体_GB2312"/>
      <w:sz w:val="28"/>
      <w:szCs w:val="28"/>
    </w:rPr>
  </w:style>
  <w:style w:type="paragraph" w:styleId="1174" w:customStyle="1">
    <w:name w:val="正文文本 21"/>
    <w:basedOn w:val="914"/>
    <w:link w:val="1173"/>
    <w:uiPriority w:val="0"/>
    <w:qFormat/>
    <w:pPr>
      <w:jc w:val="center"/>
      <w:widowControl/>
    </w:pPr>
    <w:rPr>
      <w:rFonts w:ascii="楷体_GB2312" w:eastAsia="楷体_GB2312"/>
      <w:sz w:val="28"/>
      <w:szCs w:val="28"/>
    </w:rPr>
  </w:style>
  <w:style w:type="character" w:styleId="1175" w:customStyle="1">
    <w:name w:val="Heading 2 Char"/>
    <w:link w:val="914"/>
    <w:uiPriority w:val="9"/>
    <w:qFormat/>
    <w:rPr>
      <w:rFonts w:ascii="Arial" w:hAnsi="Arial" w:eastAsia="Arial" w:cs="Arial"/>
      <w:sz w:val="34"/>
    </w:rPr>
  </w:style>
  <w:style w:type="character" w:styleId="1176" w:customStyle="1">
    <w:name w:val="Heading 7 Char"/>
    <w:link w:val="1177"/>
    <w:uiPriority w:val="9"/>
    <w:qFormat/>
    <w:rPr>
      <w:rFonts w:ascii="Arial" w:hAnsi="Arial" w:eastAsia="Arial" w:cs="Arial"/>
      <w:b/>
      <w:bCs/>
      <w:i/>
      <w:iCs/>
      <w:sz w:val="22"/>
      <w:szCs w:val="22"/>
    </w:rPr>
  </w:style>
  <w:style w:type="paragraph" w:styleId="1177" w:customStyle="1">
    <w:name w:val="标题 71"/>
    <w:basedOn w:val="914"/>
    <w:next w:val="914"/>
    <w:link w:val="1176"/>
    <w:uiPriority w:val="9"/>
    <w:unhideWhenUsed/>
    <w:qFormat/>
    <w:pPr>
      <w:keepLines/>
      <w:keepNext/>
      <w:spacing w:before="320" w:after="200"/>
      <w:outlineLvl w:val="6"/>
    </w:pPr>
    <w:rPr>
      <w:rFonts w:ascii="Arial" w:hAnsi="Arial" w:eastAsia="Arial" w:cs="Arial"/>
      <w:b/>
      <w:bCs/>
      <w:i/>
      <w:iCs/>
      <w:sz w:val="22"/>
      <w:szCs w:val="22"/>
    </w:rPr>
  </w:style>
  <w:style w:type="character" w:styleId="1178" w:customStyle="1">
    <w:name w:val="HTML 预设格式 字符"/>
    <w:link w:val="914"/>
    <w:uiPriority w:val="0"/>
    <w:qFormat/>
    <w:rPr>
      <w:sz w:val="20"/>
    </w:rPr>
  </w:style>
  <w:style w:type="character" w:styleId="1179" w:customStyle="1">
    <w:name w:val="正文文本 (2)_"/>
    <w:link w:val="1180"/>
    <w:uiPriority w:val="0"/>
    <w:qFormat/>
    <w:rPr>
      <w:rFonts w:ascii="MingLiU" w:hAnsi="MingLiU" w:eastAsia="MingLiU"/>
      <w:spacing w:val="10"/>
      <w:sz w:val="18"/>
      <w:szCs w:val="18"/>
      <w:shd w:val="clear" w:color="auto" w:fill="ffffff"/>
    </w:rPr>
  </w:style>
  <w:style w:type="paragraph" w:styleId="1180" w:customStyle="1">
    <w:name w:val="正文文本 (2)11"/>
    <w:basedOn w:val="914"/>
    <w:link w:val="1179"/>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81" w:customStyle="1">
    <w:name w:val="标题 2 Char"/>
    <w:link w:val="996"/>
    <w:uiPriority w:val="99"/>
    <w:qFormat/>
    <w:rPr>
      <w:rFonts w:ascii="Cambria" w:hAnsi="Cambria"/>
      <w:b/>
      <w:bCs/>
      <w:sz w:val="32"/>
      <w:szCs w:val="32"/>
    </w:rPr>
  </w:style>
  <w:style w:type="character" w:styleId="1182" w:customStyle="1">
    <w:name w:val="font101"/>
    <w:link w:val="914"/>
    <w:uiPriority w:val="99"/>
    <w:qFormat/>
    <w:rPr>
      <w:rFonts w:hint="eastAsia" w:ascii="宋体" w:hAnsi="宋体" w:eastAsia="宋体" w:cs="宋体"/>
      <w:b/>
      <w:color w:val="000000"/>
      <w:sz w:val="20"/>
      <w:szCs w:val="20"/>
      <w:u w:val="none"/>
    </w:rPr>
  </w:style>
  <w:style w:type="character" w:styleId="1183" w:customStyle="1">
    <w:name w:val="font51"/>
    <w:link w:val="914"/>
    <w:uiPriority w:val="0"/>
    <w:qFormat/>
    <w:rPr>
      <w:rFonts w:hint="eastAsia" w:ascii="宋体" w:hAnsi="宋体" w:eastAsia="宋体" w:cs="宋体"/>
      <w:b/>
      <w:color w:val="000000"/>
      <w:sz w:val="36"/>
      <w:szCs w:val="36"/>
      <w:u w:val="none"/>
    </w:rPr>
  </w:style>
  <w:style w:type="character" w:styleId="1184" w:customStyle="1">
    <w:name w:val="font41"/>
    <w:link w:val="914"/>
    <w:uiPriority w:val="0"/>
    <w:qFormat/>
    <w:rPr>
      <w:rFonts w:hint="eastAsia" w:ascii="宋体" w:hAnsi="宋体" w:eastAsia="宋体" w:cs="宋体"/>
      <w:color w:val="000000"/>
      <w:sz w:val="22"/>
      <w:szCs w:val="22"/>
      <w:u w:val="none"/>
    </w:rPr>
  </w:style>
  <w:style w:type="character" w:styleId="1185" w:customStyle="1">
    <w:name w:val="曹阿龙 Char"/>
    <w:link w:val="1186"/>
    <w:uiPriority w:val="0"/>
    <w:qFormat/>
    <w:rPr>
      <w:rFonts w:ascii="宋体" w:hAnsi="宋体" w:eastAsia="幼圆"/>
      <w:b/>
      <w:bCs/>
      <w:sz w:val="28"/>
      <w:szCs w:val="28"/>
    </w:rPr>
  </w:style>
  <w:style w:type="paragraph" w:styleId="1186" w:customStyle="1">
    <w:name w:val="曹阿龙"/>
    <w:basedOn w:val="996"/>
    <w:link w:val="1185"/>
    <w:uiPriority w:val="0"/>
    <w:qFormat/>
    <w:pPr>
      <w:ind w:firstLine="561"/>
      <w:jc w:val="left"/>
      <w:spacing w:line="400" w:lineRule="exact"/>
    </w:pPr>
    <w:rPr>
      <w:rFonts w:ascii="宋体" w:hAnsi="宋体" w:eastAsia="幼圆"/>
      <w:sz w:val="28"/>
      <w:szCs w:val="28"/>
    </w:rPr>
  </w:style>
  <w:style w:type="character" w:styleId="1187" w:customStyle="1">
    <w:name w:val="标题 3 Char"/>
    <w:link w:val="1003"/>
    <w:uiPriority w:val="9"/>
    <w:qFormat/>
    <w:rPr>
      <w:b/>
      <w:bCs/>
      <w:sz w:val="32"/>
      <w:szCs w:val="32"/>
    </w:rPr>
  </w:style>
  <w:style w:type="character" w:styleId="1188" w:customStyle="1">
    <w:name w:val="明显引用 Char"/>
    <w:link w:val="1189"/>
    <w:uiPriority w:val="30"/>
    <w:qFormat/>
    <w:rPr>
      <w:i/>
    </w:rPr>
  </w:style>
  <w:style w:type="paragraph" w:styleId="1189" w:customStyle="1">
    <w:name w:val="明显引用"/>
    <w:basedOn w:val="914"/>
    <w:next w:val="914"/>
    <w:link w:val="11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0" w:customStyle="1">
    <w:name w:val="wwwww Char"/>
    <w:link w:val="1191"/>
    <w:uiPriority w:val="0"/>
    <w:qFormat/>
    <w:rPr>
      <w:rFonts w:ascii="宋体" w:hAnsi="宋体"/>
      <w:sz w:val="24"/>
      <w:szCs w:val="21"/>
    </w:rPr>
  </w:style>
  <w:style w:type="paragraph" w:styleId="1191" w:customStyle="1">
    <w:name w:val="wwwww"/>
    <w:basedOn w:val="914"/>
    <w:link w:val="1190"/>
    <w:uiPriority w:val="0"/>
    <w:qFormat/>
    <w:pPr>
      <w:spacing w:line="400" w:lineRule="exact"/>
      <w:widowControl/>
    </w:pPr>
    <w:rPr>
      <w:rFonts w:ascii="宋体" w:hAnsi="宋体"/>
      <w:sz w:val="24"/>
      <w:szCs w:val="21"/>
    </w:rPr>
  </w:style>
  <w:style w:type="character" w:styleId="1192" w:customStyle="1">
    <w:name w:val="普通(网站) Char"/>
    <w:link w:val="1193"/>
    <w:uiPriority w:val="99"/>
    <w:qFormat/>
    <w:rPr>
      <w:rFonts w:ascii="宋体" w:hAnsi="宋体" w:cs="宋体"/>
      <w:sz w:val="24"/>
      <w:szCs w:val="24"/>
    </w:rPr>
  </w:style>
  <w:style w:type="paragraph" w:styleId="1193" w:customStyle="1">
    <w:name w:val="普通(网站)11"/>
    <w:basedOn w:val="914"/>
    <w:link w:val="1192"/>
    <w:uiPriority w:val="0"/>
    <w:qFormat/>
    <w:pPr>
      <w:jc w:val="left"/>
      <w:spacing w:before="100" w:beforeAutospacing="1" w:after="100" w:afterAutospacing="1"/>
      <w:widowControl/>
    </w:pPr>
    <w:rPr>
      <w:rFonts w:ascii="宋体" w:hAnsi="宋体"/>
      <w:sz w:val="24"/>
    </w:rPr>
  </w:style>
  <w:style w:type="character" w:styleId="1194" w:customStyle="1">
    <w:name w:val="文档结构图 字符"/>
    <w:link w:val="914"/>
    <w:uiPriority w:val="0"/>
    <w:semiHidden/>
    <w:qFormat/>
    <w:rPr>
      <w:sz w:val="20"/>
    </w:rPr>
  </w:style>
  <w:style w:type="character" w:styleId="1195" w:customStyle="1">
    <w:name w:val="Title Char"/>
    <w:link w:val="914"/>
    <w:uiPriority w:val="10"/>
    <w:qFormat/>
    <w:rPr>
      <w:sz w:val="48"/>
      <w:szCs w:val="48"/>
    </w:rPr>
  </w:style>
  <w:style w:type="character" w:styleId="1196" w:customStyle="1">
    <w:name w:val="标题 5 Char"/>
    <w:link w:val="1005"/>
    <w:uiPriority w:val="99"/>
    <w:qFormat/>
    <w:rPr>
      <w:b/>
      <w:bCs/>
      <w:sz w:val="28"/>
      <w:szCs w:val="28"/>
    </w:rPr>
  </w:style>
  <w:style w:type="character" w:styleId="1197" w:customStyle="1">
    <w:name w:val="首行缩进正文 Char"/>
    <w:link w:val="1198"/>
    <w:uiPriority w:val="0"/>
    <w:qFormat/>
    <w:rPr>
      <w:rFonts w:ascii="微软雅黑" w:hAnsi="微软雅黑" w:eastAsia="微软雅黑"/>
      <w:sz w:val="24"/>
      <w:szCs w:val="24"/>
    </w:rPr>
  </w:style>
  <w:style w:type="paragraph" w:styleId="1198" w:customStyle="1">
    <w:name w:val="首行缩进正文"/>
    <w:basedOn w:val="914"/>
    <w:link w:val="1197"/>
    <w:uiPriority w:val="0"/>
    <w:qFormat/>
    <w:pPr>
      <w:ind w:firstLine="420"/>
      <w:jc w:val="left"/>
      <w:spacing w:line="400" w:lineRule="exact"/>
      <w:widowControl/>
    </w:pPr>
    <w:rPr>
      <w:rFonts w:ascii="微软雅黑" w:hAnsi="微软雅黑" w:eastAsia="微软雅黑"/>
      <w:sz w:val="20"/>
    </w:rPr>
  </w:style>
  <w:style w:type="character" w:styleId="1199" w:customStyle="1">
    <w:name w:val="尾注文本 字符"/>
    <w:link w:val="914"/>
    <w:uiPriority w:val="0"/>
    <w:qFormat/>
    <w:rPr>
      <w:sz w:val="20"/>
    </w:rPr>
  </w:style>
  <w:style w:type="character" w:styleId="1200" w:customStyle="1">
    <w:name w:val="正文文本缩进 Char2"/>
    <w:link w:val="914"/>
    <w:uiPriority w:val="99"/>
    <w:semiHidden/>
    <w:qFormat/>
    <w:rPr>
      <w:sz w:val="21"/>
      <w:szCs w:val="24"/>
    </w:rPr>
  </w:style>
  <w:style w:type="character" w:styleId="1201" w:customStyle="1">
    <w:name w:val="Heading 5 Char"/>
    <w:link w:val="914"/>
    <w:uiPriority w:val="9"/>
    <w:qFormat/>
    <w:rPr>
      <w:rFonts w:ascii="Arial" w:hAnsi="Arial" w:eastAsia="Arial" w:cs="Arial"/>
      <w:b/>
      <w:bCs/>
      <w:sz w:val="24"/>
      <w:szCs w:val="24"/>
    </w:rPr>
  </w:style>
  <w:style w:type="character" w:styleId="1202" w:customStyle="1">
    <w:name w:val="表蕊 Char1"/>
    <w:link w:val="1203"/>
    <w:uiPriority w:val="0"/>
    <w:qFormat/>
    <w:rPr>
      <w:rFonts w:eastAsia="楷体_GB2312"/>
      <w:spacing w:val="-10"/>
    </w:rPr>
  </w:style>
  <w:style w:type="paragraph" w:styleId="1203" w:customStyle="1">
    <w:name w:val="表蕊"/>
    <w:basedOn w:val="914"/>
    <w:link w:val="1202"/>
    <w:uiPriority w:val="0"/>
    <w:qFormat/>
    <w:pPr>
      <w:jc w:val="left"/>
      <w:spacing w:line="320" w:lineRule="atLeast"/>
    </w:pPr>
    <w:rPr>
      <w:rFonts w:eastAsia="楷体_GB2312"/>
      <w:spacing w:val="-10"/>
      <w:sz w:val="20"/>
      <w:szCs w:val="20"/>
    </w:rPr>
  </w:style>
  <w:style w:type="character" w:styleId="1204" w:customStyle="1">
    <w:name w:val="标题 6 Char"/>
    <w:link w:val="1006"/>
    <w:uiPriority w:val="0"/>
    <w:qFormat/>
    <w:rPr>
      <w:rFonts w:ascii="Arial" w:hAnsi="Arial" w:eastAsia="黑体"/>
      <w:b/>
      <w:bCs/>
      <w:sz w:val="24"/>
      <w:szCs w:val="24"/>
      <w:lang w:val="zh-CN" w:eastAsia="zh-CN"/>
    </w:rPr>
  </w:style>
  <w:style w:type="character" w:styleId="1205" w:customStyle="1">
    <w:name w:val="font31"/>
    <w:link w:val="914"/>
    <w:uiPriority w:val="0"/>
    <w:qFormat/>
    <w:rPr>
      <w:rFonts w:ascii="Calibri" w:hAnsi="Calibri" w:eastAsia="宋体" w:cs="Calibri"/>
      <w:color w:val="000000"/>
      <w:sz w:val="22"/>
      <w:szCs w:val="22"/>
      <w:u w:val="none"/>
    </w:rPr>
  </w:style>
  <w:style w:type="character" w:styleId="1206" w:customStyle="1">
    <w:name w:val="Heading 8 Char"/>
    <w:link w:val="1207"/>
    <w:uiPriority w:val="9"/>
    <w:qFormat/>
    <w:rPr>
      <w:rFonts w:ascii="Arial" w:hAnsi="Arial" w:eastAsia="Arial" w:cs="Arial"/>
      <w:i/>
      <w:iCs/>
      <w:sz w:val="22"/>
      <w:szCs w:val="22"/>
    </w:rPr>
  </w:style>
  <w:style w:type="paragraph" w:styleId="1207" w:customStyle="1">
    <w:name w:val="标题 81"/>
    <w:basedOn w:val="914"/>
    <w:next w:val="914"/>
    <w:link w:val="1206"/>
    <w:uiPriority w:val="9"/>
    <w:unhideWhenUsed/>
    <w:qFormat/>
    <w:pPr>
      <w:keepLines/>
      <w:keepNext/>
      <w:spacing w:before="320" w:after="200"/>
      <w:outlineLvl w:val="7"/>
    </w:pPr>
    <w:rPr>
      <w:rFonts w:ascii="Arial" w:hAnsi="Arial" w:eastAsia="Arial" w:cs="Arial"/>
      <w:i/>
      <w:iCs/>
      <w:sz w:val="22"/>
      <w:szCs w:val="22"/>
    </w:rPr>
  </w:style>
  <w:style w:type="character" w:styleId="1208" w:customStyle="1">
    <w:name w:val="font111"/>
    <w:link w:val="914"/>
    <w:uiPriority w:val="99"/>
    <w:qFormat/>
    <w:rPr>
      <w:rFonts w:ascii="Verdana" w:hAnsi="Verdana" w:cs="Verdana"/>
      <w:color w:val="333333"/>
      <w:sz w:val="20"/>
      <w:szCs w:val="20"/>
      <w:u w:val="none"/>
    </w:rPr>
  </w:style>
  <w:style w:type="character" w:styleId="1209" w:customStyle="1">
    <w:name w:val="HTML 地址 字符"/>
    <w:link w:val="914"/>
    <w:uiPriority w:val="0"/>
    <w:qFormat/>
    <w:rPr>
      <w:i/>
      <w:sz w:val="20"/>
    </w:rPr>
  </w:style>
  <w:style w:type="character" w:styleId="1210" w:customStyle="1">
    <w:name w:val="font11"/>
    <w:link w:val="914"/>
    <w:uiPriority w:val="0"/>
    <w:qFormat/>
    <w:rPr>
      <w:rFonts w:ascii="Times New Roman" w:hAnsi="Times New Roman" w:cs="Times New Roman"/>
      <w:color w:val="000000"/>
      <w:sz w:val="24"/>
      <w:szCs w:val="24"/>
      <w:u w:val="none"/>
    </w:rPr>
  </w:style>
  <w:style w:type="character" w:styleId="1211" w:customStyle="1">
    <w:name w:val="标题 7 Char"/>
    <w:link w:val="1007"/>
    <w:uiPriority w:val="0"/>
    <w:qFormat/>
    <w:rPr>
      <w:b/>
      <w:bCs/>
      <w:sz w:val="24"/>
      <w:szCs w:val="24"/>
      <w:lang w:val="zh-CN" w:eastAsia="zh-CN"/>
    </w:rPr>
  </w:style>
  <w:style w:type="character" w:styleId="1212" w:customStyle="1">
    <w:name w:val="正文文本 (10)_"/>
    <w:link w:val="1213"/>
    <w:uiPriority w:val="0"/>
    <w:qFormat/>
    <w:rPr>
      <w:rFonts w:ascii="MingLiU" w:hAnsi="MingLiU" w:eastAsia="MingLiU"/>
      <w:spacing w:val="40"/>
      <w:sz w:val="19"/>
      <w:szCs w:val="19"/>
      <w:shd w:val="clear" w:color="auto" w:fill="ffffff"/>
    </w:rPr>
  </w:style>
  <w:style w:type="paragraph" w:styleId="1213" w:customStyle="1">
    <w:name w:val="正文文本 (10)6"/>
    <w:basedOn w:val="914"/>
    <w:link w:val="121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14" w:customStyle="1">
    <w:name w:val="批注框文本 字符"/>
    <w:link w:val="914"/>
    <w:uiPriority w:val="0"/>
    <w:semiHidden/>
    <w:qFormat/>
    <w:rPr>
      <w:sz w:val="20"/>
    </w:rPr>
  </w:style>
  <w:style w:type="character" w:styleId="1215" w:customStyle="1">
    <w:name w:val="HTML 预设格式 Char2"/>
    <w:link w:val="914"/>
    <w:uiPriority w:val="99"/>
    <w:semiHidden/>
    <w:qFormat/>
    <w:rPr>
      <w:rFonts w:ascii="Courier New" w:hAnsi="Courier New" w:cs="Courier New"/>
    </w:rPr>
  </w:style>
  <w:style w:type="character" w:styleId="1216" w:customStyle="1">
    <w:name w:val="正文4 Char"/>
    <w:link w:val="1217"/>
    <w:uiPriority w:val="0"/>
    <w:qFormat/>
    <w:rPr>
      <w:rFonts w:eastAsia="楷体_GB2312"/>
      <w:spacing w:val="8"/>
      <w:sz w:val="28"/>
    </w:rPr>
  </w:style>
  <w:style w:type="paragraph" w:styleId="1217" w:customStyle="1">
    <w:name w:val="正文4"/>
    <w:basedOn w:val="914"/>
    <w:link w:val="1216"/>
    <w:uiPriority w:val="0"/>
    <w:qFormat/>
    <w:pPr>
      <w:ind w:firstLine="601"/>
      <w:spacing w:line="440" w:lineRule="exact"/>
    </w:pPr>
    <w:rPr>
      <w:rFonts w:eastAsia="楷体_GB2312"/>
      <w:spacing w:val="8"/>
      <w:sz w:val="28"/>
      <w:szCs w:val="20"/>
    </w:rPr>
  </w:style>
  <w:style w:type="character" w:styleId="1218" w:customStyle="1">
    <w:name w:val="Char Char33"/>
    <w:link w:val="914"/>
    <w:uiPriority w:val="0"/>
    <w:qFormat/>
    <w:rPr>
      <w:rFonts w:eastAsia="方正仿宋_GBK"/>
      <w:b/>
      <w:sz w:val="44"/>
      <w:lang w:val="en-US" w:eastAsia="zh-CN" w:bidi="ar-SA"/>
    </w:rPr>
  </w:style>
  <w:style w:type="character" w:styleId="1219" w:customStyle="1">
    <w:name w:val="标题 8 Char"/>
    <w:link w:val="1008"/>
    <w:uiPriority w:val="0"/>
    <w:qFormat/>
    <w:rPr>
      <w:rFonts w:ascii="Arial" w:hAnsi="Arial" w:eastAsia="黑体"/>
      <w:sz w:val="24"/>
      <w:szCs w:val="24"/>
      <w:lang w:val="zh-CN" w:eastAsia="zh-CN"/>
    </w:rPr>
  </w:style>
  <w:style w:type="character" w:styleId="1220" w:customStyle="1">
    <w:name w:val="标题 8 字符"/>
    <w:link w:val="914"/>
    <w:uiPriority w:val="0"/>
    <w:qFormat/>
    <w:rPr>
      <w:sz w:val="20"/>
    </w:rPr>
  </w:style>
  <w:style w:type="character" w:styleId="1221" w:customStyle="1">
    <w:name w:val="正文文本 Char"/>
    <w:link w:val="914"/>
    <w:uiPriority w:val="0"/>
    <w:qFormat/>
    <w:rPr>
      <w:rFonts w:ascii="楷体_GB2312" w:hAnsi="Arial" w:eastAsia="楷体_GB2312"/>
      <w:sz w:val="28"/>
      <w:szCs w:val="28"/>
      <w:lang w:bidi="ar-SA"/>
    </w:rPr>
  </w:style>
  <w:style w:type="character" w:styleId="1222" w:customStyle="1">
    <w:name w:val="批注主题 字符"/>
    <w:link w:val="914"/>
    <w:uiPriority w:val="0"/>
    <w:qFormat/>
    <w:rPr>
      <w:b/>
      <w:sz w:val="20"/>
    </w:rPr>
  </w:style>
  <w:style w:type="character" w:styleId="1223" w:customStyle="1">
    <w:name w:val="HTML 预设格式 Char1"/>
    <w:link w:val="914"/>
    <w:uiPriority w:val="99"/>
    <w:semiHidden/>
    <w:qFormat/>
    <w:rPr>
      <w:rFonts w:ascii="Courier New" w:hAnsi="Courier New" w:eastAsia="仿宋_GB2312" w:cs="Courier New"/>
    </w:rPr>
  </w:style>
  <w:style w:type="character" w:styleId="1224" w:customStyle="1">
    <w:name w:val="标题 9 Char"/>
    <w:link w:val="1009"/>
    <w:uiPriority w:val="0"/>
    <w:qFormat/>
    <w:rPr>
      <w:rFonts w:ascii="Arial" w:hAnsi="Arial" w:eastAsia="黑体"/>
      <w:sz w:val="21"/>
      <w:szCs w:val="21"/>
      <w:lang w:val="zh-CN" w:eastAsia="zh-CN"/>
    </w:rPr>
  </w:style>
  <w:style w:type="character" w:styleId="1225" w:customStyle="1">
    <w:name w:val="标题 B Char"/>
    <w:link w:val="1226"/>
    <w:uiPriority w:val="0"/>
    <w:qFormat/>
    <w:rPr>
      <w:rFonts w:ascii="Arial Rounded MT Bold" w:hAnsi="Arial Rounded MT Bold" w:eastAsia="黑体"/>
      <w:spacing w:val="8"/>
      <w:sz w:val="32"/>
    </w:rPr>
  </w:style>
  <w:style w:type="paragraph" w:styleId="1226" w:customStyle="1">
    <w:name w:val="标题 B"/>
    <w:basedOn w:val="996"/>
    <w:link w:val="1225"/>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27" w:customStyle="1">
    <w:name w:val="页眉 字符"/>
    <w:link w:val="914"/>
    <w:uiPriority w:val="0"/>
    <w:qFormat/>
    <w:rPr>
      <w:sz w:val="20"/>
    </w:rPr>
  </w:style>
  <w:style w:type="character" w:styleId="1228" w:customStyle="1">
    <w:name w:val="正文文本 2 Char1"/>
    <w:link w:val="914"/>
    <w:uiPriority w:val="99"/>
    <w:semiHidden/>
    <w:qFormat/>
    <w:rPr>
      <w:sz w:val="21"/>
      <w:szCs w:val="24"/>
    </w:rPr>
  </w:style>
  <w:style w:type="character" w:styleId="1229" w:customStyle="1">
    <w:name w:val="标题 6 字符"/>
    <w:link w:val="914"/>
    <w:uiPriority w:val="0"/>
    <w:qFormat/>
    <w:rPr>
      <w:b/>
      <w:sz w:val="20"/>
    </w:rPr>
  </w:style>
  <w:style w:type="character" w:styleId="1230" w:customStyle="1">
    <w:name w:val="标题 7 字符"/>
    <w:link w:val="914"/>
    <w:uiPriority w:val="0"/>
    <w:qFormat/>
    <w:rPr>
      <w:b/>
      <w:sz w:val="20"/>
    </w:rPr>
  </w:style>
  <w:style w:type="character" w:styleId="1231" w:customStyle="1">
    <w:name w:val="列表 3 Char"/>
    <w:link w:val="1232"/>
    <w:uiPriority w:val="0"/>
    <w:qFormat/>
    <w:rPr>
      <w:bCs/>
      <w:sz w:val="24"/>
      <w:szCs w:val="32"/>
    </w:rPr>
  </w:style>
  <w:style w:type="paragraph" w:styleId="1232" w:customStyle="1">
    <w:name w:val="列表 31"/>
    <w:basedOn w:val="914"/>
    <w:link w:val="1231"/>
    <w:uiPriority w:val="0"/>
    <w:qFormat/>
    <w:pPr>
      <w:ind w:left="100" w:hanging="200"/>
    </w:pPr>
    <w:rPr>
      <w:bCs/>
      <w:sz w:val="24"/>
      <w:szCs w:val="32"/>
    </w:rPr>
  </w:style>
  <w:style w:type="character" w:styleId="1233" w:customStyle="1">
    <w:name w:val="Caption Char"/>
    <w:link w:val="914"/>
    <w:uiPriority w:val="99"/>
    <w:qFormat/>
  </w:style>
  <w:style w:type="character" w:styleId="1234" w:customStyle="1">
    <w:name w:val="美标题2 Char Char"/>
    <w:link w:val="1235"/>
    <w:uiPriority w:val="0"/>
    <w:qFormat/>
    <w:rPr>
      <w:rFonts w:ascii="宋体" w:hAnsi="宋体"/>
      <w:b/>
      <w:sz w:val="28"/>
    </w:rPr>
  </w:style>
  <w:style w:type="paragraph" w:styleId="1235" w:customStyle="1">
    <w:name w:val="美标题2"/>
    <w:basedOn w:val="914"/>
    <w:link w:val="1234"/>
    <w:uiPriority w:val="0"/>
    <w:qFormat/>
    <w:rPr>
      <w:rFonts w:ascii="宋体" w:hAnsi="宋体"/>
      <w:b/>
      <w:sz w:val="28"/>
      <w:szCs w:val="20"/>
    </w:rPr>
  </w:style>
  <w:style w:type="character" w:styleId="1236" w:customStyle="1">
    <w:name w:val="font01"/>
    <w:link w:val="914"/>
    <w:uiPriority w:val="99"/>
    <w:qFormat/>
    <w:rPr>
      <w:rFonts w:ascii="仿宋_GB2312" w:eastAsia="仿宋_GB2312" w:cs="仿宋_GB2312"/>
      <w:color w:val="000000"/>
      <w:sz w:val="24"/>
      <w:szCs w:val="24"/>
      <w:u w:val="none"/>
    </w:rPr>
  </w:style>
  <w:style w:type="character" w:styleId="1237" w:customStyle="1">
    <w:name w:val="美标题一 Char Char"/>
    <w:link w:val="1238"/>
    <w:uiPriority w:val="0"/>
    <w:qFormat/>
    <w:rPr>
      <w:rFonts w:ascii="Calibri" w:hAnsi="Calibri"/>
      <w:b/>
      <w:sz w:val="36"/>
      <w:szCs w:val="24"/>
    </w:rPr>
  </w:style>
  <w:style w:type="paragraph" w:styleId="1238" w:customStyle="1">
    <w:name w:val="美标题一"/>
    <w:basedOn w:val="914"/>
    <w:link w:val="1237"/>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39" w:customStyle="1">
    <w:name w:val="正文缩进 Char"/>
    <w:link w:val="1240"/>
    <w:uiPriority w:val="99"/>
    <w:qFormat/>
    <w:rPr>
      <w:sz w:val="21"/>
      <w:szCs w:val="24"/>
    </w:rPr>
  </w:style>
  <w:style w:type="paragraph" w:styleId="1240" w:customStyle="1">
    <w:name w:val="正文缩进1"/>
    <w:basedOn w:val="914"/>
    <w:link w:val="1239"/>
    <w:uiPriority w:val="99"/>
    <w:qFormat/>
    <w:pPr>
      <w:ind w:firstLine="420"/>
    </w:pPr>
  </w:style>
  <w:style w:type="character" w:styleId="1241" w:customStyle="1">
    <w:name w:val="标题 9 字符"/>
    <w:link w:val="914"/>
    <w:uiPriority w:val="0"/>
    <w:qFormat/>
    <w:rPr>
      <w:sz w:val="20"/>
    </w:rPr>
  </w:style>
  <w:style w:type="character" w:styleId="1242" w:customStyle="1">
    <w:name w:val="正文首行缩进 2 Char1"/>
    <w:link w:val="914"/>
    <w:uiPriority w:val="99"/>
    <w:semiHidden/>
    <w:qFormat/>
    <w:rPr>
      <w:sz w:val="21"/>
      <w:szCs w:val="24"/>
    </w:rPr>
  </w:style>
  <w:style w:type="character" w:styleId="1243" w:customStyle="1">
    <w:name w:val="正文文本 3 Char1"/>
    <w:link w:val="914"/>
    <w:uiPriority w:val="99"/>
    <w:semiHidden/>
    <w:qFormat/>
    <w:rPr>
      <w:sz w:val="16"/>
      <w:szCs w:val="16"/>
    </w:rPr>
  </w:style>
  <w:style w:type="character" w:styleId="1244" w:customStyle="1">
    <w:name w:val="标题 4 字符"/>
    <w:link w:val="914"/>
    <w:uiPriority w:val="0"/>
    <w:qFormat/>
    <w:rPr>
      <w:b/>
      <w:sz w:val="20"/>
    </w:rPr>
  </w:style>
  <w:style w:type="character" w:styleId="1245" w:customStyle="1">
    <w:name w:val="Char Char30"/>
    <w:link w:val="914"/>
    <w:uiPriority w:val="0"/>
    <w:qFormat/>
    <w:rPr>
      <w:rFonts w:eastAsia="宋体"/>
      <w:b/>
      <w:bCs/>
      <w:sz w:val="32"/>
      <w:szCs w:val="32"/>
      <w:lang w:val="en-US" w:eastAsia="zh-CN" w:bidi="ar-SA"/>
    </w:rPr>
  </w:style>
  <w:style w:type="character" w:styleId="1246" w:customStyle="1">
    <w:name w:val="文档结构图 Char"/>
    <w:link w:val="1247"/>
    <w:uiPriority w:val="99"/>
    <w:qFormat/>
    <w:rPr>
      <w:rFonts w:ascii="宋体"/>
      <w:sz w:val="18"/>
      <w:szCs w:val="18"/>
    </w:rPr>
  </w:style>
  <w:style w:type="paragraph" w:styleId="1247" w:customStyle="1">
    <w:name w:val="文档结构图1"/>
    <w:basedOn w:val="914"/>
    <w:link w:val="1246"/>
    <w:uiPriority w:val="99"/>
    <w:unhideWhenUsed/>
    <w:qFormat/>
    <w:rPr>
      <w:rFonts w:ascii="宋体"/>
      <w:sz w:val="18"/>
      <w:szCs w:val="18"/>
    </w:rPr>
  </w:style>
  <w:style w:type="character" w:styleId="1248" w:customStyle="1">
    <w:name w:val="表格标题 Char"/>
    <w:link w:val="1249"/>
    <w:uiPriority w:val="0"/>
    <w:qFormat/>
    <w:rPr>
      <w:rFonts w:ascii="Arial Black" w:hAnsi="Arial Black" w:eastAsia="黑体"/>
      <w:sz w:val="24"/>
      <w:szCs w:val="24"/>
    </w:rPr>
  </w:style>
  <w:style w:type="paragraph" w:styleId="1249" w:customStyle="1">
    <w:name w:val="表格标题"/>
    <w:basedOn w:val="914"/>
    <w:link w:val="1248"/>
    <w:uiPriority w:val="0"/>
    <w:qFormat/>
    <w:pPr>
      <w:jc w:val="center"/>
      <w:spacing w:after="156" w:line="400" w:lineRule="exact"/>
    </w:pPr>
    <w:rPr>
      <w:rFonts w:ascii="Arial Black" w:hAnsi="Arial Black" w:eastAsia="黑体"/>
      <w:sz w:val="24"/>
    </w:rPr>
  </w:style>
  <w:style w:type="character" w:styleId="1250" w:customStyle="1">
    <w:name w:val="列出段落 Char"/>
    <w:link w:val="1165"/>
    <w:uiPriority w:val="0"/>
    <w:qFormat/>
    <w:rPr>
      <w:sz w:val="21"/>
      <w:szCs w:val="24"/>
    </w:rPr>
  </w:style>
  <w:style w:type="character" w:styleId="1251" w:customStyle="1">
    <w:name w:val="font141"/>
    <w:link w:val="914"/>
    <w:uiPriority w:val="99"/>
    <w:qFormat/>
    <w:rPr>
      <w:rFonts w:ascii="Tahoma" w:hAnsi="Tahoma" w:cs="Tahoma"/>
      <w:color w:val="000000"/>
      <w:sz w:val="20"/>
      <w:szCs w:val="20"/>
      <w:u w:val="none"/>
    </w:rPr>
  </w:style>
  <w:style w:type="character" w:styleId="1252" w:customStyle="1">
    <w:name w:val="bsharetext"/>
    <w:link w:val="914"/>
    <w:uiPriority w:val="0"/>
    <w:qFormat/>
  </w:style>
  <w:style w:type="character" w:styleId="1253" w:customStyle="1">
    <w:name w:val="彩色列表 - 强调文字颜色 1 Char1"/>
    <w:link w:val="1254"/>
    <w:uiPriority w:val="0"/>
    <w:qFormat/>
    <w:rPr>
      <w:rFonts w:ascii="Calibri" w:hAnsi="Calibri"/>
      <w:sz w:val="24"/>
      <w:szCs w:val="24"/>
      <w:lang w:eastAsia="en-US" w:bidi="en-US"/>
    </w:rPr>
  </w:style>
  <w:style w:type="paragraph" w:styleId="1254" w:customStyle="1">
    <w:name w:val="彩色列表 - 强调文字颜色 11"/>
    <w:basedOn w:val="914"/>
    <w:link w:val="1253"/>
    <w:uiPriority w:val="0"/>
    <w:qFormat/>
    <w:pPr>
      <w:contextualSpacing/>
      <w:ind w:left="720"/>
      <w:jc w:val="left"/>
      <w:widowControl/>
    </w:pPr>
    <w:rPr>
      <w:rFonts w:ascii="Calibri" w:hAnsi="Calibri"/>
      <w:sz w:val="24"/>
      <w:lang w:eastAsia="en-US" w:bidi="en-US"/>
    </w:rPr>
  </w:style>
  <w:style w:type="character" w:styleId="1255" w:customStyle="1">
    <w:name w:val="批注文字 Char"/>
    <w:link w:val="1061"/>
    <w:uiPriority w:val="99"/>
    <w:qFormat/>
    <w:rPr>
      <w:sz w:val="21"/>
      <w:szCs w:val="24"/>
    </w:rPr>
  </w:style>
  <w:style w:type="paragraph" w:styleId="1256" w:customStyle="1">
    <w:name w:val="样式 Numbered list 2.1 +"/>
    <w:basedOn w:val="914"/>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57" w:customStyle="1">
    <w:name w:val="图表目录1"/>
    <w:basedOn w:val="914"/>
    <w:next w:val="914"/>
    <w:uiPriority w:val="99"/>
    <w:unhideWhenUsed/>
    <w:qFormat/>
  </w:style>
  <w:style w:type="paragraph" w:styleId="1258" w:customStyle="1">
    <w:name w:val="目录 31"/>
    <w:basedOn w:val="914"/>
    <w:next w:val="914"/>
    <w:uiPriority w:val="39"/>
    <w:unhideWhenUsed/>
    <w:qFormat/>
    <w:pPr>
      <w:ind w:left="567"/>
      <w:spacing w:after="57"/>
    </w:pPr>
  </w:style>
  <w:style w:type="paragraph" w:styleId="1259" w:customStyle="1">
    <w:name w:val="目录 41"/>
    <w:basedOn w:val="914"/>
    <w:next w:val="914"/>
    <w:uiPriority w:val="39"/>
    <w:unhideWhenUsed/>
    <w:qFormat/>
    <w:pPr>
      <w:ind w:left="850"/>
      <w:spacing w:after="57"/>
    </w:pPr>
  </w:style>
  <w:style w:type="paragraph" w:styleId="1260" w:customStyle="1">
    <w:name w:val="题注11"/>
    <w:basedOn w:val="914"/>
    <w:next w:val="914"/>
    <w:uiPriority w:val="35"/>
    <w:qFormat/>
    <w:pPr>
      <w:spacing w:line="276" w:lineRule="auto"/>
    </w:pPr>
    <w:rPr>
      <w:b/>
      <w:bCs/>
      <w:color w:val="4472c4"/>
      <w:sz w:val="18"/>
      <w:szCs w:val="18"/>
    </w:rPr>
  </w:style>
  <w:style w:type="paragraph" w:styleId="1261" w:customStyle="1">
    <w:name w:val="目录 91"/>
    <w:basedOn w:val="914"/>
    <w:next w:val="914"/>
    <w:uiPriority w:val="39"/>
    <w:unhideWhenUsed/>
    <w:qFormat/>
    <w:pPr>
      <w:ind w:left="2268"/>
      <w:spacing w:after="57"/>
    </w:pPr>
  </w:style>
  <w:style w:type="paragraph" w:styleId="1262" w:customStyle="1">
    <w:name w:val="目录 21"/>
    <w:basedOn w:val="914"/>
    <w:next w:val="914"/>
    <w:uiPriority w:val="39"/>
    <w:unhideWhenUsed/>
    <w:qFormat/>
    <w:pPr>
      <w:ind w:left="283"/>
      <w:spacing w:after="57"/>
    </w:pPr>
  </w:style>
  <w:style w:type="paragraph" w:styleId="1263" w:customStyle="1">
    <w:name w:val="目录 71"/>
    <w:basedOn w:val="914"/>
    <w:next w:val="914"/>
    <w:uiPriority w:val="39"/>
    <w:unhideWhenUsed/>
    <w:qFormat/>
    <w:pPr>
      <w:ind w:left="1701"/>
      <w:spacing w:after="57"/>
    </w:pPr>
  </w:style>
  <w:style w:type="paragraph" w:styleId="1264" w:customStyle="1">
    <w:name w:val="列表项目符号1"/>
    <w:basedOn w:val="914"/>
    <w:uiPriority w:val="99"/>
    <w:unhideWhenUsed/>
    <w:qFormat/>
    <w:pPr>
      <w:ind w:left="720" w:firstLine="200"/>
      <w:tabs>
        <w:tab w:val="left" w:pos="360" w:leader="none"/>
        <w:tab w:val="left" w:pos="720" w:leader="none"/>
      </w:tabs>
    </w:pPr>
    <w:rPr>
      <w:sz w:val="20"/>
      <w:szCs w:val="20"/>
    </w:rPr>
  </w:style>
  <w:style w:type="paragraph" w:styleId="1265" w:customStyle="1">
    <w:name w:val="目录 81"/>
    <w:basedOn w:val="914"/>
    <w:next w:val="914"/>
    <w:uiPriority w:val="39"/>
    <w:unhideWhenUsed/>
    <w:qFormat/>
    <w:pPr>
      <w:ind w:left="1984"/>
      <w:spacing w:after="57"/>
    </w:pPr>
  </w:style>
  <w:style w:type="paragraph" w:styleId="1266" w:customStyle="1">
    <w:name w:val="文本块21"/>
    <w:basedOn w:val="914"/>
    <w:uiPriority w:val="6"/>
    <w:qFormat/>
    <w:pPr>
      <w:ind w:left="420" w:right="33"/>
      <w:jc w:val="left"/>
    </w:pPr>
    <w:rPr>
      <w:sz w:val="24"/>
      <w:szCs w:val="20"/>
    </w:rPr>
  </w:style>
  <w:style w:type="paragraph" w:styleId="1267" w:customStyle="1">
    <w:name w:val="目录 51"/>
    <w:basedOn w:val="914"/>
    <w:next w:val="914"/>
    <w:uiPriority w:val="39"/>
    <w:unhideWhenUsed/>
    <w:qFormat/>
    <w:pPr>
      <w:ind w:left="1134"/>
      <w:spacing w:after="57"/>
    </w:pPr>
  </w:style>
  <w:style w:type="paragraph" w:styleId="1268" w:customStyle="1">
    <w:name w:val="目录 61"/>
    <w:basedOn w:val="914"/>
    <w:next w:val="914"/>
    <w:uiPriority w:val="39"/>
    <w:unhideWhenUsed/>
    <w:qFormat/>
    <w:pPr>
      <w:ind w:left="1417"/>
      <w:spacing w:after="57"/>
    </w:pPr>
  </w:style>
  <w:style w:type="paragraph" w:styleId="1269" w:customStyle="1">
    <w:name w:val="Char11"/>
    <w:basedOn w:val="914"/>
    <w:uiPriority w:val="0"/>
    <w:qFormat/>
    <w:pPr>
      <w:spacing w:line="360" w:lineRule="auto"/>
    </w:pPr>
    <w:rPr>
      <w:sz w:val="24"/>
      <w:szCs w:val="20"/>
    </w:rPr>
  </w:style>
  <w:style w:type="paragraph" w:styleId="1270" w:customStyle="1">
    <w:name w:val="jx标题1"/>
    <w:basedOn w:val="1002"/>
    <w:uiPriority w:val="0"/>
    <w:qFormat/>
    <w:pPr>
      <w:spacing w:line="360" w:lineRule="auto"/>
      <w:tabs>
        <w:tab w:val="left" w:pos="425" w:leader="none"/>
      </w:tabs>
    </w:pPr>
    <w:rPr>
      <w:rFonts w:ascii="Calibri" w:hAnsi="Calibri" w:eastAsia="黑体"/>
      <w:bCs/>
      <w:sz w:val="44"/>
      <w:szCs w:val="44"/>
    </w:rPr>
  </w:style>
  <w:style w:type="paragraph" w:styleId="1271" w:customStyle="1">
    <w:name w:val="Body text|3"/>
    <w:basedOn w:val="914"/>
    <w:uiPriority w:val="0"/>
    <w:qFormat/>
    <w:pPr>
      <w:ind w:left="260" w:hanging="260"/>
      <w:jc w:val="left"/>
    </w:pPr>
    <w:rPr>
      <w:color w:val="000000"/>
      <w:sz w:val="26"/>
      <w:szCs w:val="26"/>
    </w:rPr>
  </w:style>
  <w:style w:type="paragraph" w:styleId="1272" w:customStyle="1">
    <w:name w:val="Char Char1 Char Char Char Char Char Char Char Char Char Char Char Char Char Char Char"/>
    <w:basedOn w:val="914"/>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73" w:customStyle="1">
    <w:name w:val="列出段落1"/>
    <w:basedOn w:val="914"/>
    <w:uiPriority w:val="0"/>
    <w:qFormat/>
    <w:pPr>
      <w:ind w:left="480"/>
      <w:jc w:val="left"/>
    </w:pPr>
    <w:rPr>
      <w:rFonts w:ascii="Calibri" w:hAnsi="Calibri" w:eastAsia="PMingLiU"/>
      <w:sz w:val="24"/>
      <w:szCs w:val="20"/>
      <w:lang w:val="zh-CN" w:eastAsia="zh-TW"/>
    </w:rPr>
  </w:style>
  <w:style w:type="paragraph" w:styleId="1274"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75" w:customStyle="1">
    <w:name w:val="表格3"/>
    <w:basedOn w:val="914"/>
    <w:uiPriority w:val="0"/>
    <w:qFormat/>
    <w:pPr>
      <w:jc w:val="center"/>
    </w:pPr>
  </w:style>
  <w:style w:type="paragraph" w:styleId="1276" w:customStyle="1">
    <w:name w:val="列出段落3"/>
    <w:basedOn w:val="1277"/>
    <w:uiPriority w:val="34"/>
    <w:qFormat/>
    <w:pPr>
      <w:ind w:firstLine="420"/>
    </w:pPr>
    <w:rPr>
      <w:rFonts w:ascii="Calibri" w:hAnsi="Calibri"/>
      <w:sz w:val="22"/>
      <w:szCs w:val="22"/>
    </w:rPr>
  </w:style>
  <w:style w:type="paragraph" w:styleId="1277" w:customStyle="1">
    <w:name w:val="正文2"/>
    <w:next w:val="12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79"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80" w:customStyle="1">
    <w:name w:val="正文_0_0"/>
    <w:uiPriority w:val="99"/>
    <w:unhideWhenUsed/>
    <w:qFormat/>
    <w:rPr>
      <w:rFonts w:hint="default" w:ascii="Calibri" w:hAnsi="Calibri" w:eastAsia="宋体" w:cs="Times New Roman"/>
      <w:sz w:val="21"/>
      <w:lang w:val="en-US" w:eastAsia="zh-CN" w:bidi="ar-SA"/>
    </w:rPr>
  </w:style>
  <w:style w:type="paragraph" w:styleId="1281" w:customStyle="1">
    <w:name w:val="正文_0"/>
    <w:uiPriority w:val="0"/>
    <w:unhideWhenUsed/>
    <w:qFormat/>
    <w:rPr>
      <w:rFonts w:hint="eastAsia" w:ascii="Times New Roman" w:hAnsi="Times New Roman" w:eastAsia="宋体" w:cs="Times New Roman"/>
      <w:sz w:val="21"/>
      <w:lang w:val="en-US" w:eastAsia="zh-CN" w:bidi="ar-SA"/>
    </w:rPr>
  </w:style>
  <w:style w:type="paragraph" w:styleId="1282" w:customStyle="1">
    <w:name w:val="TOC Heading"/>
    <w:uiPriority w:val="39"/>
    <w:unhideWhenUsed/>
    <w:qFormat/>
    <w:rPr>
      <w:rFonts w:hint="default" w:ascii="Times New Roman" w:hAnsi="Times New Roman" w:eastAsia="宋体" w:cs="Times New Roman"/>
      <w:lang w:val="en-US" w:eastAsia="zh-CN" w:bidi="ar-SA"/>
    </w:rPr>
  </w:style>
  <w:style w:type="paragraph" w:styleId="1283" w:customStyle="1">
    <w:name w:val="xc正文"/>
    <w:basedOn w:val="914"/>
    <w:uiPriority w:val="0"/>
    <w:qFormat/>
    <w:pPr>
      <w:ind w:firstLine="200"/>
      <w:spacing w:line="360" w:lineRule="auto"/>
    </w:pPr>
    <w:rPr>
      <w:rFonts w:ascii="Calibri" w:hAnsi="Calibri" w:eastAsia="仿宋_GB2312"/>
      <w:sz w:val="24"/>
      <w:lang w:val="zh-CN"/>
    </w:rPr>
  </w:style>
  <w:style w:type="paragraph" w:styleId="1284" w:customStyle="1">
    <w:name w:val="Body text|1"/>
    <w:basedOn w:val="914"/>
    <w:uiPriority w:val="0"/>
    <w:qFormat/>
    <w:pPr>
      <w:ind w:firstLine="400"/>
      <w:jc w:val="left"/>
      <w:spacing w:line="417" w:lineRule="auto"/>
    </w:pPr>
    <w:rPr>
      <w:rFonts w:ascii="宋体" w:hAnsi="宋体" w:cs="宋体"/>
      <w:color w:val="000000"/>
      <w:sz w:val="30"/>
      <w:szCs w:val="30"/>
    </w:rPr>
  </w:style>
  <w:style w:type="paragraph" w:styleId="1285" w:customStyle="1">
    <w:name w:val="HPC正文"/>
    <w:basedOn w:val="914"/>
    <w:uiPriority w:val="0"/>
    <w:qFormat/>
    <w:pPr>
      <w:ind w:firstLine="424"/>
      <w:spacing w:line="360" w:lineRule="auto"/>
    </w:pPr>
    <w:rPr>
      <w:sz w:val="24"/>
    </w:rPr>
  </w:style>
  <w:style w:type="paragraph" w:styleId="1286" w:customStyle="1">
    <w:name w:val="示例"/>
    <w:next w:val="942"/>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87" w:customStyle="1">
    <w:name w:val="xl134"/>
    <w:basedOn w:val="9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88" w:customStyle="1">
    <w:name w:val="Char"/>
    <w:basedOn w:val="914"/>
    <w:uiPriority w:val="0"/>
    <w:qFormat/>
    <w:pPr>
      <w:tabs>
        <w:tab w:val="left" w:pos="360" w:leader="none"/>
      </w:tabs>
    </w:pPr>
    <w:rPr>
      <w:sz w:val="24"/>
    </w:rPr>
  </w:style>
  <w:style w:type="paragraph" w:styleId="1289" w:customStyle="1">
    <w:name w:val="正文缩进编号"/>
    <w:basedOn w:val="914"/>
    <w:uiPriority w:val="0"/>
    <w:qFormat/>
    <w:pPr>
      <w:ind w:left="840"/>
      <w:spacing w:line="360" w:lineRule="auto"/>
    </w:pPr>
    <w:rPr>
      <w:rFonts w:ascii="Calibri" w:hAnsi="Calibri"/>
      <w:sz w:val="24"/>
      <w:szCs w:val="21"/>
    </w:rPr>
  </w:style>
  <w:style w:type="paragraph" w:styleId="1290" w:customStyle="1">
    <w:name w:val="一级项目符号"/>
    <w:basedOn w:val="914"/>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91"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92" w:customStyle="1">
    <w:name w:val="xl62"/>
    <w:basedOn w:val="914"/>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93" w:customStyle="1">
    <w:name w:val="一级无"/>
    <w:basedOn w:val="914"/>
    <w:uiPriority w:val="0"/>
    <w:qFormat/>
    <w:pPr>
      <w:numPr>
        <w:ilvl w:val="1"/>
        <w:numId w:val="2"/>
      </w:numPr>
      <w:jc w:val="left"/>
      <w:widowControl/>
      <w:tabs>
        <w:tab w:val="left" w:pos="1440" w:leader="none"/>
      </w:tabs>
      <w:outlineLvl w:val="2"/>
    </w:pPr>
    <w:rPr>
      <w:rFonts w:ascii="宋体"/>
      <w:sz w:val="21"/>
      <w:szCs w:val="21"/>
    </w:rPr>
  </w:style>
  <w:style w:type="paragraph" w:styleId="1294" w:customStyle="1">
    <w:name w:val="xl70"/>
    <w:basedOn w:val="914"/>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9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96" w:customStyle="1">
    <w:name w:val="Default Text"/>
    <w:basedOn w:val="914"/>
    <w:uiPriority w:val="0"/>
    <w:qFormat/>
    <w:pPr>
      <w:jc w:val="left"/>
      <w:widowControl/>
    </w:pPr>
    <w:rPr>
      <w:rFonts w:ascii="Calibri" w:hAnsi="Calibri"/>
      <w:sz w:val="20"/>
      <w:szCs w:val="20"/>
      <w:lang w:eastAsia="en-US"/>
    </w:rPr>
  </w:style>
  <w:style w:type="paragraph" w:styleId="1297" w:customStyle="1">
    <w:name w:val="_Style 10"/>
    <w:basedOn w:val="914"/>
    <w:uiPriority w:val="0"/>
    <w:qFormat/>
    <w:rPr>
      <w:rFonts w:ascii="Tahoma" w:hAnsi="Tahoma"/>
      <w:sz w:val="24"/>
      <w:szCs w:val="20"/>
    </w:rPr>
  </w:style>
  <w:style w:type="paragraph" w:styleId="1298" w:customStyle="1">
    <w:name w:val="GP（表格）"/>
    <w:basedOn w:val="914"/>
    <w:uiPriority w:val="0"/>
    <w:qFormat/>
    <w:rPr>
      <w:rFonts w:ascii="Arial" w:hAnsi="Arial"/>
      <w:sz w:val="18"/>
    </w:rPr>
  </w:style>
  <w:style w:type="paragraph" w:styleId="1299"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00" w:customStyle="1">
    <w:name w:val="并列样式"/>
    <w:basedOn w:val="914"/>
    <w:uiPriority w:val="0"/>
    <w:qFormat/>
    <w:pPr>
      <w:spacing w:before="60" w:after="60"/>
    </w:pPr>
    <w:rPr>
      <w:sz w:val="24"/>
      <w:szCs w:val="20"/>
    </w:rPr>
  </w:style>
  <w:style w:type="paragraph" w:styleId="1301" w:customStyle="1">
    <w:name w:val="Char1"/>
    <w:basedOn w:val="914"/>
    <w:uiPriority w:val="0"/>
    <w:qFormat/>
    <w:pPr>
      <w:ind w:left="432" w:hanging="432"/>
      <w:spacing w:before="156" w:after="156"/>
      <w:tabs>
        <w:tab w:val="left" w:pos="432" w:leader="none"/>
      </w:tabs>
    </w:pPr>
  </w:style>
  <w:style w:type="paragraph" w:styleId="1302" w:customStyle="1">
    <w:name w:val="Section VII Header2"/>
    <w:basedOn w:val="100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03"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04" w:customStyle="1">
    <w:name w:val="TOC 标题1"/>
    <w:uiPriority w:val="39"/>
    <w:unhideWhenUsed/>
    <w:qFormat/>
    <w:rPr>
      <w:rFonts w:hint="default" w:ascii="Times New Roman" w:hAnsi="Times New Roman" w:eastAsia="宋体" w:cs="Times New Roman"/>
      <w:lang w:val="en-US" w:eastAsia="zh-CN" w:bidi="ar-SA"/>
    </w:rPr>
  </w:style>
  <w:style w:type="paragraph" w:styleId="1305" w:customStyle="1">
    <w:name w:val="MM Topic 4"/>
    <w:basedOn w:val="1021"/>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06"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08"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09" w:customStyle="1">
    <w:name w:val="无间隔"/>
    <w:uiPriority w:val="1"/>
    <w:qFormat/>
    <w:rPr>
      <w:rFonts w:hint="default" w:ascii="Times New Roman" w:hAnsi="Times New Roman" w:eastAsia="宋体" w:cs="Times New Roman"/>
      <w:lang w:val="en-US" w:eastAsia="zh-CN" w:bidi="ar-SA"/>
    </w:rPr>
  </w:style>
  <w:style w:type="paragraph" w:styleId="1310" w:customStyle="1">
    <w:name w:val="p0"/>
    <w:basedOn w:val="914"/>
    <w:uiPriority w:val="0"/>
    <w:qFormat/>
    <w:pPr>
      <w:widowControl/>
    </w:pPr>
    <w:rPr>
      <w:sz w:val="21"/>
      <w:szCs w:val="21"/>
    </w:rPr>
  </w:style>
  <w:style w:type="paragraph" w:styleId="1311" w:customStyle="1">
    <w:name w:val="BodyText1"/>
    <w:basedOn w:val="914"/>
    <w:uiPriority w:val="0"/>
    <w:qFormat/>
    <w:pPr>
      <w:spacing w:line="380" w:lineRule="exact"/>
    </w:pPr>
  </w:style>
  <w:style w:type="paragraph" w:styleId="1312" w:customStyle="1">
    <w:name w:val="正文图标题"/>
    <w:basedOn w:val="914"/>
    <w:next w:val="942"/>
    <w:uiPriority w:val="0"/>
    <w:qFormat/>
    <w:pPr>
      <w:ind w:left="720" w:hanging="720"/>
      <w:jc w:val="center"/>
      <w:widowControl/>
      <w:tabs>
        <w:tab w:val="left" w:pos="480" w:leader="none"/>
      </w:tabs>
    </w:pPr>
    <w:rPr>
      <w:rFonts w:hint="eastAsia" w:ascii="黑体" w:eastAsia="黑体"/>
      <w:sz w:val="20"/>
      <w:szCs w:val="20"/>
    </w:rPr>
  </w:style>
  <w:style w:type="paragraph" w:styleId="1313" w:customStyle="1">
    <w:name w:val="样式2"/>
    <w:basedOn w:val="1002"/>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14" w:customStyle="1">
    <w:name w:val="普通(网站)1"/>
    <w:basedOn w:val="936"/>
    <w:uiPriority w:val="0"/>
    <w:qFormat/>
    <w:pPr>
      <w:jc w:val="left"/>
      <w:spacing w:before="100" w:beforeAutospacing="1" w:after="100" w:afterAutospacing="1"/>
      <w:widowControl/>
    </w:pPr>
    <w:rPr>
      <w:rFonts w:ascii="宋体" w:hAnsi="宋体"/>
      <w:sz w:val="24"/>
      <w:szCs w:val="24"/>
    </w:rPr>
  </w:style>
  <w:style w:type="paragraph" w:styleId="1315" w:customStyle="1">
    <w:name w:val="默认段落字体 Para Char Char Char Char Char Char Char"/>
    <w:basedOn w:val="914"/>
    <w:uiPriority w:val="0"/>
    <w:qFormat/>
    <w:rPr>
      <w:rFonts w:ascii="Tahoma" w:hAnsi="Tahoma"/>
      <w:sz w:val="24"/>
      <w:szCs w:val="20"/>
    </w:rPr>
  </w:style>
  <w:style w:type="paragraph" w:styleId="131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7" w:customStyle="1">
    <w:name w:val="题注1"/>
    <w:basedOn w:val="914"/>
    <w:next w:val="914"/>
    <w:uiPriority w:val="35"/>
    <w:unhideWhenUsed/>
    <w:qFormat/>
    <w:pPr>
      <w:spacing w:line="276" w:lineRule="auto"/>
    </w:pPr>
    <w:rPr>
      <w:b/>
      <w:bCs/>
      <w:color w:val="4472c4"/>
      <w:sz w:val="18"/>
      <w:szCs w:val="18"/>
    </w:rPr>
  </w:style>
  <w:style w:type="paragraph" w:styleId="1318" w:customStyle="1">
    <w:name w:val="正文缩进2字符"/>
    <w:basedOn w:val="914"/>
    <w:uiPriority w:val="0"/>
    <w:qFormat/>
    <w:pPr>
      <w:ind w:firstLine="200"/>
      <w:jc w:val="left"/>
      <w:spacing w:line="360" w:lineRule="auto"/>
    </w:pPr>
    <w:rPr>
      <w:sz w:val="24"/>
      <w:szCs w:val="20"/>
    </w:rPr>
  </w:style>
  <w:style w:type="paragraph" w:styleId="1319" w:customStyle="1">
    <w:name w:val="Blockquote"/>
    <w:basedOn w:val="914"/>
    <w:uiPriority w:val="0"/>
    <w:qFormat/>
    <w:pPr>
      <w:ind w:left="764" w:right="567"/>
      <w:jc w:val="left"/>
      <w:spacing w:before="100" w:after="100"/>
    </w:pPr>
    <w:rPr>
      <w:sz w:val="24"/>
    </w:rPr>
  </w:style>
  <w:style w:type="paragraph" w:styleId="1320" w:customStyle="1">
    <w:name w:val="Fließtext"/>
    <w:basedOn w:val="914"/>
    <w:uiPriority w:val="99"/>
    <w:qFormat/>
    <w:rPr>
      <w:rFonts w:ascii="Calibri" w:hAnsi="Calibri"/>
    </w:rPr>
  </w:style>
  <w:style w:type="paragraph" w:styleId="1321" w:customStyle="1">
    <w:name w:val="彩色列表 - 着色 11"/>
    <w:basedOn w:val="914"/>
    <w:uiPriority w:val="99"/>
    <w:qFormat/>
    <w:pPr>
      <w:ind w:firstLine="420"/>
      <w:spacing w:line="274" w:lineRule="auto"/>
    </w:pPr>
    <w:rPr>
      <w:rFonts w:ascii="仿宋_GB2312" w:hAnsi="Calibri" w:eastAsia="仿宋_GB2312"/>
      <w:sz w:val="20"/>
    </w:rPr>
  </w:style>
  <w:style w:type="paragraph" w:styleId="132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23"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24" w:customStyle="1">
    <w:name w:val="正文编号"/>
    <w:basedOn w:val="914"/>
    <w:uiPriority w:val="0"/>
    <w:qFormat/>
    <w:pPr>
      <w:spacing w:line="400" w:lineRule="exact"/>
      <w:tabs>
        <w:tab w:val="left" w:pos="720" w:leader="none"/>
      </w:tabs>
    </w:pPr>
    <w:rPr>
      <w:rFonts w:eastAsia="楷体_GB2312"/>
      <w:spacing w:val="8"/>
      <w:sz w:val="28"/>
      <w:szCs w:val="20"/>
    </w:rPr>
  </w:style>
  <w:style w:type="paragraph" w:styleId="1325"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批注文字1"/>
    <w:basedOn w:val="936"/>
    <w:uiPriority w:val="0"/>
    <w:semiHidden/>
    <w:qFormat/>
    <w:pPr>
      <w:jc w:val="left"/>
    </w:pPr>
    <w:rPr>
      <w:rFonts w:ascii="Times New Roman" w:hAnsi="Times New Roman"/>
      <w:sz w:val="21"/>
    </w:rPr>
  </w:style>
  <w:style w:type="paragraph" w:styleId="1327" w:customStyle="1">
    <w:name w:val="Sub Item List"/>
    <w:basedOn w:val="914"/>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28" w:customStyle="1">
    <w:name w:val="List Table 5 Dark - Accent 3"/>
    <w:basedOn w:val="1011"/>
    <w:uiPriority w:val="99"/>
    <w:qFormat/>
    <w:tblPr/>
  </w:style>
  <w:style w:type="table" w:styleId="1329" w:customStyle="1">
    <w:name w:val="List Table 5 Dark - Accent 4"/>
    <w:basedOn w:val="1011"/>
    <w:uiPriority w:val="99"/>
    <w:qFormat/>
    <w:tblPr/>
  </w:style>
  <w:style w:type="table" w:styleId="1330" w:customStyle="1">
    <w:name w:val="Grid Table 3 - Accent 1"/>
    <w:basedOn w:val="1011"/>
    <w:uiPriority w:val="99"/>
    <w:qFormat/>
    <w:tblPr/>
  </w:style>
  <w:style w:type="table" w:styleId="1331" w:customStyle="1">
    <w:name w:val="Grid Table 1 Light - Accent 2"/>
    <w:basedOn w:val="1011"/>
    <w:uiPriority w:val="99"/>
    <w:qFormat/>
    <w:tblPr/>
  </w:style>
  <w:style w:type="table" w:styleId="1332" w:customStyle="1">
    <w:name w:val="Grid Table 1 Light"/>
    <w:basedOn w:val="1011"/>
    <w:uiPriority w:val="99"/>
    <w:qFormat/>
    <w:tblPr/>
  </w:style>
  <w:style w:type="table" w:styleId="1333" w:customStyle="1">
    <w:name w:val="Grid Table 2 - Accent 2"/>
    <w:basedOn w:val="1011"/>
    <w:uiPriority w:val="99"/>
    <w:qFormat/>
    <w:tblPr/>
  </w:style>
  <w:style w:type="table" w:styleId="1334" w:customStyle="1">
    <w:name w:val="List Table 5 Dark - Accent 5"/>
    <w:basedOn w:val="1011"/>
    <w:uiPriority w:val="99"/>
    <w:qFormat/>
    <w:tblPr/>
  </w:style>
  <w:style w:type="table" w:styleId="1335" w:customStyle="1">
    <w:name w:val="Grid Table 4 - Accent 4"/>
    <w:basedOn w:val="1011"/>
    <w:uiPriority w:val="59"/>
    <w:qFormat/>
    <w:tblPr/>
  </w:style>
  <w:style w:type="table" w:styleId="1336" w:customStyle="1">
    <w:name w:val="List Table 4 - Accent 2"/>
    <w:basedOn w:val="1011"/>
    <w:uiPriority w:val="99"/>
    <w:qFormat/>
    <w:tblPr/>
  </w:style>
  <w:style w:type="table" w:styleId="1337" w:customStyle="1">
    <w:name w:val="Grid Table 5 Dark"/>
    <w:basedOn w:val="1011"/>
    <w:uiPriority w:val="99"/>
    <w:qFormat/>
    <w:tblPr/>
  </w:style>
  <w:style w:type="table" w:styleId="1338" w:customStyle="1">
    <w:name w:val="List Table 1 Light"/>
    <w:basedOn w:val="1011"/>
    <w:uiPriority w:val="99"/>
    <w:qFormat/>
    <w:tblPr/>
  </w:style>
  <w:style w:type="table" w:styleId="1339" w:customStyle="1">
    <w:name w:val="Plain Table 1"/>
    <w:basedOn w:val="1011"/>
    <w:uiPriority w:val="59"/>
    <w:qFormat/>
    <w:tblPr/>
  </w:style>
  <w:style w:type="table" w:styleId="1340" w:customStyle="1">
    <w:name w:val="Grid Table 5 Dark - Accent 6"/>
    <w:basedOn w:val="1011"/>
    <w:uiPriority w:val="99"/>
    <w:qFormat/>
    <w:tblPr/>
  </w:style>
  <w:style w:type="table" w:styleId="1341" w:customStyle="1">
    <w:name w:val="Grid Table 2 - Accent 5"/>
    <w:basedOn w:val="1011"/>
    <w:uiPriority w:val="99"/>
    <w:qFormat/>
    <w:tblPr/>
  </w:style>
  <w:style w:type="table" w:styleId="1342" w:customStyle="1">
    <w:name w:val="Grid Table 3 - Accent 5"/>
    <w:basedOn w:val="1011"/>
    <w:uiPriority w:val="99"/>
    <w:qFormat/>
    <w:tblPr/>
  </w:style>
  <w:style w:type="table" w:styleId="1343" w:customStyle="1">
    <w:name w:val="Bordered &amp; Lined - Accent 2"/>
    <w:basedOn w:val="1011"/>
    <w:uiPriority w:val="99"/>
    <w:qFormat/>
    <w:rPr>
      <w:color w:val="404040"/>
    </w:rPr>
    <w:tblPr/>
  </w:style>
  <w:style w:type="table" w:styleId="1344" w:customStyle="1">
    <w:name w:val="Bordered &amp; Lined - Accent 6"/>
    <w:basedOn w:val="1011"/>
    <w:uiPriority w:val="99"/>
    <w:qFormat/>
    <w:rPr>
      <w:color w:val="404040"/>
    </w:rPr>
    <w:tblPr/>
  </w:style>
  <w:style w:type="table" w:styleId="1345" w:customStyle="1">
    <w:name w:val="Grid Table 5 Dark - Accent 5"/>
    <w:basedOn w:val="1011"/>
    <w:uiPriority w:val="99"/>
    <w:qFormat/>
    <w:tblPr/>
  </w:style>
  <w:style w:type="table" w:styleId="1346" w:customStyle="1">
    <w:name w:val="Grid Table 4 - Accent 1"/>
    <w:basedOn w:val="1011"/>
    <w:uiPriority w:val="59"/>
    <w:qFormat/>
    <w:tblPr/>
  </w:style>
  <w:style w:type="table" w:styleId="1347" w:customStyle="1">
    <w:name w:val="List Table 3 - Accent 4"/>
    <w:basedOn w:val="1011"/>
    <w:uiPriority w:val="99"/>
    <w:qFormat/>
    <w:tblPr/>
  </w:style>
  <w:style w:type="table" w:styleId="1348" w:customStyle="1">
    <w:name w:val="Grid Table 1 Light - Accent 4"/>
    <w:basedOn w:val="1011"/>
    <w:uiPriority w:val="99"/>
    <w:qFormat/>
    <w:tblPr/>
  </w:style>
  <w:style w:type="table" w:styleId="1349" w:customStyle="1">
    <w:name w:val="List Table 3"/>
    <w:basedOn w:val="1011"/>
    <w:uiPriority w:val="99"/>
    <w:qFormat/>
    <w:tblPr/>
  </w:style>
  <w:style w:type="table" w:styleId="1350" w:customStyle="1">
    <w:name w:val="List Table 1 Light - Accent 4"/>
    <w:basedOn w:val="1011"/>
    <w:uiPriority w:val="99"/>
    <w:qFormat/>
    <w:tblPr/>
  </w:style>
  <w:style w:type="table" w:styleId="1351" w:customStyle="1">
    <w:name w:val="Grid Table 2 - Accent 1"/>
    <w:basedOn w:val="1011"/>
    <w:uiPriority w:val="99"/>
    <w:qFormat/>
    <w:tblPr/>
  </w:style>
  <w:style w:type="table" w:styleId="1352" w:customStyle="1">
    <w:name w:val="Bordered - Accent 3"/>
    <w:basedOn w:val="1011"/>
    <w:uiPriority w:val="99"/>
    <w:qFormat/>
    <w:tblPr/>
  </w:style>
  <w:style w:type="table" w:styleId="1353" w:customStyle="1">
    <w:name w:val="List Table 7 Colorful - Accent 2"/>
    <w:basedOn w:val="1011"/>
    <w:uiPriority w:val="99"/>
    <w:qFormat/>
    <w:tblPr/>
  </w:style>
  <w:style w:type="table" w:styleId="1354" w:customStyle="1">
    <w:name w:val="List Table 7 Colorful - Accent 6"/>
    <w:basedOn w:val="1011"/>
    <w:uiPriority w:val="99"/>
    <w:qFormat/>
    <w:tblPr/>
  </w:style>
  <w:style w:type="table" w:styleId="1355" w:customStyle="1">
    <w:name w:val="Grid Table 2"/>
    <w:basedOn w:val="1011"/>
    <w:uiPriority w:val="99"/>
    <w:qFormat/>
    <w:tblPr/>
  </w:style>
  <w:style w:type="table" w:styleId="1356" w:customStyle="1">
    <w:name w:val="Grid Table 3"/>
    <w:basedOn w:val="1011"/>
    <w:uiPriority w:val="99"/>
    <w:qFormat/>
    <w:tblPr/>
  </w:style>
  <w:style w:type="table" w:styleId="1357" w:customStyle="1">
    <w:name w:val="Grid Table 4 - Accent 6"/>
    <w:basedOn w:val="1011"/>
    <w:uiPriority w:val="59"/>
    <w:qFormat/>
    <w:tblPr/>
  </w:style>
  <w:style w:type="table" w:styleId="1358" w:customStyle="1">
    <w:name w:val="List Table 1 Light - Accent 2"/>
    <w:basedOn w:val="1011"/>
    <w:uiPriority w:val="99"/>
    <w:qFormat/>
    <w:tblPr/>
  </w:style>
  <w:style w:type="table" w:styleId="1359" w:customStyle="1">
    <w:name w:val="List Table 6 Colorful - Accent 3"/>
    <w:basedOn w:val="1011"/>
    <w:uiPriority w:val="99"/>
    <w:qFormat/>
    <w:tblPr/>
  </w:style>
  <w:style w:type="table" w:styleId="1360" w:customStyle="1">
    <w:name w:val="Grid Table 2 - Accent 3"/>
    <w:basedOn w:val="1011"/>
    <w:uiPriority w:val="99"/>
    <w:qFormat/>
    <w:tblPr/>
  </w:style>
  <w:style w:type="table" w:styleId="1361" w:customStyle="1">
    <w:name w:val="Grid Table 5 Dark - Accent 3"/>
    <w:basedOn w:val="1011"/>
    <w:uiPriority w:val="99"/>
    <w:qFormat/>
    <w:tblPr/>
  </w:style>
  <w:style w:type="table" w:styleId="1362" w:customStyle="1">
    <w:name w:val="Bordered &amp; Lined - Accent 1"/>
    <w:basedOn w:val="1011"/>
    <w:uiPriority w:val="99"/>
    <w:qFormat/>
    <w:rPr>
      <w:color w:val="404040"/>
    </w:rPr>
    <w:tblPr/>
  </w:style>
  <w:style w:type="table" w:styleId="1363" w:customStyle="1">
    <w:name w:val="List Table 3 - Accent 1"/>
    <w:basedOn w:val="1011"/>
    <w:uiPriority w:val="99"/>
    <w:qFormat/>
    <w:tblPr/>
  </w:style>
  <w:style w:type="table" w:styleId="1364" w:customStyle="1">
    <w:name w:val="Grid Table 1 Light - Accent 6"/>
    <w:basedOn w:val="1011"/>
    <w:uiPriority w:val="99"/>
    <w:qFormat/>
    <w:tblPr/>
  </w:style>
  <w:style w:type="table" w:styleId="1365" w:customStyle="1">
    <w:name w:val="Lined - Accent 6"/>
    <w:basedOn w:val="1011"/>
    <w:uiPriority w:val="99"/>
    <w:qFormat/>
    <w:rPr>
      <w:color w:val="404040"/>
    </w:rPr>
    <w:tblPr/>
  </w:style>
  <w:style w:type="table" w:styleId="1366" w:customStyle="1">
    <w:name w:val="List Table 7 Colorful - Accent 3"/>
    <w:basedOn w:val="1011"/>
    <w:uiPriority w:val="99"/>
    <w:qFormat/>
    <w:tblPr/>
  </w:style>
  <w:style w:type="table" w:styleId="1367" w:customStyle="1">
    <w:name w:val="Grid Table 1 Light - Accent 3"/>
    <w:basedOn w:val="1011"/>
    <w:uiPriority w:val="99"/>
    <w:qFormat/>
    <w:tblPr/>
  </w:style>
  <w:style w:type="table" w:styleId="1368" w:customStyle="1">
    <w:name w:val="Grid Table 3 - Accent 6"/>
    <w:basedOn w:val="1011"/>
    <w:uiPriority w:val="99"/>
    <w:qFormat/>
    <w:tblPr/>
  </w:style>
  <w:style w:type="table" w:styleId="1369" w:customStyle="1">
    <w:name w:val="Grid Table 5 Dark - Accent 2"/>
    <w:basedOn w:val="1011"/>
    <w:uiPriority w:val="99"/>
    <w:qFormat/>
    <w:tblPr/>
  </w:style>
  <w:style w:type="table" w:styleId="1370" w:customStyle="1">
    <w:name w:val="List Table 7 Colorful - Accent 5"/>
    <w:basedOn w:val="1011"/>
    <w:uiPriority w:val="99"/>
    <w:qFormat/>
    <w:tblPr/>
  </w:style>
  <w:style w:type="table" w:styleId="1371" w:customStyle="1">
    <w:name w:val="List Table 6 Colorful"/>
    <w:basedOn w:val="1011"/>
    <w:uiPriority w:val="99"/>
    <w:qFormat/>
    <w:tblPr/>
  </w:style>
  <w:style w:type="table" w:styleId="1372" w:customStyle="1">
    <w:name w:val="Grid Table 2 - Accent 6"/>
    <w:basedOn w:val="1011"/>
    <w:uiPriority w:val="99"/>
    <w:qFormat/>
    <w:tblPr/>
  </w:style>
  <w:style w:type="table" w:styleId="1373" w:customStyle="1">
    <w:name w:val="List Table 5 Dark - Accent 1"/>
    <w:basedOn w:val="1011"/>
    <w:uiPriority w:val="99"/>
    <w:qFormat/>
    <w:tblPr/>
  </w:style>
  <w:style w:type="table" w:styleId="1374" w:customStyle="1">
    <w:name w:val="List Table 3 - Accent 6"/>
    <w:basedOn w:val="1011"/>
    <w:uiPriority w:val="99"/>
    <w:qFormat/>
    <w:tblPr/>
  </w:style>
  <w:style w:type="table" w:styleId="1375" w:customStyle="1">
    <w:name w:val="List Table 2 - Accent 3"/>
    <w:basedOn w:val="1011"/>
    <w:uiPriority w:val="99"/>
    <w:qFormat/>
    <w:tblPr/>
  </w:style>
  <w:style w:type="table" w:styleId="1376" w:customStyle="1">
    <w:name w:val="Grid Table 7 Colorful - Accent 4"/>
    <w:basedOn w:val="1011"/>
    <w:uiPriority w:val="99"/>
    <w:qFormat/>
    <w:tblPr/>
  </w:style>
  <w:style w:type="table" w:styleId="1377" w:customStyle="1">
    <w:name w:val="Grid Table 6 Colorful - Accent 6"/>
    <w:basedOn w:val="1011"/>
    <w:uiPriority w:val="99"/>
    <w:qFormat/>
    <w:tblPr/>
  </w:style>
  <w:style w:type="table" w:styleId="1378" w:customStyle="1">
    <w:name w:val="Grid Table 7 Colorful - Accent 2"/>
    <w:basedOn w:val="1011"/>
    <w:uiPriority w:val="99"/>
    <w:qFormat/>
    <w:tblPr/>
  </w:style>
  <w:style w:type="table" w:styleId="1379" w:customStyle="1">
    <w:name w:val="List Table 4"/>
    <w:basedOn w:val="1011"/>
    <w:uiPriority w:val="99"/>
    <w:qFormat/>
    <w:tblPr/>
  </w:style>
  <w:style w:type="table" w:styleId="1380" w:customStyle="1">
    <w:name w:val="List Table 6 Colorful - Accent 5"/>
    <w:basedOn w:val="1011"/>
    <w:uiPriority w:val="99"/>
    <w:qFormat/>
    <w:tblPr/>
  </w:style>
  <w:style w:type="table" w:styleId="1381" w:customStyle="1">
    <w:name w:val="List Table 4 - Accent 6"/>
    <w:basedOn w:val="1011"/>
    <w:uiPriority w:val="99"/>
    <w:qFormat/>
    <w:tblPr/>
  </w:style>
  <w:style w:type="table" w:styleId="1382" w:customStyle="1">
    <w:name w:val="Grid Table 6 Colorful - Accent 5"/>
    <w:basedOn w:val="1011"/>
    <w:uiPriority w:val="99"/>
    <w:qFormat/>
    <w:tblPr/>
  </w:style>
  <w:style w:type="table" w:styleId="1383" w:customStyle="1">
    <w:name w:val="Grid Table 3 - Accent 4"/>
    <w:basedOn w:val="1011"/>
    <w:uiPriority w:val="99"/>
    <w:qFormat/>
    <w:tblPr/>
  </w:style>
  <w:style w:type="table" w:styleId="1384" w:customStyle="1">
    <w:name w:val="List Table 3 - Accent 2"/>
    <w:basedOn w:val="1011"/>
    <w:uiPriority w:val="99"/>
    <w:qFormat/>
    <w:tblPr/>
  </w:style>
  <w:style w:type="table" w:styleId="1385" w:customStyle="1">
    <w:name w:val="List Table 2 - Accent 4"/>
    <w:basedOn w:val="1011"/>
    <w:uiPriority w:val="99"/>
    <w:qFormat/>
    <w:tblPr/>
  </w:style>
  <w:style w:type="table" w:styleId="1386" w:customStyle="1">
    <w:name w:val="List Table 2 - Accent 5"/>
    <w:basedOn w:val="1011"/>
    <w:uiPriority w:val="99"/>
    <w:qFormat/>
    <w:tblPr/>
  </w:style>
  <w:style w:type="table" w:styleId="1387" w:customStyle="1">
    <w:name w:val="List Table 2 - Accent 1"/>
    <w:basedOn w:val="1011"/>
    <w:uiPriority w:val="99"/>
    <w:qFormat/>
    <w:tblPr/>
  </w:style>
  <w:style w:type="table" w:styleId="1388" w:customStyle="1">
    <w:name w:val="Bordered - Accent 6"/>
    <w:basedOn w:val="1011"/>
    <w:uiPriority w:val="99"/>
    <w:qFormat/>
    <w:tblPr/>
  </w:style>
  <w:style w:type="table" w:styleId="1389" w:customStyle="1">
    <w:name w:val="Grid Table 7 Colorful - Accent 5"/>
    <w:basedOn w:val="1011"/>
    <w:uiPriority w:val="99"/>
    <w:qFormat/>
    <w:tblPr/>
  </w:style>
  <w:style w:type="table" w:styleId="1390" w:customStyle="1">
    <w:name w:val="List Table 4 - Accent 1"/>
    <w:basedOn w:val="1011"/>
    <w:uiPriority w:val="99"/>
    <w:qFormat/>
    <w:tblPr/>
  </w:style>
  <w:style w:type="table" w:styleId="1391" w:customStyle="1">
    <w:name w:val="List Table 6 Colorful - Accent 1"/>
    <w:basedOn w:val="1011"/>
    <w:uiPriority w:val="99"/>
    <w:qFormat/>
    <w:tblPr/>
  </w:style>
  <w:style w:type="table" w:styleId="1392" w:customStyle="1">
    <w:name w:val="Bordered"/>
    <w:basedOn w:val="1011"/>
    <w:uiPriority w:val="99"/>
    <w:qFormat/>
    <w:tblPr/>
  </w:style>
  <w:style w:type="table" w:styleId="1393" w:customStyle="1">
    <w:name w:val="List Table 2 - Accent 2"/>
    <w:basedOn w:val="1011"/>
    <w:uiPriority w:val="99"/>
    <w:qFormat/>
    <w:tblPr/>
  </w:style>
  <w:style w:type="table" w:styleId="1394" w:customStyle="1">
    <w:name w:val="List Table 4 - Accent 4"/>
    <w:basedOn w:val="1011"/>
    <w:uiPriority w:val="99"/>
    <w:qFormat/>
    <w:tblPr/>
  </w:style>
  <w:style w:type="table" w:styleId="1395" w:customStyle="1">
    <w:name w:val="Lined - Accent 2"/>
    <w:basedOn w:val="1011"/>
    <w:uiPriority w:val="99"/>
    <w:qFormat/>
    <w:rPr>
      <w:color w:val="404040"/>
    </w:rPr>
    <w:tblPr/>
  </w:style>
  <w:style w:type="table" w:styleId="1396" w:customStyle="1">
    <w:name w:val="Bordered &amp; Lined - Accent"/>
    <w:basedOn w:val="1011"/>
    <w:uiPriority w:val="99"/>
    <w:qFormat/>
    <w:rPr>
      <w:color w:val="404040"/>
    </w:rPr>
    <w:tblPr/>
  </w:style>
  <w:style w:type="table" w:styleId="1397" w:customStyle="1">
    <w:name w:val="Bordered &amp; Lined - Accent 3"/>
    <w:basedOn w:val="1011"/>
    <w:uiPriority w:val="99"/>
    <w:qFormat/>
    <w:rPr>
      <w:color w:val="404040"/>
    </w:rPr>
    <w:tblPr/>
  </w:style>
  <w:style w:type="table" w:styleId="1398" w:customStyle="1">
    <w:name w:val="Plain Table 3"/>
    <w:basedOn w:val="1011"/>
    <w:uiPriority w:val="99"/>
    <w:qFormat/>
    <w:tblPr/>
  </w:style>
  <w:style w:type="table" w:styleId="1399" w:customStyle="1">
    <w:name w:val="Grid Table 1 Light - Accent 5"/>
    <w:basedOn w:val="1011"/>
    <w:uiPriority w:val="99"/>
    <w:qFormat/>
    <w:tblPr/>
  </w:style>
  <w:style w:type="table" w:styleId="1400" w:customStyle="1">
    <w:name w:val="List Table 3 - Accent 5"/>
    <w:basedOn w:val="1011"/>
    <w:uiPriority w:val="99"/>
    <w:qFormat/>
    <w:tblPr/>
  </w:style>
  <w:style w:type="table" w:styleId="1401" w:customStyle="1">
    <w:name w:val="Grid Table 6 Colorful - Accent 4"/>
    <w:basedOn w:val="1011"/>
    <w:uiPriority w:val="99"/>
    <w:qFormat/>
    <w:tblPr/>
  </w:style>
  <w:style w:type="table" w:styleId="1402" w:customStyle="1">
    <w:name w:val="Bordered - Accent 4"/>
    <w:basedOn w:val="1011"/>
    <w:uiPriority w:val="99"/>
    <w:qFormat/>
    <w:tblPr/>
  </w:style>
  <w:style w:type="table" w:styleId="1403" w:customStyle="1">
    <w:name w:val="Grid Table 4"/>
    <w:basedOn w:val="1011"/>
    <w:uiPriority w:val="59"/>
    <w:qFormat/>
    <w:tblPr/>
  </w:style>
  <w:style w:type="table" w:styleId="1404" w:customStyle="1">
    <w:name w:val="Bordered - Accent 5"/>
    <w:basedOn w:val="1011"/>
    <w:uiPriority w:val="99"/>
    <w:qFormat/>
    <w:tblPr/>
  </w:style>
  <w:style w:type="table" w:styleId="1405" w:customStyle="1">
    <w:name w:val="Grid Table 6 Colorful - Accent 2"/>
    <w:basedOn w:val="1011"/>
    <w:uiPriority w:val="99"/>
    <w:qFormat/>
    <w:tblPr/>
  </w:style>
  <w:style w:type="table" w:styleId="1406" w:customStyle="1">
    <w:name w:val="Grid Table 1 Light - Accent 1"/>
    <w:basedOn w:val="1011"/>
    <w:uiPriority w:val="99"/>
    <w:qFormat/>
    <w:tblPr/>
  </w:style>
  <w:style w:type="table" w:styleId="1407" w:customStyle="1">
    <w:name w:val="Lined - Accent 3"/>
    <w:basedOn w:val="1011"/>
    <w:uiPriority w:val="99"/>
    <w:qFormat/>
    <w:rPr>
      <w:color w:val="404040"/>
    </w:rPr>
    <w:tblPr/>
  </w:style>
  <w:style w:type="table" w:styleId="1408" w:customStyle="1">
    <w:name w:val="List Table 2"/>
    <w:basedOn w:val="1011"/>
    <w:uiPriority w:val="99"/>
    <w:qFormat/>
    <w:tblPr/>
  </w:style>
  <w:style w:type="table" w:styleId="1409" w:customStyle="1">
    <w:name w:val="Bordered - Accent 2"/>
    <w:basedOn w:val="1011"/>
    <w:uiPriority w:val="99"/>
    <w:qFormat/>
    <w:tblPr/>
  </w:style>
  <w:style w:type="table" w:styleId="1410" w:customStyle="1">
    <w:name w:val="Grid Table 6 Colorful"/>
    <w:basedOn w:val="1011"/>
    <w:uiPriority w:val="99"/>
    <w:qFormat/>
    <w:tblPr/>
  </w:style>
  <w:style w:type="table" w:styleId="1411" w:customStyle="1">
    <w:name w:val="Grid Table 7 Colorful - Accent 1"/>
    <w:basedOn w:val="1011"/>
    <w:uiPriority w:val="99"/>
    <w:qFormat/>
    <w:tblPr/>
  </w:style>
  <w:style w:type="table" w:styleId="1412" w:customStyle="1">
    <w:name w:val="Grid Table 3 - Accent 2"/>
    <w:basedOn w:val="1011"/>
    <w:uiPriority w:val="99"/>
    <w:qFormat/>
    <w:tblPr/>
  </w:style>
  <w:style w:type="table" w:styleId="1413" w:customStyle="1">
    <w:name w:val="Lined - Accent 1"/>
    <w:basedOn w:val="1011"/>
    <w:uiPriority w:val="99"/>
    <w:qFormat/>
    <w:rPr>
      <w:color w:val="404040"/>
    </w:rPr>
    <w:tblPr/>
  </w:style>
  <w:style w:type="table" w:styleId="1414" w:customStyle="1">
    <w:name w:val="Bordered - Accent 1"/>
    <w:basedOn w:val="1011"/>
    <w:uiPriority w:val="99"/>
    <w:qFormat/>
    <w:tblPr/>
  </w:style>
  <w:style w:type="table" w:styleId="1415" w:customStyle="1">
    <w:name w:val="网格型1"/>
    <w:basedOn w:val="1011"/>
    <w:uiPriority w:val="0"/>
    <w:qFormat/>
    <w:tblPr/>
  </w:style>
  <w:style w:type="table" w:styleId="1416" w:customStyle="1">
    <w:name w:val="Grid Table 5 Dark- Accent 4"/>
    <w:basedOn w:val="1011"/>
    <w:uiPriority w:val="99"/>
    <w:qFormat/>
    <w:tblPr/>
  </w:style>
  <w:style w:type="table" w:styleId="1417" w:customStyle="1">
    <w:name w:val="Grid Table 7 Colorful - Accent 3"/>
    <w:basedOn w:val="1011"/>
    <w:uiPriority w:val="99"/>
    <w:qFormat/>
    <w:tblPr/>
  </w:style>
  <w:style w:type="table" w:styleId="1418" w:customStyle="1">
    <w:name w:val="List Table 7 Colorful"/>
    <w:basedOn w:val="1011"/>
    <w:uiPriority w:val="99"/>
    <w:qFormat/>
    <w:tblPr/>
  </w:style>
  <w:style w:type="table" w:styleId="1419" w:customStyle="1">
    <w:name w:val="Bordered &amp; Lined - Accent 5"/>
    <w:basedOn w:val="1011"/>
    <w:uiPriority w:val="99"/>
    <w:qFormat/>
    <w:rPr>
      <w:color w:val="404040"/>
    </w:rPr>
    <w:tblPr/>
  </w:style>
  <w:style w:type="table" w:styleId="1420" w:customStyle="1">
    <w:name w:val="List Table 5 Dark - Accent 2"/>
    <w:basedOn w:val="1011"/>
    <w:uiPriority w:val="99"/>
    <w:qFormat/>
    <w:tblPr/>
  </w:style>
  <w:style w:type="table" w:styleId="1421" w:customStyle="1">
    <w:name w:val="Bordered &amp; Lined - Accent 4"/>
    <w:basedOn w:val="1011"/>
    <w:uiPriority w:val="99"/>
    <w:qFormat/>
    <w:rPr>
      <w:color w:val="404040"/>
    </w:rPr>
    <w:tblPr/>
  </w:style>
  <w:style w:type="table" w:styleId="1422" w:customStyle="1">
    <w:name w:val="Grid Table 4 - Accent 5"/>
    <w:basedOn w:val="1011"/>
    <w:uiPriority w:val="59"/>
    <w:qFormat/>
    <w:tblPr/>
  </w:style>
  <w:style w:type="table" w:styleId="1423" w:customStyle="1">
    <w:name w:val="Grid Table 7 Colorful - Accent 6"/>
    <w:basedOn w:val="1011"/>
    <w:uiPriority w:val="99"/>
    <w:qFormat/>
    <w:tblPr/>
  </w:style>
  <w:style w:type="table" w:styleId="1424" w:customStyle="1">
    <w:name w:val="Lined - Accent 5"/>
    <w:basedOn w:val="1011"/>
    <w:uiPriority w:val="99"/>
    <w:qFormat/>
    <w:rPr>
      <w:color w:val="404040"/>
    </w:rPr>
    <w:tblPr/>
  </w:style>
  <w:style w:type="table" w:styleId="1425" w:customStyle="1">
    <w:name w:val="Grid Table 5 Dark- Accent 1"/>
    <w:basedOn w:val="1011"/>
    <w:uiPriority w:val="99"/>
    <w:qFormat/>
    <w:tblPr/>
  </w:style>
  <w:style w:type="table" w:styleId="1426" w:customStyle="1">
    <w:name w:val="List Table 7 Colorful - Accent 1"/>
    <w:basedOn w:val="1011"/>
    <w:uiPriority w:val="99"/>
    <w:qFormat/>
    <w:tblPr/>
  </w:style>
  <w:style w:type="table" w:styleId="1427" w:customStyle="1">
    <w:name w:val="List Table 6 Colorful - Accent 2"/>
    <w:basedOn w:val="1011"/>
    <w:uiPriority w:val="99"/>
    <w:qFormat/>
    <w:tblPr/>
  </w:style>
  <w:style w:type="table" w:styleId="1428" w:customStyle="1">
    <w:name w:val="Grid Table 3 - Accent 3"/>
    <w:basedOn w:val="1011"/>
    <w:uiPriority w:val="99"/>
    <w:qFormat/>
    <w:tblPr/>
  </w:style>
  <w:style w:type="table" w:styleId="1429" w:customStyle="1">
    <w:name w:val="List Table 6 Colorful - Accent 4"/>
    <w:basedOn w:val="1011"/>
    <w:uiPriority w:val="99"/>
    <w:qFormat/>
    <w:tblPr/>
  </w:style>
  <w:style w:type="table" w:styleId="1430" w:customStyle="1">
    <w:name w:val="List Table 4 - Accent 3"/>
    <w:basedOn w:val="1011"/>
    <w:uiPriority w:val="99"/>
    <w:qFormat/>
    <w:tblPr/>
  </w:style>
  <w:style w:type="table" w:styleId="1431" w:customStyle="1">
    <w:name w:val="List Table 4 - Accent 5"/>
    <w:basedOn w:val="1011"/>
    <w:uiPriority w:val="99"/>
    <w:qFormat/>
    <w:tblPr/>
  </w:style>
  <w:style w:type="table" w:styleId="1432" w:customStyle="1">
    <w:name w:val="Table Grid Light"/>
    <w:basedOn w:val="1011"/>
    <w:uiPriority w:val="59"/>
    <w:qFormat/>
    <w:tblPr/>
  </w:style>
  <w:style w:type="table" w:styleId="1433" w:customStyle="1">
    <w:name w:val="List Table 7 Colorful - Accent 4"/>
    <w:basedOn w:val="1011"/>
    <w:uiPriority w:val="99"/>
    <w:qFormat/>
    <w:tblPr/>
  </w:style>
  <w:style w:type="table" w:styleId="1434" w:customStyle="1">
    <w:name w:val="List Table 1 Light - Accent 3"/>
    <w:basedOn w:val="1011"/>
    <w:uiPriority w:val="99"/>
    <w:qFormat/>
    <w:tblPr/>
  </w:style>
  <w:style w:type="table" w:styleId="1435" w:customStyle="1">
    <w:name w:val="List Table 1 Light - Accent 6"/>
    <w:basedOn w:val="1011"/>
    <w:uiPriority w:val="99"/>
    <w:qFormat/>
    <w:tblPr/>
  </w:style>
  <w:style w:type="table" w:styleId="1436" w:customStyle="1">
    <w:name w:val="Lined - Accent"/>
    <w:basedOn w:val="1011"/>
    <w:uiPriority w:val="99"/>
    <w:qFormat/>
    <w:rPr>
      <w:color w:val="404040"/>
    </w:rPr>
    <w:tblPr/>
  </w:style>
  <w:style w:type="table" w:styleId="1437" w:customStyle="1">
    <w:name w:val="List Table 1 Light - Accent 1"/>
    <w:basedOn w:val="1011"/>
    <w:uiPriority w:val="99"/>
    <w:qFormat/>
    <w:tblPr/>
  </w:style>
  <w:style w:type="table" w:styleId="1438" w:customStyle="1">
    <w:name w:val="Grid Table 4 - Accent 3"/>
    <w:basedOn w:val="1011"/>
    <w:uiPriority w:val="59"/>
    <w:qFormat/>
    <w:tblPr/>
  </w:style>
  <w:style w:type="table" w:styleId="1439" w:customStyle="1">
    <w:name w:val="Plain Table 2"/>
    <w:basedOn w:val="1011"/>
    <w:uiPriority w:val="59"/>
    <w:qFormat/>
    <w:tblPr/>
  </w:style>
  <w:style w:type="table" w:styleId="1440" w:customStyle="1">
    <w:name w:val="List Table 2 - Accent 6"/>
    <w:basedOn w:val="1011"/>
    <w:uiPriority w:val="99"/>
    <w:qFormat/>
    <w:tblPr/>
  </w:style>
  <w:style w:type="table" w:styleId="1441" w:customStyle="1">
    <w:name w:val="List Table 3 - Accent 3"/>
    <w:basedOn w:val="1011"/>
    <w:uiPriority w:val="99"/>
    <w:qFormat/>
    <w:tblPr/>
  </w:style>
  <w:style w:type="table" w:styleId="1442" w:customStyle="1">
    <w:name w:val="Grid Table 4 - Accent 2"/>
    <w:basedOn w:val="1011"/>
    <w:uiPriority w:val="59"/>
    <w:qFormat/>
    <w:tblPr/>
  </w:style>
  <w:style w:type="table" w:styleId="1443" w:customStyle="1">
    <w:name w:val="Lined - Accent 4"/>
    <w:basedOn w:val="1011"/>
    <w:uiPriority w:val="99"/>
    <w:qFormat/>
    <w:rPr>
      <w:color w:val="404040"/>
    </w:rPr>
    <w:tblPr/>
  </w:style>
  <w:style w:type="table" w:styleId="1444" w:customStyle="1">
    <w:name w:val="List Table 6 Colorful - Accent 6"/>
    <w:basedOn w:val="1011"/>
    <w:uiPriority w:val="99"/>
    <w:qFormat/>
    <w:tblPr/>
  </w:style>
  <w:style w:type="table" w:styleId="1445" w:customStyle="1">
    <w:name w:val="Grid Table 6 Colorful - Accent 1"/>
    <w:basedOn w:val="1011"/>
    <w:uiPriority w:val="99"/>
    <w:qFormat/>
    <w:tblPr/>
  </w:style>
  <w:style w:type="table" w:styleId="1446" w:customStyle="1">
    <w:name w:val="Plain Table 4"/>
    <w:basedOn w:val="1011"/>
    <w:uiPriority w:val="99"/>
    <w:qFormat/>
    <w:tblPr/>
  </w:style>
  <w:style w:type="table" w:styleId="1447" w:customStyle="1">
    <w:name w:val="Grid Table 7 Colorful"/>
    <w:basedOn w:val="1011"/>
    <w:uiPriority w:val="99"/>
    <w:qFormat/>
    <w:tblPr/>
  </w:style>
  <w:style w:type="table" w:styleId="1448" w:customStyle="1">
    <w:name w:val="List Table 5 Dark - Accent 6"/>
    <w:basedOn w:val="1011"/>
    <w:uiPriority w:val="99"/>
    <w:qFormat/>
    <w:tblPr/>
  </w:style>
  <w:style w:type="table" w:styleId="1449" w:customStyle="1">
    <w:name w:val="Plain Table 5"/>
    <w:basedOn w:val="1011"/>
    <w:uiPriority w:val="99"/>
    <w:qFormat/>
    <w:tblPr/>
  </w:style>
  <w:style w:type="table" w:styleId="1450" w:customStyle="1">
    <w:name w:val="Grid Table 6 Colorful - Accent 3"/>
    <w:basedOn w:val="1011"/>
    <w:uiPriority w:val="99"/>
    <w:qFormat/>
    <w:tblPr/>
  </w:style>
  <w:style w:type="table" w:styleId="1451" w:customStyle="1">
    <w:name w:val="List Table 5 Dark"/>
    <w:basedOn w:val="1011"/>
    <w:uiPriority w:val="99"/>
    <w:qFormat/>
    <w:tblPr/>
  </w:style>
  <w:style w:type="table" w:styleId="1452" w:customStyle="1">
    <w:name w:val="List Table 1 Light - Accent 5"/>
    <w:basedOn w:val="1011"/>
    <w:uiPriority w:val="99"/>
    <w:qFormat/>
    <w:tblPr/>
  </w:style>
  <w:style w:type="table" w:styleId="1453" w:customStyle="1">
    <w:name w:val="Grid Table 2 - Accent 4"/>
    <w:basedOn w:val="1011"/>
    <w:uiPriority w:val="99"/>
    <w:qFormat/>
    <w:tblPr/>
  </w:style>
  <w:style w:type="paragraph" w:styleId="1454" w:customStyle="1">
    <w:name w:val="要求_wwj"/>
    <w:basedOn w:val="914"/>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55" w:customStyle="1">
    <w:name w:val="投标文件正文"/>
    <w:basedOn w:val="914"/>
    <w:uiPriority w:val="0"/>
    <w:qFormat/>
    <w:pPr>
      <w:ind w:firstLine="200"/>
      <w:spacing w:before="40" w:after="40" w:line="400" w:lineRule="exact"/>
    </w:pPr>
    <w:rPr>
      <w:rFonts w:ascii="Times New Roman" w:hAnsi="Times New Roman"/>
      <w:sz w:val="24"/>
      <w:szCs w:val="24"/>
    </w:rPr>
  </w:style>
  <w:style w:type="paragraph" w:styleId="1456" w:customStyle="1">
    <w:name w:val="正文文本1111"/>
    <w:basedOn w:val="914"/>
    <w:next w:val="940"/>
    <w:uiPriority w:val="0"/>
    <w:qFormat/>
    <w:pPr>
      <w:ind w:left="72" w:right="30"/>
      <w:jc w:val="center"/>
      <w:spacing w:after="60" w:line="360" w:lineRule="atLeast"/>
    </w:pPr>
    <w:rPr>
      <w:szCs w:val="22"/>
    </w:rPr>
  </w:style>
  <w:style w:type="character" w:styleId="1457" w:customStyle="1">
    <w:name w:val="NormalCharacter"/>
    <w:link w:val="945"/>
    <w:uiPriority w:val="0"/>
    <w:semiHidden/>
    <w:qFormat/>
    <w:rPr>
      <w:rFonts w:hint="default" w:ascii="Times New Roman" w:hAnsi="Times New Roman" w:eastAsia="宋体" w:cs="Times New Roman"/>
      <w:sz w:val="24"/>
      <w:szCs w:val="24"/>
      <w:lang w:val="en-US" w:eastAsia="zh-CN" w:bidi="ar-SA"/>
    </w:rPr>
  </w:style>
  <w:style w:type="table" w:styleId="1458" w:customStyle="1">
    <w:name w:val="Table Normal"/>
    <w:uiPriority w:val="0"/>
    <w:semiHidden/>
    <w:unhideWhenUsed/>
    <w:qFormat/>
    <w:tblPr>
      <w:tblCellMar>
        <w:left w:w="0" w:type="dxa"/>
        <w:top w:w="0" w:type="dxa"/>
        <w:right w:w="0" w:type="dxa"/>
        <w:bottom w:w="0" w:type="dxa"/>
      </w:tblCellMar>
    </w:tblPr>
  </w:style>
  <w:style w:type="paragraph" w:styleId="1459" w:customStyle="1">
    <w:name w:val="Table Paragraph"/>
    <w:basedOn w:val="914"/>
    <w:uiPriority w:val="1"/>
    <w:qFormat/>
  </w:style>
  <w:style w:type="paragraph" w:styleId="1460"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1461" w:customStyle="1">
    <w:name w:val="列表段落1"/>
    <w:basedOn w:val="982"/>
    <w:next w:val="914"/>
    <w:uiPriority w:val="99"/>
    <w:qFormat/>
    <w:pPr>
      <w:ind w:firstLine="420"/>
    </w:pPr>
  </w:style>
  <w:style w:type="numbering" w:styleId="14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阚芳</cp:lastModifiedBy>
  <cp:revision>29</cp:revision>
  <dcterms:created xsi:type="dcterms:W3CDTF">2021-09-07T07:04:00Z</dcterms:created>
  <dcterms:modified xsi:type="dcterms:W3CDTF">2026-07-20T09:22:52Z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60ADC2601C9D4543B4796B854AE8F986_13</vt:lpwstr>
  </property>
  <property fmtid="{D5CDD505-2E9C-101B-9397-08002B2CF9AE}" pid="4" name="KSOTemplateDocerSaveRecord">
    <vt:lpwstr>eyJoZGlkIjoiOWE3OWVhYTJmNTdlM2UyZmMyNjA3NjgyYzFjNjAyN2UiLCJ1c2VySWQiOiIxMzkwODUyNzA0In0=</vt:lpwstr>
  </property>
</Properties>
</file>