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3"/>
        <w:jc w:val="center"/>
        <w:spacing w:line="360" w:lineRule="auto"/>
        <w:rPr>
          <w:rFonts w:ascii="宋体" w:hAnsi="宋体" w:cs="宋体"/>
          <w:b/>
          <w:sz w:val="72"/>
        </w:rPr>
      </w:pPr>
      <w:r>
        <w:rPr>
          <w:rFonts w:ascii="宋体" w:hAnsi="宋体" w:cs="宋体"/>
          <w:b/>
          <w:sz w:val="72"/>
        </w:rPr>
      </w:r>
      <w:r/>
    </w:p>
    <w:p>
      <w:pPr>
        <w:pStyle w:val="784"/>
        <w:rPr>
          <w:rFonts w:ascii="宋体" w:hAnsi="宋体" w:cs="宋体"/>
        </w:rPr>
      </w:pPr>
      <w:r>
        <w:rPr>
          <w:rFonts w:ascii="宋体" w:hAnsi="宋体" w:cs="宋体"/>
        </w:rPr>
      </w:r>
      <w:r/>
    </w:p>
    <w:p>
      <w:pPr>
        <w:ind w:firstLine="1446"/>
        <w:spacing w:line="360" w:lineRule="auto"/>
        <w:rPr>
          <w:rFonts w:ascii="宋体" w:hAnsi="宋体" w:cs="宋体"/>
          <w:b/>
          <w:sz w:val="72"/>
        </w:rPr>
      </w:pPr>
      <w:r>
        <w:rPr>
          <w:rFonts w:hint="eastAsia" w:ascii="宋体" w:hAnsi="宋体" w:cs="宋体"/>
          <w:b/>
          <w:sz w:val="72"/>
        </w:rPr>
        <w:t xml:space="preserve">苏州市吴江区政府采购</w:t>
      </w:r>
      <w:r/>
    </w:p>
    <w:p>
      <w:pPr>
        <w:ind w:firstLine="1778"/>
        <w:spacing w:line="360" w:lineRule="auto"/>
        <w:rPr>
          <w:rFonts w:ascii="宋体" w:hAnsi="宋体" w:cs="宋体"/>
          <w:b/>
          <w:sz w:val="72"/>
        </w:rPr>
      </w:pPr>
      <w:r>
        <w:rPr>
          <w:rFonts w:hint="eastAsia" w:ascii="宋体" w:hAnsi="宋体" w:cs="宋体"/>
          <w:b/>
          <w:sz w:val="72"/>
        </w:rPr>
        <w:t xml:space="preserve">竞争性磋商采购文件</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ind w:firstLine="1138"/>
        <w:spacing w:line="360" w:lineRule="auto"/>
        <w:rPr>
          <w:rFonts w:ascii="宋体" w:hAnsi="宋体" w:cs="宋体"/>
          <w:b/>
          <w:bCs/>
          <w:sz w:val="28"/>
        </w:rPr>
      </w:pPr>
      <w:r>
        <w:rPr>
          <w:rFonts w:ascii="宋体" w:hAnsi="宋体" w:cs="宋体"/>
          <w:b/>
          <w:bCs/>
          <w:sz w:val="28"/>
        </w:rPr>
      </w:r>
      <w:r/>
    </w:p>
    <w:p>
      <w:pPr>
        <w:ind w:firstLine="2080"/>
        <w:spacing w:line="360" w:lineRule="auto"/>
        <w:rPr>
          <w:rFonts w:ascii="宋体" w:hAnsi="宋体" w:cs="宋体"/>
          <w:b/>
          <w:bCs/>
          <w:sz w:val="28"/>
        </w:rPr>
      </w:pPr>
      <w:r>
        <w:rPr>
          <w:rFonts w:hint="eastAsia" w:ascii="宋体" w:hAnsi="宋体" w:cs="宋体"/>
          <w:b/>
          <w:bCs/>
          <w:sz w:val="28"/>
        </w:rPr>
        <w:t xml:space="preserve">采购编号：JSZC-320509-ZXGG-C2026-0001号</w:t>
      </w:r>
      <w:r/>
    </w:p>
    <w:p>
      <w:pPr>
        <w:ind w:firstLine="2080"/>
        <w:spacing w:line="360" w:lineRule="auto"/>
        <w:rPr>
          <w:rFonts w:ascii="宋体" w:hAnsi="宋体" w:cs="宋体"/>
          <w:b/>
          <w:bCs/>
          <w:sz w:val="28"/>
        </w:rPr>
      </w:pPr>
      <w:r>
        <w:rPr>
          <w:rFonts w:hint="eastAsia" w:ascii="宋体" w:hAnsi="宋体" w:cs="宋体"/>
          <w:b/>
          <w:bCs/>
          <w:sz w:val="28"/>
        </w:rPr>
        <w:t xml:space="preserve">采购项目：吴江法院2026年食堂管理服务</w:t>
      </w:r>
      <w:r/>
    </w:p>
    <w:p>
      <w:pPr>
        <w:ind w:firstLine="2080"/>
        <w:spacing w:line="360" w:lineRule="auto"/>
        <w:rPr>
          <w:rFonts w:ascii="宋体" w:hAnsi="宋体" w:cs="宋体"/>
          <w:b/>
          <w:bCs/>
          <w:sz w:val="28"/>
        </w:rPr>
      </w:pPr>
      <w:r>
        <w:rPr>
          <w:rFonts w:hint="eastAsia" w:ascii="宋体" w:hAnsi="宋体" w:cs="宋体"/>
          <w:b/>
          <w:bCs/>
          <w:sz w:val="28"/>
        </w:rPr>
        <w:t xml:space="preserve">采购单位：苏州市吴江区人民法院</w:t>
      </w:r>
      <w:r/>
    </w:p>
    <w:p>
      <w:pPr>
        <w:ind w:firstLine="2080"/>
        <w:spacing w:line="360" w:lineRule="auto"/>
        <w:rPr>
          <w:rFonts w:ascii="宋体" w:hAnsi="宋体" w:cs="宋体"/>
          <w:b/>
          <w:bCs/>
          <w:sz w:val="28"/>
        </w:rPr>
      </w:pPr>
      <w:r>
        <w:rPr>
          <w:rFonts w:hint="eastAsia" w:ascii="宋体" w:hAnsi="宋体" w:cs="宋体"/>
          <w:b/>
          <w:bCs/>
          <w:sz w:val="28"/>
        </w:rPr>
        <w:t xml:space="preserve">采购类别：服务类</w:t>
      </w:r>
      <w:r/>
    </w:p>
    <w:p>
      <w:pPr>
        <w:ind w:firstLine="1200"/>
        <w:spacing w:line="360" w:lineRule="auto"/>
        <w:tabs>
          <w:tab w:val="left" w:pos="7170" w:leader="none"/>
        </w:tabs>
        <w:rPr>
          <w:rFonts w:ascii="宋体" w:hAnsi="宋体" w:cs="宋体"/>
          <w:sz w:val="30"/>
        </w:rPr>
      </w:pPr>
      <w:r>
        <w:rPr>
          <w:rFonts w:ascii="宋体" w:hAnsi="宋体" w:cs="宋体"/>
          <w:sz w:val="30"/>
        </w:rPr>
      </w:r>
      <w:r/>
    </w:p>
    <w:p>
      <w:pPr>
        <w:spacing w:line="360" w:lineRule="auto"/>
        <w:rPr>
          <w:rFonts w:ascii="宋体" w:hAnsi="宋体" w:cs="宋体"/>
          <w:spacing w:val="-14"/>
          <w:sz w:val="30"/>
        </w:rPr>
      </w:pPr>
      <w:r>
        <w:rPr>
          <w:rFonts w:ascii="宋体" w:hAnsi="宋体" w:cs="宋体"/>
          <w:spacing w:val="-14"/>
          <w:sz w:val="30"/>
        </w:rPr>
      </w:r>
      <w:r/>
    </w:p>
    <w:p>
      <w:pPr>
        <w:jc w:val="center"/>
        <w:spacing w:line="360" w:lineRule="auto"/>
        <w:rPr>
          <w:rFonts w:ascii="宋体" w:hAnsi="宋体" w:cs="宋体"/>
          <w:spacing w:val="-14"/>
          <w:sz w:val="30"/>
        </w:rPr>
      </w:pPr>
      <w:r>
        <w:rPr>
          <w:rFonts w:ascii="宋体" w:hAnsi="宋体" w:cs="宋体"/>
          <w:spacing w:val="-14"/>
          <w:sz w:val="30"/>
        </w:rPr>
      </w:r>
      <w:r/>
    </w:p>
    <w:p>
      <w:pPr>
        <w:ind w:firstLine="2040"/>
        <w:spacing w:line="360" w:lineRule="auto"/>
        <w:rPr>
          <w:rFonts w:ascii="宋体" w:hAnsi="宋体" w:cs="宋体"/>
          <w:spacing w:val="-14"/>
          <w:sz w:val="30"/>
        </w:rPr>
      </w:pPr>
      <w:r>
        <w:rPr>
          <w:rFonts w:ascii="宋体" w:hAnsi="宋体" w:cs="宋体"/>
          <w:spacing w:val="-14"/>
          <w:sz w:val="30"/>
        </w:rPr>
      </w:r>
      <w:r/>
    </w:p>
    <w:p>
      <w:pPr>
        <w:jc w:val="center"/>
        <w:spacing w:line="360" w:lineRule="auto"/>
        <w:rPr>
          <w:rFonts w:ascii="宋体" w:hAnsi="宋体" w:cs="宋体"/>
          <w:sz w:val="30"/>
        </w:rPr>
      </w:pPr>
      <w:r>
        <w:rPr>
          <w:rFonts w:hint="eastAsia" w:ascii="宋体" w:hAnsi="宋体" w:cs="宋体"/>
          <w:spacing w:val="-14"/>
          <w:sz w:val="30"/>
        </w:rPr>
        <w:t xml:space="preserve">众鑫工程管理（苏州）有限公司</w:t>
      </w:r>
      <w:r/>
    </w:p>
    <w:p>
      <w:pPr>
        <w:jc w:val="center"/>
        <w:spacing w:line="360" w:lineRule="auto"/>
        <w:rPr>
          <w:rFonts w:ascii="宋体" w:hAnsi="宋体" w:cs="宋体"/>
          <w:sz w:val="30"/>
        </w:rPr>
      </w:pPr>
      <w:r>
        <w:rPr>
          <w:rFonts w:hint="eastAsia" w:ascii="宋体" w:hAnsi="宋体" w:cs="宋体"/>
          <w:sz w:val="30"/>
        </w:rPr>
        <w:t xml:space="preserve">二〇二六年八月</w:t>
      </w:r>
      <w:r/>
    </w:p>
    <w:p>
      <w:pPr>
        <w:jc w:val="center"/>
        <w:spacing w:line="480" w:lineRule="auto"/>
        <w:rPr>
          <w:rFonts w:ascii="宋体" w:hAnsi="宋体" w:cs="宋体"/>
          <w:b/>
          <w:sz w:val="36"/>
        </w:rPr>
      </w:pPr>
      <w:r>
        <w:rPr>
          <w:rFonts w:ascii="宋体" w:hAnsi="宋体" w:cs="宋体"/>
          <w:b/>
          <w:sz w:val="36"/>
        </w:rPr>
      </w:r>
      <w:r/>
    </w:p>
    <w:p>
      <w:pPr>
        <w:pStyle w:val="845"/>
        <w:rPr>
          <w:rFonts w:hAnsi="宋体" w:cs="宋体"/>
          <w:b/>
          <w:sz w:val="36"/>
        </w:rPr>
        <w:sectPr>
          <w:headerReference w:type="default" r:id="rId9"/>
          <w:headerReference w:type="first" r:id="rId10"/>
          <w:footnotePr/>
          <w:endnotePr>
            <w:numFmt w:val="decimal"/>
          </w:endnotePr>
          <w:type w:val="nextPage"/>
          <w:pgSz w:w="11906" w:h="16838" w:orient="portrait"/>
          <w:pgMar w:top="1440" w:right="1134" w:bottom="1440" w:left="1134" w:header="1020" w:footer="992" w:gutter="0"/>
          <w:pgNumType w:start="1"/>
          <w:cols w:num="1" w:sep="0" w:space="720" w:equalWidth="1"/>
          <w:docGrid w:linePitch="360"/>
          <w:titlePg/>
        </w:sectPr>
      </w:pPr>
      <w:r>
        <w:rPr>
          <w:rFonts w:hAnsi="宋体" w:cs="宋体"/>
          <w:b/>
          <w:sz w:val="36"/>
        </w:rPr>
      </w:r>
      <w:r/>
    </w:p>
    <w:p>
      <w:pPr>
        <w:rPr>
          <w:rFonts w:ascii="宋体" w:hAnsi="宋体" w:cs="宋体"/>
        </w:rPr>
      </w:pPr>
      <w:r>
        <w:rPr>
          <w:rFonts w:ascii="宋体" w:hAnsi="宋体" w:cs="宋体"/>
        </w:rPr>
      </w:r>
      <w:r/>
    </w:p>
    <w:p>
      <w:pPr>
        <w:jc w:val="center"/>
        <w:spacing w:line="480" w:lineRule="auto"/>
        <w:rPr>
          <w:rFonts w:ascii="宋体" w:hAnsi="宋体" w:cs="宋体"/>
        </w:rPr>
      </w:pPr>
      <w:r>
        <w:rPr>
          <w:rFonts w:hint="eastAsia" w:ascii="宋体" w:hAnsi="宋体" w:cs="宋体"/>
          <w:b/>
          <w:sz w:val="36"/>
        </w:rPr>
        <w:t xml:space="preserve">前附表</w:t>
      </w:r>
      <w:r/>
    </w:p>
    <w:tbl>
      <w:tblPr>
        <w:tblStyle w:val="769"/>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37"/>
        <w:gridCol w:w="7047"/>
      </w:tblGrid>
      <w:tr>
        <w:trPr>
          <w:jc w:val="center"/>
          <w:trHeight w:val="680"/>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pPr>
            <w:r>
              <w:rPr>
                <w:rFonts w:hint="eastAsia"/>
              </w:rPr>
              <w:t xml:space="preserve">序号</w:t>
            </w:r>
            <w:r/>
          </w:p>
        </w:tc>
        <w:tc>
          <w:tcPr>
            <w:tcBorders>
              <w:top w:val="single" w:color="auto" w:sz="4" w:space="0"/>
              <w:left w:val="single" w:color="auto" w:sz="4" w:space="0"/>
              <w:bottom w:val="single" w:color="auto" w:sz="4" w:space="0"/>
              <w:right w:val="single" w:color="auto" w:sz="4" w:space="0"/>
            </w:tcBorders>
            <w:tcW w:w="1034" w:type="pct"/>
            <w:vAlign w:val="center"/>
            <w:textDirection w:val="lrTb"/>
            <w:noWrap w:val="false"/>
          </w:tcPr>
          <w:p>
            <w:pPr>
              <w:jc w:val="center"/>
            </w:pPr>
            <w:r>
              <w:rPr>
                <w:rFonts w:hint="eastAsia"/>
              </w:rPr>
              <w:t xml:space="preserve">项   目</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center"/>
            </w:pPr>
            <w:r>
              <w:rPr>
                <w:rFonts w:hint="eastAsia"/>
              </w:rPr>
              <w:t xml:space="preserve">内     容</w:t>
            </w:r>
            <w:r/>
          </w:p>
        </w:tc>
      </w:tr>
      <w:tr>
        <w:trPr>
          <w:jc w:val="center"/>
          <w:trHeight w:val="680"/>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03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left"/>
              <w:spacing w:line="360" w:lineRule="auto"/>
              <w:rPr>
                <w:rFonts w:ascii="宋体" w:hAnsi="宋体" w:cs="宋体"/>
              </w:rPr>
            </w:pPr>
            <w:r>
              <w:rPr>
                <w:rFonts w:hint="eastAsia" w:ascii="宋体" w:hAnsi="宋体" w:cs="宋体"/>
                <w:bCs/>
                <w:szCs w:val="21"/>
              </w:rPr>
              <w:t xml:space="preserve">吴江法院2026年食堂管理服务</w:t>
            </w:r>
            <w:r/>
          </w:p>
        </w:tc>
      </w:tr>
      <w:tr>
        <w:trPr>
          <w:jc w:val="center"/>
          <w:trHeight w:val="643"/>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034" w:type="pct"/>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采购预算（元）</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人民币壹佰捌拾贰万壹仟玖佰元整（￥1821900.00）</w:t>
            </w:r>
            <w:r/>
          </w:p>
        </w:tc>
      </w:tr>
      <w:tr>
        <w:trPr>
          <w:jc w:val="center"/>
          <w:trHeight w:val="643"/>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2037" w:type="dxa"/>
            <w:vAlign w:val="center"/>
            <w:textDirection w:val="lrTb"/>
            <w:noWrap w:val="false"/>
          </w:tcPr>
          <w:p>
            <w:pPr>
              <w:jc w:val="center"/>
            </w:pPr>
            <w:r>
              <w:rPr>
                <w:rFonts w:hint="eastAsia"/>
              </w:rPr>
              <w:t xml:space="preserve">最高限价</w:t>
            </w:r>
            <w:r/>
          </w:p>
        </w:tc>
        <w:tc>
          <w:tcPr>
            <w:tcBorders>
              <w:top w:val="single" w:color="auto" w:sz="4" w:space="0"/>
              <w:left w:val="single" w:color="auto" w:sz="4" w:space="0"/>
              <w:bottom w:val="single" w:color="auto" w:sz="4" w:space="0"/>
              <w:right w:val="single" w:color="auto" w:sz="4" w:space="0"/>
            </w:tcBorders>
            <w:tcW w:w="7047" w:type="dxa"/>
            <w:vAlign w:val="center"/>
            <w:textDirection w:val="lrTb"/>
            <w:noWrap w:val="false"/>
          </w:tcPr>
          <w:p>
            <w:pPr>
              <w:jc w:val="left"/>
              <w:spacing w:line="360" w:lineRule="auto"/>
              <w:rPr>
                <w:rFonts w:ascii="宋体" w:hAnsi="宋体" w:cs="宋体"/>
                <w:bCs/>
                <w:szCs w:val="21"/>
              </w:rPr>
            </w:pPr>
            <w:r>
              <w:rPr>
                <w:rFonts w:hint="eastAsia" w:cs="宋体"/>
                <w:color w:val="333333"/>
                <w:szCs w:val="21"/>
                <w:shd w:val="clear" w:color="auto" w:fill="ffffff"/>
              </w:rPr>
              <w:t xml:space="preserve">同预算金额</w:t>
            </w:r>
            <w:r/>
          </w:p>
        </w:tc>
      </w:tr>
      <w:tr>
        <w:trPr>
          <w:jc w:val="center"/>
          <w:trHeight w:val="561"/>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203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联合体投标</w:t>
            </w:r>
            <w:r/>
          </w:p>
        </w:tc>
        <w:tc>
          <w:tcPr>
            <w:tcBorders>
              <w:top w:val="single" w:color="auto" w:sz="4" w:space="0"/>
              <w:left w:val="single" w:color="auto" w:sz="4" w:space="0"/>
              <w:bottom w:val="single" w:color="auto" w:sz="4" w:space="0"/>
              <w:right w:val="single" w:color="auto" w:sz="4" w:space="0"/>
            </w:tcBorders>
            <w:tcW w:w="704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不接受</w:t>
            </w:r>
            <w:r/>
          </w:p>
        </w:tc>
      </w:tr>
      <w:tr>
        <w:trPr>
          <w:jc w:val="center"/>
          <w:trHeight w:val="680"/>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203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投标答疑会</w:t>
            </w:r>
            <w:r/>
          </w:p>
        </w:tc>
        <w:tc>
          <w:tcPr>
            <w:tcBorders>
              <w:top w:val="single" w:color="auto" w:sz="4" w:space="0"/>
              <w:left w:val="single" w:color="auto" w:sz="4" w:space="0"/>
              <w:bottom w:val="single" w:color="auto" w:sz="4" w:space="0"/>
              <w:right w:val="single" w:color="auto" w:sz="4" w:space="0"/>
            </w:tcBorders>
            <w:tcW w:w="704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网上答疑</w:t>
            </w:r>
            <w:r/>
          </w:p>
        </w:tc>
      </w:tr>
      <w:tr>
        <w:trPr>
          <w:jc w:val="center"/>
          <w:trHeight w:val="680"/>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203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响应文件份数</w:t>
            </w:r>
            <w:r/>
          </w:p>
        </w:tc>
        <w:tc>
          <w:tcPr>
            <w:tcBorders>
              <w:top w:val="single" w:color="auto" w:sz="4" w:space="0"/>
              <w:left w:val="single" w:color="auto" w:sz="4" w:space="0"/>
              <w:bottom w:val="single" w:color="auto" w:sz="4" w:space="0"/>
              <w:right w:val="single" w:color="auto" w:sz="4" w:space="0"/>
            </w:tcBorders>
            <w:tcW w:w="704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网上响应文件</w:t>
            </w:r>
            <w:r>
              <w:rPr>
                <w:rFonts w:hint="eastAsia" w:ascii="宋体" w:hAnsi="宋体" w:cs="宋体"/>
                <w:bCs/>
                <w:szCs w:val="21"/>
                <w:u w:val="single"/>
              </w:rPr>
              <w:t xml:space="preserve">壹 </w:t>
            </w:r>
            <w:r>
              <w:rPr>
                <w:rFonts w:hint="eastAsia" w:ascii="宋体" w:hAnsi="宋体" w:cs="宋体"/>
                <w:bCs/>
                <w:szCs w:val="21"/>
              </w:rPr>
              <w:t xml:space="preserve">份</w:t>
            </w:r>
            <w:r/>
          </w:p>
        </w:tc>
      </w:tr>
      <w:tr>
        <w:trPr>
          <w:jc w:val="center"/>
          <w:trHeight w:val="680"/>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203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投标货币</w:t>
            </w:r>
            <w:r/>
          </w:p>
        </w:tc>
        <w:tc>
          <w:tcPr>
            <w:tcBorders>
              <w:top w:val="single" w:color="auto" w:sz="4" w:space="0"/>
              <w:left w:val="single" w:color="auto" w:sz="4" w:space="0"/>
              <w:bottom w:val="single" w:color="auto" w:sz="4" w:space="0"/>
              <w:right w:val="single" w:color="auto" w:sz="4" w:space="0"/>
            </w:tcBorders>
            <w:tcW w:w="704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w:t>
            </w:r>
            <w:r/>
          </w:p>
        </w:tc>
      </w:tr>
      <w:tr>
        <w:trPr>
          <w:jc w:val="center"/>
          <w:trHeight w:val="680"/>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Borders>
              <w:top w:val="single" w:color="auto" w:sz="4" w:space="0"/>
              <w:left w:val="single" w:color="auto" w:sz="4" w:space="0"/>
              <w:bottom w:val="single" w:color="auto" w:sz="4" w:space="0"/>
              <w:right w:val="single" w:color="auto" w:sz="4" w:space="0"/>
            </w:tcBorders>
            <w:tcW w:w="203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响应文件有效期</w:t>
            </w:r>
            <w:r/>
          </w:p>
        </w:tc>
        <w:tc>
          <w:tcPr>
            <w:tcBorders>
              <w:top w:val="single" w:color="auto" w:sz="4" w:space="0"/>
              <w:left w:val="single" w:color="auto" w:sz="4" w:space="0"/>
              <w:bottom w:val="single" w:color="auto" w:sz="4" w:space="0"/>
              <w:right w:val="single" w:color="auto" w:sz="4" w:space="0"/>
            </w:tcBorders>
            <w:tcW w:w="704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u w:val="single"/>
              </w:rPr>
              <w:t xml:space="preserve">90 </w:t>
            </w:r>
            <w:r>
              <w:rPr>
                <w:rFonts w:hint="eastAsia" w:ascii="宋体" w:hAnsi="宋体" w:cs="宋体"/>
                <w:szCs w:val="21"/>
              </w:rPr>
              <w:t xml:space="preserve">日历天（从投标截止之日算起）</w:t>
            </w:r>
            <w:r/>
          </w:p>
        </w:tc>
      </w:tr>
      <w:tr>
        <w:trPr>
          <w:jc w:val="center"/>
          <w:trHeight w:val="680"/>
        </w:trPr>
        <w:tc>
          <w:tcPr>
            <w:tcBorders>
              <w:left w:val="single" w:color="auto" w:sz="4" w:space="0"/>
              <w:right w:val="single" w:color="auto" w:sz="4" w:space="0"/>
            </w:tcBorders>
            <w:tcW w:w="762"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Borders>
              <w:top w:val="single" w:color="auto" w:sz="4" w:space="0"/>
              <w:left w:val="single" w:color="auto" w:sz="4" w:space="0"/>
              <w:bottom w:val="single" w:color="auto" w:sz="4" w:space="0"/>
              <w:right w:val="single" w:color="auto" w:sz="4" w:space="0"/>
            </w:tcBorders>
            <w:tcW w:w="203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网上响应文件接收截止时间</w:t>
            </w:r>
            <w:r/>
          </w:p>
        </w:tc>
        <w:tc>
          <w:tcPr>
            <w:tcBorders>
              <w:top w:val="single" w:color="auto" w:sz="4" w:space="0"/>
              <w:left w:val="single" w:color="auto" w:sz="4" w:space="0"/>
              <w:bottom w:val="single" w:color="auto" w:sz="4" w:space="0"/>
              <w:right w:val="single" w:color="auto" w:sz="4" w:space="0"/>
            </w:tcBorders>
            <w:tcW w:w="704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时间：</w:t>
            </w:r>
            <w:r>
              <w:rPr>
                <w:rFonts w:hint="eastAsia" w:ascii="宋体" w:hAnsi="宋体" w:cs="宋体"/>
                <w:szCs w:val="21"/>
                <w:lang w:eastAsia="zh-CN"/>
              </w:rPr>
              <w:t xml:space="preserve">2026年8月26日</w:t>
            </w:r>
            <w:r>
              <w:rPr>
                <w:rFonts w:hint="eastAsia" w:ascii="宋体" w:hAnsi="宋体" w:cs="宋体"/>
                <w:szCs w:val="21"/>
              </w:rPr>
              <w:t xml:space="preserve">13:30（北京时间）</w:t>
            </w:r>
            <w:r/>
          </w:p>
        </w:tc>
      </w:tr>
      <w:tr>
        <w:trPr>
          <w:jc w:val="center"/>
          <w:trHeight w:val="680"/>
        </w:trPr>
        <w:tc>
          <w:tcPr>
            <w:tcBorders>
              <w:left w:val="single" w:color="auto" w:sz="4" w:space="0"/>
              <w:bottom w:val="single" w:color="auto" w:sz="4" w:space="0"/>
              <w:right w:val="single" w:color="auto" w:sz="4" w:space="0"/>
            </w:tcBorders>
            <w:tcW w:w="762" w:type="dxa"/>
            <w:vAlign w:val="center"/>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3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投标截止时间</w:t>
            </w:r>
            <w:r/>
          </w:p>
        </w:tc>
        <w:tc>
          <w:tcPr>
            <w:tcBorders>
              <w:top w:val="single" w:color="auto" w:sz="4" w:space="0"/>
              <w:left w:val="single" w:color="auto" w:sz="4" w:space="0"/>
              <w:bottom w:val="single" w:color="auto" w:sz="4" w:space="0"/>
              <w:right w:val="single" w:color="auto" w:sz="4" w:space="0"/>
            </w:tcBorders>
            <w:tcW w:w="704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时间：</w:t>
            </w:r>
            <w:r>
              <w:rPr>
                <w:rFonts w:hint="eastAsia" w:ascii="宋体" w:hAnsi="宋体" w:cs="宋体"/>
                <w:szCs w:val="21"/>
                <w:lang w:eastAsia="zh-CN"/>
              </w:rPr>
              <w:t xml:space="preserve">2026年8月26日</w:t>
            </w:r>
            <w:r>
              <w:rPr>
                <w:rFonts w:hint="eastAsia" w:ascii="宋体" w:hAnsi="宋体" w:cs="宋体"/>
                <w:szCs w:val="21"/>
              </w:rPr>
              <w:t xml:space="preserve">13:30（北京时间）</w:t>
            </w:r>
            <w:r/>
          </w:p>
        </w:tc>
      </w:tr>
      <w:tr>
        <w:trPr>
          <w:jc w:val="center"/>
          <w:trHeight w:val="1294"/>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Borders>
              <w:top w:val="single" w:color="auto" w:sz="4" w:space="0"/>
              <w:left w:val="single" w:color="auto" w:sz="4" w:space="0"/>
              <w:bottom w:val="single" w:color="auto" w:sz="4" w:space="0"/>
              <w:right w:val="single" w:color="auto" w:sz="4" w:space="0"/>
            </w:tcBorders>
            <w:tcW w:w="2037"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开启时间</w:t>
            </w:r>
            <w:r/>
          </w:p>
          <w:p>
            <w:pPr>
              <w:jc w:val="center"/>
              <w:spacing w:line="360" w:lineRule="auto"/>
              <w:rPr>
                <w:rFonts w:ascii="宋体" w:hAnsi="宋体" w:cs="宋体"/>
                <w:szCs w:val="21"/>
              </w:rPr>
            </w:pPr>
            <w:r>
              <w:rPr>
                <w:rFonts w:hint="eastAsia" w:ascii="宋体" w:hAnsi="宋体" w:cs="宋体"/>
                <w:szCs w:val="21"/>
              </w:rPr>
              <w:t xml:space="preserve">开启地点</w:t>
            </w:r>
            <w:r/>
          </w:p>
        </w:tc>
        <w:tc>
          <w:tcPr>
            <w:tcBorders>
              <w:top w:val="single" w:color="auto" w:sz="4" w:space="0"/>
              <w:left w:val="single" w:color="auto" w:sz="4" w:space="0"/>
              <w:bottom w:val="single" w:color="auto" w:sz="4" w:space="0"/>
              <w:right w:val="single" w:color="auto" w:sz="4" w:space="0"/>
            </w:tcBorders>
            <w:tcW w:w="704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时间：</w:t>
            </w:r>
            <w:r>
              <w:rPr>
                <w:rFonts w:hint="eastAsia" w:ascii="宋体" w:hAnsi="宋体" w:cs="宋体"/>
                <w:szCs w:val="21"/>
                <w:lang w:eastAsia="zh-CN"/>
              </w:rPr>
              <w:t xml:space="preserve">2026年8月26日</w:t>
            </w:r>
            <w:r>
              <w:rPr>
                <w:rFonts w:hint="eastAsia" w:ascii="宋体" w:hAnsi="宋体" w:cs="宋体"/>
                <w:szCs w:val="21"/>
              </w:rPr>
              <w:t xml:space="preserve">13:30（北京时间）</w:t>
            </w:r>
            <w:r/>
          </w:p>
          <w:p>
            <w:pPr>
              <w:jc w:val="left"/>
              <w:spacing w:line="312" w:lineRule="auto"/>
              <w:rPr>
                <w:rFonts w:ascii="宋体" w:hAnsi="宋体" w:cs="宋体"/>
                <w:szCs w:val="21"/>
              </w:rPr>
            </w:pPr>
            <w:r>
              <w:rPr>
                <w:rFonts w:hint="eastAsia" w:ascii="宋体" w:hAnsi="宋体" w:cs="宋体"/>
                <w:szCs w:val="21"/>
              </w:rPr>
              <w:t xml:space="preserve">地点：“苏采云”系统（网址：</w:t>
            </w:r>
            <w:r>
              <w:fldChar w:fldCharType="begin"/>
            </w:r>
            <w:r>
              <w:instrText xml:space="preserve"> HYPERLINK "http://jszfcg.jsczt.cn/" \o "http://jszfcg.jsczt.cn/" </w:instrText>
            </w:r>
            <w:r>
              <w:fldChar w:fldCharType="separate"/>
            </w:r>
            <w:r>
              <w:rPr>
                <w:rFonts w:hint="eastAsia" w:ascii="宋体" w:hAnsi="宋体" w:cs="宋体"/>
                <w:szCs w:val="21"/>
              </w:rPr>
              <w:t xml:space="preserve">http://jszfcg.jsczt.cn/</w:t>
            </w:r>
            <w:r>
              <w:rPr>
                <w:rFonts w:hint="eastAsia" w:ascii="宋体" w:hAnsi="宋体" w:cs="宋体"/>
                <w:szCs w:val="21"/>
              </w:rPr>
              <w:fldChar w:fldCharType="end"/>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b/>
                <w:szCs w:val="21"/>
              </w:rPr>
              <w:t xml:space="preserve">本项目为不见面磋商项目，开启阶段供应商在【供应商解密】环节必须使用 CA证书解密电子响应文件，如在系统规定的解密时间内未能完成解密的视为放弃参与本项目。</w:t>
            </w:r>
            <w:r/>
          </w:p>
        </w:tc>
      </w:tr>
      <w:tr>
        <w:trPr>
          <w:jc w:val="center"/>
          <w:trHeight w:val="728"/>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tcBorders>
              <w:top w:val="single" w:color="auto" w:sz="4" w:space="0"/>
              <w:left w:val="single" w:color="auto" w:sz="4" w:space="0"/>
              <w:bottom w:val="single" w:color="auto" w:sz="4" w:space="0"/>
              <w:right w:val="single" w:color="auto" w:sz="4" w:space="0"/>
            </w:tcBorders>
            <w:tcW w:w="2037"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评审时间</w:t>
            </w:r>
            <w:r/>
          </w:p>
          <w:p>
            <w:pPr>
              <w:jc w:val="center"/>
              <w:spacing w:line="360" w:lineRule="auto"/>
              <w:rPr>
                <w:rFonts w:ascii="宋体" w:hAnsi="宋体" w:cs="宋体"/>
                <w:szCs w:val="21"/>
              </w:rPr>
            </w:pPr>
            <w:r>
              <w:rPr>
                <w:rFonts w:hint="eastAsia" w:ascii="宋体" w:hAnsi="宋体" w:cs="宋体"/>
                <w:szCs w:val="21"/>
              </w:rPr>
              <w:t xml:space="preserve">评审地点</w:t>
            </w:r>
            <w:r/>
          </w:p>
        </w:tc>
        <w:tc>
          <w:tcPr>
            <w:tcBorders>
              <w:top w:val="single" w:color="auto" w:sz="4" w:space="0"/>
              <w:left w:val="single" w:color="auto" w:sz="4" w:space="0"/>
              <w:bottom w:val="single" w:color="auto" w:sz="4" w:space="0"/>
              <w:right w:val="single" w:color="auto" w:sz="4" w:space="0"/>
            </w:tcBorders>
            <w:tcW w:w="704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时间：</w:t>
            </w:r>
            <w:r>
              <w:rPr>
                <w:rFonts w:hint="eastAsia" w:ascii="宋体" w:hAnsi="宋体" w:cs="宋体"/>
                <w:szCs w:val="21"/>
                <w:lang w:eastAsia="zh-CN"/>
              </w:rPr>
              <w:t xml:space="preserve">2026年8月26日</w:t>
            </w:r>
            <w:r>
              <w:rPr>
                <w:rFonts w:hint="eastAsia" w:ascii="宋体" w:hAnsi="宋体" w:cs="宋体"/>
                <w:szCs w:val="21"/>
              </w:rPr>
              <w:t xml:space="preserve">13:30（北京时间）</w:t>
            </w:r>
            <w:r/>
          </w:p>
          <w:p>
            <w:pPr>
              <w:jc w:val="left"/>
              <w:spacing w:line="360" w:lineRule="auto"/>
              <w:rPr>
                <w:rFonts w:ascii="宋体" w:hAnsi="宋体" w:cs="宋体"/>
                <w:szCs w:val="21"/>
              </w:rPr>
            </w:pPr>
            <w:r>
              <w:rPr>
                <w:rFonts w:hint="eastAsia" w:ascii="宋体" w:hAnsi="宋体" w:cs="宋体"/>
                <w:szCs w:val="21"/>
              </w:rPr>
              <w:t xml:space="preserve">“苏采云”系统（网址：http://jszfcg.jsczt.cn/）</w:t>
            </w:r>
            <w:r/>
          </w:p>
        </w:tc>
      </w:tr>
    </w:tbl>
    <w:p>
      <w:pPr>
        <w:jc w:val="center"/>
        <w:rPr>
          <w:rFonts w:ascii="宋体" w:hAnsi="宋体" w:cs="宋体"/>
          <w:b/>
          <w:bCs/>
          <w:sz w:val="52"/>
          <w:szCs w:val="72"/>
        </w:rPr>
      </w:pPr>
      <w:r>
        <w:rPr>
          <w:rFonts w:ascii="宋体" w:hAnsi="宋体" w:cs="宋体"/>
          <w:b/>
          <w:bCs/>
          <w:sz w:val="52"/>
          <w:szCs w:val="72"/>
        </w:rPr>
      </w:r>
      <w:r/>
    </w:p>
    <w:p>
      <w:pPr>
        <w:pStyle w:val="1035"/>
        <w:ind w:firstLine="1044"/>
        <w:rPr>
          <w:rFonts w:cs="宋体"/>
          <w:b/>
          <w:bCs/>
          <w:sz w:val="52"/>
          <w:szCs w:val="72"/>
        </w:rPr>
      </w:pPr>
      <w:r>
        <w:rPr>
          <w:rFonts w:cs="宋体"/>
          <w:b/>
          <w:bCs/>
          <w:sz w:val="52"/>
          <w:szCs w:val="72"/>
        </w:rPr>
      </w:r>
      <w:r/>
    </w:p>
    <w:p>
      <w:pPr>
        <w:spacing w:line="360" w:lineRule="auto"/>
        <w:tabs>
          <w:tab w:val="left" w:pos="315" w:leader="none"/>
          <w:tab w:val="center" w:pos="4153" w:leader="none"/>
        </w:tabs>
        <w:rPr>
          <w:rFonts w:ascii="宋体" w:hAnsi="宋体" w:cs="宋体"/>
          <w:b/>
          <w:sz w:val="48"/>
        </w:rPr>
      </w:pPr>
      <w:r>
        <w:rPr>
          <w:rFonts w:ascii="宋体" w:hAnsi="宋体" w:cs="宋体"/>
          <w:b/>
          <w:sz w:val="48"/>
        </w:rPr>
      </w:r>
      <w:r/>
    </w:p>
    <w:p>
      <w:pPr>
        <w:jc w:val="center"/>
        <w:spacing w:line="360" w:lineRule="auto"/>
        <w:tabs>
          <w:tab w:val="left" w:pos="315" w:leader="none"/>
          <w:tab w:val="center" w:pos="4153" w:leader="none"/>
        </w:tabs>
        <w:rPr>
          <w:rFonts w:ascii="宋体" w:hAnsi="宋体" w:cs="宋体"/>
          <w:b/>
          <w:sz w:val="48"/>
        </w:rPr>
      </w:pPr>
      <w:r>
        <w:rPr>
          <w:rFonts w:hint="eastAsia" w:ascii="宋体" w:hAnsi="宋体" w:cs="宋体"/>
          <w:b/>
          <w:sz w:val="48"/>
        </w:rPr>
        <w:t xml:space="preserve">目   录</w:t>
      </w:r>
      <w:r/>
    </w:p>
    <w:p>
      <w:pPr>
        <w:pStyle w:val="803"/>
        <w:tabs>
          <w:tab w:val="right" w:pos="9638" w:leader="dot"/>
        </w:tabs>
        <w:rPr>
          <w:rFonts w:ascii="宋体" w:hAnsi="宋体" w:cs="宋体"/>
        </w:rPr>
      </w:pPr>
      <w:r>
        <w:rPr>
          <w:rFonts w:hint="eastAsia" w:ascii="宋体" w:hAnsi="宋体" w:cs="宋体"/>
        </w:rPr>
        <w:fldChar w:fldCharType="begin"/>
      </w:r>
      <w:r>
        <w:rPr>
          <w:rFonts w:hint="eastAsia" w:ascii="宋体" w:hAnsi="宋体" w:cs="宋体"/>
        </w:rPr>
        <w:instrText xml:space="preserve">TOC \o "1-1" \h \u </w:instrText>
      </w:r>
      <w:r>
        <w:rPr>
          <w:rFonts w:hint="eastAsia" w:ascii="宋体" w:hAnsi="宋体" w:cs="宋体"/>
        </w:rPr>
        <w:fldChar w:fldCharType="separate"/>
      </w:r>
      <w:r>
        <w:fldChar w:fldCharType="begin"/>
      </w:r>
      <w:r>
        <w:instrText xml:space="preserve"> HYPERLINK \l "_Toc26893" </w:instrText>
      </w:r>
      <w:r>
        <w:fldChar w:fldCharType="separate"/>
      </w:r>
      <w:r>
        <w:rPr>
          <w:rFonts w:hint="eastAsia" w:ascii="宋体" w:hAnsi="宋体" w:cs="宋体"/>
          <w:bCs/>
          <w:szCs w:val="32"/>
        </w:rPr>
        <w:t xml:space="preserve">一、 竞争性磋商邀请函</w:t>
      </w:r>
      <w:r>
        <w:rPr>
          <w:rFonts w:hint="eastAsia" w:ascii="宋体" w:hAnsi="宋体" w:cs="宋体"/>
          <w:bCs/>
          <w:szCs w:val="32"/>
        </w:rPr>
        <w:fldChar w:fldCharType="end"/>
      </w:r>
      <w:r/>
    </w:p>
    <w:p>
      <w:pPr>
        <w:pStyle w:val="803"/>
        <w:tabs>
          <w:tab w:val="right" w:pos="9638" w:leader="dot"/>
        </w:tabs>
        <w:rPr>
          <w:rFonts w:ascii="宋体" w:hAnsi="宋体" w:cs="宋体"/>
        </w:rPr>
      </w:pPr>
      <w:r>
        <w:fldChar w:fldCharType="begin"/>
      </w:r>
      <w:r>
        <w:instrText xml:space="preserve"> HYPERLINK \l "_Toc7179" </w:instrText>
      </w:r>
      <w:r>
        <w:fldChar w:fldCharType="separate"/>
      </w:r>
      <w:r>
        <w:rPr>
          <w:rFonts w:hint="eastAsia" w:ascii="宋体" w:hAnsi="宋体" w:cs="宋体"/>
          <w:bCs/>
          <w:szCs w:val="32"/>
        </w:rPr>
        <w:t xml:space="preserve">二、 采购内容</w:t>
      </w:r>
      <w:r>
        <w:rPr>
          <w:rFonts w:hint="eastAsia" w:ascii="宋体" w:hAnsi="宋体" w:cs="宋体"/>
          <w:bCs/>
          <w:szCs w:val="32"/>
        </w:rPr>
        <w:fldChar w:fldCharType="end"/>
      </w:r>
      <w:r/>
    </w:p>
    <w:p>
      <w:pPr>
        <w:pStyle w:val="803"/>
        <w:tabs>
          <w:tab w:val="right" w:pos="9638" w:leader="dot"/>
        </w:tabs>
        <w:rPr>
          <w:rFonts w:ascii="宋体" w:hAnsi="宋体" w:cs="宋体"/>
        </w:rPr>
      </w:pPr>
      <w:r>
        <w:fldChar w:fldCharType="begin"/>
      </w:r>
      <w:r>
        <w:instrText xml:space="preserve"> HYPERLINK \l "_Toc25391" </w:instrText>
      </w:r>
      <w:r>
        <w:fldChar w:fldCharType="separate"/>
      </w:r>
      <w:r>
        <w:rPr>
          <w:rFonts w:hint="eastAsia" w:ascii="宋体" w:hAnsi="宋体" w:cs="宋体"/>
          <w:bCs/>
          <w:szCs w:val="32"/>
        </w:rPr>
        <w:t xml:space="preserve">三、 磋商采购程序</w:t>
      </w:r>
      <w:r>
        <w:rPr>
          <w:rFonts w:hint="eastAsia" w:ascii="宋体" w:hAnsi="宋体" w:cs="宋体"/>
          <w:bCs/>
          <w:szCs w:val="32"/>
        </w:rPr>
        <w:fldChar w:fldCharType="end"/>
      </w:r>
      <w:r/>
    </w:p>
    <w:p>
      <w:pPr>
        <w:pStyle w:val="803"/>
        <w:tabs>
          <w:tab w:val="right" w:pos="9638" w:leader="dot"/>
        </w:tabs>
        <w:rPr>
          <w:rFonts w:ascii="宋体" w:hAnsi="宋体" w:cs="宋体"/>
        </w:rPr>
      </w:pPr>
      <w:r>
        <w:fldChar w:fldCharType="begin"/>
      </w:r>
      <w:r>
        <w:instrText xml:space="preserve"> HYPERLINK \l "_Toc24604" </w:instrText>
      </w:r>
      <w:r>
        <w:fldChar w:fldCharType="separate"/>
      </w:r>
      <w:r>
        <w:rPr>
          <w:rFonts w:hint="eastAsia" w:ascii="宋体" w:hAnsi="宋体" w:cs="宋体"/>
          <w:bCs/>
          <w:szCs w:val="32"/>
        </w:rPr>
        <w:t xml:space="preserve">四、 评审办法及评分标准</w:t>
      </w:r>
      <w:r>
        <w:rPr>
          <w:rFonts w:hint="eastAsia" w:ascii="宋体" w:hAnsi="宋体" w:cs="宋体"/>
          <w:bCs/>
          <w:szCs w:val="32"/>
        </w:rPr>
        <w:fldChar w:fldCharType="end"/>
      </w:r>
      <w:r/>
    </w:p>
    <w:p>
      <w:pPr>
        <w:pStyle w:val="803"/>
        <w:tabs>
          <w:tab w:val="right" w:pos="9638" w:leader="dot"/>
        </w:tabs>
        <w:rPr>
          <w:rFonts w:ascii="宋体" w:hAnsi="宋体" w:cs="宋体"/>
        </w:rPr>
      </w:pPr>
      <w:r>
        <w:fldChar w:fldCharType="begin"/>
      </w:r>
      <w:r>
        <w:instrText xml:space="preserve"> HYPERLINK \l "_Toc23096" </w:instrText>
      </w:r>
      <w:r>
        <w:fldChar w:fldCharType="separate"/>
      </w:r>
      <w:r>
        <w:rPr>
          <w:rFonts w:hint="eastAsia" w:ascii="宋体" w:hAnsi="宋体" w:cs="宋体"/>
          <w:bCs/>
          <w:szCs w:val="32"/>
        </w:rPr>
        <w:t xml:space="preserve">五、 合同主要条款</w:t>
      </w:r>
      <w:r>
        <w:rPr>
          <w:rFonts w:hint="eastAsia" w:ascii="宋体" w:hAnsi="宋体" w:cs="宋体"/>
          <w:bCs/>
          <w:szCs w:val="32"/>
        </w:rPr>
        <w:fldChar w:fldCharType="end"/>
      </w:r>
      <w:r/>
    </w:p>
    <w:p>
      <w:pPr>
        <w:pStyle w:val="803"/>
        <w:tabs>
          <w:tab w:val="right" w:pos="9638" w:leader="dot"/>
        </w:tabs>
        <w:rPr>
          <w:rFonts w:ascii="宋体" w:hAnsi="宋体" w:cs="宋体"/>
        </w:rPr>
      </w:pPr>
      <w:r>
        <w:fldChar w:fldCharType="begin"/>
      </w:r>
      <w:r>
        <w:instrText xml:space="preserve"> HYPERLINK \l "_Toc8552" </w:instrText>
      </w:r>
      <w:r>
        <w:fldChar w:fldCharType="separate"/>
      </w:r>
      <w:r>
        <w:rPr>
          <w:rFonts w:hint="eastAsia" w:ascii="宋体" w:hAnsi="宋体" w:cs="宋体"/>
          <w:bCs/>
          <w:szCs w:val="32"/>
        </w:rPr>
        <w:t xml:space="preserve">六、 附件格式</w:t>
      </w:r>
      <w:r>
        <w:rPr>
          <w:rFonts w:hint="eastAsia" w:ascii="宋体" w:hAnsi="宋体" w:cs="宋体"/>
          <w:bCs/>
          <w:szCs w:val="32"/>
        </w:rPr>
        <w:fldChar w:fldCharType="end"/>
      </w:r>
      <w:r/>
    </w:p>
    <w:p>
      <w:pPr>
        <w:pStyle w:val="785"/>
        <w:rPr>
          <w:rFonts w:ascii="宋体" w:hAnsi="宋体" w:cs="宋体"/>
        </w:rPr>
      </w:pPr>
      <w:r>
        <w:rPr>
          <w:rFonts w:hint="eastAsia" w:ascii="宋体" w:hAnsi="宋体" w:cs="宋体"/>
        </w:rPr>
        <w:fldChar w:fldCharType="end"/>
      </w:r>
      <w:r/>
    </w:p>
    <w:p>
      <w:pPr>
        <w:spacing w:line="360" w:lineRule="auto"/>
        <w:rPr>
          <w:rFonts w:ascii="宋体" w:hAnsi="宋体" w:cs="宋体"/>
          <w:b/>
          <w:sz w:val="36"/>
        </w:rPr>
      </w:pPr>
      <w:r>
        <w:rPr>
          <w:rFonts w:ascii="宋体" w:hAnsi="宋体" w:cs="宋体"/>
          <w:b/>
          <w:sz w:val="36"/>
        </w:rPr>
      </w:r>
      <w:r/>
    </w:p>
    <w:p>
      <w:pPr>
        <w:ind w:firstLine="480"/>
        <w:jc w:val="center"/>
        <w:spacing w:line="360" w:lineRule="auto"/>
        <w:rPr>
          <w:rFonts w:ascii="宋体" w:hAnsi="宋体" w:cs="宋体"/>
          <w:b/>
          <w:sz w:val="24"/>
        </w:rPr>
      </w:pPr>
      <w:r>
        <w:rPr>
          <w:rFonts w:ascii="宋体" w:hAnsi="宋体" w:cs="宋体"/>
          <w:b/>
          <w:sz w:val="24"/>
        </w:rPr>
      </w:r>
      <w:r/>
    </w:p>
    <w:p>
      <w:pPr>
        <w:ind w:firstLine="480"/>
        <w:jc w:val="center"/>
        <w:spacing w:line="360" w:lineRule="auto"/>
        <w:rPr>
          <w:rFonts w:ascii="宋体" w:hAnsi="宋体" w:cs="宋体"/>
          <w:b/>
          <w:sz w:val="24"/>
        </w:rPr>
      </w:pPr>
      <w:r>
        <w:rPr>
          <w:rFonts w:ascii="宋体" w:hAnsi="宋体" w:cs="宋体"/>
          <w:b/>
          <w:sz w:val="24"/>
        </w:rPr>
      </w:r>
      <w:r/>
    </w:p>
    <w:p>
      <w:pPr>
        <w:ind w:firstLine="480"/>
        <w:jc w:val="center"/>
        <w:spacing w:line="360" w:lineRule="auto"/>
        <w:rPr>
          <w:rFonts w:ascii="宋体" w:hAnsi="宋体" w:cs="宋体"/>
          <w:b/>
          <w:sz w:val="24"/>
        </w:rPr>
      </w:pPr>
      <w:r>
        <w:rPr>
          <w:rFonts w:ascii="宋体" w:hAnsi="宋体" w:cs="宋体"/>
          <w:b/>
          <w:sz w:val="24"/>
        </w:rPr>
      </w:r>
      <w:r/>
    </w:p>
    <w:p>
      <w:pPr>
        <w:ind w:firstLine="480"/>
        <w:jc w:val="center"/>
        <w:spacing w:line="360" w:lineRule="auto"/>
        <w:rPr>
          <w:rFonts w:ascii="宋体" w:hAnsi="宋体" w:cs="宋体"/>
          <w:b/>
          <w:sz w:val="24"/>
        </w:rPr>
      </w:pPr>
      <w:r>
        <w:rPr>
          <w:rFonts w:ascii="宋体" w:hAnsi="宋体" w:cs="宋体"/>
          <w:b/>
          <w:sz w:val="24"/>
        </w:rPr>
      </w:r>
      <w:r/>
    </w:p>
    <w:p>
      <w:pPr>
        <w:ind w:firstLine="480"/>
        <w:jc w:val="center"/>
        <w:spacing w:line="360" w:lineRule="auto"/>
        <w:rPr>
          <w:rFonts w:ascii="宋体" w:hAnsi="宋体" w:cs="宋体"/>
          <w:b/>
          <w:sz w:val="24"/>
        </w:rPr>
      </w:pPr>
      <w:r>
        <w:rPr>
          <w:rFonts w:ascii="宋体" w:hAnsi="宋体" w:cs="宋体"/>
          <w:b/>
          <w:sz w:val="24"/>
        </w:rPr>
      </w:r>
      <w:r/>
    </w:p>
    <w:p>
      <w:pPr>
        <w:ind w:firstLine="480"/>
        <w:jc w:val="center"/>
        <w:spacing w:line="360" w:lineRule="auto"/>
        <w:rPr>
          <w:rFonts w:ascii="宋体" w:hAnsi="宋体" w:cs="宋体"/>
          <w:b/>
          <w:sz w:val="24"/>
        </w:rPr>
      </w:pPr>
      <w:r>
        <w:rPr>
          <w:rFonts w:ascii="宋体" w:hAnsi="宋体" w:cs="宋体"/>
          <w:b/>
          <w:sz w:val="24"/>
        </w:rPr>
      </w:r>
      <w:r/>
    </w:p>
    <w:p>
      <w:pPr>
        <w:ind w:firstLine="480"/>
        <w:jc w:val="center"/>
        <w:spacing w:line="360" w:lineRule="auto"/>
        <w:rPr>
          <w:rFonts w:ascii="宋体" w:hAnsi="宋体" w:cs="宋体"/>
          <w:b/>
          <w:sz w:val="24"/>
        </w:rPr>
      </w:pPr>
      <w:r>
        <w:rPr>
          <w:rFonts w:ascii="宋体" w:hAnsi="宋体" w:cs="宋体"/>
          <w:b/>
          <w:sz w:val="24"/>
        </w:rPr>
      </w:r>
      <w:r/>
    </w:p>
    <w:p>
      <w:pPr>
        <w:ind w:firstLine="480"/>
        <w:jc w:val="center"/>
        <w:spacing w:line="360" w:lineRule="auto"/>
        <w:rPr>
          <w:rFonts w:ascii="宋体" w:hAnsi="宋体" w:cs="宋体"/>
          <w:b/>
          <w:sz w:val="24"/>
        </w:rPr>
      </w:pPr>
      <w:r>
        <w:rPr>
          <w:rFonts w:ascii="宋体" w:hAnsi="宋体" w:cs="宋体"/>
          <w:b/>
          <w:sz w:val="24"/>
        </w:rPr>
      </w:r>
      <w:r/>
    </w:p>
    <w:p>
      <w:pPr>
        <w:ind w:firstLine="480"/>
        <w:jc w:val="center"/>
        <w:spacing w:line="360" w:lineRule="auto"/>
        <w:rPr>
          <w:rFonts w:ascii="宋体" w:hAnsi="宋体" w:cs="宋体"/>
          <w:b/>
          <w:sz w:val="24"/>
        </w:rPr>
      </w:pPr>
      <w:r>
        <w:rPr>
          <w:rFonts w:ascii="宋体" w:hAnsi="宋体" w:cs="宋体"/>
          <w:b/>
          <w:sz w:val="24"/>
        </w:rPr>
      </w:r>
      <w:r/>
    </w:p>
    <w:p>
      <w:pPr>
        <w:ind w:firstLine="480"/>
        <w:jc w:val="center"/>
        <w:spacing w:line="360" w:lineRule="auto"/>
        <w:rPr>
          <w:rFonts w:ascii="宋体" w:hAnsi="宋体" w:cs="宋体"/>
          <w:b/>
          <w:sz w:val="24"/>
        </w:rPr>
      </w:pPr>
      <w:r>
        <w:rPr>
          <w:rFonts w:ascii="宋体" w:hAnsi="宋体" w:cs="宋体"/>
          <w:b/>
          <w:sz w:val="24"/>
        </w:rPr>
      </w:r>
      <w:r/>
    </w:p>
    <w:p>
      <w:pPr>
        <w:ind w:firstLine="480"/>
        <w:jc w:val="center"/>
        <w:spacing w:line="360" w:lineRule="auto"/>
        <w:rPr>
          <w:rFonts w:ascii="宋体" w:hAnsi="宋体" w:cs="宋体"/>
          <w:b/>
          <w:sz w:val="24"/>
        </w:rPr>
      </w:pPr>
      <w:r>
        <w:rPr>
          <w:rFonts w:ascii="宋体" w:hAnsi="宋体" w:cs="宋体"/>
          <w:b/>
          <w:sz w:val="24"/>
        </w:rPr>
      </w:r>
      <w:r/>
    </w:p>
    <w:p>
      <w:pPr>
        <w:ind w:firstLine="480"/>
        <w:jc w:val="center"/>
        <w:spacing w:line="360" w:lineRule="auto"/>
        <w:rPr>
          <w:rFonts w:ascii="宋体" w:hAnsi="宋体" w:cs="宋体"/>
          <w:b/>
          <w:sz w:val="24"/>
        </w:rPr>
      </w:pPr>
      <w:r>
        <w:rPr>
          <w:rFonts w:ascii="宋体" w:hAnsi="宋体" w:cs="宋体"/>
          <w:b/>
          <w:sz w:val="24"/>
        </w:rPr>
      </w:r>
      <w:r/>
    </w:p>
    <w:p>
      <w:pPr>
        <w:pStyle w:val="1247"/>
        <w:numPr>
          <w:ilvl w:val="0"/>
          <w:numId w:val="15"/>
        </w:numPr>
        <w:spacing w:before="0" w:after="0" w:line="360" w:lineRule="auto"/>
        <w:rPr>
          <w:rFonts w:cs="宋体"/>
          <w:b/>
          <w:bCs/>
          <w:color w:val="auto"/>
          <w:sz w:val="32"/>
          <w:szCs w:val="32"/>
        </w:rPr>
      </w:pPr>
      <w:r/>
      <w:bookmarkStart w:id="0" w:name="_Toc14686"/>
      <w:r/>
      <w:bookmarkStart w:id="1" w:name="_Toc26893"/>
      <w:r/>
      <w:bookmarkStart w:id="2" w:name="_Toc17807"/>
      <w:r/>
      <w:bookmarkStart w:id="3" w:name="_Toc8579"/>
      <w:r/>
      <w:bookmarkStart w:id="4" w:name="_Toc29130"/>
      <w:r/>
      <w:bookmarkStart w:id="5" w:name="_Toc32237"/>
      <w:r>
        <w:rPr>
          <w:rFonts w:hint="eastAsia" w:cs="宋体"/>
          <w:b/>
          <w:bCs/>
          <w:color w:val="auto"/>
          <w:sz w:val="32"/>
          <w:szCs w:val="32"/>
        </w:rPr>
        <w:t xml:space="preserve">竞争性磋商邀请函</w:t>
      </w:r>
      <w:bookmarkEnd w:id="0"/>
      <w:r/>
      <w:bookmarkEnd w:id="1"/>
      <w:r/>
      <w:bookmarkEnd w:id="2"/>
      <w:r/>
      <w:bookmarkEnd w:id="3"/>
      <w:r/>
      <w:bookmarkEnd w:id="4"/>
      <w:r/>
      <w:bookmarkEnd w:id="5"/>
      <w:r/>
      <w:r/>
    </w:p>
    <w:p>
      <w:pPr>
        <w:ind w:firstLine="482"/>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82"/>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6" w:name="_Toc35393629"/>
      <w:r/>
      <w:bookmarkStart w:id="7" w:name="_Toc28359089"/>
      <w:r/>
      <w:bookmarkStart w:id="8" w:name="_Toc35393798"/>
      <w:r/>
      <w:bookmarkStart w:id="9" w:name="_Toc28359012"/>
      <w:r>
        <w:rPr>
          <w:rFonts w:hint="eastAsia" w:ascii="宋体" w:hAnsi="宋体" w:cs="宋体"/>
          <w:szCs w:val="21"/>
        </w:rPr>
        <w:t xml:space="preserve">吴江法院2026年食堂管理服务</w:t>
      </w:r>
      <w:r>
        <w:rPr>
          <w:rFonts w:hint="eastAsia" w:ascii="宋体" w:hAnsi="宋体" w:cs="宋体"/>
        </w:rPr>
        <w:t xml:space="preserve">JSZC-320509-ZXGG-C2026-0001</w:t>
      </w:r>
      <w:r>
        <w:rPr>
          <w:rFonts w:hint="eastAsia" w:ascii="宋体" w:hAnsi="宋体" w:cs="宋体"/>
          <w:szCs w:val="21"/>
        </w:rPr>
        <w:t xml:space="preserve">采购项目的潜在供应商应在“苏采云”系统（网址：http://jszfcg.jsczt.cn/） 获取采购文件，并于2026-08-26</w:t>
      </w:r>
      <w:r>
        <w:rPr>
          <w:rFonts w:hint="eastAsia" w:ascii="宋体" w:hAnsi="宋体" w:cs="宋体"/>
          <w:szCs w:val="21"/>
        </w:rPr>
        <w:t xml:space="preserve"> 13：30（北京时间）前提交响应文件。</w:t>
      </w:r>
      <w:r/>
    </w:p>
    <w:p>
      <w:pPr>
        <w:ind w:firstLine="422"/>
        <w:spacing w:line="400" w:lineRule="exact"/>
        <w:rPr>
          <w:rFonts w:ascii="宋体" w:hAnsi="宋体" w:cs="宋体"/>
          <w:b/>
          <w:bCs/>
          <w:szCs w:val="21"/>
        </w:rPr>
      </w:pPr>
      <w:r>
        <w:rPr>
          <w:rFonts w:hint="eastAsia" w:ascii="宋体" w:hAnsi="宋体" w:cs="宋体"/>
          <w:b/>
          <w:bCs/>
          <w:szCs w:val="21"/>
        </w:rPr>
        <w:t xml:space="preserve">一、项目基本情况</w:t>
      </w:r>
      <w:bookmarkEnd w:id="6"/>
      <w:r/>
      <w:bookmarkEnd w:id="7"/>
      <w:r/>
      <w:bookmarkEnd w:id="8"/>
      <w:r/>
      <w:bookmarkEnd w:id="9"/>
      <w:r/>
      <w:r/>
    </w:p>
    <w:p>
      <w:pPr>
        <w:pStyle w:val="823"/>
        <w:ind w:firstLine="420"/>
        <w:jc w:val="both"/>
        <w:spacing w:before="0" w:beforeAutospacing="0" w:after="0" w:afterAutospacing="0" w:line="400" w:lineRule="exact"/>
        <w:shd w:val="clear" w:color="auto" w:fill="ffffff"/>
        <w:rPr>
          <w:rFonts w:cs="宋体"/>
          <w:color w:val="333333"/>
          <w:sz w:val="21"/>
          <w:szCs w:val="21"/>
        </w:rPr>
      </w:pPr>
      <w:r>
        <w:rPr>
          <w:rFonts w:hint="eastAsia" w:cs="宋体"/>
          <w:color w:val="333333"/>
          <w:sz w:val="21"/>
          <w:szCs w:val="21"/>
          <w:shd w:val="clear" w:color="auto" w:fill="ffffff"/>
        </w:rPr>
        <w:t xml:space="preserve">项目编号：</w:t>
      </w:r>
      <w:r>
        <w:rPr>
          <w:rFonts w:hint="eastAsia" w:cs="宋体"/>
          <w:sz w:val="21"/>
          <w:szCs w:val="21"/>
        </w:rPr>
        <w:t xml:space="preserve">JSZC-320509-ZXGG-C2026-0001</w:t>
      </w:r>
      <w:r/>
    </w:p>
    <w:p>
      <w:pPr>
        <w:pStyle w:val="823"/>
        <w:ind w:firstLine="420"/>
        <w:jc w:val="both"/>
        <w:spacing w:before="0" w:beforeAutospacing="0" w:after="0" w:afterAutospacing="0" w:line="400" w:lineRule="exact"/>
        <w:shd w:val="clear" w:color="auto" w:fill="ffffff"/>
        <w:rPr>
          <w:rFonts w:cs="宋体"/>
          <w:color w:val="333333"/>
          <w:sz w:val="21"/>
          <w:szCs w:val="21"/>
        </w:rPr>
      </w:pPr>
      <w:r/>
      <w:bookmarkStart w:id="10" w:name="OLE_LINK2"/>
      <w:r/>
      <w:bookmarkStart w:id="11" w:name="OLE_LINK1"/>
      <w:r>
        <w:rPr>
          <w:rFonts w:hint="eastAsia" w:cs="宋体"/>
          <w:color w:val="333333"/>
          <w:sz w:val="21"/>
          <w:szCs w:val="21"/>
          <w:shd w:val="clear" w:color="auto" w:fill="ffffff"/>
        </w:rPr>
        <w:t xml:space="preserve">项目名称：</w:t>
      </w:r>
      <w:r>
        <w:rPr>
          <w:rFonts w:hint="eastAsia" w:cs="宋体"/>
          <w:sz w:val="21"/>
          <w:szCs w:val="21"/>
        </w:rPr>
        <w:t xml:space="preserve">吴江法院2026年食堂管理服务</w:t>
      </w:r>
      <w:bookmarkEnd w:id="10"/>
      <w:r/>
      <w:bookmarkEnd w:id="11"/>
      <w:r/>
      <w:r/>
    </w:p>
    <w:p>
      <w:pPr>
        <w:pStyle w:val="823"/>
        <w:ind w:firstLine="420"/>
        <w:jc w:val="both"/>
        <w:spacing w:before="0" w:beforeAutospacing="0" w:after="0" w:afterAutospacing="0" w:line="400" w:lineRule="exact"/>
        <w:shd w:val="clear" w:color="auto" w:fill="ffffff"/>
        <w:rPr>
          <w:rFonts w:cs="宋体"/>
          <w:color w:val="333333"/>
          <w:sz w:val="21"/>
          <w:szCs w:val="21"/>
        </w:rPr>
      </w:pPr>
      <w:r>
        <w:rPr>
          <w:rFonts w:hint="eastAsia" w:cs="宋体"/>
          <w:color w:val="333333"/>
          <w:sz w:val="21"/>
          <w:szCs w:val="21"/>
          <w:shd w:val="clear" w:color="auto" w:fill="ffffff"/>
        </w:rPr>
        <w:t xml:space="preserve">采购方式：竞争性磋商</w:t>
      </w:r>
      <w:r/>
    </w:p>
    <w:p>
      <w:pPr>
        <w:pStyle w:val="823"/>
        <w:ind w:firstLine="420"/>
        <w:jc w:val="both"/>
        <w:spacing w:before="0" w:beforeAutospacing="0" w:after="0" w:afterAutospacing="0" w:line="400" w:lineRule="exact"/>
        <w:shd w:val="clear" w:color="auto" w:fill="ffffff"/>
        <w:rPr>
          <w:rFonts w:cs="宋体"/>
          <w:color w:val="333333"/>
          <w:sz w:val="21"/>
          <w:szCs w:val="21"/>
        </w:rPr>
      </w:pPr>
      <w:r>
        <w:rPr>
          <w:rFonts w:hint="eastAsia" w:cs="宋体"/>
          <w:color w:val="333333"/>
          <w:sz w:val="21"/>
          <w:szCs w:val="21"/>
          <w:shd w:val="clear" w:color="auto" w:fill="ffffff"/>
        </w:rPr>
        <w:t xml:space="preserve">预算金额：182.19万元</w:t>
      </w:r>
      <w:r/>
    </w:p>
    <w:p>
      <w:pPr>
        <w:pStyle w:val="823"/>
        <w:ind w:firstLine="420"/>
        <w:jc w:val="both"/>
        <w:spacing w:before="0" w:beforeAutospacing="0" w:after="0" w:afterAutospacing="0" w:line="400" w:lineRule="exact"/>
        <w:shd w:val="clear" w:color="auto" w:fill="ffffff"/>
        <w:rPr>
          <w:rFonts w:cs="宋体"/>
          <w:color w:val="333333"/>
          <w:sz w:val="21"/>
          <w:szCs w:val="21"/>
        </w:rPr>
        <w:pBdr>
          <w:top w:val="none" w:color="000000" w:sz="0" w:space="0"/>
          <w:left w:val="none" w:color="000000" w:sz="0" w:space="0"/>
          <w:bottom w:val="none" w:color="000000" w:sz="0" w:space="0"/>
          <w:right w:val="none" w:color="000000" w:sz="0" w:space="0"/>
        </w:pBdr>
      </w:pPr>
      <w:r>
        <w:rPr>
          <w:rFonts w:hint="eastAsia" w:cs="宋体"/>
          <w:color w:val="333333"/>
          <w:sz w:val="21"/>
          <w:szCs w:val="21"/>
          <w:shd w:val="clear" w:color="auto" w:fill="ffffff"/>
        </w:rPr>
        <w:t xml:space="preserve">最高限价（如有）：同预算金额</w:t>
      </w:r>
      <w:r/>
    </w:p>
    <w:p>
      <w:pPr>
        <w:pStyle w:val="823"/>
        <w:ind w:firstLine="420"/>
        <w:jc w:val="both"/>
        <w:spacing w:before="0" w:beforeAutospacing="0" w:after="0" w:afterAutospacing="0" w:line="400" w:lineRule="exact"/>
        <w:shd w:val="clear" w:color="auto" w:fill="ffffff"/>
        <w:rPr>
          <w:rFonts w:cs="宋体"/>
          <w:color w:val="333333"/>
          <w:sz w:val="21"/>
          <w:szCs w:val="21"/>
          <w:shd w:val="clear" w:color="auto" w:fill="ffffff"/>
        </w:rPr>
      </w:pPr>
      <w:r>
        <w:rPr>
          <w:rFonts w:hint="eastAsia" w:cs="宋体"/>
          <w:color w:val="333333"/>
          <w:sz w:val="21"/>
          <w:szCs w:val="21"/>
          <w:shd w:val="clear" w:color="auto" w:fill="ffffff"/>
        </w:rPr>
        <w:t xml:space="preserve">采购需求：</w:t>
      </w:r>
      <w:r>
        <w:rPr>
          <w:rFonts w:hint="eastAsia"/>
          <w:sz w:val="21"/>
          <w:szCs w:val="21"/>
        </w:rPr>
        <w:t xml:space="preserve">本项目服务内容主要包括满足</w:t>
      </w:r>
      <w:r>
        <w:rPr>
          <w:rFonts w:hint="eastAsia" w:cs="宋体"/>
          <w:color w:val="333333"/>
          <w:sz w:val="21"/>
          <w:szCs w:val="21"/>
          <w:shd w:val="clear" w:color="auto" w:fill="ffffff"/>
        </w:rPr>
        <w:t xml:space="preserve">本部食堂和第二审判区食堂</w:t>
      </w:r>
      <w:r>
        <w:rPr>
          <w:rFonts w:hint="eastAsia"/>
          <w:sz w:val="21"/>
          <w:szCs w:val="21"/>
        </w:rPr>
        <w:t xml:space="preserve">工作人员就餐要求、食堂区域的清洁和管理等。</w:t>
      </w:r>
      <w:r/>
    </w:p>
    <w:p>
      <w:pPr>
        <w:pStyle w:val="823"/>
        <w:ind w:firstLine="420"/>
        <w:jc w:val="both"/>
        <w:spacing w:before="0" w:beforeAutospacing="0" w:after="0" w:afterAutospacing="0" w:line="400" w:lineRule="exact"/>
        <w:shd w:val="clear" w:color="auto" w:fill="ffffff"/>
        <w:rPr>
          <w:rFonts w:cs="宋体"/>
          <w:color w:val="333333"/>
          <w:sz w:val="21"/>
          <w:szCs w:val="21"/>
          <w:shd w:val="clear" w:color="auto" w:fill="ffffff"/>
        </w:rPr>
      </w:pPr>
      <w:r>
        <w:rPr>
          <w:rFonts w:hint="eastAsia" w:cs="宋体"/>
          <w:color w:val="333333"/>
          <w:sz w:val="21"/>
          <w:szCs w:val="21"/>
          <w:shd w:val="clear" w:color="auto" w:fill="ffffff"/>
        </w:rPr>
        <w:t xml:space="preserve">1.本部食堂就餐人员约300人，食堂一楼面积约486㎡(其中厨房152㎡)，可同时容纳近150人就餐，二楼一大两小三个包厢，用于公务接待、会议活动。厨房、餐厅、全套厨房设备由采购人提供。</w:t>
      </w:r>
      <w:r/>
    </w:p>
    <w:p>
      <w:pPr>
        <w:pStyle w:val="823"/>
        <w:ind w:firstLine="420"/>
        <w:jc w:val="both"/>
        <w:spacing w:before="0" w:beforeAutospacing="0" w:after="0" w:afterAutospacing="0" w:line="400" w:lineRule="exact"/>
        <w:shd w:val="clear" w:color="auto" w:fill="ffffff"/>
        <w:rPr>
          <w:rFonts w:cs="宋体"/>
          <w:color w:val="333333"/>
          <w:sz w:val="21"/>
          <w:szCs w:val="21"/>
          <w:shd w:val="clear" w:color="auto" w:fill="ffffff"/>
        </w:rPr>
      </w:pPr>
      <w:r>
        <w:rPr>
          <w:rFonts w:hint="eastAsia" w:cs="宋体"/>
          <w:color w:val="333333"/>
          <w:sz w:val="21"/>
          <w:szCs w:val="21"/>
          <w:shd w:val="clear" w:color="auto" w:fill="ffffff"/>
        </w:rPr>
        <w:t xml:space="preserve">服务人员要求：</w:t>
      </w:r>
      <w:r>
        <w:rPr>
          <w:rFonts w:hint="eastAsia" w:cs="宋体"/>
          <w:sz w:val="21"/>
          <w:szCs w:val="21"/>
        </w:rPr>
        <w:t xml:space="preserve">不少于14人。包括食堂负责人1人，厨师长1人，厨师2人，切配1人、点心师2人，餐厅服务员2人；勤杂工5人。</w:t>
      </w:r>
      <w:r/>
    </w:p>
    <w:p>
      <w:pPr>
        <w:pStyle w:val="823"/>
        <w:ind w:firstLine="420"/>
        <w:jc w:val="both"/>
        <w:spacing w:before="0" w:beforeAutospacing="0" w:after="0" w:afterAutospacing="0" w:line="400" w:lineRule="exact"/>
        <w:shd w:val="clear" w:color="auto" w:fill="ffffff"/>
        <w:rPr>
          <w:rFonts w:cs="宋体"/>
          <w:color w:val="333333"/>
          <w:sz w:val="21"/>
          <w:szCs w:val="21"/>
          <w:shd w:val="clear" w:color="auto" w:fill="ffffff"/>
        </w:rPr>
      </w:pPr>
      <w:r>
        <w:rPr>
          <w:rFonts w:hint="eastAsia" w:cs="宋体"/>
          <w:color w:val="333333"/>
          <w:sz w:val="21"/>
          <w:szCs w:val="21"/>
          <w:shd w:val="clear" w:color="auto" w:fill="ffffff"/>
        </w:rPr>
        <w:t xml:space="preserve">2.第二审判区食堂就餐人员约150人，食堂一楼面积约326㎡(其中厨房240㎡)。厨房、餐厅、全套厨房设备由采购人提供。</w:t>
      </w:r>
      <w:r/>
    </w:p>
    <w:p>
      <w:pPr>
        <w:pStyle w:val="823"/>
        <w:ind w:firstLine="420"/>
        <w:jc w:val="both"/>
        <w:spacing w:before="0" w:beforeAutospacing="0" w:after="0" w:afterAutospacing="0" w:line="400" w:lineRule="exact"/>
        <w:shd w:val="clear" w:color="auto" w:fill="ffffff"/>
        <w:rPr>
          <w:rFonts w:cs="宋体"/>
          <w:color w:val="333333"/>
          <w:sz w:val="21"/>
          <w:szCs w:val="21"/>
          <w:shd w:val="clear" w:color="auto" w:fill="ffffff"/>
        </w:rPr>
      </w:pPr>
      <w:r>
        <w:rPr>
          <w:rFonts w:hint="eastAsia" w:cs="宋体"/>
          <w:color w:val="333333"/>
          <w:sz w:val="21"/>
          <w:szCs w:val="21"/>
          <w:shd w:val="clear" w:color="auto" w:fill="ffffff"/>
        </w:rPr>
        <w:t xml:space="preserve">服务人员要求：不</w:t>
      </w:r>
      <w:r>
        <w:rPr>
          <w:rFonts w:hint="eastAsia" w:cs="宋体"/>
          <w:sz w:val="21"/>
          <w:szCs w:val="21"/>
        </w:rPr>
        <w:t xml:space="preserve">少于5人。包括食堂负责人1人，厨师2人，勤杂工2人。包括食堂负责人1人，厨师2人，勤杂工2人。</w:t>
      </w:r>
      <w:r/>
    </w:p>
    <w:p>
      <w:pPr>
        <w:ind w:firstLine="420"/>
        <w:spacing w:line="400" w:lineRule="exact"/>
        <w:rPr>
          <w:rFonts w:ascii="宋体" w:hAnsi="宋体" w:cs="宋体"/>
          <w:szCs w:val="21"/>
        </w:rPr>
      </w:pPr>
      <w:r/>
      <w:bookmarkStart w:id="12" w:name="_Toc28359090"/>
      <w:r/>
      <w:bookmarkStart w:id="13" w:name="_Toc35393630"/>
      <w:r/>
      <w:bookmarkStart w:id="14" w:name="_Toc35393799"/>
      <w:r/>
      <w:bookmarkStart w:id="15" w:name="_Toc28359013"/>
      <w:r>
        <w:rPr>
          <w:rFonts w:hint="eastAsia" w:ascii="宋体" w:hAnsi="宋体" w:cs="宋体"/>
          <w:szCs w:val="21"/>
        </w:rPr>
        <w:t xml:space="preserve">合同履行期限：自合同签订生效之日起一年（具体以采购方要求为准）。</w:t>
      </w:r>
      <w:r/>
    </w:p>
    <w:p>
      <w:pPr>
        <w:ind w:firstLine="420"/>
        <w:spacing w:line="400" w:lineRule="exact"/>
        <w:rPr>
          <w:rFonts w:ascii="宋体" w:hAnsi="宋体" w:cs="宋体"/>
          <w:szCs w:val="21"/>
        </w:rPr>
      </w:pPr>
      <w:r>
        <w:rPr>
          <w:rFonts w:hint="eastAsia" w:ascii="宋体" w:hAnsi="宋体" w:cs="宋体"/>
          <w:szCs w:val="21"/>
        </w:rPr>
        <w:t xml:space="preserve">本项目（是/否）接受联合体：否</w:t>
      </w:r>
      <w:r/>
    </w:p>
    <w:p>
      <w:pPr>
        <w:ind w:firstLine="422"/>
        <w:spacing w:line="400" w:lineRule="exact"/>
        <w:rPr>
          <w:rFonts w:ascii="宋体" w:hAnsi="宋体" w:cs="宋体"/>
          <w:bCs/>
          <w:szCs w:val="21"/>
        </w:rPr>
      </w:pPr>
      <w:r>
        <w:rPr>
          <w:rFonts w:hint="eastAsia" w:ascii="宋体" w:hAnsi="宋体" w:cs="宋体"/>
          <w:b/>
          <w:bCs/>
        </w:rPr>
        <w:t xml:space="preserve">二、申请人的资格要求：</w:t>
      </w:r>
      <w:bookmarkEnd w:id="12"/>
      <w:r/>
      <w:bookmarkEnd w:id="13"/>
      <w:r/>
      <w:bookmarkEnd w:id="14"/>
      <w:r/>
      <w:bookmarkEnd w:id="15"/>
      <w:r>
        <w:rPr>
          <w:rFonts w:hint="eastAsia" w:ascii="宋体" w:hAnsi="宋体" w:cs="宋体"/>
          <w:b/>
          <w:bCs/>
        </w:rPr>
        <w:t xml:space="preserve"> </w:t>
      </w:r>
      <w:r/>
    </w:p>
    <w:p>
      <w:pPr>
        <w:ind w:firstLine="420"/>
        <w:spacing w:line="400" w:lineRule="exact"/>
        <w:rPr>
          <w:rFonts w:ascii="宋体" w:hAnsi="宋体" w:cs="宋体"/>
          <w:szCs w:val="21"/>
        </w:rPr>
      </w:pPr>
      <w:r/>
      <w:bookmarkStart w:id="16" w:name="_Toc28359091"/>
      <w:r/>
      <w:bookmarkStart w:id="17" w:name="_Toc28359014"/>
      <w:r/>
      <w:bookmarkStart w:id="18" w:name="_Toc35393631"/>
      <w:r/>
      <w:bookmarkStart w:id="19" w:name="_Toc35393800"/>
      <w:r>
        <w:rPr>
          <w:rFonts w:hint="eastAsia" w:ascii="宋体" w:hAnsi="宋体" w:cs="宋体"/>
          <w:szCs w:val="21"/>
        </w:rPr>
        <w:t xml:space="preserve">（一）满足《中华人民共和国政府采购法》第二十二条规定：</w:t>
      </w:r>
      <w:r/>
    </w:p>
    <w:p>
      <w:pPr>
        <w:ind w:firstLine="420"/>
        <w:spacing w:line="400" w:lineRule="exact"/>
        <w:rPr>
          <w:rFonts w:ascii="宋体" w:hAnsi="宋体" w:cs="宋体"/>
          <w:szCs w:val="21"/>
        </w:rPr>
      </w:pPr>
      <w:r>
        <w:rPr>
          <w:rFonts w:hint="eastAsia" w:ascii="宋体" w:hAnsi="宋体" w:cs="宋体"/>
          <w:szCs w:val="21"/>
        </w:rPr>
        <w:t xml:space="preserve">1.法人或者其他组织的营业执照等证明文件，自然人的身份证明。</w:t>
      </w:r>
      <w:r/>
    </w:p>
    <w:p>
      <w:pPr>
        <w:ind w:firstLine="420"/>
        <w:spacing w:line="400" w:lineRule="exact"/>
        <w:rPr>
          <w:rFonts w:ascii="宋体" w:hAnsi="宋体" w:cs="宋体"/>
          <w:szCs w:val="21"/>
        </w:rPr>
      </w:pPr>
      <w:r>
        <w:rPr>
          <w:rFonts w:hint="eastAsia" w:ascii="宋体" w:hAnsi="宋体" w:cs="宋体"/>
          <w:szCs w:val="21"/>
        </w:rPr>
        <w:t xml:space="preserve">2.上一年度的财务状况报告（成立不满一年不需提供）。</w:t>
      </w:r>
      <w:r/>
    </w:p>
    <w:p>
      <w:pPr>
        <w:ind w:firstLine="420"/>
        <w:spacing w:line="400" w:lineRule="exact"/>
        <w:rPr>
          <w:rFonts w:ascii="宋体" w:hAnsi="宋体" w:cs="宋体"/>
          <w:szCs w:val="21"/>
        </w:rPr>
      </w:pPr>
      <w:r>
        <w:rPr>
          <w:rFonts w:hint="eastAsia" w:ascii="宋体" w:hAnsi="宋体" w:cs="宋体"/>
          <w:szCs w:val="21"/>
        </w:rPr>
        <w:t xml:space="preserve">3.依法缴纳税收和社会保障资金的相关材料。</w:t>
      </w:r>
      <w:r/>
    </w:p>
    <w:p>
      <w:pPr>
        <w:ind w:firstLine="420"/>
        <w:spacing w:line="400" w:lineRule="exact"/>
        <w:rPr>
          <w:rFonts w:ascii="宋体" w:hAnsi="宋体" w:cs="宋体"/>
          <w:szCs w:val="21"/>
        </w:rPr>
      </w:pPr>
      <w:r>
        <w:rPr>
          <w:rFonts w:hint="eastAsia" w:ascii="宋体" w:hAnsi="宋体" w:cs="宋体"/>
          <w:szCs w:val="21"/>
        </w:rPr>
        <w:t xml:space="preserve">4.具备履行合同所必需的设备和专业技术能力的书面声明。</w:t>
      </w:r>
      <w:r/>
    </w:p>
    <w:p>
      <w:pPr>
        <w:ind w:firstLine="420"/>
        <w:spacing w:line="400" w:lineRule="exact"/>
        <w:rPr>
          <w:rFonts w:hint="eastAsia" w:ascii="宋体" w:hAnsi="宋体" w:cs="宋体"/>
          <w:szCs w:val="21"/>
        </w:rPr>
      </w:pPr>
      <w:r>
        <w:rPr>
          <w:rFonts w:hint="eastAsia" w:ascii="宋体" w:hAnsi="宋体" w:cs="宋体"/>
          <w:szCs w:val="21"/>
        </w:rPr>
        <w:t xml:space="preserve">5.参加政府采购活动前3年内在经营活动中没有重大违法记录的书面声明。</w:t>
      </w:r>
      <w:r/>
    </w:p>
    <w:p>
      <w:pPr>
        <w:ind w:firstLine="420"/>
        <w:spacing w:line="400" w:lineRule="exact"/>
        <w:rPr>
          <w:rFonts w:hint="default" w:ascii="宋体" w:hAnsi="宋体" w:cs="宋体"/>
          <w:szCs w:val="21"/>
          <w:lang w:val="en-US" w:eastAsia="zh-CN"/>
        </w:rPr>
      </w:pPr>
      <w:r>
        <w:rPr>
          <w:rFonts w:hint="eastAsia" w:ascii="宋体" w:hAnsi="宋体" w:cs="宋体"/>
          <w:szCs w:val="21"/>
          <w:lang w:val="en-US" w:eastAsia="zh-CN"/>
        </w:rPr>
        <w:t xml:space="preserve">6.</w:t>
      </w:r>
      <w:r>
        <w:rPr>
          <w:rFonts w:hint="eastAsia" w:ascii="宋体" w:hAnsi="宋体" w:cs="宋体"/>
          <w:szCs w:val="21"/>
        </w:rPr>
        <w:t xml:space="preserve">符合法律、行政法规规定的其他条件。</w:t>
      </w:r>
      <w:r/>
    </w:p>
    <w:p>
      <w:pPr>
        <w:ind w:firstLine="420"/>
        <w:spacing w:line="400" w:lineRule="exact"/>
        <w:rPr>
          <w:rFonts w:ascii="宋体" w:hAnsi="宋体" w:cs="宋体"/>
          <w:szCs w:val="21"/>
        </w:rPr>
      </w:pPr>
      <w:r>
        <w:rPr>
          <w:rFonts w:hint="eastAsia" w:ascii="宋体" w:hAnsi="宋体" w:cs="宋体"/>
          <w:szCs w:val="21"/>
        </w:rPr>
        <w:t xml:space="preserve">（二）落实政府采购政策需满足的资格要求：</w:t>
      </w:r>
      <w:r/>
    </w:p>
    <w:p>
      <w:pPr>
        <w:ind w:firstLine="420"/>
        <w:spacing w:line="400" w:lineRule="exact"/>
        <w:rPr>
          <w:rFonts w:ascii="宋体" w:hAnsi="宋体" w:cs="宋体"/>
          <w:szCs w:val="21"/>
        </w:rPr>
      </w:pPr>
      <w:r>
        <w:rPr>
          <w:rFonts w:hint="eastAsia" w:ascii="宋体" w:hAnsi="宋体" w:cs="宋体"/>
          <w:szCs w:val="21"/>
        </w:rPr>
        <w:t xml:space="preserve">1.本项目专门面向中小企业，承接服务的供应商应为中小微企业、监狱企业、残疾人福利性单位。根据《政府采购促进中小企业发展管理办法》（财库〔2020〕46号）及《中小企业划型标准规定》（工信部联企业〔2011〕300号），本采购标的对应的中小企业划分标准所属行业为：其他未列明行业。</w:t>
      </w:r>
      <w:r/>
    </w:p>
    <w:p>
      <w:pPr>
        <w:ind w:firstLine="420"/>
        <w:spacing w:line="400" w:lineRule="exact"/>
        <w:rPr>
          <w:rFonts w:ascii="宋体" w:hAnsi="宋体" w:cs="宋体"/>
          <w:szCs w:val="21"/>
        </w:rPr>
      </w:pPr>
      <w:r>
        <w:rPr>
          <w:rFonts w:hint="eastAsia" w:ascii="宋体" w:hAnsi="宋体" w:cs="宋体"/>
          <w:szCs w:val="21"/>
        </w:rPr>
        <w:t xml:space="preserve">（三）本项目的特定资格要求：具有有效期内《餐饮服务许可证》或《食品经营许可证》。</w:t>
      </w:r>
      <w:r/>
    </w:p>
    <w:p>
      <w:pPr>
        <w:ind w:firstLine="420"/>
        <w:spacing w:line="400" w:lineRule="exact"/>
        <w:rPr>
          <w:rFonts w:ascii="宋体" w:hAnsi="宋体" w:cs="宋体"/>
          <w:szCs w:val="21"/>
        </w:rPr>
      </w:pPr>
      <w:r>
        <w:rPr>
          <w:rFonts w:hint="eastAsia" w:ascii="宋体" w:hAnsi="宋体" w:cs="宋体"/>
          <w:szCs w:val="21"/>
        </w:rPr>
        <w:t xml:space="preserve">（四）其他要求：</w:t>
      </w:r>
      <w:r/>
    </w:p>
    <w:p>
      <w:pPr>
        <w:ind w:firstLine="420"/>
        <w:spacing w:line="400" w:lineRule="exact"/>
        <w:rPr>
          <w:rFonts w:ascii="宋体" w:hAnsi="宋体" w:cs="宋体"/>
          <w:szCs w:val="21"/>
        </w:rPr>
      </w:pPr>
      <w:r>
        <w:rPr>
          <w:rFonts w:hint="eastAsia" w:ascii="宋体" w:hAnsi="宋体" w:cs="宋体"/>
          <w:szCs w:val="21"/>
        </w:rPr>
        <w:t xml:space="preserve">1.未被“信用中国”网站（www.creditchina.gov.cn）列入失信被执行人、重大税收违法案件当事人名单、政府采购严重失信行为记录名单。</w:t>
      </w:r>
      <w:r/>
    </w:p>
    <w:p>
      <w:pPr>
        <w:ind w:firstLine="420"/>
        <w:spacing w:line="400" w:lineRule="exact"/>
        <w:rPr>
          <w:rFonts w:ascii="宋体" w:hAnsi="宋体" w:cs="宋体"/>
          <w:szCs w:val="21"/>
        </w:rPr>
      </w:pPr>
      <w:r>
        <w:rPr>
          <w:rFonts w:hint="eastAsia" w:ascii="宋体" w:hAnsi="宋体" w:cs="宋体"/>
          <w:szCs w:val="21"/>
        </w:rPr>
        <w:t xml:space="preserve">2.单位负责人为同一个人或者存在直接控股、管理关系的不同供应商（包含法定代表人为同一个人的两个及两个以上法人，母公司、全资子公司及其控股子公司），不得参加同一合同项下的政府采购活动。</w:t>
      </w:r>
      <w:r/>
    </w:p>
    <w:p>
      <w:pPr>
        <w:ind w:firstLine="422"/>
        <w:spacing w:line="400" w:lineRule="exact"/>
        <w:rPr>
          <w:rFonts w:ascii="宋体" w:hAnsi="宋体" w:cs="宋体"/>
          <w:szCs w:val="21"/>
        </w:rPr>
      </w:pPr>
      <w:r>
        <w:rPr>
          <w:rFonts w:hint="eastAsia" w:ascii="宋体" w:hAnsi="宋体" w:cs="宋体"/>
          <w:b/>
          <w:bCs/>
          <w:szCs w:val="21"/>
        </w:rPr>
        <w:t xml:space="preserve">三、获取采购文件</w:t>
      </w:r>
      <w:bookmarkEnd w:id="16"/>
      <w:r/>
      <w:bookmarkEnd w:id="17"/>
      <w:r/>
      <w:bookmarkEnd w:id="18"/>
      <w:r/>
      <w:bookmarkEnd w:id="19"/>
      <w:r/>
      <w:r/>
    </w:p>
    <w:p>
      <w:pPr>
        <w:ind w:firstLine="420"/>
        <w:spacing w:line="400" w:lineRule="exact"/>
        <w:rPr>
          <w:rFonts w:ascii="宋体" w:hAnsi="宋体" w:cs="宋体"/>
          <w:szCs w:val="21"/>
        </w:rPr>
      </w:pPr>
      <w:r/>
      <w:bookmarkStart w:id="20" w:name="_Toc28359015"/>
      <w:r/>
      <w:bookmarkStart w:id="21" w:name="_Toc28359092"/>
      <w:r/>
      <w:bookmarkStart w:id="22" w:name="_Toc35393801"/>
      <w:r/>
      <w:bookmarkStart w:id="23" w:name="_Toc35393632"/>
      <w:r>
        <w:rPr>
          <w:rFonts w:hint="eastAsia" w:ascii="宋体" w:hAnsi="宋体" w:cs="宋体"/>
          <w:szCs w:val="21"/>
        </w:rPr>
        <w:t xml:space="preserve">时间：自磋商文件公告发布之日起5个工作日</w:t>
      </w:r>
      <w:r/>
    </w:p>
    <w:p>
      <w:pPr>
        <w:ind w:firstLine="420"/>
        <w:spacing w:line="400" w:lineRule="exact"/>
        <w:rPr>
          <w:rFonts w:ascii="宋体" w:hAnsi="宋体" w:cs="宋体"/>
          <w:szCs w:val="21"/>
        </w:rPr>
      </w:pPr>
      <w:r>
        <w:rPr>
          <w:rFonts w:hint="eastAsia" w:ascii="宋体" w:hAnsi="宋体" w:cs="宋体"/>
          <w:szCs w:val="21"/>
        </w:rPr>
        <w:t xml:space="preserve">地点：“苏采云”系统（网址：http://jszfcg.jsczt.cn/）</w:t>
      </w:r>
      <w:r/>
    </w:p>
    <w:p>
      <w:pPr>
        <w:ind w:firstLine="420"/>
        <w:spacing w:line="400" w:lineRule="exact"/>
        <w:rPr>
          <w:rFonts w:ascii="宋体" w:hAnsi="宋体" w:cs="宋体"/>
          <w:szCs w:val="21"/>
        </w:rPr>
      </w:pPr>
      <w:r>
        <w:rPr>
          <w:rFonts w:hint="eastAsia" w:ascii="宋体" w:hAnsi="宋体" w:cs="宋体"/>
          <w:szCs w:val="21"/>
        </w:rPr>
        <w:t xml:space="preserve">方式：“苏采云”系统（网址：http://jszfcg.jsczt.cn/）</w:t>
      </w:r>
      <w:r/>
    </w:p>
    <w:p>
      <w:pPr>
        <w:ind w:firstLine="420"/>
        <w:spacing w:line="400" w:lineRule="exact"/>
        <w:rPr>
          <w:rFonts w:ascii="宋体" w:hAnsi="宋体" w:cs="宋体"/>
          <w:szCs w:val="21"/>
        </w:rPr>
      </w:pPr>
      <w:r>
        <w:rPr>
          <w:rFonts w:hint="eastAsia" w:ascii="宋体" w:hAnsi="宋体" w:cs="宋体"/>
          <w:szCs w:val="21"/>
        </w:rPr>
        <w:t xml:space="preserve">售价：0.00元</w:t>
      </w:r>
      <w:r/>
    </w:p>
    <w:p>
      <w:pPr>
        <w:ind w:firstLine="422"/>
        <w:spacing w:line="400" w:lineRule="exact"/>
        <w:rPr>
          <w:rFonts w:ascii="宋体" w:hAnsi="宋体" w:cs="宋体"/>
          <w:b/>
          <w:bCs/>
          <w:szCs w:val="21"/>
        </w:rPr>
      </w:pPr>
      <w:r>
        <w:rPr>
          <w:rFonts w:hint="eastAsia" w:ascii="宋体" w:hAnsi="宋体" w:cs="宋体"/>
          <w:b/>
          <w:bCs/>
          <w:szCs w:val="21"/>
        </w:rPr>
        <w:t xml:space="preserve">四、</w:t>
      </w:r>
      <w:bookmarkEnd w:id="20"/>
      <w:r/>
      <w:bookmarkEnd w:id="21"/>
      <w:r/>
      <w:bookmarkEnd w:id="22"/>
      <w:r/>
      <w:bookmarkEnd w:id="23"/>
      <w:r>
        <w:rPr>
          <w:rFonts w:hint="eastAsia" w:ascii="宋体" w:hAnsi="宋体" w:cs="宋体"/>
          <w:b/>
          <w:bCs/>
          <w:szCs w:val="21"/>
        </w:rPr>
        <w:t xml:space="preserve">响应文件提交</w:t>
      </w:r>
      <w:r/>
    </w:p>
    <w:p>
      <w:pPr>
        <w:ind w:firstLine="420"/>
        <w:spacing w:line="400" w:lineRule="exact"/>
        <w:rPr>
          <w:rFonts w:ascii="宋体" w:hAnsi="宋体" w:cs="宋体"/>
          <w:szCs w:val="21"/>
        </w:rPr>
      </w:pPr>
      <w:r/>
      <w:bookmarkStart w:id="24" w:name="_Toc35393634"/>
      <w:r/>
      <w:bookmarkStart w:id="25" w:name="_Toc28359017"/>
      <w:r/>
      <w:bookmarkStart w:id="26" w:name="_Toc35393803"/>
      <w:r/>
      <w:bookmarkStart w:id="27" w:name="_Toc28359094"/>
      <w:r>
        <w:rPr>
          <w:rFonts w:hint="eastAsia" w:ascii="宋体" w:hAnsi="宋体" w:cs="宋体"/>
          <w:szCs w:val="21"/>
        </w:rPr>
        <w:t xml:space="preserve">截止时间：2026-08-26</w:t>
      </w:r>
      <w:r>
        <w:rPr>
          <w:rFonts w:hint="eastAsia" w:ascii="宋体" w:hAnsi="宋体" w:cs="宋体"/>
          <w:szCs w:val="21"/>
        </w:rPr>
        <w:t xml:space="preserve"> 13：30（北京时间）</w:t>
      </w:r>
      <w:r/>
    </w:p>
    <w:p>
      <w:pPr>
        <w:ind w:firstLine="420"/>
        <w:spacing w:line="400" w:lineRule="exact"/>
        <w:rPr>
          <w:rFonts w:ascii="宋体" w:hAnsi="宋体" w:cs="宋体"/>
          <w:szCs w:val="21"/>
        </w:rPr>
      </w:pPr>
      <w:r>
        <w:rPr>
          <w:rFonts w:hint="eastAsia" w:ascii="宋体" w:hAnsi="宋体" w:cs="宋体"/>
          <w:szCs w:val="21"/>
        </w:rPr>
        <w:t xml:space="preserve">地点：“苏采云”系统（网址：http://jszfcg.jsczt.cn/）</w:t>
      </w:r>
      <w:bookmarkEnd w:id="24"/>
      <w:r/>
      <w:bookmarkEnd w:id="25"/>
      <w:r/>
      <w:bookmarkEnd w:id="26"/>
      <w:r/>
      <w:bookmarkEnd w:id="27"/>
      <w:r/>
      <w:r/>
    </w:p>
    <w:p>
      <w:pPr>
        <w:numPr>
          <w:ilvl w:val="0"/>
          <w:numId w:val="16"/>
        </w:numPr>
        <w:ind w:firstLine="422"/>
        <w:spacing w:line="400" w:lineRule="exact"/>
        <w:rPr>
          <w:rFonts w:ascii="宋体" w:hAnsi="宋体" w:cs="宋体"/>
          <w:b/>
          <w:bCs/>
        </w:rPr>
      </w:pPr>
      <w:r>
        <w:rPr>
          <w:rFonts w:hint="eastAsia" w:ascii="宋体" w:hAnsi="宋体" w:cs="宋体"/>
          <w:b/>
          <w:bCs/>
        </w:rPr>
        <w:t xml:space="preserve">开启</w:t>
      </w:r>
      <w:r/>
    </w:p>
    <w:p>
      <w:pPr>
        <w:ind w:firstLine="420"/>
        <w:spacing w:line="400" w:lineRule="exact"/>
        <w:rPr>
          <w:rFonts w:ascii="宋体" w:hAnsi="宋体" w:cs="宋体"/>
          <w:szCs w:val="21"/>
        </w:rPr>
      </w:pPr>
      <w:r>
        <w:rPr>
          <w:rFonts w:hint="eastAsia" w:ascii="宋体" w:hAnsi="宋体" w:cs="宋体"/>
          <w:szCs w:val="21"/>
        </w:rPr>
        <w:t xml:space="preserve">截止时间：2026-08-26</w:t>
      </w:r>
      <w:r>
        <w:rPr>
          <w:rFonts w:hint="eastAsia" w:ascii="宋体" w:hAnsi="宋体" w:cs="宋体"/>
          <w:szCs w:val="21"/>
        </w:rPr>
        <w:t xml:space="preserve"> 13：30（北京时间）</w:t>
      </w:r>
      <w:r/>
    </w:p>
    <w:p>
      <w:pPr>
        <w:ind w:firstLine="420"/>
        <w:spacing w:line="400" w:lineRule="exact"/>
        <w:rPr>
          <w:rFonts w:ascii="宋体" w:hAnsi="宋体" w:cs="宋体"/>
          <w:szCs w:val="21"/>
        </w:rPr>
      </w:pPr>
      <w:r>
        <w:rPr>
          <w:rFonts w:hint="eastAsia" w:ascii="宋体" w:hAnsi="宋体" w:cs="宋体"/>
          <w:szCs w:val="21"/>
        </w:rPr>
        <w:t xml:space="preserve">地点：“苏采云”系统（网址：</w:t>
      </w:r>
      <w:r>
        <w:fldChar w:fldCharType="begin"/>
      </w:r>
      <w:r>
        <w:instrText xml:space="preserve"> HYPERLINK "http://jszfcg.jsczt.cn/）" </w:instrText>
      </w:r>
      <w:r>
        <w:fldChar w:fldCharType="separate"/>
      </w:r>
      <w:r>
        <w:rPr>
          <w:rStyle w:val="838"/>
          <w:rFonts w:hint="eastAsia" w:ascii="宋体" w:hAnsi="宋体" w:cs="宋体"/>
          <w:szCs w:val="21"/>
        </w:rPr>
        <w:t xml:space="preserve">http://jszfcg.jsczt.cn/）</w:t>
      </w:r>
      <w:r>
        <w:rPr>
          <w:rStyle w:val="838"/>
          <w:rFonts w:hint="eastAsia" w:ascii="宋体" w:hAnsi="宋体" w:cs="宋体"/>
          <w:szCs w:val="21"/>
        </w:rPr>
        <w:fldChar w:fldCharType="end"/>
      </w:r>
      <w:r/>
    </w:p>
    <w:p>
      <w:pPr>
        <w:ind w:firstLine="422"/>
        <w:spacing w:line="400" w:lineRule="exact"/>
        <w:rPr>
          <w:rFonts w:ascii="宋体" w:hAnsi="宋体" w:cs="宋体"/>
          <w:b/>
          <w:bCs/>
          <w:szCs w:val="21"/>
        </w:rPr>
      </w:pPr>
      <w:r>
        <w:rPr>
          <w:rFonts w:hint="eastAsia" w:ascii="宋体" w:hAnsi="宋体" w:cs="宋体"/>
          <w:b/>
          <w:bCs/>
          <w:szCs w:val="21"/>
        </w:rPr>
        <w:t xml:space="preserve">六、公告期限</w:t>
      </w:r>
      <w:r/>
    </w:p>
    <w:p>
      <w:pPr>
        <w:ind w:firstLine="420"/>
        <w:spacing w:line="400" w:lineRule="exact"/>
        <w:rPr>
          <w:rFonts w:ascii="宋体" w:hAnsi="宋体" w:cs="宋体"/>
          <w:szCs w:val="21"/>
        </w:rPr>
      </w:pPr>
      <w:r>
        <w:rPr>
          <w:rFonts w:hint="eastAsia" w:ascii="宋体" w:hAnsi="宋体" w:cs="宋体"/>
          <w:szCs w:val="21"/>
        </w:rPr>
        <w:t xml:space="preserve">自本公告发布之日起3个工作日。</w:t>
      </w:r>
      <w:r/>
    </w:p>
    <w:p>
      <w:pPr>
        <w:ind w:firstLine="422"/>
        <w:spacing w:line="400" w:lineRule="exact"/>
        <w:rPr>
          <w:rFonts w:ascii="宋体" w:hAnsi="宋体" w:cs="宋体"/>
        </w:rPr>
      </w:pPr>
      <w:r/>
      <w:bookmarkStart w:id="28" w:name="_Toc35393804"/>
      <w:r/>
      <w:bookmarkStart w:id="29" w:name="_Toc35393635"/>
      <w:r>
        <w:rPr>
          <w:rFonts w:hint="eastAsia" w:ascii="宋体" w:hAnsi="宋体" w:cs="宋体"/>
          <w:b/>
          <w:bCs/>
        </w:rPr>
        <w:t xml:space="preserve">七、其他补充事宜</w:t>
      </w:r>
      <w:bookmarkEnd w:id="28"/>
      <w:r/>
      <w:bookmarkEnd w:id="29"/>
      <w:r/>
      <w:r/>
    </w:p>
    <w:p>
      <w:pPr>
        <w:ind w:firstLine="420"/>
        <w:spacing w:line="400" w:lineRule="exact"/>
        <w:rPr>
          <w:rFonts w:ascii="宋体" w:hAnsi="宋体" w:cs="宋体"/>
          <w:szCs w:val="21"/>
        </w:rPr>
      </w:pPr>
      <w:r/>
      <w:bookmarkStart w:id="30" w:name="_Toc28359095"/>
      <w:r/>
      <w:bookmarkStart w:id="31" w:name="_Toc28359018"/>
      <w:r/>
      <w:bookmarkStart w:id="32" w:name="_Toc35393636"/>
      <w:r/>
      <w:bookmarkStart w:id="33" w:name="_Toc35393805"/>
      <w:r>
        <w:rPr>
          <w:rFonts w:hint="eastAsia" w:ascii="宋体" w:hAnsi="宋体" w:cs="宋体"/>
          <w:szCs w:val="21"/>
        </w:rPr>
        <w:t xml:space="preserve">1、“苏采云”系统网址：http://jszfcg.jsczt.cn/</w:t>
      </w:r>
      <w:r/>
    </w:p>
    <w:p>
      <w:pPr>
        <w:ind w:firstLine="420"/>
        <w:spacing w:line="400" w:lineRule="exact"/>
        <w:rPr>
          <w:rFonts w:ascii="宋体" w:hAnsi="宋体" w:cs="宋体"/>
          <w:szCs w:val="21"/>
        </w:rPr>
      </w:pPr>
      <w:r>
        <w:rPr>
          <w:rFonts w:hint="eastAsia" w:ascii="宋体" w:hAnsi="宋体" w:cs="宋体"/>
          <w:szCs w:val="21"/>
        </w:rPr>
        <w:t xml:space="preserve">2、报名流程：</w:t>
      </w:r>
      <w:r/>
    </w:p>
    <w:p>
      <w:pPr>
        <w:ind w:firstLine="420"/>
        <w:spacing w:line="400" w:lineRule="exact"/>
        <w:rPr>
          <w:rFonts w:ascii="宋体" w:hAnsi="宋体" w:cs="宋体"/>
          <w:szCs w:val="21"/>
        </w:rPr>
      </w:pPr>
      <w:r>
        <w:rPr>
          <w:rFonts w:hint="eastAsia" w:ascii="宋体" w:hAnsi="宋体" w:cs="宋体"/>
          <w:szCs w:val="21"/>
        </w:rPr>
        <w:t xml:space="preserve">（1）CA证书办理</w:t>
      </w:r>
      <w:r/>
    </w:p>
    <w:p>
      <w:pPr>
        <w:ind w:firstLine="420"/>
        <w:spacing w:line="400" w:lineRule="exact"/>
        <w:rPr>
          <w:rFonts w:ascii="宋体" w:hAnsi="宋体" w:cs="宋体"/>
          <w:szCs w:val="21"/>
        </w:rPr>
      </w:pPr>
      <w:r>
        <w:rPr>
          <w:rFonts w:hint="eastAsia" w:ascii="宋体" w:hAnsi="宋体" w:cs="宋体"/>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20"/>
        <w:spacing w:line="400" w:lineRule="exact"/>
        <w:rPr>
          <w:rFonts w:ascii="宋体" w:hAnsi="宋体" w:cs="宋体"/>
          <w:szCs w:val="21"/>
        </w:rPr>
      </w:pPr>
      <w:r>
        <w:rPr>
          <w:rFonts w:hint="eastAsia" w:ascii="宋体" w:hAnsi="宋体" w:cs="宋体"/>
          <w:szCs w:val="21"/>
        </w:rPr>
        <w:t xml:space="preserve">（2）参与采购活动</w:t>
      </w:r>
      <w:r/>
    </w:p>
    <w:p>
      <w:pPr>
        <w:ind w:firstLine="420"/>
        <w:spacing w:line="400" w:lineRule="exact"/>
        <w:rPr>
          <w:rFonts w:ascii="宋体" w:hAnsi="宋体" w:cs="宋体"/>
          <w:szCs w:val="21"/>
        </w:rPr>
      </w:pPr>
      <w:r>
        <w:rPr>
          <w:rFonts w:hint="eastAsia" w:ascii="宋体" w:hAnsi="宋体" w:cs="宋体"/>
          <w:szCs w:val="21"/>
        </w:rPr>
        <w:t xml:space="preserve">供应商使用CA证书登录“苏采云”系统后选择具体项目，点击“我要参与”并签章提交《投标供应商确认函》，提交《投标供应商确认函》的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400" w:lineRule="exact"/>
        <w:rPr>
          <w:rFonts w:ascii="宋体" w:hAnsi="宋体" w:cs="宋体"/>
          <w:szCs w:val="21"/>
        </w:rPr>
      </w:pPr>
      <w:r>
        <w:rPr>
          <w:rFonts w:hint="eastAsia" w:ascii="宋体" w:hAnsi="宋体" w:cs="宋体"/>
          <w:szCs w:val="21"/>
        </w:rPr>
        <w:t xml:space="preserve">（3）电子投标准备</w:t>
      </w:r>
      <w:r/>
    </w:p>
    <w:p>
      <w:pPr>
        <w:ind w:firstLine="420"/>
        <w:spacing w:line="400" w:lineRule="exact"/>
        <w:rPr>
          <w:rFonts w:ascii="宋体" w:hAnsi="宋体" w:cs="宋体"/>
          <w:szCs w:val="21"/>
        </w:rPr>
      </w:pPr>
      <w:r>
        <w:rPr>
          <w:rFonts w:hint="eastAsia" w:ascii="宋体" w:hAnsi="宋体" w:cs="宋体"/>
          <w:szCs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spacing w:line="400" w:lineRule="exact"/>
        <w:rPr>
          <w:rFonts w:ascii="宋体" w:hAnsi="宋体" w:cs="宋体"/>
          <w:szCs w:val="21"/>
        </w:rPr>
      </w:pPr>
      <w:r>
        <w:rPr>
          <w:rFonts w:hint="eastAsia" w:ascii="宋体" w:hAnsi="宋体" w:cs="宋体"/>
          <w:szCs w:val="21"/>
        </w:rPr>
        <w:t xml:space="preserve">（4）补充通知（如有）。成功获取采购文件的供应商通过“苏州市政府采购网”或“苏采云”系统自行查看所报项目的补充通知。</w:t>
      </w:r>
      <w:r/>
    </w:p>
    <w:p>
      <w:pPr>
        <w:ind w:firstLine="420"/>
        <w:spacing w:line="400" w:lineRule="exact"/>
        <w:rPr>
          <w:rFonts w:ascii="宋体" w:hAnsi="宋体" w:cs="宋体"/>
          <w:szCs w:val="21"/>
        </w:rPr>
      </w:pPr>
      <w:r>
        <w:rPr>
          <w:rFonts w:hint="eastAsia" w:ascii="宋体" w:hAnsi="宋体" w:cs="宋体"/>
          <w:szCs w:val="21"/>
        </w:rPr>
        <w:t xml:space="preserve">3、在网上报名和磋商过程中如有疑问，请按以下方式联系：</w:t>
      </w:r>
      <w:r/>
    </w:p>
    <w:p>
      <w:pPr>
        <w:ind w:firstLine="420"/>
        <w:spacing w:line="400" w:lineRule="exact"/>
        <w:rPr>
          <w:rFonts w:ascii="宋体" w:hAnsi="宋体" w:cs="宋体"/>
          <w:szCs w:val="21"/>
        </w:rPr>
      </w:pPr>
      <w:r>
        <w:rPr>
          <w:rFonts w:hint="eastAsia" w:ascii="宋体" w:hAnsi="宋体" w:cs="宋体"/>
          <w:szCs w:val="21"/>
        </w:rPr>
        <w:t xml:space="preserve">注册咨询：18261002950；</w:t>
      </w:r>
      <w:r/>
    </w:p>
    <w:p>
      <w:pPr>
        <w:ind w:firstLine="420"/>
        <w:spacing w:line="400" w:lineRule="exact"/>
        <w:rPr>
          <w:rFonts w:ascii="宋体" w:hAnsi="宋体" w:cs="宋体"/>
          <w:szCs w:val="21"/>
        </w:rPr>
      </w:pPr>
      <w:r>
        <w:rPr>
          <w:rFonts w:hint="eastAsia" w:ascii="宋体" w:hAnsi="宋体" w:cs="宋体"/>
          <w:szCs w:val="21"/>
        </w:rPr>
        <w:t xml:space="preserve">CA技术咨询电话：400-608-6099；</w:t>
      </w:r>
      <w:r/>
    </w:p>
    <w:p>
      <w:pPr>
        <w:ind w:firstLine="420"/>
        <w:spacing w:line="400" w:lineRule="exact"/>
        <w:rPr>
          <w:rFonts w:ascii="宋体" w:hAnsi="宋体" w:cs="宋体"/>
          <w:szCs w:val="21"/>
        </w:rPr>
      </w:pPr>
      <w:r>
        <w:rPr>
          <w:rFonts w:hint="eastAsia" w:ascii="宋体" w:hAnsi="宋体" w:cs="宋体"/>
          <w:szCs w:val="21"/>
        </w:rPr>
        <w:t xml:space="preserve">签章使用问题：025-83633811、025-83633812、15380932027、15371015030；</w:t>
      </w:r>
      <w:r/>
    </w:p>
    <w:p>
      <w:pPr>
        <w:ind w:firstLine="420"/>
        <w:spacing w:line="400" w:lineRule="exact"/>
        <w:rPr>
          <w:rFonts w:ascii="宋体" w:hAnsi="宋体" w:cs="宋体"/>
          <w:szCs w:val="21"/>
        </w:rPr>
      </w:pPr>
      <w:r>
        <w:rPr>
          <w:rFonts w:hint="eastAsia" w:ascii="宋体" w:hAnsi="宋体" w:cs="宋体"/>
          <w:szCs w:val="21"/>
        </w:rPr>
        <w:t xml:space="preserve">系统使用指导与咨询：联系电话：18261002950；QQ：3048755361、1315179389、895706745。</w:t>
      </w:r>
      <w:r/>
    </w:p>
    <w:p>
      <w:pPr>
        <w:ind w:firstLine="420"/>
        <w:spacing w:line="400" w:lineRule="exact"/>
        <w:rPr>
          <w:rFonts w:ascii="宋体" w:hAnsi="宋体" w:cs="宋体"/>
          <w:szCs w:val="21"/>
        </w:rPr>
      </w:pPr>
      <w:r>
        <w:rPr>
          <w:rFonts w:hint="eastAsia" w:ascii="宋体" w:hAnsi="宋体" w:cs="宋体"/>
          <w:szCs w:val="21"/>
        </w:rPr>
        <w:t xml:space="preserve">4、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CA证书解密电子响应文件，如在系统规定的解密时间（解密时间30分钟）内未能完成解密的视为放弃参与本项目。</w:t>
      </w:r>
      <w:r/>
    </w:p>
    <w:p>
      <w:pPr>
        <w:ind w:firstLine="420"/>
        <w:spacing w:line="400" w:lineRule="exact"/>
        <w:rPr>
          <w:rFonts w:ascii="宋体" w:hAnsi="宋体" w:cs="宋体"/>
          <w:szCs w:val="21"/>
        </w:rPr>
      </w:pPr>
      <w:r>
        <w:rPr>
          <w:rFonts w:hint="eastAsia" w:ascii="宋体" w:hAnsi="宋体" w:cs="宋体"/>
          <w:szCs w:val="21"/>
        </w:rPr>
        <w:t xml:space="preserve">请供应商确保电脑、系统及其他设备（视频输入输出设备等）无误，且开启直至项目结束始终保持系统在线状态。</w:t>
      </w:r>
      <w:r/>
    </w:p>
    <w:p>
      <w:pPr>
        <w:ind w:firstLine="420"/>
        <w:spacing w:line="400" w:lineRule="exact"/>
        <w:rPr>
          <w:rFonts w:ascii="宋体" w:hAnsi="宋体" w:cs="宋体"/>
          <w:szCs w:val="21"/>
        </w:rPr>
      </w:pPr>
      <w:r>
        <w:rPr>
          <w:rFonts w:hint="eastAsia" w:ascii="宋体" w:hAnsi="宋体" w:cs="宋体"/>
          <w:szCs w:val="21"/>
        </w:rPr>
        <w:t xml:space="preserve">5、勘察现场：为更好地了解现场情况，各供应商可自行至现场进行踏勘，熟悉实际情况，以获得一切可能影响其磋商的直接资料。供应商成交后，不得以不完全了解现场情况为理由而向采购人提出任何索赔或加价的要求，对此采购人不承担任何责任并将不作任何答复与考虑。勘察现场费用自理。</w:t>
      </w:r>
      <w:r/>
    </w:p>
    <w:p>
      <w:pPr>
        <w:ind w:firstLine="420"/>
        <w:spacing w:line="400" w:lineRule="exact"/>
        <w:rPr>
          <w:rFonts w:ascii="宋体" w:hAnsi="宋体" w:cs="宋体"/>
          <w:szCs w:val="21"/>
        </w:rPr>
      </w:pPr>
      <w:r>
        <w:rPr>
          <w:rFonts w:hint="eastAsia" w:ascii="宋体" w:hAnsi="宋体" w:cs="宋体"/>
          <w:szCs w:val="21"/>
        </w:rPr>
        <w:t xml:space="preserve">6、质疑按照《中华人民共和国财政部令第94号—政府采购质疑和投诉办法》中相关规定提出，供应商应在法定质疑期内一次性提出针对同一采购程序环节的质疑，质疑函（必须附“投标供应商确认函”）现场提交或邮寄至本公司（不接收到付快递）。</w:t>
      </w:r>
      <w:r/>
    </w:p>
    <w:p>
      <w:pPr>
        <w:ind w:firstLine="420"/>
        <w:spacing w:line="400" w:lineRule="exact"/>
        <w:rPr>
          <w:rFonts w:ascii="宋体" w:hAnsi="宋体" w:cs="宋体"/>
          <w:szCs w:val="21"/>
        </w:rPr>
      </w:pPr>
      <w:r>
        <w:rPr>
          <w:rFonts w:hint="eastAsia" w:ascii="宋体" w:hAnsi="宋体" w:cs="宋体"/>
          <w:szCs w:val="21"/>
        </w:rPr>
        <w:t xml:space="preserve">地址：苏州市胥江路426号9号楼一楼</w:t>
      </w:r>
      <w:r/>
    </w:p>
    <w:p>
      <w:pPr>
        <w:ind w:firstLine="420"/>
        <w:spacing w:line="400" w:lineRule="exact"/>
        <w:rPr>
          <w:rFonts w:ascii="宋体" w:hAnsi="宋体" w:cs="宋体"/>
          <w:szCs w:val="21"/>
        </w:rPr>
      </w:pPr>
      <w:r>
        <w:rPr>
          <w:rFonts w:hint="eastAsia" w:ascii="宋体" w:hAnsi="宋体" w:cs="宋体"/>
          <w:szCs w:val="21"/>
        </w:rPr>
        <w:t xml:space="preserve">联 系 人：</w:t>
      </w:r>
      <w:r>
        <w:rPr>
          <w:rFonts w:hint="eastAsia" w:ascii="宋体" w:hAnsi="宋体" w:cs="宋体"/>
          <w:color w:val="000000"/>
          <w:szCs w:val="21"/>
          <w:shd w:val="clear" w:color="auto" w:fill="ffffff"/>
        </w:rPr>
        <w:t xml:space="preserve">于飞、张方华、徐卫</w:t>
      </w:r>
      <w:r/>
    </w:p>
    <w:p>
      <w:pPr>
        <w:ind w:firstLine="420"/>
        <w:spacing w:line="400" w:lineRule="exact"/>
        <w:rPr>
          <w:rFonts w:ascii="宋体" w:hAnsi="宋体" w:cs="宋体"/>
          <w:szCs w:val="21"/>
        </w:rPr>
      </w:pPr>
      <w:r>
        <w:rPr>
          <w:rFonts w:hint="eastAsia" w:ascii="宋体" w:hAnsi="宋体" w:cs="宋体"/>
          <w:szCs w:val="21"/>
        </w:rPr>
        <w:t xml:space="preserve">联系电话：0512-67281690</w:t>
      </w:r>
      <w:r/>
    </w:p>
    <w:p>
      <w:pPr>
        <w:ind w:firstLine="420"/>
        <w:spacing w:line="400" w:lineRule="exact"/>
        <w:rPr>
          <w:rFonts w:ascii="宋体" w:hAnsi="宋体" w:cs="宋体"/>
          <w:szCs w:val="21"/>
        </w:rPr>
      </w:pPr>
      <w:r>
        <w:rPr>
          <w:rFonts w:hint="eastAsia" w:ascii="宋体" w:hAnsi="宋体" w:cs="宋体"/>
          <w:szCs w:val="21"/>
        </w:rPr>
        <w:t xml:space="preserve">7、采购代理服务费</w:t>
      </w:r>
      <w:r/>
    </w:p>
    <w:p>
      <w:pPr>
        <w:ind w:firstLine="420"/>
        <w:spacing w:line="400" w:lineRule="exact"/>
        <w:rPr>
          <w:rFonts w:ascii="宋体" w:hAnsi="宋体" w:cs="宋体"/>
          <w:szCs w:val="21"/>
        </w:rPr>
      </w:pPr>
      <w:r>
        <w:rPr>
          <w:rFonts w:hint="eastAsia" w:ascii="宋体" w:hAnsi="宋体" w:cs="宋体"/>
          <w:szCs w:val="21"/>
        </w:rPr>
        <w:t xml:space="preserve">收费标准：本项目招标代理服务费经中介超市竞价为：20000元。代理费由成交人支付。各投标供应商需要在报价中考虑代理服务费，领取成交通知书时成交单位向招标代理机构一次性付清。</w:t>
      </w:r>
      <w:r/>
    </w:p>
    <w:p>
      <w:pPr>
        <w:ind w:firstLine="420"/>
        <w:spacing w:line="400" w:lineRule="exact"/>
        <w:rPr>
          <w:rFonts w:ascii="宋体" w:hAnsi="宋体" w:cs="宋体"/>
          <w:szCs w:val="21"/>
        </w:rPr>
      </w:pPr>
      <w:r>
        <w:rPr>
          <w:rFonts w:hint="eastAsia" w:ascii="宋体" w:hAnsi="宋体" w:cs="宋体"/>
          <w:szCs w:val="21"/>
        </w:rPr>
        <w:t xml:space="preserve">8、磋商保证金：无，提供投标（响应）保证承诺书（必须提供，不提供为无效响应）。</w:t>
      </w:r>
      <w:r/>
    </w:p>
    <w:p>
      <w:pPr>
        <w:ind w:firstLine="420"/>
        <w:spacing w:line="400" w:lineRule="exact"/>
        <w:rPr>
          <w:rFonts w:ascii="宋体" w:hAnsi="宋体" w:cs="宋体"/>
          <w:szCs w:val="21"/>
        </w:rPr>
      </w:pPr>
      <w:r>
        <w:rPr>
          <w:rFonts w:hint="eastAsia" w:ascii="宋体" w:hAnsi="宋体" w:cs="宋体"/>
          <w:szCs w:val="21"/>
        </w:rPr>
        <w:t xml:space="preserve">9、本次采购的有关信息将在江苏省政府采购网、苏州市政府采购网等媒体上发布，敬请留意！请各单位获取本次采购文件后，认真阅读各项内容，进行必要准备工作，按文件的要求详细填写和编制响应文件，并按以上确定的时间、地点准时参加磋商。</w:t>
      </w:r>
      <w:r/>
    </w:p>
    <w:p>
      <w:pPr>
        <w:ind w:firstLine="422"/>
        <w:spacing w:line="400" w:lineRule="exact"/>
        <w:rPr>
          <w:rFonts w:ascii="宋体" w:hAnsi="宋体" w:cs="宋体"/>
          <w:b/>
          <w:bCs/>
        </w:rPr>
      </w:pPr>
      <w:r>
        <w:rPr>
          <w:rFonts w:hint="eastAsia" w:ascii="宋体" w:hAnsi="宋体" w:cs="宋体"/>
          <w:b/>
          <w:bCs/>
        </w:rPr>
        <w:t xml:space="preserve">八、凡对本次采购提出询问，请按以下方式联系</w:t>
      </w:r>
      <w:bookmarkEnd w:id="30"/>
      <w:r/>
      <w:bookmarkEnd w:id="31"/>
      <w:r/>
      <w:bookmarkEnd w:id="32"/>
      <w:r/>
      <w:bookmarkEnd w:id="33"/>
      <w:r/>
      <w:r/>
    </w:p>
    <w:p>
      <w:pPr>
        <w:ind w:firstLine="420"/>
        <w:spacing w:line="400" w:lineRule="exact"/>
        <w:widowControl/>
        <w:rPr>
          <w:rFonts w:ascii="宋体" w:hAnsi="宋体" w:cs="宋体"/>
          <w:szCs w:val="21"/>
        </w:rPr>
      </w:pPr>
      <w:r/>
      <w:bookmarkStart w:id="34" w:name="_Toc28358998"/>
      <w:r/>
      <w:bookmarkStart w:id="35" w:name="_Toc35393617"/>
      <w:r/>
      <w:bookmarkStart w:id="36" w:name="_Toc28359075"/>
      <w:r/>
      <w:bookmarkStart w:id="37" w:name="_Toc35393786"/>
      <w:r>
        <w:rPr>
          <w:rFonts w:hint="eastAsia" w:ascii="宋体" w:hAnsi="宋体" w:cs="宋体"/>
          <w:szCs w:val="21"/>
        </w:rPr>
        <w:t xml:space="preserve">1.采购人信息</w:t>
      </w:r>
      <w:bookmarkEnd w:id="34"/>
      <w:r/>
      <w:bookmarkEnd w:id="35"/>
      <w:r/>
      <w:bookmarkEnd w:id="36"/>
      <w:r/>
      <w:bookmarkEnd w:id="37"/>
      <w:r/>
      <w:r/>
    </w:p>
    <w:p>
      <w:pPr>
        <w:ind w:firstLine="420"/>
        <w:spacing w:line="400" w:lineRule="exact"/>
        <w:rPr>
          <w:rFonts w:ascii="宋体" w:hAnsi="宋体" w:cs="宋体"/>
          <w:szCs w:val="21"/>
        </w:rPr>
      </w:pPr>
      <w:r>
        <w:rPr>
          <w:rFonts w:hint="eastAsia" w:ascii="宋体" w:hAnsi="宋体" w:cs="宋体"/>
          <w:szCs w:val="21"/>
        </w:rPr>
        <w:t xml:space="preserve">名 称：</w:t>
      </w:r>
      <w:r>
        <w:rPr>
          <w:rFonts w:hint="eastAsia" w:ascii="宋体" w:hAnsi="宋体" w:cs="宋体"/>
          <w:szCs w:val="21"/>
          <w:lang w:val="zh-CN"/>
        </w:rPr>
        <w:t xml:space="preserve">苏州市吴江区人民法院</w:t>
      </w:r>
      <w:r/>
    </w:p>
    <w:p>
      <w:pPr>
        <w:ind w:firstLine="420"/>
        <w:spacing w:line="400" w:lineRule="exact"/>
        <w:rPr>
          <w:rFonts w:ascii="宋体" w:hAnsi="宋体" w:cs="宋体"/>
          <w:szCs w:val="21"/>
          <w:lang w:val="zh-CN"/>
        </w:rPr>
      </w:pPr>
      <w:r>
        <w:rPr>
          <w:rFonts w:hint="eastAsia" w:ascii="宋体" w:hAnsi="宋体" w:cs="宋体"/>
          <w:szCs w:val="21"/>
          <w:lang w:val="zh-CN"/>
        </w:rPr>
        <w:t xml:space="preserve">地 址：苏州市吴江区高新路788号</w:t>
      </w:r>
      <w:r/>
    </w:p>
    <w:p>
      <w:pPr>
        <w:ind w:firstLine="420"/>
        <w:spacing w:line="400" w:lineRule="exact"/>
        <w:rPr>
          <w:rFonts w:ascii="宋体" w:hAnsi="宋体" w:cs="宋体"/>
          <w:szCs w:val="21"/>
          <w:lang w:val="zh-CN"/>
        </w:rPr>
      </w:pPr>
      <w:r/>
      <w:bookmarkStart w:id="38" w:name="_Toc35393788"/>
      <w:r/>
      <w:bookmarkStart w:id="39" w:name="_Toc28359000"/>
      <w:r/>
      <w:bookmarkStart w:id="40" w:name="_Toc28359077"/>
      <w:r/>
      <w:bookmarkStart w:id="41" w:name="_Toc35393619"/>
      <w:r>
        <w:rPr>
          <w:rFonts w:hint="eastAsia" w:ascii="宋体" w:hAnsi="宋体" w:cs="宋体"/>
          <w:szCs w:val="21"/>
          <w:lang w:val="zh-CN"/>
        </w:rPr>
        <w:t xml:space="preserve">联系人：</w:t>
      </w:r>
      <w:r>
        <w:rPr>
          <w:rFonts w:hint="eastAsia" w:ascii="宋体" w:hAnsi="宋体" w:cs="宋体"/>
          <w:szCs w:val="21"/>
        </w:rPr>
        <w:t xml:space="preserve">柯震黎</w:t>
      </w:r>
      <w:r/>
    </w:p>
    <w:p>
      <w:pPr>
        <w:ind w:firstLine="420"/>
        <w:spacing w:line="400" w:lineRule="exact"/>
        <w:rPr>
          <w:rFonts w:ascii="宋体" w:hAnsi="宋体" w:cs="宋体"/>
          <w:szCs w:val="21"/>
        </w:rPr>
      </w:pPr>
      <w:r>
        <w:rPr>
          <w:rFonts w:hint="eastAsia" w:ascii="宋体" w:hAnsi="宋体" w:cs="宋体"/>
          <w:szCs w:val="21"/>
          <w:lang w:val="zh-CN"/>
        </w:rPr>
        <w:t xml:space="preserve">电　话：</w:t>
      </w:r>
      <w:r>
        <w:rPr>
          <w:rFonts w:hint="eastAsia" w:ascii="宋体" w:hAnsi="宋体" w:cs="宋体"/>
          <w:szCs w:val="21"/>
        </w:rPr>
        <w:t xml:space="preserve">0512-63983965</w:t>
      </w:r>
      <w:r/>
    </w:p>
    <w:p>
      <w:pPr>
        <w:ind w:firstLine="420"/>
        <w:spacing w:line="400" w:lineRule="exact"/>
        <w:rPr>
          <w:rFonts w:ascii="宋体" w:hAnsi="宋体" w:cs="宋体"/>
          <w:szCs w:val="21"/>
        </w:rPr>
      </w:pPr>
      <w:r>
        <w:rPr>
          <w:rFonts w:hint="eastAsia" w:ascii="宋体" w:hAnsi="宋体" w:cs="宋体"/>
          <w:szCs w:val="21"/>
        </w:rPr>
        <w:t xml:space="preserve">2.采购代理机构信息</w:t>
      </w:r>
      <w:r/>
    </w:p>
    <w:p>
      <w:pPr>
        <w:ind w:firstLine="420"/>
        <w:spacing w:line="400" w:lineRule="exact"/>
        <w:rPr>
          <w:rFonts w:ascii="宋体" w:hAnsi="宋体" w:cs="宋体"/>
          <w:szCs w:val="21"/>
        </w:rPr>
      </w:pPr>
      <w:r>
        <w:rPr>
          <w:rFonts w:hint="eastAsia" w:ascii="宋体" w:hAnsi="宋体" w:cs="宋体"/>
          <w:szCs w:val="21"/>
        </w:rPr>
        <w:t xml:space="preserve">单位名称：众鑫工程管理（苏州）有限公司</w:t>
      </w:r>
      <w:r/>
    </w:p>
    <w:p>
      <w:pPr>
        <w:ind w:firstLine="420"/>
        <w:spacing w:line="400" w:lineRule="exact"/>
        <w:rPr>
          <w:rFonts w:ascii="宋体" w:hAnsi="宋体" w:cs="宋体"/>
          <w:szCs w:val="21"/>
        </w:rPr>
      </w:pPr>
      <w:r>
        <w:rPr>
          <w:rFonts w:hint="eastAsia" w:ascii="宋体" w:hAnsi="宋体" w:cs="宋体"/>
          <w:szCs w:val="21"/>
        </w:rPr>
        <w:t xml:space="preserve">单位地址：苏州市胥江路426号9号楼一楼</w:t>
      </w:r>
      <w:r/>
    </w:p>
    <w:p>
      <w:pPr>
        <w:ind w:firstLine="420"/>
        <w:spacing w:line="400" w:lineRule="exact"/>
        <w:rPr>
          <w:rFonts w:ascii="宋体" w:hAnsi="宋体" w:cs="宋体"/>
          <w:szCs w:val="21"/>
        </w:rPr>
      </w:pPr>
      <w:r>
        <w:rPr>
          <w:rFonts w:hint="eastAsia" w:ascii="宋体" w:hAnsi="宋体" w:cs="宋体"/>
          <w:szCs w:val="21"/>
        </w:rPr>
        <w:t xml:space="preserve">联系人：于飞、张方华、徐卫</w:t>
      </w:r>
      <w:r/>
    </w:p>
    <w:p>
      <w:pPr>
        <w:ind w:firstLine="420"/>
        <w:spacing w:line="400" w:lineRule="exact"/>
        <w:rPr>
          <w:rFonts w:ascii="宋体" w:hAnsi="宋体" w:cs="宋体"/>
          <w:szCs w:val="21"/>
        </w:rPr>
      </w:pPr>
      <w:r>
        <w:rPr>
          <w:rFonts w:hint="eastAsia" w:ascii="宋体" w:hAnsi="宋体" w:cs="宋体"/>
          <w:szCs w:val="21"/>
        </w:rPr>
        <w:t xml:space="preserve">联系电话：0512-67281690</w:t>
      </w:r>
      <w:r/>
    </w:p>
    <w:p>
      <w:pPr>
        <w:ind w:firstLine="420"/>
        <w:spacing w:line="400" w:lineRule="exact"/>
        <w:rPr>
          <w:rFonts w:ascii="宋体" w:hAnsi="宋体" w:cs="宋体"/>
          <w:szCs w:val="21"/>
        </w:rPr>
      </w:pPr>
      <w:r>
        <w:rPr>
          <w:rFonts w:hint="eastAsia" w:ascii="宋体" w:hAnsi="宋体" w:cs="宋体"/>
          <w:szCs w:val="21"/>
        </w:rPr>
        <w:t xml:space="preserve">3.项目联系方式</w:t>
      </w:r>
      <w:r/>
    </w:p>
    <w:p>
      <w:pPr>
        <w:ind w:firstLine="420"/>
        <w:spacing w:line="400" w:lineRule="exact"/>
        <w:rPr>
          <w:rFonts w:ascii="宋体" w:hAnsi="宋体" w:cs="宋体"/>
          <w:szCs w:val="21"/>
        </w:rPr>
      </w:pPr>
      <w:r>
        <w:rPr>
          <w:rFonts w:hint="eastAsia" w:ascii="宋体" w:hAnsi="宋体" w:cs="宋体"/>
          <w:szCs w:val="21"/>
        </w:rPr>
        <w:t xml:space="preserve">项目联系人：于飞、张方华、徐卫</w:t>
      </w:r>
      <w:r/>
    </w:p>
    <w:p>
      <w:pPr>
        <w:ind w:firstLine="420"/>
        <w:spacing w:line="400" w:lineRule="exact"/>
        <w:rPr>
          <w:rFonts w:ascii="宋体" w:hAnsi="宋体" w:cs="宋体"/>
          <w:szCs w:val="21"/>
        </w:rPr>
      </w:pPr>
      <w:r>
        <w:rPr>
          <w:rFonts w:hint="eastAsia" w:ascii="宋体" w:hAnsi="宋体" w:cs="宋体"/>
          <w:szCs w:val="21"/>
        </w:rPr>
        <w:t xml:space="preserve">电话：</w:t>
      </w:r>
      <w:bookmarkEnd w:id="38"/>
      <w:r/>
      <w:bookmarkEnd w:id="39"/>
      <w:r/>
      <w:bookmarkEnd w:id="40"/>
      <w:r/>
      <w:bookmarkEnd w:id="41"/>
      <w:r>
        <w:rPr>
          <w:rFonts w:hint="eastAsia" w:ascii="宋体" w:hAnsi="宋体" w:cs="宋体"/>
          <w:szCs w:val="21"/>
        </w:rPr>
        <w:t xml:space="preserve">0512-67281690</w:t>
      </w:r>
      <w:r/>
    </w:p>
    <w:p>
      <w:pPr>
        <w:pStyle w:val="1247"/>
        <w:numPr>
          <w:ilvl w:val="0"/>
          <w:numId w:val="15"/>
        </w:numPr>
        <w:spacing w:before="0" w:after="0" w:line="360" w:lineRule="auto"/>
        <w:rPr>
          <w:rFonts w:cs="宋体"/>
          <w:b/>
          <w:bCs/>
          <w:color w:val="auto"/>
          <w:sz w:val="32"/>
          <w:szCs w:val="32"/>
        </w:rPr>
      </w:pPr>
      <w:r/>
      <w:bookmarkStart w:id="42" w:name="_Toc25391"/>
      <w:r/>
      <w:bookmarkStart w:id="43" w:name="_Toc9042"/>
      <w:r/>
      <w:bookmarkStart w:id="44" w:name="_Toc22970"/>
      <w:r/>
      <w:bookmarkStart w:id="45" w:name="_Toc15880"/>
      <w:r/>
      <w:bookmarkStart w:id="46" w:name="_Toc7046"/>
      <w:r/>
      <w:bookmarkStart w:id="47" w:name="_Toc14397"/>
      <w:r/>
      <w:bookmarkStart w:id="48" w:name="_Toc11937"/>
      <w:r/>
      <w:bookmarkStart w:id="49" w:name="_Toc19638"/>
      <w:r/>
      <w:bookmarkStart w:id="50" w:name="_Toc6289"/>
      <w:r/>
      <w:bookmarkStart w:id="51" w:name="_Toc212609680"/>
      <w:r/>
      <w:bookmarkStart w:id="52" w:name="_Toc7179"/>
      <w:r/>
      <w:bookmarkStart w:id="53" w:name="_Toc25272"/>
      <w:r/>
      <w:bookmarkStart w:id="54" w:name="_Toc23541"/>
      <w:r>
        <w:rPr>
          <w:rFonts w:hint="eastAsia" w:cs="宋体"/>
          <w:b/>
          <w:bCs/>
          <w:color w:val="auto"/>
          <w:sz w:val="32"/>
          <w:szCs w:val="32"/>
        </w:rPr>
        <w:t xml:space="preserve">采购</w:t>
      </w:r>
      <w:bookmarkEnd w:id="42"/>
      <w:r/>
      <w:bookmarkEnd w:id="43"/>
      <w:r/>
      <w:bookmarkEnd w:id="44"/>
      <w:r/>
      <w:bookmarkEnd w:id="45"/>
      <w:r/>
      <w:bookmarkEnd w:id="46"/>
      <w:r/>
      <w:bookmarkEnd w:id="47"/>
      <w:r>
        <w:rPr>
          <w:rFonts w:hint="eastAsia" w:cs="宋体"/>
          <w:b/>
          <w:bCs/>
          <w:color w:val="auto"/>
          <w:sz w:val="32"/>
          <w:szCs w:val="32"/>
        </w:rPr>
        <w:t xml:space="preserve">内容</w:t>
      </w:r>
      <w:r/>
    </w:p>
    <w:p>
      <w:pPr>
        <w:ind w:firstLine="420"/>
        <w:spacing w:line="400" w:lineRule="exact"/>
        <w:tabs>
          <w:tab w:val="left" w:pos="5250" w:leader="none"/>
        </w:tabs>
        <w:rPr>
          <w:rFonts w:ascii="宋体" w:hAnsi="宋体" w:cs="宋体"/>
          <w:szCs w:val="21"/>
          <w:lang w:val="zh-CN"/>
        </w:rPr>
      </w:pPr>
      <w:r>
        <w:rPr>
          <w:rFonts w:hint="eastAsia" w:ascii="宋体" w:hAnsi="宋体" w:cs="宋体"/>
          <w:szCs w:val="21"/>
          <w:lang w:val="zh-CN"/>
        </w:rPr>
        <w:t xml:space="preserve">受苏州市吴江区人民法院的委托，众鑫工程管理（苏州）有限公司作为招标代理机构，就其委托的吴江法院2026年食堂管理服务的政府采购进行国内</w:t>
      </w:r>
      <w:r>
        <w:rPr>
          <w:rFonts w:hint="eastAsia" w:ascii="宋体" w:hAnsi="宋体" w:cs="宋体"/>
          <w:szCs w:val="21"/>
        </w:rPr>
        <w:t xml:space="preserve">竞争性磋商采购</w:t>
      </w:r>
      <w:r>
        <w:rPr>
          <w:rFonts w:hint="eastAsia" w:ascii="宋体" w:hAnsi="宋体" w:cs="宋体"/>
          <w:szCs w:val="21"/>
          <w:lang w:val="zh-CN"/>
        </w:rPr>
        <w:t xml:space="preserve">。</w:t>
      </w:r>
      <w:r/>
    </w:p>
    <w:p>
      <w:pPr>
        <w:ind w:firstLine="422"/>
        <w:spacing w:line="400" w:lineRule="exact"/>
        <w:tabs>
          <w:tab w:val="left" w:pos="5250" w:leader="none"/>
        </w:tabs>
        <w:rPr>
          <w:rFonts w:ascii="宋体" w:hAnsi="宋体" w:cs="宋体"/>
          <w:b/>
          <w:szCs w:val="22"/>
        </w:rPr>
      </w:pPr>
      <w:r>
        <w:rPr>
          <w:rFonts w:hint="eastAsia" w:ascii="宋体" w:hAnsi="宋体" w:cs="宋体"/>
          <w:b/>
          <w:szCs w:val="22"/>
        </w:rPr>
        <w:t xml:space="preserve">一、磋商编号：</w:t>
      </w:r>
      <w:r>
        <w:rPr>
          <w:rFonts w:hint="eastAsia" w:ascii="宋体" w:hAnsi="宋体" w:cs="宋体"/>
          <w:bCs/>
          <w:szCs w:val="22"/>
        </w:rPr>
        <w:t xml:space="preserve">JSZC-320509-ZXGG-C2026-0001号</w:t>
      </w:r>
      <w:r/>
    </w:p>
    <w:p>
      <w:pPr>
        <w:ind w:firstLine="422"/>
        <w:spacing w:line="400" w:lineRule="exact"/>
        <w:rPr>
          <w:rFonts w:ascii="宋体" w:hAnsi="宋体" w:cs="宋体"/>
          <w:szCs w:val="21"/>
        </w:rPr>
      </w:pPr>
      <w:r>
        <w:rPr>
          <w:rFonts w:hint="eastAsia" w:ascii="宋体" w:hAnsi="宋体" w:cs="宋体"/>
          <w:b/>
          <w:szCs w:val="22"/>
        </w:rPr>
        <w:t xml:space="preserve">二、采购内容：</w:t>
      </w:r>
      <w:r>
        <w:rPr>
          <w:rFonts w:hint="eastAsia" w:ascii="宋体" w:hAnsi="宋体" w:cs="宋体"/>
          <w:szCs w:val="21"/>
        </w:rPr>
        <w:t xml:space="preserve">吴江法院2026年食堂管理服务</w:t>
      </w:r>
      <w:r/>
    </w:p>
    <w:p>
      <w:pPr>
        <w:ind w:firstLine="422"/>
        <w:spacing w:line="400" w:lineRule="exact"/>
        <w:tabs>
          <w:tab w:val="left" w:pos="5250" w:leader="none"/>
        </w:tabs>
        <w:rPr>
          <w:rFonts w:ascii="宋体" w:hAnsi="宋体" w:cs="宋体"/>
          <w:szCs w:val="21"/>
        </w:rPr>
      </w:pPr>
      <w:r>
        <w:rPr>
          <w:rFonts w:hint="eastAsia" w:ascii="宋体" w:hAnsi="宋体" w:cs="宋体"/>
          <w:b/>
          <w:szCs w:val="22"/>
        </w:rPr>
        <w:t xml:space="preserve">三、采购预算：</w:t>
      </w:r>
      <w:r>
        <w:rPr>
          <w:rFonts w:hint="eastAsia" w:ascii="宋体" w:hAnsi="宋体" w:cs="宋体"/>
          <w:szCs w:val="21"/>
        </w:rPr>
        <w:t xml:space="preserve">人民币壹佰捌拾贰万壹仟玖佰元整（￥1821900.00）</w:t>
      </w:r>
      <w:r/>
    </w:p>
    <w:p>
      <w:pPr>
        <w:ind w:firstLine="420"/>
        <w:spacing w:line="400" w:lineRule="exact"/>
        <w:tabs>
          <w:tab w:val="left" w:pos="5250" w:leader="none"/>
        </w:tabs>
        <w:rPr>
          <w:rFonts w:ascii="宋体" w:hAnsi="宋体" w:cs="宋体"/>
          <w:szCs w:val="21"/>
        </w:rPr>
      </w:pPr>
      <w:r>
        <w:rPr>
          <w:rFonts w:hint="eastAsia" w:ascii="宋体" w:hAnsi="宋体" w:cs="宋体"/>
          <w:szCs w:val="21"/>
        </w:rPr>
        <w:t xml:space="preserve">其中本部食堂的管理费为132.19万元，第二审判区在原海关大楼（龙字湾88号），经费单独计算50万元。</w:t>
      </w:r>
      <w:r/>
    </w:p>
    <w:p>
      <w:pPr>
        <w:ind w:firstLine="422"/>
        <w:spacing w:line="400" w:lineRule="exact"/>
        <w:rPr>
          <w:rFonts w:ascii="宋体" w:hAnsi="宋体" w:cs="宋体"/>
          <w:szCs w:val="21"/>
        </w:rPr>
      </w:pPr>
      <w:r>
        <w:rPr>
          <w:rFonts w:hint="eastAsia" w:ascii="宋体" w:hAnsi="宋体" w:cs="宋体"/>
          <w:b/>
          <w:szCs w:val="22"/>
        </w:rPr>
        <w:t xml:space="preserve">四、最高限价：</w:t>
      </w:r>
      <w:r>
        <w:rPr>
          <w:rFonts w:hint="eastAsia" w:ascii="宋体" w:hAnsi="宋体" w:cs="宋体"/>
          <w:bCs/>
          <w:szCs w:val="22"/>
        </w:rPr>
        <w:t xml:space="preserve">同</w:t>
      </w:r>
      <w:r>
        <w:rPr>
          <w:rFonts w:hint="eastAsia" w:ascii="宋体" w:hAnsi="宋体" w:cs="宋体"/>
          <w:szCs w:val="21"/>
        </w:rPr>
        <w:t xml:space="preserve">采购预算</w:t>
      </w:r>
      <w:r/>
    </w:p>
    <w:p>
      <w:pPr>
        <w:ind w:firstLine="422"/>
        <w:spacing w:line="400" w:lineRule="exact"/>
        <w:rPr>
          <w:rFonts w:ascii="宋体" w:hAnsi="宋体" w:cs="宋体"/>
          <w:szCs w:val="21"/>
        </w:rPr>
      </w:pPr>
      <w:r>
        <w:rPr>
          <w:rFonts w:hint="eastAsia" w:ascii="宋体" w:hAnsi="宋体" w:cs="宋体"/>
          <w:b/>
          <w:bCs/>
          <w:szCs w:val="21"/>
        </w:rPr>
        <w:t xml:space="preserve">五、合同履行期限：</w:t>
      </w:r>
      <w:r>
        <w:rPr>
          <w:rFonts w:hint="eastAsia" w:ascii="宋体" w:hAnsi="宋体" w:cs="宋体"/>
          <w:szCs w:val="21"/>
        </w:rPr>
        <w:t xml:space="preserve">自合同签订生效之日起一年（具体以采购方要求为准）。</w:t>
      </w:r>
      <w:r/>
    </w:p>
    <w:p>
      <w:pPr>
        <w:ind w:firstLine="422"/>
        <w:spacing w:line="400" w:lineRule="exact"/>
        <w:rPr>
          <w:rFonts w:ascii="宋体" w:hAnsi="宋体" w:cs="宋体"/>
          <w:b/>
          <w:szCs w:val="21"/>
        </w:rPr>
      </w:pPr>
      <w:r>
        <w:rPr>
          <w:rFonts w:hint="eastAsia" w:ascii="宋体" w:hAnsi="宋体" w:cs="宋体"/>
          <w:b/>
          <w:szCs w:val="21"/>
        </w:rPr>
        <w:t xml:space="preserve">六、采购需求及要求：</w:t>
      </w:r>
      <w:r/>
    </w:p>
    <w:p>
      <w:pPr>
        <w:pStyle w:val="823"/>
        <w:ind w:firstLine="422"/>
        <w:jc w:val="both"/>
        <w:spacing w:before="0" w:beforeAutospacing="0" w:after="0" w:afterAutospacing="0" w:line="400" w:lineRule="exact"/>
        <w:shd w:val="clear" w:color="auto" w:fill="ffffff"/>
        <w:rPr>
          <w:rFonts w:cs="宋体"/>
          <w:b/>
          <w:bCs/>
          <w:color w:val="333333"/>
          <w:sz w:val="21"/>
          <w:szCs w:val="21"/>
          <w:shd w:val="clear" w:color="auto" w:fill="ffffff"/>
        </w:rPr>
      </w:pPr>
      <w:r>
        <w:rPr>
          <w:rFonts w:hint="eastAsia" w:cs="宋体"/>
          <w:b/>
          <w:bCs/>
          <w:color w:val="333333"/>
          <w:sz w:val="21"/>
          <w:szCs w:val="21"/>
          <w:shd w:val="clear" w:color="auto" w:fill="ffffff"/>
        </w:rPr>
        <w:t xml:space="preserve">（一）项目概况</w:t>
      </w:r>
      <w:r/>
    </w:p>
    <w:p>
      <w:pPr>
        <w:pStyle w:val="823"/>
        <w:ind w:firstLine="420"/>
        <w:jc w:val="both"/>
        <w:spacing w:before="0" w:beforeAutospacing="0" w:after="0" w:afterAutospacing="0" w:line="400" w:lineRule="exact"/>
        <w:shd w:val="clear" w:color="auto" w:fill="ffffff"/>
        <w:rPr>
          <w:rFonts w:cs="宋体"/>
          <w:color w:val="333333"/>
          <w:sz w:val="21"/>
          <w:szCs w:val="21"/>
          <w:shd w:val="clear" w:color="auto" w:fill="ffffff"/>
        </w:rPr>
      </w:pPr>
      <w:r>
        <w:rPr>
          <w:rFonts w:hint="eastAsia" w:cs="宋体"/>
          <w:color w:val="333333"/>
          <w:sz w:val="21"/>
          <w:szCs w:val="21"/>
          <w:shd w:val="clear" w:color="auto" w:fill="ffffff"/>
        </w:rPr>
        <w:t xml:space="preserve">1.</w:t>
      </w:r>
      <w:r>
        <w:rPr>
          <w:rFonts w:hint="eastAsia"/>
          <w:sz w:val="21"/>
          <w:szCs w:val="21"/>
        </w:rPr>
        <w:t xml:space="preserve">本项目服务内容主要包括满足</w:t>
      </w:r>
      <w:r>
        <w:rPr>
          <w:rFonts w:hint="eastAsia" w:cs="宋体"/>
          <w:color w:val="333333"/>
          <w:sz w:val="21"/>
          <w:szCs w:val="21"/>
          <w:shd w:val="clear" w:color="auto" w:fill="ffffff"/>
        </w:rPr>
        <w:t xml:space="preserve">本部食堂和第二审判区食堂</w:t>
      </w:r>
      <w:r>
        <w:rPr>
          <w:rFonts w:hint="eastAsia"/>
          <w:sz w:val="21"/>
          <w:szCs w:val="21"/>
        </w:rPr>
        <w:t xml:space="preserve">工作人员就餐要求、食堂区域的清洁和管理等。</w:t>
      </w:r>
      <w:r/>
    </w:p>
    <w:p>
      <w:pPr>
        <w:pStyle w:val="823"/>
        <w:ind w:firstLine="420"/>
        <w:jc w:val="both"/>
        <w:spacing w:before="0" w:beforeAutospacing="0" w:after="0" w:afterAutospacing="0" w:line="400" w:lineRule="exact"/>
        <w:shd w:val="clear" w:color="auto" w:fill="ffffff"/>
        <w:rPr>
          <w:rFonts w:cs="宋体"/>
          <w:color w:val="333333"/>
          <w:sz w:val="21"/>
          <w:szCs w:val="21"/>
          <w:shd w:val="clear" w:color="auto" w:fill="ffffff"/>
        </w:rPr>
      </w:pPr>
      <w:r>
        <w:rPr>
          <w:rFonts w:hint="eastAsia" w:cs="宋体"/>
          <w:color w:val="333333"/>
          <w:sz w:val="21"/>
          <w:szCs w:val="21"/>
          <w:shd w:val="clear" w:color="auto" w:fill="ffffff"/>
        </w:rPr>
        <w:t xml:space="preserve">（1）本部食堂就餐人员约300人，食堂一楼面积约486㎡(其中厨房152㎡)，可同时容纳近150人就餐，二楼一大两小三个包厢，用于公务接待、会议活动。厨房、餐厅、全套厨房设备由采购人提供。</w:t>
      </w:r>
      <w:r/>
    </w:p>
    <w:p>
      <w:pPr>
        <w:pStyle w:val="823"/>
        <w:ind w:firstLine="420"/>
        <w:jc w:val="both"/>
        <w:spacing w:before="0" w:beforeAutospacing="0" w:after="0" w:afterAutospacing="0" w:line="400" w:lineRule="exact"/>
        <w:shd w:val="clear" w:color="auto" w:fill="ffffff"/>
        <w:rPr>
          <w:rFonts w:cs="宋体"/>
          <w:color w:val="333333"/>
          <w:sz w:val="21"/>
          <w:szCs w:val="21"/>
          <w:shd w:val="clear" w:color="auto" w:fill="ffffff"/>
        </w:rPr>
      </w:pPr>
      <w:r>
        <w:rPr>
          <w:rFonts w:hint="eastAsia" w:cs="宋体"/>
          <w:color w:val="333333"/>
          <w:sz w:val="21"/>
          <w:szCs w:val="21"/>
          <w:shd w:val="clear" w:color="auto" w:fill="ffffff"/>
        </w:rPr>
        <w:t xml:space="preserve">服务人员要求：</w:t>
      </w:r>
      <w:r>
        <w:rPr>
          <w:rFonts w:hint="eastAsia" w:cs="宋体"/>
          <w:sz w:val="21"/>
          <w:szCs w:val="21"/>
        </w:rPr>
        <w:t xml:space="preserve">不少于14人。包括食堂负责人1人，厨师长1人，厨师2人，切配1人、点心师2人，餐厅服务员2人；勤杂工5人。</w:t>
      </w:r>
      <w:r/>
    </w:p>
    <w:p>
      <w:pPr>
        <w:pStyle w:val="823"/>
        <w:ind w:firstLine="420"/>
        <w:jc w:val="both"/>
        <w:spacing w:before="0" w:beforeAutospacing="0" w:after="0" w:afterAutospacing="0" w:line="400" w:lineRule="exact"/>
        <w:shd w:val="clear" w:color="auto" w:fill="ffffff"/>
        <w:rPr>
          <w:rFonts w:cs="宋体"/>
          <w:color w:val="333333"/>
          <w:sz w:val="21"/>
          <w:szCs w:val="21"/>
          <w:shd w:val="clear" w:color="auto" w:fill="ffffff"/>
        </w:rPr>
      </w:pPr>
      <w:r>
        <w:rPr>
          <w:rFonts w:hint="eastAsia" w:cs="宋体"/>
          <w:color w:val="333333"/>
          <w:sz w:val="21"/>
          <w:szCs w:val="21"/>
          <w:shd w:val="clear" w:color="auto" w:fill="ffffff"/>
        </w:rPr>
        <w:t xml:space="preserve">（2）第二审判区食堂就餐人员约150人，食堂一楼面积约326㎡(其中厨房240㎡)。厨房、餐厅、全套厨房设备由采购人提供。</w:t>
      </w:r>
      <w:r/>
    </w:p>
    <w:p>
      <w:pPr>
        <w:pStyle w:val="823"/>
        <w:ind w:firstLine="420"/>
        <w:jc w:val="both"/>
        <w:spacing w:before="0" w:beforeAutospacing="0" w:after="0" w:afterAutospacing="0" w:line="400" w:lineRule="exact"/>
        <w:shd w:val="clear" w:color="auto" w:fill="ffffff"/>
        <w:rPr>
          <w:rFonts w:cs="宋体"/>
          <w:color w:val="333333"/>
          <w:sz w:val="21"/>
          <w:szCs w:val="21"/>
          <w:shd w:val="clear" w:color="auto" w:fill="ffffff"/>
        </w:rPr>
      </w:pPr>
      <w:r>
        <w:rPr>
          <w:rFonts w:hint="eastAsia" w:cs="宋体"/>
          <w:color w:val="333333"/>
          <w:sz w:val="21"/>
          <w:szCs w:val="21"/>
          <w:shd w:val="clear" w:color="auto" w:fill="ffffff"/>
        </w:rPr>
        <w:t xml:space="preserve">服务人员要求：</w:t>
      </w:r>
      <w:r>
        <w:rPr>
          <w:rFonts w:hint="eastAsia" w:cs="宋体"/>
          <w:sz w:val="21"/>
          <w:szCs w:val="21"/>
        </w:rPr>
        <w:t xml:space="preserve">不少于5人。包括食堂负责人1人，厨师2人，勤杂工2人。</w:t>
      </w:r>
      <w:r/>
    </w:p>
    <w:p>
      <w:pPr>
        <w:ind w:firstLine="422"/>
        <w:spacing w:line="400" w:lineRule="exact"/>
        <w:rPr>
          <w:rFonts w:ascii="宋体" w:hAnsi="宋体" w:cs="宋体"/>
          <w:b/>
          <w:szCs w:val="21"/>
        </w:rPr>
      </w:pPr>
      <w:r>
        <w:rPr>
          <w:rFonts w:hint="eastAsia" w:ascii="宋体" w:hAnsi="宋体" w:cs="宋体"/>
          <w:b/>
          <w:bCs/>
          <w:szCs w:val="21"/>
          <w:lang w:val="zh-CN"/>
        </w:rPr>
        <w:t xml:space="preserve">（</w:t>
      </w:r>
      <w:r>
        <w:rPr>
          <w:rFonts w:hint="eastAsia" w:ascii="宋体" w:hAnsi="宋体" w:cs="宋体"/>
          <w:b/>
          <w:bCs/>
          <w:szCs w:val="21"/>
        </w:rPr>
        <w:t xml:space="preserve">二</w:t>
      </w:r>
      <w:r>
        <w:rPr>
          <w:rFonts w:hint="eastAsia" w:ascii="宋体" w:hAnsi="宋体" w:cs="宋体"/>
          <w:b/>
          <w:bCs/>
          <w:szCs w:val="21"/>
          <w:lang w:val="zh-CN"/>
        </w:rPr>
        <w:t xml:space="preserve">）</w:t>
      </w:r>
      <w:r>
        <w:rPr>
          <w:rFonts w:hint="eastAsia" w:ascii="宋体" w:hAnsi="宋体" w:cs="宋体"/>
          <w:b/>
          <w:szCs w:val="21"/>
        </w:rPr>
        <w:t xml:space="preserve">食堂管理服务工作内容及要求</w:t>
      </w:r>
      <w:r/>
    </w:p>
    <w:p>
      <w:pPr>
        <w:pStyle w:val="823"/>
        <w:ind w:firstLine="420"/>
        <w:jc w:val="both"/>
        <w:spacing w:before="0" w:beforeAutospacing="0" w:after="0" w:afterAutospacing="0" w:line="400" w:lineRule="exact"/>
        <w:shd w:val="clear" w:color="auto" w:fill="ffffff"/>
        <w:rPr>
          <w:rFonts w:cs="宋体"/>
          <w:color w:val="333333"/>
          <w:sz w:val="21"/>
          <w:szCs w:val="21"/>
          <w:shd w:val="clear" w:color="auto" w:fill="ffffff"/>
        </w:rPr>
      </w:pPr>
      <w:r>
        <w:rPr>
          <w:rFonts w:hint="eastAsia" w:cs="宋体"/>
          <w:color w:val="333333"/>
          <w:sz w:val="21"/>
          <w:szCs w:val="21"/>
          <w:shd w:val="clear" w:color="auto" w:fill="ffffff"/>
        </w:rPr>
        <w:t xml:space="preserve">大餐厅：食堂实行一日三餐制，早餐7：30-8：45，午餐11：30-12：30，晚餐5：05-6：00。其中本部食堂早餐约250人、午餐约300人、晚餐约150人；第二审判区食堂早餐约100人、午餐约150人、晚餐约100人。</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小餐厅：根据招标人要求提供餐饮服务，必要时要能同时满足3间包厢的使用需求。</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1.开餐需按时准点供应，不得提前或拖延。</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2.每周菜单经招标方管理人员确认后，每周一在食堂电子屏幕上公布。</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3.餐具用品：做到卫生、洁净、消毒；餐室（厨房）无蝇、无虫。</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4.伙食调剂恰当，味道可口，品种花色多样。</w:t>
      </w:r>
      <w:r/>
    </w:p>
    <w:p>
      <w:pPr>
        <w:pStyle w:val="1433"/>
        <w:ind w:firstLine="422"/>
        <w:spacing w:line="400" w:lineRule="exact"/>
        <w:rPr>
          <w:rFonts w:hAnsi="宋体" w:eastAsia="宋体" w:cs="宋体"/>
          <w:b/>
          <w:bCs/>
          <w:sz w:val="21"/>
          <w:szCs w:val="21"/>
        </w:rPr>
      </w:pPr>
      <w:r>
        <w:rPr>
          <w:rFonts w:hint="eastAsia" w:hAnsi="宋体" w:eastAsia="宋体" w:cs="宋体"/>
          <w:b/>
          <w:bCs/>
          <w:sz w:val="21"/>
          <w:szCs w:val="21"/>
        </w:rPr>
        <w:t xml:space="preserve">5.餐菜要求：</w:t>
      </w:r>
      <w:r/>
    </w:p>
    <w:p>
      <w:pPr>
        <w:pStyle w:val="1433"/>
        <w:ind w:firstLine="420"/>
        <w:spacing w:line="400" w:lineRule="exact"/>
        <w:rPr>
          <w:rFonts w:hAnsi="宋体" w:eastAsia="宋体" w:cs="宋体"/>
          <w:sz w:val="21"/>
          <w:szCs w:val="21"/>
        </w:rPr>
      </w:pPr>
      <w:r/>
      <w:bookmarkStart w:id="55" w:name="OLE_LINK4"/>
      <w:r/>
      <w:bookmarkStart w:id="56" w:name="OLE_LINK3"/>
      <w:r>
        <w:rPr>
          <w:rFonts w:hint="eastAsia" w:hAnsi="宋体" w:eastAsia="宋体" w:cs="宋体"/>
          <w:sz w:val="21"/>
          <w:szCs w:val="21"/>
        </w:rPr>
        <w:t xml:space="preserve">5.1早餐：本部食堂满足250人左右就餐，每餐提供至少粥类两种、面条两种、粗粮两种、点心糕点三种、酱菜两种;第二审判区食堂满足100人左右就餐，每餐提供面条、粥、点心糕点、酱菜等。</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5.2午餐：本部食堂满足300人左右就餐，包括至少三大荤、两小荤、三素菜、一粗粮、一点心、一汤。第二审判区食堂满足150人左右就餐，包括至少二大荤、两小荤、二素菜、一汤。</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5.3晚餐：本部食堂满足150人左右就餐，第二审判区食堂满足100人左右就餐，包括至少两大荤、两小荤、两素菜、一汤。</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5.4小荤需含肉类或蛋类，汤要有质量、有一定数量的固体食物。一周内做到点心、酱菜、荤、素菜、汤类无重复。三餐还需提供香菜、豆腐乳、下饭酱、酱油、醋等佐菜酱料。</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5.5成交单位需根据采购方实际需要，应每月和当季均推出新菜品。</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5.6.以上就餐人数和餐菜种类根据吴江法院实际情况增减，以吴江法院管理人员通知为准。</w:t>
      </w:r>
      <w:r/>
    </w:p>
    <w:p>
      <w:pPr>
        <w:pStyle w:val="1433"/>
        <w:ind w:firstLine="420"/>
        <w:spacing w:line="400" w:lineRule="exact"/>
        <w:rPr>
          <w:rFonts w:hAnsi="宋体" w:eastAsia="宋体" w:cs="宋体"/>
          <w:b/>
          <w:bCs/>
          <w:sz w:val="21"/>
          <w:szCs w:val="21"/>
        </w:rPr>
      </w:pPr>
      <w:r>
        <w:rPr>
          <w:rFonts w:hint="eastAsia" w:hAnsi="宋体" w:eastAsia="宋体" w:cs="宋体"/>
          <w:sz w:val="21"/>
          <w:szCs w:val="21"/>
        </w:rPr>
        <w:t xml:space="preserve">5.7小餐厅：根据采购人需要，提供包厢服务，品种为冷盆、热炒、点心、汤羹类。</w:t>
      </w:r>
      <w:bookmarkEnd w:id="55"/>
      <w:r/>
      <w:bookmarkEnd w:id="56"/>
      <w:r/>
      <w:r/>
    </w:p>
    <w:p>
      <w:pPr>
        <w:pStyle w:val="1433"/>
        <w:ind w:firstLine="422"/>
        <w:spacing w:line="400" w:lineRule="exact"/>
        <w:rPr>
          <w:rFonts w:hAnsi="宋体" w:eastAsia="宋体" w:cs="宋体"/>
          <w:b/>
          <w:bCs/>
          <w:sz w:val="21"/>
          <w:szCs w:val="21"/>
        </w:rPr>
      </w:pPr>
      <w:r>
        <w:rPr>
          <w:rFonts w:hint="eastAsia" w:hAnsi="宋体" w:eastAsia="宋体" w:cs="宋体"/>
          <w:b/>
          <w:bCs/>
          <w:sz w:val="21"/>
          <w:szCs w:val="21"/>
        </w:rPr>
        <w:t xml:space="preserve">6.人员要求：</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6.1本部食堂不少于14人。包括食堂负责人1人，厨师长1人，厨师2人，切配1人、点心师2人，餐厅服务员2人；勤杂工5人。</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第二审判区不少于5人。包括食堂负责人1人，厨师2人，勤杂工2人。</w:t>
      </w:r>
      <w:r/>
    </w:p>
    <w:p>
      <w:pPr>
        <w:pStyle w:val="1433"/>
        <w:ind w:firstLine="422"/>
        <w:jc w:val="left"/>
        <w:spacing w:line="400" w:lineRule="exact"/>
        <w:rPr>
          <w:rFonts w:hAnsi="宋体" w:eastAsia="宋体" w:cs="宋体"/>
          <w:b/>
          <w:bCs/>
          <w:sz w:val="21"/>
          <w:szCs w:val="21"/>
        </w:rPr>
      </w:pPr>
      <w:r>
        <w:rPr>
          <w:rFonts w:hint="eastAsia" w:hAnsi="宋体" w:eastAsia="宋体" w:cs="宋体"/>
          <w:b/>
          <w:bCs/>
          <w:sz w:val="21"/>
          <w:szCs w:val="21"/>
        </w:rPr>
        <w:t xml:space="preserve">响应</w:t>
      </w:r>
      <w:r>
        <w:rPr>
          <w:rFonts w:hint="eastAsia" w:hAnsi="宋体" w:eastAsia="宋体" w:cs="宋体"/>
          <w:b/>
          <w:bCs/>
          <w:sz w:val="21"/>
          <w:szCs w:val="21"/>
          <w:lang w:val="zh-CN"/>
        </w:rPr>
        <w:t xml:space="preserve">单位需根据</w:t>
      </w:r>
      <w:r>
        <w:rPr>
          <w:rFonts w:hint="eastAsia" w:hAnsi="宋体" w:eastAsia="宋体" w:cs="宋体"/>
          <w:b/>
          <w:bCs/>
          <w:sz w:val="21"/>
          <w:szCs w:val="21"/>
        </w:rPr>
        <w:t xml:space="preserve">以下要求调配服务人员</w:t>
      </w:r>
      <w:r/>
    </w:p>
    <w:tbl>
      <w:tblPr>
        <w:tblStyle w:val="769"/>
        <w:tblW w:w="8798" w:type="dxa"/>
        <w:jc w:val="center"/>
        <w:tblLayout w:type="fixed"/>
        <w:tblCellMar>
          <w:left w:w="108" w:type="dxa"/>
          <w:top w:w="0" w:type="dxa"/>
          <w:right w:w="108" w:type="dxa"/>
          <w:bottom w:w="0" w:type="dxa"/>
        </w:tblCellMar>
        <w:tblLook w:val="04A0" w:firstRow="1" w:lastRow="0" w:firstColumn="1" w:lastColumn="0" w:noHBand="0" w:noVBand="1"/>
      </w:tblPr>
      <w:tblGrid>
        <w:gridCol w:w="979"/>
        <w:gridCol w:w="1455"/>
        <w:gridCol w:w="2001"/>
        <w:gridCol w:w="1089"/>
        <w:gridCol w:w="3274"/>
      </w:tblGrid>
      <w:tr>
        <w:trPr>
          <w:jc w:val="center"/>
          <w:trHeight w:val="424"/>
        </w:trPr>
        <w:tc>
          <w:tcPr>
            <w:tcBorders>
              <w:top w:val="single" w:color="auto" w:sz="4" w:space="0"/>
              <w:left w:val="single" w:color="auto" w:sz="4" w:space="0"/>
              <w:bottom w:val="single" w:color="auto" w:sz="4" w:space="0"/>
              <w:right w:val="single" w:color="auto" w:sz="4" w:space="0"/>
            </w:tcBorders>
            <w:tcW w:w="979" w:type="dxa"/>
            <w:textDirection w:val="lrTb"/>
            <w:noWrap w:val="false"/>
          </w:tcPr>
          <w:p>
            <w:pPr>
              <w:pStyle w:val="1433"/>
              <w:jc w:val="center"/>
              <w:spacing w:line="360" w:lineRule="auto"/>
              <w:rPr>
                <w:rFonts w:hAnsi="宋体" w:eastAsia="宋体" w:cs="宋体"/>
                <w:sz w:val="21"/>
                <w:szCs w:val="21"/>
              </w:rPr>
            </w:pPr>
            <w:r>
              <w:rPr>
                <w:rFonts w:hint="eastAsia"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pStyle w:val="1433"/>
              <w:jc w:val="center"/>
              <w:spacing w:line="360" w:lineRule="auto"/>
              <w:rPr>
                <w:rFonts w:hAnsi="宋体" w:eastAsia="宋体" w:cs="宋体"/>
                <w:sz w:val="21"/>
                <w:szCs w:val="21"/>
              </w:rPr>
            </w:pPr>
            <w:r>
              <w:rPr>
                <w:rFonts w:hint="eastAsia" w:hAnsi="宋体" w:eastAsia="宋体" w:cs="宋体"/>
                <w:sz w:val="21"/>
                <w:szCs w:val="21"/>
              </w:rPr>
              <w:t xml:space="preserve">岗位</w:t>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pStyle w:val="1433"/>
              <w:jc w:val="center"/>
              <w:spacing w:line="360" w:lineRule="auto"/>
              <w:rPr>
                <w:rFonts w:hAnsi="宋体" w:eastAsia="宋体" w:cs="宋体"/>
                <w:sz w:val="21"/>
                <w:szCs w:val="21"/>
              </w:rPr>
            </w:pPr>
            <w:r>
              <w:rPr>
                <w:rFonts w:hint="eastAsia" w:hAnsi="宋体" w:eastAsia="宋体" w:cs="宋体"/>
                <w:sz w:val="21"/>
                <w:szCs w:val="21"/>
              </w:rPr>
              <w:t xml:space="preserve">年龄要求</w:t>
            </w:r>
            <w:r/>
          </w:p>
        </w:tc>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pStyle w:val="1433"/>
              <w:jc w:val="center"/>
              <w:spacing w:line="360" w:lineRule="auto"/>
              <w:rPr>
                <w:rFonts w:hAnsi="宋体" w:eastAsia="宋体" w:cs="宋体"/>
                <w:sz w:val="21"/>
                <w:szCs w:val="21"/>
              </w:rPr>
            </w:pPr>
            <w:r>
              <w:rPr>
                <w:rFonts w:hint="eastAsia" w:hAnsi="宋体" w:eastAsia="宋体" w:cs="宋体"/>
                <w:sz w:val="21"/>
                <w:szCs w:val="21"/>
              </w:rPr>
              <w:t xml:space="preserve">人数下限</w:t>
            </w:r>
            <w:r/>
          </w:p>
        </w:tc>
        <w:tc>
          <w:tcPr>
            <w:tcBorders>
              <w:top w:val="single" w:color="auto" w:sz="4" w:space="0"/>
              <w:left w:val="single" w:color="auto" w:sz="4" w:space="0"/>
              <w:bottom w:val="single" w:color="auto" w:sz="4" w:space="0"/>
              <w:right w:val="single" w:color="auto" w:sz="4" w:space="0"/>
            </w:tcBorders>
            <w:tcW w:w="3274" w:type="dxa"/>
            <w:vAlign w:val="center"/>
            <w:textDirection w:val="lrTb"/>
            <w:noWrap w:val="false"/>
          </w:tcPr>
          <w:p>
            <w:pPr>
              <w:pStyle w:val="1433"/>
              <w:jc w:val="center"/>
              <w:spacing w:line="360" w:lineRule="auto"/>
              <w:rPr>
                <w:rFonts w:hAnsi="宋体" w:eastAsia="宋体" w:cs="宋体"/>
                <w:sz w:val="21"/>
                <w:szCs w:val="21"/>
              </w:rPr>
            </w:pPr>
            <w:r>
              <w:rPr>
                <w:rFonts w:hint="eastAsia" w:hAnsi="宋体" w:eastAsia="宋体" w:cs="宋体"/>
                <w:sz w:val="21"/>
                <w:szCs w:val="21"/>
              </w:rPr>
              <w:t xml:space="preserve">基本要求</w:t>
            </w:r>
            <w:r/>
          </w:p>
        </w:tc>
      </w:tr>
      <w:tr>
        <w:trPr>
          <w:jc w:val="center"/>
          <w:trHeight w:val="497"/>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pStyle w:val="1433"/>
              <w:jc w:val="center"/>
              <w:spacing w:line="360" w:lineRule="auto"/>
              <w:rPr>
                <w:rFonts w:hAnsi="宋体" w:eastAsia="宋体" w:cs="宋体"/>
                <w:sz w:val="21"/>
                <w:szCs w:val="21"/>
              </w:rPr>
            </w:pPr>
            <w:r>
              <w:rPr>
                <w:rFonts w:hint="eastAsia" w:hAnsi="宋体" w:eastAsia="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pStyle w:val="1433"/>
              <w:spacing w:line="360" w:lineRule="auto"/>
              <w:rPr>
                <w:rFonts w:hAnsi="宋体" w:eastAsia="宋体" w:cs="宋体"/>
                <w:sz w:val="21"/>
                <w:szCs w:val="21"/>
              </w:rPr>
            </w:pPr>
            <w:r>
              <w:rPr>
                <w:rFonts w:hint="eastAsia" w:hAnsi="宋体" w:eastAsia="宋体" w:cs="宋体"/>
                <w:sz w:val="21"/>
                <w:szCs w:val="21"/>
              </w:rPr>
              <w:t xml:space="preserve">食堂负责人</w:t>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pStyle w:val="1433"/>
              <w:spacing w:line="360" w:lineRule="auto"/>
              <w:rPr>
                <w:rFonts w:hAnsi="宋体" w:eastAsia="宋体" w:cs="宋体"/>
                <w:sz w:val="21"/>
                <w:szCs w:val="21"/>
              </w:rPr>
            </w:pPr>
            <w:r>
              <w:rPr>
                <w:rFonts w:hint="eastAsia" w:hAnsi="宋体" w:eastAsia="宋体" w:cs="宋体"/>
                <w:sz w:val="21"/>
                <w:szCs w:val="21"/>
              </w:rPr>
              <w:t xml:space="preserve">50周岁以内</w:t>
            </w:r>
            <w:r/>
          </w:p>
        </w:tc>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pStyle w:val="1433"/>
              <w:jc w:val="center"/>
              <w:spacing w:line="360" w:lineRule="auto"/>
              <w:rPr>
                <w:rFonts w:hAnsi="宋体" w:eastAsia="宋体" w:cs="宋体"/>
                <w:sz w:val="21"/>
                <w:szCs w:val="21"/>
              </w:rPr>
            </w:pPr>
            <w:r>
              <w:rPr>
                <w:rFonts w:hint="eastAsia" w:hAnsi="宋体" w:eastAsia="宋体" w:cs="宋体"/>
                <w:sz w:val="21"/>
                <w:szCs w:val="21"/>
              </w:rPr>
              <w:t xml:space="preserve">1+1</w:t>
            </w:r>
            <w:r/>
          </w:p>
        </w:tc>
        <w:tc>
          <w:tcPr>
            <w:tcBorders>
              <w:top w:val="single" w:color="auto" w:sz="4" w:space="0"/>
              <w:left w:val="single" w:color="auto" w:sz="4" w:space="0"/>
              <w:bottom w:val="single" w:color="auto" w:sz="4" w:space="0"/>
              <w:right w:val="single" w:color="auto" w:sz="4" w:space="0"/>
            </w:tcBorders>
            <w:tcW w:w="3274" w:type="dxa"/>
            <w:vAlign w:val="center"/>
            <w:textDirection w:val="lrTb"/>
            <w:noWrap w:val="false"/>
          </w:tcPr>
          <w:p>
            <w:pPr>
              <w:pStyle w:val="1433"/>
              <w:spacing w:line="360" w:lineRule="auto"/>
              <w:rPr>
                <w:rFonts w:hAnsi="宋体" w:eastAsia="宋体" w:cs="宋体"/>
                <w:sz w:val="21"/>
                <w:szCs w:val="21"/>
              </w:rPr>
            </w:pPr>
            <w:r>
              <w:rPr>
                <w:rFonts w:hint="eastAsia" w:hAnsi="宋体" w:eastAsia="宋体" w:cs="宋体"/>
                <w:sz w:val="21"/>
                <w:szCs w:val="21"/>
              </w:rPr>
              <w:t xml:space="preserve">身体健康，从事饭店餐饮管理工作五年以上</w:t>
            </w:r>
            <w:r/>
          </w:p>
        </w:tc>
      </w:tr>
      <w:tr>
        <w:trPr>
          <w:jc w:val="center"/>
          <w:trHeight w:val="714"/>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pStyle w:val="1433"/>
              <w:jc w:val="center"/>
              <w:spacing w:line="360" w:lineRule="auto"/>
              <w:rPr>
                <w:rFonts w:hAnsi="宋体" w:eastAsia="宋体" w:cs="宋体"/>
                <w:sz w:val="21"/>
                <w:szCs w:val="21"/>
              </w:rPr>
            </w:pPr>
            <w:r>
              <w:rPr>
                <w:rFonts w:hint="eastAsia" w:hAnsi="宋体" w:eastAsia="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pStyle w:val="1433"/>
              <w:spacing w:line="360" w:lineRule="auto"/>
              <w:rPr>
                <w:rFonts w:hAnsi="宋体" w:eastAsia="宋体" w:cs="宋体"/>
                <w:sz w:val="21"/>
                <w:szCs w:val="21"/>
              </w:rPr>
            </w:pPr>
            <w:r>
              <w:rPr>
                <w:rFonts w:hint="eastAsia" w:hAnsi="宋体" w:eastAsia="宋体" w:cs="宋体"/>
                <w:sz w:val="21"/>
                <w:szCs w:val="21"/>
              </w:rPr>
              <w:t xml:space="preserve">厨师长</w:t>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pStyle w:val="1433"/>
              <w:spacing w:line="360" w:lineRule="auto"/>
              <w:rPr>
                <w:rFonts w:hAnsi="宋体" w:eastAsia="宋体" w:cs="宋体"/>
                <w:sz w:val="21"/>
                <w:szCs w:val="21"/>
              </w:rPr>
            </w:pPr>
            <w:r>
              <w:rPr>
                <w:rFonts w:hint="eastAsia" w:hAnsi="宋体" w:eastAsia="宋体" w:cs="宋体"/>
                <w:sz w:val="21"/>
                <w:szCs w:val="21"/>
              </w:rPr>
              <w:t xml:space="preserve">男60周岁以内</w:t>
            </w:r>
            <w:r/>
          </w:p>
          <w:p>
            <w:pPr>
              <w:pStyle w:val="1433"/>
              <w:spacing w:line="360" w:lineRule="auto"/>
              <w:rPr>
                <w:rFonts w:hAnsi="宋体" w:eastAsia="宋体" w:cs="宋体"/>
                <w:sz w:val="21"/>
                <w:szCs w:val="21"/>
              </w:rPr>
            </w:pPr>
            <w:r>
              <w:rPr>
                <w:rFonts w:hint="eastAsia" w:hAnsi="宋体" w:eastAsia="宋体" w:cs="宋体"/>
                <w:sz w:val="21"/>
                <w:szCs w:val="21"/>
              </w:rPr>
              <w:t xml:space="preserve">女50周岁以内</w:t>
            </w:r>
            <w:r/>
          </w:p>
        </w:tc>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pStyle w:val="1433"/>
              <w:jc w:val="center"/>
              <w:spacing w:line="360" w:lineRule="auto"/>
              <w:rPr>
                <w:rFonts w:hAnsi="宋体" w:eastAsia="宋体" w:cs="宋体"/>
                <w:sz w:val="21"/>
                <w:szCs w:val="21"/>
              </w:rPr>
            </w:pPr>
            <w:r>
              <w:rPr>
                <w:rFonts w:hint="eastAsia" w:hAnsi="宋体" w:eastAsia="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3274" w:type="dxa"/>
            <w:vAlign w:val="center"/>
            <w:textDirection w:val="lrTb"/>
            <w:noWrap w:val="false"/>
          </w:tcPr>
          <w:p>
            <w:pPr>
              <w:pStyle w:val="1433"/>
              <w:spacing w:line="360" w:lineRule="auto"/>
              <w:rPr>
                <w:rFonts w:hAnsi="宋体" w:eastAsia="宋体" w:cs="宋体"/>
                <w:sz w:val="21"/>
                <w:szCs w:val="21"/>
              </w:rPr>
            </w:pPr>
            <w:r>
              <w:rPr>
                <w:rFonts w:hint="eastAsia" w:hAnsi="宋体" w:eastAsia="宋体" w:cs="宋体"/>
                <w:sz w:val="21"/>
                <w:szCs w:val="21"/>
              </w:rPr>
              <w:t xml:space="preserve">身体健康，从事餐饮工作年限五年以上</w:t>
            </w:r>
            <w:r/>
          </w:p>
        </w:tc>
      </w:tr>
      <w:tr>
        <w:trPr>
          <w:jc w:val="center"/>
          <w:trHeight w:val="714"/>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pStyle w:val="1433"/>
              <w:jc w:val="center"/>
              <w:spacing w:line="360" w:lineRule="auto"/>
              <w:rPr>
                <w:rFonts w:hAnsi="宋体" w:eastAsia="宋体" w:cs="宋体"/>
                <w:sz w:val="21"/>
                <w:szCs w:val="21"/>
              </w:rPr>
            </w:pPr>
            <w:r>
              <w:rPr>
                <w:rFonts w:hint="eastAsia" w:hAnsi="宋体" w:eastAsia="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pStyle w:val="1433"/>
              <w:spacing w:line="360" w:lineRule="auto"/>
              <w:rPr>
                <w:rFonts w:hAnsi="宋体" w:eastAsia="宋体" w:cs="宋体"/>
                <w:sz w:val="21"/>
                <w:szCs w:val="21"/>
              </w:rPr>
            </w:pPr>
            <w:r>
              <w:rPr>
                <w:rFonts w:hint="eastAsia" w:hAnsi="宋体" w:eastAsia="宋体" w:cs="宋体"/>
                <w:sz w:val="21"/>
                <w:szCs w:val="21"/>
              </w:rPr>
              <w:t xml:space="preserve">厨师</w:t>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pStyle w:val="1433"/>
              <w:spacing w:line="360" w:lineRule="auto"/>
              <w:rPr>
                <w:rFonts w:hAnsi="宋体" w:eastAsia="宋体" w:cs="宋体"/>
                <w:sz w:val="21"/>
                <w:szCs w:val="21"/>
              </w:rPr>
            </w:pPr>
            <w:r>
              <w:rPr>
                <w:rFonts w:hint="eastAsia" w:hAnsi="宋体" w:eastAsia="宋体" w:cs="宋体"/>
                <w:sz w:val="21"/>
                <w:szCs w:val="21"/>
              </w:rPr>
              <w:t xml:space="preserve">男60周岁以内</w:t>
            </w:r>
            <w:r/>
          </w:p>
          <w:p>
            <w:pPr>
              <w:pStyle w:val="1433"/>
              <w:spacing w:line="360" w:lineRule="auto"/>
              <w:rPr>
                <w:rFonts w:hAnsi="宋体" w:eastAsia="宋体" w:cs="宋体"/>
                <w:sz w:val="21"/>
                <w:szCs w:val="21"/>
              </w:rPr>
            </w:pPr>
            <w:r>
              <w:rPr>
                <w:rFonts w:hint="eastAsia" w:hAnsi="宋体" w:eastAsia="宋体" w:cs="宋体"/>
                <w:sz w:val="21"/>
                <w:szCs w:val="21"/>
              </w:rPr>
              <w:t xml:space="preserve">女50周岁以内</w:t>
            </w:r>
            <w:r/>
          </w:p>
        </w:tc>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pStyle w:val="1433"/>
              <w:jc w:val="center"/>
              <w:spacing w:line="360" w:lineRule="auto"/>
              <w:rPr>
                <w:rFonts w:hAnsi="宋体" w:eastAsia="宋体" w:cs="宋体"/>
                <w:sz w:val="21"/>
                <w:szCs w:val="21"/>
              </w:rPr>
            </w:pPr>
            <w:r>
              <w:rPr>
                <w:rFonts w:hint="eastAsia" w:hAnsi="宋体" w:eastAsia="宋体" w:cs="宋体"/>
                <w:sz w:val="21"/>
                <w:szCs w:val="21"/>
              </w:rPr>
              <w:t xml:space="preserve">2+2</w:t>
            </w:r>
            <w:r/>
          </w:p>
        </w:tc>
        <w:tc>
          <w:tcPr>
            <w:tcBorders>
              <w:top w:val="single" w:color="auto" w:sz="4" w:space="0"/>
              <w:left w:val="single" w:color="auto" w:sz="4" w:space="0"/>
              <w:bottom w:val="single" w:color="auto" w:sz="4" w:space="0"/>
              <w:right w:val="single" w:color="auto" w:sz="4" w:space="0"/>
            </w:tcBorders>
            <w:tcW w:w="3274" w:type="dxa"/>
            <w:vAlign w:val="center"/>
            <w:textDirection w:val="lrTb"/>
            <w:noWrap w:val="false"/>
          </w:tcPr>
          <w:p>
            <w:pPr>
              <w:pStyle w:val="1433"/>
              <w:spacing w:line="360" w:lineRule="auto"/>
              <w:rPr>
                <w:rFonts w:hAnsi="宋体" w:eastAsia="宋体" w:cs="宋体"/>
                <w:sz w:val="21"/>
                <w:szCs w:val="21"/>
              </w:rPr>
            </w:pPr>
            <w:r>
              <w:rPr>
                <w:rFonts w:hint="eastAsia" w:hAnsi="宋体" w:eastAsia="宋体" w:cs="宋体"/>
                <w:sz w:val="21"/>
                <w:szCs w:val="21"/>
              </w:rPr>
              <w:t xml:space="preserve">身体健康，从事餐饮工作年限三年以上</w:t>
            </w:r>
            <w:r/>
          </w:p>
        </w:tc>
      </w:tr>
      <w:tr>
        <w:trPr>
          <w:jc w:val="center"/>
          <w:trHeight w:val="714"/>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pStyle w:val="1433"/>
              <w:jc w:val="center"/>
              <w:spacing w:line="360" w:lineRule="auto"/>
              <w:rPr>
                <w:rFonts w:hAnsi="宋体" w:eastAsia="宋体" w:cs="宋体"/>
                <w:sz w:val="21"/>
                <w:szCs w:val="21"/>
              </w:rPr>
            </w:pPr>
            <w:r>
              <w:rPr>
                <w:rFonts w:hint="eastAsia" w:hAnsi="宋体" w:eastAsia="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pStyle w:val="1433"/>
              <w:spacing w:line="360" w:lineRule="auto"/>
              <w:rPr>
                <w:rFonts w:hAnsi="宋体" w:eastAsia="宋体" w:cs="宋体"/>
                <w:sz w:val="21"/>
                <w:szCs w:val="21"/>
              </w:rPr>
            </w:pPr>
            <w:r>
              <w:rPr>
                <w:rFonts w:hint="eastAsia" w:hAnsi="宋体" w:eastAsia="宋体" w:cs="宋体"/>
                <w:sz w:val="21"/>
                <w:szCs w:val="21"/>
              </w:rPr>
              <w:t xml:space="preserve">点心师</w:t>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pStyle w:val="1433"/>
              <w:spacing w:line="360" w:lineRule="auto"/>
              <w:rPr>
                <w:rFonts w:hAnsi="宋体" w:eastAsia="宋体" w:cs="宋体"/>
                <w:sz w:val="21"/>
                <w:szCs w:val="21"/>
              </w:rPr>
            </w:pPr>
            <w:r>
              <w:rPr>
                <w:rFonts w:hint="eastAsia" w:hAnsi="宋体" w:eastAsia="宋体" w:cs="宋体"/>
                <w:sz w:val="21"/>
                <w:szCs w:val="21"/>
              </w:rPr>
              <w:t xml:space="preserve">男60周岁以内</w:t>
            </w:r>
            <w:r/>
          </w:p>
          <w:p>
            <w:pPr>
              <w:pStyle w:val="1433"/>
              <w:spacing w:line="360" w:lineRule="auto"/>
              <w:rPr>
                <w:rFonts w:hAnsi="宋体" w:eastAsia="宋体" w:cs="宋体"/>
                <w:sz w:val="21"/>
                <w:szCs w:val="21"/>
              </w:rPr>
            </w:pPr>
            <w:r>
              <w:rPr>
                <w:rFonts w:hint="eastAsia" w:hAnsi="宋体" w:eastAsia="宋体" w:cs="宋体"/>
                <w:sz w:val="21"/>
                <w:szCs w:val="21"/>
              </w:rPr>
              <w:t xml:space="preserve">女50周岁以内</w:t>
            </w:r>
            <w:r/>
          </w:p>
        </w:tc>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pStyle w:val="1433"/>
              <w:jc w:val="center"/>
              <w:spacing w:line="360" w:lineRule="auto"/>
              <w:rPr>
                <w:rFonts w:hAnsi="宋体" w:eastAsia="宋体" w:cs="宋体"/>
                <w:sz w:val="21"/>
                <w:szCs w:val="21"/>
              </w:rPr>
            </w:pPr>
            <w:r>
              <w:rPr>
                <w:rFonts w:hint="eastAsia" w:hAnsi="宋体" w:eastAsia="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3274" w:type="dxa"/>
            <w:vAlign w:val="center"/>
            <w:textDirection w:val="lrTb"/>
            <w:noWrap w:val="false"/>
          </w:tcPr>
          <w:p>
            <w:pPr>
              <w:pStyle w:val="1433"/>
              <w:spacing w:line="360" w:lineRule="auto"/>
              <w:rPr>
                <w:rFonts w:hAnsi="宋体" w:eastAsia="宋体" w:cs="宋体"/>
                <w:sz w:val="21"/>
                <w:szCs w:val="21"/>
              </w:rPr>
            </w:pPr>
            <w:r>
              <w:rPr>
                <w:rFonts w:hint="eastAsia" w:hAnsi="宋体" w:eastAsia="宋体" w:cs="宋体"/>
                <w:sz w:val="21"/>
                <w:szCs w:val="21"/>
              </w:rPr>
              <w:t xml:space="preserve">身体健康，从事点心制作工作年限三年以上</w:t>
            </w:r>
            <w:r/>
          </w:p>
        </w:tc>
      </w:tr>
      <w:tr>
        <w:trPr>
          <w:jc w:val="center"/>
          <w:trHeight w:val="714"/>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pStyle w:val="1433"/>
              <w:jc w:val="center"/>
              <w:spacing w:line="360" w:lineRule="auto"/>
              <w:rPr>
                <w:rFonts w:hAnsi="宋体" w:eastAsia="宋体" w:cs="宋体"/>
                <w:sz w:val="21"/>
                <w:szCs w:val="21"/>
              </w:rPr>
            </w:pPr>
            <w:r>
              <w:rPr>
                <w:rFonts w:hint="eastAsia" w:hAnsi="宋体" w:eastAsia="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pStyle w:val="1433"/>
              <w:spacing w:line="360" w:lineRule="auto"/>
              <w:rPr>
                <w:rFonts w:hAnsi="宋体" w:eastAsia="宋体" w:cs="宋体"/>
                <w:sz w:val="21"/>
                <w:szCs w:val="21"/>
              </w:rPr>
            </w:pPr>
            <w:r>
              <w:rPr>
                <w:rFonts w:hint="eastAsia" w:hAnsi="宋体" w:eastAsia="宋体" w:cs="宋体"/>
                <w:sz w:val="21"/>
                <w:szCs w:val="21"/>
              </w:rPr>
              <w:t xml:space="preserve">切配</w:t>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pStyle w:val="1433"/>
              <w:spacing w:line="360" w:lineRule="auto"/>
              <w:rPr>
                <w:rFonts w:hAnsi="宋体" w:eastAsia="宋体" w:cs="宋体"/>
                <w:sz w:val="21"/>
                <w:szCs w:val="21"/>
              </w:rPr>
            </w:pPr>
            <w:r>
              <w:rPr>
                <w:rFonts w:hint="eastAsia" w:hAnsi="宋体" w:eastAsia="宋体" w:cs="宋体"/>
                <w:sz w:val="21"/>
                <w:szCs w:val="21"/>
              </w:rPr>
              <w:t xml:space="preserve">男60周岁以内</w:t>
            </w:r>
            <w:r/>
          </w:p>
          <w:p>
            <w:pPr>
              <w:pStyle w:val="1433"/>
              <w:spacing w:line="360" w:lineRule="auto"/>
              <w:rPr>
                <w:rFonts w:hAnsi="宋体" w:eastAsia="宋体" w:cs="宋体"/>
                <w:sz w:val="21"/>
                <w:szCs w:val="21"/>
              </w:rPr>
            </w:pPr>
            <w:r>
              <w:rPr>
                <w:rFonts w:hint="eastAsia" w:hAnsi="宋体" w:eastAsia="宋体" w:cs="宋体"/>
                <w:sz w:val="21"/>
                <w:szCs w:val="21"/>
              </w:rPr>
              <w:t xml:space="preserve">女50周岁以内</w:t>
            </w:r>
            <w:r/>
          </w:p>
        </w:tc>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pStyle w:val="1433"/>
              <w:jc w:val="center"/>
              <w:spacing w:line="360" w:lineRule="auto"/>
              <w:rPr>
                <w:rFonts w:hAnsi="宋体" w:eastAsia="宋体" w:cs="宋体"/>
                <w:sz w:val="21"/>
                <w:szCs w:val="21"/>
              </w:rPr>
            </w:pPr>
            <w:r>
              <w:rPr>
                <w:rFonts w:hint="eastAsia" w:hAnsi="宋体" w:eastAsia="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3274" w:type="dxa"/>
            <w:vAlign w:val="center"/>
            <w:textDirection w:val="lrTb"/>
            <w:noWrap w:val="false"/>
          </w:tcPr>
          <w:p>
            <w:pPr>
              <w:pStyle w:val="1433"/>
              <w:spacing w:line="360" w:lineRule="auto"/>
              <w:rPr>
                <w:rFonts w:hAnsi="宋体" w:eastAsia="宋体" w:cs="宋体"/>
                <w:sz w:val="21"/>
                <w:szCs w:val="21"/>
              </w:rPr>
            </w:pPr>
            <w:r>
              <w:rPr>
                <w:rFonts w:hint="eastAsia" w:hAnsi="宋体" w:eastAsia="宋体" w:cs="宋体"/>
                <w:sz w:val="21"/>
                <w:szCs w:val="21"/>
              </w:rPr>
              <w:t xml:space="preserve">身体健康，五官端正，有餐饮行业工作经验</w:t>
            </w:r>
            <w:r/>
          </w:p>
        </w:tc>
      </w:tr>
      <w:tr>
        <w:trPr>
          <w:jc w:val="center"/>
          <w:trHeight w:val="497"/>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pStyle w:val="1433"/>
              <w:jc w:val="center"/>
              <w:spacing w:line="360" w:lineRule="auto"/>
              <w:rPr>
                <w:rFonts w:hAnsi="宋体" w:eastAsia="宋体" w:cs="宋体"/>
                <w:sz w:val="21"/>
                <w:szCs w:val="21"/>
              </w:rPr>
            </w:pPr>
            <w:r>
              <w:rPr>
                <w:rFonts w:hint="eastAsia" w:hAnsi="宋体" w:eastAsia="宋体"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pStyle w:val="1433"/>
              <w:spacing w:line="360" w:lineRule="auto"/>
              <w:rPr>
                <w:rFonts w:hAnsi="宋体" w:eastAsia="宋体" w:cs="宋体"/>
                <w:sz w:val="21"/>
                <w:szCs w:val="21"/>
              </w:rPr>
            </w:pPr>
            <w:r>
              <w:rPr>
                <w:rFonts w:hint="eastAsia" w:hAnsi="宋体" w:eastAsia="宋体" w:cs="宋体"/>
                <w:sz w:val="21"/>
                <w:szCs w:val="21"/>
              </w:rPr>
              <w:t xml:space="preserve">餐厅服务员</w:t>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pStyle w:val="1433"/>
              <w:spacing w:line="360" w:lineRule="auto"/>
              <w:rPr>
                <w:rFonts w:hAnsi="宋体" w:eastAsia="宋体" w:cs="宋体"/>
                <w:sz w:val="21"/>
                <w:szCs w:val="21"/>
              </w:rPr>
            </w:pPr>
            <w:r>
              <w:rPr>
                <w:rFonts w:hint="eastAsia" w:hAnsi="宋体" w:eastAsia="宋体" w:cs="宋体"/>
                <w:sz w:val="21"/>
                <w:szCs w:val="21"/>
              </w:rPr>
              <w:t xml:space="preserve"> 45周岁以内</w:t>
            </w:r>
            <w:r/>
          </w:p>
        </w:tc>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pStyle w:val="1433"/>
              <w:jc w:val="center"/>
              <w:spacing w:line="360" w:lineRule="auto"/>
              <w:rPr>
                <w:rFonts w:hAnsi="宋体" w:eastAsia="宋体" w:cs="宋体"/>
                <w:sz w:val="21"/>
                <w:szCs w:val="21"/>
              </w:rPr>
            </w:pPr>
            <w:r>
              <w:rPr>
                <w:rFonts w:hint="eastAsia" w:hAnsi="宋体" w:eastAsia="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3274" w:type="dxa"/>
            <w:vAlign w:val="center"/>
            <w:textDirection w:val="lrTb"/>
            <w:noWrap w:val="false"/>
          </w:tcPr>
          <w:p>
            <w:pPr>
              <w:pStyle w:val="1433"/>
              <w:spacing w:line="360" w:lineRule="auto"/>
              <w:rPr>
                <w:rFonts w:hAnsi="宋体" w:eastAsia="宋体" w:cs="宋体"/>
                <w:sz w:val="21"/>
                <w:szCs w:val="21"/>
              </w:rPr>
            </w:pPr>
            <w:r>
              <w:rPr>
                <w:rFonts w:hint="eastAsia" w:hAnsi="宋体" w:eastAsia="宋体" w:cs="宋体"/>
                <w:sz w:val="21"/>
                <w:szCs w:val="21"/>
              </w:rPr>
              <w:t xml:space="preserve">身体健康，五官端正，有餐饮行业工作经验</w:t>
            </w:r>
            <w:r/>
          </w:p>
        </w:tc>
      </w:tr>
      <w:tr>
        <w:trPr>
          <w:jc w:val="center"/>
          <w:trHeight w:val="729"/>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pStyle w:val="1433"/>
              <w:jc w:val="center"/>
              <w:spacing w:line="360" w:lineRule="auto"/>
              <w:rPr>
                <w:rFonts w:hint="eastAsia" w:hAnsi="宋体" w:eastAsia="宋体" w:cs="宋体"/>
                <w:sz w:val="21"/>
                <w:szCs w:val="21"/>
                <w:lang w:eastAsia="zh-CN"/>
              </w:rPr>
            </w:pPr>
            <w:r>
              <w:rPr>
                <w:rFonts w:hint="eastAsia" w:hAnsi="宋体" w:eastAsia="宋体" w:cs="宋体"/>
                <w:sz w:val="21"/>
                <w:szCs w:val="21"/>
                <w:lang w:val="en-US" w:eastAsia="zh-CN"/>
              </w:rPr>
              <w:t xml:space="preserve">7</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pStyle w:val="1433"/>
              <w:spacing w:line="360" w:lineRule="auto"/>
              <w:rPr>
                <w:rFonts w:hAnsi="宋体" w:eastAsia="宋体" w:cs="宋体"/>
                <w:sz w:val="21"/>
                <w:szCs w:val="21"/>
              </w:rPr>
            </w:pPr>
            <w:r>
              <w:rPr>
                <w:rFonts w:hint="eastAsia" w:hAnsi="宋体" w:eastAsia="宋体" w:cs="宋体"/>
                <w:sz w:val="21"/>
                <w:szCs w:val="21"/>
              </w:rPr>
              <w:t xml:space="preserve">勤杂工</w:t>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pStyle w:val="1433"/>
              <w:spacing w:line="360" w:lineRule="auto"/>
              <w:rPr>
                <w:rFonts w:hAnsi="宋体" w:eastAsia="宋体" w:cs="宋体"/>
                <w:sz w:val="21"/>
                <w:szCs w:val="21"/>
              </w:rPr>
            </w:pPr>
            <w:r>
              <w:rPr>
                <w:rFonts w:hint="eastAsia" w:hAnsi="宋体" w:eastAsia="宋体" w:cs="宋体"/>
                <w:sz w:val="21"/>
                <w:szCs w:val="21"/>
              </w:rPr>
              <w:t xml:space="preserve">男60周岁以内</w:t>
            </w:r>
            <w:r/>
          </w:p>
          <w:p>
            <w:pPr>
              <w:pStyle w:val="1433"/>
              <w:spacing w:line="360" w:lineRule="auto"/>
              <w:rPr>
                <w:rFonts w:hAnsi="宋体" w:eastAsia="宋体" w:cs="宋体"/>
                <w:sz w:val="21"/>
                <w:szCs w:val="21"/>
              </w:rPr>
            </w:pPr>
            <w:r>
              <w:rPr>
                <w:rFonts w:hint="eastAsia" w:hAnsi="宋体" w:eastAsia="宋体" w:cs="宋体"/>
                <w:sz w:val="21"/>
                <w:szCs w:val="21"/>
              </w:rPr>
              <w:t xml:space="preserve">女50周岁以内</w:t>
            </w:r>
            <w:r/>
          </w:p>
        </w:tc>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pStyle w:val="1433"/>
              <w:jc w:val="center"/>
              <w:spacing w:line="360" w:lineRule="auto"/>
              <w:rPr>
                <w:rFonts w:hAnsi="宋体" w:eastAsia="宋体" w:cs="宋体"/>
                <w:sz w:val="21"/>
                <w:szCs w:val="21"/>
              </w:rPr>
            </w:pPr>
            <w:r>
              <w:rPr>
                <w:rFonts w:hint="eastAsia" w:hAnsi="宋体" w:eastAsia="宋体" w:cs="宋体"/>
                <w:sz w:val="21"/>
                <w:szCs w:val="21"/>
              </w:rPr>
              <w:t xml:space="preserve">5+2</w:t>
            </w:r>
            <w:r/>
          </w:p>
        </w:tc>
        <w:tc>
          <w:tcPr>
            <w:tcBorders>
              <w:top w:val="single" w:color="auto" w:sz="4" w:space="0"/>
              <w:left w:val="single" w:color="auto" w:sz="4" w:space="0"/>
              <w:bottom w:val="single" w:color="auto" w:sz="4" w:space="0"/>
              <w:right w:val="single" w:color="auto" w:sz="4" w:space="0"/>
            </w:tcBorders>
            <w:tcW w:w="3274" w:type="dxa"/>
            <w:vAlign w:val="center"/>
            <w:textDirection w:val="lrTb"/>
            <w:noWrap w:val="false"/>
          </w:tcPr>
          <w:p>
            <w:pPr>
              <w:pStyle w:val="1433"/>
              <w:spacing w:line="360" w:lineRule="auto"/>
              <w:rPr>
                <w:rFonts w:hAnsi="宋体" w:eastAsia="宋体" w:cs="宋体"/>
                <w:sz w:val="21"/>
                <w:szCs w:val="21"/>
              </w:rPr>
            </w:pPr>
            <w:r>
              <w:rPr>
                <w:rFonts w:hint="eastAsia" w:hAnsi="宋体" w:eastAsia="宋体" w:cs="宋体"/>
                <w:sz w:val="21"/>
                <w:szCs w:val="21"/>
              </w:rPr>
              <w:t xml:space="preserve">体检合格，具有初中以上文化程度</w:t>
            </w:r>
            <w:r/>
          </w:p>
        </w:tc>
      </w:tr>
    </w:tbl>
    <w:p>
      <w:pPr>
        <w:pStyle w:val="1433"/>
        <w:ind w:firstLine="422"/>
        <w:spacing w:line="400" w:lineRule="exact"/>
        <w:rPr>
          <w:rFonts w:hAnsi="宋体" w:eastAsia="宋体" w:cs="宋体"/>
          <w:b/>
          <w:bCs/>
          <w:sz w:val="21"/>
          <w:szCs w:val="21"/>
        </w:rPr>
      </w:pPr>
      <w:r>
        <w:rPr>
          <w:rFonts w:hint="eastAsia" w:hAnsi="宋体" w:eastAsia="宋体" w:cs="宋体"/>
          <w:b/>
          <w:bCs/>
          <w:sz w:val="21"/>
          <w:szCs w:val="21"/>
        </w:rPr>
        <w:t xml:space="preserve">所有人员必须持有健康上岗证。厨师实行轮岗制度，厨师每半年要进行交流，提高烹饪技术，扎实做好餐饮服务工作。</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成交单位必须给上述人员按照国家及苏州市吴江区的有关规定支付工资和交纳正常的社会保险等。投标公司要充分考虑所有工作人员的值休、轮休、法定假日休息以及岗位顶班、日常机动人员的配备，以上所有费用均计入投标总价。所有工作人员具体工作安排由采购方指定。</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6.2人员一般要求：</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6.2.1.项目负责人工作要求：</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6.2.1.1全面主持餐厅的日常工作，负责管理厨房的一切工作。</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6.2.1.2负责并管理厨房工作，协调并检查各班组间工作任务的落实情况及存在的问题，向上级领导汇报并提出改进意见，使厨房各环节的工作正常运行。</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6.2.1.3虚心听取用餐人员的意见和要求，不断提高饭菜的质量，满足甲方的需求。</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6.2.1.4每天检查各班组的卫生情况和厨师的仪容仪表、出勤情况及遵守规章制度情况。</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6.2.1.5根据当天厨房任务的情况，合理安排员工工作，团结协作、圆满完成各项任务。</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6.2.1.6沟通协调各班组工作，加强团结协作，做到人尽其才各尽所能。</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6.2.1.7根据甲方要求，对食堂服务人员进行考核，考核不合格者及时协调更换。</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6.2.2主厨工作要求：</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6.2.2.1根据市场、季节、营养等综合因素制定下周食谱及菜单（每周不复制、每天不重复），交项目经理审核后，报采购单位后勤主管，待确认后不得擅自无故更改。</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6.2.2.2根据餐厅的情况及当天的用餐情况，填写采购单和领料单，验收货品质量和数量，并将其发放到各个班组以保证及时、圆满地完成菜肴的供应任务。</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6.2.2.3检查食品质量，变质食品不下锅、不蒸煮、不烘烤。</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6.2.2.4根据用餐人数有计划的烧饭菜。</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6.2.2.5工作结束物品加盖，工具、用具、炉灶、地面清扫干净。</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6.2.2.6全面建成菜肴、点心的质量，减少并杜绝不符合规格、质量要求的成品和半成品。</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6.2.2.7虚心听取用餐人员的意见和要求，不断提高饭菜的质量，满足甲方的需求。</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6.2.2.8对厨师进行业务指导，组织并实施技术培训。</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6.2.2.9验收食品做好质量、数量、发霉变质食品处理等记录。</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6.2.2.10检查所购食品有无合格证和检疫证明。</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6.2.2.11腐败变质、发霉、生虫、有毒、有害、掺杂掺假食品不签收。。</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6.2.2.12验收后向厨房有关人员分门别类交代清楚。</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6.2.2.13验收记录妥善保存以备检查。</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6.2.2.14根据甲方要求，在指定日期制作熟菜、半成品等。</w:t>
      </w:r>
      <w:r/>
    </w:p>
    <w:p>
      <w:pPr>
        <w:ind w:firstLine="420"/>
        <w:spacing w:line="400" w:lineRule="exact"/>
        <w:rPr>
          <w:rFonts w:ascii="宋体" w:hAnsi="宋体" w:cs="宋体"/>
          <w:szCs w:val="21"/>
        </w:rPr>
      </w:pPr>
      <w:r>
        <w:rPr>
          <w:rFonts w:hint="eastAsia" w:ascii="宋体" w:hAnsi="宋体" w:cs="宋体"/>
          <w:szCs w:val="21"/>
        </w:rPr>
        <w:t xml:space="preserve">6.2.3厨师工作要求：</w:t>
      </w:r>
      <w:r/>
    </w:p>
    <w:p>
      <w:pPr>
        <w:ind w:firstLine="420"/>
        <w:spacing w:line="400" w:lineRule="exact"/>
        <w:rPr>
          <w:rFonts w:ascii="宋体" w:hAnsi="宋体" w:cs="宋体"/>
          <w:szCs w:val="21"/>
        </w:rPr>
      </w:pPr>
      <w:r>
        <w:rPr>
          <w:rFonts w:hint="eastAsia" w:ascii="宋体" w:hAnsi="宋体" w:cs="宋体"/>
          <w:szCs w:val="21"/>
        </w:rPr>
        <w:t xml:space="preserve">6.2.3.1配合主厨完成各项任务。</w:t>
      </w:r>
      <w:r/>
    </w:p>
    <w:p>
      <w:pPr>
        <w:ind w:firstLine="420"/>
        <w:spacing w:line="400" w:lineRule="exact"/>
        <w:rPr>
          <w:rFonts w:ascii="宋体" w:hAnsi="宋体" w:cs="宋体"/>
          <w:szCs w:val="21"/>
        </w:rPr>
      </w:pPr>
      <w:r>
        <w:rPr>
          <w:rFonts w:hint="eastAsia" w:ascii="宋体" w:hAnsi="宋体" w:cs="宋体"/>
          <w:szCs w:val="21"/>
        </w:rPr>
        <w:t xml:space="preserve">6.2.3.2工作结束物品加盖，工具、用具、炉灶、地面清扫干净。</w:t>
      </w:r>
      <w:r/>
    </w:p>
    <w:p>
      <w:pPr>
        <w:ind w:firstLine="420"/>
        <w:spacing w:line="400" w:lineRule="exact"/>
        <w:rPr>
          <w:rFonts w:ascii="宋体" w:hAnsi="宋体" w:cs="宋体"/>
          <w:szCs w:val="21"/>
        </w:rPr>
      </w:pPr>
      <w:r>
        <w:rPr>
          <w:rFonts w:hint="eastAsia" w:ascii="宋体" w:hAnsi="宋体" w:cs="宋体"/>
          <w:szCs w:val="21"/>
        </w:rPr>
        <w:t xml:space="preserve">6.2.3.3虚心听取用餐人员的意见和要求，不断提高饭菜的质量，满足甲方的需求。</w:t>
      </w:r>
      <w:r/>
    </w:p>
    <w:p>
      <w:pPr>
        <w:ind w:firstLine="420"/>
        <w:spacing w:line="400" w:lineRule="exact"/>
        <w:rPr>
          <w:rFonts w:ascii="宋体" w:hAnsi="宋体" w:cs="宋体"/>
          <w:szCs w:val="21"/>
        </w:rPr>
      </w:pPr>
      <w:r>
        <w:rPr>
          <w:rFonts w:hint="eastAsia" w:ascii="宋体" w:hAnsi="宋体" w:cs="宋体"/>
          <w:szCs w:val="21"/>
        </w:rPr>
        <w:t xml:space="preserve">6.2.3.4验收食品做好质量、数量、发霉变质食品处理等记录。</w:t>
      </w:r>
      <w:r/>
    </w:p>
    <w:p>
      <w:pPr>
        <w:ind w:firstLine="420"/>
        <w:spacing w:line="400" w:lineRule="exact"/>
        <w:rPr>
          <w:rFonts w:ascii="宋体" w:hAnsi="宋体" w:cs="宋体"/>
          <w:szCs w:val="21"/>
        </w:rPr>
      </w:pPr>
      <w:r>
        <w:rPr>
          <w:rFonts w:hint="eastAsia" w:ascii="宋体" w:hAnsi="宋体" w:cs="宋体"/>
          <w:szCs w:val="21"/>
        </w:rPr>
        <w:t xml:space="preserve">6.2.3.5检查所购食品有无合格证和检疫证明。</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6.2.4厨工工作要求：</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6.2.4.1负责厨房餐厅搬运清理工作。</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6.2.4.2负责饭菜准备及递送工作。</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6.2.4.3收拾剩余品及整理工作。</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6.2.4.4协助点心师做好早餐。</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6.2.4.5配合领导和同事做好其他相关工作</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6.2.5勤杂人员工作要求：</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6.2.5.1配合餐厅勤杂工作。</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6.2.5.2搞好砧墩、案板、地面的卫生和刀砧洁净与保养工作。</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6.2.5.3本区域的灭蝇防蝇工作，管理好餐饮设备和设施。</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6.2.5.4积极服从和努力完成交办的其他工作。</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6.2.5.5服装穿戴整齐，男不留长发，女发不过肩，化妆淡雅大方。</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6.2.5.6做好台面调料、牙签、餐巾、茶水等清洁卫生工作。</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6.2.5.7禁止直接用手拿取食物及相关物品。</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6.2.5.8用餐前餐具要集中摆放整齐，保持清洁，用洁净白布盖好，防止蝇叮，餐具内外保持干净、干燥。</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6.2.5.9工作结束后做好台面、桌椅及地面的清扫、整理工作。</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6.2.6点心师要求：</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6.2.6.1负责制作及供应餐厅面包类。</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6.2.6.2按采购单位需要负责制作及供应餐厅早餐及其他要求的饭菜。</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6.2.6.3申请所需物品及制作原料的购买和领用。</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6.2.6.4配合领导和同事做好其他工作。</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6.3.进驻的服务人员，应根据不同的工种配发工服和工号牌（服装费由成交单</w:t>
      </w:r>
      <w:r>
        <w:rPr>
          <w:rFonts w:hint="eastAsia" w:hAnsi="宋体" w:eastAsia="宋体" w:cs="宋体"/>
          <w:sz w:val="21"/>
          <w:szCs w:val="21"/>
        </w:rPr>
        <w:t xml:space="preserve">位自理），仪容仪表要符合规定标准，发型要统一，参加服务的所有工作人员应向采购单位提供本人身份证原件（查验），复印件（备案）。男员工不准留胡须、蓄长发；女员工不准浓妆艳抹或佩过份的饰物，头发染色不能过艳。所有员工白天工作时间不能着大衣和背心或畅胸、露怀工作，不准带朋友或亲戚进入工作场所，不准在采购单位院内和大楼内抽烟或吃零食、闲谈等不良习惯，使用语言要文明，举止要大方，年龄要适中，各工种之间年龄差距不能过大，要具有一定的工作经验，厨师和食堂工作人员需持有本市卫生部门颁发的卫生健康证，并保持每年一次的健康检查。</w:t>
      </w:r>
      <w:r/>
    </w:p>
    <w:p>
      <w:pPr>
        <w:ind w:firstLine="422"/>
        <w:spacing w:line="400" w:lineRule="exact"/>
        <w:rPr>
          <w:rFonts w:ascii="宋体" w:hAnsi="宋体" w:cs="宋体"/>
          <w:b/>
          <w:bCs/>
          <w:szCs w:val="21"/>
        </w:rPr>
      </w:pPr>
      <w:r>
        <w:rPr>
          <w:rFonts w:hint="eastAsia" w:ascii="宋体" w:hAnsi="宋体" w:cs="宋体"/>
          <w:b/>
          <w:bCs/>
          <w:szCs w:val="21"/>
        </w:rPr>
        <w:t xml:space="preserve">7.管理模式</w:t>
      </w:r>
      <w:r/>
    </w:p>
    <w:p>
      <w:pPr>
        <w:ind w:firstLine="420"/>
        <w:spacing w:line="400" w:lineRule="exact"/>
        <w:rPr>
          <w:rFonts w:ascii="宋体" w:hAnsi="宋体" w:cs="宋体"/>
          <w:szCs w:val="21"/>
        </w:rPr>
      </w:pPr>
      <w:r>
        <w:rPr>
          <w:rFonts w:hint="eastAsia" w:ascii="宋体" w:hAnsi="宋体" w:cs="宋体"/>
          <w:szCs w:val="21"/>
        </w:rPr>
        <w:t xml:space="preserve">7.1由成交单位委派专业厨房工作人员及管理人员到采购方进行专业厨房管理、服务，为采购方提供膳食服务，规范经营。</w:t>
      </w:r>
      <w:r/>
    </w:p>
    <w:p>
      <w:pPr>
        <w:ind w:firstLine="420"/>
        <w:spacing w:line="400" w:lineRule="exact"/>
        <w:rPr>
          <w:rFonts w:ascii="宋体" w:hAnsi="宋体" w:cs="宋体"/>
          <w:szCs w:val="21"/>
        </w:rPr>
      </w:pPr>
      <w:r>
        <w:rPr>
          <w:rFonts w:hint="eastAsia" w:ascii="宋体" w:hAnsi="宋体" w:cs="宋体"/>
          <w:szCs w:val="21"/>
        </w:rPr>
        <w:t xml:space="preserve">7.2采购方自始至终监督食堂管理，配备专人指导食堂经营管理工作。</w:t>
      </w:r>
      <w:r/>
    </w:p>
    <w:p>
      <w:pPr>
        <w:ind w:firstLine="420"/>
        <w:spacing w:line="400" w:lineRule="exact"/>
        <w:rPr>
          <w:rFonts w:ascii="宋体" w:hAnsi="宋体" w:cs="宋体"/>
          <w:szCs w:val="21"/>
        </w:rPr>
      </w:pPr>
      <w:r>
        <w:rPr>
          <w:rFonts w:hint="eastAsia" w:ascii="宋体" w:hAnsi="宋体" w:cs="宋体"/>
          <w:szCs w:val="21"/>
        </w:rPr>
        <w:t xml:space="preserve">7.3成交单位必须保证其经营行为合法有效。</w:t>
      </w:r>
      <w:r/>
    </w:p>
    <w:p>
      <w:pPr>
        <w:ind w:firstLine="420"/>
        <w:spacing w:line="400" w:lineRule="exact"/>
        <w:rPr>
          <w:rFonts w:ascii="宋体" w:hAnsi="宋体" w:cs="宋体"/>
          <w:szCs w:val="21"/>
        </w:rPr>
      </w:pPr>
      <w:r>
        <w:rPr>
          <w:rFonts w:hint="eastAsia" w:ascii="宋体" w:hAnsi="宋体" w:cs="宋体"/>
          <w:szCs w:val="21"/>
        </w:rPr>
        <w:t xml:space="preserve">7.4采购方管理监督职责：检查监督食堂的卫生安全工作，对违规行为予以处罚；抽查评价服务品种的质量，对违规行为予以处罚；协调员工就餐秩序。</w:t>
      </w:r>
      <w:r/>
    </w:p>
    <w:p>
      <w:pPr>
        <w:ind w:firstLine="422"/>
        <w:spacing w:line="400" w:lineRule="exact"/>
        <w:rPr>
          <w:rFonts w:ascii="宋体" w:hAnsi="宋体" w:cs="宋体"/>
          <w:b/>
          <w:bCs/>
          <w:szCs w:val="21"/>
        </w:rPr>
      </w:pPr>
      <w:r>
        <w:rPr>
          <w:rFonts w:hint="eastAsia" w:ascii="宋体" w:hAnsi="宋体" w:cs="宋体"/>
          <w:b/>
          <w:bCs/>
          <w:szCs w:val="21"/>
        </w:rPr>
        <w:t xml:space="preserve">8.食堂工作流程管理:</w:t>
      </w:r>
      <w:r/>
    </w:p>
    <w:p>
      <w:pPr>
        <w:ind w:firstLine="420"/>
        <w:spacing w:line="400" w:lineRule="exact"/>
        <w:rPr>
          <w:rFonts w:ascii="宋体" w:hAnsi="宋体" w:cs="宋体"/>
          <w:szCs w:val="21"/>
        </w:rPr>
      </w:pPr>
      <w:r>
        <w:rPr>
          <w:rFonts w:hint="eastAsia" w:ascii="宋体" w:hAnsi="宋体" w:cs="宋体"/>
          <w:szCs w:val="21"/>
        </w:rPr>
        <w:t xml:space="preserve">8.1制订菜单。成交单位根据市场、季节、营养、采购方要求等综合因素制定下周食谱及菜单同时报送采购方备案。</w:t>
      </w:r>
      <w:r/>
    </w:p>
    <w:p>
      <w:pPr>
        <w:ind w:firstLine="420"/>
        <w:spacing w:line="400" w:lineRule="exact"/>
        <w:rPr>
          <w:rFonts w:ascii="宋体" w:hAnsi="宋体" w:cs="宋体"/>
          <w:szCs w:val="21"/>
        </w:rPr>
      </w:pPr>
      <w:r>
        <w:rPr>
          <w:rFonts w:hint="eastAsia" w:ascii="宋体" w:hAnsi="宋体" w:cs="宋体"/>
          <w:szCs w:val="21"/>
        </w:rPr>
        <w:t xml:space="preserve">8.2饭菜加工。每餐饭菜必须在就餐前10分钟准备好，加工后的饭菜要注意保热。</w:t>
      </w:r>
      <w:r/>
    </w:p>
    <w:p>
      <w:pPr>
        <w:ind w:firstLine="420"/>
        <w:spacing w:line="400" w:lineRule="exact"/>
        <w:rPr>
          <w:rFonts w:ascii="宋体" w:hAnsi="宋体" w:cs="宋体"/>
          <w:szCs w:val="21"/>
        </w:rPr>
      </w:pPr>
      <w:r>
        <w:rPr>
          <w:rFonts w:hint="eastAsia" w:ascii="宋体" w:hAnsi="宋体" w:cs="宋体"/>
          <w:szCs w:val="21"/>
        </w:rPr>
        <w:t xml:space="preserve">8.3就餐服务。就餐期间成交单位管理人员要协调好食堂内部事务，负责打菜的职工要固定窗口，打饭菜数量要符合规定，人员配备充足，保证打饭快速有序。要根据就餐情况及时调配饭菜,如有饭菜不足情况要及时采取措施。</w:t>
      </w:r>
      <w:r/>
    </w:p>
    <w:p>
      <w:pPr>
        <w:ind w:firstLine="420"/>
        <w:spacing w:line="400" w:lineRule="exact"/>
        <w:rPr>
          <w:rFonts w:ascii="宋体" w:hAnsi="宋体" w:cs="宋体"/>
          <w:szCs w:val="21"/>
        </w:rPr>
      </w:pPr>
      <w:r>
        <w:rPr>
          <w:rFonts w:hint="eastAsia" w:ascii="宋体" w:hAnsi="宋体" w:cs="宋体"/>
          <w:szCs w:val="21"/>
        </w:rPr>
        <w:t xml:space="preserve">8.4餐后及时清洗、清理与打扫。餐后要对餐桌、厨具、餐具进行清洗,消毒，并分类放在固定位置，厨房、餐厅进行打扫、冲洗；对剩余饭菜进行处理。</w:t>
      </w:r>
      <w:r/>
    </w:p>
    <w:p>
      <w:pPr>
        <w:ind w:firstLine="420"/>
        <w:spacing w:line="400" w:lineRule="exact"/>
        <w:rPr>
          <w:rFonts w:ascii="宋体" w:hAnsi="宋体" w:cs="宋体"/>
          <w:szCs w:val="21"/>
        </w:rPr>
      </w:pPr>
      <w:r>
        <w:rPr>
          <w:rFonts w:hint="eastAsia" w:ascii="宋体" w:hAnsi="宋体" w:cs="宋体"/>
          <w:szCs w:val="21"/>
        </w:rPr>
        <w:t xml:space="preserve">8.5每周五要进行厨具、餐具的清洗及厨房、餐厅及周边环境的大扫除。</w:t>
      </w:r>
      <w:r/>
    </w:p>
    <w:p>
      <w:pPr>
        <w:ind w:firstLine="422"/>
        <w:spacing w:line="400" w:lineRule="exact"/>
        <w:rPr>
          <w:rFonts w:ascii="宋体" w:hAnsi="宋体" w:cs="宋体"/>
          <w:b/>
          <w:bCs/>
          <w:szCs w:val="21"/>
        </w:rPr>
      </w:pPr>
      <w:r>
        <w:rPr>
          <w:rFonts w:hint="eastAsia" w:ascii="宋体" w:hAnsi="宋体" w:cs="宋体"/>
          <w:b/>
          <w:bCs/>
          <w:szCs w:val="21"/>
        </w:rPr>
        <w:t xml:space="preserve">9.食堂工作制度:</w:t>
      </w:r>
      <w:r/>
    </w:p>
    <w:p>
      <w:pPr>
        <w:ind w:firstLine="420"/>
        <w:spacing w:line="400" w:lineRule="exact"/>
        <w:rPr>
          <w:rFonts w:ascii="宋体" w:hAnsi="宋体" w:cs="宋体"/>
          <w:szCs w:val="21"/>
        </w:rPr>
      </w:pPr>
      <w:r>
        <w:rPr>
          <w:rFonts w:hint="eastAsia" w:ascii="宋体" w:hAnsi="宋体" w:cs="宋体"/>
          <w:szCs w:val="21"/>
        </w:rPr>
        <w:t xml:space="preserve">9.1食堂工作人员按规范程序招聘、录用,按时上、下班,坚守工作岗位。所有食堂工作人员必须社会背景清楚，身体健康。所有食堂工作人员必须到采购方备案，提供健康证明。更换、补充人员必须经过备案。采购方将不定期的对人员上岗情况进行考核，考核如在1个月内达不到要求，采购方有权对成交单位进行惩罚。</w:t>
      </w:r>
      <w:r/>
    </w:p>
    <w:p>
      <w:pPr>
        <w:ind w:firstLine="420"/>
        <w:spacing w:line="400" w:lineRule="exact"/>
        <w:rPr>
          <w:rFonts w:ascii="宋体" w:hAnsi="宋体" w:cs="宋体"/>
          <w:szCs w:val="21"/>
        </w:rPr>
      </w:pPr>
      <w:r>
        <w:rPr>
          <w:rFonts w:hint="eastAsia" w:ascii="宋体" w:hAnsi="宋体" w:cs="宋体"/>
          <w:szCs w:val="21"/>
        </w:rPr>
        <w:t xml:space="preserve">9.2养成良好的工作习惯,各种厨具、餐具要固定放置,使用完毕后及时放回原处,各种物品不随处乱放。</w:t>
      </w:r>
      <w:r/>
    </w:p>
    <w:p>
      <w:pPr>
        <w:ind w:firstLine="420"/>
        <w:spacing w:line="400" w:lineRule="exact"/>
        <w:rPr>
          <w:rFonts w:ascii="宋体" w:hAnsi="宋体" w:cs="宋体"/>
          <w:szCs w:val="21"/>
        </w:rPr>
      </w:pPr>
      <w:r>
        <w:rPr>
          <w:rFonts w:hint="eastAsia" w:ascii="宋体" w:hAnsi="宋体" w:cs="宋体"/>
          <w:szCs w:val="21"/>
        </w:rPr>
        <w:t xml:space="preserve">9.3爱护公物。使用锅炉、压面机等械具要严格遵守操作规程,清洗餐具、厨具要细心细致。</w:t>
      </w:r>
      <w:r/>
    </w:p>
    <w:p>
      <w:pPr>
        <w:ind w:firstLine="420"/>
        <w:spacing w:line="400" w:lineRule="exact"/>
        <w:rPr>
          <w:rFonts w:ascii="宋体" w:hAnsi="宋体" w:cs="宋体"/>
          <w:szCs w:val="21"/>
        </w:rPr>
      </w:pPr>
      <w:r>
        <w:rPr>
          <w:rFonts w:hint="eastAsia" w:ascii="宋体" w:hAnsi="宋体" w:cs="宋体"/>
          <w:szCs w:val="21"/>
        </w:rPr>
        <w:t xml:space="preserve">9.4做好食堂卫生工作。工作期间必须穿工作服,注意做好食品卫生,餐具卫生,环境卫生,个人卫生工作,如有咳嗽、腹泻、发烧、呕吐等疾病,应向食堂管理人员请假,离开食堂工作岗位。</w:t>
      </w:r>
      <w:r/>
    </w:p>
    <w:p>
      <w:pPr>
        <w:ind w:firstLine="420"/>
        <w:spacing w:line="400" w:lineRule="exact"/>
        <w:rPr>
          <w:rFonts w:ascii="宋体" w:hAnsi="宋体" w:cs="宋体"/>
          <w:szCs w:val="21"/>
        </w:rPr>
      </w:pPr>
      <w:r>
        <w:rPr>
          <w:rFonts w:hint="eastAsia" w:ascii="宋体" w:hAnsi="宋体" w:cs="宋体"/>
          <w:szCs w:val="21"/>
        </w:rPr>
        <w:t xml:space="preserve">9.5食堂工作人员要服务规范、语言文明,工作期间不打闹、不与员工争吵。</w:t>
      </w:r>
      <w:r/>
    </w:p>
    <w:p>
      <w:pPr>
        <w:ind w:firstLine="420"/>
        <w:spacing w:line="400" w:lineRule="exact"/>
        <w:rPr>
          <w:rFonts w:ascii="宋体" w:hAnsi="宋体" w:cs="宋体"/>
          <w:b/>
          <w:bCs/>
          <w:szCs w:val="21"/>
        </w:rPr>
      </w:pPr>
      <w:r>
        <w:rPr>
          <w:rFonts w:hint="eastAsia" w:ascii="宋体" w:hAnsi="宋体" w:cs="宋体"/>
          <w:b/>
          <w:bCs/>
          <w:szCs w:val="21"/>
        </w:rPr>
        <w:t xml:space="preserve">10.食堂卫生制度:</w:t>
      </w:r>
      <w:r>
        <w:rPr>
          <w:b/>
          <w:bCs/>
        </w:rPr>
      </w:r>
      <w:r/>
    </w:p>
    <w:p>
      <w:pPr>
        <w:ind w:firstLine="420"/>
        <w:spacing w:line="400" w:lineRule="exact"/>
        <w:rPr>
          <w:rFonts w:ascii="宋体" w:hAnsi="宋体" w:cs="宋体"/>
          <w:szCs w:val="21"/>
        </w:rPr>
      </w:pPr>
      <w:r>
        <w:rPr>
          <w:rFonts w:hint="eastAsia" w:ascii="宋体" w:hAnsi="宋体" w:cs="宋体"/>
          <w:szCs w:val="21"/>
        </w:rPr>
        <w:t xml:space="preserve">10.1禁止使用不新鲜食品,严禁使用腐烂变质的食物,以及其他感官性状异常食物。</w:t>
      </w:r>
      <w:r/>
    </w:p>
    <w:p>
      <w:pPr>
        <w:ind w:firstLine="420"/>
        <w:spacing w:line="400" w:lineRule="exact"/>
        <w:rPr>
          <w:rFonts w:ascii="宋体" w:hAnsi="宋体" w:cs="宋体"/>
          <w:szCs w:val="21"/>
        </w:rPr>
      </w:pPr>
      <w:r>
        <w:rPr>
          <w:rFonts w:hint="eastAsia" w:ascii="宋体" w:hAnsi="宋体" w:cs="宋体"/>
          <w:szCs w:val="21"/>
        </w:rPr>
        <w:t xml:space="preserve">10.2要做到生品与成品、熟品相隔离,成品与半成品相隔离,食品与杂物相隔离。冷藏时要做到荤腥类食品与其他食品相隔离。</w:t>
      </w:r>
      <w:r/>
    </w:p>
    <w:p>
      <w:pPr>
        <w:ind w:firstLine="420"/>
        <w:spacing w:line="400" w:lineRule="exact"/>
        <w:rPr>
          <w:rFonts w:ascii="宋体" w:hAnsi="宋体" w:cs="宋体"/>
          <w:szCs w:val="21"/>
        </w:rPr>
      </w:pPr>
      <w:r>
        <w:rPr>
          <w:rFonts w:hint="eastAsia" w:ascii="宋体" w:hAnsi="宋体" w:cs="宋体"/>
          <w:szCs w:val="21"/>
        </w:rPr>
        <w:t xml:space="preserve">10.3食物制作及销售过程中要注意防蝇、防灰尘,以避免杂物混入食品。</w:t>
      </w:r>
      <w:r/>
    </w:p>
    <w:p>
      <w:pPr>
        <w:ind w:firstLine="420"/>
        <w:spacing w:line="400" w:lineRule="exact"/>
        <w:rPr>
          <w:rFonts w:ascii="宋体" w:hAnsi="宋体" w:cs="宋体"/>
          <w:szCs w:val="21"/>
        </w:rPr>
      </w:pPr>
      <w:r>
        <w:rPr>
          <w:rFonts w:hint="eastAsia" w:ascii="宋体" w:hAnsi="宋体" w:cs="宋体"/>
          <w:szCs w:val="21"/>
        </w:rPr>
        <w:t xml:space="preserve">10.4各种调料不宜久置,装盛调料各种器具应经常洗涤。</w:t>
      </w:r>
      <w:r/>
    </w:p>
    <w:p>
      <w:pPr>
        <w:ind w:firstLine="420"/>
        <w:spacing w:line="400" w:lineRule="exact"/>
        <w:rPr>
          <w:rFonts w:ascii="宋体" w:hAnsi="宋体" w:cs="宋体"/>
          <w:szCs w:val="21"/>
        </w:rPr>
      </w:pPr>
      <w:r>
        <w:rPr>
          <w:rFonts w:hint="eastAsia" w:ascii="宋体" w:hAnsi="宋体" w:cs="宋体"/>
          <w:szCs w:val="21"/>
        </w:rPr>
        <w:t xml:space="preserve">10.5餐具、厨具卫生</w:t>
      </w:r>
      <w:r/>
    </w:p>
    <w:p>
      <w:pPr>
        <w:ind w:firstLine="420"/>
        <w:spacing w:line="400" w:lineRule="exact"/>
        <w:rPr>
          <w:rFonts w:ascii="宋体" w:hAnsi="宋体" w:cs="宋体"/>
          <w:szCs w:val="21"/>
        </w:rPr>
      </w:pPr>
      <w:r>
        <w:rPr>
          <w:rFonts w:hint="eastAsia" w:ascii="宋体" w:hAnsi="宋体" w:cs="宋体"/>
          <w:szCs w:val="21"/>
        </w:rPr>
        <w:t xml:space="preserve">10.5.1刀、墩、板、桶、盆、筐、灶、锅、抹布等厨具要每餐清洗,保持厨具的清洁。餐具用后要一洗二刷三冲四消毒四类。</w:t>
      </w:r>
      <w:r/>
    </w:p>
    <w:p>
      <w:pPr>
        <w:ind w:firstLine="420"/>
        <w:spacing w:line="400" w:lineRule="exact"/>
        <w:rPr>
          <w:rFonts w:ascii="宋体" w:hAnsi="宋体" w:cs="宋体"/>
          <w:szCs w:val="21"/>
        </w:rPr>
      </w:pPr>
      <w:r>
        <w:rPr>
          <w:rFonts w:hint="eastAsia" w:ascii="宋体" w:hAnsi="宋体" w:cs="宋体"/>
          <w:szCs w:val="21"/>
        </w:rPr>
        <w:t xml:space="preserve">10.5.2厨具和餐具要固定摆好。</w:t>
      </w:r>
      <w:r/>
    </w:p>
    <w:p>
      <w:pPr>
        <w:ind w:firstLine="420"/>
        <w:spacing w:line="400" w:lineRule="exact"/>
        <w:rPr>
          <w:rFonts w:ascii="宋体" w:hAnsi="宋体" w:cs="宋体"/>
          <w:szCs w:val="21"/>
        </w:rPr>
      </w:pPr>
      <w:r>
        <w:rPr>
          <w:rFonts w:hint="eastAsia" w:ascii="宋体" w:hAnsi="宋体" w:cs="宋体"/>
          <w:szCs w:val="21"/>
        </w:rPr>
        <w:t xml:space="preserve">10.6环境卫生</w:t>
      </w:r>
      <w:r/>
    </w:p>
    <w:p>
      <w:pPr>
        <w:ind w:firstLine="420"/>
        <w:spacing w:line="400" w:lineRule="exact"/>
        <w:rPr>
          <w:rFonts w:ascii="宋体" w:hAnsi="宋体" w:cs="宋体"/>
          <w:szCs w:val="21"/>
        </w:rPr>
      </w:pPr>
      <w:r>
        <w:rPr>
          <w:rFonts w:hint="eastAsia" w:ascii="宋体" w:hAnsi="宋体" w:cs="宋体"/>
          <w:szCs w:val="21"/>
        </w:rPr>
        <w:t xml:space="preserve">10.6.1要经常性打扫和清洗食堂地面,做到地面无杂物和积水</w:t>
      </w:r>
      <w:r/>
    </w:p>
    <w:p>
      <w:pPr>
        <w:ind w:firstLine="420"/>
        <w:spacing w:line="400" w:lineRule="exact"/>
        <w:rPr>
          <w:rFonts w:ascii="宋体" w:hAnsi="宋体" w:cs="宋体"/>
          <w:szCs w:val="21"/>
        </w:rPr>
      </w:pPr>
      <w:r>
        <w:rPr>
          <w:rFonts w:hint="eastAsia" w:ascii="宋体" w:hAnsi="宋体" w:cs="宋体"/>
          <w:szCs w:val="21"/>
        </w:rPr>
        <w:t xml:space="preserve">10.6.2储藏室要保持干净、干燥和通风,储藏间不得存放其他杂物及个人物件,物品存放要离地,隔墙,分类。</w:t>
      </w:r>
      <w:r/>
    </w:p>
    <w:p>
      <w:pPr>
        <w:ind w:firstLine="420"/>
        <w:spacing w:line="400" w:lineRule="exact"/>
        <w:rPr>
          <w:rFonts w:ascii="宋体" w:hAnsi="宋体" w:cs="宋体"/>
          <w:szCs w:val="21"/>
        </w:rPr>
      </w:pPr>
      <w:r>
        <w:rPr>
          <w:rFonts w:hint="eastAsia" w:ascii="宋体" w:hAnsi="宋体" w:cs="宋体"/>
          <w:szCs w:val="21"/>
        </w:rPr>
        <w:t xml:space="preserve">10.6.3对食堂周围的阴沟、角落、泔水桶,垃圾堆要经常性清理,预防细菌感染食物</w:t>
      </w:r>
      <w:r/>
    </w:p>
    <w:p>
      <w:pPr>
        <w:ind w:firstLine="420"/>
        <w:spacing w:line="400" w:lineRule="exact"/>
        <w:rPr>
          <w:rFonts w:ascii="宋体" w:hAnsi="宋体" w:cs="宋体"/>
          <w:szCs w:val="21"/>
        </w:rPr>
      </w:pPr>
      <w:r>
        <w:rPr>
          <w:rFonts w:hint="eastAsia" w:ascii="宋体" w:hAnsi="宋体" w:cs="宋体"/>
          <w:szCs w:val="21"/>
        </w:rPr>
        <w:t xml:space="preserve">10.6.4对存放厨具,餐具的各个角落要经常抹洗。</w:t>
      </w:r>
      <w:r/>
    </w:p>
    <w:p>
      <w:pPr>
        <w:ind w:firstLine="420"/>
        <w:spacing w:line="400" w:lineRule="exact"/>
        <w:rPr>
          <w:rFonts w:ascii="宋体" w:hAnsi="宋体" w:cs="宋体"/>
          <w:szCs w:val="21"/>
        </w:rPr>
      </w:pPr>
      <w:r>
        <w:rPr>
          <w:rFonts w:hint="eastAsia" w:ascii="宋体" w:hAnsi="宋体" w:cs="宋体"/>
          <w:szCs w:val="21"/>
        </w:rPr>
        <w:t xml:space="preserve">10.7食堂工作人员个人卫生</w:t>
      </w:r>
      <w:r/>
    </w:p>
    <w:p>
      <w:pPr>
        <w:ind w:firstLine="420"/>
        <w:spacing w:line="400" w:lineRule="exact"/>
        <w:rPr>
          <w:rFonts w:ascii="宋体" w:hAnsi="宋体" w:cs="宋体"/>
          <w:szCs w:val="21"/>
        </w:rPr>
      </w:pPr>
      <w:r>
        <w:rPr>
          <w:rFonts w:hint="eastAsia" w:ascii="宋体" w:hAnsi="宋体" w:cs="宋体"/>
          <w:szCs w:val="21"/>
        </w:rPr>
        <w:t xml:space="preserve">10.7.1食堂工作人员要做到"四勤"勤洗手,剪指甲；勤洗衣服,被褥；勤洗澡,理发；勤换工作服。</w:t>
      </w:r>
      <w:r/>
    </w:p>
    <w:p>
      <w:pPr>
        <w:ind w:firstLine="420"/>
        <w:spacing w:line="400" w:lineRule="exact"/>
        <w:rPr>
          <w:rFonts w:ascii="宋体" w:hAnsi="宋体" w:cs="宋体"/>
          <w:szCs w:val="21"/>
        </w:rPr>
      </w:pPr>
      <w:r>
        <w:rPr>
          <w:rFonts w:hint="eastAsia" w:ascii="宋体" w:hAnsi="宋体" w:cs="宋体"/>
          <w:szCs w:val="21"/>
        </w:rPr>
        <w:t xml:space="preserve">10.7.2在工作前及处理食品原料后、便后要用肥皂及流动清水洗手,直接用手接触入口食品之前(如抓粉条,切菜,加工面粉等)应用热水消毒。</w:t>
      </w:r>
      <w:r/>
    </w:p>
    <w:p>
      <w:pPr>
        <w:ind w:firstLine="420"/>
        <w:spacing w:line="400" w:lineRule="exact"/>
        <w:rPr>
          <w:rFonts w:ascii="宋体" w:hAnsi="宋体" w:cs="宋体"/>
          <w:szCs w:val="21"/>
        </w:rPr>
      </w:pPr>
      <w:r>
        <w:rPr>
          <w:rFonts w:hint="eastAsia" w:ascii="宋体" w:hAnsi="宋体" w:cs="宋体"/>
          <w:szCs w:val="21"/>
        </w:rPr>
        <w:t xml:space="preserve">10.7.3不得在食品加工期间及销售食品前抽烟,不正对食品咳嗽、打喷嚏,不随处吐痰。</w:t>
      </w:r>
      <w:r/>
    </w:p>
    <w:p>
      <w:pPr>
        <w:ind w:firstLine="422"/>
        <w:spacing w:line="400" w:lineRule="exact"/>
        <w:rPr>
          <w:rFonts w:ascii="宋体" w:hAnsi="宋体" w:cs="宋体"/>
          <w:b/>
          <w:bCs/>
          <w:szCs w:val="21"/>
        </w:rPr>
      </w:pPr>
      <w:r>
        <w:rPr>
          <w:rFonts w:hint="eastAsia" w:ascii="宋体" w:hAnsi="宋体" w:cs="宋体"/>
          <w:b/>
          <w:bCs/>
          <w:szCs w:val="21"/>
        </w:rPr>
        <w:t xml:space="preserve">11.监督与管理</w:t>
      </w:r>
      <w:r/>
    </w:p>
    <w:p>
      <w:pPr>
        <w:ind w:firstLine="420"/>
        <w:spacing w:line="400" w:lineRule="exact"/>
        <w:rPr>
          <w:rFonts w:ascii="宋体" w:hAnsi="宋体" w:cs="宋体"/>
          <w:szCs w:val="21"/>
        </w:rPr>
      </w:pPr>
      <w:r>
        <w:rPr>
          <w:rFonts w:hint="eastAsia" w:ascii="宋体" w:hAnsi="宋体" w:cs="宋体"/>
          <w:szCs w:val="21"/>
        </w:rPr>
        <w:t xml:space="preserve">11.1采购方将定期对食堂卫生及饭菜质量进行监督。</w:t>
      </w:r>
      <w:r/>
    </w:p>
    <w:p>
      <w:pPr>
        <w:ind w:firstLine="420"/>
        <w:spacing w:line="400" w:lineRule="exact"/>
        <w:rPr>
          <w:rFonts w:ascii="宋体" w:hAnsi="宋体" w:cs="宋体"/>
          <w:szCs w:val="21"/>
        </w:rPr>
      </w:pPr>
      <w:r>
        <w:rPr>
          <w:rFonts w:hint="eastAsia" w:ascii="宋体" w:hAnsi="宋体" w:cs="宋体"/>
          <w:szCs w:val="21"/>
        </w:rPr>
        <w:t xml:space="preserve">11.2采购方将强化员工监督，设立食堂职工监督栏。定期做问卷调查。通过听取员工意见，汇总后向成交单位发出整改通知，成交单位必须响应，并提交整改措施，由后勤主管监督执行。</w:t>
      </w:r>
      <w:r/>
    </w:p>
    <w:p>
      <w:pPr>
        <w:ind w:firstLine="420"/>
        <w:spacing w:line="400" w:lineRule="exact"/>
        <w:rPr>
          <w:rFonts w:ascii="宋体" w:hAnsi="宋体" w:cs="宋体"/>
          <w:szCs w:val="21"/>
        </w:rPr>
      </w:pPr>
      <w:r>
        <w:rPr>
          <w:rFonts w:hint="eastAsia" w:ascii="宋体" w:hAnsi="宋体" w:cs="宋体"/>
          <w:szCs w:val="21"/>
        </w:rPr>
        <w:t xml:space="preserve">11.3采购方将每月进行一次食堂工作考核，考核办法附后。考核内容包括食堂工作人员工作态度，食堂管理制度执行情况等相关事宜。</w:t>
      </w:r>
      <w:r/>
    </w:p>
    <w:p>
      <w:pPr>
        <w:ind w:firstLine="420"/>
        <w:spacing w:line="400" w:lineRule="exact"/>
        <w:rPr>
          <w:rFonts w:ascii="宋体" w:hAnsi="宋体" w:cs="宋体"/>
          <w:szCs w:val="21"/>
        </w:rPr>
      </w:pPr>
      <w:r>
        <w:rPr>
          <w:rFonts w:hint="eastAsia" w:ascii="宋体" w:hAnsi="宋体" w:cs="宋体"/>
          <w:szCs w:val="21"/>
        </w:rPr>
        <w:t xml:space="preserve">11.4成交单位人员必须遵守采购方管理制度，人员、车辆、物资出入门检查登记，未经采购方有关部门同意，不得携带物品出采购单位。</w:t>
      </w:r>
      <w:r/>
    </w:p>
    <w:p>
      <w:pPr>
        <w:ind w:firstLine="420"/>
        <w:spacing w:line="400" w:lineRule="exact"/>
        <w:rPr>
          <w:rFonts w:ascii="宋体" w:hAnsi="宋体" w:cs="宋体"/>
          <w:szCs w:val="21"/>
        </w:rPr>
      </w:pPr>
      <w:r>
        <w:rPr>
          <w:rFonts w:hint="eastAsia" w:ascii="宋体" w:hAnsi="宋体" w:cs="宋体"/>
          <w:szCs w:val="21"/>
        </w:rPr>
        <w:t xml:space="preserve">11.5成交单位不准以任何形式向其他单位或个人转包或分包，否则按违约处理。</w:t>
      </w:r>
      <w:r/>
    </w:p>
    <w:p>
      <w:pPr>
        <w:ind w:firstLine="420"/>
        <w:spacing w:line="400" w:lineRule="exact"/>
        <w:rPr>
          <w:rFonts w:ascii="宋体" w:hAnsi="宋体" w:cs="宋体"/>
          <w:szCs w:val="21"/>
        </w:rPr>
      </w:pPr>
      <w:r>
        <w:rPr>
          <w:rFonts w:hint="eastAsia" w:ascii="宋体" w:hAnsi="宋体" w:cs="宋体"/>
          <w:szCs w:val="21"/>
        </w:rPr>
        <w:t xml:space="preserve">11.6法定公信部门将不定期对“卫生安全质量”进行监督检查。</w:t>
      </w:r>
      <w:r/>
    </w:p>
    <w:p>
      <w:pPr>
        <w:ind w:firstLine="422"/>
        <w:spacing w:line="400" w:lineRule="exact"/>
        <w:rPr>
          <w:rFonts w:ascii="宋体" w:hAnsi="宋体" w:cs="宋体"/>
          <w:b/>
          <w:bCs/>
          <w:szCs w:val="21"/>
        </w:rPr>
      </w:pPr>
      <w:r>
        <w:rPr>
          <w:rFonts w:hint="eastAsia" w:ascii="宋体" w:hAnsi="宋体" w:cs="宋体"/>
          <w:b/>
          <w:bCs/>
          <w:szCs w:val="21"/>
        </w:rPr>
        <w:t xml:space="preserve">12.惩罚</w:t>
      </w:r>
      <w:r/>
    </w:p>
    <w:p>
      <w:pPr>
        <w:ind w:firstLine="420"/>
        <w:spacing w:line="400" w:lineRule="exact"/>
        <w:rPr>
          <w:rFonts w:ascii="宋体" w:hAnsi="宋体" w:cs="宋体"/>
          <w:szCs w:val="21"/>
        </w:rPr>
      </w:pPr>
      <w:r>
        <w:rPr>
          <w:rFonts w:hint="eastAsia" w:ascii="宋体" w:hAnsi="宋体" w:cs="宋体"/>
          <w:szCs w:val="21"/>
        </w:rPr>
        <w:t xml:space="preserve">12.1成交单位每年度能认真履行职责，无工作失误，饭菜质量好。</w:t>
      </w:r>
      <w:r/>
    </w:p>
    <w:p>
      <w:pPr>
        <w:ind w:firstLine="420"/>
        <w:spacing w:line="400" w:lineRule="exact"/>
        <w:rPr>
          <w:rFonts w:ascii="宋体" w:hAnsi="宋体" w:cs="宋体"/>
          <w:szCs w:val="21"/>
        </w:rPr>
      </w:pPr>
      <w:r>
        <w:rPr>
          <w:rFonts w:hint="eastAsia" w:ascii="宋体" w:hAnsi="宋体" w:cs="宋体"/>
          <w:szCs w:val="21"/>
        </w:rPr>
        <w:t xml:space="preserve">①如因食堂内部管理不善，无法保证向员工提供规定的伙食标准。</w:t>
      </w:r>
      <w:r/>
    </w:p>
    <w:p>
      <w:pPr>
        <w:ind w:firstLine="420"/>
        <w:spacing w:line="400" w:lineRule="exact"/>
        <w:rPr>
          <w:rFonts w:ascii="宋体" w:hAnsi="宋体" w:cs="宋体"/>
          <w:szCs w:val="21"/>
        </w:rPr>
      </w:pPr>
      <w:r>
        <w:rPr>
          <w:rFonts w:hint="eastAsia" w:ascii="宋体" w:hAnsi="宋体" w:cs="宋体"/>
          <w:szCs w:val="21"/>
        </w:rPr>
        <w:t xml:space="preserve">②员工对成交单位提供的服务强烈不满，严重影响采购方正常工作的开展。</w:t>
      </w:r>
      <w:r/>
    </w:p>
    <w:p>
      <w:pPr>
        <w:ind w:firstLine="420"/>
        <w:spacing w:line="400" w:lineRule="exact"/>
        <w:rPr>
          <w:rFonts w:ascii="宋体" w:hAnsi="宋体" w:cs="宋体"/>
          <w:szCs w:val="21"/>
        </w:rPr>
      </w:pPr>
      <w:r>
        <w:rPr>
          <w:rFonts w:hint="eastAsia" w:ascii="宋体" w:hAnsi="宋体" w:cs="宋体"/>
          <w:szCs w:val="21"/>
        </w:rPr>
        <w:t xml:space="preserve">③不服从管理，态度恶劣，影响食堂整体形象，员工对伙食严重不满，多次提出未整改。</w:t>
      </w:r>
      <w:r/>
    </w:p>
    <w:p>
      <w:pPr>
        <w:ind w:firstLine="420"/>
        <w:spacing w:line="400" w:lineRule="exact"/>
        <w:rPr>
          <w:rFonts w:ascii="宋体" w:hAnsi="宋体" w:cs="宋体"/>
          <w:szCs w:val="21"/>
        </w:rPr>
      </w:pPr>
      <w:r>
        <w:rPr>
          <w:rFonts w:hint="eastAsia" w:ascii="宋体" w:hAnsi="宋体" w:cs="宋体"/>
          <w:szCs w:val="21"/>
        </w:rPr>
        <w:t xml:space="preserve">④不履行合同条款，有严重违法经营行为或严重违反食品卫生法和违反采购方有关规定。</w:t>
      </w:r>
      <w:r/>
    </w:p>
    <w:p>
      <w:pPr>
        <w:ind w:firstLine="420"/>
        <w:spacing w:line="400" w:lineRule="exact"/>
        <w:rPr>
          <w:rFonts w:ascii="宋体" w:hAnsi="宋体" w:cs="宋体"/>
          <w:szCs w:val="21"/>
        </w:rPr>
      </w:pPr>
      <w:r>
        <w:rPr>
          <w:rFonts w:hint="eastAsia" w:ascii="宋体" w:hAnsi="宋体" w:cs="宋体"/>
          <w:szCs w:val="21"/>
        </w:rPr>
        <w:t xml:space="preserve">12.2出现食物中毒现象及安全生产事故由成交单位承担所有责任。</w:t>
      </w:r>
      <w:r/>
    </w:p>
    <w:p>
      <w:pPr>
        <w:ind w:firstLine="420"/>
        <w:spacing w:line="400" w:lineRule="exact"/>
        <w:rPr>
          <w:rFonts w:ascii="宋体" w:hAnsi="宋体" w:cs="宋体"/>
          <w:szCs w:val="21"/>
        </w:rPr>
      </w:pPr>
      <w:r>
        <w:rPr>
          <w:rFonts w:hint="eastAsia" w:ascii="宋体" w:hAnsi="宋体" w:cs="宋体"/>
          <w:szCs w:val="21"/>
        </w:rPr>
        <w:t xml:space="preserve">13.相关费用:</w:t>
      </w:r>
      <w:r/>
    </w:p>
    <w:p>
      <w:pPr>
        <w:ind w:firstLine="420"/>
        <w:spacing w:line="400" w:lineRule="exact"/>
        <w:rPr>
          <w:rFonts w:ascii="宋体" w:hAnsi="宋体" w:cs="宋体"/>
        </w:rPr>
      </w:pPr>
      <w:r>
        <w:rPr>
          <w:rFonts w:hint="eastAsia" w:ascii="宋体" w:hAnsi="宋体" w:cs="宋体"/>
        </w:rPr>
        <w:t xml:space="preserve">13.1在运营期间，成交单位须对采购方财务公开，接受采购方财务监督；</w:t>
      </w:r>
      <w:r/>
    </w:p>
    <w:p>
      <w:pPr>
        <w:ind w:firstLine="420"/>
        <w:spacing w:line="400" w:lineRule="exact"/>
        <w:rPr>
          <w:rFonts w:ascii="宋体" w:hAnsi="宋体" w:cs="宋体"/>
        </w:rPr>
      </w:pPr>
      <w:r>
        <w:rPr>
          <w:rFonts w:hint="eastAsia" w:ascii="宋体" w:hAnsi="宋体" w:cs="宋体"/>
          <w:szCs w:val="21"/>
        </w:rPr>
        <w:t xml:space="preserve">13</w:t>
      </w:r>
      <w:r>
        <w:rPr>
          <w:rFonts w:hint="eastAsia" w:ascii="宋体" w:hAnsi="宋体" w:cs="宋体"/>
        </w:rPr>
        <w:t xml:space="preserve">.2</w:t>
      </w:r>
      <w:r>
        <w:rPr>
          <w:rFonts w:hint="eastAsia" w:ascii="宋体" w:hAnsi="宋体" w:cs="宋体"/>
          <w:b/>
          <w:bCs/>
          <w:szCs w:val="21"/>
        </w:rPr>
        <w:t xml:space="preserve">原材料（含油、米、调料等）由成交单位采购后向采购方按实结算，实报实销。</w:t>
      </w:r>
      <w:r/>
    </w:p>
    <w:p>
      <w:pPr>
        <w:ind w:firstLine="420"/>
        <w:spacing w:line="400" w:lineRule="exact"/>
        <w:rPr>
          <w:rFonts w:ascii="宋体" w:hAnsi="宋体" w:cs="宋体"/>
        </w:rPr>
      </w:pPr>
      <w:r>
        <w:rPr>
          <w:rFonts w:hint="eastAsia" w:ascii="宋体" w:hAnsi="宋体" w:cs="宋体"/>
          <w:szCs w:val="21"/>
        </w:rPr>
        <w:t xml:space="preserve">13</w:t>
      </w:r>
      <w:r>
        <w:rPr>
          <w:rFonts w:hint="eastAsia" w:ascii="宋体" w:hAnsi="宋体" w:cs="宋体"/>
        </w:rPr>
        <w:t xml:space="preserve">.3采购方仅提供现有厨房场地、设备；</w:t>
      </w:r>
      <w:r/>
    </w:p>
    <w:p>
      <w:pPr>
        <w:ind w:firstLine="420"/>
        <w:spacing w:line="400" w:lineRule="exact"/>
        <w:rPr>
          <w:rFonts w:ascii="宋体" w:hAnsi="宋体" w:cs="宋体"/>
        </w:rPr>
      </w:pPr>
      <w:r>
        <w:rPr>
          <w:rFonts w:hint="eastAsia" w:ascii="宋体" w:hAnsi="宋体" w:cs="宋体"/>
          <w:szCs w:val="21"/>
        </w:rPr>
        <w:t xml:space="preserve">13</w:t>
      </w:r>
      <w:r>
        <w:rPr>
          <w:rFonts w:hint="eastAsia" w:ascii="宋体" w:hAnsi="宋体" w:cs="宋体"/>
        </w:rPr>
        <w:t xml:space="preserve">.4采购方统一负责制作就餐卡；</w:t>
      </w:r>
      <w:r/>
    </w:p>
    <w:p>
      <w:pPr>
        <w:ind w:firstLine="420"/>
        <w:spacing w:line="400" w:lineRule="exact"/>
        <w:rPr>
          <w:rFonts w:ascii="宋体" w:hAnsi="宋体" w:cs="宋体"/>
        </w:rPr>
      </w:pPr>
      <w:r>
        <w:rPr>
          <w:rFonts w:hint="eastAsia" w:ascii="宋体" w:hAnsi="宋体" w:cs="宋体"/>
          <w:szCs w:val="21"/>
        </w:rPr>
        <w:t xml:space="preserve">13</w:t>
      </w:r>
      <w:r>
        <w:rPr>
          <w:rFonts w:hint="eastAsia" w:ascii="宋体" w:hAnsi="宋体" w:cs="宋体"/>
        </w:rPr>
        <w:t xml:space="preserve">.5厨房工程类的非成交单位责任所造成的维修费用由招标人承担；</w:t>
      </w:r>
      <w:r/>
    </w:p>
    <w:p>
      <w:pPr>
        <w:ind w:firstLine="420"/>
        <w:spacing w:line="400" w:lineRule="exact"/>
        <w:rPr>
          <w:rFonts w:ascii="宋体" w:hAnsi="宋体" w:cs="宋体"/>
        </w:rPr>
      </w:pPr>
      <w:r>
        <w:rPr>
          <w:rFonts w:hint="eastAsia" w:ascii="宋体" w:hAnsi="宋体" w:cs="宋体"/>
          <w:szCs w:val="21"/>
        </w:rPr>
        <w:t xml:space="preserve">13</w:t>
      </w:r>
      <w:r>
        <w:rPr>
          <w:rFonts w:hint="eastAsia" w:ascii="宋体" w:hAnsi="宋体" w:cs="宋体"/>
        </w:rPr>
        <w:t xml:space="preserve">.6食堂用杂品由成交单位提供；</w:t>
      </w:r>
      <w:r/>
    </w:p>
    <w:p>
      <w:pPr>
        <w:ind w:firstLine="420"/>
        <w:spacing w:line="400" w:lineRule="exact"/>
        <w:rPr>
          <w:rFonts w:ascii="宋体" w:hAnsi="宋体" w:cs="宋体"/>
        </w:rPr>
      </w:pPr>
      <w:r>
        <w:rPr>
          <w:rFonts w:hint="eastAsia" w:ascii="宋体" w:hAnsi="宋体" w:cs="宋体"/>
          <w:szCs w:val="21"/>
        </w:rPr>
        <w:t xml:space="preserve">13</w:t>
      </w:r>
      <w:r>
        <w:rPr>
          <w:rFonts w:hint="eastAsia" w:ascii="宋体" w:hAnsi="宋体" w:cs="宋体"/>
        </w:rPr>
        <w:t xml:space="preserve">.7食堂工作人员的招聘、管理、工资、福利等由成交单位承担；</w:t>
      </w:r>
      <w:r/>
    </w:p>
    <w:p>
      <w:pPr>
        <w:ind w:firstLine="420"/>
        <w:spacing w:line="400" w:lineRule="exact"/>
        <w:rPr>
          <w:rFonts w:ascii="宋体" w:hAnsi="宋体" w:cs="宋体"/>
        </w:rPr>
      </w:pPr>
      <w:r>
        <w:rPr>
          <w:rFonts w:hint="eastAsia" w:ascii="宋体" w:hAnsi="宋体" w:cs="宋体"/>
          <w:szCs w:val="21"/>
        </w:rPr>
        <w:t xml:space="preserve">13</w:t>
      </w:r>
      <w:r>
        <w:rPr>
          <w:rFonts w:hint="eastAsia" w:ascii="宋体" w:hAnsi="宋体" w:cs="宋体"/>
        </w:rPr>
        <w:t xml:space="preserve">.8水电气、蒸汽费用由采购方承担；</w:t>
      </w:r>
      <w:r/>
    </w:p>
    <w:p>
      <w:pPr>
        <w:ind w:firstLine="420"/>
        <w:spacing w:line="400" w:lineRule="exact"/>
        <w:rPr>
          <w:rFonts w:ascii="宋体" w:hAnsi="宋体" w:cs="宋体"/>
        </w:rPr>
      </w:pPr>
      <w:r>
        <w:rPr>
          <w:rFonts w:hint="eastAsia" w:ascii="宋体" w:hAnsi="宋体" w:cs="宋体"/>
          <w:szCs w:val="21"/>
        </w:rPr>
        <w:t xml:space="preserve">13</w:t>
      </w:r>
      <w:r>
        <w:rPr>
          <w:rFonts w:hint="eastAsia" w:ascii="宋体" w:hAnsi="宋体" w:cs="宋体"/>
        </w:rPr>
        <w:t xml:space="preserve">.9厨房设备的维修保养由采购方承担；</w:t>
      </w:r>
      <w:r/>
    </w:p>
    <w:p>
      <w:pPr>
        <w:ind w:firstLine="420"/>
        <w:spacing w:line="400" w:lineRule="exact"/>
        <w:rPr>
          <w:rFonts w:ascii="宋体" w:hAnsi="宋体" w:cs="宋体"/>
        </w:rPr>
      </w:pPr>
      <w:r>
        <w:rPr>
          <w:rFonts w:hint="eastAsia" w:ascii="宋体" w:hAnsi="宋体" w:cs="宋体"/>
          <w:szCs w:val="21"/>
        </w:rPr>
        <w:t xml:space="preserve">13</w:t>
      </w:r>
      <w:r>
        <w:rPr>
          <w:rFonts w:hint="eastAsia" w:ascii="宋体" w:hAnsi="宋体" w:cs="宋体"/>
        </w:rPr>
        <w:t xml:space="preserve">.10如涉及招标人国有资产的变更与处置，由招标人决定。原有厨房设备的更换、报损由招标人与成交单位双方共同确认。</w:t>
      </w:r>
      <w:r/>
    </w:p>
    <w:p>
      <w:pPr>
        <w:ind w:firstLine="422"/>
        <w:spacing w:line="400" w:lineRule="exact"/>
        <w:rPr>
          <w:rFonts w:ascii="宋体" w:hAnsi="宋体" w:cs="宋体"/>
          <w:b/>
          <w:szCs w:val="21"/>
        </w:rPr>
      </w:pPr>
      <w:r>
        <w:rPr>
          <w:rFonts w:hint="eastAsia" w:ascii="宋体" w:hAnsi="宋体" w:cs="宋体"/>
          <w:b/>
          <w:szCs w:val="21"/>
        </w:rPr>
        <w:t xml:space="preserve">（三）</w:t>
      </w:r>
      <w:r>
        <w:rPr>
          <w:rFonts w:hint="eastAsia" w:ascii="宋体" w:hAnsi="宋体" w:cs="宋体"/>
          <w:b/>
          <w:bCs/>
          <w:szCs w:val="21"/>
        </w:rPr>
        <w:t xml:space="preserve">投标方案要求</w:t>
      </w:r>
      <w:r/>
    </w:p>
    <w:p>
      <w:pPr>
        <w:ind w:firstLine="420"/>
        <w:spacing w:line="400" w:lineRule="exact"/>
        <w:tabs>
          <w:tab w:val="left" w:pos="720" w:leader="none"/>
        </w:tabs>
        <w:rPr>
          <w:rFonts w:ascii="宋体" w:hAnsi="宋体" w:cs="宋体"/>
          <w:szCs w:val="21"/>
        </w:rPr>
      </w:pPr>
      <w:r>
        <w:rPr>
          <w:rFonts w:hint="eastAsia" w:ascii="宋体" w:hAnsi="宋体" w:cs="宋体"/>
          <w:szCs w:val="21"/>
        </w:rPr>
        <w:t xml:space="preserve">投标人须就以上服务工作制作详细的服务方案。管理方案的内容至少应包含以下内容：</w:t>
      </w:r>
      <w:r/>
    </w:p>
    <w:p>
      <w:pPr>
        <w:ind w:firstLine="420"/>
        <w:spacing w:line="400" w:lineRule="exact"/>
        <w:tabs>
          <w:tab w:val="left" w:pos="720" w:leader="none"/>
        </w:tabs>
        <w:rPr>
          <w:rFonts w:ascii="宋体" w:hAnsi="宋体" w:cs="宋体"/>
          <w:szCs w:val="21"/>
        </w:rPr>
      </w:pPr>
      <w:r>
        <w:rPr>
          <w:rFonts w:hint="eastAsia" w:ascii="宋体" w:hAnsi="宋体" w:cs="宋体"/>
          <w:szCs w:val="21"/>
        </w:rPr>
        <w:t xml:space="preserve">1.拟采取的管理及服务方式。包括：组织架构、机构设置、信息反馈渠道等；</w:t>
      </w:r>
      <w:r/>
    </w:p>
    <w:p>
      <w:pPr>
        <w:ind w:firstLine="420"/>
        <w:spacing w:line="400" w:lineRule="exact"/>
        <w:tabs>
          <w:tab w:val="left" w:pos="720" w:leader="none"/>
        </w:tabs>
        <w:rPr>
          <w:rFonts w:ascii="宋体" w:hAnsi="宋体" w:cs="宋体"/>
          <w:szCs w:val="21"/>
        </w:rPr>
      </w:pPr>
      <w:r>
        <w:rPr>
          <w:rFonts w:hint="eastAsia" w:ascii="宋体" w:hAnsi="宋体" w:cs="宋体"/>
          <w:szCs w:val="21"/>
        </w:rPr>
        <w:t xml:space="preserve">2.各项管理服务具体方案设计。</w:t>
      </w:r>
      <w:r/>
    </w:p>
    <w:p>
      <w:pPr>
        <w:ind w:firstLine="420"/>
        <w:spacing w:line="400" w:lineRule="exact"/>
        <w:tabs>
          <w:tab w:val="left" w:pos="720" w:leader="none"/>
        </w:tabs>
        <w:rPr>
          <w:rFonts w:ascii="宋体" w:hAnsi="宋体" w:cs="宋体"/>
          <w:szCs w:val="21"/>
        </w:rPr>
      </w:pPr>
      <w:r>
        <w:rPr>
          <w:rFonts w:hint="eastAsia" w:ascii="宋体" w:hAnsi="宋体" w:cs="宋体"/>
          <w:szCs w:val="21"/>
        </w:rPr>
        <w:t xml:space="preserve">4.管理人员配备和其他员工的配备；</w:t>
      </w:r>
      <w:r/>
    </w:p>
    <w:p>
      <w:pPr>
        <w:ind w:firstLine="420"/>
        <w:spacing w:line="400" w:lineRule="exact"/>
        <w:tabs>
          <w:tab w:val="left" w:pos="720" w:leader="none"/>
        </w:tabs>
        <w:rPr>
          <w:rFonts w:ascii="宋体" w:hAnsi="宋体" w:cs="宋体"/>
          <w:szCs w:val="21"/>
        </w:rPr>
      </w:pPr>
      <w:r>
        <w:rPr>
          <w:rFonts w:hint="eastAsia" w:ascii="宋体" w:hAnsi="宋体" w:cs="宋体"/>
          <w:szCs w:val="21"/>
        </w:rPr>
        <w:t xml:space="preserve">5.管理人员的培训和发展计划，包括培训计划、方式、目标等；</w:t>
      </w:r>
      <w:r/>
    </w:p>
    <w:p>
      <w:pPr>
        <w:ind w:firstLine="420"/>
        <w:spacing w:line="400" w:lineRule="exact"/>
        <w:tabs>
          <w:tab w:val="left" w:pos="720" w:leader="none"/>
        </w:tabs>
        <w:rPr>
          <w:rFonts w:ascii="宋体" w:hAnsi="宋体" w:cs="宋体"/>
          <w:szCs w:val="21"/>
        </w:rPr>
      </w:pPr>
      <w:r>
        <w:rPr>
          <w:rFonts w:hint="eastAsia" w:ascii="宋体" w:hAnsi="宋体" w:cs="宋体"/>
          <w:szCs w:val="21"/>
        </w:rPr>
        <w:t xml:space="preserve">6.管理质量和考核计划；</w:t>
      </w:r>
      <w:r/>
    </w:p>
    <w:p>
      <w:pPr>
        <w:ind w:firstLine="420"/>
        <w:spacing w:line="400" w:lineRule="exact"/>
        <w:tabs>
          <w:tab w:val="left" w:pos="720" w:leader="none"/>
        </w:tabs>
        <w:rPr>
          <w:rFonts w:ascii="宋体" w:hAnsi="宋体" w:cs="宋体"/>
          <w:szCs w:val="21"/>
        </w:rPr>
      </w:pPr>
      <w:r>
        <w:rPr>
          <w:rFonts w:hint="eastAsia" w:ascii="宋体" w:hAnsi="宋体" w:cs="宋体"/>
          <w:szCs w:val="21"/>
        </w:rPr>
        <w:t xml:space="preserve">7.合同期内可提供给采购方的文件资料清单；</w:t>
      </w:r>
      <w:r/>
    </w:p>
    <w:p>
      <w:pPr>
        <w:ind w:firstLine="420"/>
        <w:spacing w:line="400" w:lineRule="exact"/>
        <w:tabs>
          <w:tab w:val="left" w:pos="720" w:leader="none"/>
        </w:tabs>
        <w:rPr>
          <w:rFonts w:ascii="宋体" w:hAnsi="宋体" w:cs="宋体"/>
          <w:szCs w:val="21"/>
        </w:rPr>
      </w:pPr>
      <w:r>
        <w:rPr>
          <w:rFonts w:hint="eastAsia" w:ascii="宋体" w:hAnsi="宋体" w:cs="宋体"/>
          <w:szCs w:val="21"/>
        </w:rPr>
        <w:t xml:space="preserve">8.合同终止时，保留给采购方的资料清单；</w:t>
      </w:r>
      <w:r/>
    </w:p>
    <w:p>
      <w:pPr>
        <w:ind w:firstLine="422"/>
        <w:spacing w:line="400" w:lineRule="exact"/>
        <w:rPr>
          <w:rFonts w:ascii="宋体" w:hAnsi="宋体" w:cs="宋体"/>
          <w:b/>
          <w:szCs w:val="21"/>
        </w:rPr>
      </w:pPr>
      <w:r>
        <w:rPr>
          <w:rFonts w:hint="eastAsia" w:ascii="宋体" w:hAnsi="宋体" w:cs="宋体"/>
          <w:b/>
          <w:szCs w:val="21"/>
        </w:rPr>
        <w:t xml:space="preserve">（四）试用期</w:t>
      </w:r>
      <w:r/>
    </w:p>
    <w:p>
      <w:pPr>
        <w:ind w:firstLine="420"/>
        <w:spacing w:line="400" w:lineRule="exact"/>
        <w:rPr>
          <w:rFonts w:ascii="宋体" w:hAnsi="宋体" w:cs="宋体"/>
          <w:szCs w:val="21"/>
        </w:rPr>
      </w:pPr>
      <w:r>
        <w:rPr>
          <w:rFonts w:hint="eastAsia" w:ascii="宋体" w:hAnsi="宋体" w:cs="宋体"/>
          <w:szCs w:val="21"/>
        </w:rPr>
        <w:t xml:space="preserve">预成交单位在签订合同后有一个月的试用期，若在试用期间该单位所提供的服务能达到采购文件规定的标准和其承诺，则该合同继续进行；若在此期间内预成交单位所提供的服务未能达到采购文件规定的标准或其投标承诺，则采购单位可以无条件终止合同。试用期自签订合同之日起开始计算。</w:t>
      </w:r>
      <w:r/>
    </w:p>
    <w:p>
      <w:pPr>
        <w:ind w:firstLine="422"/>
        <w:spacing w:line="400" w:lineRule="exact"/>
        <w:rPr>
          <w:rFonts w:ascii="宋体" w:hAnsi="宋体" w:cs="宋体"/>
          <w:b/>
          <w:szCs w:val="21"/>
        </w:rPr>
      </w:pPr>
      <w:r>
        <w:rPr>
          <w:rFonts w:hint="eastAsia" w:ascii="宋体" w:hAnsi="宋体" w:cs="宋体"/>
          <w:b/>
          <w:szCs w:val="21"/>
        </w:rPr>
        <w:t xml:space="preserve">（五）付款方式</w:t>
      </w:r>
      <w:r/>
    </w:p>
    <w:p>
      <w:pPr>
        <w:ind w:firstLine="420"/>
        <w:spacing w:line="400" w:lineRule="exact"/>
        <w:rPr>
          <w:rFonts w:ascii="宋体" w:hAnsi="宋体" w:cs="宋体"/>
          <w:szCs w:val="21"/>
          <w:lang w:val="zh-CN"/>
        </w:rPr>
      </w:pPr>
      <w:r>
        <w:rPr>
          <w:rFonts w:hint="eastAsia" w:ascii="宋体" w:hAnsi="宋体" w:cs="宋体"/>
          <w:szCs w:val="21"/>
          <w:lang w:val="zh-CN"/>
        </w:rPr>
        <w:t xml:space="preserve">每月支付的合同价款=在每月服务结束后的两周内，付清上月（一个月）服务费用，上月支付的合同价款=（合同总价款/</w:t>
      </w:r>
      <w:r>
        <w:rPr>
          <w:rFonts w:hint="eastAsia" w:ascii="宋体" w:hAnsi="宋体" w:cs="宋体"/>
          <w:szCs w:val="21"/>
        </w:rPr>
        <w:t xml:space="preserve">12</w:t>
      </w:r>
      <w:r>
        <w:rPr>
          <w:rFonts w:hint="eastAsia" w:ascii="宋体" w:hAnsi="宋体" w:cs="宋体"/>
          <w:szCs w:val="21"/>
          <w:lang w:val="zh-CN"/>
        </w:rPr>
        <w:t xml:space="preserve">个月）</w:t>
      </w:r>
      <w:r>
        <w:rPr>
          <w:rFonts w:hint="eastAsia" w:ascii="宋体" w:hAnsi="宋体" w:cs="宋体"/>
          <w:szCs w:val="21"/>
        </w:rPr>
        <w:t xml:space="preserve">-</w:t>
      </w:r>
      <w:r>
        <w:rPr>
          <w:rFonts w:hint="eastAsia" w:ascii="宋体" w:hAnsi="宋体" w:cs="宋体"/>
          <w:szCs w:val="21"/>
          <w:lang w:val="zh-CN"/>
        </w:rPr>
        <w:t xml:space="preserve">考核扣款。</w:t>
      </w:r>
      <w:r/>
    </w:p>
    <w:p>
      <w:pPr>
        <w:ind w:firstLine="422"/>
        <w:spacing w:line="400" w:lineRule="exact"/>
        <w:rPr>
          <w:rFonts w:ascii="宋体" w:hAnsi="宋体" w:cs="宋体"/>
          <w:b/>
          <w:szCs w:val="21"/>
        </w:rPr>
      </w:pPr>
      <w:r>
        <w:rPr>
          <w:rFonts w:hint="eastAsia" w:ascii="宋体" w:hAnsi="宋体" w:cs="宋体"/>
          <w:b/>
          <w:bCs/>
          <w:szCs w:val="21"/>
        </w:rPr>
        <w:t xml:space="preserve">七</w:t>
      </w:r>
      <w:r>
        <w:rPr>
          <w:rFonts w:hint="eastAsia" w:ascii="宋体" w:hAnsi="宋体" w:cs="宋体"/>
          <w:b/>
          <w:bCs/>
          <w:szCs w:val="21"/>
          <w:lang w:val="zh-CN"/>
        </w:rPr>
        <w:t xml:space="preserve">、</w:t>
      </w:r>
      <w:r>
        <w:rPr>
          <w:rFonts w:hint="eastAsia" w:ascii="宋体" w:hAnsi="宋体" w:cs="宋体"/>
          <w:b/>
          <w:szCs w:val="21"/>
        </w:rPr>
        <w:t xml:space="preserve">综合说明及其他要求：</w:t>
      </w:r>
      <w:r/>
    </w:p>
    <w:p>
      <w:pPr>
        <w:ind w:firstLine="420"/>
        <w:spacing w:line="400" w:lineRule="exact"/>
        <w:rPr>
          <w:rFonts w:ascii="宋体" w:hAnsi="宋体" w:cs="宋体"/>
          <w:bCs/>
          <w:szCs w:val="21"/>
        </w:rPr>
      </w:pPr>
      <w:r>
        <w:rPr>
          <w:rFonts w:hint="eastAsia" w:ascii="宋体" w:hAnsi="宋体" w:cs="宋体"/>
          <w:bCs/>
          <w:szCs w:val="21"/>
        </w:rPr>
        <w:t xml:space="preserve">1.成交单位在进驻采购单位时要提供所有服务人员基本信息（身份证复印件，体检报告原件等）</w:t>
      </w:r>
      <w:r/>
    </w:p>
    <w:p>
      <w:pPr>
        <w:ind w:firstLine="420"/>
        <w:spacing w:line="400" w:lineRule="exact"/>
        <w:rPr>
          <w:rFonts w:ascii="宋体" w:hAnsi="宋体" w:cs="宋体"/>
          <w:bCs/>
          <w:szCs w:val="21"/>
        </w:rPr>
      </w:pPr>
      <w:r>
        <w:rPr>
          <w:rFonts w:hint="eastAsia" w:ascii="宋体" w:hAnsi="宋体" w:cs="宋体"/>
          <w:bCs/>
          <w:szCs w:val="21"/>
        </w:rPr>
        <w:t xml:space="preserve">2.因成交单位管理不善，造成工作范围内的设施、设备等损坏的，由直接负责人赔偿，若直接负责人因故无法赔偿的，采购单位有权要求成交单位负责赔偿损失，情节严重的可终止合同甚至诉诸法律。</w:t>
      </w:r>
      <w:r/>
    </w:p>
    <w:p>
      <w:pPr>
        <w:ind w:firstLine="420"/>
        <w:spacing w:line="400" w:lineRule="exact"/>
        <w:rPr>
          <w:rFonts w:ascii="宋体" w:hAnsi="宋体" w:cs="宋体"/>
          <w:bCs/>
          <w:szCs w:val="21"/>
        </w:rPr>
      </w:pPr>
      <w:r>
        <w:rPr>
          <w:rFonts w:hint="eastAsia" w:ascii="宋体" w:hAnsi="宋体" w:cs="宋体"/>
          <w:bCs/>
          <w:szCs w:val="21"/>
        </w:rPr>
        <w:t xml:space="preserve">3.成交单位须为员工配置统一的工作服、胸卡等。</w:t>
      </w:r>
      <w:r/>
    </w:p>
    <w:p>
      <w:pPr>
        <w:ind w:firstLine="420"/>
        <w:spacing w:line="400" w:lineRule="exact"/>
        <w:rPr>
          <w:rFonts w:ascii="宋体" w:hAnsi="宋体" w:cs="宋体"/>
          <w:bCs/>
          <w:szCs w:val="21"/>
        </w:rPr>
      </w:pPr>
      <w:r>
        <w:rPr>
          <w:rFonts w:hint="eastAsia" w:ascii="宋体" w:hAnsi="宋体" w:cs="宋体"/>
          <w:bCs/>
          <w:szCs w:val="21"/>
        </w:rPr>
        <w:t xml:space="preserve">4.针对本项目采购人将为成交单位提供的公用设备如：办公用房、办公桌椅等必要的办公用具。</w:t>
      </w:r>
      <w:r/>
    </w:p>
    <w:p>
      <w:pPr>
        <w:ind w:firstLine="420"/>
        <w:spacing w:line="400" w:lineRule="exact"/>
        <w:rPr>
          <w:rFonts w:ascii="宋体" w:hAnsi="宋体" w:cs="宋体"/>
          <w:bCs/>
          <w:szCs w:val="21"/>
        </w:rPr>
      </w:pPr>
      <w:r>
        <w:rPr>
          <w:rFonts w:hint="eastAsia" w:ascii="宋体" w:hAnsi="宋体" w:cs="宋体"/>
          <w:bCs/>
          <w:szCs w:val="21"/>
        </w:rPr>
        <w:t xml:space="preserve">5.成交单位工作人员在岗履行职责期间（包括上下班途中），发生自身的人身伤害、伤亡，均由成交单位负责处理并承担经济和道义上的责任，采购单位不承担任何责任。</w:t>
      </w:r>
      <w:r/>
    </w:p>
    <w:p>
      <w:pPr>
        <w:ind w:firstLine="420"/>
        <w:spacing w:line="400" w:lineRule="exact"/>
        <w:rPr>
          <w:rFonts w:ascii="宋体" w:hAnsi="宋体" w:cs="宋体"/>
          <w:bCs/>
          <w:szCs w:val="21"/>
        </w:rPr>
      </w:pPr>
      <w:r>
        <w:rPr>
          <w:rFonts w:hint="eastAsia" w:ascii="宋体" w:hAnsi="宋体" w:cs="宋体"/>
          <w:bCs/>
          <w:szCs w:val="21"/>
        </w:rPr>
        <w:t xml:space="preserve">所有现在工作人员必须具备一年内有效的体检证明（个人健康证）。</w:t>
      </w:r>
      <w:r/>
    </w:p>
    <w:p>
      <w:pPr>
        <w:ind w:firstLine="420"/>
        <w:spacing w:line="400" w:lineRule="exact"/>
        <w:rPr>
          <w:rFonts w:ascii="宋体" w:hAnsi="宋体" w:cs="宋体"/>
          <w:bCs/>
          <w:szCs w:val="21"/>
        </w:rPr>
      </w:pPr>
      <w:r>
        <w:rPr>
          <w:rFonts w:hint="eastAsia" w:ascii="宋体" w:hAnsi="宋体" w:cs="宋体"/>
          <w:bCs/>
          <w:szCs w:val="21"/>
        </w:rPr>
        <w:t xml:space="preserve">6.成交单位所委派至采购单位工作的所有劳动者，均应与成交单位签订书面劳动合同，支付不低于当地最低工资水平的薪酬，并由成交单位为派驻员工缴纳社保等所有法定保险；若成交单位委派至采购单位工作的劳动者，因任何理由通过劳动仲裁、法院诉讼等任何途径向采购单位主张任何劳动者权益，若受诉机关判令采购单位向该劳动者承担任何责任后，则采购单位依法代偿后，有权向成交单位全额追偿，成交单位不得以任何理由予以推脱。</w:t>
      </w:r>
      <w:r/>
    </w:p>
    <w:p>
      <w:pPr>
        <w:ind w:firstLine="420"/>
        <w:spacing w:line="400" w:lineRule="exact"/>
        <w:rPr>
          <w:rFonts w:ascii="宋体" w:hAnsi="宋体" w:cs="宋体"/>
          <w:bCs/>
          <w:szCs w:val="21"/>
        </w:rPr>
      </w:pPr>
      <w:r>
        <w:rPr>
          <w:rFonts w:hint="eastAsia" w:ascii="宋体" w:hAnsi="宋体" w:cs="宋体"/>
          <w:bCs/>
          <w:szCs w:val="21"/>
        </w:rPr>
        <w:t xml:space="preserve">7.成交单位派驻采购单位的所有劳动者在采购单位工作期间，不管因其个人原因还是工作原因抑或第三人原因，所受到的人身或财产损害均由成交单位或第三人或劳动者自行承担，而不得以劳动仲裁或诉讼等途径向采购单位主张相关权利；若成交单位委派至采购单位工作的所有劳动者，通过劳动仲裁或诉讼任何方式向采购单位主张任何权利，任何法定机关通过仲裁裁决、法院判决等形式判令采购单位向该受害劳动者承担赔偿责任后，则采购单位依法代偿后，有权向成交单位全额追偿，成交单位不得以任何理由予以推脱。</w:t>
      </w:r>
      <w:r/>
    </w:p>
    <w:p>
      <w:pPr>
        <w:ind w:firstLine="420"/>
        <w:spacing w:line="400" w:lineRule="exact"/>
        <w:rPr>
          <w:rFonts w:ascii="宋体" w:hAnsi="宋体" w:cs="宋体"/>
          <w:bCs/>
          <w:szCs w:val="21"/>
        </w:rPr>
      </w:pPr>
      <w:r>
        <w:rPr>
          <w:rFonts w:hint="eastAsia" w:ascii="宋体" w:hAnsi="宋体" w:cs="宋体"/>
          <w:bCs/>
          <w:szCs w:val="21"/>
        </w:rPr>
        <w:t xml:space="preserve">8.若成交单位派驻采购单位的所有劳动者造成采购单位人员或任何第三人人身财产损失，若该受害人向招标人主张相应权利，则招标依法代偿后，有权向成交单位全额追偿，成交单位不得以任何理由予以推脱。</w:t>
      </w:r>
      <w:r/>
    </w:p>
    <w:p>
      <w:pPr>
        <w:ind w:firstLine="420"/>
        <w:spacing w:line="400" w:lineRule="exact"/>
        <w:rPr>
          <w:rFonts w:ascii="宋体" w:hAnsi="宋体" w:cs="宋体"/>
        </w:rPr>
      </w:pPr>
      <w:r>
        <w:rPr>
          <w:rFonts w:hint="eastAsia" w:ascii="宋体" w:hAnsi="宋体" w:cs="宋体"/>
          <w:bCs/>
          <w:szCs w:val="21"/>
        </w:rPr>
        <w:t xml:space="preserve">9.如成交单位对服务缺陷不予更正，采购单位有权另请其他单位更正，所发生的费用由成交单位承担。</w:t>
      </w:r>
      <w:r/>
    </w:p>
    <w:p>
      <w:pPr>
        <w:ind w:firstLine="422"/>
        <w:spacing w:line="400" w:lineRule="exact"/>
        <w:rPr>
          <w:rFonts w:ascii="宋体" w:hAnsi="宋体" w:cs="宋体"/>
          <w:b/>
          <w:bCs/>
          <w:szCs w:val="21"/>
        </w:rPr>
      </w:pPr>
      <w:r>
        <w:rPr>
          <w:rFonts w:hint="eastAsia" w:ascii="宋体" w:hAnsi="宋体" w:cs="宋体"/>
          <w:b/>
          <w:bCs/>
          <w:szCs w:val="21"/>
        </w:rPr>
        <w:t xml:space="preserve">八、电子响应文件的组成和顺序</w:t>
      </w:r>
      <w:r/>
    </w:p>
    <w:p>
      <w:pPr>
        <w:ind w:firstLine="422"/>
        <w:spacing w:line="400" w:lineRule="exact"/>
        <w:rPr>
          <w:rFonts w:ascii="宋体" w:hAnsi="宋体" w:cs="宋体"/>
          <w:b/>
          <w:bCs/>
          <w:szCs w:val="21"/>
        </w:rPr>
      </w:pPr>
      <w:r>
        <w:rPr>
          <w:rFonts w:hint="eastAsia" w:ascii="宋体" w:hAnsi="宋体" w:cs="宋体"/>
          <w:b/>
          <w:bCs/>
          <w:szCs w:val="21"/>
        </w:rPr>
        <w:t xml:space="preserve">（一）网上响应文件组成：</w:t>
      </w:r>
      <w:r/>
    </w:p>
    <w:p>
      <w:pPr>
        <w:ind w:firstLine="422"/>
        <w:spacing w:line="400" w:lineRule="exact"/>
        <w:rPr>
          <w:rFonts w:ascii="宋体" w:hAnsi="宋体" w:cs="宋体"/>
          <w:b/>
          <w:szCs w:val="21"/>
        </w:rPr>
      </w:pPr>
      <w:r>
        <w:rPr>
          <w:rFonts w:hint="eastAsia" w:ascii="宋体" w:hAnsi="宋体" w:cs="宋体"/>
          <w:b/>
          <w:szCs w:val="21"/>
        </w:rPr>
        <w:t xml:space="preserve">1.目录</w:t>
      </w:r>
      <w:r/>
    </w:p>
    <w:p>
      <w:pPr>
        <w:ind w:firstLine="422"/>
        <w:spacing w:line="400" w:lineRule="exact"/>
        <w:rPr>
          <w:rFonts w:ascii="宋体" w:hAnsi="宋体" w:cs="宋体"/>
          <w:b/>
          <w:szCs w:val="21"/>
          <w:lang w:val="zh-CN"/>
        </w:rPr>
      </w:pPr>
      <w:r>
        <w:rPr>
          <w:rFonts w:hint="eastAsia" w:ascii="宋体" w:hAnsi="宋体" w:cs="宋体"/>
          <w:b/>
          <w:szCs w:val="21"/>
        </w:rPr>
        <w:t xml:space="preserve">2.</w:t>
      </w:r>
      <w:r>
        <w:rPr>
          <w:rFonts w:hint="eastAsia" w:ascii="宋体" w:hAnsi="宋体" w:cs="宋体"/>
          <w:b/>
          <w:szCs w:val="21"/>
        </w:rPr>
        <w:t xml:space="preserve">磋商报价表</w:t>
      </w:r>
      <w:r/>
    </w:p>
    <w:p>
      <w:pPr>
        <w:ind w:firstLine="422"/>
        <w:spacing w:line="400" w:lineRule="exact"/>
        <w:rPr>
          <w:rFonts w:ascii="宋体" w:hAnsi="宋体" w:cs="宋体"/>
          <w:b/>
          <w:szCs w:val="21"/>
          <w:lang w:val="zh-CN"/>
        </w:rPr>
      </w:pPr>
      <w:r>
        <w:rPr>
          <w:rFonts w:hint="eastAsia" w:ascii="宋体" w:hAnsi="宋体" w:cs="宋体"/>
          <w:b/>
          <w:szCs w:val="21"/>
        </w:rPr>
        <w:t xml:space="preserve">3</w:t>
      </w:r>
      <w:r>
        <w:rPr>
          <w:rFonts w:hint="eastAsia" w:ascii="宋体" w:hAnsi="宋体" w:cs="宋体"/>
          <w:b/>
          <w:szCs w:val="21"/>
          <w:lang w:val="zh-CN"/>
        </w:rPr>
        <w:t xml:space="preserve">.资格审查响应文件</w:t>
      </w:r>
      <w:r/>
    </w:p>
    <w:p>
      <w:pPr>
        <w:ind w:firstLine="420"/>
        <w:spacing w:line="400" w:lineRule="exact"/>
        <w:rPr>
          <w:rFonts w:ascii="宋体" w:hAnsi="宋体" w:cs="宋体"/>
          <w:bCs/>
          <w:szCs w:val="21"/>
        </w:rPr>
      </w:pPr>
      <w:r>
        <w:rPr>
          <w:rFonts w:hint="eastAsia" w:ascii="宋体" w:hAnsi="宋体" w:cs="宋体"/>
          <w:bCs/>
          <w:szCs w:val="21"/>
        </w:rPr>
        <w:t xml:space="preserve">3.1具有独立承担民事责任的能力（提供包括法人或者其他组织的营业执照等证明文件，自然人的身份证明）；</w:t>
      </w:r>
      <w:r/>
    </w:p>
    <w:p>
      <w:pPr>
        <w:ind w:firstLine="420"/>
        <w:spacing w:line="400" w:lineRule="exact"/>
        <w:rPr>
          <w:rFonts w:ascii="宋体" w:hAnsi="宋体" w:cs="宋体"/>
          <w:bCs/>
          <w:szCs w:val="21"/>
        </w:rPr>
      </w:pPr>
      <w:r>
        <w:rPr>
          <w:rFonts w:hint="eastAsia" w:ascii="宋体" w:hAnsi="宋体" w:cs="宋体"/>
          <w:bCs/>
          <w:szCs w:val="21"/>
        </w:rPr>
        <w:t xml:space="preserve">3.2有良好的商业信誉和健全的财务会计制度（提供包括但不限于最近一期经审计的财务报告或最近一期财务报表，其他组织、自然人及其成立未满一年的法人应提供银行出具的资信证明）；</w:t>
      </w:r>
      <w:r/>
    </w:p>
    <w:p>
      <w:pPr>
        <w:ind w:firstLine="420"/>
        <w:spacing w:line="400" w:lineRule="exact"/>
        <w:rPr>
          <w:rFonts w:ascii="宋体" w:hAnsi="宋体" w:cs="宋体"/>
          <w:bCs/>
          <w:szCs w:val="21"/>
        </w:rPr>
      </w:pPr>
      <w:r>
        <w:rPr>
          <w:rFonts w:hint="eastAsia" w:ascii="宋体" w:hAnsi="宋体" w:cs="宋体"/>
          <w:bCs/>
          <w:szCs w:val="21"/>
        </w:rPr>
        <w:t xml:space="preserve">3.3具有履行合同所必需的设备和专业技术能力（提供证明材料或承诺）；</w:t>
      </w:r>
      <w:r/>
    </w:p>
    <w:p>
      <w:pPr>
        <w:ind w:firstLine="420"/>
        <w:spacing w:line="400" w:lineRule="exact"/>
        <w:rPr>
          <w:rFonts w:hint="eastAsia" w:ascii="宋体" w:hAnsi="宋体" w:cs="宋体"/>
          <w:bCs/>
          <w:szCs w:val="21"/>
        </w:rPr>
      </w:pPr>
      <w:r>
        <w:rPr>
          <w:rFonts w:hint="eastAsia" w:ascii="宋体" w:hAnsi="宋体" w:cs="宋体"/>
          <w:bCs/>
          <w:szCs w:val="21"/>
        </w:rPr>
        <w:t xml:space="preserve">3.4有依法缴纳税收和社会保障资金的良好记录（提供税务登记证（如有）和最近期的依法缴纳税收的凭据，最近期的依法缴纳社会保险的凭据（专用收据或社会保险缴纳清单），依法免税或不需要缴纳社会保障资金的供应商，应提供对应证明文件）；</w:t>
      </w:r>
      <w:r/>
    </w:p>
    <w:p>
      <w:pPr>
        <w:ind w:firstLine="420"/>
        <w:spacing w:line="400" w:lineRule="exact"/>
        <w:rPr>
          <w:rFonts w:hint="eastAsia" w:ascii="宋体" w:hAnsi="宋体" w:cs="宋体"/>
          <w:bCs/>
          <w:szCs w:val="21"/>
        </w:rPr>
      </w:pPr>
      <w:r>
        <w:rPr>
          <w:rFonts w:hint="eastAsia" w:ascii="宋体" w:hAnsi="宋体" w:cs="宋体"/>
          <w:bCs/>
          <w:szCs w:val="21"/>
        </w:rPr>
        <w:t xml:space="preserve">3.5参加政府采购活动前三年内，在经营活动中没有重大违法记录（提供书面声明函）；</w:t>
      </w:r>
      <w:r/>
    </w:p>
    <w:p>
      <w:pPr>
        <w:ind w:firstLine="420"/>
        <w:spacing w:line="400" w:lineRule="exact"/>
        <w:rPr>
          <w:rFonts w:hint="eastAsia" w:ascii="宋体" w:hAnsi="宋体" w:cs="宋体"/>
          <w:bCs/>
          <w:szCs w:val="21"/>
        </w:rPr>
      </w:pPr>
      <w:r>
        <w:rPr>
          <w:rFonts w:hint="eastAsia" w:ascii="宋体" w:hAnsi="宋体" w:cs="宋体"/>
          <w:bCs/>
          <w:szCs w:val="21"/>
        </w:rPr>
        <w:t xml:space="preserve">3.6法律、行政法规规定的其他条件</w:t>
      </w:r>
      <w:r>
        <w:rPr>
          <w:rFonts w:hint="eastAsia" w:ascii="宋体" w:hAnsi="宋体" w:cs="宋体"/>
          <w:bCs/>
          <w:szCs w:val="21"/>
        </w:rPr>
        <w:t xml:space="preserve">（提供书面声明函）</w:t>
      </w:r>
      <w:r>
        <w:rPr>
          <w:rFonts w:hint="eastAsia" w:ascii="宋体" w:hAnsi="宋体" w:cs="宋体"/>
          <w:bCs/>
          <w:szCs w:val="21"/>
          <w:lang w:val="zh-CN"/>
        </w:rPr>
        <w:t xml:space="preserve">；</w:t>
      </w:r>
      <w:r/>
    </w:p>
    <w:p>
      <w:pPr>
        <w:ind w:firstLine="420"/>
        <w:spacing w:line="400" w:lineRule="exact"/>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lang w:val="en-US" w:eastAsia="zh-CN"/>
        </w:rPr>
        <w:t xml:space="preserve">7</w:t>
      </w:r>
      <w:r>
        <w:rPr>
          <w:rFonts w:hint="eastAsia" w:ascii="宋体" w:hAnsi="宋体" w:cs="宋体"/>
          <w:bCs/>
          <w:szCs w:val="21"/>
        </w:rPr>
        <w:t xml:space="preserve">关于资格文件的声明函；</w:t>
      </w:r>
      <w:r/>
    </w:p>
    <w:p>
      <w:pPr>
        <w:ind w:firstLine="420"/>
        <w:spacing w:line="400" w:lineRule="exact"/>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lang w:val="en-US" w:eastAsia="zh-CN"/>
        </w:rPr>
        <w:t xml:space="preserve">8</w:t>
      </w:r>
      <w:r>
        <w:rPr>
          <w:rFonts w:hint="eastAsia" w:ascii="宋体" w:hAnsi="宋体" w:cs="宋体"/>
          <w:bCs/>
          <w:szCs w:val="21"/>
        </w:rPr>
        <w:t xml:space="preserve">其他资格特殊证明材料：具有有效期内《餐饮服务许可证》或《食品经营许可证》；</w:t>
      </w:r>
      <w:r/>
    </w:p>
    <w:p>
      <w:pPr>
        <w:ind w:firstLine="422"/>
        <w:spacing w:line="400" w:lineRule="exact"/>
        <w:rPr>
          <w:rFonts w:ascii="宋体" w:hAnsi="宋体" w:cs="宋体"/>
          <w:b/>
          <w:szCs w:val="21"/>
          <w:lang w:val="zh-CN"/>
        </w:rPr>
      </w:pPr>
      <w:r>
        <w:rPr>
          <w:rFonts w:hint="eastAsia" w:ascii="宋体" w:hAnsi="宋体" w:cs="宋体"/>
          <w:b/>
          <w:szCs w:val="21"/>
        </w:rPr>
        <w:t xml:space="preserve">4</w:t>
      </w:r>
      <w:r>
        <w:rPr>
          <w:rFonts w:hint="eastAsia" w:ascii="宋体" w:hAnsi="宋体" w:cs="宋体"/>
          <w:b/>
          <w:szCs w:val="21"/>
          <w:lang w:val="zh-CN"/>
        </w:rPr>
        <w:t xml:space="preserve">.符合性审查响应文件</w:t>
      </w:r>
      <w:r/>
    </w:p>
    <w:p>
      <w:pPr>
        <w:ind w:firstLine="420"/>
        <w:spacing w:line="400" w:lineRule="exact"/>
        <w:rPr>
          <w:rFonts w:ascii="宋体" w:hAnsi="宋体" w:cs="宋体"/>
          <w:szCs w:val="21"/>
        </w:rPr>
      </w:pPr>
      <w:r>
        <w:rPr>
          <w:rFonts w:hint="eastAsia" w:ascii="宋体" w:hAnsi="宋体" w:cs="宋体"/>
          <w:szCs w:val="21"/>
        </w:rPr>
        <w:t xml:space="preserve">4.1磋商响应函；</w:t>
      </w:r>
      <w:r/>
    </w:p>
    <w:p>
      <w:pPr>
        <w:ind w:firstLine="420"/>
        <w:spacing w:line="400" w:lineRule="exact"/>
        <w:rPr>
          <w:rFonts w:ascii="宋体" w:hAnsi="宋体" w:cs="宋体"/>
          <w:szCs w:val="21"/>
        </w:rPr>
      </w:pPr>
      <w:r>
        <w:rPr>
          <w:rFonts w:hint="eastAsia" w:ascii="宋体" w:hAnsi="宋体" w:cs="宋体"/>
          <w:szCs w:val="21"/>
        </w:rPr>
        <w:t xml:space="preserve">4.2供应商法定代表人身份证复印件；</w:t>
      </w:r>
      <w:r/>
    </w:p>
    <w:p>
      <w:pPr>
        <w:ind w:firstLine="420"/>
        <w:spacing w:line="400" w:lineRule="exact"/>
        <w:rPr>
          <w:rFonts w:ascii="宋体" w:hAnsi="宋体" w:cs="宋体"/>
          <w:szCs w:val="21"/>
        </w:rPr>
      </w:pPr>
      <w:r>
        <w:rPr>
          <w:rFonts w:hint="eastAsia" w:ascii="宋体" w:hAnsi="宋体" w:cs="宋体"/>
          <w:szCs w:val="21"/>
        </w:rPr>
        <w:t xml:space="preserve">4.3法定代表人授权委托书（如有授权）；</w:t>
      </w:r>
      <w:r/>
    </w:p>
    <w:p>
      <w:pPr>
        <w:ind w:firstLine="420"/>
        <w:spacing w:line="400" w:lineRule="exact"/>
        <w:rPr>
          <w:rFonts w:ascii="宋体" w:hAnsi="宋体" w:cs="宋体"/>
          <w:szCs w:val="21"/>
        </w:rPr>
      </w:pPr>
      <w:r>
        <w:rPr>
          <w:rFonts w:hint="eastAsia" w:ascii="宋体" w:hAnsi="宋体" w:cs="宋体"/>
          <w:szCs w:val="21"/>
        </w:rPr>
        <w:t xml:space="preserve">4.4供应商代理人身份证复印件（如有授权）；</w:t>
      </w:r>
      <w:r/>
    </w:p>
    <w:p>
      <w:pPr>
        <w:ind w:firstLine="420"/>
        <w:spacing w:line="400" w:lineRule="exact"/>
        <w:rPr>
          <w:rFonts w:ascii="宋体" w:hAnsi="宋体" w:cs="宋体"/>
          <w:szCs w:val="21"/>
        </w:rPr>
      </w:pPr>
      <w:r>
        <w:rPr>
          <w:rFonts w:hint="eastAsia" w:ascii="宋体" w:hAnsi="宋体" w:cs="宋体"/>
          <w:szCs w:val="21"/>
        </w:rPr>
        <w:t xml:space="preserve">4.5★投标（响应）保证承诺书（必须提供，不提供为无效响应）；</w:t>
      </w:r>
      <w:r/>
    </w:p>
    <w:p>
      <w:pPr>
        <w:ind w:firstLine="420"/>
        <w:spacing w:line="400" w:lineRule="exact"/>
        <w:rPr>
          <w:rFonts w:ascii="宋体" w:hAnsi="宋体" w:cs="宋体"/>
          <w:szCs w:val="21"/>
        </w:rPr>
      </w:pPr>
      <w:r>
        <w:rPr>
          <w:rFonts w:hint="eastAsia" w:ascii="宋体" w:hAnsi="宋体" w:cs="宋体"/>
          <w:szCs w:val="21"/>
        </w:rPr>
        <w:t xml:space="preserve">4.6偏离表（商务条款偏离表、服务条款偏离表）；</w:t>
      </w:r>
      <w:r/>
    </w:p>
    <w:p>
      <w:pPr>
        <w:ind w:firstLine="420"/>
        <w:spacing w:line="400" w:lineRule="exact"/>
        <w:rPr>
          <w:rFonts w:ascii="宋体" w:hAnsi="宋体" w:cs="宋体"/>
          <w:szCs w:val="21"/>
        </w:rPr>
      </w:pPr>
      <w:r>
        <w:rPr>
          <w:rFonts w:hint="eastAsia" w:ascii="宋体" w:hAnsi="宋体" w:cs="宋体"/>
          <w:szCs w:val="21"/>
        </w:rPr>
        <w:t xml:space="preserve">4.7供应商情况表；</w:t>
      </w:r>
      <w:r/>
    </w:p>
    <w:p>
      <w:pPr>
        <w:ind w:firstLine="420"/>
        <w:spacing w:line="400" w:lineRule="exact"/>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szCs w:val="21"/>
        </w:rPr>
        <w:t xml:space="preserve">8</w:t>
      </w:r>
      <w:r>
        <w:rPr>
          <w:rFonts w:hint="eastAsia" w:ascii="宋体" w:hAnsi="宋体" w:cs="宋体"/>
          <w:szCs w:val="21"/>
          <w:lang w:val="zh-CN"/>
        </w:rPr>
        <w:t xml:space="preserve">其他有关符合性证明的文件；</w:t>
      </w:r>
      <w:r/>
    </w:p>
    <w:p>
      <w:pPr>
        <w:ind w:firstLine="422"/>
        <w:spacing w:line="400" w:lineRule="exact"/>
        <w:rPr>
          <w:rFonts w:ascii="宋体" w:hAnsi="宋体" w:cs="宋体"/>
          <w:szCs w:val="21"/>
          <w:lang w:val="zh-CN"/>
        </w:rPr>
      </w:pPr>
      <w:r>
        <w:rPr>
          <w:rFonts w:hint="eastAsia" w:ascii="宋体" w:hAnsi="宋体" w:cs="宋体"/>
          <w:b/>
          <w:szCs w:val="21"/>
        </w:rPr>
        <w:t xml:space="preserve">5</w:t>
      </w:r>
      <w:r>
        <w:rPr>
          <w:rFonts w:hint="eastAsia" w:ascii="宋体" w:hAnsi="宋体" w:cs="宋体"/>
          <w:b/>
          <w:szCs w:val="21"/>
          <w:lang w:val="zh-CN"/>
        </w:rPr>
        <w:t xml:space="preserve">.综合评审响应文件</w:t>
      </w:r>
      <w:r/>
    </w:p>
    <w:p>
      <w:pPr>
        <w:ind w:firstLine="420"/>
        <w:spacing w:line="400" w:lineRule="exact"/>
        <w:rPr>
          <w:rFonts w:ascii="宋体" w:hAnsi="宋体" w:cs="宋体"/>
          <w:szCs w:val="21"/>
        </w:rPr>
      </w:pPr>
      <w:r>
        <w:rPr>
          <w:rFonts w:hint="eastAsia" w:ascii="宋体" w:hAnsi="宋体" w:cs="宋体"/>
          <w:szCs w:val="21"/>
        </w:rPr>
        <w:t xml:space="preserve">5.1针对本项目的详细服务方案；</w:t>
      </w:r>
      <w:r/>
    </w:p>
    <w:p>
      <w:pPr>
        <w:ind w:firstLine="420"/>
        <w:spacing w:line="400" w:lineRule="exact"/>
        <w:rPr>
          <w:rFonts w:ascii="宋体" w:hAnsi="宋体" w:cs="宋体"/>
          <w:szCs w:val="21"/>
        </w:rPr>
      </w:pPr>
      <w:r>
        <w:rPr>
          <w:rFonts w:hint="eastAsia" w:ascii="宋体" w:hAnsi="宋体" w:cs="宋体"/>
          <w:szCs w:val="21"/>
        </w:rPr>
        <w:t xml:space="preserve">5.2项目配备人员比较；</w:t>
      </w:r>
      <w:r/>
    </w:p>
    <w:p>
      <w:pPr>
        <w:ind w:firstLine="420"/>
        <w:spacing w:line="400" w:lineRule="exact"/>
        <w:rPr>
          <w:rFonts w:ascii="宋体" w:hAnsi="宋体" w:cs="宋体"/>
          <w:szCs w:val="21"/>
        </w:rPr>
      </w:pPr>
      <w:r>
        <w:rPr>
          <w:rFonts w:hint="eastAsia" w:ascii="宋体" w:hAnsi="宋体" w:cs="宋体"/>
          <w:szCs w:val="21"/>
        </w:rPr>
        <w:t xml:space="preserve">5.3综合实力；</w:t>
      </w:r>
      <w:r/>
    </w:p>
    <w:p>
      <w:pPr>
        <w:ind w:firstLine="420"/>
        <w:spacing w:line="400" w:lineRule="exact"/>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与本次采购相关的其他证明材料；</w:t>
      </w:r>
      <w:r/>
    </w:p>
    <w:p>
      <w:pPr>
        <w:ind w:firstLine="422"/>
        <w:spacing w:line="400" w:lineRule="exact"/>
        <w:rPr>
          <w:rFonts w:ascii="宋体" w:hAnsi="宋体" w:cs="宋体"/>
          <w:b/>
          <w:szCs w:val="21"/>
        </w:rPr>
      </w:pPr>
      <w:r>
        <w:rPr>
          <w:rFonts w:hint="eastAsia" w:ascii="宋体" w:hAnsi="宋体" w:cs="宋体"/>
          <w:b/>
          <w:szCs w:val="21"/>
        </w:rPr>
        <w:t xml:space="preserve">6.价格折扣响应文件</w:t>
      </w:r>
      <w:r/>
    </w:p>
    <w:p>
      <w:pPr>
        <w:ind w:firstLine="422"/>
        <w:spacing w:line="400" w:lineRule="exact"/>
        <w:rPr>
          <w:rFonts w:ascii="宋体" w:hAnsi="宋体" w:cs="宋体"/>
          <w:b/>
          <w:szCs w:val="21"/>
          <w:lang w:val="zh-CN"/>
        </w:rPr>
      </w:pPr>
      <w:r>
        <w:rPr>
          <w:rFonts w:hint="eastAsia" w:ascii="宋体" w:hAnsi="宋体" w:cs="宋体"/>
          <w:b/>
          <w:szCs w:val="21"/>
        </w:rPr>
        <w:t xml:space="preserve">6.1</w:t>
      </w:r>
      <w:r>
        <w:rPr>
          <w:rFonts w:hint="eastAsia" w:ascii="宋体" w:hAnsi="宋体" w:cs="宋体"/>
          <w:b/>
          <w:szCs w:val="21"/>
          <w:lang w:val="zh-CN"/>
        </w:rPr>
        <w:t xml:space="preserve">★中小企业声明函/残疾人福利性单位声明函/监狱企业的证明文件；（本项目专门面向中小企业采购，</w:t>
      </w:r>
      <w:r>
        <w:rPr>
          <w:rFonts w:hint="eastAsia" w:ascii="宋体" w:hAnsi="宋体" w:cs="宋体"/>
          <w:b/>
          <w:szCs w:val="21"/>
        </w:rPr>
        <w:t xml:space="preserve">不再执行价格评审优惠的扶持政策，</w:t>
      </w:r>
      <w:r>
        <w:rPr>
          <w:rFonts w:hint="eastAsia" w:ascii="宋体" w:hAnsi="宋体" w:cs="宋体"/>
          <w:b/>
          <w:szCs w:val="21"/>
          <w:lang w:val="zh-CN"/>
        </w:rPr>
        <w:t xml:space="preserve">须提供中小企业声明函，否则视为不实质性响应）。</w:t>
      </w:r>
      <w:r/>
    </w:p>
    <w:p>
      <w:pPr>
        <w:ind w:firstLine="420"/>
        <w:spacing w:line="400" w:lineRule="exact"/>
        <w:rPr>
          <w:rFonts w:ascii="宋体" w:hAnsi="宋体" w:cs="宋体"/>
        </w:rPr>
      </w:pPr>
      <w:r>
        <w:rPr>
          <w:rFonts w:hint="eastAsia" w:ascii="宋体" w:hAnsi="宋体" w:cs="宋体"/>
        </w:rPr>
        <w:t xml:space="preserve">备注：</w:t>
      </w:r>
      <w:r/>
    </w:p>
    <w:p>
      <w:pPr>
        <w:ind w:firstLine="420"/>
        <w:spacing w:line="400" w:lineRule="exact"/>
        <w:rPr>
          <w:rFonts w:ascii="宋体" w:hAnsi="宋体" w:cs="宋体"/>
        </w:rPr>
      </w:pPr>
      <w:r>
        <w:rPr>
          <w:rFonts w:hint="eastAsia" w:ascii="宋体" w:hAnsi="宋体" w:cs="宋体"/>
          <w:lang w:val="zh-CN"/>
        </w:rPr>
        <w:t xml:space="preserve">★</w:t>
      </w:r>
      <w:r>
        <w:rPr>
          <w:rFonts w:hint="eastAsia" w:ascii="宋体" w:hAnsi="宋体" w:cs="宋体"/>
        </w:rPr>
        <w:t xml:space="preserve">磋商响应文件由1、2、3、4、5和6款规定的内容共同组成。供应商必须提交上述3、4、6款规定的资料，并须按照“响应文件组成”将相关材料上传至相应模块。否则，响应文件将因资格条件不符或未实质性响应磋商文件而被拒绝。</w:t>
      </w:r>
      <w:r/>
    </w:p>
    <w:p>
      <w:pPr>
        <w:ind w:firstLine="420"/>
        <w:spacing w:line="400" w:lineRule="exact"/>
        <w:rPr>
          <w:rFonts w:ascii="宋体" w:hAnsi="宋体" w:cs="宋体"/>
          <w:szCs w:val="21"/>
        </w:rPr>
      </w:pPr>
      <w:r>
        <w:rPr>
          <w:rFonts w:hint="eastAsia" w:ascii="宋体" w:hAnsi="宋体" w:cs="宋体"/>
          <w:szCs w:val="21"/>
          <w:lang w:val="zh-CN"/>
        </w:rPr>
        <w:t xml:space="preserve">（二）</w:t>
      </w:r>
      <w:r>
        <w:rPr>
          <w:rFonts w:hint="eastAsia" w:ascii="宋体" w:hAnsi="宋体" w:cs="宋体"/>
          <w:szCs w:val="21"/>
        </w:rPr>
        <w:t xml:space="preserve">网上响应文件的制作</w:t>
      </w:r>
      <w:r/>
    </w:p>
    <w:p>
      <w:pPr>
        <w:ind w:firstLine="420"/>
        <w:spacing w:line="400" w:lineRule="exact"/>
        <w:rPr>
          <w:rFonts w:hint="eastAsia" w:ascii="宋体" w:hAnsi="宋体" w:cs="宋体"/>
          <w14:ligatures w14:val="none"/>
        </w:rPr>
      </w:pPr>
      <w:r>
        <w:rPr>
          <w:rFonts w:hint="eastAsia" w:ascii="宋体" w:hAnsi="宋体" w:cs="宋体"/>
        </w:rPr>
        <w:t xml:space="preserve">1.</w:t>
      </w:r>
      <w:r>
        <w:rPr>
          <w:rFonts w:hint="eastAsia" w:ascii="宋体" w:hAnsi="宋体" w:cs="宋体"/>
          <w:lang w:val="zh-CN"/>
        </w:rPr>
        <w:t xml:space="preserve">本项目采用电子招投标形式，请供应商按照《苏采云系统供应商操作手册》（https://czju.suzhou.gov.cn/zfcg/html/content/20231220161910031.shtml）进行制作、上传电子响应文件。电子响应文件制作完成后请于响应文件递交截止时间前成功上传至“苏采云”系统，否则视为放弃参加该采购项目。供应商应充分考虑网络环境、网络带宽等风险因素，如因供应商自身原因造成的电子响应文件上传不成功由供应商自行承担全部责任。</w:t>
      </w:r>
      <w:r>
        <w:rPr>
          <w:rFonts w:hint="eastAsia" w:ascii="宋体" w:hAnsi="宋体" w:cs="宋体"/>
        </w:rPr>
      </w:r>
      <w:r/>
    </w:p>
    <w:p>
      <w:pPr>
        <w:ind w:firstLine="422"/>
        <w:spacing w:line="400" w:lineRule="exact"/>
        <w:rPr>
          <w:rFonts w:ascii="宋体" w:hAnsi="宋体" w:cs="宋体"/>
          <w:b/>
          <w:bCs/>
          <w:szCs w:val="21"/>
          <w:lang w:val="zh-CN"/>
        </w:rPr>
      </w:pPr>
      <w:r>
        <w:rPr>
          <w:rFonts w:hint="eastAsia" w:ascii="宋体" w:hAnsi="宋体" w:cs="宋体"/>
          <w:b/>
          <w:bCs/>
          <w:szCs w:val="21"/>
        </w:rPr>
        <w:t xml:space="preserve">2.</w:t>
      </w:r>
      <w:r>
        <w:rPr>
          <w:rFonts w:hint="eastAsia" w:ascii="宋体" w:hAnsi="宋体" w:cs="宋体"/>
          <w:b/>
          <w:bCs/>
          <w:szCs w:val="21"/>
          <w:lang w:val="zh-CN"/>
        </w:rPr>
        <w:t xml:space="preserve">网上响应文件附件如无法加盖电子签章，请上传清晰的盖有公章的扫描件。</w:t>
      </w:r>
      <w:r/>
    </w:p>
    <w:p>
      <w:pPr>
        <w:ind w:firstLine="420"/>
        <w:spacing w:line="400" w:lineRule="exact"/>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全套响应文件应无涂改和行间插字，除非这些删改是根据磋商采购单位指示进行的，或者是供应商造成的必须修改的错误。但修改处应由供应商法定代表人（负责人）或授权代表签字证明。</w:t>
      </w:r>
      <w:r/>
    </w:p>
    <w:p>
      <w:pPr>
        <w:ind w:firstLine="420"/>
        <w:spacing w:line="400" w:lineRule="exact"/>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如因软件系统出现问题或其他因素导致磋商当天不能完成整个磋商程序的，可以在磋商现场进行封标，待问题解决后再继续进行下去。采购代理机构应把继续磋商程序的时间、地点通知到每个磋商供应商。</w:t>
      </w:r>
      <w:r/>
    </w:p>
    <w:p>
      <w:pPr>
        <w:ind w:firstLine="420"/>
        <w:spacing w:line="400" w:lineRule="exact"/>
        <w:rPr>
          <w:rFonts w:ascii="宋体" w:hAnsi="宋体" w:cs="宋体"/>
          <w:szCs w:val="21"/>
        </w:rPr>
      </w:pPr>
      <w:r>
        <w:rPr>
          <w:rFonts w:hint="eastAsia" w:ascii="宋体" w:hAnsi="宋体" w:cs="宋体"/>
          <w:szCs w:val="21"/>
        </w:rPr>
        <w:t xml:space="preserve">5.</w:t>
      </w:r>
      <w:r>
        <w:rPr>
          <w:rFonts w:hint="eastAsia" w:ascii="宋体" w:hAnsi="宋体" w:cs="宋体"/>
          <w:b/>
          <w:bCs/>
          <w:szCs w:val="21"/>
          <w:lang w:val="zh-CN"/>
        </w:rPr>
        <w:t xml:space="preserve">★</w:t>
      </w:r>
      <w:r>
        <w:rPr>
          <w:rFonts w:hint="eastAsia" w:ascii="宋体" w:hAnsi="宋体" w:cs="宋体"/>
          <w:b/>
          <w:bCs/>
          <w:szCs w:val="21"/>
        </w:rPr>
        <w:t xml:space="preserve">网上响应文件请按磋商文件要求的响应文件的组成要求进行制作。本项目采用网上报名、网上提交响应文件，未使用上述方式将导致无法报名或响应失败。</w:t>
      </w:r>
      <w:r/>
    </w:p>
    <w:p>
      <w:pPr>
        <w:ind w:firstLine="420"/>
        <w:spacing w:line="400" w:lineRule="exact"/>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响应文件组成部分中如</w:t>
      </w:r>
      <w:r>
        <w:rPr>
          <w:rFonts w:hint="eastAsia" w:ascii="宋体" w:hAnsi="宋体" w:cs="宋体"/>
          <w:szCs w:val="21"/>
        </w:rPr>
        <w:t xml:space="preserve">磋商</w:t>
      </w:r>
      <w:r>
        <w:rPr>
          <w:rFonts w:hint="eastAsia" w:ascii="宋体" w:hAnsi="宋体" w:cs="宋体"/>
          <w:szCs w:val="21"/>
          <w:lang w:val="zh-CN"/>
        </w:rPr>
        <w:t xml:space="preserve">文件已给定格式的，</w:t>
      </w:r>
      <w:r>
        <w:rPr>
          <w:rFonts w:hint="eastAsia" w:ascii="宋体" w:hAnsi="宋体" w:cs="宋体"/>
          <w:szCs w:val="21"/>
        </w:rPr>
        <w:t xml:space="preserve">供应商</w:t>
      </w:r>
      <w:r>
        <w:rPr>
          <w:rFonts w:hint="eastAsia" w:ascii="宋体" w:hAnsi="宋体" w:cs="宋体"/>
          <w:szCs w:val="21"/>
          <w:lang w:val="zh-CN"/>
        </w:rPr>
        <w:t xml:space="preserve">按给定格式提供，不得更改，如必须更改时，须另行制作偏离说明，并作为响应文件的组成部分。</w:t>
      </w:r>
      <w:r/>
    </w:p>
    <w:p>
      <w:pPr>
        <w:ind w:firstLine="420"/>
        <w:spacing w:line="400" w:lineRule="exact"/>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一经</w:t>
      </w:r>
      <w:r>
        <w:rPr>
          <w:rFonts w:hint="eastAsia" w:ascii="宋体" w:hAnsi="宋体" w:cs="宋体"/>
          <w:szCs w:val="21"/>
        </w:rPr>
        <w:t xml:space="preserve">磋商</w:t>
      </w:r>
      <w:r>
        <w:rPr>
          <w:rFonts w:hint="eastAsia" w:ascii="宋体" w:hAnsi="宋体" w:cs="宋体"/>
          <w:szCs w:val="21"/>
          <w:lang w:val="zh-CN"/>
        </w:rPr>
        <w:t xml:space="preserve">，除非供应商在响应文件中对</w:t>
      </w:r>
      <w:r>
        <w:rPr>
          <w:rFonts w:hint="eastAsia" w:ascii="宋体" w:hAnsi="宋体" w:cs="宋体"/>
          <w:szCs w:val="21"/>
        </w:rPr>
        <w:t xml:space="preserve">磋商</w:t>
      </w:r>
      <w:r>
        <w:rPr>
          <w:rFonts w:hint="eastAsia" w:ascii="宋体" w:hAnsi="宋体" w:cs="宋体"/>
          <w:szCs w:val="21"/>
          <w:lang w:val="zh-CN"/>
        </w:rPr>
        <w:t xml:space="preserve">文件的规定或条款有书面偏离或保留，否则应视为其全部接受和遵守。同时无论</w:t>
      </w:r>
      <w:r>
        <w:rPr>
          <w:rFonts w:hint="eastAsia" w:ascii="宋体" w:hAnsi="宋体" w:cs="宋体"/>
          <w:szCs w:val="21"/>
        </w:rPr>
        <w:t xml:space="preserve">供应商</w:t>
      </w:r>
      <w:r>
        <w:rPr>
          <w:rFonts w:hint="eastAsia" w:ascii="宋体" w:hAnsi="宋体" w:cs="宋体"/>
          <w:szCs w:val="21"/>
          <w:lang w:val="zh-CN"/>
        </w:rPr>
        <w:t xml:space="preserve">是否成交，其响应文件恕不退还。</w:t>
      </w:r>
      <w:r/>
    </w:p>
    <w:p>
      <w:pPr>
        <w:ind w:firstLine="420"/>
        <w:spacing w:line="400" w:lineRule="exact"/>
        <w:rPr>
          <w:rFonts w:ascii="宋体" w:hAnsi="宋体" w:cs="宋体"/>
          <w:szCs w:val="21"/>
          <w:lang w:val="zh-CN"/>
        </w:rPr>
      </w:pPr>
      <w:r>
        <w:rPr>
          <w:rFonts w:hint="eastAsia" w:ascii="宋体" w:hAnsi="宋体" w:cs="宋体"/>
          <w:szCs w:val="21"/>
        </w:rPr>
        <w:t xml:space="preserve">8.</w:t>
      </w:r>
      <w:r>
        <w:rPr>
          <w:rFonts w:hint="eastAsia" w:ascii="宋体" w:hAnsi="宋体" w:cs="宋体"/>
          <w:szCs w:val="21"/>
          <w:lang w:val="zh-CN"/>
        </w:rPr>
        <w:t xml:space="preserve">采购人或采购代理机构无论出于自己的考虑，还是出于对供应商提问的澄清，均可对</w:t>
      </w:r>
      <w:r>
        <w:rPr>
          <w:rFonts w:hint="eastAsia" w:ascii="宋体" w:hAnsi="宋体" w:cs="宋体"/>
          <w:szCs w:val="21"/>
        </w:rPr>
        <w:t xml:space="preserve">磋商</w:t>
      </w:r>
      <w:r>
        <w:rPr>
          <w:rFonts w:hint="eastAsia" w:ascii="宋体" w:hAnsi="宋体" w:cs="宋体"/>
          <w:szCs w:val="21"/>
          <w:lang w:val="zh-CN"/>
        </w:rPr>
        <w:t xml:space="preserve">文件用更正公告的方式进行修改。</w:t>
      </w:r>
      <w:r/>
    </w:p>
    <w:p>
      <w:pPr>
        <w:ind w:firstLine="422"/>
        <w:spacing w:line="400" w:lineRule="exact"/>
        <w:rPr>
          <w:rFonts w:ascii="宋体" w:hAnsi="宋体" w:cs="宋体"/>
          <w:b/>
          <w:bCs/>
          <w:szCs w:val="21"/>
          <w:lang w:val="zh-CN"/>
        </w:rPr>
      </w:pPr>
      <w:r>
        <w:rPr>
          <w:rFonts w:hint="eastAsia" w:ascii="宋体" w:hAnsi="宋体" w:cs="宋体"/>
          <w:b/>
          <w:bCs/>
          <w:szCs w:val="21"/>
        </w:rPr>
        <w:t xml:space="preserve">9.</w:t>
      </w:r>
      <w:r>
        <w:rPr>
          <w:rFonts w:hint="eastAsia" w:ascii="宋体" w:hAnsi="宋体" w:cs="宋体"/>
          <w:b/>
          <w:bCs/>
          <w:szCs w:val="21"/>
          <w:lang w:val="zh-CN"/>
        </w:rPr>
        <w:t xml:space="preserve">★响应文件计量单位和使用文字</w:t>
      </w:r>
      <w:r/>
    </w:p>
    <w:p>
      <w:pPr>
        <w:ind w:firstLine="420"/>
        <w:spacing w:line="400" w:lineRule="exact"/>
        <w:rPr>
          <w:rFonts w:ascii="宋体" w:hAnsi="宋体" w:cs="宋体"/>
          <w:szCs w:val="21"/>
        </w:rPr>
      </w:pPr>
      <w:r>
        <w:rPr>
          <w:rFonts w:hint="eastAsia" w:ascii="宋体" w:hAnsi="宋体" w:cs="宋体"/>
          <w:szCs w:val="21"/>
        </w:rPr>
        <w:t xml:space="preserve">9</w:t>
      </w:r>
      <w:r>
        <w:rPr>
          <w:rFonts w:hint="eastAsia" w:ascii="宋体" w:hAnsi="宋体" w:cs="宋体"/>
          <w:szCs w:val="21"/>
          <w:lang w:val="zh-CN"/>
        </w:rPr>
        <w:t xml:space="preserve">.1.响应文件中所使用的计量单位，除竞争性磋商文件中有特</w:t>
      </w:r>
      <w:r>
        <w:rPr>
          <w:rFonts w:hint="eastAsia" w:ascii="宋体" w:hAnsi="宋体" w:cs="宋体"/>
          <w:szCs w:val="21"/>
        </w:rPr>
        <w:t xml:space="preserve">殊要求外，均应使用中华人民共和国法定计量单位。</w:t>
      </w:r>
      <w:r/>
    </w:p>
    <w:p>
      <w:pPr>
        <w:ind w:firstLine="420"/>
        <w:spacing w:line="400" w:lineRule="exact"/>
        <w:rPr>
          <w:rFonts w:ascii="宋体" w:hAnsi="宋体" w:cs="宋体"/>
          <w:szCs w:val="21"/>
        </w:rPr>
      </w:pPr>
      <w:r>
        <w:rPr>
          <w:rFonts w:hint="eastAsia" w:ascii="宋体" w:hAnsi="宋体" w:cs="宋体"/>
          <w:szCs w:val="21"/>
        </w:rPr>
        <w:t xml:space="preserve">9.2.响应文件应使用中文编制，响应文件中使用其他文字的，必须附有中文译本，且以中文译本为准。对于未附有中文译本和中文译本不准确的响应文件可能引起的对供应商不利的后果，磋商采购单位概不负责。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firstLine="422"/>
        <w:spacing w:line="400" w:lineRule="exact"/>
        <w:rPr>
          <w:rFonts w:ascii="宋体" w:hAnsi="宋体" w:cs="宋体"/>
          <w:b/>
          <w:szCs w:val="21"/>
        </w:rPr>
      </w:pPr>
      <w:r>
        <w:rPr>
          <w:rFonts w:hint="eastAsia" w:ascii="宋体" w:hAnsi="宋体" w:cs="宋体"/>
          <w:b/>
          <w:szCs w:val="21"/>
        </w:rPr>
        <w:t xml:space="preserve">10.报价（编制）要求的说明</w:t>
      </w:r>
      <w:r/>
    </w:p>
    <w:p>
      <w:pPr>
        <w:ind w:firstLine="420"/>
        <w:spacing w:line="400" w:lineRule="exact"/>
        <w:rPr>
          <w:rFonts w:ascii="宋体" w:hAnsi="宋体" w:cs="宋体"/>
          <w:szCs w:val="21"/>
        </w:rPr>
      </w:pPr>
      <w:r>
        <w:rPr>
          <w:rFonts w:hint="eastAsia" w:ascii="宋体" w:hAnsi="宋体" w:cs="宋体"/>
          <w:szCs w:val="21"/>
        </w:rPr>
        <w:t xml:space="preserve">10.1.磋商报价应包括完成该项服务全部内容的一切费用。</w:t>
      </w:r>
      <w:r/>
    </w:p>
    <w:p>
      <w:pPr>
        <w:ind w:firstLine="420"/>
        <w:spacing w:line="400" w:lineRule="exact"/>
        <w:rPr>
          <w:rFonts w:ascii="宋体" w:hAnsi="宋体" w:cs="宋体"/>
          <w:szCs w:val="21"/>
        </w:rPr>
      </w:pPr>
      <w:r>
        <w:rPr>
          <w:rFonts w:hint="eastAsia" w:ascii="宋体" w:hAnsi="宋体" w:cs="宋体"/>
          <w:szCs w:val="21"/>
        </w:rPr>
        <w:t xml:space="preserve">10.2.</w:t>
      </w:r>
      <w:r>
        <w:rPr>
          <w:rFonts w:hint="eastAsia" w:ascii="宋体" w:hAnsi="宋体" w:cs="宋体"/>
          <w:szCs w:val="21"/>
          <w:lang w:val="zh-TW" w:eastAsia="zh-TW"/>
        </w:rPr>
        <w:t xml:space="preserve">本次竞争性磋商不分采购单元，各供应商须对全部内容进行响应报价，</w:t>
      </w:r>
      <w:r>
        <w:rPr>
          <w:rFonts w:hint="eastAsia" w:ascii="宋体" w:hAnsi="宋体" w:cs="宋体"/>
          <w:szCs w:val="21"/>
        </w:rPr>
        <w:t xml:space="preserve">只投其中部分内容者，其响应文件将被拒绝。</w:t>
      </w:r>
      <w:r/>
    </w:p>
    <w:p>
      <w:pPr>
        <w:ind w:firstLine="420"/>
        <w:spacing w:line="400" w:lineRule="exact"/>
        <w:rPr>
          <w:rFonts w:ascii="宋体" w:hAnsi="宋体" w:cs="宋体"/>
          <w:szCs w:val="21"/>
        </w:rPr>
      </w:pPr>
      <w:r>
        <w:rPr>
          <w:rFonts w:hint="eastAsia" w:ascii="宋体" w:hAnsi="宋体" w:cs="宋体"/>
          <w:szCs w:val="21"/>
        </w:rPr>
        <w:t xml:space="preserve">10.3.一项磋商内容只允许一个报价，采购代理机构不接受任何有选择性地响应报价。</w:t>
      </w:r>
      <w:r/>
    </w:p>
    <w:p>
      <w:pPr>
        <w:ind w:firstLine="420"/>
        <w:spacing w:line="400" w:lineRule="exact"/>
        <w:rPr>
          <w:rFonts w:ascii="宋体" w:hAnsi="宋体" w:cs="宋体"/>
          <w:szCs w:val="21"/>
        </w:rPr>
      </w:pPr>
      <w:r>
        <w:rPr>
          <w:rFonts w:hint="eastAsia" w:ascii="宋体" w:hAnsi="宋体" w:cs="宋体"/>
          <w:szCs w:val="21"/>
        </w:rPr>
        <w:t xml:space="preserve">10.4.响应文件报价中的单价和总价全部采用人民币表示，除非合同的条款另有规定。</w:t>
      </w:r>
      <w:r/>
    </w:p>
    <w:p>
      <w:pPr>
        <w:ind w:firstLine="422"/>
        <w:spacing w:line="400" w:lineRule="exact"/>
        <w:rPr>
          <w:rFonts w:ascii="宋体" w:hAnsi="宋体" w:cs="宋体"/>
          <w:b/>
          <w:szCs w:val="21"/>
        </w:rPr>
      </w:pPr>
      <w:r>
        <w:rPr>
          <w:rFonts w:hint="eastAsia" w:ascii="宋体" w:hAnsi="宋体" w:cs="宋体"/>
          <w:b/>
          <w:szCs w:val="21"/>
        </w:rPr>
        <w:t xml:space="preserve">九</w:t>
      </w:r>
      <w:r>
        <w:rPr>
          <w:rFonts w:hint="eastAsia" w:ascii="宋体" w:hAnsi="宋体" w:cs="宋体"/>
          <w:b/>
          <w:szCs w:val="21"/>
          <w:lang w:val="zh-CN"/>
        </w:rPr>
        <w:t xml:space="preserve">、</w:t>
      </w:r>
      <w:r>
        <w:rPr>
          <w:rFonts w:hint="eastAsia" w:ascii="宋体" w:hAnsi="宋体" w:cs="宋体"/>
          <w:b/>
          <w:szCs w:val="21"/>
        </w:rPr>
        <w:t xml:space="preserve">响应</w:t>
      </w:r>
      <w:r>
        <w:rPr>
          <w:rFonts w:hint="eastAsia" w:ascii="宋体" w:hAnsi="宋体" w:cs="宋体"/>
          <w:b/>
          <w:szCs w:val="21"/>
          <w:lang w:val="zh-CN"/>
        </w:rPr>
        <w:t xml:space="preserve">文件的递交</w:t>
      </w:r>
      <w:r/>
    </w:p>
    <w:p>
      <w:pPr>
        <w:ind w:firstLine="420"/>
        <w:spacing w:line="400" w:lineRule="exact"/>
        <w:rPr>
          <w:rFonts w:ascii="宋体" w:hAnsi="宋体" w:cs="宋体"/>
          <w:szCs w:val="21"/>
        </w:rPr>
      </w:pPr>
      <w:r>
        <w:rPr>
          <w:rFonts w:hint="eastAsia" w:ascii="宋体" w:hAnsi="宋体" w:cs="宋体"/>
          <w:szCs w:val="21"/>
        </w:rPr>
        <w:t xml:space="preserve">（一）响应截止时间</w:t>
      </w:r>
      <w:r/>
    </w:p>
    <w:p>
      <w:pPr>
        <w:ind w:firstLine="420"/>
        <w:spacing w:line="400" w:lineRule="exact"/>
        <w:rPr>
          <w:rFonts w:ascii="宋体" w:hAnsi="宋体" w:cs="宋体"/>
          <w:szCs w:val="21"/>
        </w:rPr>
      </w:pPr>
      <w:r>
        <w:rPr>
          <w:rFonts w:hint="eastAsia" w:ascii="宋体" w:hAnsi="宋体" w:cs="宋体"/>
          <w:szCs w:val="21"/>
        </w:rPr>
        <w:t xml:space="preserve">1.网上响应文件必须在响应截止时间前提交，逾期提交响应文件的，采购单位拒绝接收。</w:t>
      </w:r>
      <w:r/>
    </w:p>
    <w:p>
      <w:pPr>
        <w:ind w:firstLine="420"/>
        <w:spacing w:line="400" w:lineRule="exact"/>
        <w:rPr>
          <w:rFonts w:ascii="宋体" w:hAnsi="宋体" w:cs="宋体"/>
          <w:szCs w:val="21"/>
        </w:rPr>
      </w:pPr>
      <w:r>
        <w:rPr>
          <w:rFonts w:hint="eastAsia" w:ascii="宋体" w:hAnsi="宋体" w:cs="宋体"/>
          <w:szCs w:val="21"/>
        </w:rPr>
        <w:t xml:space="preserve">2.采购人或者采购代理机构推迟磋商截止时间时，应以更正公告的形式，通知所有供应商。在这种情况下，采购代理人和供应商的权利和义务将受到新的截止期的约束。    </w:t>
      </w:r>
      <w:r/>
    </w:p>
    <w:p>
      <w:pPr>
        <w:ind w:firstLine="420"/>
        <w:spacing w:line="400" w:lineRule="exact"/>
        <w:rPr>
          <w:rFonts w:ascii="宋体" w:hAnsi="宋体" w:cs="宋体"/>
          <w:szCs w:val="21"/>
        </w:rPr>
      </w:pPr>
      <w:r>
        <w:rPr>
          <w:rFonts w:hint="eastAsia" w:ascii="宋体" w:hAnsi="宋体" w:cs="宋体"/>
          <w:szCs w:val="21"/>
        </w:rPr>
        <w:t xml:space="preserve">（二）响应文件的补充、修改或者撤回</w:t>
      </w:r>
      <w:r/>
    </w:p>
    <w:p>
      <w:pPr>
        <w:ind w:firstLine="420"/>
        <w:spacing w:line="400" w:lineRule="exact"/>
        <w:rPr>
          <w:rFonts w:ascii="宋体" w:hAnsi="宋体" w:cs="宋体"/>
          <w:szCs w:val="21"/>
        </w:rPr>
      </w:pPr>
      <w:r>
        <w:rPr>
          <w:rFonts w:hint="eastAsia" w:ascii="宋体" w:hAnsi="宋体" w:cs="宋体"/>
          <w:szCs w:val="21"/>
        </w:rPr>
        <w:t xml:space="preserve">1.响应文件的修改应在磋商截止时间前进行。</w:t>
      </w:r>
      <w:r/>
    </w:p>
    <w:p>
      <w:pPr>
        <w:ind w:firstLine="420"/>
        <w:spacing w:line="400" w:lineRule="exact"/>
        <w:rPr>
          <w:rFonts w:ascii="宋体" w:hAnsi="宋体" w:cs="宋体"/>
          <w:szCs w:val="21"/>
        </w:rPr>
      </w:pPr>
      <w:r>
        <w:rPr>
          <w:rFonts w:hint="eastAsia" w:ascii="宋体" w:hAnsi="宋体" w:cs="宋体"/>
          <w:szCs w:val="21"/>
        </w:rPr>
        <w:t xml:space="preserve">2.磋商开始时间后至磋商截止时间前，供应商可以撤回投标。</w:t>
      </w:r>
      <w:r/>
    </w:p>
    <w:p>
      <w:pPr>
        <w:ind w:firstLine="420"/>
        <w:spacing w:line="400" w:lineRule="exact"/>
        <w:rPr>
          <w:rFonts w:ascii="宋体" w:hAnsi="宋体" w:cs="宋体"/>
          <w:szCs w:val="21"/>
        </w:rPr>
      </w:pPr>
      <w:r>
        <w:rPr>
          <w:rFonts w:hint="eastAsia" w:ascii="宋体" w:hAnsi="宋体" w:cs="宋体"/>
          <w:szCs w:val="21"/>
        </w:rPr>
        <w:t xml:space="preserve">3.磋商截止时间后供应商不得撤回投标。否则按投标（响应）保证承诺书中承诺履行违约赔偿。</w:t>
      </w:r>
      <w:r/>
    </w:p>
    <w:p>
      <w:pPr>
        <w:ind w:firstLine="422"/>
        <w:spacing w:line="400" w:lineRule="exact"/>
        <w:rPr>
          <w:rFonts w:ascii="宋体" w:hAnsi="宋体" w:cs="宋体"/>
          <w:szCs w:val="21"/>
        </w:rPr>
      </w:pPr>
      <w:r>
        <w:rPr>
          <w:rFonts w:hint="eastAsia" w:ascii="宋体" w:hAnsi="宋体" w:cs="宋体"/>
          <w:b/>
          <w:bCs/>
          <w:szCs w:val="21"/>
        </w:rPr>
        <w:t xml:space="preserve">十、响应无效和项目的终止</w:t>
      </w:r>
      <w:r/>
    </w:p>
    <w:p>
      <w:pPr>
        <w:ind w:firstLine="420"/>
        <w:spacing w:line="400" w:lineRule="exact"/>
        <w:rPr>
          <w:rFonts w:ascii="宋体" w:hAnsi="宋体" w:cs="宋体"/>
          <w:szCs w:val="21"/>
        </w:rPr>
      </w:pPr>
      <w:r>
        <w:rPr>
          <w:rFonts w:hint="eastAsia" w:ascii="宋体" w:hAnsi="宋体" w:cs="宋体"/>
          <w:szCs w:val="21"/>
        </w:rPr>
        <w:t xml:space="preserve">（一）供应商存在下列情况之一的，响应无效：</w:t>
      </w:r>
      <w:r/>
    </w:p>
    <w:p>
      <w:pPr>
        <w:ind w:firstLine="420"/>
        <w:spacing w:line="400" w:lineRule="exact"/>
        <w:rPr>
          <w:rFonts w:ascii="宋体" w:hAnsi="宋体" w:cs="宋体"/>
          <w:szCs w:val="21"/>
        </w:rPr>
      </w:pPr>
      <w:r>
        <w:rPr>
          <w:rFonts w:hint="eastAsia" w:ascii="宋体" w:hAnsi="宋体" w:cs="宋体"/>
          <w:szCs w:val="21"/>
        </w:rPr>
        <w:t xml:space="preserve">1.响应文件签署、盖章不符合竞争性磋商文件规定要求的；</w:t>
      </w:r>
      <w:r/>
    </w:p>
    <w:p>
      <w:pPr>
        <w:ind w:firstLine="420"/>
        <w:spacing w:line="400" w:lineRule="exact"/>
        <w:rPr>
          <w:rFonts w:ascii="宋体" w:hAnsi="宋体" w:cs="宋体"/>
          <w:szCs w:val="21"/>
        </w:rPr>
      </w:pPr>
      <w:r>
        <w:rPr>
          <w:rFonts w:hint="eastAsia" w:ascii="宋体" w:hAnsi="宋体" w:cs="宋体"/>
          <w:szCs w:val="21"/>
        </w:rPr>
        <w:t xml:space="preserve">2.供应商不具备竞争性磋商文件中规定的资格条件的；</w:t>
      </w:r>
      <w:r/>
    </w:p>
    <w:p>
      <w:pPr>
        <w:ind w:firstLine="420"/>
        <w:spacing w:line="400" w:lineRule="exact"/>
        <w:rPr>
          <w:rFonts w:ascii="宋体" w:hAnsi="宋体" w:cs="宋体"/>
          <w:szCs w:val="21"/>
        </w:rPr>
      </w:pPr>
      <w:r>
        <w:rPr>
          <w:rFonts w:hint="eastAsia" w:ascii="宋体" w:hAnsi="宋体" w:cs="宋体"/>
          <w:szCs w:val="21"/>
        </w:rPr>
        <w:t xml:space="preserve">3.报价超过磋商文件中规定的预算金额或者最高限价的；</w:t>
      </w:r>
      <w:r/>
    </w:p>
    <w:p>
      <w:pPr>
        <w:ind w:firstLine="420"/>
        <w:spacing w:line="400" w:lineRule="exact"/>
        <w:rPr>
          <w:rFonts w:ascii="宋体" w:hAnsi="宋体" w:cs="宋体"/>
          <w:szCs w:val="21"/>
        </w:rPr>
      </w:pPr>
      <w:r>
        <w:rPr>
          <w:rFonts w:hint="eastAsia" w:ascii="宋体" w:hAnsi="宋体" w:cs="宋体"/>
          <w:szCs w:val="21"/>
        </w:rPr>
        <w:t xml:space="preserve">4.未按要求提供投标（响应）保证承诺书；</w:t>
      </w:r>
      <w:r/>
    </w:p>
    <w:p>
      <w:pPr>
        <w:ind w:firstLine="420"/>
        <w:spacing w:line="400" w:lineRule="exact"/>
        <w:rPr>
          <w:rFonts w:ascii="宋体" w:hAnsi="宋体" w:cs="宋体"/>
          <w:szCs w:val="21"/>
        </w:rPr>
      </w:pPr>
      <w:r>
        <w:rPr>
          <w:rFonts w:hint="eastAsia" w:ascii="宋体" w:hAnsi="宋体" w:cs="宋体"/>
          <w:szCs w:val="21"/>
        </w:rPr>
        <w:t xml:space="preserve">5.响应文件含有采购单位不能接受的附加条件；</w:t>
      </w:r>
      <w:r/>
    </w:p>
    <w:p>
      <w:pPr>
        <w:ind w:firstLine="420"/>
        <w:spacing w:line="400" w:lineRule="exact"/>
        <w:rPr>
          <w:rFonts w:ascii="宋体" w:hAnsi="宋体" w:cs="宋体"/>
          <w:szCs w:val="21"/>
        </w:rPr>
      </w:pPr>
      <w:r>
        <w:rPr>
          <w:rFonts w:hint="eastAsia" w:ascii="宋体" w:hAnsi="宋体" w:cs="宋体"/>
          <w:szCs w:val="21"/>
        </w:rPr>
        <w:t xml:space="preserve">6.因磋商供应商自身原因导致网上磋商响应文件无法递交的其他情况；</w:t>
      </w:r>
      <w:r/>
    </w:p>
    <w:p>
      <w:pPr>
        <w:ind w:firstLine="420"/>
        <w:spacing w:line="400" w:lineRule="exact"/>
        <w:rPr>
          <w:rFonts w:ascii="宋体" w:hAnsi="宋体" w:cs="宋体"/>
          <w:szCs w:val="21"/>
        </w:rPr>
      </w:pPr>
      <w:r>
        <w:rPr>
          <w:rFonts w:hint="eastAsia" w:ascii="宋体" w:hAnsi="宋体" w:cs="宋体"/>
          <w:szCs w:val="21"/>
        </w:rPr>
        <w:t xml:space="preserve">7.不符合法律法规和竞争性磋商文件中规定的其他实质性要求的；</w:t>
      </w:r>
      <w:r/>
    </w:p>
    <w:p>
      <w:pPr>
        <w:ind w:firstLine="420"/>
        <w:spacing w:line="400" w:lineRule="exact"/>
        <w:rPr>
          <w:rFonts w:ascii="宋体" w:hAnsi="宋体" w:cs="宋体"/>
          <w:szCs w:val="21"/>
        </w:rPr>
      </w:pPr>
      <w:r>
        <w:rPr>
          <w:rFonts w:hint="eastAsia" w:ascii="宋体" w:hAnsi="宋体" w:cs="宋体"/>
          <w:szCs w:val="21"/>
        </w:rPr>
        <w:t xml:space="preserve">8.法律法规及本竞争性磋商文件规定的其他无效的情形。</w:t>
      </w:r>
      <w:r/>
    </w:p>
    <w:p>
      <w:pPr>
        <w:ind w:firstLine="420"/>
        <w:spacing w:line="400" w:lineRule="exact"/>
        <w:rPr>
          <w:rFonts w:ascii="宋体" w:hAnsi="宋体" w:cs="宋体"/>
          <w:szCs w:val="21"/>
        </w:rPr>
      </w:pPr>
      <w:r>
        <w:rPr>
          <w:rFonts w:hint="eastAsia" w:ascii="宋体" w:hAnsi="宋体" w:cs="宋体"/>
          <w:szCs w:val="21"/>
        </w:rPr>
        <w:t xml:space="preserve">（二）磋商供应商应当遵循公平竞争的原则，不得恶意串通，不得妨碍其他磋商供应商的竞争行为，不得损害采购人或者其他磋商供应商的合法权益。磋商过程中发现磋商供应商有下列述情形之一的，视为磋商供应商恶意串通，磋商小组应当认定其响应无效，并书面报告本级财政部门。</w:t>
      </w:r>
      <w:r/>
    </w:p>
    <w:p>
      <w:pPr>
        <w:ind w:firstLine="420"/>
        <w:spacing w:line="400" w:lineRule="exact"/>
        <w:rPr>
          <w:rFonts w:ascii="宋体" w:hAnsi="宋体" w:cs="宋体"/>
          <w:szCs w:val="21"/>
        </w:rPr>
      </w:pPr>
      <w:r>
        <w:rPr>
          <w:rFonts w:hint="eastAsia" w:ascii="宋体" w:hAnsi="宋体" w:cs="宋体"/>
          <w:szCs w:val="21"/>
        </w:rPr>
        <w:t xml:space="preserve">1.不同供应商的响应文件由同一单位或者个人编制；</w:t>
      </w:r>
      <w:r/>
    </w:p>
    <w:p>
      <w:pPr>
        <w:ind w:firstLine="420"/>
        <w:spacing w:line="400" w:lineRule="exact"/>
        <w:rPr>
          <w:rFonts w:ascii="宋体" w:hAnsi="宋体" w:cs="宋体"/>
          <w:szCs w:val="21"/>
        </w:rPr>
      </w:pPr>
      <w:r>
        <w:rPr>
          <w:rFonts w:hint="eastAsia" w:ascii="宋体" w:hAnsi="宋体" w:cs="宋体"/>
          <w:szCs w:val="21"/>
        </w:rPr>
        <w:t xml:space="preserve">2.不同供应商委托同一单位或者个人办理磋商事宜；</w:t>
      </w:r>
      <w:r/>
    </w:p>
    <w:p>
      <w:pPr>
        <w:ind w:firstLine="420"/>
        <w:spacing w:line="400" w:lineRule="exact"/>
        <w:rPr>
          <w:rFonts w:ascii="宋体" w:hAnsi="宋体" w:cs="宋体"/>
          <w:szCs w:val="21"/>
        </w:rPr>
      </w:pPr>
      <w:r>
        <w:rPr>
          <w:rFonts w:hint="eastAsia" w:ascii="宋体" w:hAnsi="宋体" w:cs="宋体"/>
          <w:szCs w:val="21"/>
        </w:rPr>
        <w:t xml:space="preserve">3.不同供应商的响应文件载明的项目管理成员或者联系人员为同一人；</w:t>
      </w:r>
      <w:r/>
    </w:p>
    <w:p>
      <w:pPr>
        <w:ind w:firstLine="420"/>
        <w:spacing w:line="400" w:lineRule="exact"/>
        <w:rPr>
          <w:rFonts w:ascii="宋体" w:hAnsi="宋体" w:cs="宋体"/>
          <w:szCs w:val="21"/>
        </w:rPr>
      </w:pPr>
      <w:r>
        <w:rPr>
          <w:rFonts w:hint="eastAsia" w:ascii="宋体" w:hAnsi="宋体" w:cs="宋体"/>
          <w:szCs w:val="21"/>
        </w:rPr>
        <w:t xml:space="preserve">4.不同供应商的响应文件异常一致或者报价呈规律性差异；</w:t>
      </w:r>
      <w:r/>
    </w:p>
    <w:p>
      <w:pPr>
        <w:ind w:firstLine="420"/>
        <w:spacing w:line="400" w:lineRule="exact"/>
        <w:rPr>
          <w:rFonts w:ascii="宋体" w:hAnsi="宋体" w:cs="宋体"/>
          <w:szCs w:val="21"/>
        </w:rPr>
      </w:pPr>
      <w:r>
        <w:rPr>
          <w:rFonts w:hint="eastAsia" w:ascii="宋体" w:hAnsi="宋体" w:cs="宋体"/>
          <w:szCs w:val="21"/>
        </w:rPr>
        <w:t xml:space="preserve">5.不同供应商的响应文件制作机器码一致。</w:t>
      </w:r>
      <w:r/>
    </w:p>
    <w:p>
      <w:pPr>
        <w:ind w:firstLine="420"/>
        <w:spacing w:line="400" w:lineRule="exact"/>
        <w:rPr>
          <w:rFonts w:ascii="宋体" w:hAnsi="宋体" w:cs="宋体"/>
          <w:szCs w:val="21"/>
        </w:rPr>
      </w:pPr>
      <w:r>
        <w:rPr>
          <w:rFonts w:hint="eastAsia" w:ascii="宋体" w:hAnsi="宋体" w:cs="宋体"/>
          <w:szCs w:val="21"/>
        </w:rPr>
        <w:t xml:space="preserve">（三）项目的终止</w:t>
      </w:r>
      <w:r/>
    </w:p>
    <w:p>
      <w:pPr>
        <w:ind w:firstLine="420"/>
        <w:spacing w:line="400" w:lineRule="exact"/>
        <w:rPr>
          <w:rFonts w:ascii="宋体" w:hAnsi="宋体" w:cs="宋体"/>
          <w:szCs w:val="21"/>
        </w:rPr>
      </w:pPr>
      <w:r>
        <w:rPr>
          <w:rFonts w:hint="eastAsia" w:ascii="宋体" w:hAnsi="宋体" w:cs="宋体"/>
          <w:szCs w:val="21"/>
        </w:rPr>
        <w:t xml:space="preserve">出现下列情形之一的，采购代理机构将终止竞争性磋商采购活动，发布项目终止公告并说明原因，重新开展采购活动：</w:t>
      </w:r>
      <w:r/>
    </w:p>
    <w:p>
      <w:pPr>
        <w:ind w:firstLine="420"/>
        <w:spacing w:line="400" w:lineRule="exact"/>
        <w:rPr>
          <w:rFonts w:ascii="宋体" w:hAnsi="宋体" w:cs="宋体"/>
          <w:szCs w:val="21"/>
        </w:rPr>
      </w:pPr>
      <w:r>
        <w:rPr>
          <w:rFonts w:hint="eastAsia" w:ascii="宋体" w:hAnsi="宋体" w:cs="宋体"/>
          <w:szCs w:val="21"/>
        </w:rPr>
        <w:t xml:space="preserve">1.因情况变化，不再符合规定的竞争性磋商采购单位适用情形的；</w:t>
      </w:r>
      <w:r/>
    </w:p>
    <w:p>
      <w:pPr>
        <w:ind w:firstLine="420"/>
        <w:spacing w:line="400" w:lineRule="exact"/>
        <w:rPr>
          <w:rFonts w:ascii="宋体" w:hAnsi="宋体" w:cs="宋体"/>
          <w:b/>
          <w:bCs/>
          <w:szCs w:val="21"/>
        </w:rPr>
      </w:pPr>
      <w:r>
        <w:rPr>
          <w:rFonts w:hint="eastAsia" w:ascii="宋体" w:hAnsi="宋体" w:cs="宋体"/>
          <w:szCs w:val="21"/>
        </w:rPr>
        <w:t xml:space="preserve">2.出现影响采购公正的违法、违规行为的。</w:t>
      </w:r>
      <w:r/>
    </w:p>
    <w:p>
      <w:pPr>
        <w:ind w:firstLine="422"/>
        <w:spacing w:line="400" w:lineRule="exact"/>
        <w:rPr>
          <w:rFonts w:ascii="宋体" w:hAnsi="宋体" w:cs="宋体"/>
          <w:szCs w:val="21"/>
        </w:rPr>
      </w:pPr>
      <w:r>
        <w:rPr>
          <w:rFonts w:hint="eastAsia" w:ascii="宋体" w:hAnsi="宋体" w:cs="宋体"/>
          <w:b/>
          <w:bCs/>
          <w:szCs w:val="21"/>
        </w:rPr>
        <w:t xml:space="preserve">十一、综合说明及其他要求：</w:t>
      </w:r>
      <w:r/>
    </w:p>
    <w:p>
      <w:pPr>
        <w:ind w:firstLine="420"/>
        <w:spacing w:line="400" w:lineRule="exact"/>
        <w:rPr>
          <w:rFonts w:ascii="宋体" w:hAnsi="宋体" w:cs="宋体"/>
          <w:szCs w:val="21"/>
        </w:rPr>
      </w:pPr>
      <w:r>
        <w:rPr>
          <w:rFonts w:hint="eastAsia" w:ascii="宋体" w:hAnsi="宋体" w:cs="宋体"/>
          <w:szCs w:val="21"/>
        </w:rPr>
        <w:t xml:space="preserve">1.磋商响应总报价</w:t>
      </w:r>
      <w:r>
        <w:rPr>
          <w:rFonts w:hint="eastAsia" w:ascii="Times New Roman" w:hAnsi="宋体"/>
          <w:szCs w:val="21"/>
        </w:rPr>
        <w:t xml:space="preserve">包括相应服务期限内所需要的所有服务管理、服装、胸卡、办公设备、各种税费、人工、餐费、加班费、社保、利润、税金、政策性文件规定费用及合同包含的所有风险、责任等各项应有费用</w:t>
      </w:r>
      <w:r>
        <w:rPr>
          <w:rFonts w:hint="eastAsia" w:ascii="宋体" w:hAnsi="宋体" w:cs="宋体"/>
          <w:szCs w:val="21"/>
        </w:rPr>
        <w:t xml:space="preserve">，采购人不再支付其他任何费用。</w:t>
      </w:r>
      <w:r>
        <w:rPr>
          <w:rFonts w:hint="eastAsia" w:ascii="Times New Roman" w:hAnsi="宋体"/>
          <w:szCs w:val="21"/>
        </w:rPr>
        <w:t xml:space="preserve">除非合同条款中另有规定，否则，投标人所报价格在合同实施期间不因市场变化因素而变动。</w:t>
      </w:r>
      <w:r/>
    </w:p>
    <w:p>
      <w:pPr>
        <w:ind w:firstLine="420"/>
        <w:spacing w:line="400" w:lineRule="exact"/>
        <w:rPr>
          <w:rFonts w:ascii="宋体" w:hAnsi="宋体" w:cs="宋体"/>
          <w:szCs w:val="21"/>
        </w:rPr>
      </w:pPr>
      <w:r>
        <w:rPr>
          <w:rFonts w:hint="eastAsia" w:ascii="宋体" w:hAnsi="宋体" w:cs="宋体"/>
          <w:szCs w:val="21"/>
        </w:rPr>
        <w:t xml:space="preserve">2.供应商必须说明其是否响应采购文件中提出的全部服务内容与要求，如果其中某些条款不响应时，应在文件中逐条列出，未列出的视同响应。</w:t>
      </w:r>
      <w:r/>
    </w:p>
    <w:p>
      <w:pPr>
        <w:ind w:firstLine="420"/>
        <w:spacing w:line="400" w:lineRule="exact"/>
        <w:rPr>
          <w:rFonts w:ascii="宋体" w:hAnsi="宋体" w:cs="宋体"/>
          <w:szCs w:val="21"/>
        </w:rPr>
      </w:pPr>
      <w:r>
        <w:rPr>
          <w:rFonts w:hint="eastAsia" w:ascii="宋体" w:hAnsi="宋体" w:cs="宋体"/>
          <w:szCs w:val="21"/>
        </w:rPr>
        <w:t xml:space="preserve">3.成交单位须按照本采购文件的要求对该项目进行服务工作。如遇服务范围内有大的调整或迁移等重大情况，采购单位将提前告知乙方，合同内容经双方协商调整。综合服务履行期间，采购单位将对该招标项目进行检查考核。因成交单位管理不善，造成项目服务范围内的设施、设备损坏，造成重大损失的由直接责任人赔偿，若直接责任人因故无法赔偿的，采购单位有权要求成交单位按实际损失金额赔偿。</w:t>
      </w:r>
      <w:r/>
    </w:p>
    <w:p>
      <w:pPr>
        <w:ind w:firstLine="420"/>
        <w:spacing w:line="400" w:lineRule="exact"/>
        <w:rPr>
          <w:rFonts w:ascii="宋体" w:hAnsi="宋体" w:cs="宋体"/>
          <w:szCs w:val="21"/>
        </w:rPr>
      </w:pPr>
      <w:r>
        <w:rPr>
          <w:rFonts w:hint="eastAsia" w:ascii="宋体" w:hAnsi="宋体" w:cs="宋体"/>
          <w:szCs w:val="21"/>
        </w:rPr>
        <w:t xml:space="preserve">4.成交单位应根据采购单位的服务要求，以及服务规范、规程等进行服务。成交单位应按期向采购单位提供符合质量要求的文件资料。</w:t>
      </w:r>
      <w:r/>
    </w:p>
    <w:p>
      <w:pPr>
        <w:ind w:firstLine="420"/>
        <w:spacing w:line="400" w:lineRule="exact"/>
        <w:rPr>
          <w:rFonts w:ascii="宋体" w:hAnsi="宋体" w:cs="宋体"/>
          <w:szCs w:val="21"/>
        </w:rPr>
      </w:pPr>
      <w:r>
        <w:rPr>
          <w:rFonts w:hint="eastAsia" w:ascii="宋体" w:hAnsi="宋体" w:cs="宋体"/>
          <w:szCs w:val="21"/>
        </w:rPr>
        <w:t xml:space="preserve">5.成交单位自行承担合同实施期间其人员的人身安全、仪器设备的使用正常及其一切可能产生的后果，同时，成交单位自行承担由于其服务工作导致的设备损坏、人身安全问题等一切责任事故的处理。</w:t>
      </w:r>
      <w:r/>
    </w:p>
    <w:p>
      <w:pPr>
        <w:ind w:firstLine="420"/>
        <w:spacing w:line="400" w:lineRule="exact"/>
        <w:rPr>
          <w:rFonts w:ascii="宋体" w:hAnsi="宋体" w:cs="宋体"/>
          <w:szCs w:val="21"/>
        </w:rPr>
      </w:pPr>
      <w:r>
        <w:rPr>
          <w:rFonts w:hint="eastAsia" w:ascii="宋体" w:hAnsi="宋体" w:cs="宋体"/>
          <w:szCs w:val="21"/>
        </w:rPr>
        <w:t xml:space="preserve">6.磋商说明：</w:t>
      </w:r>
      <w:r/>
    </w:p>
    <w:p>
      <w:pPr>
        <w:ind w:firstLine="420"/>
        <w:spacing w:line="400" w:lineRule="exact"/>
        <w:rPr>
          <w:rFonts w:ascii="宋体" w:hAnsi="宋体" w:cs="宋体"/>
          <w:szCs w:val="21"/>
        </w:rPr>
      </w:pPr>
      <w:r>
        <w:rPr>
          <w:rFonts w:hint="eastAsia" w:ascii="宋体" w:hAnsi="宋体" w:cs="宋体"/>
          <w:szCs w:val="21"/>
        </w:rPr>
        <w:t xml:space="preserve">（1）网上报名不成功或者不符合供应商资格要求的响应文件将被拒绝；</w:t>
      </w:r>
      <w:r/>
    </w:p>
    <w:p>
      <w:pPr>
        <w:ind w:firstLine="420"/>
        <w:spacing w:line="400" w:lineRule="exact"/>
        <w:rPr>
          <w:rFonts w:ascii="宋体" w:hAnsi="宋体" w:cs="宋体"/>
          <w:szCs w:val="21"/>
        </w:rPr>
      </w:pPr>
      <w:r>
        <w:rPr>
          <w:rFonts w:hint="eastAsia" w:ascii="宋体" w:hAnsi="宋体" w:cs="宋体"/>
          <w:szCs w:val="21"/>
        </w:rPr>
        <w:t xml:space="preserve">（2）实质性响应文件或进入二次报价的或二次报价在采购预算内的不满三家的（符合《政府采购竞争性磋商采购方式管理暂行办法》第三条第（一）、第（四）项情形的，即政府购买服务项目（含政府和社会资本合作项目）；市场竞争不充分的科研项目，以及需要扶持的科技成果转化项目，为不得少于2家），磋商采购失败。</w:t>
      </w:r>
      <w:r/>
    </w:p>
    <w:p>
      <w:pPr>
        <w:ind w:firstLine="422"/>
        <w:spacing w:line="400" w:lineRule="exact"/>
        <w:rPr>
          <w:rFonts w:ascii="宋体" w:hAnsi="宋体" w:cs="宋体"/>
          <w:b/>
          <w:bCs/>
          <w:szCs w:val="21"/>
        </w:rPr>
      </w:pPr>
      <w:r>
        <w:rPr>
          <w:rFonts w:hint="eastAsia" w:ascii="宋体" w:hAnsi="宋体" w:cs="宋体"/>
          <w:b/>
          <w:bCs/>
          <w:szCs w:val="21"/>
        </w:rPr>
        <w:t xml:space="preserve">十二、政策执行（如涉及）</w:t>
      </w:r>
      <w:r/>
    </w:p>
    <w:p>
      <w:pPr>
        <w:ind w:firstLine="420"/>
        <w:spacing w:line="400" w:lineRule="exact"/>
        <w:rPr>
          <w:rFonts w:ascii="宋体" w:hAnsi="宋体" w:cs="宋体"/>
          <w:b/>
          <w:szCs w:val="21"/>
        </w:rPr>
      </w:pPr>
      <w:r>
        <w:rPr>
          <w:rFonts w:hint="eastAsia" w:ascii="宋体" w:hAnsi="宋体" w:cs="宋体"/>
          <w:szCs w:val="21"/>
        </w:rPr>
        <w:t xml:space="preserve">1.若投标产品涉及政府采购协议供货目录内的产品则必须按政府采购协议供货要求执行。</w:t>
      </w:r>
      <w:r/>
    </w:p>
    <w:p>
      <w:pPr>
        <w:ind w:firstLine="420"/>
        <w:spacing w:line="400" w:lineRule="exact"/>
        <w:rPr>
          <w:rFonts w:ascii="宋体" w:hAnsi="宋体" w:cs="宋体"/>
          <w:szCs w:val="21"/>
        </w:rPr>
      </w:pPr>
      <w:r>
        <w:rPr>
          <w:rFonts w:hint="eastAsia" w:ascii="宋体" w:hAnsi="宋体" w:cs="宋体"/>
          <w:szCs w:val="21"/>
        </w:rPr>
        <w:t xml:space="preserve">2.本次招标不接受进口货物的投标，进口产品的定义为：指通过中国海关报关验收进入中国境内且产自境外的产品，具体按照苏财购〔2008〕14号江苏省财政厅转发财政部办公厅关于政府采购进口产品管理有关问题的通知的规定。</w:t>
      </w:r>
      <w:r/>
    </w:p>
    <w:p>
      <w:pPr>
        <w:pStyle w:val="776"/>
        <w:jc w:val="both"/>
        <w:spacing w:line="400" w:lineRule="exact"/>
        <w:rPr>
          <w:rFonts w:ascii="宋体" w:hAnsi="宋体" w:eastAsia="宋体" w:cs="宋体"/>
          <w:sz w:val="21"/>
          <w:szCs w:val="21"/>
        </w:rPr>
      </w:pPr>
      <w:r>
        <w:rPr>
          <w:rFonts w:hint="eastAsia" w:ascii="宋体" w:hAnsi="宋体" w:eastAsia="宋体" w:cs="宋体"/>
          <w:sz w:val="21"/>
          <w:szCs w:val="21"/>
        </w:rPr>
        <w:t xml:space="preserve">3.节能环保及相关政策要求（如涉及）：根据《关于调整优化节能产品、环境标志产品政府采购执行机制的通知》（财库〔2019〕9号）、《关于贯彻执行绿色采购、促进残疾人就业和支持监狱企业发展有关政策的通知（苏财购〔2019〕10号）》的通知规定执行，若所投产品属于强制采购的节能产品或环境标志产品采购品目，响应单位必须提供由国家确定的认证机构出具的、处于有效期之内的节能产品、环境标志产品认证证书。未提供或提供不全的将视为未实质性响应采购要求。</w:t>
      </w:r>
      <w:r/>
    </w:p>
    <w:p>
      <w:pPr>
        <w:pStyle w:val="776"/>
        <w:jc w:val="both"/>
        <w:spacing w:line="400" w:lineRule="exact"/>
        <w:rPr>
          <w:rFonts w:ascii="宋体" w:hAnsi="宋体" w:eastAsia="宋体" w:cs="宋体"/>
          <w:sz w:val="21"/>
          <w:szCs w:val="21"/>
        </w:rPr>
      </w:pPr>
      <w:r>
        <w:rPr>
          <w:rFonts w:hint="eastAsia" w:ascii="宋体" w:hAnsi="宋体" w:eastAsia="宋体" w:cs="宋体"/>
          <w:sz w:val="21"/>
          <w:szCs w:val="21"/>
        </w:rPr>
        <w:t xml:space="preserve">4.根据《政府采购促进中小企业发展管理办法》（财库﹝2020﹞46 号）、关于印发《苏州市政府采购促进中小企业发展实施意见》的通知（苏财购</w:t>
      </w:r>
      <w:r>
        <w:rPr>
          <w:rFonts w:hint="eastAsia" w:ascii="宋体" w:hAnsi="宋体" w:eastAsia="宋体" w:cs="宋体"/>
          <w:sz w:val="21"/>
          <w:szCs w:val="21"/>
        </w:rPr>
        <w:t xml:space="preserve">〔2022〕16号）、《关于促进残疾人就业政府采购政策的通知》（财库〔2017〕141号）、《关于政府采购支持监狱企业发展有关问题的通知》（财库〔2014〕68号）等文件的精神，对属于小微企业、监狱企业、残疾人企业给予价格评审加分。响应单位为小型和微型企业、其价格在评审时给予20%的扣除，残疾人企业和监狱企业的，其价格在评审时给予20%的扣除，用扣除后的价格参与评审，如扣除后的价格为最低价的，则作为评审基准价，如中标（成交）价格则以实际投标报价为准。残疾人企业和监狱企业属于小型、微型企业的，不重复享受政策。</w:t>
      </w:r>
      <w:r/>
    </w:p>
    <w:p>
      <w:pPr>
        <w:pStyle w:val="776"/>
        <w:jc w:val="both"/>
        <w:spacing w:line="400" w:lineRule="exact"/>
        <w:rPr>
          <w:rFonts w:ascii="宋体" w:hAnsi="宋体" w:eastAsia="宋体" w:cs="宋体"/>
          <w:sz w:val="21"/>
          <w:szCs w:val="21"/>
        </w:rPr>
      </w:pPr>
      <w:r>
        <w:rPr>
          <w:rFonts w:hint="eastAsia" w:ascii="宋体" w:hAnsi="宋体" w:eastAsia="宋体" w:cs="宋体"/>
          <w:sz w:val="21"/>
          <w:szCs w:val="21"/>
        </w:rPr>
        <w:t xml:space="preserve">5.根据《国务院办公厅关于在政府采购中实施本国产品标准及相关政策的通知》国办发〔2025〕34号，明确本项目相关内容：</w:t>
      </w:r>
      <w:r/>
    </w:p>
    <w:p>
      <w:pPr>
        <w:pStyle w:val="776"/>
        <w:jc w:val="both"/>
        <w:spacing w:line="400" w:lineRule="exact"/>
        <w:rPr>
          <w:rFonts w:ascii="宋体" w:hAnsi="宋体" w:eastAsia="宋体" w:cs="宋体"/>
          <w:sz w:val="21"/>
          <w:szCs w:val="21"/>
        </w:rPr>
      </w:pPr>
      <w:r>
        <w:rPr>
          <w:rFonts w:hint="eastAsia" w:ascii="宋体" w:hAnsi="宋体" w:eastAsia="宋体" w:cs="宋体"/>
          <w:sz w:val="21"/>
          <w:szCs w:val="21"/>
        </w:rPr>
        <w:t xml:space="preserve">政府采购活动中既有本国产品又有非本国产品参与竞争的，依法对本国产品给予价格评审优惠，对本国产品的报价给予20%的价格扣除，用扣除后的价格参与评审。</w:t>
      </w:r>
      <w:r/>
    </w:p>
    <w:p>
      <w:pPr>
        <w:pStyle w:val="776"/>
        <w:jc w:val="both"/>
        <w:spacing w:line="400" w:lineRule="exact"/>
        <w:rPr>
          <w:rFonts w:ascii="宋体" w:hAnsi="宋体" w:eastAsia="宋体" w:cs="宋体"/>
          <w:sz w:val="21"/>
          <w:szCs w:val="21"/>
        </w:rPr>
      </w:pPr>
      <w:r>
        <w:rPr>
          <w:rFonts w:hint="eastAsia" w:ascii="宋体" w:hAnsi="宋体" w:eastAsia="宋体" w:cs="宋体"/>
          <w:sz w:val="21"/>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400" w:lineRule="exact"/>
        <w:rPr>
          <w:rFonts w:ascii="宋体" w:hAnsi="宋体" w:cs="宋体"/>
          <w:b/>
          <w:bCs/>
          <w:szCs w:val="21"/>
          <w:lang w:val="zh-CN"/>
        </w:rPr>
      </w:pPr>
      <w:r>
        <w:rPr>
          <w:rFonts w:hint="eastAsia" w:ascii="宋体" w:hAnsi="宋体" w:cs="宋体"/>
          <w:b/>
          <w:bCs/>
          <w:szCs w:val="21"/>
        </w:rPr>
        <w:t xml:space="preserve">十三</w:t>
      </w:r>
      <w:r>
        <w:rPr>
          <w:rFonts w:hint="eastAsia" w:ascii="宋体" w:hAnsi="宋体" w:cs="宋体"/>
          <w:b/>
          <w:bCs/>
          <w:szCs w:val="21"/>
          <w:lang w:val="zh-CN"/>
        </w:rPr>
        <w:t xml:space="preserve">、信用记录</w:t>
      </w:r>
      <w:r/>
    </w:p>
    <w:p>
      <w:pPr>
        <w:ind w:firstLine="420"/>
        <w:spacing w:line="400" w:lineRule="exact"/>
        <w:rPr>
          <w:rFonts w:ascii="宋体" w:hAnsi="宋体" w:cs="宋体"/>
          <w:szCs w:val="21"/>
          <w:lang w:val="zh-CN"/>
        </w:rPr>
      </w:pPr>
      <w:r>
        <w:rPr>
          <w:rFonts w:hint="eastAsia" w:ascii="宋体" w:hAnsi="宋体" w:cs="宋体"/>
          <w:szCs w:val="21"/>
          <w:lang w:val="zh-CN"/>
        </w:rPr>
        <w:t xml:space="preserve">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p>
    <w:p>
      <w:pPr>
        <w:ind w:firstLine="420"/>
        <w:spacing w:line="400" w:lineRule="exact"/>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查询时间：响应文件递交截止时间后。</w:t>
      </w:r>
      <w:r/>
    </w:p>
    <w:p>
      <w:pPr>
        <w:ind w:firstLine="420"/>
        <w:spacing w:line="400" w:lineRule="exact"/>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查询渠道：采购代理机构会在接收响应文件截止时间后，登录“苏采云”系统可一键链接至“信用中国”查询供应商的信用信息。</w:t>
      </w:r>
      <w:r/>
    </w:p>
    <w:p>
      <w:pPr>
        <w:ind w:firstLine="420"/>
        <w:spacing w:line="400" w:lineRule="exact"/>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查询证据留存方式：对存在失信信息的供应商，采购代理机构应填写《苏州市级政府采购供应商失信信息确认函》，由失信供应商签名确认。同时，采购代理机构工作人员应根据确认的失信信息，登录到来源网站页面进行复核并打印，作为证据留存。</w:t>
      </w:r>
      <w:r/>
    </w:p>
    <w:p>
      <w:pPr>
        <w:ind w:firstLine="420"/>
        <w:spacing w:line="400" w:lineRule="exact"/>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信用记录使用规则：对供应商进行资格审查时，应根据查询结果对供应商的不良信用记录逐项甄别确认。按照《中华人民共和国政府采购法》第二十二条规定，下列信用记录属于应依法拒绝供应商参加政府采购的失信信息：</w:t>
      </w:r>
      <w:r/>
    </w:p>
    <w:p>
      <w:pPr>
        <w:ind w:firstLine="420"/>
        <w:spacing w:line="400" w:lineRule="exact"/>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）政府采购严重违法记录，即供应商被全国各级财政部门列入“政府采购严重违法失信行为记录名单”，且在处罚有效期内的。</w:t>
      </w:r>
      <w:r/>
    </w:p>
    <w:p>
      <w:pPr>
        <w:ind w:firstLine="420"/>
        <w:spacing w:line="400" w:lineRule="exact"/>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）财政部门与法院、工商、税务等部门联合惩戒的失信信息，包括：</w:t>
      </w:r>
      <w:r/>
    </w:p>
    <w:p>
      <w:pPr>
        <w:ind w:firstLine="420"/>
        <w:spacing w:line="400" w:lineRule="exact"/>
        <w:rPr>
          <w:rFonts w:ascii="宋体" w:hAnsi="宋体" w:cs="宋体"/>
          <w:szCs w:val="21"/>
          <w:lang w:val="zh-CN"/>
        </w:rPr>
      </w:pPr>
      <w:r>
        <w:rPr>
          <w:rFonts w:hint="eastAsia" w:ascii="宋体" w:hAnsi="宋体" w:cs="宋体"/>
          <w:szCs w:val="21"/>
          <w:lang w:val="zh-CN"/>
        </w:rPr>
        <w:t xml:space="preserve">1.被列入失信被执行人名单；</w:t>
      </w:r>
      <w:r/>
    </w:p>
    <w:p>
      <w:pPr>
        <w:ind w:firstLine="420"/>
        <w:spacing w:line="400" w:lineRule="exact"/>
        <w:rPr>
          <w:rFonts w:ascii="宋体" w:hAnsi="宋体" w:cs="宋体"/>
          <w:szCs w:val="21"/>
          <w:lang w:val="zh-CN"/>
        </w:rPr>
      </w:pPr>
      <w:r>
        <w:rPr>
          <w:rFonts w:hint="eastAsia" w:ascii="宋体" w:hAnsi="宋体" w:cs="宋体"/>
          <w:szCs w:val="21"/>
          <w:lang w:val="zh-CN"/>
        </w:rPr>
        <w:t xml:space="preserve">2.被列入重大税收违法案件当事人名单；</w:t>
      </w:r>
      <w:r/>
    </w:p>
    <w:p>
      <w:pPr>
        <w:ind w:firstLine="420"/>
        <w:spacing w:line="400" w:lineRule="exact"/>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企业经营异常名录中被责令停产停业、暂扣或者吊销许可证或者执照，或者对经营活动中的较大数额罚款（“较大数额罚款”认定为200万元以上的罚款，法律、行政法规以及国务院有关部门明确规定相关领域的“较大数额罚款”标准高于200万元的，从其规定）的信用记录。处罚生效日至递交（响应）文件日未满三年的。</w:t>
      </w:r>
      <w:r/>
    </w:p>
    <w:p>
      <w:pPr>
        <w:ind w:firstLine="422"/>
        <w:spacing w:line="400" w:lineRule="exact"/>
        <w:rPr>
          <w:rFonts w:ascii="宋体" w:hAnsi="宋体" w:cs="宋体"/>
          <w:b/>
          <w:bCs/>
          <w:szCs w:val="21"/>
          <w:lang w:val="zh-CN"/>
        </w:rPr>
      </w:pPr>
      <w:r>
        <w:rPr>
          <w:rFonts w:hint="eastAsia" w:ascii="宋体" w:hAnsi="宋体" w:cs="宋体"/>
          <w:b/>
          <w:bCs/>
          <w:szCs w:val="21"/>
          <w:lang w:val="zh-CN"/>
        </w:rPr>
        <w:t xml:space="preserve">十</w:t>
      </w:r>
      <w:r>
        <w:rPr>
          <w:rFonts w:hint="eastAsia" w:ascii="宋体" w:hAnsi="宋体" w:cs="宋体"/>
          <w:b/>
          <w:bCs/>
          <w:szCs w:val="21"/>
        </w:rPr>
        <w:t xml:space="preserve">四</w:t>
      </w:r>
      <w:r>
        <w:rPr>
          <w:rFonts w:hint="eastAsia" w:ascii="宋体" w:hAnsi="宋体" w:cs="宋体"/>
          <w:b/>
          <w:bCs/>
          <w:szCs w:val="21"/>
          <w:lang w:val="zh-CN"/>
        </w:rPr>
        <w:t xml:space="preserve">、本文件打“★”为实质性条款，不可偏离，如偏离响应文件无效。凡涉及采购文件的补充说明和修改，均以招标代理人在苏州市政府采购网、江苏省政府采购网等发布的相关公告为准。</w:t>
      </w:r>
      <w:r/>
    </w:p>
    <w:p>
      <w:pPr>
        <w:rPr>
          <w:rFonts w:ascii="宋体" w:hAnsi="宋体" w:cs="宋体"/>
          <w:b/>
          <w:bCs/>
          <w:sz w:val="32"/>
          <w:szCs w:val="32"/>
          <w:lang w:val="zh-CN"/>
        </w:rPr>
      </w:pPr>
      <w:r>
        <w:rPr>
          <w:rFonts w:hint="eastAsia" w:ascii="宋体" w:hAnsi="宋体" w:cs="宋体"/>
          <w:b/>
          <w:bCs/>
          <w:sz w:val="32"/>
          <w:szCs w:val="32"/>
          <w:lang w:val="zh-CN"/>
        </w:rPr>
        <w:br w:type="page" w:clear="all"/>
      </w:r>
      <w:r/>
    </w:p>
    <w:p>
      <w:pPr>
        <w:jc w:val="center"/>
        <w:spacing w:line="360" w:lineRule="auto"/>
        <w:rPr>
          <w:rFonts w:ascii="宋体" w:hAnsi="宋体" w:cs="宋体"/>
          <w:sz w:val="36"/>
          <w:szCs w:val="36"/>
          <w:lang w:val="zh-CN"/>
        </w:rPr>
      </w:pPr>
      <w:r>
        <w:rPr>
          <w:rFonts w:hint="eastAsia" w:ascii="宋体" w:hAnsi="宋体" w:cs="宋体"/>
          <w:b/>
          <w:bCs/>
          <w:sz w:val="32"/>
          <w:szCs w:val="32"/>
          <w:lang w:val="zh-CN"/>
        </w:rPr>
        <w:t xml:space="preserve">三、磋商采购程序</w:t>
      </w:r>
      <w:r/>
    </w:p>
    <w:p>
      <w:pPr>
        <w:ind w:firstLine="420"/>
        <w:spacing w:line="400" w:lineRule="exact"/>
        <w:tabs>
          <w:tab w:val="left" w:pos="540" w:leader="none"/>
        </w:tabs>
        <w:rPr>
          <w:rFonts w:ascii="宋体" w:hAnsi="宋体" w:cs="宋体"/>
        </w:rPr>
      </w:pPr>
      <w:r>
        <w:rPr>
          <w:rFonts w:hint="eastAsia" w:ascii="宋体" w:hAnsi="宋体" w:cs="宋体"/>
          <w:szCs w:val="21"/>
          <w:lang w:val="zh-CN"/>
        </w:rPr>
        <w:t xml:space="preserve">1.</w:t>
      </w:r>
      <w:r>
        <w:rPr>
          <w:rFonts w:hint="eastAsia" w:ascii="宋体" w:hAnsi="宋体" w:cs="宋体"/>
        </w:rPr>
        <w:t xml:space="preserve">采购代理机构按本须知规定的时间、地点主持磋商采购活动。</w:t>
      </w:r>
      <w:r/>
    </w:p>
    <w:p>
      <w:pPr>
        <w:ind w:firstLine="420"/>
        <w:spacing w:line="400" w:lineRule="exact"/>
        <w:tabs>
          <w:tab w:val="left" w:pos="540" w:leader="none"/>
        </w:tabs>
        <w:rPr>
          <w:rFonts w:ascii="宋体" w:hAnsi="宋体" w:cs="宋体"/>
        </w:rPr>
      </w:pPr>
      <w:r>
        <w:rPr>
          <w:rFonts w:hint="eastAsia" w:ascii="宋体" w:hAnsi="宋体" w:cs="宋体"/>
        </w:rPr>
        <w:t xml:space="preserve">2.</w:t>
      </w:r>
      <w:r>
        <w:rPr>
          <w:rFonts w:hint="eastAsia" w:ascii="宋体" w:hAnsi="宋体" w:cs="宋体"/>
          <w:szCs w:val="21"/>
        </w:rPr>
        <w:t xml:space="preserve">供应商应委派携带有效身份证件和数字证书（CA）的代表准时参加</w:t>
      </w:r>
      <w:r>
        <w:rPr>
          <w:rFonts w:hint="eastAsia" w:ascii="宋体" w:hAnsi="宋体" w:cs="宋体"/>
        </w:rPr>
        <w:t xml:space="preserve">。</w:t>
      </w:r>
      <w:r/>
    </w:p>
    <w:p>
      <w:pPr>
        <w:ind w:firstLine="420"/>
        <w:spacing w:line="400" w:lineRule="exact"/>
        <w:rPr>
          <w:rFonts w:ascii="宋体" w:hAnsi="宋体" w:cs="宋体"/>
        </w:rPr>
      </w:pPr>
      <w:r>
        <w:rPr>
          <w:rFonts w:hint="eastAsia" w:ascii="宋体" w:hAnsi="宋体" w:cs="宋体"/>
        </w:rPr>
        <w:t xml:space="preserve">3.</w:t>
      </w:r>
      <w:r>
        <w:rPr>
          <w:rFonts w:hint="eastAsia" w:ascii="宋体" w:hAnsi="宋体" w:cs="宋体"/>
          <w:szCs w:val="21"/>
        </w:rPr>
        <w:t xml:space="preserve">由磋商小组（磋商小组由评审专家及采购人代表组成）进行资格审查、对供应商响应文件的有效性、完整性和响应程度进行评审。</w:t>
      </w:r>
      <w:r>
        <w:rPr>
          <w:rFonts w:hint="eastAsia" w:ascii="宋体" w:hAnsi="宋体" w:cs="宋体"/>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2"/>
        <w:spacing w:line="400" w:lineRule="exact"/>
        <w:rPr>
          <w:rFonts w:ascii="宋体" w:hAnsi="宋体" w:cs="宋体"/>
          <w:b/>
          <w:szCs w:val="21"/>
          <w:lang w:val="zh-CN"/>
        </w:rPr>
      </w:pPr>
      <w:r>
        <w:rPr>
          <w:rFonts w:hint="eastAsia" w:ascii="宋体" w:hAnsi="宋体" w:cs="宋体"/>
          <w:b/>
          <w:szCs w:val="21"/>
        </w:rPr>
        <w:t xml:space="preserve">4.</w:t>
      </w:r>
      <w:r>
        <w:rPr>
          <w:rFonts w:hint="eastAsia" w:ascii="宋体" w:hAnsi="宋体" w:cs="宋体"/>
          <w:b/>
          <w:szCs w:val="21"/>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spacing w:line="400" w:lineRule="exact"/>
        <w:rPr>
          <w:rFonts w:ascii="宋体" w:hAnsi="宋体" w:cs="宋体"/>
          <w:szCs w:val="21"/>
        </w:rPr>
      </w:pPr>
      <w:r>
        <w:rPr>
          <w:rFonts w:hint="eastAsia" w:ascii="宋体" w:hAnsi="宋体" w:cs="宋体"/>
          <w:szCs w:val="21"/>
        </w:rPr>
        <w:t xml:space="preserve">5.只有通过资格审查和响应文件审查（即作出实质性响应磋商文件要求）的供应商才可进入磋商程序；未实质性响应采购文件的响应文件按无效响应处理，磋商小组应当告知有关供应商。</w:t>
      </w:r>
      <w:r/>
    </w:p>
    <w:p>
      <w:pPr>
        <w:ind w:firstLine="420"/>
        <w:spacing w:line="400" w:lineRule="exact"/>
        <w:tabs>
          <w:tab w:val="left" w:pos="540" w:leader="none"/>
        </w:tabs>
        <w:rPr>
          <w:rFonts w:ascii="宋体" w:hAnsi="宋体" w:cs="宋体"/>
        </w:rPr>
      </w:pPr>
      <w:r>
        <w:rPr>
          <w:rFonts w:hint="eastAsia" w:ascii="宋体" w:hAnsi="宋体" w:cs="宋体"/>
        </w:rPr>
        <w:t xml:space="preserve">6.磋商小组所有成员集中与单一供应商分别进行磋商，并给予所有参加磋商的供应商平等的磋商机会。</w:t>
      </w:r>
      <w:r>
        <w:rPr>
          <w:rFonts w:hint="eastAsia" w:ascii="宋体" w:hAnsi="宋体" w:cs="宋体"/>
          <w:b/>
          <w:szCs w:val="21"/>
        </w:rPr>
        <w:t xml:space="preserve">磋商小组通过“苏采云”系统向供应商发布“磋商函”，供应商应当按照要求在“苏采云”系统提交“磋商响应函”并加盖CA电子公章。</w:t>
      </w:r>
      <w:r/>
    </w:p>
    <w:p>
      <w:pPr>
        <w:ind w:firstLine="420"/>
        <w:spacing w:line="400" w:lineRule="exact"/>
        <w:tabs>
          <w:tab w:val="left" w:pos="540" w:leader="none"/>
        </w:tabs>
        <w:rPr>
          <w:rFonts w:ascii="宋体" w:hAnsi="宋体" w:cs="宋体"/>
        </w:rPr>
      </w:pPr>
      <w:r>
        <w:rPr>
          <w:rFonts w:hint="eastAsia" w:ascii="宋体" w:hAnsi="宋体" w:cs="宋体"/>
        </w:rPr>
        <w:t xml:space="preserve">7.在磋商过程中，磋商小组可以根据磋商文件和磋商情况实质性变动采购需求中的技术、服务要求以及合同草案条款。对磋商文件作出的实质性变动是磋商文件的有效组成部分</w:t>
      </w:r>
      <w:r>
        <w:rPr>
          <w:rFonts w:hint="eastAsia" w:ascii="宋体" w:hAnsi="宋体" w:cs="宋体"/>
          <w:szCs w:val="21"/>
        </w:rPr>
        <w:t xml:space="preserve">，磋商小组将在“苏采云”系统中同时通知所有参加磋商的供应商，供应商应当按照磋商文件的变动情况和磋商小组的要求在“苏采云”系统中重新提交响应文件，并由其法定代表人或授权代表签字并加盖CA电子公章。</w:t>
      </w:r>
      <w:r/>
    </w:p>
    <w:p>
      <w:pPr>
        <w:ind w:firstLine="420"/>
        <w:spacing w:line="400" w:lineRule="exact"/>
        <w:rPr>
          <w:rFonts w:ascii="宋体" w:hAnsi="宋体" w:cs="宋体"/>
          <w:b/>
          <w:bCs/>
        </w:rPr>
      </w:pPr>
      <w:r>
        <w:rPr>
          <w:rFonts w:hint="eastAsia" w:ascii="宋体" w:hAnsi="宋体" w:cs="宋体"/>
        </w:rPr>
        <w:t xml:space="preserve">8.磋商结束后，磋商小组将在“苏采云”系统向所有实质性响应的供应商发布“最后报价要求函”及最后报价格式表，要求所有实质性响应的供应商在最后一个供应商磋商结束后</w:t>
      </w:r>
      <w:r>
        <w:rPr>
          <w:rFonts w:hint="eastAsia" w:ascii="宋体" w:hAnsi="宋体" w:cs="宋体"/>
          <w:b/>
          <w:bCs/>
          <w:u w:val="single"/>
        </w:rPr>
        <w:t xml:space="preserve">十分钟</w:t>
      </w:r>
      <w:r>
        <w:rPr>
          <w:rFonts w:hint="eastAsia" w:ascii="宋体" w:hAnsi="宋体" w:cs="宋体"/>
        </w:rPr>
        <w:t xml:space="preserve">内提交最后报价。提交最后报价的供应商不得少于3家。</w:t>
      </w:r>
      <w:r>
        <w:rPr>
          <w:rFonts w:hint="eastAsia" w:ascii="宋体" w:hAnsi="宋体" w:cs="宋体"/>
          <w:szCs w:val="21"/>
        </w:rPr>
        <w:t xml:space="preserve">如未按上述时间递交最后报价表的供应商，将视为自动放弃此次磋商以及最后报价。</w:t>
      </w:r>
      <w:r>
        <w:rPr>
          <w:rFonts w:hint="eastAsia" w:ascii="宋体" w:hAnsi="宋体" w:cs="宋体"/>
          <w:b/>
          <w:bCs/>
          <w:szCs w:val="21"/>
          <w:u w:val="single"/>
        </w:rPr>
        <w:t xml:space="preserve">最后报价不得高于第一次报价，否则为无效响应报价。</w:t>
      </w:r>
      <w:r/>
    </w:p>
    <w:p>
      <w:pPr>
        <w:ind w:firstLine="422"/>
        <w:spacing w:line="400" w:lineRule="exact"/>
        <w:rPr>
          <w:rFonts w:ascii="宋体" w:hAnsi="宋体" w:cs="宋体"/>
          <w:b/>
          <w:szCs w:val="21"/>
        </w:rPr>
      </w:pPr>
      <w:r>
        <w:rPr>
          <w:rFonts w:hint="eastAsia" w:ascii="宋体" w:hAnsi="宋体" w:cs="宋体"/>
          <w:b/>
          <w:szCs w:val="21"/>
        </w:rPr>
        <w:t xml:space="preserve">9.供应商未在磋商小组规定的时间内在“苏采云”系统中提交最后报价的视为放弃磋商，其响应文件按无效响应处理，最后报价格式表须加盖CA电子公章，否则视为未提交最后报价。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szCs w:val="21"/>
          <w:lang w:val="zh-CN"/>
        </w:rPr>
        <w:t xml:space="preserve">（此处规定时间的计算以系统中的倒计时间为准，系统中的线上最后报价只有一次机会，提交后无法撤回，请供应商慎重提交）</w:t>
      </w:r>
      <w:r/>
    </w:p>
    <w:p>
      <w:pPr>
        <w:ind w:firstLine="422"/>
        <w:spacing w:line="400" w:lineRule="exact"/>
        <w:rPr>
          <w:rFonts w:ascii="宋体" w:hAnsi="宋体" w:cs="宋体"/>
          <w:b/>
          <w:szCs w:val="21"/>
        </w:rPr>
      </w:pPr>
      <w:r>
        <w:rPr>
          <w:rFonts w:hint="eastAsia" w:ascii="宋体" w:hAnsi="宋体" w:cs="宋体"/>
          <w:b/>
          <w:szCs w:val="21"/>
        </w:rPr>
        <w:t xml:space="preserve">已提交响应文件的供应商，在提交最后报价之前，可以根据磋商情况退出磋商，并在“苏采云”系统中提交“退出磋商函”并加盖CA电子公章。</w:t>
      </w:r>
      <w:r/>
    </w:p>
    <w:p>
      <w:pPr>
        <w:ind w:firstLine="422"/>
        <w:spacing w:line="400" w:lineRule="exact"/>
        <w:rPr>
          <w:rFonts w:ascii="宋体" w:hAnsi="宋体" w:cs="宋体"/>
          <w:b/>
          <w:szCs w:val="21"/>
          <w:lang w:val="zh-CN"/>
        </w:rPr>
      </w:pPr>
      <w:r>
        <w:rPr>
          <w:rFonts w:hint="eastAsia" w:ascii="宋体" w:hAnsi="宋体" w:cs="宋体"/>
          <w:b/>
          <w:szCs w:val="21"/>
        </w:rPr>
        <w:t xml:space="preserve">10.</w:t>
      </w:r>
      <w:r>
        <w:rPr>
          <w:rFonts w:hint="eastAsia" w:ascii="宋体" w:hAnsi="宋体" w:cs="宋体"/>
          <w:b/>
          <w:szCs w:val="21"/>
          <w:lang w:val="zh-CN"/>
        </w:rPr>
        <w:t xml:space="preserve">进入项目评审流程后，建议各供应商法定代表人或授权委托人始终保持通讯顺畅，时刻关注不见面开标大厅，不离开不见面开标大厅。</w:t>
      </w:r>
      <w:r/>
    </w:p>
    <w:p>
      <w:pPr>
        <w:ind w:firstLine="420"/>
        <w:spacing w:line="400" w:lineRule="exact"/>
        <w:tabs>
          <w:tab w:val="left" w:pos="540" w:leader="none"/>
        </w:tabs>
        <w:rPr>
          <w:rFonts w:ascii="宋体" w:hAnsi="宋体" w:cs="宋体"/>
        </w:rPr>
      </w:pPr>
      <w:r>
        <w:rPr>
          <w:rFonts w:hint="eastAsia" w:ascii="宋体" w:hAnsi="宋体" w:cs="宋体"/>
        </w:rPr>
        <w:t xml:space="preserve">11.经磋商确定最终采购需求和提交最后报价的供应商后，由磋商小组采用综合评分法对提交最后报价的供应商的响应文件和最后报价进行综合评分。</w:t>
      </w:r>
      <w:r/>
    </w:p>
    <w:p>
      <w:pPr>
        <w:ind w:firstLine="420"/>
        <w:spacing w:line="400" w:lineRule="exact"/>
        <w:widowControl/>
        <w:rPr>
          <w:rFonts w:ascii="宋体" w:hAnsi="宋体" w:cs="宋体"/>
          <w:szCs w:val="21"/>
        </w:rPr>
      </w:pPr>
      <w:r>
        <w:rPr>
          <w:rFonts w:hint="eastAsia" w:ascii="宋体" w:hAnsi="宋体" w:cs="宋体"/>
        </w:rPr>
        <w:t xml:space="preserve">12.磋商小组根据磋商成交原则确定成交单位，并将结果通知所有参加磋商的供应商。</w:t>
      </w:r>
      <w:r/>
    </w:p>
    <w:p>
      <w:pPr>
        <w:pStyle w:val="829"/>
        <w:ind w:left="0"/>
        <w:spacing w:after="0" w:line="400" w:lineRule="exact"/>
        <w:rPr>
          <w:rFonts w:ascii="宋体" w:hAnsi="宋体" w:cs="宋体"/>
          <w:b/>
          <w:szCs w:val="21"/>
        </w:rPr>
      </w:pPr>
      <w:r>
        <w:rPr>
          <w:rFonts w:hint="eastAsia" w:ascii="宋体" w:hAnsi="宋体" w:cs="宋体"/>
        </w:rPr>
        <w:t xml:space="preserve">13.如磋商过程中出现本采购文件未尽事宜，由磋商小组根据政府采购有关法律法规讨论决定。</w:t>
      </w:r>
      <w:bookmarkEnd w:id="48"/>
      <w:r/>
      <w:bookmarkEnd w:id="49"/>
      <w:r/>
      <w:bookmarkEnd w:id="50"/>
      <w:r/>
      <w:bookmarkEnd w:id="51"/>
      <w:r/>
      <w:bookmarkEnd w:id="52"/>
      <w:r/>
      <w:bookmarkEnd w:id="53"/>
      <w:r/>
      <w:bookmarkEnd w:id="54"/>
      <w:r/>
      <w:r/>
    </w:p>
    <w:p>
      <w:pPr>
        <w:pStyle w:val="1247"/>
        <w:spacing w:before="0" w:after="0" w:line="360" w:lineRule="auto"/>
        <w:rPr>
          <w:rFonts w:cs="宋体"/>
          <w:b/>
          <w:bCs/>
          <w:color w:val="auto"/>
          <w:sz w:val="32"/>
          <w:szCs w:val="32"/>
        </w:rPr>
      </w:pPr>
      <w:r/>
      <w:bookmarkStart w:id="57" w:name="_Toc8308"/>
      <w:r/>
      <w:bookmarkStart w:id="58" w:name="_Toc6837"/>
      <w:r/>
      <w:bookmarkStart w:id="59" w:name="_Toc13256"/>
      <w:r/>
      <w:bookmarkStart w:id="60" w:name="_Toc29842"/>
      <w:r/>
      <w:bookmarkStart w:id="61" w:name="_Toc24604"/>
      <w:r/>
      <w:bookmarkStart w:id="62" w:name="_Toc27811"/>
      <w:r>
        <w:rPr>
          <w:rFonts w:hint="eastAsia" w:cs="宋体"/>
          <w:b/>
          <w:bCs/>
          <w:color w:val="auto"/>
          <w:sz w:val="32"/>
          <w:szCs w:val="32"/>
        </w:rPr>
        <w:t xml:space="preserve">四、评审办法及评分标准</w:t>
      </w:r>
      <w:bookmarkEnd w:id="57"/>
      <w:r/>
      <w:bookmarkEnd w:id="58"/>
      <w:r/>
      <w:bookmarkEnd w:id="59"/>
      <w:r/>
      <w:bookmarkEnd w:id="60"/>
      <w:r/>
      <w:bookmarkEnd w:id="61"/>
      <w:r/>
      <w:bookmarkEnd w:id="62"/>
      <w:r/>
      <w:r/>
    </w:p>
    <w:p>
      <w:pPr>
        <w:ind w:firstLine="422"/>
        <w:spacing w:line="400" w:lineRule="exact"/>
        <w:rPr>
          <w:rFonts w:ascii="宋体" w:hAnsi="宋体" w:cs="宋体"/>
          <w:b/>
          <w:bCs/>
          <w:sz w:val="30"/>
          <w:szCs w:val="30"/>
        </w:rPr>
      </w:pPr>
      <w:r/>
      <w:bookmarkStart w:id="63" w:name="_Toc255381345"/>
      <w:r/>
      <w:bookmarkStart w:id="64" w:name="_Toc255381286"/>
      <w:r>
        <w:rPr>
          <w:rFonts w:hint="eastAsia" w:ascii="宋体" w:hAnsi="宋体" w:cs="宋体"/>
          <w:b/>
          <w:shd w:val="clear" w:color="auto" w:fill="ffffff"/>
        </w:rPr>
        <w:t xml:space="preserve">一、评审办法</w:t>
      </w:r>
      <w:bookmarkEnd w:id="63"/>
      <w:r/>
      <w:bookmarkEnd w:id="64"/>
      <w:r/>
      <w:r/>
    </w:p>
    <w:p>
      <w:pPr>
        <w:ind w:firstLine="420"/>
        <w:spacing w:line="400" w:lineRule="exact"/>
        <w:rPr>
          <w:rFonts w:ascii="宋体" w:hAnsi="宋体" w:cs="宋体"/>
          <w:szCs w:val="21"/>
        </w:rPr>
      </w:pPr>
      <w:r>
        <w:rPr>
          <w:rFonts w:hint="eastAsia" w:ascii="宋体" w:hAnsi="宋体" w:cs="宋体"/>
          <w:szCs w:val="21"/>
        </w:rPr>
        <w:t xml:space="preserve">1.本次招标评标采用综合评分法，综合评分法是指响应文件满足采购文件全部实质性要求，且按照评审因素的量化指标评审得分最高的投标人为成交单位的评标方法。</w:t>
      </w:r>
      <w:r/>
    </w:p>
    <w:p>
      <w:pPr>
        <w:ind w:firstLine="420"/>
        <w:spacing w:line="400" w:lineRule="exact"/>
        <w:rPr>
          <w:rFonts w:ascii="宋体" w:hAnsi="宋体" w:cs="宋体"/>
          <w:szCs w:val="21"/>
        </w:rPr>
      </w:pPr>
      <w:r>
        <w:rPr>
          <w:rFonts w:hint="eastAsia" w:ascii="宋体" w:hAnsi="宋体" w:cs="宋体"/>
          <w:szCs w:val="21"/>
        </w:rPr>
        <w:t xml:space="preserve">2.采用综合评分法的，评标结果按评审后得分由高到低顺序排列。得分相同的，按投标报价由低到高顺序排列，以实际投标报价较低的优先作为成交单位；得分且实际投标报价相同的，则由评标委员会以抽签方式确定成交单位。</w:t>
      </w:r>
      <w:r/>
    </w:p>
    <w:p>
      <w:pPr>
        <w:ind w:firstLine="420"/>
        <w:spacing w:line="400" w:lineRule="exact"/>
        <w:rPr>
          <w:rFonts w:ascii="宋体" w:hAnsi="宋体" w:cs="宋体"/>
          <w:szCs w:val="21"/>
        </w:rPr>
      </w:pPr>
      <w:r>
        <w:rPr>
          <w:rFonts w:hint="eastAsia" w:ascii="宋体" w:hAnsi="宋体" w:cs="宋体"/>
          <w:szCs w:val="21"/>
        </w:rPr>
        <w:t xml:space="preserve">3.评标时，评标委员会各成员应当独立对每个投标人的响应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r/>
    </w:p>
    <w:p>
      <w:pPr>
        <w:ind w:firstLine="420"/>
        <w:spacing w:line="400" w:lineRule="exact"/>
        <w:rPr>
          <w:rFonts w:ascii="宋体" w:hAnsi="宋体" w:cs="宋体"/>
          <w:bCs/>
          <w:szCs w:val="21"/>
        </w:rPr>
      </w:pPr>
      <w:r>
        <w:rPr>
          <w:rFonts w:hint="eastAsia" w:ascii="宋体" w:hAnsi="宋体" w:cs="宋体"/>
          <w:szCs w:val="21"/>
        </w:rPr>
        <w:t xml:space="preserve">4.</w:t>
      </w:r>
      <w:r>
        <w:rPr>
          <w:rFonts w:hint="eastAsia" w:ascii="宋体" w:hAnsi="宋体" w:cs="宋体"/>
          <w:bCs/>
          <w:szCs w:val="21"/>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苏州市政府采购促进中小企业发展实施意见〉的通知》（苏财购〔2022〕16号）的有关规定，</w:t>
      </w:r>
      <w:r>
        <w:rPr>
          <w:rFonts w:hint="eastAsia" w:ascii="宋体" w:hAnsi="宋体" w:cs="宋体"/>
          <w:b/>
          <w:szCs w:val="21"/>
        </w:rPr>
        <w:t xml:space="preserve">本项目为专门面向中小企业采购的项目，不再执行价格评审优惠的扶持政策。</w:t>
      </w:r>
      <w:r>
        <w:rPr>
          <w:rFonts w:hint="eastAsia" w:ascii="宋体" w:hAnsi="宋体" w:cs="宋体"/>
          <w:bCs/>
          <w:szCs w:val="21"/>
        </w:rPr>
        <w:t xml:space="preserve">响应单位必须提供《中小企业声明函》或《残疾人福利性单位声明函》或由省级以上监狱管理局、戒毒管理局（含新疆生产建设兵团）出具的属于监狱企业的证明文件。</w:t>
      </w:r>
      <w:r/>
    </w:p>
    <w:p>
      <w:pPr>
        <w:pStyle w:val="1035"/>
        <w:ind w:firstLine="422"/>
        <w:jc w:val="both"/>
        <w:spacing w:line="400" w:lineRule="exact"/>
        <w:rPr>
          <w:rFonts w:cs="宋体"/>
          <w:b/>
          <w:bCs/>
          <w:sz w:val="21"/>
          <w:szCs w:val="21"/>
        </w:rPr>
      </w:pPr>
      <w:r>
        <w:rPr>
          <w:rFonts w:hint="eastAsia" w:cs="宋体"/>
          <w:b/>
          <w:bCs/>
          <w:sz w:val="21"/>
          <w:szCs w:val="21"/>
        </w:rPr>
        <w:t xml:space="preserve">注：投入项目的服务人员如涉及使用超龄人员的，将不享受价格扣除优惠政策。上述优惠政策不重复享受。</w:t>
      </w:r>
      <w:r/>
    </w:p>
    <w:p>
      <w:pPr>
        <w:ind w:firstLine="420"/>
        <w:spacing w:line="400" w:lineRule="exact"/>
        <w:rPr>
          <w:rFonts w:hint="eastAsia" w:ascii="宋体" w:hAnsi="宋体" w:cs="宋体"/>
          <w:szCs w:val="21"/>
        </w:rPr>
      </w:pPr>
      <w:r>
        <w:rPr>
          <w:rFonts w:hint="eastAsia" w:ascii="宋体" w:hAnsi="宋体" w:cs="宋体"/>
          <w:szCs w:val="21"/>
        </w:rPr>
        <w:t xml:space="preserve">5.根据《苏财购〔2025〕62号</w:t>
      </w:r>
      <w:bookmarkStart w:id="85" w:name="_GoBack"/>
      <w:r/>
      <w:bookmarkEnd w:id="85"/>
      <w:r>
        <w:rPr>
          <w:rFonts w:hint="eastAsia" w:ascii="宋体" w:hAnsi="宋体" w:cs="宋体"/>
          <w:szCs w:val="21"/>
        </w:rPr>
        <w:t xml:space="preserve">》文，评审委员会启动异常低价投标（响应）审查的情形和具体要求，包括：</w:t>
      </w:r>
      <w:r/>
    </w:p>
    <w:p>
      <w:pPr>
        <w:ind w:firstLine="420"/>
        <w:spacing w:line="400" w:lineRule="exact"/>
        <w:rPr>
          <w:rFonts w:hint="eastAsia" w:ascii="宋体" w:hAnsi="宋体" w:cs="宋体"/>
          <w:szCs w:val="21"/>
        </w:rPr>
      </w:pPr>
      <w:r>
        <w:rPr>
          <w:rFonts w:hint="eastAsia" w:ascii="宋体" w:hAnsi="宋体" w:cs="宋体"/>
          <w:szCs w:val="21"/>
        </w:rPr>
        <w:t xml:space="preserve">（一）评审过程中出现下列情形之一的，评审委员会应当启动异常低价投标（响应）审查程序：</w:t>
      </w:r>
      <w:r/>
    </w:p>
    <w:p>
      <w:pPr>
        <w:ind w:firstLine="420"/>
        <w:spacing w:line="400" w:lineRule="exact"/>
        <w:rPr>
          <w:rFonts w:hint="default" w:ascii="宋体" w:hAnsi="宋体" w:cs="宋体"/>
          <w:szCs w:val="21"/>
        </w:rPr>
      </w:pPr>
      <w:r>
        <w:rPr>
          <w:rFonts w:hint="eastAsia" w:ascii="宋体" w:hAnsi="宋体" w:cs="宋体"/>
          <w:szCs w:val="21"/>
        </w:rPr>
        <w:t xml:space="preserve">1.投标（响应）报价低于全部通过符合性审查供应商投标（响应）报价平均值</w:t>
      </w:r>
      <w:r>
        <w:rPr>
          <w:rFonts w:hint="default" w:ascii="宋体" w:hAnsi="宋体" w:cs="宋体"/>
          <w:szCs w:val="21"/>
        </w:rPr>
        <w:t xml:space="preserve">50%的，即投标（响应）报价&lt;全部通过符合性审查供应商投标（响应）报价平均值×50%；</w:t>
      </w:r>
      <w:r/>
    </w:p>
    <w:p>
      <w:pPr>
        <w:ind w:firstLine="420"/>
        <w:spacing w:line="400" w:lineRule="exact"/>
        <w:rPr>
          <w:rFonts w:hint="eastAsia" w:ascii="宋体" w:hAnsi="宋体" w:cs="宋体"/>
          <w:szCs w:val="21"/>
        </w:rPr>
      </w:pPr>
      <w:r>
        <w:rPr>
          <w:rFonts w:hint="eastAsia" w:ascii="宋体" w:hAnsi="宋体" w:cs="宋体"/>
          <w:szCs w:val="21"/>
        </w:rPr>
        <w:t xml:space="preserve">2.投标（响应）报价低于通过符合性审查的次低报价供应商投标（响应）报价</w:t>
      </w:r>
      <w:r>
        <w:rPr>
          <w:rFonts w:hint="default" w:ascii="宋体" w:hAnsi="宋体" w:cs="宋体"/>
          <w:szCs w:val="21"/>
        </w:rPr>
        <w:t xml:space="preserve">50%的，即投标（响应）报价&lt;通过符合性审查的次低报价供应商投标（响应）报价×50%；</w:t>
      </w:r>
      <w:r/>
    </w:p>
    <w:p>
      <w:pPr>
        <w:ind w:firstLine="420"/>
        <w:spacing w:line="400" w:lineRule="exact"/>
        <w:rPr>
          <w:rFonts w:hint="eastAsia" w:ascii="宋体" w:hAnsi="宋体" w:cs="宋体"/>
          <w:szCs w:val="21"/>
        </w:rPr>
      </w:pPr>
      <w:r>
        <w:rPr>
          <w:rFonts w:hint="eastAsia" w:ascii="宋体" w:hAnsi="宋体" w:cs="宋体"/>
          <w:szCs w:val="21"/>
        </w:rPr>
        <w:t xml:space="preserve">3.投标（响应）报价低于采购项目最高限价</w:t>
      </w:r>
      <w:r>
        <w:rPr>
          <w:rFonts w:hint="default" w:ascii="宋体" w:hAnsi="宋体" w:cs="宋体"/>
          <w:szCs w:val="21"/>
        </w:rPr>
        <w:t xml:space="preserve">45%的，即投标（响应）报价&lt;采购项目最高限价×45%</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二）启动异常低价投标（响应）审查后，评审委员会应当要求相关供应商在苏采云系统内规定的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400" w:lineRule="exact"/>
        <w:rPr>
          <w:rFonts w:ascii="宋体" w:hAnsi="宋体" w:cs="宋体"/>
          <w:b/>
          <w:bCs/>
        </w:rPr>
      </w:pPr>
      <w:r>
        <w:rPr>
          <w:rFonts w:hint="eastAsia" w:ascii="宋体" w:hAnsi="宋体" w:cs="宋体"/>
          <w:b/>
          <w:bCs/>
        </w:rPr>
        <w:t xml:space="preserve">二、评分标准</w:t>
      </w:r>
      <w:r/>
    </w:p>
    <w:p>
      <w:pPr>
        <w:ind w:firstLine="422"/>
        <w:spacing w:line="400" w:lineRule="exact"/>
        <w:rPr>
          <w:rFonts w:ascii="宋体" w:hAnsi="宋体" w:cs="宋体"/>
          <w:b/>
          <w:bCs/>
          <w:szCs w:val="21"/>
        </w:rPr>
      </w:pPr>
      <w:r/>
      <w:bookmarkStart w:id="65" w:name="_Toc10380"/>
      <w:r/>
      <w:bookmarkStart w:id="66" w:name="_Toc31309"/>
      <w:r/>
      <w:bookmarkStart w:id="67" w:name="_Toc10271"/>
      <w:r/>
      <w:bookmarkStart w:id="68" w:name="_Toc24619"/>
      <w:r/>
      <w:bookmarkStart w:id="69" w:name="_Toc13405"/>
      <w:r/>
      <w:bookmarkStart w:id="70" w:name="_Toc15554"/>
      <w:r/>
      <w:bookmarkStart w:id="71" w:name="_Toc31824"/>
      <w:r/>
      <w:bookmarkStart w:id="72" w:name="_Toc23096"/>
      <w:r>
        <w:rPr>
          <w:rFonts w:hint="eastAsia" w:ascii="宋体" w:hAnsi="宋体" w:cs="宋体"/>
          <w:b/>
        </w:rPr>
        <w:t xml:space="preserve">（一）</w:t>
      </w:r>
      <w:bookmarkEnd w:id="65"/>
      <w:r/>
      <w:bookmarkEnd w:id="66"/>
      <w:r>
        <w:rPr>
          <w:rFonts w:hint="eastAsia" w:ascii="宋体" w:hAnsi="宋体" w:cs="宋体"/>
          <w:b/>
          <w:bCs/>
          <w:szCs w:val="21"/>
        </w:rPr>
        <w:t xml:space="preserve">价格分（10分）</w:t>
      </w:r>
      <w:r/>
    </w:p>
    <w:p>
      <w:pPr>
        <w:ind w:firstLine="420"/>
        <w:spacing w:line="400" w:lineRule="exact"/>
        <w:rPr>
          <w:rFonts w:ascii="宋体" w:hAnsi="宋体" w:cs="宋体"/>
          <w:bCs/>
          <w:szCs w:val="21"/>
          <w:lang w:val="zh-CN"/>
        </w:rPr>
      </w:pPr>
      <w:r>
        <w:rPr>
          <w:rFonts w:hint="eastAsia" w:ascii="宋体" w:hAnsi="宋体" w:cs="宋体"/>
          <w:bCs/>
          <w:szCs w:val="21"/>
          <w:lang w:val="zh-CN"/>
        </w:rPr>
        <w:t xml:space="preserve">第一步：投标总报价低于或等于采购预算（最高限价）的，为有效投标报价。超采购预算（最高限价）的响应报价为无效投标报价。无效投标报价的响应文件不得中标。</w:t>
      </w:r>
      <w:r/>
    </w:p>
    <w:p>
      <w:pPr>
        <w:ind w:firstLine="420"/>
        <w:spacing w:line="400" w:lineRule="exact"/>
        <w:rPr>
          <w:rFonts w:ascii="宋体" w:hAnsi="宋体" w:cs="宋体"/>
          <w:bCs/>
          <w:szCs w:val="21"/>
          <w:lang w:val="zh-CN"/>
        </w:rPr>
      </w:pPr>
      <w:r>
        <w:rPr>
          <w:rFonts w:hint="eastAsia" w:ascii="宋体" w:hAnsi="宋体" w:cs="宋体"/>
          <w:bCs/>
          <w:szCs w:val="21"/>
          <w:lang w:val="zh-CN"/>
        </w:rPr>
        <w:t xml:space="preserve">第二步：价格分采用低价优先法计算，即满足采购文件要求且响应价格最低的响应报价为评标基准价，其价格分为满分。其他投标人的价格分统一按照下列公式计算（计算结果四舍五入保留两位小数）：</w:t>
      </w:r>
      <w:r/>
    </w:p>
    <w:p>
      <w:pPr>
        <w:ind w:firstLine="420"/>
        <w:spacing w:line="400" w:lineRule="exact"/>
        <w:rPr>
          <w:rFonts w:ascii="宋体" w:hAnsi="宋体" w:cs="宋体"/>
          <w:szCs w:val="21"/>
        </w:rPr>
      </w:pPr>
      <w:r>
        <w:rPr>
          <w:rFonts w:hint="eastAsia" w:ascii="宋体" w:hAnsi="宋体" w:cs="宋体"/>
          <w:szCs w:val="21"/>
        </w:rPr>
        <w:t xml:space="preserve">磋商报价得分=（磋商基准价/磋商报价）×价格权值×100（价格权值为10%）</w:t>
      </w:r>
      <w:r/>
    </w:p>
    <w:p>
      <w:pPr>
        <w:ind w:firstLine="422"/>
        <w:spacing w:line="400" w:lineRule="exact"/>
        <w:rPr>
          <w:rFonts w:ascii="宋体" w:hAnsi="宋体" w:cs="宋体"/>
          <w:b/>
        </w:rPr>
      </w:pPr>
      <w:r>
        <w:rPr>
          <w:rFonts w:hint="eastAsia" w:ascii="宋体" w:hAnsi="宋体" w:cs="宋体"/>
          <w:b/>
        </w:rPr>
        <w:t xml:space="preserve">（二）服务方案（67分）</w:t>
      </w:r>
      <w:r/>
    </w:p>
    <w:p>
      <w:pPr>
        <w:ind w:firstLine="422"/>
        <w:spacing w:line="400" w:lineRule="exact"/>
        <w:rPr>
          <w:rFonts w:ascii="宋体" w:hAnsi="宋体" w:cs="宋体"/>
          <w:b/>
          <w:bCs/>
          <w:szCs w:val="21"/>
        </w:rPr>
      </w:pPr>
      <w:r>
        <w:rPr>
          <w:rFonts w:hint="eastAsia" w:ascii="宋体" w:hAnsi="宋体" w:cs="宋体"/>
          <w:b/>
          <w:bCs/>
          <w:szCs w:val="21"/>
        </w:rPr>
        <w:t xml:space="preserve">1.针对本项目特点的总体计划和具体服务方案（39分）</w:t>
      </w:r>
      <w:r/>
    </w:p>
    <w:p>
      <w:pPr>
        <w:ind w:firstLine="422"/>
        <w:spacing w:line="400" w:lineRule="exact"/>
        <w:rPr>
          <w:rFonts w:ascii="宋体" w:hAnsi="宋体" w:cs="宋体"/>
          <w:b/>
          <w:bCs/>
          <w:szCs w:val="21"/>
        </w:rPr>
      </w:pPr>
      <w:r>
        <w:rPr>
          <w:rFonts w:hint="eastAsia" w:ascii="宋体" w:hAnsi="宋体" w:cs="宋体"/>
          <w:b/>
          <w:bCs/>
          <w:szCs w:val="21"/>
        </w:rPr>
        <w:t xml:space="preserve">1.1食堂现场管理计划和目标方案评价（6分）</w:t>
      </w:r>
      <w:r/>
    </w:p>
    <w:p>
      <w:pPr>
        <w:ind w:firstLine="420"/>
        <w:spacing w:line="400" w:lineRule="exact"/>
        <w:rPr>
          <w:rFonts w:ascii="宋体" w:hAnsi="宋体" w:cs="宋体"/>
          <w:szCs w:val="21"/>
        </w:rPr>
      </w:pPr>
      <w:r>
        <w:rPr>
          <w:rFonts w:hint="eastAsia" w:ascii="宋体" w:hAnsi="宋体" w:cs="宋体"/>
          <w:szCs w:val="21"/>
        </w:rPr>
        <w:t xml:space="preserve">举措完善，程序规范，有完善的食堂现场管理计划、目标方案全面的得6分；举措完善，程序规范，有完善的食堂现场管理计划、目标方案较全面的得4分；举措完善，程序规范，有完善的食堂现场管理计划、目标方案不全面的得1分；未提供方案的不得分。</w:t>
      </w:r>
      <w:r/>
    </w:p>
    <w:p>
      <w:pPr>
        <w:ind w:firstLine="422"/>
        <w:spacing w:line="400" w:lineRule="exact"/>
        <w:rPr>
          <w:rFonts w:ascii="宋体" w:hAnsi="宋体" w:cs="宋体"/>
          <w:b/>
          <w:bCs/>
          <w:szCs w:val="21"/>
        </w:rPr>
      </w:pPr>
      <w:r>
        <w:rPr>
          <w:rFonts w:hint="eastAsia" w:ascii="宋体" w:hAnsi="宋体" w:cs="宋体"/>
          <w:b/>
          <w:bCs/>
          <w:szCs w:val="21"/>
        </w:rPr>
        <w:t xml:space="preserve">1.2项目经营理念和现场布局方案评价（5分）</w:t>
      </w:r>
      <w:r/>
    </w:p>
    <w:p>
      <w:pPr>
        <w:ind w:firstLine="420"/>
        <w:spacing w:line="400" w:lineRule="exact"/>
        <w:rPr>
          <w:rFonts w:ascii="宋体" w:hAnsi="宋体" w:cs="宋体"/>
          <w:szCs w:val="21"/>
        </w:rPr>
      </w:pPr>
      <w:r>
        <w:rPr>
          <w:rFonts w:hint="eastAsia" w:ascii="宋体" w:hAnsi="宋体" w:cs="宋体"/>
          <w:szCs w:val="21"/>
        </w:rPr>
        <w:t xml:space="preserve">项目经营理念科学合理、现场布局方案合理可行的得5分；项目经营理念较科学合理、现场布局方案较合理可行的得3分；项目经营理念科学合理一般、现场布局方案合理可行一般的得1分；未提供方案的不得分。</w:t>
      </w:r>
      <w:r/>
    </w:p>
    <w:p>
      <w:pPr>
        <w:ind w:firstLine="422"/>
        <w:spacing w:line="400" w:lineRule="exact"/>
        <w:rPr>
          <w:rFonts w:ascii="宋体" w:hAnsi="宋体" w:cs="宋体"/>
          <w:b/>
          <w:bCs/>
          <w:szCs w:val="21"/>
        </w:rPr>
      </w:pPr>
      <w:r>
        <w:rPr>
          <w:rFonts w:hint="eastAsia" w:ascii="宋体" w:hAnsi="宋体" w:cs="宋体"/>
          <w:b/>
          <w:bCs/>
          <w:szCs w:val="21"/>
        </w:rPr>
        <w:t xml:space="preserve">1.3响应单位提供的菜色品种方案（6分）</w:t>
      </w:r>
      <w:r/>
    </w:p>
    <w:p>
      <w:pPr>
        <w:ind w:firstLine="420"/>
        <w:spacing w:line="400" w:lineRule="exact"/>
        <w:rPr>
          <w:rFonts w:ascii="宋体" w:hAnsi="宋体" w:cs="宋体"/>
          <w:szCs w:val="21"/>
        </w:rPr>
      </w:pPr>
      <w:r>
        <w:rPr>
          <w:rFonts w:hint="eastAsia" w:ascii="宋体" w:hAnsi="宋体" w:cs="宋体"/>
          <w:szCs w:val="21"/>
        </w:rPr>
        <w:t xml:space="preserve">菜色品种丰富、荤、素搭配科学合理、质量标准高的得6分；菜色品种较丰富、荤、素搭配较合理、质量标准较高的得4分；菜色品种较简单、荤、素搭配一般、质量标准一般的得2分；未提供此项方案的不得分。本项最高6分</w:t>
      </w:r>
      <w:r/>
    </w:p>
    <w:p>
      <w:pPr>
        <w:ind w:firstLine="422"/>
        <w:spacing w:line="400" w:lineRule="exact"/>
        <w:rPr>
          <w:rFonts w:ascii="宋体" w:hAnsi="宋体" w:cs="宋体"/>
          <w:b/>
          <w:bCs/>
          <w:szCs w:val="21"/>
        </w:rPr>
      </w:pPr>
      <w:r>
        <w:rPr>
          <w:rFonts w:hint="eastAsia" w:ascii="宋体" w:hAnsi="宋体" w:cs="宋体"/>
          <w:b/>
          <w:bCs/>
          <w:szCs w:val="21"/>
        </w:rPr>
        <w:t xml:space="preserve">1.4响应单位伙食成本、毛利率控制方案（6分）</w:t>
      </w:r>
      <w:r/>
    </w:p>
    <w:p>
      <w:pPr>
        <w:ind w:firstLine="420"/>
        <w:spacing w:line="400" w:lineRule="exact"/>
        <w:rPr>
          <w:rFonts w:ascii="宋体" w:hAnsi="宋体" w:cs="宋体"/>
          <w:szCs w:val="21"/>
        </w:rPr>
      </w:pPr>
      <w:r>
        <w:rPr>
          <w:rFonts w:hint="eastAsia" w:ascii="宋体" w:hAnsi="宋体" w:cs="宋体"/>
          <w:szCs w:val="21"/>
        </w:rPr>
        <w:t xml:space="preserve">伙食成本、毛利率控制成本控制科学合理、方案针对性强，实施可行性强的得6分；控制成本较合理、方案实施性较强的得4分；成本控制基本合理、实施性一般的得2分；未提供此项方案的不得分。本项最高6分。</w:t>
      </w:r>
      <w:r/>
    </w:p>
    <w:p>
      <w:pPr>
        <w:ind w:firstLine="422"/>
        <w:spacing w:line="400" w:lineRule="exact"/>
        <w:rPr>
          <w:rFonts w:ascii="宋体" w:hAnsi="宋体" w:cs="宋体"/>
          <w:b/>
          <w:bCs/>
          <w:szCs w:val="21"/>
        </w:rPr>
      </w:pPr>
      <w:r>
        <w:rPr>
          <w:rFonts w:hint="eastAsia" w:ascii="宋体" w:hAnsi="宋体" w:cs="宋体"/>
          <w:b/>
          <w:bCs/>
          <w:szCs w:val="21"/>
        </w:rPr>
        <w:t xml:space="preserve">1.5食堂节能节约计划和管理方案（6分）</w:t>
      </w:r>
      <w:r/>
    </w:p>
    <w:p>
      <w:pPr>
        <w:ind w:firstLine="420"/>
        <w:spacing w:line="400" w:lineRule="exact"/>
        <w:rPr>
          <w:rFonts w:ascii="宋体" w:hAnsi="宋体" w:cs="宋体"/>
          <w:szCs w:val="21"/>
        </w:rPr>
      </w:pPr>
      <w:r>
        <w:rPr>
          <w:rFonts w:hint="eastAsia" w:ascii="宋体" w:hAnsi="宋体" w:cs="宋体"/>
          <w:szCs w:val="21"/>
        </w:rPr>
        <w:t xml:space="preserve">节能节约计划针对性强、内容全面、管理方案切实可行的得6分；节能节约计划针对性较强、内容较全面、管理方案可行的得4分；节能节约计划、管理方案简略的得2分；未提供此项方案的不得分。本项最高6分。</w:t>
      </w:r>
      <w:r/>
    </w:p>
    <w:p>
      <w:pPr>
        <w:ind w:firstLine="422"/>
        <w:spacing w:line="400" w:lineRule="exact"/>
        <w:rPr>
          <w:rFonts w:ascii="宋体" w:hAnsi="宋体" w:cs="宋体"/>
          <w:b/>
          <w:bCs/>
          <w:szCs w:val="21"/>
        </w:rPr>
      </w:pPr>
      <w:r>
        <w:rPr>
          <w:rFonts w:hint="eastAsia" w:ascii="宋体" w:hAnsi="宋体" w:cs="宋体"/>
          <w:b/>
          <w:bCs/>
          <w:szCs w:val="21"/>
        </w:rPr>
        <w:t xml:space="preserve">1.6食堂资产管理方案（5分）</w:t>
      </w:r>
      <w:r/>
    </w:p>
    <w:p>
      <w:pPr>
        <w:ind w:firstLine="420"/>
        <w:spacing w:line="400" w:lineRule="exact"/>
        <w:rPr>
          <w:rFonts w:ascii="宋体" w:hAnsi="宋体" w:cs="宋体"/>
          <w:szCs w:val="21"/>
        </w:rPr>
      </w:pPr>
      <w:r>
        <w:rPr>
          <w:rFonts w:hint="eastAsia" w:ascii="宋体" w:hAnsi="宋体" w:cs="宋体"/>
          <w:szCs w:val="21"/>
        </w:rPr>
        <w:t xml:space="preserve">资产管理措施明确、管理方案针对性强，实施可行性强的得5分；资产管理措施较明确、管理方案实施可行性较强的得3分；资产管理措施、管理方案简略的得1分；未提供此项方案的不得分。本项最高5分。</w:t>
      </w:r>
      <w:r/>
    </w:p>
    <w:p>
      <w:pPr>
        <w:ind w:firstLine="422"/>
        <w:spacing w:line="400" w:lineRule="exact"/>
        <w:rPr>
          <w:rFonts w:ascii="宋体" w:hAnsi="宋体" w:cs="宋体"/>
          <w:b/>
          <w:bCs/>
          <w:szCs w:val="21"/>
        </w:rPr>
      </w:pPr>
      <w:r>
        <w:rPr>
          <w:rFonts w:hint="eastAsia" w:ascii="宋体" w:hAnsi="宋体" w:cs="宋体"/>
          <w:b/>
          <w:bCs/>
          <w:szCs w:val="21"/>
        </w:rPr>
        <w:t xml:space="preserve">1.7食堂安全承诺书（5分）</w:t>
      </w:r>
      <w:r/>
    </w:p>
    <w:p>
      <w:pPr>
        <w:ind w:firstLine="420"/>
        <w:spacing w:line="400" w:lineRule="exact"/>
        <w:rPr>
          <w:rFonts w:ascii="宋体" w:hAnsi="宋体" w:cs="宋体"/>
          <w:szCs w:val="21"/>
        </w:rPr>
      </w:pPr>
      <w:r>
        <w:rPr>
          <w:rFonts w:hint="eastAsia" w:ascii="宋体" w:hAnsi="宋体" w:cs="宋体"/>
          <w:szCs w:val="21"/>
        </w:rPr>
        <w:t xml:space="preserve">安全承诺书内容明确、针对性强、实施可行性强的得5分；安全承诺书内容较明确、实施可行性较强的得3分；安全承诺书简略的得1分；未提供此项方案的不得分。本项最高5分。</w:t>
      </w:r>
      <w:r/>
    </w:p>
    <w:p>
      <w:pPr>
        <w:ind w:firstLine="422"/>
        <w:spacing w:line="400" w:lineRule="exact"/>
        <w:rPr>
          <w:rFonts w:ascii="宋体" w:hAnsi="宋体" w:cs="宋体"/>
          <w:b/>
          <w:bCs/>
          <w:szCs w:val="21"/>
        </w:rPr>
      </w:pPr>
      <w:r>
        <w:rPr>
          <w:rFonts w:hint="eastAsia" w:ascii="宋体" w:hAnsi="宋体" w:cs="宋体"/>
          <w:b/>
          <w:bCs/>
          <w:szCs w:val="21"/>
        </w:rPr>
        <w:t xml:space="preserve">2.响应单位内部管理制度的完整性方案比较。（16分）</w:t>
      </w:r>
      <w:r/>
    </w:p>
    <w:p>
      <w:pPr>
        <w:ind w:firstLine="422"/>
        <w:spacing w:line="400" w:lineRule="exact"/>
        <w:rPr>
          <w:rFonts w:ascii="宋体" w:hAnsi="宋体" w:cs="宋体"/>
          <w:b/>
          <w:bCs/>
          <w:szCs w:val="21"/>
        </w:rPr>
      </w:pPr>
      <w:r>
        <w:rPr>
          <w:rFonts w:hint="eastAsia" w:ascii="宋体" w:hAnsi="宋体" w:cs="宋体"/>
          <w:b/>
          <w:bCs/>
          <w:szCs w:val="21"/>
        </w:rPr>
        <w:t xml:space="preserve">2.1针对本项目的质量管理制度和卫生管理制度（6分）</w:t>
      </w:r>
      <w:r/>
    </w:p>
    <w:p>
      <w:pPr>
        <w:ind w:firstLine="420"/>
        <w:spacing w:line="400" w:lineRule="exact"/>
        <w:rPr>
          <w:rFonts w:ascii="宋体" w:hAnsi="宋体" w:cs="宋体"/>
          <w:szCs w:val="21"/>
        </w:rPr>
      </w:pPr>
      <w:r>
        <w:rPr>
          <w:rFonts w:hint="eastAsia" w:ascii="宋体" w:hAnsi="宋体" w:cs="宋体"/>
          <w:szCs w:val="21"/>
        </w:rPr>
        <w:t xml:space="preserve">质量管理制度和卫生管理制度完善、针对性强，实施可行性强的得6分；制度较完善、实施可行性较强的得4分；制度简略，可行性一般的得1分；未提供此项方案的不得分。本项最高6分。</w:t>
      </w:r>
      <w:r/>
    </w:p>
    <w:p>
      <w:pPr>
        <w:ind w:firstLine="422"/>
        <w:spacing w:line="400" w:lineRule="exact"/>
        <w:rPr>
          <w:rFonts w:ascii="宋体" w:hAnsi="宋体" w:cs="宋体"/>
          <w:b/>
          <w:bCs/>
          <w:szCs w:val="21"/>
        </w:rPr>
      </w:pPr>
      <w:r>
        <w:rPr>
          <w:rFonts w:hint="eastAsia" w:ascii="宋体" w:hAnsi="宋体" w:cs="宋体"/>
          <w:b/>
          <w:bCs/>
          <w:szCs w:val="21"/>
        </w:rPr>
        <w:t xml:space="preserve">2.2响应单位的内部员工奖惩激励机制（5分）</w:t>
      </w:r>
      <w:r/>
    </w:p>
    <w:p>
      <w:pPr>
        <w:ind w:firstLine="420"/>
        <w:spacing w:line="400" w:lineRule="exact"/>
        <w:rPr>
          <w:rFonts w:ascii="宋体" w:hAnsi="宋体" w:cs="宋体"/>
          <w:szCs w:val="21"/>
        </w:rPr>
      </w:pPr>
      <w:r>
        <w:rPr>
          <w:rFonts w:hint="eastAsia" w:ascii="宋体" w:hAnsi="宋体" w:cs="宋体"/>
          <w:szCs w:val="21"/>
        </w:rPr>
        <w:t xml:space="preserve">奖惩激励机制切实可行、针对性行强的得5分；机制较可行的得3分；机制一般的得1分；未提供此项方案的不得分。本项最高5分。</w:t>
      </w:r>
      <w:r/>
    </w:p>
    <w:p>
      <w:pPr>
        <w:ind w:firstLine="422"/>
        <w:spacing w:line="400" w:lineRule="exact"/>
        <w:rPr>
          <w:rFonts w:ascii="宋体" w:hAnsi="宋体" w:cs="宋体"/>
          <w:b/>
          <w:bCs/>
          <w:szCs w:val="21"/>
        </w:rPr>
      </w:pPr>
      <w:r>
        <w:rPr>
          <w:rFonts w:hint="eastAsia" w:ascii="宋体" w:hAnsi="宋体" w:cs="宋体"/>
          <w:b/>
          <w:bCs/>
          <w:szCs w:val="21"/>
        </w:rPr>
        <w:t xml:space="preserve">2.3与各方的交接、协调沟通方案（5分）</w:t>
      </w:r>
      <w:r/>
    </w:p>
    <w:p>
      <w:pPr>
        <w:ind w:firstLine="420"/>
        <w:spacing w:line="400" w:lineRule="exact"/>
        <w:rPr>
          <w:rFonts w:ascii="宋体" w:hAnsi="宋体" w:cs="宋体"/>
          <w:szCs w:val="21"/>
        </w:rPr>
      </w:pPr>
      <w:r>
        <w:rPr>
          <w:rFonts w:hint="eastAsia" w:ascii="宋体" w:hAnsi="宋体" w:cs="宋体"/>
          <w:szCs w:val="21"/>
        </w:rPr>
        <w:t xml:space="preserve">与各方交接、沟通协调方案内容全面完善、针对性强、科学可行的得5分；方案较全面、针对性较强、较可行的得3分；沟通协调方案一般的得1分；未提供方案的此项不得分。本项最高5分。</w:t>
      </w:r>
      <w:r/>
    </w:p>
    <w:p>
      <w:pPr>
        <w:ind w:firstLine="422"/>
        <w:spacing w:line="400" w:lineRule="exact"/>
        <w:rPr>
          <w:rFonts w:ascii="宋体" w:hAnsi="宋体" w:cs="宋体"/>
          <w:b/>
          <w:bCs/>
          <w:szCs w:val="21"/>
        </w:rPr>
      </w:pPr>
      <w:r>
        <w:rPr>
          <w:rFonts w:hint="eastAsia" w:ascii="宋体" w:hAnsi="宋体" w:cs="宋体"/>
          <w:b/>
          <w:bCs/>
          <w:szCs w:val="21"/>
        </w:rPr>
        <w:t xml:space="preserve">3、针对本项目紧急情况制定的应急预案等，评审小组对响应单位制定的食物中毒应急、投诉处理，消防事故处理等预案进行评价（6分）</w:t>
      </w:r>
      <w:r/>
    </w:p>
    <w:p>
      <w:pPr>
        <w:ind w:firstLine="420"/>
        <w:spacing w:line="400" w:lineRule="exact"/>
        <w:rPr>
          <w:rFonts w:ascii="宋体" w:hAnsi="宋体" w:cs="宋体"/>
          <w:szCs w:val="21"/>
        </w:rPr>
      </w:pPr>
      <w:r>
        <w:rPr>
          <w:rFonts w:hint="eastAsia" w:ascii="宋体" w:hAnsi="宋体" w:cs="宋体"/>
          <w:szCs w:val="21"/>
        </w:rPr>
        <w:t xml:space="preserve">方案针对性强，实施可行性强的得6分；具备各类应急预案，方案较为完整，总体安排可行的得4分；具有应急预案，方案描述较为简单，可行性一般的得1分；未提供方案的此项不得分。本项最高6分。</w:t>
      </w:r>
      <w:r/>
    </w:p>
    <w:p>
      <w:pPr>
        <w:ind w:firstLine="422"/>
        <w:spacing w:line="400" w:lineRule="exact"/>
        <w:rPr>
          <w:rFonts w:ascii="宋体" w:hAnsi="宋体" w:cs="宋体"/>
          <w:b/>
          <w:bCs/>
          <w:szCs w:val="21"/>
        </w:rPr>
      </w:pPr>
      <w:r>
        <w:rPr>
          <w:rFonts w:hint="eastAsia" w:ascii="宋体" w:hAnsi="宋体" w:cs="宋体"/>
          <w:b/>
          <w:bCs/>
          <w:szCs w:val="21"/>
        </w:rPr>
        <w:t xml:space="preserve">4</w:t>
      </w:r>
      <w:r>
        <w:rPr>
          <w:rFonts w:hint="eastAsia" w:ascii="宋体" w:hAnsi="宋体" w:cs="宋体"/>
          <w:b/>
          <w:bCs/>
          <w:szCs w:val="21"/>
          <w:lang w:val="zh-CN"/>
        </w:rPr>
        <w:t xml:space="preserve">、</w:t>
      </w:r>
      <w:r>
        <w:rPr>
          <w:rFonts w:hint="eastAsia" w:ascii="宋体" w:hAnsi="宋体" w:cs="宋体"/>
          <w:b/>
          <w:bCs/>
          <w:szCs w:val="21"/>
        </w:rPr>
        <w:t xml:space="preserve">服务保障承诺（6分）</w:t>
      </w:r>
      <w:r/>
    </w:p>
    <w:p>
      <w:pPr>
        <w:ind w:firstLine="420"/>
        <w:spacing w:line="400" w:lineRule="exact"/>
        <w:rPr>
          <w:rFonts w:ascii="宋体" w:hAnsi="宋体" w:cs="宋体"/>
          <w:szCs w:val="21"/>
        </w:rPr>
      </w:pPr>
      <w:r>
        <w:rPr>
          <w:rFonts w:hint="eastAsia" w:ascii="宋体" w:hAnsi="宋体" w:cs="宋体"/>
          <w:szCs w:val="21"/>
        </w:rPr>
        <w:t xml:space="preserve">括服务质量承诺、对发生各类安全事故善后处理承诺、依法规范用工承诺及应对履约期内各类风险承诺全面完善、可靠性高的得6分，承诺较完善、可靠性较高的得4分；承诺简略的得1分；未提供方案的此项不得分。本项最高6分。</w:t>
      </w:r>
      <w:r/>
    </w:p>
    <w:p>
      <w:pPr>
        <w:pStyle w:val="1433"/>
        <w:ind w:firstLine="422"/>
        <w:spacing w:line="400" w:lineRule="exact"/>
        <w:rPr>
          <w:rFonts w:hAnsi="宋体" w:eastAsia="宋体" w:cs="宋体"/>
          <w:sz w:val="21"/>
          <w:szCs w:val="21"/>
        </w:rPr>
      </w:pPr>
      <w:r>
        <w:rPr>
          <w:rFonts w:hint="eastAsia" w:hAnsi="宋体" w:eastAsia="宋体" w:cs="宋体"/>
          <w:b/>
          <w:sz w:val="21"/>
          <w:szCs w:val="21"/>
        </w:rPr>
        <w:t xml:space="preserve">（三）人员服务综合素质比较（9分）</w:t>
      </w:r>
      <w:r/>
    </w:p>
    <w:p>
      <w:pPr>
        <w:ind w:firstLine="422"/>
        <w:spacing w:line="400" w:lineRule="exact"/>
        <w:tabs>
          <w:tab w:val="left" w:pos="2870" w:leader="none"/>
        </w:tabs>
        <w:rPr>
          <w:rFonts w:ascii="宋体" w:hAnsi="宋体" w:cs="宋体"/>
          <w:b/>
          <w:bCs/>
          <w:szCs w:val="21"/>
        </w:rPr>
      </w:pPr>
      <w:r>
        <w:rPr>
          <w:rFonts w:hint="eastAsia" w:ascii="宋体" w:hAnsi="宋体" w:cs="宋体"/>
          <w:b/>
          <w:bCs/>
          <w:szCs w:val="21"/>
        </w:rPr>
        <w:t xml:space="preserve">1、针对本项目的人员配置比较（9分）</w:t>
      </w:r>
      <w:r/>
    </w:p>
    <w:p>
      <w:pPr>
        <w:ind w:firstLine="422"/>
        <w:spacing w:line="400" w:lineRule="exact"/>
        <w:tabs>
          <w:tab w:val="left" w:pos="2870" w:leader="none"/>
        </w:tabs>
        <w:rPr>
          <w:rFonts w:ascii="宋体" w:hAnsi="宋体" w:cs="宋体"/>
          <w:b/>
          <w:bCs/>
          <w:szCs w:val="21"/>
        </w:rPr>
      </w:pPr>
      <w:r>
        <w:rPr>
          <w:rFonts w:hint="eastAsia" w:ascii="宋体" w:hAnsi="宋体" w:cs="宋体"/>
          <w:b/>
          <w:bCs/>
          <w:szCs w:val="21"/>
        </w:rPr>
        <w:t xml:space="preserve">由评委根据各</w:t>
      </w:r>
      <w:r>
        <w:rPr>
          <w:rFonts w:hint="eastAsia" w:cs="宋体"/>
          <w:b/>
          <w:bCs/>
          <w:szCs w:val="21"/>
        </w:rPr>
        <w:t xml:space="preserve">响应单位</w:t>
      </w:r>
      <w:r>
        <w:rPr>
          <w:rFonts w:hint="eastAsia" w:ascii="宋体" w:hAnsi="宋体" w:cs="宋体"/>
          <w:b/>
          <w:bCs/>
          <w:szCs w:val="21"/>
        </w:rPr>
        <w:t xml:space="preserve">所提供的服务人员情况进行比较打分。</w:t>
      </w:r>
      <w:r/>
    </w:p>
    <w:p>
      <w:pPr>
        <w:ind w:firstLine="420"/>
        <w:spacing w:line="400" w:lineRule="exact"/>
        <w:widowControl/>
        <w:rPr>
          <w:rFonts w:ascii="宋体" w:hAnsi="宋体" w:cs="宋体"/>
          <w:color w:val="000000"/>
          <w:szCs w:val="21"/>
          <w:lang w:bidi="en-US"/>
        </w:rPr>
      </w:pPr>
      <w:r>
        <w:rPr>
          <w:rFonts w:hint="eastAsia" w:ascii="宋体" w:hAnsi="宋体" w:cs="宋体"/>
          <w:szCs w:val="21"/>
        </w:rPr>
        <w:t xml:space="preserve">（1）项目负责人具有本科学历及以上证书得2分，大专学历证书得1分，且具有营养配餐员三级及以上证书得1分，最高得3分</w:t>
      </w:r>
      <w:r>
        <w:rPr>
          <w:rFonts w:hint="eastAsia" w:ascii="宋体" w:hAnsi="宋体" w:cs="宋体"/>
          <w:b/>
          <w:bCs/>
          <w:szCs w:val="21"/>
        </w:rPr>
        <w:t xml:space="preserve">（</w:t>
      </w:r>
      <w:r>
        <w:rPr>
          <w:rFonts w:hint="eastAsia" w:ascii="宋体" w:hAnsi="宋体" w:cs="宋体"/>
          <w:b/>
          <w:bCs/>
          <w:color w:val="000000"/>
          <w:szCs w:val="21"/>
          <w:lang w:bidi="en-US"/>
        </w:rPr>
        <w:t xml:space="preserve">响应文件中须提供证书描件并提供</w:t>
      </w:r>
      <w:r>
        <w:rPr>
          <w:rFonts w:hint="eastAsia" w:cs="宋体"/>
          <w:b/>
          <w:bCs/>
          <w:szCs w:val="21"/>
        </w:rPr>
        <w:t xml:space="preserve">响应单位</w:t>
      </w:r>
      <w:r>
        <w:rPr>
          <w:rFonts w:hint="eastAsia" w:ascii="宋体" w:hAnsi="宋体" w:cs="宋体"/>
          <w:b/>
          <w:bCs/>
          <w:szCs w:val="21"/>
        </w:rPr>
        <w:t xml:space="preserve">为其缴纳的近六个月或以上的社保证明资料</w:t>
      </w:r>
      <w:r>
        <w:rPr>
          <w:rFonts w:hint="eastAsia" w:ascii="宋体" w:hAnsi="宋体" w:cs="宋体"/>
          <w:b/>
          <w:bCs/>
          <w:color w:val="000000"/>
          <w:szCs w:val="21"/>
          <w:lang w:bidi="en-US"/>
        </w:rPr>
        <w:t xml:space="preserve">加盖供应商公章，未按要求提供的不得分）</w:t>
      </w:r>
      <w:r/>
    </w:p>
    <w:p>
      <w:pPr>
        <w:ind w:firstLine="420"/>
        <w:spacing w:line="400" w:lineRule="exact"/>
        <w:tabs>
          <w:tab w:val="left" w:pos="2870" w:leader="none"/>
        </w:tabs>
        <w:rPr>
          <w:rFonts w:ascii="宋体" w:hAnsi="宋体" w:cs="宋体"/>
          <w:szCs w:val="21"/>
        </w:rPr>
      </w:pPr>
      <w:r>
        <w:rPr>
          <w:rFonts w:hint="eastAsia" w:ascii="宋体" w:hAnsi="宋体" w:cs="宋体"/>
          <w:szCs w:val="21"/>
        </w:rPr>
        <w:t xml:space="preserve">（2）项目主厨具有中式烹调师一级证书得2分，其余等级得1分，营养师三级及以上证书得1分，最高得3分。</w:t>
      </w:r>
      <w:r>
        <w:rPr>
          <w:rFonts w:hint="eastAsia" w:ascii="宋体" w:hAnsi="宋体" w:cs="宋体"/>
          <w:b/>
          <w:bCs/>
          <w:szCs w:val="21"/>
        </w:rPr>
        <w:t xml:space="preserve">（</w:t>
      </w:r>
      <w:r>
        <w:rPr>
          <w:rFonts w:hint="eastAsia" w:ascii="宋体" w:hAnsi="宋体" w:cs="宋体"/>
          <w:b/>
          <w:bCs/>
          <w:color w:val="000000"/>
          <w:szCs w:val="21"/>
          <w:lang w:bidi="en-US"/>
        </w:rPr>
        <w:t xml:space="preserve">响应文件中须提供证书描件并提供</w:t>
      </w:r>
      <w:r>
        <w:rPr>
          <w:rFonts w:hint="eastAsia" w:cs="宋体"/>
          <w:b/>
          <w:bCs/>
          <w:szCs w:val="21"/>
        </w:rPr>
        <w:t xml:space="preserve">响应单位</w:t>
      </w:r>
      <w:r>
        <w:rPr>
          <w:rFonts w:hint="eastAsia" w:ascii="宋体" w:hAnsi="宋体" w:cs="宋体"/>
          <w:b/>
          <w:bCs/>
          <w:szCs w:val="21"/>
        </w:rPr>
        <w:t xml:space="preserve">为其缴纳的近六个月或以上的社保证明资料</w:t>
      </w:r>
      <w:r>
        <w:rPr>
          <w:rFonts w:hint="eastAsia" w:ascii="宋体" w:hAnsi="宋体" w:cs="宋体"/>
          <w:szCs w:val="21"/>
        </w:rPr>
        <w:t xml:space="preserve">加盖</w:t>
      </w:r>
      <w:r>
        <w:rPr>
          <w:rFonts w:hint="eastAsia" w:hAnsi="宋体" w:cs="宋体"/>
          <w:b/>
          <w:bCs/>
          <w:szCs w:val="21"/>
        </w:rPr>
        <w:t xml:space="preserve">供应商</w:t>
      </w:r>
      <w:r>
        <w:rPr>
          <w:rFonts w:hint="eastAsia" w:ascii="宋体" w:hAnsi="宋体" w:cs="宋体"/>
          <w:szCs w:val="21"/>
        </w:rPr>
        <w:t xml:space="preserve">公章</w:t>
      </w:r>
      <w:r>
        <w:rPr>
          <w:rFonts w:hint="eastAsia" w:ascii="宋体" w:hAnsi="宋体" w:cs="宋体"/>
          <w:b/>
          <w:bCs/>
          <w:szCs w:val="21"/>
        </w:rPr>
        <w:t xml:space="preserve">，</w:t>
      </w:r>
      <w:r>
        <w:rPr>
          <w:rFonts w:hint="eastAsia" w:ascii="宋体" w:hAnsi="宋体" w:cs="宋体"/>
          <w:b/>
          <w:bCs/>
          <w:color w:val="000000"/>
          <w:szCs w:val="21"/>
          <w:lang w:bidi="en-US"/>
        </w:rPr>
        <w:t xml:space="preserve">未按要求提供的不得分）</w:t>
      </w:r>
      <w:r/>
    </w:p>
    <w:p>
      <w:pPr>
        <w:ind w:firstLine="420"/>
        <w:spacing w:line="400" w:lineRule="exact"/>
        <w:tabs>
          <w:tab w:val="left" w:pos="2870" w:leader="none"/>
        </w:tabs>
        <w:rPr>
          <w:rFonts w:ascii="宋体" w:hAnsi="宋体" w:cs="宋体"/>
          <w:szCs w:val="21"/>
        </w:rPr>
      </w:pPr>
      <w:r>
        <w:rPr>
          <w:rFonts w:hint="eastAsia" w:ascii="宋体" w:hAnsi="宋体" w:cs="宋体"/>
          <w:szCs w:val="21"/>
        </w:rPr>
        <w:t xml:space="preserve">（3）项目组其他配置人员具有中式烹调师三级及以上证书得1分、中式面点师（点心师）三级及以上证书的有一个得1分，最高得2分。</w:t>
      </w:r>
      <w:r>
        <w:rPr>
          <w:rFonts w:hint="eastAsia" w:ascii="宋体" w:hAnsi="宋体" w:cs="宋体"/>
          <w:b/>
          <w:bCs/>
          <w:szCs w:val="21"/>
        </w:rPr>
        <w:t xml:space="preserve">（</w:t>
      </w:r>
      <w:r>
        <w:rPr>
          <w:rFonts w:hint="eastAsia" w:ascii="宋体" w:hAnsi="宋体" w:cs="宋体"/>
          <w:b/>
          <w:bCs/>
          <w:color w:val="000000"/>
          <w:szCs w:val="21"/>
          <w:lang w:bidi="en-US"/>
        </w:rPr>
        <w:t xml:space="preserve">响应文件中须提供证书描件并提供</w:t>
      </w:r>
      <w:r>
        <w:rPr>
          <w:rFonts w:hint="eastAsia" w:cs="宋体"/>
          <w:b/>
          <w:bCs/>
          <w:szCs w:val="21"/>
        </w:rPr>
        <w:t xml:space="preserve">响应单位</w:t>
      </w:r>
      <w:r>
        <w:rPr>
          <w:rFonts w:hint="eastAsia" w:ascii="宋体" w:hAnsi="宋体" w:cs="宋体"/>
          <w:b/>
          <w:bCs/>
          <w:szCs w:val="21"/>
        </w:rPr>
        <w:t xml:space="preserve">为其缴纳的近六个月或以上的社保</w:t>
      </w:r>
      <w:r>
        <w:rPr>
          <w:rFonts w:hint="eastAsia" w:ascii="宋体" w:hAnsi="宋体" w:cs="宋体"/>
          <w:b/>
          <w:bCs/>
          <w:color w:val="000000"/>
          <w:szCs w:val="21"/>
          <w:lang w:bidi="en-US"/>
        </w:rPr>
        <w:t xml:space="preserve">证明资料加盖供应商公章，未按要求提供的不得分）</w:t>
      </w:r>
      <w:r/>
    </w:p>
    <w:p>
      <w:pPr>
        <w:pStyle w:val="785"/>
        <w:ind w:left="0" w:firstLine="420"/>
        <w:spacing w:line="400" w:lineRule="exact"/>
        <w:rPr>
          <w:rFonts w:ascii="宋体" w:hAnsi="宋体" w:cs="宋体"/>
          <w:b w:val="0"/>
          <w:bCs/>
          <w:szCs w:val="21"/>
        </w:rPr>
      </w:pPr>
      <w:r>
        <w:rPr>
          <w:rFonts w:hint="eastAsia" w:ascii="宋体" w:hAnsi="宋体" w:cs="宋体"/>
          <w:b w:val="0"/>
          <w:bCs/>
          <w:szCs w:val="21"/>
        </w:rPr>
        <w:t xml:space="preserve">（4）供应商服务团队中有专职食品安全员得1分。</w:t>
      </w:r>
      <w:r>
        <w:rPr>
          <w:rFonts w:hint="eastAsia" w:ascii="宋体" w:hAnsi="宋体" w:cs="宋体"/>
          <w:bCs/>
          <w:szCs w:val="21"/>
        </w:rPr>
        <w:t xml:space="preserve">（</w:t>
      </w:r>
      <w:r>
        <w:rPr>
          <w:rFonts w:hint="eastAsia" w:ascii="宋体" w:hAnsi="宋体" w:cs="宋体"/>
          <w:bCs/>
          <w:color w:val="000000"/>
          <w:szCs w:val="21"/>
          <w:lang w:bidi="en-US"/>
        </w:rPr>
        <w:t xml:space="preserve">响应文件中须提供证书描件并提供</w:t>
      </w:r>
      <w:r>
        <w:rPr>
          <w:rFonts w:hint="eastAsia" w:cs="宋体"/>
          <w:bCs/>
          <w:szCs w:val="21"/>
        </w:rPr>
        <w:t xml:space="preserve">响应单位</w:t>
      </w:r>
      <w:r>
        <w:rPr>
          <w:rFonts w:hint="eastAsia" w:ascii="宋体" w:hAnsi="宋体" w:cs="宋体"/>
          <w:bCs/>
          <w:szCs w:val="21"/>
        </w:rPr>
        <w:t xml:space="preserve">为其缴纳的近六个月或以上的社保证明资料</w:t>
      </w:r>
      <w:r>
        <w:rPr>
          <w:rFonts w:hint="eastAsia" w:ascii="宋体" w:hAnsi="宋体" w:cs="宋体"/>
          <w:bCs/>
          <w:color w:val="000000"/>
          <w:szCs w:val="21"/>
          <w:lang w:bidi="en-US"/>
        </w:rPr>
        <w:t xml:space="preserve">加盖供应商公章，未按要求提供的不得分）</w:t>
      </w:r>
      <w:r/>
    </w:p>
    <w:p>
      <w:pPr>
        <w:pStyle w:val="1433"/>
        <w:ind w:firstLine="422"/>
        <w:spacing w:line="400" w:lineRule="exact"/>
        <w:rPr>
          <w:rFonts w:hAnsi="宋体" w:eastAsia="宋体" w:cs="宋体"/>
          <w:sz w:val="21"/>
          <w:szCs w:val="21"/>
        </w:rPr>
      </w:pPr>
      <w:r>
        <w:rPr>
          <w:rFonts w:hint="eastAsia" w:hAnsi="宋体" w:eastAsia="宋体" w:cs="宋体"/>
          <w:b/>
          <w:sz w:val="21"/>
          <w:szCs w:val="21"/>
        </w:rPr>
        <w:t xml:space="preserve">（四）投标人综合实力比较（14分）</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1.响应单位具有食品安全管理体系、环境管理体系、质量管理体系、职业健康安全管理体系。认证证书的有一个得1分，最高4分。</w:t>
      </w:r>
      <w:r>
        <w:rPr>
          <w:rFonts w:hint="eastAsia" w:hAnsi="宋体" w:eastAsia="宋体" w:cs="宋体"/>
          <w:b/>
          <w:bCs/>
          <w:sz w:val="21"/>
          <w:szCs w:val="21"/>
        </w:rPr>
        <w:t xml:space="preserve">（响应文件中提供证书扫描件加盖供应商公章，并提供证书在全国认证认可信息公共服务平台（http://cx.cnca.cn）网站查询为有效状态的查询结果网页截图加盖供应商公章，缺失、不符或不提供者，对应项不得分。）</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2.类似项目管理工作经验（10分）</w:t>
      </w:r>
      <w:r/>
    </w:p>
    <w:p>
      <w:pPr>
        <w:pStyle w:val="1433"/>
        <w:ind w:firstLine="420"/>
        <w:spacing w:line="400" w:lineRule="exact"/>
        <w:rPr>
          <w:rFonts w:hAnsi="宋体" w:eastAsia="宋体" w:cs="宋体"/>
          <w:b/>
          <w:bCs/>
          <w:sz w:val="21"/>
          <w:szCs w:val="21"/>
        </w:rPr>
      </w:pPr>
      <w:r>
        <w:rPr>
          <w:rFonts w:hint="eastAsia" w:hAnsi="宋体" w:eastAsia="宋体" w:cs="宋体"/>
          <w:sz w:val="21"/>
          <w:szCs w:val="21"/>
        </w:rPr>
        <w:t xml:space="preserve">2023年1月1日以来（以合同签订时间为准）与本项目类似的项目，有一份得2分，最高10分。</w:t>
      </w:r>
      <w:r>
        <w:rPr>
          <w:rFonts w:hint="eastAsia" w:hAnsi="宋体" w:eastAsia="宋体" w:cs="宋体"/>
          <w:b/>
          <w:bCs/>
          <w:sz w:val="21"/>
          <w:szCs w:val="21"/>
        </w:rPr>
        <w:t xml:space="preserve">（响应文件中</w:t>
      </w:r>
      <w:r>
        <w:rPr>
          <w:rFonts w:hint="eastAsia" w:hAnsi="宋体" w:eastAsia="宋体" w:cs="宋体"/>
          <w:b/>
          <w:bCs/>
          <w:sz w:val="21"/>
          <w:szCs w:val="21"/>
          <w:lang w:val="zh-TW" w:eastAsia="zh-TW"/>
        </w:rPr>
        <w:t xml:space="preserve">提供</w:t>
      </w:r>
      <w:r>
        <w:rPr>
          <w:rFonts w:hint="eastAsia" w:hAnsi="宋体" w:eastAsia="宋体" w:cs="宋体"/>
          <w:b/>
          <w:bCs/>
          <w:sz w:val="21"/>
          <w:szCs w:val="21"/>
        </w:rPr>
        <w:t xml:space="preserve">对应</w:t>
      </w:r>
      <w:r>
        <w:rPr>
          <w:rFonts w:hint="eastAsia" w:hAnsi="宋体" w:eastAsia="宋体" w:cs="宋体"/>
          <w:b/>
          <w:bCs/>
          <w:sz w:val="21"/>
          <w:szCs w:val="21"/>
          <w:lang w:val="zh-TW" w:eastAsia="zh-TW"/>
        </w:rPr>
        <w:t xml:space="preserve">合同、</w:t>
      </w:r>
      <w:r>
        <w:rPr>
          <w:rFonts w:hint="eastAsia" w:hAnsi="宋体" w:eastAsia="宋体" w:cs="宋体"/>
          <w:b/>
          <w:bCs/>
          <w:sz w:val="21"/>
          <w:szCs w:val="21"/>
        </w:rPr>
        <w:t xml:space="preserve">对应</w:t>
      </w:r>
      <w:r>
        <w:rPr>
          <w:rFonts w:hint="eastAsia" w:hAnsi="宋体" w:eastAsia="宋体" w:cs="宋体"/>
          <w:b/>
          <w:bCs/>
          <w:sz w:val="21"/>
          <w:szCs w:val="21"/>
          <w:lang w:val="zh-TW" w:eastAsia="zh-TW"/>
        </w:rPr>
        <w:t xml:space="preserve">销售发票</w:t>
      </w:r>
      <w:r>
        <w:rPr>
          <w:rFonts w:hint="eastAsia" w:hAnsi="宋体" w:eastAsia="宋体" w:cs="宋体"/>
          <w:b/>
          <w:bCs/>
          <w:sz w:val="21"/>
          <w:szCs w:val="21"/>
          <w:lang w:val="zh-TW"/>
        </w:rPr>
        <w:t xml:space="preserve">或收款凭据</w:t>
      </w:r>
      <w:r>
        <w:rPr>
          <w:rFonts w:hint="eastAsia" w:hAnsi="宋体" w:eastAsia="宋体" w:cs="宋体"/>
          <w:b/>
          <w:bCs/>
          <w:sz w:val="21"/>
          <w:szCs w:val="21"/>
          <w:lang w:val="zh-TW" w:eastAsia="zh-TW"/>
        </w:rPr>
        <w:t xml:space="preserve">资料及业主单位意见反馈表或展约验收证明，</w:t>
      </w:r>
      <w:r>
        <w:rPr>
          <w:rFonts w:hint="eastAsia" w:hAnsi="宋体" w:eastAsia="宋体" w:cs="宋体"/>
          <w:b/>
          <w:bCs/>
          <w:sz w:val="21"/>
          <w:szCs w:val="21"/>
        </w:rPr>
        <w:t xml:space="preserve">未按上述要求提供的对应项不得分。）</w:t>
      </w:r>
      <w:r/>
    </w:p>
    <w:p>
      <w:pPr>
        <w:ind w:firstLine="422"/>
        <w:spacing w:line="400" w:lineRule="exact"/>
        <w:tabs>
          <w:tab w:val="left" w:pos="0" w:leader="none"/>
        </w:tabs>
        <w:rPr>
          <w:rFonts w:ascii="宋体" w:hAnsi="宋体" w:cs="宋体"/>
          <w:b/>
          <w:bCs/>
          <w:szCs w:val="21"/>
        </w:rPr>
      </w:pPr>
      <w:r>
        <w:rPr>
          <w:rFonts w:hint="eastAsia" w:ascii="宋体" w:hAnsi="宋体" w:cs="宋体"/>
          <w:b/>
          <w:bCs/>
          <w:szCs w:val="21"/>
        </w:rPr>
        <w:t xml:space="preserve">注：</w:t>
      </w:r>
      <w:r/>
    </w:p>
    <w:p>
      <w:pPr>
        <w:ind w:firstLine="422"/>
        <w:spacing w:line="400" w:lineRule="exact"/>
        <w:rPr>
          <w:rFonts w:ascii="宋体" w:hAnsi="宋体" w:cs="宋体"/>
          <w:b/>
          <w:bCs/>
        </w:rPr>
      </w:pPr>
      <w:r>
        <w:rPr>
          <w:rFonts w:hint="eastAsia" w:ascii="宋体" w:hAnsi="宋体" w:cs="宋体"/>
          <w:b/>
          <w:bCs/>
          <w:szCs w:val="21"/>
        </w:rPr>
        <w:t xml:space="preserve">1、投标报价超过采购预算或最高限价或不符合采购文件相关规定的，为无效报价。</w:t>
      </w:r>
      <w:r/>
    </w:p>
    <w:p>
      <w:pPr>
        <w:ind w:firstLine="422"/>
        <w:spacing w:line="400" w:lineRule="exact"/>
        <w:tabs>
          <w:tab w:val="left" w:pos="567" w:leader="none"/>
        </w:tabs>
        <w:rPr>
          <w:rFonts w:ascii="宋体" w:hAnsi="宋体" w:cs="宋体"/>
          <w:b/>
          <w:bCs/>
          <w:szCs w:val="21"/>
        </w:rPr>
      </w:pPr>
      <w:r>
        <w:rPr>
          <w:rFonts w:hint="eastAsia" w:ascii="宋体" w:hAnsi="宋体" w:cs="宋体"/>
          <w:b/>
          <w:bCs/>
          <w:szCs w:val="21"/>
        </w:rPr>
        <w:t xml:space="preserve">2、付款步骤、服务期限等商务条款有负偏离的将不进入综合评审程序，也不得中标。</w:t>
      </w:r>
      <w:r/>
    </w:p>
    <w:p>
      <w:pPr>
        <w:ind w:firstLine="422"/>
        <w:spacing w:line="400" w:lineRule="exact"/>
        <w:tabs>
          <w:tab w:val="left" w:pos="567" w:leader="none"/>
        </w:tabs>
        <w:rPr>
          <w:rFonts w:ascii="宋体" w:hAnsi="宋体" w:cs="宋体"/>
          <w:b/>
          <w:bCs/>
          <w:szCs w:val="21"/>
        </w:rPr>
      </w:pPr>
      <w:r>
        <w:rPr>
          <w:rFonts w:hint="eastAsia" w:ascii="宋体" w:hAnsi="宋体" w:cs="宋体"/>
          <w:b/>
          <w:bCs/>
          <w:szCs w:val="21"/>
        </w:rPr>
        <w:t xml:space="preserve">3、针对评分标准中评分的每一条，响应单位在响应文件中应提供清晰明了的相关资料并做出相应说明供评委评判，不提供相关资料或提供的资料不清晰或评委无法判断是否满足评分要求的视为不具备该项得分的条件。</w:t>
      </w:r>
      <w:r/>
    </w:p>
    <w:p>
      <w:pPr>
        <w:ind w:firstLine="422"/>
        <w:spacing w:line="400" w:lineRule="exact"/>
        <w:tabs>
          <w:tab w:val="left" w:pos="567" w:leader="none"/>
        </w:tabs>
        <w:rPr>
          <w:rFonts w:ascii="宋体" w:hAnsi="宋体" w:cs="宋体"/>
          <w:b/>
          <w:bCs/>
          <w:szCs w:val="21"/>
        </w:rPr>
      </w:pPr>
      <w:r>
        <w:rPr>
          <w:rFonts w:hint="eastAsia" w:ascii="宋体" w:hAnsi="宋体" w:cs="宋体"/>
          <w:b/>
          <w:bCs/>
          <w:szCs w:val="21"/>
        </w:rPr>
        <w:t xml:space="preserve">4、要求提供复印件的，可用原件扫描件代替；要求加盖公章的，可用电子签章。</w:t>
      </w:r>
      <w:r/>
    </w:p>
    <w:p>
      <w:pPr>
        <w:ind w:firstLine="422"/>
        <w:spacing w:line="400" w:lineRule="exact"/>
        <w:rPr>
          <w:rFonts w:ascii="宋体" w:hAnsi="宋体" w:cs="宋体"/>
          <w:b/>
          <w:szCs w:val="22"/>
        </w:rPr>
      </w:pPr>
      <w:r>
        <w:rPr>
          <w:rFonts w:hint="eastAsia" w:ascii="宋体" w:hAnsi="宋体" w:cs="宋体"/>
          <w:b/>
          <w:bCs/>
          <w:szCs w:val="21"/>
        </w:rPr>
        <w:t xml:space="preserve">5、响应单位必须保证全部投标资料的真实性，采购单位有权在采购的任何阶段进行调查和核实，如有虚假或对采购文件所要求说明的情况故意隐瞒或虚报，视为不实质性响应采购文件，为无效投标。已中标的将取消中标资格，并按《中华人民共和国政府采购法》第七十七条“提供虚假材料谋取中标、成交”相关处理办法处理。</w:t>
      </w:r>
      <w:r/>
    </w:p>
    <w:p>
      <w:pPr>
        <w:ind w:firstLine="643"/>
        <w:spacing w:line="400" w:lineRule="exact"/>
        <w:rPr>
          <w:rFonts w:ascii="宋体" w:hAnsi="宋体" w:cs="宋体"/>
          <w:b/>
          <w:bCs/>
          <w:sz w:val="32"/>
          <w:szCs w:val="32"/>
        </w:rPr>
      </w:pPr>
      <w:r>
        <w:rPr>
          <w:rFonts w:hint="eastAsia" w:ascii="宋体" w:hAnsi="宋体" w:cs="宋体"/>
          <w:b/>
          <w:bCs/>
          <w:sz w:val="32"/>
          <w:szCs w:val="32"/>
        </w:rPr>
        <w:br w:type="page" w:clear="all"/>
      </w:r>
      <w:r/>
    </w:p>
    <w:p>
      <w:pPr>
        <w:pStyle w:val="1247"/>
        <w:spacing w:before="0" w:after="0" w:line="360" w:lineRule="auto"/>
        <w:rPr>
          <w:rFonts w:cs="宋体"/>
          <w:b/>
          <w:bCs/>
          <w:color w:val="auto"/>
          <w:sz w:val="32"/>
          <w:szCs w:val="32"/>
        </w:rPr>
      </w:pPr>
      <w:r>
        <w:rPr>
          <w:rFonts w:hint="eastAsia" w:cs="宋体"/>
          <w:b/>
          <w:bCs/>
          <w:color w:val="auto"/>
          <w:sz w:val="32"/>
          <w:szCs w:val="32"/>
        </w:rPr>
        <w:t xml:space="preserve">五、合同主要条款</w:t>
      </w:r>
      <w:bookmarkEnd w:id="67"/>
      <w:r/>
      <w:bookmarkEnd w:id="68"/>
      <w:r/>
      <w:bookmarkEnd w:id="69"/>
      <w:r/>
      <w:bookmarkEnd w:id="70"/>
      <w:r/>
      <w:bookmarkEnd w:id="71"/>
      <w:r/>
      <w:bookmarkEnd w:id="72"/>
      <w:r/>
      <w:r/>
    </w:p>
    <w:tbl>
      <w:tblPr>
        <w:tblStyle w:val="76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77"/>
        <w:gridCol w:w="4622"/>
      </w:tblGrid>
      <w:tr>
        <w:trPr>
          <w:jc w:val="center"/>
          <w:trHeight w:val="480"/>
        </w:trPr>
        <w:tc>
          <w:tcPr>
            <w:tcBorders>
              <w:top w:val="none" w:color="000000" w:sz="4" w:space="0"/>
              <w:left w:val="none" w:color="000000" w:sz="4" w:space="0"/>
              <w:bottom w:val="none" w:color="000000" w:sz="4" w:space="0"/>
              <w:right w:val="none" w:color="000000" w:sz="4" w:space="0"/>
            </w:tcBorders>
            <w:tcW w:w="4977" w:type="dxa"/>
            <w:vAlign w:val="center"/>
            <w:textDirection w:val="lrTb"/>
            <w:noWrap w:val="false"/>
          </w:tcPr>
          <w:p>
            <w:pPr>
              <w:spacing w:line="360" w:lineRule="auto"/>
              <w:rPr>
                <w:rFonts w:cs="等线"/>
                <w:szCs w:val="21"/>
              </w:rPr>
            </w:pPr>
            <w:r/>
            <w:bookmarkStart w:id="73" w:name="_Toc31964"/>
            <w:r/>
            <w:bookmarkStart w:id="74" w:name="_Toc11075"/>
            <w:r/>
            <w:bookmarkStart w:id="75" w:name="_Toc8552"/>
            <w:r/>
            <w:bookmarkStart w:id="76" w:name="_Toc3519"/>
            <w:r/>
            <w:bookmarkStart w:id="77" w:name="_Toc8163"/>
            <w:r/>
            <w:bookmarkStart w:id="78" w:name="_Toc13699"/>
            <w:r>
              <w:rPr>
                <w:rFonts w:hint="eastAsia" w:cs="等线"/>
                <w:szCs w:val="21"/>
              </w:rPr>
              <w:t xml:space="preserve">甲方（采购人）：</w:t>
            </w:r>
            <w:r/>
          </w:p>
        </w:tc>
        <w:tc>
          <w:tcPr>
            <w:tcBorders>
              <w:top w:val="none" w:color="000000" w:sz="4" w:space="0"/>
              <w:left w:val="none" w:color="000000" w:sz="4" w:space="0"/>
              <w:bottom w:val="none" w:color="000000" w:sz="4" w:space="0"/>
              <w:right w:val="none" w:color="000000" w:sz="4" w:space="0"/>
            </w:tcBorders>
            <w:tcW w:w="4622" w:type="dxa"/>
            <w:vAlign w:val="center"/>
            <w:textDirection w:val="lrTb"/>
            <w:noWrap w:val="false"/>
          </w:tcPr>
          <w:p>
            <w:pPr>
              <w:spacing w:line="360" w:lineRule="auto"/>
              <w:rPr>
                <w:rFonts w:cs="等线"/>
                <w:szCs w:val="21"/>
              </w:rPr>
            </w:pPr>
            <w:r>
              <w:rPr>
                <w:rFonts w:hint="eastAsia" w:cs="等线"/>
                <w:szCs w:val="21"/>
              </w:rPr>
              <w:t xml:space="preserve">乙方（供应商）：</w:t>
            </w:r>
            <w:r/>
          </w:p>
        </w:tc>
      </w:tr>
      <w:tr>
        <w:trPr>
          <w:jc w:val="center"/>
          <w:trHeight w:val="480"/>
        </w:trPr>
        <w:tc>
          <w:tcPr>
            <w:tcBorders>
              <w:top w:val="none" w:color="000000" w:sz="4" w:space="0"/>
              <w:left w:val="none" w:color="000000" w:sz="4" w:space="0"/>
              <w:bottom w:val="none" w:color="000000" w:sz="4" w:space="0"/>
              <w:right w:val="none" w:color="000000" w:sz="4" w:space="0"/>
            </w:tcBorders>
            <w:tcW w:w="4977" w:type="dxa"/>
            <w:vAlign w:val="center"/>
            <w:textDirection w:val="lrTb"/>
            <w:noWrap w:val="false"/>
          </w:tcPr>
          <w:p>
            <w:pPr>
              <w:spacing w:line="360" w:lineRule="auto"/>
              <w:rPr>
                <w:rFonts w:cs="等线"/>
                <w:szCs w:val="21"/>
              </w:rPr>
            </w:pPr>
            <w:r>
              <w:rPr>
                <w:rFonts w:hint="eastAsia" w:cs="等线"/>
                <w:szCs w:val="21"/>
              </w:rPr>
              <w:t xml:space="preserve">单位地址：</w:t>
            </w:r>
            <w:r/>
          </w:p>
        </w:tc>
        <w:tc>
          <w:tcPr>
            <w:tcBorders>
              <w:top w:val="none" w:color="000000" w:sz="4" w:space="0"/>
              <w:left w:val="none" w:color="000000" w:sz="4" w:space="0"/>
              <w:bottom w:val="none" w:color="000000" w:sz="4" w:space="0"/>
              <w:right w:val="none" w:color="000000" w:sz="4" w:space="0"/>
            </w:tcBorders>
            <w:tcW w:w="4622" w:type="dxa"/>
            <w:vAlign w:val="center"/>
            <w:textDirection w:val="lrTb"/>
            <w:noWrap w:val="false"/>
          </w:tcPr>
          <w:p>
            <w:pPr>
              <w:spacing w:line="360" w:lineRule="auto"/>
              <w:rPr>
                <w:rFonts w:cs="等线"/>
                <w:szCs w:val="21"/>
              </w:rPr>
            </w:pPr>
            <w:r>
              <w:rPr>
                <w:rFonts w:hint="eastAsia" w:cs="等线"/>
                <w:szCs w:val="21"/>
              </w:rPr>
              <w:t xml:space="preserve">单位地址：</w:t>
            </w:r>
            <w:r/>
          </w:p>
        </w:tc>
      </w:tr>
      <w:tr>
        <w:trPr>
          <w:jc w:val="center"/>
          <w:trHeight w:val="480"/>
        </w:trPr>
        <w:tc>
          <w:tcPr>
            <w:tcBorders>
              <w:top w:val="none" w:color="000000" w:sz="4" w:space="0"/>
              <w:left w:val="none" w:color="000000" w:sz="4" w:space="0"/>
              <w:bottom w:val="none" w:color="000000" w:sz="4" w:space="0"/>
              <w:right w:val="none" w:color="000000" w:sz="4" w:space="0"/>
            </w:tcBorders>
            <w:tcW w:w="4977" w:type="dxa"/>
            <w:vAlign w:val="center"/>
            <w:textDirection w:val="lrTb"/>
            <w:noWrap w:val="false"/>
          </w:tcPr>
          <w:p>
            <w:pPr>
              <w:spacing w:line="360" w:lineRule="auto"/>
              <w:rPr>
                <w:rFonts w:cs="等线"/>
                <w:szCs w:val="21"/>
              </w:rPr>
            </w:pPr>
            <w:r>
              <w:rPr>
                <w:rFonts w:hint="eastAsia" w:cs="等线"/>
                <w:szCs w:val="21"/>
              </w:rPr>
              <w:t xml:space="preserve">联系人：</w:t>
            </w:r>
            <w:r/>
          </w:p>
        </w:tc>
        <w:tc>
          <w:tcPr>
            <w:tcBorders>
              <w:top w:val="none" w:color="000000" w:sz="4" w:space="0"/>
              <w:left w:val="none" w:color="000000" w:sz="4" w:space="0"/>
              <w:bottom w:val="none" w:color="000000" w:sz="4" w:space="0"/>
              <w:right w:val="none" w:color="000000" w:sz="4" w:space="0"/>
            </w:tcBorders>
            <w:tcW w:w="4622" w:type="dxa"/>
            <w:vAlign w:val="center"/>
            <w:textDirection w:val="lrTb"/>
            <w:noWrap w:val="false"/>
          </w:tcPr>
          <w:p>
            <w:pPr>
              <w:spacing w:line="360" w:lineRule="auto"/>
              <w:rPr>
                <w:rFonts w:cs="等线"/>
                <w:szCs w:val="21"/>
              </w:rPr>
            </w:pPr>
            <w:r>
              <w:rPr>
                <w:rFonts w:hint="eastAsia" w:cs="等线"/>
                <w:szCs w:val="21"/>
              </w:rPr>
              <w:t xml:space="preserve">联系人：</w:t>
            </w:r>
            <w:r/>
          </w:p>
        </w:tc>
      </w:tr>
      <w:tr>
        <w:trPr>
          <w:jc w:val="center"/>
          <w:trHeight w:val="480"/>
        </w:trPr>
        <w:tc>
          <w:tcPr>
            <w:tcBorders>
              <w:top w:val="none" w:color="000000" w:sz="4" w:space="0"/>
              <w:left w:val="none" w:color="000000" w:sz="4" w:space="0"/>
              <w:bottom w:val="none" w:color="000000" w:sz="4" w:space="0"/>
              <w:right w:val="none" w:color="000000" w:sz="4" w:space="0"/>
            </w:tcBorders>
            <w:tcW w:w="4977" w:type="dxa"/>
            <w:vAlign w:val="center"/>
            <w:textDirection w:val="lrTb"/>
            <w:noWrap w:val="false"/>
          </w:tcPr>
          <w:p>
            <w:pPr>
              <w:spacing w:line="360" w:lineRule="auto"/>
              <w:rPr>
                <w:rFonts w:cs="等线"/>
                <w:szCs w:val="21"/>
              </w:rPr>
            </w:pPr>
            <w:r>
              <w:rPr>
                <w:rFonts w:hint="eastAsia" w:cs="等线"/>
                <w:szCs w:val="21"/>
              </w:rPr>
              <w:t xml:space="preserve">联系电话：</w:t>
            </w:r>
            <w:r/>
          </w:p>
        </w:tc>
        <w:tc>
          <w:tcPr>
            <w:tcBorders>
              <w:top w:val="none" w:color="000000" w:sz="4" w:space="0"/>
              <w:left w:val="none" w:color="000000" w:sz="4" w:space="0"/>
              <w:bottom w:val="none" w:color="000000" w:sz="4" w:space="0"/>
              <w:right w:val="none" w:color="000000" w:sz="4" w:space="0"/>
            </w:tcBorders>
            <w:tcW w:w="4622" w:type="dxa"/>
            <w:vAlign w:val="center"/>
            <w:textDirection w:val="lrTb"/>
            <w:noWrap w:val="false"/>
          </w:tcPr>
          <w:p>
            <w:pPr>
              <w:spacing w:line="360" w:lineRule="auto"/>
              <w:rPr>
                <w:rFonts w:cs="等线"/>
                <w:szCs w:val="21"/>
              </w:rPr>
            </w:pPr>
            <w:r>
              <w:rPr>
                <w:rFonts w:hint="eastAsia" w:cs="等线"/>
                <w:szCs w:val="21"/>
              </w:rPr>
              <w:t xml:space="preserve">联系电话：</w:t>
            </w:r>
            <w:r/>
          </w:p>
        </w:tc>
      </w:tr>
    </w:tbl>
    <w:p>
      <w:pPr>
        <w:ind w:firstLine="420"/>
        <w:spacing w:line="400" w:lineRule="exact"/>
        <w:rPr>
          <w:rFonts w:ascii="宋体" w:hAnsi="宋体" w:cs="宋体"/>
          <w:szCs w:val="21"/>
        </w:rPr>
      </w:pPr>
      <w:r>
        <w:rPr>
          <w:rFonts w:hint="eastAsia" w:ascii="宋体" w:hAnsi="宋体" w:cs="宋体"/>
          <w:szCs w:val="21"/>
        </w:rPr>
        <w:t xml:space="preserve">根据甲方关于</w:t>
      </w:r>
      <w:r>
        <w:rPr>
          <w:rFonts w:hint="eastAsia" w:ascii="宋体" w:hAnsi="宋体" w:cs="宋体"/>
          <w:szCs w:val="21"/>
          <w:u w:val="single"/>
        </w:rPr>
        <w:t xml:space="preserve">吴江法院2026年食堂管理服务</w:t>
      </w:r>
      <w:r>
        <w:rPr>
          <w:rFonts w:hint="eastAsia" w:ascii="宋体" w:hAnsi="宋体" w:cs="宋体"/>
          <w:szCs w:val="21"/>
        </w:rPr>
        <w:t xml:space="preserve">政府采购计划，依据甲方委托</w:t>
      </w:r>
      <w:r>
        <w:rPr>
          <w:rFonts w:hint="eastAsia" w:ascii="宋体" w:hAnsi="宋体" w:cs="宋体"/>
          <w:szCs w:val="21"/>
          <w:u w:val="single"/>
        </w:rPr>
        <w:t xml:space="preserve">众鑫工程管理（苏州）有限公司</w:t>
      </w:r>
      <w:r>
        <w:rPr>
          <w:rFonts w:hint="eastAsia" w:ascii="宋体" w:hAnsi="宋体" w:cs="宋体"/>
          <w:szCs w:val="21"/>
        </w:rPr>
        <w:t xml:space="preserve">进行本项目政府采购</w:t>
      </w:r>
      <w:r>
        <w:rPr>
          <w:rFonts w:hint="eastAsia" w:ascii="宋体" w:hAnsi="宋体" w:cs="宋体"/>
          <w:szCs w:val="21"/>
          <w:u w:val="single"/>
        </w:rPr>
        <w:t xml:space="preserve">JSZC-320509-ZXGG-C2026-0001</w:t>
      </w:r>
      <w:r>
        <w:rPr>
          <w:rFonts w:hint="eastAsia" w:ascii="宋体" w:hAnsi="宋体" w:cs="宋体"/>
          <w:szCs w:val="21"/>
        </w:rPr>
        <w:t xml:space="preserve">，确定乙方为本次中标供应商，现依照招标文件、乙方的投标文件及相关文件的内容，签订本合同书。</w:t>
      </w:r>
      <w:r/>
    </w:p>
    <w:p>
      <w:pPr>
        <w:ind w:firstLine="422"/>
        <w:spacing w:line="400" w:lineRule="exact"/>
        <w:rPr>
          <w:rFonts w:ascii="宋体" w:hAnsi="宋体" w:cs="宋体"/>
          <w:szCs w:val="21"/>
        </w:rPr>
      </w:pPr>
      <w:r>
        <w:rPr>
          <w:rFonts w:hint="eastAsia" w:ascii="宋体" w:hAnsi="宋体" w:cs="宋体"/>
          <w:b/>
          <w:szCs w:val="21"/>
        </w:rPr>
        <w:t xml:space="preserve">一、采购内容：</w:t>
      </w:r>
      <w:r>
        <w:rPr>
          <w:rFonts w:hint="eastAsia" w:ascii="宋体" w:hAnsi="宋体" w:cs="宋体"/>
          <w:szCs w:val="21"/>
          <w:u w:val="single"/>
        </w:rPr>
        <w:t xml:space="preserve">吴江法院2026年食堂管理服务</w:t>
      </w:r>
      <w:r/>
    </w:p>
    <w:p>
      <w:pPr>
        <w:ind w:firstLine="420"/>
        <w:spacing w:line="400" w:lineRule="exact"/>
        <w:rPr>
          <w:rFonts w:ascii="宋体" w:hAnsi="宋体" w:cs="宋体"/>
          <w:szCs w:val="21"/>
          <w:lang w:val="zh-CN"/>
        </w:rPr>
      </w:pPr>
      <w:r>
        <w:rPr>
          <w:rFonts w:hint="eastAsia" w:ascii="宋体" w:hAnsi="宋体" w:cs="宋体"/>
          <w:szCs w:val="21"/>
          <w:lang w:val="zh-CN"/>
        </w:rPr>
        <w:t xml:space="preserve">（一）下列文件为本合同不可分割部分：</w:t>
      </w:r>
      <w:r/>
    </w:p>
    <w:p>
      <w:pPr>
        <w:ind w:firstLine="420"/>
        <w:spacing w:line="400" w:lineRule="exact"/>
        <w:rPr>
          <w:rFonts w:ascii="宋体" w:hAnsi="宋体" w:cs="宋体"/>
          <w:szCs w:val="21"/>
          <w:lang w:val="zh-CN"/>
        </w:rPr>
      </w:pPr>
      <w:r>
        <w:rPr>
          <w:rFonts w:hint="eastAsia" w:ascii="宋体" w:hAnsi="宋体" w:cs="宋体"/>
          <w:szCs w:val="21"/>
        </w:rPr>
        <w:t xml:space="preserve">1.成交</w:t>
      </w:r>
      <w:r>
        <w:rPr>
          <w:rFonts w:hint="eastAsia" w:ascii="宋体" w:hAnsi="宋体" w:cs="宋体"/>
          <w:szCs w:val="21"/>
          <w:lang w:val="zh-CN"/>
        </w:rPr>
        <w:t xml:space="preserve">通知书；</w:t>
      </w:r>
      <w:r/>
    </w:p>
    <w:p>
      <w:pPr>
        <w:ind w:firstLine="420"/>
        <w:spacing w:line="400" w:lineRule="exact"/>
        <w:rPr>
          <w:rFonts w:ascii="宋体" w:hAnsi="宋体" w:cs="宋体"/>
          <w:szCs w:val="21"/>
          <w:lang w:val="zh-CN"/>
        </w:rPr>
      </w:pPr>
      <w:r>
        <w:rPr>
          <w:rFonts w:hint="eastAsia" w:ascii="宋体" w:hAnsi="宋体" w:cs="宋体"/>
          <w:szCs w:val="21"/>
        </w:rPr>
        <w:t xml:space="preserve">2.采购</w:t>
      </w:r>
      <w:r>
        <w:rPr>
          <w:rFonts w:hint="eastAsia" w:ascii="宋体" w:hAnsi="宋体" w:cs="宋体"/>
          <w:szCs w:val="21"/>
          <w:lang w:val="zh-CN"/>
        </w:rPr>
        <w:t xml:space="preserve">文件及其补充文件（如有）；</w:t>
      </w:r>
      <w:r/>
    </w:p>
    <w:p>
      <w:pPr>
        <w:ind w:firstLine="420"/>
        <w:spacing w:line="400" w:lineRule="exact"/>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乙方</w:t>
      </w:r>
      <w:r>
        <w:rPr>
          <w:rFonts w:hint="eastAsia" w:ascii="宋体" w:hAnsi="宋体" w:cs="宋体"/>
          <w:szCs w:val="21"/>
        </w:rPr>
        <w:t xml:space="preserve">成交</w:t>
      </w:r>
      <w:r>
        <w:rPr>
          <w:rFonts w:hint="eastAsia" w:ascii="宋体" w:hAnsi="宋体" w:cs="宋体"/>
          <w:szCs w:val="21"/>
          <w:lang w:val="zh-CN"/>
        </w:rPr>
        <w:t xml:space="preserve">的</w:t>
      </w:r>
      <w:r>
        <w:rPr>
          <w:rFonts w:hint="eastAsia" w:ascii="宋体" w:hAnsi="宋体" w:cs="宋体"/>
          <w:szCs w:val="21"/>
        </w:rPr>
        <w:t xml:space="preserve">响应</w:t>
      </w:r>
      <w:r>
        <w:rPr>
          <w:rFonts w:hint="eastAsia" w:ascii="宋体" w:hAnsi="宋体" w:cs="宋体"/>
          <w:szCs w:val="21"/>
          <w:lang w:val="zh-CN"/>
        </w:rPr>
        <w:t xml:space="preserve">文件；</w:t>
      </w:r>
      <w:r/>
    </w:p>
    <w:p>
      <w:pPr>
        <w:ind w:firstLine="420"/>
        <w:spacing w:line="400" w:lineRule="exact"/>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乙方在招投标过程中所作的其它承诺、声明、书面澄清等。</w:t>
      </w:r>
      <w:r/>
    </w:p>
    <w:p>
      <w:pPr>
        <w:ind w:firstLine="422"/>
        <w:spacing w:line="400" w:lineRule="exact"/>
        <w:rPr>
          <w:rFonts w:ascii="宋体" w:hAnsi="宋体" w:cs="宋体"/>
          <w:b/>
          <w:szCs w:val="21"/>
        </w:rPr>
      </w:pPr>
      <w:r>
        <w:rPr>
          <w:rFonts w:hint="eastAsia" w:ascii="宋体" w:hAnsi="宋体" w:cs="宋体"/>
          <w:b/>
          <w:bCs/>
          <w:szCs w:val="21"/>
          <w:lang w:val="zh-CN"/>
        </w:rPr>
        <w:t xml:space="preserve">（</w:t>
      </w:r>
      <w:r>
        <w:rPr>
          <w:rFonts w:hint="eastAsia" w:ascii="宋体" w:hAnsi="宋体" w:cs="宋体"/>
          <w:b/>
          <w:bCs/>
          <w:szCs w:val="21"/>
        </w:rPr>
        <w:t xml:space="preserve">二</w:t>
      </w:r>
      <w:r>
        <w:rPr>
          <w:rFonts w:hint="eastAsia" w:ascii="宋体" w:hAnsi="宋体" w:cs="宋体"/>
          <w:b/>
          <w:bCs/>
          <w:szCs w:val="21"/>
          <w:lang w:val="zh-CN"/>
        </w:rPr>
        <w:t xml:space="preserve">）</w:t>
      </w:r>
      <w:r>
        <w:rPr>
          <w:rFonts w:hint="eastAsia" w:ascii="宋体" w:hAnsi="宋体" w:cs="宋体"/>
          <w:b/>
          <w:szCs w:val="21"/>
        </w:rPr>
        <w:t xml:space="preserve">食堂管理服务工作内容及要求</w:t>
      </w:r>
      <w:r/>
    </w:p>
    <w:p>
      <w:pPr>
        <w:pStyle w:val="823"/>
        <w:ind w:firstLine="420"/>
        <w:jc w:val="both"/>
        <w:spacing w:before="0" w:beforeAutospacing="0" w:after="0" w:afterAutospacing="0" w:line="400" w:lineRule="exact"/>
        <w:shd w:val="clear" w:color="auto" w:fill="ffffff"/>
        <w:rPr>
          <w:rFonts w:cs="宋体"/>
          <w:color w:val="333333"/>
          <w:sz w:val="21"/>
          <w:szCs w:val="21"/>
          <w:shd w:val="clear" w:color="auto" w:fill="ffffff"/>
        </w:rPr>
      </w:pPr>
      <w:r>
        <w:rPr>
          <w:rFonts w:hint="eastAsia" w:cs="宋体"/>
          <w:color w:val="333333"/>
          <w:sz w:val="21"/>
          <w:szCs w:val="21"/>
          <w:shd w:val="clear" w:color="auto" w:fill="ffffff"/>
        </w:rPr>
        <w:t xml:space="preserve">大餐厅：食堂实行一日三餐制，早餐7：30-8：45，午餐11：30-12：30，晚餐5：05-6：00。其中本部食堂早餐约250人、午餐约300人、晚餐约150人；第二审判区食堂早餐约100人、午餐约150人、晚餐约100人。</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小餐厅：根据招标人要求提供餐饮服务，必要时要能同时满足3间包厢的使用需求。</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1.开餐需按时准点供应，不得提前或拖延。</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2.每周菜单经招标方管理人员确认后，每周一在食堂电子屏幕上公布。</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3.餐具用品：做到卫生、洁净、消毒；餐室（厨房）无蝇、无虫。</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4.伙食调剂恰当，味道可口，品种花色多样。</w:t>
      </w:r>
      <w:r/>
    </w:p>
    <w:p>
      <w:pPr>
        <w:pStyle w:val="1433"/>
        <w:ind w:firstLine="422"/>
        <w:spacing w:line="400" w:lineRule="exact"/>
        <w:rPr>
          <w:rFonts w:hAnsi="宋体" w:eastAsia="宋体" w:cs="宋体"/>
          <w:b/>
          <w:bCs/>
          <w:sz w:val="21"/>
          <w:szCs w:val="21"/>
        </w:rPr>
      </w:pPr>
      <w:r>
        <w:rPr>
          <w:rFonts w:hint="eastAsia" w:hAnsi="宋体" w:eastAsia="宋体" w:cs="宋体"/>
          <w:b/>
          <w:bCs/>
          <w:sz w:val="21"/>
          <w:szCs w:val="21"/>
        </w:rPr>
        <w:t xml:space="preserve">5.餐菜要求：</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5.1早餐：</w:t>
      </w:r>
      <w:r>
        <w:rPr>
          <w:rFonts w:hint="eastAsia" w:hAnsi="宋体" w:eastAsia="宋体" w:cs="宋体"/>
          <w:color w:val="333333"/>
          <w:sz w:val="21"/>
          <w:szCs w:val="21"/>
          <w:shd w:val="clear" w:color="auto" w:fill="ffffff"/>
        </w:rPr>
        <w:t xml:space="preserve">本部食堂</w:t>
      </w:r>
      <w:r>
        <w:rPr>
          <w:rFonts w:hint="eastAsia" w:hAnsi="宋体" w:eastAsia="宋体" w:cs="宋体"/>
          <w:sz w:val="21"/>
          <w:szCs w:val="21"/>
        </w:rPr>
        <w:t xml:space="preserve">满足250人左右就餐，</w:t>
      </w:r>
      <w:r>
        <w:rPr>
          <w:rFonts w:hint="eastAsia" w:hAnsi="宋体" w:eastAsia="宋体" w:cs="宋体"/>
          <w:color w:val="333333"/>
          <w:sz w:val="21"/>
          <w:szCs w:val="21"/>
          <w:shd w:val="clear" w:color="auto" w:fill="ffffff"/>
        </w:rPr>
        <w:t xml:space="preserve">第二审判区食堂</w:t>
      </w:r>
      <w:r>
        <w:rPr>
          <w:rFonts w:hint="eastAsia" w:hAnsi="宋体" w:eastAsia="宋体" w:cs="宋体"/>
          <w:sz w:val="21"/>
          <w:szCs w:val="21"/>
        </w:rPr>
        <w:t xml:space="preserve">满足100人左右就餐，每餐提供至少粥类两种、面条两种、粗粮两种、点心糕点三种、酱菜两种。</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5.2午餐：</w:t>
      </w:r>
      <w:r>
        <w:rPr>
          <w:rFonts w:hint="eastAsia" w:hAnsi="宋体" w:eastAsia="宋体" w:cs="宋体"/>
          <w:color w:val="333333"/>
          <w:sz w:val="21"/>
          <w:szCs w:val="21"/>
          <w:shd w:val="clear" w:color="auto" w:fill="ffffff"/>
        </w:rPr>
        <w:t xml:space="preserve">本部食堂</w:t>
      </w:r>
      <w:r>
        <w:rPr>
          <w:rFonts w:hint="eastAsia" w:hAnsi="宋体" w:eastAsia="宋体" w:cs="宋体"/>
          <w:sz w:val="21"/>
          <w:szCs w:val="21"/>
        </w:rPr>
        <w:t xml:space="preserve">满足300人左右就餐，</w:t>
      </w:r>
      <w:r>
        <w:rPr>
          <w:rFonts w:hint="eastAsia" w:hAnsi="宋体" w:eastAsia="宋体" w:cs="宋体"/>
          <w:color w:val="333333"/>
          <w:sz w:val="21"/>
          <w:szCs w:val="21"/>
          <w:shd w:val="clear" w:color="auto" w:fill="ffffff"/>
        </w:rPr>
        <w:t xml:space="preserve">第二审判区食堂</w:t>
      </w:r>
      <w:r>
        <w:rPr>
          <w:rFonts w:hint="eastAsia" w:hAnsi="宋体" w:eastAsia="宋体" w:cs="宋体"/>
          <w:sz w:val="21"/>
          <w:szCs w:val="21"/>
        </w:rPr>
        <w:t xml:space="preserve">满足150人左右就餐，包括至少三大荤、两小荤、三素菜、一粗粮、一点心、一汤。</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5.3晚餐：</w:t>
      </w:r>
      <w:r>
        <w:rPr>
          <w:rFonts w:hint="eastAsia" w:hAnsi="宋体" w:eastAsia="宋体" w:cs="宋体"/>
          <w:color w:val="333333"/>
          <w:sz w:val="21"/>
          <w:szCs w:val="21"/>
          <w:shd w:val="clear" w:color="auto" w:fill="ffffff"/>
        </w:rPr>
        <w:t xml:space="preserve">本部食堂</w:t>
      </w:r>
      <w:r>
        <w:rPr>
          <w:rFonts w:hint="eastAsia" w:hAnsi="宋体" w:eastAsia="宋体" w:cs="宋体"/>
          <w:sz w:val="21"/>
          <w:szCs w:val="21"/>
        </w:rPr>
        <w:t xml:space="preserve">满足150人左右就餐，</w:t>
      </w:r>
      <w:r>
        <w:rPr>
          <w:rFonts w:hint="eastAsia" w:hAnsi="宋体" w:eastAsia="宋体" w:cs="宋体"/>
          <w:color w:val="333333"/>
          <w:sz w:val="21"/>
          <w:szCs w:val="21"/>
          <w:shd w:val="clear" w:color="auto" w:fill="ffffff"/>
        </w:rPr>
        <w:t xml:space="preserve">第二审判区食堂</w:t>
      </w:r>
      <w:r>
        <w:rPr>
          <w:rFonts w:hint="eastAsia" w:hAnsi="宋体" w:eastAsia="宋体" w:cs="宋体"/>
          <w:sz w:val="21"/>
          <w:szCs w:val="21"/>
        </w:rPr>
        <w:t xml:space="preserve">满足100人左右就餐，包括至少两大荤、两小荤、两素菜、一粗粮、一点心、一汤。</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5.4小荤需含肉类或蛋类，汤要有质量、有一定数量的固体食物。一周内做到点心、酱菜、荤、素菜、汤类无重复。三餐还需提供香菜、豆腐乳、下饭酱、酱油、醋等佐菜酱料。</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5.5成交单位需根据采购方实际需要，应每月和当季均推出新菜品。</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5.6.以上就餐人数和餐菜种类根据吴江法院实际情况增减，以吴江法院管理人员通知为准。</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5.7小餐厅：根据采购人需要，提供包厢服务，品种为冷盆、热炒、点心、汤羹类。</w:t>
      </w:r>
      <w:r/>
    </w:p>
    <w:p>
      <w:pPr>
        <w:pStyle w:val="1433"/>
        <w:ind w:firstLine="422"/>
        <w:spacing w:line="400" w:lineRule="exact"/>
        <w:rPr>
          <w:rFonts w:hAnsi="宋体" w:eastAsia="宋体" w:cs="宋体"/>
          <w:b/>
          <w:bCs/>
          <w:sz w:val="21"/>
          <w:szCs w:val="21"/>
        </w:rPr>
      </w:pPr>
      <w:r>
        <w:rPr>
          <w:rFonts w:hint="eastAsia" w:hAnsi="宋体" w:eastAsia="宋体" w:cs="宋体"/>
          <w:b/>
          <w:bCs/>
          <w:sz w:val="21"/>
          <w:szCs w:val="21"/>
        </w:rPr>
        <w:t xml:space="preserve">6.人员要求：</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6.1本部食堂不少于14人。包括食堂负责人1人，厨师长1人，厨师2人，切配1人、点心师2人，餐厅服务员2人；勤杂工5人。</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第二审判区不少于5人。包括食堂负责人1人，厨师2人，勤杂工2人。</w:t>
      </w:r>
      <w:r/>
    </w:p>
    <w:p>
      <w:pPr>
        <w:pStyle w:val="1433"/>
        <w:ind w:firstLine="422"/>
        <w:spacing w:line="400" w:lineRule="exact"/>
        <w:rPr>
          <w:rFonts w:hAnsi="宋体" w:eastAsia="宋体" w:cs="宋体"/>
          <w:b/>
          <w:bCs/>
          <w:sz w:val="21"/>
          <w:szCs w:val="21"/>
        </w:rPr>
      </w:pPr>
      <w:r>
        <w:rPr>
          <w:rFonts w:hint="eastAsia" w:hAnsi="宋体" w:eastAsia="宋体" w:cs="宋体"/>
          <w:b/>
          <w:bCs/>
          <w:sz w:val="21"/>
          <w:szCs w:val="21"/>
        </w:rPr>
        <w:t xml:space="preserve">所有人员必须持有健康上岗证。厨师实行轮岗制度，厨师每半年要进行交流，提高烹饪技术，扎实做好餐饮服务工作。</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乙方必须给上述人员按照国家及苏州市吴江区的有关规定支付工资和交纳正常的社会保险等。乙方要充分考虑所有工作人员的值休、轮休、法定假日休息以及岗位顶班、日常机动人员的配备，以上所有费用均计入投标总价。所有工作人员具体工作安排由甲方指定。</w:t>
      </w:r>
      <w:r/>
    </w:p>
    <w:p>
      <w:pPr>
        <w:pStyle w:val="1433"/>
        <w:ind w:firstLine="420"/>
        <w:spacing w:line="400" w:lineRule="exact"/>
        <w:rPr>
          <w:rFonts w:hAnsi="宋体" w:eastAsia="宋体" w:cs="宋体"/>
          <w:sz w:val="21"/>
          <w:szCs w:val="21"/>
        </w:rPr>
      </w:pPr>
      <w:r>
        <w:rPr>
          <w:rFonts w:hint="eastAsia" w:hAnsi="宋体" w:eastAsia="宋体" w:cs="宋体"/>
          <w:sz w:val="21"/>
          <w:szCs w:val="21"/>
        </w:rPr>
        <w:t xml:space="preserve">6.2确因甲方工作需要，乙方应无条件配合甲方完成一些突击工作。如：安排服务人员（内部）临时加班。</w:t>
      </w:r>
      <w:r/>
    </w:p>
    <w:p>
      <w:pPr>
        <w:ind w:firstLine="420"/>
        <w:spacing w:line="400" w:lineRule="exact"/>
        <w:rPr>
          <w:rFonts w:ascii="宋体" w:hAnsi="宋体" w:cs="宋体"/>
          <w:szCs w:val="21"/>
          <w:lang w:val="zh-CN"/>
        </w:rPr>
      </w:pPr>
      <w:r>
        <w:rPr>
          <w:rFonts w:hint="eastAsia" w:ascii="宋体" w:hAnsi="宋体" w:cs="宋体"/>
          <w:szCs w:val="21"/>
          <w:lang w:val="zh-CN"/>
        </w:rPr>
        <w:t xml:space="preserve">（三）价格与支付：</w:t>
      </w:r>
      <w:r/>
    </w:p>
    <w:p>
      <w:pPr>
        <w:ind w:firstLine="420"/>
        <w:spacing w:line="400" w:lineRule="exact"/>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本次招标项目的报价以人民币报价；</w:t>
      </w:r>
      <w:r/>
    </w:p>
    <w:p>
      <w:pPr>
        <w:ind w:firstLine="420"/>
        <w:spacing w:line="400" w:lineRule="exact"/>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合同价格按此次中标价格执行，合同总金额为人民币</w:t>
      </w:r>
      <w:r>
        <w:rPr>
          <w:rFonts w:hint="eastAsia" w:cs="宋体"/>
          <w:szCs w:val="21"/>
          <w:u w:val="single"/>
        </w:rPr>
        <w:t xml:space="preserve">              </w:t>
      </w:r>
      <w:r>
        <w:rPr>
          <w:rFonts w:hint="eastAsia" w:ascii="宋体" w:hAnsi="宋体" w:cs="宋体"/>
          <w:szCs w:val="21"/>
          <w:lang w:val="zh-CN"/>
        </w:rPr>
        <w:t xml:space="preserve">(大写)；费用</w:t>
      </w:r>
      <w:r>
        <w:rPr>
          <w:rFonts w:hint="eastAsia" w:ascii="Times New Roman" w:hAnsi="宋体"/>
          <w:szCs w:val="21"/>
        </w:rPr>
        <w:t xml:space="preserve">包括相应服务期限内所需要的所有服务管理、服装、胸卡、办公设备、各种税费、人工、餐费、加班费、社保、利润、税金、政策性文件规定费用及合同包含的所有风险、责任等各项应有费用</w:t>
      </w:r>
      <w:r>
        <w:rPr>
          <w:rFonts w:hint="eastAsia" w:ascii="宋体" w:hAnsi="宋体" w:cs="宋体"/>
          <w:szCs w:val="21"/>
        </w:rPr>
        <w:t xml:space="preserve">，甲方不再支付其他任何费用。</w:t>
      </w:r>
      <w:r>
        <w:rPr>
          <w:rFonts w:hint="eastAsia" w:ascii="Times New Roman" w:hAnsi="宋体"/>
          <w:szCs w:val="21"/>
        </w:rPr>
        <w:t xml:space="preserve">除非合同条款中另有规定，否则，乙方所报价格在合同实施期间不因市场变化因素而变动。</w:t>
      </w:r>
      <w:r/>
    </w:p>
    <w:p>
      <w:pPr>
        <w:ind w:firstLine="420"/>
        <w:spacing w:line="400" w:lineRule="exact"/>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付款步骤：每月支付的合同价款=在每月服务结束后的两周内，付清上月（一个月）服务费用，上月支付的合同价款=（合同总价款/</w:t>
      </w:r>
      <w:r>
        <w:rPr>
          <w:rFonts w:hint="eastAsia" w:ascii="宋体" w:hAnsi="宋体" w:cs="宋体"/>
          <w:szCs w:val="21"/>
        </w:rPr>
        <w:t xml:space="preserve">12</w:t>
      </w:r>
      <w:r>
        <w:rPr>
          <w:rFonts w:hint="eastAsia" w:ascii="宋体" w:hAnsi="宋体" w:cs="宋体"/>
          <w:szCs w:val="21"/>
          <w:lang w:val="zh-CN"/>
        </w:rPr>
        <w:t xml:space="preserve">个月）</w:t>
      </w:r>
      <w:r>
        <w:rPr>
          <w:rFonts w:hint="eastAsia" w:ascii="宋体" w:hAnsi="宋体" w:cs="宋体"/>
          <w:szCs w:val="21"/>
        </w:rPr>
        <w:t xml:space="preserve">-</w:t>
      </w:r>
      <w:r>
        <w:rPr>
          <w:rFonts w:hint="eastAsia" w:ascii="宋体" w:hAnsi="宋体" w:cs="宋体"/>
          <w:szCs w:val="21"/>
          <w:lang w:val="zh-CN"/>
        </w:rPr>
        <w:t xml:space="preserve">考核扣款。（考核细则详见合同附件）</w:t>
      </w:r>
      <w:r/>
    </w:p>
    <w:p>
      <w:pPr>
        <w:ind w:firstLine="420"/>
        <w:spacing w:line="400" w:lineRule="exact"/>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付款方式：甲方每月以转帐方式直接转入乙方的账户；</w:t>
      </w:r>
      <w:r/>
    </w:p>
    <w:p>
      <w:pPr>
        <w:ind w:firstLine="420"/>
        <w:spacing w:line="400" w:lineRule="exact"/>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乙方在实际服务中，若服务期限有减少，按实结算。</w:t>
      </w:r>
      <w:r/>
    </w:p>
    <w:p>
      <w:pPr>
        <w:ind w:firstLine="420"/>
        <w:spacing w:line="400" w:lineRule="exact"/>
        <w:rPr>
          <w:rFonts w:ascii="宋体" w:hAnsi="宋体" w:cs="宋体"/>
          <w:szCs w:val="21"/>
        </w:rPr>
      </w:pPr>
      <w:r>
        <w:rPr>
          <w:rFonts w:hint="eastAsia" w:ascii="宋体" w:hAnsi="宋体" w:cs="宋体"/>
          <w:szCs w:val="21"/>
        </w:rPr>
        <w:t xml:space="preserve">6.乙方能认真履行职责，无工作失误，饭菜质量好，配合甲方加班加点，月考核结果在优秀以上的，甲方酌情给予乙方员工适当的激励。</w:t>
      </w:r>
      <w:r/>
    </w:p>
    <w:p>
      <w:pPr>
        <w:ind w:firstLine="420"/>
        <w:spacing w:line="400" w:lineRule="exact"/>
        <w:rPr>
          <w:rFonts w:ascii="宋体" w:hAnsi="宋体" w:cs="宋体"/>
          <w:szCs w:val="21"/>
        </w:rPr>
      </w:pPr>
      <w:r>
        <w:rPr>
          <w:rFonts w:hint="eastAsia" w:ascii="宋体" w:hAnsi="宋体" w:cs="宋体"/>
          <w:szCs w:val="21"/>
        </w:rPr>
        <w:t xml:space="preserve">7.在运营期间，乙方须对采购方财务公开，接受甲方财务监督；</w:t>
      </w:r>
      <w:r/>
    </w:p>
    <w:p>
      <w:pPr>
        <w:ind w:firstLine="420"/>
        <w:spacing w:line="400" w:lineRule="exact"/>
        <w:rPr>
          <w:rFonts w:ascii="宋体" w:hAnsi="宋体" w:cs="宋体"/>
          <w:szCs w:val="21"/>
        </w:rPr>
      </w:pPr>
      <w:r>
        <w:rPr>
          <w:rFonts w:hint="eastAsia" w:ascii="宋体" w:hAnsi="宋体" w:cs="宋体"/>
          <w:szCs w:val="21"/>
        </w:rPr>
        <w:t xml:space="preserve">8.</w:t>
      </w:r>
      <w:r>
        <w:rPr>
          <w:rFonts w:hint="eastAsia" w:ascii="宋体" w:hAnsi="宋体" w:cs="宋体"/>
          <w:b/>
          <w:bCs/>
          <w:szCs w:val="21"/>
        </w:rPr>
        <w:t xml:space="preserve">原材料（含油、米、调料等）由乙方采购后向甲方按实结算，实报实销。</w:t>
      </w:r>
      <w:r/>
    </w:p>
    <w:p>
      <w:pPr>
        <w:ind w:firstLine="420"/>
        <w:spacing w:line="400" w:lineRule="exact"/>
        <w:rPr>
          <w:rFonts w:ascii="宋体" w:hAnsi="宋体" w:cs="宋体"/>
          <w:szCs w:val="21"/>
        </w:rPr>
      </w:pPr>
      <w:r>
        <w:rPr>
          <w:rFonts w:hint="eastAsia" w:ascii="宋体" w:hAnsi="宋体" w:cs="宋体"/>
          <w:szCs w:val="21"/>
        </w:rPr>
        <w:t xml:space="preserve">9.甲方仅提供现有厨房场地、设备； </w:t>
      </w:r>
      <w:r/>
    </w:p>
    <w:p>
      <w:pPr>
        <w:ind w:firstLine="420"/>
        <w:spacing w:line="400" w:lineRule="exact"/>
        <w:rPr>
          <w:rFonts w:ascii="宋体" w:hAnsi="宋体" w:cs="宋体"/>
          <w:szCs w:val="21"/>
        </w:rPr>
      </w:pPr>
      <w:r>
        <w:rPr>
          <w:rFonts w:hint="eastAsia" w:ascii="宋体" w:hAnsi="宋体" w:cs="宋体"/>
          <w:szCs w:val="21"/>
        </w:rPr>
        <w:t xml:space="preserve">10.甲方统一负责制作就餐卡；</w:t>
      </w:r>
      <w:r/>
    </w:p>
    <w:p>
      <w:pPr>
        <w:ind w:firstLine="420"/>
        <w:spacing w:line="400" w:lineRule="exact"/>
        <w:rPr>
          <w:rFonts w:ascii="宋体" w:hAnsi="宋体" w:cs="宋体"/>
          <w:szCs w:val="21"/>
        </w:rPr>
      </w:pPr>
      <w:r>
        <w:rPr>
          <w:rFonts w:hint="eastAsia" w:ascii="宋体" w:hAnsi="宋体" w:cs="宋体"/>
          <w:szCs w:val="21"/>
        </w:rPr>
        <w:t xml:space="preserve">11.厨房工程类的非乙方责任所造成的维修费用由甲方承担；</w:t>
      </w:r>
      <w:r/>
    </w:p>
    <w:p>
      <w:pPr>
        <w:ind w:firstLine="420"/>
        <w:spacing w:line="400" w:lineRule="exact"/>
        <w:rPr>
          <w:rFonts w:ascii="宋体" w:hAnsi="宋体" w:cs="宋体"/>
          <w:szCs w:val="21"/>
        </w:rPr>
      </w:pPr>
      <w:r>
        <w:rPr>
          <w:rFonts w:hint="eastAsia" w:ascii="宋体" w:hAnsi="宋体" w:cs="宋体"/>
          <w:szCs w:val="21"/>
        </w:rPr>
        <w:t xml:space="preserve">12.食堂用杂品由甲方提供；</w:t>
      </w:r>
      <w:r/>
    </w:p>
    <w:p>
      <w:pPr>
        <w:ind w:firstLine="420"/>
        <w:spacing w:line="400" w:lineRule="exact"/>
        <w:rPr>
          <w:rFonts w:ascii="宋体" w:hAnsi="宋体" w:cs="宋体"/>
          <w:szCs w:val="21"/>
        </w:rPr>
      </w:pPr>
      <w:r>
        <w:rPr>
          <w:rFonts w:hint="eastAsia" w:ascii="宋体" w:hAnsi="宋体" w:cs="宋体"/>
          <w:szCs w:val="21"/>
        </w:rPr>
        <w:t xml:space="preserve">13.食堂工作人员的招聘、管理、工资、福利等由乙方承担；</w:t>
      </w:r>
      <w:r/>
    </w:p>
    <w:p>
      <w:pPr>
        <w:ind w:firstLine="420"/>
        <w:spacing w:line="400" w:lineRule="exact"/>
        <w:rPr>
          <w:rFonts w:ascii="宋体" w:hAnsi="宋体" w:cs="宋体"/>
          <w:szCs w:val="21"/>
        </w:rPr>
      </w:pPr>
      <w:r>
        <w:rPr>
          <w:rFonts w:hint="eastAsia" w:ascii="宋体" w:hAnsi="宋体" w:cs="宋体"/>
          <w:szCs w:val="21"/>
        </w:rPr>
        <w:t xml:space="preserve">14.水电气、蒸汽费用由甲方承担；</w:t>
      </w:r>
      <w:r/>
    </w:p>
    <w:p>
      <w:pPr>
        <w:ind w:firstLine="420"/>
        <w:spacing w:line="400" w:lineRule="exact"/>
        <w:rPr>
          <w:rFonts w:ascii="宋体" w:hAnsi="宋体" w:cs="宋体"/>
          <w:szCs w:val="21"/>
        </w:rPr>
      </w:pPr>
      <w:r>
        <w:rPr>
          <w:rFonts w:hint="eastAsia" w:ascii="宋体" w:hAnsi="宋体" w:cs="宋体"/>
          <w:szCs w:val="21"/>
        </w:rPr>
        <w:t xml:space="preserve">15.厨房设备的维修保养由甲方承担；</w:t>
      </w:r>
      <w:r/>
    </w:p>
    <w:p>
      <w:pPr>
        <w:ind w:firstLine="420"/>
        <w:spacing w:line="400" w:lineRule="exact"/>
        <w:rPr>
          <w:rFonts w:ascii="宋体" w:hAnsi="宋体" w:cs="宋体"/>
          <w:szCs w:val="21"/>
          <w:lang w:val="zh-CN"/>
        </w:rPr>
      </w:pPr>
      <w:r>
        <w:rPr>
          <w:rFonts w:hint="eastAsia" w:ascii="宋体" w:hAnsi="宋体" w:cs="宋体"/>
          <w:szCs w:val="21"/>
        </w:rPr>
        <w:t xml:space="preserve">16.如涉及甲方国有资产的变更与处置，由甲方决定。原有厨房设备的更换、报损由甲方与乙方双方共同确认。</w:t>
      </w:r>
      <w:r/>
    </w:p>
    <w:p>
      <w:pPr>
        <w:ind w:firstLine="420"/>
        <w:spacing w:line="400" w:lineRule="exact"/>
        <w:rPr>
          <w:rFonts w:ascii="宋体" w:hAnsi="宋体" w:cs="宋体"/>
          <w:szCs w:val="21"/>
          <w:lang w:val="zh-CN"/>
        </w:rPr>
      </w:pPr>
      <w:r>
        <w:rPr>
          <w:rFonts w:hint="eastAsia" w:ascii="宋体" w:hAnsi="宋体" w:cs="宋体"/>
          <w:szCs w:val="21"/>
          <w:lang w:val="zh-CN"/>
        </w:rPr>
        <w:t xml:space="preserve">（四）合同服务时间：本合同自20</w:t>
      </w:r>
      <w:r>
        <w:rPr>
          <w:rFonts w:hint="eastAsia" w:ascii="宋体" w:hAnsi="宋体" w:cs="宋体"/>
          <w:szCs w:val="21"/>
          <w:u w:val="single"/>
          <w:lang w:val="zh-CN"/>
        </w:rPr>
        <w:t xml:space="preserve">    </w:t>
      </w:r>
      <w:r>
        <w:rPr>
          <w:rFonts w:hint="eastAsia" w:ascii="宋体" w:hAnsi="宋体" w:cs="宋体"/>
          <w:szCs w:val="21"/>
          <w:lang w:val="zh-CN"/>
        </w:rPr>
        <w:t xml:space="preserve">年</w:t>
      </w:r>
      <w:r>
        <w:rPr>
          <w:rFonts w:hint="eastAsia" w:ascii="宋体" w:hAnsi="宋体" w:cs="宋体"/>
          <w:szCs w:val="21"/>
          <w:u w:val="single"/>
          <w:lang w:val="zh-CN"/>
        </w:rPr>
        <w:t xml:space="preserve">    </w:t>
      </w:r>
      <w:r>
        <w:rPr>
          <w:rFonts w:hint="eastAsia" w:ascii="宋体" w:hAnsi="宋体" w:cs="宋体"/>
          <w:szCs w:val="21"/>
          <w:lang w:val="zh-CN"/>
        </w:rPr>
        <w:t xml:space="preserve">月</w:t>
      </w:r>
      <w:r>
        <w:rPr>
          <w:rFonts w:hint="eastAsia" w:ascii="宋体" w:hAnsi="宋体" w:cs="宋体"/>
          <w:szCs w:val="21"/>
          <w:u w:val="single"/>
          <w:lang w:val="zh-CN"/>
        </w:rPr>
        <w:t xml:space="preserve">    </w:t>
      </w:r>
      <w:r>
        <w:rPr>
          <w:rFonts w:hint="eastAsia" w:ascii="宋体" w:hAnsi="宋体" w:cs="宋体"/>
          <w:szCs w:val="21"/>
          <w:lang w:val="zh-CN"/>
        </w:rPr>
        <w:t xml:space="preserve">日至20</w:t>
      </w:r>
      <w:r>
        <w:rPr>
          <w:rFonts w:hint="eastAsia" w:ascii="宋体" w:hAnsi="宋体" w:cs="宋体"/>
          <w:szCs w:val="21"/>
          <w:u w:val="single"/>
          <w:lang w:val="zh-CN"/>
        </w:rPr>
        <w:t xml:space="preserve">   </w:t>
      </w:r>
      <w:r>
        <w:rPr>
          <w:rFonts w:hint="eastAsia" w:ascii="宋体" w:hAnsi="宋体" w:cs="宋体"/>
          <w:szCs w:val="21"/>
          <w:lang w:val="zh-CN"/>
        </w:rPr>
        <w:t xml:space="preserve">年</w:t>
      </w:r>
      <w:r>
        <w:rPr>
          <w:rFonts w:hint="eastAsia" w:ascii="宋体" w:hAnsi="宋体" w:cs="宋体"/>
          <w:szCs w:val="21"/>
          <w:u w:val="single"/>
          <w:lang w:val="zh-CN"/>
        </w:rPr>
        <w:t xml:space="preserve">    </w:t>
      </w:r>
      <w:r>
        <w:rPr>
          <w:rFonts w:hint="eastAsia" w:ascii="宋体" w:hAnsi="宋体" w:cs="宋体"/>
          <w:szCs w:val="21"/>
          <w:lang w:val="zh-CN"/>
        </w:rPr>
        <w:t xml:space="preserve">月</w:t>
      </w:r>
      <w:r>
        <w:rPr>
          <w:rFonts w:hint="eastAsia" w:ascii="宋体" w:hAnsi="宋体" w:cs="宋体"/>
          <w:szCs w:val="21"/>
          <w:u w:val="single"/>
          <w:lang w:val="zh-CN"/>
        </w:rPr>
        <w:t xml:space="preserve">    </w:t>
      </w:r>
      <w:r>
        <w:rPr>
          <w:rFonts w:hint="eastAsia" w:ascii="宋体" w:hAnsi="宋体" w:cs="宋体"/>
          <w:szCs w:val="21"/>
          <w:lang w:val="zh-CN"/>
        </w:rPr>
        <w:t xml:space="preserve">日（</w:t>
      </w:r>
      <w:r>
        <w:rPr>
          <w:rFonts w:hint="eastAsia" w:ascii="宋体" w:hAnsi="宋体" w:cs="宋体"/>
          <w:szCs w:val="21"/>
        </w:rPr>
        <w:t xml:space="preserve">12</w:t>
      </w:r>
      <w:r>
        <w:rPr>
          <w:rFonts w:hint="eastAsia" w:ascii="宋体" w:hAnsi="宋体" w:cs="宋体"/>
          <w:szCs w:val="21"/>
          <w:lang w:val="zh-CN"/>
        </w:rPr>
        <w:t xml:space="preserve">个月）：</w:t>
      </w:r>
      <w:r/>
    </w:p>
    <w:p>
      <w:pPr>
        <w:ind w:firstLine="422"/>
        <w:spacing w:line="400" w:lineRule="exact"/>
        <w:tabs>
          <w:tab w:val="left" w:pos="360" w:leader="none"/>
        </w:tabs>
        <w:rPr>
          <w:rFonts w:ascii="宋体" w:hAnsi="宋体" w:cs="宋体"/>
          <w:b/>
          <w:szCs w:val="21"/>
        </w:rPr>
      </w:pPr>
      <w:r>
        <w:rPr>
          <w:rFonts w:hint="eastAsia" w:ascii="宋体" w:hAnsi="宋体" w:cs="宋体"/>
          <w:b/>
          <w:szCs w:val="21"/>
        </w:rPr>
        <w:t xml:space="preserve">二、服务质量与考核</w:t>
      </w:r>
      <w:r/>
    </w:p>
    <w:p>
      <w:pPr>
        <w:ind w:firstLine="420"/>
        <w:spacing w:line="400" w:lineRule="exact"/>
        <w:tabs>
          <w:tab w:val="left" w:pos="360" w:leader="none"/>
        </w:tabs>
        <w:rPr>
          <w:rFonts w:ascii="宋体" w:hAnsi="宋体" w:cs="宋体"/>
          <w:szCs w:val="21"/>
        </w:rPr>
      </w:pPr>
      <w:r>
        <w:rPr>
          <w:rFonts w:hint="eastAsia" w:ascii="宋体" w:hAnsi="宋体" w:cs="宋体"/>
          <w:szCs w:val="21"/>
        </w:rPr>
        <w:t xml:space="preserve">乙方应严格按照招标文件的有关规定提供服务，满足招标文件中所列全部要求和乙方承诺的其它指标，并由甲方按照具体项目要求进行考核。对未按规定提供服务或者部分服务不合格的，视具体情况按比例扣除。</w:t>
      </w:r>
      <w:r/>
    </w:p>
    <w:p>
      <w:pPr>
        <w:ind w:firstLine="422"/>
        <w:spacing w:line="400" w:lineRule="exact"/>
        <w:tabs>
          <w:tab w:val="left" w:pos="360" w:leader="none"/>
        </w:tabs>
        <w:rPr>
          <w:rFonts w:ascii="宋体" w:hAnsi="宋体" w:cs="宋体"/>
          <w:b/>
          <w:szCs w:val="21"/>
        </w:rPr>
      </w:pPr>
      <w:r>
        <w:rPr>
          <w:rFonts w:hint="eastAsia" w:cs="宋体"/>
          <w:b/>
          <w:szCs w:val="21"/>
        </w:rPr>
        <w:t xml:space="preserve">三</w:t>
      </w:r>
      <w:r>
        <w:rPr>
          <w:rFonts w:hint="eastAsia" w:ascii="宋体" w:hAnsi="宋体" w:cs="宋体"/>
          <w:b/>
          <w:szCs w:val="21"/>
        </w:rPr>
        <w:t xml:space="preserve">、双方权利义务</w:t>
      </w:r>
      <w:r/>
    </w:p>
    <w:p>
      <w:pPr>
        <w:ind w:firstLine="420"/>
        <w:spacing w:line="400" w:lineRule="exact"/>
        <w:tabs>
          <w:tab w:val="left" w:pos="360" w:leader="none"/>
        </w:tabs>
        <w:rPr>
          <w:rFonts w:ascii="宋体" w:hAnsi="宋体" w:cs="宋体"/>
          <w:szCs w:val="21"/>
        </w:rPr>
      </w:pPr>
      <w:r>
        <w:rPr>
          <w:rFonts w:hint="eastAsia" w:ascii="宋体" w:hAnsi="宋体" w:cs="宋体"/>
          <w:szCs w:val="21"/>
        </w:rPr>
        <w:t xml:space="preserve">（一）甲方的权利和义务</w:t>
      </w:r>
      <w:r/>
    </w:p>
    <w:p>
      <w:pPr>
        <w:ind w:firstLine="420"/>
        <w:spacing w:line="400" w:lineRule="exact"/>
        <w:tabs>
          <w:tab w:val="left" w:pos="360" w:leader="none"/>
        </w:tabs>
        <w:rPr>
          <w:rFonts w:ascii="宋体" w:hAnsi="宋体" w:cs="宋体"/>
          <w:szCs w:val="21"/>
        </w:rPr>
      </w:pPr>
      <w:r>
        <w:rPr>
          <w:rFonts w:hint="eastAsia" w:ascii="宋体" w:hAnsi="宋体" w:cs="宋体"/>
          <w:szCs w:val="21"/>
        </w:rPr>
        <w:t xml:space="preserve">1.审定乙方拟定工作方案、管理制度。</w:t>
      </w:r>
      <w:r/>
    </w:p>
    <w:p>
      <w:pPr>
        <w:ind w:firstLine="420"/>
        <w:spacing w:line="400" w:lineRule="exact"/>
        <w:tabs>
          <w:tab w:val="left" w:pos="360" w:leader="none"/>
        </w:tabs>
        <w:rPr>
          <w:rFonts w:ascii="宋体" w:hAnsi="宋体" w:cs="宋体"/>
          <w:szCs w:val="21"/>
        </w:rPr>
      </w:pPr>
      <w:r>
        <w:rPr>
          <w:rFonts w:hint="eastAsia" w:ascii="宋体" w:hAnsi="宋体" w:cs="宋体"/>
          <w:szCs w:val="21"/>
        </w:rPr>
        <w:t xml:space="preserve">2.检查监督乙方工作的实施及制度的执行情况。</w:t>
      </w:r>
      <w:r/>
    </w:p>
    <w:p>
      <w:pPr>
        <w:ind w:firstLine="420"/>
        <w:spacing w:line="400" w:lineRule="exact"/>
        <w:tabs>
          <w:tab w:val="left" w:pos="360" w:leader="none"/>
        </w:tabs>
        <w:rPr>
          <w:rFonts w:ascii="宋体" w:hAnsi="宋体" w:cs="宋体"/>
          <w:szCs w:val="21"/>
        </w:rPr>
      </w:pPr>
      <w:r>
        <w:rPr>
          <w:rFonts w:hint="eastAsia" w:ascii="宋体" w:hAnsi="宋体" w:cs="宋体"/>
          <w:szCs w:val="21"/>
        </w:rPr>
        <w:t xml:space="preserve">3.在项目实施过程中，如发现乙方提供虚假资料或信息，甲方有权立即停止本项目并追回已付项目经费、项目荣誉和奖励，同时在媒体通告，乙方三年内不得参加招投标或甲方主办的其他活动。</w:t>
      </w:r>
      <w:r/>
    </w:p>
    <w:p>
      <w:pPr>
        <w:ind w:firstLine="420"/>
        <w:spacing w:line="400" w:lineRule="exact"/>
        <w:tabs>
          <w:tab w:val="left" w:pos="360" w:leader="none"/>
        </w:tabs>
        <w:rPr>
          <w:rFonts w:ascii="宋体" w:hAnsi="宋体" w:cs="宋体"/>
          <w:szCs w:val="21"/>
        </w:rPr>
      </w:pPr>
      <w:r>
        <w:rPr>
          <w:rFonts w:hint="eastAsia" w:ascii="宋体" w:hAnsi="宋体" w:cs="宋体"/>
          <w:szCs w:val="21"/>
        </w:rPr>
        <w:t xml:space="preserve">（二）乙方的权利和义务</w:t>
      </w:r>
      <w:r/>
    </w:p>
    <w:p>
      <w:pPr>
        <w:ind w:firstLine="420"/>
        <w:spacing w:line="400" w:lineRule="exact"/>
        <w:tabs>
          <w:tab w:val="left" w:pos="360" w:leader="none"/>
        </w:tabs>
        <w:rPr>
          <w:rFonts w:ascii="宋体" w:hAnsi="宋体" w:cs="宋体"/>
          <w:szCs w:val="21"/>
        </w:rPr>
      </w:pPr>
      <w:r>
        <w:rPr>
          <w:rFonts w:hint="eastAsia" w:ascii="宋体" w:hAnsi="宋体" w:cs="宋体"/>
          <w:szCs w:val="21"/>
        </w:rPr>
        <w:t xml:space="preserve">1.乙方根据有关法律、法规及本合同制订工作方案、管理制度。</w:t>
      </w:r>
      <w:r/>
    </w:p>
    <w:p>
      <w:pPr>
        <w:ind w:firstLine="420"/>
        <w:spacing w:line="400" w:lineRule="exact"/>
        <w:tabs>
          <w:tab w:val="left" w:pos="360" w:leader="none"/>
        </w:tabs>
        <w:rPr>
          <w:rFonts w:ascii="宋体" w:hAnsi="宋体" w:cs="宋体"/>
          <w:szCs w:val="21"/>
        </w:rPr>
      </w:pPr>
      <w:r>
        <w:rPr>
          <w:rFonts w:hint="eastAsia" w:ascii="宋体" w:hAnsi="宋体" w:cs="宋体"/>
          <w:szCs w:val="21"/>
        </w:rPr>
        <w:t xml:space="preserve">2.乙方须按照采购文件求实施项目，履行承诺，保证质量。</w:t>
      </w:r>
      <w:r/>
    </w:p>
    <w:p>
      <w:pPr>
        <w:ind w:firstLine="420"/>
        <w:spacing w:line="400" w:lineRule="exact"/>
        <w:tabs>
          <w:tab w:val="left" w:pos="360" w:leader="none"/>
        </w:tabs>
        <w:rPr>
          <w:rFonts w:ascii="宋体" w:hAnsi="宋体" w:cs="宋体"/>
          <w:szCs w:val="21"/>
        </w:rPr>
      </w:pPr>
      <w:r>
        <w:rPr>
          <w:rFonts w:hint="eastAsia" w:ascii="宋体" w:hAnsi="宋体" w:cs="宋体"/>
          <w:szCs w:val="21"/>
        </w:rPr>
        <w:t xml:space="preserve">3.乙方在项目实施周期内接受甲方或甲方委托的第三方监管和评估，并向第三方提交监管和评估所需的所有项目信息和资料。</w:t>
      </w:r>
      <w:r/>
    </w:p>
    <w:p>
      <w:pPr>
        <w:ind w:firstLine="420"/>
        <w:spacing w:line="400" w:lineRule="exact"/>
        <w:tabs>
          <w:tab w:val="left" w:pos="360" w:leader="none"/>
        </w:tabs>
        <w:rPr>
          <w:rFonts w:ascii="宋体" w:hAnsi="宋体" w:cs="宋体"/>
          <w:szCs w:val="21"/>
        </w:rPr>
      </w:pPr>
      <w:r>
        <w:rPr>
          <w:rFonts w:hint="eastAsia" w:ascii="宋体" w:hAnsi="宋体" w:cs="宋体"/>
          <w:szCs w:val="21"/>
        </w:rPr>
        <w:t xml:space="preserve">4.按合同约定，对使用人违反管理制度的行为进行处置，对违反国家法规、规章的行为，提请有关部门处理。</w:t>
      </w:r>
      <w:r/>
    </w:p>
    <w:p>
      <w:pPr>
        <w:ind w:firstLine="420"/>
        <w:spacing w:line="400" w:lineRule="exact"/>
        <w:tabs>
          <w:tab w:val="left" w:pos="360" w:leader="none"/>
        </w:tabs>
        <w:rPr>
          <w:rFonts w:ascii="宋体" w:hAnsi="宋体" w:cs="宋体"/>
          <w:szCs w:val="21"/>
        </w:rPr>
      </w:pPr>
      <w:r>
        <w:rPr>
          <w:rFonts w:hint="eastAsia" w:ascii="宋体" w:hAnsi="宋体" w:cs="宋体"/>
          <w:szCs w:val="21"/>
        </w:rPr>
        <w:t xml:space="preserve">5.乙方应主动接受并配合甲方及财政、审计等部门对本项目的检查、指导和监督。</w:t>
      </w:r>
      <w:r/>
    </w:p>
    <w:p>
      <w:pPr>
        <w:ind w:firstLine="420"/>
        <w:spacing w:line="400" w:lineRule="exact"/>
        <w:tabs>
          <w:tab w:val="left" w:pos="360" w:leader="none"/>
        </w:tabs>
        <w:rPr>
          <w:rFonts w:ascii="宋体" w:hAnsi="宋体" w:cs="宋体"/>
          <w:szCs w:val="21"/>
        </w:rPr>
      </w:pPr>
      <w:r>
        <w:rPr>
          <w:rFonts w:hint="eastAsia" w:ascii="宋体" w:hAnsi="宋体" w:cs="宋体"/>
          <w:szCs w:val="21"/>
        </w:rPr>
        <w:t xml:space="preserve">6.乙方在实施项目中的人身安全及工伤或意外事故全部由乙方承担，并应对其履行本合同开展的管理或培训或其他任何活动中因乙方过错造成他人人身、财产安全负相应法律责任。</w:t>
      </w:r>
      <w:r/>
    </w:p>
    <w:p>
      <w:pPr>
        <w:ind w:firstLine="420"/>
        <w:spacing w:line="400" w:lineRule="exact"/>
        <w:tabs>
          <w:tab w:val="left" w:pos="360" w:leader="none"/>
        </w:tabs>
        <w:rPr>
          <w:rFonts w:ascii="宋体" w:hAnsi="宋体" w:cs="宋体"/>
          <w:szCs w:val="21"/>
        </w:rPr>
      </w:pPr>
      <w:r>
        <w:rPr>
          <w:rFonts w:hint="eastAsia" w:ascii="宋体" w:hAnsi="宋体" w:cs="宋体"/>
          <w:szCs w:val="21"/>
        </w:rPr>
        <w:t xml:space="preserve">7.本合同终止时，乙方必须向甲方移交全部管理、办公用房及管理全部档案资料。</w:t>
      </w:r>
      <w:r/>
    </w:p>
    <w:p>
      <w:pPr>
        <w:ind w:firstLine="420"/>
        <w:spacing w:line="400" w:lineRule="exact"/>
        <w:tabs>
          <w:tab w:val="left" w:pos="360" w:leader="none"/>
        </w:tabs>
        <w:rPr>
          <w:rFonts w:ascii="宋体" w:hAnsi="宋体" w:cs="宋体"/>
          <w:szCs w:val="21"/>
        </w:rPr>
      </w:pPr>
      <w:r>
        <w:rPr>
          <w:rFonts w:hint="eastAsia" w:ascii="宋体" w:hAnsi="宋体" w:cs="宋体"/>
          <w:szCs w:val="21"/>
        </w:rPr>
        <w:t xml:space="preserve">8.乙方应对实施项目获知的管理、培训或活动对象的隐私或其他人身、财产信息保密，除为本项目实施之目的，不得向任何无关第三人披露，否则应当对被侵权对象承担相应法律责任。</w:t>
      </w:r>
      <w:r/>
    </w:p>
    <w:p>
      <w:pPr>
        <w:ind w:firstLine="422"/>
        <w:spacing w:line="400" w:lineRule="exact"/>
        <w:tabs>
          <w:tab w:val="left" w:pos="360" w:leader="none"/>
        </w:tabs>
        <w:rPr>
          <w:rFonts w:ascii="宋体" w:hAnsi="宋体" w:cs="宋体"/>
          <w:b/>
          <w:szCs w:val="21"/>
        </w:rPr>
      </w:pPr>
      <w:r>
        <w:rPr>
          <w:rFonts w:hint="eastAsia" w:cs="宋体"/>
          <w:b/>
          <w:szCs w:val="21"/>
        </w:rPr>
        <w:t xml:space="preserve">四</w:t>
      </w:r>
      <w:r>
        <w:rPr>
          <w:rFonts w:hint="eastAsia" w:ascii="宋体" w:hAnsi="宋体" w:cs="宋体"/>
          <w:b/>
          <w:szCs w:val="21"/>
        </w:rPr>
        <w:t xml:space="preserve">、违约责任</w:t>
      </w:r>
      <w:r/>
    </w:p>
    <w:p>
      <w:pPr>
        <w:ind w:firstLine="420"/>
        <w:spacing w:line="400" w:lineRule="exact"/>
        <w:tabs>
          <w:tab w:val="left" w:pos="360" w:leader="none"/>
        </w:tabs>
        <w:rPr>
          <w:rFonts w:ascii="宋体" w:hAnsi="宋体" w:cs="宋体"/>
          <w:szCs w:val="21"/>
        </w:rPr>
      </w:pPr>
      <w:r>
        <w:rPr>
          <w:rFonts w:hint="eastAsia" w:ascii="宋体" w:hAnsi="宋体" w:cs="宋体"/>
          <w:szCs w:val="21"/>
        </w:rPr>
        <w:t xml:space="preserve">合同一方不履行合同义务或者履行合同义务不符合约定的，应当承担继续履行、采取补救措施或者赔偿损失等违约责任。</w:t>
      </w:r>
      <w:r/>
    </w:p>
    <w:p>
      <w:pPr>
        <w:ind w:firstLine="420"/>
        <w:spacing w:line="400" w:lineRule="exact"/>
        <w:tabs>
          <w:tab w:val="left" w:pos="360" w:leader="none"/>
        </w:tabs>
        <w:rPr>
          <w:rFonts w:ascii="宋体" w:hAnsi="宋体" w:cs="宋体"/>
          <w:szCs w:val="21"/>
        </w:rPr>
      </w:pPr>
      <w:r>
        <w:rPr>
          <w:rFonts w:hint="eastAsia" w:ascii="宋体" w:hAnsi="宋体" w:cs="宋体"/>
          <w:szCs w:val="21"/>
        </w:rPr>
        <w:t xml:space="preserve">（一）甲方违约责任</w:t>
      </w:r>
      <w:r/>
    </w:p>
    <w:p>
      <w:pPr>
        <w:ind w:firstLine="420"/>
        <w:spacing w:line="400" w:lineRule="exact"/>
        <w:tabs>
          <w:tab w:val="left" w:pos="360" w:leader="none"/>
        </w:tabs>
        <w:rPr>
          <w:rFonts w:ascii="宋体" w:hAnsi="宋体" w:cs="宋体"/>
          <w:szCs w:val="21"/>
        </w:rPr>
      </w:pPr>
      <w:r>
        <w:rPr>
          <w:rFonts w:hint="eastAsia" w:ascii="宋体" w:hAnsi="宋体" w:cs="宋体"/>
          <w:szCs w:val="21"/>
        </w:rPr>
        <w:t xml:space="preserve">在合同生效后，甲方要求解除合同的，应向乙方偿付合同总价款10%的违约金，违约金不足以补偿损失的，乙方有权要求甲方补足。</w:t>
      </w:r>
      <w:r/>
    </w:p>
    <w:p>
      <w:pPr>
        <w:ind w:firstLine="420"/>
        <w:spacing w:line="400" w:lineRule="exact"/>
        <w:tabs>
          <w:tab w:val="left" w:pos="360" w:leader="none"/>
        </w:tabs>
        <w:rPr>
          <w:rFonts w:ascii="宋体" w:hAnsi="宋体" w:cs="宋体"/>
          <w:szCs w:val="21"/>
        </w:rPr>
      </w:pPr>
      <w:r>
        <w:rPr>
          <w:rFonts w:hint="eastAsia" w:ascii="宋体" w:hAnsi="宋体" w:cs="宋体"/>
          <w:szCs w:val="21"/>
        </w:rPr>
        <w:t xml:space="preserve">（二）乙方违约责任</w:t>
      </w:r>
      <w:r/>
    </w:p>
    <w:p>
      <w:pPr>
        <w:ind w:firstLine="420"/>
        <w:spacing w:line="400" w:lineRule="exact"/>
        <w:tabs>
          <w:tab w:val="left" w:pos="360" w:leader="none"/>
        </w:tabs>
        <w:rPr>
          <w:rFonts w:ascii="宋体" w:hAnsi="宋体" w:cs="宋体"/>
          <w:szCs w:val="21"/>
        </w:rPr>
      </w:pPr>
      <w:r>
        <w:rPr>
          <w:rFonts w:hint="eastAsia" w:ascii="宋体" w:hAnsi="宋体" w:cs="宋体"/>
          <w:szCs w:val="21"/>
        </w:rPr>
        <w:t xml:space="preserve">1.甲方支付预付款后，乙方不能履行合同或者逾期履行合同，甲方有权解除合同，并视实际损失情况按比例向乙方追缴预付款，预付款不足弥补甲方损失的，甲方有权追索。</w:t>
      </w:r>
      <w:r/>
    </w:p>
    <w:p>
      <w:pPr>
        <w:ind w:firstLine="420"/>
        <w:spacing w:line="400" w:lineRule="exact"/>
        <w:tabs>
          <w:tab w:val="left" w:pos="360" w:leader="none"/>
        </w:tabs>
        <w:rPr>
          <w:rFonts w:ascii="宋体" w:hAnsi="宋体" w:cs="宋体"/>
          <w:szCs w:val="21"/>
        </w:rPr>
      </w:pPr>
      <w:r>
        <w:rPr>
          <w:rFonts w:hint="eastAsia" w:ascii="宋体" w:hAnsi="宋体" w:cs="宋体"/>
          <w:szCs w:val="21"/>
        </w:rPr>
        <w:t xml:space="preserve">2.如中期验收合格后，乙方不能履行合同或者逾期履行合同，甲方有权解除合同，并视实际损失情况按比例向乙方追缴前两笔付款，已付款不足弥补甲方损失的，甲方有权追索。</w:t>
      </w:r>
      <w:r/>
    </w:p>
    <w:p>
      <w:pPr>
        <w:ind w:firstLine="420"/>
        <w:spacing w:line="400" w:lineRule="exact"/>
        <w:tabs>
          <w:tab w:val="left" w:pos="360" w:leader="none"/>
        </w:tabs>
        <w:rPr>
          <w:rFonts w:ascii="宋体" w:hAnsi="宋体" w:cs="宋体"/>
          <w:szCs w:val="21"/>
        </w:rPr>
      </w:pPr>
      <w:r>
        <w:rPr>
          <w:rFonts w:hint="eastAsia" w:ascii="宋体" w:hAnsi="宋体" w:cs="宋体"/>
          <w:szCs w:val="21"/>
        </w:rPr>
        <w:t xml:space="preserve">3项目结束后，乙方未能按照招标文件及合同书的要求按时完成所有服务内容，甲方终期评估验收结果为不合格时，甲方有权不再支付项目余款，如余款仍在不足以补偿损失的，甲方有权要求乙方补足。</w:t>
      </w:r>
      <w:r/>
    </w:p>
    <w:p>
      <w:pPr>
        <w:ind w:firstLine="422"/>
        <w:spacing w:line="400" w:lineRule="exact"/>
        <w:tabs>
          <w:tab w:val="left" w:pos="360" w:leader="none"/>
        </w:tabs>
        <w:rPr>
          <w:rFonts w:ascii="宋体" w:hAnsi="宋体" w:cs="宋体"/>
          <w:b/>
          <w:szCs w:val="21"/>
        </w:rPr>
      </w:pPr>
      <w:r>
        <w:rPr>
          <w:rFonts w:hint="eastAsia" w:cs="宋体"/>
          <w:b/>
          <w:szCs w:val="21"/>
        </w:rPr>
        <w:t xml:space="preserve">五</w:t>
      </w:r>
      <w:r>
        <w:rPr>
          <w:rFonts w:hint="eastAsia" w:ascii="宋体" w:hAnsi="宋体" w:cs="宋体"/>
          <w:b/>
          <w:szCs w:val="21"/>
        </w:rPr>
        <w:t xml:space="preserve">、不可抗力</w:t>
      </w:r>
      <w:r/>
    </w:p>
    <w:p>
      <w:pPr>
        <w:ind w:firstLine="420"/>
        <w:spacing w:line="400" w:lineRule="exact"/>
        <w:tabs>
          <w:tab w:val="left" w:pos="360" w:leader="none"/>
        </w:tabs>
        <w:rPr>
          <w:rFonts w:ascii="宋体" w:hAnsi="宋体" w:cs="宋体"/>
          <w:szCs w:val="21"/>
        </w:rPr>
      </w:pPr>
      <w:r>
        <w:rPr>
          <w:rFonts w:hint="eastAsia" w:ascii="宋体" w:hAnsi="宋体" w:cs="宋体"/>
          <w:szCs w:val="21"/>
        </w:rPr>
        <w:t xml:space="preserve">1.因不可抗力不能履行合同的，根据不可抗力的影响，部分或者全部免除责任。但合同一方迟延履行后发生不可抗力的，不能免除责任。</w:t>
      </w:r>
      <w:r/>
    </w:p>
    <w:p>
      <w:pPr>
        <w:ind w:firstLine="420"/>
        <w:spacing w:line="400" w:lineRule="exact"/>
        <w:tabs>
          <w:tab w:val="left" w:pos="360" w:leader="none"/>
        </w:tabs>
        <w:rPr>
          <w:rFonts w:ascii="宋体" w:hAnsi="宋体" w:cs="宋体"/>
          <w:szCs w:val="21"/>
        </w:rPr>
      </w:pPr>
      <w:r>
        <w:rPr>
          <w:rFonts w:hint="eastAsia" w:ascii="宋体" w:hAnsi="宋体" w:cs="宋体"/>
          <w:szCs w:val="21"/>
        </w:rPr>
        <w:t xml:space="preserve">2.合同一方因不可抗力不能履行合同的，应当及时通知对方，以减轻可能给对方造成的损失，并应当在合理期限内提供证明。</w:t>
      </w:r>
      <w:r/>
    </w:p>
    <w:p>
      <w:pPr>
        <w:ind w:firstLine="422"/>
        <w:spacing w:line="400" w:lineRule="exact"/>
        <w:tabs>
          <w:tab w:val="left" w:pos="360" w:leader="none"/>
        </w:tabs>
        <w:rPr>
          <w:rFonts w:ascii="宋体" w:hAnsi="宋体" w:cs="宋体"/>
          <w:b/>
          <w:szCs w:val="21"/>
        </w:rPr>
      </w:pPr>
      <w:r>
        <w:rPr>
          <w:rFonts w:hint="eastAsia" w:ascii="宋体" w:hAnsi="宋体" w:cs="宋体"/>
          <w:b/>
          <w:szCs w:val="21"/>
        </w:rPr>
        <w:t xml:space="preserve">六、合同的解除和转让</w:t>
      </w:r>
      <w:r/>
    </w:p>
    <w:p>
      <w:pPr>
        <w:ind w:firstLine="420"/>
        <w:spacing w:line="400" w:lineRule="exact"/>
        <w:tabs>
          <w:tab w:val="left" w:pos="360" w:leader="none"/>
        </w:tabs>
        <w:rPr>
          <w:rFonts w:ascii="宋体" w:hAnsi="宋体" w:cs="宋体"/>
          <w:szCs w:val="21"/>
        </w:rPr>
      </w:pPr>
      <w:r>
        <w:rPr>
          <w:rFonts w:hint="eastAsia" w:ascii="宋体" w:hAnsi="宋体" w:cs="宋体"/>
          <w:szCs w:val="21"/>
        </w:rPr>
        <w:t xml:space="preserve">1.合同的解除</w:t>
      </w:r>
      <w:r/>
    </w:p>
    <w:p>
      <w:pPr>
        <w:ind w:firstLine="420"/>
        <w:spacing w:line="400" w:lineRule="exact"/>
        <w:tabs>
          <w:tab w:val="left" w:pos="360" w:leader="none"/>
        </w:tabs>
        <w:rPr>
          <w:rFonts w:ascii="宋体" w:hAnsi="宋体" w:cs="宋体"/>
          <w:szCs w:val="21"/>
        </w:rPr>
      </w:pPr>
      <w:r>
        <w:rPr>
          <w:rFonts w:hint="eastAsia" w:ascii="宋体" w:hAnsi="宋体" w:cs="宋体"/>
          <w:szCs w:val="21"/>
        </w:rPr>
        <w:t xml:space="preserve">（1）有下列情形之一，合同一方可以解除合同：</w:t>
      </w:r>
      <w:r/>
    </w:p>
    <w:p>
      <w:pPr>
        <w:ind w:firstLine="420"/>
        <w:spacing w:line="400" w:lineRule="exact"/>
        <w:tabs>
          <w:tab w:val="left" w:pos="360" w:leader="none"/>
        </w:tabs>
        <w:rPr>
          <w:rFonts w:ascii="宋体" w:hAnsi="宋体" w:cs="宋体"/>
          <w:szCs w:val="21"/>
        </w:rPr>
      </w:pPr>
      <w:r>
        <w:rPr>
          <w:rFonts w:hint="eastAsia" w:ascii="宋体" w:hAnsi="宋体" w:cs="宋体"/>
          <w:szCs w:val="21"/>
        </w:rPr>
        <w:t xml:space="preserve">①因不可抗力致使不能实现合同目的，未受不可抗力影响的一方有权解除合同；</w:t>
      </w:r>
      <w:r/>
    </w:p>
    <w:p>
      <w:pPr>
        <w:ind w:firstLine="420"/>
        <w:spacing w:line="400" w:lineRule="exact"/>
        <w:tabs>
          <w:tab w:val="left" w:pos="360" w:leader="none"/>
        </w:tabs>
        <w:rPr>
          <w:rFonts w:ascii="宋体" w:hAnsi="宋体" w:cs="宋体"/>
          <w:szCs w:val="21"/>
        </w:rPr>
      </w:pPr>
      <w:r>
        <w:rPr>
          <w:rFonts w:hint="eastAsia" w:ascii="宋体" w:hAnsi="宋体" w:cs="宋体"/>
          <w:szCs w:val="21"/>
        </w:rPr>
        <w:t xml:space="preserve">②因合同一方违约导致合同不能履行，另一方有权解除合同；</w:t>
      </w:r>
      <w:r/>
    </w:p>
    <w:p>
      <w:pPr>
        <w:ind w:firstLine="420"/>
        <w:spacing w:line="400" w:lineRule="exact"/>
        <w:tabs>
          <w:tab w:val="left" w:pos="360" w:leader="none"/>
        </w:tabs>
        <w:rPr>
          <w:rFonts w:ascii="宋体" w:hAnsi="宋体" w:cs="宋体"/>
          <w:szCs w:val="21"/>
        </w:rPr>
      </w:pPr>
      <w:r>
        <w:rPr>
          <w:rFonts w:hint="eastAsia" w:ascii="宋体" w:hAnsi="宋体" w:cs="宋体"/>
          <w:szCs w:val="21"/>
        </w:rPr>
        <w:t xml:space="preserve">（2）有权解除合同的一方，应当在违约事实或不可抗力发生之后三十天内书面通知对方以主张解除合同，合同在书面通知到达对方时解除。</w:t>
      </w:r>
      <w:r/>
    </w:p>
    <w:p>
      <w:pPr>
        <w:ind w:firstLine="420"/>
        <w:spacing w:line="400" w:lineRule="exact"/>
        <w:tabs>
          <w:tab w:val="left" w:pos="360" w:leader="none"/>
        </w:tabs>
        <w:rPr>
          <w:rFonts w:ascii="宋体" w:hAnsi="宋体" w:cs="宋体"/>
          <w:szCs w:val="21"/>
        </w:rPr>
      </w:pPr>
      <w:r>
        <w:rPr>
          <w:rFonts w:hint="eastAsia" w:ascii="宋体" w:hAnsi="宋体" w:cs="宋体"/>
          <w:szCs w:val="21"/>
        </w:rPr>
        <w:t xml:space="preserve">2.合同的转让</w:t>
      </w:r>
      <w:r/>
    </w:p>
    <w:p>
      <w:pPr>
        <w:ind w:firstLine="420"/>
        <w:spacing w:line="400" w:lineRule="exact"/>
        <w:tabs>
          <w:tab w:val="left" w:pos="360" w:leader="none"/>
        </w:tabs>
        <w:rPr>
          <w:rFonts w:ascii="宋体" w:hAnsi="宋体" w:cs="宋体"/>
          <w:szCs w:val="21"/>
        </w:rPr>
      </w:pPr>
      <w:r>
        <w:rPr>
          <w:rFonts w:hint="eastAsia" w:ascii="宋体" w:hAnsi="宋体" w:cs="宋体"/>
          <w:szCs w:val="21"/>
        </w:rPr>
        <w:t xml:space="preserve">本合同权利和义务全部不得转让，甲方因行政管理职能依法转变的除外。</w:t>
      </w:r>
      <w:r/>
    </w:p>
    <w:p>
      <w:pPr>
        <w:ind w:firstLine="422"/>
        <w:spacing w:line="400" w:lineRule="exact"/>
        <w:tabs>
          <w:tab w:val="left" w:pos="360" w:leader="none"/>
        </w:tabs>
        <w:rPr>
          <w:rFonts w:ascii="宋体" w:hAnsi="宋体" w:cs="宋体"/>
          <w:b/>
          <w:szCs w:val="21"/>
        </w:rPr>
      </w:pPr>
      <w:r>
        <w:rPr>
          <w:rFonts w:hint="eastAsia" w:ascii="宋体" w:hAnsi="宋体" w:cs="宋体"/>
          <w:b/>
          <w:szCs w:val="21"/>
        </w:rPr>
        <w:t xml:space="preserve">七、合同生效及其它</w:t>
      </w:r>
      <w:r/>
    </w:p>
    <w:p>
      <w:pPr>
        <w:ind w:firstLine="420"/>
        <w:spacing w:line="400" w:lineRule="exact"/>
        <w:tabs>
          <w:tab w:val="left" w:pos="360" w:leader="none"/>
        </w:tabs>
        <w:rPr>
          <w:rFonts w:ascii="宋体" w:hAnsi="宋体" w:cs="宋体"/>
          <w:szCs w:val="21"/>
          <w:lang w:val="zh-TW" w:eastAsia="zh-TW"/>
        </w:rPr>
      </w:pPr>
      <w:r>
        <w:rPr>
          <w:rFonts w:hint="eastAsia" w:ascii="宋体" w:hAnsi="宋体" w:cs="宋体"/>
          <w:szCs w:val="21"/>
        </w:rPr>
        <w:t xml:space="preserve">1.</w:t>
      </w:r>
      <w:r>
        <w:rPr>
          <w:rFonts w:hint="eastAsia" w:ascii="宋体" w:hAnsi="宋体" w:cs="宋体"/>
          <w:szCs w:val="21"/>
          <w:lang w:val="zh-TW" w:eastAsia="zh-TW"/>
        </w:rPr>
        <w:t xml:space="preserve">本合同经双方法定代表人或其委托代理人签字并加盖公章（或合同章）后生效，多页合同需采购代理机构加盖骑缝章，合同在签订两个工作日内由甲方上传苏采云系统备案。</w:t>
      </w:r>
      <w:r/>
    </w:p>
    <w:p>
      <w:pPr>
        <w:ind w:firstLine="420"/>
        <w:spacing w:line="400" w:lineRule="exact"/>
        <w:tabs>
          <w:tab w:val="left" w:pos="360" w:leader="none"/>
        </w:tabs>
        <w:rPr>
          <w:rFonts w:ascii="宋体" w:hAnsi="宋体" w:cs="宋体"/>
          <w:szCs w:val="21"/>
        </w:rPr>
      </w:pPr>
      <w:r>
        <w:rPr>
          <w:rFonts w:hint="eastAsia" w:ascii="宋体" w:hAnsi="宋体" w:cs="宋体"/>
          <w:szCs w:val="21"/>
        </w:rPr>
        <w:t xml:space="preserve">2.合同签订后甲乙双方即直接产生权利与义务的关系，合同执行过程中出现的问题应按照《中华人民共和国民法典》的规定办理，在合同履行过程中，双方如有争议，经协商无效，任何一方可向招标代理机构所在地人民法院提起诉讼。</w:t>
      </w:r>
      <w:r/>
    </w:p>
    <w:p>
      <w:pPr>
        <w:ind w:firstLine="422"/>
        <w:spacing w:line="400" w:lineRule="exact"/>
        <w:tabs>
          <w:tab w:val="left" w:pos="360" w:leader="none"/>
        </w:tabs>
        <w:rPr>
          <w:rFonts w:ascii="宋体" w:hAnsi="宋体" w:cs="宋体"/>
          <w:b/>
          <w:szCs w:val="21"/>
        </w:rPr>
      </w:pPr>
      <w:r>
        <w:rPr>
          <w:rFonts w:hint="eastAsia" w:ascii="宋体" w:hAnsi="宋体" w:cs="宋体"/>
          <w:b/>
          <w:szCs w:val="21"/>
        </w:rPr>
        <w:t xml:space="preserve">八、附则</w:t>
      </w:r>
      <w:r/>
    </w:p>
    <w:p>
      <w:pPr>
        <w:ind w:firstLine="420"/>
        <w:spacing w:line="400" w:lineRule="exact"/>
        <w:rPr>
          <w:rFonts w:ascii="宋体" w:hAnsi="宋体" w:cs="宋体"/>
          <w:szCs w:val="21"/>
        </w:rPr>
      </w:pPr>
      <w:r>
        <w:rPr>
          <w:rFonts w:hint="eastAsia" w:ascii="宋体" w:hAnsi="宋体" w:cs="宋体"/>
          <w:szCs w:val="21"/>
        </w:rPr>
        <w:t xml:space="preserve">1.合同份数：本合同一式伍，甲乙双方各执贰份，招标代理机构壹份。</w:t>
      </w:r>
      <w:r/>
    </w:p>
    <w:p>
      <w:pPr>
        <w:ind w:firstLine="420"/>
        <w:spacing w:line="400" w:lineRule="exact"/>
        <w:rPr>
          <w:rFonts w:ascii="宋体" w:hAnsi="宋体" w:cs="宋体"/>
          <w:szCs w:val="21"/>
        </w:rPr>
      </w:pPr>
      <w:r>
        <w:rPr>
          <w:rFonts w:hint="eastAsia" w:ascii="宋体" w:hAnsi="宋体" w:cs="宋体"/>
          <w:szCs w:val="21"/>
        </w:rPr>
        <w:t xml:space="preserve">2.未尽事宜</w:t>
      </w:r>
      <w:r/>
    </w:p>
    <w:p>
      <w:pPr>
        <w:ind w:firstLine="420"/>
        <w:spacing w:line="400" w:lineRule="exact"/>
        <w:rPr>
          <w:rFonts w:ascii="宋体" w:hAnsi="宋体" w:cs="宋体"/>
          <w:szCs w:val="21"/>
          <w:lang w:val="zh-CN"/>
        </w:rPr>
      </w:pPr>
      <w:r>
        <w:rPr>
          <w:rFonts w:hint="eastAsia" w:ascii="宋体" w:hAnsi="宋体" w:cs="宋体"/>
          <w:szCs w:val="21"/>
        </w:rPr>
        <w:t xml:space="preserve">本合同未尽事宜应按《中华人民共和国</w:t>
      </w:r>
      <w:r>
        <w:rPr>
          <w:rFonts w:hint="eastAsia" w:cs="宋体"/>
          <w:szCs w:val="21"/>
        </w:rPr>
        <w:t xml:space="preserve">民法典</w:t>
      </w:r>
      <w:r>
        <w:rPr>
          <w:rFonts w:hint="eastAsia" w:ascii="宋体" w:hAnsi="宋体" w:cs="宋体"/>
          <w:szCs w:val="21"/>
        </w:rPr>
        <w:t xml:space="preserve">》、《中华人民共和国政府采购法》以及其同相关法律、法规之规定解释。</w:t>
      </w:r>
      <w:r/>
    </w:p>
    <w:tbl>
      <w:tblPr>
        <w:tblStyle w:val="769"/>
        <w:tblW w:w="0" w:type="auto"/>
        <w:jc w:val="center"/>
        <w:tblLayout w:type="fixed"/>
        <w:tblCellMar>
          <w:left w:w="108" w:type="dxa"/>
          <w:top w:w="0" w:type="dxa"/>
          <w:right w:w="108" w:type="dxa"/>
          <w:bottom w:w="0" w:type="dxa"/>
        </w:tblCellMar>
        <w:tblLook w:val="04A0" w:firstRow="1" w:lastRow="0" w:firstColumn="1" w:lastColumn="0" w:noHBand="0" w:noVBand="1"/>
      </w:tblPr>
      <w:tblGrid>
        <w:gridCol w:w="3203"/>
        <w:gridCol w:w="2035"/>
        <w:gridCol w:w="4371"/>
      </w:tblGrid>
      <w:tr>
        <w:trPr>
          <w:jc w:val="center"/>
        </w:trPr>
        <w:tc>
          <w:tcPr>
            <w:tcW w:w="3203" w:type="dxa"/>
            <w:vAlign w:val="center"/>
            <w:textDirection w:val="lrTb"/>
            <w:noWrap w:val="false"/>
          </w:tcPr>
          <w:p>
            <w:pPr>
              <w:spacing w:line="440" w:lineRule="exact"/>
              <w:rPr>
                <w:rFonts w:ascii="宋体" w:hAnsi="宋体" w:cs="宋体"/>
                <w:szCs w:val="21"/>
                <w:lang w:val="zh-CN"/>
              </w:rPr>
            </w:pPr>
            <w:r>
              <w:rPr>
                <w:rFonts w:hint="eastAsia" w:ascii="宋体" w:hAnsi="宋体" w:cs="宋体"/>
                <w:szCs w:val="21"/>
                <w:lang w:val="zh-CN"/>
              </w:rPr>
              <w:t xml:space="preserve">甲方（盖章）：</w:t>
            </w:r>
            <w:r/>
          </w:p>
        </w:tc>
        <w:tc>
          <w:tcPr>
            <w:tcW w:w="2035" w:type="dxa"/>
            <w:vAlign w:val="center"/>
            <w:textDirection w:val="lrTb"/>
            <w:noWrap w:val="false"/>
          </w:tcPr>
          <w:p>
            <w:pPr>
              <w:spacing w:line="440" w:lineRule="exact"/>
              <w:rPr>
                <w:rFonts w:ascii="宋体" w:hAnsi="宋体" w:cs="宋体"/>
                <w:szCs w:val="21"/>
                <w:lang w:val="zh-CN"/>
              </w:rPr>
            </w:pPr>
            <w:r>
              <w:rPr>
                <w:rFonts w:ascii="宋体" w:hAnsi="宋体" w:cs="宋体"/>
                <w:szCs w:val="21"/>
                <w:lang w:val="zh-CN"/>
              </w:rPr>
            </w:r>
            <w:r/>
          </w:p>
        </w:tc>
        <w:tc>
          <w:tcPr>
            <w:tcW w:w="4371" w:type="dxa"/>
            <w:vAlign w:val="center"/>
            <w:textDirection w:val="lrTb"/>
            <w:noWrap w:val="false"/>
          </w:tcPr>
          <w:p>
            <w:pPr>
              <w:spacing w:line="440" w:lineRule="exact"/>
              <w:rPr>
                <w:rFonts w:ascii="宋体" w:hAnsi="宋体" w:cs="宋体"/>
                <w:szCs w:val="21"/>
                <w:lang w:val="zh-CN"/>
              </w:rPr>
            </w:pPr>
            <w:r>
              <w:rPr>
                <w:rFonts w:hint="eastAsia" w:ascii="宋体" w:hAnsi="宋体" w:cs="宋体"/>
                <w:szCs w:val="21"/>
                <w:lang w:val="zh-CN"/>
              </w:rPr>
              <w:t xml:space="preserve">乙方（盖章）：</w:t>
            </w:r>
            <w:r/>
          </w:p>
        </w:tc>
      </w:tr>
      <w:tr>
        <w:trPr>
          <w:jc w:val="center"/>
        </w:trPr>
        <w:tc>
          <w:tcPr>
            <w:tcW w:w="3203" w:type="dxa"/>
            <w:vAlign w:val="center"/>
            <w:textDirection w:val="lrTb"/>
            <w:noWrap w:val="false"/>
          </w:tcPr>
          <w:p>
            <w:pPr>
              <w:spacing w:line="440" w:lineRule="exact"/>
              <w:rPr>
                <w:rFonts w:ascii="宋体" w:hAnsi="宋体" w:cs="宋体"/>
                <w:szCs w:val="21"/>
                <w:lang w:val="zh-CN"/>
              </w:rPr>
            </w:pPr>
            <w:r>
              <w:rPr>
                <w:rFonts w:hint="eastAsia" w:ascii="宋体" w:hAnsi="宋体" w:cs="宋体"/>
                <w:szCs w:val="21"/>
                <w:lang w:val="zh-CN"/>
              </w:rPr>
              <w:t xml:space="preserve">法定（授权）代表人（签字）：</w:t>
            </w:r>
            <w:r/>
          </w:p>
        </w:tc>
        <w:tc>
          <w:tcPr>
            <w:tcW w:w="2035" w:type="dxa"/>
            <w:vAlign w:val="center"/>
            <w:textDirection w:val="lrTb"/>
            <w:noWrap w:val="false"/>
          </w:tcPr>
          <w:p>
            <w:pPr>
              <w:spacing w:line="440" w:lineRule="exact"/>
              <w:rPr>
                <w:rFonts w:ascii="宋体" w:hAnsi="宋体" w:cs="宋体"/>
                <w:szCs w:val="21"/>
                <w:lang w:val="zh-CN"/>
              </w:rPr>
            </w:pPr>
            <w:r>
              <w:rPr>
                <w:rFonts w:ascii="宋体" w:hAnsi="宋体" w:cs="宋体"/>
                <w:szCs w:val="21"/>
                <w:lang w:val="zh-CN"/>
              </w:rPr>
            </w:r>
            <w:r/>
          </w:p>
        </w:tc>
        <w:tc>
          <w:tcPr>
            <w:tcW w:w="4371" w:type="dxa"/>
            <w:vAlign w:val="center"/>
            <w:textDirection w:val="lrTb"/>
            <w:noWrap w:val="false"/>
          </w:tcPr>
          <w:p>
            <w:pPr>
              <w:spacing w:line="440" w:lineRule="exact"/>
              <w:rPr>
                <w:rFonts w:ascii="宋体" w:hAnsi="宋体" w:cs="宋体"/>
                <w:szCs w:val="21"/>
                <w:lang w:val="zh-CN"/>
              </w:rPr>
            </w:pPr>
            <w:r>
              <w:rPr>
                <w:rFonts w:hint="eastAsia" w:ascii="宋体" w:hAnsi="宋体" w:cs="宋体"/>
                <w:szCs w:val="21"/>
                <w:lang w:val="zh-CN"/>
              </w:rPr>
              <w:t xml:space="preserve">法定（授权）代表人（签字）：</w:t>
            </w:r>
            <w:r/>
          </w:p>
        </w:tc>
      </w:tr>
      <w:tr>
        <w:trPr>
          <w:jc w:val="center"/>
        </w:trPr>
        <w:tc>
          <w:tcPr>
            <w:tcW w:w="3203" w:type="dxa"/>
            <w:vAlign w:val="center"/>
            <w:textDirection w:val="lrTb"/>
            <w:noWrap w:val="false"/>
          </w:tcPr>
          <w:p>
            <w:pPr>
              <w:spacing w:line="440" w:lineRule="exact"/>
              <w:rPr>
                <w:rFonts w:ascii="宋体" w:hAnsi="宋体" w:cs="宋体"/>
                <w:szCs w:val="21"/>
                <w:lang w:val="zh-CN"/>
              </w:rPr>
            </w:pPr>
            <w:r>
              <w:rPr>
                <w:rFonts w:hint="eastAsia" w:ascii="宋体" w:hAnsi="宋体" w:cs="宋体"/>
                <w:szCs w:val="21"/>
                <w:lang w:val="zh-CN"/>
              </w:rPr>
              <w:t xml:space="preserve">电话：</w:t>
            </w:r>
            <w:r/>
          </w:p>
        </w:tc>
        <w:tc>
          <w:tcPr>
            <w:tcW w:w="2035" w:type="dxa"/>
            <w:vAlign w:val="center"/>
            <w:textDirection w:val="lrTb"/>
            <w:noWrap w:val="false"/>
          </w:tcPr>
          <w:p>
            <w:pPr>
              <w:spacing w:line="440" w:lineRule="exact"/>
              <w:rPr>
                <w:rFonts w:ascii="宋体" w:hAnsi="宋体" w:cs="宋体"/>
                <w:szCs w:val="21"/>
                <w:lang w:val="zh-CN"/>
              </w:rPr>
            </w:pPr>
            <w:r>
              <w:rPr>
                <w:rFonts w:ascii="宋体" w:hAnsi="宋体" w:cs="宋体"/>
                <w:szCs w:val="21"/>
                <w:lang w:val="zh-CN"/>
              </w:rPr>
            </w:r>
            <w:r/>
          </w:p>
        </w:tc>
        <w:tc>
          <w:tcPr>
            <w:tcW w:w="4371" w:type="dxa"/>
            <w:vAlign w:val="center"/>
            <w:textDirection w:val="lrTb"/>
            <w:noWrap w:val="false"/>
          </w:tcPr>
          <w:p>
            <w:pPr>
              <w:spacing w:line="440" w:lineRule="exact"/>
              <w:rPr>
                <w:rFonts w:ascii="宋体" w:hAnsi="宋体" w:cs="宋体"/>
                <w:szCs w:val="21"/>
                <w:lang w:val="zh-CN"/>
              </w:rPr>
            </w:pPr>
            <w:r>
              <w:rPr>
                <w:rFonts w:hint="eastAsia" w:ascii="宋体" w:hAnsi="宋体" w:cs="宋体"/>
                <w:szCs w:val="21"/>
                <w:lang w:val="zh-CN"/>
              </w:rPr>
              <w:t xml:space="preserve">电话：</w:t>
            </w:r>
            <w:r/>
          </w:p>
        </w:tc>
      </w:tr>
      <w:tr>
        <w:trPr>
          <w:jc w:val="center"/>
        </w:trPr>
        <w:tc>
          <w:tcPr>
            <w:tcW w:w="3203" w:type="dxa"/>
            <w:vAlign w:val="center"/>
            <w:textDirection w:val="lrTb"/>
            <w:noWrap w:val="false"/>
          </w:tcPr>
          <w:p>
            <w:pPr>
              <w:spacing w:line="440" w:lineRule="exact"/>
              <w:rPr>
                <w:rFonts w:ascii="宋体" w:hAnsi="宋体" w:cs="宋体"/>
                <w:szCs w:val="21"/>
                <w:lang w:val="zh-CN"/>
              </w:rPr>
            </w:pPr>
            <w:r>
              <w:rPr>
                <w:rFonts w:ascii="宋体" w:hAnsi="宋体" w:cs="宋体"/>
                <w:szCs w:val="21"/>
                <w:lang w:val="zh-CN"/>
              </w:rPr>
            </w:r>
            <w:r/>
          </w:p>
        </w:tc>
        <w:tc>
          <w:tcPr>
            <w:tcW w:w="2035" w:type="dxa"/>
            <w:vAlign w:val="center"/>
            <w:textDirection w:val="lrTb"/>
            <w:noWrap w:val="false"/>
          </w:tcPr>
          <w:p>
            <w:pPr>
              <w:spacing w:line="440" w:lineRule="exact"/>
              <w:rPr>
                <w:rFonts w:ascii="宋体" w:hAnsi="宋体" w:cs="宋体"/>
                <w:szCs w:val="21"/>
                <w:lang w:val="zh-CN"/>
              </w:rPr>
            </w:pPr>
            <w:r>
              <w:rPr>
                <w:rFonts w:ascii="宋体" w:hAnsi="宋体" w:cs="宋体"/>
                <w:szCs w:val="21"/>
                <w:lang w:val="zh-CN"/>
              </w:rPr>
            </w:r>
            <w:r/>
          </w:p>
        </w:tc>
        <w:tc>
          <w:tcPr>
            <w:tcW w:w="4371" w:type="dxa"/>
            <w:vAlign w:val="center"/>
            <w:textDirection w:val="lrTb"/>
            <w:noWrap w:val="false"/>
          </w:tcPr>
          <w:p>
            <w:pPr>
              <w:spacing w:line="440" w:lineRule="exact"/>
              <w:rPr>
                <w:rFonts w:ascii="宋体" w:hAnsi="宋体" w:cs="宋体"/>
                <w:szCs w:val="21"/>
                <w:lang w:val="zh-CN"/>
              </w:rPr>
            </w:pPr>
            <w:r>
              <w:rPr>
                <w:rFonts w:hint="eastAsia" w:ascii="宋体" w:hAnsi="宋体" w:cs="宋体"/>
                <w:szCs w:val="21"/>
                <w:lang w:val="zh-CN"/>
              </w:rPr>
              <w:t xml:space="preserve">开户银行：</w:t>
            </w:r>
            <w:r/>
          </w:p>
        </w:tc>
      </w:tr>
    </w:tbl>
    <w:p>
      <w:pPr>
        <w:spacing w:line="360" w:lineRule="auto"/>
        <w:rPr>
          <w:rFonts w:ascii="宋体" w:hAnsi="宋体" w:cs="宋体"/>
          <w:b/>
          <w:szCs w:val="21"/>
        </w:rPr>
      </w:pPr>
      <w:r>
        <w:rPr>
          <w:rFonts w:hint="eastAsia" w:cs="宋体"/>
          <w:bCs/>
          <w:szCs w:val="21"/>
        </w:rPr>
        <w:br w:type="page" w:clear="all"/>
      </w:r>
      <w:r>
        <w:rPr>
          <w:rFonts w:hint="eastAsia" w:ascii="宋体" w:hAnsi="宋体" w:cs="宋体"/>
          <w:b/>
          <w:szCs w:val="21"/>
        </w:rPr>
        <w:t xml:space="preserve">合同附件：</w:t>
      </w:r>
      <w:r/>
    </w:p>
    <w:p>
      <w:pPr>
        <w:jc w:val="center"/>
        <w:spacing w:line="360" w:lineRule="auto"/>
        <w:rPr>
          <w:rFonts w:ascii="宋体" w:hAnsi="宋体" w:cs="宋体"/>
          <w:b/>
          <w:szCs w:val="21"/>
        </w:rPr>
      </w:pPr>
      <w:r>
        <w:rPr>
          <w:rFonts w:hint="eastAsia" w:ascii="宋体" w:hAnsi="宋体" w:cs="宋体"/>
          <w:b/>
          <w:szCs w:val="21"/>
        </w:rPr>
        <w:t xml:space="preserve">考核标准</w:t>
      </w:r>
      <w:r/>
    </w:p>
    <w:tbl>
      <w:tblPr>
        <w:tblStyle w:val="769"/>
        <w:tblW w:w="9867" w:type="dxa"/>
        <w:tblInd w:w="-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3"/>
        <w:gridCol w:w="3834"/>
        <w:gridCol w:w="3733"/>
        <w:gridCol w:w="1117"/>
      </w:tblGrid>
      <w:tr>
        <w:trPr>
          <w:trHeight w:val="340"/>
          <w:tblHeader/>
        </w:trPr>
        <w:tc>
          <w:tcPr>
            <w:gridSpan w:val="2"/>
            <w:tcW w:w="5017" w:type="dxa"/>
            <w:vAlign w:val="center"/>
            <w:textDirection w:val="lrTb"/>
            <w:noWrap w:val="false"/>
          </w:tcPr>
          <w:p>
            <w:pPr>
              <w:rPr>
                <w:rFonts w:ascii="宋体" w:hAnsi="宋体" w:cs="宋体"/>
                <w:szCs w:val="21"/>
              </w:rPr>
            </w:pPr>
            <w:r>
              <w:rPr>
                <w:rFonts w:hint="eastAsia" w:ascii="宋体" w:hAnsi="宋体" w:cs="宋体"/>
                <w:szCs w:val="21"/>
              </w:rPr>
              <w:t xml:space="preserve">检查考核项目</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扣分标准</w:t>
            </w:r>
            <w:r/>
          </w:p>
        </w:tc>
        <w:tc>
          <w:tcPr>
            <w:tcW w:w="1117" w:type="dxa"/>
            <w:textDirection w:val="lrTb"/>
            <w:noWrap w:val="false"/>
          </w:tcPr>
          <w:p>
            <w:pPr>
              <w:rPr>
                <w:rFonts w:ascii="宋体" w:hAnsi="宋体" w:cs="宋体"/>
                <w:szCs w:val="21"/>
              </w:rPr>
            </w:pPr>
            <w:r>
              <w:rPr>
                <w:rFonts w:hint="eastAsia" w:ascii="宋体" w:hAnsi="宋体" w:cs="宋体"/>
                <w:szCs w:val="21"/>
              </w:rPr>
              <w:t xml:space="preserve">基本分</w:t>
            </w:r>
            <w:r/>
          </w:p>
        </w:tc>
      </w:tr>
      <w:tr>
        <w:trPr>
          <w:cantSplit/>
          <w:trHeight w:val="340"/>
        </w:trPr>
        <w:tc>
          <w:tcPr>
            <w:tcW w:w="1183" w:type="dxa"/>
            <w:vAlign w:val="center"/>
            <w:vMerge w:val="restart"/>
            <w:textDirection w:val="lrTb"/>
            <w:noWrap w:val="false"/>
          </w:tcPr>
          <w:p>
            <w:pPr>
              <w:rPr>
                <w:rFonts w:ascii="宋体" w:hAnsi="宋体" w:cs="宋体"/>
                <w:szCs w:val="21"/>
              </w:rPr>
            </w:pPr>
            <w:r>
              <w:rPr>
                <w:rFonts w:hint="eastAsia" w:ascii="宋体" w:hAnsi="宋体" w:cs="宋体"/>
                <w:szCs w:val="21"/>
              </w:rPr>
              <w:t xml:space="preserve">厨房间环境卫生</w:t>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1、地面、下水道、明沟积有污水、污物</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发现一次扣0.2分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1分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2、墙壁、门窗、天花板有积尘、油污、蜘蛛网和涂层脱落</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发现一次扣0.2分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1分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3、有关设备、设施、用具没有保持卫生清洁</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发现一次扣0.2分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1分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4、厨房内垃圾桶没有及时加盖</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发现一次扣0.2分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2分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5、地面、灶台、厨具卫生保洁没有按规定每天定时清洗</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发现一次扣0.2分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2分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6、冷库没有按要求做到专人负责保管、使用及定时清洗</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发现一次扣0.2分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1分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7、无关人员进入厨房间</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发现一次扣0.2分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1分</w:t>
            </w:r>
            <w:r/>
          </w:p>
        </w:tc>
      </w:tr>
      <w:tr>
        <w:trPr>
          <w:cantSplit/>
          <w:trHeight w:val="340"/>
        </w:trPr>
        <w:tc>
          <w:tcPr>
            <w:tcW w:w="1183" w:type="dxa"/>
            <w:vAlign w:val="center"/>
            <w:vMerge w:val="restart"/>
            <w:textDirection w:val="lrTb"/>
            <w:noWrap w:val="false"/>
          </w:tcPr>
          <w:p>
            <w:pPr>
              <w:rPr>
                <w:rFonts w:ascii="宋体" w:hAnsi="宋体" w:cs="宋体"/>
                <w:szCs w:val="21"/>
              </w:rPr>
            </w:pPr>
            <w:r>
              <w:rPr>
                <w:rFonts w:hint="eastAsia" w:ascii="宋体" w:hAnsi="宋体" w:cs="宋体"/>
                <w:szCs w:val="21"/>
              </w:rPr>
              <w:t xml:space="preserve">粗加工、配菜、烹调卫生</w:t>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1、荤、素食品没有按要求做到分池（定位）清洗</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发现一次扣0.5分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2分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2、清洗后的食品接触地面</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发现一次扣0.5分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1分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3、加工生、熟食品的刀、砧板及盛器没有分开</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发现一次扣0.2分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1分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4、配菜没有做到科学合理色、香、味俱全</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发现一次扣0.5分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2分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5、食物加工未熟的</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发现一次扣0.5分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2分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6、菜肴里或汤里、米饭里发现有杂物</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发现一次扣1分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3分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7、各种盛调味品的容器没有按要求做到及时定期清洗</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发现一次扣0.2分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1分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8、每天配菜的数量不满足就餐人数需求</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发现一次扣1分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2分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9、要提倡节约不浪费，发现无故浪费</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发现一次扣1分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2分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10、食堂没有按规定要求建立卫生台帐</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发现一次扣1分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2分</w:t>
            </w:r>
            <w:r/>
          </w:p>
        </w:tc>
      </w:tr>
      <w:tr>
        <w:trPr>
          <w:cantSplit/>
          <w:trHeight w:val="340"/>
        </w:trPr>
        <w:tc>
          <w:tcPr>
            <w:tcW w:w="1183" w:type="dxa"/>
            <w:vAlign w:val="center"/>
            <w:vMerge w:val="restart"/>
            <w:textDirection w:val="lrTb"/>
            <w:noWrap w:val="false"/>
          </w:tcPr>
          <w:p>
            <w:pPr>
              <w:rPr>
                <w:rFonts w:ascii="宋体" w:hAnsi="宋体" w:cs="宋体"/>
                <w:szCs w:val="21"/>
              </w:rPr>
            </w:pPr>
            <w:r>
              <w:rPr>
                <w:rFonts w:hint="eastAsia" w:ascii="宋体" w:hAnsi="宋体" w:cs="宋体"/>
                <w:szCs w:val="21"/>
              </w:rPr>
              <w:t xml:space="preserve">个人卫生及要求</w:t>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1、员工的健康证和卫生知识培训合格证没有在有效期内，发现过期还在使用</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发现一次扣1分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2分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2、要求定期对员工进行培训，新上岗的员工要求做到先培训后上岗，发现未经培训直接上岗</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发现一次扣0.5分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2分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3、员工上班时间不能留长指甲、涂指甲油、戴戒指，经检查发现存在问题</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发现一次扣0.5分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2分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4、员工上班时间没有按要求穿戴工作服、衣帽、穿戴不整洁或穿拖鞋上班</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发现一次扣0.5分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2分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5、员工戴的工作帽没有按要求遮盖全部头发</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发现一次扣0.2分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2分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6、发现上班时间工作人员在工作区内吸烟、吃零食</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发现一次扣0.5分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2分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7、售饭菜时员工未按要求戴一次性手套及一次性口罩的</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发现一次扣0.5分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2分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8、当班时串岗或擅自离岗的</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发现一次扣0.5分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2分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9、工作时间看小说、杂志、打电话聊天，擅自换班、调班</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发现一次扣0.5分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2分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10、检查发现人数未按投标书承诺到岗的</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发现一次扣0.5分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2分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11、食堂工作人员将就餐人员遗失在餐厅的物品占为己有的</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发现一次扣2分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2分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12、主管及员工的职责、制度没有上墙，没有严格按照职责、制度规定办事</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发现一次扣0.5分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1分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13、违反操作规程，故意损坏公共财物设备、工具造成经济损失的</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发现一次扣0.5分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1分</w:t>
            </w:r>
            <w:r/>
          </w:p>
        </w:tc>
      </w:tr>
      <w:tr>
        <w:trPr>
          <w:cantSplit/>
          <w:trHeight w:val="340"/>
        </w:trPr>
        <w:tc>
          <w:tcPr>
            <w:tcW w:w="1183" w:type="dxa"/>
            <w:vAlign w:val="center"/>
            <w:vMerge w:val="restart"/>
            <w:textDirection w:val="lrTb"/>
            <w:noWrap w:val="false"/>
          </w:tcPr>
          <w:p>
            <w:pPr>
              <w:rPr>
                <w:rFonts w:ascii="宋体" w:hAnsi="宋体" w:cs="宋体"/>
                <w:szCs w:val="21"/>
              </w:rPr>
            </w:pPr>
            <w:r>
              <w:rPr>
                <w:rFonts w:hint="eastAsia" w:ascii="宋体" w:hAnsi="宋体" w:cs="宋体"/>
                <w:szCs w:val="21"/>
              </w:rPr>
              <w:t xml:space="preserve">服务以及菜肴质量</w:t>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1、服务人员未能做到热情周到，微笑服务，语言规范，文明礼貌</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发现一次扣0.5分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1分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2、餐台没有保持整洁卫生，饭菜供应、碗筷补充不及时</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发现一次扣0.5分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3分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3、就餐期间服务人员没有做好巡查，没有及时打扫餐桌和补充桌上调料、牙签、餐巾纸等</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发现一次扣0.2分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1分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4、没有全程控制菜肴主、辅料及制作过程安全卫生，因食物引起不良反应</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发现一次扣2分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2分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5、菜肴不新鲜，色泽、口味不好，有过期及腐烂变质的食物</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发现一次扣1分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1分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6、菜肴花色没有及时更新，一周内出现3次以上完全相同品种菜肴；没有根据季节调整菜肴</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发现一次扣0.5分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2分</w:t>
            </w:r>
            <w:r/>
          </w:p>
        </w:tc>
      </w:tr>
      <w:tr>
        <w:trPr>
          <w:cantSplit/>
          <w:trHeight w:val="340"/>
        </w:trPr>
        <w:tc>
          <w:tcPr>
            <w:tcW w:w="1183" w:type="dxa"/>
            <w:vAlign w:val="center"/>
            <w:vMerge w:val="restart"/>
            <w:textDirection w:val="lrTb"/>
            <w:noWrap w:val="false"/>
          </w:tcPr>
          <w:p>
            <w:pPr>
              <w:rPr>
                <w:rFonts w:ascii="宋体" w:hAnsi="宋体" w:cs="宋体"/>
                <w:szCs w:val="21"/>
              </w:rPr>
            </w:pPr>
            <w:r>
              <w:rPr>
                <w:rFonts w:hint="eastAsia" w:ascii="宋体" w:hAnsi="宋体" w:cs="宋体"/>
                <w:szCs w:val="21"/>
              </w:rPr>
              <w:t xml:space="preserve">食品采购与贮存</w:t>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1、食品采购和出入库未按要求由专人负责验收、登记的</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发现一次扣0.2分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2分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2、如验收时发现食品质量有问题或超过保质期，没有及时反映或隐瞒</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发现一次扣0.2分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2分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3、使用超过保质期的食品的</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发现一次扣2分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2分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4、库房内食品没有做到分类、分架、离地、离墙整齐堆放</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发现一次扣0.2分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1分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5、将食品与有毒有害物品存放在同一场所的</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发现一次扣1分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2分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6、冰箱、冰柜内食品生熟混放</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发现一次扣1分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2分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7、冰箱、冰柜没有正常运转，造成食品腐烂，造成损失的</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发现一次扣0.5分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2分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8、仓库未按规定专人负责保管，建立台帐报表</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发现一次扣0.2分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2分</w:t>
            </w:r>
            <w:r/>
          </w:p>
        </w:tc>
      </w:tr>
      <w:tr>
        <w:trPr>
          <w:cantSplit/>
          <w:trHeight w:val="340"/>
        </w:trPr>
        <w:tc>
          <w:tcPr>
            <w:tcW w:w="1183" w:type="dxa"/>
            <w:vAlign w:val="center"/>
            <w:vMerge w:val="restart"/>
            <w:textDirection w:val="lrTb"/>
            <w:noWrap w:val="false"/>
          </w:tcPr>
          <w:p>
            <w:pPr>
              <w:rPr>
                <w:rFonts w:ascii="宋体" w:hAnsi="宋体" w:cs="宋体"/>
                <w:szCs w:val="21"/>
              </w:rPr>
            </w:pPr>
            <w:r>
              <w:rPr>
                <w:rFonts w:hint="eastAsia" w:ascii="宋体" w:hAnsi="宋体" w:cs="宋体"/>
                <w:szCs w:val="21"/>
              </w:rPr>
              <w:t xml:space="preserve">餐具、餐厅卫生</w:t>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1、餐具使用前没有做好清洗、消毒工作，直接使用</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发现一次扣0.2分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1分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2、清洗、消毒餐具的水及水池与其它混用的</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发现一次扣0.2分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1分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3、消毒后的餐饮具没按要求存放在保洁柜里的</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发现一次扣0.2分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1分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4、保洁柜没有保持清洁，或堆放其它杂物</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发现一次扣0.2分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1分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5、放餐饮具的保洁柜没有及时关门</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发现一次扣0.2分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1分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6、用餐环境没有保持清洁、卫生，有异味、苍蝇、蚊虫，天花板有蜘蛛网</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发现一次扣0.2分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1分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7、餐桌上摆放的餐饮用具不清洁光亮，有污迹</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发现一次扣0.2分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1分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8、餐桌没有随时打扫、清理</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发现一次扣0.2分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1分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9、备餐柜内不卫生，有异味、有杂物的</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发现一次扣0.2分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1分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10、餐桌上摆放的调味品没有根据用量要求定期更换、清理</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发现一次扣0.2分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1分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11、盛放筷子、汤勺的容器不清洁卫生，有油污</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发现一次扣0.2分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2分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12、发现快餐盘、碗、筷子、汤勺等上面有油污、杂物的</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发现一次扣0.2分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2分</w:t>
            </w:r>
            <w:r/>
          </w:p>
        </w:tc>
      </w:tr>
      <w:tr>
        <w:trPr>
          <w:cantSplit/>
          <w:trHeight w:val="340"/>
        </w:trPr>
        <w:tc>
          <w:tcPr>
            <w:tcW w:w="1183" w:type="dxa"/>
            <w:vAlign w:val="center"/>
            <w:vMerge w:val="restart"/>
            <w:textDirection w:val="lrTb"/>
            <w:noWrap w:val="false"/>
          </w:tcPr>
          <w:p>
            <w:pPr>
              <w:rPr>
                <w:rFonts w:ascii="宋体" w:hAnsi="宋体" w:cs="宋体"/>
                <w:szCs w:val="21"/>
              </w:rPr>
            </w:pPr>
            <w:r>
              <w:rPr>
                <w:rFonts w:hint="eastAsia" w:ascii="宋体" w:hAnsi="宋体" w:cs="宋体"/>
                <w:szCs w:val="21"/>
              </w:rPr>
              <w:t xml:space="preserve">节能管理</w:t>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1、完成所承担服务区域的全年节电、节水、节气等节能指标</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一项未达标扣1分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3分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2、制订年度工作目标，工作计划、具体实施方案</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缺一项扣0.5分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1分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3、加强节能管理，制定实施切实可行的节能措施，提高用能效率，促进节能规定落到实处</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措施落实不到位酌情况予以</w:t>
            </w:r>
            <w:r/>
          </w:p>
          <w:p>
            <w:pPr>
              <w:rPr>
                <w:rFonts w:ascii="宋体" w:hAnsi="宋体" w:cs="宋体"/>
                <w:szCs w:val="21"/>
              </w:rPr>
            </w:pPr>
            <w:r>
              <w:rPr>
                <w:rFonts w:hint="eastAsia" w:ascii="宋体" w:hAnsi="宋体" w:cs="宋体"/>
                <w:szCs w:val="21"/>
              </w:rPr>
              <w:t xml:space="preserve">扣分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2分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4、提出技改方案，协助采购单位做好各项节能项目的改造，并完成技改前后能耗对比图表</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缺一项扣0.5分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2分</w:t>
            </w:r>
            <w:r/>
          </w:p>
        </w:tc>
      </w:tr>
      <w:tr>
        <w:trPr>
          <w:cantSplit/>
          <w:trHeight w:val="340"/>
        </w:trPr>
        <w:tc>
          <w:tcPr>
            <w:tcW w:w="1183" w:type="dxa"/>
            <w:vAlign w:val="center"/>
            <w:vMerge w:val="continue"/>
            <w:textDirection w:val="lrTb"/>
            <w:noWrap w:val="false"/>
          </w:tcPr>
          <w:p>
            <w:pPr>
              <w:rPr>
                <w:rFonts w:ascii="宋体" w:hAnsi="宋体" w:cs="宋体"/>
                <w:szCs w:val="21"/>
              </w:rPr>
            </w:pPr>
            <w:r>
              <w:rPr>
                <w:rFonts w:ascii="宋体" w:hAnsi="宋体" w:cs="宋体"/>
                <w:szCs w:val="21"/>
              </w:rPr>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5、每周不少于4次的节能巡查，及时做好巡查记录；不定期抽查</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缺一次扣0.2分</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2分</w:t>
            </w:r>
            <w:r/>
          </w:p>
        </w:tc>
      </w:tr>
      <w:tr>
        <w:trPr>
          <w:cantSplit/>
          <w:trHeight w:val="340"/>
        </w:trPr>
        <w:tc>
          <w:tcPr>
            <w:tcW w:w="1183" w:type="dxa"/>
            <w:vAlign w:val="center"/>
            <w:textDirection w:val="lrTb"/>
            <w:noWrap w:val="false"/>
          </w:tcPr>
          <w:p>
            <w:pPr>
              <w:rPr>
                <w:rFonts w:ascii="宋体" w:hAnsi="宋体" w:cs="宋体"/>
                <w:szCs w:val="21"/>
              </w:rPr>
            </w:pPr>
            <w:r>
              <w:rPr>
                <w:rFonts w:hint="eastAsia" w:ascii="宋体" w:hAnsi="宋体" w:cs="宋体"/>
                <w:szCs w:val="21"/>
              </w:rPr>
              <w:t xml:space="preserve">其他</w:t>
            </w:r>
            <w:r/>
          </w:p>
        </w:tc>
        <w:tc>
          <w:tcPr>
            <w:tcW w:w="3834" w:type="dxa"/>
            <w:vAlign w:val="center"/>
            <w:textDirection w:val="lrTb"/>
            <w:noWrap w:val="false"/>
          </w:tcPr>
          <w:p>
            <w:pPr>
              <w:rPr>
                <w:rFonts w:ascii="宋体" w:hAnsi="宋体" w:cs="宋体"/>
                <w:szCs w:val="21"/>
              </w:rPr>
            </w:pPr>
            <w:r>
              <w:rPr>
                <w:rFonts w:hint="eastAsia" w:ascii="宋体" w:hAnsi="宋体" w:cs="宋体"/>
                <w:szCs w:val="21"/>
              </w:rPr>
              <w:t xml:space="preserve">认真做好食品卫生保障工作，确保早餐、中餐的安全卫生。</w:t>
            </w:r>
            <w:r/>
          </w:p>
        </w:tc>
        <w:tc>
          <w:tcPr>
            <w:tcW w:w="3733" w:type="dxa"/>
            <w:vAlign w:val="center"/>
            <w:textDirection w:val="lrTb"/>
            <w:noWrap w:val="false"/>
          </w:tcPr>
          <w:p>
            <w:pPr>
              <w:rPr>
                <w:rFonts w:ascii="宋体" w:hAnsi="宋体" w:cs="宋体"/>
                <w:szCs w:val="21"/>
              </w:rPr>
            </w:pPr>
            <w:r>
              <w:rPr>
                <w:rFonts w:hint="eastAsia" w:ascii="宋体" w:hAnsi="宋体" w:cs="宋体"/>
                <w:szCs w:val="21"/>
              </w:rPr>
              <w:t xml:space="preserve">如出现食品安全卫生问题的，情节轻微的按每起1000元承担违约责任，并扣3分；出现食品中毒等严重食品安全卫生问题的按0.3-1万元的标准承担违约责任，并扣除5-10分；一年内出现食品安全卫生问题3次以上，出现食品中毒5人以上，一次性扣除2万元，造成严重后果及社会影响的，采购单位有权无条件解除与成交单位所签订的服务合同。（上述承担违约责任的费用采购单位直接从服务费中扣除）</w:t>
            </w:r>
            <w:r/>
          </w:p>
        </w:tc>
        <w:tc>
          <w:tcPr>
            <w:tcW w:w="1117" w:type="dxa"/>
            <w:vAlign w:val="center"/>
            <w:textDirection w:val="lrTb"/>
            <w:noWrap w:val="false"/>
          </w:tcPr>
          <w:p>
            <w:pPr>
              <w:rPr>
                <w:rFonts w:ascii="宋体" w:hAnsi="宋体" w:cs="宋体"/>
                <w:szCs w:val="21"/>
              </w:rPr>
            </w:pPr>
            <w:r>
              <w:rPr>
                <w:rFonts w:hint="eastAsia" w:ascii="宋体" w:hAnsi="宋体" w:cs="宋体"/>
                <w:szCs w:val="21"/>
              </w:rPr>
              <w:t xml:space="preserve">无</w:t>
            </w:r>
            <w:r/>
          </w:p>
        </w:tc>
      </w:tr>
    </w:tbl>
    <w:p>
      <w:pPr>
        <w:ind w:firstLine="420"/>
        <w:spacing w:line="400" w:lineRule="exact"/>
        <w:rPr>
          <w:rFonts w:ascii="宋体" w:hAnsi="宋体" w:cs="宋体"/>
          <w:szCs w:val="21"/>
        </w:rPr>
      </w:pPr>
      <w:r>
        <w:rPr>
          <w:rFonts w:hint="eastAsia" w:ascii="宋体" w:hAnsi="宋体" w:cs="宋体"/>
          <w:szCs w:val="21"/>
        </w:rPr>
        <w:t xml:space="preserve">注：甲方每月根据考核办法对成交单位进行考核，95分及以上全额支付当月服务费；90分至95分（不含）支付95%服务费；80分至90分（不含）支付90%服务费，60分至80分（不含）支付80%服务费；60分以下为不合格，支付50%服务费；连续两次不合格，甲方有权终止合同。</w:t>
      </w:r>
      <w:r/>
    </w:p>
    <w:p>
      <w:pPr>
        <w:rPr>
          <w:rFonts w:ascii="宋体" w:hAnsi="宋体" w:cs="宋体"/>
          <w:b/>
          <w:bCs/>
          <w:sz w:val="32"/>
          <w:szCs w:val="32"/>
        </w:rPr>
      </w:pPr>
      <w:r>
        <w:rPr>
          <w:rFonts w:hint="eastAsia" w:ascii="宋体" w:hAnsi="宋体" w:cs="宋体"/>
          <w:b/>
          <w:bCs/>
          <w:sz w:val="32"/>
          <w:szCs w:val="32"/>
        </w:rPr>
        <w:br w:type="page" w:clear="all"/>
      </w:r>
      <w:r/>
    </w:p>
    <w:p>
      <w:pPr>
        <w:pStyle w:val="1247"/>
        <w:spacing w:before="0" w:after="0" w:line="360" w:lineRule="auto"/>
        <w:rPr>
          <w:rFonts w:cs="宋体"/>
          <w:b/>
          <w:bCs/>
          <w:color w:val="auto"/>
          <w:sz w:val="32"/>
          <w:szCs w:val="32"/>
        </w:rPr>
      </w:pPr>
      <w:r>
        <w:rPr>
          <w:rFonts w:hint="eastAsia" w:cs="宋体"/>
          <w:b/>
          <w:bCs/>
          <w:color w:val="auto"/>
          <w:sz w:val="32"/>
          <w:szCs w:val="32"/>
        </w:rPr>
        <w:t xml:space="preserve">六、附件格式</w:t>
      </w:r>
      <w:bookmarkEnd w:id="73"/>
      <w:r/>
      <w:bookmarkEnd w:id="74"/>
      <w:r/>
      <w:bookmarkEnd w:id="75"/>
      <w:r/>
      <w:bookmarkEnd w:id="76"/>
      <w:r/>
      <w:bookmarkEnd w:id="77"/>
      <w:r/>
      <w:bookmarkEnd w:id="78"/>
      <w:r/>
      <w:r/>
    </w:p>
    <w:p>
      <w:pPr>
        <w:spacing w:line="360" w:lineRule="auto"/>
        <w:rPr>
          <w:rFonts w:ascii="宋体" w:hAnsi="宋体" w:cs="宋体"/>
          <w:b/>
          <w:bCs/>
          <w:spacing w:val="20"/>
        </w:rPr>
      </w:pPr>
      <w:r>
        <w:rPr>
          <w:rFonts w:hint="eastAsia" w:ascii="宋体" w:hAnsi="宋体" w:cs="宋体"/>
          <w:b/>
          <w:bCs/>
        </w:rPr>
        <w:t xml:space="preserve">附件1：</w:t>
      </w:r>
      <w:r>
        <w:rPr>
          <w:rFonts w:hint="eastAsia" w:ascii="宋体" w:hAnsi="宋体" w:cs="宋体"/>
          <w:b/>
          <w:bCs/>
          <w:spacing w:val="20"/>
        </w:rPr>
        <w:t xml:space="preserve">磋商响应函</w:t>
      </w:r>
      <w:r/>
    </w:p>
    <w:p>
      <w:pPr>
        <w:jc w:val="center"/>
        <w:spacing w:line="360" w:lineRule="auto"/>
        <w:rPr>
          <w:rFonts w:ascii="宋体" w:hAnsi="宋体" w:cs="宋体"/>
          <w:b/>
          <w:bCs/>
          <w:spacing w:val="20"/>
        </w:rPr>
      </w:pPr>
      <w:r>
        <w:rPr>
          <w:rFonts w:hint="eastAsia" w:ascii="宋体" w:hAnsi="宋体" w:cs="宋体"/>
          <w:b/>
          <w:bCs/>
          <w:spacing w:val="20"/>
        </w:rPr>
        <w:t xml:space="preserve">磋商响应函</w:t>
      </w:r>
      <w:r/>
    </w:p>
    <w:p>
      <w:pPr>
        <w:spacing w:line="360" w:lineRule="auto"/>
        <w:rPr>
          <w:rFonts w:ascii="宋体" w:hAnsi="宋体" w:cs="宋体"/>
        </w:rPr>
      </w:pPr>
      <w:r>
        <w:rPr>
          <w:rFonts w:hint="eastAsia" w:ascii="宋体" w:hAnsi="宋体" w:cs="宋体"/>
        </w:rPr>
        <w:t xml:space="preserve">众鑫工程管理（苏州）有限公司：</w:t>
      </w:r>
      <w:r/>
    </w:p>
    <w:p>
      <w:pPr>
        <w:ind w:firstLine="420"/>
        <w:spacing w:line="360" w:lineRule="auto"/>
        <w:rPr>
          <w:rFonts w:ascii="宋体" w:hAnsi="宋体" w:cs="宋体"/>
        </w:rPr>
      </w:pPr>
      <w:r>
        <w:rPr>
          <w:rFonts w:hint="eastAsia" w:ascii="宋体" w:hAnsi="宋体" w:cs="宋体"/>
        </w:rPr>
        <w:t xml:space="preserve">我们收到你们</w:t>
      </w:r>
      <w:r>
        <w:rPr>
          <w:rFonts w:hint="eastAsia" w:ascii="宋体" w:hAnsi="宋体" w:cs="宋体"/>
          <w:bCs/>
          <w:szCs w:val="22"/>
          <w:u w:val="single"/>
        </w:rPr>
        <w:t xml:space="preserve">             </w:t>
      </w:r>
      <w:r>
        <w:rPr>
          <w:rFonts w:hint="eastAsia" w:ascii="宋体" w:hAnsi="宋体" w:cs="宋体"/>
          <w:bCs/>
          <w:szCs w:val="22"/>
        </w:rPr>
        <w:t xml:space="preserve">号</w:t>
      </w:r>
      <w:r>
        <w:rPr>
          <w:rFonts w:hint="eastAsia" w:ascii="宋体" w:hAnsi="宋体" w:cs="宋体"/>
        </w:rPr>
        <w:t xml:space="preserve">磋商采购文件，经仔细阅读和研究，我们决定参加磋商。</w:t>
      </w:r>
      <w:r/>
    </w:p>
    <w:p>
      <w:pPr>
        <w:ind w:firstLine="420"/>
        <w:spacing w:line="360" w:lineRule="auto"/>
        <w:rPr>
          <w:rFonts w:ascii="宋体" w:hAnsi="宋体" w:cs="宋体"/>
          <w:lang w:val="zh-CN"/>
        </w:rPr>
      </w:pPr>
      <w:r>
        <w:rPr>
          <w:rFonts w:hint="eastAsia" w:ascii="宋体" w:hAnsi="宋体" w:cs="宋体"/>
        </w:rPr>
        <w:t xml:space="preserve">1、我们愿意按照采购文件的一切要求，提供本项目服务，磋商响应报价包含完成本项目服务所需全部费用。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p>
    <w:p>
      <w:pPr>
        <w:ind w:firstLine="420"/>
        <w:spacing w:line="360" w:lineRule="auto"/>
        <w:rPr>
          <w:rFonts w:ascii="宋体" w:hAnsi="宋体" w:cs="宋体"/>
        </w:rPr>
      </w:pPr>
      <w:r>
        <w:rPr>
          <w:rFonts w:hint="eastAsia" w:ascii="宋体" w:hAnsi="宋体" w:cs="宋体"/>
          <w:lang w:val="zh-CN"/>
        </w:rPr>
        <w:t xml:space="preserve">2、如果我们的投标被接受，我们将严格履行采购文件中规定的每一项要求，保证按期、按质、按量履行合同义务，完成</w:t>
      </w:r>
      <w:r>
        <w:rPr>
          <w:rFonts w:hint="eastAsia" w:ascii="宋体" w:hAnsi="宋体" w:cs="宋体"/>
        </w:rPr>
        <w:t xml:space="preserve">成交</w:t>
      </w:r>
      <w:r>
        <w:rPr>
          <w:rFonts w:hint="eastAsia" w:ascii="宋体" w:hAnsi="宋体" w:cs="宋体"/>
          <w:lang w:val="zh-CN"/>
        </w:rPr>
        <w:t xml:space="preserve">项目的全部服务工作</w:t>
      </w:r>
      <w:r>
        <w:rPr>
          <w:rFonts w:hint="eastAsia" w:ascii="宋体" w:hAnsi="宋体" w:cs="宋体"/>
          <w:szCs w:val="21"/>
        </w:rPr>
        <w:t xml:space="preserve">。</w:t>
      </w:r>
      <w:r/>
    </w:p>
    <w:p>
      <w:pPr>
        <w:ind w:firstLine="445"/>
        <w:spacing w:line="360" w:lineRule="auto"/>
        <w:rPr>
          <w:rFonts w:ascii="宋体" w:hAnsi="宋体" w:cs="宋体"/>
          <w:lang w:val="zh-CN"/>
        </w:rPr>
      </w:pPr>
      <w:r>
        <w:rPr>
          <w:rFonts w:hint="eastAsia" w:ascii="宋体" w:hAnsi="宋体" w:cs="宋体"/>
          <w:lang w:val="zh-CN"/>
        </w:rPr>
        <w:t xml:space="preserve">3、我们同意按照采购文件中的规定，本</w:t>
      </w:r>
      <w:r>
        <w:rPr>
          <w:rFonts w:hint="eastAsia" w:ascii="宋体" w:hAnsi="宋体" w:cs="宋体"/>
        </w:rPr>
        <w:t xml:space="preserve">响应文件</w:t>
      </w:r>
      <w:r>
        <w:rPr>
          <w:rFonts w:hint="eastAsia" w:ascii="宋体" w:hAnsi="宋体" w:cs="宋体"/>
          <w:lang w:val="zh-CN"/>
        </w:rPr>
        <w:t xml:space="preserve">的有效期限为开标后</w:t>
      </w:r>
      <w:r>
        <w:rPr>
          <w:rFonts w:hint="eastAsia" w:ascii="宋体" w:hAnsi="宋体" w:cs="宋体"/>
          <w:u w:val="single"/>
        </w:rPr>
        <w:t xml:space="preserve">     天</w:t>
      </w:r>
      <w:r>
        <w:rPr>
          <w:rFonts w:hint="eastAsia" w:ascii="宋体" w:hAnsi="宋体" w:cs="宋体"/>
          <w:lang w:val="zh-CN"/>
        </w:rPr>
        <w:t xml:space="preserve">。</w:t>
      </w:r>
      <w:r/>
    </w:p>
    <w:p>
      <w:pPr>
        <w:ind w:firstLine="445"/>
        <w:spacing w:line="360" w:lineRule="auto"/>
        <w:rPr>
          <w:rFonts w:ascii="宋体" w:hAnsi="宋体" w:cs="宋体"/>
          <w:lang w:val="zh-CN"/>
        </w:rPr>
      </w:pPr>
      <w:r>
        <w:rPr>
          <w:rFonts w:hint="eastAsia" w:ascii="宋体" w:hAnsi="宋体" w:cs="宋体"/>
          <w:lang w:val="zh-CN"/>
        </w:rPr>
        <w:t xml:space="preserve">4、我们愿意提供</w:t>
      </w:r>
      <w:r>
        <w:rPr>
          <w:rFonts w:hint="eastAsia" w:ascii="宋体" w:hAnsi="宋体" w:cs="宋体"/>
        </w:rPr>
        <w:t xml:space="preserve">采购单位</w:t>
      </w:r>
      <w:r>
        <w:rPr>
          <w:rFonts w:hint="eastAsia" w:ascii="宋体" w:hAnsi="宋体" w:cs="宋体"/>
          <w:lang w:val="zh-CN"/>
        </w:rPr>
        <w:t xml:space="preserve">在采购文件中要求的所有资料，也同意向贵方提供贵方可能另外要求的与其投标有关的任何证据或资料。</w:t>
      </w:r>
      <w:r/>
    </w:p>
    <w:p>
      <w:pPr>
        <w:ind w:firstLine="445"/>
        <w:spacing w:line="360" w:lineRule="auto"/>
        <w:rPr>
          <w:rFonts w:ascii="宋体" w:hAnsi="宋体" w:cs="宋体"/>
          <w:lang w:val="zh-CN"/>
        </w:rPr>
      </w:pPr>
      <w:r>
        <w:rPr>
          <w:rFonts w:hint="eastAsia" w:ascii="宋体" w:hAnsi="宋体" w:cs="宋体"/>
          <w:lang w:val="zh-CN"/>
        </w:rPr>
        <w:t xml:space="preserve">5、我们愿意遵守</w:t>
      </w:r>
      <w:r>
        <w:rPr>
          <w:rFonts w:hint="eastAsia" w:ascii="宋体" w:hAnsi="宋体" w:cs="宋体"/>
        </w:rPr>
        <w:t xml:space="preserve">采购公告</w:t>
      </w:r>
      <w:r>
        <w:rPr>
          <w:rFonts w:hint="eastAsia" w:ascii="宋体" w:hAnsi="宋体" w:cs="宋体"/>
          <w:lang w:val="zh-CN"/>
        </w:rPr>
        <w:t xml:space="preserve">及采购文件中所列的收费标准。</w:t>
      </w:r>
      <w:r/>
    </w:p>
    <w:p>
      <w:pPr>
        <w:ind w:firstLine="480"/>
        <w:spacing w:line="360" w:lineRule="auto"/>
        <w:rPr>
          <w:rFonts w:ascii="宋体" w:hAnsi="宋体" w:cs="宋体"/>
          <w:lang w:val="zh-CN"/>
        </w:rPr>
      </w:pPr>
      <w:r>
        <w:rPr>
          <w:rFonts w:hint="eastAsia" w:ascii="宋体" w:hAnsi="宋体" w:cs="宋体"/>
          <w:lang w:val="zh-CN"/>
        </w:rPr>
        <w:t xml:space="preserve">6、我们承诺该项投标在开标后的全过程中保持有效，不作任何更改和变动。我们同意</w:t>
      </w:r>
      <w:r>
        <w:rPr>
          <w:rFonts w:hint="eastAsia" w:ascii="宋体" w:hAnsi="宋体" w:cs="宋体"/>
        </w:rPr>
        <w:t xml:space="preserve">成交</w:t>
      </w:r>
      <w:r>
        <w:rPr>
          <w:rFonts w:hint="eastAsia" w:ascii="宋体" w:hAnsi="宋体" w:cs="宋体"/>
          <w:lang w:val="zh-CN"/>
        </w:rPr>
        <w:t xml:space="preserve">后若不履行响应文件的内容要求和各项承诺及义务的即被视为违约，其</w:t>
      </w:r>
      <w:r>
        <w:rPr>
          <w:rFonts w:hint="eastAsia" w:ascii="宋体" w:hAnsi="宋体" w:cs="宋体"/>
        </w:rPr>
        <w:t xml:space="preserve">成交</w:t>
      </w:r>
      <w:r>
        <w:rPr>
          <w:rFonts w:hint="eastAsia" w:ascii="宋体" w:hAnsi="宋体" w:cs="宋体"/>
          <w:lang w:val="zh-CN"/>
        </w:rPr>
        <w:t xml:space="preserve">资格将被取消。</w:t>
      </w:r>
      <w:r/>
    </w:p>
    <w:p>
      <w:pPr>
        <w:ind w:firstLine="480"/>
        <w:spacing w:line="360" w:lineRule="auto"/>
        <w:rPr>
          <w:rFonts w:ascii="宋体" w:hAnsi="宋体" w:cs="宋体"/>
          <w:lang w:val="zh-CN"/>
        </w:rPr>
      </w:pPr>
      <w:r>
        <w:rPr>
          <w:rFonts w:hint="eastAsia" w:ascii="宋体" w:hAnsi="宋体" w:cs="宋体"/>
          <w:lang w:val="zh-CN"/>
        </w:rPr>
        <w:t xml:space="preserve">7、我们同意</w:t>
      </w:r>
      <w:r>
        <w:rPr>
          <w:rFonts w:hint="eastAsia" w:ascii="宋体" w:hAnsi="宋体" w:cs="宋体"/>
        </w:rPr>
        <w:t xml:space="preserve">成交后</w:t>
      </w:r>
      <w:r>
        <w:rPr>
          <w:rFonts w:hint="eastAsia" w:ascii="宋体" w:hAnsi="宋体" w:cs="宋体"/>
          <w:lang w:val="zh-CN"/>
        </w:rPr>
        <w:t xml:space="preserve">若无法按约定条款履行义务等行为，采购单位有权取消我们的</w:t>
      </w:r>
      <w:r>
        <w:rPr>
          <w:rFonts w:hint="eastAsia" w:ascii="宋体" w:hAnsi="宋体" w:cs="宋体"/>
        </w:rPr>
        <w:t xml:space="preserve">成交</w:t>
      </w:r>
      <w:r>
        <w:rPr>
          <w:rFonts w:hint="eastAsia" w:ascii="宋体" w:hAnsi="宋体" w:cs="宋体"/>
          <w:lang w:val="zh-CN"/>
        </w:rPr>
        <w:t xml:space="preserve">资格，并可就因我方未能履约而导致采购方损失地向我方进行索赔。</w:t>
      </w:r>
      <w:r/>
    </w:p>
    <w:p>
      <w:pPr>
        <w:ind w:firstLine="525"/>
        <w:spacing w:line="360" w:lineRule="auto"/>
        <w:rPr>
          <w:rFonts w:ascii="宋体" w:hAnsi="宋体" w:cs="宋体"/>
          <w:lang w:val="zh-CN"/>
        </w:rPr>
      </w:pPr>
      <w:r>
        <w:rPr>
          <w:rFonts w:hint="eastAsia" w:ascii="宋体" w:hAnsi="宋体" w:cs="宋体"/>
          <w:lang w:val="zh-CN"/>
        </w:rPr>
        <w:t xml:space="preserve">8、我们保证全部响应文件内容真实有效，若有虚假，我公司愿意承担与此相关的一切责任。</w:t>
      </w:r>
      <w:r/>
    </w:p>
    <w:p>
      <w:pPr>
        <w:ind w:firstLine="480"/>
        <w:spacing w:line="360" w:lineRule="auto"/>
        <w:rPr>
          <w:rFonts w:ascii="宋体" w:hAnsi="宋体" w:cs="宋体"/>
          <w:lang w:val="zh-CN"/>
        </w:rPr>
      </w:pPr>
      <w:r>
        <w:rPr>
          <w:rFonts w:hint="eastAsia" w:ascii="宋体" w:hAnsi="宋体" w:cs="宋体"/>
          <w:lang w:val="zh-CN"/>
        </w:rPr>
        <w:t xml:space="preserve">9、如果我们</w:t>
      </w:r>
      <w:r>
        <w:rPr>
          <w:rFonts w:hint="eastAsia" w:ascii="宋体" w:hAnsi="宋体" w:cs="宋体"/>
        </w:rPr>
        <w:t xml:space="preserve">成交</w:t>
      </w:r>
      <w:r>
        <w:rPr>
          <w:rFonts w:hint="eastAsia" w:ascii="宋体" w:hAnsi="宋体" w:cs="宋体"/>
          <w:lang w:val="zh-CN"/>
        </w:rPr>
        <w:t xml:space="preserve">，我们愿意按</w:t>
      </w:r>
      <w:r>
        <w:rPr>
          <w:rFonts w:hint="eastAsia" w:ascii="宋体" w:hAnsi="宋体" w:cs="宋体"/>
        </w:rPr>
        <w:t xml:space="preserve">采购文件</w:t>
      </w:r>
      <w:r>
        <w:rPr>
          <w:rFonts w:hint="eastAsia" w:ascii="宋体" w:hAnsi="宋体" w:cs="宋体"/>
          <w:lang w:val="zh-CN"/>
        </w:rPr>
        <w:t xml:space="preserve">规定的收费标准支付</w:t>
      </w:r>
      <w:r>
        <w:rPr>
          <w:rFonts w:hint="eastAsia" w:ascii="宋体" w:hAnsi="宋体" w:cs="宋体"/>
        </w:rPr>
        <w:t xml:space="preserve">成交</w:t>
      </w:r>
      <w:r>
        <w:rPr>
          <w:rFonts w:hint="eastAsia" w:ascii="宋体" w:hAnsi="宋体" w:cs="宋体"/>
          <w:lang w:val="zh-CN"/>
        </w:rPr>
        <w:t xml:space="preserve">服务费，逾期按中国人民银行公布的同期人民币贷款最高利率计付利息；</w:t>
      </w:r>
      <w:r/>
    </w:p>
    <w:p>
      <w:pPr>
        <w:ind w:firstLine="480"/>
        <w:spacing w:line="360" w:lineRule="auto"/>
        <w:rPr>
          <w:rFonts w:ascii="宋体" w:hAnsi="宋体" w:cs="宋体"/>
          <w:lang w:val="zh-CN"/>
        </w:rPr>
      </w:pPr>
      <w:r>
        <w:rPr>
          <w:rFonts w:hint="eastAsia" w:ascii="宋体" w:hAnsi="宋体" w:cs="宋体"/>
          <w:lang w:val="zh-CN"/>
        </w:rPr>
        <w:t xml:space="preserve">10、与本投标有关的通讯地址：</w:t>
      </w:r>
      <w:r/>
    </w:p>
    <w:p>
      <w:pPr>
        <w:ind w:firstLine="492"/>
        <w:spacing w:line="360" w:lineRule="auto"/>
        <w:rPr>
          <w:rFonts w:ascii="宋体" w:hAnsi="宋体" w:cs="宋体"/>
          <w:u w:val="single"/>
          <w:lang w:val="zh-CN"/>
        </w:rPr>
      </w:pPr>
      <w:r>
        <w:rPr>
          <w:rFonts w:hint="eastAsia" w:ascii="宋体" w:hAnsi="宋体" w:cs="宋体"/>
          <w:lang w:val="zh-CN"/>
        </w:rPr>
        <w:t xml:space="preserve">单位： </w:t>
      </w:r>
      <w:r>
        <w:rPr>
          <w:rFonts w:hint="eastAsia" w:ascii="宋体" w:hAnsi="宋体" w:cs="宋体"/>
          <w:u w:val="single"/>
          <w:lang w:val="zh-CN"/>
        </w:rPr>
        <w:t xml:space="preserve">                                </w:t>
      </w:r>
      <w:r>
        <w:rPr>
          <w:rFonts w:hint="eastAsia" w:ascii="宋体" w:hAnsi="宋体" w:cs="宋体"/>
          <w:lang w:val="zh-CN"/>
        </w:rPr>
        <w:t xml:space="preserve">联系人：</w:t>
      </w:r>
      <w:r>
        <w:rPr>
          <w:rFonts w:hint="eastAsia" w:ascii="宋体" w:hAnsi="宋体" w:cs="宋体"/>
          <w:u w:val="single"/>
          <w:lang w:val="zh-CN"/>
        </w:rPr>
        <w:t xml:space="preserve">                   </w:t>
      </w:r>
      <w:r/>
    </w:p>
    <w:p>
      <w:pPr>
        <w:ind w:firstLine="492"/>
        <w:spacing w:line="360" w:lineRule="auto"/>
        <w:rPr>
          <w:rFonts w:ascii="宋体" w:hAnsi="宋体" w:cs="宋体"/>
          <w:u w:val="single"/>
          <w:lang w:val="zh-CN"/>
        </w:rPr>
      </w:pPr>
      <w:r>
        <w:rPr>
          <w:rFonts w:hint="eastAsia" w:ascii="宋体" w:hAnsi="宋体" w:cs="宋体"/>
          <w:lang w:val="zh-CN"/>
        </w:rPr>
        <w:t xml:space="preserve">地址：</w:t>
      </w:r>
      <w:r>
        <w:rPr>
          <w:rFonts w:hint="eastAsia" w:ascii="宋体" w:hAnsi="宋体" w:cs="宋体"/>
          <w:u w:val="single"/>
          <w:lang w:val="zh-CN"/>
        </w:rPr>
        <w:t xml:space="preserve">                                </w:t>
      </w:r>
      <w:r>
        <w:rPr>
          <w:rFonts w:hint="eastAsia" w:ascii="宋体" w:hAnsi="宋体" w:cs="宋体"/>
          <w:lang w:val="zh-CN"/>
        </w:rPr>
        <w:t xml:space="preserve"> 邮政编码：</w:t>
      </w:r>
      <w:r>
        <w:rPr>
          <w:rFonts w:hint="eastAsia" w:ascii="宋体" w:hAnsi="宋体" w:cs="宋体"/>
          <w:u w:val="single"/>
          <w:lang w:val="zh-CN"/>
        </w:rPr>
        <w:t xml:space="preserve">                </w:t>
      </w:r>
      <w:r/>
    </w:p>
    <w:p>
      <w:pPr>
        <w:ind w:firstLine="492"/>
        <w:spacing w:line="360" w:lineRule="auto"/>
        <w:rPr>
          <w:rFonts w:ascii="宋体" w:hAnsi="宋体" w:cs="宋体"/>
          <w:u w:val="single"/>
          <w:lang w:val="zh-CN"/>
        </w:rPr>
      </w:pPr>
      <w:r>
        <w:rPr>
          <w:rFonts w:hint="eastAsia" w:ascii="宋体" w:hAnsi="宋体" w:cs="宋体"/>
          <w:lang w:val="zh-CN"/>
        </w:rPr>
        <w:t xml:space="preserve">联系电话：</w:t>
      </w:r>
      <w:r>
        <w:rPr>
          <w:rFonts w:hint="eastAsia" w:ascii="宋体" w:hAnsi="宋体" w:cs="宋体"/>
          <w:u w:val="single"/>
          <w:lang w:val="zh-CN"/>
        </w:rPr>
        <w:t xml:space="preserve">                            </w:t>
      </w:r>
      <w:r>
        <w:rPr>
          <w:rFonts w:hint="eastAsia" w:ascii="宋体" w:hAnsi="宋体" w:cs="宋体"/>
          <w:lang w:val="zh-CN"/>
        </w:rPr>
        <w:t xml:space="preserve"> 传真：</w:t>
      </w:r>
      <w:r>
        <w:rPr>
          <w:rFonts w:hint="eastAsia" w:ascii="宋体" w:hAnsi="宋体" w:cs="宋体"/>
          <w:u w:val="single"/>
          <w:lang w:val="zh-CN"/>
        </w:rPr>
        <w:t xml:space="preserve">                    </w:t>
      </w:r>
      <w:r/>
    </w:p>
    <w:p>
      <w:pPr>
        <w:ind w:firstLine="420"/>
        <w:spacing w:line="360" w:lineRule="auto"/>
        <w:rPr>
          <w:rFonts w:ascii="宋体" w:hAnsi="宋体" w:cs="宋体"/>
          <w:lang w:val="zh-CN"/>
        </w:rPr>
      </w:pPr>
      <w:r>
        <w:rPr>
          <w:rFonts w:hint="eastAsia" w:ascii="宋体" w:hAnsi="宋体" w:cs="宋体"/>
          <w:lang w:val="zh-CN"/>
        </w:rPr>
        <w:t xml:space="preserve">响应单位：（单位盖章）             法定代表人或委托代理人：（签字或盖章）</w:t>
      </w:r>
      <w:r/>
    </w:p>
    <w:p>
      <w:pPr>
        <w:ind w:firstLine="4620"/>
        <w:spacing w:line="360" w:lineRule="auto"/>
        <w:rPr>
          <w:rFonts w:ascii="宋体" w:hAnsi="宋体" w:cs="宋体"/>
          <w:lang w:val="zh-CN"/>
        </w:rPr>
      </w:pPr>
      <w:r>
        <w:rPr>
          <w:rFonts w:hint="eastAsia" w:ascii="宋体" w:hAnsi="宋体" w:cs="宋体"/>
          <w:lang w:val="zh-CN"/>
        </w:rPr>
        <w:t xml:space="preserve">年     月     日</w:t>
      </w:r>
      <w:r/>
    </w:p>
    <w:p>
      <w:pPr>
        <w:pStyle w:val="776"/>
        <w:ind w:firstLine="0"/>
        <w:pageBreakBefore/>
        <w:spacing w:line="360" w:lineRule="auto"/>
        <w:rPr>
          <w:rFonts w:ascii="宋体" w:hAnsi="宋体" w:eastAsia="宋体" w:cs="宋体"/>
          <w:b/>
          <w:bCs/>
          <w:sz w:val="21"/>
          <w:szCs w:val="21"/>
        </w:rPr>
      </w:pPr>
      <w:r>
        <w:rPr>
          <w:rFonts w:hint="eastAsia" w:ascii="宋体" w:hAnsi="宋体" w:eastAsia="宋体" w:cs="宋体"/>
          <w:b/>
          <w:bCs/>
          <w:sz w:val="21"/>
          <w:szCs w:val="21"/>
        </w:rPr>
        <w:t xml:space="preserve">附件2：（磋商响应单位）法定代表人授权委托书</w:t>
      </w:r>
      <w:r/>
    </w:p>
    <w:p>
      <w:pPr>
        <w:pStyle w:val="776"/>
        <w:ind w:firstLine="0"/>
        <w:spacing w:line="360" w:lineRule="auto"/>
        <w:rPr>
          <w:rFonts w:ascii="宋体" w:hAnsi="宋体" w:eastAsia="宋体" w:cs="宋体"/>
          <w:b/>
          <w:bCs/>
          <w:sz w:val="21"/>
          <w:szCs w:val="21"/>
        </w:rPr>
      </w:pPr>
      <w:r>
        <w:rPr>
          <w:rFonts w:ascii="宋体" w:hAnsi="宋体" w:eastAsia="宋体" w:cs="宋体"/>
          <w:b/>
          <w:bCs/>
          <w:sz w:val="21"/>
          <w:szCs w:val="21"/>
        </w:rPr>
      </w:r>
      <w:r/>
    </w:p>
    <w:p>
      <w:pPr>
        <w:pStyle w:val="776"/>
        <w:jc w:val="center"/>
        <w:spacing w:line="360" w:lineRule="auto"/>
        <w:rPr>
          <w:rFonts w:ascii="宋体" w:hAnsi="宋体" w:eastAsia="宋体" w:cs="宋体"/>
          <w:b/>
          <w:bCs/>
          <w:sz w:val="21"/>
          <w:szCs w:val="21"/>
        </w:rPr>
      </w:pPr>
      <w:r>
        <w:rPr>
          <w:rFonts w:ascii="宋体" w:hAnsi="宋体" w:eastAsia="宋体" w:cs="宋体"/>
          <w:b/>
          <w:bCs/>
          <w:sz w:val="21"/>
          <w:szCs w:val="21"/>
        </w:rPr>
      </w:r>
      <w:r/>
    </w:p>
    <w:p>
      <w:pPr>
        <w:pStyle w:val="776"/>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法定代表人授权委托书</w:t>
      </w:r>
      <w:r/>
    </w:p>
    <w:p>
      <w:pPr>
        <w:pStyle w:val="776"/>
        <w:spacing w:line="360" w:lineRule="auto"/>
        <w:rPr>
          <w:rFonts w:ascii="宋体" w:hAnsi="宋体" w:eastAsia="宋体" w:cs="宋体"/>
          <w:sz w:val="21"/>
          <w:szCs w:val="21"/>
        </w:rPr>
      </w:pPr>
      <w:r>
        <w:rPr>
          <w:rFonts w:ascii="宋体" w:hAnsi="宋体" w:eastAsia="宋体" w:cs="宋体"/>
          <w:sz w:val="21"/>
          <w:szCs w:val="21"/>
        </w:rPr>
      </w:r>
      <w:r/>
    </w:p>
    <w:p>
      <w:pPr>
        <w:pStyle w:val="776"/>
        <w:spacing w:line="360" w:lineRule="auto"/>
        <w:rPr>
          <w:rFonts w:ascii="宋体" w:hAnsi="宋体" w:eastAsia="宋体" w:cs="宋体"/>
          <w:sz w:val="21"/>
          <w:szCs w:val="21"/>
        </w:rPr>
      </w:pPr>
      <w:r>
        <w:rPr>
          <w:rFonts w:ascii="宋体" w:hAnsi="宋体" w:eastAsia="宋体" w:cs="宋体"/>
          <w:sz w:val="21"/>
          <w:szCs w:val="21"/>
        </w:rPr>
      </w:r>
      <w:r/>
    </w:p>
    <w:p>
      <w:pPr>
        <w:pStyle w:val="776"/>
        <w:jc w:val="both"/>
        <w:spacing w:line="360" w:lineRule="auto"/>
        <w:rPr>
          <w:rFonts w:ascii="宋体" w:hAnsi="宋体" w:eastAsia="宋体" w:cs="宋体"/>
          <w:sz w:val="21"/>
          <w:szCs w:val="21"/>
        </w:rPr>
      </w:pPr>
      <w:r>
        <w:rPr>
          <w:rFonts w:hint="eastAsia" w:ascii="宋体" w:hAnsi="宋体" w:eastAsia="宋体" w:cs="宋体"/>
          <w:sz w:val="21"/>
          <w:szCs w:val="21"/>
        </w:rPr>
        <w:t xml:space="preserve">本授权委托书声明：  我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（姓名）系</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（磋商响应单位名称）的法定代表人，现授权委托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（姓名）为我公司委托代理人，以本公司的名义参加众鑫工程管理（苏州）有限公司组织实施的编号为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号的磋商采购活动。委托代理人在报名、制作磋商响应文件、磋商、评标、合同磋商过程中所签署的一切文件和处理与这有关的一切事务，我均予以承认。</w:t>
      </w:r>
      <w:r/>
    </w:p>
    <w:p>
      <w:pPr>
        <w:pStyle w:val="776"/>
        <w:jc w:val="both"/>
        <w:spacing w:line="360" w:lineRule="auto"/>
        <w:rPr>
          <w:rFonts w:ascii="宋体" w:hAnsi="宋体" w:eastAsia="宋体" w:cs="宋体"/>
          <w:sz w:val="21"/>
          <w:szCs w:val="21"/>
        </w:rPr>
      </w:pPr>
      <w:r>
        <w:rPr>
          <w:rFonts w:hint="eastAsia" w:ascii="宋体" w:hAnsi="宋体" w:eastAsia="宋体" w:cs="宋体"/>
          <w:sz w:val="21"/>
          <w:szCs w:val="21"/>
        </w:rPr>
        <w:t xml:space="preserve">委托代理人在授权委托书有效期内签署的所有文件不因授权委托的撤销而失效，除非有撤销授权委托的书面通知，本授权委托书自签署之时起至合同履行完毕止。</w:t>
      </w:r>
      <w:r/>
    </w:p>
    <w:p>
      <w:pPr>
        <w:pStyle w:val="776"/>
        <w:jc w:val="both"/>
        <w:spacing w:line="360" w:lineRule="auto"/>
        <w:rPr>
          <w:rFonts w:ascii="宋体" w:hAnsi="宋体" w:eastAsia="宋体" w:cs="宋体"/>
          <w:sz w:val="21"/>
          <w:szCs w:val="21"/>
        </w:rPr>
      </w:pPr>
      <w:r>
        <w:rPr>
          <w:rFonts w:hint="eastAsia" w:ascii="宋体" w:hAnsi="宋体" w:eastAsia="宋体" w:cs="宋体"/>
          <w:sz w:val="21"/>
          <w:szCs w:val="21"/>
        </w:rPr>
        <w:t xml:space="preserve">委托代理人无转委托权。特此委托。</w:t>
      </w:r>
      <w:r/>
    </w:p>
    <w:p>
      <w:pPr>
        <w:pStyle w:val="776"/>
        <w:ind w:firstLine="200"/>
        <w:spacing w:line="360" w:lineRule="auto"/>
        <w:rPr>
          <w:rFonts w:ascii="宋体" w:hAnsi="宋体" w:eastAsia="宋体" w:cs="宋体"/>
          <w:sz w:val="21"/>
          <w:szCs w:val="21"/>
        </w:rPr>
      </w:pPr>
      <w:r>
        <w:rPr>
          <w:rFonts w:hint="eastAsia" w:ascii="宋体" w:hAnsi="宋体" w:eastAsia="宋体" w:cs="宋体"/>
          <w:sz w:val="21"/>
          <w:szCs w:val="21"/>
        </w:rPr>
        <w:t xml:space="preserve">    </w:t>
      </w:r>
      <w:r/>
    </w:p>
    <w:p>
      <w:pPr>
        <w:spacing w:line="360" w:lineRule="auto"/>
        <w:rPr>
          <w:rFonts w:ascii="宋体" w:hAnsi="宋体" w:cs="宋体"/>
          <w:szCs w:val="21"/>
        </w:rPr>
      </w:pPr>
      <w:r>
        <w:rPr>
          <w:rFonts w:hint="eastAsia" w:ascii="宋体" w:hAnsi="宋体" w:cs="宋体"/>
          <w:szCs w:val="21"/>
        </w:rPr>
        <w:t xml:space="preserve">磋商响应单位（公章）：</w:t>
      </w:r>
      <w:r/>
    </w:p>
    <w:p>
      <w:pPr>
        <w:spacing w:line="360" w:lineRule="auto"/>
        <w:rPr>
          <w:rFonts w:ascii="宋体" w:hAnsi="宋体" w:cs="宋体"/>
          <w:szCs w:val="21"/>
        </w:rPr>
      </w:pPr>
      <w:r>
        <w:rPr>
          <w:rFonts w:hint="eastAsia" w:ascii="宋体" w:hAnsi="宋体" w:cs="宋体"/>
          <w:szCs w:val="21"/>
        </w:rPr>
        <w:t xml:space="preserve">法定代表人或代理人（签字/盖章）：</w:t>
      </w:r>
      <w:r/>
    </w:p>
    <w:p>
      <w:pPr>
        <w:rPr>
          <w:rFonts w:ascii="宋体" w:hAnsi="宋体" w:cs="宋体"/>
        </w:rPr>
      </w:pPr>
      <w:r>
        <w:rPr>
          <w:rFonts w:hint="eastAsia" w:ascii="宋体" w:hAnsi="宋体" w:cs="宋体"/>
          <w:szCs w:val="21"/>
        </w:rPr>
        <w:t xml:space="preserve">日期：     年    月    日  </w:t>
      </w:r>
      <w:r/>
    </w:p>
    <w:p>
      <w:pPr>
        <w:ind w:right="480"/>
        <w:spacing w:line="360" w:lineRule="auto"/>
        <w:rPr>
          <w:rFonts w:ascii="宋体" w:hAnsi="宋体" w:cs="宋体"/>
        </w:rPr>
      </w:pPr>
      <w:r>
        <w:rPr>
          <w:rFonts w:ascii="宋体" w:hAnsi="宋体" w:cs="宋体"/>
        </w:rPr>
      </w:r>
      <w:r/>
    </w:p>
    <w:p>
      <w:pPr>
        <w:jc w:val="left"/>
        <w:spacing w:line="360" w:lineRule="auto"/>
        <w:rPr>
          <w:rFonts w:ascii="宋体" w:hAnsi="宋体" w:cs="宋体"/>
          <w:b/>
          <w:bCs/>
          <w:sz w:val="24"/>
        </w:rPr>
      </w:pPr>
      <w:r>
        <w:rPr>
          <w:rFonts w:ascii="宋体" w:hAnsi="宋体" w:cs="宋体"/>
          <w:b/>
          <w:bCs/>
          <w:sz w:val="24"/>
        </w:rPr>
      </w:r>
      <w:r/>
    </w:p>
    <w:p>
      <w:pPr>
        <w:ind w:right="480"/>
        <w:spacing w:line="360" w:lineRule="auto"/>
        <w:rPr>
          <w:rFonts w:ascii="宋体" w:hAnsi="宋体" w:cs="宋体"/>
        </w:rPr>
      </w:pPr>
      <w:r>
        <w:rPr>
          <w:rFonts w:hint="eastAsia" w:ascii="宋体" w:hAnsi="宋体" w:cs="宋体"/>
          <w:b/>
          <w:bCs/>
        </w:rPr>
        <w:t xml:space="preserve">注：须单位签章、法定代表人签字或盖章、代理人签字或盖章三者齐全，否则该授权委托书无效。</w:t>
      </w:r>
      <w:r/>
    </w:p>
    <w:p>
      <w:pPr>
        <w:ind w:right="480"/>
        <w:spacing w:line="360" w:lineRule="auto"/>
        <w:rPr>
          <w:rFonts w:ascii="宋体" w:hAnsi="宋体" w:cs="宋体"/>
        </w:rPr>
      </w:pPr>
      <w:r>
        <w:rPr>
          <w:rFonts w:ascii="宋体" w:hAnsi="宋体" w:cs="宋体"/>
        </w:rPr>
      </w:r>
      <w:r/>
    </w:p>
    <w:p>
      <w:pPr>
        <w:ind w:right="480"/>
        <w:spacing w:line="360" w:lineRule="auto"/>
        <w:rPr>
          <w:rFonts w:ascii="宋体" w:hAnsi="宋体" w:cs="宋体"/>
        </w:rPr>
      </w:pPr>
      <w:r>
        <w:rPr>
          <w:rFonts w:ascii="宋体" w:hAnsi="宋体" w:cs="宋体"/>
        </w:rPr>
      </w:r>
      <w:r/>
    </w:p>
    <w:p>
      <w:pPr>
        <w:ind w:right="480"/>
        <w:spacing w:line="360" w:lineRule="auto"/>
        <w:rPr>
          <w:rFonts w:ascii="宋体" w:hAnsi="宋体" w:cs="宋体"/>
        </w:rPr>
      </w:pPr>
      <w:r>
        <w:rPr>
          <w:rFonts w:ascii="宋体" w:hAnsi="宋体" w:cs="宋体"/>
        </w:rPr>
      </w:r>
      <w:r/>
    </w:p>
    <w:p>
      <w:pPr>
        <w:ind w:right="480"/>
        <w:spacing w:line="360" w:lineRule="auto"/>
        <w:rPr>
          <w:rFonts w:ascii="宋体" w:hAnsi="宋体" w:cs="宋体"/>
        </w:rPr>
      </w:pPr>
      <w:r>
        <w:rPr>
          <w:rFonts w:ascii="宋体" w:hAnsi="宋体" w:cs="宋体"/>
        </w:rPr>
      </w:r>
      <w:r/>
    </w:p>
    <w:p>
      <w:pPr>
        <w:ind w:right="480"/>
        <w:spacing w:line="360" w:lineRule="auto"/>
        <w:rPr>
          <w:rFonts w:ascii="宋体" w:hAnsi="宋体" w:cs="宋体"/>
        </w:rPr>
      </w:pPr>
      <w:r>
        <w:rPr>
          <w:rFonts w:ascii="宋体" w:hAnsi="宋体" w:cs="宋体"/>
        </w:rPr>
      </w:r>
      <w:r/>
    </w:p>
    <w:p>
      <w:pPr>
        <w:ind w:right="480"/>
        <w:spacing w:line="360" w:lineRule="auto"/>
        <w:rPr>
          <w:rFonts w:ascii="宋体" w:hAnsi="宋体" w:cs="宋体"/>
        </w:rPr>
      </w:pPr>
      <w:r>
        <w:rPr>
          <w:rFonts w:ascii="宋体" w:hAnsi="宋体" w:cs="宋体"/>
        </w:rPr>
      </w:r>
      <w:r/>
    </w:p>
    <w:p>
      <w:pPr>
        <w:ind w:right="480"/>
        <w:spacing w:line="360" w:lineRule="auto"/>
        <w:rPr>
          <w:rFonts w:ascii="宋体" w:hAnsi="宋体" w:cs="宋体"/>
          <w:b/>
          <w:bCs/>
        </w:rPr>
      </w:pPr>
      <w:r>
        <w:rPr>
          <w:rFonts w:ascii="宋体" w:hAnsi="宋体" w:cs="宋体"/>
          <w:b/>
          <w:bCs/>
        </w:rPr>
      </w:r>
      <w:r/>
    </w:p>
    <w:p>
      <w:pPr>
        <w:ind w:right="480"/>
        <w:spacing w:line="360" w:lineRule="auto"/>
        <w:rPr>
          <w:rFonts w:ascii="宋体" w:hAnsi="宋体" w:cs="宋体"/>
          <w:b/>
          <w:bCs/>
        </w:rPr>
      </w:pPr>
      <w:r>
        <w:rPr>
          <w:rFonts w:ascii="宋体" w:hAnsi="宋体" w:cs="宋体"/>
          <w:b/>
          <w:bCs/>
        </w:rPr>
      </w:r>
      <w:r/>
    </w:p>
    <w:p>
      <w:pPr>
        <w:ind w:right="480"/>
        <w:spacing w:line="360" w:lineRule="auto"/>
        <w:rPr>
          <w:rFonts w:ascii="宋体" w:hAnsi="宋体" w:cs="宋体"/>
          <w:b/>
          <w:bCs/>
        </w:rPr>
      </w:pPr>
      <w:r>
        <w:rPr>
          <w:rFonts w:ascii="宋体" w:hAnsi="宋体" w:cs="宋体"/>
          <w:b/>
          <w:bCs/>
        </w:rPr>
      </w:r>
      <w:r/>
    </w:p>
    <w:p>
      <w:pPr>
        <w:ind w:right="480"/>
        <w:spacing w:line="360" w:lineRule="auto"/>
        <w:rPr>
          <w:rFonts w:ascii="宋体" w:hAnsi="宋体" w:cs="宋体"/>
          <w:b/>
          <w:bCs/>
        </w:rPr>
      </w:pPr>
      <w:r>
        <w:rPr>
          <w:rFonts w:ascii="宋体" w:hAnsi="宋体" w:cs="宋体"/>
          <w:b/>
          <w:bCs/>
        </w:rPr>
      </w:r>
      <w:r/>
    </w:p>
    <w:p>
      <w:pPr>
        <w:ind w:right="480"/>
        <w:spacing w:line="360" w:lineRule="auto"/>
        <w:rPr>
          <w:rFonts w:ascii="宋体" w:hAnsi="宋体" w:cs="宋体"/>
          <w:b/>
          <w:bCs/>
        </w:rPr>
      </w:pPr>
      <w:r>
        <w:rPr>
          <w:rFonts w:ascii="宋体" w:hAnsi="宋体" w:cs="宋体"/>
          <w:b/>
          <w:bCs/>
        </w:rPr>
      </w:r>
      <w:r/>
    </w:p>
    <w:p>
      <w:pPr>
        <w:ind w:right="480"/>
        <w:spacing w:line="360" w:lineRule="auto"/>
        <w:rPr>
          <w:rFonts w:ascii="宋体" w:hAnsi="宋体" w:cs="宋体"/>
          <w:b/>
          <w:bCs/>
        </w:rPr>
      </w:pPr>
      <w:r>
        <w:rPr>
          <w:rFonts w:ascii="宋体" w:hAnsi="宋体" w:cs="宋体"/>
          <w:b/>
          <w:bCs/>
        </w:rPr>
      </w:r>
      <w:r/>
    </w:p>
    <w:p>
      <w:pPr>
        <w:pStyle w:val="845"/>
        <w:rPr>
          <w:rFonts w:hAnsi="宋体" w:cs="宋体"/>
          <w:b/>
          <w:bCs/>
        </w:rPr>
      </w:pPr>
      <w:r>
        <w:rPr>
          <w:rFonts w:hAnsi="宋体" w:cs="宋体"/>
          <w:b/>
          <w:bCs/>
        </w:rPr>
      </w:r>
      <w:r/>
    </w:p>
    <w:p>
      <w:pPr>
        <w:rPr>
          <w:rFonts w:ascii="宋体" w:hAnsi="宋体" w:cs="宋体"/>
        </w:rPr>
      </w:pPr>
      <w:r>
        <w:rPr>
          <w:rFonts w:ascii="宋体" w:hAnsi="宋体" w:cs="宋体"/>
        </w:rPr>
      </w:r>
      <w:r/>
    </w:p>
    <w:p>
      <w:pPr>
        <w:ind w:right="480"/>
        <w:spacing w:line="360" w:lineRule="auto"/>
        <w:rPr>
          <w:rFonts w:ascii="宋体" w:hAnsi="宋体" w:cs="宋体"/>
          <w:b/>
          <w:bCs/>
        </w:rPr>
      </w:pPr>
      <w:r>
        <w:rPr>
          <w:rFonts w:ascii="宋体" w:hAnsi="宋体" w:cs="宋体"/>
          <w:b/>
          <w:bCs/>
        </w:rPr>
      </w:r>
      <w:r/>
    </w:p>
    <w:p>
      <w:pPr>
        <w:ind w:right="480"/>
        <w:spacing w:line="360" w:lineRule="auto"/>
        <w:rPr>
          <w:rFonts w:ascii="宋体" w:hAnsi="宋体" w:cs="宋体"/>
          <w:b/>
          <w:bCs/>
        </w:rPr>
      </w:pPr>
      <w:r>
        <w:rPr>
          <w:rFonts w:hint="eastAsia" w:ascii="宋体" w:hAnsi="宋体" w:cs="宋体"/>
          <w:b/>
          <w:bCs/>
        </w:rPr>
        <w:t xml:space="preserve">附件3-1：磋商响应报价表</w:t>
      </w:r>
      <w:r/>
    </w:p>
    <w:p>
      <w:pPr>
        <w:jc w:val="center"/>
        <w:spacing w:line="360" w:lineRule="auto"/>
        <w:rPr>
          <w:rFonts w:ascii="宋体" w:hAnsi="宋体" w:cs="宋体"/>
          <w:b/>
          <w:bCs/>
          <w:szCs w:val="21"/>
        </w:rPr>
      </w:pPr>
      <w:r>
        <w:rPr>
          <w:rFonts w:hint="eastAsia" w:ascii="宋体" w:hAnsi="宋体" w:cs="宋体"/>
          <w:b/>
          <w:bCs/>
          <w:szCs w:val="21"/>
        </w:rPr>
        <w:t xml:space="preserve">磋商响应报价表（第一次报价）</w:t>
      </w:r>
      <w:r/>
    </w:p>
    <w:tbl>
      <w:tblPr>
        <w:tblStyle w:val="769"/>
        <w:tblW w:w="8730" w:type="dxa"/>
        <w:jc w:val="center"/>
        <w:tblLayout w:type="fixed"/>
        <w:tblCellMar>
          <w:left w:w="108" w:type="dxa"/>
          <w:top w:w="0" w:type="dxa"/>
          <w:right w:w="108" w:type="dxa"/>
          <w:bottom w:w="0" w:type="dxa"/>
        </w:tblCellMar>
        <w:tblLook w:val="04A0" w:firstRow="1" w:lastRow="0" w:firstColumn="1" w:lastColumn="0" w:noHBand="0" w:noVBand="1"/>
      </w:tblPr>
      <w:tblGrid>
        <w:gridCol w:w="2162"/>
        <w:gridCol w:w="6568"/>
      </w:tblGrid>
      <w:tr>
        <w:trPr>
          <w:jc w:val="center"/>
          <w:trHeight w:val="506"/>
        </w:trPr>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项目名称</w:t>
            </w:r>
            <w:r/>
          </w:p>
        </w:tc>
        <w:tc>
          <w:tcPr>
            <w:tcBorders>
              <w:top w:val="single" w:color="auto" w:sz="4" w:space="0"/>
              <w:left w:val="none" w:color="000000" w:sz="4" w:space="0"/>
              <w:bottom w:val="single" w:color="auto" w:sz="4" w:space="0"/>
              <w:right w:val="single" w:color="auto" w:sz="4" w:space="0"/>
            </w:tcBorders>
            <w:tcW w:w="6568" w:type="dxa"/>
            <w:vAlign w:val="center"/>
            <w:textDirection w:val="lrTb"/>
            <w:noWrap w:val="false"/>
          </w:tcPr>
          <w:p>
            <w:pPr>
              <w:spacing w:line="360" w:lineRule="auto"/>
              <w:widowControl/>
              <w:rPr>
                <w:rFonts w:ascii="宋体" w:hAnsi="宋体" w:cs="宋体"/>
                <w:szCs w:val="21"/>
              </w:rPr>
            </w:pPr>
            <w:r>
              <w:rPr>
                <w:rFonts w:ascii="宋体" w:hAnsi="宋体" w:cs="宋体"/>
                <w:szCs w:val="21"/>
              </w:rPr>
            </w:r>
            <w:r/>
          </w:p>
        </w:tc>
      </w:tr>
      <w:tr>
        <w:trPr>
          <w:jc w:val="center"/>
          <w:trHeight w:val="443"/>
        </w:trPr>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采购编号</w:t>
            </w:r>
            <w:r/>
          </w:p>
        </w:tc>
        <w:tc>
          <w:tcPr>
            <w:tcBorders>
              <w:top w:val="single" w:color="auto" w:sz="4" w:space="0"/>
              <w:left w:val="none" w:color="000000" w:sz="4" w:space="0"/>
              <w:bottom w:val="single" w:color="auto" w:sz="4" w:space="0"/>
              <w:right w:val="single" w:color="auto" w:sz="4" w:space="0"/>
            </w:tcBorders>
            <w:tcW w:w="6568" w:type="dxa"/>
            <w:vAlign w:val="center"/>
            <w:textDirection w:val="lrTb"/>
            <w:noWrap w:val="false"/>
          </w:tcPr>
          <w:p>
            <w:pPr>
              <w:spacing w:line="360" w:lineRule="auto"/>
              <w:widowControl/>
              <w:rPr>
                <w:rFonts w:ascii="宋体" w:hAnsi="宋体" w:cs="宋体"/>
                <w:szCs w:val="21"/>
              </w:rPr>
            </w:pPr>
            <w:r>
              <w:rPr>
                <w:rFonts w:ascii="宋体" w:hAnsi="宋体" w:cs="宋体"/>
                <w:szCs w:val="21"/>
              </w:rPr>
            </w:r>
            <w:r/>
          </w:p>
        </w:tc>
      </w:tr>
      <w:tr>
        <w:trPr>
          <w:jc w:val="center"/>
          <w:trHeight w:val="443"/>
        </w:trPr>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服务期限</w:t>
            </w:r>
            <w:r/>
          </w:p>
        </w:tc>
        <w:tc>
          <w:tcPr>
            <w:tcBorders>
              <w:top w:val="single" w:color="auto" w:sz="4" w:space="0"/>
              <w:left w:val="none" w:color="000000" w:sz="4" w:space="0"/>
              <w:bottom w:val="single" w:color="auto" w:sz="4" w:space="0"/>
              <w:right w:val="single" w:color="auto" w:sz="4" w:space="0"/>
            </w:tcBorders>
            <w:tcW w:w="6568" w:type="dxa"/>
            <w:vAlign w:val="center"/>
            <w:textDirection w:val="lrTb"/>
            <w:noWrap w:val="false"/>
          </w:tcPr>
          <w:p>
            <w:pPr>
              <w:spacing w:line="360" w:lineRule="auto"/>
              <w:widowControl/>
              <w:rPr>
                <w:rFonts w:ascii="宋体" w:hAnsi="宋体" w:cs="宋体"/>
                <w:szCs w:val="21"/>
              </w:rPr>
            </w:pPr>
            <w:r>
              <w:rPr>
                <w:rFonts w:ascii="宋体" w:hAnsi="宋体" w:cs="宋体"/>
                <w:szCs w:val="21"/>
              </w:rPr>
            </w:r>
            <w:r/>
          </w:p>
        </w:tc>
      </w:tr>
      <w:tr>
        <w:trPr>
          <w:jc w:val="center"/>
          <w:trHeight w:val="459"/>
        </w:trPr>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lang w:val="zh-CN"/>
              </w:rPr>
              <w:t xml:space="preserve">响应</w:t>
            </w:r>
            <w:r>
              <w:rPr>
                <w:rFonts w:hint="eastAsia"/>
                <w:szCs w:val="21"/>
              </w:rPr>
              <w:t xml:space="preserve">总报价</w:t>
            </w:r>
            <w:r/>
          </w:p>
        </w:tc>
        <w:tc>
          <w:tcPr>
            <w:tcBorders>
              <w:top w:val="single" w:color="auto" w:sz="4" w:space="0"/>
              <w:left w:val="none" w:color="000000" w:sz="4" w:space="0"/>
              <w:bottom w:val="single" w:color="auto" w:sz="4" w:space="0"/>
              <w:right w:val="single" w:color="auto" w:sz="4" w:space="0"/>
            </w:tcBorders>
            <w:tcW w:w="6568" w:type="dxa"/>
            <w:vAlign w:val="center"/>
            <w:textDirection w:val="lrTb"/>
            <w:noWrap w:val="false"/>
          </w:tcPr>
          <w:p>
            <w:pPr>
              <w:spacing w:line="360" w:lineRule="auto"/>
              <w:widowControl/>
              <w:rPr>
                <w:rFonts w:ascii="宋体" w:hAnsi="宋体" w:cs="宋体"/>
                <w:szCs w:val="21"/>
              </w:rPr>
            </w:pPr>
            <w:r>
              <w:rPr>
                <w:rFonts w:hint="eastAsia"/>
                <w:szCs w:val="21"/>
              </w:rPr>
              <w:t xml:space="preserve">人民币大写：</w:t>
            </w:r>
            <w:r>
              <w:rPr>
                <w:szCs w:val="21"/>
                <w:u w:val="single"/>
              </w:rPr>
              <w:t xml:space="preserve">           </w:t>
            </w:r>
            <w:r>
              <w:rPr>
                <w:rFonts w:hint="eastAsia"/>
                <w:szCs w:val="21"/>
                <w:u w:val="single"/>
              </w:rPr>
              <w:t xml:space="preserve"> </w:t>
            </w:r>
            <w:r>
              <w:rPr>
                <w:szCs w:val="21"/>
                <w:u w:val="single"/>
              </w:rPr>
              <w:t xml:space="preserve">    </w:t>
            </w:r>
            <w:r>
              <w:rPr>
                <w:rFonts w:hint="eastAsia"/>
                <w:szCs w:val="21"/>
              </w:rPr>
              <w:t xml:space="preserve">元</w:t>
            </w:r>
            <w:r>
              <w:rPr>
                <w:szCs w:val="21"/>
              </w:rPr>
              <w:t xml:space="preserve"> </w:t>
            </w:r>
            <w:r>
              <w:rPr>
                <w:rFonts w:hint="eastAsia"/>
                <w:szCs w:val="21"/>
              </w:rPr>
              <w:t xml:space="preserve">（小写</w:t>
            </w:r>
            <w:r>
              <w:rPr>
                <w:rFonts w:hint="eastAsia" w:ascii="宋体" w:hAnsi="宋体" w:cs="宋体"/>
                <w:szCs w:val="21"/>
              </w:rPr>
              <w:t xml:space="preserve">¥：</w:t>
            </w:r>
            <w:r>
              <w:rPr>
                <w:szCs w:val="21"/>
                <w:u w:val="single"/>
              </w:rPr>
              <w:t xml:space="preserve">    </w:t>
            </w:r>
            <w:r>
              <w:rPr>
                <w:rFonts w:hint="eastAsia"/>
                <w:szCs w:val="21"/>
                <w:u w:val="single"/>
              </w:rPr>
              <w:t xml:space="preserve">　　</w:t>
            </w:r>
            <w:r>
              <w:rPr>
                <w:szCs w:val="21"/>
                <w:u w:val="single"/>
              </w:rPr>
              <w:t xml:space="preserve">     </w:t>
            </w:r>
            <w:r>
              <w:rPr>
                <w:rFonts w:hint="eastAsia"/>
                <w:szCs w:val="21"/>
              </w:rPr>
              <w:t xml:space="preserve">元）</w:t>
            </w:r>
            <w:r/>
          </w:p>
        </w:tc>
      </w:tr>
      <w:tr>
        <w:trPr>
          <w:jc w:val="center"/>
          <w:trHeight w:val="459"/>
        </w:trPr>
        <w:tc>
          <w:tcPr>
            <w:gridSpan w:val="2"/>
            <w:tcBorders>
              <w:top w:val="single" w:color="auto" w:sz="4" w:space="0"/>
              <w:left w:val="single" w:color="auto" w:sz="4" w:space="0"/>
              <w:bottom w:val="single" w:color="auto" w:sz="4" w:space="0"/>
              <w:right w:val="single" w:color="auto" w:sz="4" w:space="0"/>
            </w:tcBorders>
            <w:tcW w:w="8730"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是否小微企业： □小型       □微型    □否</w:t>
            </w:r>
            <w:r/>
          </w:p>
        </w:tc>
      </w:tr>
      <w:tr>
        <w:trPr>
          <w:jc w:val="center"/>
          <w:trHeight w:val="459"/>
        </w:trPr>
        <w:tc>
          <w:tcPr>
            <w:gridSpan w:val="2"/>
            <w:tcBorders>
              <w:top w:val="single" w:color="auto" w:sz="4" w:space="0"/>
              <w:left w:val="single" w:color="auto" w:sz="4" w:space="0"/>
              <w:bottom w:val="single" w:color="auto" w:sz="4" w:space="0"/>
              <w:right w:val="single" w:color="auto" w:sz="4" w:space="0"/>
            </w:tcBorders>
            <w:tcW w:w="8730"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是否残疾人或监狱企业：□小型       □微型     □否</w:t>
            </w:r>
            <w:r/>
          </w:p>
        </w:tc>
      </w:tr>
    </w:tbl>
    <w:p>
      <w:pPr>
        <w:spacing w:line="360" w:lineRule="auto"/>
        <w:rPr>
          <w:rFonts w:ascii="宋体" w:hAnsi="宋体" w:cs="宋体"/>
          <w:spacing w:val="20"/>
        </w:rPr>
      </w:pPr>
      <w:r>
        <w:rPr>
          <w:rFonts w:ascii="宋体" w:hAnsi="宋体" w:cs="宋体"/>
          <w:spacing w:val="20"/>
        </w:rPr>
      </w:r>
      <w:r/>
    </w:p>
    <w:p>
      <w:pPr>
        <w:spacing w:line="360" w:lineRule="auto"/>
        <w:rPr>
          <w:rFonts w:ascii="宋体" w:hAnsi="宋体" w:cs="宋体"/>
          <w:szCs w:val="21"/>
        </w:rPr>
      </w:pPr>
      <w:r>
        <w:rPr>
          <w:rFonts w:hint="eastAsia" w:ascii="宋体" w:hAnsi="宋体" w:cs="宋体"/>
          <w:szCs w:val="21"/>
        </w:rPr>
        <w:t xml:space="preserve">磋商磋商响应单位（公章）：</w:t>
      </w:r>
      <w:r/>
    </w:p>
    <w:p>
      <w:pPr>
        <w:spacing w:line="360" w:lineRule="auto"/>
        <w:rPr>
          <w:rFonts w:ascii="宋体" w:hAnsi="宋体" w:cs="宋体"/>
          <w:szCs w:val="21"/>
        </w:rPr>
      </w:pPr>
      <w:r>
        <w:rPr>
          <w:rFonts w:hint="eastAsia" w:ascii="宋体" w:hAnsi="宋体" w:cs="宋体"/>
          <w:szCs w:val="21"/>
        </w:rPr>
        <w:t xml:space="preserve">法定代表人或代理人（签字/盖章）：</w:t>
      </w:r>
      <w:r/>
    </w:p>
    <w:p>
      <w:pPr>
        <w:rPr>
          <w:rFonts w:ascii="宋体" w:hAnsi="宋体" w:cs="宋体"/>
        </w:rPr>
      </w:pPr>
      <w:r>
        <w:rPr>
          <w:rFonts w:hint="eastAsia" w:ascii="宋体" w:hAnsi="宋体" w:cs="宋体"/>
          <w:szCs w:val="21"/>
        </w:rPr>
        <w:t xml:space="preserve">日期：     年    月    日  </w:t>
      </w:r>
      <w:r/>
    </w:p>
    <w:p>
      <w:pPr>
        <w:pStyle w:val="1431"/>
        <w:jc w:val="left"/>
        <w:spacing w:line="360" w:lineRule="auto"/>
        <w:rPr>
          <w:rFonts w:hAnsi="宋体" w:eastAsia="宋体" w:cs="宋体"/>
          <w:sz w:val="21"/>
        </w:rPr>
      </w:pPr>
      <w:r>
        <w:rPr>
          <w:rFonts w:hAnsi="宋体" w:eastAsia="宋体" w:cs="宋体"/>
          <w:sz w:val="21"/>
        </w:rPr>
      </w:r>
      <w:r/>
    </w:p>
    <w:p>
      <w:pPr>
        <w:jc w:val="left"/>
        <w:spacing w:line="360" w:lineRule="auto"/>
        <w:rPr>
          <w:rFonts w:ascii="宋体" w:hAnsi="宋体" w:cs="宋体"/>
          <w:b/>
          <w:bCs/>
          <w:szCs w:val="21"/>
        </w:rPr>
      </w:pPr>
      <w:r>
        <w:rPr>
          <w:rFonts w:ascii="宋体" w:hAnsi="宋体" w:cs="宋体"/>
          <w:b/>
          <w:bCs/>
          <w:szCs w:val="21"/>
        </w:rPr>
      </w:r>
      <w:r/>
    </w:p>
    <w:p>
      <w:pPr>
        <w:pStyle w:val="776"/>
        <w:ind w:firstLine="422"/>
        <w:jc w:val="both"/>
        <w:spacing w:line="360" w:lineRule="auto"/>
        <w:rPr>
          <w:rFonts w:ascii="宋体" w:hAnsi="宋体" w:eastAsia="宋体" w:cs="宋体"/>
          <w:b/>
          <w:bCs/>
          <w:sz w:val="21"/>
          <w:szCs w:val="21"/>
        </w:rPr>
      </w:pPr>
      <w:r>
        <w:rPr>
          <w:rFonts w:hint="eastAsia" w:ascii="宋体" w:hAnsi="宋体" w:eastAsia="宋体" w:cs="宋体"/>
          <w:b/>
          <w:bCs/>
          <w:sz w:val="21"/>
          <w:szCs w:val="21"/>
        </w:rPr>
        <w:t xml:space="preserve">说明：</w:t>
      </w:r>
      <w:r/>
    </w:p>
    <w:p>
      <w:pPr>
        <w:pStyle w:val="776"/>
        <w:ind w:firstLine="422"/>
        <w:jc w:val="both"/>
        <w:spacing w:line="360" w:lineRule="auto"/>
        <w:rPr>
          <w:rFonts w:ascii="宋体" w:hAnsi="宋体" w:eastAsia="宋体" w:cs="宋体"/>
          <w:b/>
          <w:bCs/>
          <w:sz w:val="21"/>
          <w:szCs w:val="21"/>
        </w:rPr>
      </w:pPr>
      <w:r>
        <w:rPr>
          <w:rFonts w:hint="eastAsia" w:ascii="宋体" w:hAnsi="宋体" w:eastAsia="宋体" w:cs="宋体"/>
          <w:b/>
          <w:bCs/>
          <w:sz w:val="21"/>
          <w:szCs w:val="21"/>
        </w:rPr>
        <w:t xml:space="preserve">1.报价金额全部采用人民币表示，精确到小数点后2位，第3位四舍五入</w:t>
      </w:r>
      <w:r/>
    </w:p>
    <w:p>
      <w:pPr>
        <w:pStyle w:val="776"/>
        <w:ind w:firstLine="422"/>
        <w:jc w:val="both"/>
        <w:spacing w:line="360" w:lineRule="auto"/>
        <w:rPr>
          <w:rFonts w:ascii="宋体" w:hAnsi="宋体" w:eastAsia="宋体" w:cs="宋体"/>
          <w:b/>
          <w:bCs/>
          <w:sz w:val="21"/>
          <w:szCs w:val="21"/>
        </w:rPr>
      </w:pPr>
      <w:r>
        <w:rPr>
          <w:rFonts w:hint="eastAsia" w:ascii="宋体" w:hAnsi="宋体" w:eastAsia="宋体" w:cs="宋体"/>
          <w:b/>
          <w:bCs/>
          <w:sz w:val="21"/>
          <w:szCs w:val="21"/>
        </w:rPr>
        <w:t xml:space="preserve">2.本表中的报价为综合报价，应包括在承包期内服务需要的人工费（包括人员工资、所有发生的加班工资、非超龄人员的社保等），劳动工具、劳保用品、服装费、高温费、人身意外伤害险(超龄人员)以及在过程中发生的一切费用。本项目人员的月工资标准不得低于苏州市吴江区最低工资标准要求，并按我国《劳动法》要求签订劳动合同、按采购文件求缴纳相关的社会保险等。</w:t>
      </w:r>
      <w:r/>
    </w:p>
    <w:p>
      <w:pPr>
        <w:pStyle w:val="776"/>
        <w:ind w:firstLine="422"/>
        <w:jc w:val="both"/>
        <w:spacing w:line="360" w:lineRule="auto"/>
        <w:rPr>
          <w:rFonts w:ascii="宋体" w:hAnsi="宋体" w:eastAsia="宋体" w:cs="宋体"/>
          <w:b/>
          <w:bCs/>
          <w:sz w:val="21"/>
          <w:szCs w:val="21"/>
        </w:rPr>
      </w:pPr>
      <w:r>
        <w:rPr>
          <w:rFonts w:hint="eastAsia" w:ascii="宋体" w:hAnsi="宋体" w:eastAsia="宋体" w:cs="宋体"/>
          <w:b/>
          <w:bCs/>
          <w:sz w:val="21"/>
          <w:szCs w:val="21"/>
        </w:rPr>
        <w:t xml:space="preserve">3.成交单位必须按采购方要求为非超龄人员缴纳社保，为超龄人员缴纳人身意外伤害险，并上报给采购单位备案管理，根据实际上交情况做考核处理，如果没有达到要求的则相应扣除费用。</w:t>
      </w:r>
      <w:r/>
    </w:p>
    <w:p>
      <w:pPr>
        <w:pStyle w:val="776"/>
        <w:ind w:firstLine="422"/>
        <w:jc w:val="both"/>
        <w:spacing w:line="360" w:lineRule="auto"/>
        <w:rPr>
          <w:rFonts w:ascii="宋体" w:hAnsi="宋体" w:eastAsia="宋体" w:cs="宋体"/>
          <w:b/>
          <w:bCs/>
          <w:sz w:val="21"/>
          <w:szCs w:val="21"/>
        </w:rPr>
      </w:pPr>
      <w:r>
        <w:rPr>
          <w:rFonts w:hint="eastAsia" w:ascii="宋体" w:hAnsi="宋体" w:eastAsia="宋体" w:cs="宋体"/>
          <w:b/>
          <w:bCs/>
          <w:sz w:val="21"/>
          <w:szCs w:val="21"/>
        </w:rPr>
        <w:t xml:space="preserve">4．响应单位在报价中必须考虑到服务期内最低工资标准调整的风险因素，期间国家政策规定若有调整，调整部分费用由成交单位自理。</w:t>
      </w:r>
      <w:r/>
    </w:p>
    <w:p>
      <w:pPr>
        <w:rPr>
          <w:rFonts w:ascii="宋体" w:hAnsi="宋体" w:cs="宋体"/>
          <w:b/>
          <w:bCs/>
          <w:szCs w:val="21"/>
        </w:rPr>
      </w:pPr>
      <w:r>
        <w:rPr>
          <w:rFonts w:hint="eastAsia" w:ascii="宋体" w:hAnsi="宋体" w:cs="宋体"/>
          <w:b/>
          <w:bCs/>
          <w:szCs w:val="21"/>
        </w:rPr>
        <w:br w:type="page" w:clear="all"/>
      </w:r>
      <w:r/>
    </w:p>
    <w:p>
      <w:pPr>
        <w:ind w:right="480"/>
        <w:spacing w:line="360" w:lineRule="auto"/>
        <w:rPr>
          <w:rFonts w:ascii="宋体" w:hAnsi="宋体" w:cs="宋体"/>
          <w:b/>
          <w:bCs/>
          <w:lang w:val="zh-CN"/>
        </w:rPr>
      </w:pPr>
      <w:r>
        <w:rPr>
          <w:rFonts w:hint="eastAsia" w:ascii="宋体" w:hAnsi="宋体" w:cs="宋体"/>
          <w:b/>
          <w:bCs/>
        </w:rPr>
        <w:t xml:space="preserve">附件3-2：响应报价明细表</w:t>
      </w:r>
      <w:r/>
    </w:p>
    <w:p>
      <w:pPr>
        <w:jc w:val="center"/>
        <w:rPr>
          <w:rFonts w:ascii="宋体" w:hAnsi="宋体" w:cs="宋体"/>
          <w:b/>
          <w:bCs/>
          <w:szCs w:val="21"/>
        </w:rPr>
      </w:pPr>
      <w:r>
        <w:rPr>
          <w:rFonts w:hint="eastAsia" w:ascii="宋体" w:hAnsi="宋体" w:cs="宋体"/>
          <w:b/>
          <w:bCs/>
          <w:szCs w:val="21"/>
        </w:rPr>
        <w:t xml:space="preserve">响应报价明细表</w:t>
      </w:r>
      <w:r/>
    </w:p>
    <w:p>
      <w:pPr>
        <w:pStyle w:val="785"/>
        <w:ind w:left="0" w:firstLine="422"/>
        <w:spacing w:line="400" w:lineRule="exact"/>
        <w:rPr>
          <w:rFonts w:hAnsi="宋体" w:cs="宋体"/>
          <w:bCs/>
          <w:szCs w:val="21"/>
          <w:lang w:val="zh-CN"/>
        </w:rPr>
      </w:pPr>
      <w:r>
        <w:rPr>
          <w:rFonts w:hint="eastAsia" w:hAnsi="宋体" w:cs="宋体"/>
          <w:bCs/>
          <w:szCs w:val="21"/>
        </w:rPr>
        <w:t xml:space="preserve">项目</w:t>
      </w:r>
      <w:r>
        <w:rPr>
          <w:rFonts w:hint="eastAsia" w:hAnsi="宋体" w:cs="宋体"/>
          <w:bCs/>
          <w:szCs w:val="21"/>
          <w:lang w:val="zh-CN"/>
        </w:rPr>
        <w:t xml:space="preserve">编号：</w:t>
      </w:r>
      <w:r/>
    </w:p>
    <w:p>
      <w:pPr>
        <w:pStyle w:val="785"/>
        <w:ind w:left="0" w:firstLine="422"/>
        <w:spacing w:line="400" w:lineRule="exact"/>
        <w:rPr>
          <w:rFonts w:ascii="宋体" w:hAnsi="宋体" w:cs="宋体"/>
          <w:szCs w:val="21"/>
        </w:rPr>
      </w:pPr>
      <w:r>
        <w:rPr>
          <w:rFonts w:hint="eastAsia" w:hAnsi="宋体" w:cs="宋体"/>
          <w:bCs/>
          <w:szCs w:val="21"/>
        </w:rPr>
        <w:t xml:space="preserve">项目名称：</w:t>
      </w:r>
      <w:r>
        <w:rPr>
          <w:rFonts w:hAnsi="宋体" w:cs="宋体"/>
          <w:bCs/>
          <w:szCs w:val="21"/>
          <w:lang w:val="zh-CN"/>
        </w:rPr>
        <w:t xml:space="preserve"> </w:t>
      </w:r>
      <w:r/>
    </w:p>
    <w:tbl>
      <w:tblPr>
        <w:tblStyle w:val="76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0"/>
        <w:gridCol w:w="1698"/>
        <w:gridCol w:w="1036"/>
        <w:gridCol w:w="1582"/>
        <w:gridCol w:w="3412"/>
        <w:gridCol w:w="1142"/>
      </w:tblGrid>
      <w:tr>
        <w:trPr>
          <w:cantSplit/>
          <w:trHeight w:val="808"/>
        </w:trPr>
        <w:tc>
          <w:tcPr>
            <w:tcW w:w="770" w:type="dxa"/>
            <w:vAlign w:val="center"/>
            <w:textDirection w:val="lrTb"/>
            <w:noWrap w:val="false"/>
          </w:tcPr>
          <w:p>
            <w:pPr>
              <w:rPr>
                <w:rFonts w:ascii="宋体" w:hAnsi="宋体" w:cs="宋体"/>
                <w:szCs w:val="21"/>
              </w:rPr>
            </w:pPr>
            <w:r>
              <w:rPr>
                <w:rFonts w:hint="eastAsia" w:ascii="宋体" w:hAnsi="宋体" w:cs="宋体"/>
                <w:szCs w:val="21"/>
              </w:rPr>
              <w:t xml:space="preserve">序号</w:t>
            </w:r>
            <w:r/>
          </w:p>
        </w:tc>
        <w:tc>
          <w:tcPr>
            <w:tcW w:w="1698" w:type="dxa"/>
            <w:vAlign w:val="center"/>
            <w:textDirection w:val="lrTb"/>
            <w:noWrap w:val="false"/>
          </w:tcPr>
          <w:p>
            <w:pPr>
              <w:rPr>
                <w:rFonts w:ascii="宋体" w:hAnsi="宋体" w:cs="宋体"/>
                <w:szCs w:val="21"/>
              </w:rPr>
            </w:pPr>
            <w:r>
              <w:rPr>
                <w:rFonts w:hint="eastAsia" w:ascii="宋体" w:hAnsi="宋体" w:cs="宋体"/>
                <w:szCs w:val="21"/>
              </w:rPr>
              <w:t xml:space="preserve">岗位名称</w:t>
            </w:r>
            <w:r/>
          </w:p>
        </w:tc>
        <w:tc>
          <w:tcPr>
            <w:tcW w:w="1036" w:type="dxa"/>
            <w:vAlign w:val="center"/>
            <w:textDirection w:val="lrTb"/>
            <w:noWrap w:val="false"/>
          </w:tcPr>
          <w:p>
            <w:pPr>
              <w:rPr>
                <w:rFonts w:ascii="宋体" w:hAnsi="宋体" w:cs="宋体"/>
                <w:szCs w:val="21"/>
              </w:rPr>
            </w:pPr>
            <w:r>
              <w:rPr>
                <w:rFonts w:hint="eastAsia" w:ascii="宋体" w:hAnsi="宋体" w:cs="宋体"/>
                <w:szCs w:val="21"/>
              </w:rPr>
              <w:t xml:space="preserve">人数</w:t>
            </w:r>
            <w:r/>
          </w:p>
        </w:tc>
        <w:tc>
          <w:tcPr>
            <w:tcW w:w="1582" w:type="dxa"/>
            <w:vAlign w:val="center"/>
            <w:textDirection w:val="lrTb"/>
            <w:noWrap w:val="false"/>
          </w:tcPr>
          <w:p>
            <w:pPr>
              <w:rPr>
                <w:rFonts w:ascii="宋体" w:hAnsi="宋体" w:cs="宋体"/>
                <w:szCs w:val="21"/>
              </w:rPr>
            </w:pPr>
            <w:r>
              <w:rPr>
                <w:rFonts w:hint="eastAsia" w:ascii="宋体" w:hAnsi="宋体" w:cs="宋体"/>
                <w:szCs w:val="21"/>
              </w:rPr>
              <w:t xml:space="preserve">综合单价</w:t>
            </w:r>
            <w:r/>
          </w:p>
          <w:p>
            <w:pPr>
              <w:rPr>
                <w:rFonts w:ascii="宋体" w:hAnsi="宋体" w:cs="宋体"/>
                <w:szCs w:val="21"/>
              </w:rPr>
            </w:pPr>
            <w:r>
              <w:rPr>
                <w:rFonts w:hint="eastAsia" w:ascii="宋体" w:hAnsi="宋体" w:cs="宋体"/>
                <w:szCs w:val="21"/>
              </w:rPr>
              <w:t xml:space="preserve">（元/人×月）</w:t>
            </w:r>
            <w:r/>
          </w:p>
        </w:tc>
        <w:tc>
          <w:tcPr>
            <w:tcW w:w="3412" w:type="dxa"/>
            <w:vAlign w:val="center"/>
            <w:textDirection w:val="lrTb"/>
            <w:noWrap w:val="false"/>
          </w:tcPr>
          <w:p>
            <w:pPr>
              <w:rPr>
                <w:rFonts w:ascii="宋体" w:hAnsi="宋体" w:cs="宋体"/>
                <w:szCs w:val="21"/>
              </w:rPr>
            </w:pPr>
            <w:r>
              <w:rPr>
                <w:rFonts w:hint="eastAsia" w:ascii="宋体" w:hAnsi="宋体" w:cs="宋体"/>
                <w:szCs w:val="21"/>
              </w:rPr>
              <w:t xml:space="preserve">响应总价</w:t>
            </w:r>
            <w:r/>
          </w:p>
          <w:p>
            <w:pPr>
              <w:rPr>
                <w:rFonts w:ascii="宋体" w:hAnsi="宋体" w:cs="宋体"/>
                <w:szCs w:val="21"/>
              </w:rPr>
            </w:pPr>
            <w:r>
              <w:rPr>
                <w:rFonts w:hint="eastAsia" w:ascii="宋体" w:hAnsi="宋体" w:cs="宋体"/>
                <w:szCs w:val="21"/>
              </w:rPr>
              <w:t xml:space="preserve">（人数×综合单价×    个月）</w:t>
            </w:r>
            <w:r/>
          </w:p>
        </w:tc>
        <w:tc>
          <w:tcPr>
            <w:tcW w:w="1142" w:type="dxa"/>
            <w:vAlign w:val="center"/>
            <w:textDirection w:val="lrTb"/>
            <w:noWrap w:val="false"/>
          </w:tcPr>
          <w:p>
            <w:pPr>
              <w:rPr>
                <w:rFonts w:ascii="宋体" w:hAnsi="宋体" w:cs="宋体"/>
                <w:szCs w:val="21"/>
              </w:rPr>
            </w:pPr>
            <w:r>
              <w:rPr>
                <w:rFonts w:hint="eastAsia" w:ascii="宋体" w:hAnsi="宋体" w:cs="宋体"/>
                <w:szCs w:val="21"/>
              </w:rPr>
              <w:t xml:space="preserve">服务时间</w:t>
            </w:r>
            <w:r/>
          </w:p>
        </w:tc>
      </w:tr>
      <w:tr>
        <w:trPr>
          <w:cantSplit/>
          <w:trHeight w:val="409"/>
        </w:trPr>
        <w:tc>
          <w:tcPr>
            <w:tcW w:w="770" w:type="dxa"/>
            <w:vAlign w:val="center"/>
            <w:textDirection w:val="lrTb"/>
            <w:noWrap w:val="false"/>
          </w:tcPr>
          <w:p>
            <w:pPr>
              <w:rPr>
                <w:rFonts w:ascii="宋体" w:hAnsi="宋体" w:cs="宋体"/>
                <w:szCs w:val="21"/>
              </w:rPr>
            </w:pPr>
            <w:r>
              <w:rPr>
                <w:rFonts w:hint="eastAsia" w:ascii="宋体" w:hAnsi="宋体" w:cs="宋体"/>
                <w:szCs w:val="21"/>
              </w:rPr>
              <w:t xml:space="preserve">1</w:t>
            </w:r>
            <w:r/>
          </w:p>
        </w:tc>
        <w:tc>
          <w:tcPr>
            <w:tcW w:w="169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食堂负责人</w:t>
            </w:r>
            <w:r/>
          </w:p>
        </w:tc>
        <w:tc>
          <w:tcPr>
            <w:tcW w:w="1036" w:type="dxa"/>
            <w:vAlign w:val="center"/>
            <w:textDirection w:val="lrTb"/>
            <w:noWrap w:val="false"/>
          </w:tcPr>
          <w:p>
            <w:pPr>
              <w:pStyle w:val="1433"/>
              <w:jc w:val="center"/>
              <w:spacing w:line="360" w:lineRule="auto"/>
              <w:rPr>
                <w:rFonts w:ascii="宋体" w:hAnsi="宋体" w:cs="宋体"/>
                <w:szCs w:val="21"/>
              </w:rPr>
            </w:pPr>
            <w:r>
              <w:rPr>
                <w:rFonts w:hint="eastAsia" w:hAnsi="宋体" w:eastAsia="宋体" w:cs="宋体"/>
                <w:sz w:val="21"/>
                <w:szCs w:val="21"/>
              </w:rPr>
              <w:t xml:space="preserve">1+1</w:t>
            </w:r>
            <w:r/>
          </w:p>
        </w:tc>
        <w:tc>
          <w:tcPr>
            <w:tcW w:w="1582" w:type="dxa"/>
            <w:vAlign w:val="center"/>
            <w:textDirection w:val="lrTb"/>
            <w:noWrap w:val="false"/>
          </w:tcPr>
          <w:p>
            <w:pPr>
              <w:rPr>
                <w:rFonts w:ascii="宋体" w:hAnsi="宋体" w:cs="宋体"/>
                <w:szCs w:val="21"/>
              </w:rPr>
            </w:pPr>
            <w:r>
              <w:rPr>
                <w:rFonts w:ascii="宋体" w:hAnsi="宋体" w:cs="宋体"/>
                <w:szCs w:val="21"/>
              </w:rPr>
            </w:r>
            <w:r/>
          </w:p>
        </w:tc>
        <w:tc>
          <w:tcPr>
            <w:tcW w:w="3412" w:type="dxa"/>
            <w:vAlign w:val="center"/>
            <w:textDirection w:val="lrTb"/>
            <w:noWrap w:val="false"/>
          </w:tcPr>
          <w:p>
            <w:pPr>
              <w:rPr>
                <w:rFonts w:ascii="宋体" w:hAnsi="宋体" w:cs="宋体"/>
                <w:szCs w:val="21"/>
              </w:rPr>
            </w:pPr>
            <w:r>
              <w:rPr>
                <w:rFonts w:ascii="宋体" w:hAnsi="宋体" w:cs="宋体"/>
                <w:szCs w:val="21"/>
              </w:rPr>
            </w:r>
            <w:r/>
          </w:p>
        </w:tc>
        <w:tc>
          <w:tcPr>
            <w:tcW w:w="1142" w:type="dxa"/>
            <w:vAlign w:val="center"/>
            <w:textDirection w:val="lrTb"/>
            <w:noWrap w:val="false"/>
          </w:tcPr>
          <w:p>
            <w:pPr>
              <w:rPr>
                <w:rFonts w:ascii="宋体" w:hAnsi="宋体" w:cs="宋体"/>
                <w:szCs w:val="21"/>
              </w:rPr>
            </w:pPr>
            <w:r>
              <w:rPr>
                <w:rFonts w:ascii="宋体" w:hAnsi="宋体" w:cs="宋体"/>
                <w:szCs w:val="21"/>
              </w:rPr>
            </w:r>
            <w:r/>
          </w:p>
        </w:tc>
      </w:tr>
      <w:tr>
        <w:trPr>
          <w:cantSplit/>
          <w:trHeight w:val="409"/>
        </w:trPr>
        <w:tc>
          <w:tcPr>
            <w:tcW w:w="770" w:type="dxa"/>
            <w:vAlign w:val="center"/>
            <w:textDirection w:val="lrTb"/>
            <w:noWrap w:val="false"/>
          </w:tcPr>
          <w:p>
            <w:pPr>
              <w:rPr>
                <w:rFonts w:ascii="宋体" w:hAnsi="宋体" w:cs="宋体"/>
                <w:szCs w:val="21"/>
              </w:rPr>
            </w:pPr>
            <w:r>
              <w:rPr>
                <w:rFonts w:hint="eastAsia" w:ascii="宋体" w:hAnsi="宋体" w:cs="宋体"/>
                <w:szCs w:val="21"/>
              </w:rPr>
              <w:t xml:space="preserve">2</w:t>
            </w:r>
            <w:r/>
          </w:p>
        </w:tc>
        <w:tc>
          <w:tcPr>
            <w:tcW w:w="169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厨师长</w:t>
            </w:r>
            <w:r/>
          </w:p>
        </w:tc>
        <w:tc>
          <w:tcPr>
            <w:tcW w:w="1036" w:type="dxa"/>
            <w:vAlign w:val="center"/>
            <w:textDirection w:val="lrTb"/>
            <w:noWrap w:val="false"/>
          </w:tcPr>
          <w:p>
            <w:pPr>
              <w:pStyle w:val="1433"/>
              <w:jc w:val="center"/>
              <w:spacing w:line="360" w:lineRule="auto"/>
              <w:rPr>
                <w:rFonts w:ascii="宋体" w:hAnsi="宋体" w:cs="宋体"/>
                <w:szCs w:val="21"/>
              </w:rPr>
            </w:pPr>
            <w:r>
              <w:rPr>
                <w:rFonts w:hint="eastAsia" w:hAnsi="宋体" w:eastAsia="宋体" w:cs="宋体"/>
                <w:sz w:val="21"/>
                <w:szCs w:val="21"/>
              </w:rPr>
              <w:t xml:space="preserve">1</w:t>
            </w:r>
            <w:r/>
          </w:p>
        </w:tc>
        <w:tc>
          <w:tcPr>
            <w:tcW w:w="1582" w:type="dxa"/>
            <w:vAlign w:val="center"/>
            <w:textDirection w:val="lrTb"/>
            <w:noWrap w:val="false"/>
          </w:tcPr>
          <w:p>
            <w:pPr>
              <w:rPr>
                <w:rFonts w:ascii="宋体" w:hAnsi="宋体" w:cs="宋体"/>
                <w:szCs w:val="21"/>
              </w:rPr>
            </w:pPr>
            <w:r>
              <w:rPr>
                <w:rFonts w:ascii="宋体" w:hAnsi="宋体" w:cs="宋体"/>
                <w:szCs w:val="21"/>
              </w:rPr>
            </w:r>
            <w:r/>
          </w:p>
        </w:tc>
        <w:tc>
          <w:tcPr>
            <w:tcW w:w="3412" w:type="dxa"/>
            <w:vAlign w:val="center"/>
            <w:textDirection w:val="lrTb"/>
            <w:noWrap w:val="false"/>
          </w:tcPr>
          <w:p>
            <w:pPr>
              <w:rPr>
                <w:rFonts w:ascii="宋体" w:hAnsi="宋体" w:cs="宋体"/>
                <w:szCs w:val="21"/>
              </w:rPr>
            </w:pPr>
            <w:r>
              <w:rPr>
                <w:rFonts w:ascii="宋体" w:hAnsi="宋体" w:cs="宋体"/>
                <w:szCs w:val="21"/>
              </w:rPr>
            </w:r>
            <w:r/>
          </w:p>
        </w:tc>
        <w:tc>
          <w:tcPr>
            <w:tcW w:w="1142" w:type="dxa"/>
            <w:vAlign w:val="center"/>
            <w:textDirection w:val="lrTb"/>
            <w:noWrap w:val="false"/>
          </w:tcPr>
          <w:p>
            <w:pPr>
              <w:rPr>
                <w:rFonts w:ascii="宋体" w:hAnsi="宋体" w:cs="宋体"/>
                <w:szCs w:val="21"/>
              </w:rPr>
            </w:pPr>
            <w:r>
              <w:rPr>
                <w:rFonts w:ascii="宋体" w:hAnsi="宋体" w:cs="宋体"/>
                <w:szCs w:val="21"/>
              </w:rPr>
            </w:r>
            <w:r/>
          </w:p>
        </w:tc>
      </w:tr>
      <w:tr>
        <w:trPr>
          <w:cantSplit/>
          <w:trHeight w:val="409"/>
        </w:trPr>
        <w:tc>
          <w:tcPr>
            <w:tcW w:w="770" w:type="dxa"/>
            <w:vAlign w:val="center"/>
            <w:textDirection w:val="lrTb"/>
            <w:noWrap w:val="false"/>
          </w:tcPr>
          <w:p>
            <w:pPr>
              <w:rPr>
                <w:rFonts w:ascii="宋体" w:hAnsi="宋体" w:cs="宋体"/>
                <w:szCs w:val="21"/>
              </w:rPr>
            </w:pPr>
            <w:r>
              <w:rPr>
                <w:rFonts w:hint="eastAsia" w:ascii="宋体" w:hAnsi="宋体" w:cs="宋体"/>
                <w:szCs w:val="21"/>
              </w:rPr>
              <w:t xml:space="preserve">3</w:t>
            </w:r>
            <w:r/>
          </w:p>
        </w:tc>
        <w:tc>
          <w:tcPr>
            <w:tcW w:w="169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厨师</w:t>
            </w:r>
            <w:r/>
          </w:p>
        </w:tc>
        <w:tc>
          <w:tcPr>
            <w:tcW w:w="1036" w:type="dxa"/>
            <w:vAlign w:val="center"/>
            <w:textDirection w:val="lrTb"/>
            <w:noWrap w:val="false"/>
          </w:tcPr>
          <w:p>
            <w:pPr>
              <w:pStyle w:val="1433"/>
              <w:jc w:val="center"/>
              <w:spacing w:line="360" w:lineRule="auto"/>
              <w:rPr>
                <w:rFonts w:ascii="宋体" w:hAnsi="宋体" w:cs="宋体"/>
                <w:szCs w:val="21"/>
              </w:rPr>
            </w:pPr>
            <w:r>
              <w:rPr>
                <w:rFonts w:hint="eastAsia" w:hAnsi="宋体" w:eastAsia="宋体" w:cs="宋体"/>
                <w:sz w:val="21"/>
                <w:szCs w:val="21"/>
              </w:rPr>
              <w:t xml:space="preserve">2+2</w:t>
            </w:r>
            <w:r/>
          </w:p>
        </w:tc>
        <w:tc>
          <w:tcPr>
            <w:tcW w:w="1582" w:type="dxa"/>
            <w:vAlign w:val="center"/>
            <w:textDirection w:val="lrTb"/>
            <w:noWrap w:val="false"/>
          </w:tcPr>
          <w:p>
            <w:pPr>
              <w:rPr>
                <w:rFonts w:ascii="宋体" w:hAnsi="宋体" w:cs="宋体"/>
                <w:szCs w:val="21"/>
              </w:rPr>
            </w:pPr>
            <w:r>
              <w:rPr>
                <w:rFonts w:ascii="宋体" w:hAnsi="宋体" w:cs="宋体"/>
                <w:szCs w:val="21"/>
              </w:rPr>
            </w:r>
            <w:r/>
          </w:p>
        </w:tc>
        <w:tc>
          <w:tcPr>
            <w:tcW w:w="3412" w:type="dxa"/>
            <w:vAlign w:val="center"/>
            <w:textDirection w:val="lrTb"/>
            <w:noWrap w:val="false"/>
          </w:tcPr>
          <w:p>
            <w:pPr>
              <w:rPr>
                <w:rFonts w:ascii="宋体" w:hAnsi="宋体" w:cs="宋体"/>
                <w:szCs w:val="21"/>
              </w:rPr>
            </w:pPr>
            <w:r>
              <w:rPr>
                <w:rFonts w:ascii="宋体" w:hAnsi="宋体" w:cs="宋体"/>
                <w:szCs w:val="21"/>
              </w:rPr>
            </w:r>
            <w:r/>
          </w:p>
        </w:tc>
        <w:tc>
          <w:tcPr>
            <w:tcW w:w="1142" w:type="dxa"/>
            <w:vAlign w:val="center"/>
            <w:textDirection w:val="lrTb"/>
            <w:noWrap w:val="false"/>
          </w:tcPr>
          <w:p>
            <w:pPr>
              <w:rPr>
                <w:rFonts w:ascii="宋体" w:hAnsi="宋体" w:cs="宋体"/>
                <w:szCs w:val="21"/>
              </w:rPr>
            </w:pPr>
            <w:r>
              <w:rPr>
                <w:rFonts w:ascii="宋体" w:hAnsi="宋体" w:cs="宋体"/>
                <w:szCs w:val="21"/>
              </w:rPr>
            </w:r>
            <w:r/>
          </w:p>
        </w:tc>
      </w:tr>
      <w:tr>
        <w:trPr>
          <w:cantSplit/>
          <w:trHeight w:val="409"/>
        </w:trPr>
        <w:tc>
          <w:tcPr>
            <w:tcW w:w="770" w:type="dxa"/>
            <w:vAlign w:val="center"/>
            <w:textDirection w:val="lrTb"/>
            <w:noWrap w:val="false"/>
          </w:tcPr>
          <w:p>
            <w:pPr>
              <w:rPr>
                <w:rFonts w:ascii="宋体" w:hAnsi="宋体" w:cs="宋体"/>
                <w:szCs w:val="21"/>
              </w:rPr>
            </w:pPr>
            <w:r>
              <w:rPr>
                <w:rFonts w:hint="eastAsia" w:ascii="宋体" w:hAnsi="宋体" w:cs="宋体"/>
                <w:szCs w:val="21"/>
              </w:rPr>
              <w:t xml:space="preserve">4</w:t>
            </w:r>
            <w:r/>
          </w:p>
        </w:tc>
        <w:tc>
          <w:tcPr>
            <w:tcW w:w="169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点心师</w:t>
            </w:r>
            <w:r/>
          </w:p>
        </w:tc>
        <w:tc>
          <w:tcPr>
            <w:tcW w:w="1036" w:type="dxa"/>
            <w:vAlign w:val="center"/>
            <w:textDirection w:val="lrTb"/>
            <w:noWrap w:val="false"/>
          </w:tcPr>
          <w:p>
            <w:pPr>
              <w:pStyle w:val="1433"/>
              <w:jc w:val="center"/>
              <w:spacing w:line="360" w:lineRule="auto"/>
              <w:rPr>
                <w:rFonts w:ascii="宋体" w:hAnsi="宋体" w:cs="宋体"/>
                <w:szCs w:val="21"/>
              </w:rPr>
            </w:pPr>
            <w:r>
              <w:rPr>
                <w:rFonts w:hint="eastAsia" w:hAnsi="宋体" w:eastAsia="宋体" w:cs="宋体"/>
                <w:sz w:val="21"/>
                <w:szCs w:val="21"/>
              </w:rPr>
              <w:t xml:space="preserve">2</w:t>
            </w:r>
            <w:r/>
          </w:p>
        </w:tc>
        <w:tc>
          <w:tcPr>
            <w:tcW w:w="1582" w:type="dxa"/>
            <w:vAlign w:val="center"/>
            <w:textDirection w:val="lrTb"/>
            <w:noWrap w:val="false"/>
          </w:tcPr>
          <w:p>
            <w:pPr>
              <w:rPr>
                <w:rFonts w:ascii="宋体" w:hAnsi="宋体" w:cs="宋体"/>
                <w:szCs w:val="21"/>
              </w:rPr>
            </w:pPr>
            <w:r>
              <w:rPr>
                <w:rFonts w:ascii="宋体" w:hAnsi="宋体" w:cs="宋体"/>
                <w:szCs w:val="21"/>
              </w:rPr>
            </w:r>
            <w:r/>
          </w:p>
        </w:tc>
        <w:tc>
          <w:tcPr>
            <w:tcW w:w="3412" w:type="dxa"/>
            <w:vAlign w:val="center"/>
            <w:textDirection w:val="lrTb"/>
            <w:noWrap w:val="false"/>
          </w:tcPr>
          <w:p>
            <w:pPr>
              <w:rPr>
                <w:rFonts w:ascii="宋体" w:hAnsi="宋体" w:cs="宋体"/>
                <w:szCs w:val="21"/>
              </w:rPr>
            </w:pPr>
            <w:r>
              <w:rPr>
                <w:rFonts w:ascii="宋体" w:hAnsi="宋体" w:cs="宋体"/>
                <w:szCs w:val="21"/>
              </w:rPr>
            </w:r>
            <w:r/>
          </w:p>
        </w:tc>
        <w:tc>
          <w:tcPr>
            <w:tcW w:w="1142" w:type="dxa"/>
            <w:vAlign w:val="center"/>
            <w:textDirection w:val="lrTb"/>
            <w:noWrap w:val="false"/>
          </w:tcPr>
          <w:p>
            <w:pPr>
              <w:rPr>
                <w:rFonts w:ascii="宋体" w:hAnsi="宋体" w:cs="宋体"/>
                <w:szCs w:val="21"/>
              </w:rPr>
            </w:pPr>
            <w:r>
              <w:rPr>
                <w:rFonts w:ascii="宋体" w:hAnsi="宋体" w:cs="宋体"/>
                <w:szCs w:val="21"/>
              </w:rPr>
            </w:r>
            <w:r/>
          </w:p>
        </w:tc>
      </w:tr>
      <w:tr>
        <w:trPr>
          <w:cantSplit/>
          <w:trHeight w:val="409"/>
        </w:trPr>
        <w:tc>
          <w:tcPr>
            <w:tcW w:w="770" w:type="dxa"/>
            <w:vAlign w:val="center"/>
            <w:textDirection w:val="lrTb"/>
            <w:noWrap w:val="false"/>
          </w:tcPr>
          <w:p>
            <w:pPr>
              <w:rPr>
                <w:rFonts w:ascii="宋体" w:hAnsi="宋体" w:cs="宋体"/>
                <w:szCs w:val="21"/>
              </w:rPr>
            </w:pPr>
            <w:r>
              <w:rPr>
                <w:rFonts w:hint="eastAsia" w:ascii="宋体" w:hAnsi="宋体" w:cs="宋体"/>
                <w:szCs w:val="21"/>
              </w:rPr>
              <w:t xml:space="preserve">5</w:t>
            </w:r>
            <w:r/>
          </w:p>
        </w:tc>
        <w:tc>
          <w:tcPr>
            <w:tcW w:w="169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切配</w:t>
            </w:r>
            <w:r/>
          </w:p>
        </w:tc>
        <w:tc>
          <w:tcPr>
            <w:tcW w:w="1036" w:type="dxa"/>
            <w:vAlign w:val="center"/>
            <w:textDirection w:val="lrTb"/>
            <w:noWrap w:val="false"/>
          </w:tcPr>
          <w:p>
            <w:pPr>
              <w:pStyle w:val="1433"/>
              <w:jc w:val="center"/>
              <w:spacing w:line="360" w:lineRule="auto"/>
              <w:rPr>
                <w:rFonts w:ascii="宋体" w:hAnsi="宋体" w:cs="宋体"/>
                <w:szCs w:val="21"/>
              </w:rPr>
            </w:pPr>
            <w:r>
              <w:rPr>
                <w:rFonts w:hint="eastAsia" w:hAnsi="宋体" w:eastAsia="宋体" w:cs="宋体"/>
                <w:sz w:val="21"/>
                <w:szCs w:val="21"/>
              </w:rPr>
              <w:t xml:space="preserve">1</w:t>
            </w:r>
            <w:r/>
          </w:p>
        </w:tc>
        <w:tc>
          <w:tcPr>
            <w:tcW w:w="1582" w:type="dxa"/>
            <w:vAlign w:val="center"/>
            <w:textDirection w:val="lrTb"/>
            <w:noWrap w:val="false"/>
          </w:tcPr>
          <w:p>
            <w:pPr>
              <w:rPr>
                <w:rFonts w:ascii="宋体" w:hAnsi="宋体" w:cs="宋体"/>
                <w:szCs w:val="21"/>
              </w:rPr>
            </w:pPr>
            <w:r>
              <w:rPr>
                <w:rFonts w:ascii="宋体" w:hAnsi="宋体" w:cs="宋体"/>
                <w:szCs w:val="21"/>
              </w:rPr>
            </w:r>
            <w:r/>
          </w:p>
        </w:tc>
        <w:tc>
          <w:tcPr>
            <w:tcW w:w="3412" w:type="dxa"/>
            <w:vAlign w:val="center"/>
            <w:textDirection w:val="lrTb"/>
            <w:noWrap w:val="false"/>
          </w:tcPr>
          <w:p>
            <w:pPr>
              <w:rPr>
                <w:rFonts w:ascii="宋体" w:hAnsi="宋体" w:cs="宋体"/>
                <w:szCs w:val="21"/>
              </w:rPr>
            </w:pPr>
            <w:r>
              <w:rPr>
                <w:rFonts w:ascii="宋体" w:hAnsi="宋体" w:cs="宋体"/>
                <w:szCs w:val="21"/>
              </w:rPr>
            </w:r>
            <w:r/>
          </w:p>
        </w:tc>
        <w:tc>
          <w:tcPr>
            <w:tcW w:w="1142" w:type="dxa"/>
            <w:vAlign w:val="center"/>
            <w:textDirection w:val="lrTb"/>
            <w:noWrap w:val="false"/>
          </w:tcPr>
          <w:p>
            <w:pPr>
              <w:rPr>
                <w:rFonts w:ascii="宋体" w:hAnsi="宋体" w:cs="宋体"/>
                <w:szCs w:val="21"/>
              </w:rPr>
            </w:pPr>
            <w:r>
              <w:rPr>
                <w:rFonts w:ascii="宋体" w:hAnsi="宋体" w:cs="宋体"/>
                <w:szCs w:val="21"/>
              </w:rPr>
            </w:r>
            <w:r/>
          </w:p>
        </w:tc>
      </w:tr>
      <w:tr>
        <w:trPr>
          <w:cantSplit/>
          <w:trHeight w:val="409"/>
        </w:trPr>
        <w:tc>
          <w:tcPr>
            <w:tcW w:w="770" w:type="dxa"/>
            <w:vAlign w:val="center"/>
            <w:textDirection w:val="lrTb"/>
            <w:noWrap w:val="false"/>
          </w:tcPr>
          <w:p>
            <w:pPr>
              <w:rPr>
                <w:rFonts w:ascii="宋体" w:hAnsi="宋体" w:cs="宋体"/>
                <w:szCs w:val="21"/>
              </w:rPr>
            </w:pPr>
            <w:r>
              <w:rPr>
                <w:rFonts w:hint="eastAsia" w:ascii="宋体" w:hAnsi="宋体" w:cs="宋体"/>
                <w:szCs w:val="21"/>
              </w:rPr>
              <w:t xml:space="preserve">6</w:t>
            </w:r>
            <w:r/>
          </w:p>
        </w:tc>
        <w:tc>
          <w:tcPr>
            <w:tcW w:w="169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餐厅服务员</w:t>
            </w:r>
            <w:r/>
          </w:p>
        </w:tc>
        <w:tc>
          <w:tcPr>
            <w:tcW w:w="1036" w:type="dxa"/>
            <w:vAlign w:val="center"/>
            <w:textDirection w:val="lrTb"/>
            <w:noWrap w:val="false"/>
          </w:tcPr>
          <w:p>
            <w:pPr>
              <w:pStyle w:val="1433"/>
              <w:jc w:val="center"/>
              <w:spacing w:line="360" w:lineRule="auto"/>
              <w:rPr>
                <w:rFonts w:ascii="宋体" w:hAnsi="宋体" w:cs="宋体"/>
                <w:szCs w:val="21"/>
              </w:rPr>
            </w:pPr>
            <w:r>
              <w:rPr>
                <w:rFonts w:hint="eastAsia" w:hAnsi="宋体" w:eastAsia="宋体" w:cs="宋体"/>
                <w:sz w:val="21"/>
                <w:szCs w:val="21"/>
              </w:rPr>
              <w:t xml:space="preserve">2</w:t>
            </w:r>
            <w:r/>
          </w:p>
        </w:tc>
        <w:tc>
          <w:tcPr>
            <w:tcW w:w="1582" w:type="dxa"/>
            <w:vAlign w:val="center"/>
            <w:textDirection w:val="lrTb"/>
            <w:noWrap w:val="false"/>
          </w:tcPr>
          <w:p>
            <w:pPr>
              <w:rPr>
                <w:rFonts w:ascii="宋体" w:hAnsi="宋体" w:cs="宋体"/>
                <w:szCs w:val="21"/>
              </w:rPr>
            </w:pPr>
            <w:r>
              <w:rPr>
                <w:rFonts w:ascii="宋体" w:hAnsi="宋体" w:cs="宋体"/>
                <w:szCs w:val="21"/>
              </w:rPr>
            </w:r>
            <w:r/>
          </w:p>
        </w:tc>
        <w:tc>
          <w:tcPr>
            <w:tcW w:w="3412" w:type="dxa"/>
            <w:vAlign w:val="center"/>
            <w:textDirection w:val="lrTb"/>
            <w:noWrap w:val="false"/>
          </w:tcPr>
          <w:p>
            <w:pPr>
              <w:rPr>
                <w:rFonts w:ascii="宋体" w:hAnsi="宋体" w:cs="宋体"/>
                <w:szCs w:val="21"/>
              </w:rPr>
            </w:pPr>
            <w:r>
              <w:rPr>
                <w:rFonts w:ascii="宋体" w:hAnsi="宋体" w:cs="宋体"/>
                <w:szCs w:val="21"/>
              </w:rPr>
            </w:r>
            <w:r/>
          </w:p>
        </w:tc>
        <w:tc>
          <w:tcPr>
            <w:tcW w:w="1142" w:type="dxa"/>
            <w:vAlign w:val="center"/>
            <w:textDirection w:val="lrTb"/>
            <w:noWrap w:val="false"/>
          </w:tcPr>
          <w:p>
            <w:pPr>
              <w:rPr>
                <w:rFonts w:ascii="宋体" w:hAnsi="宋体" w:cs="宋体"/>
                <w:szCs w:val="21"/>
              </w:rPr>
            </w:pPr>
            <w:r>
              <w:rPr>
                <w:rFonts w:ascii="宋体" w:hAnsi="宋体" w:cs="宋体"/>
                <w:szCs w:val="21"/>
              </w:rPr>
            </w:r>
            <w:r/>
          </w:p>
        </w:tc>
      </w:tr>
      <w:tr>
        <w:trPr>
          <w:cantSplit/>
          <w:trHeight w:val="409"/>
        </w:trPr>
        <w:tc>
          <w:tcPr>
            <w:tcW w:w="770" w:type="dxa"/>
            <w:vAlign w:val="center"/>
            <w:textDirection w:val="lrTb"/>
            <w:noWrap w:val="false"/>
          </w:tcPr>
          <w:p>
            <w:pPr>
              <w:rPr>
                <w:rFonts w:ascii="宋体" w:hAnsi="宋体" w:cs="宋体"/>
                <w:szCs w:val="21"/>
              </w:rPr>
            </w:pPr>
            <w:r>
              <w:rPr>
                <w:rFonts w:hint="eastAsia" w:ascii="宋体" w:hAnsi="宋体" w:cs="宋体"/>
                <w:szCs w:val="21"/>
              </w:rPr>
              <w:t xml:space="preserve">7</w:t>
            </w:r>
            <w:r/>
          </w:p>
        </w:tc>
        <w:tc>
          <w:tcPr>
            <w:tcW w:w="169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勤杂工</w:t>
            </w:r>
            <w:r/>
          </w:p>
        </w:tc>
        <w:tc>
          <w:tcPr>
            <w:tcW w:w="1036" w:type="dxa"/>
            <w:vAlign w:val="center"/>
            <w:textDirection w:val="lrTb"/>
            <w:noWrap w:val="false"/>
          </w:tcPr>
          <w:p>
            <w:pPr>
              <w:pStyle w:val="1433"/>
              <w:jc w:val="center"/>
              <w:spacing w:line="360" w:lineRule="auto"/>
              <w:rPr>
                <w:rFonts w:ascii="宋体" w:hAnsi="宋体" w:cs="宋体"/>
                <w:szCs w:val="21"/>
              </w:rPr>
            </w:pPr>
            <w:r>
              <w:rPr>
                <w:rFonts w:hint="eastAsia" w:hAnsi="宋体" w:eastAsia="宋体" w:cs="宋体"/>
                <w:sz w:val="21"/>
                <w:szCs w:val="21"/>
              </w:rPr>
              <w:t xml:space="preserve">5+2</w:t>
            </w:r>
            <w:r/>
          </w:p>
        </w:tc>
        <w:tc>
          <w:tcPr>
            <w:tcW w:w="1582" w:type="dxa"/>
            <w:vAlign w:val="center"/>
            <w:textDirection w:val="lrTb"/>
            <w:noWrap w:val="false"/>
          </w:tcPr>
          <w:p>
            <w:pPr>
              <w:rPr>
                <w:rFonts w:ascii="宋体" w:hAnsi="宋体" w:cs="宋体"/>
                <w:szCs w:val="21"/>
              </w:rPr>
            </w:pPr>
            <w:r>
              <w:rPr>
                <w:rFonts w:ascii="宋体" w:hAnsi="宋体" w:cs="宋体"/>
                <w:szCs w:val="21"/>
              </w:rPr>
            </w:r>
            <w:r/>
          </w:p>
        </w:tc>
        <w:tc>
          <w:tcPr>
            <w:tcW w:w="3412" w:type="dxa"/>
            <w:vAlign w:val="center"/>
            <w:textDirection w:val="lrTb"/>
            <w:noWrap w:val="false"/>
          </w:tcPr>
          <w:p>
            <w:pPr>
              <w:rPr>
                <w:rFonts w:ascii="宋体" w:hAnsi="宋体" w:cs="宋体"/>
                <w:szCs w:val="21"/>
              </w:rPr>
            </w:pPr>
            <w:r>
              <w:rPr>
                <w:rFonts w:ascii="宋体" w:hAnsi="宋体" w:cs="宋体"/>
                <w:szCs w:val="21"/>
              </w:rPr>
            </w:r>
            <w:r/>
          </w:p>
        </w:tc>
        <w:tc>
          <w:tcPr>
            <w:tcW w:w="1142" w:type="dxa"/>
            <w:vAlign w:val="center"/>
            <w:textDirection w:val="lrTb"/>
            <w:noWrap w:val="false"/>
          </w:tcPr>
          <w:p>
            <w:pPr>
              <w:rPr>
                <w:rFonts w:ascii="宋体" w:hAnsi="宋体" w:cs="宋体"/>
                <w:szCs w:val="21"/>
              </w:rPr>
            </w:pPr>
            <w:r>
              <w:rPr>
                <w:rFonts w:ascii="宋体" w:hAnsi="宋体" w:cs="宋体"/>
                <w:szCs w:val="21"/>
              </w:rPr>
            </w:r>
            <w:r/>
          </w:p>
        </w:tc>
      </w:tr>
      <w:tr>
        <w:trPr>
          <w:cantSplit/>
          <w:trHeight w:val="409"/>
        </w:trPr>
        <w:tc>
          <w:tcPr>
            <w:tcW w:w="770" w:type="dxa"/>
            <w:vAlign w:val="center"/>
            <w:textDirection w:val="lrTb"/>
            <w:noWrap w:val="false"/>
          </w:tcPr>
          <w:p>
            <w:pPr>
              <w:rPr>
                <w:rFonts w:ascii="宋体" w:hAnsi="宋体" w:cs="宋体"/>
                <w:szCs w:val="21"/>
              </w:rPr>
            </w:pPr>
            <w:r>
              <w:rPr>
                <w:rFonts w:hint="eastAsia" w:ascii="宋体" w:hAnsi="宋体" w:cs="宋体"/>
                <w:szCs w:val="21"/>
              </w:rPr>
              <w:t xml:space="preserve">8</w:t>
            </w:r>
            <w:r/>
          </w:p>
        </w:tc>
        <w:tc>
          <w:tcPr>
            <w:tcW w:w="1698" w:type="dxa"/>
            <w:vAlign w:val="center"/>
            <w:textDirection w:val="lrTb"/>
            <w:noWrap w:val="false"/>
          </w:tcPr>
          <w:p>
            <w:pPr>
              <w:rPr>
                <w:rFonts w:ascii="宋体" w:hAnsi="宋体" w:cs="宋体"/>
                <w:szCs w:val="21"/>
              </w:rPr>
            </w:pPr>
            <w:r>
              <w:rPr>
                <w:rFonts w:hint="eastAsia" w:ascii="宋体" w:hAnsi="宋体" w:cs="宋体"/>
                <w:szCs w:val="21"/>
              </w:rPr>
              <w:t xml:space="preserve">管理费</w:t>
            </w:r>
            <w:r/>
          </w:p>
        </w:tc>
        <w:tc>
          <w:tcPr>
            <w:tcW w:w="1036" w:type="dxa"/>
            <w:vAlign w:val="center"/>
            <w:textDirection w:val="lrTb"/>
            <w:noWrap w:val="false"/>
          </w:tcPr>
          <w:p>
            <w:pPr>
              <w:rPr>
                <w:rFonts w:ascii="宋体" w:hAnsi="宋体" w:cs="宋体"/>
                <w:szCs w:val="21"/>
              </w:rPr>
            </w:pPr>
            <w:r>
              <w:rPr>
                <w:rFonts w:ascii="宋体" w:hAnsi="宋体" w:cs="宋体"/>
                <w:szCs w:val="21"/>
              </w:rPr>
            </w:r>
            <w:r/>
          </w:p>
        </w:tc>
        <w:tc>
          <w:tcPr>
            <w:tcW w:w="1582" w:type="dxa"/>
            <w:vAlign w:val="center"/>
            <w:textDirection w:val="lrTb"/>
            <w:noWrap w:val="false"/>
          </w:tcPr>
          <w:p>
            <w:pPr>
              <w:rPr>
                <w:rFonts w:ascii="宋体" w:hAnsi="宋体" w:cs="宋体"/>
                <w:szCs w:val="21"/>
              </w:rPr>
            </w:pPr>
            <w:r>
              <w:rPr>
                <w:rFonts w:ascii="宋体" w:hAnsi="宋体" w:cs="宋体"/>
                <w:szCs w:val="21"/>
              </w:rPr>
            </w:r>
            <w:r/>
          </w:p>
        </w:tc>
        <w:tc>
          <w:tcPr>
            <w:tcW w:w="3412" w:type="dxa"/>
            <w:vAlign w:val="center"/>
            <w:textDirection w:val="lrTb"/>
            <w:noWrap w:val="false"/>
          </w:tcPr>
          <w:p>
            <w:pPr>
              <w:rPr>
                <w:rFonts w:ascii="宋体" w:hAnsi="宋体" w:cs="宋体"/>
                <w:szCs w:val="21"/>
              </w:rPr>
            </w:pPr>
            <w:r>
              <w:rPr>
                <w:rFonts w:ascii="宋体" w:hAnsi="宋体" w:cs="宋体"/>
                <w:szCs w:val="21"/>
              </w:rPr>
            </w:r>
            <w:r/>
          </w:p>
        </w:tc>
        <w:tc>
          <w:tcPr>
            <w:tcW w:w="1142" w:type="dxa"/>
            <w:vAlign w:val="center"/>
            <w:textDirection w:val="lrTb"/>
            <w:noWrap w:val="false"/>
          </w:tcPr>
          <w:p>
            <w:pPr>
              <w:rPr>
                <w:rFonts w:ascii="宋体" w:hAnsi="宋体" w:cs="宋体"/>
                <w:szCs w:val="21"/>
              </w:rPr>
            </w:pPr>
            <w:r>
              <w:rPr>
                <w:rFonts w:ascii="宋体" w:hAnsi="宋体" w:cs="宋体"/>
                <w:szCs w:val="21"/>
              </w:rPr>
            </w:r>
            <w:r/>
          </w:p>
        </w:tc>
      </w:tr>
      <w:tr>
        <w:trPr>
          <w:cantSplit/>
          <w:trHeight w:val="409"/>
        </w:trPr>
        <w:tc>
          <w:tcPr>
            <w:tcW w:w="770" w:type="dxa"/>
            <w:vAlign w:val="center"/>
            <w:textDirection w:val="lrTb"/>
            <w:noWrap w:val="false"/>
          </w:tcPr>
          <w:p>
            <w:pPr>
              <w:rPr>
                <w:rFonts w:ascii="宋体" w:hAnsi="宋体" w:cs="宋体"/>
                <w:szCs w:val="21"/>
              </w:rPr>
            </w:pPr>
            <w:r>
              <w:rPr>
                <w:rFonts w:hint="eastAsia" w:ascii="宋体" w:hAnsi="宋体" w:cs="宋体"/>
                <w:szCs w:val="21"/>
              </w:rPr>
              <w:t xml:space="preserve">9</w:t>
            </w:r>
            <w:r/>
          </w:p>
        </w:tc>
        <w:tc>
          <w:tcPr>
            <w:tcW w:w="1698" w:type="dxa"/>
            <w:vAlign w:val="center"/>
            <w:textDirection w:val="lrTb"/>
            <w:noWrap w:val="false"/>
          </w:tcPr>
          <w:p>
            <w:pPr>
              <w:rPr>
                <w:rFonts w:ascii="宋体" w:hAnsi="宋体" w:cs="宋体"/>
                <w:szCs w:val="21"/>
              </w:rPr>
            </w:pPr>
            <w:r>
              <w:rPr>
                <w:rFonts w:hint="eastAsia" w:ascii="宋体" w:hAnsi="宋体" w:cs="宋体"/>
                <w:szCs w:val="21"/>
              </w:rPr>
              <w:t xml:space="preserve">税费</w:t>
            </w:r>
            <w:r/>
          </w:p>
        </w:tc>
        <w:tc>
          <w:tcPr>
            <w:tcW w:w="1036" w:type="dxa"/>
            <w:vAlign w:val="center"/>
            <w:textDirection w:val="lrTb"/>
            <w:noWrap w:val="false"/>
          </w:tcPr>
          <w:p>
            <w:pPr>
              <w:rPr>
                <w:rFonts w:ascii="宋体" w:hAnsi="宋体" w:cs="宋体"/>
                <w:szCs w:val="21"/>
              </w:rPr>
            </w:pPr>
            <w:r>
              <w:rPr>
                <w:rFonts w:ascii="宋体" w:hAnsi="宋体" w:cs="宋体"/>
                <w:szCs w:val="21"/>
              </w:rPr>
            </w:r>
            <w:r/>
          </w:p>
        </w:tc>
        <w:tc>
          <w:tcPr>
            <w:tcW w:w="1582" w:type="dxa"/>
            <w:vAlign w:val="center"/>
            <w:textDirection w:val="lrTb"/>
            <w:noWrap w:val="false"/>
          </w:tcPr>
          <w:p>
            <w:pPr>
              <w:rPr>
                <w:rFonts w:ascii="宋体" w:hAnsi="宋体" w:cs="宋体"/>
                <w:szCs w:val="21"/>
              </w:rPr>
            </w:pPr>
            <w:r>
              <w:rPr>
                <w:rFonts w:ascii="宋体" w:hAnsi="宋体" w:cs="宋体"/>
                <w:szCs w:val="21"/>
              </w:rPr>
            </w:r>
            <w:r/>
          </w:p>
        </w:tc>
        <w:tc>
          <w:tcPr>
            <w:tcW w:w="3412" w:type="dxa"/>
            <w:vAlign w:val="center"/>
            <w:textDirection w:val="lrTb"/>
            <w:noWrap w:val="false"/>
          </w:tcPr>
          <w:p>
            <w:pPr>
              <w:rPr>
                <w:rFonts w:ascii="宋体" w:hAnsi="宋体" w:cs="宋体"/>
                <w:szCs w:val="21"/>
              </w:rPr>
            </w:pPr>
            <w:r>
              <w:rPr>
                <w:rFonts w:ascii="宋体" w:hAnsi="宋体" w:cs="宋体"/>
                <w:szCs w:val="21"/>
              </w:rPr>
            </w:r>
            <w:r/>
          </w:p>
        </w:tc>
        <w:tc>
          <w:tcPr>
            <w:tcW w:w="1142" w:type="dxa"/>
            <w:vAlign w:val="center"/>
            <w:textDirection w:val="lrTb"/>
            <w:noWrap w:val="false"/>
          </w:tcPr>
          <w:p>
            <w:pPr>
              <w:rPr>
                <w:rFonts w:ascii="宋体" w:hAnsi="宋体" w:cs="宋体"/>
                <w:szCs w:val="21"/>
              </w:rPr>
            </w:pPr>
            <w:r>
              <w:rPr>
                <w:rFonts w:ascii="宋体" w:hAnsi="宋体" w:cs="宋体"/>
                <w:szCs w:val="21"/>
              </w:rPr>
            </w:r>
            <w:r/>
          </w:p>
        </w:tc>
      </w:tr>
      <w:tr>
        <w:trPr>
          <w:cantSplit/>
          <w:trHeight w:val="409"/>
        </w:trPr>
        <w:tc>
          <w:tcPr>
            <w:tcW w:w="770" w:type="dxa"/>
            <w:vAlign w:val="center"/>
            <w:textDirection w:val="lrTb"/>
            <w:noWrap w:val="false"/>
          </w:tcPr>
          <w:p>
            <w:pPr>
              <w:rPr>
                <w:rFonts w:ascii="宋体" w:hAnsi="宋体" w:cs="宋体"/>
                <w:szCs w:val="21"/>
              </w:rPr>
            </w:pPr>
            <w:r>
              <w:rPr>
                <w:rFonts w:hint="eastAsia" w:ascii="宋体" w:hAnsi="宋体" w:cs="宋体"/>
                <w:szCs w:val="21"/>
              </w:rPr>
              <w:t xml:space="preserve">10</w:t>
            </w:r>
            <w:r/>
          </w:p>
        </w:tc>
        <w:tc>
          <w:tcPr>
            <w:tcW w:w="1698" w:type="dxa"/>
            <w:vAlign w:val="center"/>
            <w:textDirection w:val="lrTb"/>
            <w:noWrap w:val="false"/>
          </w:tcPr>
          <w:p>
            <w:pPr>
              <w:rPr>
                <w:rFonts w:ascii="宋体" w:hAnsi="宋体" w:cs="宋体"/>
                <w:szCs w:val="21"/>
              </w:rPr>
            </w:pPr>
            <w:r>
              <w:rPr>
                <w:rFonts w:hint="eastAsia" w:ascii="宋体" w:hAnsi="宋体" w:cs="宋体"/>
                <w:szCs w:val="21"/>
              </w:rPr>
              <w:t xml:space="preserve">……</w:t>
            </w:r>
            <w:r/>
          </w:p>
        </w:tc>
        <w:tc>
          <w:tcPr>
            <w:tcW w:w="1036" w:type="dxa"/>
            <w:vAlign w:val="center"/>
            <w:textDirection w:val="lrTb"/>
            <w:noWrap w:val="false"/>
          </w:tcPr>
          <w:p>
            <w:pPr>
              <w:rPr>
                <w:rFonts w:ascii="宋体" w:hAnsi="宋体" w:cs="宋体"/>
                <w:szCs w:val="21"/>
              </w:rPr>
            </w:pPr>
            <w:r>
              <w:rPr>
                <w:rFonts w:ascii="宋体" w:hAnsi="宋体" w:cs="宋体"/>
                <w:szCs w:val="21"/>
              </w:rPr>
            </w:r>
            <w:r/>
          </w:p>
        </w:tc>
        <w:tc>
          <w:tcPr>
            <w:tcW w:w="1582" w:type="dxa"/>
            <w:vAlign w:val="center"/>
            <w:textDirection w:val="lrTb"/>
            <w:noWrap w:val="false"/>
          </w:tcPr>
          <w:p>
            <w:pPr>
              <w:rPr>
                <w:rFonts w:ascii="宋体" w:hAnsi="宋体" w:cs="宋体"/>
                <w:szCs w:val="21"/>
              </w:rPr>
            </w:pPr>
            <w:r>
              <w:rPr>
                <w:rFonts w:ascii="宋体" w:hAnsi="宋体" w:cs="宋体"/>
                <w:szCs w:val="21"/>
              </w:rPr>
            </w:r>
            <w:r/>
          </w:p>
        </w:tc>
        <w:tc>
          <w:tcPr>
            <w:tcW w:w="3412" w:type="dxa"/>
            <w:vAlign w:val="center"/>
            <w:textDirection w:val="lrTb"/>
            <w:noWrap w:val="false"/>
          </w:tcPr>
          <w:p>
            <w:pPr>
              <w:rPr>
                <w:rFonts w:ascii="宋体" w:hAnsi="宋体" w:cs="宋体"/>
                <w:szCs w:val="21"/>
              </w:rPr>
            </w:pPr>
            <w:r>
              <w:rPr>
                <w:rFonts w:ascii="宋体" w:hAnsi="宋体" w:cs="宋体"/>
                <w:szCs w:val="21"/>
              </w:rPr>
            </w:r>
            <w:r/>
          </w:p>
        </w:tc>
        <w:tc>
          <w:tcPr>
            <w:tcW w:w="1142" w:type="dxa"/>
            <w:vAlign w:val="center"/>
            <w:textDirection w:val="lrTb"/>
            <w:noWrap w:val="false"/>
          </w:tcPr>
          <w:p>
            <w:pPr>
              <w:rPr>
                <w:rFonts w:ascii="宋体" w:hAnsi="宋体" w:cs="宋体"/>
                <w:szCs w:val="21"/>
              </w:rPr>
            </w:pPr>
            <w:r>
              <w:rPr>
                <w:rFonts w:ascii="宋体" w:hAnsi="宋体" w:cs="宋体"/>
                <w:szCs w:val="21"/>
              </w:rPr>
            </w:r>
            <w:r/>
          </w:p>
        </w:tc>
      </w:tr>
      <w:tr>
        <w:trPr>
          <w:cantSplit/>
          <w:trHeight w:val="418"/>
        </w:trPr>
        <w:tc>
          <w:tcPr>
            <w:tcW w:w="770" w:type="dxa"/>
            <w:vAlign w:val="center"/>
            <w:textDirection w:val="lrTb"/>
            <w:noWrap w:val="false"/>
          </w:tcPr>
          <w:p>
            <w:pPr>
              <w:rPr>
                <w:rFonts w:ascii="宋体" w:hAnsi="宋体" w:cs="宋体"/>
                <w:szCs w:val="21"/>
              </w:rPr>
            </w:pPr>
            <w:r>
              <w:rPr>
                <w:rFonts w:ascii="宋体" w:hAnsi="宋体" w:cs="宋体"/>
                <w:szCs w:val="21"/>
              </w:rPr>
            </w:r>
            <w:r/>
          </w:p>
        </w:tc>
        <w:tc>
          <w:tcPr>
            <w:tcW w:w="1698" w:type="dxa"/>
            <w:vAlign w:val="center"/>
            <w:textDirection w:val="lrTb"/>
            <w:noWrap w:val="false"/>
          </w:tcPr>
          <w:p>
            <w:pPr>
              <w:rPr>
                <w:rFonts w:ascii="宋体" w:hAnsi="宋体" w:cs="宋体"/>
                <w:szCs w:val="21"/>
              </w:rPr>
            </w:pPr>
            <w:r>
              <w:rPr>
                <w:rFonts w:hint="eastAsia" w:ascii="宋体" w:hAnsi="宋体" w:cs="宋体"/>
                <w:szCs w:val="21"/>
              </w:rPr>
              <w:t xml:space="preserve">合计</w:t>
            </w:r>
            <w:r/>
          </w:p>
        </w:tc>
        <w:tc>
          <w:tcPr>
            <w:tcW w:w="1036" w:type="dxa"/>
            <w:vAlign w:val="center"/>
            <w:textDirection w:val="lrTb"/>
            <w:noWrap w:val="false"/>
          </w:tcPr>
          <w:p>
            <w:pPr>
              <w:rPr>
                <w:rFonts w:ascii="宋体" w:hAnsi="宋体" w:cs="宋体"/>
                <w:szCs w:val="21"/>
              </w:rPr>
            </w:pPr>
            <w:r>
              <w:rPr>
                <w:rFonts w:ascii="宋体" w:hAnsi="宋体" w:cs="宋体"/>
                <w:szCs w:val="21"/>
              </w:rPr>
            </w:r>
            <w:r/>
          </w:p>
        </w:tc>
        <w:tc>
          <w:tcPr>
            <w:tcW w:w="1582" w:type="dxa"/>
            <w:vAlign w:val="center"/>
            <w:textDirection w:val="lrTb"/>
            <w:noWrap w:val="false"/>
          </w:tcPr>
          <w:p>
            <w:pPr>
              <w:rPr>
                <w:rFonts w:ascii="宋体" w:hAnsi="宋体" w:cs="宋体"/>
                <w:szCs w:val="21"/>
              </w:rPr>
            </w:pPr>
            <w:r>
              <w:rPr>
                <w:rFonts w:ascii="宋体" w:hAnsi="宋体" w:cs="宋体"/>
                <w:szCs w:val="21"/>
              </w:rPr>
            </w:r>
            <w:r/>
          </w:p>
        </w:tc>
        <w:tc>
          <w:tcPr>
            <w:tcW w:w="3412" w:type="dxa"/>
            <w:vAlign w:val="center"/>
            <w:textDirection w:val="lrTb"/>
            <w:noWrap w:val="false"/>
          </w:tcPr>
          <w:p>
            <w:pPr>
              <w:rPr>
                <w:rFonts w:ascii="宋体" w:hAnsi="宋体" w:cs="宋体"/>
                <w:szCs w:val="21"/>
              </w:rPr>
            </w:pPr>
            <w:r>
              <w:rPr>
                <w:rFonts w:ascii="宋体" w:hAnsi="宋体" w:cs="宋体"/>
                <w:szCs w:val="21"/>
              </w:rPr>
            </w:r>
            <w:r/>
          </w:p>
        </w:tc>
        <w:tc>
          <w:tcPr>
            <w:tcW w:w="1142" w:type="dxa"/>
            <w:vAlign w:val="center"/>
            <w:textDirection w:val="lrTb"/>
            <w:noWrap w:val="false"/>
          </w:tcPr>
          <w:p>
            <w:pPr>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磋商响应单位：（公章）</w:t>
      </w:r>
      <w:r/>
    </w:p>
    <w:p>
      <w:pPr>
        <w:spacing w:line="360" w:lineRule="auto"/>
        <w:rPr>
          <w:rFonts w:ascii="宋体" w:hAnsi="宋体" w:cs="宋体"/>
          <w:szCs w:val="21"/>
        </w:rPr>
      </w:pPr>
      <w:r>
        <w:rPr>
          <w:rFonts w:hint="eastAsia" w:ascii="宋体" w:hAnsi="宋体" w:cs="宋体"/>
          <w:szCs w:val="21"/>
        </w:rPr>
        <w:t xml:space="preserve">法定代表人或代理人：（签字/盖章）</w:t>
      </w:r>
      <w:r/>
    </w:p>
    <w:p>
      <w:pPr>
        <w:spacing w:line="360" w:lineRule="auto"/>
        <w:rPr>
          <w:rFonts w:ascii="宋体" w:hAnsi="宋体" w:cs="宋体"/>
          <w:szCs w:val="21"/>
        </w:rPr>
      </w:pPr>
      <w:r>
        <w:rPr>
          <w:rFonts w:hint="eastAsia" w:ascii="宋体" w:hAnsi="宋体" w:cs="宋体"/>
          <w:szCs w:val="21"/>
        </w:rPr>
        <w:t xml:space="preserve">日期：         年    月     日</w:t>
      </w:r>
      <w:r/>
    </w:p>
    <w:p>
      <w:pPr>
        <w:pStyle w:val="845"/>
      </w:pPr>
      <w:r/>
      <w:r/>
    </w:p>
    <w:p>
      <w:pPr>
        <w:pStyle w:val="776"/>
        <w:ind w:firstLine="422"/>
        <w:jc w:val="both"/>
        <w:spacing w:line="360" w:lineRule="auto"/>
        <w:rPr>
          <w:rFonts w:ascii="宋体" w:hAnsi="宋体" w:eastAsia="宋体" w:cs="宋体"/>
          <w:b/>
          <w:bCs/>
          <w:sz w:val="21"/>
          <w:szCs w:val="21"/>
        </w:rPr>
      </w:pPr>
      <w:r>
        <w:rPr>
          <w:rFonts w:hint="eastAsia" w:ascii="宋体" w:hAnsi="宋体" w:eastAsia="宋体" w:cs="宋体"/>
          <w:b/>
          <w:bCs/>
          <w:sz w:val="21"/>
          <w:szCs w:val="21"/>
        </w:rPr>
        <w:t xml:space="preserve">注：1.本表中的报价为综合报价，应包括在服务期内各类人员的工资、高温费、加班费、节假日补贴等一切支付给职工的费用及下放性文件规定的费用。加班工资计算按社保部门规定方法计付。本项目人员的月工资标准不得低于苏州市吴江区最低工资标准要求.</w:t>
      </w:r>
      <w:r/>
    </w:p>
    <w:p>
      <w:pPr>
        <w:pStyle w:val="776"/>
        <w:ind w:firstLine="422"/>
        <w:jc w:val="both"/>
        <w:spacing w:line="360" w:lineRule="auto"/>
        <w:rPr>
          <w:rFonts w:ascii="宋体" w:hAnsi="宋体" w:eastAsia="宋体" w:cs="宋体"/>
          <w:b/>
          <w:bCs/>
          <w:sz w:val="21"/>
          <w:szCs w:val="21"/>
        </w:rPr>
      </w:pPr>
      <w:r>
        <w:rPr>
          <w:rFonts w:hint="eastAsia" w:ascii="宋体" w:hAnsi="宋体" w:eastAsia="宋体" w:cs="宋体"/>
          <w:b/>
          <w:bCs/>
          <w:sz w:val="21"/>
          <w:szCs w:val="21"/>
        </w:rPr>
        <w:t xml:space="preserve">2.本项目人员的月工资标准不得低于苏州市吴江区最低工资标准要求（本项目人员最低工资标准：每月每人不得低于2660元），社会保险标准不得低于苏州市吴江区规定最低社会保险要求（本项目人员最低社会保险标准：每月每人不得低于1213.24</w:t>
      </w:r>
      <w:r>
        <w:rPr>
          <w:rFonts w:hint="eastAsia" w:ascii="宋体" w:hAnsi="宋体" w:eastAsia="宋体" w:cs="宋体"/>
          <w:b/>
          <w:bCs/>
          <w:sz w:val="21"/>
          <w:szCs w:val="21"/>
        </w:rPr>
        <w:t xml:space="preserve">元）。投标单位应按国家有关规定发放法定国假日加班费，法定国假日按每年13天计算，支付不低于日工资的百分之三百的工资报酬（加班最低标准：月工资2660元/人/月，日工资按2660÷21.75=122.29计算），按国家有关规定发放双休日加班费，一年按52周计算，支付不低于日工资的百分之二百的工资报酬（加班最低标准：月工资2660元/人/月，日工资按2660÷21.75=122.29计算）。高温费（服务期限涉及6月、7月、8月、9月）全员发放，每人每月不低于300元。磋商响应单位若低于上述标准报价，则报价无效。</w:t>
      </w:r>
      <w:r/>
    </w:p>
    <w:p>
      <w:pPr>
        <w:pStyle w:val="776"/>
        <w:ind w:firstLine="422"/>
        <w:jc w:val="both"/>
        <w:spacing w:line="360" w:lineRule="auto"/>
        <w:rPr>
          <w:rFonts w:ascii="宋体" w:hAnsi="宋体" w:eastAsia="宋体" w:cs="宋体"/>
          <w:b/>
          <w:bCs/>
          <w:sz w:val="21"/>
          <w:szCs w:val="21"/>
          <w:lang w:val="zh-TW" w:eastAsia="zh-TW"/>
        </w:rPr>
      </w:pPr>
      <w:r>
        <w:rPr>
          <w:rFonts w:hint="eastAsia" w:ascii="宋体" w:hAnsi="宋体" w:eastAsia="宋体" w:cs="宋体"/>
          <w:b/>
          <w:bCs/>
          <w:sz w:val="21"/>
          <w:szCs w:val="21"/>
        </w:rPr>
        <w:t xml:space="preserve">3.响应单位</w:t>
      </w:r>
      <w:r>
        <w:rPr>
          <w:rFonts w:ascii="宋体" w:hAnsi="宋体" w:eastAsia="宋体" w:cs="宋体"/>
          <w:b/>
          <w:bCs/>
          <w:sz w:val="21"/>
          <w:szCs w:val="21"/>
          <w:lang w:val="zh-TW" w:eastAsia="zh-TW"/>
        </w:rPr>
        <w:t xml:space="preserve">可针对本项目实际情况自行调整报价表格式。</w:t>
      </w:r>
      <w:r>
        <w:rPr>
          <w:rFonts w:ascii="宋体" w:hAnsi="宋体" w:eastAsia="宋体" w:cs="宋体"/>
          <w:b/>
          <w:bCs/>
          <w:sz w:val="21"/>
          <w:szCs w:val="21"/>
          <w:lang w:val="zh-TW" w:eastAsia="zh-TW"/>
        </w:rPr>
        <w:br w:type="page" w:clear="all"/>
      </w:r>
      <w:r/>
    </w:p>
    <w:p>
      <w:pPr>
        <w:ind w:right="480"/>
        <w:spacing w:line="360" w:lineRule="auto"/>
        <w:rPr>
          <w:rFonts w:ascii="宋体" w:hAnsi="宋体" w:cs="宋体"/>
          <w:b/>
          <w:bCs/>
        </w:rPr>
      </w:pPr>
      <w:r>
        <w:rPr>
          <w:rFonts w:hint="eastAsia" w:ascii="宋体" w:hAnsi="宋体" w:cs="宋体"/>
          <w:b/>
          <w:bCs/>
        </w:rPr>
        <w:t xml:space="preserve">附件4：技术部分（格式为参考，磋商响应单位可参照下述格式自制表格投标，但至少应包括下述格式中的内容，没有参考格式的则可根据情况自行编制）</w:t>
      </w:r>
      <w:r/>
    </w:p>
    <w:p>
      <w:pPr>
        <w:pStyle w:val="794"/>
        <w:jc w:val="left"/>
        <w:spacing w:line="360" w:lineRule="auto"/>
        <w:widowControl/>
        <w:rPr>
          <w:rFonts w:hAnsi="宋体" w:eastAsia="宋体" w:cs="宋体"/>
          <w:b/>
          <w:bCs/>
          <w:sz w:val="21"/>
          <w:szCs w:val="21"/>
        </w:rPr>
      </w:pPr>
      <w:r>
        <w:rPr>
          <w:rFonts w:hint="eastAsia" w:hAnsi="宋体" w:eastAsia="宋体" w:cs="宋体"/>
          <w:b/>
          <w:bCs/>
          <w:sz w:val="21"/>
          <w:szCs w:val="21"/>
        </w:rPr>
        <w:t xml:space="preserve">1.服务条款偏离表</w:t>
      </w:r>
      <w:r/>
    </w:p>
    <w:p>
      <w:pPr>
        <w:jc w:val="center"/>
        <w:spacing w:line="360" w:lineRule="auto"/>
        <w:rPr>
          <w:rFonts w:ascii="宋体" w:hAnsi="宋体" w:cs="宋体"/>
          <w:b/>
          <w:bCs/>
        </w:rPr>
      </w:pPr>
      <w:r>
        <w:rPr>
          <w:rFonts w:hint="eastAsia" w:ascii="宋体" w:hAnsi="宋体" w:cs="宋体"/>
          <w:b/>
          <w:bCs/>
        </w:rPr>
        <w:t xml:space="preserve">服务条款偏离表</w:t>
      </w:r>
      <w:r/>
    </w:p>
    <w:p>
      <w:pPr>
        <w:spacing w:line="360" w:lineRule="auto"/>
        <w:rPr>
          <w:rFonts w:ascii="宋体" w:hAnsi="宋体" w:cs="宋体"/>
        </w:rPr>
      </w:pPr>
      <w:r>
        <w:rPr>
          <w:rFonts w:hint="eastAsia" w:ascii="宋体" w:hAnsi="宋体" w:cs="宋体"/>
        </w:rPr>
        <w:t xml:space="preserve">单位名称（盖章）：                              </w:t>
      </w:r>
      <w:r/>
    </w:p>
    <w:tbl>
      <w:tblPr>
        <w:tblStyle w:val="769"/>
        <w:tblW w:w="4997"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1"/>
        <w:gridCol w:w="1940"/>
        <w:gridCol w:w="1745"/>
        <w:gridCol w:w="1551"/>
        <w:gridCol w:w="1829"/>
        <w:gridCol w:w="1892"/>
      </w:tblGrid>
      <w:tr>
        <w:trPr/>
        <w:tc>
          <w:tcPr>
            <w:tcBorders>
              <w:top w:val="single" w:color="auto" w:sz="12" w:space="0"/>
            </w:tcBorders>
            <w:tcW w:w="452"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序号</w:t>
            </w:r>
            <w:r/>
          </w:p>
        </w:tc>
        <w:tc>
          <w:tcPr>
            <w:tcBorders>
              <w:top w:val="single" w:color="auto" w:sz="12" w:space="0"/>
            </w:tcBorders>
            <w:tcW w:w="984"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服务内容</w:t>
            </w:r>
            <w:r/>
          </w:p>
        </w:tc>
        <w:tc>
          <w:tcPr>
            <w:tcBorders>
              <w:top w:val="single" w:color="auto" w:sz="12" w:space="0"/>
            </w:tcBorders>
            <w:tcW w:w="885"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采购要求</w:t>
            </w:r>
            <w:r/>
          </w:p>
        </w:tc>
        <w:tc>
          <w:tcPr>
            <w:tcBorders>
              <w:top w:val="single" w:color="auto" w:sz="12" w:space="0"/>
            </w:tcBorders>
            <w:tcW w:w="787"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投标要求</w:t>
            </w:r>
            <w:r/>
          </w:p>
        </w:tc>
        <w:tc>
          <w:tcPr>
            <w:tcBorders>
              <w:top w:val="single" w:color="auto" w:sz="12" w:space="0"/>
            </w:tcBorders>
            <w:tcW w:w="92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偏离/响应</w:t>
            </w:r>
            <w:r/>
          </w:p>
        </w:tc>
        <w:tc>
          <w:tcPr>
            <w:tcBorders>
              <w:top w:val="single" w:color="auto" w:sz="12" w:space="0"/>
            </w:tcBorders>
            <w:tcW w:w="960"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说明</w:t>
            </w:r>
            <w:r/>
          </w:p>
        </w:tc>
      </w:tr>
      <w:tr>
        <w:trPr/>
        <w:tc>
          <w:tcPr>
            <w:tcW w:w="452" w:type="pct"/>
            <w:textDirection w:val="lrTb"/>
            <w:noWrap w:val="false"/>
          </w:tcPr>
          <w:p>
            <w:pPr>
              <w:spacing w:line="360" w:lineRule="auto"/>
              <w:rPr>
                <w:rFonts w:ascii="宋体" w:hAnsi="宋体" w:cs="宋体"/>
              </w:rPr>
            </w:pPr>
            <w:r>
              <w:rPr>
                <w:rFonts w:ascii="宋体" w:hAnsi="宋体" w:cs="宋体"/>
              </w:rPr>
            </w:r>
            <w:r/>
          </w:p>
        </w:tc>
        <w:tc>
          <w:tcPr>
            <w:tcW w:w="984" w:type="pct"/>
            <w:textDirection w:val="lrTb"/>
            <w:noWrap w:val="false"/>
          </w:tcPr>
          <w:p>
            <w:pPr>
              <w:spacing w:line="360" w:lineRule="auto"/>
              <w:rPr>
                <w:rFonts w:ascii="宋体" w:hAnsi="宋体" w:cs="宋体"/>
              </w:rPr>
            </w:pPr>
            <w:r>
              <w:rPr>
                <w:rFonts w:ascii="宋体" w:hAnsi="宋体" w:cs="宋体"/>
              </w:rPr>
            </w:r>
            <w:r/>
          </w:p>
        </w:tc>
        <w:tc>
          <w:tcPr>
            <w:tcW w:w="885" w:type="pct"/>
            <w:textDirection w:val="lrTb"/>
            <w:noWrap w:val="false"/>
          </w:tcPr>
          <w:p>
            <w:pPr>
              <w:spacing w:line="360" w:lineRule="auto"/>
              <w:rPr>
                <w:rFonts w:ascii="宋体" w:hAnsi="宋体" w:cs="宋体"/>
              </w:rPr>
            </w:pPr>
            <w:r>
              <w:rPr>
                <w:rFonts w:ascii="宋体" w:hAnsi="宋体" w:cs="宋体"/>
              </w:rPr>
            </w:r>
            <w:r/>
          </w:p>
        </w:tc>
        <w:tc>
          <w:tcPr>
            <w:tcW w:w="787" w:type="pct"/>
            <w:textDirection w:val="lrTb"/>
            <w:noWrap w:val="false"/>
          </w:tcPr>
          <w:p>
            <w:pPr>
              <w:spacing w:line="360" w:lineRule="auto"/>
              <w:rPr>
                <w:rFonts w:ascii="宋体" w:hAnsi="宋体" w:cs="宋体"/>
              </w:rPr>
            </w:pPr>
            <w:r>
              <w:rPr>
                <w:rFonts w:ascii="宋体" w:hAnsi="宋体" w:cs="宋体"/>
              </w:rPr>
            </w:r>
            <w:r/>
          </w:p>
        </w:tc>
        <w:tc>
          <w:tcPr>
            <w:tcW w:w="928" w:type="pct"/>
            <w:textDirection w:val="lrTb"/>
            <w:noWrap w:val="false"/>
          </w:tcPr>
          <w:p>
            <w:pPr>
              <w:spacing w:line="360" w:lineRule="auto"/>
              <w:rPr>
                <w:rFonts w:ascii="宋体" w:hAnsi="宋体" w:cs="宋体"/>
              </w:rPr>
            </w:pPr>
            <w:r>
              <w:rPr>
                <w:rFonts w:ascii="宋体" w:hAnsi="宋体" w:cs="宋体"/>
              </w:rPr>
            </w:r>
            <w:r/>
          </w:p>
        </w:tc>
        <w:tc>
          <w:tcPr>
            <w:tcW w:w="960" w:type="pct"/>
            <w:textDirection w:val="lrTb"/>
            <w:noWrap w:val="false"/>
          </w:tcPr>
          <w:p>
            <w:pPr>
              <w:spacing w:line="360" w:lineRule="auto"/>
              <w:rPr>
                <w:rFonts w:ascii="宋体" w:hAnsi="宋体" w:cs="宋体"/>
              </w:rPr>
            </w:pPr>
            <w:r>
              <w:rPr>
                <w:rFonts w:ascii="宋体" w:hAnsi="宋体" w:cs="宋体"/>
              </w:rPr>
            </w:r>
            <w:r/>
          </w:p>
        </w:tc>
      </w:tr>
      <w:tr>
        <w:trPr/>
        <w:tc>
          <w:tcPr>
            <w:tcW w:w="452" w:type="pct"/>
            <w:textDirection w:val="lrTb"/>
            <w:noWrap w:val="false"/>
          </w:tcPr>
          <w:p>
            <w:pPr>
              <w:spacing w:line="360" w:lineRule="auto"/>
              <w:rPr>
                <w:rFonts w:ascii="宋体" w:hAnsi="宋体" w:cs="宋体"/>
              </w:rPr>
            </w:pPr>
            <w:r>
              <w:rPr>
                <w:rFonts w:ascii="宋体" w:hAnsi="宋体" w:cs="宋体"/>
              </w:rPr>
            </w:r>
            <w:r/>
          </w:p>
        </w:tc>
        <w:tc>
          <w:tcPr>
            <w:tcW w:w="984" w:type="pct"/>
            <w:textDirection w:val="lrTb"/>
            <w:noWrap w:val="false"/>
          </w:tcPr>
          <w:p>
            <w:pPr>
              <w:spacing w:line="360" w:lineRule="auto"/>
              <w:rPr>
                <w:rFonts w:ascii="宋体" w:hAnsi="宋体" w:cs="宋体"/>
              </w:rPr>
            </w:pPr>
            <w:r>
              <w:rPr>
                <w:rFonts w:ascii="宋体" w:hAnsi="宋体" w:cs="宋体"/>
              </w:rPr>
            </w:r>
            <w:r/>
          </w:p>
        </w:tc>
        <w:tc>
          <w:tcPr>
            <w:tcW w:w="885" w:type="pct"/>
            <w:textDirection w:val="lrTb"/>
            <w:noWrap w:val="false"/>
          </w:tcPr>
          <w:p>
            <w:pPr>
              <w:spacing w:line="360" w:lineRule="auto"/>
              <w:rPr>
                <w:rFonts w:ascii="宋体" w:hAnsi="宋体" w:cs="宋体"/>
              </w:rPr>
            </w:pPr>
            <w:r>
              <w:rPr>
                <w:rFonts w:ascii="宋体" w:hAnsi="宋体" w:cs="宋体"/>
              </w:rPr>
            </w:r>
            <w:r/>
          </w:p>
        </w:tc>
        <w:tc>
          <w:tcPr>
            <w:tcW w:w="787" w:type="pct"/>
            <w:textDirection w:val="lrTb"/>
            <w:noWrap w:val="false"/>
          </w:tcPr>
          <w:p>
            <w:pPr>
              <w:spacing w:line="360" w:lineRule="auto"/>
              <w:rPr>
                <w:rFonts w:ascii="宋体" w:hAnsi="宋体" w:cs="宋体"/>
              </w:rPr>
            </w:pPr>
            <w:r>
              <w:rPr>
                <w:rFonts w:ascii="宋体" w:hAnsi="宋体" w:cs="宋体"/>
              </w:rPr>
            </w:r>
            <w:r/>
          </w:p>
        </w:tc>
        <w:tc>
          <w:tcPr>
            <w:tcW w:w="928" w:type="pct"/>
            <w:textDirection w:val="lrTb"/>
            <w:noWrap w:val="false"/>
          </w:tcPr>
          <w:p>
            <w:pPr>
              <w:spacing w:line="360" w:lineRule="auto"/>
              <w:rPr>
                <w:rFonts w:ascii="宋体" w:hAnsi="宋体" w:cs="宋体"/>
              </w:rPr>
            </w:pPr>
            <w:r>
              <w:rPr>
                <w:rFonts w:ascii="宋体" w:hAnsi="宋体" w:cs="宋体"/>
              </w:rPr>
            </w:r>
            <w:r/>
          </w:p>
        </w:tc>
        <w:tc>
          <w:tcPr>
            <w:tcW w:w="960" w:type="pct"/>
            <w:textDirection w:val="lrTb"/>
            <w:noWrap w:val="false"/>
          </w:tcPr>
          <w:p>
            <w:pPr>
              <w:spacing w:line="360" w:lineRule="auto"/>
              <w:rPr>
                <w:rFonts w:ascii="宋体" w:hAnsi="宋体" w:cs="宋体"/>
              </w:rPr>
            </w:pPr>
            <w:r>
              <w:rPr>
                <w:rFonts w:ascii="宋体" w:hAnsi="宋体" w:cs="宋体"/>
              </w:rPr>
            </w:r>
            <w:r/>
          </w:p>
        </w:tc>
      </w:tr>
      <w:tr>
        <w:trPr/>
        <w:tc>
          <w:tcPr>
            <w:tcW w:w="452" w:type="pct"/>
            <w:textDirection w:val="lrTb"/>
            <w:noWrap w:val="false"/>
          </w:tcPr>
          <w:p>
            <w:pPr>
              <w:spacing w:line="360" w:lineRule="auto"/>
              <w:rPr>
                <w:rFonts w:ascii="宋体" w:hAnsi="宋体" w:cs="宋体"/>
              </w:rPr>
            </w:pPr>
            <w:r>
              <w:rPr>
                <w:rFonts w:ascii="宋体" w:hAnsi="宋体" w:cs="宋体"/>
              </w:rPr>
            </w:r>
            <w:r/>
          </w:p>
        </w:tc>
        <w:tc>
          <w:tcPr>
            <w:tcW w:w="984" w:type="pct"/>
            <w:textDirection w:val="lrTb"/>
            <w:noWrap w:val="false"/>
          </w:tcPr>
          <w:p>
            <w:pPr>
              <w:spacing w:line="360" w:lineRule="auto"/>
              <w:rPr>
                <w:rFonts w:ascii="宋体" w:hAnsi="宋体" w:cs="宋体"/>
              </w:rPr>
            </w:pPr>
            <w:r>
              <w:rPr>
                <w:rFonts w:ascii="宋体" w:hAnsi="宋体" w:cs="宋体"/>
              </w:rPr>
            </w:r>
            <w:r/>
          </w:p>
        </w:tc>
        <w:tc>
          <w:tcPr>
            <w:tcW w:w="885" w:type="pct"/>
            <w:textDirection w:val="lrTb"/>
            <w:noWrap w:val="false"/>
          </w:tcPr>
          <w:p>
            <w:pPr>
              <w:spacing w:line="360" w:lineRule="auto"/>
              <w:rPr>
                <w:rFonts w:ascii="宋体" w:hAnsi="宋体" w:cs="宋体"/>
              </w:rPr>
            </w:pPr>
            <w:r>
              <w:rPr>
                <w:rFonts w:ascii="宋体" w:hAnsi="宋体" w:cs="宋体"/>
              </w:rPr>
            </w:r>
            <w:r/>
          </w:p>
        </w:tc>
        <w:tc>
          <w:tcPr>
            <w:tcW w:w="787" w:type="pct"/>
            <w:textDirection w:val="lrTb"/>
            <w:noWrap w:val="false"/>
          </w:tcPr>
          <w:p>
            <w:pPr>
              <w:spacing w:line="360" w:lineRule="auto"/>
              <w:rPr>
                <w:rFonts w:ascii="宋体" w:hAnsi="宋体" w:cs="宋体"/>
              </w:rPr>
            </w:pPr>
            <w:r>
              <w:rPr>
                <w:rFonts w:ascii="宋体" w:hAnsi="宋体" w:cs="宋体"/>
              </w:rPr>
            </w:r>
            <w:r/>
          </w:p>
        </w:tc>
        <w:tc>
          <w:tcPr>
            <w:tcW w:w="928" w:type="pct"/>
            <w:textDirection w:val="lrTb"/>
            <w:noWrap w:val="false"/>
          </w:tcPr>
          <w:p>
            <w:pPr>
              <w:spacing w:line="360" w:lineRule="auto"/>
              <w:rPr>
                <w:rFonts w:ascii="宋体" w:hAnsi="宋体" w:cs="宋体"/>
              </w:rPr>
            </w:pPr>
            <w:r>
              <w:rPr>
                <w:rFonts w:ascii="宋体" w:hAnsi="宋体" w:cs="宋体"/>
              </w:rPr>
            </w:r>
            <w:r/>
          </w:p>
        </w:tc>
        <w:tc>
          <w:tcPr>
            <w:tcW w:w="960" w:type="pct"/>
            <w:textDirection w:val="lrTb"/>
            <w:noWrap w:val="false"/>
          </w:tcPr>
          <w:p>
            <w:pPr>
              <w:spacing w:line="360" w:lineRule="auto"/>
              <w:rPr>
                <w:rFonts w:ascii="宋体" w:hAnsi="宋体" w:cs="宋体"/>
              </w:rPr>
            </w:pPr>
            <w:r>
              <w:rPr>
                <w:rFonts w:ascii="宋体" w:hAnsi="宋体" w:cs="宋体"/>
              </w:rPr>
            </w:r>
            <w:r/>
          </w:p>
        </w:tc>
      </w:tr>
      <w:tr>
        <w:trPr/>
        <w:tc>
          <w:tcPr>
            <w:tcW w:w="452" w:type="pct"/>
            <w:textDirection w:val="lrTb"/>
            <w:noWrap w:val="false"/>
          </w:tcPr>
          <w:p>
            <w:pPr>
              <w:spacing w:line="360" w:lineRule="auto"/>
              <w:rPr>
                <w:rFonts w:ascii="宋体" w:hAnsi="宋体" w:cs="宋体"/>
              </w:rPr>
            </w:pPr>
            <w:r>
              <w:rPr>
                <w:rFonts w:ascii="宋体" w:hAnsi="宋体" w:cs="宋体"/>
              </w:rPr>
            </w:r>
            <w:r/>
          </w:p>
        </w:tc>
        <w:tc>
          <w:tcPr>
            <w:tcW w:w="984" w:type="pct"/>
            <w:textDirection w:val="lrTb"/>
            <w:noWrap w:val="false"/>
          </w:tcPr>
          <w:p>
            <w:pPr>
              <w:spacing w:line="360" w:lineRule="auto"/>
              <w:rPr>
                <w:rFonts w:ascii="宋体" w:hAnsi="宋体" w:cs="宋体"/>
              </w:rPr>
            </w:pPr>
            <w:r>
              <w:rPr>
                <w:rFonts w:ascii="宋体" w:hAnsi="宋体" w:cs="宋体"/>
              </w:rPr>
            </w:r>
            <w:r/>
          </w:p>
        </w:tc>
        <w:tc>
          <w:tcPr>
            <w:tcW w:w="885" w:type="pct"/>
            <w:textDirection w:val="lrTb"/>
            <w:noWrap w:val="false"/>
          </w:tcPr>
          <w:p>
            <w:pPr>
              <w:spacing w:line="360" w:lineRule="auto"/>
              <w:rPr>
                <w:rFonts w:ascii="宋体" w:hAnsi="宋体" w:cs="宋体"/>
              </w:rPr>
            </w:pPr>
            <w:r>
              <w:rPr>
                <w:rFonts w:ascii="宋体" w:hAnsi="宋体" w:cs="宋体"/>
              </w:rPr>
            </w:r>
            <w:r/>
          </w:p>
        </w:tc>
        <w:tc>
          <w:tcPr>
            <w:tcW w:w="787" w:type="pct"/>
            <w:textDirection w:val="lrTb"/>
            <w:noWrap w:val="false"/>
          </w:tcPr>
          <w:p>
            <w:pPr>
              <w:spacing w:line="360" w:lineRule="auto"/>
              <w:rPr>
                <w:rFonts w:ascii="宋体" w:hAnsi="宋体" w:cs="宋体"/>
              </w:rPr>
            </w:pPr>
            <w:r>
              <w:rPr>
                <w:rFonts w:ascii="宋体" w:hAnsi="宋体" w:cs="宋体"/>
              </w:rPr>
            </w:r>
            <w:r/>
          </w:p>
        </w:tc>
        <w:tc>
          <w:tcPr>
            <w:tcW w:w="928" w:type="pct"/>
            <w:textDirection w:val="lrTb"/>
            <w:noWrap w:val="false"/>
          </w:tcPr>
          <w:p>
            <w:pPr>
              <w:spacing w:line="360" w:lineRule="auto"/>
              <w:rPr>
                <w:rFonts w:ascii="宋体" w:hAnsi="宋体" w:cs="宋体"/>
              </w:rPr>
            </w:pPr>
            <w:r>
              <w:rPr>
                <w:rFonts w:ascii="宋体" w:hAnsi="宋体" w:cs="宋体"/>
              </w:rPr>
            </w:r>
            <w:r/>
          </w:p>
        </w:tc>
        <w:tc>
          <w:tcPr>
            <w:tcW w:w="960" w:type="pct"/>
            <w:textDirection w:val="lrTb"/>
            <w:noWrap w:val="false"/>
          </w:tcPr>
          <w:p>
            <w:pPr>
              <w:spacing w:line="360" w:lineRule="auto"/>
              <w:rPr>
                <w:rFonts w:ascii="宋体" w:hAnsi="宋体" w:cs="宋体"/>
              </w:rPr>
            </w:pPr>
            <w:r>
              <w:rPr>
                <w:rFonts w:ascii="宋体" w:hAnsi="宋体" w:cs="宋体"/>
              </w:rPr>
            </w:r>
            <w:r/>
          </w:p>
        </w:tc>
      </w:tr>
      <w:tr>
        <w:trPr/>
        <w:tc>
          <w:tcPr>
            <w:tcW w:w="452" w:type="pct"/>
            <w:textDirection w:val="lrTb"/>
            <w:noWrap w:val="false"/>
          </w:tcPr>
          <w:p>
            <w:pPr>
              <w:spacing w:line="360" w:lineRule="auto"/>
              <w:rPr>
                <w:rFonts w:ascii="宋体" w:hAnsi="宋体" w:cs="宋体"/>
              </w:rPr>
            </w:pPr>
            <w:r>
              <w:rPr>
                <w:rFonts w:ascii="宋体" w:hAnsi="宋体" w:cs="宋体"/>
              </w:rPr>
            </w:r>
            <w:r/>
          </w:p>
        </w:tc>
        <w:tc>
          <w:tcPr>
            <w:tcW w:w="984" w:type="pct"/>
            <w:textDirection w:val="lrTb"/>
            <w:noWrap w:val="false"/>
          </w:tcPr>
          <w:p>
            <w:pPr>
              <w:spacing w:line="360" w:lineRule="auto"/>
              <w:rPr>
                <w:rFonts w:ascii="宋体" w:hAnsi="宋体" w:cs="宋体"/>
              </w:rPr>
            </w:pPr>
            <w:r>
              <w:rPr>
                <w:rFonts w:ascii="宋体" w:hAnsi="宋体" w:cs="宋体"/>
              </w:rPr>
            </w:r>
            <w:r/>
          </w:p>
        </w:tc>
        <w:tc>
          <w:tcPr>
            <w:tcW w:w="885" w:type="pct"/>
            <w:textDirection w:val="lrTb"/>
            <w:noWrap w:val="false"/>
          </w:tcPr>
          <w:p>
            <w:pPr>
              <w:spacing w:line="360" w:lineRule="auto"/>
              <w:rPr>
                <w:rFonts w:ascii="宋体" w:hAnsi="宋体" w:cs="宋体"/>
              </w:rPr>
            </w:pPr>
            <w:r>
              <w:rPr>
                <w:rFonts w:ascii="宋体" w:hAnsi="宋体" w:cs="宋体"/>
              </w:rPr>
            </w:r>
            <w:r/>
          </w:p>
        </w:tc>
        <w:tc>
          <w:tcPr>
            <w:tcW w:w="787" w:type="pct"/>
            <w:textDirection w:val="lrTb"/>
            <w:noWrap w:val="false"/>
          </w:tcPr>
          <w:p>
            <w:pPr>
              <w:spacing w:line="360" w:lineRule="auto"/>
              <w:rPr>
                <w:rFonts w:ascii="宋体" w:hAnsi="宋体" w:cs="宋体"/>
              </w:rPr>
            </w:pPr>
            <w:r>
              <w:rPr>
                <w:rFonts w:ascii="宋体" w:hAnsi="宋体" w:cs="宋体"/>
              </w:rPr>
            </w:r>
            <w:r/>
          </w:p>
        </w:tc>
        <w:tc>
          <w:tcPr>
            <w:tcW w:w="928" w:type="pct"/>
            <w:textDirection w:val="lrTb"/>
            <w:noWrap w:val="false"/>
          </w:tcPr>
          <w:p>
            <w:pPr>
              <w:spacing w:line="360" w:lineRule="auto"/>
              <w:rPr>
                <w:rFonts w:ascii="宋体" w:hAnsi="宋体" w:cs="宋体"/>
              </w:rPr>
            </w:pPr>
            <w:r>
              <w:rPr>
                <w:rFonts w:ascii="宋体" w:hAnsi="宋体" w:cs="宋体"/>
              </w:rPr>
            </w:r>
            <w:r/>
          </w:p>
        </w:tc>
        <w:tc>
          <w:tcPr>
            <w:tcW w:w="960" w:type="pct"/>
            <w:textDirection w:val="lrTb"/>
            <w:noWrap w:val="false"/>
          </w:tcPr>
          <w:p>
            <w:pPr>
              <w:spacing w:line="360" w:lineRule="auto"/>
              <w:rPr>
                <w:rFonts w:ascii="宋体" w:hAnsi="宋体" w:cs="宋体"/>
              </w:rPr>
            </w:pPr>
            <w:r>
              <w:rPr>
                <w:rFonts w:ascii="宋体" w:hAnsi="宋体" w:cs="宋体"/>
              </w:rPr>
            </w:r>
            <w:r/>
          </w:p>
        </w:tc>
      </w:tr>
      <w:tr>
        <w:trPr/>
        <w:tc>
          <w:tcPr>
            <w:tcW w:w="452" w:type="pct"/>
            <w:textDirection w:val="lrTb"/>
            <w:noWrap w:val="false"/>
          </w:tcPr>
          <w:p>
            <w:pPr>
              <w:spacing w:line="360" w:lineRule="auto"/>
              <w:rPr>
                <w:rFonts w:ascii="宋体" w:hAnsi="宋体" w:cs="宋体"/>
              </w:rPr>
            </w:pPr>
            <w:r>
              <w:rPr>
                <w:rFonts w:ascii="宋体" w:hAnsi="宋体" w:cs="宋体"/>
              </w:rPr>
            </w:r>
            <w:r/>
          </w:p>
        </w:tc>
        <w:tc>
          <w:tcPr>
            <w:tcW w:w="984" w:type="pct"/>
            <w:textDirection w:val="lrTb"/>
            <w:noWrap w:val="false"/>
          </w:tcPr>
          <w:p>
            <w:pPr>
              <w:spacing w:line="360" w:lineRule="auto"/>
              <w:rPr>
                <w:rFonts w:ascii="宋体" w:hAnsi="宋体" w:cs="宋体"/>
              </w:rPr>
            </w:pPr>
            <w:r>
              <w:rPr>
                <w:rFonts w:ascii="宋体" w:hAnsi="宋体" w:cs="宋体"/>
              </w:rPr>
            </w:r>
            <w:r/>
          </w:p>
        </w:tc>
        <w:tc>
          <w:tcPr>
            <w:tcW w:w="885" w:type="pct"/>
            <w:textDirection w:val="lrTb"/>
            <w:noWrap w:val="false"/>
          </w:tcPr>
          <w:p>
            <w:pPr>
              <w:spacing w:line="360" w:lineRule="auto"/>
              <w:rPr>
                <w:rFonts w:ascii="宋体" w:hAnsi="宋体" w:cs="宋体"/>
              </w:rPr>
            </w:pPr>
            <w:r>
              <w:rPr>
                <w:rFonts w:ascii="宋体" w:hAnsi="宋体" w:cs="宋体"/>
              </w:rPr>
            </w:r>
            <w:r/>
          </w:p>
        </w:tc>
        <w:tc>
          <w:tcPr>
            <w:tcW w:w="787" w:type="pct"/>
            <w:textDirection w:val="lrTb"/>
            <w:noWrap w:val="false"/>
          </w:tcPr>
          <w:p>
            <w:pPr>
              <w:spacing w:line="360" w:lineRule="auto"/>
              <w:rPr>
                <w:rFonts w:ascii="宋体" w:hAnsi="宋体" w:cs="宋体"/>
              </w:rPr>
            </w:pPr>
            <w:r>
              <w:rPr>
                <w:rFonts w:ascii="宋体" w:hAnsi="宋体" w:cs="宋体"/>
              </w:rPr>
            </w:r>
            <w:r/>
          </w:p>
        </w:tc>
        <w:tc>
          <w:tcPr>
            <w:tcW w:w="928" w:type="pct"/>
            <w:textDirection w:val="lrTb"/>
            <w:noWrap w:val="false"/>
          </w:tcPr>
          <w:p>
            <w:pPr>
              <w:spacing w:line="360" w:lineRule="auto"/>
              <w:rPr>
                <w:rFonts w:ascii="宋体" w:hAnsi="宋体" w:cs="宋体"/>
              </w:rPr>
            </w:pPr>
            <w:r>
              <w:rPr>
                <w:rFonts w:ascii="宋体" w:hAnsi="宋体" w:cs="宋体"/>
              </w:rPr>
            </w:r>
            <w:r/>
          </w:p>
        </w:tc>
        <w:tc>
          <w:tcPr>
            <w:tcW w:w="960" w:type="pct"/>
            <w:textDirection w:val="lrTb"/>
            <w:noWrap w:val="false"/>
          </w:tcPr>
          <w:p>
            <w:pPr>
              <w:spacing w:line="360" w:lineRule="auto"/>
              <w:rPr>
                <w:rFonts w:ascii="宋体" w:hAnsi="宋体" w:cs="宋体"/>
              </w:rPr>
            </w:pPr>
            <w:r>
              <w:rPr>
                <w:rFonts w:ascii="宋体" w:hAnsi="宋体" w:cs="宋体"/>
              </w:rPr>
            </w:r>
            <w:r/>
          </w:p>
        </w:tc>
      </w:tr>
      <w:tr>
        <w:trPr/>
        <w:tc>
          <w:tcPr>
            <w:tcW w:w="452" w:type="pct"/>
            <w:textDirection w:val="lrTb"/>
            <w:noWrap w:val="false"/>
          </w:tcPr>
          <w:p>
            <w:pPr>
              <w:spacing w:line="360" w:lineRule="auto"/>
              <w:rPr>
                <w:rFonts w:ascii="宋体" w:hAnsi="宋体" w:cs="宋体"/>
              </w:rPr>
            </w:pPr>
            <w:r>
              <w:rPr>
                <w:rFonts w:ascii="宋体" w:hAnsi="宋体" w:cs="宋体"/>
              </w:rPr>
            </w:r>
            <w:r/>
          </w:p>
        </w:tc>
        <w:tc>
          <w:tcPr>
            <w:tcW w:w="984" w:type="pct"/>
            <w:textDirection w:val="lrTb"/>
            <w:noWrap w:val="false"/>
          </w:tcPr>
          <w:p>
            <w:pPr>
              <w:spacing w:line="360" w:lineRule="auto"/>
              <w:rPr>
                <w:rFonts w:ascii="宋体" w:hAnsi="宋体" w:cs="宋体"/>
              </w:rPr>
            </w:pPr>
            <w:r>
              <w:rPr>
                <w:rFonts w:ascii="宋体" w:hAnsi="宋体" w:cs="宋体"/>
              </w:rPr>
            </w:r>
            <w:r/>
          </w:p>
        </w:tc>
        <w:tc>
          <w:tcPr>
            <w:tcW w:w="885" w:type="pct"/>
            <w:textDirection w:val="lrTb"/>
            <w:noWrap w:val="false"/>
          </w:tcPr>
          <w:p>
            <w:pPr>
              <w:spacing w:line="360" w:lineRule="auto"/>
              <w:rPr>
                <w:rFonts w:ascii="宋体" w:hAnsi="宋体" w:cs="宋体"/>
              </w:rPr>
            </w:pPr>
            <w:r>
              <w:rPr>
                <w:rFonts w:ascii="宋体" w:hAnsi="宋体" w:cs="宋体"/>
              </w:rPr>
            </w:r>
            <w:r/>
          </w:p>
        </w:tc>
        <w:tc>
          <w:tcPr>
            <w:tcW w:w="787" w:type="pct"/>
            <w:textDirection w:val="lrTb"/>
            <w:noWrap w:val="false"/>
          </w:tcPr>
          <w:p>
            <w:pPr>
              <w:spacing w:line="360" w:lineRule="auto"/>
              <w:rPr>
                <w:rFonts w:ascii="宋体" w:hAnsi="宋体" w:cs="宋体"/>
              </w:rPr>
            </w:pPr>
            <w:r>
              <w:rPr>
                <w:rFonts w:ascii="宋体" w:hAnsi="宋体" w:cs="宋体"/>
              </w:rPr>
            </w:r>
            <w:r/>
          </w:p>
        </w:tc>
        <w:tc>
          <w:tcPr>
            <w:tcW w:w="928" w:type="pct"/>
            <w:textDirection w:val="lrTb"/>
            <w:noWrap w:val="false"/>
          </w:tcPr>
          <w:p>
            <w:pPr>
              <w:spacing w:line="360" w:lineRule="auto"/>
              <w:rPr>
                <w:rFonts w:ascii="宋体" w:hAnsi="宋体" w:cs="宋体"/>
              </w:rPr>
            </w:pPr>
            <w:r>
              <w:rPr>
                <w:rFonts w:ascii="宋体" w:hAnsi="宋体" w:cs="宋体"/>
              </w:rPr>
            </w:r>
            <w:r/>
          </w:p>
        </w:tc>
        <w:tc>
          <w:tcPr>
            <w:tcW w:w="960" w:type="pct"/>
            <w:textDirection w:val="lrTb"/>
            <w:noWrap w:val="false"/>
          </w:tcPr>
          <w:p>
            <w:pPr>
              <w:spacing w:line="360" w:lineRule="auto"/>
              <w:rPr>
                <w:rFonts w:ascii="宋体" w:hAnsi="宋体" w:cs="宋体"/>
              </w:rPr>
            </w:pPr>
            <w:r>
              <w:rPr>
                <w:rFonts w:ascii="宋体" w:hAnsi="宋体" w:cs="宋体"/>
              </w:rPr>
            </w:r>
            <w:r/>
          </w:p>
        </w:tc>
      </w:tr>
      <w:tr>
        <w:trPr/>
        <w:tc>
          <w:tcPr>
            <w:tcW w:w="452" w:type="pct"/>
            <w:textDirection w:val="lrTb"/>
            <w:noWrap w:val="false"/>
          </w:tcPr>
          <w:p>
            <w:pPr>
              <w:spacing w:line="360" w:lineRule="auto"/>
              <w:rPr>
                <w:rFonts w:ascii="宋体" w:hAnsi="宋体" w:cs="宋体"/>
              </w:rPr>
            </w:pPr>
            <w:r>
              <w:rPr>
                <w:rFonts w:ascii="宋体" w:hAnsi="宋体" w:cs="宋体"/>
              </w:rPr>
            </w:r>
            <w:r/>
          </w:p>
        </w:tc>
        <w:tc>
          <w:tcPr>
            <w:tcW w:w="984" w:type="pct"/>
            <w:textDirection w:val="lrTb"/>
            <w:noWrap w:val="false"/>
          </w:tcPr>
          <w:p>
            <w:pPr>
              <w:spacing w:line="360" w:lineRule="auto"/>
              <w:rPr>
                <w:rFonts w:ascii="宋体" w:hAnsi="宋体" w:cs="宋体"/>
              </w:rPr>
            </w:pPr>
            <w:r>
              <w:rPr>
                <w:rFonts w:ascii="宋体" w:hAnsi="宋体" w:cs="宋体"/>
              </w:rPr>
            </w:r>
            <w:r/>
          </w:p>
        </w:tc>
        <w:tc>
          <w:tcPr>
            <w:tcW w:w="885" w:type="pct"/>
            <w:textDirection w:val="lrTb"/>
            <w:noWrap w:val="false"/>
          </w:tcPr>
          <w:p>
            <w:pPr>
              <w:spacing w:line="360" w:lineRule="auto"/>
              <w:rPr>
                <w:rFonts w:ascii="宋体" w:hAnsi="宋体" w:cs="宋体"/>
              </w:rPr>
            </w:pPr>
            <w:r>
              <w:rPr>
                <w:rFonts w:ascii="宋体" w:hAnsi="宋体" w:cs="宋体"/>
              </w:rPr>
            </w:r>
            <w:r/>
          </w:p>
        </w:tc>
        <w:tc>
          <w:tcPr>
            <w:tcW w:w="787" w:type="pct"/>
            <w:textDirection w:val="lrTb"/>
            <w:noWrap w:val="false"/>
          </w:tcPr>
          <w:p>
            <w:pPr>
              <w:spacing w:line="360" w:lineRule="auto"/>
              <w:rPr>
                <w:rFonts w:ascii="宋体" w:hAnsi="宋体" w:cs="宋体"/>
              </w:rPr>
            </w:pPr>
            <w:r>
              <w:rPr>
                <w:rFonts w:ascii="宋体" w:hAnsi="宋体" w:cs="宋体"/>
              </w:rPr>
            </w:r>
            <w:r/>
          </w:p>
        </w:tc>
        <w:tc>
          <w:tcPr>
            <w:tcW w:w="928" w:type="pct"/>
            <w:textDirection w:val="lrTb"/>
            <w:noWrap w:val="false"/>
          </w:tcPr>
          <w:p>
            <w:pPr>
              <w:spacing w:line="360" w:lineRule="auto"/>
              <w:rPr>
                <w:rFonts w:ascii="宋体" w:hAnsi="宋体" w:cs="宋体"/>
              </w:rPr>
            </w:pPr>
            <w:r>
              <w:rPr>
                <w:rFonts w:ascii="宋体" w:hAnsi="宋体" w:cs="宋体"/>
              </w:rPr>
            </w:r>
            <w:r/>
          </w:p>
        </w:tc>
        <w:tc>
          <w:tcPr>
            <w:tcW w:w="960" w:type="pct"/>
            <w:textDirection w:val="lrTb"/>
            <w:noWrap w:val="false"/>
          </w:tcPr>
          <w:p>
            <w:pPr>
              <w:spacing w:line="360" w:lineRule="auto"/>
              <w:rPr>
                <w:rFonts w:ascii="宋体" w:hAnsi="宋体" w:cs="宋体"/>
              </w:rPr>
            </w:pPr>
            <w:r>
              <w:rPr>
                <w:rFonts w:ascii="宋体" w:hAnsi="宋体" w:cs="宋体"/>
              </w:rPr>
            </w:r>
            <w:r/>
          </w:p>
        </w:tc>
      </w:tr>
      <w:tr>
        <w:trPr/>
        <w:tc>
          <w:tcPr>
            <w:tcW w:w="452" w:type="pct"/>
            <w:textDirection w:val="lrTb"/>
            <w:noWrap w:val="false"/>
          </w:tcPr>
          <w:p>
            <w:pPr>
              <w:spacing w:line="360" w:lineRule="auto"/>
              <w:rPr>
                <w:rFonts w:ascii="宋体" w:hAnsi="宋体" w:cs="宋体"/>
              </w:rPr>
            </w:pPr>
            <w:r>
              <w:rPr>
                <w:rFonts w:ascii="宋体" w:hAnsi="宋体" w:cs="宋体"/>
              </w:rPr>
            </w:r>
            <w:r/>
          </w:p>
        </w:tc>
        <w:tc>
          <w:tcPr>
            <w:tcW w:w="984" w:type="pct"/>
            <w:textDirection w:val="lrTb"/>
            <w:noWrap w:val="false"/>
          </w:tcPr>
          <w:p>
            <w:pPr>
              <w:spacing w:line="360" w:lineRule="auto"/>
              <w:rPr>
                <w:rFonts w:ascii="宋体" w:hAnsi="宋体" w:cs="宋体"/>
              </w:rPr>
            </w:pPr>
            <w:r>
              <w:rPr>
                <w:rFonts w:ascii="宋体" w:hAnsi="宋体" w:cs="宋体"/>
              </w:rPr>
            </w:r>
            <w:r/>
          </w:p>
        </w:tc>
        <w:tc>
          <w:tcPr>
            <w:tcW w:w="885" w:type="pct"/>
            <w:textDirection w:val="lrTb"/>
            <w:noWrap w:val="false"/>
          </w:tcPr>
          <w:p>
            <w:pPr>
              <w:spacing w:line="360" w:lineRule="auto"/>
              <w:rPr>
                <w:rFonts w:ascii="宋体" w:hAnsi="宋体" w:cs="宋体"/>
              </w:rPr>
            </w:pPr>
            <w:r>
              <w:rPr>
                <w:rFonts w:ascii="宋体" w:hAnsi="宋体" w:cs="宋体"/>
              </w:rPr>
            </w:r>
            <w:r/>
          </w:p>
        </w:tc>
        <w:tc>
          <w:tcPr>
            <w:tcW w:w="787" w:type="pct"/>
            <w:textDirection w:val="lrTb"/>
            <w:noWrap w:val="false"/>
          </w:tcPr>
          <w:p>
            <w:pPr>
              <w:spacing w:line="360" w:lineRule="auto"/>
              <w:rPr>
                <w:rFonts w:ascii="宋体" w:hAnsi="宋体" w:cs="宋体"/>
              </w:rPr>
            </w:pPr>
            <w:r>
              <w:rPr>
                <w:rFonts w:ascii="宋体" w:hAnsi="宋体" w:cs="宋体"/>
              </w:rPr>
            </w:r>
            <w:r/>
          </w:p>
        </w:tc>
        <w:tc>
          <w:tcPr>
            <w:tcW w:w="928" w:type="pct"/>
            <w:textDirection w:val="lrTb"/>
            <w:noWrap w:val="false"/>
          </w:tcPr>
          <w:p>
            <w:pPr>
              <w:spacing w:line="360" w:lineRule="auto"/>
              <w:rPr>
                <w:rFonts w:ascii="宋体" w:hAnsi="宋体" w:cs="宋体"/>
              </w:rPr>
            </w:pPr>
            <w:r>
              <w:rPr>
                <w:rFonts w:ascii="宋体" w:hAnsi="宋体" w:cs="宋体"/>
              </w:rPr>
            </w:r>
            <w:r/>
          </w:p>
        </w:tc>
        <w:tc>
          <w:tcPr>
            <w:tcW w:w="960" w:type="pct"/>
            <w:textDirection w:val="lrTb"/>
            <w:noWrap w:val="false"/>
          </w:tcPr>
          <w:p>
            <w:pPr>
              <w:spacing w:line="360" w:lineRule="auto"/>
              <w:rPr>
                <w:rFonts w:ascii="宋体" w:hAnsi="宋体" w:cs="宋体"/>
              </w:rPr>
            </w:pPr>
            <w:r>
              <w:rPr>
                <w:rFonts w:ascii="宋体" w:hAnsi="宋体" w:cs="宋体"/>
              </w:rPr>
            </w:r>
            <w:r/>
          </w:p>
        </w:tc>
      </w:tr>
      <w:tr>
        <w:trPr/>
        <w:tc>
          <w:tcPr>
            <w:tcBorders>
              <w:bottom w:val="single" w:color="auto" w:sz="12" w:space="0"/>
            </w:tcBorders>
            <w:tcW w:w="452" w:type="pct"/>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984" w:type="pct"/>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885" w:type="pct"/>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787" w:type="pct"/>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928" w:type="pct"/>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960" w:type="pct"/>
            <w:textDirection w:val="lrTb"/>
            <w:noWrap w:val="false"/>
          </w:tcPr>
          <w:p>
            <w:pPr>
              <w:spacing w:line="360" w:lineRule="auto"/>
              <w:rPr>
                <w:rFonts w:ascii="宋体" w:hAnsi="宋体" w:cs="宋体"/>
              </w:rPr>
            </w:pPr>
            <w:r>
              <w:rPr>
                <w:rFonts w:ascii="宋体" w:hAnsi="宋体" w:cs="宋体"/>
              </w:rPr>
            </w:r>
            <w:r/>
          </w:p>
        </w:tc>
      </w:tr>
    </w:tbl>
    <w:p>
      <w:pPr>
        <w:spacing w:line="360" w:lineRule="auto"/>
        <w:rPr>
          <w:rFonts w:ascii="宋体" w:hAnsi="宋体" w:cs="宋体"/>
        </w:rPr>
      </w:pPr>
      <w:r>
        <w:rPr>
          <w:rFonts w:hint="eastAsia" w:ascii="宋体" w:hAnsi="宋体" w:cs="宋体"/>
        </w:rPr>
        <w:t xml:space="preserve">注：1、磋商响应单位应对照采购文件技术要求等要求，所投标的物（服务）与采购文件的规定有偏离的，应在此表中申明与技术要求条文的偏差和例外。</w:t>
      </w:r>
      <w:r/>
    </w:p>
    <w:p>
      <w:pPr>
        <w:ind w:firstLine="315"/>
        <w:spacing w:line="360" w:lineRule="auto"/>
        <w:rPr>
          <w:rFonts w:ascii="宋体" w:hAnsi="宋体" w:cs="宋体"/>
        </w:rPr>
      </w:pPr>
      <w:r>
        <w:rPr>
          <w:rFonts w:hint="eastAsia" w:ascii="宋体" w:hAnsi="宋体" w:cs="宋体"/>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spacing w:line="360" w:lineRule="auto"/>
        <w:rPr>
          <w:rFonts w:ascii="宋体" w:hAnsi="宋体" w:cs="宋体"/>
        </w:rPr>
      </w:pPr>
      <w:r>
        <w:rPr>
          <w:rFonts w:ascii="宋体" w:hAnsi="宋体" w:cs="宋体"/>
        </w:rPr>
      </w:r>
      <w:r/>
    </w:p>
    <w:p>
      <w:pPr>
        <w:spacing w:line="360" w:lineRule="auto"/>
        <w:rPr>
          <w:rFonts w:ascii="宋体" w:hAnsi="宋体" w:cs="宋体"/>
          <w:szCs w:val="21"/>
        </w:rPr>
      </w:pPr>
      <w:r>
        <w:rPr>
          <w:rFonts w:hint="eastAsia" w:ascii="宋体" w:hAnsi="宋体" w:cs="宋体"/>
          <w:szCs w:val="21"/>
        </w:rPr>
        <w:t xml:space="preserve">磋商响应单位（公章）：</w:t>
      </w:r>
      <w:r/>
    </w:p>
    <w:p>
      <w:pPr>
        <w:spacing w:line="360" w:lineRule="auto"/>
        <w:rPr>
          <w:rFonts w:ascii="宋体" w:hAnsi="宋体" w:cs="宋体"/>
          <w:szCs w:val="21"/>
        </w:rPr>
      </w:pPr>
      <w:r>
        <w:rPr>
          <w:rFonts w:hint="eastAsia" w:ascii="宋体" w:hAnsi="宋体" w:cs="宋体"/>
          <w:szCs w:val="21"/>
        </w:rPr>
        <w:t xml:space="preserve">法定代表人或代理人（签字/盖章）：</w:t>
      </w:r>
      <w:r/>
    </w:p>
    <w:p>
      <w:pPr>
        <w:rPr>
          <w:rFonts w:ascii="宋体" w:hAnsi="宋体" w:cs="宋体"/>
        </w:rPr>
      </w:pPr>
      <w:r>
        <w:rPr>
          <w:rFonts w:hint="eastAsia" w:ascii="宋体" w:hAnsi="宋体" w:cs="宋体"/>
          <w:szCs w:val="21"/>
        </w:rPr>
        <w:t xml:space="preserve">日期：     年    月    日  </w:t>
      </w:r>
      <w:r/>
    </w:p>
    <w:p>
      <w:pPr>
        <w:spacing w:line="360" w:lineRule="auto"/>
        <w:rPr>
          <w:rFonts w:ascii="宋体" w:hAnsi="宋体" w:cs="宋体"/>
          <w:b/>
          <w:bCs/>
        </w:rPr>
      </w:pPr>
      <w:r>
        <w:rPr>
          <w:rFonts w:hint="eastAsia" w:ascii="宋体" w:hAnsi="宋体" w:cs="宋体"/>
          <w:b/>
          <w:bCs/>
        </w:rPr>
        <w:br w:type="page" w:clear="all"/>
      </w:r>
      <w:r>
        <w:rPr>
          <w:rFonts w:hint="eastAsia" w:ascii="宋体" w:hAnsi="宋体" w:cs="宋体"/>
          <w:b/>
          <w:bCs/>
        </w:rPr>
        <w:t xml:space="preserve">2.商务条款偏离表</w:t>
      </w:r>
      <w:r/>
    </w:p>
    <w:p>
      <w:pPr>
        <w:pStyle w:val="776"/>
        <w:ind w:firstLine="0"/>
        <w:spacing w:line="360" w:lineRule="auto"/>
        <w:rPr>
          <w:rFonts w:ascii="宋体" w:hAnsi="宋体" w:eastAsia="宋体" w:cs="宋体"/>
          <w:b/>
          <w:bCs/>
          <w:sz w:val="21"/>
          <w:szCs w:val="21"/>
        </w:rPr>
      </w:pPr>
      <w:r>
        <w:rPr>
          <w:rFonts w:ascii="宋体" w:hAnsi="宋体" w:eastAsia="宋体" w:cs="宋体"/>
          <w:b/>
          <w:bCs/>
          <w:sz w:val="21"/>
          <w:szCs w:val="21"/>
        </w:rPr>
      </w:r>
      <w:r/>
    </w:p>
    <w:p>
      <w:pPr>
        <w:jc w:val="center"/>
        <w:spacing w:line="360" w:lineRule="auto"/>
        <w:rPr>
          <w:rFonts w:ascii="宋体" w:hAnsi="宋体" w:cs="宋体"/>
          <w:b/>
          <w:bCs/>
        </w:rPr>
      </w:pPr>
      <w:r>
        <w:rPr>
          <w:rFonts w:hint="eastAsia" w:ascii="宋体" w:hAnsi="宋体" w:cs="宋体"/>
          <w:b/>
          <w:bCs/>
        </w:rPr>
        <w:t xml:space="preserve">商务条款偏离表</w:t>
      </w:r>
      <w:r/>
    </w:p>
    <w:p>
      <w:pPr>
        <w:pStyle w:val="776"/>
        <w:ind w:firstLine="0"/>
        <w:spacing w:line="360" w:lineRule="auto"/>
        <w:rPr>
          <w:rFonts w:ascii="宋体" w:hAnsi="宋体" w:eastAsia="宋体" w:cs="宋体"/>
          <w:b/>
          <w:bCs/>
          <w:sz w:val="21"/>
          <w:szCs w:val="21"/>
        </w:rPr>
      </w:pPr>
      <w:r>
        <w:rPr>
          <w:rFonts w:ascii="宋体" w:hAnsi="宋体" w:eastAsia="宋体" w:cs="宋体"/>
          <w:b/>
          <w:bCs/>
          <w:sz w:val="21"/>
          <w:szCs w:val="21"/>
        </w:rPr>
      </w:r>
      <w:r/>
    </w:p>
    <w:p>
      <w:pPr>
        <w:spacing w:line="360" w:lineRule="auto"/>
        <w:rPr>
          <w:rFonts w:ascii="宋体" w:hAnsi="宋体" w:cs="宋体"/>
        </w:rPr>
      </w:pPr>
      <w:r>
        <w:rPr>
          <w:rFonts w:hint="eastAsia" w:ascii="宋体" w:hAnsi="宋体" w:cs="宋体"/>
        </w:rPr>
        <w:t xml:space="preserve">单位名称（盖章）：                              </w:t>
      </w:r>
      <w:r/>
    </w:p>
    <w:tbl>
      <w:tblPr>
        <w:tblStyle w:val="769"/>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2069"/>
        <w:gridCol w:w="2586"/>
        <w:gridCol w:w="2586"/>
        <w:gridCol w:w="1849"/>
      </w:tblGrid>
      <w:tr>
        <w:trPr/>
        <w:tc>
          <w:tcPr>
            <w:tcBorders>
              <w:top w:val="single" w:color="auto" w:sz="12" w:space="0"/>
            </w:tcBorders>
            <w:tcW w:w="386" w:type="pct"/>
            <w:vAlign w:val="center"/>
            <w:textDirection w:val="lrTb"/>
            <w:noWrap w:val="false"/>
          </w:tcPr>
          <w:p>
            <w:pPr>
              <w:jc w:val="center"/>
              <w:rPr>
                <w:rFonts w:ascii="宋体" w:hAnsi="宋体" w:cs="宋体"/>
              </w:rPr>
            </w:pPr>
            <w:r>
              <w:rPr>
                <w:rFonts w:hint="eastAsia" w:ascii="宋体" w:hAnsi="宋体" w:cs="宋体"/>
                <w:b/>
                <w:bCs/>
                <w:szCs w:val="21"/>
              </w:rPr>
              <w:t xml:space="preserve">序号</w:t>
            </w:r>
            <w:r/>
          </w:p>
        </w:tc>
        <w:tc>
          <w:tcPr>
            <w:tcBorders>
              <w:top w:val="single" w:color="auto" w:sz="12" w:space="0"/>
            </w:tcBorders>
            <w:tcW w:w="1050" w:type="pct"/>
            <w:vAlign w:val="center"/>
            <w:textDirection w:val="lrTb"/>
            <w:noWrap w:val="false"/>
          </w:tcPr>
          <w:p>
            <w:pPr>
              <w:jc w:val="center"/>
              <w:rPr>
                <w:rFonts w:ascii="宋体" w:hAnsi="宋体" w:cs="宋体"/>
              </w:rPr>
            </w:pPr>
            <w:r>
              <w:rPr>
                <w:rFonts w:hint="eastAsia" w:ascii="宋体" w:hAnsi="宋体" w:cs="宋体"/>
                <w:b/>
                <w:bCs/>
                <w:szCs w:val="21"/>
              </w:rPr>
              <w:t xml:space="preserve">名称</w:t>
            </w:r>
            <w:r/>
          </w:p>
        </w:tc>
        <w:tc>
          <w:tcPr>
            <w:tcBorders>
              <w:top w:val="single" w:color="auto" w:sz="12" w:space="0"/>
            </w:tcBorders>
            <w:tcW w:w="1312" w:type="pct"/>
            <w:vAlign w:val="center"/>
            <w:textDirection w:val="lrTb"/>
            <w:noWrap w:val="false"/>
          </w:tcPr>
          <w:p>
            <w:pPr>
              <w:jc w:val="center"/>
              <w:rPr>
                <w:rFonts w:ascii="宋体" w:hAnsi="宋体" w:cs="宋体"/>
              </w:rPr>
            </w:pPr>
            <w:r>
              <w:rPr>
                <w:rFonts w:hint="eastAsia" w:ascii="宋体" w:hAnsi="宋体" w:cs="宋体"/>
                <w:b/>
                <w:bCs/>
                <w:szCs w:val="21"/>
              </w:rPr>
              <w:t xml:space="preserve">磋商文件商务要求</w:t>
            </w:r>
            <w:r/>
          </w:p>
        </w:tc>
        <w:tc>
          <w:tcPr>
            <w:tcBorders>
              <w:top w:val="single" w:color="auto" w:sz="12" w:space="0"/>
            </w:tcBorders>
            <w:tcW w:w="1312" w:type="pct"/>
            <w:vAlign w:val="center"/>
            <w:textDirection w:val="lrTb"/>
            <w:noWrap w:val="false"/>
          </w:tcPr>
          <w:p>
            <w:pPr>
              <w:jc w:val="center"/>
              <w:rPr>
                <w:rFonts w:ascii="宋体" w:hAnsi="宋体" w:cs="宋体"/>
              </w:rPr>
            </w:pPr>
            <w:r>
              <w:rPr>
                <w:rFonts w:hint="eastAsia" w:ascii="宋体" w:hAnsi="宋体" w:cs="宋体"/>
                <w:b/>
                <w:bCs/>
                <w:szCs w:val="21"/>
              </w:rPr>
              <w:t xml:space="preserve">响应文件响应情况</w:t>
            </w:r>
            <w:r/>
          </w:p>
        </w:tc>
        <w:tc>
          <w:tcPr>
            <w:tcBorders>
              <w:top w:val="single" w:color="auto" w:sz="12" w:space="0"/>
            </w:tcBorders>
            <w:tcW w:w="938" w:type="pct"/>
            <w:textDirection w:val="lrTb"/>
            <w:noWrap w:val="false"/>
          </w:tcPr>
          <w:p>
            <w:pPr>
              <w:jc w:val="center"/>
              <w:spacing w:line="360" w:lineRule="auto"/>
              <w:rPr>
                <w:rFonts w:ascii="宋体" w:hAnsi="宋体" w:cs="宋体"/>
              </w:rPr>
            </w:pPr>
            <w:r>
              <w:rPr>
                <w:rFonts w:hint="eastAsia" w:ascii="宋体" w:hAnsi="宋体" w:cs="宋体"/>
              </w:rPr>
              <w:t xml:space="preserve">说明</w:t>
            </w:r>
            <w:r/>
          </w:p>
        </w:tc>
      </w:tr>
      <w:tr>
        <w:trPr/>
        <w:tc>
          <w:tcPr>
            <w:tcW w:w="386" w:type="pct"/>
            <w:vAlign w:val="center"/>
            <w:textDirection w:val="lrTb"/>
            <w:noWrap w:val="false"/>
          </w:tcPr>
          <w:p>
            <w:pPr>
              <w:jc w:val="center"/>
              <w:rPr>
                <w:rFonts w:ascii="宋体" w:hAnsi="宋体" w:cs="宋体"/>
              </w:rPr>
            </w:pPr>
            <w:r>
              <w:rPr>
                <w:rFonts w:hint="eastAsia" w:ascii="宋体" w:hAnsi="宋体" w:cs="宋体"/>
                <w:szCs w:val="21"/>
              </w:rPr>
              <w:t xml:space="preserve">1</w:t>
            </w:r>
            <w:r/>
          </w:p>
        </w:tc>
        <w:tc>
          <w:tcPr>
            <w:tcW w:w="1050" w:type="pct"/>
            <w:vAlign w:val="center"/>
            <w:textDirection w:val="lrTb"/>
            <w:noWrap w:val="false"/>
          </w:tcPr>
          <w:p>
            <w:pPr>
              <w:jc w:val="center"/>
              <w:rPr>
                <w:rFonts w:ascii="宋体" w:hAnsi="宋体" w:cs="宋体"/>
              </w:rPr>
            </w:pPr>
            <w:r>
              <w:rPr>
                <w:rFonts w:hint="eastAsia" w:ascii="宋体" w:hAnsi="宋体" w:cs="宋体"/>
                <w:szCs w:val="21"/>
              </w:rPr>
              <w:t xml:space="preserve">服务期限</w:t>
            </w:r>
            <w:r/>
          </w:p>
        </w:tc>
        <w:tc>
          <w:tcPr>
            <w:tcW w:w="1312" w:type="pct"/>
            <w:vAlign w:val="center"/>
            <w:textDirection w:val="lrTb"/>
            <w:noWrap w:val="false"/>
          </w:tcPr>
          <w:p>
            <w:pPr>
              <w:rPr>
                <w:rFonts w:ascii="宋体" w:hAnsi="宋体" w:cs="宋体"/>
              </w:rPr>
            </w:pPr>
            <w:r>
              <w:rPr>
                <w:rFonts w:ascii="宋体" w:hAnsi="宋体" w:cs="宋体"/>
              </w:rPr>
            </w:r>
            <w:r/>
          </w:p>
        </w:tc>
        <w:tc>
          <w:tcPr>
            <w:tcW w:w="1312" w:type="pct"/>
            <w:vAlign w:val="center"/>
            <w:textDirection w:val="lrTb"/>
            <w:noWrap w:val="false"/>
          </w:tcPr>
          <w:p>
            <w:pPr>
              <w:rPr>
                <w:rFonts w:ascii="宋体" w:hAnsi="宋体" w:cs="宋体"/>
              </w:rPr>
            </w:pPr>
            <w:r>
              <w:rPr>
                <w:rFonts w:ascii="宋体" w:hAnsi="宋体" w:cs="宋体"/>
              </w:rPr>
            </w:r>
            <w:r/>
          </w:p>
        </w:tc>
        <w:tc>
          <w:tcPr>
            <w:tcW w:w="938" w:type="pct"/>
            <w:textDirection w:val="lrTb"/>
            <w:noWrap w:val="false"/>
          </w:tcPr>
          <w:p>
            <w:pPr>
              <w:spacing w:line="360" w:lineRule="auto"/>
              <w:rPr>
                <w:rFonts w:ascii="宋体" w:hAnsi="宋体" w:cs="宋体"/>
              </w:rPr>
            </w:pPr>
            <w:r>
              <w:rPr>
                <w:rFonts w:ascii="宋体" w:hAnsi="宋体" w:cs="宋体"/>
              </w:rPr>
            </w:r>
            <w:r/>
          </w:p>
        </w:tc>
      </w:tr>
      <w:tr>
        <w:trPr/>
        <w:tc>
          <w:tcPr>
            <w:tcW w:w="386" w:type="pct"/>
            <w:vAlign w:val="center"/>
            <w:textDirection w:val="lrTb"/>
            <w:noWrap w:val="false"/>
          </w:tcPr>
          <w:p>
            <w:pPr>
              <w:jc w:val="center"/>
              <w:rPr>
                <w:rFonts w:ascii="宋体" w:hAnsi="宋体" w:cs="宋体"/>
              </w:rPr>
            </w:pPr>
            <w:r>
              <w:rPr>
                <w:rFonts w:hint="eastAsia" w:ascii="宋体" w:hAnsi="宋体" w:cs="宋体"/>
                <w:szCs w:val="21"/>
              </w:rPr>
              <w:t xml:space="preserve">2</w:t>
            </w:r>
            <w:r/>
          </w:p>
        </w:tc>
        <w:tc>
          <w:tcPr>
            <w:tcW w:w="1050" w:type="pct"/>
            <w:vAlign w:val="center"/>
            <w:textDirection w:val="lrTb"/>
            <w:noWrap w:val="false"/>
          </w:tcPr>
          <w:p>
            <w:pPr>
              <w:jc w:val="center"/>
              <w:rPr>
                <w:rFonts w:ascii="宋体" w:hAnsi="宋体" w:cs="宋体"/>
              </w:rPr>
            </w:pPr>
            <w:r>
              <w:rPr>
                <w:rFonts w:hint="eastAsia" w:ascii="宋体" w:hAnsi="宋体" w:cs="宋体"/>
                <w:szCs w:val="21"/>
              </w:rPr>
              <w:t xml:space="preserve">付款方式</w:t>
            </w:r>
            <w:r/>
          </w:p>
        </w:tc>
        <w:tc>
          <w:tcPr>
            <w:tcW w:w="1312" w:type="pct"/>
            <w:vAlign w:val="center"/>
            <w:textDirection w:val="lrTb"/>
            <w:noWrap w:val="false"/>
          </w:tcPr>
          <w:p>
            <w:pPr>
              <w:rPr>
                <w:rFonts w:ascii="宋体" w:hAnsi="宋体" w:cs="宋体"/>
              </w:rPr>
            </w:pPr>
            <w:r>
              <w:rPr>
                <w:rFonts w:ascii="宋体" w:hAnsi="宋体" w:cs="宋体"/>
              </w:rPr>
            </w:r>
            <w:r/>
          </w:p>
        </w:tc>
        <w:tc>
          <w:tcPr>
            <w:tcW w:w="1312" w:type="pct"/>
            <w:vAlign w:val="center"/>
            <w:textDirection w:val="lrTb"/>
            <w:noWrap w:val="false"/>
          </w:tcPr>
          <w:p>
            <w:pPr>
              <w:rPr>
                <w:rFonts w:ascii="宋体" w:hAnsi="宋体" w:cs="宋体"/>
              </w:rPr>
            </w:pPr>
            <w:r>
              <w:rPr>
                <w:rFonts w:ascii="宋体" w:hAnsi="宋体" w:cs="宋体"/>
              </w:rPr>
            </w:r>
            <w:r/>
          </w:p>
        </w:tc>
        <w:tc>
          <w:tcPr>
            <w:tcW w:w="938" w:type="pct"/>
            <w:textDirection w:val="lrTb"/>
            <w:noWrap w:val="false"/>
          </w:tcPr>
          <w:p>
            <w:pPr>
              <w:spacing w:line="360" w:lineRule="auto"/>
              <w:rPr>
                <w:rFonts w:ascii="宋体" w:hAnsi="宋体" w:cs="宋体"/>
              </w:rPr>
            </w:pPr>
            <w:r>
              <w:rPr>
                <w:rFonts w:ascii="宋体" w:hAnsi="宋体" w:cs="宋体"/>
              </w:rPr>
            </w:r>
            <w:r/>
          </w:p>
        </w:tc>
      </w:tr>
      <w:tr>
        <w:trPr/>
        <w:tc>
          <w:tcPr>
            <w:tcW w:w="386" w:type="pct"/>
            <w:vAlign w:val="center"/>
            <w:textDirection w:val="lrTb"/>
            <w:noWrap w:val="false"/>
          </w:tcPr>
          <w:p>
            <w:pPr>
              <w:jc w:val="center"/>
              <w:rPr>
                <w:rFonts w:ascii="宋体" w:hAnsi="宋体" w:cs="宋体"/>
              </w:rPr>
            </w:pPr>
            <w:r>
              <w:rPr>
                <w:rFonts w:hint="eastAsia" w:ascii="宋体" w:hAnsi="宋体" w:cs="宋体"/>
                <w:szCs w:val="21"/>
              </w:rPr>
              <w:t xml:space="preserve">3</w:t>
            </w:r>
            <w:r/>
          </w:p>
        </w:tc>
        <w:tc>
          <w:tcPr>
            <w:tcW w:w="1050" w:type="pct"/>
            <w:vAlign w:val="center"/>
            <w:textDirection w:val="lrTb"/>
            <w:noWrap w:val="false"/>
          </w:tcPr>
          <w:p>
            <w:pPr>
              <w:jc w:val="center"/>
              <w:rPr>
                <w:rFonts w:ascii="宋体" w:hAnsi="宋体" w:cs="宋体"/>
              </w:rPr>
            </w:pPr>
            <w:r>
              <w:rPr>
                <w:rFonts w:hint="eastAsia" w:ascii="宋体" w:hAnsi="宋体" w:cs="宋体"/>
                <w:szCs w:val="21"/>
              </w:rPr>
              <w:t xml:space="preserve">合同主要条款</w:t>
            </w:r>
            <w:r/>
          </w:p>
        </w:tc>
        <w:tc>
          <w:tcPr>
            <w:tcW w:w="1312" w:type="pct"/>
            <w:vAlign w:val="center"/>
            <w:textDirection w:val="lrTb"/>
            <w:noWrap w:val="false"/>
          </w:tcPr>
          <w:p>
            <w:pPr>
              <w:rPr>
                <w:rFonts w:ascii="宋体" w:hAnsi="宋体" w:cs="宋体"/>
              </w:rPr>
            </w:pPr>
            <w:r>
              <w:rPr>
                <w:rFonts w:ascii="宋体" w:hAnsi="宋体" w:cs="宋体"/>
              </w:rPr>
            </w:r>
            <w:r/>
          </w:p>
        </w:tc>
        <w:tc>
          <w:tcPr>
            <w:tcW w:w="1312" w:type="pct"/>
            <w:vAlign w:val="center"/>
            <w:textDirection w:val="lrTb"/>
            <w:noWrap w:val="false"/>
          </w:tcPr>
          <w:p>
            <w:pPr>
              <w:rPr>
                <w:rFonts w:ascii="宋体" w:hAnsi="宋体" w:cs="宋体"/>
              </w:rPr>
            </w:pPr>
            <w:r>
              <w:rPr>
                <w:rFonts w:ascii="宋体" w:hAnsi="宋体" w:cs="宋体"/>
              </w:rPr>
            </w:r>
            <w:r/>
          </w:p>
        </w:tc>
        <w:tc>
          <w:tcPr>
            <w:tcW w:w="938" w:type="pct"/>
            <w:textDirection w:val="lrTb"/>
            <w:noWrap w:val="false"/>
          </w:tcPr>
          <w:p>
            <w:pPr>
              <w:spacing w:line="360" w:lineRule="auto"/>
              <w:rPr>
                <w:rFonts w:ascii="宋体" w:hAnsi="宋体" w:cs="宋体"/>
              </w:rPr>
            </w:pPr>
            <w:r>
              <w:rPr>
                <w:rFonts w:ascii="宋体" w:hAnsi="宋体" w:cs="宋体"/>
              </w:rPr>
            </w:r>
            <w:r/>
          </w:p>
        </w:tc>
      </w:tr>
      <w:tr>
        <w:trPr/>
        <w:tc>
          <w:tcPr>
            <w:tcW w:w="386" w:type="pct"/>
            <w:vAlign w:val="center"/>
            <w:textDirection w:val="lrTb"/>
            <w:noWrap w:val="false"/>
          </w:tcPr>
          <w:p>
            <w:pPr>
              <w:jc w:val="center"/>
              <w:rPr>
                <w:rFonts w:ascii="宋体" w:hAnsi="宋体" w:cs="宋体"/>
              </w:rPr>
            </w:pPr>
            <w:r>
              <w:rPr>
                <w:rFonts w:hint="eastAsia" w:ascii="宋体" w:hAnsi="宋体" w:cs="宋体"/>
                <w:szCs w:val="21"/>
              </w:rPr>
              <w:t xml:space="preserve">…</w:t>
            </w:r>
            <w:r/>
          </w:p>
        </w:tc>
        <w:tc>
          <w:tcPr>
            <w:tcW w:w="1050" w:type="pct"/>
            <w:vAlign w:val="center"/>
            <w:textDirection w:val="lrTb"/>
            <w:noWrap w:val="false"/>
          </w:tcPr>
          <w:p>
            <w:pPr>
              <w:jc w:val="center"/>
              <w:rPr>
                <w:rFonts w:ascii="宋体" w:hAnsi="宋体" w:cs="宋体"/>
              </w:rPr>
            </w:pPr>
            <w:r>
              <w:rPr>
                <w:rFonts w:hint="eastAsia" w:ascii="宋体" w:hAnsi="宋体" w:cs="宋体"/>
                <w:szCs w:val="21"/>
              </w:rPr>
              <w:t xml:space="preserve">…</w:t>
            </w:r>
            <w:r/>
          </w:p>
        </w:tc>
        <w:tc>
          <w:tcPr>
            <w:tcW w:w="1312" w:type="pct"/>
            <w:vAlign w:val="center"/>
            <w:textDirection w:val="lrTb"/>
            <w:noWrap w:val="false"/>
          </w:tcPr>
          <w:p>
            <w:pPr>
              <w:rPr>
                <w:rFonts w:ascii="宋体" w:hAnsi="宋体" w:cs="宋体"/>
              </w:rPr>
            </w:pPr>
            <w:r>
              <w:rPr>
                <w:rFonts w:ascii="宋体" w:hAnsi="宋体" w:cs="宋体"/>
              </w:rPr>
            </w:r>
            <w:r/>
          </w:p>
        </w:tc>
        <w:tc>
          <w:tcPr>
            <w:tcW w:w="1312" w:type="pct"/>
            <w:vAlign w:val="center"/>
            <w:textDirection w:val="lrTb"/>
            <w:noWrap w:val="false"/>
          </w:tcPr>
          <w:p>
            <w:pPr>
              <w:rPr>
                <w:rFonts w:ascii="宋体" w:hAnsi="宋体" w:cs="宋体"/>
              </w:rPr>
            </w:pPr>
            <w:r>
              <w:rPr>
                <w:rFonts w:ascii="宋体" w:hAnsi="宋体" w:cs="宋体"/>
              </w:rPr>
            </w:r>
            <w:r/>
          </w:p>
        </w:tc>
        <w:tc>
          <w:tcPr>
            <w:tcW w:w="938" w:type="pct"/>
            <w:textDirection w:val="lrTb"/>
            <w:noWrap w:val="false"/>
          </w:tcPr>
          <w:p>
            <w:pPr>
              <w:spacing w:line="360" w:lineRule="auto"/>
              <w:rPr>
                <w:rFonts w:ascii="宋体" w:hAnsi="宋体" w:cs="宋体"/>
              </w:rPr>
            </w:pPr>
            <w:r>
              <w:rPr>
                <w:rFonts w:ascii="宋体" w:hAnsi="宋体" w:cs="宋体"/>
              </w:rPr>
            </w:r>
            <w:r/>
          </w:p>
        </w:tc>
      </w:tr>
      <w:tr>
        <w:trPr/>
        <w:tc>
          <w:tcPr>
            <w:tcW w:w="386" w:type="pct"/>
            <w:vAlign w:val="center"/>
            <w:textDirection w:val="lrTb"/>
            <w:noWrap w:val="false"/>
          </w:tcPr>
          <w:p>
            <w:pPr>
              <w:jc w:val="center"/>
              <w:rPr>
                <w:rFonts w:ascii="宋体" w:hAnsi="宋体" w:cs="宋体"/>
              </w:rPr>
            </w:pPr>
            <w:r>
              <w:rPr>
                <w:rFonts w:ascii="宋体" w:hAnsi="宋体" w:cs="宋体"/>
              </w:rPr>
            </w:r>
            <w:r/>
          </w:p>
        </w:tc>
        <w:tc>
          <w:tcPr>
            <w:tcW w:w="1050" w:type="pct"/>
            <w:vAlign w:val="center"/>
            <w:textDirection w:val="lrTb"/>
            <w:noWrap w:val="false"/>
          </w:tcPr>
          <w:p>
            <w:pPr>
              <w:jc w:val="center"/>
              <w:rPr>
                <w:rFonts w:ascii="宋体" w:hAnsi="宋体" w:cs="宋体"/>
              </w:rPr>
            </w:pPr>
            <w:r>
              <w:rPr>
                <w:rFonts w:ascii="宋体" w:hAnsi="宋体" w:cs="宋体"/>
              </w:rPr>
            </w:r>
            <w:r/>
          </w:p>
        </w:tc>
        <w:tc>
          <w:tcPr>
            <w:tcW w:w="1312" w:type="pct"/>
            <w:vAlign w:val="center"/>
            <w:textDirection w:val="lrTb"/>
            <w:noWrap w:val="false"/>
          </w:tcPr>
          <w:p>
            <w:pPr>
              <w:jc w:val="center"/>
              <w:rPr>
                <w:rFonts w:ascii="宋体" w:hAnsi="宋体" w:cs="宋体"/>
              </w:rPr>
            </w:pPr>
            <w:r>
              <w:rPr>
                <w:rFonts w:ascii="宋体" w:hAnsi="宋体" w:cs="宋体"/>
              </w:rPr>
            </w:r>
            <w:r/>
          </w:p>
        </w:tc>
        <w:tc>
          <w:tcPr>
            <w:tcW w:w="1312" w:type="pct"/>
            <w:vAlign w:val="center"/>
            <w:textDirection w:val="lrTb"/>
            <w:noWrap w:val="false"/>
          </w:tcPr>
          <w:p>
            <w:pPr>
              <w:jc w:val="center"/>
              <w:rPr>
                <w:rFonts w:ascii="宋体" w:hAnsi="宋体" w:cs="宋体"/>
              </w:rPr>
            </w:pPr>
            <w:r>
              <w:rPr>
                <w:rFonts w:ascii="宋体" w:hAnsi="宋体" w:cs="宋体"/>
              </w:rPr>
            </w:r>
            <w:r/>
          </w:p>
        </w:tc>
        <w:tc>
          <w:tcPr>
            <w:tcW w:w="938" w:type="pct"/>
            <w:textDirection w:val="lrTb"/>
            <w:noWrap w:val="false"/>
          </w:tcPr>
          <w:p>
            <w:pPr>
              <w:spacing w:line="360" w:lineRule="auto"/>
              <w:rPr>
                <w:rFonts w:ascii="宋体" w:hAnsi="宋体" w:cs="宋体"/>
              </w:rPr>
            </w:pPr>
            <w:r>
              <w:rPr>
                <w:rFonts w:ascii="宋体" w:hAnsi="宋体" w:cs="宋体"/>
              </w:rPr>
            </w:r>
            <w:r/>
          </w:p>
        </w:tc>
      </w:tr>
      <w:tr>
        <w:trPr/>
        <w:tc>
          <w:tcPr>
            <w:tcW w:w="386" w:type="pct"/>
            <w:textDirection w:val="lrTb"/>
            <w:noWrap w:val="false"/>
          </w:tcPr>
          <w:p>
            <w:pPr>
              <w:spacing w:line="360" w:lineRule="auto"/>
              <w:rPr>
                <w:rFonts w:ascii="宋体" w:hAnsi="宋体" w:cs="宋体"/>
              </w:rPr>
            </w:pPr>
            <w:r>
              <w:rPr>
                <w:rFonts w:ascii="宋体" w:hAnsi="宋体" w:cs="宋体"/>
              </w:rPr>
            </w:r>
            <w:r/>
          </w:p>
        </w:tc>
        <w:tc>
          <w:tcPr>
            <w:tcW w:w="1050" w:type="pct"/>
            <w:textDirection w:val="lrTb"/>
            <w:noWrap w:val="false"/>
          </w:tcPr>
          <w:p>
            <w:pPr>
              <w:spacing w:line="360" w:lineRule="auto"/>
              <w:rPr>
                <w:rFonts w:ascii="宋体" w:hAnsi="宋体" w:cs="宋体"/>
              </w:rPr>
            </w:pPr>
            <w:r>
              <w:rPr>
                <w:rFonts w:ascii="宋体" w:hAnsi="宋体" w:cs="宋体"/>
              </w:rPr>
            </w:r>
            <w:r/>
          </w:p>
        </w:tc>
        <w:tc>
          <w:tcPr>
            <w:tcW w:w="1312" w:type="pct"/>
            <w:textDirection w:val="lrTb"/>
            <w:noWrap w:val="false"/>
          </w:tcPr>
          <w:p>
            <w:pPr>
              <w:spacing w:line="360" w:lineRule="auto"/>
              <w:rPr>
                <w:rFonts w:ascii="宋体" w:hAnsi="宋体" w:cs="宋体"/>
              </w:rPr>
            </w:pPr>
            <w:r>
              <w:rPr>
                <w:rFonts w:ascii="宋体" w:hAnsi="宋体" w:cs="宋体"/>
              </w:rPr>
            </w:r>
            <w:r/>
          </w:p>
        </w:tc>
        <w:tc>
          <w:tcPr>
            <w:tcW w:w="1312" w:type="pct"/>
            <w:textDirection w:val="lrTb"/>
            <w:noWrap w:val="false"/>
          </w:tcPr>
          <w:p>
            <w:pPr>
              <w:spacing w:line="360" w:lineRule="auto"/>
              <w:rPr>
                <w:rFonts w:ascii="宋体" w:hAnsi="宋体" w:cs="宋体"/>
              </w:rPr>
            </w:pPr>
            <w:r>
              <w:rPr>
                <w:rFonts w:ascii="宋体" w:hAnsi="宋体" w:cs="宋体"/>
              </w:rPr>
            </w:r>
            <w:r/>
          </w:p>
        </w:tc>
        <w:tc>
          <w:tcPr>
            <w:tcW w:w="938" w:type="pct"/>
            <w:textDirection w:val="lrTb"/>
            <w:noWrap w:val="false"/>
          </w:tcPr>
          <w:p>
            <w:pPr>
              <w:spacing w:line="360" w:lineRule="auto"/>
              <w:rPr>
                <w:rFonts w:ascii="宋体" w:hAnsi="宋体" w:cs="宋体"/>
              </w:rPr>
            </w:pPr>
            <w:r>
              <w:rPr>
                <w:rFonts w:ascii="宋体" w:hAnsi="宋体" w:cs="宋体"/>
              </w:rPr>
            </w:r>
            <w:r/>
          </w:p>
        </w:tc>
      </w:tr>
      <w:tr>
        <w:trPr/>
        <w:tc>
          <w:tcPr>
            <w:tcW w:w="386" w:type="pct"/>
            <w:textDirection w:val="lrTb"/>
            <w:noWrap w:val="false"/>
          </w:tcPr>
          <w:p>
            <w:pPr>
              <w:spacing w:line="360" w:lineRule="auto"/>
              <w:rPr>
                <w:rFonts w:ascii="宋体" w:hAnsi="宋体" w:cs="宋体"/>
              </w:rPr>
            </w:pPr>
            <w:r>
              <w:rPr>
                <w:rFonts w:ascii="宋体" w:hAnsi="宋体" w:cs="宋体"/>
              </w:rPr>
            </w:r>
            <w:r/>
          </w:p>
        </w:tc>
        <w:tc>
          <w:tcPr>
            <w:tcW w:w="1050" w:type="pct"/>
            <w:textDirection w:val="lrTb"/>
            <w:noWrap w:val="false"/>
          </w:tcPr>
          <w:p>
            <w:pPr>
              <w:spacing w:line="360" w:lineRule="auto"/>
              <w:rPr>
                <w:rFonts w:ascii="宋体" w:hAnsi="宋体" w:cs="宋体"/>
              </w:rPr>
            </w:pPr>
            <w:r>
              <w:rPr>
                <w:rFonts w:ascii="宋体" w:hAnsi="宋体" w:cs="宋体"/>
              </w:rPr>
            </w:r>
            <w:r/>
          </w:p>
        </w:tc>
        <w:tc>
          <w:tcPr>
            <w:tcW w:w="1312" w:type="pct"/>
            <w:textDirection w:val="lrTb"/>
            <w:noWrap w:val="false"/>
          </w:tcPr>
          <w:p>
            <w:pPr>
              <w:spacing w:line="360" w:lineRule="auto"/>
              <w:rPr>
                <w:rFonts w:ascii="宋体" w:hAnsi="宋体" w:cs="宋体"/>
              </w:rPr>
            </w:pPr>
            <w:r>
              <w:rPr>
                <w:rFonts w:ascii="宋体" w:hAnsi="宋体" w:cs="宋体"/>
              </w:rPr>
            </w:r>
            <w:r/>
          </w:p>
        </w:tc>
        <w:tc>
          <w:tcPr>
            <w:tcW w:w="1312" w:type="pct"/>
            <w:textDirection w:val="lrTb"/>
            <w:noWrap w:val="false"/>
          </w:tcPr>
          <w:p>
            <w:pPr>
              <w:spacing w:line="360" w:lineRule="auto"/>
              <w:rPr>
                <w:rFonts w:ascii="宋体" w:hAnsi="宋体" w:cs="宋体"/>
              </w:rPr>
            </w:pPr>
            <w:r>
              <w:rPr>
                <w:rFonts w:ascii="宋体" w:hAnsi="宋体" w:cs="宋体"/>
              </w:rPr>
            </w:r>
            <w:r/>
          </w:p>
        </w:tc>
        <w:tc>
          <w:tcPr>
            <w:tcW w:w="938" w:type="pct"/>
            <w:textDirection w:val="lrTb"/>
            <w:noWrap w:val="false"/>
          </w:tcPr>
          <w:p>
            <w:pPr>
              <w:spacing w:line="360" w:lineRule="auto"/>
              <w:rPr>
                <w:rFonts w:ascii="宋体" w:hAnsi="宋体" w:cs="宋体"/>
              </w:rPr>
            </w:pPr>
            <w:r>
              <w:rPr>
                <w:rFonts w:ascii="宋体" w:hAnsi="宋体" w:cs="宋体"/>
              </w:rPr>
            </w:r>
            <w:r/>
          </w:p>
        </w:tc>
      </w:tr>
      <w:tr>
        <w:trPr/>
        <w:tc>
          <w:tcPr>
            <w:tcW w:w="386" w:type="pct"/>
            <w:textDirection w:val="lrTb"/>
            <w:noWrap w:val="false"/>
          </w:tcPr>
          <w:p>
            <w:pPr>
              <w:spacing w:line="360" w:lineRule="auto"/>
              <w:rPr>
                <w:rFonts w:ascii="宋体" w:hAnsi="宋体" w:cs="宋体"/>
              </w:rPr>
            </w:pPr>
            <w:r>
              <w:rPr>
                <w:rFonts w:ascii="宋体" w:hAnsi="宋体" w:cs="宋体"/>
              </w:rPr>
            </w:r>
            <w:r/>
          </w:p>
        </w:tc>
        <w:tc>
          <w:tcPr>
            <w:tcW w:w="1050" w:type="pct"/>
            <w:textDirection w:val="lrTb"/>
            <w:noWrap w:val="false"/>
          </w:tcPr>
          <w:p>
            <w:pPr>
              <w:spacing w:line="360" w:lineRule="auto"/>
              <w:rPr>
                <w:rFonts w:ascii="宋体" w:hAnsi="宋体" w:cs="宋体"/>
              </w:rPr>
            </w:pPr>
            <w:r>
              <w:rPr>
                <w:rFonts w:ascii="宋体" w:hAnsi="宋体" w:cs="宋体"/>
              </w:rPr>
            </w:r>
            <w:r/>
          </w:p>
        </w:tc>
        <w:tc>
          <w:tcPr>
            <w:tcW w:w="1312" w:type="pct"/>
            <w:textDirection w:val="lrTb"/>
            <w:noWrap w:val="false"/>
          </w:tcPr>
          <w:p>
            <w:pPr>
              <w:spacing w:line="360" w:lineRule="auto"/>
              <w:rPr>
                <w:rFonts w:ascii="宋体" w:hAnsi="宋体" w:cs="宋体"/>
              </w:rPr>
            </w:pPr>
            <w:r>
              <w:rPr>
                <w:rFonts w:ascii="宋体" w:hAnsi="宋体" w:cs="宋体"/>
              </w:rPr>
            </w:r>
            <w:r/>
          </w:p>
        </w:tc>
        <w:tc>
          <w:tcPr>
            <w:tcW w:w="1312" w:type="pct"/>
            <w:textDirection w:val="lrTb"/>
            <w:noWrap w:val="false"/>
          </w:tcPr>
          <w:p>
            <w:pPr>
              <w:spacing w:line="360" w:lineRule="auto"/>
              <w:rPr>
                <w:rFonts w:ascii="宋体" w:hAnsi="宋体" w:cs="宋体"/>
              </w:rPr>
            </w:pPr>
            <w:r>
              <w:rPr>
                <w:rFonts w:ascii="宋体" w:hAnsi="宋体" w:cs="宋体"/>
              </w:rPr>
            </w:r>
            <w:r/>
          </w:p>
        </w:tc>
        <w:tc>
          <w:tcPr>
            <w:tcW w:w="938" w:type="pct"/>
            <w:textDirection w:val="lrTb"/>
            <w:noWrap w:val="false"/>
          </w:tcPr>
          <w:p>
            <w:pPr>
              <w:spacing w:line="360" w:lineRule="auto"/>
              <w:rPr>
                <w:rFonts w:ascii="宋体" w:hAnsi="宋体" w:cs="宋体"/>
              </w:rPr>
            </w:pPr>
            <w:r>
              <w:rPr>
                <w:rFonts w:ascii="宋体" w:hAnsi="宋体" w:cs="宋体"/>
              </w:rPr>
            </w:r>
            <w:r/>
          </w:p>
        </w:tc>
      </w:tr>
      <w:tr>
        <w:trPr/>
        <w:tc>
          <w:tcPr>
            <w:tcW w:w="386" w:type="pct"/>
            <w:textDirection w:val="lrTb"/>
            <w:noWrap w:val="false"/>
          </w:tcPr>
          <w:p>
            <w:pPr>
              <w:spacing w:line="360" w:lineRule="auto"/>
              <w:rPr>
                <w:rFonts w:ascii="宋体" w:hAnsi="宋体" w:cs="宋体"/>
              </w:rPr>
            </w:pPr>
            <w:r>
              <w:rPr>
                <w:rFonts w:ascii="宋体" w:hAnsi="宋体" w:cs="宋体"/>
              </w:rPr>
            </w:r>
            <w:r/>
          </w:p>
        </w:tc>
        <w:tc>
          <w:tcPr>
            <w:tcW w:w="1050" w:type="pct"/>
            <w:textDirection w:val="lrTb"/>
            <w:noWrap w:val="false"/>
          </w:tcPr>
          <w:p>
            <w:pPr>
              <w:spacing w:line="360" w:lineRule="auto"/>
              <w:rPr>
                <w:rFonts w:ascii="宋体" w:hAnsi="宋体" w:cs="宋体"/>
              </w:rPr>
            </w:pPr>
            <w:r>
              <w:rPr>
                <w:rFonts w:ascii="宋体" w:hAnsi="宋体" w:cs="宋体"/>
              </w:rPr>
            </w:r>
            <w:r/>
          </w:p>
        </w:tc>
        <w:tc>
          <w:tcPr>
            <w:tcW w:w="1312" w:type="pct"/>
            <w:textDirection w:val="lrTb"/>
            <w:noWrap w:val="false"/>
          </w:tcPr>
          <w:p>
            <w:pPr>
              <w:spacing w:line="360" w:lineRule="auto"/>
              <w:rPr>
                <w:rFonts w:ascii="宋体" w:hAnsi="宋体" w:cs="宋体"/>
              </w:rPr>
            </w:pPr>
            <w:r>
              <w:rPr>
                <w:rFonts w:ascii="宋体" w:hAnsi="宋体" w:cs="宋体"/>
              </w:rPr>
            </w:r>
            <w:r/>
          </w:p>
        </w:tc>
        <w:tc>
          <w:tcPr>
            <w:tcW w:w="1312" w:type="pct"/>
            <w:textDirection w:val="lrTb"/>
            <w:noWrap w:val="false"/>
          </w:tcPr>
          <w:p>
            <w:pPr>
              <w:spacing w:line="360" w:lineRule="auto"/>
              <w:rPr>
                <w:rFonts w:ascii="宋体" w:hAnsi="宋体" w:cs="宋体"/>
              </w:rPr>
            </w:pPr>
            <w:r>
              <w:rPr>
                <w:rFonts w:ascii="宋体" w:hAnsi="宋体" w:cs="宋体"/>
              </w:rPr>
            </w:r>
            <w:r/>
          </w:p>
        </w:tc>
        <w:tc>
          <w:tcPr>
            <w:tcW w:w="938" w:type="pct"/>
            <w:textDirection w:val="lrTb"/>
            <w:noWrap w:val="false"/>
          </w:tcPr>
          <w:p>
            <w:pPr>
              <w:spacing w:line="360" w:lineRule="auto"/>
              <w:rPr>
                <w:rFonts w:ascii="宋体" w:hAnsi="宋体" w:cs="宋体"/>
              </w:rPr>
            </w:pPr>
            <w:r>
              <w:rPr>
                <w:rFonts w:ascii="宋体" w:hAnsi="宋体" w:cs="宋体"/>
              </w:rPr>
            </w:r>
            <w:r/>
          </w:p>
        </w:tc>
      </w:tr>
      <w:tr>
        <w:trPr/>
        <w:tc>
          <w:tcPr>
            <w:tcBorders>
              <w:bottom w:val="single" w:color="auto" w:sz="12" w:space="0"/>
            </w:tcBorders>
            <w:tcW w:w="386" w:type="pct"/>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050" w:type="pct"/>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312" w:type="pct"/>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312" w:type="pct"/>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938" w:type="pct"/>
            <w:textDirection w:val="lrTb"/>
            <w:noWrap w:val="false"/>
          </w:tcPr>
          <w:p>
            <w:pPr>
              <w:spacing w:line="360" w:lineRule="auto"/>
              <w:rPr>
                <w:rFonts w:ascii="宋体" w:hAnsi="宋体" w:cs="宋体"/>
              </w:rPr>
            </w:pPr>
            <w:r>
              <w:rPr>
                <w:rFonts w:ascii="宋体" w:hAnsi="宋体" w:cs="宋体"/>
              </w:rPr>
            </w:r>
            <w:r/>
          </w:p>
        </w:tc>
      </w:tr>
    </w:tbl>
    <w:p>
      <w:pPr>
        <w:spacing w:line="360" w:lineRule="auto"/>
        <w:rPr>
          <w:rFonts w:ascii="宋体" w:hAnsi="宋体" w:cs="宋体"/>
        </w:rPr>
      </w:pPr>
      <w:r>
        <w:rPr>
          <w:rFonts w:hint="eastAsia" w:ascii="宋体" w:hAnsi="宋体" w:cs="宋体"/>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spacing w:line="360" w:lineRule="auto"/>
        <w:rPr>
          <w:rFonts w:ascii="宋体" w:hAnsi="宋体" w:cs="宋体"/>
        </w:rPr>
      </w:pPr>
      <w:r>
        <w:rPr>
          <w:rFonts w:ascii="宋体" w:hAnsi="宋体" w:cs="宋体"/>
        </w:rPr>
      </w:r>
      <w:r/>
    </w:p>
    <w:p>
      <w:pPr>
        <w:spacing w:line="360" w:lineRule="auto"/>
        <w:rPr>
          <w:rFonts w:ascii="宋体" w:hAnsi="宋体" w:cs="宋体"/>
          <w:szCs w:val="21"/>
        </w:rPr>
      </w:pPr>
      <w:r>
        <w:rPr>
          <w:rFonts w:hint="eastAsia" w:ascii="宋体" w:hAnsi="宋体" w:cs="宋体"/>
          <w:szCs w:val="21"/>
        </w:rPr>
        <w:t xml:space="preserve">磋商响应单位（公章）：</w:t>
      </w:r>
      <w:r/>
    </w:p>
    <w:p>
      <w:pPr>
        <w:spacing w:line="360" w:lineRule="auto"/>
        <w:rPr>
          <w:rFonts w:ascii="宋体" w:hAnsi="宋体" w:cs="宋体"/>
          <w:szCs w:val="21"/>
        </w:rPr>
      </w:pPr>
      <w:r>
        <w:rPr>
          <w:rFonts w:hint="eastAsia" w:ascii="宋体" w:hAnsi="宋体" w:cs="宋体"/>
          <w:szCs w:val="21"/>
        </w:rPr>
        <w:t xml:space="preserve">法定代表人或代理人（签字/盖章）：</w:t>
      </w:r>
      <w:r/>
    </w:p>
    <w:p>
      <w:pPr>
        <w:rPr>
          <w:rFonts w:ascii="宋体" w:hAnsi="宋体" w:cs="宋体"/>
        </w:rPr>
      </w:pPr>
      <w:r>
        <w:rPr>
          <w:rFonts w:hint="eastAsia" w:ascii="宋体" w:hAnsi="宋体" w:cs="宋体"/>
          <w:szCs w:val="21"/>
        </w:rPr>
        <w:t xml:space="preserve">日期：     年    月    日  </w:t>
      </w:r>
      <w:r/>
    </w:p>
    <w:p>
      <w:pPr>
        <w:rPr>
          <w:rFonts w:ascii="宋体" w:hAnsi="宋体" w:cs="宋体"/>
          <w:b/>
          <w:bCs/>
          <w:szCs w:val="21"/>
        </w:rPr>
      </w:pPr>
      <w:r>
        <w:rPr>
          <w:rFonts w:hint="eastAsia" w:ascii="宋体" w:hAnsi="宋体" w:cs="宋体"/>
          <w:b/>
          <w:bCs/>
          <w:szCs w:val="21"/>
        </w:rPr>
        <w:br w:type="page" w:clear="all"/>
      </w:r>
      <w:r/>
    </w:p>
    <w:p>
      <w:pPr>
        <w:spacing w:line="360" w:lineRule="auto"/>
        <w:rPr>
          <w:rFonts w:ascii="宋体" w:hAnsi="宋体" w:cs="宋体"/>
          <w:b/>
          <w:bCs/>
        </w:rPr>
      </w:pPr>
      <w:r>
        <w:rPr>
          <w:rFonts w:hint="eastAsia" w:ascii="宋体" w:hAnsi="宋体" w:cs="宋体"/>
          <w:b/>
          <w:bCs/>
        </w:rPr>
        <w:t xml:space="preserve">3.项目组人员一览表</w:t>
      </w:r>
      <w:r/>
    </w:p>
    <w:p>
      <w:pPr>
        <w:jc w:val="center"/>
        <w:spacing w:line="360" w:lineRule="auto"/>
        <w:rPr>
          <w:rFonts w:ascii="宋体" w:hAnsi="宋体" w:cs="宋体"/>
          <w:b/>
          <w:bCs/>
          <w:spacing w:val="20"/>
        </w:rPr>
      </w:pPr>
      <w:r>
        <w:rPr>
          <w:rFonts w:hint="eastAsia" w:ascii="宋体" w:hAnsi="宋体" w:cs="宋体"/>
          <w:b/>
          <w:bCs/>
          <w:spacing w:val="20"/>
        </w:rPr>
        <w:t xml:space="preserve">项目组人员一览表</w:t>
      </w:r>
      <w:r/>
    </w:p>
    <w:tbl>
      <w:tblPr>
        <w:tblStyle w:val="769"/>
        <w:tblW w:w="0" w:type="auto"/>
        <w:tblInd w:w="12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5"/>
        <w:gridCol w:w="1172"/>
        <w:gridCol w:w="1052"/>
        <w:gridCol w:w="749"/>
        <w:gridCol w:w="795"/>
        <w:gridCol w:w="752"/>
        <w:gridCol w:w="1379"/>
        <w:gridCol w:w="1242"/>
        <w:gridCol w:w="1488"/>
      </w:tblGrid>
      <w:tr>
        <w:trPr>
          <w:trHeight w:val="851"/>
        </w:trPr>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项目组所任职务</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ascii="宋体" w:hAnsi="宋体" w:cs="宋体"/>
                <w:szCs w:val="21"/>
              </w:rPr>
            </w:pPr>
            <w:r>
              <w:rPr>
                <w:rFonts w:hint="eastAsia" w:ascii="宋体" w:hAnsi="宋体" w:cs="宋体"/>
                <w:szCs w:val="21"/>
              </w:rPr>
              <w:t xml:space="preserve">年龄</w:t>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rPr>
                <w:rFonts w:ascii="宋体" w:hAnsi="宋体" w:cs="宋体"/>
                <w:szCs w:val="21"/>
              </w:rPr>
            </w:pPr>
            <w:r>
              <w:rPr>
                <w:rFonts w:hint="eastAsia" w:ascii="宋体" w:hAnsi="宋体" w:cs="宋体"/>
                <w:szCs w:val="21"/>
              </w:rPr>
              <w:t xml:space="preserve">专业/资格</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s="宋体"/>
                <w:szCs w:val="21"/>
              </w:rPr>
            </w:pPr>
            <w:r>
              <w:rPr>
                <w:rFonts w:hint="eastAsia" w:ascii="宋体" w:hAnsi="宋体" w:cs="宋体"/>
                <w:szCs w:val="21"/>
              </w:rPr>
              <w:t xml:space="preserve">从事本工作时间</w:t>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rPr>
                <w:rFonts w:ascii="宋体" w:hAnsi="宋体" w:cs="宋体"/>
                <w:szCs w:val="21"/>
              </w:rPr>
            </w:pPr>
            <w:r>
              <w:rPr>
                <w:rFonts w:hint="eastAsia" w:ascii="宋体" w:hAnsi="宋体" w:cs="宋体"/>
                <w:szCs w:val="21"/>
              </w:rPr>
              <w:t xml:space="preserve">典型业务</w:t>
            </w:r>
            <w:r/>
          </w:p>
          <w:p>
            <w:pPr>
              <w:jc w:val="center"/>
              <w:rPr>
                <w:rFonts w:ascii="宋体" w:hAnsi="宋体" w:cs="宋体"/>
                <w:szCs w:val="21"/>
              </w:rPr>
            </w:pPr>
            <w:r>
              <w:rPr>
                <w:rFonts w:hint="eastAsia" w:ascii="宋体" w:hAnsi="宋体" w:cs="宋体"/>
                <w:szCs w:val="21"/>
              </w:rPr>
              <w:t xml:space="preserve">与技术专长</w:t>
            </w:r>
            <w:r/>
          </w:p>
        </w:tc>
      </w:tr>
      <w:tr>
        <w:trPr>
          <w:trHeight w:val="567"/>
        </w:trPr>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left"/>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lef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lef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lef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lef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lef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lef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left"/>
              <w:rPr>
                <w:rFonts w:ascii="宋体" w:hAnsi="宋体" w:cs="宋体"/>
                <w:szCs w:val="21"/>
              </w:rPr>
            </w:pPr>
            <w:r>
              <w:rPr>
                <w:rFonts w:ascii="宋体" w:hAnsi="宋体" w:cs="宋体"/>
                <w:szCs w:val="21"/>
              </w:rPr>
            </w:r>
            <w:r/>
          </w:p>
        </w:tc>
      </w:tr>
      <w:tr>
        <w:trPr>
          <w:trHeight w:val="567"/>
        </w:trPr>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left"/>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lef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lef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lef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lef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lef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lef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left"/>
              <w:rPr>
                <w:rFonts w:ascii="宋体" w:hAnsi="宋体" w:cs="宋体"/>
                <w:szCs w:val="21"/>
              </w:rPr>
            </w:pPr>
            <w:r>
              <w:rPr>
                <w:rFonts w:ascii="宋体" w:hAnsi="宋体" w:cs="宋体"/>
                <w:szCs w:val="21"/>
              </w:rPr>
            </w:r>
            <w:r/>
          </w:p>
        </w:tc>
      </w:tr>
      <w:tr>
        <w:trPr>
          <w:trHeight w:val="567"/>
        </w:trPr>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left"/>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lef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lef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lef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lef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lef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lef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left"/>
              <w:rPr>
                <w:rFonts w:ascii="宋体" w:hAnsi="宋体" w:cs="宋体"/>
                <w:szCs w:val="21"/>
              </w:rPr>
            </w:pPr>
            <w:r>
              <w:rPr>
                <w:rFonts w:ascii="宋体" w:hAnsi="宋体" w:cs="宋体"/>
                <w:szCs w:val="21"/>
              </w:rPr>
            </w:r>
            <w:r/>
          </w:p>
        </w:tc>
      </w:tr>
      <w:tr>
        <w:trPr>
          <w:trHeight w:val="567"/>
        </w:trPr>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left"/>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lef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lef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lef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lef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lef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lef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left"/>
              <w:rPr>
                <w:rFonts w:ascii="宋体" w:hAnsi="宋体" w:cs="宋体"/>
                <w:szCs w:val="21"/>
              </w:rPr>
            </w:pPr>
            <w:r>
              <w:rPr>
                <w:rFonts w:ascii="宋体" w:hAnsi="宋体" w:cs="宋体"/>
                <w:szCs w:val="21"/>
              </w:rPr>
            </w:r>
            <w:r/>
          </w:p>
        </w:tc>
      </w:tr>
      <w:tr>
        <w:trPr>
          <w:trHeight w:val="567"/>
        </w:trPr>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left"/>
              <w:rPr>
                <w:rFonts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left"/>
              <w:rPr>
                <w:rFonts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lef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lef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lef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lef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lef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left"/>
              <w:rPr>
                <w:rFonts w:ascii="宋体" w:hAnsi="宋体" w:cs="宋体"/>
                <w:szCs w:val="21"/>
              </w:rPr>
            </w:pPr>
            <w:r>
              <w:rPr>
                <w:rFonts w:ascii="宋体" w:hAnsi="宋体" w:cs="宋体"/>
                <w:szCs w:val="21"/>
              </w:rPr>
            </w:r>
            <w:r/>
          </w:p>
        </w:tc>
      </w:tr>
    </w:tbl>
    <w:p>
      <w:pPr>
        <w:spacing w:line="360" w:lineRule="auto"/>
        <w:rPr>
          <w:rFonts w:ascii="宋体" w:hAnsi="宋体" w:cs="宋体"/>
        </w:rPr>
      </w:pPr>
      <w:r>
        <w:rPr>
          <w:rFonts w:ascii="宋体" w:hAnsi="宋体" w:cs="宋体"/>
        </w:rPr>
      </w:r>
      <w:r/>
    </w:p>
    <w:p>
      <w:pPr>
        <w:spacing w:line="360" w:lineRule="auto"/>
        <w:rPr>
          <w:rFonts w:ascii="宋体" w:hAnsi="宋体" w:cs="宋体"/>
          <w:szCs w:val="21"/>
        </w:rPr>
      </w:pPr>
      <w:r>
        <w:rPr>
          <w:rFonts w:hint="eastAsia" w:ascii="宋体" w:hAnsi="宋体" w:cs="宋体"/>
          <w:szCs w:val="21"/>
        </w:rPr>
        <w:t xml:space="preserve">磋商响应单位（公章）：</w:t>
      </w:r>
      <w:r/>
    </w:p>
    <w:p>
      <w:pPr>
        <w:spacing w:line="360" w:lineRule="auto"/>
        <w:rPr>
          <w:rFonts w:ascii="宋体" w:hAnsi="宋体" w:cs="宋体"/>
          <w:szCs w:val="21"/>
        </w:rPr>
      </w:pPr>
      <w:r>
        <w:rPr>
          <w:rFonts w:hint="eastAsia" w:ascii="宋体" w:hAnsi="宋体" w:cs="宋体"/>
          <w:szCs w:val="21"/>
        </w:rPr>
        <w:t xml:space="preserve">法定代表人或代理人（签字/盖章）：</w:t>
      </w:r>
      <w:r/>
    </w:p>
    <w:p>
      <w:pPr>
        <w:spacing w:line="360" w:lineRule="auto"/>
        <w:rPr>
          <w:rFonts w:ascii="宋体" w:hAnsi="宋体" w:cs="宋体"/>
          <w:szCs w:val="21"/>
        </w:rPr>
      </w:pPr>
      <w:r>
        <w:rPr>
          <w:rFonts w:hint="eastAsia" w:ascii="宋体" w:hAnsi="宋体" w:cs="宋体"/>
          <w:szCs w:val="21"/>
        </w:rPr>
        <w:t xml:space="preserve">日期：     年    月    日  </w:t>
      </w:r>
      <w:r/>
    </w:p>
    <w:p>
      <w:pPr>
        <w:spacing w:line="360" w:lineRule="auto"/>
        <w:rPr>
          <w:rFonts w:ascii="宋体" w:hAnsi="宋体" w:cs="宋体"/>
          <w:szCs w:val="21"/>
        </w:rPr>
      </w:pPr>
      <w:r>
        <w:rPr>
          <w:rFonts w:hint="eastAsia" w:ascii="宋体" w:hAnsi="宋体" w:cs="宋体"/>
          <w:szCs w:val="21"/>
        </w:rPr>
        <w:t xml:space="preserve">注：采购单位可参照上述格式自行设计表格投标。</w:t>
      </w:r>
      <w:r/>
    </w:p>
    <w:p>
      <w:pPr>
        <w:rPr>
          <w:rFonts w:ascii="宋体" w:hAnsi="宋体" w:cs="宋体"/>
          <w:szCs w:val="21"/>
        </w:rPr>
      </w:pPr>
      <w:r/>
      <w:bookmarkStart w:id="79" w:name="_Toc348785014"/>
      <w:r/>
      <w:bookmarkStart w:id="80" w:name="_Toc377652978"/>
      <w:r/>
      <w:bookmarkStart w:id="81" w:name="_Toc348784828"/>
      <w:r>
        <w:rPr>
          <w:rFonts w:hint="eastAsia" w:ascii="宋体" w:hAnsi="宋体" w:cs="宋体"/>
          <w:szCs w:val="21"/>
        </w:rPr>
        <w:br w:type="page" w:clear="all"/>
      </w:r>
      <w:bookmarkEnd w:id="79"/>
      <w:r/>
      <w:bookmarkEnd w:id="80"/>
      <w:r/>
      <w:bookmarkEnd w:id="81"/>
      <w:r/>
      <w:r/>
    </w:p>
    <w:p>
      <w:pPr>
        <w:spacing w:line="360" w:lineRule="auto"/>
        <w:rPr>
          <w:rFonts w:ascii="宋体" w:hAnsi="宋体" w:cs="宋体"/>
          <w:b/>
          <w:bCs/>
          <w:lang w:eastAsia="zh-TW"/>
        </w:rPr>
      </w:pPr>
      <w:r>
        <w:rPr>
          <w:rFonts w:hint="eastAsia" w:ascii="宋体" w:hAnsi="宋体" w:cs="宋体"/>
          <w:b/>
          <w:bCs/>
        </w:rPr>
        <w:t xml:space="preserve">4.类似业绩一览表</w:t>
      </w:r>
      <w:r/>
    </w:p>
    <w:p>
      <w:pPr>
        <w:jc w:val="center"/>
        <w:spacing w:line="500" w:lineRule="exact"/>
        <w:rPr>
          <w:rFonts w:ascii="宋体" w:hAnsi="宋体" w:cs="宋体"/>
          <w:b/>
          <w:bCs/>
        </w:rPr>
      </w:pPr>
      <w:r>
        <w:rPr>
          <w:rFonts w:hint="eastAsia" w:ascii="宋体" w:hAnsi="宋体" w:cs="宋体"/>
          <w:b/>
          <w:bCs/>
        </w:rPr>
        <w:t xml:space="preserve">类似项目业绩表</w:t>
      </w:r>
      <w:r/>
    </w:p>
    <w:tbl>
      <w:tblPr>
        <w:tblStyle w:val="7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148"/>
        <w:gridCol w:w="1277"/>
        <w:gridCol w:w="1678"/>
        <w:gridCol w:w="1581"/>
        <w:gridCol w:w="1005"/>
        <w:gridCol w:w="1292"/>
        <w:gridCol w:w="777"/>
      </w:tblGrid>
      <w:tr>
        <w:trPr>
          <w:trHeight w:val="793"/>
        </w:trPr>
        <w:tc>
          <w:tcPr>
            <w:tcW w:w="858"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1148"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项目名称</w:t>
            </w:r>
            <w:r/>
          </w:p>
        </w:tc>
        <w:tc>
          <w:tcPr>
            <w:tcW w:w="1277"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项目时间</w:t>
            </w:r>
            <w:r/>
          </w:p>
        </w:tc>
        <w:tc>
          <w:tcPr>
            <w:tcW w:w="1678" w:type="dxa"/>
            <w:vAlign w:val="center"/>
            <w:textDirection w:val="lrTb"/>
            <w:noWrap w:val="false"/>
          </w:tcPr>
          <w:p>
            <w:pPr>
              <w:jc w:val="center"/>
              <w:rPr>
                <w:rFonts w:ascii="宋体" w:hAnsi="宋体" w:cs="宋体"/>
                <w:szCs w:val="21"/>
              </w:rPr>
            </w:pPr>
            <w:r>
              <w:rPr>
                <w:rFonts w:hint="eastAsia" w:ascii="宋体" w:hAnsi="宋体" w:cs="宋体"/>
                <w:szCs w:val="21"/>
              </w:rPr>
              <w:t xml:space="preserve">合同金额</w:t>
            </w:r>
            <w:r/>
          </w:p>
          <w:p>
            <w:pPr>
              <w:jc w:val="center"/>
              <w:rPr>
                <w:rFonts w:ascii="宋体" w:hAnsi="宋体" w:cs="宋体"/>
                <w:szCs w:val="21"/>
              </w:rPr>
            </w:pPr>
            <w:r>
              <w:rPr>
                <w:rFonts w:hint="eastAsia" w:ascii="宋体" w:hAnsi="宋体" w:cs="宋体"/>
                <w:szCs w:val="21"/>
              </w:rPr>
              <w:t xml:space="preserve">（人民币）</w:t>
            </w:r>
            <w:r/>
          </w:p>
        </w:tc>
        <w:tc>
          <w:tcPr>
            <w:tcW w:w="1581" w:type="dxa"/>
            <w:vAlign w:val="center"/>
            <w:textDirection w:val="lrTb"/>
            <w:noWrap w:val="false"/>
          </w:tcPr>
          <w:p>
            <w:pPr>
              <w:jc w:val="center"/>
              <w:spacing w:line="360" w:lineRule="auto"/>
              <w:tabs>
                <w:tab w:val="left" w:pos="6252" w:leader="none"/>
              </w:tabs>
              <w:rPr>
                <w:rFonts w:ascii="宋体" w:hAnsi="宋体" w:cs="宋体"/>
                <w:szCs w:val="21"/>
              </w:rPr>
            </w:pPr>
            <w:r>
              <w:rPr>
                <w:rFonts w:hint="eastAsia" w:ascii="宋体" w:hAnsi="宋体" w:cs="宋体"/>
                <w:szCs w:val="21"/>
              </w:rPr>
              <w:t xml:space="preserve">业主单位</w:t>
            </w:r>
            <w:r/>
          </w:p>
        </w:tc>
        <w:tc>
          <w:tcPr>
            <w:tcW w:w="1005" w:type="dxa"/>
            <w:vAlign w:val="center"/>
            <w:textDirection w:val="lrTb"/>
            <w:noWrap w:val="false"/>
          </w:tcPr>
          <w:p>
            <w:pPr>
              <w:jc w:val="center"/>
              <w:rPr>
                <w:rFonts w:ascii="宋体" w:hAnsi="宋体" w:cs="宋体"/>
                <w:szCs w:val="21"/>
              </w:rPr>
            </w:pPr>
            <w:r>
              <w:rPr>
                <w:rFonts w:hint="eastAsia" w:ascii="宋体" w:hAnsi="宋体" w:cs="宋体"/>
                <w:szCs w:val="21"/>
              </w:rPr>
              <w:t xml:space="preserve">联系人</w:t>
            </w:r>
            <w:r/>
          </w:p>
        </w:tc>
        <w:tc>
          <w:tcPr>
            <w:tcW w:w="1292" w:type="dxa"/>
            <w:vAlign w:val="center"/>
            <w:textDirection w:val="lrTb"/>
            <w:noWrap w:val="false"/>
          </w:tcPr>
          <w:p>
            <w:pPr>
              <w:jc w:val="center"/>
              <w:rPr>
                <w:rFonts w:ascii="宋体" w:hAnsi="宋体" w:cs="宋体"/>
                <w:szCs w:val="21"/>
              </w:rPr>
            </w:pPr>
            <w:r>
              <w:rPr>
                <w:rFonts w:hint="eastAsia" w:ascii="宋体" w:hAnsi="宋体" w:cs="宋体"/>
                <w:szCs w:val="21"/>
              </w:rPr>
              <w:t xml:space="preserve">联系电话</w:t>
            </w:r>
            <w:r/>
          </w:p>
        </w:tc>
        <w:tc>
          <w:tcPr>
            <w:tcW w:w="777" w:type="dxa"/>
            <w:vAlign w:val="center"/>
            <w:textDirection w:val="lrTb"/>
            <w:noWrap w:val="false"/>
          </w:tcPr>
          <w:p>
            <w:pPr>
              <w:jc w:val="center"/>
              <w:rPr>
                <w:rFonts w:ascii="宋体" w:hAnsi="宋体" w:cs="宋体"/>
                <w:szCs w:val="21"/>
              </w:rPr>
            </w:pPr>
            <w:r>
              <w:rPr>
                <w:rFonts w:hint="eastAsia" w:ascii="宋体" w:hAnsi="宋体" w:cs="宋体"/>
                <w:szCs w:val="21"/>
              </w:rPr>
              <w:t xml:space="preserve">备注</w:t>
            </w:r>
            <w:r/>
          </w:p>
        </w:tc>
      </w:tr>
      <w:tr>
        <w:trPr>
          <w:trHeight w:val="387"/>
        </w:trPr>
        <w:tc>
          <w:tcPr>
            <w:tcW w:w="858"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148" w:type="dxa"/>
            <w:vAlign w:val="center"/>
            <w:textDirection w:val="lrTb"/>
            <w:noWrap w:val="false"/>
          </w:tcPr>
          <w:p>
            <w:pPr>
              <w:jc w:val="center"/>
              <w:rPr>
                <w:rFonts w:ascii="宋体" w:hAnsi="宋体" w:cs="宋体"/>
                <w:szCs w:val="21"/>
              </w:rPr>
            </w:pPr>
            <w:r>
              <w:rPr>
                <w:rFonts w:ascii="宋体" w:hAnsi="宋体" w:cs="宋体"/>
                <w:szCs w:val="21"/>
              </w:rPr>
            </w:r>
            <w:r/>
          </w:p>
        </w:tc>
        <w:tc>
          <w:tcPr>
            <w:tcW w:w="1277" w:type="dxa"/>
            <w:textDirection w:val="lrTb"/>
            <w:noWrap w:val="false"/>
          </w:tcPr>
          <w:p>
            <w:pPr>
              <w:jc w:val="center"/>
              <w:rPr>
                <w:rFonts w:ascii="宋体" w:hAnsi="宋体" w:cs="宋体"/>
                <w:szCs w:val="21"/>
              </w:rPr>
            </w:pPr>
            <w:r>
              <w:rPr>
                <w:rFonts w:ascii="宋体" w:hAnsi="宋体" w:cs="宋体"/>
                <w:szCs w:val="21"/>
              </w:rPr>
            </w:r>
            <w:r/>
          </w:p>
        </w:tc>
        <w:tc>
          <w:tcPr>
            <w:tcW w:w="1678" w:type="dxa"/>
            <w:vAlign w:val="center"/>
            <w:textDirection w:val="lrTb"/>
            <w:noWrap w:val="false"/>
          </w:tcPr>
          <w:p>
            <w:pPr>
              <w:jc w:val="center"/>
              <w:rPr>
                <w:rFonts w:ascii="宋体" w:hAnsi="宋体" w:cs="宋体"/>
                <w:szCs w:val="21"/>
              </w:rPr>
            </w:pPr>
            <w:r>
              <w:rPr>
                <w:rFonts w:ascii="宋体" w:hAnsi="宋体" w:cs="宋体"/>
                <w:szCs w:val="21"/>
              </w:rPr>
            </w:r>
            <w:r/>
          </w:p>
        </w:tc>
        <w:tc>
          <w:tcPr>
            <w:tcW w:w="1581" w:type="dxa"/>
            <w:vAlign w:val="center"/>
            <w:textDirection w:val="lrTb"/>
            <w:noWrap w:val="false"/>
          </w:tcPr>
          <w:p>
            <w:pPr>
              <w:jc w:val="center"/>
              <w:rPr>
                <w:rFonts w:ascii="宋体" w:hAnsi="宋体" w:cs="宋体"/>
                <w:szCs w:val="21"/>
              </w:rPr>
            </w:pPr>
            <w:r>
              <w:rPr>
                <w:rFonts w:ascii="宋体" w:hAnsi="宋体" w:cs="宋体"/>
                <w:szCs w:val="21"/>
              </w:rPr>
            </w:r>
            <w:r/>
          </w:p>
        </w:tc>
        <w:tc>
          <w:tcPr>
            <w:tcW w:w="1005" w:type="dxa"/>
            <w:vAlign w:val="center"/>
            <w:textDirection w:val="lrTb"/>
            <w:noWrap w:val="false"/>
          </w:tcPr>
          <w:p>
            <w:pPr>
              <w:jc w:val="center"/>
              <w:rPr>
                <w:rFonts w:ascii="宋体" w:hAnsi="宋体" w:cs="宋体"/>
                <w:szCs w:val="21"/>
              </w:rPr>
            </w:pPr>
            <w:r>
              <w:rPr>
                <w:rFonts w:ascii="宋体" w:hAnsi="宋体" w:cs="宋体"/>
                <w:szCs w:val="21"/>
              </w:rPr>
            </w:r>
            <w:r/>
          </w:p>
        </w:tc>
        <w:tc>
          <w:tcPr>
            <w:tcW w:w="1292" w:type="dxa"/>
            <w:vAlign w:val="center"/>
            <w:textDirection w:val="lrTb"/>
            <w:noWrap w:val="false"/>
          </w:tcPr>
          <w:p>
            <w:pPr>
              <w:jc w:val="center"/>
              <w:rPr>
                <w:rFonts w:ascii="宋体" w:hAnsi="宋体" w:cs="宋体"/>
                <w:szCs w:val="21"/>
              </w:rPr>
            </w:pPr>
            <w:r>
              <w:rPr>
                <w:rFonts w:ascii="宋体" w:hAnsi="宋体" w:cs="宋体"/>
                <w:szCs w:val="21"/>
              </w:rPr>
            </w:r>
            <w:r/>
          </w:p>
        </w:tc>
        <w:tc>
          <w:tcPr>
            <w:tcW w:w="777"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387"/>
        </w:trPr>
        <w:tc>
          <w:tcPr>
            <w:tcW w:w="858"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1148" w:type="dxa"/>
            <w:vAlign w:val="center"/>
            <w:textDirection w:val="lrTb"/>
            <w:noWrap w:val="false"/>
          </w:tcPr>
          <w:p>
            <w:pPr>
              <w:jc w:val="center"/>
              <w:rPr>
                <w:rFonts w:ascii="宋体" w:hAnsi="宋体" w:cs="宋体"/>
                <w:szCs w:val="21"/>
              </w:rPr>
            </w:pPr>
            <w:r>
              <w:rPr>
                <w:rFonts w:ascii="宋体" w:hAnsi="宋体" w:cs="宋体"/>
                <w:szCs w:val="21"/>
              </w:rPr>
            </w:r>
            <w:r/>
          </w:p>
        </w:tc>
        <w:tc>
          <w:tcPr>
            <w:tcW w:w="1277" w:type="dxa"/>
            <w:textDirection w:val="lrTb"/>
            <w:noWrap w:val="false"/>
          </w:tcPr>
          <w:p>
            <w:pPr>
              <w:jc w:val="center"/>
              <w:rPr>
                <w:rFonts w:ascii="宋体" w:hAnsi="宋体" w:cs="宋体"/>
                <w:szCs w:val="21"/>
              </w:rPr>
            </w:pPr>
            <w:r>
              <w:rPr>
                <w:rFonts w:ascii="宋体" w:hAnsi="宋体" w:cs="宋体"/>
                <w:szCs w:val="21"/>
              </w:rPr>
            </w:r>
            <w:r/>
          </w:p>
        </w:tc>
        <w:tc>
          <w:tcPr>
            <w:tcW w:w="1678" w:type="dxa"/>
            <w:vAlign w:val="center"/>
            <w:textDirection w:val="lrTb"/>
            <w:noWrap w:val="false"/>
          </w:tcPr>
          <w:p>
            <w:pPr>
              <w:jc w:val="center"/>
              <w:rPr>
                <w:rFonts w:ascii="宋体" w:hAnsi="宋体" w:cs="宋体"/>
                <w:szCs w:val="21"/>
              </w:rPr>
            </w:pPr>
            <w:r>
              <w:rPr>
                <w:rFonts w:ascii="宋体" w:hAnsi="宋体" w:cs="宋体"/>
                <w:szCs w:val="21"/>
              </w:rPr>
            </w:r>
            <w:r/>
          </w:p>
        </w:tc>
        <w:tc>
          <w:tcPr>
            <w:tcW w:w="1581" w:type="dxa"/>
            <w:vAlign w:val="center"/>
            <w:textDirection w:val="lrTb"/>
            <w:noWrap w:val="false"/>
          </w:tcPr>
          <w:p>
            <w:pPr>
              <w:jc w:val="center"/>
              <w:rPr>
                <w:rFonts w:ascii="宋体" w:hAnsi="宋体" w:cs="宋体"/>
                <w:szCs w:val="21"/>
              </w:rPr>
            </w:pPr>
            <w:r>
              <w:rPr>
                <w:rFonts w:ascii="宋体" w:hAnsi="宋体" w:cs="宋体"/>
                <w:szCs w:val="21"/>
              </w:rPr>
            </w:r>
            <w:r/>
          </w:p>
        </w:tc>
        <w:tc>
          <w:tcPr>
            <w:tcW w:w="1005" w:type="dxa"/>
            <w:vAlign w:val="center"/>
            <w:textDirection w:val="lrTb"/>
            <w:noWrap w:val="false"/>
          </w:tcPr>
          <w:p>
            <w:pPr>
              <w:jc w:val="center"/>
              <w:rPr>
                <w:rFonts w:ascii="宋体" w:hAnsi="宋体" w:cs="宋体"/>
                <w:szCs w:val="21"/>
              </w:rPr>
            </w:pPr>
            <w:r>
              <w:rPr>
                <w:rFonts w:ascii="宋体" w:hAnsi="宋体" w:cs="宋体"/>
                <w:szCs w:val="21"/>
              </w:rPr>
            </w:r>
            <w:r/>
          </w:p>
        </w:tc>
        <w:tc>
          <w:tcPr>
            <w:tcW w:w="1292" w:type="dxa"/>
            <w:vAlign w:val="center"/>
            <w:textDirection w:val="lrTb"/>
            <w:noWrap w:val="false"/>
          </w:tcPr>
          <w:p>
            <w:pPr>
              <w:jc w:val="center"/>
              <w:rPr>
                <w:rFonts w:ascii="宋体" w:hAnsi="宋体" w:cs="宋体"/>
                <w:szCs w:val="21"/>
              </w:rPr>
            </w:pPr>
            <w:r>
              <w:rPr>
                <w:rFonts w:ascii="宋体" w:hAnsi="宋体" w:cs="宋体"/>
                <w:szCs w:val="21"/>
              </w:rPr>
            </w:r>
            <w:r/>
          </w:p>
        </w:tc>
        <w:tc>
          <w:tcPr>
            <w:tcW w:w="777"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387"/>
        </w:trPr>
        <w:tc>
          <w:tcPr>
            <w:tcW w:w="858"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1148" w:type="dxa"/>
            <w:vAlign w:val="center"/>
            <w:textDirection w:val="lrTb"/>
            <w:noWrap w:val="false"/>
          </w:tcPr>
          <w:p>
            <w:pPr>
              <w:jc w:val="center"/>
              <w:rPr>
                <w:rFonts w:ascii="宋体" w:hAnsi="宋体" w:cs="宋体"/>
                <w:szCs w:val="21"/>
              </w:rPr>
            </w:pPr>
            <w:r>
              <w:rPr>
                <w:rFonts w:ascii="宋体" w:hAnsi="宋体" w:cs="宋体"/>
                <w:szCs w:val="21"/>
              </w:rPr>
            </w:r>
            <w:r/>
          </w:p>
        </w:tc>
        <w:tc>
          <w:tcPr>
            <w:tcW w:w="1277" w:type="dxa"/>
            <w:textDirection w:val="lrTb"/>
            <w:noWrap w:val="false"/>
          </w:tcPr>
          <w:p>
            <w:pPr>
              <w:jc w:val="center"/>
              <w:rPr>
                <w:rFonts w:ascii="宋体" w:hAnsi="宋体" w:cs="宋体"/>
                <w:szCs w:val="21"/>
              </w:rPr>
            </w:pPr>
            <w:r>
              <w:rPr>
                <w:rFonts w:ascii="宋体" w:hAnsi="宋体" w:cs="宋体"/>
                <w:szCs w:val="21"/>
              </w:rPr>
            </w:r>
            <w:r/>
          </w:p>
        </w:tc>
        <w:tc>
          <w:tcPr>
            <w:tcW w:w="1678" w:type="dxa"/>
            <w:vAlign w:val="center"/>
            <w:textDirection w:val="lrTb"/>
            <w:noWrap w:val="false"/>
          </w:tcPr>
          <w:p>
            <w:pPr>
              <w:jc w:val="center"/>
              <w:rPr>
                <w:rFonts w:ascii="宋体" w:hAnsi="宋体" w:cs="宋体"/>
                <w:szCs w:val="21"/>
              </w:rPr>
            </w:pPr>
            <w:r>
              <w:rPr>
                <w:rFonts w:ascii="宋体" w:hAnsi="宋体" w:cs="宋体"/>
                <w:szCs w:val="21"/>
              </w:rPr>
            </w:r>
            <w:r/>
          </w:p>
        </w:tc>
        <w:tc>
          <w:tcPr>
            <w:tcW w:w="1581" w:type="dxa"/>
            <w:vAlign w:val="center"/>
            <w:textDirection w:val="lrTb"/>
            <w:noWrap w:val="false"/>
          </w:tcPr>
          <w:p>
            <w:pPr>
              <w:jc w:val="center"/>
              <w:rPr>
                <w:rFonts w:ascii="宋体" w:hAnsi="宋体" w:cs="宋体"/>
                <w:szCs w:val="21"/>
              </w:rPr>
            </w:pPr>
            <w:r>
              <w:rPr>
                <w:rFonts w:ascii="宋体" w:hAnsi="宋体" w:cs="宋体"/>
                <w:szCs w:val="21"/>
              </w:rPr>
            </w:r>
            <w:r/>
          </w:p>
        </w:tc>
        <w:tc>
          <w:tcPr>
            <w:tcW w:w="1005" w:type="dxa"/>
            <w:vAlign w:val="center"/>
            <w:textDirection w:val="lrTb"/>
            <w:noWrap w:val="false"/>
          </w:tcPr>
          <w:p>
            <w:pPr>
              <w:jc w:val="center"/>
              <w:rPr>
                <w:rFonts w:ascii="宋体" w:hAnsi="宋体" w:cs="宋体"/>
                <w:szCs w:val="21"/>
              </w:rPr>
            </w:pPr>
            <w:r>
              <w:rPr>
                <w:rFonts w:ascii="宋体" w:hAnsi="宋体" w:cs="宋体"/>
                <w:szCs w:val="21"/>
              </w:rPr>
            </w:r>
            <w:r/>
          </w:p>
        </w:tc>
        <w:tc>
          <w:tcPr>
            <w:tcW w:w="1292" w:type="dxa"/>
            <w:vAlign w:val="center"/>
            <w:textDirection w:val="lrTb"/>
            <w:noWrap w:val="false"/>
          </w:tcPr>
          <w:p>
            <w:pPr>
              <w:jc w:val="center"/>
              <w:rPr>
                <w:rFonts w:ascii="宋体" w:hAnsi="宋体" w:cs="宋体"/>
                <w:szCs w:val="21"/>
              </w:rPr>
            </w:pPr>
            <w:r>
              <w:rPr>
                <w:rFonts w:ascii="宋体" w:hAnsi="宋体" w:cs="宋体"/>
                <w:szCs w:val="21"/>
              </w:rPr>
            </w:r>
            <w:r/>
          </w:p>
        </w:tc>
        <w:tc>
          <w:tcPr>
            <w:tcW w:w="777"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387"/>
        </w:trPr>
        <w:tc>
          <w:tcPr>
            <w:tcW w:w="858"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1148" w:type="dxa"/>
            <w:vAlign w:val="center"/>
            <w:textDirection w:val="lrTb"/>
            <w:noWrap w:val="false"/>
          </w:tcPr>
          <w:p>
            <w:pPr>
              <w:jc w:val="center"/>
              <w:rPr>
                <w:rFonts w:ascii="宋体" w:hAnsi="宋体" w:cs="宋体"/>
                <w:szCs w:val="21"/>
              </w:rPr>
            </w:pPr>
            <w:r>
              <w:rPr>
                <w:rFonts w:ascii="宋体" w:hAnsi="宋体" w:cs="宋体"/>
                <w:szCs w:val="21"/>
              </w:rPr>
            </w:r>
            <w:r/>
          </w:p>
        </w:tc>
        <w:tc>
          <w:tcPr>
            <w:tcW w:w="1277" w:type="dxa"/>
            <w:textDirection w:val="lrTb"/>
            <w:noWrap w:val="false"/>
          </w:tcPr>
          <w:p>
            <w:pPr>
              <w:jc w:val="center"/>
              <w:rPr>
                <w:rFonts w:ascii="宋体" w:hAnsi="宋体" w:cs="宋体"/>
                <w:szCs w:val="21"/>
              </w:rPr>
            </w:pPr>
            <w:r>
              <w:rPr>
                <w:rFonts w:ascii="宋体" w:hAnsi="宋体" w:cs="宋体"/>
                <w:szCs w:val="21"/>
              </w:rPr>
            </w:r>
            <w:r/>
          </w:p>
        </w:tc>
        <w:tc>
          <w:tcPr>
            <w:tcW w:w="1678" w:type="dxa"/>
            <w:vAlign w:val="center"/>
            <w:textDirection w:val="lrTb"/>
            <w:noWrap w:val="false"/>
          </w:tcPr>
          <w:p>
            <w:pPr>
              <w:jc w:val="center"/>
              <w:rPr>
                <w:rFonts w:ascii="宋体" w:hAnsi="宋体" w:cs="宋体"/>
                <w:szCs w:val="21"/>
              </w:rPr>
            </w:pPr>
            <w:r>
              <w:rPr>
                <w:rFonts w:ascii="宋体" w:hAnsi="宋体" w:cs="宋体"/>
                <w:szCs w:val="21"/>
              </w:rPr>
            </w:r>
            <w:r/>
          </w:p>
        </w:tc>
        <w:tc>
          <w:tcPr>
            <w:tcW w:w="1581" w:type="dxa"/>
            <w:vAlign w:val="center"/>
            <w:textDirection w:val="lrTb"/>
            <w:noWrap w:val="false"/>
          </w:tcPr>
          <w:p>
            <w:pPr>
              <w:jc w:val="center"/>
              <w:rPr>
                <w:rFonts w:ascii="宋体" w:hAnsi="宋体" w:cs="宋体"/>
                <w:szCs w:val="21"/>
              </w:rPr>
            </w:pPr>
            <w:r>
              <w:rPr>
                <w:rFonts w:ascii="宋体" w:hAnsi="宋体" w:cs="宋体"/>
                <w:szCs w:val="21"/>
              </w:rPr>
            </w:r>
            <w:r/>
          </w:p>
        </w:tc>
        <w:tc>
          <w:tcPr>
            <w:tcW w:w="1005" w:type="dxa"/>
            <w:vAlign w:val="center"/>
            <w:textDirection w:val="lrTb"/>
            <w:noWrap w:val="false"/>
          </w:tcPr>
          <w:p>
            <w:pPr>
              <w:jc w:val="center"/>
              <w:rPr>
                <w:rFonts w:ascii="宋体" w:hAnsi="宋体" w:cs="宋体"/>
                <w:szCs w:val="21"/>
              </w:rPr>
            </w:pPr>
            <w:r>
              <w:rPr>
                <w:rFonts w:ascii="宋体" w:hAnsi="宋体" w:cs="宋体"/>
                <w:szCs w:val="21"/>
              </w:rPr>
            </w:r>
            <w:r/>
          </w:p>
        </w:tc>
        <w:tc>
          <w:tcPr>
            <w:tcW w:w="1292" w:type="dxa"/>
            <w:vAlign w:val="center"/>
            <w:textDirection w:val="lrTb"/>
            <w:noWrap w:val="false"/>
          </w:tcPr>
          <w:p>
            <w:pPr>
              <w:jc w:val="center"/>
              <w:rPr>
                <w:rFonts w:ascii="宋体" w:hAnsi="宋体" w:cs="宋体"/>
                <w:szCs w:val="21"/>
              </w:rPr>
            </w:pPr>
            <w:r>
              <w:rPr>
                <w:rFonts w:ascii="宋体" w:hAnsi="宋体" w:cs="宋体"/>
                <w:szCs w:val="21"/>
              </w:rPr>
            </w:r>
            <w:r/>
          </w:p>
        </w:tc>
        <w:tc>
          <w:tcPr>
            <w:tcW w:w="777"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387"/>
        </w:trPr>
        <w:tc>
          <w:tcPr>
            <w:tcW w:w="858"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1148" w:type="dxa"/>
            <w:vAlign w:val="center"/>
            <w:textDirection w:val="lrTb"/>
            <w:noWrap w:val="false"/>
          </w:tcPr>
          <w:p>
            <w:pPr>
              <w:jc w:val="center"/>
              <w:rPr>
                <w:rFonts w:ascii="宋体" w:hAnsi="宋体" w:cs="宋体"/>
                <w:szCs w:val="21"/>
              </w:rPr>
            </w:pPr>
            <w:r>
              <w:rPr>
                <w:rFonts w:ascii="宋体" w:hAnsi="宋体" w:cs="宋体"/>
                <w:szCs w:val="21"/>
              </w:rPr>
            </w:r>
            <w:r/>
          </w:p>
        </w:tc>
        <w:tc>
          <w:tcPr>
            <w:tcW w:w="1277" w:type="dxa"/>
            <w:textDirection w:val="lrTb"/>
            <w:noWrap w:val="false"/>
          </w:tcPr>
          <w:p>
            <w:pPr>
              <w:jc w:val="center"/>
              <w:rPr>
                <w:rFonts w:ascii="宋体" w:hAnsi="宋体" w:cs="宋体"/>
                <w:szCs w:val="21"/>
              </w:rPr>
            </w:pPr>
            <w:r>
              <w:rPr>
                <w:rFonts w:ascii="宋体" w:hAnsi="宋体" w:cs="宋体"/>
                <w:szCs w:val="21"/>
              </w:rPr>
            </w:r>
            <w:r/>
          </w:p>
        </w:tc>
        <w:tc>
          <w:tcPr>
            <w:tcW w:w="1678" w:type="dxa"/>
            <w:vAlign w:val="center"/>
            <w:textDirection w:val="lrTb"/>
            <w:noWrap w:val="false"/>
          </w:tcPr>
          <w:p>
            <w:pPr>
              <w:jc w:val="center"/>
              <w:rPr>
                <w:rFonts w:ascii="宋体" w:hAnsi="宋体" w:cs="宋体"/>
                <w:szCs w:val="21"/>
              </w:rPr>
            </w:pPr>
            <w:r>
              <w:rPr>
                <w:rFonts w:ascii="宋体" w:hAnsi="宋体" w:cs="宋体"/>
                <w:szCs w:val="21"/>
              </w:rPr>
            </w:r>
            <w:r/>
          </w:p>
        </w:tc>
        <w:tc>
          <w:tcPr>
            <w:tcW w:w="1581" w:type="dxa"/>
            <w:vAlign w:val="center"/>
            <w:textDirection w:val="lrTb"/>
            <w:noWrap w:val="false"/>
          </w:tcPr>
          <w:p>
            <w:pPr>
              <w:jc w:val="center"/>
              <w:rPr>
                <w:rFonts w:ascii="宋体" w:hAnsi="宋体" w:cs="宋体"/>
                <w:szCs w:val="21"/>
              </w:rPr>
            </w:pPr>
            <w:r>
              <w:rPr>
                <w:rFonts w:ascii="宋体" w:hAnsi="宋体" w:cs="宋体"/>
                <w:szCs w:val="21"/>
              </w:rPr>
            </w:r>
            <w:r/>
          </w:p>
        </w:tc>
        <w:tc>
          <w:tcPr>
            <w:tcW w:w="1005" w:type="dxa"/>
            <w:vAlign w:val="center"/>
            <w:textDirection w:val="lrTb"/>
            <w:noWrap w:val="false"/>
          </w:tcPr>
          <w:p>
            <w:pPr>
              <w:jc w:val="center"/>
              <w:rPr>
                <w:rFonts w:ascii="宋体" w:hAnsi="宋体" w:cs="宋体"/>
                <w:szCs w:val="21"/>
              </w:rPr>
            </w:pPr>
            <w:r>
              <w:rPr>
                <w:rFonts w:ascii="宋体" w:hAnsi="宋体" w:cs="宋体"/>
                <w:szCs w:val="21"/>
              </w:rPr>
            </w:r>
            <w:r/>
          </w:p>
        </w:tc>
        <w:tc>
          <w:tcPr>
            <w:tcW w:w="1292" w:type="dxa"/>
            <w:vAlign w:val="center"/>
            <w:textDirection w:val="lrTb"/>
            <w:noWrap w:val="false"/>
          </w:tcPr>
          <w:p>
            <w:pPr>
              <w:jc w:val="center"/>
              <w:rPr>
                <w:rFonts w:ascii="宋体" w:hAnsi="宋体" w:cs="宋体"/>
                <w:szCs w:val="21"/>
              </w:rPr>
            </w:pPr>
            <w:r>
              <w:rPr>
                <w:rFonts w:ascii="宋体" w:hAnsi="宋体" w:cs="宋体"/>
                <w:szCs w:val="21"/>
              </w:rPr>
            </w:r>
            <w:r/>
          </w:p>
        </w:tc>
        <w:tc>
          <w:tcPr>
            <w:tcW w:w="777"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387"/>
        </w:trPr>
        <w:tc>
          <w:tcPr>
            <w:tcW w:w="858"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1148" w:type="dxa"/>
            <w:vAlign w:val="center"/>
            <w:textDirection w:val="lrTb"/>
            <w:noWrap w:val="false"/>
          </w:tcPr>
          <w:p>
            <w:pPr>
              <w:jc w:val="center"/>
              <w:rPr>
                <w:rFonts w:ascii="宋体" w:hAnsi="宋体" w:cs="宋体"/>
                <w:szCs w:val="21"/>
              </w:rPr>
            </w:pPr>
            <w:r>
              <w:rPr>
                <w:rFonts w:ascii="宋体" w:hAnsi="宋体" w:cs="宋体"/>
                <w:szCs w:val="21"/>
              </w:rPr>
            </w:r>
            <w:r/>
          </w:p>
        </w:tc>
        <w:tc>
          <w:tcPr>
            <w:tcW w:w="1277" w:type="dxa"/>
            <w:textDirection w:val="lrTb"/>
            <w:noWrap w:val="false"/>
          </w:tcPr>
          <w:p>
            <w:pPr>
              <w:jc w:val="center"/>
              <w:rPr>
                <w:rFonts w:ascii="宋体" w:hAnsi="宋体" w:cs="宋体"/>
                <w:szCs w:val="21"/>
              </w:rPr>
            </w:pPr>
            <w:r>
              <w:rPr>
                <w:rFonts w:ascii="宋体" w:hAnsi="宋体" w:cs="宋体"/>
                <w:szCs w:val="21"/>
              </w:rPr>
            </w:r>
            <w:r/>
          </w:p>
        </w:tc>
        <w:tc>
          <w:tcPr>
            <w:tcW w:w="1678" w:type="dxa"/>
            <w:vAlign w:val="center"/>
            <w:textDirection w:val="lrTb"/>
            <w:noWrap w:val="false"/>
          </w:tcPr>
          <w:p>
            <w:pPr>
              <w:jc w:val="center"/>
              <w:rPr>
                <w:rFonts w:ascii="宋体" w:hAnsi="宋体" w:cs="宋体"/>
                <w:szCs w:val="21"/>
              </w:rPr>
            </w:pPr>
            <w:r>
              <w:rPr>
                <w:rFonts w:ascii="宋体" w:hAnsi="宋体" w:cs="宋体"/>
                <w:szCs w:val="21"/>
              </w:rPr>
            </w:r>
            <w:r/>
          </w:p>
        </w:tc>
        <w:tc>
          <w:tcPr>
            <w:tcW w:w="1581" w:type="dxa"/>
            <w:vAlign w:val="center"/>
            <w:textDirection w:val="lrTb"/>
            <w:noWrap w:val="false"/>
          </w:tcPr>
          <w:p>
            <w:pPr>
              <w:jc w:val="center"/>
              <w:rPr>
                <w:rFonts w:ascii="宋体" w:hAnsi="宋体" w:cs="宋体"/>
                <w:szCs w:val="21"/>
              </w:rPr>
            </w:pPr>
            <w:r>
              <w:rPr>
                <w:rFonts w:ascii="宋体" w:hAnsi="宋体" w:cs="宋体"/>
                <w:szCs w:val="21"/>
              </w:rPr>
            </w:r>
            <w:r/>
          </w:p>
        </w:tc>
        <w:tc>
          <w:tcPr>
            <w:tcW w:w="1005" w:type="dxa"/>
            <w:vAlign w:val="center"/>
            <w:textDirection w:val="lrTb"/>
            <w:noWrap w:val="false"/>
          </w:tcPr>
          <w:p>
            <w:pPr>
              <w:jc w:val="center"/>
              <w:rPr>
                <w:rFonts w:ascii="宋体" w:hAnsi="宋体" w:cs="宋体"/>
                <w:szCs w:val="21"/>
              </w:rPr>
            </w:pPr>
            <w:r>
              <w:rPr>
                <w:rFonts w:ascii="宋体" w:hAnsi="宋体" w:cs="宋体"/>
                <w:szCs w:val="21"/>
              </w:rPr>
            </w:r>
            <w:r/>
          </w:p>
        </w:tc>
        <w:tc>
          <w:tcPr>
            <w:tcW w:w="1292" w:type="dxa"/>
            <w:vAlign w:val="center"/>
            <w:textDirection w:val="lrTb"/>
            <w:noWrap w:val="false"/>
          </w:tcPr>
          <w:p>
            <w:pPr>
              <w:jc w:val="center"/>
              <w:rPr>
                <w:rFonts w:ascii="宋体" w:hAnsi="宋体" w:cs="宋体"/>
                <w:szCs w:val="21"/>
              </w:rPr>
            </w:pPr>
            <w:r>
              <w:rPr>
                <w:rFonts w:ascii="宋体" w:hAnsi="宋体" w:cs="宋体"/>
                <w:szCs w:val="21"/>
              </w:rPr>
            </w:r>
            <w:r/>
          </w:p>
        </w:tc>
        <w:tc>
          <w:tcPr>
            <w:tcW w:w="777"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387"/>
        </w:trPr>
        <w:tc>
          <w:tcPr>
            <w:tcW w:w="858" w:type="dxa"/>
            <w:vAlign w:val="center"/>
            <w:textDirection w:val="lrTb"/>
            <w:noWrap w:val="false"/>
          </w:tcPr>
          <w:p>
            <w:pPr>
              <w:jc w:val="center"/>
              <w:rPr>
                <w:rFonts w:ascii="宋体" w:hAnsi="宋体" w:cs="宋体"/>
                <w:szCs w:val="21"/>
              </w:rPr>
            </w:pPr>
            <w:r>
              <w:rPr>
                <w:rFonts w:ascii="宋体" w:hAnsi="宋体" w:cs="宋体"/>
                <w:szCs w:val="21"/>
              </w:rPr>
            </w:r>
            <w:r/>
          </w:p>
        </w:tc>
        <w:tc>
          <w:tcPr>
            <w:tcW w:w="1148" w:type="dxa"/>
            <w:vAlign w:val="center"/>
            <w:textDirection w:val="lrTb"/>
            <w:noWrap w:val="false"/>
          </w:tcPr>
          <w:p>
            <w:pPr>
              <w:jc w:val="center"/>
              <w:rPr>
                <w:rFonts w:ascii="宋体" w:hAnsi="宋体" w:cs="宋体"/>
                <w:szCs w:val="21"/>
              </w:rPr>
            </w:pPr>
            <w:r>
              <w:rPr>
                <w:rFonts w:ascii="宋体" w:hAnsi="宋体" w:cs="宋体"/>
                <w:szCs w:val="21"/>
              </w:rPr>
            </w:r>
            <w:r/>
          </w:p>
        </w:tc>
        <w:tc>
          <w:tcPr>
            <w:tcW w:w="1277" w:type="dxa"/>
            <w:textDirection w:val="lrTb"/>
            <w:noWrap w:val="false"/>
          </w:tcPr>
          <w:p>
            <w:pPr>
              <w:jc w:val="center"/>
              <w:rPr>
                <w:rFonts w:ascii="宋体" w:hAnsi="宋体" w:cs="宋体"/>
                <w:szCs w:val="21"/>
              </w:rPr>
            </w:pPr>
            <w:r>
              <w:rPr>
                <w:rFonts w:ascii="宋体" w:hAnsi="宋体" w:cs="宋体"/>
                <w:szCs w:val="21"/>
              </w:rPr>
            </w:r>
            <w:r/>
          </w:p>
        </w:tc>
        <w:tc>
          <w:tcPr>
            <w:tcW w:w="1678" w:type="dxa"/>
            <w:vAlign w:val="center"/>
            <w:textDirection w:val="lrTb"/>
            <w:noWrap w:val="false"/>
          </w:tcPr>
          <w:p>
            <w:pPr>
              <w:jc w:val="center"/>
              <w:rPr>
                <w:rFonts w:ascii="宋体" w:hAnsi="宋体" w:cs="宋体"/>
                <w:szCs w:val="21"/>
              </w:rPr>
            </w:pPr>
            <w:r>
              <w:rPr>
                <w:rFonts w:ascii="宋体" w:hAnsi="宋体" w:cs="宋体"/>
                <w:szCs w:val="21"/>
              </w:rPr>
            </w:r>
            <w:r/>
          </w:p>
        </w:tc>
        <w:tc>
          <w:tcPr>
            <w:tcW w:w="1581" w:type="dxa"/>
            <w:vAlign w:val="center"/>
            <w:textDirection w:val="lrTb"/>
            <w:noWrap w:val="false"/>
          </w:tcPr>
          <w:p>
            <w:pPr>
              <w:jc w:val="center"/>
              <w:rPr>
                <w:rFonts w:ascii="宋体" w:hAnsi="宋体" w:cs="宋体"/>
                <w:szCs w:val="21"/>
              </w:rPr>
            </w:pPr>
            <w:r>
              <w:rPr>
                <w:rFonts w:ascii="宋体" w:hAnsi="宋体" w:cs="宋体"/>
                <w:szCs w:val="21"/>
              </w:rPr>
            </w:r>
            <w:r/>
          </w:p>
        </w:tc>
        <w:tc>
          <w:tcPr>
            <w:tcW w:w="1005" w:type="dxa"/>
            <w:vAlign w:val="center"/>
            <w:textDirection w:val="lrTb"/>
            <w:noWrap w:val="false"/>
          </w:tcPr>
          <w:p>
            <w:pPr>
              <w:jc w:val="center"/>
              <w:rPr>
                <w:rFonts w:ascii="宋体" w:hAnsi="宋体" w:cs="宋体"/>
                <w:szCs w:val="21"/>
              </w:rPr>
            </w:pPr>
            <w:r>
              <w:rPr>
                <w:rFonts w:ascii="宋体" w:hAnsi="宋体" w:cs="宋体"/>
                <w:szCs w:val="21"/>
              </w:rPr>
            </w:r>
            <w:r/>
          </w:p>
        </w:tc>
        <w:tc>
          <w:tcPr>
            <w:tcW w:w="1292" w:type="dxa"/>
            <w:vAlign w:val="center"/>
            <w:textDirection w:val="lrTb"/>
            <w:noWrap w:val="false"/>
          </w:tcPr>
          <w:p>
            <w:pPr>
              <w:jc w:val="center"/>
              <w:rPr>
                <w:rFonts w:ascii="宋体" w:hAnsi="宋体" w:cs="宋体"/>
                <w:szCs w:val="21"/>
              </w:rPr>
            </w:pPr>
            <w:r>
              <w:rPr>
                <w:rFonts w:ascii="宋体" w:hAnsi="宋体" w:cs="宋体"/>
                <w:szCs w:val="21"/>
              </w:rPr>
            </w:r>
            <w:r/>
          </w:p>
        </w:tc>
        <w:tc>
          <w:tcPr>
            <w:tcW w:w="777"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387"/>
        </w:trPr>
        <w:tc>
          <w:tcPr>
            <w:tcW w:w="858" w:type="dxa"/>
            <w:vAlign w:val="center"/>
            <w:textDirection w:val="lrTb"/>
            <w:noWrap w:val="false"/>
          </w:tcPr>
          <w:p>
            <w:pPr>
              <w:jc w:val="center"/>
              <w:rPr>
                <w:rFonts w:ascii="宋体" w:hAnsi="宋体" w:cs="宋体"/>
                <w:szCs w:val="21"/>
              </w:rPr>
            </w:pPr>
            <w:r>
              <w:rPr>
                <w:rFonts w:ascii="宋体" w:hAnsi="宋体" w:cs="宋体"/>
                <w:szCs w:val="21"/>
              </w:rPr>
            </w:r>
            <w:r/>
          </w:p>
        </w:tc>
        <w:tc>
          <w:tcPr>
            <w:tcW w:w="1148" w:type="dxa"/>
            <w:vAlign w:val="center"/>
            <w:textDirection w:val="lrTb"/>
            <w:noWrap w:val="false"/>
          </w:tcPr>
          <w:p>
            <w:pPr>
              <w:jc w:val="center"/>
              <w:rPr>
                <w:rFonts w:ascii="宋体" w:hAnsi="宋体" w:cs="宋体"/>
                <w:szCs w:val="21"/>
              </w:rPr>
            </w:pPr>
            <w:r>
              <w:rPr>
                <w:rFonts w:ascii="宋体" w:hAnsi="宋体" w:cs="宋体"/>
                <w:szCs w:val="21"/>
              </w:rPr>
            </w:r>
            <w:r/>
          </w:p>
        </w:tc>
        <w:tc>
          <w:tcPr>
            <w:tcW w:w="1277" w:type="dxa"/>
            <w:textDirection w:val="lrTb"/>
            <w:noWrap w:val="false"/>
          </w:tcPr>
          <w:p>
            <w:pPr>
              <w:jc w:val="center"/>
              <w:rPr>
                <w:rFonts w:ascii="宋体" w:hAnsi="宋体" w:cs="宋体"/>
                <w:szCs w:val="21"/>
              </w:rPr>
            </w:pPr>
            <w:r>
              <w:rPr>
                <w:rFonts w:ascii="宋体" w:hAnsi="宋体" w:cs="宋体"/>
                <w:szCs w:val="21"/>
              </w:rPr>
            </w:r>
            <w:r/>
          </w:p>
        </w:tc>
        <w:tc>
          <w:tcPr>
            <w:tcW w:w="1678" w:type="dxa"/>
            <w:vAlign w:val="center"/>
            <w:textDirection w:val="lrTb"/>
            <w:noWrap w:val="false"/>
          </w:tcPr>
          <w:p>
            <w:pPr>
              <w:jc w:val="center"/>
              <w:rPr>
                <w:rFonts w:ascii="宋体" w:hAnsi="宋体" w:cs="宋体"/>
                <w:szCs w:val="21"/>
              </w:rPr>
            </w:pPr>
            <w:r>
              <w:rPr>
                <w:rFonts w:ascii="宋体" w:hAnsi="宋体" w:cs="宋体"/>
                <w:szCs w:val="21"/>
              </w:rPr>
            </w:r>
            <w:r/>
          </w:p>
        </w:tc>
        <w:tc>
          <w:tcPr>
            <w:tcW w:w="1581" w:type="dxa"/>
            <w:vAlign w:val="center"/>
            <w:textDirection w:val="lrTb"/>
            <w:noWrap w:val="false"/>
          </w:tcPr>
          <w:p>
            <w:pPr>
              <w:jc w:val="center"/>
              <w:rPr>
                <w:rFonts w:ascii="宋体" w:hAnsi="宋体" w:cs="宋体"/>
                <w:szCs w:val="21"/>
              </w:rPr>
            </w:pPr>
            <w:r>
              <w:rPr>
                <w:rFonts w:ascii="宋体" w:hAnsi="宋体" w:cs="宋体"/>
                <w:szCs w:val="21"/>
              </w:rPr>
            </w:r>
            <w:r/>
          </w:p>
        </w:tc>
        <w:tc>
          <w:tcPr>
            <w:tcW w:w="1005" w:type="dxa"/>
            <w:vAlign w:val="center"/>
            <w:textDirection w:val="lrTb"/>
            <w:noWrap w:val="false"/>
          </w:tcPr>
          <w:p>
            <w:pPr>
              <w:jc w:val="center"/>
              <w:rPr>
                <w:rFonts w:ascii="宋体" w:hAnsi="宋体" w:cs="宋体"/>
                <w:szCs w:val="21"/>
              </w:rPr>
            </w:pPr>
            <w:r>
              <w:rPr>
                <w:rFonts w:ascii="宋体" w:hAnsi="宋体" w:cs="宋体"/>
                <w:szCs w:val="21"/>
              </w:rPr>
            </w:r>
            <w:r/>
          </w:p>
        </w:tc>
        <w:tc>
          <w:tcPr>
            <w:tcW w:w="1292" w:type="dxa"/>
            <w:vAlign w:val="center"/>
            <w:textDirection w:val="lrTb"/>
            <w:noWrap w:val="false"/>
          </w:tcPr>
          <w:p>
            <w:pPr>
              <w:jc w:val="center"/>
              <w:rPr>
                <w:rFonts w:ascii="宋体" w:hAnsi="宋体" w:cs="宋体"/>
                <w:szCs w:val="21"/>
              </w:rPr>
            </w:pPr>
            <w:r>
              <w:rPr>
                <w:rFonts w:ascii="宋体" w:hAnsi="宋体" w:cs="宋体"/>
                <w:szCs w:val="21"/>
              </w:rPr>
            </w:r>
            <w:r/>
          </w:p>
        </w:tc>
        <w:tc>
          <w:tcPr>
            <w:tcW w:w="777"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413"/>
        </w:trPr>
        <w:tc>
          <w:tcPr>
            <w:tcW w:w="858" w:type="dxa"/>
            <w:vAlign w:val="center"/>
            <w:textDirection w:val="lrTb"/>
            <w:noWrap w:val="false"/>
          </w:tcPr>
          <w:p>
            <w:pPr>
              <w:jc w:val="center"/>
              <w:rPr>
                <w:rFonts w:ascii="宋体" w:hAnsi="宋体" w:cs="宋体"/>
                <w:szCs w:val="21"/>
              </w:rPr>
            </w:pPr>
            <w:r>
              <w:rPr>
                <w:rFonts w:ascii="宋体" w:hAnsi="宋体" w:cs="宋体"/>
                <w:szCs w:val="21"/>
              </w:rPr>
            </w:r>
            <w:r/>
          </w:p>
        </w:tc>
        <w:tc>
          <w:tcPr>
            <w:tcW w:w="1148" w:type="dxa"/>
            <w:vAlign w:val="center"/>
            <w:textDirection w:val="lrTb"/>
            <w:noWrap w:val="false"/>
          </w:tcPr>
          <w:p>
            <w:pPr>
              <w:jc w:val="center"/>
              <w:rPr>
                <w:rFonts w:ascii="宋体" w:hAnsi="宋体" w:cs="宋体"/>
                <w:szCs w:val="21"/>
              </w:rPr>
            </w:pPr>
            <w:r>
              <w:rPr>
                <w:rFonts w:ascii="宋体" w:hAnsi="宋体" w:cs="宋体"/>
                <w:szCs w:val="21"/>
              </w:rPr>
            </w:r>
            <w:r/>
          </w:p>
        </w:tc>
        <w:tc>
          <w:tcPr>
            <w:tcW w:w="1277" w:type="dxa"/>
            <w:textDirection w:val="lrTb"/>
            <w:noWrap w:val="false"/>
          </w:tcPr>
          <w:p>
            <w:pPr>
              <w:jc w:val="center"/>
              <w:rPr>
                <w:rFonts w:ascii="宋体" w:hAnsi="宋体" w:cs="宋体"/>
                <w:szCs w:val="21"/>
              </w:rPr>
            </w:pPr>
            <w:r>
              <w:rPr>
                <w:rFonts w:ascii="宋体" w:hAnsi="宋体" w:cs="宋体"/>
                <w:szCs w:val="21"/>
              </w:rPr>
            </w:r>
            <w:r/>
          </w:p>
        </w:tc>
        <w:tc>
          <w:tcPr>
            <w:tcW w:w="1678" w:type="dxa"/>
            <w:vAlign w:val="center"/>
            <w:textDirection w:val="lrTb"/>
            <w:noWrap w:val="false"/>
          </w:tcPr>
          <w:p>
            <w:pPr>
              <w:jc w:val="center"/>
              <w:rPr>
                <w:rFonts w:ascii="宋体" w:hAnsi="宋体" w:cs="宋体"/>
                <w:szCs w:val="21"/>
              </w:rPr>
            </w:pPr>
            <w:r>
              <w:rPr>
                <w:rFonts w:ascii="宋体" w:hAnsi="宋体" w:cs="宋体"/>
                <w:szCs w:val="21"/>
              </w:rPr>
            </w:r>
            <w:r/>
          </w:p>
        </w:tc>
        <w:tc>
          <w:tcPr>
            <w:tcW w:w="1581" w:type="dxa"/>
            <w:vAlign w:val="center"/>
            <w:textDirection w:val="lrTb"/>
            <w:noWrap w:val="false"/>
          </w:tcPr>
          <w:p>
            <w:pPr>
              <w:jc w:val="center"/>
              <w:rPr>
                <w:rFonts w:ascii="宋体" w:hAnsi="宋体" w:cs="宋体"/>
                <w:szCs w:val="21"/>
              </w:rPr>
            </w:pPr>
            <w:r>
              <w:rPr>
                <w:rFonts w:ascii="宋体" w:hAnsi="宋体" w:cs="宋体"/>
                <w:szCs w:val="21"/>
              </w:rPr>
            </w:r>
            <w:r/>
          </w:p>
        </w:tc>
        <w:tc>
          <w:tcPr>
            <w:tcW w:w="1005" w:type="dxa"/>
            <w:vAlign w:val="center"/>
            <w:textDirection w:val="lrTb"/>
            <w:noWrap w:val="false"/>
          </w:tcPr>
          <w:p>
            <w:pPr>
              <w:jc w:val="center"/>
              <w:rPr>
                <w:rFonts w:ascii="宋体" w:hAnsi="宋体" w:cs="宋体"/>
                <w:szCs w:val="21"/>
              </w:rPr>
            </w:pPr>
            <w:r>
              <w:rPr>
                <w:rFonts w:ascii="宋体" w:hAnsi="宋体" w:cs="宋体"/>
                <w:szCs w:val="21"/>
              </w:rPr>
            </w:r>
            <w:r/>
          </w:p>
        </w:tc>
        <w:tc>
          <w:tcPr>
            <w:tcW w:w="1292" w:type="dxa"/>
            <w:vAlign w:val="center"/>
            <w:textDirection w:val="lrTb"/>
            <w:noWrap w:val="false"/>
          </w:tcPr>
          <w:p>
            <w:pPr>
              <w:jc w:val="center"/>
              <w:rPr>
                <w:rFonts w:ascii="宋体" w:hAnsi="宋体" w:cs="宋体"/>
                <w:szCs w:val="21"/>
              </w:rPr>
            </w:pPr>
            <w:r>
              <w:rPr>
                <w:rFonts w:ascii="宋体" w:hAnsi="宋体" w:cs="宋体"/>
                <w:szCs w:val="21"/>
              </w:rPr>
            </w:r>
            <w:r/>
          </w:p>
        </w:tc>
        <w:tc>
          <w:tcPr>
            <w:tcW w:w="777" w:type="dxa"/>
            <w:vAlign w:val="center"/>
            <w:textDirection w:val="lrTb"/>
            <w:noWrap w:val="false"/>
          </w:tcPr>
          <w:p>
            <w:pPr>
              <w:jc w:val="center"/>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磋商响应单位（公章）：</w:t>
      </w:r>
      <w:r/>
    </w:p>
    <w:p>
      <w:pPr>
        <w:spacing w:line="360" w:lineRule="auto"/>
        <w:rPr>
          <w:rFonts w:ascii="宋体" w:hAnsi="宋体" w:cs="宋体"/>
          <w:szCs w:val="21"/>
        </w:rPr>
      </w:pPr>
      <w:r>
        <w:rPr>
          <w:rFonts w:hint="eastAsia" w:ascii="宋体" w:hAnsi="宋体" w:cs="宋体"/>
          <w:szCs w:val="21"/>
        </w:rPr>
        <w:t xml:space="preserve">法定代表人或代理人（签字/盖章）：</w:t>
      </w:r>
      <w:r/>
    </w:p>
    <w:p>
      <w:pPr>
        <w:rPr>
          <w:rFonts w:ascii="宋体" w:hAnsi="宋体" w:cs="宋体"/>
        </w:rPr>
      </w:pPr>
      <w:r>
        <w:rPr>
          <w:rFonts w:hint="eastAsia" w:ascii="宋体" w:hAnsi="宋体" w:cs="宋体"/>
          <w:szCs w:val="21"/>
        </w:rPr>
        <w:t xml:space="preserve">日期：     年    月    日  </w:t>
      </w:r>
      <w:r/>
    </w:p>
    <w:p>
      <w:pPr>
        <w:rPr>
          <w:rFonts w:ascii="宋体" w:hAnsi="宋体" w:cs="宋体"/>
          <w:b/>
          <w:bCs/>
          <w:szCs w:val="24"/>
        </w:rPr>
      </w:pPr>
      <w:r>
        <w:rPr>
          <w:rFonts w:hint="eastAsia" w:ascii="宋体" w:hAnsi="宋体" w:cs="宋体"/>
          <w:b/>
          <w:bCs/>
          <w:szCs w:val="24"/>
        </w:rPr>
        <w:br w:type="page" w:clear="all"/>
      </w:r>
      <w:r/>
    </w:p>
    <w:p>
      <w:pPr>
        <w:rPr>
          <w:rFonts w:ascii="宋体" w:hAnsi="宋体" w:cs="宋体"/>
          <w:b/>
          <w:bCs/>
          <w:szCs w:val="24"/>
        </w:rPr>
      </w:pPr>
      <w:r>
        <w:rPr>
          <w:rFonts w:hint="eastAsia" w:ascii="宋体" w:hAnsi="宋体" w:cs="宋体"/>
          <w:b/>
          <w:bCs/>
          <w:szCs w:val="24"/>
        </w:rPr>
        <w:t xml:space="preserve">5、服务方案</w:t>
      </w:r>
      <w:r/>
    </w:p>
    <w:p>
      <w:pPr>
        <w:jc w:val="center"/>
        <w:spacing w:line="500" w:lineRule="exact"/>
        <w:rPr>
          <w:rFonts w:ascii="宋体" w:hAnsi="宋体" w:cs="宋体"/>
          <w:sz w:val="24"/>
        </w:rPr>
      </w:pPr>
      <w:r/>
      <w:bookmarkStart w:id="82" w:name="gpcItem_pack_1_code_7"/>
      <w:r>
        <w:rPr>
          <w:rFonts w:hint="eastAsia" w:ascii="宋体" w:hAnsi="宋体" w:cs="宋体"/>
          <w:b/>
          <w:bCs/>
        </w:rPr>
        <w:t xml:space="preserve">服务实施方案</w:t>
      </w:r>
      <w:bookmarkEnd w:id="82"/>
      <w:r/>
      <w:r/>
    </w:p>
    <w:tbl>
      <w:tblPr>
        <w:tblStyle w:val="769"/>
        <w:tblW w:w="9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80"/>
      </w:tblGrid>
      <w:tr>
        <w:trPr>
          <w:jc w:val="center"/>
          <w:trHeight w:val="1698"/>
        </w:trPr>
        <w:tc>
          <w:tcPr>
            <w:tcBorders>
              <w:top w:val="single" w:color="auto" w:sz="4" w:space="0"/>
              <w:left w:val="single" w:color="auto" w:sz="4" w:space="0"/>
              <w:bottom w:val="single" w:color="auto" w:sz="4" w:space="0"/>
              <w:right w:val="single" w:color="auto" w:sz="4" w:space="0"/>
            </w:tcBorders>
            <w:tcW w:w="9780" w:type="dxa"/>
            <w:textDirection w:val="lrTb"/>
            <w:noWrap w:val="false"/>
          </w:tcPr>
          <w:p>
            <w:pPr>
              <w:spacing w:line="360" w:lineRule="auto"/>
              <w:tabs>
                <w:tab w:val="left" w:pos="1320" w:leader="none"/>
              </w:tabs>
              <w:rPr>
                <w:rFonts w:ascii="宋体" w:hAnsi="宋体" w:cs="宋体"/>
                <w:szCs w:val="21"/>
              </w:rPr>
            </w:pPr>
            <w:r>
              <w:rPr>
                <w:rFonts w:hint="eastAsia" w:ascii="宋体" w:hAnsi="宋体" w:cs="宋体"/>
                <w:szCs w:val="21"/>
              </w:rPr>
              <w:t xml:space="preserve">提示：</w:t>
            </w:r>
            <w:r/>
          </w:p>
          <w:p>
            <w:pPr>
              <w:ind w:right="240"/>
              <w:spacing w:line="360" w:lineRule="auto"/>
              <w:rPr>
                <w:rFonts w:ascii="宋体" w:hAnsi="宋体" w:cs="宋体"/>
                <w:bCs/>
                <w:szCs w:val="21"/>
              </w:rPr>
            </w:pPr>
            <w:r>
              <w:rPr>
                <w:rFonts w:hint="eastAsia" w:ascii="宋体" w:hAnsi="宋体" w:cs="宋体"/>
                <w:bCs/>
                <w:szCs w:val="21"/>
              </w:rPr>
              <w:t xml:space="preserve">1、供应商应根据本次采购项目要求，对所投服务进行详细的说明与描述。</w:t>
            </w:r>
            <w:r/>
          </w:p>
          <w:p>
            <w:pPr>
              <w:spacing w:line="360" w:lineRule="auto"/>
              <w:rPr>
                <w:rFonts w:ascii="宋体" w:hAnsi="宋体" w:cs="宋体"/>
                <w:szCs w:val="21"/>
              </w:rPr>
            </w:pPr>
            <w:r>
              <w:rPr>
                <w:rFonts w:hint="eastAsia" w:ascii="宋体" w:hAnsi="宋体" w:cs="宋体"/>
                <w:bCs/>
                <w:szCs w:val="21"/>
              </w:rPr>
              <w:t xml:space="preserve">2、磋商供应商</w:t>
            </w:r>
            <w:r>
              <w:rPr>
                <w:rFonts w:hint="eastAsia" w:ascii="宋体" w:hAnsi="宋体" w:cs="宋体"/>
                <w:szCs w:val="21"/>
              </w:rPr>
              <w:t xml:space="preserve">可根据自身情况编写，本页不够可另加页附后。</w:t>
            </w:r>
            <w:r/>
          </w:p>
        </w:tc>
      </w:tr>
      <w:tr>
        <w:trPr>
          <w:jc w:val="center"/>
          <w:trHeight w:val="8630"/>
        </w:trPr>
        <w:tc>
          <w:tcPr>
            <w:tcBorders>
              <w:top w:val="single" w:color="auto" w:sz="4" w:space="0"/>
              <w:left w:val="single" w:color="auto" w:sz="4" w:space="0"/>
              <w:bottom w:val="single" w:color="auto" w:sz="4" w:space="0"/>
              <w:right w:val="single" w:color="auto" w:sz="4" w:space="0"/>
            </w:tcBorders>
            <w:tcW w:w="9780" w:type="dxa"/>
            <w:textDirection w:val="lrTb"/>
            <w:noWrap w:val="false"/>
          </w:tcPr>
          <w:p>
            <w:pPr>
              <w:spacing w:line="360" w:lineRule="auto"/>
              <w:tabs>
                <w:tab w:val="left" w:pos="1320" w:leader="none"/>
              </w:tabs>
              <w:rPr>
                <w:rFonts w:ascii="宋体" w:hAnsi="宋体" w:cs="宋体"/>
                <w:szCs w:val="21"/>
              </w:rPr>
            </w:pPr>
            <w:r>
              <w:rPr>
                <w:rFonts w:ascii="宋体" w:hAnsi="宋体" w:cs="宋体"/>
                <w:szCs w:val="21"/>
              </w:rPr>
            </w:r>
            <w:r/>
          </w:p>
          <w:p>
            <w:pPr>
              <w:spacing w:line="360" w:lineRule="auto"/>
              <w:tabs>
                <w:tab w:val="left" w:pos="1320" w:leader="none"/>
              </w:tabs>
              <w:rPr>
                <w:rFonts w:ascii="宋体" w:hAnsi="宋体" w:cs="宋体"/>
                <w:szCs w:val="21"/>
              </w:rPr>
            </w:pPr>
            <w:r>
              <w:rPr>
                <w:rFonts w:ascii="宋体" w:hAnsi="宋体" w:cs="宋体"/>
                <w:szCs w:val="21"/>
              </w:rPr>
            </w:r>
            <w:r/>
          </w:p>
          <w:p>
            <w:pPr>
              <w:spacing w:line="360" w:lineRule="auto"/>
              <w:tabs>
                <w:tab w:val="left" w:pos="1320" w:leader="none"/>
              </w:tabs>
              <w:rPr>
                <w:rFonts w:ascii="宋体" w:hAnsi="宋体" w:cs="宋体"/>
                <w:szCs w:val="21"/>
              </w:rPr>
            </w:pPr>
            <w:r>
              <w:rPr>
                <w:rFonts w:ascii="宋体" w:hAnsi="宋体" w:cs="宋体"/>
                <w:szCs w:val="21"/>
              </w:rPr>
            </w:r>
            <w:r/>
          </w:p>
          <w:p>
            <w:pPr>
              <w:spacing w:line="360" w:lineRule="auto"/>
              <w:tabs>
                <w:tab w:val="left" w:pos="1320" w:leader="none"/>
              </w:tabs>
              <w:rPr>
                <w:rFonts w:ascii="宋体" w:hAnsi="宋体" w:cs="宋体"/>
                <w:szCs w:val="21"/>
              </w:rPr>
            </w:pPr>
            <w:r>
              <w:rPr>
                <w:rFonts w:ascii="宋体" w:hAnsi="宋体" w:cs="宋体"/>
                <w:szCs w:val="21"/>
              </w:rPr>
            </w:r>
            <w:r/>
          </w:p>
          <w:p>
            <w:pPr>
              <w:spacing w:line="360" w:lineRule="auto"/>
              <w:tabs>
                <w:tab w:val="left" w:pos="1320" w:leader="none"/>
              </w:tabs>
              <w:rPr>
                <w:rFonts w:ascii="宋体" w:hAnsi="宋体" w:cs="宋体"/>
                <w:szCs w:val="21"/>
              </w:rPr>
            </w:pPr>
            <w:r>
              <w:rPr>
                <w:rFonts w:ascii="宋体" w:hAnsi="宋体" w:cs="宋体"/>
                <w:szCs w:val="21"/>
              </w:rPr>
            </w:r>
            <w:r/>
          </w:p>
          <w:p>
            <w:pPr>
              <w:spacing w:line="360" w:lineRule="auto"/>
              <w:tabs>
                <w:tab w:val="left" w:pos="1320" w:leader="none"/>
              </w:tabs>
              <w:rPr>
                <w:rFonts w:ascii="宋体" w:hAnsi="宋体" w:cs="宋体"/>
                <w:szCs w:val="21"/>
              </w:rPr>
            </w:pPr>
            <w:r>
              <w:rPr>
                <w:rFonts w:ascii="宋体" w:hAnsi="宋体" w:cs="宋体"/>
                <w:szCs w:val="21"/>
              </w:rPr>
            </w:r>
            <w:r/>
          </w:p>
          <w:p>
            <w:pPr>
              <w:spacing w:line="360" w:lineRule="auto"/>
              <w:tabs>
                <w:tab w:val="left" w:pos="1320" w:leader="none"/>
              </w:tabs>
              <w:rPr>
                <w:rFonts w:ascii="宋体" w:hAnsi="宋体" w:cs="宋体"/>
                <w:szCs w:val="21"/>
              </w:rPr>
            </w:pPr>
            <w:r>
              <w:rPr>
                <w:rFonts w:ascii="宋体" w:hAnsi="宋体" w:cs="宋体"/>
                <w:szCs w:val="21"/>
              </w:rPr>
            </w:r>
            <w:r/>
          </w:p>
          <w:p>
            <w:pPr>
              <w:spacing w:line="360" w:lineRule="auto"/>
              <w:tabs>
                <w:tab w:val="left" w:pos="1320" w:leader="none"/>
              </w:tabs>
              <w:rPr>
                <w:rFonts w:ascii="宋体" w:hAnsi="宋体" w:cs="宋体"/>
                <w:szCs w:val="21"/>
              </w:rPr>
            </w:pPr>
            <w:r>
              <w:rPr>
                <w:rFonts w:ascii="宋体" w:hAnsi="宋体" w:cs="宋体"/>
                <w:szCs w:val="21"/>
              </w:rPr>
            </w:r>
            <w:r/>
          </w:p>
          <w:p>
            <w:pPr>
              <w:spacing w:line="360" w:lineRule="auto"/>
              <w:tabs>
                <w:tab w:val="left" w:pos="1320" w:leader="none"/>
              </w:tabs>
              <w:rPr>
                <w:rFonts w:ascii="宋体" w:hAnsi="宋体" w:cs="宋体"/>
                <w:szCs w:val="21"/>
              </w:rPr>
            </w:pPr>
            <w:r>
              <w:rPr>
                <w:rFonts w:ascii="宋体" w:hAnsi="宋体" w:cs="宋体"/>
                <w:szCs w:val="21"/>
              </w:rPr>
            </w:r>
            <w:r/>
          </w:p>
          <w:p>
            <w:pPr>
              <w:spacing w:line="360" w:lineRule="auto"/>
              <w:tabs>
                <w:tab w:val="left" w:pos="1320" w:leader="none"/>
              </w:tabs>
              <w:rPr>
                <w:rFonts w:ascii="宋体" w:hAnsi="宋体" w:cs="宋体"/>
                <w:szCs w:val="21"/>
              </w:rPr>
            </w:pPr>
            <w:r>
              <w:rPr>
                <w:rFonts w:ascii="宋体" w:hAnsi="宋体" w:cs="宋体"/>
                <w:szCs w:val="21"/>
              </w:rPr>
            </w:r>
            <w:r/>
          </w:p>
          <w:p>
            <w:pPr>
              <w:spacing w:line="360" w:lineRule="auto"/>
              <w:tabs>
                <w:tab w:val="left" w:pos="1320" w:leader="none"/>
              </w:tabs>
              <w:rPr>
                <w:rFonts w:ascii="宋体" w:hAnsi="宋体" w:cs="宋体"/>
                <w:szCs w:val="21"/>
              </w:rPr>
            </w:pPr>
            <w:r>
              <w:rPr>
                <w:rFonts w:ascii="宋体" w:hAnsi="宋体" w:cs="宋体"/>
                <w:szCs w:val="21"/>
              </w:rPr>
            </w:r>
            <w:r/>
          </w:p>
          <w:p>
            <w:pPr>
              <w:spacing w:line="360" w:lineRule="auto"/>
              <w:tabs>
                <w:tab w:val="left" w:pos="1320" w:leader="none"/>
              </w:tabs>
              <w:rPr>
                <w:rFonts w:ascii="宋体" w:hAnsi="宋体" w:cs="宋体"/>
                <w:szCs w:val="21"/>
              </w:rPr>
            </w:pPr>
            <w:r>
              <w:rPr>
                <w:rFonts w:ascii="宋体" w:hAnsi="宋体" w:cs="宋体"/>
                <w:szCs w:val="21"/>
              </w:rPr>
            </w:r>
            <w:r/>
          </w:p>
          <w:p>
            <w:pPr>
              <w:spacing w:line="360" w:lineRule="auto"/>
              <w:tabs>
                <w:tab w:val="left" w:pos="1320" w:leader="none"/>
              </w:tabs>
              <w:rPr>
                <w:rFonts w:ascii="宋体" w:hAnsi="宋体" w:cs="宋体"/>
                <w:szCs w:val="21"/>
              </w:rPr>
            </w:pPr>
            <w:r>
              <w:rPr>
                <w:rFonts w:ascii="宋体" w:hAnsi="宋体" w:cs="宋体"/>
                <w:szCs w:val="21"/>
              </w:rPr>
            </w:r>
            <w:r/>
          </w:p>
          <w:p>
            <w:pPr>
              <w:spacing w:line="360" w:lineRule="auto"/>
              <w:tabs>
                <w:tab w:val="left" w:pos="1320" w:leader="none"/>
              </w:tabs>
              <w:rPr>
                <w:rFonts w:ascii="宋体" w:hAnsi="宋体" w:cs="宋体"/>
                <w:szCs w:val="21"/>
              </w:rPr>
            </w:pPr>
            <w:r>
              <w:rPr>
                <w:rFonts w:ascii="宋体" w:hAnsi="宋体" w:cs="宋体"/>
                <w:szCs w:val="21"/>
              </w:rPr>
            </w:r>
            <w:r/>
          </w:p>
          <w:p>
            <w:pPr>
              <w:spacing w:line="360" w:lineRule="auto"/>
              <w:tabs>
                <w:tab w:val="left" w:pos="1320" w:leader="none"/>
              </w:tabs>
              <w:rPr>
                <w:rFonts w:ascii="宋体" w:hAnsi="宋体" w:cs="宋体"/>
                <w:szCs w:val="21"/>
              </w:rPr>
            </w:pPr>
            <w:r>
              <w:rPr>
                <w:rFonts w:ascii="宋体" w:hAnsi="宋体" w:cs="宋体"/>
                <w:szCs w:val="21"/>
              </w:rPr>
            </w:r>
            <w:r/>
          </w:p>
          <w:p>
            <w:pPr>
              <w:spacing w:line="360" w:lineRule="auto"/>
              <w:tabs>
                <w:tab w:val="left" w:pos="1320" w:leader="none"/>
              </w:tabs>
              <w:rPr>
                <w:rFonts w:ascii="宋体" w:hAnsi="宋体" w:cs="宋体"/>
                <w:szCs w:val="21"/>
              </w:rPr>
            </w:pPr>
            <w:r>
              <w:rPr>
                <w:rFonts w:ascii="宋体" w:hAnsi="宋体" w:cs="宋体"/>
                <w:szCs w:val="21"/>
              </w:rPr>
            </w:r>
            <w:r/>
          </w:p>
          <w:p>
            <w:pPr>
              <w:spacing w:line="360" w:lineRule="auto"/>
              <w:tabs>
                <w:tab w:val="left" w:pos="1320" w:leader="none"/>
              </w:tabs>
              <w:rPr>
                <w:rFonts w:ascii="宋体" w:hAnsi="宋体" w:cs="宋体"/>
                <w:szCs w:val="21"/>
              </w:rPr>
            </w:pPr>
            <w:r>
              <w:rPr>
                <w:rFonts w:ascii="宋体" w:hAnsi="宋体" w:cs="宋体"/>
                <w:szCs w:val="21"/>
              </w:rPr>
            </w:r>
            <w:r/>
          </w:p>
          <w:p>
            <w:pPr>
              <w:spacing w:line="360" w:lineRule="auto"/>
              <w:tabs>
                <w:tab w:val="left" w:pos="1320" w:leader="none"/>
              </w:tabs>
              <w:rPr>
                <w:rFonts w:ascii="宋体" w:hAnsi="宋体" w:cs="宋体"/>
                <w:szCs w:val="21"/>
                <w:u w:val="single"/>
              </w:rPr>
            </w:pPr>
            <w:r>
              <w:rPr>
                <w:rFonts w:hint="eastAsia" w:ascii="宋体" w:hAnsi="宋体" w:cs="宋体"/>
                <w:szCs w:val="21"/>
              </w:rPr>
              <w:t xml:space="preserve">                               单位名称（盖章）：</w:t>
            </w:r>
            <w:r>
              <w:rPr>
                <w:rFonts w:hint="eastAsia" w:ascii="宋体" w:hAnsi="宋体" w:cs="宋体"/>
                <w:szCs w:val="21"/>
                <w:u w:val="single"/>
              </w:rPr>
              <w:t xml:space="preserve">                       </w:t>
            </w:r>
            <w:r/>
          </w:p>
          <w:p>
            <w:pPr>
              <w:ind w:firstLine="1785"/>
              <w:spacing w:line="360" w:lineRule="auto"/>
              <w:tabs>
                <w:tab w:val="left" w:pos="1320" w:leader="none"/>
              </w:tabs>
              <w:rPr>
                <w:rFonts w:ascii="宋体" w:hAnsi="宋体" w:cs="宋体"/>
                <w:szCs w:val="21"/>
                <w:u w:val="single"/>
              </w:rPr>
            </w:pPr>
            <w:r>
              <w:rPr>
                <w:rFonts w:ascii="宋体" w:hAnsi="宋体" w:cs="宋体"/>
                <w:szCs w:val="21"/>
                <w:u w:val="single"/>
              </w:rPr>
            </w:r>
            <w:r/>
          </w:p>
          <w:p>
            <w:pPr>
              <w:ind w:firstLine="3255"/>
              <w:spacing w:line="360" w:lineRule="auto"/>
              <w:tabs>
                <w:tab w:val="left" w:pos="1320" w:leader="none"/>
              </w:tabs>
              <w:rPr>
                <w:rFonts w:ascii="宋体" w:hAnsi="宋体" w:cs="宋体"/>
                <w:bCs/>
                <w:szCs w:val="21"/>
              </w:rPr>
            </w:pPr>
            <w:r>
              <w:rPr>
                <w:rFonts w:hint="eastAsia" w:ascii="宋体" w:hAnsi="宋体" w:cs="宋体"/>
                <w:bCs/>
                <w:szCs w:val="21"/>
              </w:rPr>
              <w:t xml:space="preserve">日期：</w:t>
            </w:r>
            <w:r/>
          </w:p>
          <w:p>
            <w:pPr>
              <w:ind w:firstLine="210"/>
              <w:spacing w:line="360" w:lineRule="auto"/>
              <w:tabs>
                <w:tab w:val="left" w:pos="1320" w:leader="none"/>
              </w:tabs>
              <w:rPr>
                <w:rFonts w:ascii="宋体" w:hAnsi="宋体" w:cs="宋体"/>
                <w:szCs w:val="21"/>
              </w:rPr>
            </w:pPr>
            <w:r>
              <w:rPr>
                <w:rFonts w:ascii="宋体" w:hAnsi="宋体" w:cs="宋体"/>
                <w:szCs w:val="21"/>
              </w:rPr>
            </w:r>
            <w:r/>
          </w:p>
        </w:tc>
      </w:tr>
    </w:tbl>
    <w:p>
      <w:pPr>
        <w:jc w:val="left"/>
        <w:pageBreakBefore/>
        <w:spacing w:line="360" w:lineRule="auto"/>
        <w:rPr>
          <w:rFonts w:ascii="宋体" w:hAnsi="宋体" w:cs="宋体"/>
          <w:b/>
          <w:bCs/>
          <w:szCs w:val="21"/>
          <w:lang w:val="zh-CN"/>
        </w:rPr>
      </w:pPr>
      <w:r>
        <w:rPr>
          <w:rFonts w:hint="eastAsia" w:ascii="宋体" w:hAnsi="宋体" w:cs="宋体"/>
          <w:b/>
          <w:bCs/>
          <w:szCs w:val="21"/>
          <w:lang w:val="zh-CN"/>
        </w:rPr>
        <w:t xml:space="preserve">附件</w:t>
      </w:r>
      <w:r>
        <w:rPr>
          <w:rFonts w:hint="eastAsia" w:ascii="宋体" w:hAnsi="宋体" w:cs="宋体"/>
          <w:b/>
          <w:bCs/>
          <w:szCs w:val="21"/>
        </w:rPr>
        <w:t xml:space="preserve">5</w:t>
      </w:r>
      <w:r>
        <w:rPr>
          <w:rFonts w:hint="eastAsia" w:ascii="宋体" w:hAnsi="宋体" w:cs="宋体"/>
          <w:b/>
          <w:bCs/>
          <w:szCs w:val="21"/>
          <w:lang w:val="zh-CN"/>
        </w:rPr>
        <w:t xml:space="preserve">、资格证明文件（格式为参考，响应单位可参照下述格式自制表格投标，但至少应包括下述格式中的内容，没有参考格式的则可根据情况自行编制）</w:t>
      </w:r>
      <w:r/>
    </w:p>
    <w:p>
      <w:pPr>
        <w:jc w:val="left"/>
        <w:spacing w:line="360" w:lineRule="auto"/>
        <w:rPr>
          <w:rFonts w:ascii="宋体" w:hAnsi="宋体" w:cs="宋体"/>
          <w:b/>
          <w:bCs/>
          <w:szCs w:val="21"/>
          <w:lang w:val="zh-CN"/>
        </w:rPr>
      </w:pPr>
      <w:r>
        <w:rPr>
          <w:rFonts w:ascii="宋体" w:hAnsi="宋体" w:cs="宋体"/>
          <w:b/>
          <w:bCs/>
          <w:szCs w:val="21"/>
          <w:lang w:val="zh-CN"/>
        </w:rPr>
      </w:r>
      <w:r/>
    </w:p>
    <w:p>
      <w:pPr>
        <w:jc w:val="left"/>
        <w:spacing w:line="360" w:lineRule="auto"/>
        <w:rPr>
          <w:rFonts w:ascii="宋体" w:hAnsi="宋体" w:cs="宋体"/>
          <w:b/>
          <w:bCs/>
          <w:szCs w:val="21"/>
          <w:lang w:val="zh-CN"/>
        </w:rPr>
      </w:pPr>
      <w:r>
        <w:rPr>
          <w:rFonts w:hint="eastAsia" w:ascii="宋体" w:hAnsi="宋体" w:cs="宋体"/>
          <w:b/>
          <w:bCs/>
          <w:szCs w:val="21"/>
          <w:lang w:val="zh-CN"/>
        </w:rPr>
        <w:t xml:space="preserve">1.关于资格文件的声明函</w:t>
      </w:r>
      <w:r/>
    </w:p>
    <w:p>
      <w:pPr>
        <w:jc w:val="left"/>
        <w:spacing w:line="360" w:lineRule="auto"/>
        <w:rPr>
          <w:rFonts w:ascii="宋体" w:hAnsi="宋体" w:cs="宋体"/>
          <w:b/>
          <w:bCs/>
          <w:szCs w:val="21"/>
          <w:lang w:val="zh-CN"/>
        </w:rPr>
      </w:pPr>
      <w:r>
        <w:rPr>
          <w:rFonts w:ascii="宋体" w:hAnsi="宋体" w:cs="宋体"/>
          <w:b/>
          <w:bCs/>
          <w:szCs w:val="21"/>
          <w:lang w:val="zh-CN"/>
        </w:rPr>
      </w:r>
      <w:r/>
    </w:p>
    <w:p>
      <w:pPr>
        <w:jc w:val="left"/>
        <w:spacing w:line="360" w:lineRule="auto"/>
        <w:rPr>
          <w:rFonts w:ascii="宋体" w:hAnsi="宋体" w:cs="宋体"/>
          <w:b/>
          <w:bCs/>
          <w:szCs w:val="21"/>
          <w:lang w:val="zh-CN"/>
        </w:rPr>
      </w:pPr>
      <w:r>
        <w:rPr>
          <w:rFonts w:ascii="宋体" w:hAnsi="宋体" w:cs="宋体"/>
          <w:b/>
          <w:bCs/>
          <w:szCs w:val="21"/>
          <w:lang w:val="zh-CN"/>
        </w:rPr>
      </w:r>
      <w:r/>
    </w:p>
    <w:p>
      <w:pPr>
        <w:jc w:val="left"/>
        <w:spacing w:line="360" w:lineRule="auto"/>
        <w:rPr>
          <w:rFonts w:ascii="宋体" w:hAnsi="宋体" w:cs="宋体"/>
          <w:szCs w:val="21"/>
          <w:lang w:val="zh-CN"/>
        </w:rPr>
      </w:pPr>
      <w:r>
        <w:rPr>
          <w:rFonts w:ascii="宋体" w:hAnsi="宋体" w:cs="宋体"/>
          <w:szCs w:val="21"/>
          <w:lang w:val="zh-CN"/>
        </w:rPr>
      </w:r>
      <w:r/>
    </w:p>
    <w:p>
      <w:pPr>
        <w:ind w:firstLine="420"/>
        <w:jc w:val="center"/>
        <w:spacing w:line="360" w:lineRule="auto"/>
        <w:rPr>
          <w:rFonts w:ascii="宋体" w:hAnsi="宋体" w:cs="宋体"/>
          <w:b/>
          <w:bCs/>
          <w:sz w:val="28"/>
          <w:szCs w:val="28"/>
          <w:lang w:val="zh-CN"/>
        </w:rPr>
      </w:pPr>
      <w:r>
        <w:rPr>
          <w:rFonts w:hint="eastAsia" w:ascii="宋体" w:hAnsi="宋体" w:cs="宋体"/>
          <w:b/>
          <w:bCs/>
          <w:sz w:val="28"/>
          <w:szCs w:val="28"/>
          <w:lang w:val="zh-CN"/>
        </w:rPr>
        <w:t xml:space="preserve">关于资格文件的声明函</w:t>
      </w:r>
      <w:r/>
    </w:p>
    <w:p>
      <w:pPr>
        <w:ind w:firstLine="420"/>
        <w:jc w:val="center"/>
        <w:spacing w:line="360" w:lineRule="auto"/>
        <w:rPr>
          <w:rFonts w:ascii="宋体" w:hAnsi="宋体" w:cs="宋体"/>
          <w:sz w:val="28"/>
          <w:szCs w:val="28"/>
          <w:lang w:val="zh-CN"/>
        </w:rPr>
      </w:pPr>
      <w:r>
        <w:rPr>
          <w:rFonts w:ascii="宋体" w:hAnsi="宋体" w:cs="宋体"/>
          <w:sz w:val="28"/>
          <w:szCs w:val="28"/>
          <w:lang w:val="zh-CN"/>
        </w:rPr>
      </w:r>
      <w:r/>
    </w:p>
    <w:p>
      <w:pPr>
        <w:jc w:val="left"/>
        <w:spacing w:line="360" w:lineRule="auto"/>
        <w:rPr>
          <w:rFonts w:ascii="宋体" w:hAnsi="宋体" w:cs="宋体"/>
          <w:szCs w:val="21"/>
          <w:lang w:val="zh-CN"/>
        </w:rPr>
      </w:pPr>
      <w:r>
        <w:rPr>
          <w:rFonts w:hint="eastAsia" w:ascii="宋体" w:hAnsi="宋体" w:cs="宋体"/>
          <w:szCs w:val="21"/>
          <w:lang w:val="zh-CN"/>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w:t>
      </w:r>
      <w:r/>
    </w:p>
    <w:p>
      <w:pPr>
        <w:pStyle w:val="776"/>
        <w:ind w:firstLine="660"/>
        <w:spacing w:line="360" w:lineRule="auto"/>
        <w:rPr>
          <w:rFonts w:ascii="宋体" w:hAnsi="宋体" w:eastAsia="宋体" w:cs="宋体"/>
          <w:sz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u w:val="single"/>
        </w:rPr>
        <w:t xml:space="preserve">              </w:t>
      </w:r>
      <w:r>
        <w:rPr>
          <w:rFonts w:hint="eastAsia" w:ascii="宋体" w:hAnsi="宋体" w:eastAsia="宋体" w:cs="宋体"/>
          <w:sz w:val="21"/>
        </w:rPr>
        <w:t xml:space="preserve">号的招标活动进行投标。本公司所提交的响应文件中所有关于投标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p>
    <w:p>
      <w:pPr>
        <w:pStyle w:val="776"/>
        <w:spacing w:line="360" w:lineRule="auto"/>
        <w:tabs>
          <w:tab w:val="left" w:pos="3240" w:leader="none"/>
        </w:tabs>
        <w:rPr>
          <w:rFonts w:ascii="宋体" w:hAnsi="宋体" w:eastAsia="宋体" w:cs="宋体"/>
          <w:sz w:val="21"/>
        </w:rPr>
      </w:pPr>
      <w:r>
        <w:rPr>
          <w:rFonts w:ascii="宋体" w:hAnsi="宋体" w:eastAsia="宋体" w:cs="宋体"/>
          <w:sz w:val="21"/>
        </w:rPr>
      </w:r>
      <w:r/>
    </w:p>
    <w:p>
      <w:pPr>
        <w:pStyle w:val="776"/>
        <w:spacing w:line="360" w:lineRule="auto"/>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ab/>
      </w:r>
      <w:r>
        <w:rPr>
          <w:rFonts w:hint="eastAsia" w:ascii="宋体" w:hAnsi="宋体" w:eastAsia="宋体" w:cs="宋体"/>
          <w:sz w:val="21"/>
        </w:rPr>
        <w:tab/>
      </w:r>
      <w:r>
        <w:rPr>
          <w:rFonts w:hint="eastAsia" w:ascii="宋体" w:hAnsi="宋体" w:eastAsia="宋体" w:cs="宋体"/>
          <w:sz w:val="21"/>
        </w:rPr>
        <w:tab/>
      </w:r>
      <w:r>
        <w:rPr>
          <w:rFonts w:hint="eastAsia" w:ascii="宋体" w:hAnsi="宋体" w:eastAsia="宋体" w:cs="宋体"/>
          <w:sz w:val="21"/>
        </w:rPr>
        <w:tab/>
      </w:r>
      <w:r>
        <w:rPr>
          <w:rFonts w:hint="eastAsia" w:ascii="宋体" w:hAnsi="宋体" w:eastAsia="宋体" w:cs="宋体"/>
          <w:sz w:val="21"/>
        </w:rPr>
        <w:t xml:space="preserve">        响应单位法定代表人或委托代理人：（签字或盖章）</w:t>
      </w:r>
      <w:r/>
    </w:p>
    <w:p>
      <w:pPr>
        <w:pStyle w:val="776"/>
        <w:ind w:left="1700" w:firstLine="425"/>
        <w:spacing w:line="360" w:lineRule="auto"/>
        <w:rPr>
          <w:rFonts w:ascii="宋体" w:hAnsi="宋体" w:eastAsia="宋体" w:cs="宋体"/>
          <w:sz w:val="21"/>
        </w:rPr>
      </w:pPr>
      <w:r>
        <w:rPr>
          <w:rFonts w:hint="eastAsia" w:ascii="宋体" w:hAnsi="宋体" w:eastAsia="宋体" w:cs="宋体"/>
          <w:sz w:val="21"/>
        </w:rPr>
        <w:t xml:space="preserve">        响应单位：（公章）</w:t>
      </w:r>
      <w:r/>
    </w:p>
    <w:p>
      <w:pPr>
        <w:pStyle w:val="776"/>
        <w:ind w:left="4675" w:firstLine="425"/>
        <w:spacing w:line="360" w:lineRule="auto"/>
        <w:rPr>
          <w:rFonts w:ascii="宋体" w:hAnsi="宋体" w:eastAsia="宋体" w:cs="宋体"/>
          <w:sz w:val="21"/>
        </w:rPr>
      </w:pPr>
      <w:r>
        <w:rPr>
          <w:rFonts w:hint="eastAsia" w:ascii="宋体" w:hAnsi="宋体" w:eastAsia="宋体" w:cs="宋体"/>
          <w:sz w:val="21"/>
        </w:rPr>
        <w:t xml:space="preserve">          </w:t>
      </w:r>
      <w:r/>
    </w:p>
    <w:p>
      <w:pPr>
        <w:pStyle w:val="776"/>
        <w:ind w:left="2940" w:firstLine="0"/>
        <w:spacing w:line="360" w:lineRule="auto"/>
        <w:rPr>
          <w:rFonts w:ascii="宋体" w:hAnsi="宋体" w:eastAsia="宋体" w:cs="宋体"/>
          <w:sz w:val="21"/>
        </w:rPr>
      </w:pPr>
      <w:r>
        <w:rPr>
          <w:rFonts w:hint="eastAsia" w:ascii="宋体" w:hAnsi="宋体" w:eastAsia="宋体" w:cs="宋体"/>
          <w:sz w:val="21"/>
        </w:rPr>
        <w:t xml:space="preserve">日期：      年</w:t>
      </w:r>
      <w:r>
        <w:rPr>
          <w:rFonts w:hint="eastAsia" w:ascii="宋体" w:hAnsi="宋体" w:eastAsia="宋体" w:cs="宋体"/>
          <w:sz w:val="21"/>
        </w:rPr>
        <w:tab/>
      </w:r>
      <w:r>
        <w:rPr>
          <w:rFonts w:hint="eastAsia" w:ascii="宋体" w:hAnsi="宋体" w:eastAsia="宋体" w:cs="宋体"/>
          <w:sz w:val="21"/>
        </w:rPr>
        <w:t xml:space="preserve"> 月 </w:t>
      </w:r>
      <w:r>
        <w:rPr>
          <w:rFonts w:hint="eastAsia" w:ascii="宋体" w:hAnsi="宋体" w:eastAsia="宋体" w:cs="宋体"/>
          <w:sz w:val="21"/>
        </w:rPr>
        <w:tab/>
      </w:r>
      <w:r>
        <w:rPr>
          <w:rFonts w:hint="eastAsia" w:ascii="宋体" w:hAnsi="宋体" w:eastAsia="宋体" w:cs="宋体"/>
          <w:sz w:val="21"/>
        </w:rPr>
        <w:t xml:space="preserve">日</w:t>
      </w:r>
      <w:r/>
    </w:p>
    <w:p>
      <w:pPr>
        <w:spacing w:line="440" w:lineRule="exact"/>
        <w:rPr>
          <w:rFonts w:ascii="宋体" w:hAnsi="宋体" w:cs="宋体"/>
          <w:b/>
          <w:bCs/>
          <w:szCs w:val="21"/>
        </w:rPr>
      </w:pPr>
      <w:r>
        <w:rPr>
          <w:rFonts w:hint="eastAsia" w:ascii="宋体" w:hAnsi="宋体" w:cs="宋体"/>
          <w:szCs w:val="21"/>
          <w:lang w:val="zh-CN"/>
        </w:rPr>
        <w:br w:type="page" w:clear="all"/>
      </w:r>
      <w:r>
        <w:rPr>
          <w:rFonts w:hint="eastAsia" w:ascii="宋体" w:hAnsi="宋体" w:cs="宋体"/>
          <w:b/>
          <w:bCs/>
          <w:szCs w:val="21"/>
        </w:rPr>
        <w:t xml:space="preserve">2</w:t>
      </w:r>
      <w:r>
        <w:rPr>
          <w:rFonts w:hint="eastAsia" w:ascii="宋体" w:hAnsi="宋体" w:cs="宋体"/>
          <w:b/>
          <w:bCs/>
          <w:szCs w:val="21"/>
          <w:lang w:val="zh-CN"/>
        </w:rPr>
        <w:t xml:space="preserve">.</w:t>
      </w:r>
      <w:r>
        <w:rPr>
          <w:rFonts w:hint="eastAsia" w:ascii="宋体" w:hAnsi="宋体" w:cs="宋体"/>
          <w:b/>
          <w:bCs/>
          <w:szCs w:val="21"/>
        </w:rPr>
        <w:t xml:space="preserve">具备履行合同所必需的设备和专业技术能力的书面声明</w:t>
      </w:r>
      <w:r/>
    </w:p>
    <w:p>
      <w:pPr>
        <w:spacing w:line="440" w:lineRule="exact"/>
        <w:rPr>
          <w:rFonts w:ascii="宋体" w:hAnsi="宋体" w:cs="宋体"/>
          <w:b/>
          <w:bCs/>
          <w:szCs w:val="21"/>
        </w:rPr>
      </w:pPr>
      <w:r>
        <w:rPr>
          <w:rFonts w:ascii="宋体" w:hAnsi="宋体" w:cs="宋体"/>
          <w:b/>
          <w:bCs/>
          <w:szCs w:val="21"/>
        </w:rPr>
      </w:r>
      <w:r/>
    </w:p>
    <w:p>
      <w:pPr>
        <w:spacing w:line="440" w:lineRule="exact"/>
        <w:rPr>
          <w:rFonts w:ascii="宋体" w:hAnsi="宋体" w:cs="宋体"/>
          <w:b/>
          <w:bCs/>
          <w:szCs w:val="21"/>
        </w:rPr>
      </w:pPr>
      <w:r>
        <w:rPr>
          <w:rFonts w:ascii="宋体" w:hAnsi="宋体" w:cs="宋体"/>
          <w:b/>
          <w:bCs/>
          <w:szCs w:val="21"/>
        </w:rPr>
      </w:r>
      <w:r/>
    </w:p>
    <w:p>
      <w:pPr>
        <w:spacing w:line="440" w:lineRule="exact"/>
        <w:rPr>
          <w:rFonts w:ascii="宋体" w:hAnsi="宋体" w:cs="宋体"/>
          <w:b/>
          <w:bCs/>
          <w:szCs w:val="21"/>
          <w:lang w:val="zh-CN"/>
        </w:rPr>
      </w:pPr>
      <w:r>
        <w:rPr>
          <w:rFonts w:ascii="宋体" w:hAnsi="宋体" w:cs="宋体"/>
          <w:b/>
          <w:bCs/>
          <w:szCs w:val="21"/>
          <w:lang w:val="zh-CN"/>
        </w:rPr>
      </w:r>
      <w:r/>
    </w:p>
    <w:p>
      <w:pPr>
        <w:jc w:val="center"/>
        <w:spacing w:line="440" w:lineRule="exact"/>
        <w:rPr>
          <w:rFonts w:ascii="宋体" w:hAnsi="宋体" w:cs="宋体"/>
          <w:b/>
          <w:bCs/>
          <w:sz w:val="32"/>
          <w:szCs w:val="32"/>
          <w:lang w:val="zh-CN"/>
        </w:rPr>
      </w:pPr>
      <w:r>
        <w:rPr>
          <w:rFonts w:hint="eastAsia" w:ascii="宋体" w:hAnsi="宋体" w:cs="宋体"/>
          <w:b/>
          <w:bCs/>
          <w:sz w:val="32"/>
          <w:szCs w:val="32"/>
          <w:lang w:val="zh-CN"/>
        </w:rPr>
        <w:t xml:space="preserve">声    明</w:t>
      </w:r>
      <w:r/>
    </w:p>
    <w:p>
      <w:pPr>
        <w:ind w:firstLine="440"/>
        <w:jc w:val="left"/>
        <w:spacing w:line="440" w:lineRule="exact"/>
        <w:rPr>
          <w:rFonts w:ascii="宋体" w:hAnsi="宋体" w:cs="宋体"/>
          <w:szCs w:val="21"/>
        </w:rPr>
      </w:pPr>
      <w:r>
        <w:rPr>
          <w:rFonts w:ascii="宋体" w:hAnsi="宋体" w:cs="宋体"/>
          <w:szCs w:val="21"/>
        </w:rPr>
      </w:r>
      <w:r/>
    </w:p>
    <w:p>
      <w:pPr>
        <w:ind w:firstLine="440"/>
        <w:jc w:val="left"/>
        <w:spacing w:line="440" w:lineRule="exact"/>
        <w:rPr>
          <w:rFonts w:ascii="宋体" w:hAnsi="宋体" w:cs="宋体"/>
          <w:szCs w:val="21"/>
        </w:rPr>
      </w:pPr>
      <w:r>
        <w:rPr>
          <w:rFonts w:ascii="宋体" w:hAnsi="宋体" w:cs="宋体"/>
          <w:szCs w:val="21"/>
        </w:rPr>
      </w:r>
      <w:r/>
    </w:p>
    <w:p>
      <w:pPr>
        <w:ind w:firstLine="420"/>
        <w:jc w:val="left"/>
        <w:spacing w:line="440" w:lineRule="exact"/>
        <w:rPr>
          <w:rFonts w:ascii="宋体" w:hAnsi="宋体" w:cs="宋体"/>
          <w:szCs w:val="21"/>
        </w:rPr>
      </w:pPr>
      <w:r>
        <w:rPr>
          <w:rFonts w:hint="eastAsia" w:ascii="宋体" w:hAnsi="宋体" w:cs="宋体"/>
          <w:szCs w:val="21"/>
        </w:rPr>
        <w:t xml:space="preserve">我单位郑重声明：</w:t>
      </w:r>
      <w:r/>
    </w:p>
    <w:p>
      <w:pPr>
        <w:ind w:firstLine="440"/>
        <w:jc w:val="left"/>
        <w:spacing w:line="440" w:lineRule="exact"/>
        <w:rPr>
          <w:rFonts w:ascii="宋体" w:hAnsi="宋体" w:cs="宋体"/>
          <w:szCs w:val="21"/>
        </w:rPr>
      </w:pPr>
      <w:r>
        <w:rPr>
          <w:rFonts w:hint="eastAsia" w:ascii="宋体" w:hAnsi="宋体" w:cs="宋体"/>
          <w:szCs w:val="21"/>
        </w:rPr>
        <w:t xml:space="preserve">我单位具备履行本项采购合同所必需的设备和专业技术能力。</w:t>
      </w:r>
      <w:r/>
    </w:p>
    <w:p>
      <w:pPr>
        <w:ind w:firstLine="440"/>
        <w:jc w:val="left"/>
        <w:spacing w:line="440" w:lineRule="exact"/>
        <w:rPr>
          <w:rFonts w:ascii="宋体" w:hAnsi="宋体" w:cs="宋体"/>
          <w:szCs w:val="21"/>
        </w:rPr>
      </w:pPr>
      <w:r>
        <w:rPr>
          <w:rFonts w:ascii="宋体" w:hAnsi="宋体" w:cs="宋体"/>
          <w:szCs w:val="21"/>
        </w:rPr>
      </w:r>
      <w:r/>
    </w:p>
    <w:p>
      <w:pPr>
        <w:ind w:firstLine="440"/>
        <w:jc w:val="left"/>
        <w:spacing w:line="440" w:lineRule="exact"/>
        <w:rPr>
          <w:rFonts w:ascii="宋体" w:hAnsi="宋体" w:cs="宋体"/>
          <w:szCs w:val="21"/>
        </w:rPr>
      </w:pPr>
      <w:r>
        <w:rPr>
          <w:rFonts w:ascii="宋体" w:hAnsi="宋体" w:cs="宋体"/>
          <w:szCs w:val="21"/>
        </w:rPr>
      </w:r>
      <w:r/>
    </w:p>
    <w:p>
      <w:pPr>
        <w:ind w:firstLine="440"/>
        <w:jc w:val="left"/>
        <w:spacing w:line="440" w:lineRule="exact"/>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      磋商响应单位（公章）：</w:t>
      </w:r>
      <w:r/>
    </w:p>
    <w:p>
      <w:pPr>
        <w:ind w:firstLine="630"/>
        <w:spacing w:line="360" w:lineRule="auto"/>
        <w:rPr>
          <w:rFonts w:ascii="宋体" w:hAnsi="宋体" w:cs="宋体"/>
          <w:szCs w:val="21"/>
        </w:rPr>
      </w:pPr>
      <w:r>
        <w:rPr>
          <w:rFonts w:hint="eastAsia" w:ascii="宋体" w:hAnsi="宋体" w:cs="宋体"/>
          <w:szCs w:val="21"/>
        </w:rPr>
        <w:t xml:space="preserve">法定代表人或代理人（签字/盖章）：</w:t>
      </w:r>
      <w:r/>
    </w:p>
    <w:p>
      <w:pPr>
        <w:ind w:firstLine="630"/>
        <w:rPr>
          <w:rFonts w:ascii="宋体" w:hAnsi="宋体" w:cs="宋体"/>
        </w:rPr>
      </w:pPr>
      <w:r>
        <w:rPr>
          <w:rFonts w:hint="eastAsia" w:ascii="宋体" w:hAnsi="宋体" w:cs="宋体"/>
          <w:szCs w:val="21"/>
        </w:rPr>
        <w:t xml:space="preserve">日期：     年    月    日  </w:t>
      </w:r>
      <w:r/>
    </w:p>
    <w:p>
      <w:pPr>
        <w:rPr>
          <w:rFonts w:ascii="宋体" w:hAnsi="宋体" w:cs="宋体"/>
        </w:rPr>
      </w:pPr>
      <w:r>
        <w:rPr>
          <w:rFonts w:ascii="宋体" w:hAnsi="宋体" w:cs="宋体"/>
        </w:rPr>
      </w:r>
      <w:r/>
    </w:p>
    <w:p>
      <w:pPr>
        <w:pStyle w:val="776"/>
        <w:ind w:left="2940" w:firstLine="0"/>
        <w:spacing w:line="360" w:lineRule="auto"/>
        <w:rPr>
          <w:rFonts w:ascii="宋体" w:hAnsi="宋体" w:eastAsia="宋体" w:cs="宋体"/>
          <w:sz w:val="21"/>
        </w:rPr>
      </w:pPr>
      <w:r>
        <w:rPr>
          <w:rFonts w:ascii="宋体" w:hAnsi="宋体" w:eastAsia="宋体" w:cs="宋体"/>
          <w:sz w:val="21"/>
        </w:rPr>
      </w:r>
      <w:r/>
    </w:p>
    <w:p>
      <w:pPr>
        <w:spacing w:line="440" w:lineRule="exact"/>
        <w:rPr>
          <w:rFonts w:ascii="宋体" w:hAnsi="宋体" w:cs="宋体"/>
          <w:b/>
          <w:bCs/>
          <w:szCs w:val="21"/>
        </w:rPr>
      </w:pPr>
      <w:r>
        <w:rPr>
          <w:rFonts w:hint="eastAsia" w:ascii="宋体" w:hAnsi="宋体" w:cs="宋体"/>
          <w:szCs w:val="21"/>
          <w:lang w:val="zh-CN"/>
        </w:rPr>
        <w:br w:type="page" w:clear="all"/>
      </w:r>
      <w:r>
        <w:rPr>
          <w:rFonts w:hint="eastAsia" w:ascii="宋体" w:hAnsi="宋体" w:cs="宋体"/>
          <w:b/>
          <w:bCs/>
          <w:szCs w:val="21"/>
        </w:rPr>
        <w:t xml:space="preserve">3</w:t>
      </w:r>
      <w:r>
        <w:rPr>
          <w:rFonts w:hint="eastAsia" w:ascii="宋体" w:hAnsi="宋体" w:cs="宋体"/>
          <w:b/>
          <w:bCs/>
          <w:szCs w:val="21"/>
          <w:lang w:val="zh-CN"/>
        </w:rPr>
        <w:t xml:space="preserve">.</w:t>
      </w:r>
      <w:r>
        <w:rPr>
          <w:rFonts w:hint="eastAsia" w:ascii="宋体" w:hAnsi="宋体" w:cs="宋体"/>
          <w:b/>
          <w:szCs w:val="21"/>
        </w:rPr>
        <w:t xml:space="preserve">参加采购活动前3年内在经营活动中没有重大违法记录的书面声明</w:t>
      </w:r>
      <w:r/>
    </w:p>
    <w:p>
      <w:pPr>
        <w:ind w:firstLine="440"/>
        <w:jc w:val="left"/>
        <w:spacing w:line="440" w:lineRule="exact"/>
        <w:rPr>
          <w:rFonts w:ascii="宋体" w:hAnsi="宋体" w:cs="宋体"/>
          <w:szCs w:val="21"/>
        </w:rPr>
      </w:pPr>
      <w:r>
        <w:rPr>
          <w:rFonts w:ascii="宋体" w:hAnsi="宋体" w:cs="宋体"/>
          <w:szCs w:val="21"/>
        </w:rPr>
      </w:r>
      <w:r/>
    </w:p>
    <w:p>
      <w:pPr>
        <w:ind w:firstLine="440"/>
        <w:jc w:val="left"/>
        <w:spacing w:line="440" w:lineRule="exact"/>
        <w:rPr>
          <w:rFonts w:ascii="宋体" w:hAnsi="宋体" w:cs="宋体"/>
          <w:szCs w:val="21"/>
        </w:rPr>
      </w:pPr>
      <w:r>
        <w:rPr>
          <w:rFonts w:ascii="宋体" w:hAnsi="宋体" w:cs="宋体"/>
          <w:szCs w:val="21"/>
        </w:rPr>
      </w:r>
      <w:r/>
    </w:p>
    <w:p>
      <w:pPr>
        <w:jc w:val="center"/>
        <w:spacing w:line="440" w:lineRule="exact"/>
        <w:rPr>
          <w:rFonts w:ascii="宋体" w:hAnsi="宋体" w:cs="宋体"/>
          <w:b/>
          <w:bCs/>
          <w:sz w:val="32"/>
          <w:szCs w:val="32"/>
        </w:rPr>
      </w:pPr>
      <w:r>
        <w:rPr>
          <w:rFonts w:hint="eastAsia" w:ascii="宋体" w:hAnsi="宋体" w:cs="宋体"/>
          <w:b/>
          <w:bCs/>
          <w:sz w:val="32"/>
          <w:szCs w:val="32"/>
        </w:rPr>
        <w:t xml:space="preserve">声    明</w:t>
      </w:r>
      <w:r/>
    </w:p>
    <w:p>
      <w:pPr>
        <w:ind w:firstLine="440"/>
        <w:jc w:val="left"/>
        <w:spacing w:line="440" w:lineRule="exact"/>
        <w:rPr>
          <w:rFonts w:ascii="宋体" w:hAnsi="宋体" w:cs="宋体"/>
          <w:szCs w:val="21"/>
        </w:rPr>
      </w:pPr>
      <w:r>
        <w:rPr>
          <w:rFonts w:ascii="宋体" w:hAnsi="宋体" w:cs="宋体"/>
          <w:szCs w:val="21"/>
        </w:rPr>
      </w:r>
      <w:r/>
    </w:p>
    <w:p>
      <w:pPr>
        <w:ind w:firstLine="440"/>
        <w:jc w:val="left"/>
        <w:spacing w:line="440" w:lineRule="exact"/>
        <w:rPr>
          <w:rFonts w:ascii="宋体" w:hAnsi="宋体" w:cs="宋体"/>
          <w:szCs w:val="21"/>
        </w:rPr>
      </w:pPr>
      <w:r>
        <w:rPr>
          <w:rFonts w:hint="eastAsia" w:ascii="宋体" w:hAnsi="宋体" w:cs="宋体"/>
          <w:szCs w:val="21"/>
        </w:rPr>
        <w:t xml:space="preserve">我单位郑重声明：参加本次采购活动前3年内，我单位在经营活动中没有因违法经营受到刑事处罚或者责令停产停业、吊销许可证或者执照、较大数额罚款等行政处罚。</w:t>
      </w:r>
      <w:r/>
    </w:p>
    <w:p>
      <w:pPr>
        <w:ind w:firstLine="440"/>
        <w:jc w:val="left"/>
        <w:spacing w:line="440" w:lineRule="exact"/>
        <w:rPr>
          <w:rFonts w:ascii="宋体" w:hAnsi="宋体" w:cs="宋体"/>
          <w:szCs w:val="21"/>
        </w:rPr>
      </w:pPr>
      <w:r>
        <w:rPr>
          <w:rFonts w:ascii="宋体" w:hAnsi="宋体" w:cs="宋体"/>
          <w:szCs w:val="21"/>
        </w:rPr>
      </w:r>
      <w:r/>
    </w:p>
    <w:p>
      <w:pPr>
        <w:ind w:firstLine="440"/>
        <w:jc w:val="left"/>
        <w:spacing w:line="440" w:lineRule="exact"/>
        <w:rPr>
          <w:rFonts w:ascii="宋体" w:hAnsi="宋体" w:cs="宋体"/>
          <w:szCs w:val="21"/>
        </w:rPr>
      </w:pPr>
      <w:r>
        <w:rPr>
          <w:rFonts w:ascii="宋体" w:hAnsi="宋体" w:cs="宋体"/>
          <w:szCs w:val="21"/>
        </w:rPr>
      </w:r>
      <w:r/>
    </w:p>
    <w:p>
      <w:pPr>
        <w:ind w:firstLine="440"/>
        <w:jc w:val="left"/>
        <w:spacing w:line="440" w:lineRule="exact"/>
        <w:rPr>
          <w:rFonts w:ascii="宋体" w:hAnsi="宋体" w:cs="宋体"/>
          <w:szCs w:val="21"/>
        </w:rPr>
      </w:pP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szCs w:val="21"/>
        </w:rPr>
        <w:t xml:space="preserve">磋商响应单位（公章）：</w:t>
      </w:r>
      <w:r/>
    </w:p>
    <w:p>
      <w:pPr>
        <w:spacing w:line="360" w:lineRule="auto"/>
        <w:rPr>
          <w:rFonts w:ascii="宋体" w:hAnsi="宋体" w:cs="宋体"/>
          <w:szCs w:val="21"/>
        </w:rPr>
      </w:pPr>
      <w:r>
        <w:rPr>
          <w:rFonts w:hint="eastAsia" w:ascii="宋体" w:hAnsi="宋体" w:cs="宋体"/>
          <w:szCs w:val="21"/>
        </w:rPr>
        <w:t xml:space="preserve">法定代表人或代理人（签字/盖章）：</w:t>
      </w:r>
      <w:r/>
    </w:p>
    <w:p>
      <w:pPr>
        <w:rPr>
          <w:rFonts w:ascii="宋体" w:hAnsi="宋体" w:cs="宋体"/>
        </w:rPr>
      </w:pPr>
      <w:r>
        <w:rPr>
          <w:rFonts w:hint="eastAsia" w:ascii="宋体" w:hAnsi="宋体" w:cs="宋体"/>
          <w:szCs w:val="21"/>
        </w:rPr>
        <w:t xml:space="preserve">日期：     年    月    日  </w:t>
      </w:r>
      <w:r/>
    </w:p>
    <w:p>
      <w:pPr>
        <w:pStyle w:val="776"/>
        <w:ind w:left="2940" w:firstLine="0"/>
        <w:spacing w:line="360" w:lineRule="auto"/>
        <w:rPr>
          <w:rFonts w:ascii="宋体" w:hAnsi="宋体" w:eastAsia="宋体" w:cs="宋体"/>
          <w:sz w:val="21"/>
        </w:rPr>
      </w:pPr>
      <w:r>
        <w:rPr>
          <w:rFonts w:ascii="宋体" w:hAnsi="宋体" w:eastAsia="宋体" w:cs="宋体"/>
          <w:sz w:val="21"/>
        </w:rPr>
      </w:r>
      <w:r/>
    </w:p>
    <w:p>
      <w:pPr>
        <w:rPr>
          <w:rFonts w:ascii="宋体" w:hAnsi="宋体" w:cs="宋体"/>
          <w:szCs w:val="21"/>
          <w:lang w:val="zh-CN"/>
        </w:rPr>
      </w:pPr>
      <w:r>
        <w:rPr>
          <w:rFonts w:ascii="宋体" w:hAnsi="宋体" w:cs="宋体"/>
          <w:szCs w:val="21"/>
          <w:lang w:val="zh-CN"/>
        </w:rPr>
      </w:r>
      <w:r/>
    </w:p>
    <w:p>
      <w:pPr>
        <w:rPr>
          <w:rFonts w:ascii="宋体" w:hAnsi="宋体" w:cs="宋体"/>
          <w:b/>
          <w:bCs/>
          <w:szCs w:val="21"/>
          <w:lang w:val="zh-CN"/>
        </w:rPr>
      </w:pPr>
      <w:r>
        <w:rPr>
          <w:rFonts w:hint="eastAsia" w:ascii="宋体" w:hAnsi="宋体" w:cs="宋体"/>
          <w:b/>
          <w:bCs/>
          <w:szCs w:val="21"/>
          <w:lang w:val="zh-CN"/>
        </w:rPr>
        <w:br w:type="page" w:clear="all"/>
      </w:r>
      <w:r>
        <w:rPr>
          <w:rFonts w:hint="eastAsia" w:ascii="宋体" w:hAnsi="宋体" w:cs="宋体"/>
          <w:b/>
          <w:bCs/>
          <w:szCs w:val="21"/>
        </w:rPr>
        <w:t xml:space="preserve">4</w:t>
      </w:r>
      <w:r>
        <w:rPr>
          <w:rFonts w:hint="eastAsia" w:ascii="宋体" w:hAnsi="宋体" w:cs="宋体"/>
          <w:b/>
          <w:bCs/>
          <w:szCs w:val="21"/>
          <w:lang w:val="zh-CN"/>
        </w:rPr>
        <w:t xml:space="preserve">.供应商情况表</w:t>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供应商基本情况表</w:t>
      </w:r>
      <w:r/>
    </w:p>
    <w:p>
      <w:pPr>
        <w:spacing w:line="360" w:lineRule="auto"/>
        <w:rPr>
          <w:rFonts w:ascii="宋体" w:hAnsi="宋体" w:cs="宋体"/>
          <w:sz w:val="24"/>
          <w:lang w:val="zh-CN"/>
        </w:rPr>
      </w:pPr>
      <w:r>
        <w:rPr>
          <w:rFonts w:hint="eastAsia" w:ascii="宋体" w:hAnsi="宋体" w:cs="宋体"/>
          <w:szCs w:val="21"/>
          <w:lang w:val="zh-CN"/>
        </w:rPr>
        <w:t xml:space="preserve">响应单位：（公章）</w:t>
      </w:r>
      <w:r/>
    </w:p>
    <w:tbl>
      <w:tblPr>
        <w:tblStyle w:val="769"/>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3432"/>
        <w:gridCol w:w="2030"/>
        <w:gridCol w:w="1767"/>
        <w:gridCol w:w="2621"/>
      </w:tblGrid>
      <w:tr>
        <w:trPr>
          <w:cantSplit/>
        </w:trPr>
        <w:tc>
          <w:tcPr>
            <w:tcW w:w="1742" w:type="pct"/>
            <w:textDirection w:val="lrTb"/>
            <w:noWrap w:val="false"/>
          </w:tcPr>
          <w:p>
            <w:pPr>
              <w:pStyle w:val="776"/>
              <w:ind w:firstLine="0"/>
              <w:spacing w:line="440" w:lineRule="exact"/>
              <w:rPr>
                <w:rFonts w:ascii="宋体" w:hAnsi="宋体" w:eastAsia="宋体" w:cs="宋体"/>
                <w:sz w:val="21"/>
                <w:szCs w:val="21"/>
              </w:rPr>
            </w:pPr>
            <w:r>
              <w:rPr>
                <w:rFonts w:hint="eastAsia" w:ascii="宋体" w:hAnsi="宋体" w:eastAsia="宋体" w:cs="宋体"/>
                <w:sz w:val="21"/>
                <w:szCs w:val="21"/>
              </w:rPr>
              <w:t xml:space="preserve">法定代表人/负责人</w:t>
            </w:r>
            <w:r/>
          </w:p>
        </w:tc>
        <w:tc>
          <w:tcPr>
            <w:tcW w:w="1030" w:type="pct"/>
            <w:textDirection w:val="lrTb"/>
            <w:noWrap w:val="false"/>
          </w:tcPr>
          <w:p>
            <w:pPr>
              <w:pStyle w:val="776"/>
              <w:ind w:firstLine="0"/>
              <w:spacing w:line="440" w:lineRule="exact"/>
              <w:rPr>
                <w:rFonts w:ascii="宋体" w:hAnsi="宋体" w:eastAsia="宋体" w:cs="宋体"/>
                <w:sz w:val="21"/>
                <w:szCs w:val="21"/>
              </w:rPr>
            </w:pPr>
            <w:r>
              <w:rPr>
                <w:rFonts w:ascii="宋体" w:hAnsi="宋体" w:eastAsia="宋体" w:cs="宋体"/>
                <w:sz w:val="21"/>
                <w:szCs w:val="21"/>
              </w:rPr>
            </w:r>
            <w:r/>
          </w:p>
        </w:tc>
        <w:tc>
          <w:tcPr>
            <w:tcW w:w="897" w:type="pct"/>
            <w:textDirection w:val="lrTb"/>
            <w:noWrap w:val="false"/>
          </w:tcPr>
          <w:p>
            <w:pPr>
              <w:pStyle w:val="776"/>
              <w:ind w:firstLine="0"/>
              <w:spacing w:line="440" w:lineRule="exact"/>
              <w:rPr>
                <w:rFonts w:ascii="宋体" w:hAnsi="宋体" w:eastAsia="宋体" w:cs="宋体"/>
                <w:sz w:val="21"/>
                <w:szCs w:val="21"/>
              </w:rPr>
            </w:pPr>
            <w:r>
              <w:rPr>
                <w:rFonts w:hint="eastAsia" w:ascii="宋体" w:hAnsi="宋体" w:eastAsia="宋体" w:cs="宋体"/>
                <w:sz w:val="21"/>
                <w:szCs w:val="21"/>
              </w:rPr>
              <w:t xml:space="preserve">成立日期</w:t>
            </w:r>
            <w:r/>
          </w:p>
        </w:tc>
        <w:tc>
          <w:tcPr>
            <w:tcW w:w="1329" w:type="pct"/>
            <w:textDirection w:val="lrTb"/>
            <w:noWrap w:val="false"/>
          </w:tcPr>
          <w:p>
            <w:pPr>
              <w:pStyle w:val="776"/>
              <w:ind w:firstLine="0"/>
              <w:spacing w:line="440" w:lineRule="exact"/>
              <w:rPr>
                <w:rFonts w:ascii="宋体" w:hAnsi="宋体" w:eastAsia="宋体" w:cs="宋体"/>
                <w:sz w:val="21"/>
                <w:szCs w:val="21"/>
              </w:rPr>
            </w:pPr>
            <w:r>
              <w:rPr>
                <w:rFonts w:ascii="宋体" w:hAnsi="宋体" w:eastAsia="宋体" w:cs="宋体"/>
                <w:sz w:val="21"/>
                <w:szCs w:val="21"/>
              </w:rPr>
            </w:r>
            <w:r/>
          </w:p>
        </w:tc>
      </w:tr>
      <w:tr>
        <w:trPr>
          <w:cantSplit/>
        </w:trPr>
        <w:tc>
          <w:tcPr>
            <w:tcW w:w="1742" w:type="pct"/>
            <w:textDirection w:val="lrTb"/>
            <w:noWrap w:val="false"/>
          </w:tcPr>
          <w:p>
            <w:pPr>
              <w:pStyle w:val="776"/>
              <w:ind w:firstLine="0"/>
              <w:spacing w:line="440" w:lineRule="exact"/>
              <w:rPr>
                <w:rFonts w:ascii="宋体" w:hAnsi="宋体" w:eastAsia="宋体" w:cs="宋体"/>
                <w:sz w:val="21"/>
                <w:szCs w:val="21"/>
              </w:rPr>
            </w:pPr>
            <w:r>
              <w:rPr>
                <w:rFonts w:hint="eastAsia" w:ascii="宋体" w:hAnsi="宋体" w:eastAsia="宋体" w:cs="宋体"/>
                <w:sz w:val="21"/>
                <w:szCs w:val="21"/>
              </w:rPr>
              <w:t xml:space="preserve">企业地址</w:t>
            </w:r>
            <w:r/>
          </w:p>
        </w:tc>
        <w:tc>
          <w:tcPr>
            <w:tcW w:w="1030" w:type="pct"/>
            <w:textDirection w:val="lrTb"/>
            <w:noWrap w:val="false"/>
          </w:tcPr>
          <w:p>
            <w:pPr>
              <w:pStyle w:val="776"/>
              <w:ind w:firstLine="0"/>
              <w:spacing w:line="440" w:lineRule="exact"/>
              <w:rPr>
                <w:rFonts w:ascii="宋体" w:hAnsi="宋体" w:eastAsia="宋体" w:cs="宋体"/>
                <w:sz w:val="21"/>
                <w:szCs w:val="21"/>
              </w:rPr>
            </w:pPr>
            <w:r>
              <w:rPr>
                <w:rFonts w:ascii="宋体" w:hAnsi="宋体" w:eastAsia="宋体" w:cs="宋体"/>
                <w:sz w:val="21"/>
                <w:szCs w:val="21"/>
              </w:rPr>
            </w:r>
            <w:r/>
          </w:p>
        </w:tc>
        <w:tc>
          <w:tcPr>
            <w:tcW w:w="897" w:type="pct"/>
            <w:textDirection w:val="lrTb"/>
            <w:noWrap w:val="false"/>
          </w:tcPr>
          <w:p>
            <w:pPr>
              <w:pStyle w:val="776"/>
              <w:ind w:firstLine="0"/>
              <w:spacing w:line="440" w:lineRule="exact"/>
              <w:rPr>
                <w:rFonts w:ascii="宋体" w:hAnsi="宋体" w:eastAsia="宋体" w:cs="宋体"/>
                <w:sz w:val="21"/>
                <w:szCs w:val="21"/>
              </w:rPr>
            </w:pPr>
            <w:r>
              <w:rPr>
                <w:rFonts w:hint="eastAsia" w:ascii="宋体" w:hAnsi="宋体" w:eastAsia="宋体" w:cs="宋体"/>
                <w:sz w:val="21"/>
                <w:szCs w:val="21"/>
              </w:rPr>
              <w:t xml:space="preserve">注册资本</w:t>
            </w:r>
            <w:r/>
          </w:p>
        </w:tc>
        <w:tc>
          <w:tcPr>
            <w:tcW w:w="1329" w:type="pct"/>
            <w:textDirection w:val="lrTb"/>
            <w:noWrap w:val="false"/>
          </w:tcPr>
          <w:p>
            <w:pPr>
              <w:pStyle w:val="776"/>
              <w:ind w:firstLine="1470"/>
              <w:spacing w:line="440" w:lineRule="exact"/>
              <w:rPr>
                <w:rFonts w:ascii="宋体" w:hAnsi="宋体" w:eastAsia="宋体" w:cs="宋体"/>
                <w:sz w:val="21"/>
                <w:szCs w:val="21"/>
              </w:rPr>
            </w:pPr>
            <w:r>
              <w:rPr>
                <w:rFonts w:hint="eastAsia" w:ascii="宋体" w:hAnsi="宋体" w:eastAsia="宋体" w:cs="宋体"/>
                <w:sz w:val="21"/>
                <w:szCs w:val="21"/>
              </w:rPr>
              <w:t xml:space="preserve">万元</w:t>
            </w:r>
            <w:r/>
          </w:p>
        </w:tc>
      </w:tr>
      <w:tr>
        <w:trPr>
          <w:cantSplit/>
        </w:trPr>
        <w:tc>
          <w:tcPr>
            <w:tcW w:w="1742" w:type="pct"/>
            <w:vAlign w:val="center"/>
            <w:textDirection w:val="lrTb"/>
            <w:noWrap w:val="false"/>
          </w:tcPr>
          <w:p>
            <w:pPr>
              <w:pStyle w:val="776"/>
              <w:ind w:firstLine="0"/>
              <w:spacing w:line="440" w:lineRule="exact"/>
              <w:rPr>
                <w:rFonts w:ascii="宋体" w:hAnsi="宋体" w:eastAsia="宋体" w:cs="宋体"/>
                <w:sz w:val="21"/>
                <w:szCs w:val="21"/>
              </w:rPr>
            </w:pPr>
            <w:r>
              <w:rPr>
                <w:rFonts w:hint="eastAsia" w:ascii="宋体" w:hAnsi="宋体" w:eastAsia="宋体" w:cs="宋体"/>
                <w:sz w:val="21"/>
                <w:szCs w:val="21"/>
              </w:rPr>
              <w:t xml:space="preserve">生产范围</w:t>
            </w:r>
            <w:r/>
          </w:p>
        </w:tc>
        <w:tc>
          <w:tcPr>
            <w:gridSpan w:val="3"/>
            <w:tcW w:w="3257" w:type="pct"/>
            <w:textDirection w:val="lrTb"/>
            <w:noWrap w:val="false"/>
          </w:tcPr>
          <w:p>
            <w:pPr>
              <w:pStyle w:val="776"/>
              <w:ind w:firstLine="0"/>
              <w:spacing w:line="440" w:lineRule="exact"/>
              <w:rPr>
                <w:rFonts w:ascii="宋体" w:hAnsi="宋体" w:eastAsia="宋体" w:cs="宋体"/>
                <w:sz w:val="21"/>
                <w:szCs w:val="21"/>
              </w:rPr>
            </w:pPr>
            <w:r>
              <w:rPr>
                <w:rFonts w:ascii="宋体" w:hAnsi="宋体" w:eastAsia="宋体" w:cs="宋体"/>
                <w:sz w:val="21"/>
                <w:szCs w:val="21"/>
              </w:rPr>
            </w:r>
            <w:r/>
          </w:p>
        </w:tc>
      </w:tr>
      <w:tr>
        <w:trPr>
          <w:cantSplit/>
        </w:trPr>
        <w:tc>
          <w:tcPr>
            <w:tcW w:w="1742" w:type="pct"/>
            <w:vAlign w:val="center"/>
            <w:textDirection w:val="lrTb"/>
            <w:noWrap w:val="false"/>
          </w:tcPr>
          <w:p>
            <w:pPr>
              <w:pStyle w:val="776"/>
              <w:ind w:firstLine="0"/>
              <w:spacing w:line="440" w:lineRule="exact"/>
              <w:rPr>
                <w:rFonts w:ascii="宋体" w:hAnsi="宋体" w:eastAsia="宋体" w:cs="宋体"/>
                <w:sz w:val="21"/>
                <w:szCs w:val="21"/>
              </w:rPr>
            </w:pPr>
            <w:r>
              <w:rPr>
                <w:rFonts w:hint="eastAsia" w:ascii="宋体" w:hAnsi="宋体" w:eastAsia="宋体" w:cs="宋体"/>
                <w:sz w:val="21"/>
                <w:szCs w:val="21"/>
              </w:rPr>
              <w:t xml:space="preserve">职工人数</w:t>
            </w:r>
            <w:r/>
          </w:p>
        </w:tc>
        <w:tc>
          <w:tcPr>
            <w:tcW w:w="1030" w:type="pct"/>
            <w:vAlign w:val="center"/>
            <w:textDirection w:val="lrTb"/>
            <w:noWrap w:val="false"/>
          </w:tcPr>
          <w:p>
            <w:pPr>
              <w:pStyle w:val="776"/>
              <w:ind w:firstLine="0"/>
              <w:spacing w:line="440" w:lineRule="exact"/>
              <w:rPr>
                <w:rFonts w:ascii="宋体" w:hAnsi="宋体" w:eastAsia="宋体" w:cs="宋体"/>
                <w:sz w:val="21"/>
                <w:szCs w:val="21"/>
              </w:rPr>
            </w:pPr>
            <w:r>
              <w:rPr>
                <w:rFonts w:ascii="宋体" w:hAnsi="宋体" w:eastAsia="宋体" w:cs="宋体"/>
                <w:sz w:val="21"/>
                <w:szCs w:val="21"/>
              </w:rPr>
            </w:r>
            <w:r/>
          </w:p>
        </w:tc>
        <w:tc>
          <w:tcPr>
            <w:tcW w:w="897" w:type="pct"/>
            <w:textDirection w:val="lrTb"/>
            <w:noWrap w:val="false"/>
          </w:tcPr>
          <w:p>
            <w:pPr>
              <w:pStyle w:val="776"/>
              <w:ind w:firstLine="0"/>
              <w:spacing w:line="440" w:lineRule="exact"/>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329" w:type="pct"/>
            <w:textDirection w:val="lrTb"/>
            <w:noWrap w:val="false"/>
          </w:tcPr>
          <w:p>
            <w:pPr>
              <w:pStyle w:val="776"/>
              <w:ind w:firstLine="0"/>
              <w:spacing w:line="440" w:lineRule="exact"/>
              <w:rPr>
                <w:rFonts w:ascii="宋体" w:hAnsi="宋体" w:eastAsia="宋体" w:cs="宋体"/>
                <w:sz w:val="21"/>
                <w:szCs w:val="21"/>
              </w:rPr>
            </w:pPr>
            <w:r>
              <w:rPr>
                <w:rFonts w:ascii="宋体" w:hAnsi="宋体" w:eastAsia="宋体" w:cs="宋体"/>
                <w:sz w:val="21"/>
                <w:szCs w:val="21"/>
              </w:rPr>
            </w:r>
            <w:r/>
          </w:p>
        </w:tc>
      </w:tr>
      <w:tr>
        <w:trPr>
          <w:cantSplit/>
        </w:trPr>
        <w:tc>
          <w:tcPr>
            <w:tcW w:w="1742" w:type="pct"/>
            <w:vAlign w:val="center"/>
            <w:textDirection w:val="lrTb"/>
            <w:noWrap w:val="false"/>
          </w:tcPr>
          <w:p>
            <w:pPr>
              <w:pStyle w:val="776"/>
              <w:ind w:firstLine="0"/>
              <w:spacing w:line="440" w:lineRule="exact"/>
              <w:rPr>
                <w:rFonts w:ascii="宋体" w:hAnsi="宋体" w:eastAsia="宋体" w:cs="宋体"/>
                <w:sz w:val="21"/>
                <w:szCs w:val="21"/>
              </w:rPr>
            </w:pPr>
            <w:r>
              <w:rPr>
                <w:rFonts w:hint="eastAsia" w:ascii="宋体" w:hAnsi="宋体" w:eastAsia="宋体" w:cs="宋体"/>
                <w:sz w:val="21"/>
                <w:szCs w:val="21"/>
              </w:rPr>
              <w:t xml:space="preserve">资产总计</w:t>
            </w:r>
            <w:r/>
          </w:p>
        </w:tc>
        <w:tc>
          <w:tcPr>
            <w:tcW w:w="1030" w:type="pct"/>
            <w:vAlign w:val="center"/>
            <w:textDirection w:val="lrTb"/>
            <w:noWrap w:val="false"/>
          </w:tcPr>
          <w:p>
            <w:pPr>
              <w:pStyle w:val="776"/>
              <w:ind w:firstLine="0"/>
              <w:jc w:val="center"/>
              <w:spacing w:line="440" w:lineRule="exact"/>
              <w:rPr>
                <w:rFonts w:ascii="宋体" w:hAnsi="宋体" w:eastAsia="宋体" w:cs="宋体"/>
                <w:sz w:val="21"/>
                <w:szCs w:val="21"/>
              </w:rPr>
            </w:pPr>
            <w:r>
              <w:rPr>
                <w:rFonts w:hint="eastAsia" w:ascii="宋体" w:hAnsi="宋体" w:eastAsia="宋体" w:cs="宋体"/>
                <w:sz w:val="21"/>
                <w:szCs w:val="21"/>
              </w:rPr>
              <w:t xml:space="preserve">         万元</w:t>
            </w:r>
            <w:r/>
          </w:p>
        </w:tc>
        <w:tc>
          <w:tcPr>
            <w:tcW w:w="897" w:type="pct"/>
            <w:vAlign w:val="center"/>
            <w:textDirection w:val="lrTb"/>
            <w:noWrap w:val="false"/>
          </w:tcPr>
          <w:p>
            <w:pPr>
              <w:pStyle w:val="776"/>
              <w:ind w:firstLine="0"/>
              <w:jc w:val="both"/>
              <w:spacing w:line="440" w:lineRule="exact"/>
              <w:rPr>
                <w:rFonts w:ascii="宋体" w:hAnsi="宋体" w:eastAsia="宋体" w:cs="宋体"/>
                <w:sz w:val="21"/>
                <w:szCs w:val="21"/>
              </w:rPr>
            </w:pPr>
            <w:r>
              <w:rPr>
                <w:rFonts w:hint="eastAsia" w:ascii="宋体" w:hAnsi="宋体" w:eastAsia="宋体" w:cs="宋体"/>
                <w:sz w:val="21"/>
                <w:szCs w:val="21"/>
              </w:rPr>
              <w:t xml:space="preserve">净资产</w:t>
            </w:r>
            <w:r/>
          </w:p>
        </w:tc>
        <w:tc>
          <w:tcPr>
            <w:tcW w:w="1329" w:type="pct"/>
            <w:vAlign w:val="center"/>
            <w:textDirection w:val="lrTb"/>
            <w:noWrap w:val="false"/>
          </w:tcPr>
          <w:p>
            <w:pPr>
              <w:pStyle w:val="776"/>
              <w:ind w:firstLine="0"/>
              <w:jc w:val="center"/>
              <w:spacing w:line="440" w:lineRule="exact"/>
              <w:rPr>
                <w:rFonts w:ascii="宋体" w:hAnsi="宋体" w:eastAsia="宋体" w:cs="宋体"/>
                <w:sz w:val="21"/>
                <w:szCs w:val="21"/>
              </w:rPr>
            </w:pPr>
            <w:r>
              <w:rPr>
                <w:rFonts w:hint="eastAsia" w:ascii="宋体" w:hAnsi="宋体" w:eastAsia="宋体" w:cs="宋体"/>
                <w:sz w:val="21"/>
                <w:szCs w:val="21"/>
              </w:rPr>
              <w:t xml:space="preserve">               万元</w:t>
            </w:r>
            <w:r/>
          </w:p>
        </w:tc>
      </w:tr>
      <w:tr>
        <w:trPr>
          <w:cantSplit/>
        </w:trPr>
        <w:tc>
          <w:tcPr>
            <w:tcW w:w="1742" w:type="pct"/>
            <w:vAlign w:val="center"/>
            <w:textDirection w:val="lrTb"/>
            <w:noWrap w:val="false"/>
          </w:tcPr>
          <w:p>
            <w:pPr>
              <w:pStyle w:val="776"/>
              <w:ind w:firstLine="0"/>
              <w:spacing w:line="440" w:lineRule="exact"/>
              <w:rPr>
                <w:rFonts w:ascii="宋体" w:hAnsi="宋体" w:eastAsia="宋体" w:cs="宋体"/>
                <w:sz w:val="21"/>
                <w:szCs w:val="21"/>
              </w:rPr>
            </w:pPr>
            <w:r>
              <w:rPr>
                <w:rFonts w:hint="eastAsia" w:ascii="宋体" w:hAnsi="宋体" w:eastAsia="宋体" w:cs="宋体"/>
                <w:sz w:val="21"/>
                <w:szCs w:val="21"/>
              </w:rPr>
              <w:t xml:space="preserve">股东权益</w:t>
            </w:r>
            <w:r/>
          </w:p>
        </w:tc>
        <w:tc>
          <w:tcPr>
            <w:tcW w:w="1030" w:type="pct"/>
            <w:vAlign w:val="center"/>
            <w:textDirection w:val="lrTb"/>
            <w:noWrap w:val="false"/>
          </w:tcPr>
          <w:p>
            <w:pPr>
              <w:pStyle w:val="776"/>
              <w:ind w:firstLine="0"/>
              <w:jc w:val="center"/>
              <w:spacing w:line="440" w:lineRule="exact"/>
              <w:rPr>
                <w:rFonts w:ascii="宋体" w:hAnsi="宋体" w:eastAsia="宋体" w:cs="宋体"/>
                <w:sz w:val="21"/>
                <w:szCs w:val="21"/>
              </w:rPr>
            </w:pPr>
            <w:r>
              <w:rPr>
                <w:rFonts w:hint="eastAsia" w:ascii="宋体" w:hAnsi="宋体" w:eastAsia="宋体" w:cs="宋体"/>
                <w:sz w:val="21"/>
                <w:szCs w:val="21"/>
              </w:rPr>
              <w:t xml:space="preserve">         万元</w:t>
            </w:r>
            <w:r/>
          </w:p>
        </w:tc>
        <w:tc>
          <w:tcPr>
            <w:tcW w:w="897" w:type="pct"/>
            <w:vAlign w:val="center"/>
            <w:textDirection w:val="lrTb"/>
            <w:noWrap w:val="false"/>
          </w:tcPr>
          <w:p>
            <w:pPr>
              <w:pStyle w:val="776"/>
              <w:ind w:firstLine="0"/>
              <w:jc w:val="both"/>
              <w:spacing w:line="440" w:lineRule="exact"/>
              <w:rPr>
                <w:rFonts w:ascii="宋体" w:hAnsi="宋体" w:eastAsia="宋体" w:cs="宋体"/>
                <w:sz w:val="21"/>
                <w:szCs w:val="21"/>
              </w:rPr>
            </w:pPr>
            <w:r>
              <w:rPr>
                <w:rFonts w:hint="eastAsia" w:ascii="宋体" w:hAnsi="宋体" w:eastAsia="宋体" w:cs="宋体"/>
                <w:sz w:val="21"/>
                <w:szCs w:val="21"/>
              </w:rPr>
              <w:t xml:space="preserve">销售收入</w:t>
            </w:r>
            <w:r/>
          </w:p>
        </w:tc>
        <w:tc>
          <w:tcPr>
            <w:tcW w:w="1329" w:type="pct"/>
            <w:vAlign w:val="center"/>
            <w:textDirection w:val="lrTb"/>
            <w:noWrap w:val="false"/>
          </w:tcPr>
          <w:p>
            <w:pPr>
              <w:pStyle w:val="776"/>
              <w:ind w:firstLine="0"/>
              <w:jc w:val="both"/>
              <w:spacing w:line="440" w:lineRule="exact"/>
              <w:rPr>
                <w:rFonts w:ascii="宋体" w:hAnsi="宋体" w:eastAsia="宋体" w:cs="宋体"/>
                <w:sz w:val="21"/>
                <w:szCs w:val="21"/>
              </w:rPr>
            </w:pPr>
            <w:r>
              <w:rPr>
                <w:rFonts w:hint="eastAsia" w:ascii="宋体" w:hAnsi="宋体" w:eastAsia="宋体" w:cs="宋体"/>
                <w:sz w:val="21"/>
                <w:szCs w:val="21"/>
              </w:rPr>
              <w:t xml:space="preserve">20  年         万元</w:t>
            </w:r>
            <w:r/>
          </w:p>
        </w:tc>
      </w:tr>
      <w:tr>
        <w:trPr>
          <w:cantSplit/>
        </w:trPr>
        <w:tc>
          <w:tcPr>
            <w:tcW w:w="1742" w:type="pct"/>
            <w:vAlign w:val="center"/>
            <w:textDirection w:val="lrTb"/>
            <w:noWrap w:val="false"/>
          </w:tcPr>
          <w:p>
            <w:pPr>
              <w:pStyle w:val="776"/>
              <w:ind w:firstLine="0"/>
              <w:spacing w:line="440" w:lineRule="exact"/>
              <w:rPr>
                <w:rFonts w:ascii="宋体" w:hAnsi="宋体" w:eastAsia="宋体" w:cs="宋体"/>
                <w:sz w:val="21"/>
                <w:szCs w:val="21"/>
              </w:rPr>
            </w:pPr>
            <w:r>
              <w:rPr>
                <w:rFonts w:hint="eastAsia" w:ascii="宋体" w:hAnsi="宋体" w:eastAsia="宋体" w:cs="宋体"/>
                <w:sz w:val="21"/>
                <w:szCs w:val="21"/>
              </w:rPr>
              <w:t xml:space="preserve">实现利润</w:t>
            </w:r>
            <w:r/>
          </w:p>
        </w:tc>
        <w:tc>
          <w:tcPr>
            <w:tcW w:w="1030" w:type="pct"/>
            <w:textDirection w:val="lrTb"/>
            <w:noWrap w:val="false"/>
          </w:tcPr>
          <w:p>
            <w:pPr>
              <w:pStyle w:val="776"/>
              <w:ind w:firstLine="0"/>
              <w:spacing w:line="440" w:lineRule="exact"/>
              <w:rPr>
                <w:rFonts w:ascii="宋体" w:hAnsi="宋体" w:eastAsia="宋体" w:cs="宋体"/>
                <w:sz w:val="21"/>
                <w:szCs w:val="21"/>
              </w:rPr>
            </w:pPr>
            <w:r>
              <w:rPr>
                <w:rFonts w:hint="eastAsia" w:ascii="宋体" w:hAnsi="宋体" w:eastAsia="宋体" w:cs="宋体"/>
                <w:sz w:val="21"/>
                <w:szCs w:val="21"/>
              </w:rPr>
              <w:t xml:space="preserve">20  年    万元</w:t>
            </w:r>
            <w:r/>
          </w:p>
        </w:tc>
        <w:tc>
          <w:tcPr>
            <w:tcW w:w="897" w:type="pct"/>
            <w:textDirection w:val="lrTb"/>
            <w:noWrap w:val="false"/>
          </w:tcPr>
          <w:p>
            <w:pPr>
              <w:pStyle w:val="776"/>
              <w:ind w:firstLine="0"/>
              <w:spacing w:line="440" w:lineRule="exact"/>
              <w:rPr>
                <w:rFonts w:ascii="宋体" w:hAnsi="宋体" w:eastAsia="宋体" w:cs="宋体"/>
                <w:sz w:val="21"/>
                <w:szCs w:val="21"/>
              </w:rPr>
            </w:pPr>
            <w:r>
              <w:rPr>
                <w:rFonts w:ascii="宋体" w:hAnsi="宋体" w:eastAsia="宋体" w:cs="宋体"/>
                <w:sz w:val="21"/>
                <w:szCs w:val="21"/>
              </w:rPr>
            </w:r>
            <w:r/>
          </w:p>
        </w:tc>
        <w:tc>
          <w:tcPr>
            <w:tcW w:w="1329" w:type="pct"/>
            <w:textDirection w:val="lrTb"/>
            <w:noWrap w:val="false"/>
          </w:tcPr>
          <w:p>
            <w:pPr>
              <w:pStyle w:val="776"/>
              <w:ind w:firstLine="0"/>
              <w:spacing w:line="440" w:lineRule="exact"/>
              <w:rPr>
                <w:rFonts w:ascii="宋体" w:hAnsi="宋体" w:eastAsia="宋体" w:cs="宋体"/>
                <w:sz w:val="21"/>
                <w:szCs w:val="21"/>
              </w:rPr>
            </w:pPr>
            <w:r>
              <w:rPr>
                <w:rFonts w:ascii="宋体" w:hAnsi="宋体" w:eastAsia="宋体" w:cs="宋体"/>
                <w:sz w:val="21"/>
                <w:szCs w:val="21"/>
              </w:rPr>
            </w:r>
            <w:r/>
          </w:p>
        </w:tc>
      </w:tr>
      <w:tr>
        <w:trPr>
          <w:cantSplit/>
        </w:trPr>
        <w:tc>
          <w:tcPr>
            <w:tcW w:w="1742" w:type="pct"/>
            <w:vAlign w:val="center"/>
            <w:textDirection w:val="lrTb"/>
            <w:noWrap w:val="false"/>
          </w:tcPr>
          <w:p>
            <w:pPr>
              <w:pStyle w:val="776"/>
              <w:ind w:firstLine="0"/>
              <w:spacing w:line="440" w:lineRule="exact"/>
              <w:rPr>
                <w:rFonts w:ascii="宋体" w:hAnsi="宋体" w:eastAsia="宋体" w:cs="宋体"/>
                <w:sz w:val="21"/>
                <w:szCs w:val="21"/>
              </w:rPr>
            </w:pPr>
            <w:r>
              <w:rPr>
                <w:rFonts w:hint="eastAsia" w:ascii="宋体" w:hAnsi="宋体" w:eastAsia="宋体" w:cs="宋体"/>
                <w:sz w:val="21"/>
                <w:szCs w:val="21"/>
              </w:rPr>
              <w:t xml:space="preserve">营业面积</w:t>
            </w:r>
            <w:r/>
          </w:p>
        </w:tc>
        <w:tc>
          <w:tcPr>
            <w:tcW w:w="1030" w:type="pct"/>
            <w:vAlign w:val="center"/>
            <w:textDirection w:val="lrTb"/>
            <w:noWrap w:val="false"/>
          </w:tcPr>
          <w:p>
            <w:pPr>
              <w:pStyle w:val="776"/>
              <w:ind w:firstLine="0"/>
              <w:jc w:val="both"/>
              <w:spacing w:line="440" w:lineRule="exact"/>
              <w:rPr>
                <w:rFonts w:ascii="宋体" w:hAnsi="宋体" w:eastAsia="宋体" w:cs="宋体"/>
                <w:sz w:val="21"/>
                <w:szCs w:val="21"/>
              </w:rPr>
            </w:pPr>
            <w:r>
              <w:rPr>
                <w:rFonts w:hint="eastAsia" w:ascii="宋体" w:hAnsi="宋体" w:eastAsia="宋体" w:cs="宋体"/>
                <w:sz w:val="21"/>
                <w:szCs w:val="21"/>
              </w:rPr>
              <w:t xml:space="preserve">       平方米</w:t>
            </w:r>
            <w:r/>
          </w:p>
        </w:tc>
        <w:tc>
          <w:tcPr>
            <w:tcW w:w="897" w:type="pct"/>
            <w:vAlign w:val="center"/>
            <w:textDirection w:val="lrTb"/>
            <w:noWrap w:val="false"/>
          </w:tcPr>
          <w:p>
            <w:pPr>
              <w:pStyle w:val="776"/>
              <w:ind w:firstLine="0"/>
              <w:jc w:val="both"/>
              <w:spacing w:line="440" w:lineRule="exact"/>
              <w:rPr>
                <w:rFonts w:ascii="宋体" w:hAnsi="宋体" w:eastAsia="宋体" w:cs="宋体"/>
                <w:sz w:val="21"/>
                <w:szCs w:val="21"/>
              </w:rPr>
            </w:pPr>
            <w:r>
              <w:rPr>
                <w:rFonts w:hint="eastAsia" w:ascii="宋体" w:hAnsi="宋体" w:eastAsia="宋体" w:cs="宋体"/>
                <w:sz w:val="21"/>
                <w:szCs w:val="21"/>
              </w:rPr>
              <w:t xml:space="preserve">其中：</w:t>
            </w:r>
            <w:r/>
          </w:p>
        </w:tc>
        <w:tc>
          <w:tcPr>
            <w:tcW w:w="1329" w:type="pct"/>
            <w:textDirection w:val="lrTb"/>
            <w:noWrap w:val="false"/>
          </w:tcPr>
          <w:p>
            <w:pPr>
              <w:pStyle w:val="776"/>
              <w:ind w:firstLine="0"/>
              <w:spacing w:line="440" w:lineRule="exact"/>
              <w:rPr>
                <w:rFonts w:ascii="宋体" w:hAnsi="宋体" w:eastAsia="宋体" w:cs="宋体"/>
                <w:sz w:val="21"/>
                <w:szCs w:val="21"/>
              </w:rPr>
            </w:pPr>
            <w:r>
              <w:rPr>
                <w:rFonts w:hint="eastAsia" w:ascii="宋体" w:hAnsi="宋体" w:eastAsia="宋体" w:cs="宋体"/>
                <w:sz w:val="21"/>
                <w:szCs w:val="21"/>
              </w:rPr>
              <w:t xml:space="preserve">自有面积     平方米</w:t>
            </w:r>
            <w:r/>
          </w:p>
          <w:p>
            <w:pPr>
              <w:pStyle w:val="776"/>
              <w:ind w:firstLine="0"/>
              <w:spacing w:line="440" w:lineRule="exact"/>
              <w:rPr>
                <w:rFonts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trHeight w:val="356"/>
        </w:trPr>
        <w:tc>
          <w:tcPr>
            <w:tcW w:w="1742" w:type="pct"/>
            <w:vAlign w:val="center"/>
            <w:textDirection w:val="lrTb"/>
            <w:noWrap w:val="false"/>
          </w:tcPr>
          <w:p>
            <w:pPr>
              <w:pStyle w:val="776"/>
              <w:ind w:firstLine="0"/>
              <w:spacing w:line="440" w:lineRule="exact"/>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3"/>
            <w:tcW w:w="3257" w:type="pct"/>
            <w:textDirection w:val="lrTb"/>
            <w:noWrap w:val="false"/>
          </w:tcPr>
          <w:p>
            <w:pPr>
              <w:pStyle w:val="776"/>
              <w:ind w:firstLine="0"/>
              <w:spacing w:line="440" w:lineRule="exact"/>
              <w:rPr>
                <w:rFonts w:ascii="宋体" w:hAnsi="宋体" w:eastAsia="宋体" w:cs="宋体"/>
                <w:sz w:val="21"/>
                <w:szCs w:val="21"/>
              </w:rPr>
            </w:pPr>
            <w:r>
              <w:rPr>
                <w:rFonts w:ascii="宋体" w:hAnsi="宋体" w:eastAsia="宋体" w:cs="宋体"/>
                <w:sz w:val="21"/>
                <w:szCs w:val="21"/>
              </w:rPr>
            </w:r>
            <w:r/>
          </w:p>
        </w:tc>
      </w:tr>
      <w:tr>
        <w:trPr>
          <w:cantSplit/>
          <w:trHeight w:val="431"/>
        </w:trPr>
        <w:tc>
          <w:tcPr>
            <w:tcW w:w="1742" w:type="pct"/>
            <w:vAlign w:val="center"/>
            <w:textDirection w:val="lrTb"/>
            <w:noWrap w:val="false"/>
          </w:tcPr>
          <w:p>
            <w:pPr>
              <w:pStyle w:val="776"/>
              <w:ind w:firstLine="0"/>
              <w:spacing w:line="440" w:lineRule="exact"/>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3"/>
            <w:tcW w:w="3257" w:type="pct"/>
            <w:textDirection w:val="lrTb"/>
            <w:noWrap w:val="false"/>
          </w:tcPr>
          <w:p>
            <w:pPr>
              <w:pStyle w:val="776"/>
              <w:ind w:firstLine="0"/>
              <w:spacing w:line="440" w:lineRule="exact"/>
              <w:rPr>
                <w:rFonts w:ascii="宋体" w:hAnsi="宋体" w:eastAsia="宋体" w:cs="宋体"/>
                <w:sz w:val="21"/>
                <w:szCs w:val="21"/>
              </w:rPr>
            </w:pPr>
            <w:r>
              <w:rPr>
                <w:rFonts w:ascii="宋体" w:hAnsi="宋体" w:eastAsia="宋体" w:cs="宋体"/>
                <w:sz w:val="21"/>
                <w:szCs w:val="21"/>
              </w:rPr>
            </w:r>
            <w:r/>
          </w:p>
        </w:tc>
      </w:tr>
      <w:tr>
        <w:trPr>
          <w:cantSplit/>
        </w:trPr>
        <w:tc>
          <w:tcPr>
            <w:tcW w:w="1742" w:type="pct"/>
            <w:textDirection w:val="lrTb"/>
            <w:noWrap w:val="false"/>
          </w:tcPr>
          <w:p>
            <w:pPr>
              <w:pStyle w:val="776"/>
              <w:ind w:firstLine="0"/>
              <w:spacing w:line="440" w:lineRule="exact"/>
              <w:rPr>
                <w:rFonts w:ascii="宋体" w:hAnsi="宋体" w:eastAsia="宋体" w:cs="宋体"/>
                <w:sz w:val="21"/>
                <w:szCs w:val="21"/>
              </w:rPr>
            </w:pPr>
            <w:r>
              <w:rPr>
                <w:rFonts w:hint="eastAsia" w:ascii="宋体" w:hAnsi="宋体" w:eastAsia="宋体" w:cs="宋体"/>
                <w:sz w:val="21"/>
                <w:szCs w:val="21"/>
              </w:rPr>
              <w:t xml:space="preserve">近两年来完成或正在履行的重大合同情况</w:t>
            </w:r>
            <w:r/>
          </w:p>
        </w:tc>
        <w:tc>
          <w:tcPr>
            <w:gridSpan w:val="3"/>
            <w:tcW w:w="3257" w:type="pct"/>
            <w:textDirection w:val="lrTb"/>
            <w:noWrap w:val="false"/>
          </w:tcPr>
          <w:p>
            <w:pPr>
              <w:pStyle w:val="776"/>
              <w:ind w:firstLine="0"/>
              <w:spacing w:line="440" w:lineRule="exact"/>
              <w:rPr>
                <w:rFonts w:ascii="宋体" w:hAnsi="宋体" w:eastAsia="宋体" w:cs="宋体"/>
                <w:sz w:val="21"/>
                <w:szCs w:val="21"/>
              </w:rPr>
            </w:pPr>
            <w:r>
              <w:rPr>
                <w:rFonts w:ascii="宋体" w:hAnsi="宋体" w:eastAsia="宋体" w:cs="宋体"/>
                <w:sz w:val="21"/>
                <w:szCs w:val="21"/>
              </w:rPr>
            </w:r>
            <w:r/>
          </w:p>
        </w:tc>
      </w:tr>
      <w:tr>
        <w:trPr>
          <w:cantSplit/>
        </w:trPr>
        <w:tc>
          <w:tcPr>
            <w:tcW w:w="1742" w:type="pct"/>
            <w:textDirection w:val="lrTb"/>
            <w:noWrap w:val="false"/>
          </w:tcPr>
          <w:p>
            <w:pPr>
              <w:pStyle w:val="776"/>
              <w:ind w:firstLine="0"/>
              <w:spacing w:line="440" w:lineRule="exact"/>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3"/>
            <w:tcW w:w="3257" w:type="pct"/>
            <w:textDirection w:val="lrTb"/>
            <w:noWrap w:val="false"/>
          </w:tcPr>
          <w:p>
            <w:pPr>
              <w:pStyle w:val="776"/>
              <w:ind w:firstLine="0"/>
              <w:spacing w:line="440" w:lineRule="exact"/>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trPr>
        <w:tc>
          <w:tcPr>
            <w:tcW w:w="1742" w:type="pct"/>
            <w:textDirection w:val="lrTb"/>
            <w:noWrap w:val="false"/>
          </w:tcPr>
          <w:p>
            <w:pPr>
              <w:pStyle w:val="776"/>
              <w:ind w:firstLine="0"/>
              <w:spacing w:line="440" w:lineRule="exact"/>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3"/>
            <w:tcW w:w="3257" w:type="pct"/>
            <w:textDirection w:val="lrTb"/>
            <w:noWrap w:val="false"/>
          </w:tcPr>
          <w:p>
            <w:pPr>
              <w:pStyle w:val="776"/>
              <w:ind w:firstLine="0"/>
              <w:spacing w:line="440" w:lineRule="exact"/>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trHeight w:val="1161"/>
        </w:trPr>
        <w:tc>
          <w:tcPr>
            <w:tcW w:w="1742" w:type="pct"/>
            <w:textDirection w:val="lrTb"/>
            <w:noWrap w:val="false"/>
          </w:tcPr>
          <w:p>
            <w:pPr>
              <w:pStyle w:val="776"/>
              <w:ind w:firstLine="0"/>
              <w:spacing w:line="440" w:lineRule="exact"/>
              <w:rPr>
                <w:rFonts w:ascii="宋体" w:hAnsi="宋体" w:eastAsia="宋体" w:cs="宋体"/>
                <w:sz w:val="21"/>
                <w:szCs w:val="21"/>
              </w:rPr>
            </w:pPr>
            <w:r>
              <w:rPr>
                <w:rFonts w:hint="eastAsia" w:ascii="宋体" w:hAnsi="宋体" w:eastAsia="宋体" w:cs="宋体"/>
                <w:sz w:val="21"/>
                <w:szCs w:val="21"/>
              </w:rPr>
              <w:t xml:space="preserve">最近3年内主要负责人有无因经济犯罪被司法机关追究的情况及说明</w:t>
            </w:r>
            <w:r/>
          </w:p>
        </w:tc>
        <w:tc>
          <w:tcPr>
            <w:gridSpan w:val="3"/>
            <w:tcW w:w="3257" w:type="pct"/>
            <w:textDirection w:val="lrTb"/>
            <w:noWrap w:val="false"/>
          </w:tcPr>
          <w:p>
            <w:pPr>
              <w:pStyle w:val="776"/>
              <w:ind w:firstLine="0"/>
              <w:spacing w:line="440" w:lineRule="exact"/>
              <w:rPr>
                <w:rFonts w:ascii="宋体" w:hAnsi="宋体" w:eastAsia="宋体" w:cs="宋体"/>
                <w:sz w:val="21"/>
                <w:szCs w:val="21"/>
              </w:rPr>
            </w:pPr>
            <w:r>
              <w:rPr>
                <w:rFonts w:ascii="宋体" w:hAnsi="宋体" w:eastAsia="宋体" w:cs="宋体"/>
                <w:sz w:val="21"/>
                <w:szCs w:val="21"/>
              </w:rPr>
            </w:r>
            <w:r/>
          </w:p>
        </w:tc>
      </w:tr>
      <w:tr>
        <w:trPr>
          <w:cantSplit/>
        </w:trPr>
        <w:tc>
          <w:tcPr>
            <w:tcW w:w="1742" w:type="pct"/>
            <w:textDirection w:val="lrTb"/>
            <w:noWrap w:val="false"/>
          </w:tcPr>
          <w:p>
            <w:pPr>
              <w:pStyle w:val="776"/>
              <w:ind w:firstLine="0"/>
              <w:spacing w:line="440" w:lineRule="exact"/>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3"/>
            <w:tcW w:w="3257" w:type="pct"/>
            <w:textDirection w:val="lrTb"/>
            <w:noWrap w:val="false"/>
          </w:tcPr>
          <w:p>
            <w:pPr>
              <w:pStyle w:val="776"/>
              <w:ind w:firstLine="0"/>
              <w:spacing w:line="440" w:lineRule="exact"/>
              <w:rPr>
                <w:rFonts w:ascii="宋体" w:hAnsi="宋体" w:eastAsia="宋体" w:cs="宋体"/>
                <w:sz w:val="21"/>
                <w:szCs w:val="21"/>
              </w:rPr>
            </w:pPr>
            <w:r>
              <w:rPr>
                <w:rFonts w:ascii="宋体" w:hAnsi="宋体" w:eastAsia="宋体" w:cs="宋体"/>
                <w:sz w:val="21"/>
                <w:szCs w:val="21"/>
              </w:rPr>
            </w:r>
            <w:r/>
          </w:p>
        </w:tc>
      </w:tr>
      <w:tr>
        <w:trPr>
          <w:cantSplit/>
          <w:trHeight w:val="1206"/>
        </w:trPr>
        <w:tc>
          <w:tcPr>
            <w:tcW w:w="1742" w:type="pct"/>
            <w:textDirection w:val="lrTb"/>
            <w:noWrap w:val="false"/>
          </w:tcPr>
          <w:p>
            <w:pPr>
              <w:pStyle w:val="776"/>
              <w:ind w:firstLine="0"/>
              <w:spacing w:line="440" w:lineRule="exact"/>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3"/>
            <w:tcW w:w="3257" w:type="pct"/>
            <w:textDirection w:val="lrTb"/>
            <w:noWrap w:val="false"/>
          </w:tcPr>
          <w:p>
            <w:pPr>
              <w:pStyle w:val="776"/>
              <w:ind w:firstLine="0"/>
              <w:spacing w:line="440" w:lineRule="exact"/>
              <w:rPr>
                <w:rFonts w:ascii="宋体" w:hAnsi="宋体" w:eastAsia="宋体" w:cs="宋体"/>
                <w:sz w:val="21"/>
                <w:szCs w:val="21"/>
              </w:rPr>
            </w:pPr>
            <w:r>
              <w:rPr>
                <w:rFonts w:ascii="宋体" w:hAnsi="宋体" w:eastAsia="宋体" w:cs="宋体"/>
                <w:sz w:val="21"/>
                <w:szCs w:val="21"/>
              </w:rPr>
            </w:r>
            <w:r/>
          </w:p>
        </w:tc>
      </w:tr>
    </w:tbl>
    <w:p>
      <w:pPr>
        <w:spacing w:line="360" w:lineRule="auto"/>
        <w:rPr>
          <w:rFonts w:ascii="宋体" w:hAnsi="宋体" w:cs="宋体"/>
          <w:szCs w:val="21"/>
          <w:u w:val="single"/>
          <w:lang w:val="zh-CN"/>
        </w:rPr>
      </w:pPr>
      <w:r>
        <w:rPr>
          <w:rFonts w:hint="eastAsia" w:ascii="宋体" w:hAnsi="宋体" w:cs="宋体"/>
          <w:szCs w:val="21"/>
          <w:lang w:val="zh-CN"/>
        </w:rPr>
        <w:t xml:space="preserve">法定代表人或其授权代表：（签字或盖章）</w:t>
      </w:r>
      <w:r/>
    </w:p>
    <w:p>
      <w:pPr>
        <w:spacing w:line="360" w:lineRule="auto"/>
        <w:rPr>
          <w:rFonts w:ascii="宋体" w:hAnsi="宋体" w:cs="宋体"/>
          <w:szCs w:val="21"/>
          <w:lang w:val="zh-CN"/>
        </w:rPr>
      </w:pPr>
      <w:r>
        <w:rPr>
          <w:rFonts w:hint="eastAsia" w:ascii="宋体" w:hAnsi="宋体" w:cs="宋体"/>
          <w:szCs w:val="21"/>
          <w:lang w:val="zh-CN"/>
        </w:rPr>
        <w:t xml:space="preserve">日   期：</w:t>
      </w:r>
      <w:r/>
    </w:p>
    <w:p>
      <w:pPr>
        <w:rPr>
          <w:rFonts w:ascii="宋体" w:hAnsi="宋体" w:cs="宋体"/>
          <w:b/>
          <w:bCs/>
          <w:szCs w:val="21"/>
        </w:rPr>
      </w:pPr>
      <w:r>
        <w:rPr>
          <w:rFonts w:hint="eastAsia" w:ascii="宋体" w:hAnsi="宋体" w:cs="宋体"/>
          <w:b/>
          <w:bCs/>
          <w:szCs w:val="21"/>
        </w:rPr>
        <w:br w:type="page" w:clear="all"/>
      </w:r>
      <w:r/>
    </w:p>
    <w:p>
      <w:pPr>
        <w:spacing w:line="360" w:lineRule="auto"/>
        <w:rPr>
          <w:rFonts w:ascii="宋体" w:hAnsi="宋体" w:cs="宋体"/>
          <w:b/>
          <w:szCs w:val="21"/>
          <w:lang w:val="zh-CN"/>
        </w:rPr>
      </w:pPr>
      <w:r>
        <w:rPr>
          <w:rFonts w:hint="eastAsia" w:ascii="宋体" w:hAnsi="宋体" w:cs="宋体"/>
          <w:b/>
          <w:bCs/>
          <w:szCs w:val="21"/>
        </w:rPr>
        <w:t xml:space="preserve">5</w:t>
      </w:r>
      <w:r>
        <w:rPr>
          <w:rFonts w:hint="eastAsia" w:ascii="宋体" w:hAnsi="宋体" w:cs="宋体"/>
          <w:b/>
          <w:bCs/>
          <w:szCs w:val="21"/>
          <w:lang w:val="zh-CN"/>
        </w:rPr>
        <w:t xml:space="preserve">.</w:t>
      </w:r>
      <w:r>
        <w:rPr>
          <w:rFonts w:hint="eastAsia" w:ascii="宋体" w:hAnsi="宋体" w:cs="宋体"/>
          <w:b/>
          <w:szCs w:val="21"/>
          <w:lang w:val="zh-CN"/>
        </w:rPr>
        <w:t xml:space="preserve">响应单位资格承诺书</w:t>
      </w:r>
      <w:r/>
    </w:p>
    <w:p>
      <w:pPr>
        <w:jc w:val="center"/>
        <w:spacing w:line="360" w:lineRule="auto"/>
        <w:rPr>
          <w:rFonts w:ascii="宋体" w:hAnsi="宋体" w:cs="宋体"/>
          <w:szCs w:val="21"/>
          <w:lang w:val="zh-CN"/>
        </w:rPr>
      </w:pPr>
      <w:r>
        <w:rPr>
          <w:rFonts w:hint="eastAsia" w:ascii="宋体" w:hAnsi="宋体" w:cs="宋体"/>
          <w:szCs w:val="21"/>
          <w:lang w:val="zh-CN"/>
        </w:rPr>
        <w:t xml:space="preserve">响应单位资格承诺书</w:t>
      </w:r>
      <w:r/>
    </w:p>
    <w:p>
      <w:pPr>
        <w:ind w:firstLine="315"/>
        <w:spacing w:line="360" w:lineRule="auto"/>
        <w:rPr>
          <w:rFonts w:ascii="宋体" w:hAnsi="宋体" w:cs="宋体"/>
          <w:szCs w:val="21"/>
          <w:lang w:val="zh-CN"/>
        </w:rPr>
      </w:pPr>
      <w:r>
        <w:rPr>
          <w:rFonts w:hint="eastAsia" w:ascii="宋体" w:hAnsi="宋体" w:cs="宋体"/>
          <w:szCs w:val="21"/>
        </w:rPr>
        <w:t xml:space="preserve">响应单位：（公章）                             采购编号：             号</w:t>
      </w:r>
      <w:r/>
    </w:p>
    <w:tbl>
      <w:tblPr>
        <w:tblStyle w:val="769"/>
        <w:tblW w:w="8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6"/>
        <w:gridCol w:w="3146"/>
        <w:gridCol w:w="1550"/>
        <w:gridCol w:w="3501"/>
      </w:tblGrid>
      <w:tr>
        <w:trPr>
          <w:jc w:val="center"/>
          <w:trHeight w:val="696"/>
        </w:trPr>
        <w:tc>
          <w:tcPr>
            <w:tcW w:w="686"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序号</w:t>
            </w:r>
            <w:r/>
          </w:p>
        </w:tc>
        <w:tc>
          <w:tcPr>
            <w:tcW w:w="3146"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响应单位部分资格要求</w:t>
            </w:r>
            <w:r/>
          </w:p>
        </w:tc>
        <w:tc>
          <w:tcPr>
            <w:tcW w:w="1550"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是否完全满足</w:t>
            </w:r>
            <w:r/>
          </w:p>
        </w:tc>
        <w:tc>
          <w:tcPr>
            <w:tcW w:w="3501"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备注</w:t>
            </w:r>
            <w:r/>
          </w:p>
        </w:tc>
      </w:tr>
      <w:tr>
        <w:trPr>
          <w:jc w:val="center"/>
          <w:trHeight w:val="660"/>
        </w:trPr>
        <w:tc>
          <w:tcPr>
            <w:tcW w:w="68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314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具有独立承担民事责任的能力；</w:t>
            </w:r>
            <w:r/>
          </w:p>
        </w:tc>
        <w:tc>
          <w:tcPr>
            <w:tcW w:w="15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350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提供包括法人或者其他组织的营业执照等证明文件，自然人的身份证明</w:t>
            </w:r>
            <w:r/>
          </w:p>
        </w:tc>
      </w:tr>
      <w:tr>
        <w:trPr>
          <w:jc w:val="center"/>
          <w:trHeight w:val="660"/>
        </w:trPr>
        <w:tc>
          <w:tcPr>
            <w:tcW w:w="68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314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具有良好的商业信誉和健全的财务会计制度；</w:t>
            </w:r>
            <w:r/>
          </w:p>
        </w:tc>
        <w:tc>
          <w:tcPr>
            <w:tcW w:w="15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350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提供包括但不限于最近一期经审计的财务报告或最近一期财务报表，其他组织、自然人及其成立未满一年的法人应提供银行出具的资信证明</w:t>
            </w:r>
            <w:r/>
          </w:p>
        </w:tc>
      </w:tr>
      <w:tr>
        <w:trPr>
          <w:jc w:val="center"/>
          <w:trHeight w:val="660"/>
        </w:trPr>
        <w:tc>
          <w:tcPr>
            <w:tcW w:w="68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314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具有履行合同所必需的设备和专业技术能力；</w:t>
            </w:r>
            <w:r/>
          </w:p>
        </w:tc>
        <w:tc>
          <w:tcPr>
            <w:tcW w:w="15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350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提供承诺或相关证明材料</w:t>
            </w:r>
            <w:r/>
          </w:p>
        </w:tc>
      </w:tr>
      <w:tr>
        <w:trPr>
          <w:jc w:val="center"/>
          <w:trHeight w:val="660"/>
        </w:trPr>
        <w:tc>
          <w:tcPr>
            <w:tcW w:w="68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314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有依法缴纳税收和社会保障资金的良好记录；</w:t>
            </w:r>
            <w:r/>
          </w:p>
        </w:tc>
        <w:tc>
          <w:tcPr>
            <w:tcW w:w="15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350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提供税务登记证（如有）和最近期的依法缴纳税收的凭据，最近期的依法缴纳社会保险的凭据（专用收据或社会保险缴纳清单），依法免税或不需要缴纳社会保障资金的供应商，应提供对应证明文件</w:t>
            </w:r>
            <w:r/>
          </w:p>
        </w:tc>
      </w:tr>
      <w:tr>
        <w:trPr>
          <w:jc w:val="center"/>
          <w:trHeight w:val="660"/>
        </w:trPr>
        <w:tc>
          <w:tcPr>
            <w:tcW w:w="68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314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参加政府采购活动前三年内，在经营活动中没有重大违法记录。</w:t>
            </w:r>
            <w:r/>
          </w:p>
        </w:tc>
        <w:tc>
          <w:tcPr>
            <w:tcW w:w="15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350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686" w:type="dxa"/>
            <w:vAlign w:val="center"/>
            <w:textDirection w:val="lrTb"/>
            <w:noWrap w:val="false"/>
          </w:tcPr>
          <w:p>
            <w:pPr>
              <w:ind w:firstLine="210"/>
              <w:spacing w:line="360" w:lineRule="auto"/>
              <w:rPr>
                <w:rFonts w:ascii="宋体" w:hAnsi="宋体" w:cs="宋体"/>
                <w:szCs w:val="21"/>
              </w:rPr>
            </w:pPr>
            <w:r>
              <w:rPr>
                <w:rFonts w:hint="eastAsia" w:ascii="宋体" w:hAnsi="宋体" w:cs="宋体"/>
                <w:szCs w:val="21"/>
              </w:rPr>
              <w:t xml:space="preserve">6</w:t>
            </w:r>
            <w:r/>
          </w:p>
        </w:tc>
        <w:tc>
          <w:tcPr>
            <w:tcW w:w="314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法律、行政法规规定的其他条件；</w:t>
            </w:r>
            <w:r/>
          </w:p>
        </w:tc>
        <w:tc>
          <w:tcPr>
            <w:tcW w:w="15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350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提供包括法人或者其他组织的营业执照等证明文件，自然人的身份证明</w:t>
            </w:r>
            <w:r/>
          </w:p>
        </w:tc>
      </w:tr>
      <w:tr>
        <w:trPr>
          <w:jc w:val="center"/>
          <w:trHeight w:val="660"/>
        </w:trPr>
        <w:tc>
          <w:tcPr>
            <w:tcW w:w="68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314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合格磋商响应单位特殊要求（如有）</w:t>
            </w:r>
            <w:r/>
          </w:p>
        </w:tc>
        <w:tc>
          <w:tcPr>
            <w:tcW w:w="15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350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按采购公告要求</w:t>
            </w:r>
            <w:r/>
          </w:p>
        </w:tc>
      </w:tr>
    </w:tbl>
    <w:p>
      <w:pPr>
        <w:spacing w:line="400" w:lineRule="exact"/>
      </w:pPr>
      <w:r>
        <w:rPr>
          <w:rFonts w:hint="eastAsia"/>
        </w:rPr>
        <w:t xml:space="preserve">磋商响应单位（公章）：</w:t>
      </w:r>
      <w:r/>
    </w:p>
    <w:p>
      <w:pPr>
        <w:spacing w:line="400" w:lineRule="exact"/>
      </w:pPr>
      <w:r>
        <w:rPr>
          <w:rFonts w:hint="eastAsia"/>
        </w:rPr>
        <w:t xml:space="preserve">法定代表人或代理人（签字/盖章）：</w:t>
      </w:r>
      <w:r/>
    </w:p>
    <w:p>
      <w:pPr>
        <w:spacing w:line="400" w:lineRule="exact"/>
      </w:pPr>
      <w:r>
        <w:rPr>
          <w:rFonts w:hint="eastAsia"/>
        </w:rPr>
        <w:t xml:space="preserve">日期：     年    月    日  </w:t>
      </w:r>
      <w:r/>
    </w:p>
    <w:p>
      <w:pPr>
        <w:spacing w:line="360" w:lineRule="auto"/>
        <w:rPr>
          <w:rFonts w:ascii="宋体" w:hAnsi="宋体" w:cs="宋体"/>
          <w:szCs w:val="21"/>
        </w:rPr>
      </w:pPr>
      <w:r>
        <w:rPr>
          <w:rFonts w:ascii="宋体" w:hAnsi="宋体" w:cs="宋体"/>
          <w:szCs w:val="21"/>
        </w:rPr>
      </w:r>
      <w:r/>
    </w:p>
    <w:p>
      <w:pPr>
        <w:pStyle w:val="776"/>
        <w:ind w:firstLine="0"/>
        <w:spacing w:line="360" w:lineRule="auto"/>
        <w:rPr>
          <w:rFonts w:ascii="宋体" w:hAnsi="宋体" w:eastAsia="宋体" w:cs="宋体"/>
          <w:b/>
          <w:sz w:val="21"/>
          <w:szCs w:val="21"/>
        </w:rPr>
      </w:pPr>
      <w:r>
        <w:rPr>
          <w:rFonts w:ascii="宋体" w:hAnsi="宋体" w:eastAsia="宋体" w:cs="宋体"/>
          <w:b/>
          <w:sz w:val="21"/>
          <w:szCs w:val="21"/>
        </w:rPr>
      </w:r>
      <w:r/>
    </w:p>
    <w:p>
      <w:pPr>
        <w:spacing w:line="360" w:lineRule="auto"/>
        <w:rPr>
          <w:rFonts w:ascii="宋体" w:hAnsi="宋体" w:cs="宋体"/>
          <w:b/>
          <w:bCs/>
          <w:szCs w:val="21"/>
          <w:lang w:val="zh-CN"/>
        </w:rPr>
      </w:pPr>
      <w:r>
        <w:rPr>
          <w:rFonts w:hint="eastAsia" w:ascii="宋体" w:hAnsi="宋体" w:cs="宋体"/>
          <w:b/>
          <w:bCs/>
          <w:szCs w:val="21"/>
        </w:rPr>
        <w:t xml:space="preserve">6.</w:t>
      </w:r>
      <w:r>
        <w:rPr>
          <w:rFonts w:hint="eastAsia" w:ascii="宋体" w:hAnsi="宋体" w:cs="宋体"/>
          <w:b/>
          <w:bCs/>
          <w:szCs w:val="21"/>
          <w:lang w:val="zh-CN"/>
        </w:rPr>
        <w:t xml:space="preserve">中小企业声明资料</w:t>
      </w:r>
      <w:r/>
    </w:p>
    <w:p>
      <w:pPr>
        <w:jc w:val="center"/>
        <w:spacing w:line="360" w:lineRule="auto"/>
        <w:rPr>
          <w:rFonts w:ascii="宋体" w:hAnsi="宋体" w:cs="宋体"/>
        </w:rPr>
      </w:pPr>
      <w:r>
        <w:rPr>
          <w:rFonts w:hint="eastAsia" w:ascii="宋体" w:hAnsi="宋体" w:cs="宋体"/>
        </w:rPr>
        <w:t xml:space="preserve">中小企业声明函（服务） </w:t>
      </w:r>
      <w:r/>
    </w:p>
    <w:p>
      <w:pPr>
        <w:ind w:firstLine="424"/>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本公司（或联合体）郑重声明，根据《政府采购促进中小企业发展管理办法》（财库﹝2020﹞46 号）的规定，本公司 （或联合体）参加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 况如下： </w:t>
      </w:r>
      <w:r/>
    </w:p>
    <w:p>
      <w:pPr>
        <w:ind w:firstLine="424"/>
        <w:jc w:val="left"/>
        <w:spacing w:line="360" w:lineRule="auto"/>
        <w:rPr>
          <w:rFonts w:ascii="宋体" w:hAnsi="宋体" w:cs="宋体"/>
        </w:rPr>
      </w:pPr>
      <w:r>
        <w:rPr>
          <w:rFonts w:hint="eastAsia" w:ascii="宋体" w:hAnsi="宋体" w:cs="宋体"/>
        </w:rPr>
        <w:t xml:space="preserve">1.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w:t>
      </w:r>
      <w:r>
        <w:rPr>
          <w:rFonts w:hint="eastAsia" w:ascii="宋体" w:hAnsi="宋体" w:cs="宋体"/>
          <w:b/>
          <w:szCs w:val="21"/>
        </w:rPr>
        <w:t xml:space="preserve">其他未列明行业</w:t>
      </w:r>
      <w:r>
        <w:rPr>
          <w:rFonts w:hint="eastAsia" w:ascii="宋体" w:hAnsi="宋体" w:cs="宋体"/>
          <w:u w:val="single"/>
        </w:rPr>
        <w:t xml:space="preserve">）</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 </w:t>
      </w:r>
      <w:r/>
    </w:p>
    <w:p>
      <w:pPr>
        <w:ind w:firstLine="424"/>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24"/>
        <w:jc w:val="center"/>
        <w:spacing w:line="360" w:lineRule="auto"/>
        <w:rPr>
          <w:rFonts w:ascii="宋体" w:hAnsi="宋体" w:cs="宋体"/>
        </w:rPr>
      </w:pPr>
      <w:r>
        <w:rPr>
          <w:rFonts w:hint="eastAsia" w:ascii="宋体" w:hAnsi="宋体" w:cs="宋体"/>
        </w:rPr>
        <w:t xml:space="preserve">企业名称（盖章）：</w:t>
      </w:r>
      <w:r/>
    </w:p>
    <w:p>
      <w:pPr>
        <w:ind w:firstLine="4095"/>
        <w:spacing w:line="360" w:lineRule="auto"/>
        <w:rPr>
          <w:rFonts w:ascii="宋体" w:hAnsi="宋体" w:cs="宋体"/>
          <w:sz w:val="32"/>
          <w:szCs w:val="32"/>
          <w:lang w:val="zh-CN"/>
        </w:rPr>
      </w:pPr>
      <w:r>
        <w:rPr>
          <w:rFonts w:hint="eastAsia" w:ascii="宋体" w:hAnsi="宋体" w:cs="宋体"/>
        </w:rPr>
        <w:t xml:space="preserve">日 期：</w:t>
      </w:r>
      <w:r/>
    </w:p>
    <w:p>
      <w:pPr>
        <w:jc w:val="center"/>
        <w:spacing w:line="360" w:lineRule="auto"/>
        <w:rPr>
          <w:rFonts w:ascii="宋体" w:hAnsi="宋体" w:cs="宋体"/>
          <w:sz w:val="32"/>
          <w:szCs w:val="32"/>
          <w:lang w:val="zh-CN"/>
        </w:rPr>
      </w:pPr>
      <w:r>
        <w:rPr>
          <w:rFonts w:ascii="宋体" w:hAnsi="宋体" w:cs="宋体"/>
          <w:sz w:val="32"/>
          <w:szCs w:val="32"/>
          <w:lang w:val="zh-CN"/>
        </w:rPr>
      </w:r>
      <w:r/>
    </w:p>
    <w:p>
      <w:pPr>
        <w:jc w:val="center"/>
        <w:spacing w:line="360" w:lineRule="auto"/>
        <w:rPr>
          <w:rFonts w:ascii="宋体" w:hAnsi="宋体" w:cs="宋体"/>
          <w:sz w:val="32"/>
          <w:szCs w:val="32"/>
          <w:lang w:val="zh-CN"/>
        </w:rPr>
      </w:pPr>
      <w:r>
        <w:rPr>
          <w:rFonts w:ascii="宋体" w:hAnsi="宋体" w:cs="宋体"/>
          <w:sz w:val="32"/>
          <w:szCs w:val="32"/>
          <w:lang w:val="zh-CN"/>
        </w:rPr>
      </w:r>
      <w:r/>
    </w:p>
    <w:p>
      <w:pPr>
        <w:pStyle w:val="1035"/>
        <w:ind w:firstLine="422"/>
        <w:rPr>
          <w:rFonts w:cs="宋体"/>
        </w:rPr>
      </w:pPr>
      <w:r>
        <w:rPr>
          <w:rFonts w:hint="eastAsia" w:cs="宋体"/>
          <w:b/>
          <w:bCs/>
          <w:sz w:val="21"/>
          <w:szCs w:val="21"/>
        </w:rPr>
        <w:t xml:space="preserve">备注：从业人员、营业收入、资产总额填报上一年度数据，无上一年度数据的新成立企业可不填报，如未对（中型企业、小型企业、微型企业）进行勾选，视同非小微企业，不可享受相应优惠</w:t>
      </w:r>
      <w:r>
        <w:rPr>
          <w:rFonts w:hint="eastAsia" w:cs="宋体"/>
          <w:sz w:val="21"/>
          <w:szCs w:val="21"/>
        </w:rPr>
        <w:t xml:space="preserve">。</w:t>
      </w:r>
      <w:r/>
    </w:p>
    <w:p>
      <w:pPr>
        <w:rPr>
          <w:rFonts w:ascii="宋体" w:hAnsi="宋体" w:cs="宋体"/>
          <w:b/>
          <w:bCs/>
          <w:szCs w:val="21"/>
        </w:rPr>
      </w:pPr>
      <w:r>
        <w:rPr>
          <w:rFonts w:hint="eastAsia" w:ascii="宋体" w:hAnsi="宋体" w:cs="宋体"/>
          <w:b/>
          <w:bCs/>
          <w:szCs w:val="21"/>
        </w:rPr>
        <w:br w:type="page" w:clear="all"/>
      </w:r>
      <w:r/>
    </w:p>
    <w:p>
      <w:pPr>
        <w:spacing w:line="360" w:lineRule="auto"/>
        <w:rPr>
          <w:rFonts w:ascii="宋体" w:hAnsi="宋体" w:cs="宋体"/>
          <w:b/>
          <w:bCs/>
          <w:szCs w:val="21"/>
        </w:rPr>
      </w:pPr>
      <w:r>
        <w:rPr>
          <w:rFonts w:hint="eastAsia" w:ascii="宋体" w:hAnsi="宋体" w:cs="宋体"/>
          <w:b/>
          <w:bCs/>
          <w:szCs w:val="21"/>
        </w:rPr>
        <w:t xml:space="preserve">7.</w:t>
      </w:r>
      <w:bookmarkStart w:id="83" w:name="OLE_LINK14"/>
      <w:r/>
      <w:bookmarkStart w:id="84" w:name="OLE_LINK13"/>
      <w:r>
        <w:rPr>
          <w:rFonts w:hint="eastAsia" w:ascii="宋体" w:hAnsi="宋体" w:cs="宋体"/>
          <w:b/>
          <w:bCs/>
          <w:szCs w:val="21"/>
        </w:rPr>
        <w:t xml:space="preserve">残疾人福利性单位声明函</w:t>
      </w:r>
      <w:r/>
    </w:p>
    <w:p>
      <w:pPr>
        <w:jc w:val="center"/>
        <w:spacing w:line="360" w:lineRule="auto"/>
        <w:rPr>
          <w:rFonts w:ascii="宋体" w:hAnsi="宋体" w:cs="宋体"/>
          <w:b/>
          <w:spacing w:val="6"/>
          <w:szCs w:val="21"/>
        </w:rPr>
      </w:pPr>
      <w:r>
        <w:rPr>
          <w:rFonts w:hint="eastAsia" w:ascii="宋体" w:hAnsi="宋体" w:cs="宋体"/>
          <w:b/>
          <w:spacing w:val="6"/>
          <w:szCs w:val="21"/>
        </w:rPr>
        <w:t xml:space="preserve">残疾人福利性单位声明函</w:t>
      </w:r>
      <w:bookmarkEnd w:id="83"/>
      <w:r/>
      <w:bookmarkEnd w:id="84"/>
      <w:r/>
      <w:r/>
    </w:p>
    <w:p>
      <w:pPr>
        <w:spacing w:line="360" w:lineRule="auto"/>
        <w:rPr>
          <w:rFonts w:ascii="宋体" w:hAnsi="宋体" w:cs="宋体"/>
          <w:b/>
          <w:spacing w:val="6"/>
          <w:szCs w:val="21"/>
        </w:rPr>
      </w:pPr>
      <w:r>
        <w:rPr>
          <w:rFonts w:ascii="宋体" w:hAnsi="宋体" w:cs="宋体"/>
          <w:b/>
          <w:spacing w:val="6"/>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right="1560"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单位名称（盖章）：</w:t>
      </w:r>
      <w:r/>
    </w:p>
    <w:p>
      <w:pPr>
        <w:ind w:right="1560"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日  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备注：符合《关于促进</w:t>
      </w:r>
      <w:r>
        <w:rPr>
          <w:rFonts w:hint="eastAsia" w:ascii="宋体" w:hAnsi="宋体" w:cs="宋体"/>
          <w:spacing w:val="6"/>
          <w:szCs w:val="21"/>
        </w:rPr>
        <w:t xml:space="preserve">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中标、成交供应商为残疾人福利性单位的，采购人或者其委托的采购代理机构应当随中标、成交结果同时公告其《残疾人福利性单位声明函》，接受社会监督。</w:t>
      </w:r>
      <w:r/>
    </w:p>
    <w:p>
      <w:pPr>
        <w:rPr>
          <w:rFonts w:ascii="宋体" w:hAnsi="宋体" w:cs="宋体"/>
          <w:b/>
        </w:rPr>
      </w:pPr>
      <w:r>
        <w:rPr>
          <w:rFonts w:hint="eastAsia" w:ascii="宋体" w:hAnsi="宋体" w:cs="宋体"/>
          <w:b/>
        </w:rPr>
        <w:br w:type="page" w:clear="all"/>
      </w:r>
      <w:r/>
    </w:p>
    <w:p>
      <w:pPr>
        <w:spacing w:line="360" w:lineRule="auto"/>
        <w:rPr>
          <w:rFonts w:ascii="宋体" w:hAnsi="宋体" w:cs="宋体"/>
          <w:b/>
          <w:bCs/>
          <w:szCs w:val="21"/>
        </w:rPr>
      </w:pPr>
      <w:r>
        <w:rPr>
          <w:rFonts w:hint="eastAsia" w:ascii="宋体" w:hAnsi="宋体" w:cs="宋体"/>
          <w:b/>
          <w:bCs/>
          <w:szCs w:val="21"/>
        </w:rPr>
        <w:t xml:space="preserve">8.监狱企业声明函</w:t>
      </w:r>
      <w:r/>
    </w:p>
    <w:p>
      <w:pPr>
        <w:jc w:val="center"/>
        <w:rPr>
          <w:rFonts w:ascii="宋体" w:hAnsi="宋体" w:cs="宋体"/>
          <w:b/>
          <w:sz w:val="30"/>
          <w:szCs w:val="30"/>
        </w:rPr>
      </w:pPr>
      <w:r>
        <w:rPr>
          <w:rFonts w:hint="eastAsia" w:ascii="宋体" w:hAnsi="宋体" w:cs="宋体"/>
          <w:b/>
          <w:bCs/>
          <w:szCs w:val="21"/>
        </w:rPr>
        <w:t xml:space="preserve">监狱企业声明函</w:t>
      </w:r>
      <w:r/>
    </w:p>
    <w:p>
      <w:pPr>
        <w:pStyle w:val="823"/>
        <w:ind w:firstLine="480"/>
        <w:spacing w:before="75" w:beforeAutospacing="0" w:after="75" w:afterAutospacing="0" w:line="435" w:lineRule="atLeast"/>
        <w:rPr>
          <w:rFonts w:cs="宋体"/>
          <w:sz w:val="21"/>
          <w:szCs w:val="21"/>
        </w:rPr>
      </w:pPr>
      <w:r>
        <w:rPr>
          <w:rFonts w:cs="宋体"/>
          <w:sz w:val="21"/>
          <w:szCs w:val="21"/>
        </w:rPr>
      </w:r>
      <w:r/>
    </w:p>
    <w:p>
      <w:pPr>
        <w:pStyle w:val="823"/>
        <w:ind w:firstLine="480"/>
        <w:spacing w:before="75" w:beforeAutospacing="0" w:after="75" w:afterAutospacing="0" w:line="435" w:lineRule="atLeast"/>
        <w:rPr>
          <w:rFonts w:cs="宋体"/>
          <w:sz w:val="21"/>
          <w:szCs w:val="21"/>
        </w:rPr>
      </w:pPr>
      <w:r>
        <w:rPr>
          <w:rFonts w:hint="eastAsia" w:cs="宋体"/>
          <w:sz w:val="21"/>
          <w:szCs w:val="21"/>
        </w:rPr>
        <w:t xml:space="preserve">本企业（单位）郑重声明下列事项（按照实际情况勾选或填空）：</w:t>
      </w:r>
      <w:r/>
    </w:p>
    <w:p>
      <w:pPr>
        <w:pStyle w:val="823"/>
        <w:ind w:firstLine="480"/>
        <w:spacing w:before="75" w:beforeAutospacing="0" w:after="75" w:afterAutospacing="0" w:line="435" w:lineRule="atLeast"/>
        <w:rPr>
          <w:rFonts w:cs="宋体"/>
          <w:sz w:val="21"/>
          <w:szCs w:val="21"/>
        </w:rPr>
      </w:pPr>
      <w:r>
        <w:rPr>
          <w:rFonts w:hint="eastAsia" w:cs="宋体"/>
          <w:sz w:val="21"/>
          <w:szCs w:val="21"/>
        </w:rPr>
        <w:t xml:space="preserve">本企业（单位）为直接响应单位提供本企业（单位）的服务。</w:t>
      </w:r>
      <w:r/>
    </w:p>
    <w:p>
      <w:pPr>
        <w:pStyle w:val="823"/>
        <w:numPr>
          <w:ilvl w:val="0"/>
          <w:numId w:val="17"/>
        </w:numPr>
        <w:ind w:firstLine="480"/>
        <w:spacing w:before="75" w:beforeAutospacing="0" w:after="75" w:afterAutospacing="0" w:line="435" w:lineRule="atLeast"/>
        <w:rPr>
          <w:rFonts w:cs="宋体"/>
          <w:sz w:val="21"/>
          <w:szCs w:val="21"/>
        </w:rPr>
      </w:pPr>
      <w:r>
        <w:rPr>
          <w:rFonts w:hint="eastAsia" w:cs="宋体"/>
          <w:sz w:val="21"/>
          <w:szCs w:val="21"/>
        </w:rPr>
        <w:t xml:space="preserve">本企业（单位）（请填写：是、不是）监狱企业。</w:t>
      </w:r>
      <w:r/>
    </w:p>
    <w:p>
      <w:pPr>
        <w:pStyle w:val="823"/>
        <w:ind w:firstLine="420"/>
        <w:spacing w:before="75" w:beforeAutospacing="0" w:after="75" w:afterAutospacing="0" w:line="435" w:lineRule="atLeast"/>
        <w:rPr>
          <w:rFonts w:cs="宋体"/>
          <w:sz w:val="21"/>
          <w:szCs w:val="21"/>
        </w:rPr>
      </w:pPr>
      <w:r>
        <w:rPr>
          <w:rFonts w:hint="eastAsia" w:cs="宋体"/>
          <w:sz w:val="21"/>
          <w:szCs w:val="21"/>
        </w:rPr>
        <w:t xml:space="preserve">（2）本企业（单位）（请填写：是、不是）为联合体一方，提供本企业（单位）的服务。本企业（单位）提供协议合同金额占共同投标协议合同总金额的比例为。</w:t>
      </w:r>
      <w:r/>
    </w:p>
    <w:p>
      <w:pPr>
        <w:pStyle w:val="823"/>
        <w:ind w:firstLine="480"/>
        <w:spacing w:before="75" w:beforeAutospacing="0" w:after="75" w:afterAutospacing="0" w:line="435" w:lineRule="atLeast"/>
        <w:rPr>
          <w:rFonts w:cs="宋体"/>
          <w:sz w:val="21"/>
          <w:szCs w:val="21"/>
        </w:rPr>
      </w:pPr>
      <w:r>
        <w:rPr>
          <w:rFonts w:hint="eastAsia" w:cs="宋体"/>
          <w:sz w:val="21"/>
          <w:szCs w:val="21"/>
        </w:rPr>
        <w:t xml:space="preserve">　　本企业（单位）对上述声明的真实性负责。如有虚假，将依法承担相应责任。</w:t>
      </w:r>
      <w:r/>
    </w:p>
    <w:p>
      <w:pPr>
        <w:pStyle w:val="823"/>
        <w:ind w:firstLine="480"/>
        <w:spacing w:before="75" w:beforeAutospacing="0" w:after="75" w:afterAutospacing="0" w:line="435" w:lineRule="atLeast"/>
        <w:rPr>
          <w:rFonts w:cs="宋体"/>
          <w:sz w:val="21"/>
          <w:szCs w:val="21"/>
        </w:rPr>
      </w:pPr>
      <w:r>
        <w:rPr>
          <w:rFonts w:cs="宋体"/>
          <w:sz w:val="21"/>
          <w:szCs w:val="21"/>
        </w:rPr>
      </w:r>
      <w:r/>
    </w:p>
    <w:p>
      <w:pPr>
        <w:pStyle w:val="823"/>
        <w:ind w:firstLine="4200"/>
        <w:jc w:val="both"/>
        <w:spacing w:before="75" w:beforeAutospacing="0" w:after="75" w:afterAutospacing="0" w:line="435" w:lineRule="atLeast"/>
        <w:rPr>
          <w:rFonts w:cs="宋体"/>
          <w:sz w:val="21"/>
          <w:szCs w:val="21"/>
        </w:rPr>
      </w:pPr>
      <w:r>
        <w:rPr>
          <w:rFonts w:hint="eastAsia" w:cs="宋体"/>
          <w:sz w:val="21"/>
          <w:szCs w:val="21"/>
        </w:rPr>
        <w:t xml:space="preserve">响应单位签章：</w:t>
      </w:r>
      <w:r>
        <w:rPr>
          <w:rFonts w:hint="eastAsia" w:cs="宋体"/>
          <w:sz w:val="21"/>
          <w:szCs w:val="21"/>
          <w:u w:val="single"/>
        </w:rPr>
        <w:t xml:space="preserve">         </w:t>
      </w:r>
      <w:r/>
    </w:p>
    <w:p>
      <w:pPr>
        <w:pStyle w:val="823"/>
        <w:ind w:firstLine="4305"/>
        <w:spacing w:before="75" w:beforeAutospacing="0" w:after="75" w:afterAutospacing="0" w:line="435" w:lineRule="atLeast"/>
        <w:rPr>
          <w:rFonts w:cs="宋体"/>
          <w:sz w:val="21"/>
          <w:szCs w:val="21"/>
        </w:rPr>
      </w:pPr>
      <w:r>
        <w:rPr>
          <w:rFonts w:hint="eastAsia" w:cs="宋体"/>
          <w:sz w:val="21"/>
          <w:szCs w:val="21"/>
        </w:rPr>
        <w:t xml:space="preserve">日     期：</w:t>
      </w:r>
      <w:r>
        <w:rPr>
          <w:rFonts w:hint="eastAsia" w:cs="宋体"/>
          <w:sz w:val="21"/>
          <w:szCs w:val="21"/>
          <w:u w:val="single"/>
        </w:rPr>
        <w:t xml:space="preserve">    </w:t>
      </w:r>
      <w:r>
        <w:rPr>
          <w:rFonts w:hint="eastAsia" w:cs="宋体"/>
          <w:sz w:val="21"/>
          <w:szCs w:val="21"/>
        </w:rPr>
        <w:t xml:space="preserve">年</w:t>
      </w:r>
      <w:r>
        <w:rPr>
          <w:rFonts w:hint="eastAsia" w:cs="宋体"/>
          <w:sz w:val="21"/>
          <w:szCs w:val="21"/>
          <w:u w:val="single"/>
        </w:rPr>
        <w:t xml:space="preserve">   </w:t>
      </w:r>
      <w:r>
        <w:rPr>
          <w:rFonts w:hint="eastAsia" w:cs="宋体"/>
          <w:sz w:val="21"/>
          <w:szCs w:val="21"/>
        </w:rPr>
        <w:t xml:space="preserve">月</w:t>
      </w:r>
      <w:r>
        <w:rPr>
          <w:rFonts w:hint="eastAsia" w:cs="宋体"/>
          <w:sz w:val="21"/>
          <w:szCs w:val="21"/>
          <w:u w:val="single"/>
        </w:rPr>
        <w:t xml:space="preserve">   </w:t>
      </w:r>
      <w:r>
        <w:rPr>
          <w:rFonts w:hint="eastAsia" w:cs="宋体"/>
          <w:sz w:val="21"/>
          <w:szCs w:val="21"/>
        </w:rPr>
        <w:t xml:space="preserve">日</w:t>
      </w:r>
      <w:r/>
    </w:p>
    <w:p>
      <w:pPr>
        <w:ind w:firstLine="422"/>
        <w:jc w:val="center"/>
        <w:spacing w:line="360" w:lineRule="auto"/>
        <w:rPr>
          <w:rFonts w:ascii="宋体" w:hAnsi="宋体" w:cs="宋体"/>
          <w:b/>
          <w:szCs w:val="21"/>
        </w:rPr>
      </w:pPr>
      <w:r>
        <w:rPr>
          <w:rFonts w:ascii="宋体" w:hAnsi="宋体" w:cs="宋体"/>
          <w:b/>
          <w:szCs w:val="21"/>
        </w:rPr>
      </w:r>
      <w:r/>
    </w:p>
    <w:p>
      <w:pPr>
        <w:rPr>
          <w:rFonts w:ascii="宋体" w:hAnsi="宋体" w:cs="宋体"/>
          <w:b/>
          <w:szCs w:val="21"/>
        </w:rPr>
      </w:pPr>
      <w:r>
        <w:rPr>
          <w:rFonts w:hint="eastAsia" w:ascii="宋体" w:hAnsi="宋体" w:cs="宋体"/>
          <w:b/>
          <w:szCs w:val="21"/>
        </w:rPr>
        <w:br w:type="page" w:clear="all"/>
      </w:r>
      <w:r/>
    </w:p>
    <w:p>
      <w:pPr>
        <w:jc w:val="left"/>
        <w:spacing w:line="360" w:lineRule="auto"/>
        <w:rPr>
          <w:rFonts w:ascii="宋体" w:hAnsi="宋体" w:cs="宋体"/>
          <w:b/>
          <w:szCs w:val="21"/>
        </w:rPr>
      </w:pPr>
      <w:r>
        <w:rPr>
          <w:rFonts w:hint="eastAsia" w:ascii="宋体" w:hAnsi="宋体" w:cs="宋体"/>
          <w:b/>
          <w:szCs w:val="21"/>
        </w:rPr>
        <w:t xml:space="preserve">9.</w:t>
      </w:r>
      <w:r>
        <w:rPr>
          <w:rFonts w:hint="eastAsia" w:ascii="宋体" w:hAnsi="宋体" w:cs="宋体"/>
          <w:b/>
          <w:bCs/>
          <w:color w:val="000000"/>
          <w:szCs w:val="21"/>
        </w:rPr>
        <w:t xml:space="preserve">关于符合本国产品标准的声明函（本项目不涉及）</w:t>
      </w:r>
      <w:r/>
    </w:p>
    <w:p>
      <w:pPr>
        <w:jc w:val="center"/>
        <w:spacing w:line="440" w:lineRule="exact"/>
        <w:rPr>
          <w:rFonts w:ascii="宋体" w:hAnsi="宋体" w:cs="宋体"/>
          <w:b/>
          <w:bCs/>
          <w:color w:val="000000"/>
          <w:szCs w:val="21"/>
        </w:rPr>
      </w:pPr>
      <w:r>
        <w:rPr>
          <w:rFonts w:hint="eastAsia" w:ascii="宋体" w:hAnsi="宋体" w:cs="宋体"/>
          <w:b/>
          <w:bCs/>
          <w:color w:val="000000"/>
          <w:szCs w:val="21"/>
        </w:rPr>
        <w:t xml:space="preserve">关于符合本国产品标准的声明函</w:t>
      </w:r>
      <w:r/>
    </w:p>
    <w:p>
      <w:pPr>
        <w:ind w:left="15" w:right="15" w:firstLine="480"/>
        <w:spacing w:before="30" w:after="30" w:line="440" w:lineRule="exact"/>
        <w:shd w:val="clear" w:color="auto" w:fill="ffffff"/>
        <w:widowControl/>
        <w:rPr>
          <w:rFonts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15" w:right="15" w:firstLine="480"/>
        <w:spacing w:line="440" w:lineRule="exact"/>
        <w:shd w:val="clear" w:color="auto" w:fill="ffffff"/>
        <w:widowControl/>
        <w:rPr>
          <w:rFonts w:ascii="宋体" w:hAnsi="宋体" w:cs="宋体"/>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5761355</wp:posOffset>
                </wp:positionH>
                <wp:positionV relativeFrom="paragraph">
                  <wp:posOffset>391795</wp:posOffset>
                </wp:positionV>
                <wp:extent cx="534035" cy="1454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34035" cy="14541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4384;mso-wrap-distance-left:9.0pt;mso-wrap-distance-top:0.0pt;mso-wrap-distance-right:9.0pt;mso-wrap-distance-bottom:0.0pt;flip:y;visibility:visible;" from="453.6pt,30.8pt" to="495.7pt,42.3pt" fillcolor="#FFFFF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4709795</wp:posOffset>
                </wp:positionH>
                <wp:positionV relativeFrom="paragraph">
                  <wp:posOffset>368300</wp:posOffset>
                </wp:positionV>
                <wp:extent cx="812800" cy="16827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2800" cy="16827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3360;mso-wrap-distance-left:9.0pt;mso-wrap-distance-top:0.0pt;mso-wrap-distance-right:9.0pt;mso-wrap-distance-bottom:0.0pt;flip:y;visibility:visible;" from="370.8pt,29.0pt" to="434.8pt,42.2pt" fillcolor="#FFFFF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2735580</wp:posOffset>
                </wp:positionH>
                <wp:positionV relativeFrom="paragraph">
                  <wp:posOffset>408940</wp:posOffset>
                </wp:positionV>
                <wp:extent cx="819150" cy="11620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9150" cy="11620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flip:y;visibility:visible;" from="215.4pt,32.2pt" to="279.9pt,41.3pt" fillcolor="#FFFFF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1707515</wp:posOffset>
                </wp:positionH>
                <wp:positionV relativeFrom="paragraph">
                  <wp:posOffset>397510</wp:posOffset>
                </wp:positionV>
                <wp:extent cx="847725" cy="12763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47725" cy="12763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flip:y;visibility:visible;" from="134.4pt,31.3pt" to="201.2pt,41.3pt" fillcolor="#FFFFF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702310</wp:posOffset>
                </wp:positionH>
                <wp:positionV relativeFrom="paragraph">
                  <wp:posOffset>391795</wp:posOffset>
                </wp:positionV>
                <wp:extent cx="801370" cy="12763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01370" cy="12763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flip:y;visibility:visible;" from="55.3pt,30.8pt" to="118.4pt,40.9pt" fillcolor="#FFFFF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4083050</wp:posOffset>
                </wp:positionH>
                <wp:positionV relativeFrom="paragraph">
                  <wp:posOffset>113030</wp:posOffset>
                </wp:positionV>
                <wp:extent cx="847725" cy="1397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47725" cy="13970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flip:y;visibility:visible;" from="321.5pt,8.9pt" to="388.2pt,19.9pt" fillcolor="#FFFFFF" strokecolor="#000000"/>
            </w:pict>
          </mc:Fallback>
        </mc:AlternateContent>
      </w:r>
      <w:r>
        <w:rPr>
          <w:rFonts w:hint="eastAsia" w:ascii="宋体" w:hAnsi="宋体" w:cs="宋体"/>
          <w:szCs w:val="21"/>
        </w:rPr>
        <w:t xml:space="preserve">1.</w:t>
      </w:r>
      <w:r>
        <w:rPr>
          <w:rFonts w:hint="eastAsia" w:ascii="宋体" w:hAnsi="宋体" w:cs="宋体"/>
          <w:i/>
          <w:szCs w:val="21"/>
          <w:u w:val="single"/>
        </w:rPr>
        <w:t xml:space="preserve">（产品名称1）</w:t>
      </w:r>
      <w:r>
        <w:rPr>
          <w:rFonts w:hint="eastAsia" w:ascii="宋体" w:hAnsi="宋体" w:cs="宋体"/>
          <w:i/>
          <w:szCs w:val="21"/>
          <w:vertAlign w:val="superscript"/>
        </w:rPr>
        <w:t xml:space="preserve">1</w:t>
      </w:r>
      <w:r>
        <w:rPr>
          <w:rFonts w:hint="eastAsia" w:ascii="宋体" w:hAnsi="宋体" w:cs="宋体"/>
          <w:szCs w:val="21"/>
        </w:rPr>
        <w:t xml:space="preserve">，生产厂为</w:t>
      </w:r>
      <w:r>
        <w:rPr>
          <w:rFonts w:hint="eastAsia" w:ascii="宋体" w:hAnsi="宋体" w:cs="宋体"/>
          <w:i/>
          <w:szCs w:val="21"/>
          <w:u w:val="single"/>
        </w:rPr>
        <w:t xml:space="preserve">（厂名）</w:t>
      </w:r>
      <w:r>
        <w:rPr>
          <w:rFonts w:hint="eastAsia" w:ascii="宋体" w:hAnsi="宋体" w:cs="宋体"/>
          <w:i/>
          <w:szCs w:val="21"/>
          <w:vertAlign w:val="superscript"/>
        </w:rPr>
        <w:t xml:space="preserve">2</w:t>
      </w:r>
      <w:r>
        <w:rPr>
          <w:rFonts w:hint="eastAsia" w:ascii="宋体" w:hAnsi="宋体" w:cs="宋体"/>
          <w:szCs w:val="21"/>
        </w:rPr>
        <w:t xml:space="preserve">，厂址为</w:t>
      </w:r>
      <w:r>
        <w:rPr>
          <w:rFonts w:hint="eastAsia" w:ascii="宋体" w:hAnsi="宋体" w:cs="宋体"/>
          <w:i/>
          <w:szCs w:val="21"/>
          <w:u w:val="single"/>
        </w:rPr>
        <w:t xml:space="preserve">（生产厂址）</w:t>
      </w:r>
      <w:r>
        <w:rPr>
          <w:rFonts w:hint="eastAsia" w:ascii="宋体" w:hAnsi="宋体" w:cs="宋体"/>
          <w:szCs w:val="21"/>
        </w:rPr>
        <w:t xml:space="preserve">。</w:t>
      </w:r>
      <w:r>
        <w:rPr>
          <w:rFonts w:hint="eastAsia" w:ascii="宋体" w:hAnsi="宋体" w:cs="宋体"/>
          <w:i/>
          <w:szCs w:val="21"/>
          <w:u w:val="single"/>
        </w:rPr>
        <w:t xml:space="preserve">（产品名称1）</w:t>
      </w:r>
      <w:r>
        <w:rPr>
          <w:rFonts w:hint="eastAsia" w:ascii="宋体" w:hAnsi="宋体" w:cs="宋体"/>
          <w:szCs w:val="21"/>
        </w:rPr>
        <w:t xml:space="preserve">的中国境内生产的组件成本占比≥</w:t>
      </w:r>
      <w:r>
        <w:rPr>
          <w:rFonts w:hint="eastAsia" w:ascii="宋体" w:hAnsi="宋体" w:cs="宋体"/>
          <w:i/>
          <w:szCs w:val="21"/>
          <w:u w:val="single"/>
        </w:rPr>
        <w:t xml:space="preserve">（规定比例）</w:t>
      </w:r>
      <w:r>
        <w:rPr>
          <w:rFonts w:hint="eastAsia" w:ascii="宋体" w:hAnsi="宋体" w:cs="宋体"/>
          <w:i/>
          <w:szCs w:val="21"/>
          <w:vertAlign w:val="superscript"/>
        </w:rPr>
        <w:t xml:space="preserve">3</w:t>
      </w:r>
      <w:r>
        <w:rPr>
          <w:rFonts w:hint="eastAsia" w:ascii="宋体" w:hAnsi="宋体" w:cs="宋体"/>
          <w:szCs w:val="21"/>
        </w:rPr>
        <w:t xml:space="preserve">。</w:t>
      </w:r>
      <w:r>
        <w:rPr>
          <w:rFonts w:hint="eastAsia" w:ascii="宋体" w:hAnsi="宋体" w:cs="宋体"/>
          <w:i/>
          <w:szCs w:val="21"/>
          <w:u w:val="single"/>
        </w:rPr>
        <w:t xml:space="preserve">（产品名称1）</w:t>
      </w:r>
      <w:r>
        <w:rPr>
          <w:rFonts w:hint="eastAsia" w:ascii="宋体" w:hAnsi="宋体" w:cs="宋体"/>
          <w:szCs w:val="21"/>
        </w:rPr>
        <w:t xml:space="preserve">的</w:t>
      </w:r>
      <w:r>
        <w:rPr>
          <w:rFonts w:hint="eastAsia" w:ascii="宋体" w:hAnsi="宋体" w:cs="宋体"/>
          <w:i/>
          <w:szCs w:val="21"/>
          <w:u w:val="single"/>
        </w:rPr>
        <w:t xml:space="preserve">（关键组件）</w:t>
      </w:r>
      <w:r>
        <w:rPr>
          <w:rFonts w:hint="eastAsia" w:ascii="宋体" w:hAnsi="宋体" w:cs="宋体"/>
          <w:i/>
          <w:szCs w:val="21"/>
          <w:vertAlign w:val="superscript"/>
        </w:rPr>
        <w:t xml:space="preserve">4</w:t>
      </w:r>
      <w:r>
        <w:rPr>
          <w:rFonts w:hint="eastAsia" w:ascii="宋体" w:hAnsi="宋体" w:cs="宋体"/>
          <w:szCs w:val="21"/>
        </w:rPr>
        <w:t xml:space="preserve">在中国境内生产。</w:t>
      </w:r>
      <w:r>
        <w:rPr>
          <w:rFonts w:hint="eastAsia" w:ascii="宋体" w:hAnsi="宋体" w:cs="宋体"/>
          <w:i/>
          <w:szCs w:val="21"/>
          <w:u w:val="single"/>
        </w:rPr>
        <w:t xml:space="preserve">（产品名称1）</w:t>
      </w:r>
      <w:r>
        <w:rPr>
          <w:rFonts w:hint="eastAsia" w:ascii="宋体" w:hAnsi="宋体" w:cs="宋体"/>
          <w:szCs w:val="21"/>
        </w:rPr>
        <w:t xml:space="preserve">的</w:t>
      </w:r>
      <w:r>
        <w:rPr>
          <w:rFonts w:hint="eastAsia" w:ascii="宋体" w:hAnsi="宋体" w:cs="宋体"/>
          <w:i/>
          <w:szCs w:val="21"/>
          <w:u w:val="single"/>
        </w:rPr>
        <w:t xml:space="preserve">（关键工序）</w:t>
      </w:r>
      <w:r>
        <w:rPr>
          <w:rFonts w:hint="eastAsia" w:ascii="宋体" w:hAnsi="宋体" w:cs="宋体"/>
          <w:i/>
          <w:szCs w:val="21"/>
          <w:vertAlign w:val="superscript"/>
        </w:rPr>
        <w:t xml:space="preserve">5</w:t>
      </w:r>
      <w:r>
        <w:rPr>
          <w:rFonts w:hint="eastAsia" w:ascii="宋体" w:hAnsi="宋体" w:cs="宋体"/>
          <w:szCs w:val="21"/>
        </w:rPr>
        <w:t xml:space="preserve">在中国境内完成。</w:t>
      </w:r>
      <w:r/>
    </w:p>
    <w:p>
      <w:pPr>
        <w:ind w:left="15" w:right="15" w:firstLine="480"/>
        <w:spacing w:line="440" w:lineRule="exact"/>
        <w:shd w:val="clear" w:color="auto" w:fill="ffffff"/>
        <w:widowControl/>
        <w:rPr>
          <w:rFonts w:ascii="宋体" w:hAnsi="宋体" w:cs="宋体"/>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5494020</wp:posOffset>
                </wp:positionH>
                <wp:positionV relativeFrom="paragraph">
                  <wp:posOffset>389890</wp:posOffset>
                </wp:positionV>
                <wp:extent cx="755015" cy="13335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55015" cy="13335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70528;mso-wrap-distance-left:9.0pt;mso-wrap-distance-top:0.0pt;mso-wrap-distance-right:9.0pt;mso-wrap-distance-bottom:0.0pt;flip:y;visibility:visible;" from="432.6pt,30.7pt" to="492.0pt,41.2pt" fillcolor="#FFFFF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4483735</wp:posOffset>
                </wp:positionH>
                <wp:positionV relativeFrom="paragraph">
                  <wp:posOffset>389890</wp:posOffset>
                </wp:positionV>
                <wp:extent cx="830580" cy="1511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30580" cy="151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9504;mso-wrap-distance-left:9.0pt;mso-wrap-distance-top:0.0pt;mso-wrap-distance-right:9.0pt;mso-wrap-distance-bottom:0.0pt;flip:y;visibility:visible;" from="353.1pt,30.7pt" to="418.4pt,42.6pt" fillcolor="#FFFFF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2613660</wp:posOffset>
                </wp:positionH>
                <wp:positionV relativeFrom="paragraph">
                  <wp:posOffset>389890</wp:posOffset>
                </wp:positionV>
                <wp:extent cx="784225" cy="1454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84225" cy="14541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8480;mso-wrap-distance-left:9.0pt;mso-wrap-distance-top:0.0pt;mso-wrap-distance-right:9.0pt;mso-wrap-distance-bottom:0.0pt;flip:y;visibility:visible;" from="205.8pt,30.7pt" to="267.5pt,42.1pt" fillcolor="#FFFFF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1614170</wp:posOffset>
                </wp:positionH>
                <wp:positionV relativeFrom="paragraph">
                  <wp:posOffset>395605</wp:posOffset>
                </wp:positionV>
                <wp:extent cx="847725" cy="13335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7725" cy="13335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7456;mso-wrap-distance-left:9.0pt;mso-wrap-distance-top:0.0pt;mso-wrap-distance-right:9.0pt;mso-wrap-distance-bottom:0.0pt;flip:y;visibility:visible;" from="127.1pt,31.1pt" to="193.8pt,41.6pt" fillcolor="#FFFFF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679450</wp:posOffset>
                </wp:positionH>
                <wp:positionV relativeFrom="paragraph">
                  <wp:posOffset>389890</wp:posOffset>
                </wp:positionV>
                <wp:extent cx="784225" cy="1454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84225" cy="14541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6432;mso-wrap-distance-left:9.0pt;mso-wrap-distance-top:0.0pt;mso-wrap-distance-right:9.0pt;mso-wrap-distance-bottom:0.0pt;flip:y;visibility:visible;" from="53.5pt,30.7pt" to="115.2pt,42.1pt" fillcolor="#FFFFF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4053840</wp:posOffset>
                </wp:positionH>
                <wp:positionV relativeFrom="paragraph">
                  <wp:posOffset>111125</wp:posOffset>
                </wp:positionV>
                <wp:extent cx="847725" cy="13335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7725" cy="13335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5408;mso-wrap-distance-left:9.0pt;mso-wrap-distance-top:0.0pt;mso-wrap-distance-right:9.0pt;mso-wrap-distance-bottom:0.0pt;flip:y;visibility:visible;" from="319.2pt,8.8pt" to="385.9pt,19.2pt" fillcolor="#FFFFFF" strokecolor="#000000"/>
            </w:pict>
          </mc:Fallback>
        </mc:AlternateContent>
      </w:r>
      <w:r>
        <w:rPr>
          <w:rFonts w:hint="eastAsia" w:ascii="宋体" w:hAnsi="宋体" w:cs="宋体"/>
          <w:szCs w:val="21"/>
        </w:rPr>
        <w:t xml:space="preserve">2.</w:t>
      </w:r>
      <w:r>
        <w:rPr>
          <w:rFonts w:hint="eastAsia" w:ascii="宋体" w:hAnsi="宋体" w:cs="宋体"/>
          <w:i/>
          <w:szCs w:val="21"/>
          <w:u w:val="single"/>
        </w:rPr>
        <w:t xml:space="preserve">（产品名称2）</w:t>
      </w:r>
      <w:r>
        <w:rPr>
          <w:rFonts w:hint="eastAsia" w:ascii="宋体" w:hAnsi="宋体" w:cs="宋体"/>
          <w:szCs w:val="21"/>
        </w:rPr>
        <w:t xml:space="preserve">，生产厂为</w:t>
      </w:r>
      <w:r>
        <w:rPr>
          <w:rFonts w:hint="eastAsia" w:ascii="宋体" w:hAnsi="宋体" w:cs="宋体"/>
          <w:i/>
          <w:szCs w:val="21"/>
          <w:u w:val="single"/>
        </w:rPr>
        <w:t xml:space="preserve">（厂名）</w:t>
      </w:r>
      <w:r>
        <w:rPr>
          <w:rFonts w:hint="eastAsia" w:ascii="宋体" w:hAnsi="宋体" w:cs="宋体"/>
          <w:szCs w:val="21"/>
        </w:rPr>
        <w:t xml:space="preserve">，厂址为</w:t>
      </w:r>
      <w:r>
        <w:rPr>
          <w:rFonts w:hint="eastAsia" w:ascii="宋体" w:hAnsi="宋体" w:cs="宋体"/>
          <w:i/>
          <w:szCs w:val="21"/>
          <w:u w:val="single"/>
        </w:rPr>
        <w:t xml:space="preserve">（生产厂址）</w:t>
      </w:r>
      <w:r>
        <w:rPr>
          <w:rFonts w:hint="eastAsia" w:ascii="宋体" w:hAnsi="宋体" w:cs="宋体"/>
          <w:szCs w:val="21"/>
        </w:rPr>
        <w:t xml:space="preserve">。</w:t>
      </w:r>
      <w:r>
        <w:rPr>
          <w:rFonts w:hint="eastAsia" w:ascii="宋体" w:hAnsi="宋体" w:cs="宋体"/>
          <w:i/>
          <w:szCs w:val="21"/>
          <w:u w:val="single"/>
        </w:rPr>
        <w:t xml:space="preserve">（产品名称2）</w:t>
      </w:r>
      <w:r>
        <w:rPr>
          <w:rFonts w:hint="eastAsia" w:ascii="宋体" w:hAnsi="宋体" w:cs="宋体"/>
          <w:szCs w:val="21"/>
        </w:rPr>
        <w:t xml:space="preserve">的中国境内生产的组件成本占比≥</w:t>
      </w:r>
      <w:r>
        <w:rPr>
          <w:rFonts w:hint="eastAsia" w:ascii="宋体" w:hAnsi="宋体" w:cs="宋体"/>
          <w:i/>
          <w:szCs w:val="21"/>
          <w:u w:val="single"/>
        </w:rPr>
        <w:t xml:space="preserve">（规定比例）</w:t>
      </w:r>
      <w:r>
        <w:rPr>
          <w:rFonts w:hint="eastAsia" w:ascii="宋体" w:hAnsi="宋体" w:cs="宋体"/>
          <w:szCs w:val="21"/>
        </w:rPr>
        <w:t xml:space="preserve">。</w:t>
      </w:r>
      <w:r>
        <w:rPr>
          <w:rFonts w:hint="eastAsia" w:ascii="宋体" w:hAnsi="宋体" w:cs="宋体"/>
          <w:i/>
          <w:szCs w:val="21"/>
          <w:u w:val="single"/>
        </w:rPr>
        <w:t xml:space="preserve">（产品名称2）</w:t>
      </w:r>
      <w:r>
        <w:rPr>
          <w:rFonts w:hint="eastAsia" w:ascii="宋体" w:hAnsi="宋体" w:cs="宋体"/>
          <w:szCs w:val="21"/>
        </w:rPr>
        <w:t xml:space="preserve">的</w:t>
      </w:r>
      <w:r>
        <w:rPr>
          <w:rFonts w:hint="eastAsia" w:ascii="宋体" w:hAnsi="宋体" w:cs="宋体"/>
          <w:i/>
          <w:szCs w:val="21"/>
          <w:u w:val="single"/>
        </w:rPr>
        <w:t xml:space="preserve">（关键组件）</w:t>
      </w:r>
      <w:r>
        <w:rPr>
          <w:rFonts w:hint="eastAsia" w:ascii="宋体" w:hAnsi="宋体" w:cs="宋体"/>
          <w:szCs w:val="21"/>
        </w:rPr>
        <w:t xml:space="preserve">在中国境内生产。</w:t>
      </w:r>
      <w:r>
        <w:rPr>
          <w:rFonts w:hint="eastAsia" w:ascii="宋体" w:hAnsi="宋体" w:cs="宋体"/>
          <w:i/>
          <w:szCs w:val="21"/>
          <w:u w:val="single"/>
        </w:rPr>
        <w:t xml:space="preserve">（产品名称2）</w:t>
      </w:r>
      <w:r>
        <w:rPr>
          <w:rFonts w:hint="eastAsia" w:ascii="宋体" w:hAnsi="宋体" w:cs="宋体"/>
          <w:szCs w:val="21"/>
        </w:rPr>
        <w:t xml:space="preserve">的</w:t>
      </w:r>
      <w:r>
        <w:rPr>
          <w:rFonts w:hint="eastAsia" w:ascii="宋体" w:hAnsi="宋体" w:cs="宋体"/>
          <w:i/>
          <w:szCs w:val="21"/>
          <w:u w:val="single"/>
        </w:rPr>
        <w:t xml:space="preserve">（关键工序）</w:t>
      </w:r>
      <w:r>
        <w:rPr>
          <w:rFonts w:hint="eastAsia" w:ascii="宋体" w:hAnsi="宋体" w:cs="宋体"/>
          <w:szCs w:val="21"/>
        </w:rPr>
        <w:t xml:space="preserve">在中国境内完成。</w:t>
      </w:r>
      <w:r/>
    </w:p>
    <w:p>
      <w:pPr>
        <w:ind w:left="15" w:right="15" w:firstLine="480"/>
        <w:spacing w:before="30" w:after="30" w:line="440" w:lineRule="exact"/>
        <w:shd w:val="clear" w:color="auto" w:fill="ffffff"/>
        <w:widowControl/>
        <w:rPr>
          <w:rFonts w:ascii="宋体" w:hAnsi="宋体" w:cs="宋体"/>
          <w:szCs w:val="21"/>
        </w:rPr>
      </w:pPr>
      <w:r>
        <w:rPr>
          <w:rFonts w:hint="eastAsia" w:ascii="宋体" w:hAnsi="宋体" w:cs="宋体"/>
          <w:szCs w:val="21"/>
        </w:rPr>
        <w:t xml:space="preserve">……</w:t>
      </w:r>
      <w:r/>
    </w:p>
    <w:p>
      <w:pPr>
        <w:ind w:left="15" w:right="15" w:firstLine="480"/>
        <w:spacing w:before="30" w:after="30" w:line="440" w:lineRule="exact"/>
        <w:shd w:val="clear" w:color="auto" w:fill="ffffff"/>
        <w:widowControl/>
        <w:rPr>
          <w:rFonts w:ascii="宋体" w:hAnsi="宋体" w:cs="宋体"/>
          <w:szCs w:val="21"/>
        </w:rPr>
      </w:pPr>
      <w:r>
        <w:rPr>
          <w:rFonts w:hint="eastAsia" w:ascii="宋体" w:hAnsi="宋体" w:cs="宋体"/>
          <w:szCs w:val="21"/>
        </w:rPr>
        <w:t xml:space="preserve">本公司（单位）对上述声明内容的真实性负责。如有虚假，愿承担相应法律责任。</w:t>
      </w:r>
      <w:r/>
    </w:p>
    <w:p>
      <w:pPr>
        <w:ind w:left="15" w:right="15" w:firstLine="4608"/>
        <w:spacing w:before="30" w:after="30" w:line="440" w:lineRule="exact"/>
        <w:shd w:val="clear" w:color="auto" w:fill="ffffff"/>
        <w:widowControl/>
        <w:rPr>
          <w:rFonts w:ascii="宋体" w:hAnsi="宋体" w:cs="宋体"/>
          <w:szCs w:val="21"/>
        </w:rPr>
      </w:pPr>
      <w:r>
        <w:rPr>
          <w:rFonts w:ascii="宋体" w:hAnsi="宋体" w:cs="宋体"/>
          <w:szCs w:val="21"/>
        </w:rPr>
      </w:r>
      <w:r/>
    </w:p>
    <w:p>
      <w:pPr>
        <w:ind w:left="15" w:right="815" w:firstLine="4608"/>
        <w:jc w:val="center"/>
        <w:spacing w:before="30" w:after="30" w:line="440" w:lineRule="exact"/>
        <w:shd w:val="clear" w:color="auto" w:fill="ffffff"/>
        <w:widowControl/>
        <w:rPr>
          <w:rFonts w:ascii="宋体" w:hAnsi="宋体" w:cs="宋体"/>
          <w:szCs w:val="21"/>
        </w:rPr>
      </w:pPr>
      <w:r>
        <w:rPr>
          <w:rFonts w:hint="eastAsia" w:ascii="宋体" w:hAnsi="宋体" w:cs="宋体"/>
          <w:szCs w:val="21"/>
        </w:rPr>
        <w:t xml:space="preserve">             公司（单位）名称（盖章）：</w:t>
      </w:r>
      <w:r/>
    </w:p>
    <w:p>
      <w:pPr>
        <w:ind w:right="815"/>
        <w:jc w:val="right"/>
        <w:spacing w:line="440" w:lineRule="exact"/>
        <w:shd w:val="clear" w:color="auto" w:fill="ffffff"/>
        <w:widowControl/>
        <w:rPr>
          <w:rFonts w:ascii="宋体" w:hAnsi="宋体" w:cs="宋体"/>
          <w:szCs w:val="21"/>
        </w:rPr>
      </w:pPr>
      <w:r>
        <w:rPr>
          <w:rFonts w:hint="eastAsia" w:ascii="宋体" w:hAnsi="宋体" w:cs="宋体"/>
          <w:szCs w:val="21"/>
        </w:rPr>
        <w:t xml:space="preserve">日期：     年     月      日</w:t>
      </w:r>
      <w:r/>
    </w:p>
    <w:p>
      <w:pPr>
        <w:ind w:left="15" w:right="15" w:firstLine="4608"/>
        <w:jc w:val="right"/>
        <w:spacing w:line="312" w:lineRule="auto"/>
        <w:shd w:val="clear" w:color="auto" w:fill="ffffff"/>
        <w:widowControl/>
        <w:rPr>
          <w:rFonts w:ascii="宋体" w:hAnsi="宋体" w:cs="宋体"/>
          <w:szCs w:val="21"/>
        </w:rPr>
      </w:pPr>
      <w:r>
        <w:rPr>
          <w:rFonts w:ascii="宋体" w:hAnsi="宋体" w:cs="宋体"/>
          <w:szCs w:val="21"/>
        </w:rPr>
      </w:r>
      <w:r/>
    </w:p>
    <w:p>
      <w:pPr>
        <w:ind w:left="15" w:right="15" w:firstLine="4608"/>
        <w:jc w:val="right"/>
        <w:spacing w:line="312" w:lineRule="auto"/>
        <w:shd w:val="clear" w:color="auto" w:fill="ffffff"/>
        <w:widowControl/>
        <w:rPr>
          <w:rFonts w:ascii="宋体" w:hAnsi="宋体" w:cs="宋体"/>
          <w:szCs w:val="21"/>
        </w:rPr>
      </w:pPr>
      <w:r>
        <w:rPr>
          <w:rFonts w:ascii="宋体" w:hAnsi="宋体" w:cs="宋体"/>
          <w:szCs w:val="21"/>
        </w:rPr>
      </w:r>
      <w:r/>
    </w:p>
    <w:p>
      <w:pPr>
        <w:ind w:left="15" w:right="15" w:firstLine="4608"/>
        <w:jc w:val="right"/>
        <w:spacing w:line="312" w:lineRule="auto"/>
        <w:shd w:val="clear" w:color="auto" w:fill="ffffff"/>
        <w:widowControl/>
        <w:rPr>
          <w:rFonts w:ascii="宋体" w:hAnsi="宋体" w:cs="宋体"/>
          <w:szCs w:val="21"/>
        </w:rPr>
      </w:pPr>
      <w:r>
        <w:rPr>
          <w:rFonts w:ascii="宋体" w:hAnsi="宋体" w:cs="宋体"/>
          <w:szCs w:val="21"/>
        </w:rPr>
      </w:r>
      <w:r/>
    </w:p>
    <w:p>
      <w:pPr>
        <w:ind w:right="15"/>
        <w:spacing w:before="30" w:after="30" w:line="312" w:lineRule="auto"/>
        <w:shd w:val="clear" w:color="auto" w:fill="ffffff"/>
        <w:widowControl/>
        <w:rPr>
          <w:rFonts w:ascii="宋体" w:hAnsi="宋体" w:cs="宋体"/>
          <w:szCs w:val="21"/>
        </w:rPr>
        <w:pBdr>
          <w:bottom w:val="single" w:color="000000" w:sz="4" w:space="0"/>
        </w:pBdr>
      </w:pPr>
      <w:r>
        <w:rPr>
          <w:rFonts w:ascii="宋体" w:hAnsi="宋体" w:cs="宋体"/>
          <w:szCs w:val="21"/>
        </w:rPr>
      </w:r>
      <w:r/>
    </w:p>
    <w:p>
      <w:pPr>
        <w:ind w:left="15" w:right="15" w:firstLine="480"/>
        <w:spacing w:line="312" w:lineRule="auto"/>
        <w:shd w:val="clear" w:color="auto" w:fill="ffffff"/>
        <w:widowControl/>
        <w:rPr>
          <w:rFonts w:ascii="宋体" w:hAnsi="宋体" w:cs="宋体"/>
          <w:szCs w:val="21"/>
        </w:rPr>
      </w:pPr>
      <w:r>
        <w:rPr>
          <w:rFonts w:hint="eastAsia" w:ascii="宋体" w:hAnsi="宋体" w:cs="宋体"/>
          <w:szCs w:val="21"/>
        </w:rPr>
        <w:t xml:space="preserve">1.产品如有型号，请在“产品名称”栏一并填写。</w:t>
      </w:r>
      <w:r/>
    </w:p>
    <w:p>
      <w:pPr>
        <w:ind w:left="15" w:right="15" w:firstLine="480"/>
        <w:spacing w:line="312" w:lineRule="auto"/>
        <w:shd w:val="clear" w:color="auto" w:fill="ffffff"/>
        <w:widowControl/>
        <w:rPr>
          <w:rFonts w:ascii="宋体" w:hAnsi="宋体" w:cs="宋体"/>
          <w:szCs w:val="21"/>
        </w:rPr>
      </w:pPr>
      <w:r>
        <w:rPr>
          <w:rFonts w:hint="eastAsia" w:ascii="宋体" w:hAnsi="宋体" w:cs="宋体"/>
          <w:szCs w:val="21"/>
        </w:rPr>
        <w:t xml:space="preserve">2.生产厂名与厂址应与生产厂营业执照载明的相关信息保持一致。</w:t>
      </w:r>
      <w:r/>
    </w:p>
    <w:p>
      <w:pPr>
        <w:ind w:left="15" w:right="15" w:firstLine="480"/>
        <w:spacing w:line="312" w:lineRule="auto"/>
        <w:shd w:val="clear" w:color="auto" w:fill="ffffff"/>
        <w:widowControl/>
        <w:rPr>
          <w:rFonts w:ascii="宋体" w:hAnsi="宋体" w:cs="宋体"/>
          <w:szCs w:val="21"/>
        </w:rPr>
      </w:pPr>
      <w:r>
        <w:rPr>
          <w:rFonts w:hint="eastAsia" w:ascii="宋体" w:hAnsi="宋体" w:cs="宋体"/>
          <w:szCs w:val="21"/>
        </w:rPr>
        <w:t xml:space="preserve">3.该产品的中国境内生产的组件成本占比相关要求实施前，“规定比例”栏可不填，下同。</w:t>
      </w:r>
      <w:r/>
    </w:p>
    <w:p>
      <w:pPr>
        <w:ind w:left="15" w:right="15" w:firstLine="480"/>
        <w:spacing w:line="312" w:lineRule="auto"/>
        <w:shd w:val="clear" w:color="auto" w:fill="ffffff"/>
        <w:widowControl/>
        <w:rPr>
          <w:rFonts w:ascii="宋体" w:hAnsi="宋体" w:cs="宋体"/>
          <w:szCs w:val="21"/>
        </w:rPr>
      </w:pPr>
      <w:r>
        <w:rPr>
          <w:rFonts w:hint="eastAsia" w:ascii="宋体" w:hAnsi="宋体" w:cs="宋体"/>
          <w:szCs w:val="21"/>
        </w:rPr>
        <w:t xml:space="preserve">4.该产品的关键组件要求实施前，“关键组件”栏可不填，下同。</w:t>
      </w:r>
      <w:r/>
    </w:p>
    <w:p>
      <w:pPr>
        <w:ind w:left="15" w:right="15" w:firstLine="480"/>
        <w:spacing w:line="312" w:lineRule="auto"/>
        <w:shd w:val="clear" w:color="auto" w:fill="ffffff"/>
        <w:widowControl/>
        <w:rPr>
          <w:rFonts w:ascii="宋体" w:hAnsi="宋体" w:cs="宋体"/>
          <w:szCs w:val="21"/>
        </w:rPr>
      </w:pPr>
      <w:r>
        <w:rPr>
          <w:rFonts w:hint="eastAsia" w:ascii="宋体" w:hAnsi="宋体" w:cs="宋体"/>
          <w:szCs w:val="21"/>
        </w:rPr>
        <w:t xml:space="preserve">5.该产品的关键工序要求实施前，“关键工序”栏可不填，下同。</w:t>
      </w:r>
      <w:r/>
    </w:p>
    <w:p>
      <w:pPr>
        <w:ind w:left="15" w:right="15" w:firstLine="480"/>
        <w:spacing w:line="312" w:lineRule="auto"/>
        <w:shd w:val="clear" w:color="auto" w:fill="ffffff"/>
        <w:widowControl/>
        <w:rPr>
          <w:rFonts w:ascii="宋体" w:hAnsi="宋体" w:cs="宋体"/>
          <w:b/>
          <w:color w:val="000000"/>
          <w:szCs w:val="21"/>
        </w:rPr>
      </w:pPr>
      <w:r>
        <w:rPr>
          <w:rFonts w:hint="eastAsia" w:ascii="宋体" w:hAnsi="宋体" w:cs="宋体"/>
          <w:szCs w:val="21"/>
        </w:rPr>
        <w:t xml:space="preserve">6.</w:t>
      </w:r>
      <w:r>
        <w:rPr>
          <w:rFonts w:hint="eastAsia" w:ascii="宋体" w:hAnsi="宋体" w:cs="宋体"/>
          <w:b/>
          <w:szCs w:val="21"/>
        </w:rPr>
        <w:t xml:space="preserve">用斜线划除的地方无需填写。</w:t>
      </w:r>
      <w:r/>
    </w:p>
    <w:p>
      <w:pPr>
        <w:ind w:firstLine="220"/>
        <w:rPr>
          <w:rFonts w:ascii="宋体" w:hAnsi="宋体" w:cs="宋体"/>
          <w:b/>
          <w:szCs w:val="21"/>
        </w:rPr>
      </w:pPr>
      <w:r>
        <w:rPr>
          <w:rFonts w:hint="eastAsia" w:ascii="宋体" w:hAnsi="宋体" w:cs="宋体"/>
          <w:b/>
          <w:szCs w:val="21"/>
        </w:rPr>
        <w:br w:type="page" w:clear="all"/>
      </w:r>
      <w:r/>
    </w:p>
    <w:p>
      <w:pPr>
        <w:jc w:val="left"/>
        <w:spacing w:line="360" w:lineRule="auto"/>
        <w:rPr>
          <w:rFonts w:ascii="宋体" w:hAnsi="宋体" w:cs="宋体"/>
          <w:b/>
          <w:szCs w:val="21"/>
        </w:rPr>
      </w:pPr>
      <w:r>
        <w:rPr>
          <w:rFonts w:hint="eastAsia" w:ascii="宋体" w:hAnsi="宋体" w:cs="宋体"/>
          <w:b/>
          <w:szCs w:val="21"/>
        </w:rPr>
        <w:t xml:space="preserve">10.投标（响应）保证承诺书</w:t>
      </w:r>
      <w:r/>
    </w:p>
    <w:p>
      <w:pPr>
        <w:pStyle w:val="784"/>
        <w:jc w:val="center"/>
        <w:spacing w:line="360" w:lineRule="auto"/>
        <w:rPr>
          <w:rFonts w:ascii="宋体" w:hAnsi="宋体" w:cs="宋体"/>
          <w:b/>
          <w:bCs/>
        </w:rPr>
      </w:pPr>
      <w:r>
        <w:rPr>
          <w:rFonts w:hint="eastAsia" w:ascii="宋体" w:hAnsi="宋体" w:cs="宋体"/>
          <w:b/>
          <w:bCs/>
          <w:sz w:val="21"/>
          <w:szCs w:val="21"/>
        </w:rPr>
        <w:t xml:space="preserve">投标（响应）保证承诺书</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600"/>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ind w:firstLine="600"/>
        <w:jc w:val="left"/>
        <w:spacing w:line="360" w:lineRule="auto"/>
        <w:widowControl/>
        <w:rPr>
          <w:rFonts w:ascii="宋体" w:hAnsi="宋体" w:cs="宋体"/>
          <w:szCs w:val="21"/>
        </w:rPr>
      </w:pPr>
      <w:r>
        <w:rPr>
          <w:rFonts w:hint="eastAsia" w:ascii="宋体" w:hAnsi="宋体" w:cs="宋体"/>
          <w:szCs w:val="21"/>
        </w:rPr>
        <w:t xml:space="preserve">一、  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p>
    <w:p>
      <w:pPr>
        <w:ind w:firstLine="555"/>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555"/>
        <w:jc w:val="left"/>
        <w:spacing w:line="360" w:lineRule="auto"/>
        <w:widowControl/>
        <w:rPr>
          <w:rFonts w:ascii="宋体" w:hAnsi="宋体" w:cs="宋体"/>
          <w:szCs w:val="21"/>
        </w:rPr>
      </w:pPr>
      <w:r>
        <w:rPr>
          <w:rFonts w:hint="eastAsia" w:ascii="宋体" w:hAnsi="宋体" w:cs="宋体"/>
          <w:szCs w:val="21"/>
        </w:rPr>
        <w:t xml:space="preserve">2.中标（成交）后不依法与采购人签订合同；</w:t>
      </w:r>
      <w:r/>
    </w:p>
    <w:p>
      <w:pPr>
        <w:ind w:firstLine="555"/>
        <w:jc w:val="left"/>
        <w:spacing w:line="360" w:lineRule="auto"/>
        <w:widowControl/>
        <w:rPr>
          <w:rFonts w:ascii="宋体" w:hAnsi="宋体" w:cs="宋体"/>
          <w:szCs w:val="21"/>
        </w:rPr>
      </w:pPr>
      <w:r>
        <w:rPr>
          <w:rFonts w:hint="eastAsia" w:ascii="宋体" w:hAnsi="宋体" w:cs="宋体"/>
          <w:szCs w:val="21"/>
        </w:rPr>
        <w:t xml:space="preserve">3.中标（成交）后不按本采购文件规定向采购人提交履约保证金（如有）；</w:t>
      </w:r>
      <w:r/>
    </w:p>
    <w:p>
      <w:pPr>
        <w:ind w:firstLine="555"/>
        <w:jc w:val="left"/>
        <w:spacing w:line="360" w:lineRule="auto"/>
        <w:widowControl/>
        <w:rPr>
          <w:rFonts w:ascii="宋体" w:hAnsi="宋体" w:cs="宋体"/>
          <w:szCs w:val="21"/>
        </w:rPr>
      </w:pPr>
      <w:r>
        <w:rPr>
          <w:rFonts w:hint="eastAsia" w:ascii="宋体" w:hAnsi="宋体" w:cs="宋体"/>
          <w:szCs w:val="21"/>
        </w:rPr>
        <w:t xml:space="preserve">4.中标（成交）后不按本采购文件规定向贵方缴纳采购代理费。</w:t>
      </w:r>
      <w:r/>
    </w:p>
    <w:p>
      <w:pPr>
        <w:ind w:firstLine="600"/>
        <w:jc w:val="left"/>
        <w:spacing w:line="360" w:lineRule="auto"/>
        <w:widowControl/>
        <w:rPr>
          <w:rFonts w:ascii="宋体" w:hAnsi="宋体" w:cs="宋体"/>
          <w:szCs w:val="21"/>
        </w:rPr>
      </w:pPr>
      <w:r>
        <w:rPr>
          <w:rFonts w:hint="eastAsia" w:ascii="宋体" w:hAnsi="宋体" w:cs="宋体"/>
          <w:szCs w:val="21"/>
        </w:rPr>
        <w:t xml:space="preserve">二、  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投标（响应）人（盖公章）：</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法定代表人或委托代理人（签字或盖章）：     </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p>
    <w:p>
      <w:pPr>
        <w:jc w:val="right"/>
        <w:spacing w:line="360" w:lineRule="auto"/>
        <w:rPr>
          <w:rFonts w:ascii="宋体" w:hAnsi="宋体" w:cs="宋体"/>
          <w:b/>
        </w:rPr>
      </w:pPr>
      <w:r>
        <w:rPr>
          <w:rFonts w:ascii="宋体" w:hAnsi="宋体" w:cs="宋体"/>
          <w:b/>
        </w:rPr>
      </w:r>
      <w:r/>
    </w:p>
    <w:p>
      <w:pPr>
        <w:jc w:val="right"/>
        <w:spacing w:line="360" w:lineRule="auto"/>
        <w:rPr>
          <w:rFonts w:ascii="宋体" w:hAnsi="宋体" w:cs="宋体"/>
          <w:b/>
        </w:rPr>
      </w:pPr>
      <w:r>
        <w:rPr>
          <w:rFonts w:hint="eastAsia" w:ascii="宋体" w:hAnsi="宋体" w:cs="宋体"/>
          <w:b/>
        </w:rPr>
        <w:t xml:space="preserve">（全文完）</w:t>
      </w:r>
      <w:r/>
    </w:p>
    <w:p>
      <w:pPr>
        <w:spacing w:line="360" w:lineRule="auto"/>
        <w:rPr>
          <w:rFonts w:ascii="宋体" w:hAnsi="宋体" w:cs="宋体"/>
          <w:b/>
        </w:rPr>
      </w:pPr>
      <w:r>
        <w:rPr>
          <w:rFonts w:ascii="宋体" w:hAnsi="宋体" w:cs="宋体"/>
          <w:b/>
        </w:rPr>
      </w:r>
      <w:r/>
    </w:p>
    <w:sectPr>
      <w:footerReference w:type="default" r:id="rId11"/>
      <w:footerReference w:type="first" r:id="rId12"/>
      <w:footnotePr/>
      <w:endnotePr>
        <w:numFmt w:val="decimal"/>
      </w:endnotePr>
      <w:type w:val="nextPage"/>
      <w:pgSz w:w="11906" w:h="16838" w:orient="portrait"/>
      <w:pgMar w:top="1440" w:right="1134" w:bottom="1440" w:left="1134" w:header="1020"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书宋简体">
    <w:panose1 w:val="020B0503020202020204"/>
  </w:font>
  <w:font w:name="长城仿宋">
    <w:panose1 w:val="020B0503020202020204"/>
  </w:font>
  <w:font w:name="Arial Unicode MS">
    <w:panose1 w:val="020B0604020202020204"/>
  </w:font>
  <w:font w:name="Arial Black">
    <w:panose1 w:val="020B0A04020102020204"/>
  </w:font>
  <w:font w:name="Tahoma">
    <w:panose1 w:val="020B0604030504040204"/>
  </w:font>
  <w:font w:name="Cambria">
    <w:panose1 w:val="02040503050406030204"/>
  </w:font>
  <w:font w:name="PMingLiU">
    <w:panose1 w:val="02020500000000000000"/>
  </w:font>
  <w:font w:name="Segoe UI">
    <w:panose1 w:val="020B0502040204020203"/>
  </w:font>
  <w:font w:name="等线">
    <w:panose1 w:val="02010600030101010101"/>
  </w:font>
  <w:font w:name="仿宋">
    <w:panose1 w:val="02010609060101010101"/>
  </w:font>
  <w:font w:name="_x000B__x000C_">
    <w:panose1 w:val="020B0503020202020204"/>
  </w:font>
  <w:font w:name="Wingdings">
    <w:panose1 w:val="05000000000000000000"/>
  </w:font>
  <w:font w:name="À¥ÂØ·ÂËÎ">
    <w:panose1 w:val="020B0503020202020204"/>
  </w:font>
  <w:font w:name="Courier New">
    <w:panose1 w:val="02070309020205020404"/>
  </w:font>
  <w:font w:name="Arial">
    <w:panose1 w:val="020B0604020202020204"/>
  </w:font>
  <w:font w:name="仿宋_GB2312">
    <w:panose1 w:val="02010609060101010101"/>
  </w:font>
  <w:font w:name="Verdana">
    <w:panose1 w:val="020B0604030504040204"/>
  </w:font>
  <w:font w:name="华文中宋">
    <w:panose1 w:val="02010600040101010101"/>
  </w:font>
  <w:font w:name="Tms Rmn">
    <w:panose1 w:val="020B0503020202020204"/>
  </w:font>
  <w:font w:name="黑体">
    <w:panose1 w:val="02010609060101010101"/>
  </w:font>
  <w:font w:name="楷体_GB2312">
    <w:panose1 w:val="02010609060101010101"/>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31"/>
                          </w:pPr>
                          <w:r>
                            <w:t xml:space="preserve">第 </w:t>
                          </w:r>
                          <w:r>
                            <w:fldChar w:fldCharType="begin"/>
                          </w:r>
                          <w:r>
                            <w:instrText xml:space="preserve"> PAGE  \* MERGEFORMAT </w:instrText>
                          </w:r>
                          <w:r>
                            <w:fldChar w:fldCharType="separate"/>
                          </w:r>
                          <w:r>
                            <w:t xml:space="preserve">35</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1"/>
                    </w:pPr>
                    <w:r>
                      <w:t xml:space="preserve">第 </w:t>
                    </w:r>
                    <w:r>
                      <w:fldChar w:fldCharType="begin"/>
                    </w:r>
                    <w:r>
                      <w:instrText xml:space="preserve"> PAGE  \* MERGEFORMAT </w:instrText>
                    </w:r>
                    <w:r>
                      <w:fldChar w:fldCharType="separate"/>
                    </w:r>
                    <w:r>
                      <w:t xml:space="preserve">35</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31"/>
                          </w:pPr>
                          <w:r>
                            <w:t xml:space="preserve">第 </w:t>
                          </w:r>
                          <w:r>
                            <w:fldChar w:fldCharType="begin"/>
                          </w:r>
                          <w:r>
                            <w:instrText xml:space="preserve"> PAGE  \* MERGEFORMAT </w:instrText>
                          </w:r>
                          <w:r>
                            <w:fldChar w:fldCharType="separate"/>
                          </w:r>
                          <w:r>
                            <w:t xml:space="preserve">7</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1"/>
                    </w:pPr>
                    <w:r>
                      <w:t xml:space="preserve">第 </w:t>
                    </w:r>
                    <w:r>
                      <w:fldChar w:fldCharType="begin"/>
                    </w:r>
                    <w:r>
                      <w:instrText xml:space="preserve"> PAGE  \* MERGEFORMAT </w:instrText>
                    </w:r>
                    <w:r>
                      <w:fldChar w:fldCharType="separate"/>
                    </w:r>
                    <w:r>
                      <w:t xml:space="preserve">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jc w:val="left"/>
      <w:tabs>
        <w:tab w:val="right" w:pos="8820" w:leader="none"/>
      </w:tabs>
      <w:rPr>
        <w:rFonts w:ascii="宋体" w:hAnsi="宋体" w:eastAsia="宋体" w:cs="宋体"/>
      </w:rPr>
    </w:pPr>
    <w:r>
      <w:rPr>
        <w:rFonts w:hint="eastAsia" w:ascii="宋体" w:hAnsi="宋体" w:eastAsia="宋体" w:cs="宋体"/>
      </w:rPr>
      <w:t xml:space="preserve">众鑫工程管理（苏州）有限公司                                             标号：JSZC-320509-ZXGG-C2026-0001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jc w:val="left"/>
      <w:tabs>
        <w:tab w:val="right" w:pos="8820" w:leader="none"/>
      </w:tabs>
      <w:rPr>
        <w:rFonts w:ascii="宋体"/>
      </w:rPr>
      <w:pBdr>
        <w:bottom w:val="none" w:color="auto" w:sz="0" w:space="1"/>
      </w:pBdr>
    </w:pPr>
    <w:r>
      <w:rPr>
        <w:rFonts w:ascii="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10" w:hanging="360"/>
        <w:tabs>
          <w:tab w:val="left" w:pos="810" w:leader="none"/>
        </w:tabs>
      </w:pPr>
      <w:rPr>
        <w:rFonts w:hint="default"/>
      </w:rPr>
    </w:lvl>
    <w:lvl w:ilvl="1">
      <w:start w:val="1"/>
      <w:numFmt w:val="lowerLetter"/>
      <w:isLgl w:val="false"/>
      <w:suff w:val="tab"/>
      <w:lvlText w:val="%2)"/>
      <w:lvlJc w:val="left"/>
      <w:pPr>
        <w:ind w:left="1290" w:hanging="420"/>
        <w:tabs>
          <w:tab w:val="left" w:pos="1290" w:leader="none"/>
        </w:tabs>
      </w:pPr>
    </w:lvl>
    <w:lvl w:ilvl="2">
      <w:start w:val="1"/>
      <w:numFmt w:val="lowerRoman"/>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pStyle w:val="1306"/>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32" w:hanging="632"/>
        <w:tabs>
          <w:tab w:val="left" w:pos="432" w:leader="none"/>
        </w:tabs>
      </w:pPr>
      <w:rPr>
        <w:rFonts w:hint="default" w:ascii="Times New Roman" w:hAnsi="Times New Roman" w:eastAsia="宋体"/>
        <w:b/>
        <w:i w:val="0"/>
        <w:spacing w:val="8"/>
        <w:sz w:val="32"/>
      </w:rPr>
    </w:lvl>
    <w:lvl w:ilvl="1">
      <w:start w:val="1"/>
      <w:numFmt w:val="decimal"/>
      <w:pStyle w:val="1366"/>
      <w:isLgl w:val="false"/>
      <w:suff w:val="tab"/>
      <w:lvlText w:val="%1.%2"/>
      <w:lvlJc w:val="left"/>
      <w:pPr>
        <w:ind w:left="431" w:hanging="431"/>
        <w:tabs>
          <w:tab w:val="left" w:pos="431" w:leader="none"/>
        </w:tabs>
      </w:pPr>
      <w:rPr>
        <w:rFonts w:hint="default" w:ascii="Times New Roman" w:hAnsi="Times New Roman" w:eastAsia="宋体"/>
        <w:b/>
        <w:i w:val="0"/>
        <w:sz w:val="24"/>
      </w:rPr>
    </w:lvl>
    <w:lvl w:ilvl="2">
      <w:start w:val="1"/>
      <w:numFmt w:val="decimal"/>
      <w:pStyle w:val="1316"/>
      <w:isLgl w:val="false"/>
      <w:suff w:val="tab"/>
      <w:lvlText w:val="%1.%2.%3"/>
      <w:lvlJc w:val="left"/>
      <w:pPr>
        <w:ind w:left="833" w:hanging="833"/>
        <w:tabs>
          <w:tab w:val="left" w:pos="833" w:leader="none"/>
        </w:tabs>
      </w:pPr>
      <w:rPr>
        <w:rFonts w:hint="default" w:ascii="Times New Roman" w:hAnsi="Times New Roman" w:eastAsia="宋体"/>
        <w:b/>
        <w:i w:val="0"/>
        <w:sz w:val="24"/>
      </w:rPr>
    </w:lvl>
    <w:lvl w:ilvl="3">
      <w:start w:val="1"/>
      <w:numFmt w:val="decimal"/>
      <w:pStyle w:val="1246"/>
      <w:isLgl w:val="false"/>
      <w:suff w:val="tab"/>
      <w:lvlText w:val="%1.%2.%3.%4"/>
      <w:lvlJc w:val="left"/>
      <w:pPr>
        <w:ind w:left="0" w:firstLine="0"/>
        <w:tabs>
          <w:tab w:val="left" w:pos="0" w:leader="none"/>
        </w:tabs>
      </w:pPr>
      <w:rPr>
        <w:rFonts w:hint="default" w:ascii="Times New Roman" w:hAnsi="Times New Roman" w:eastAsia="宋体"/>
        <w:sz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upperLetter"/>
      <w:pStyle w:val="1406"/>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pStyle w:val="1242"/>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321"/>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japaneseCounting"/>
      <w:pStyle w:val="1168"/>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7"/>
      <w:numFmt w:val="chineseCounting"/>
      <w:isLgl w:val="false"/>
      <w:suff w:val="nothing"/>
      <w:lvlText w:val="（%1）"/>
      <w:lvlJc w:val="left"/>
      <w:pPr/>
    </w:lvl>
    <w:lvl w:ilvl="1">
      <w:start w:val="1"/>
      <w:numFmt w:val="bullet"/>
      <w:pStyle w:val="1393"/>
      <w:isLgl w:val="false"/>
      <w:suff w:val="tab"/>
      <w:lvlText w:val="o"/>
      <w:lvlJc w:val="left"/>
      <w:pPr>
        <w:ind w:left="1440" w:hanging="360"/>
      </w:pPr>
      <w:rPr>
        <w:rFonts w:hint="default" w:ascii="Courier New" w:hAnsi="Courier New" w:eastAsia="Courier New" w:cs="Courier New"/>
      </w:rPr>
    </w:lvl>
    <w:lvl w:ilvl="2">
      <w:start w:val="1"/>
      <w:numFmt w:val="bullet"/>
      <w:pStyle w:val="1354"/>
      <w:isLgl w:val="false"/>
      <w:suff w:val="tab"/>
      <w:lvlText w:val="§"/>
      <w:lvlJc w:val="left"/>
      <w:pPr>
        <w:ind w:left="2160" w:hanging="360"/>
      </w:pPr>
      <w:rPr>
        <w:rFonts w:hint="default" w:ascii="Wingdings" w:hAnsi="Wingdings" w:eastAsia="Wingdings" w:cs="Wingdings"/>
      </w:rPr>
    </w:lvl>
    <w:lvl w:ilvl="3">
      <w:start w:val="1"/>
      <w:numFmt w:val="bullet"/>
      <w:pStyle w:val="1351"/>
      <w:isLgl w:val="false"/>
      <w:suff w:val="tab"/>
      <w:lvlText w:val="·"/>
      <w:lvlJc w:val="left"/>
      <w:pPr>
        <w:ind w:left="2880" w:hanging="360"/>
      </w:pPr>
      <w:rPr>
        <w:rFonts w:hint="default" w:ascii="Symbol" w:hAnsi="Symbol" w:eastAsia="Symbol" w:cs="Symbol"/>
      </w:rPr>
    </w:lvl>
    <w:lvl w:ilvl="4">
      <w:start w:val="1"/>
      <w:numFmt w:val="bullet"/>
      <w:pStyle w:val="1355"/>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pStyle w:val="1304"/>
      <w:isLgl w:val="false"/>
      <w:suff w:val="tab"/>
      <w:lvlText w:val="%1、"/>
      <w:lvlJc w:val="left"/>
      <w:pPr>
        <w:ind w:left="840" w:hanging="420"/>
        <w:tabs>
          <w:tab w:val="left" w:pos="840" w:leader="none"/>
        </w:tabs>
      </w:pPr>
      <w:rPr>
        <w:rFonts w:hint="eastAsia"/>
      </w:rPr>
    </w:lvl>
    <w:lvl w:ilvl="1">
      <w:start w:val="1"/>
      <w:numFmt w:val="lowerLetter"/>
      <w:pStyle w:val="1301"/>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9">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257"/>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6"/>
      <w:numFmt w:val="japaneseCounting"/>
      <w:pStyle w:val="1397"/>
      <w:isLgl w:val="false"/>
      <w:suff w:val="tab"/>
      <w:lvlText w:val="（%1）"/>
      <w:lvlJc w:val="left"/>
      <w:pPr>
        <w:ind w:left="720" w:hanging="720"/>
        <w:tabs>
          <w:tab w:val="left" w:pos="720" w:leader="none"/>
        </w:tabs>
      </w:pPr>
      <w:rPr>
        <w:rFonts w:hint="default"/>
      </w:rPr>
    </w:lvl>
    <w:lvl w:ilvl="1">
      <w:start w:val="1"/>
      <w:numFmt w:val="lowerLetter"/>
      <w:pStyle w:val="1271"/>
      <w:isLgl w:val="false"/>
      <w:suff w:val="tab"/>
      <w:lvlText w:val="%2)"/>
      <w:lvlJc w:val="left"/>
      <w:pPr>
        <w:ind w:left="840" w:hanging="420"/>
        <w:tabs>
          <w:tab w:val="left" w:pos="840" w:leader="none"/>
        </w:tabs>
      </w:pPr>
    </w:lvl>
    <w:lvl w:ilvl="2">
      <w:start w:val="1"/>
      <w:numFmt w:val="lowerRoman"/>
      <w:pStyle w:val="1409"/>
      <w:isLgl w:val="false"/>
      <w:suff w:val="tab"/>
      <w:lvlText w:val="%3."/>
      <w:lvlJc w:val="right"/>
      <w:pPr>
        <w:ind w:left="1260" w:hanging="420"/>
        <w:tabs>
          <w:tab w:val="left" w:pos="1260" w:leader="none"/>
        </w:tabs>
      </w:pPr>
    </w:lvl>
    <w:lvl w:ilvl="3">
      <w:start w:val="1"/>
      <w:numFmt w:val="decimal"/>
      <w:pStyle w:val="1349"/>
      <w:isLgl w:val="false"/>
      <w:suff w:val="tab"/>
      <w:lvlText w:val="%4."/>
      <w:lvlJc w:val="left"/>
      <w:pPr>
        <w:ind w:left="1680" w:hanging="420"/>
        <w:tabs>
          <w:tab w:val="left" w:pos="1680" w:leader="none"/>
        </w:tabs>
      </w:pPr>
    </w:lvl>
    <w:lvl w:ilvl="4">
      <w:start w:val="1"/>
      <w:numFmt w:val="lowerLetter"/>
      <w:pStyle w:val="1362"/>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decimal"/>
      <w:pStyle w:val="1361"/>
      <w:isLgl w:val="false"/>
      <w:suff w:val="tab"/>
      <w:lvlText w:val="%1、"/>
      <w:lvlJc w:val="left"/>
      <w:pPr>
        <w:ind w:left="810" w:hanging="360"/>
        <w:tabs>
          <w:tab w:val="left" w:pos="810" w:leader="none"/>
        </w:tabs>
      </w:pPr>
      <w:rPr>
        <w:rFonts w:hint="default"/>
      </w:rPr>
    </w:lvl>
    <w:lvl w:ilvl="1">
      <w:start w:val="1"/>
      <w:numFmt w:val="lowerLetter"/>
      <w:pStyle w:val="1310"/>
      <w:isLgl w:val="false"/>
      <w:suff w:val="tab"/>
      <w:lvlText w:val="%2)"/>
      <w:lvlJc w:val="left"/>
      <w:pPr>
        <w:ind w:left="1290" w:hanging="420"/>
        <w:tabs>
          <w:tab w:val="left" w:pos="1290" w:leader="none"/>
        </w:tabs>
      </w:pPr>
    </w:lvl>
    <w:lvl w:ilvl="2">
      <w:start w:val="1"/>
      <w:numFmt w:val="lowerRoman"/>
      <w:pStyle w:val="1386"/>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13">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425"/>
      <w:isLgl w:val="false"/>
      <w:suff w:val="space"/>
      <w:lvlText w:val="%1.%2.%3"/>
      <w:lvlJc w:val="left"/>
      <w:pPr>
        <w:ind w:left="0" w:firstLine="0"/>
      </w:pPr>
      <w:rPr>
        <w:rFonts w:hint="eastAsia" w:ascii="黑体" w:hAnsi="黑体" w:eastAsia="黑体"/>
        <w:i w:val="0"/>
        <w:color w:val="auto"/>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14">
    <w:multiLevelType w:val="hybridMultilevel"/>
    <w:lvl w:ilvl="0">
      <w:start w:val="7"/>
      <w:numFmt w:val="chineseCounting"/>
      <w:isLgl w:val="false"/>
      <w:suff w:val="nothing"/>
      <w:lvlText w:val="（%1）"/>
      <w:lvlJc w:val="left"/>
      <w:pPr/>
    </w:lvl>
    <w:lvl w:ilvl="1">
      <w:start w:val="1"/>
      <w:numFmt w:val="bullet"/>
      <w:pStyle w:val="1183"/>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313"/>
      <w:isLgl/>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6">
    <w:multiLevelType w:val="hybridMultilevel"/>
    <w:lvl w:ilvl="0">
      <w:start w:val="1"/>
      <w:numFmt w:val="japaneseCounting"/>
      <w:pStyle w:val="1290"/>
      <w:isLgl w:val="false"/>
      <w:suff w:val="tab"/>
      <w:lvlText w:val="第%1章"/>
      <w:lvlJc w:val="left"/>
      <w:pPr>
        <w:ind w:left="1545" w:hanging="1545"/>
        <w:tabs>
          <w:tab w:val="left" w:pos="154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5"/>
  </w:num>
  <w:num w:numId="2">
    <w:abstractNumId w:val="14"/>
  </w:num>
  <w:num w:numId="3">
    <w:abstractNumId w:val="3"/>
  </w:num>
  <w:num w:numId="4">
    <w:abstractNumId w:val="2"/>
  </w:num>
  <w:num w:numId="5">
    <w:abstractNumId w:val="9"/>
  </w:num>
  <w:num w:numId="6">
    <w:abstractNumId w:val="11"/>
  </w:num>
  <w:num w:numId="7">
    <w:abstractNumId w:val="16"/>
  </w:num>
  <w:num w:numId="8">
    <w:abstractNumId w:val="8"/>
  </w:num>
  <w:num w:numId="9">
    <w:abstractNumId w:val="0"/>
  </w:num>
  <w:num w:numId="10">
    <w:abstractNumId w:val="12"/>
  </w:num>
  <w:num w:numId="11">
    <w:abstractNumId w:val="15"/>
  </w:num>
  <w:num w:numId="12">
    <w:abstractNumId w:val="4"/>
  </w:num>
  <w:num w:numId="13">
    <w:abstractNumId w:val="7"/>
  </w:num>
  <w:num w:numId="14">
    <w:abstractNumId w:val="13"/>
  </w:num>
  <w:num w:numId="15">
    <w:abstractNumId w:val="6"/>
  </w:num>
  <w:num w:numId="16">
    <w:abstractNumId w:val="10"/>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0">
    <w:name w:val="Quote Char"/>
    <w:link w:val="888"/>
    <w:uiPriority w:val="29"/>
    <w:rPr>
      <w:i/>
    </w:rPr>
  </w:style>
  <w:style w:type="character" w:styleId="761">
    <w:name w:val="Intense Quote Char"/>
    <w:link w:val="890"/>
    <w:uiPriority w:val="30"/>
    <w:rPr>
      <w:i/>
    </w:rPr>
  </w:style>
  <w:style w:type="character" w:styleId="762">
    <w:name w:val="Footnote Text Char"/>
    <w:link w:val="810"/>
    <w:uiPriority w:val="99"/>
    <w:rPr>
      <w:sz w:val="18"/>
    </w:rPr>
  </w:style>
  <w:style w:type="character" w:styleId="763">
    <w:name w:val="Endnote Text Char"/>
    <w:link w:val="799"/>
    <w:uiPriority w:val="99"/>
    <w:rPr>
      <w:sz w:val="20"/>
    </w:rPr>
  </w:style>
  <w:style w:type="paragraph" w:styleId="764">
    <w:name w:val="TOC Heading"/>
    <w:uiPriority w:val="39"/>
    <w:unhideWhenUsed/>
  </w:style>
  <w:style w:type="paragraph" w:styleId="765" w:default="1">
    <w:name w:val="Normal"/>
    <w:uiPriority w:val="0"/>
    <w:qFormat/>
    <w:pPr>
      <w:jc w:val="both"/>
      <w:widowControl w:val="off"/>
    </w:pPr>
    <w:rPr>
      <w:rFonts w:ascii="Calibri" w:hAnsi="Calibri" w:eastAsia="宋体" w:cs="Times New Roman"/>
      <w:sz w:val="21"/>
      <w:lang w:val="en-US" w:eastAsia="zh-CN" w:bidi="ar-SA"/>
    </w:rPr>
  </w:style>
  <w:style w:type="paragraph" w:styleId="766">
    <w:name w:val="Heading 1"/>
    <w:basedOn w:val="765"/>
    <w:next w:val="765"/>
    <w:uiPriority w:val="0"/>
    <w:qFormat/>
    <w:pPr>
      <w:jc w:val="left"/>
      <w:spacing w:line="480" w:lineRule="auto"/>
      <w:outlineLvl w:val="0"/>
    </w:pPr>
    <w:rPr>
      <w:rFonts w:ascii="宋体" w:hAnsi="宋体" w:cs="宋体"/>
      <w:b/>
      <w:bCs/>
      <w:szCs w:val="21"/>
    </w:rPr>
  </w:style>
  <w:style w:type="paragraph" w:styleId="767">
    <w:name w:val="Heading 2"/>
    <w:basedOn w:val="765"/>
    <w:next w:val="765"/>
    <w:uiPriority w:val="9"/>
    <w:semiHidden/>
    <w:unhideWhenUsed/>
    <w:qFormat/>
    <w:pPr>
      <w:jc w:val="left"/>
      <w:spacing w:beforeAutospacing="1" w:afterAutospacing="1"/>
      <w:outlineLvl w:val="1"/>
    </w:pPr>
    <w:rPr>
      <w:rFonts w:hint="eastAsia" w:ascii="宋体" w:hAnsi="宋体"/>
      <w:b/>
      <w:bCs/>
      <w:sz w:val="36"/>
      <w:szCs w:val="36"/>
    </w:rPr>
  </w:style>
  <w:style w:type="character" w:styleId="768" w:default="1">
    <w:name w:val="Default Paragraph Font"/>
    <w:uiPriority w:val="1"/>
    <w:semiHidden/>
    <w:unhideWhenUsed/>
    <w:qFormat/>
  </w:style>
  <w:style w:type="table" w:styleId="769" w:default="1">
    <w:name w:val="Normal Table"/>
    <w:uiPriority w:val="99"/>
    <w:semiHidden/>
    <w:unhideWhenUsed/>
    <w:qFormat/>
    <w:tblPr>
      <w:tblCellMar>
        <w:left w:w="108" w:type="dxa"/>
        <w:top w:w="0" w:type="dxa"/>
        <w:right w:w="108" w:type="dxa"/>
        <w:bottom w:w="0" w:type="dxa"/>
      </w:tblCellMar>
    </w:tblPr>
  </w:style>
  <w:style w:type="paragraph" w:styleId="770">
    <w:name w:val="List 3"/>
    <w:basedOn w:val="765"/>
    <w:uiPriority w:val="0"/>
    <w:qFormat/>
    <w:pPr>
      <w:ind w:left="100" w:hanging="200"/>
      <w:spacing w:line="420" w:lineRule="exact"/>
    </w:pPr>
    <w:rPr>
      <w:sz w:val="24"/>
      <w:szCs w:val="24"/>
    </w:rPr>
  </w:style>
  <w:style w:type="paragraph" w:styleId="771">
    <w:name w:val="toc 7"/>
    <w:basedOn w:val="765"/>
    <w:next w:val="765"/>
    <w:uiPriority w:val="0"/>
    <w:qFormat/>
    <w:pPr>
      <w:ind w:left="1260"/>
      <w:tabs>
        <w:tab w:val="left" w:pos="405" w:leader="none"/>
      </w:tabs>
    </w:pPr>
  </w:style>
  <w:style w:type="paragraph" w:styleId="772">
    <w:name w:val="List Number 2"/>
    <w:basedOn w:val="765"/>
    <w:uiPriority w:val="0"/>
    <w:qFormat/>
    <w:pPr>
      <w:ind w:left="780" w:hanging="360"/>
      <w:tabs>
        <w:tab w:val="left" w:pos="780" w:leader="none"/>
      </w:tabs>
    </w:pPr>
  </w:style>
  <w:style w:type="paragraph" w:styleId="773">
    <w:name w:val="List Bullet 4"/>
    <w:basedOn w:val="765"/>
    <w:uiPriority w:val="0"/>
    <w:qFormat/>
    <w:pPr>
      <w:ind w:left="795" w:hanging="795"/>
      <w:spacing w:line="420" w:lineRule="exact"/>
      <w:tabs>
        <w:tab w:val="left" w:pos="795" w:leader="none"/>
      </w:tabs>
    </w:pPr>
    <w:rPr>
      <w:sz w:val="24"/>
      <w:szCs w:val="24"/>
    </w:rPr>
  </w:style>
  <w:style w:type="paragraph" w:styleId="774">
    <w:name w:val="index 8"/>
    <w:basedOn w:val="765"/>
    <w:next w:val="765"/>
    <w:uiPriority w:val="0"/>
    <w:qFormat/>
    <w:pPr>
      <w:ind w:left="1400"/>
    </w:pPr>
    <w:rPr>
      <w:szCs w:val="24"/>
    </w:rPr>
  </w:style>
  <w:style w:type="paragraph" w:styleId="775">
    <w:name w:val="List Number"/>
    <w:basedOn w:val="765"/>
    <w:uiPriority w:val="0"/>
    <w:qFormat/>
    <w:pPr>
      <w:ind w:left="1125" w:hanging="555"/>
      <w:tabs>
        <w:tab w:val="left" w:pos="1125" w:leader="none"/>
      </w:tabs>
    </w:pPr>
    <w:rPr>
      <w:szCs w:val="24"/>
    </w:rPr>
  </w:style>
  <w:style w:type="paragraph" w:styleId="776">
    <w:name w:val="Normal Indent"/>
    <w:basedOn w:val="765"/>
    <w:next w:val="765"/>
    <w:link w:val="866"/>
    <w:uiPriority w:val="0"/>
    <w:qFormat/>
    <w:pPr>
      <w:ind w:firstLine="420"/>
      <w:jc w:val="left"/>
    </w:pPr>
    <w:rPr>
      <w:rFonts w:eastAsia="楷体_GB2312"/>
      <w:sz w:val="24"/>
    </w:rPr>
  </w:style>
  <w:style w:type="paragraph" w:styleId="777">
    <w:name w:val="index 5"/>
    <w:basedOn w:val="765"/>
    <w:next w:val="765"/>
    <w:uiPriority w:val="0"/>
    <w:qFormat/>
    <w:pPr>
      <w:ind w:left="800"/>
    </w:pPr>
    <w:rPr>
      <w:szCs w:val="24"/>
    </w:rPr>
  </w:style>
  <w:style w:type="paragraph" w:styleId="778">
    <w:name w:val="List Bullet"/>
    <w:basedOn w:val="765"/>
    <w:uiPriority w:val="0"/>
    <w:qFormat/>
    <w:pPr>
      <w:ind w:left="360" w:hanging="360"/>
      <w:widowControl/>
      <w:tabs>
        <w:tab w:val="left" w:pos="360" w:leader="none"/>
      </w:tabs>
    </w:pPr>
    <w:rPr>
      <w:rFonts w:ascii="Tms Rmn" w:hAnsi="Tms Rmn"/>
      <w:sz w:val="24"/>
      <w:lang w:eastAsia="en-US"/>
    </w:rPr>
  </w:style>
  <w:style w:type="paragraph" w:styleId="779">
    <w:name w:val="Document Map"/>
    <w:basedOn w:val="765"/>
    <w:link w:val="867"/>
    <w:uiPriority w:val="0"/>
    <w:qFormat/>
    <w:pPr>
      <w:shd w:val="clear" w:color="auto" w:fill="000080"/>
    </w:pPr>
  </w:style>
  <w:style w:type="paragraph" w:styleId="780">
    <w:name w:val="annotation text"/>
    <w:basedOn w:val="765"/>
    <w:link w:val="868"/>
    <w:uiPriority w:val="0"/>
    <w:qFormat/>
    <w:pPr>
      <w:jc w:val="left"/>
    </w:pPr>
  </w:style>
  <w:style w:type="paragraph" w:styleId="781">
    <w:name w:val="index 6"/>
    <w:basedOn w:val="765"/>
    <w:next w:val="765"/>
    <w:uiPriority w:val="0"/>
    <w:qFormat/>
    <w:pPr>
      <w:ind w:left="1000"/>
    </w:pPr>
    <w:rPr>
      <w:szCs w:val="24"/>
    </w:rPr>
  </w:style>
  <w:style w:type="paragraph" w:styleId="782">
    <w:name w:val="Body Text 3"/>
    <w:basedOn w:val="765"/>
    <w:uiPriority w:val="0"/>
    <w:qFormat/>
    <w:pPr>
      <w:spacing w:line="360" w:lineRule="auto"/>
    </w:pPr>
    <w:rPr>
      <w:rFonts w:ascii="宋体" w:hAnsi="宋体"/>
      <w:color w:val="ff0000"/>
      <w:szCs w:val="24"/>
    </w:rPr>
  </w:style>
  <w:style w:type="paragraph" w:styleId="783">
    <w:name w:val="List Bullet 3"/>
    <w:basedOn w:val="765"/>
    <w:uiPriority w:val="0"/>
    <w:qFormat/>
    <w:pPr>
      <w:ind w:left="735" w:hanging="735"/>
      <w:tabs>
        <w:tab w:val="left" w:pos="735" w:leader="none"/>
      </w:tabs>
    </w:pPr>
  </w:style>
  <w:style w:type="paragraph" w:styleId="784">
    <w:name w:val="Body Text"/>
    <w:basedOn w:val="765"/>
    <w:next w:val="765"/>
    <w:link w:val="869"/>
    <w:uiPriority w:val="0"/>
    <w:qFormat/>
    <w:pPr>
      <w:tabs>
        <w:tab w:val="left" w:pos="5250" w:leader="none"/>
      </w:tabs>
    </w:pPr>
    <w:rPr>
      <w:sz w:val="28"/>
    </w:rPr>
  </w:style>
  <w:style w:type="paragraph" w:styleId="785">
    <w:name w:val="Body Text Indent"/>
    <w:basedOn w:val="765"/>
    <w:next w:val="786"/>
    <w:link w:val="870"/>
    <w:uiPriority w:val="0"/>
    <w:qFormat/>
    <w:pPr>
      <w:ind w:left="315" w:firstLine="632"/>
      <w:spacing w:line="360" w:lineRule="auto"/>
    </w:pPr>
    <w:rPr>
      <w:b/>
    </w:rPr>
  </w:style>
  <w:style w:type="paragraph" w:styleId="786">
    <w:name w:val="envelope return"/>
    <w:basedOn w:val="765"/>
    <w:uiPriority w:val="0"/>
    <w:qFormat/>
    <w:rPr>
      <w:rFonts w:ascii="Arial" w:hAnsi="Arial" w:eastAsia="楷体_GB2312"/>
      <w:sz w:val="26"/>
    </w:rPr>
  </w:style>
  <w:style w:type="paragraph" w:styleId="787">
    <w:name w:val="List 2"/>
    <w:basedOn w:val="788"/>
    <w:next w:val="771"/>
    <w:uiPriority w:val="0"/>
    <w:qFormat/>
    <w:pPr>
      <w:ind w:left="100" w:hanging="200"/>
      <w:spacing w:line="420" w:lineRule="exact"/>
      <w:tabs>
        <w:tab w:val="left" w:pos="405" w:leader="none"/>
      </w:tabs>
    </w:pPr>
    <w:rPr>
      <w:sz w:val="24"/>
      <w:szCs w:val="24"/>
    </w:rPr>
  </w:style>
  <w:style w:type="paragraph" w:styleId="788" w:customStyle="1">
    <w:name w:val="Heading 1"/>
    <w:basedOn w:val="765"/>
    <w:next w:val="765"/>
    <w:link w:val="843"/>
    <w:uiPriority w:val="0"/>
    <w:qFormat/>
    <w:pPr>
      <w:ind w:left="405" w:hanging="405"/>
      <w:jc w:val="left"/>
      <w:keepNext/>
      <w:spacing w:line="300" w:lineRule="auto"/>
      <w:tabs>
        <w:tab w:val="left" w:pos="405" w:leader="none"/>
      </w:tabs>
      <w:outlineLvl w:val="0"/>
    </w:pPr>
    <w:rPr>
      <w:sz w:val="28"/>
    </w:rPr>
  </w:style>
  <w:style w:type="paragraph" w:styleId="789">
    <w:name w:val="Block Text"/>
    <w:basedOn w:val="765"/>
    <w:uiPriority w:val="0"/>
    <w:qFormat/>
    <w:pPr>
      <w:ind w:left="420" w:right="-294"/>
      <w:spacing w:line="320" w:lineRule="exact"/>
    </w:pPr>
    <w:rPr>
      <w:rFonts w:ascii="宋体"/>
      <w:sz w:val="24"/>
    </w:rPr>
  </w:style>
  <w:style w:type="paragraph" w:styleId="790">
    <w:name w:val="List Bullet 2"/>
    <w:basedOn w:val="765"/>
    <w:uiPriority w:val="0"/>
    <w:qFormat/>
    <w:pPr>
      <w:ind w:firstLine="479"/>
      <w:spacing w:line="360" w:lineRule="auto"/>
    </w:pPr>
    <w:rPr>
      <w:sz w:val="24"/>
      <w:szCs w:val="24"/>
    </w:rPr>
  </w:style>
  <w:style w:type="paragraph" w:styleId="791">
    <w:name w:val="index 4"/>
    <w:basedOn w:val="765"/>
    <w:next w:val="765"/>
    <w:uiPriority w:val="0"/>
    <w:qFormat/>
    <w:pPr>
      <w:ind w:left="600"/>
    </w:pPr>
    <w:rPr>
      <w:szCs w:val="24"/>
    </w:rPr>
  </w:style>
  <w:style w:type="paragraph" w:styleId="792">
    <w:name w:val="toc 5"/>
    <w:basedOn w:val="765"/>
    <w:next w:val="765"/>
    <w:uiPriority w:val="0"/>
    <w:qFormat/>
    <w:pPr>
      <w:ind w:left="840"/>
      <w:jc w:val="left"/>
    </w:pPr>
  </w:style>
  <w:style w:type="paragraph" w:styleId="793">
    <w:name w:val="toc 3"/>
    <w:basedOn w:val="765"/>
    <w:next w:val="765"/>
    <w:uiPriority w:val="0"/>
    <w:qFormat/>
    <w:pPr>
      <w:ind w:left="420"/>
      <w:jc w:val="left"/>
    </w:pPr>
    <w:rPr>
      <w:i/>
    </w:rPr>
  </w:style>
  <w:style w:type="paragraph" w:styleId="794">
    <w:name w:val="Plain Text"/>
    <w:basedOn w:val="765"/>
    <w:link w:val="871"/>
    <w:uiPriority w:val="0"/>
    <w:qFormat/>
    <w:rPr>
      <w:rFonts w:ascii="宋体" w:hAnsi="Courier New" w:eastAsia="楷体_GB2312"/>
      <w:sz w:val="28"/>
    </w:rPr>
  </w:style>
  <w:style w:type="paragraph" w:styleId="795">
    <w:name w:val="toc 8"/>
    <w:basedOn w:val="765"/>
    <w:next w:val="765"/>
    <w:uiPriority w:val="0"/>
    <w:qFormat/>
    <w:pPr>
      <w:ind w:left="1470"/>
      <w:jc w:val="left"/>
    </w:pPr>
  </w:style>
  <w:style w:type="paragraph" w:styleId="796">
    <w:name w:val="index 3"/>
    <w:basedOn w:val="765"/>
    <w:next w:val="765"/>
    <w:uiPriority w:val="0"/>
    <w:qFormat/>
    <w:pPr>
      <w:ind w:left="400"/>
    </w:pPr>
    <w:rPr>
      <w:szCs w:val="24"/>
    </w:rPr>
  </w:style>
  <w:style w:type="paragraph" w:styleId="797">
    <w:name w:val="Date"/>
    <w:basedOn w:val="766"/>
    <w:next w:val="765"/>
    <w:link w:val="872"/>
    <w:uiPriority w:val="0"/>
    <w:qFormat/>
  </w:style>
  <w:style w:type="paragraph" w:styleId="798">
    <w:name w:val="Body Text Indent 2"/>
    <w:basedOn w:val="765"/>
    <w:link w:val="873"/>
    <w:uiPriority w:val="0"/>
    <w:qFormat/>
    <w:pPr>
      <w:ind w:firstLine="420"/>
      <w:spacing w:line="360" w:lineRule="auto"/>
    </w:pPr>
    <w:rPr>
      <w:rFonts w:ascii="宋体" w:hAnsi="宋体"/>
    </w:rPr>
  </w:style>
  <w:style w:type="paragraph" w:styleId="799">
    <w:name w:val="endnote text"/>
    <w:basedOn w:val="765"/>
    <w:link w:val="874"/>
    <w:uiPriority w:val="99"/>
    <w:unhideWhenUsed/>
    <w:qFormat/>
    <w:rPr>
      <w:sz w:val="20"/>
    </w:rPr>
  </w:style>
  <w:style w:type="paragraph" w:styleId="800">
    <w:name w:val="Balloon Text"/>
    <w:basedOn w:val="765"/>
    <w:link w:val="875"/>
    <w:uiPriority w:val="0"/>
    <w:qFormat/>
    <w:rPr>
      <w:sz w:val="18"/>
      <w:szCs w:val="18"/>
    </w:rPr>
  </w:style>
  <w:style w:type="paragraph" w:styleId="801">
    <w:name w:val="Footer"/>
    <w:basedOn w:val="765"/>
    <w:uiPriority w:val="99"/>
    <w:unhideWhenUsed/>
    <w:qFormat/>
    <w:pPr>
      <w:jc w:val="left"/>
      <w:tabs>
        <w:tab w:val="center" w:pos="4153" w:leader="none"/>
        <w:tab w:val="right" w:pos="8306" w:leader="none"/>
      </w:tabs>
    </w:pPr>
    <w:rPr>
      <w:sz w:val="18"/>
    </w:rPr>
  </w:style>
  <w:style w:type="paragraph" w:styleId="802">
    <w:name w:val="Header"/>
    <w:basedOn w:val="765"/>
    <w:uiPriority w:val="99"/>
    <w:qFormat/>
    <w:pPr>
      <w:jc w:val="center"/>
      <w:tabs>
        <w:tab w:val="center" w:pos="4153" w:leader="none"/>
        <w:tab w:val="right" w:pos="8306" w:leader="none"/>
      </w:tabs>
      <w:pBdr>
        <w:bottom w:val="single" w:color="auto" w:sz="6" w:space="1"/>
      </w:pBdr>
    </w:pPr>
    <w:rPr>
      <w:sz w:val="18"/>
      <w:szCs w:val="18"/>
    </w:rPr>
  </w:style>
  <w:style w:type="paragraph" w:styleId="803">
    <w:name w:val="toc 1"/>
    <w:basedOn w:val="765"/>
    <w:next w:val="765"/>
    <w:uiPriority w:val="0"/>
    <w:qFormat/>
    <w:pPr>
      <w:jc w:val="left"/>
      <w:spacing w:before="120" w:after="120" w:line="360" w:lineRule="auto"/>
    </w:pPr>
    <w:rPr>
      <w:b/>
      <w:caps/>
      <w:sz w:val="30"/>
    </w:rPr>
  </w:style>
  <w:style w:type="paragraph" w:styleId="804">
    <w:name w:val="List Continue 4"/>
    <w:basedOn w:val="765"/>
    <w:uiPriority w:val="0"/>
    <w:qFormat/>
    <w:pPr>
      <w:ind w:left="1680" w:firstLine="471"/>
      <w:spacing w:after="120" w:line="420" w:lineRule="exact"/>
    </w:pPr>
    <w:rPr>
      <w:sz w:val="24"/>
      <w:szCs w:val="24"/>
    </w:rPr>
  </w:style>
  <w:style w:type="paragraph" w:styleId="805">
    <w:name w:val="toc 4"/>
    <w:basedOn w:val="765"/>
    <w:next w:val="765"/>
    <w:uiPriority w:val="0"/>
    <w:qFormat/>
    <w:pPr>
      <w:ind w:left="630"/>
      <w:jc w:val="left"/>
    </w:pPr>
  </w:style>
  <w:style w:type="paragraph" w:styleId="806">
    <w:name w:val="index heading"/>
    <w:basedOn w:val="765"/>
    <w:next w:val="807"/>
    <w:uiPriority w:val="0"/>
    <w:qFormat/>
    <w:rPr>
      <w:szCs w:val="24"/>
    </w:rPr>
  </w:style>
  <w:style w:type="paragraph" w:styleId="807">
    <w:name w:val="index 1"/>
    <w:basedOn w:val="765"/>
    <w:next w:val="765"/>
    <w:uiPriority w:val="0"/>
    <w:qFormat/>
    <w:rPr>
      <w:rFonts w:ascii="宋体" w:hAnsi="宋体"/>
      <w:sz w:val="10"/>
      <w:szCs w:val="24"/>
    </w:rPr>
  </w:style>
  <w:style w:type="paragraph" w:styleId="808">
    <w:name w:val="Subtitle"/>
    <w:basedOn w:val="765"/>
    <w:next w:val="765"/>
    <w:link w:val="876"/>
    <w:uiPriority w:val="0"/>
    <w:qFormat/>
    <w:pPr>
      <w:jc w:val="center"/>
      <w:spacing w:before="240" w:after="60" w:line="312" w:lineRule="auto"/>
      <w:outlineLvl w:val="1"/>
    </w:pPr>
    <w:rPr>
      <w:rFonts w:ascii="宋体" w:hAnsi="Courier New" w:eastAsia="楷体_GB2312"/>
      <w:sz w:val="26"/>
    </w:rPr>
  </w:style>
  <w:style w:type="paragraph" w:styleId="809">
    <w:name w:val="List"/>
    <w:basedOn w:val="765"/>
    <w:uiPriority w:val="0"/>
    <w:qFormat/>
    <w:pPr>
      <w:ind w:left="200" w:hanging="200"/>
      <w:jc w:val="left"/>
      <w:widowControl/>
    </w:pPr>
    <w:rPr>
      <w:sz w:val="20"/>
    </w:rPr>
  </w:style>
  <w:style w:type="paragraph" w:styleId="810">
    <w:name w:val="footnote text"/>
    <w:basedOn w:val="765"/>
    <w:link w:val="877"/>
    <w:uiPriority w:val="99"/>
    <w:unhideWhenUsed/>
    <w:qFormat/>
    <w:pPr>
      <w:spacing w:after="40"/>
    </w:pPr>
    <w:rPr>
      <w:sz w:val="18"/>
    </w:rPr>
  </w:style>
  <w:style w:type="paragraph" w:styleId="811">
    <w:name w:val="toc 6"/>
    <w:basedOn w:val="765"/>
    <w:next w:val="765"/>
    <w:uiPriority w:val="0"/>
    <w:qFormat/>
    <w:pPr>
      <w:ind w:left="1050"/>
      <w:jc w:val="left"/>
    </w:pPr>
  </w:style>
  <w:style w:type="paragraph" w:styleId="812">
    <w:name w:val="List 5"/>
    <w:basedOn w:val="765"/>
    <w:uiPriority w:val="0"/>
    <w:qFormat/>
    <w:pPr>
      <w:ind w:left="100" w:hanging="200"/>
      <w:spacing w:line="420" w:lineRule="exact"/>
    </w:pPr>
    <w:rPr>
      <w:sz w:val="24"/>
      <w:szCs w:val="24"/>
    </w:rPr>
  </w:style>
  <w:style w:type="paragraph" w:styleId="813">
    <w:name w:val="Body Text Indent 3"/>
    <w:basedOn w:val="765"/>
    <w:uiPriority w:val="0"/>
    <w:qFormat/>
    <w:pPr>
      <w:ind w:firstLine="480"/>
      <w:spacing w:line="360" w:lineRule="auto"/>
      <w:widowControl/>
    </w:pPr>
    <w:rPr>
      <w:sz w:val="24"/>
    </w:rPr>
  </w:style>
  <w:style w:type="paragraph" w:styleId="814">
    <w:name w:val="index 7"/>
    <w:basedOn w:val="765"/>
    <w:next w:val="765"/>
    <w:uiPriority w:val="0"/>
    <w:qFormat/>
    <w:pPr>
      <w:ind w:left="1200"/>
    </w:pPr>
    <w:rPr>
      <w:szCs w:val="24"/>
    </w:rPr>
  </w:style>
  <w:style w:type="paragraph" w:styleId="815">
    <w:name w:val="index 9"/>
    <w:basedOn w:val="765"/>
    <w:next w:val="765"/>
    <w:uiPriority w:val="0"/>
    <w:qFormat/>
    <w:pPr>
      <w:ind w:left="1600"/>
    </w:pPr>
    <w:rPr>
      <w:szCs w:val="24"/>
    </w:rPr>
  </w:style>
  <w:style w:type="paragraph" w:styleId="816">
    <w:name w:val="table of figures"/>
    <w:basedOn w:val="765"/>
    <w:next w:val="765"/>
    <w:uiPriority w:val="99"/>
    <w:unhideWhenUsed/>
    <w:qFormat/>
  </w:style>
  <w:style w:type="paragraph" w:styleId="817">
    <w:name w:val="toc 2"/>
    <w:basedOn w:val="765"/>
    <w:next w:val="765"/>
    <w:uiPriority w:val="0"/>
    <w:qFormat/>
    <w:pPr>
      <w:ind w:left="210"/>
      <w:jc w:val="left"/>
    </w:pPr>
    <w:rPr>
      <w:smallCaps/>
    </w:rPr>
  </w:style>
  <w:style w:type="paragraph" w:styleId="818">
    <w:name w:val="toc 9"/>
    <w:basedOn w:val="765"/>
    <w:next w:val="765"/>
    <w:uiPriority w:val="0"/>
    <w:qFormat/>
    <w:pPr>
      <w:ind w:left="1680"/>
      <w:jc w:val="left"/>
    </w:pPr>
  </w:style>
  <w:style w:type="paragraph" w:styleId="819">
    <w:name w:val="Body Text 2"/>
    <w:basedOn w:val="765"/>
    <w:uiPriority w:val="0"/>
    <w:qFormat/>
    <w:pPr>
      <w:spacing w:line="360" w:lineRule="auto"/>
      <w:tabs>
        <w:tab w:val="left" w:pos="630" w:leader="none"/>
      </w:tabs>
    </w:pPr>
    <w:rPr>
      <w:rFonts w:ascii="宋体" w:hAnsi="宋体"/>
      <w:sz w:val="24"/>
    </w:rPr>
  </w:style>
  <w:style w:type="paragraph" w:styleId="820">
    <w:name w:val="List 4"/>
    <w:basedOn w:val="765"/>
    <w:uiPriority w:val="0"/>
    <w:qFormat/>
    <w:pPr>
      <w:ind w:left="100" w:hanging="200"/>
      <w:spacing w:line="420" w:lineRule="exact"/>
    </w:pPr>
    <w:rPr>
      <w:sz w:val="24"/>
      <w:szCs w:val="24"/>
    </w:rPr>
  </w:style>
  <w:style w:type="paragraph" w:styleId="821">
    <w:name w:val="List Continue 2"/>
    <w:basedOn w:val="765"/>
    <w:uiPriority w:val="0"/>
    <w:qFormat/>
    <w:pPr>
      <w:ind w:left="840" w:firstLine="471"/>
      <w:spacing w:after="120" w:line="420" w:lineRule="exact"/>
    </w:pPr>
    <w:rPr>
      <w:sz w:val="24"/>
      <w:szCs w:val="24"/>
    </w:rPr>
  </w:style>
  <w:style w:type="paragraph" w:styleId="822">
    <w:name w:val="HTML Preformatted"/>
    <w:basedOn w:val="76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823">
    <w:name w:val="Normal (Web)"/>
    <w:basedOn w:val="765"/>
    <w:uiPriority w:val="0"/>
    <w:qFormat/>
    <w:pPr>
      <w:jc w:val="left"/>
      <w:spacing w:before="100" w:beforeAutospacing="1" w:after="100" w:afterAutospacing="1"/>
      <w:widowControl/>
    </w:pPr>
    <w:rPr>
      <w:rFonts w:ascii="宋体" w:hAnsi="宋体"/>
      <w:sz w:val="24"/>
    </w:rPr>
  </w:style>
  <w:style w:type="paragraph" w:styleId="824">
    <w:name w:val="List Continue 3"/>
    <w:basedOn w:val="765"/>
    <w:uiPriority w:val="0"/>
    <w:qFormat/>
    <w:pPr>
      <w:ind w:left="1260" w:firstLine="471"/>
      <w:spacing w:after="120" w:line="420" w:lineRule="exact"/>
    </w:pPr>
    <w:rPr>
      <w:sz w:val="24"/>
      <w:szCs w:val="24"/>
    </w:rPr>
  </w:style>
  <w:style w:type="paragraph" w:styleId="825">
    <w:name w:val="index 2"/>
    <w:basedOn w:val="765"/>
    <w:next w:val="765"/>
    <w:uiPriority w:val="0"/>
    <w:qFormat/>
    <w:pPr>
      <w:ind w:left="200"/>
    </w:pPr>
    <w:rPr>
      <w:szCs w:val="24"/>
    </w:rPr>
  </w:style>
  <w:style w:type="paragraph" w:styleId="826">
    <w:name w:val="Title"/>
    <w:basedOn w:val="765"/>
    <w:next w:val="765"/>
    <w:link w:val="878"/>
    <w:uiPriority w:val="0"/>
    <w:qFormat/>
    <w:pPr>
      <w:ind w:firstLine="628"/>
      <w:jc w:val="center"/>
      <w:spacing w:line="420" w:lineRule="exact"/>
    </w:pPr>
    <w:rPr>
      <w:sz w:val="32"/>
      <w:szCs w:val="32"/>
    </w:rPr>
  </w:style>
  <w:style w:type="paragraph" w:styleId="827">
    <w:name w:val="annotation subject"/>
    <w:basedOn w:val="780"/>
    <w:next w:val="780"/>
    <w:uiPriority w:val="0"/>
    <w:qFormat/>
    <w:rPr>
      <w:b/>
      <w:bCs/>
    </w:rPr>
  </w:style>
  <w:style w:type="paragraph" w:styleId="828">
    <w:name w:val="Body Text First Indent"/>
    <w:basedOn w:val="784"/>
    <w:uiPriority w:val="0"/>
    <w:qFormat/>
    <w:pPr>
      <w:ind w:firstLine="420"/>
      <w:spacing w:after="120"/>
    </w:pPr>
    <w:rPr>
      <w:sz w:val="21"/>
      <w:szCs w:val="24"/>
    </w:rPr>
  </w:style>
  <w:style w:type="paragraph" w:styleId="829">
    <w:name w:val="Body Text First Indent 2"/>
    <w:basedOn w:val="785"/>
    <w:uiPriority w:val="0"/>
    <w:qFormat/>
    <w:pPr>
      <w:ind w:left="420" w:firstLine="420"/>
      <w:spacing w:after="120" w:line="240" w:lineRule="auto"/>
    </w:pPr>
    <w:rPr>
      <w:b w:val="0"/>
      <w:szCs w:val="24"/>
    </w:rPr>
  </w:style>
  <w:style w:type="table" w:styleId="830">
    <w:name w:val="Table Grid"/>
    <w:basedOn w:val="76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1">
    <w:name w:val="Table Elegant"/>
    <w:basedOn w:val="769"/>
    <w:uiPriority w:val="0"/>
    <w:qFormat/>
    <w:pPr>
      <w:ind w:firstLine="425"/>
      <w:jc w:val="both"/>
      <w:widowControl w:val="off"/>
    </w:pPr>
    <w:tblPr>
      <w:tblBorders>
        <w:top w:val="single" w:color="3C887C" w:sz="6" w:space="0"/>
        <w:left w:val="single" w:color="3C887C" w:sz="6" w:space="0"/>
        <w:bottom w:val="single" w:color="3C887C" w:sz="6" w:space="0"/>
        <w:right w:val="single" w:color="3C887C" w:sz="6" w:space="0"/>
        <w:insideH w:val="single" w:color="3C887C" w:sz="6" w:space="0"/>
        <w:insideV w:val="single" w:color="3C887C" w:sz="6" w:space="0"/>
      </w:tblBorders>
      <w:tblCellMar>
        <w:left w:w="108" w:type="dxa"/>
        <w:top w:w="0" w:type="dxa"/>
        <w:right w:w="108" w:type="dxa"/>
        <w:bottom w:w="0" w:type="dxa"/>
      </w:tblCellMar>
    </w:tblPr>
    <w:tcPr>
      <w:shd w:val="clear" w:color="auto" w:fill="e4ebfe"/>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32">
    <w:name w:val="Strong"/>
    <w:basedOn w:val="768"/>
    <w:uiPriority w:val="0"/>
    <w:qFormat/>
    <w:rPr>
      <w:rFonts w:eastAsia="宋体"/>
      <w:b/>
      <w:bCs/>
      <w:sz w:val="21"/>
      <w:szCs w:val="24"/>
      <w:lang w:val="en-US" w:eastAsia="zh-CN" w:bidi="ar-SA"/>
    </w:rPr>
  </w:style>
  <w:style w:type="character" w:styleId="833">
    <w:name w:val="endnote reference"/>
    <w:basedOn w:val="768"/>
    <w:uiPriority w:val="99"/>
    <w:unhideWhenUsed/>
    <w:qFormat/>
    <w:rPr>
      <w:vertAlign w:val="superscript"/>
    </w:rPr>
  </w:style>
  <w:style w:type="character" w:styleId="834">
    <w:name w:val="page number"/>
    <w:uiPriority w:val="0"/>
    <w:qFormat/>
  </w:style>
  <w:style w:type="character" w:styleId="835">
    <w:name w:val="FollowedHyperlink"/>
    <w:uiPriority w:val="0"/>
    <w:qFormat/>
    <w:rPr>
      <w:rFonts w:eastAsia="宋体"/>
      <w:color w:val="800080"/>
      <w:sz w:val="21"/>
      <w:szCs w:val="24"/>
      <w:u w:val="single"/>
      <w:lang w:val="en-US" w:eastAsia="zh-CN" w:bidi="ar-SA"/>
    </w:rPr>
  </w:style>
  <w:style w:type="character" w:styleId="836">
    <w:name w:val="Emphasis"/>
    <w:uiPriority w:val="0"/>
    <w:qFormat/>
    <w:rPr>
      <w:rFonts w:eastAsia="宋体"/>
      <w:color w:val="cc0000"/>
      <w:sz w:val="21"/>
      <w:szCs w:val="24"/>
      <w:lang w:val="en-US" w:eastAsia="zh-CN" w:bidi="ar-SA"/>
    </w:rPr>
  </w:style>
  <w:style w:type="character" w:styleId="837">
    <w:name w:val="HTML Typewriter"/>
    <w:uiPriority w:val="0"/>
    <w:qFormat/>
    <w:rPr>
      <w:rFonts w:ascii="Courier New" w:hAnsi="Courier New" w:eastAsia="宋体"/>
      <w:sz w:val="20"/>
      <w:szCs w:val="20"/>
      <w:lang w:val="en-US" w:eastAsia="zh-CN" w:bidi="ar-SA"/>
    </w:rPr>
  </w:style>
  <w:style w:type="character" w:styleId="838">
    <w:name w:val="Hyperlink"/>
    <w:basedOn w:val="768"/>
    <w:uiPriority w:val="0"/>
    <w:qFormat/>
    <w:rPr>
      <w:color w:val="333333"/>
      <w:u w:val="none"/>
    </w:rPr>
  </w:style>
  <w:style w:type="character" w:styleId="839">
    <w:name w:val="annotation reference"/>
    <w:uiPriority w:val="0"/>
    <w:qFormat/>
    <w:rPr>
      <w:sz w:val="21"/>
    </w:rPr>
  </w:style>
  <w:style w:type="character" w:styleId="840">
    <w:name w:val="footnote reference"/>
    <w:basedOn w:val="768"/>
    <w:uiPriority w:val="99"/>
    <w:unhideWhenUsed/>
    <w:qFormat/>
    <w:rPr>
      <w:vertAlign w:val="superscript"/>
    </w:rPr>
  </w:style>
  <w:style w:type="character" w:styleId="841" w:customStyle="1">
    <w:name w:val="标题 2 Char"/>
    <w:link w:val="842"/>
    <w:uiPriority w:val="0"/>
    <w:qFormat/>
    <w:rPr>
      <w:rFonts w:ascii="Arial" w:hAnsi="Arial" w:eastAsia="黑体"/>
      <w:b/>
      <w:sz w:val="32"/>
      <w:lang w:val="en-US" w:eastAsia="zh-CN" w:bidi="ar-SA"/>
    </w:rPr>
  </w:style>
  <w:style w:type="paragraph" w:styleId="842" w:customStyle="1">
    <w:name w:val="Heading 2"/>
    <w:basedOn w:val="765"/>
    <w:next w:val="765"/>
    <w:link w:val="841"/>
    <w:uiPriority w:val="0"/>
    <w:qFormat/>
    <w:pPr>
      <w:keepLines/>
      <w:keepNext/>
      <w:spacing w:before="260" w:after="260" w:line="413" w:lineRule="auto"/>
      <w:outlineLvl w:val="1"/>
    </w:pPr>
    <w:rPr>
      <w:rFonts w:ascii="Arial" w:hAnsi="Arial" w:eastAsia="黑体"/>
      <w:b/>
      <w:sz w:val="32"/>
    </w:rPr>
  </w:style>
  <w:style w:type="character" w:styleId="843" w:customStyle="1">
    <w:name w:val="标题 1 Char"/>
    <w:link w:val="788"/>
    <w:uiPriority w:val="0"/>
    <w:qFormat/>
    <w:rPr>
      <w:sz w:val="28"/>
    </w:rPr>
  </w:style>
  <w:style w:type="paragraph" w:styleId="844" w:customStyle="1">
    <w:name w:val="正文文本缩进1"/>
    <w:basedOn w:val="765"/>
    <w:next w:val="765"/>
    <w:uiPriority w:val="0"/>
    <w:qFormat/>
    <w:pPr>
      <w:ind w:firstLine="420"/>
      <w:spacing w:line="360" w:lineRule="exact"/>
    </w:pPr>
  </w:style>
  <w:style w:type="paragraph" w:styleId="845" w:customStyle="1">
    <w:name w:val="段"/>
    <w:next w:val="765"/>
    <w:uiPriority w:val="0"/>
    <w:qFormat/>
    <w:pPr>
      <w:ind w:firstLine="200"/>
      <w:jc w:val="both"/>
    </w:pPr>
    <w:rPr>
      <w:rFonts w:ascii="宋体" w:hAnsi="Calibri" w:eastAsia="宋体" w:cs="Times New Roman"/>
      <w:sz w:val="21"/>
      <w:lang w:val="en-US" w:eastAsia="zh-CN" w:bidi="ar-SA"/>
    </w:rPr>
  </w:style>
  <w:style w:type="table" w:styleId="846" w:customStyle="1">
    <w:name w:val="Plain Table 1"/>
    <w:basedOn w:val="76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Plain Table 2"/>
    <w:basedOn w:val="76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Plain Table 3"/>
    <w:basedOn w:val="76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customStyle="1">
    <w:name w:val="Plain Table 4"/>
    <w:basedOn w:val="76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customStyle="1">
    <w:name w:val="Plain Table 5"/>
    <w:basedOn w:val="76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1" w:customStyle="1">
    <w:name w:val="Grid Table 1 Light"/>
    <w:basedOn w:val="76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2" w:customStyle="1">
    <w:name w:val="Grid Table 2"/>
    <w:basedOn w:val="76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3" w:customStyle="1">
    <w:name w:val="Grid Table 3"/>
    <w:basedOn w:val="76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4"/>
    <w:basedOn w:val="76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customStyle="1">
    <w:name w:val="Grid Table 5 Dark"/>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6" w:customStyle="1">
    <w:name w:val="Grid Table 6 Colorful"/>
    <w:basedOn w:val="76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57" w:customStyle="1">
    <w:name w:val="Grid Table 7 Colorful"/>
    <w:basedOn w:val="76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List Table 1 Light"/>
    <w:basedOn w:val="76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customStyle="1">
    <w:name w:val="List Table 2"/>
    <w:basedOn w:val="76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3"/>
    <w:basedOn w:val="7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w:basedOn w:val="7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5 Dark"/>
    <w:basedOn w:val="76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3" w:customStyle="1">
    <w:name w:val="List Table 6 Colorful"/>
    <w:basedOn w:val="76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64" w:customStyle="1">
    <w:name w:val="List Table 7 Colorful"/>
    <w:basedOn w:val="76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5" w:customStyle="1">
    <w:name w:val="TOC 标题1"/>
    <w:uiPriority w:val="39"/>
    <w:unhideWhenUsed/>
    <w:qFormat/>
    <w:rPr>
      <w:rFonts w:ascii="Times New Roman" w:hAnsi="Times New Roman" w:eastAsia="宋体" w:cs="Times New Roman"/>
      <w:lang w:val="en-US" w:eastAsia="zh-CN" w:bidi="ar-SA"/>
    </w:rPr>
  </w:style>
  <w:style w:type="character" w:styleId="866" w:customStyle="1">
    <w:name w:val="正文缩进 Char"/>
    <w:link w:val="776"/>
    <w:uiPriority w:val="0"/>
    <w:qFormat/>
    <w:rPr>
      <w:rFonts w:eastAsia="楷体_GB2312"/>
      <w:sz w:val="24"/>
      <w:lang w:val="en-US" w:eastAsia="zh-CN" w:bidi="ar-SA"/>
    </w:rPr>
  </w:style>
  <w:style w:type="character" w:styleId="867" w:customStyle="1">
    <w:name w:val="文档结构图 Char"/>
    <w:link w:val="779"/>
    <w:uiPriority w:val="0"/>
    <w:qFormat/>
    <w:rPr>
      <w:rFonts w:eastAsia="宋体"/>
      <w:sz w:val="21"/>
      <w:lang w:val="en-US" w:eastAsia="zh-CN" w:bidi="ar-SA"/>
    </w:rPr>
  </w:style>
  <w:style w:type="character" w:styleId="868" w:customStyle="1">
    <w:name w:val="批注文字 Char"/>
    <w:link w:val="780"/>
    <w:uiPriority w:val="0"/>
    <w:qFormat/>
    <w:rPr>
      <w:sz w:val="21"/>
    </w:rPr>
  </w:style>
  <w:style w:type="character" w:styleId="869" w:customStyle="1">
    <w:name w:val="正文文本 Char"/>
    <w:link w:val="784"/>
    <w:uiPriority w:val="0"/>
    <w:qFormat/>
    <w:rPr>
      <w:rFonts w:eastAsia="宋体"/>
      <w:sz w:val="28"/>
      <w:lang w:val="en-US" w:eastAsia="zh-CN" w:bidi="ar-SA"/>
    </w:rPr>
  </w:style>
  <w:style w:type="character" w:styleId="870" w:customStyle="1">
    <w:name w:val="正文文本缩进 Char1"/>
    <w:link w:val="785"/>
    <w:uiPriority w:val="0"/>
    <w:qFormat/>
    <w:rPr>
      <w:rFonts w:eastAsia="宋体"/>
      <w:b/>
      <w:sz w:val="21"/>
      <w:lang w:val="en-US" w:eastAsia="zh-CN" w:bidi="ar-SA"/>
    </w:rPr>
  </w:style>
  <w:style w:type="character" w:styleId="871" w:customStyle="1">
    <w:name w:val="纯文本 Char"/>
    <w:link w:val="794"/>
    <w:uiPriority w:val="0"/>
    <w:qFormat/>
    <w:rPr>
      <w:rFonts w:ascii="宋体" w:hAnsi="Courier New" w:eastAsia="楷体_GB2312"/>
      <w:sz w:val="28"/>
      <w:lang w:val="en-US" w:eastAsia="zh-CN" w:bidi="ar-SA"/>
    </w:rPr>
  </w:style>
  <w:style w:type="character" w:styleId="872" w:customStyle="1">
    <w:name w:val="日期 Char"/>
    <w:link w:val="797"/>
    <w:uiPriority w:val="0"/>
    <w:qFormat/>
    <w:rPr>
      <w:rFonts w:eastAsia="宋体"/>
      <w:sz w:val="21"/>
      <w:lang w:val="en-US" w:eastAsia="zh-CN" w:bidi="ar-SA"/>
    </w:rPr>
  </w:style>
  <w:style w:type="character" w:styleId="873" w:customStyle="1">
    <w:name w:val="正文文本缩进 2 Char"/>
    <w:link w:val="798"/>
    <w:uiPriority w:val="0"/>
    <w:qFormat/>
    <w:rPr>
      <w:rFonts w:ascii="宋体" w:hAnsi="宋体" w:eastAsia="宋体"/>
      <w:sz w:val="21"/>
      <w:lang w:val="en-US" w:eastAsia="zh-CN" w:bidi="ar-SA"/>
    </w:rPr>
  </w:style>
  <w:style w:type="character" w:styleId="874" w:customStyle="1">
    <w:name w:val="尾注文本 Char"/>
    <w:link w:val="799"/>
    <w:uiPriority w:val="99"/>
    <w:qFormat/>
    <w:rPr>
      <w:sz w:val="20"/>
    </w:rPr>
  </w:style>
  <w:style w:type="character" w:styleId="875" w:customStyle="1">
    <w:name w:val="批注框文本 Char"/>
    <w:link w:val="800"/>
    <w:uiPriority w:val="0"/>
    <w:qFormat/>
    <w:rPr>
      <w:rFonts w:eastAsia="宋体"/>
      <w:sz w:val="18"/>
      <w:szCs w:val="18"/>
      <w:lang w:val="en-US" w:eastAsia="zh-CN" w:bidi="ar-SA"/>
    </w:rPr>
  </w:style>
  <w:style w:type="character" w:styleId="876" w:customStyle="1">
    <w:name w:val="副标题 Char"/>
    <w:link w:val="808"/>
    <w:uiPriority w:val="0"/>
    <w:qFormat/>
    <w:rPr>
      <w:rFonts w:ascii="宋体" w:hAnsi="Courier New" w:eastAsia="楷体_GB2312"/>
      <w:sz w:val="26"/>
      <w:lang w:val="en-US" w:eastAsia="zh-CN" w:bidi="ar-SA"/>
    </w:rPr>
  </w:style>
  <w:style w:type="character" w:styleId="877" w:customStyle="1">
    <w:name w:val="脚注文本 Char"/>
    <w:link w:val="810"/>
    <w:uiPriority w:val="99"/>
    <w:qFormat/>
    <w:rPr>
      <w:sz w:val="18"/>
    </w:rPr>
  </w:style>
  <w:style w:type="character" w:styleId="878" w:customStyle="1">
    <w:name w:val="标题 Char"/>
    <w:link w:val="826"/>
    <w:uiPriority w:val="0"/>
    <w:qFormat/>
    <w:rPr>
      <w:rFonts w:ascii="Calibri" w:hAnsi="Calibri" w:eastAsia="宋体"/>
      <w:sz w:val="32"/>
      <w:szCs w:val="32"/>
      <w:lang w:val="en-US" w:eastAsia="zh-CN" w:bidi="ar-SA"/>
    </w:rPr>
  </w:style>
  <w:style w:type="paragraph" w:styleId="879" w:customStyle="1">
    <w:name w:val="正文 New New New New New New New New New New New New New New New12"/>
    <w:uiPriority w:val="0"/>
    <w:qFormat/>
    <w:pPr>
      <w:jc w:val="both"/>
      <w:widowControl w:val="off"/>
    </w:pPr>
    <w:rPr>
      <w:rFonts w:ascii="Times New Roman" w:hAnsi="Times New Roman" w:eastAsia="宋体" w:cs="Times New Roman"/>
      <w:sz w:val="21"/>
      <w:szCs w:val="24"/>
      <w:lang w:val="en-US" w:eastAsia="zh-CN" w:bidi="ar-SA"/>
    </w:rPr>
  </w:style>
  <w:style w:type="character" w:styleId="880" w:customStyle="1">
    <w:name w:val="Heading 1 Char"/>
    <w:basedOn w:val="768"/>
    <w:uiPriority w:val="9"/>
    <w:qFormat/>
    <w:rPr>
      <w:rFonts w:ascii="Arial" w:hAnsi="Arial" w:eastAsia="Arial" w:cs="Arial"/>
      <w:sz w:val="40"/>
      <w:szCs w:val="40"/>
    </w:rPr>
  </w:style>
  <w:style w:type="character" w:styleId="881" w:customStyle="1">
    <w:name w:val="Heading 2 Char"/>
    <w:basedOn w:val="768"/>
    <w:uiPriority w:val="9"/>
    <w:qFormat/>
    <w:rPr>
      <w:rFonts w:ascii="Arial" w:hAnsi="Arial" w:eastAsia="Arial" w:cs="Arial"/>
      <w:sz w:val="34"/>
    </w:rPr>
  </w:style>
  <w:style w:type="character" w:styleId="882" w:customStyle="1">
    <w:name w:val="Heading 3 Char"/>
    <w:basedOn w:val="768"/>
    <w:uiPriority w:val="9"/>
    <w:qFormat/>
    <w:rPr>
      <w:rFonts w:ascii="Arial" w:hAnsi="Arial" w:eastAsia="Arial" w:cs="Arial"/>
      <w:sz w:val="30"/>
      <w:szCs w:val="30"/>
    </w:rPr>
  </w:style>
  <w:style w:type="character" w:styleId="883" w:customStyle="1">
    <w:name w:val="Heading 6 Char"/>
    <w:basedOn w:val="768"/>
    <w:uiPriority w:val="9"/>
    <w:qFormat/>
    <w:rPr>
      <w:rFonts w:ascii="Arial" w:hAnsi="Arial" w:eastAsia="Arial" w:cs="Arial"/>
      <w:b/>
      <w:bCs/>
      <w:sz w:val="22"/>
      <w:szCs w:val="22"/>
    </w:rPr>
  </w:style>
  <w:style w:type="character" w:styleId="884" w:customStyle="1">
    <w:name w:val="Heading 7 Char"/>
    <w:basedOn w:val="768"/>
    <w:uiPriority w:val="9"/>
    <w:qFormat/>
    <w:rPr>
      <w:rFonts w:ascii="Arial" w:hAnsi="Arial" w:eastAsia="Arial" w:cs="Arial"/>
      <w:b/>
      <w:bCs/>
      <w:i/>
      <w:iCs/>
      <w:sz w:val="22"/>
      <w:szCs w:val="22"/>
    </w:rPr>
  </w:style>
  <w:style w:type="character" w:styleId="885" w:customStyle="1">
    <w:name w:val="Heading 8 Char"/>
    <w:basedOn w:val="768"/>
    <w:uiPriority w:val="9"/>
    <w:qFormat/>
    <w:rPr>
      <w:rFonts w:ascii="Arial" w:hAnsi="Arial" w:eastAsia="Arial" w:cs="Arial"/>
      <w:i/>
      <w:iCs/>
      <w:sz w:val="22"/>
      <w:szCs w:val="22"/>
    </w:rPr>
  </w:style>
  <w:style w:type="character" w:styleId="886" w:customStyle="1">
    <w:name w:val="Heading 9 Char"/>
    <w:basedOn w:val="768"/>
    <w:uiPriority w:val="9"/>
    <w:qFormat/>
    <w:rPr>
      <w:rFonts w:ascii="Arial" w:hAnsi="Arial" w:eastAsia="Arial" w:cs="Arial"/>
      <w:i/>
      <w:iCs/>
      <w:sz w:val="21"/>
      <w:szCs w:val="21"/>
    </w:rPr>
  </w:style>
  <w:style w:type="character" w:styleId="887" w:customStyle="1">
    <w:name w:val="Title Char"/>
    <w:basedOn w:val="768"/>
    <w:uiPriority w:val="10"/>
    <w:qFormat/>
    <w:rPr>
      <w:sz w:val="48"/>
      <w:szCs w:val="48"/>
    </w:rPr>
  </w:style>
  <w:style w:type="paragraph" w:styleId="888">
    <w:name w:val="Quote"/>
    <w:basedOn w:val="765"/>
    <w:next w:val="765"/>
    <w:link w:val="889"/>
    <w:uiPriority w:val="29"/>
    <w:qFormat/>
    <w:pPr>
      <w:ind w:left="720" w:right="720"/>
    </w:pPr>
    <w:rPr>
      <w:i/>
    </w:rPr>
  </w:style>
  <w:style w:type="character" w:styleId="889" w:customStyle="1">
    <w:name w:val="引用 Char"/>
    <w:link w:val="888"/>
    <w:uiPriority w:val="29"/>
    <w:qFormat/>
    <w:rPr>
      <w:i/>
    </w:rPr>
  </w:style>
  <w:style w:type="paragraph" w:styleId="890">
    <w:name w:val="Intense Quote"/>
    <w:basedOn w:val="765"/>
    <w:next w:val="765"/>
    <w:link w:val="8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1" w:customStyle="1">
    <w:name w:val="明显引用 Char"/>
    <w:link w:val="890"/>
    <w:uiPriority w:val="30"/>
    <w:qFormat/>
    <w:rPr>
      <w:i/>
    </w:rPr>
  </w:style>
  <w:style w:type="character" w:styleId="892" w:customStyle="1">
    <w:name w:val="Caption Char"/>
    <w:uiPriority w:val="99"/>
    <w:qFormat/>
  </w:style>
  <w:style w:type="table" w:styleId="893" w:customStyle="1">
    <w:name w:val="Table Grid Light"/>
    <w:basedOn w:val="76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4" w:customStyle="1">
    <w:name w:val="_Style 105"/>
    <w:basedOn w:val="76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tcPr>
        <w:shd w:val="clear" w:color="ffffff" w:fill="f2f2f2"/>
      </w:tcPr>
    </w:tblStylePr>
    <w:tblStylePr w:type="band1Vert">
      <w:tcPr>
        <w:shd w:val="clear" w:color="ffffff" w:fill="f2f2f2"/>
      </w:tcPr>
    </w:tblStylePr>
    <w:tblStylePr w:type="firstCol">
      <w:rPr>
        <w:rFonts w:ascii="Wingdings" w:hAnsi="Wingdings"/>
        <w:b/>
        <w:color w:val="404040"/>
        <w:sz w:val="22"/>
      </w:rPr>
    </w:tblStylePr>
    <w:tblStylePr w:type="firstRow">
      <w:rPr>
        <w:rFonts w:ascii="Wingdings" w:hAnsi="Wingdings"/>
        <w:b/>
        <w:color w:val="404040"/>
        <w:sz w:val="22"/>
      </w:rPr>
    </w:tblStylePr>
    <w:tblStylePr w:type="lastCol">
      <w:rPr>
        <w:rFonts w:ascii="Wingdings" w:hAnsi="Wingdings"/>
        <w:b/>
        <w:color w:val="404040"/>
        <w:sz w:val="22"/>
      </w:rPr>
    </w:tblStylePr>
    <w:tblStylePr w:type="lastRow">
      <w:rPr>
        <w:rFonts w:ascii="Wingdings" w:hAnsi="Wingdings"/>
        <w:b/>
        <w:color w:val="404040"/>
        <w:sz w:val="22"/>
      </w:rPr>
    </w:tblStylePr>
  </w:style>
  <w:style w:type="table" w:styleId="895" w:customStyle="1">
    <w:name w:val="_Style 106"/>
    <w:basedOn w:val="769"/>
    <w:uiPriority w:val="59"/>
    <w:qFormat/>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b/>
        <w:color w:val="404040"/>
        <w:sz w:val="22"/>
      </w:rPr>
    </w:tblStylePr>
    <w:tblStylePr w:type="fir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b/>
        <w:color w:val="404040"/>
        <w:sz w:val="22"/>
      </w:rPr>
    </w:tblStylePr>
    <w:tblStylePr w:type="lastRow">
      <w:rPr>
        <w:rFonts w:ascii="Wingdings" w:hAnsi="Wingdings"/>
        <w:b/>
        <w:color w:val="404040"/>
        <w:sz w:val="22"/>
      </w:rPr>
    </w:tblStylePr>
  </w:style>
  <w:style w:type="table" w:styleId="896" w:customStyle="1">
    <w:name w:val="_Style 107"/>
    <w:basedOn w:val="769"/>
    <w:uiPriority w:val="99"/>
    <w:qFormat/>
    <w:tblPr>
      <w:tblCellMar>
        <w:left w:w="108" w:type="dxa"/>
        <w:top w:w="0" w:type="dxa"/>
        <w:right w:w="108" w:type="dxa"/>
        <w:bottom w:w="0" w:type="dxa"/>
      </w:tblCellMar>
    </w:tblPr>
    <w:tblStylePr w:type="band1Horz">
      <w:rPr>
        <w:rFonts w:ascii="Wingdings" w:hAnsi="Wingdings"/>
        <w:color w:val="404040"/>
        <w:sz w:val="22"/>
      </w:rPr>
      <w:tcPr>
        <w:shd w:val="clear" w:color="ffffff" w:fill="f2f2f2"/>
      </w:tcPr>
    </w:tblStylePr>
    <w:tblStylePr w:type="band1Vert">
      <w:rPr>
        <w:rFonts w:ascii="Wingdings" w:hAnsi="Wingdings"/>
        <w:color w:val="404040"/>
        <w:sz w:val="22"/>
      </w:rPr>
      <w:tcPr>
        <w:shd w:val="clear" w:color="ffffff"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97" w:customStyle="1">
    <w:name w:val="_Style 108"/>
    <w:basedOn w:val="769"/>
    <w:uiPriority w:val="99"/>
    <w:qFormat/>
    <w:tblPr>
      <w:tblCellMar>
        <w:left w:w="108" w:type="dxa"/>
        <w:top w:w="0" w:type="dxa"/>
        <w:right w:w="108" w:type="dxa"/>
        <w:bottom w:w="0" w:type="dxa"/>
      </w:tblCellMar>
    </w:tblPr>
    <w:tblStylePr w:type="band1Horz">
      <w:rPr>
        <w:rFonts w:ascii="Wingdings" w:hAnsi="Wingdings"/>
        <w:color w:val="404040"/>
        <w:sz w:val="22"/>
      </w:rPr>
      <w:tcPr>
        <w:shd w:val="clear" w:color="ffffff" w:fill="f2f2f2"/>
      </w:tcPr>
    </w:tblStylePr>
    <w:tblStylePr w:type="band1Vert">
      <w:rPr>
        <w:rFonts w:ascii="Wingdings" w:hAnsi="Wingdings"/>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8" w:customStyle="1">
    <w:name w:val="_Style 109"/>
    <w:basedOn w:val="769"/>
    <w:uiPriority w:val="99"/>
    <w:qFormat/>
    <w:tblPr>
      <w:tblCellMar>
        <w:left w:w="108" w:type="dxa"/>
        <w:top w:w="0" w:type="dxa"/>
        <w:right w:w="108" w:type="dxa"/>
        <w:bottom w:w="0" w:type="dxa"/>
      </w:tblCellMar>
    </w:tblPr>
    <w:tblStylePr w:type="band1Horz">
      <w:rPr>
        <w:rFonts w:ascii="Wingdings" w:hAnsi="Wingdings"/>
        <w:color w:val="404040"/>
        <w:sz w:val="22"/>
      </w:rPr>
      <w:tcPr>
        <w:shd w:val="clear" w:color="ffffff" w:fill="f2f2f2"/>
      </w:tcPr>
    </w:tblStylePr>
    <w:tblStylePr w:type="band1Vert">
      <w:rPr>
        <w:rFonts w:ascii="Wingdings" w:hAnsi="Wingdings"/>
        <w:color w:val="404040"/>
        <w:sz w:val="22"/>
      </w:rPr>
      <w:tcPr>
        <w:shd w:val="clear" w:color="ffffff" w:fill="f2f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9" w:customStyle="1">
    <w:name w:val="_Style 110"/>
    <w:basedOn w:val="76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00" w:customStyle="1">
    <w:name w:val="Grid Table 1 Light - Accent 1"/>
    <w:basedOn w:val="76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01" w:customStyle="1">
    <w:name w:val="Grid Table 1 Light - Accent 2"/>
    <w:basedOn w:val="76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02" w:customStyle="1">
    <w:name w:val="Grid Table 1 Light - Accent 3"/>
    <w:basedOn w:val="76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03" w:customStyle="1">
    <w:name w:val="Grid Table 1 Light - Accent 4"/>
    <w:basedOn w:val="76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04" w:customStyle="1">
    <w:name w:val="Grid Table 1 Light - Accent 5"/>
    <w:basedOn w:val="76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05" w:customStyle="1">
    <w:name w:val="Grid Table 1 Light - Accent 6"/>
    <w:basedOn w:val="76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06" w:customStyle="1">
    <w:name w:val="_Style 117"/>
    <w:basedOn w:val="769"/>
    <w:uiPriority w:val="99"/>
    <w:qFormat/>
    <w:tblPr>
      <w:tblBorders>
        <w:bottom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cPr>
        <w:shd w:val="clear" w:color="ffffff" w:fill="cbcbcb"/>
      </w:tcPr>
    </w:tblStylePr>
    <w:tblStylePr w:type="band1Vert">
      <w:rPr>
        <w:rFonts w:ascii="Wingdings" w:hAnsi="Wingdings"/>
        <w:color w:val="404040"/>
        <w:sz w:val="22"/>
      </w:rPr>
      <w:tcPr>
        <w:shd w:val="clear" w:color="ffffff" w:fill="cbcb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7" w:customStyle="1">
    <w:name w:val="Grid Table 2 - Accent 1"/>
    <w:basedOn w:val="769"/>
    <w:uiPriority w:val="99"/>
    <w:qFormat/>
    <w:tblPr>
      <w:tblBorders>
        <w:bottom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cPr>
        <w:shd w:val="clear" w:color="ffffff" w:fill="dae5f1"/>
      </w:tcPr>
    </w:tblStylePr>
    <w:tblStylePr w:type="band1Vert">
      <w:rPr>
        <w:rFonts w:ascii="Wingdings" w:hAnsi="Wingdings"/>
        <w:color w:val="404040"/>
        <w:sz w:val="22"/>
      </w:rPr>
      <w:tcPr>
        <w:shd w:val="clear" w:color="ffffff" w:fill="dae5f1"/>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8" w:customStyle="1">
    <w:name w:val="Grid Table 2 - Accent 2"/>
    <w:basedOn w:val="769"/>
    <w:uiPriority w:val="99"/>
    <w:qFormat/>
    <w:tblPr>
      <w:tblBorders>
        <w:bottom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cPr>
        <w:shd w:val="clear" w:color="ffffff" w:fill="f2dcdb"/>
      </w:tcPr>
    </w:tblStylePr>
    <w:tblStylePr w:type="band1Vert">
      <w:rPr>
        <w:rFonts w:ascii="Wingdings" w:hAnsi="Wingdings"/>
        <w:color w:val="404040"/>
        <w:sz w:val="22"/>
      </w:rPr>
      <w:tcPr>
        <w:shd w:val="clear" w:color="ffffff" w:fill="f2dcd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9" w:customStyle="1">
    <w:name w:val="Grid Table 2 - Accent 3"/>
    <w:basedOn w:val="769"/>
    <w:uiPriority w:val="99"/>
    <w:qFormat/>
    <w:tblPr>
      <w:tblBorders>
        <w:bottom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cPr>
        <w:shd w:val="clear" w:color="ffffff" w:fill="eaf0dd"/>
      </w:tcPr>
    </w:tblStylePr>
    <w:tblStylePr w:type="band1Vert">
      <w:rPr>
        <w:rFonts w:ascii="Wingdings" w:hAnsi="Wingdings"/>
        <w:color w:val="404040"/>
        <w:sz w:val="22"/>
      </w:rPr>
      <w:tcPr>
        <w:shd w:val="clear" w:color="ffffff" w:fill="eaf0dd"/>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0" w:customStyle="1">
    <w:name w:val="Grid Table 2 - Accent 4"/>
    <w:basedOn w:val="769"/>
    <w:uiPriority w:val="99"/>
    <w:qFormat/>
    <w:tblPr>
      <w:tblBorders>
        <w:bottom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cPr>
        <w:shd w:val="clear" w:color="ffffff" w:fill="e5dfec"/>
      </w:tcPr>
    </w:tblStylePr>
    <w:tblStylePr w:type="band1Vert">
      <w:rPr>
        <w:rFonts w:ascii="Wingdings" w:hAnsi="Wingdings"/>
        <w:color w:val="404040"/>
        <w:sz w:val="22"/>
      </w:rPr>
      <w:tcPr>
        <w:shd w:val="clear" w:color="ffffff" w:fill="e5dfec"/>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1" w:customStyle="1">
    <w:name w:val="Grid Table 2 - Accent 5"/>
    <w:basedOn w:val="769"/>
    <w:uiPriority w:val="99"/>
    <w:qFormat/>
    <w:tblPr>
      <w:tblBorders>
        <w:bottom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cPr>
        <w:shd w:val="clear" w:color="ffffff" w:fill="daeef3"/>
      </w:tcPr>
    </w:tblStylePr>
    <w:tblStylePr w:type="band1Vert">
      <w:rPr>
        <w:rFonts w:ascii="Wingdings" w:hAnsi="Wingdings"/>
        <w:color w:val="404040"/>
        <w:sz w:val="22"/>
      </w:rPr>
      <w:tcPr>
        <w:shd w:val="clear" w:color="ffffff" w:fill="daeef3"/>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2" w:customStyle="1">
    <w:name w:val="Grid Table 2 - Accent 6"/>
    <w:basedOn w:val="769"/>
    <w:uiPriority w:val="99"/>
    <w:qFormat/>
    <w:tblPr>
      <w:tblBorders>
        <w:bottom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cPr>
        <w:shd w:val="clear" w:color="ffffff" w:fill="fde9d8"/>
      </w:tcPr>
    </w:tblStylePr>
    <w:tblStylePr w:type="band1Vert">
      <w:rPr>
        <w:rFonts w:ascii="Wingdings" w:hAnsi="Wingdings"/>
        <w:color w:val="404040"/>
        <w:sz w:val="22"/>
      </w:rPr>
      <w:tcPr>
        <w:shd w:val="clear" w:color="ffffff" w:fill="fde9d8"/>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3" w:customStyle="1">
    <w:name w:val="_Style 124"/>
    <w:basedOn w:val="769"/>
    <w:uiPriority w:val="99"/>
    <w:qFormat/>
    <w:tblPr>
      <w:tblBorders>
        <w:bottom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cPr>
        <w:shd w:val="clear" w:color="ffffff" w:fill="cbcbcb"/>
      </w:tcPr>
    </w:tblStylePr>
    <w:tblStylePr w:type="band1Vert">
      <w:rPr>
        <w:rFonts w:ascii="Wingdings" w:hAnsi="Wingdings"/>
        <w:color w:val="404040"/>
        <w:sz w:val="22"/>
      </w:rPr>
      <w:tcPr>
        <w:shd w:val="clear" w:color="ffffff"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4" w:customStyle="1">
    <w:name w:val="Grid Table 3 - Accent 1"/>
    <w:basedOn w:val="769"/>
    <w:uiPriority w:val="99"/>
    <w:qFormat/>
    <w:tblPr>
      <w:tblBorders>
        <w:bottom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cPr>
        <w:shd w:val="clear" w:color="ffffff" w:fill="dae5f1"/>
      </w:tcPr>
    </w:tblStylePr>
    <w:tblStylePr w:type="band1Vert">
      <w:rPr>
        <w:rFonts w:ascii="Wingdings" w:hAnsi="Wingdings"/>
        <w:color w:val="404040"/>
        <w:sz w:val="22"/>
      </w:rPr>
      <w:tcPr>
        <w:shd w:val="clear" w:color="ffffff"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5" w:customStyle="1">
    <w:name w:val="Grid Table 3 - Accent 2"/>
    <w:basedOn w:val="769"/>
    <w:uiPriority w:val="99"/>
    <w:qFormat/>
    <w:tblPr>
      <w:tblBorders>
        <w:bottom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cPr>
        <w:shd w:val="clear" w:color="ffffff" w:fill="f2dcdb"/>
      </w:tcPr>
    </w:tblStylePr>
    <w:tblStylePr w:type="band1Vert">
      <w:rPr>
        <w:rFonts w:ascii="Wingdings" w:hAnsi="Wingdings"/>
        <w:color w:val="404040"/>
        <w:sz w:val="22"/>
      </w:rPr>
      <w:tcPr>
        <w:shd w:val="clear" w:color="ffffff" w:fill="f2dcd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6" w:customStyle="1">
    <w:name w:val="Grid Table 3 - Accent 3"/>
    <w:basedOn w:val="769"/>
    <w:uiPriority w:val="99"/>
    <w:qFormat/>
    <w:tblPr>
      <w:tblBorders>
        <w:bottom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cPr>
        <w:shd w:val="clear" w:color="ffffff" w:fill="eaf0dd"/>
      </w:tcPr>
    </w:tblStylePr>
    <w:tblStylePr w:type="band1Vert">
      <w:rPr>
        <w:rFonts w:ascii="Wingdings" w:hAnsi="Wingdings"/>
        <w:color w:val="404040"/>
        <w:sz w:val="22"/>
      </w:rPr>
      <w:tcPr>
        <w:shd w:val="clear" w:color="ffffff" w:fill="eaf0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7" w:customStyle="1">
    <w:name w:val="Grid Table 3 - Accent 4"/>
    <w:basedOn w:val="769"/>
    <w:uiPriority w:val="99"/>
    <w:qFormat/>
    <w:tblPr>
      <w:tblBorders>
        <w:bottom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cPr>
        <w:shd w:val="clear" w:color="ffffff" w:fill="e5dfec"/>
      </w:tcPr>
    </w:tblStylePr>
    <w:tblStylePr w:type="band1Vert">
      <w:rPr>
        <w:rFonts w:ascii="Wingdings" w:hAnsi="Wingdings"/>
        <w:color w:val="404040"/>
        <w:sz w:val="22"/>
      </w:rPr>
      <w:tcPr>
        <w:shd w:val="clear" w:color="ffffff"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8" w:customStyle="1">
    <w:name w:val="Grid Table 3 - Accent 5"/>
    <w:basedOn w:val="769"/>
    <w:uiPriority w:val="99"/>
    <w:qFormat/>
    <w:tblPr>
      <w:tblBorders>
        <w:bottom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cPr>
        <w:shd w:val="clear" w:color="ffffff" w:fill="daeef3"/>
      </w:tcPr>
    </w:tblStylePr>
    <w:tblStylePr w:type="band1Vert">
      <w:rPr>
        <w:rFonts w:ascii="Wingdings" w:hAnsi="Wingdings"/>
        <w:color w:val="404040"/>
        <w:sz w:val="22"/>
      </w:rPr>
      <w:tcPr>
        <w:shd w:val="clear" w:color="ffffff"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9" w:customStyle="1">
    <w:name w:val="Grid Table 3 - Accent 6"/>
    <w:basedOn w:val="769"/>
    <w:uiPriority w:val="99"/>
    <w:qFormat/>
    <w:tblPr>
      <w:tblBorders>
        <w:bottom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cPr>
        <w:shd w:val="clear" w:color="ffffff" w:fill="fde9d8"/>
      </w:tcPr>
    </w:tblStylePr>
    <w:tblStylePr w:type="band1Vert">
      <w:rPr>
        <w:rFonts w:ascii="Wingdings" w:hAnsi="Wingdings"/>
        <w:color w:val="404040"/>
        <w:sz w:val="22"/>
      </w:rPr>
      <w:tcPr>
        <w:shd w:val="clear" w:color="ffffff"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0" w:customStyle="1">
    <w:name w:val="_Style 131"/>
    <w:basedOn w:val="76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cPr>
        <w:shd w:val="clear" w:color="ffffff" w:fill="cbcbcb"/>
      </w:tcPr>
    </w:tblStylePr>
    <w:tblStylePr w:type="band1Vert">
      <w:rPr>
        <w:rFonts w:ascii="Wingdings" w:hAnsi="Wingdings"/>
        <w:color w:val="404040"/>
        <w:sz w:val="22"/>
      </w:rPr>
      <w:tcPr>
        <w:shd w:val="clear" w:color="ffffff" w:fill="cbcbcb"/>
      </w:tcPr>
    </w:tblStylePr>
    <w:tblStylePr w:type="firstCol">
      <w:rPr>
        <w:b/>
        <w:color w:val="404040"/>
      </w:rPr>
    </w:tblStylePr>
    <w:tblStylePr w:type="firstRow">
      <w:rPr>
        <w:rFonts w:ascii="Wingdings" w:hAnsi="Wingdings"/>
        <w:b/>
        <w:color w:val="ffffff"/>
        <w:sz w:val="22"/>
      </w:rPr>
      <w:tcPr>
        <w:shd w:val="clear" w:color="ffffff"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1" w:customStyle="1">
    <w:name w:val="Grid Table 4 - Accent 1"/>
    <w:basedOn w:val="76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cPr>
        <w:shd w:val="clear" w:color="ffffff" w:fill="dce6f1"/>
      </w:tcPr>
    </w:tblStylePr>
    <w:tblStylePr w:type="band1Vert">
      <w:rPr>
        <w:rFonts w:ascii="Wingdings" w:hAnsi="Wingdings"/>
        <w:color w:val="404040"/>
        <w:sz w:val="22"/>
      </w:rPr>
      <w:tcPr>
        <w:shd w:val="clear" w:color="ffffff" w:fill="dce6f1"/>
      </w:tcPr>
    </w:tblStylePr>
    <w:tblStylePr w:type="firstCol">
      <w:rPr>
        <w:b/>
        <w:color w:val="404040"/>
      </w:rPr>
    </w:tblStylePr>
    <w:tblStylePr w:type="firstRow">
      <w:rPr>
        <w:rFonts w:ascii="Wingdings" w:hAnsi="Wingdings"/>
        <w:b/>
        <w:color w:val="ffffff"/>
        <w:sz w:val="22"/>
      </w:rPr>
      <w:tcPr>
        <w:shd w:val="clear" w:color="ffffff" w:fill="5d8dc2"/>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2" w:customStyle="1">
    <w:name w:val="Grid Table 4 - Accent 2"/>
    <w:basedOn w:val="76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cPr>
        <w:shd w:val="clear" w:color="ffffff" w:fill="f2dcdb"/>
      </w:tcPr>
    </w:tblStylePr>
    <w:tblStylePr w:type="band1Vert">
      <w:rPr>
        <w:rFonts w:ascii="Wingdings" w:hAnsi="Wingdings"/>
        <w:color w:val="404040"/>
        <w:sz w:val="22"/>
      </w:rPr>
      <w:tcPr>
        <w:shd w:val="clear" w:color="ffffff" w:fill="f2dcdb"/>
      </w:tcPr>
    </w:tblStylePr>
    <w:tblStylePr w:type="firstCol">
      <w:rPr>
        <w:b/>
        <w:color w:val="404040"/>
      </w:rPr>
    </w:tblStylePr>
    <w:tblStylePr w:type="firstRow">
      <w:rPr>
        <w:rFonts w:ascii="Wingdings" w:hAnsi="Wingdings"/>
        <w:b/>
        <w:color w:val="ffffff"/>
        <w:sz w:val="22"/>
      </w:rPr>
      <w:tcPr>
        <w:shd w:val="clear" w:color="ffffff" w:fill="d99694"/>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3" w:customStyle="1">
    <w:name w:val="Grid Table 4 - Accent 3"/>
    <w:basedOn w:val="76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cPr>
        <w:shd w:val="clear" w:color="ffffff" w:fill="eaf0dd"/>
      </w:tcPr>
    </w:tblStylePr>
    <w:tblStylePr w:type="band1Vert">
      <w:rPr>
        <w:rFonts w:ascii="Wingdings" w:hAnsi="Wingdings"/>
        <w:color w:val="404040"/>
        <w:sz w:val="22"/>
      </w:rPr>
      <w:tcPr>
        <w:shd w:val="clear" w:color="ffffff" w:fill="eaf0dd"/>
      </w:tcPr>
    </w:tblStylePr>
    <w:tblStylePr w:type="firstCol">
      <w:rPr>
        <w:b/>
        <w:color w:val="404040"/>
      </w:rPr>
    </w:tblStylePr>
    <w:tblStylePr w:type="firstRow">
      <w:rPr>
        <w:rFonts w:ascii="Wingdings" w:hAnsi="Wingdings"/>
        <w:b/>
        <w:color w:val="ffffff"/>
        <w:sz w:val="22"/>
      </w:rPr>
      <w:tcPr>
        <w:shd w:val="clear" w:color="ffffff" w:fill="9bba59"/>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4" w:customStyle="1">
    <w:name w:val="Grid Table 4 - Accent 4"/>
    <w:basedOn w:val="76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cPr>
        <w:shd w:val="clear" w:color="ffffff" w:fill="e5dfec"/>
      </w:tcPr>
    </w:tblStylePr>
    <w:tblStylePr w:type="band1Vert">
      <w:rPr>
        <w:rFonts w:ascii="Wingdings" w:hAnsi="Wingdings"/>
        <w:color w:val="404040"/>
        <w:sz w:val="22"/>
      </w:rPr>
      <w:tcPr>
        <w:shd w:val="clear" w:color="ffffff" w:fill="e5dfec"/>
      </w:tcPr>
    </w:tblStylePr>
    <w:tblStylePr w:type="firstCol">
      <w:rPr>
        <w:b/>
        <w:color w:val="404040"/>
      </w:rPr>
    </w:tblStylePr>
    <w:tblStylePr w:type="firstRow">
      <w:rPr>
        <w:rFonts w:ascii="Wingdings" w:hAnsi="Wingdings"/>
        <w:b/>
        <w:color w:val="ffffff"/>
        <w:sz w:val="22"/>
      </w:rPr>
      <w:tcPr>
        <w:shd w:val="clear" w:color="ffffff" w:fill="b2a1c6"/>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5" w:customStyle="1">
    <w:name w:val="Grid Table 4 - Accent 5"/>
    <w:basedOn w:val="76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cPr>
        <w:shd w:val="clear" w:color="ffffff" w:fill="daeef3"/>
      </w:tcPr>
    </w:tblStylePr>
    <w:tblStylePr w:type="band1Vert">
      <w:rPr>
        <w:rFonts w:ascii="Wingdings" w:hAnsi="Wingdings"/>
        <w:color w:val="404040"/>
        <w:sz w:val="22"/>
      </w:rPr>
      <w:tcPr>
        <w:shd w:val="clear" w:color="ffffff" w:fill="daeef3"/>
      </w:tcPr>
    </w:tblStylePr>
    <w:tblStylePr w:type="firstCol">
      <w:rPr>
        <w:b/>
        <w:color w:val="404040"/>
      </w:rPr>
    </w:tblStylePr>
    <w:tblStylePr w:type="firstRow">
      <w:rPr>
        <w:rFonts w:ascii="Wingdings" w:hAnsi="Wingdings"/>
        <w:b/>
        <w:color w:val="ffffff"/>
        <w:sz w:val="22"/>
      </w:rPr>
      <w:tcPr>
        <w:shd w:val="clear" w:color="ffffff" w:fill="4bacc6"/>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6" w:customStyle="1">
    <w:name w:val="Grid Table 4 - Accent 6"/>
    <w:basedOn w:val="76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cPr>
        <w:shd w:val="clear" w:color="ffffff" w:fill="fde9d8"/>
      </w:tcPr>
    </w:tblStylePr>
    <w:tblStylePr w:type="band1Vert">
      <w:rPr>
        <w:rFonts w:ascii="Wingdings" w:hAnsi="Wingdings"/>
        <w:color w:val="404040"/>
        <w:sz w:val="22"/>
      </w:rPr>
      <w:tcPr>
        <w:shd w:val="clear" w:color="ffffff" w:fill="fde9d8"/>
      </w:tcPr>
    </w:tblStylePr>
    <w:tblStylePr w:type="firstCol">
      <w:rPr>
        <w:b/>
        <w:color w:val="404040"/>
      </w:rPr>
    </w:tblStylePr>
    <w:tblStylePr w:type="firstRow">
      <w:rPr>
        <w:rFonts w:ascii="Wingdings" w:hAnsi="Wingdings"/>
        <w:b/>
        <w:color w:val="ffffff"/>
        <w:sz w:val="22"/>
      </w:rPr>
      <w:tcPr>
        <w:shd w:val="clear" w:color="ffffff" w:fill="f79646"/>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7" w:customStyle="1">
    <w:name w:val="_Style 138"/>
    <w:basedOn w:val="76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tcPr>
        <w:shd w:val="clear" w:color="ffffff" w:fill="8a8a8a"/>
      </w:tcPr>
    </w:tblStylePr>
    <w:tblStylePr w:type="band1Vert">
      <w:tcPr>
        <w:shd w:val="clear" w:color="ffffff" w:fill="8a8a8a"/>
      </w:tcPr>
    </w:tblStylePr>
    <w:tblStylePr w:type="firstCol">
      <w:rPr>
        <w:rFonts w:ascii="Wingdings" w:hAnsi="Wingdings"/>
        <w:b/>
        <w:color w:val="ffffff"/>
        <w:sz w:val="22"/>
      </w:rPr>
      <w:tcPr>
        <w:shd w:val="clear" w:color="ffffff" w:fill="000000"/>
      </w:tcPr>
    </w:tblStylePr>
    <w:tblStylePr w:type="firstRow">
      <w:rPr>
        <w:rFonts w:ascii="Wingdings" w:hAnsi="Wingdings"/>
        <w:b/>
        <w:color w:val="ffffff"/>
        <w:sz w:val="22"/>
      </w:rPr>
      <w:tcPr>
        <w:shd w:val="clear" w:color="ffffff" w:fill="000000"/>
      </w:tcPr>
    </w:tblStylePr>
    <w:tblStylePr w:type="lastCol">
      <w:rPr>
        <w:rFonts w:ascii="Wingdings" w:hAnsi="Wingdings"/>
        <w:b/>
        <w:color w:val="ffffff"/>
        <w:sz w:val="22"/>
      </w:rPr>
      <w:tcPr>
        <w:shd w:val="clear" w:color="ffffff" w:fill="000000"/>
      </w:tcPr>
    </w:tblStylePr>
    <w:tblStylePr w:type="lastRow">
      <w:rPr>
        <w:rFonts w:ascii="Wingdings" w:hAnsi="Wingdings"/>
        <w:b/>
        <w:color w:val="ffffff"/>
        <w:sz w:val="22"/>
      </w:rPr>
      <w:tcPr>
        <w:shd w:val="clear" w:color="ffffff" w:fill="000000"/>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8" w:customStyle="1">
    <w:name w:val="Grid Table 5 Dark- Accent 1"/>
    <w:basedOn w:val="76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tcPr>
        <w:shd w:val="clear" w:color="ffffff" w:fill="adc5e0"/>
      </w:tcPr>
    </w:tblStylePr>
    <w:tblStylePr w:type="band1Vert">
      <w:tcPr>
        <w:shd w:val="clear" w:color="ffffff" w:fill="adc5e0"/>
      </w:tcPr>
    </w:tblStylePr>
    <w:tblStylePr w:type="firstCol">
      <w:rPr>
        <w:rFonts w:ascii="Wingdings" w:hAnsi="Wingdings"/>
        <w:b/>
        <w:color w:val="ffffff"/>
        <w:sz w:val="22"/>
      </w:rPr>
      <w:tcPr>
        <w:shd w:val="clear" w:color="ffffff" w:fill="4f81bd"/>
      </w:tcPr>
    </w:tblStylePr>
    <w:tblStylePr w:type="firstRow">
      <w:rPr>
        <w:rFonts w:ascii="Wingdings" w:hAnsi="Wingdings"/>
        <w:b/>
        <w:color w:val="ffffff"/>
        <w:sz w:val="22"/>
      </w:rPr>
      <w:tcPr>
        <w:shd w:val="clear" w:color="ffffff" w:fill="4f81bd"/>
      </w:tcPr>
    </w:tblStylePr>
    <w:tblStylePr w:type="lastCol">
      <w:rPr>
        <w:rFonts w:ascii="Wingdings" w:hAnsi="Wingdings"/>
        <w:b/>
        <w:color w:val="ffffff"/>
        <w:sz w:val="22"/>
      </w:rPr>
      <w:tcPr>
        <w:shd w:val="clear" w:color="ffffff" w:fill="4f81bd"/>
      </w:tcPr>
    </w:tblStylePr>
    <w:tblStylePr w:type="lastRow">
      <w:rPr>
        <w:rFonts w:ascii="Wingdings" w:hAnsi="Wingdings"/>
        <w:b/>
        <w:color w:val="ffffff"/>
        <w:sz w:val="22"/>
      </w:rPr>
      <w:tcPr>
        <w:shd w:val="clear" w:color="ffffff" w:fill="4f81bd"/>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9" w:customStyle="1">
    <w:name w:val="Grid Table 5 Dark - Accent 2"/>
    <w:basedOn w:val="76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tcPr>
        <w:shd w:val="clear" w:color="ffffff" w:fill="e1adac"/>
      </w:tcPr>
    </w:tblStylePr>
    <w:tblStylePr w:type="band1Vert">
      <w:tcPr>
        <w:shd w:val="clear" w:color="ffffff" w:fill="e1adac"/>
      </w:tcPr>
    </w:tblStylePr>
    <w:tblStylePr w:type="firstCol">
      <w:rPr>
        <w:rFonts w:ascii="Wingdings" w:hAnsi="Wingdings"/>
        <w:b/>
        <w:color w:val="ffffff"/>
        <w:sz w:val="22"/>
      </w:rPr>
      <w:tcPr>
        <w:shd w:val="clear" w:color="ffffff" w:fill="c0504d"/>
      </w:tcPr>
    </w:tblStylePr>
    <w:tblStylePr w:type="firstRow">
      <w:rPr>
        <w:rFonts w:ascii="Wingdings" w:hAnsi="Wingdings"/>
        <w:b/>
        <w:color w:val="ffffff"/>
        <w:sz w:val="22"/>
      </w:rPr>
      <w:tcPr>
        <w:shd w:val="clear" w:color="ffffff" w:fill="c0504d"/>
      </w:tcPr>
    </w:tblStylePr>
    <w:tblStylePr w:type="lastCol">
      <w:rPr>
        <w:rFonts w:ascii="Wingdings" w:hAnsi="Wingdings"/>
        <w:b/>
        <w:color w:val="ffffff"/>
        <w:sz w:val="22"/>
      </w:rPr>
      <w:tcPr>
        <w:shd w:val="clear" w:color="ffffff" w:fill="c0504d"/>
      </w:tcPr>
    </w:tblStylePr>
    <w:tblStylePr w:type="lastRow">
      <w:rPr>
        <w:rFonts w:ascii="Wingdings" w:hAnsi="Wingdings"/>
        <w:b/>
        <w:color w:val="ffffff"/>
        <w:sz w:val="22"/>
      </w:rPr>
      <w:tcPr>
        <w:shd w:val="clear" w:color="ffffff" w:fill="c0504d"/>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0" w:customStyle="1">
    <w:name w:val="Grid Table 5 Dark - Accent 3"/>
    <w:basedOn w:val="76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tcPr>
        <w:shd w:val="clear" w:color="ffffff" w:fill="d1dfb2"/>
      </w:tcPr>
    </w:tblStylePr>
    <w:tblStylePr w:type="band1Vert">
      <w:tcPr>
        <w:shd w:val="clear" w:color="ffffff" w:fill="d1dfb2"/>
      </w:tcPr>
    </w:tblStylePr>
    <w:tblStylePr w:type="firstCol">
      <w:rPr>
        <w:rFonts w:ascii="Wingdings" w:hAnsi="Wingdings"/>
        <w:b/>
        <w:color w:val="ffffff"/>
        <w:sz w:val="22"/>
      </w:rPr>
      <w:tcPr>
        <w:shd w:val="clear" w:color="ffffff" w:fill="9bbb59"/>
      </w:tcPr>
    </w:tblStylePr>
    <w:tblStylePr w:type="firstRow">
      <w:rPr>
        <w:rFonts w:ascii="Wingdings" w:hAnsi="Wingdings"/>
        <w:b/>
        <w:color w:val="ffffff"/>
        <w:sz w:val="22"/>
      </w:rPr>
      <w:tcPr>
        <w:shd w:val="clear" w:color="ffffff" w:fill="9bbb59"/>
      </w:tcPr>
    </w:tblStylePr>
    <w:tblStylePr w:type="lastCol">
      <w:rPr>
        <w:rFonts w:ascii="Wingdings" w:hAnsi="Wingdings"/>
        <w:b/>
        <w:color w:val="ffffff"/>
        <w:sz w:val="22"/>
      </w:rPr>
      <w:tcPr>
        <w:shd w:val="clear" w:color="ffffff" w:fill="9bbb59"/>
      </w:tcPr>
    </w:tblStylePr>
    <w:tblStylePr w:type="lastRow">
      <w:rPr>
        <w:rFonts w:ascii="Wingdings" w:hAnsi="Wingdings"/>
        <w:b/>
        <w:color w:val="ffffff"/>
        <w:sz w:val="22"/>
      </w:rPr>
      <w:tcPr>
        <w:shd w:val="clear" w:color="ffffff" w:fill="9bbb59"/>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1" w:customStyle="1">
    <w:name w:val="Grid Table 5 Dark- Accent 4"/>
    <w:basedOn w:val="76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tcPr>
        <w:shd w:val="clear" w:color="ffffff" w:fill="c4b7d4"/>
      </w:tcPr>
    </w:tblStylePr>
    <w:tblStylePr w:type="band1Vert">
      <w:tcPr>
        <w:shd w:val="clear" w:color="ffffff" w:fill="c4b7d4"/>
      </w:tcPr>
    </w:tblStylePr>
    <w:tblStylePr w:type="firstCol">
      <w:rPr>
        <w:rFonts w:ascii="Wingdings" w:hAnsi="Wingdings"/>
        <w:b/>
        <w:color w:val="ffffff"/>
        <w:sz w:val="22"/>
      </w:rPr>
      <w:tcPr>
        <w:shd w:val="clear" w:color="ffffff" w:fill="8064a2"/>
      </w:tcPr>
    </w:tblStylePr>
    <w:tblStylePr w:type="firstRow">
      <w:rPr>
        <w:rFonts w:ascii="Wingdings" w:hAnsi="Wingdings"/>
        <w:b/>
        <w:color w:val="ffffff"/>
        <w:sz w:val="22"/>
      </w:rPr>
      <w:tcPr>
        <w:shd w:val="clear" w:color="ffffff" w:fill="8064a2"/>
      </w:tcPr>
    </w:tblStylePr>
    <w:tblStylePr w:type="lastCol">
      <w:rPr>
        <w:rFonts w:ascii="Wingdings" w:hAnsi="Wingdings"/>
        <w:b/>
        <w:color w:val="ffffff"/>
        <w:sz w:val="22"/>
      </w:rPr>
      <w:tcPr>
        <w:shd w:val="clear" w:color="ffffff" w:fill="8064a2"/>
      </w:tcPr>
    </w:tblStylePr>
    <w:tblStylePr w:type="lastRow">
      <w:rPr>
        <w:rFonts w:ascii="Wingdings" w:hAnsi="Wingdings"/>
        <w:b/>
        <w:color w:val="ffffff"/>
        <w:sz w:val="22"/>
      </w:rPr>
      <w:tcPr>
        <w:shd w:val="clear" w:color="ffffff" w:fill="8064a2"/>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2" w:customStyle="1">
    <w:name w:val="Grid Table 5 Dark - Accent 5"/>
    <w:basedOn w:val="76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tcPr>
        <w:shd w:val="clear" w:color="ffffff" w:fill="abd9e4"/>
      </w:tcPr>
    </w:tblStylePr>
    <w:tblStylePr w:type="band1Vert">
      <w:tcPr>
        <w:shd w:val="clear" w:color="ffffff" w:fill="abd9e4"/>
      </w:tcPr>
    </w:tblStylePr>
    <w:tblStylePr w:type="firstCol">
      <w:rPr>
        <w:rFonts w:ascii="Wingdings" w:hAnsi="Wingdings"/>
        <w:b/>
        <w:color w:val="ffffff"/>
        <w:sz w:val="22"/>
      </w:rPr>
      <w:tcPr>
        <w:shd w:val="clear" w:color="ffffff" w:fill="4bacc6"/>
      </w:tcPr>
    </w:tblStylePr>
    <w:tblStylePr w:type="firstRow">
      <w:rPr>
        <w:rFonts w:ascii="Wingdings" w:hAnsi="Wingdings"/>
        <w:b/>
        <w:color w:val="ffffff"/>
        <w:sz w:val="22"/>
      </w:rPr>
      <w:tcPr>
        <w:shd w:val="clear" w:color="ffffff" w:fill="4bacc6"/>
      </w:tcPr>
    </w:tblStylePr>
    <w:tblStylePr w:type="lastCol">
      <w:rPr>
        <w:rFonts w:ascii="Wingdings" w:hAnsi="Wingdings"/>
        <w:b/>
        <w:color w:val="ffffff"/>
        <w:sz w:val="22"/>
      </w:rPr>
      <w:tcPr>
        <w:shd w:val="clear" w:color="ffffff" w:fill="4bacc6"/>
      </w:tcPr>
    </w:tblStylePr>
    <w:tblStylePr w:type="lastRow">
      <w:rPr>
        <w:rFonts w:ascii="Wingdings" w:hAnsi="Wingdings"/>
        <w:b/>
        <w:color w:val="ffffff"/>
        <w:sz w:val="22"/>
      </w:rPr>
      <w:tcPr>
        <w:shd w:val="clear" w:color="ffffff" w:fill="4bacc6"/>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3" w:customStyle="1">
    <w:name w:val="Grid Table 5 Dark - Accent 6"/>
    <w:basedOn w:val="76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tcPr>
        <w:shd w:val="clear" w:color="ffffff" w:fill="fbcda8"/>
      </w:tcPr>
    </w:tblStylePr>
    <w:tblStylePr w:type="band1Vert">
      <w:tcPr>
        <w:shd w:val="clear" w:color="ffffff" w:fill="fbcda8"/>
      </w:tcPr>
    </w:tblStylePr>
    <w:tblStylePr w:type="firstCol">
      <w:rPr>
        <w:rFonts w:ascii="Wingdings" w:hAnsi="Wingdings"/>
        <w:b/>
        <w:color w:val="ffffff"/>
        <w:sz w:val="22"/>
      </w:rPr>
      <w:tcPr>
        <w:shd w:val="clear" w:color="ffffff" w:fill="f79646"/>
      </w:tcPr>
    </w:tblStylePr>
    <w:tblStylePr w:type="firstRow">
      <w:rPr>
        <w:rFonts w:ascii="Wingdings" w:hAnsi="Wingdings"/>
        <w:b/>
        <w:color w:val="ffffff"/>
        <w:sz w:val="22"/>
      </w:rPr>
      <w:tcPr>
        <w:shd w:val="clear" w:color="ffffff" w:fill="f79646"/>
      </w:tcPr>
    </w:tblStylePr>
    <w:tblStylePr w:type="lastCol">
      <w:rPr>
        <w:rFonts w:ascii="Wingdings" w:hAnsi="Wingdings"/>
        <w:b/>
        <w:color w:val="ffffff"/>
        <w:sz w:val="22"/>
      </w:rPr>
      <w:tcPr>
        <w:shd w:val="clear" w:color="ffffff" w:fill="f79646"/>
      </w:tcPr>
    </w:tblStylePr>
    <w:tblStylePr w:type="lastRow">
      <w:rPr>
        <w:rFonts w:ascii="Wingdings" w:hAnsi="Wingdings"/>
        <w:b/>
        <w:color w:val="ffffff"/>
        <w:sz w:val="22"/>
      </w:rPr>
      <w:tcPr>
        <w:shd w:val="clear" w:color="ffffff" w:fill="f79646"/>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4" w:customStyle="1">
    <w:name w:val="_Style 145"/>
    <w:basedOn w:val="76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cPr>
        <w:shd w:val="clear" w:color="ffffff" w:fill="cbcbcb"/>
      </w:tcPr>
    </w:tblStylePr>
    <w:tblStylePr w:type="band1Vert">
      <w:tcPr>
        <w:shd w:val="clear" w:color="ffffff" w:fill="cbcbcb"/>
      </w:tcPr>
    </w:tblStylePr>
    <w:tblStylePr w:type="band2Horz">
      <w:rPr>
        <w:rFonts w:ascii="Wingdings" w:hAnsi="Wingdings"/>
        <w:color w:val="404040"/>
        <w:sz w:val="22"/>
      </w:rPr>
    </w:tblStylePr>
    <w:tblStylePr w:type="firstCol">
      <w:rPr>
        <w:b/>
        <w:color w:val="4a4a4a"/>
      </w:rPr>
    </w:tblStylePr>
    <w:tblStylePr w:type="firstRow">
      <w:rPr>
        <w:b/>
        <w:color w:val="4a4a4a"/>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a4a4a"/>
      </w:rPr>
    </w:tblStylePr>
    <w:tblStylePr w:type="lastRow">
      <w:rPr>
        <w:b/>
        <w:color w:val="4a4a4a"/>
      </w:rPr>
    </w:tblStylePr>
  </w:style>
  <w:style w:type="table" w:styleId="935" w:customStyle="1">
    <w:name w:val="Grid Table 6 Colorful - Accent 1"/>
    <w:basedOn w:val="76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cPr>
        <w:shd w:val="clear" w:color="ffffff" w:fill="dae5f1"/>
      </w:tcPr>
    </w:tblStylePr>
    <w:tblStylePr w:type="band1Vert">
      <w:tcPr>
        <w:shd w:val="clear" w:color="ffffff" w:fill="dae5f1"/>
      </w:tcPr>
    </w:tblStylePr>
    <w:tblStylePr w:type="band2Horz">
      <w:rPr>
        <w:rFonts w:ascii="Wingdings" w:hAnsi="Wingdings"/>
        <w:color w:val="404040"/>
        <w:sz w:val="22"/>
      </w:rPr>
    </w:tblStylePr>
    <w:tblStylePr w:type="firstCol">
      <w:rPr>
        <w:b/>
        <w:color w:val="3e70a3"/>
      </w:rPr>
    </w:tblStylePr>
    <w:tblStylePr w:type="firstRow">
      <w:rPr>
        <w:b/>
        <w:color w:val="3e70a3"/>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3e70a3"/>
      </w:rPr>
    </w:tblStylePr>
    <w:tblStylePr w:type="lastRow">
      <w:rPr>
        <w:b/>
        <w:color w:val="3e70a3"/>
      </w:rPr>
    </w:tblStylePr>
  </w:style>
  <w:style w:type="table" w:styleId="936" w:customStyle="1">
    <w:name w:val="Grid Table 6 Colorful - Accent 2"/>
    <w:basedOn w:val="76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cPr>
        <w:shd w:val="clear" w:color="ffffff" w:fill="f2dcdb"/>
      </w:tcPr>
    </w:tblStylePr>
    <w:tblStylePr w:type="band1Vert">
      <w:tcPr>
        <w:shd w:val="clear" w:color="ffffff" w:fill="f2dcdb"/>
      </w:tcPr>
    </w:tblStylePr>
    <w:tblStylePr w:type="band2Horz">
      <w:rPr>
        <w:rFonts w:ascii="Wingdings" w:hAnsi="Wingdings"/>
        <w:color w:val="404040"/>
        <w:sz w:val="22"/>
      </w:rPr>
    </w:tblStylePr>
    <w:tblStylePr w:type="firstCol">
      <w:rPr>
        <w:b/>
        <w:color w:val="9c3a37"/>
      </w:rPr>
    </w:tblStylePr>
    <w:tblStylePr w:type="firstRow">
      <w:rPr>
        <w:b/>
        <w:color w:val="9c3a37"/>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9c3a37"/>
      </w:rPr>
    </w:tblStylePr>
    <w:tblStylePr w:type="lastRow">
      <w:rPr>
        <w:b/>
        <w:color w:val="9c3a37"/>
      </w:rPr>
    </w:tblStylePr>
  </w:style>
  <w:style w:type="table" w:styleId="937" w:customStyle="1">
    <w:name w:val="Grid Table 6 Colorful - Accent 3"/>
    <w:basedOn w:val="76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cPr>
        <w:shd w:val="clear" w:color="ffffff" w:fill="eaf0dd"/>
      </w:tcPr>
    </w:tblStylePr>
    <w:tblStylePr w:type="band1Vert">
      <w:tcPr>
        <w:shd w:val="clear" w:color="ffffff" w:fill="eaf0dd"/>
      </w:tcPr>
    </w:tblStylePr>
    <w:tblStylePr w:type="band2Horz">
      <w:rPr>
        <w:rFonts w:ascii="Wingdings" w:hAnsi="Wingdings"/>
        <w:color w:val="404040"/>
        <w:sz w:val="22"/>
      </w:rPr>
    </w:tblStylePr>
    <w:tblStylePr w:type="firstCol">
      <w:rPr>
        <w:b/>
        <w:color w:val="5c702f"/>
      </w:rPr>
    </w:tblStylePr>
    <w:tblStylePr w:type="firstRow">
      <w:rPr>
        <w:b/>
        <w:color w:val="5c702f"/>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5c702f"/>
      </w:rPr>
    </w:tblStylePr>
    <w:tblStylePr w:type="lastRow">
      <w:rPr>
        <w:b/>
        <w:color w:val="5c702f"/>
      </w:rPr>
    </w:tblStylePr>
  </w:style>
  <w:style w:type="table" w:styleId="938" w:customStyle="1">
    <w:name w:val="Grid Table 6 Colorful - Accent 4"/>
    <w:basedOn w:val="76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cPr>
        <w:shd w:val="clear" w:color="ffffff" w:fill="e5dfec"/>
      </w:tcPr>
    </w:tblStylePr>
    <w:tblStylePr w:type="band1Vert">
      <w:tcPr>
        <w:shd w:val="clear" w:color="ffffff" w:fill="e5dfec"/>
      </w:tcPr>
    </w:tblStylePr>
    <w:tblStylePr w:type="band2Horz">
      <w:rPr>
        <w:rFonts w:ascii="Wingdings" w:hAnsi="Wingdings"/>
        <w:color w:val="404040"/>
        <w:sz w:val="22"/>
      </w:rPr>
    </w:tblStylePr>
    <w:tblStylePr w:type="firstCol">
      <w:rPr>
        <w:b/>
        <w:color w:val="664f82"/>
      </w:rPr>
    </w:tblStylePr>
    <w:tblStylePr w:type="firstRow">
      <w:rPr>
        <w:b/>
        <w:color w:val="664f8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664f82"/>
      </w:rPr>
    </w:tblStylePr>
    <w:tblStylePr w:type="lastRow">
      <w:rPr>
        <w:b/>
        <w:color w:val="664f82"/>
      </w:rPr>
    </w:tblStylePr>
  </w:style>
  <w:style w:type="table" w:styleId="939" w:customStyle="1">
    <w:name w:val="Grid Table 6 Colorful - Accent 5"/>
    <w:basedOn w:val="76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266779"/>
        <w:sz w:val="22"/>
      </w:rPr>
      <w:tcPr>
        <w:shd w:val="clear" w:color="ffffff" w:fill="daeef3"/>
      </w:tcPr>
    </w:tblStylePr>
    <w:tblStylePr w:type="band1Vert">
      <w:tcPr>
        <w:shd w:val="clear" w:color="ffffff" w:fill="daeef3"/>
      </w:tcPr>
    </w:tblStylePr>
    <w:tblStylePr w:type="band2Horz">
      <w:rPr>
        <w:rFonts w:ascii="Wingdings" w:hAnsi="Wingdings"/>
        <w:color w:val="266779"/>
        <w:sz w:val="22"/>
      </w:rPr>
    </w:tblStylePr>
    <w:tblStylePr w:type="firstCol">
      <w:rPr>
        <w:b/>
        <w:color w:val="266777"/>
      </w:rPr>
    </w:tblStylePr>
    <w:tblStylePr w:type="firstRow">
      <w:rPr>
        <w:b/>
        <w:color w:val="266777"/>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266777"/>
      </w:rPr>
    </w:tblStylePr>
    <w:tblStylePr w:type="lastRow">
      <w:rPr>
        <w:b/>
        <w:color w:val="266777"/>
      </w:rPr>
    </w:tblStylePr>
  </w:style>
  <w:style w:type="table" w:styleId="940" w:customStyle="1">
    <w:name w:val="Grid Table 6 Colorful - Accent 6"/>
    <w:basedOn w:val="76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266779"/>
        <w:sz w:val="22"/>
      </w:rPr>
      <w:tcPr>
        <w:shd w:val="clear" w:color="ffffff" w:fill="fde9d8"/>
      </w:tcPr>
    </w:tblStylePr>
    <w:tblStylePr w:type="band1Vert">
      <w:tcPr>
        <w:shd w:val="clear" w:color="ffffff" w:fill="fde9d8"/>
      </w:tcPr>
    </w:tblStylePr>
    <w:tblStylePr w:type="band2Horz">
      <w:rPr>
        <w:rFonts w:ascii="Wingdings" w:hAnsi="Wingdings"/>
        <w:color w:val="266779"/>
        <w:sz w:val="22"/>
      </w:rPr>
    </w:tblStylePr>
    <w:tblStylePr w:type="firstCol">
      <w:rPr>
        <w:b/>
        <w:color w:val="266777"/>
      </w:rPr>
    </w:tblStylePr>
    <w:tblStylePr w:type="firstRow">
      <w:rPr>
        <w:b/>
        <w:color w:val="266777"/>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266777"/>
      </w:rPr>
    </w:tblStylePr>
    <w:tblStylePr w:type="lastRow">
      <w:rPr>
        <w:b/>
        <w:color w:val="266777"/>
      </w:rPr>
    </w:tblStylePr>
  </w:style>
  <w:style w:type="table" w:styleId="941" w:customStyle="1">
    <w:name w:val="_Style 152"/>
    <w:basedOn w:val="769"/>
    <w:uiPriority w:val="99"/>
    <w:qFormat/>
    <w:tblPr>
      <w:tblBorders>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a4a4a"/>
        <w:sz w:val="22"/>
      </w:rPr>
      <w:tcPr>
        <w:shd w:val="clear" w:color="ffffff" w:fill="f2f2f2"/>
      </w:tcPr>
    </w:tblStylePr>
    <w:tblStylePr w:type="band1Vert">
      <w:tcPr>
        <w:shd w:val="clear" w:color="ffffff" w:fill="f2f2f2"/>
      </w:tcPr>
    </w:tblStylePr>
    <w:tblStylePr w:type="band2Horz">
      <w:rPr>
        <w:rFonts w:ascii="Wingdings" w:hAnsi="Wingdings"/>
        <w:color w:val="4a4a4a"/>
        <w:sz w:val="22"/>
      </w:rPr>
    </w:tblStylePr>
    <w:tblStylePr w:type="firstCol">
      <w:rPr>
        <w:rFonts w:ascii="Wingdings" w:hAnsi="Wingdings"/>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b/>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b/>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2" w:customStyle="1">
    <w:name w:val="Grid Table 7 Colorful - Accent 1"/>
    <w:basedOn w:val="769"/>
    <w:uiPriority w:val="99"/>
    <w:qFormat/>
    <w:tblPr>
      <w:tblBorders>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3e70a3"/>
        <w:sz w:val="22"/>
      </w:rPr>
      <w:tcPr>
        <w:shd w:val="clear" w:color="ffffff" w:fill="dae5f1"/>
      </w:tcPr>
    </w:tblStylePr>
    <w:tblStylePr w:type="band1Vert">
      <w:tcPr>
        <w:shd w:val="clear" w:color="ffffff" w:fill="dae5f1"/>
      </w:tcPr>
    </w:tblStylePr>
    <w:tblStylePr w:type="band2Horz">
      <w:rPr>
        <w:rFonts w:ascii="Wingdings" w:hAnsi="Wingdings"/>
        <w:color w:val="3e70a3"/>
        <w:sz w:val="22"/>
      </w:rPr>
    </w:tblStylePr>
    <w:tblStylePr w:type="firstCol">
      <w:rPr>
        <w:rFonts w:ascii="Wingdings" w:hAnsi="Wingdings"/>
        <w:i/>
        <w:color w:val="3e70a3"/>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b/>
        <w:color w:val="3e70a3"/>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3e70a3"/>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b/>
        <w:color w:val="3e70a3"/>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3" w:customStyle="1">
    <w:name w:val="Grid Table 7 Colorful - Accent 2"/>
    <w:basedOn w:val="769"/>
    <w:uiPriority w:val="99"/>
    <w:qFormat/>
    <w:tblPr>
      <w:tblBorders>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9c3a37"/>
        <w:sz w:val="22"/>
      </w:rPr>
      <w:tcPr>
        <w:shd w:val="clear" w:color="ffffff" w:fill="f2dcdb"/>
      </w:tcPr>
    </w:tblStylePr>
    <w:tblStylePr w:type="band1Vert">
      <w:tcPr>
        <w:shd w:val="clear" w:color="ffffff" w:fill="f2dcdb"/>
      </w:tcPr>
    </w:tblStylePr>
    <w:tblStylePr w:type="band2Horz">
      <w:rPr>
        <w:rFonts w:ascii="Wingdings" w:hAnsi="Wingdings"/>
        <w:color w:val="9c3a37"/>
        <w:sz w:val="22"/>
      </w:rPr>
    </w:tblStylePr>
    <w:tblStylePr w:type="firstCol">
      <w:rPr>
        <w:rFonts w:ascii="Wingdings" w:hAnsi="Wingdings"/>
        <w:i/>
        <w:color w:val="9c3a37"/>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b/>
        <w:color w:val="9c3a37"/>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9c3a37"/>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b/>
        <w:color w:val="9c3a37"/>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4" w:customStyle="1">
    <w:name w:val="Grid Table 7 Colorful - Accent 3"/>
    <w:basedOn w:val="769"/>
    <w:uiPriority w:val="99"/>
    <w:qFormat/>
    <w:tblPr>
      <w:tblBorders>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5c702f"/>
        <w:sz w:val="22"/>
      </w:rPr>
      <w:tcPr>
        <w:shd w:val="clear" w:color="ffffff" w:fill="eaf0dd"/>
      </w:tcPr>
    </w:tblStylePr>
    <w:tblStylePr w:type="band1Vert">
      <w:tcPr>
        <w:shd w:val="clear" w:color="ffffff" w:fill="eaf0dd"/>
      </w:tcPr>
    </w:tblStylePr>
    <w:tblStylePr w:type="band2Horz">
      <w:rPr>
        <w:rFonts w:ascii="Wingdings" w:hAnsi="Wingdings"/>
        <w:color w:val="5c702f"/>
        <w:sz w:val="22"/>
      </w:rPr>
    </w:tblStylePr>
    <w:tblStylePr w:type="firstCol">
      <w:rPr>
        <w:rFonts w:ascii="Wingdings" w:hAnsi="Wingdings"/>
        <w:i/>
        <w:color w:val="5c702f"/>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b/>
        <w:color w:val="5c702f"/>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5c702f"/>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b/>
        <w:color w:val="5c702f"/>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5" w:customStyle="1">
    <w:name w:val="Grid Table 7 Colorful - Accent 4"/>
    <w:basedOn w:val="769"/>
    <w:uiPriority w:val="99"/>
    <w:qFormat/>
    <w:tblPr>
      <w:tblBorders>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664f82"/>
        <w:sz w:val="22"/>
      </w:rPr>
      <w:tcPr>
        <w:shd w:val="clear" w:color="ffffff" w:fill="e5dfec"/>
      </w:tcPr>
    </w:tblStylePr>
    <w:tblStylePr w:type="band1Vert">
      <w:tcPr>
        <w:shd w:val="clear" w:color="ffffff" w:fill="e5dfec"/>
      </w:tcPr>
    </w:tblStylePr>
    <w:tblStylePr w:type="band2Horz">
      <w:rPr>
        <w:rFonts w:ascii="Wingdings" w:hAnsi="Wingdings"/>
        <w:color w:val="664f82"/>
        <w:sz w:val="22"/>
      </w:rPr>
    </w:tblStylePr>
    <w:tblStylePr w:type="firstCol">
      <w:rPr>
        <w:rFonts w:ascii="Wingdings" w:hAnsi="Wingdings"/>
        <w:i/>
        <w:color w:val="664f82"/>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b/>
        <w:color w:val="664f82"/>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664f82"/>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b/>
        <w:color w:val="664f82"/>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6" w:customStyle="1">
    <w:name w:val="Grid Table 7 Colorful - Accent 5"/>
    <w:basedOn w:val="769"/>
    <w:uiPriority w:val="99"/>
    <w:qFormat/>
    <w:tblPr>
      <w:tblBorders>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266777"/>
        <w:sz w:val="22"/>
      </w:rPr>
      <w:tcPr>
        <w:shd w:val="clear" w:color="ffffff" w:fill="daeef3"/>
      </w:tcPr>
    </w:tblStylePr>
    <w:tblStylePr w:type="band1Vert">
      <w:tcPr>
        <w:shd w:val="clear" w:color="ffffff" w:fill="daeef3"/>
      </w:tcPr>
    </w:tblStylePr>
    <w:tblStylePr w:type="band2Horz">
      <w:rPr>
        <w:rFonts w:ascii="Wingdings" w:hAnsi="Wingdings"/>
        <w:color w:val="266777"/>
        <w:sz w:val="22"/>
      </w:rPr>
    </w:tblStylePr>
    <w:tblStylePr w:type="firstCol">
      <w:rPr>
        <w:rFonts w:ascii="Wingdings" w:hAnsi="Wingdings"/>
        <w:i/>
        <w:color w:val="266777"/>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b/>
        <w:color w:val="266777"/>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266777"/>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b/>
        <w:color w:val="266777"/>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7" w:customStyle="1">
    <w:name w:val="Grid Table 7 Colorful - Accent 6"/>
    <w:basedOn w:val="769"/>
    <w:uiPriority w:val="99"/>
    <w:qFormat/>
    <w:tblPr>
      <w:tblBorders>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b05307"/>
        <w:sz w:val="22"/>
      </w:rPr>
      <w:tcPr>
        <w:shd w:val="clear" w:color="ffffff" w:fill="fde9d8"/>
      </w:tcPr>
    </w:tblStylePr>
    <w:tblStylePr w:type="band1Vert">
      <w:tcPr>
        <w:shd w:val="clear" w:color="ffffff" w:fill="fde9d8"/>
      </w:tcPr>
    </w:tblStylePr>
    <w:tblStylePr w:type="band2Horz">
      <w:rPr>
        <w:rFonts w:ascii="Wingdings" w:hAnsi="Wingdings"/>
        <w:color w:val="b05307"/>
        <w:sz w:val="22"/>
      </w:rPr>
    </w:tblStylePr>
    <w:tblStylePr w:type="firstCol">
      <w:rPr>
        <w:rFonts w:ascii="Wingdings" w:hAnsi="Wingdings"/>
        <w:i/>
        <w:color w:val="b05307"/>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b/>
        <w:color w:val="b05307"/>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b05307"/>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b/>
        <w:color w:val="b05307"/>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8" w:customStyle="1">
    <w:name w:val="_Style 159"/>
    <w:basedOn w:val="769"/>
    <w:uiPriority w:val="99"/>
    <w:qFormat/>
    <w:tblPr>
      <w:tblCellMar>
        <w:left w:w="108" w:type="dxa"/>
        <w:top w:w="0" w:type="dxa"/>
        <w:right w:w="108" w:type="dxa"/>
        <w:bottom w:w="0" w:type="dxa"/>
      </w:tblCellMar>
    </w:tblPr>
    <w:tblStylePr w:type="band1Horz">
      <w:tcPr>
        <w:shd w:val="clear" w:color="ffffff" w:fill="bfbfbf"/>
      </w:tcPr>
    </w:tblStylePr>
    <w:tblStylePr w:type="band1Vert">
      <w:tcPr>
        <w:shd w:val="clear" w:color="ffffff" w:fill="bfb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9" w:customStyle="1">
    <w:name w:val="List Table 1 Light - Accent 1"/>
    <w:basedOn w:val="769"/>
    <w:uiPriority w:val="99"/>
    <w:qFormat/>
    <w:tblPr>
      <w:tblCellMar>
        <w:left w:w="108" w:type="dxa"/>
        <w:top w:w="0" w:type="dxa"/>
        <w:right w:w="108" w:type="dxa"/>
        <w:bottom w:w="0" w:type="dxa"/>
      </w:tblCellMar>
    </w:tblPr>
    <w:tblStylePr w:type="band1Horz">
      <w:tcPr>
        <w:shd w:val="clear" w:color="ffffff" w:fill="d3e0ee"/>
      </w:tcPr>
    </w:tblStylePr>
    <w:tblStylePr w:type="band1Vert">
      <w:tcPr>
        <w:shd w:val="clear" w:color="ffffff" w:fill="d3e0e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0" w:customStyle="1">
    <w:name w:val="List Table 1 Light - Accent 2"/>
    <w:basedOn w:val="769"/>
    <w:uiPriority w:val="99"/>
    <w:qFormat/>
    <w:tblPr>
      <w:tblCellMar>
        <w:left w:w="108" w:type="dxa"/>
        <w:top w:w="0" w:type="dxa"/>
        <w:right w:w="108" w:type="dxa"/>
        <w:bottom w:w="0" w:type="dxa"/>
      </w:tblCellMar>
    </w:tblPr>
    <w:tblStylePr w:type="band1Horz">
      <w:tcPr>
        <w:shd w:val="clear" w:color="ffffff" w:fill="efd3d2"/>
      </w:tcPr>
    </w:tblStylePr>
    <w:tblStylePr w:type="band1Vert">
      <w:tcPr>
        <w:shd w:val="clear" w:color="ffffff" w:fill="efd3d2"/>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1" w:customStyle="1">
    <w:name w:val="List Table 1 Light - Accent 3"/>
    <w:basedOn w:val="769"/>
    <w:uiPriority w:val="99"/>
    <w:qFormat/>
    <w:tblPr>
      <w:tblCellMar>
        <w:left w:w="108" w:type="dxa"/>
        <w:top w:w="0" w:type="dxa"/>
        <w:right w:w="108" w:type="dxa"/>
        <w:bottom w:w="0" w:type="dxa"/>
      </w:tblCellMar>
    </w:tblPr>
    <w:tblStylePr w:type="band1Horz">
      <w:tcPr>
        <w:shd w:val="clear" w:color="ffffff" w:fill="e6eed5"/>
      </w:tcPr>
    </w:tblStylePr>
    <w:tblStylePr w:type="band1Vert">
      <w:tcPr>
        <w:shd w:val="clear" w:color="ffffff" w:fill="e6eed5"/>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2" w:customStyle="1">
    <w:name w:val="List Table 1 Light - Accent 4"/>
    <w:basedOn w:val="769"/>
    <w:uiPriority w:val="99"/>
    <w:qFormat/>
    <w:tblPr>
      <w:tblCellMar>
        <w:left w:w="108" w:type="dxa"/>
        <w:top w:w="0" w:type="dxa"/>
        <w:right w:w="108" w:type="dxa"/>
        <w:bottom w:w="0" w:type="dxa"/>
      </w:tblCellMar>
    </w:tblPr>
    <w:tblStylePr w:type="band1Horz">
      <w:tcPr>
        <w:shd w:val="clear" w:color="ffffff" w:fill="dfd8e7"/>
      </w:tcPr>
    </w:tblStylePr>
    <w:tblStylePr w:type="band1Vert">
      <w:tcPr>
        <w:shd w:val="clear" w:color="ffffff" w:fill="dfd8e7"/>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3" w:customStyle="1">
    <w:name w:val="List Table 1 Light - Accent 5"/>
    <w:basedOn w:val="769"/>
    <w:uiPriority w:val="99"/>
    <w:qFormat/>
    <w:tblPr>
      <w:tblCellMar>
        <w:left w:w="108" w:type="dxa"/>
        <w:top w:w="0" w:type="dxa"/>
        <w:right w:w="108" w:type="dxa"/>
        <w:bottom w:w="0" w:type="dxa"/>
      </w:tblCellMar>
    </w:tblPr>
    <w:tblStylePr w:type="band1Horz">
      <w:tcPr>
        <w:shd w:val="clear" w:color="ffffff" w:fill="d1eaf0"/>
      </w:tcPr>
    </w:tblStylePr>
    <w:tblStylePr w:type="band1Vert">
      <w:tcPr>
        <w:shd w:val="clear" w:color="ffffff" w:fill="d1eaf0"/>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4" w:customStyle="1">
    <w:name w:val="List Table 1 Light - Accent 6"/>
    <w:basedOn w:val="769"/>
    <w:uiPriority w:val="99"/>
    <w:qFormat/>
    <w:tblPr>
      <w:tblCellMar>
        <w:left w:w="108" w:type="dxa"/>
        <w:top w:w="0" w:type="dxa"/>
        <w:right w:w="108" w:type="dxa"/>
        <w:bottom w:w="0" w:type="dxa"/>
      </w:tblCellMar>
    </w:tblPr>
    <w:tblStylePr w:type="band1Horz">
      <w:tcPr>
        <w:shd w:val="clear" w:color="ffffff" w:fill="fce4d1"/>
      </w:tcPr>
    </w:tblStylePr>
    <w:tblStylePr w:type="band1Vert">
      <w:tcPr>
        <w:shd w:val="clear" w:color="ffffff" w:fill="fce4d1"/>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5" w:customStyle="1">
    <w:name w:val="_Style 166"/>
    <w:basedOn w:val="769"/>
    <w:uiPriority w:val="99"/>
    <w:qFormat/>
    <w:tblPr>
      <w:tblBorders>
        <w:top w:val="single" w:color="000000" w:sz="4" w:space="0"/>
        <w:bottom w:val="single" w:color="000000" w:sz="4" w:space="0"/>
        <w:insideH w:val="single" w:color="000000" w:sz="4" w:space="0"/>
      </w:tblBorders>
      <w:tblCellMar>
        <w:left w:w="108" w:type="dxa"/>
        <w:top w:w="0" w:type="dxa"/>
        <w:right w:w="108" w:type="dxa"/>
        <w:bottom w:w="0" w:type="dxa"/>
      </w:tblCellMar>
    </w:tblPr>
    <w:tblStylePr w:type="band1Horz">
      <w:rPr>
        <w:rFonts w:ascii="Wingdings" w:hAnsi="Wingdings"/>
        <w:color w:val="404040"/>
        <w:sz w:val="22"/>
      </w:rPr>
      <w:tcPr>
        <w:shd w:val="clear" w:color="ffffff" w:fill="bfbfbf"/>
      </w:tcPr>
    </w:tblStylePr>
    <w:tblStylePr w:type="band1Vert">
      <w:rPr>
        <w:rFonts w:ascii="Wingdings" w:hAnsi="Wingdings"/>
        <w:color w:val="404040"/>
        <w:sz w:val="22"/>
      </w:rPr>
      <w:tcPr>
        <w:shd w:val="clear" w:color="ffffff" w:fill="bfbfbf"/>
      </w:tcPr>
    </w:tblStylePr>
    <w:tblStylePr w:type="firstCol">
      <w:rPr>
        <w:rFonts w:ascii="Wingdings" w:hAnsi="Wingdings"/>
        <w:b/>
        <w:color w:val="404040"/>
        <w:sz w:val="22"/>
      </w:rPr>
    </w:tblStylePr>
    <w:tblStylePr w:type="fir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b/>
        <w:color w:val="404040"/>
        <w:sz w:val="22"/>
      </w:rPr>
    </w:tblStylePr>
    <w:tblStylePr w:type="la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56" w:customStyle="1">
    <w:name w:val="List Table 2 - Accent 1"/>
    <w:basedOn w:val="769"/>
    <w:uiPriority w:val="99"/>
    <w:qFormat/>
    <w:tblPr>
      <w:tblBorders>
        <w:top w:val="single" w:color="000000" w:sz="4" w:space="0"/>
        <w:bottom w:val="single" w:color="000000" w:sz="4" w:space="0"/>
        <w:insideH w:val="single" w:color="000000" w:sz="4" w:space="0"/>
      </w:tblBorders>
      <w:tblCellMar>
        <w:left w:w="108" w:type="dxa"/>
        <w:top w:w="0" w:type="dxa"/>
        <w:right w:w="108" w:type="dxa"/>
        <w:bottom w:w="0" w:type="dxa"/>
      </w:tblCellMar>
    </w:tblPr>
    <w:tblStylePr w:type="band1Horz">
      <w:rPr>
        <w:rFonts w:ascii="Wingdings" w:hAnsi="Wingdings"/>
        <w:color w:val="404040"/>
        <w:sz w:val="22"/>
      </w:rPr>
      <w:tcPr>
        <w:shd w:val="clear" w:color="ffffff" w:fill="d3e0ee"/>
      </w:tcPr>
    </w:tblStylePr>
    <w:tblStylePr w:type="band1Vert">
      <w:rPr>
        <w:rFonts w:ascii="Wingdings" w:hAnsi="Wingdings"/>
        <w:color w:val="404040"/>
        <w:sz w:val="22"/>
      </w:rPr>
      <w:tcPr>
        <w:shd w:val="clear" w:color="ffffff" w:fill="d3e0ee"/>
      </w:tcPr>
    </w:tblStylePr>
    <w:tblStylePr w:type="firstCol">
      <w:rPr>
        <w:rFonts w:ascii="Wingdings" w:hAnsi="Wingdings"/>
        <w:b/>
        <w:color w:val="404040"/>
        <w:sz w:val="22"/>
      </w:rPr>
    </w:tblStylePr>
    <w:tblStylePr w:type="fir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b/>
        <w:color w:val="404040"/>
        <w:sz w:val="22"/>
      </w:rPr>
    </w:tblStylePr>
    <w:tblStylePr w:type="la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57" w:customStyle="1">
    <w:name w:val="List Table 2 - Accent 2"/>
    <w:basedOn w:val="769"/>
    <w:uiPriority w:val="99"/>
    <w:qFormat/>
    <w:tblPr>
      <w:tblBorders>
        <w:top w:val="single" w:color="000000" w:sz="4" w:space="0"/>
        <w:bottom w:val="single" w:color="000000" w:sz="4" w:space="0"/>
        <w:insideH w:val="single" w:color="000000" w:sz="4" w:space="0"/>
      </w:tblBorders>
      <w:tblCellMar>
        <w:left w:w="108" w:type="dxa"/>
        <w:top w:w="0" w:type="dxa"/>
        <w:right w:w="108" w:type="dxa"/>
        <w:bottom w:w="0" w:type="dxa"/>
      </w:tblCellMar>
    </w:tblPr>
    <w:tblStylePr w:type="band1Horz">
      <w:rPr>
        <w:rFonts w:ascii="Wingdings" w:hAnsi="Wingdings"/>
        <w:color w:val="404040"/>
        <w:sz w:val="22"/>
      </w:rPr>
      <w:tcPr>
        <w:shd w:val="clear" w:color="ffffff" w:fill="efd3d2"/>
      </w:tcPr>
    </w:tblStylePr>
    <w:tblStylePr w:type="band1Vert">
      <w:rPr>
        <w:rFonts w:ascii="Wingdings" w:hAnsi="Wingdings"/>
        <w:color w:val="404040"/>
        <w:sz w:val="22"/>
      </w:rPr>
      <w:tcPr>
        <w:shd w:val="clear" w:color="ffffff" w:fill="efd3d2"/>
      </w:tcPr>
    </w:tblStylePr>
    <w:tblStylePr w:type="firstCol">
      <w:rPr>
        <w:rFonts w:ascii="Wingdings" w:hAnsi="Wingdings"/>
        <w:b/>
        <w:color w:val="404040"/>
        <w:sz w:val="22"/>
      </w:rPr>
    </w:tblStylePr>
    <w:tblStylePr w:type="fir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b/>
        <w:color w:val="404040"/>
        <w:sz w:val="22"/>
      </w:rPr>
    </w:tblStylePr>
    <w:tblStylePr w:type="la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58" w:customStyle="1">
    <w:name w:val="List Table 2 - Accent 3"/>
    <w:basedOn w:val="769"/>
    <w:uiPriority w:val="99"/>
    <w:qFormat/>
    <w:tblPr>
      <w:tblBorders>
        <w:top w:val="single" w:color="000000" w:sz="4" w:space="0"/>
        <w:bottom w:val="single" w:color="000000" w:sz="4" w:space="0"/>
        <w:insideH w:val="single" w:color="000000" w:sz="4" w:space="0"/>
      </w:tblBorders>
      <w:tblCellMar>
        <w:left w:w="108" w:type="dxa"/>
        <w:top w:w="0" w:type="dxa"/>
        <w:right w:w="108" w:type="dxa"/>
        <w:bottom w:w="0" w:type="dxa"/>
      </w:tblCellMar>
    </w:tblPr>
    <w:tblStylePr w:type="band1Horz">
      <w:rPr>
        <w:rFonts w:ascii="Wingdings" w:hAnsi="Wingdings"/>
        <w:color w:val="404040"/>
        <w:sz w:val="22"/>
      </w:rPr>
      <w:tcPr>
        <w:shd w:val="clear" w:color="ffffff" w:fill="e6eed5"/>
      </w:tcPr>
    </w:tblStylePr>
    <w:tblStylePr w:type="band1Vert">
      <w:rPr>
        <w:rFonts w:ascii="Wingdings" w:hAnsi="Wingdings"/>
        <w:color w:val="404040"/>
        <w:sz w:val="22"/>
      </w:rPr>
      <w:tcPr>
        <w:shd w:val="clear" w:color="ffffff" w:fill="e6eed5"/>
      </w:tcPr>
    </w:tblStylePr>
    <w:tblStylePr w:type="firstCol">
      <w:rPr>
        <w:rFonts w:ascii="Wingdings" w:hAnsi="Wingdings"/>
        <w:b/>
        <w:color w:val="404040"/>
        <w:sz w:val="22"/>
      </w:rPr>
    </w:tblStylePr>
    <w:tblStylePr w:type="fir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b/>
        <w:color w:val="404040"/>
        <w:sz w:val="22"/>
      </w:rPr>
    </w:tblStylePr>
    <w:tblStylePr w:type="la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59" w:customStyle="1">
    <w:name w:val="List Table 2 - Accent 4"/>
    <w:basedOn w:val="769"/>
    <w:uiPriority w:val="99"/>
    <w:qFormat/>
    <w:tblPr>
      <w:tblBorders>
        <w:top w:val="single" w:color="000000" w:sz="4" w:space="0"/>
        <w:bottom w:val="single" w:color="000000" w:sz="4" w:space="0"/>
        <w:insideH w:val="single" w:color="000000" w:sz="4" w:space="0"/>
      </w:tblBorders>
      <w:tblCellMar>
        <w:left w:w="108" w:type="dxa"/>
        <w:top w:w="0" w:type="dxa"/>
        <w:right w:w="108" w:type="dxa"/>
        <w:bottom w:w="0" w:type="dxa"/>
      </w:tblCellMar>
    </w:tblPr>
    <w:tblStylePr w:type="band1Horz">
      <w:rPr>
        <w:rFonts w:ascii="Wingdings" w:hAnsi="Wingdings"/>
        <w:color w:val="404040"/>
        <w:sz w:val="22"/>
      </w:rPr>
      <w:tcPr>
        <w:shd w:val="clear" w:color="ffffff" w:fill="dfd8e7"/>
      </w:tcPr>
    </w:tblStylePr>
    <w:tblStylePr w:type="band1Vert">
      <w:rPr>
        <w:rFonts w:ascii="Wingdings" w:hAnsi="Wingdings"/>
        <w:color w:val="404040"/>
        <w:sz w:val="22"/>
      </w:rPr>
      <w:tcPr>
        <w:shd w:val="clear" w:color="ffffff" w:fill="dfd8e7"/>
      </w:tcPr>
    </w:tblStylePr>
    <w:tblStylePr w:type="firstCol">
      <w:rPr>
        <w:rFonts w:ascii="Wingdings" w:hAnsi="Wingdings"/>
        <w:b/>
        <w:color w:val="404040"/>
        <w:sz w:val="22"/>
      </w:rPr>
    </w:tblStylePr>
    <w:tblStylePr w:type="fir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b/>
        <w:color w:val="404040"/>
        <w:sz w:val="22"/>
      </w:rPr>
    </w:tblStylePr>
    <w:tblStylePr w:type="la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60" w:customStyle="1">
    <w:name w:val="List Table 2 - Accent 5"/>
    <w:basedOn w:val="769"/>
    <w:uiPriority w:val="99"/>
    <w:qFormat/>
    <w:tblPr>
      <w:tblBorders>
        <w:top w:val="single" w:color="000000" w:sz="4" w:space="0"/>
        <w:bottom w:val="single" w:color="000000" w:sz="4" w:space="0"/>
        <w:insideH w:val="single" w:color="000000" w:sz="4" w:space="0"/>
      </w:tblBorders>
      <w:tblCellMar>
        <w:left w:w="108" w:type="dxa"/>
        <w:top w:w="0" w:type="dxa"/>
        <w:right w:w="108" w:type="dxa"/>
        <w:bottom w:w="0" w:type="dxa"/>
      </w:tblCellMar>
    </w:tblPr>
    <w:tblStylePr w:type="band1Horz">
      <w:rPr>
        <w:rFonts w:ascii="Wingdings" w:hAnsi="Wingdings"/>
        <w:color w:val="404040"/>
        <w:sz w:val="22"/>
      </w:rPr>
      <w:tcPr>
        <w:shd w:val="clear" w:color="ffffff" w:fill="d1eaf0"/>
      </w:tcPr>
    </w:tblStylePr>
    <w:tblStylePr w:type="band1Vert">
      <w:rPr>
        <w:rFonts w:ascii="Wingdings" w:hAnsi="Wingdings"/>
        <w:color w:val="404040"/>
        <w:sz w:val="22"/>
      </w:rPr>
      <w:tcPr>
        <w:shd w:val="clear" w:color="ffffff" w:fill="d1eaf0"/>
      </w:tcPr>
    </w:tblStylePr>
    <w:tblStylePr w:type="firstCol">
      <w:rPr>
        <w:rFonts w:ascii="Wingdings" w:hAnsi="Wingdings"/>
        <w:b/>
        <w:color w:val="404040"/>
        <w:sz w:val="22"/>
      </w:rPr>
    </w:tblStylePr>
    <w:tblStylePr w:type="fir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b/>
        <w:color w:val="404040"/>
        <w:sz w:val="22"/>
      </w:rPr>
    </w:tblStylePr>
    <w:tblStylePr w:type="la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61" w:customStyle="1">
    <w:name w:val="List Table 2 - Accent 6"/>
    <w:basedOn w:val="769"/>
    <w:uiPriority w:val="99"/>
    <w:qFormat/>
    <w:tblPr>
      <w:tblBorders>
        <w:top w:val="single" w:color="000000" w:sz="4" w:space="0"/>
        <w:bottom w:val="single" w:color="000000" w:sz="4" w:space="0"/>
        <w:insideH w:val="single" w:color="000000" w:sz="4" w:space="0"/>
      </w:tblBorders>
      <w:tblCellMar>
        <w:left w:w="108" w:type="dxa"/>
        <w:top w:w="0" w:type="dxa"/>
        <w:right w:w="108" w:type="dxa"/>
        <w:bottom w:w="0" w:type="dxa"/>
      </w:tblCellMar>
    </w:tblPr>
    <w:tblStylePr w:type="band1Horz">
      <w:rPr>
        <w:rFonts w:ascii="Wingdings" w:hAnsi="Wingdings"/>
        <w:color w:val="404040"/>
        <w:sz w:val="22"/>
      </w:rPr>
      <w:tcPr>
        <w:shd w:val="clear" w:color="ffffff" w:fill="fce4d1"/>
      </w:tcPr>
    </w:tblStylePr>
    <w:tblStylePr w:type="band1Vert">
      <w:rPr>
        <w:rFonts w:ascii="Wingdings" w:hAnsi="Wingdings"/>
        <w:color w:val="404040"/>
        <w:sz w:val="22"/>
      </w:rPr>
      <w:tcPr>
        <w:shd w:val="clear" w:color="ffffff" w:fill="fce4d1"/>
      </w:tcPr>
    </w:tblStylePr>
    <w:tblStylePr w:type="firstCol">
      <w:rPr>
        <w:rFonts w:ascii="Wingdings" w:hAnsi="Wingdings"/>
        <w:b/>
        <w:color w:val="404040"/>
        <w:sz w:val="22"/>
      </w:rPr>
    </w:tblStylePr>
    <w:tblStylePr w:type="fir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b/>
        <w:color w:val="404040"/>
        <w:sz w:val="22"/>
      </w:rPr>
    </w:tblStylePr>
    <w:tblStylePr w:type="la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62" w:customStyle="1">
    <w:name w:val="_Style 173"/>
    <w:basedOn w:val="769"/>
    <w:uiPriority w:val="99"/>
    <w:qFormat/>
    <w:tblPr>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Wingdings" w:hAnsi="Wingdings"/>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Wingdings" w:hAnsi="Wingdings"/>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Wingdings" w:hAnsi="Wingdings"/>
        <w:b/>
        <w:color w:val="ffffff"/>
        <w:sz w:val="22"/>
      </w:rPr>
      <w:tcPr>
        <w:shd w:val="clear" w:color="ffffff" w:fill="000000"/>
      </w:tcPr>
    </w:tblStylePr>
    <w:tblStylePr w:type="lastCol">
      <w:rPr>
        <w:b/>
        <w:color w:val="404040"/>
      </w:rPr>
    </w:tblStylePr>
    <w:tblStylePr w:type="lastRow">
      <w:rPr>
        <w:b/>
        <w:color w:val="404040"/>
      </w:rPr>
    </w:tblStylePr>
  </w:style>
  <w:style w:type="table" w:styleId="963" w:customStyle="1">
    <w:name w:val="List Table 3 - Accent 1"/>
    <w:basedOn w:val="769"/>
    <w:uiPriority w:val="99"/>
    <w:qFormat/>
    <w:tblPr>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Wingdings" w:hAnsi="Wingdings"/>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Wingdings" w:hAnsi="Wingdings"/>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Wingdings" w:hAnsi="Wingdings"/>
        <w:b/>
        <w:color w:val="ffffff"/>
        <w:sz w:val="22"/>
      </w:rPr>
      <w:tcPr>
        <w:shd w:val="clear" w:color="ffffff" w:fill="4f81bd"/>
      </w:tcPr>
    </w:tblStylePr>
    <w:tblStylePr w:type="lastCol">
      <w:rPr>
        <w:b/>
        <w:color w:val="404040"/>
      </w:rPr>
    </w:tblStylePr>
    <w:tblStylePr w:type="lastRow">
      <w:rPr>
        <w:b/>
        <w:color w:val="404040"/>
      </w:rPr>
    </w:tblStylePr>
  </w:style>
  <w:style w:type="table" w:styleId="964" w:customStyle="1">
    <w:name w:val="List Table 3 - Accent 2"/>
    <w:basedOn w:val="769"/>
    <w:uiPriority w:val="99"/>
    <w:qFormat/>
    <w:tblPr>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Wingdings" w:hAnsi="Wingdings"/>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Wingdings" w:hAnsi="Wingdings"/>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Wingdings" w:hAnsi="Wingdings"/>
        <w:b/>
        <w:color w:val="ffffff"/>
        <w:sz w:val="22"/>
      </w:rPr>
      <w:tcPr>
        <w:shd w:val="clear" w:color="ffffff" w:fill="d99694"/>
      </w:tcPr>
    </w:tblStylePr>
    <w:tblStylePr w:type="lastCol">
      <w:rPr>
        <w:b/>
        <w:color w:val="404040"/>
      </w:rPr>
    </w:tblStylePr>
    <w:tblStylePr w:type="lastRow">
      <w:rPr>
        <w:b/>
        <w:color w:val="404040"/>
      </w:rPr>
    </w:tblStylePr>
  </w:style>
  <w:style w:type="table" w:styleId="965" w:customStyle="1">
    <w:name w:val="List Table 3 - Accent 3"/>
    <w:basedOn w:val="769"/>
    <w:uiPriority w:val="99"/>
    <w:qFormat/>
    <w:tblPr>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Wingdings" w:hAnsi="Wingdings"/>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Wingdings" w:hAnsi="Wingdings"/>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Wingdings" w:hAnsi="Wingdings"/>
        <w:b/>
        <w:color w:val="ffffff"/>
        <w:sz w:val="22"/>
      </w:rPr>
      <w:tcPr>
        <w:shd w:val="clear" w:color="ffffff" w:fill="c3d69b"/>
      </w:tcPr>
    </w:tblStylePr>
    <w:tblStylePr w:type="lastCol">
      <w:rPr>
        <w:b/>
        <w:color w:val="404040"/>
      </w:rPr>
    </w:tblStylePr>
    <w:tblStylePr w:type="lastRow">
      <w:rPr>
        <w:b/>
        <w:color w:val="404040"/>
      </w:rPr>
    </w:tblStylePr>
  </w:style>
  <w:style w:type="table" w:styleId="966" w:customStyle="1">
    <w:name w:val="List Table 3 - Accent 4"/>
    <w:basedOn w:val="769"/>
    <w:uiPriority w:val="99"/>
    <w:qFormat/>
    <w:tblPr>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Wingdings" w:hAnsi="Wingdings"/>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Wingdings" w:hAnsi="Wingdings"/>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Wingdings" w:hAnsi="Wingdings"/>
        <w:b/>
        <w:color w:val="ffffff"/>
        <w:sz w:val="22"/>
      </w:rPr>
      <w:tcPr>
        <w:shd w:val="clear" w:color="ffffff" w:fill="b2a1c6"/>
      </w:tcPr>
    </w:tblStylePr>
    <w:tblStylePr w:type="lastCol">
      <w:rPr>
        <w:b/>
        <w:color w:val="404040"/>
      </w:rPr>
    </w:tblStylePr>
    <w:tblStylePr w:type="lastRow">
      <w:rPr>
        <w:b/>
        <w:color w:val="404040"/>
      </w:rPr>
    </w:tblStylePr>
  </w:style>
  <w:style w:type="table" w:styleId="967" w:customStyle="1">
    <w:name w:val="List Table 3 - Accent 5"/>
    <w:basedOn w:val="769"/>
    <w:uiPriority w:val="99"/>
    <w:qFormat/>
    <w:tblPr>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Wingdings" w:hAnsi="Wingdings"/>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Wingdings" w:hAnsi="Wingdings"/>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Wingdings" w:hAnsi="Wingdings"/>
        <w:b/>
        <w:color w:val="ffffff"/>
        <w:sz w:val="22"/>
      </w:rPr>
      <w:tcPr>
        <w:shd w:val="clear" w:color="ffffff" w:fill="91cddc"/>
      </w:tcPr>
    </w:tblStylePr>
    <w:tblStylePr w:type="lastCol">
      <w:rPr>
        <w:b/>
        <w:color w:val="404040"/>
      </w:rPr>
    </w:tblStylePr>
    <w:tblStylePr w:type="lastRow">
      <w:rPr>
        <w:b/>
        <w:color w:val="404040"/>
      </w:rPr>
    </w:tblStylePr>
  </w:style>
  <w:style w:type="table" w:styleId="968" w:customStyle="1">
    <w:name w:val="List Table 3 - Accent 6"/>
    <w:basedOn w:val="769"/>
    <w:uiPriority w:val="99"/>
    <w:qFormat/>
    <w:tblPr>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Wingdings" w:hAnsi="Wingdings"/>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Wingdings" w:hAnsi="Wingdings"/>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Wingdings" w:hAnsi="Wingdings"/>
        <w:b/>
        <w:color w:val="ffffff"/>
        <w:sz w:val="22"/>
      </w:rPr>
      <w:tcPr>
        <w:shd w:val="clear" w:color="ffffff" w:fill="f9bf90"/>
      </w:tcPr>
    </w:tblStylePr>
    <w:tblStylePr w:type="lastCol">
      <w:rPr>
        <w:b/>
        <w:color w:val="404040"/>
      </w:rPr>
    </w:tblStylePr>
    <w:tblStylePr w:type="lastRow">
      <w:rPr>
        <w:b/>
        <w:color w:val="404040"/>
      </w:rPr>
    </w:tblStylePr>
  </w:style>
  <w:style w:type="table" w:styleId="969" w:customStyle="1">
    <w:name w:val="_Style 180"/>
    <w:basedOn w:val="76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Wingdings" w:hAnsi="Wingdings"/>
        <w:color w:val="404040"/>
        <w:sz w:val="22"/>
      </w:rPr>
      <w:tcPr>
        <w:shd w:val="clear" w:color="ffffff" w:fill="bfbfbf"/>
      </w:tcPr>
    </w:tblStylePr>
    <w:tblStylePr w:type="band1Vert">
      <w:rPr>
        <w:rFonts w:ascii="Wingdings" w:hAnsi="Wingdings"/>
        <w:color w:val="404040"/>
        <w:sz w:val="22"/>
      </w:rPr>
      <w:tcPr>
        <w:shd w:val="clear" w:color="ffffff" w:fill="bfbfbf"/>
      </w:tcPr>
    </w:tblStylePr>
    <w:tblStylePr w:type="firstCol">
      <w:rPr>
        <w:b/>
        <w:color w:val="404040"/>
      </w:rPr>
    </w:tblStylePr>
    <w:tblStylePr w:type="firstRow">
      <w:rPr>
        <w:rFonts w:ascii="Wingdings" w:hAnsi="Wingdings"/>
        <w:b/>
        <w:color w:val="ffffff"/>
        <w:sz w:val="22"/>
      </w:rPr>
      <w:tcPr>
        <w:shd w:val="clear" w:color="ffffff" w:fill="000000"/>
      </w:tcPr>
    </w:tblStylePr>
    <w:tblStylePr w:type="lastCol">
      <w:rPr>
        <w:b/>
        <w:color w:val="404040"/>
      </w:rPr>
    </w:tblStylePr>
    <w:tblStylePr w:type="lastRow">
      <w:rPr>
        <w:b/>
        <w:color w:val="404040"/>
      </w:rPr>
    </w:tblStylePr>
  </w:style>
  <w:style w:type="table" w:styleId="970" w:customStyle="1">
    <w:name w:val="List Table 4 - Accent 1"/>
    <w:basedOn w:val="76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Wingdings" w:hAnsi="Wingdings"/>
        <w:color w:val="404040"/>
        <w:sz w:val="22"/>
      </w:rPr>
      <w:tcPr>
        <w:shd w:val="clear" w:color="ffffff" w:fill="d3e0ee"/>
      </w:tcPr>
    </w:tblStylePr>
    <w:tblStylePr w:type="band1Vert">
      <w:rPr>
        <w:rFonts w:ascii="Wingdings" w:hAnsi="Wingdings"/>
        <w:color w:val="404040"/>
        <w:sz w:val="22"/>
      </w:rPr>
      <w:tcPr>
        <w:shd w:val="clear" w:color="ffffff" w:fill="d3e0ee"/>
      </w:tcPr>
    </w:tblStylePr>
    <w:tblStylePr w:type="firstCol">
      <w:rPr>
        <w:b/>
        <w:color w:val="404040"/>
      </w:rPr>
    </w:tblStylePr>
    <w:tblStylePr w:type="firstRow">
      <w:rPr>
        <w:rFonts w:ascii="Wingdings" w:hAnsi="Wingdings"/>
        <w:b/>
        <w:color w:val="ffffff"/>
        <w:sz w:val="22"/>
      </w:rPr>
      <w:tcPr>
        <w:shd w:val="clear" w:color="ffffff" w:fill="4f81bd"/>
      </w:tcPr>
    </w:tblStylePr>
    <w:tblStylePr w:type="lastCol">
      <w:rPr>
        <w:b/>
        <w:color w:val="404040"/>
      </w:rPr>
    </w:tblStylePr>
    <w:tblStylePr w:type="lastRow">
      <w:rPr>
        <w:b/>
        <w:color w:val="404040"/>
      </w:rPr>
    </w:tblStylePr>
  </w:style>
  <w:style w:type="table" w:styleId="971" w:customStyle="1">
    <w:name w:val="List Table 4 - Accent 2"/>
    <w:basedOn w:val="76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Wingdings" w:hAnsi="Wingdings"/>
        <w:color w:val="404040"/>
        <w:sz w:val="22"/>
      </w:rPr>
      <w:tcPr>
        <w:shd w:val="clear" w:color="ffffff" w:fill="efd3d2"/>
      </w:tcPr>
    </w:tblStylePr>
    <w:tblStylePr w:type="band1Vert">
      <w:rPr>
        <w:rFonts w:ascii="Wingdings" w:hAnsi="Wingdings"/>
        <w:color w:val="404040"/>
        <w:sz w:val="22"/>
      </w:rPr>
      <w:tcPr>
        <w:shd w:val="clear" w:color="ffffff" w:fill="efd3d2"/>
      </w:tcPr>
    </w:tblStylePr>
    <w:tblStylePr w:type="firstCol">
      <w:rPr>
        <w:b/>
        <w:color w:val="404040"/>
      </w:rPr>
    </w:tblStylePr>
    <w:tblStylePr w:type="firstRow">
      <w:rPr>
        <w:rFonts w:ascii="Wingdings" w:hAnsi="Wingdings"/>
        <w:b/>
        <w:color w:val="ffffff"/>
        <w:sz w:val="22"/>
      </w:rPr>
      <w:tcPr>
        <w:shd w:val="clear" w:color="ffffff" w:fill="c0504d"/>
      </w:tcPr>
    </w:tblStylePr>
    <w:tblStylePr w:type="lastCol">
      <w:rPr>
        <w:b/>
        <w:color w:val="404040"/>
      </w:rPr>
    </w:tblStylePr>
    <w:tblStylePr w:type="lastRow">
      <w:rPr>
        <w:b/>
        <w:color w:val="404040"/>
      </w:rPr>
    </w:tblStylePr>
  </w:style>
  <w:style w:type="table" w:styleId="972" w:customStyle="1">
    <w:name w:val="List Table 4 - Accent 3"/>
    <w:basedOn w:val="76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Wingdings" w:hAnsi="Wingdings"/>
        <w:color w:val="404040"/>
        <w:sz w:val="22"/>
      </w:rPr>
      <w:tcPr>
        <w:shd w:val="clear" w:color="ffffff" w:fill="e6eed5"/>
      </w:tcPr>
    </w:tblStylePr>
    <w:tblStylePr w:type="band1Vert">
      <w:rPr>
        <w:rFonts w:ascii="Wingdings" w:hAnsi="Wingdings"/>
        <w:color w:val="404040"/>
        <w:sz w:val="22"/>
      </w:rPr>
      <w:tcPr>
        <w:shd w:val="clear" w:color="ffffff" w:fill="e6eed5"/>
      </w:tcPr>
    </w:tblStylePr>
    <w:tblStylePr w:type="firstCol">
      <w:rPr>
        <w:b/>
        <w:color w:val="404040"/>
      </w:rPr>
    </w:tblStylePr>
    <w:tblStylePr w:type="firstRow">
      <w:rPr>
        <w:rFonts w:ascii="Wingdings" w:hAnsi="Wingdings"/>
        <w:b/>
        <w:color w:val="ffffff"/>
        <w:sz w:val="22"/>
      </w:rPr>
      <w:tcPr>
        <w:shd w:val="clear" w:color="ffffff" w:fill="9bbb59"/>
      </w:tcPr>
    </w:tblStylePr>
    <w:tblStylePr w:type="lastCol">
      <w:rPr>
        <w:b/>
        <w:color w:val="404040"/>
      </w:rPr>
    </w:tblStylePr>
    <w:tblStylePr w:type="lastRow">
      <w:rPr>
        <w:b/>
        <w:color w:val="404040"/>
      </w:rPr>
    </w:tblStylePr>
  </w:style>
  <w:style w:type="table" w:styleId="973" w:customStyle="1">
    <w:name w:val="List Table 4 - Accent 4"/>
    <w:basedOn w:val="76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Wingdings" w:hAnsi="Wingdings"/>
        <w:color w:val="404040"/>
        <w:sz w:val="22"/>
      </w:rPr>
      <w:tcPr>
        <w:shd w:val="clear" w:color="ffffff" w:fill="dfd8e7"/>
      </w:tcPr>
    </w:tblStylePr>
    <w:tblStylePr w:type="band1Vert">
      <w:rPr>
        <w:rFonts w:ascii="Wingdings" w:hAnsi="Wingdings"/>
        <w:color w:val="404040"/>
        <w:sz w:val="22"/>
      </w:rPr>
      <w:tcPr>
        <w:shd w:val="clear" w:color="ffffff" w:fill="dfd8e7"/>
      </w:tcPr>
    </w:tblStylePr>
    <w:tblStylePr w:type="firstCol">
      <w:rPr>
        <w:b/>
        <w:color w:val="404040"/>
      </w:rPr>
    </w:tblStylePr>
    <w:tblStylePr w:type="firstRow">
      <w:rPr>
        <w:rFonts w:ascii="Wingdings" w:hAnsi="Wingdings"/>
        <w:b/>
        <w:color w:val="ffffff"/>
        <w:sz w:val="22"/>
      </w:rPr>
      <w:tcPr>
        <w:shd w:val="clear" w:color="ffffff" w:fill="8064a2"/>
      </w:tcPr>
    </w:tblStylePr>
    <w:tblStylePr w:type="lastCol">
      <w:rPr>
        <w:b/>
        <w:color w:val="404040"/>
      </w:rPr>
    </w:tblStylePr>
    <w:tblStylePr w:type="lastRow">
      <w:rPr>
        <w:b/>
        <w:color w:val="404040"/>
      </w:rPr>
    </w:tblStylePr>
  </w:style>
  <w:style w:type="table" w:styleId="974" w:customStyle="1">
    <w:name w:val="List Table 4 - Accent 5"/>
    <w:basedOn w:val="76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Wingdings" w:hAnsi="Wingdings"/>
        <w:color w:val="404040"/>
        <w:sz w:val="22"/>
      </w:rPr>
      <w:tcPr>
        <w:shd w:val="clear" w:color="ffffff" w:fill="d1eaf0"/>
      </w:tcPr>
    </w:tblStylePr>
    <w:tblStylePr w:type="band1Vert">
      <w:rPr>
        <w:rFonts w:ascii="Wingdings" w:hAnsi="Wingdings"/>
        <w:color w:val="404040"/>
        <w:sz w:val="22"/>
      </w:rPr>
      <w:tcPr>
        <w:shd w:val="clear" w:color="ffffff" w:fill="d1eaf0"/>
      </w:tcPr>
    </w:tblStylePr>
    <w:tblStylePr w:type="firstCol">
      <w:rPr>
        <w:b/>
        <w:color w:val="404040"/>
      </w:rPr>
    </w:tblStylePr>
    <w:tblStylePr w:type="firstRow">
      <w:rPr>
        <w:rFonts w:ascii="Wingdings" w:hAnsi="Wingdings"/>
        <w:b/>
        <w:color w:val="ffffff"/>
        <w:sz w:val="22"/>
      </w:rPr>
      <w:tcPr>
        <w:shd w:val="clear" w:color="ffffff" w:fill="4bacc6"/>
      </w:tcPr>
    </w:tblStylePr>
    <w:tblStylePr w:type="lastCol">
      <w:rPr>
        <w:b/>
        <w:color w:val="404040"/>
      </w:rPr>
    </w:tblStylePr>
    <w:tblStylePr w:type="lastRow">
      <w:rPr>
        <w:b/>
        <w:color w:val="404040"/>
      </w:rPr>
    </w:tblStylePr>
  </w:style>
  <w:style w:type="table" w:styleId="975" w:customStyle="1">
    <w:name w:val="List Table 4 - Accent 6"/>
    <w:basedOn w:val="76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Wingdings" w:hAnsi="Wingdings"/>
        <w:color w:val="404040"/>
        <w:sz w:val="22"/>
      </w:rPr>
      <w:tcPr>
        <w:shd w:val="clear" w:color="ffffff" w:fill="fce4d1"/>
      </w:tcPr>
    </w:tblStylePr>
    <w:tblStylePr w:type="band1Vert">
      <w:rPr>
        <w:rFonts w:ascii="Wingdings" w:hAnsi="Wingdings"/>
        <w:color w:val="404040"/>
        <w:sz w:val="22"/>
      </w:rPr>
      <w:tcPr>
        <w:shd w:val="clear" w:color="ffffff" w:fill="fce4d1"/>
      </w:tcPr>
    </w:tblStylePr>
    <w:tblStylePr w:type="firstCol">
      <w:rPr>
        <w:b/>
        <w:color w:val="404040"/>
      </w:rPr>
    </w:tblStylePr>
    <w:tblStylePr w:type="firstRow">
      <w:rPr>
        <w:rFonts w:ascii="Wingdings" w:hAnsi="Wingdings"/>
        <w:b/>
        <w:color w:val="ffffff"/>
        <w:sz w:val="22"/>
      </w:rPr>
      <w:tcPr>
        <w:shd w:val="clear" w:color="ffffff" w:fill="f79646"/>
      </w:tcPr>
    </w:tblStylePr>
    <w:tblStylePr w:type="lastCol">
      <w:rPr>
        <w:b/>
        <w:color w:val="404040"/>
      </w:rPr>
    </w:tblStylePr>
    <w:tblStylePr w:type="lastRow">
      <w:rPr>
        <w:b/>
        <w:color w:val="404040"/>
      </w:rPr>
    </w:tblStylePr>
  </w:style>
  <w:style w:type="table" w:styleId="976" w:customStyle="1">
    <w:name w:val="_Style 187"/>
    <w:basedOn w:val="769"/>
    <w:uiPriority w:val="99"/>
    <w:qFormat/>
    <w:tblPr>
      <w:tblBorders>
        <w:top w:val="single" w:color="000000" w:sz="32" w:space="0"/>
        <w:left w:val="single" w:color="000000" w:sz="32" w:space="0"/>
        <w:bottom w:val="single" w:color="000000" w:sz="32" w:space="0"/>
        <w:right w:val="single" w:color="000000" w:sz="32" w:space="0"/>
      </w:tblBorders>
      <w:tblCellMar>
        <w:left w:w="108" w:type="dxa"/>
        <w:top w:w="0" w:type="dxa"/>
        <w:right w:w="108" w:type="dxa"/>
        <w:bottom w:w="0" w:type="dxa"/>
      </w:tblCellMar>
    </w:tblPr>
    <w:tblStylePr w:type="band1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7f7f7f"/>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Wingdings" w:hAnsi="Wingdings"/>
        <w:b/>
        <w:color w:val="ffffff"/>
        <w:sz w:val="22"/>
      </w:rPr>
      <w:tcPr>
        <w:shd w:val="clear" w:color="ffffff" w:fill="7f7f7f"/>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Wingdings" w:hAnsi="Wingdings"/>
        <w:b/>
        <w:color w:val="ffffff"/>
        <w:sz w:val="22"/>
      </w:rPr>
    </w:tblStylePr>
  </w:style>
  <w:style w:type="table" w:styleId="977" w:customStyle="1">
    <w:name w:val="List Table 5 Dark - Accent 1"/>
    <w:basedOn w:val="769"/>
    <w:uiPriority w:val="99"/>
    <w:qFormat/>
    <w:tblPr>
      <w:tblBorders>
        <w:top w:val="single" w:color="000000" w:sz="32" w:space="0"/>
        <w:left w:val="single" w:color="000000" w:sz="32" w:space="0"/>
        <w:bottom w:val="single" w:color="000000" w:sz="32" w:space="0"/>
        <w:right w:val="single" w:color="000000" w:sz="32" w:space="0"/>
      </w:tblBorders>
      <w:tblCellMar>
        <w:left w:w="108" w:type="dxa"/>
        <w:top w:w="0" w:type="dxa"/>
        <w:right w:w="108" w:type="dxa"/>
        <w:bottom w:w="0" w:type="dxa"/>
      </w:tblCellMar>
    </w:tblPr>
    <w:tblStylePr w:type="band1Horz">
      <w:tcPr>
        <w:shd w:val="clear" w:color="ffffff" w:fill="4f81bd"/>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4f81bd"/>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4f81bd"/>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Wingdings" w:hAnsi="Wingdings"/>
        <w:b/>
        <w:color w:val="ffffff"/>
        <w:sz w:val="22"/>
      </w:rPr>
      <w:tcPr>
        <w:shd w:val="clear" w:color="ffffff" w:fill="4f81bd"/>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Wingdings" w:hAnsi="Wingdings"/>
        <w:b/>
        <w:color w:val="ffffff"/>
        <w:sz w:val="22"/>
      </w:rPr>
    </w:tblStylePr>
  </w:style>
  <w:style w:type="table" w:styleId="978" w:customStyle="1">
    <w:name w:val="List Table 5 Dark - Accent 2"/>
    <w:basedOn w:val="769"/>
    <w:uiPriority w:val="99"/>
    <w:qFormat/>
    <w:tblPr>
      <w:tblBorders>
        <w:top w:val="single" w:color="000000" w:sz="32" w:space="0"/>
        <w:left w:val="single" w:color="000000" w:sz="32" w:space="0"/>
        <w:bottom w:val="single" w:color="000000" w:sz="32" w:space="0"/>
        <w:right w:val="single" w:color="000000" w:sz="32" w:space="0"/>
      </w:tblBorders>
      <w:tblCellMar>
        <w:left w:w="108" w:type="dxa"/>
        <w:top w:w="0" w:type="dxa"/>
        <w:right w:w="108" w:type="dxa"/>
        <w:bottom w:w="0" w:type="dxa"/>
      </w:tblCellMar>
    </w:tblPr>
    <w:tblStylePr w:type="band1Horz">
      <w:tcPr>
        <w:shd w:val="clear" w:color="ffffff" w:fill="d9969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d99694"/>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d9969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Wingdings" w:hAnsi="Wingdings"/>
        <w:b/>
        <w:color w:val="ffffff"/>
        <w:sz w:val="22"/>
      </w:rPr>
      <w:tcPr>
        <w:shd w:val="clear" w:color="ffffff" w:fill="d99694"/>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Wingdings" w:hAnsi="Wingdings"/>
        <w:b/>
        <w:color w:val="ffffff"/>
        <w:sz w:val="22"/>
      </w:rPr>
    </w:tblStylePr>
  </w:style>
  <w:style w:type="table" w:styleId="979" w:customStyle="1">
    <w:name w:val="List Table 5 Dark - Accent 3"/>
    <w:basedOn w:val="769"/>
    <w:uiPriority w:val="99"/>
    <w:qFormat/>
    <w:tblPr>
      <w:tblBorders>
        <w:top w:val="single" w:color="000000" w:sz="32" w:space="0"/>
        <w:left w:val="single" w:color="000000" w:sz="32" w:space="0"/>
        <w:bottom w:val="single" w:color="000000" w:sz="32" w:space="0"/>
        <w:right w:val="single" w:color="000000" w:sz="32" w:space="0"/>
      </w:tblBorders>
      <w:tblCellMar>
        <w:left w:w="108" w:type="dxa"/>
        <w:top w:w="0" w:type="dxa"/>
        <w:right w:w="108" w:type="dxa"/>
        <w:bottom w:w="0" w:type="dxa"/>
      </w:tblCellMar>
    </w:tblPr>
    <w:tblStylePr w:type="band1Horz">
      <w:tcPr>
        <w:shd w:val="clear" w:color="ffffff" w:fill="c3d69b"/>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c3d69b"/>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c3d69b"/>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Wingdings" w:hAnsi="Wingdings"/>
        <w:b/>
        <w:color w:val="ffffff"/>
        <w:sz w:val="22"/>
      </w:rPr>
      <w:tcPr>
        <w:shd w:val="clear" w:color="ffffff" w:fill="c3d69b"/>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Wingdings" w:hAnsi="Wingdings"/>
        <w:b/>
        <w:color w:val="ffffff"/>
        <w:sz w:val="22"/>
      </w:rPr>
    </w:tblStylePr>
  </w:style>
  <w:style w:type="table" w:styleId="980" w:customStyle="1">
    <w:name w:val="List Table 5 Dark - Accent 4"/>
    <w:basedOn w:val="769"/>
    <w:uiPriority w:val="99"/>
    <w:qFormat/>
    <w:tblPr>
      <w:tblBorders>
        <w:top w:val="single" w:color="000000" w:sz="32" w:space="0"/>
        <w:left w:val="single" w:color="000000" w:sz="32" w:space="0"/>
        <w:bottom w:val="single" w:color="000000" w:sz="32" w:space="0"/>
        <w:right w:val="single" w:color="000000" w:sz="32" w:space="0"/>
      </w:tblBorders>
      <w:tblCellMar>
        <w:left w:w="108" w:type="dxa"/>
        <w:top w:w="0" w:type="dxa"/>
        <w:right w:w="108" w:type="dxa"/>
        <w:bottom w:w="0" w:type="dxa"/>
      </w:tblCellMar>
    </w:tblPr>
    <w:tblStylePr w:type="band1Horz">
      <w:tcPr>
        <w:shd w:val="clear" w:color="ffffff" w:fill="b2a1c6"/>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b2a1c6"/>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b2a1c6"/>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Wingdings" w:hAnsi="Wingdings"/>
        <w:b/>
        <w:color w:val="ffffff"/>
        <w:sz w:val="22"/>
      </w:rPr>
      <w:tcPr>
        <w:shd w:val="clear" w:color="ffffff" w:fill="b2a1c6"/>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Wingdings" w:hAnsi="Wingdings"/>
        <w:b/>
        <w:color w:val="ffffff"/>
        <w:sz w:val="22"/>
      </w:rPr>
    </w:tblStylePr>
  </w:style>
  <w:style w:type="table" w:styleId="981" w:customStyle="1">
    <w:name w:val="List Table 5 Dark - Accent 5"/>
    <w:basedOn w:val="769"/>
    <w:uiPriority w:val="99"/>
    <w:qFormat/>
    <w:tblPr>
      <w:tblBorders>
        <w:top w:val="single" w:color="000000" w:sz="32" w:space="0"/>
        <w:left w:val="single" w:color="000000" w:sz="32" w:space="0"/>
        <w:bottom w:val="single" w:color="000000" w:sz="32" w:space="0"/>
        <w:right w:val="single" w:color="000000" w:sz="32" w:space="0"/>
      </w:tblBorders>
      <w:tblCellMar>
        <w:left w:w="108" w:type="dxa"/>
        <w:top w:w="0" w:type="dxa"/>
        <w:right w:w="108" w:type="dxa"/>
        <w:bottom w:w="0" w:type="dxa"/>
      </w:tblCellMar>
    </w:tblPr>
    <w:tblStylePr w:type="band1Horz">
      <w:tcPr>
        <w:shd w:val="clear" w:color="ffffff" w:fill="91cddc"/>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91cddc"/>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91cddc"/>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Wingdings" w:hAnsi="Wingdings"/>
        <w:b/>
        <w:color w:val="ffffff"/>
        <w:sz w:val="22"/>
      </w:rPr>
      <w:tcPr>
        <w:shd w:val="clear" w:color="ffffff" w:fill="91cddc"/>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Wingdings" w:hAnsi="Wingdings"/>
        <w:b/>
        <w:color w:val="ffffff"/>
        <w:sz w:val="22"/>
      </w:rPr>
    </w:tblStylePr>
  </w:style>
  <w:style w:type="table" w:styleId="982" w:customStyle="1">
    <w:name w:val="List Table 5 Dark - Accent 6"/>
    <w:basedOn w:val="769"/>
    <w:uiPriority w:val="99"/>
    <w:qFormat/>
    <w:tblPr>
      <w:tblBorders>
        <w:top w:val="single" w:color="000000" w:sz="32" w:space="0"/>
        <w:left w:val="single" w:color="000000" w:sz="32" w:space="0"/>
        <w:bottom w:val="single" w:color="000000" w:sz="32" w:space="0"/>
        <w:right w:val="single" w:color="000000" w:sz="32" w:space="0"/>
      </w:tblBorders>
      <w:tblCellMar>
        <w:left w:w="108" w:type="dxa"/>
        <w:top w:w="0" w:type="dxa"/>
        <w:right w:w="108" w:type="dxa"/>
        <w:bottom w:w="0" w:type="dxa"/>
      </w:tblCellMar>
    </w:tblPr>
    <w:tblStylePr w:type="band1Horz">
      <w:tcPr>
        <w:shd w:val="clear" w:color="ffffff" w:fill="f9bf90"/>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f9bf90"/>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f9bf90"/>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Wingdings" w:hAnsi="Wingdings"/>
        <w:b/>
        <w:color w:val="ffffff"/>
        <w:sz w:val="22"/>
      </w:rPr>
      <w:tcPr>
        <w:shd w:val="clear" w:color="ffffff" w:fill="f9bf90"/>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Wingdings" w:hAnsi="Wingdings"/>
        <w:b/>
        <w:color w:val="ffffff"/>
        <w:sz w:val="22"/>
      </w:rPr>
    </w:tblStylePr>
  </w:style>
  <w:style w:type="table" w:styleId="983" w:customStyle="1">
    <w:name w:val="_Style 194"/>
    <w:basedOn w:val="769"/>
    <w:uiPriority w:val="99"/>
    <w:qFormat/>
    <w:tblPr>
      <w:tblBorders>
        <w:top w:val="single" w:color="000000" w:sz="4" w:space="0"/>
        <w:bottom w:val="single" w:color="000000" w:sz="4" w:space="0"/>
      </w:tblBorders>
      <w:tblCellMar>
        <w:left w:w="108" w:type="dxa"/>
        <w:top w:w="0" w:type="dxa"/>
        <w:right w:w="108" w:type="dxa"/>
        <w:bottom w:w="0" w:type="dxa"/>
      </w:tblCellMar>
    </w:tblPr>
    <w:tblStylePr w:type="band1Horz">
      <w:rPr>
        <w:rFonts w:ascii="Wingdings" w:hAnsi="Wingdings"/>
        <w:color w:val="000000"/>
        <w:sz w:val="22"/>
      </w:rPr>
      <w:tcPr>
        <w:shd w:val="clear" w:color="ffffff" w:fill="bfbfbf"/>
      </w:tcPr>
    </w:tblStylePr>
    <w:tblStylePr w:type="band1Vert">
      <w:tcPr>
        <w:shd w:val="clear" w:color="ffffff" w:fill="bfbfbf"/>
      </w:tcPr>
    </w:tblStylePr>
    <w:tblStylePr w:type="band2Horz">
      <w:rPr>
        <w:rFonts w:ascii="Wingdings" w:hAnsi="Wingdings"/>
        <w:color w:val="000000"/>
        <w:sz w:val="22"/>
      </w:rPr>
    </w:tblStylePr>
    <w:tblStylePr w:type="firstCol">
      <w:rPr>
        <w:b/>
        <w:color w:val="000000"/>
      </w:rPr>
    </w:tblStylePr>
    <w:tblStylePr w:type="firstRow">
      <w:rPr>
        <w:b/>
        <w:color w:val="00000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4" w:customStyle="1">
    <w:name w:val="List Table 6 Colorful - Accent 1"/>
    <w:basedOn w:val="769"/>
    <w:uiPriority w:val="99"/>
    <w:qFormat/>
    <w:tblPr>
      <w:tblBorders>
        <w:top w:val="single" w:color="000000" w:sz="4" w:space="0"/>
        <w:bottom w:val="single" w:color="000000" w:sz="4" w:space="0"/>
      </w:tblBorders>
      <w:tblCellMar>
        <w:left w:w="108" w:type="dxa"/>
        <w:top w:w="0" w:type="dxa"/>
        <w:right w:w="108" w:type="dxa"/>
        <w:bottom w:w="0" w:type="dxa"/>
      </w:tblCellMar>
    </w:tblPr>
    <w:tblStylePr w:type="band1Horz">
      <w:rPr>
        <w:rFonts w:ascii="Wingdings" w:hAnsi="Wingdings"/>
        <w:color w:val="2a4b71"/>
        <w:sz w:val="22"/>
      </w:rPr>
      <w:tcPr>
        <w:shd w:val="clear" w:color="ffffff" w:fill="d3e0ee"/>
      </w:tcPr>
    </w:tblStylePr>
    <w:tblStylePr w:type="band1Vert">
      <w:tcPr>
        <w:shd w:val="clear" w:color="ffffff" w:fill="d3e0ee"/>
      </w:tcPr>
    </w:tblStylePr>
    <w:tblStylePr w:type="band2Horz">
      <w:rPr>
        <w:rFonts w:ascii="Wingdings" w:hAnsi="Wingdings"/>
        <w:color w:val="2a4b71"/>
        <w:sz w:val="22"/>
      </w:rPr>
    </w:tblStylePr>
    <w:tblStylePr w:type="firstCol">
      <w:rPr>
        <w:b/>
        <w:color w:val="2a4b71"/>
      </w:rPr>
    </w:tblStylePr>
    <w:tblStylePr w:type="firstRow">
      <w:rPr>
        <w:b/>
        <w:color w:val="2a4b71"/>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2a4b71"/>
      </w:rPr>
    </w:tblStylePr>
    <w:tblStylePr w:type="lastRow">
      <w:rPr>
        <w:b/>
        <w:color w:val="2a4b71"/>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5" w:customStyle="1">
    <w:name w:val="List Table 6 Colorful - Accent 2"/>
    <w:basedOn w:val="769"/>
    <w:uiPriority w:val="99"/>
    <w:qFormat/>
    <w:tblPr>
      <w:tblBorders>
        <w:top w:val="single" w:color="000000" w:sz="4" w:space="0"/>
        <w:bottom w:val="single" w:color="000000" w:sz="4" w:space="0"/>
      </w:tblBorders>
      <w:tblCellMar>
        <w:left w:w="108" w:type="dxa"/>
        <w:top w:w="0" w:type="dxa"/>
        <w:right w:w="108" w:type="dxa"/>
        <w:bottom w:w="0" w:type="dxa"/>
      </w:tblCellMar>
    </w:tblPr>
    <w:tblStylePr w:type="band1Horz">
      <w:rPr>
        <w:rFonts w:ascii="Wingdings" w:hAnsi="Wingdings"/>
        <w:color w:val="404040"/>
        <w:sz w:val="22"/>
      </w:rPr>
      <w:tcPr>
        <w:shd w:val="clear" w:color="ffffff" w:fill="efd3d2"/>
      </w:tcPr>
    </w:tblStylePr>
    <w:tblStylePr w:type="band1Vert">
      <w:tcPr>
        <w:shd w:val="clear" w:color="ffffff" w:fill="efd3d2"/>
      </w:tcPr>
    </w:tblStylePr>
    <w:tblStylePr w:type="band2Horz">
      <w:rPr>
        <w:rFonts w:ascii="Wingdings" w:hAnsi="Wingdings"/>
        <w:color w:val="404040"/>
        <w:sz w:val="22"/>
      </w:rPr>
    </w:tblStylePr>
    <w:tblStylePr w:type="firstCol">
      <w:rPr>
        <w:b/>
        <w:color w:val="9c3a37"/>
      </w:rPr>
    </w:tblStylePr>
    <w:tblStylePr w:type="firstRow">
      <w:rPr>
        <w:b/>
        <w:color w:val="9c3a37"/>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9c3a37"/>
      </w:rPr>
    </w:tblStylePr>
    <w:tblStylePr w:type="lastRow">
      <w:rPr>
        <w:b/>
        <w:color w:val="9c3a37"/>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6" w:customStyle="1">
    <w:name w:val="List Table 6 Colorful - Accent 3"/>
    <w:basedOn w:val="769"/>
    <w:uiPriority w:val="99"/>
    <w:qFormat/>
    <w:tblPr>
      <w:tblBorders>
        <w:top w:val="single" w:color="000000" w:sz="4" w:space="0"/>
        <w:bottom w:val="single" w:color="000000" w:sz="4" w:space="0"/>
      </w:tblBorders>
      <w:tblCellMar>
        <w:left w:w="108" w:type="dxa"/>
        <w:top w:w="0" w:type="dxa"/>
        <w:right w:w="108" w:type="dxa"/>
        <w:bottom w:w="0" w:type="dxa"/>
      </w:tblCellMar>
    </w:tblPr>
    <w:tblStylePr w:type="band1Horz">
      <w:rPr>
        <w:rFonts w:ascii="Wingdings" w:hAnsi="Wingdings"/>
        <w:color w:val="404040"/>
        <w:sz w:val="22"/>
      </w:rPr>
      <w:tcPr>
        <w:shd w:val="clear" w:color="ffffff" w:fill="e6eed5"/>
      </w:tcPr>
    </w:tblStylePr>
    <w:tblStylePr w:type="band1Vert">
      <w:tcPr>
        <w:shd w:val="clear" w:color="ffffff" w:fill="e6eed5"/>
      </w:tcPr>
    </w:tblStylePr>
    <w:tblStylePr w:type="band2Horz">
      <w:rPr>
        <w:rFonts w:ascii="Wingdings" w:hAnsi="Wingdings"/>
        <w:color w:val="404040"/>
        <w:sz w:val="22"/>
      </w:rPr>
    </w:tblStylePr>
    <w:tblStylePr w:type="firstCol">
      <w:rPr>
        <w:b/>
        <w:color w:val="7c983f"/>
      </w:rPr>
    </w:tblStylePr>
    <w:tblStylePr w:type="firstRow">
      <w:rPr>
        <w:b/>
        <w:color w:val="7c983f"/>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7c983f"/>
      </w:rPr>
    </w:tblStylePr>
    <w:tblStylePr w:type="lastRow">
      <w:rPr>
        <w:b/>
        <w:color w:val="7c983f"/>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7" w:customStyle="1">
    <w:name w:val="List Table 6 Colorful - Accent 4"/>
    <w:basedOn w:val="769"/>
    <w:uiPriority w:val="99"/>
    <w:qFormat/>
    <w:tblPr>
      <w:tblBorders>
        <w:top w:val="single" w:color="000000" w:sz="4" w:space="0"/>
        <w:bottom w:val="single" w:color="000000" w:sz="4" w:space="0"/>
      </w:tblBorders>
      <w:tblCellMar>
        <w:left w:w="108" w:type="dxa"/>
        <w:top w:w="0" w:type="dxa"/>
        <w:right w:w="108" w:type="dxa"/>
        <w:bottom w:w="0" w:type="dxa"/>
      </w:tblCellMar>
    </w:tblPr>
    <w:tblStylePr w:type="band1Horz">
      <w:rPr>
        <w:rFonts w:ascii="Wingdings" w:hAnsi="Wingdings"/>
        <w:color w:val="404040"/>
        <w:sz w:val="22"/>
      </w:rPr>
      <w:tcPr>
        <w:shd w:val="clear" w:color="ffffff" w:fill="dfd8e7"/>
      </w:tcPr>
    </w:tblStylePr>
    <w:tblStylePr w:type="band1Vert">
      <w:tcPr>
        <w:shd w:val="clear" w:color="ffffff" w:fill="dfd8e7"/>
      </w:tcPr>
    </w:tblStylePr>
    <w:tblStylePr w:type="band2Horz">
      <w:rPr>
        <w:rFonts w:ascii="Wingdings" w:hAnsi="Wingdings"/>
        <w:color w:val="404040"/>
        <w:sz w:val="22"/>
      </w:rPr>
    </w:tblStylePr>
    <w:tblStylePr w:type="firstCol">
      <w:rPr>
        <w:b/>
        <w:color w:val="664f82"/>
      </w:rPr>
    </w:tblStylePr>
    <w:tblStylePr w:type="firstRow">
      <w:rPr>
        <w:b/>
        <w:color w:val="664f82"/>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664f82"/>
      </w:rPr>
    </w:tblStylePr>
    <w:tblStylePr w:type="lastRow">
      <w:rPr>
        <w:b/>
        <w:color w:val="664f82"/>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8" w:customStyle="1">
    <w:name w:val="List Table 6 Colorful - Accent 5"/>
    <w:basedOn w:val="769"/>
    <w:uiPriority w:val="99"/>
    <w:qFormat/>
    <w:tblPr>
      <w:tblBorders>
        <w:top w:val="single" w:color="000000" w:sz="4" w:space="0"/>
        <w:bottom w:val="single" w:color="000000" w:sz="4" w:space="0"/>
      </w:tblBorders>
      <w:tblCellMar>
        <w:left w:w="108" w:type="dxa"/>
        <w:top w:w="0" w:type="dxa"/>
        <w:right w:w="108" w:type="dxa"/>
        <w:bottom w:w="0" w:type="dxa"/>
      </w:tblCellMar>
    </w:tblPr>
    <w:tblStylePr w:type="band1Horz">
      <w:rPr>
        <w:rFonts w:ascii="Wingdings" w:hAnsi="Wingdings"/>
        <w:color w:val="404040"/>
        <w:sz w:val="22"/>
      </w:rPr>
      <w:tcPr>
        <w:shd w:val="clear" w:color="ffffff" w:fill="d1eaf0"/>
      </w:tcPr>
    </w:tblStylePr>
    <w:tblStylePr w:type="band1Vert">
      <w:tcPr>
        <w:shd w:val="clear" w:color="ffffff" w:fill="d1eaf0"/>
      </w:tcPr>
    </w:tblStylePr>
    <w:tblStylePr w:type="band2Horz">
      <w:rPr>
        <w:rFonts w:ascii="Wingdings" w:hAnsi="Wingdings"/>
        <w:color w:val="404040"/>
        <w:sz w:val="22"/>
      </w:rPr>
    </w:tblStylePr>
    <w:tblStylePr w:type="firstCol">
      <w:rPr>
        <w:b/>
        <w:color w:val="338aa0"/>
      </w:rPr>
    </w:tblStylePr>
    <w:tblStylePr w:type="firstRow">
      <w:rPr>
        <w:b/>
        <w:color w:val="338aa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338aa0"/>
      </w:rPr>
    </w:tblStylePr>
    <w:tblStylePr w:type="lastRow">
      <w:rPr>
        <w:b/>
        <w:color w:val="338aa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9" w:customStyle="1">
    <w:name w:val="List Table 6 Colorful - Accent 6"/>
    <w:basedOn w:val="769"/>
    <w:uiPriority w:val="99"/>
    <w:qFormat/>
    <w:tblPr>
      <w:tblBorders>
        <w:top w:val="single" w:color="000000" w:sz="4" w:space="0"/>
        <w:bottom w:val="single" w:color="000000" w:sz="4" w:space="0"/>
      </w:tblBorders>
      <w:tblCellMar>
        <w:left w:w="108" w:type="dxa"/>
        <w:top w:w="0" w:type="dxa"/>
        <w:right w:w="108" w:type="dxa"/>
        <w:bottom w:w="0" w:type="dxa"/>
      </w:tblCellMar>
    </w:tblPr>
    <w:tblStylePr w:type="band1Horz">
      <w:rPr>
        <w:rFonts w:ascii="Wingdings" w:hAnsi="Wingdings"/>
        <w:color w:val="404040"/>
        <w:sz w:val="22"/>
      </w:rPr>
      <w:tcPr>
        <w:shd w:val="clear" w:color="ffffff" w:fill="fce4d1"/>
      </w:tcPr>
    </w:tblStylePr>
    <w:tblStylePr w:type="band1Vert">
      <w:tcPr>
        <w:shd w:val="clear" w:color="ffffff" w:fill="fce4d1"/>
      </w:tcPr>
    </w:tblStylePr>
    <w:tblStylePr w:type="band2Horz">
      <w:rPr>
        <w:rFonts w:ascii="Wingdings" w:hAnsi="Wingdings"/>
        <w:color w:val="404040"/>
        <w:sz w:val="22"/>
      </w:rPr>
    </w:tblStylePr>
    <w:tblStylePr w:type="firstCol">
      <w:rPr>
        <w:b/>
        <w:color w:val="d9680c"/>
      </w:rPr>
    </w:tblStylePr>
    <w:tblStylePr w:type="firstRow">
      <w:rPr>
        <w:b/>
        <w:color w:val="d9680c"/>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d9680c"/>
      </w:rPr>
    </w:tblStylePr>
    <w:tblStylePr w:type="lastRow">
      <w:rPr>
        <w:b/>
        <w:color w:val="d9680c"/>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0" w:customStyle="1">
    <w:name w:val="_Style 201"/>
    <w:basedOn w:val="769"/>
    <w:uiPriority w:val="99"/>
    <w:qFormat/>
    <w:tblPr>
      <w:tblBorders>
        <w:right w:val="single" w:color="000000" w:sz="4" w:space="0"/>
      </w:tblBorders>
      <w:tblCellMar>
        <w:left w:w="108" w:type="dxa"/>
        <w:top w:w="0" w:type="dxa"/>
        <w:right w:w="108" w:type="dxa"/>
        <w:bottom w:w="0" w:type="dxa"/>
      </w:tblCellMar>
    </w:tblPr>
    <w:tblStylePr w:type="band1Horz">
      <w:rPr>
        <w:rFonts w:ascii="Wingdings" w:hAnsi="Wingdings"/>
        <w:color w:val="4a4a4a"/>
        <w:sz w:val="22"/>
      </w:rPr>
      <w:tcPr>
        <w:shd w:val="clear" w:color="ffffff" w:fill="bfbfbf"/>
      </w:tcPr>
    </w:tblStylePr>
    <w:tblStylePr w:type="band1Vert">
      <w:tcPr>
        <w:shd w:val="clear" w:color="ffffff" w:fill="bfbfbf"/>
      </w:tcPr>
    </w:tblStylePr>
    <w:tblStylePr w:type="band2Horz">
      <w:rPr>
        <w:rFonts w:ascii="Wingdings" w:hAnsi="Wingdings"/>
        <w:color w:val="4a4a4a"/>
        <w:sz w:val="22"/>
      </w:rPr>
    </w:tblStylePr>
    <w:tblStylePr w:type="firstCol">
      <w:rPr>
        <w:rFonts w:ascii="Wingdings" w:hAnsi="Wingdings"/>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i/>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i/>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1" w:customStyle="1">
    <w:name w:val="List Table 7 Colorful - Accent 1"/>
    <w:basedOn w:val="769"/>
    <w:uiPriority w:val="99"/>
    <w:qFormat/>
    <w:tblPr>
      <w:tblBorders>
        <w:right w:val="single" w:color="000000" w:sz="4" w:space="0"/>
      </w:tblBorders>
      <w:tblCellMar>
        <w:left w:w="108" w:type="dxa"/>
        <w:top w:w="0" w:type="dxa"/>
        <w:right w:w="108" w:type="dxa"/>
        <w:bottom w:w="0" w:type="dxa"/>
      </w:tblCellMar>
    </w:tblPr>
    <w:tblStylePr w:type="band1Horz">
      <w:rPr>
        <w:rFonts w:ascii="Wingdings" w:hAnsi="Wingdings"/>
        <w:color w:val="2a4b71"/>
        <w:sz w:val="22"/>
      </w:rPr>
      <w:tcPr>
        <w:shd w:val="clear" w:color="ffffff" w:fill="d3e0ee"/>
      </w:tcPr>
    </w:tblStylePr>
    <w:tblStylePr w:type="band1Vert">
      <w:tcPr>
        <w:shd w:val="clear" w:color="ffffff" w:fill="d3e0ee"/>
      </w:tcPr>
    </w:tblStylePr>
    <w:tblStylePr w:type="band2Horz">
      <w:rPr>
        <w:rFonts w:ascii="Wingdings" w:hAnsi="Wingdings"/>
        <w:color w:val="2a4b71"/>
        <w:sz w:val="22"/>
      </w:rPr>
    </w:tblStylePr>
    <w:tblStylePr w:type="firstCol">
      <w:rPr>
        <w:rFonts w:ascii="Wingdings" w:hAnsi="Wingdings"/>
        <w:i/>
        <w:color w:val="2a4b71"/>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i/>
        <w:color w:val="2a4b71"/>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2a4b71"/>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i/>
        <w:color w:val="2a4b71"/>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2" w:customStyle="1">
    <w:name w:val="List Table 7 Colorful - Accent 2"/>
    <w:basedOn w:val="769"/>
    <w:uiPriority w:val="99"/>
    <w:qFormat/>
    <w:tblPr>
      <w:tblBorders>
        <w:right w:val="single" w:color="000000" w:sz="4" w:space="0"/>
      </w:tblBorders>
      <w:tblCellMar>
        <w:left w:w="108" w:type="dxa"/>
        <w:top w:w="0" w:type="dxa"/>
        <w:right w:w="108" w:type="dxa"/>
        <w:bottom w:w="0" w:type="dxa"/>
      </w:tblCellMar>
    </w:tblPr>
    <w:tblStylePr w:type="band1Horz">
      <w:rPr>
        <w:rFonts w:ascii="Wingdings" w:hAnsi="Wingdings"/>
        <w:color w:val="9c3a37"/>
        <w:sz w:val="22"/>
      </w:rPr>
      <w:tcPr>
        <w:shd w:val="clear" w:color="ffffff" w:fill="efd3d2"/>
      </w:tcPr>
    </w:tblStylePr>
    <w:tblStylePr w:type="band1Vert">
      <w:tcPr>
        <w:shd w:val="clear" w:color="ffffff" w:fill="efd3d2"/>
      </w:tcPr>
    </w:tblStylePr>
    <w:tblStylePr w:type="band2Horz">
      <w:rPr>
        <w:rFonts w:ascii="Wingdings" w:hAnsi="Wingdings"/>
        <w:color w:val="9c3a37"/>
        <w:sz w:val="22"/>
      </w:rPr>
    </w:tblStylePr>
    <w:tblStylePr w:type="firstCol">
      <w:rPr>
        <w:rFonts w:ascii="Wingdings" w:hAnsi="Wingdings"/>
        <w:i/>
        <w:color w:val="9c3a37"/>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i/>
        <w:color w:val="9c3a37"/>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9c3a37"/>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i/>
        <w:color w:val="9c3a37"/>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3" w:customStyle="1">
    <w:name w:val="List Table 7 Colorful - Accent 3"/>
    <w:basedOn w:val="769"/>
    <w:uiPriority w:val="99"/>
    <w:qFormat/>
    <w:tblPr>
      <w:tblBorders>
        <w:right w:val="single" w:color="000000" w:sz="4" w:space="0"/>
      </w:tblBorders>
      <w:tblCellMar>
        <w:left w:w="108" w:type="dxa"/>
        <w:top w:w="0" w:type="dxa"/>
        <w:right w:w="108" w:type="dxa"/>
        <w:bottom w:w="0" w:type="dxa"/>
      </w:tblCellMar>
    </w:tblPr>
    <w:tblStylePr w:type="band1Horz">
      <w:rPr>
        <w:rFonts w:ascii="Wingdings" w:hAnsi="Wingdings"/>
        <w:color w:val="7c983f"/>
        <w:sz w:val="22"/>
      </w:rPr>
      <w:tcPr>
        <w:shd w:val="clear" w:color="ffffff" w:fill="e6eed5"/>
      </w:tcPr>
    </w:tblStylePr>
    <w:tblStylePr w:type="band1Vert">
      <w:tcPr>
        <w:shd w:val="clear" w:color="ffffff" w:fill="e6eed5"/>
      </w:tcPr>
    </w:tblStylePr>
    <w:tblStylePr w:type="band2Horz">
      <w:rPr>
        <w:rFonts w:ascii="Wingdings" w:hAnsi="Wingdings"/>
        <w:color w:val="7c983f"/>
        <w:sz w:val="22"/>
      </w:rPr>
    </w:tblStylePr>
    <w:tblStylePr w:type="firstCol">
      <w:rPr>
        <w:rFonts w:ascii="Wingdings" w:hAnsi="Wingdings"/>
        <w:i/>
        <w:color w:val="7c983f"/>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i/>
        <w:color w:val="7c983f"/>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7c983f"/>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i/>
        <w:color w:val="7c983f"/>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4" w:customStyle="1">
    <w:name w:val="List Table 7 Colorful - Accent 4"/>
    <w:basedOn w:val="769"/>
    <w:uiPriority w:val="99"/>
    <w:qFormat/>
    <w:tblPr>
      <w:tblBorders>
        <w:right w:val="single" w:color="000000" w:sz="4" w:space="0"/>
      </w:tblBorders>
      <w:tblCellMar>
        <w:left w:w="108" w:type="dxa"/>
        <w:top w:w="0" w:type="dxa"/>
        <w:right w:w="108" w:type="dxa"/>
        <w:bottom w:w="0" w:type="dxa"/>
      </w:tblCellMar>
    </w:tblPr>
    <w:tblStylePr w:type="band1Horz">
      <w:rPr>
        <w:rFonts w:ascii="Wingdings" w:hAnsi="Wingdings"/>
        <w:color w:val="664f82"/>
        <w:sz w:val="22"/>
      </w:rPr>
      <w:tcPr>
        <w:shd w:val="clear" w:color="ffffff" w:fill="dfd8e7"/>
      </w:tcPr>
    </w:tblStylePr>
    <w:tblStylePr w:type="band1Vert">
      <w:tcPr>
        <w:shd w:val="clear" w:color="ffffff" w:fill="dfd8e7"/>
      </w:tcPr>
    </w:tblStylePr>
    <w:tblStylePr w:type="band2Horz">
      <w:rPr>
        <w:rFonts w:ascii="Wingdings" w:hAnsi="Wingdings"/>
        <w:color w:val="664f82"/>
        <w:sz w:val="22"/>
      </w:rPr>
    </w:tblStylePr>
    <w:tblStylePr w:type="firstCol">
      <w:rPr>
        <w:rFonts w:ascii="Wingdings" w:hAnsi="Wingdings"/>
        <w:i/>
        <w:color w:val="664f82"/>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i/>
        <w:color w:val="664f82"/>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664f82"/>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i/>
        <w:color w:val="664f82"/>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5" w:customStyle="1">
    <w:name w:val="List Table 7 Colorful - Accent 5"/>
    <w:basedOn w:val="769"/>
    <w:uiPriority w:val="99"/>
    <w:qFormat/>
    <w:tblPr>
      <w:tblBorders>
        <w:right w:val="single" w:color="000000" w:sz="4" w:space="0"/>
      </w:tblBorders>
      <w:tblCellMar>
        <w:left w:w="108" w:type="dxa"/>
        <w:top w:w="0" w:type="dxa"/>
        <w:right w:w="108" w:type="dxa"/>
        <w:bottom w:w="0" w:type="dxa"/>
      </w:tblCellMar>
    </w:tblPr>
    <w:tblStylePr w:type="band1Horz">
      <w:rPr>
        <w:rFonts w:ascii="Wingdings" w:hAnsi="Wingdings"/>
        <w:color w:val="338aa0"/>
        <w:sz w:val="22"/>
      </w:rPr>
      <w:tcPr>
        <w:shd w:val="clear" w:color="ffffff" w:fill="d1eaf0"/>
      </w:tcPr>
    </w:tblStylePr>
    <w:tblStylePr w:type="band1Vert">
      <w:tcPr>
        <w:shd w:val="clear" w:color="ffffff" w:fill="d1eaf0"/>
      </w:tcPr>
    </w:tblStylePr>
    <w:tblStylePr w:type="band2Horz">
      <w:rPr>
        <w:rFonts w:ascii="Wingdings" w:hAnsi="Wingdings"/>
        <w:color w:val="338aa0"/>
        <w:sz w:val="22"/>
      </w:rPr>
    </w:tblStylePr>
    <w:tblStylePr w:type="firstCol">
      <w:rPr>
        <w:rFonts w:ascii="Wingdings" w:hAnsi="Wingdings"/>
        <w:i/>
        <w:color w:val="338aa0"/>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i/>
        <w:color w:val="338aa0"/>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338aa0"/>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i/>
        <w:color w:val="338aa0"/>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6" w:customStyle="1">
    <w:name w:val="List Table 7 Colorful - Accent 6"/>
    <w:basedOn w:val="769"/>
    <w:uiPriority w:val="99"/>
    <w:qFormat/>
    <w:tblPr>
      <w:tblBorders>
        <w:right w:val="single" w:color="000000" w:sz="4" w:space="0"/>
      </w:tblBorders>
      <w:tblCellMar>
        <w:left w:w="108" w:type="dxa"/>
        <w:top w:w="0" w:type="dxa"/>
        <w:right w:w="108" w:type="dxa"/>
        <w:bottom w:w="0" w:type="dxa"/>
      </w:tblCellMar>
    </w:tblPr>
    <w:tblStylePr w:type="band1Horz">
      <w:rPr>
        <w:rFonts w:ascii="Wingdings" w:hAnsi="Wingdings"/>
        <w:color w:val="d9680c"/>
        <w:sz w:val="22"/>
      </w:rPr>
      <w:tcPr>
        <w:shd w:val="clear" w:color="ffffff" w:fill="fce4d1"/>
      </w:tcPr>
    </w:tblStylePr>
    <w:tblStylePr w:type="band1Vert">
      <w:tcPr>
        <w:shd w:val="clear" w:color="ffffff" w:fill="fce4d1"/>
      </w:tcPr>
    </w:tblStylePr>
    <w:tblStylePr w:type="band2Horz">
      <w:rPr>
        <w:rFonts w:ascii="Wingdings" w:hAnsi="Wingdings"/>
        <w:color w:val="d9680c"/>
        <w:sz w:val="22"/>
      </w:rPr>
    </w:tblStylePr>
    <w:tblStylePr w:type="firstCol">
      <w:rPr>
        <w:rFonts w:ascii="Wingdings" w:hAnsi="Wingdings"/>
        <w:i/>
        <w:color w:val="d9680c"/>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i/>
        <w:color w:val="d9680c"/>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d9680c"/>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i/>
        <w:color w:val="d9680c"/>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7" w:customStyle="1">
    <w:name w:val="Lined - Accent"/>
    <w:basedOn w:val="769"/>
    <w:uiPriority w:val="99"/>
    <w:qFormat/>
    <w:rPr>
      <w:color w:val="404040"/>
    </w:rPr>
    <w:tblPr>
      <w:tblCellMar>
        <w:left w:w="108" w:type="dxa"/>
        <w:top w:w="0" w:type="dxa"/>
        <w:right w:w="108" w:type="dxa"/>
        <w:bottom w:w="0" w:type="dxa"/>
      </w:tblCellMar>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f2f2f2"/>
      </w:tcPr>
    </w:tblStylePr>
    <w:tblStylePr w:type="band2Vert">
      <w:rPr>
        <w:rFonts w:ascii="Wingdings" w:hAnsi="Wingdings"/>
        <w:color w:val="404040"/>
        <w:sz w:val="22"/>
      </w:rPr>
      <w:tcPr>
        <w:shd w:val="clear" w:color="ffffff" w:fill="f2f2f2"/>
      </w:tcPr>
    </w:tblStylePr>
    <w:tblStylePr w:type="firstCol">
      <w:rPr>
        <w:rFonts w:ascii="Wingdings" w:hAnsi="Wingdings"/>
        <w:color w:val="f2f2f2"/>
        <w:sz w:val="22"/>
      </w:rPr>
      <w:tcPr>
        <w:shd w:val="clear" w:color="ffffff" w:fill="7f7f7f"/>
      </w:tcPr>
    </w:tblStylePr>
    <w:tblStylePr w:type="firstRow">
      <w:rPr>
        <w:rFonts w:ascii="Wingdings" w:hAnsi="Wingdings"/>
        <w:color w:val="f2f2f2"/>
        <w:sz w:val="22"/>
      </w:rPr>
      <w:tcPr>
        <w:shd w:val="clear" w:color="ffffff" w:fill="7f7f7f"/>
      </w:tcPr>
    </w:tblStylePr>
    <w:tblStylePr w:type="lastCol">
      <w:rPr>
        <w:rFonts w:ascii="Wingdings" w:hAnsi="Wingdings"/>
        <w:color w:val="f2f2f2"/>
        <w:sz w:val="22"/>
      </w:rPr>
      <w:tcPr>
        <w:shd w:val="clear" w:color="ffffff" w:fill="7f7f7f"/>
      </w:tcPr>
    </w:tblStylePr>
    <w:tblStylePr w:type="lastRow">
      <w:rPr>
        <w:rFonts w:ascii="Wingdings" w:hAnsi="Wingdings"/>
        <w:color w:val="f2f2f2"/>
        <w:sz w:val="22"/>
      </w:rPr>
      <w:tcPr>
        <w:shd w:val="clear" w:color="ffffff" w:fill="7f7f7f"/>
      </w:tcPr>
    </w:tblStylePr>
  </w:style>
  <w:style w:type="table" w:styleId="998" w:customStyle="1">
    <w:name w:val="Lined - Accent 1"/>
    <w:basedOn w:val="769"/>
    <w:uiPriority w:val="99"/>
    <w:qFormat/>
    <w:rPr>
      <w:color w:val="404040"/>
    </w:rPr>
    <w:tblPr>
      <w:tblCellMar>
        <w:left w:w="108" w:type="dxa"/>
        <w:top w:w="0" w:type="dxa"/>
        <w:right w:w="108" w:type="dxa"/>
        <w:bottom w:w="0" w:type="dxa"/>
      </w:tblCellMar>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c7d7ea"/>
      </w:tcPr>
    </w:tblStylePr>
    <w:tblStylePr w:type="band2Vert">
      <w:rPr>
        <w:rFonts w:ascii="Wingdings" w:hAnsi="Wingdings"/>
        <w:color w:val="404040"/>
        <w:sz w:val="22"/>
      </w:rPr>
      <w:tcPr>
        <w:shd w:val="clear" w:color="ffffff" w:fill="c7d7ea"/>
      </w:tcPr>
    </w:tblStylePr>
    <w:tblStylePr w:type="firstCol">
      <w:rPr>
        <w:rFonts w:ascii="Wingdings" w:hAnsi="Wingdings"/>
        <w:color w:val="f2f2f2"/>
        <w:sz w:val="22"/>
      </w:rPr>
      <w:tcPr>
        <w:shd w:val="clear" w:color="ffffff" w:fill="5d8dc2"/>
      </w:tcPr>
    </w:tblStylePr>
    <w:tblStylePr w:type="firstRow">
      <w:rPr>
        <w:rFonts w:ascii="Wingdings" w:hAnsi="Wingdings"/>
        <w:color w:val="f2f2f2"/>
        <w:sz w:val="22"/>
      </w:rPr>
      <w:tcPr>
        <w:shd w:val="clear" w:color="ffffff" w:fill="5d8dc2"/>
      </w:tcPr>
    </w:tblStylePr>
    <w:tblStylePr w:type="lastCol">
      <w:rPr>
        <w:rFonts w:ascii="Wingdings" w:hAnsi="Wingdings"/>
        <w:color w:val="f2f2f2"/>
        <w:sz w:val="22"/>
      </w:rPr>
      <w:tcPr>
        <w:shd w:val="clear" w:color="ffffff" w:fill="5d8dc2"/>
      </w:tcPr>
    </w:tblStylePr>
    <w:tblStylePr w:type="lastRow">
      <w:rPr>
        <w:rFonts w:ascii="Wingdings" w:hAnsi="Wingdings"/>
        <w:color w:val="f2f2f2"/>
        <w:sz w:val="22"/>
      </w:rPr>
      <w:tcPr>
        <w:shd w:val="clear" w:color="ffffff" w:fill="5d8dc2"/>
      </w:tcPr>
    </w:tblStylePr>
  </w:style>
  <w:style w:type="table" w:styleId="999" w:customStyle="1">
    <w:name w:val="Lined - Accent 2"/>
    <w:basedOn w:val="769"/>
    <w:uiPriority w:val="99"/>
    <w:qFormat/>
    <w:rPr>
      <w:color w:val="404040"/>
    </w:rPr>
    <w:tblPr>
      <w:tblCellMar>
        <w:left w:w="108" w:type="dxa"/>
        <w:top w:w="0" w:type="dxa"/>
        <w:right w:w="108" w:type="dxa"/>
        <w:bottom w:w="0" w:type="dxa"/>
      </w:tblCellMar>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f2dcdb"/>
      </w:tcPr>
    </w:tblStylePr>
    <w:tblStylePr w:type="band2Vert">
      <w:rPr>
        <w:rFonts w:ascii="Wingdings" w:hAnsi="Wingdings"/>
        <w:color w:val="404040"/>
        <w:sz w:val="22"/>
      </w:rPr>
      <w:tcPr>
        <w:shd w:val="clear" w:color="ffffff" w:fill="f2dcdb"/>
      </w:tcPr>
    </w:tblStylePr>
    <w:tblStylePr w:type="firstCol">
      <w:rPr>
        <w:rFonts w:ascii="Wingdings" w:hAnsi="Wingdings"/>
        <w:color w:val="f2f2f2"/>
        <w:sz w:val="22"/>
      </w:rPr>
      <w:tcPr>
        <w:shd w:val="clear" w:color="ffffff" w:fill="d99694"/>
      </w:tcPr>
    </w:tblStylePr>
    <w:tblStylePr w:type="firstRow">
      <w:rPr>
        <w:rFonts w:ascii="Wingdings" w:hAnsi="Wingdings"/>
        <w:color w:val="f2f2f2"/>
        <w:sz w:val="22"/>
      </w:rPr>
      <w:tcPr>
        <w:shd w:val="clear" w:color="ffffff" w:fill="d99694"/>
      </w:tcPr>
    </w:tblStylePr>
    <w:tblStylePr w:type="lastCol">
      <w:rPr>
        <w:rFonts w:ascii="Wingdings" w:hAnsi="Wingdings"/>
        <w:color w:val="f2f2f2"/>
        <w:sz w:val="22"/>
      </w:rPr>
      <w:tcPr>
        <w:shd w:val="clear" w:color="ffffff" w:fill="d99694"/>
      </w:tcPr>
    </w:tblStylePr>
    <w:tblStylePr w:type="lastRow">
      <w:rPr>
        <w:rFonts w:ascii="Wingdings" w:hAnsi="Wingdings"/>
        <w:color w:val="f2f2f2"/>
        <w:sz w:val="22"/>
      </w:rPr>
      <w:tcPr>
        <w:shd w:val="clear" w:color="ffffff" w:fill="d99694"/>
      </w:tcPr>
    </w:tblStylePr>
  </w:style>
  <w:style w:type="table" w:styleId="1000" w:customStyle="1">
    <w:name w:val="Lined - Accent 3"/>
    <w:basedOn w:val="769"/>
    <w:uiPriority w:val="99"/>
    <w:qFormat/>
    <w:rPr>
      <w:color w:val="404040"/>
    </w:rPr>
    <w:tblPr>
      <w:tblCellMar>
        <w:left w:w="108" w:type="dxa"/>
        <w:top w:w="0" w:type="dxa"/>
        <w:right w:w="108" w:type="dxa"/>
        <w:bottom w:w="0" w:type="dxa"/>
      </w:tblCellMar>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eaf0dd"/>
      </w:tcPr>
    </w:tblStylePr>
    <w:tblStylePr w:type="band2Vert">
      <w:rPr>
        <w:rFonts w:ascii="Wingdings" w:hAnsi="Wingdings"/>
        <w:color w:val="404040"/>
        <w:sz w:val="22"/>
      </w:rPr>
      <w:tcPr>
        <w:shd w:val="clear" w:color="ffffff" w:fill="eaf0dd"/>
      </w:tcPr>
    </w:tblStylePr>
    <w:tblStylePr w:type="firstCol">
      <w:rPr>
        <w:rFonts w:ascii="Wingdings" w:hAnsi="Wingdings"/>
        <w:color w:val="f2f2f2"/>
        <w:sz w:val="22"/>
      </w:rPr>
      <w:tcPr>
        <w:shd w:val="clear" w:color="ffffff" w:fill="9bba59"/>
      </w:tcPr>
    </w:tblStylePr>
    <w:tblStylePr w:type="firstRow">
      <w:rPr>
        <w:rFonts w:ascii="Wingdings" w:hAnsi="Wingdings"/>
        <w:color w:val="f2f2f2"/>
        <w:sz w:val="22"/>
      </w:rPr>
      <w:tcPr>
        <w:shd w:val="clear" w:color="ffffff" w:fill="9bba59"/>
      </w:tcPr>
    </w:tblStylePr>
    <w:tblStylePr w:type="lastCol">
      <w:rPr>
        <w:rFonts w:ascii="Wingdings" w:hAnsi="Wingdings"/>
        <w:color w:val="f2f2f2"/>
        <w:sz w:val="22"/>
      </w:rPr>
      <w:tcPr>
        <w:shd w:val="clear" w:color="ffffff" w:fill="9bba59"/>
      </w:tcPr>
    </w:tblStylePr>
    <w:tblStylePr w:type="lastRow">
      <w:rPr>
        <w:rFonts w:ascii="Wingdings" w:hAnsi="Wingdings"/>
        <w:color w:val="f2f2f2"/>
        <w:sz w:val="22"/>
      </w:rPr>
      <w:tcPr>
        <w:shd w:val="clear" w:color="ffffff" w:fill="9bba59"/>
      </w:tcPr>
    </w:tblStylePr>
  </w:style>
  <w:style w:type="table" w:styleId="1001" w:customStyle="1">
    <w:name w:val="Lined - Accent 4"/>
    <w:basedOn w:val="769"/>
    <w:uiPriority w:val="99"/>
    <w:qFormat/>
    <w:rPr>
      <w:color w:val="404040"/>
    </w:rPr>
    <w:tblPr>
      <w:tblCellMar>
        <w:left w:w="108" w:type="dxa"/>
        <w:top w:w="0" w:type="dxa"/>
        <w:right w:w="108" w:type="dxa"/>
        <w:bottom w:w="0" w:type="dxa"/>
      </w:tblCellMar>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e5dfec"/>
      </w:tcPr>
    </w:tblStylePr>
    <w:tblStylePr w:type="band2Vert">
      <w:rPr>
        <w:rFonts w:ascii="Wingdings" w:hAnsi="Wingdings"/>
        <w:color w:val="404040"/>
        <w:sz w:val="22"/>
      </w:rPr>
      <w:tcPr>
        <w:shd w:val="clear" w:color="ffffff" w:fill="e5dfec"/>
      </w:tcPr>
    </w:tblStylePr>
    <w:tblStylePr w:type="firstCol">
      <w:rPr>
        <w:rFonts w:ascii="Wingdings" w:hAnsi="Wingdings"/>
        <w:color w:val="f2f2f2"/>
        <w:sz w:val="22"/>
      </w:rPr>
      <w:tcPr>
        <w:shd w:val="clear" w:color="ffffff" w:fill="b2a1c6"/>
      </w:tcPr>
    </w:tblStylePr>
    <w:tblStylePr w:type="firstRow">
      <w:rPr>
        <w:rFonts w:ascii="Wingdings" w:hAnsi="Wingdings"/>
        <w:color w:val="f2f2f2"/>
        <w:sz w:val="22"/>
      </w:rPr>
      <w:tcPr>
        <w:shd w:val="clear" w:color="ffffff" w:fill="b2a1c6"/>
      </w:tcPr>
    </w:tblStylePr>
    <w:tblStylePr w:type="lastCol">
      <w:rPr>
        <w:rFonts w:ascii="Wingdings" w:hAnsi="Wingdings"/>
        <w:color w:val="f2f2f2"/>
        <w:sz w:val="22"/>
      </w:rPr>
      <w:tcPr>
        <w:shd w:val="clear" w:color="ffffff" w:fill="b2a1c6"/>
      </w:tcPr>
    </w:tblStylePr>
    <w:tblStylePr w:type="lastRow">
      <w:rPr>
        <w:rFonts w:ascii="Wingdings" w:hAnsi="Wingdings"/>
        <w:color w:val="f2f2f2"/>
        <w:sz w:val="22"/>
      </w:rPr>
      <w:tcPr>
        <w:shd w:val="clear" w:color="ffffff" w:fill="b2a1c6"/>
      </w:tcPr>
    </w:tblStylePr>
  </w:style>
  <w:style w:type="table" w:styleId="1002" w:customStyle="1">
    <w:name w:val="Lined - Accent 5"/>
    <w:basedOn w:val="769"/>
    <w:uiPriority w:val="99"/>
    <w:qFormat/>
    <w:rPr>
      <w:color w:val="404040"/>
    </w:rPr>
    <w:tblPr>
      <w:tblCellMar>
        <w:left w:w="108" w:type="dxa"/>
        <w:top w:w="0" w:type="dxa"/>
        <w:right w:w="108" w:type="dxa"/>
        <w:bottom w:w="0" w:type="dxa"/>
      </w:tblCellMar>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daeef3"/>
      </w:tcPr>
    </w:tblStylePr>
    <w:tblStylePr w:type="band2Vert">
      <w:rPr>
        <w:rFonts w:ascii="Wingdings" w:hAnsi="Wingdings"/>
        <w:color w:val="404040"/>
        <w:sz w:val="22"/>
      </w:rPr>
      <w:tcPr>
        <w:shd w:val="clear" w:color="ffffff" w:fill="daeef3"/>
      </w:tcPr>
    </w:tblStylePr>
    <w:tblStylePr w:type="firstCol">
      <w:rPr>
        <w:rFonts w:ascii="Wingdings" w:hAnsi="Wingdings"/>
        <w:color w:val="f2f2f2"/>
        <w:sz w:val="22"/>
      </w:rPr>
      <w:tcPr>
        <w:shd w:val="clear" w:color="ffffff" w:fill="4bacc6"/>
      </w:tcPr>
    </w:tblStylePr>
    <w:tblStylePr w:type="firstRow">
      <w:rPr>
        <w:rFonts w:ascii="Wingdings" w:hAnsi="Wingdings"/>
        <w:color w:val="f2f2f2"/>
        <w:sz w:val="22"/>
      </w:rPr>
      <w:tcPr>
        <w:shd w:val="clear" w:color="ffffff" w:fill="4bacc6"/>
      </w:tcPr>
    </w:tblStylePr>
    <w:tblStylePr w:type="lastCol">
      <w:rPr>
        <w:rFonts w:ascii="Wingdings" w:hAnsi="Wingdings"/>
        <w:color w:val="f2f2f2"/>
        <w:sz w:val="22"/>
      </w:rPr>
      <w:tcPr>
        <w:shd w:val="clear" w:color="ffffff" w:fill="4bacc6"/>
      </w:tcPr>
    </w:tblStylePr>
    <w:tblStylePr w:type="lastRow">
      <w:rPr>
        <w:rFonts w:ascii="Wingdings" w:hAnsi="Wingdings"/>
        <w:color w:val="f2f2f2"/>
        <w:sz w:val="22"/>
      </w:rPr>
      <w:tcPr>
        <w:shd w:val="clear" w:color="ffffff" w:fill="4bacc6"/>
      </w:tcPr>
    </w:tblStylePr>
  </w:style>
  <w:style w:type="table" w:styleId="1003" w:customStyle="1">
    <w:name w:val="Lined - Accent 6"/>
    <w:basedOn w:val="769"/>
    <w:uiPriority w:val="99"/>
    <w:qFormat/>
    <w:rPr>
      <w:color w:val="404040"/>
    </w:rPr>
    <w:tblPr>
      <w:tblCellMar>
        <w:left w:w="108" w:type="dxa"/>
        <w:top w:w="0" w:type="dxa"/>
        <w:right w:w="108" w:type="dxa"/>
        <w:bottom w:w="0" w:type="dxa"/>
      </w:tblCellMar>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fde9d8"/>
      </w:tcPr>
    </w:tblStylePr>
    <w:tblStylePr w:type="band2Vert">
      <w:rPr>
        <w:rFonts w:ascii="Wingdings" w:hAnsi="Wingdings"/>
        <w:color w:val="404040"/>
        <w:sz w:val="22"/>
      </w:rPr>
      <w:tcPr>
        <w:shd w:val="clear" w:color="ffffff" w:fill="fde9d8"/>
      </w:tcPr>
    </w:tblStylePr>
    <w:tblStylePr w:type="firstCol">
      <w:rPr>
        <w:rFonts w:ascii="Wingdings" w:hAnsi="Wingdings"/>
        <w:color w:val="f2f2f2"/>
        <w:sz w:val="22"/>
      </w:rPr>
      <w:tcPr>
        <w:shd w:val="clear" w:color="ffffff" w:fill="f79646"/>
      </w:tcPr>
    </w:tblStylePr>
    <w:tblStylePr w:type="firstRow">
      <w:rPr>
        <w:rFonts w:ascii="Wingdings" w:hAnsi="Wingdings"/>
        <w:color w:val="f2f2f2"/>
        <w:sz w:val="22"/>
      </w:rPr>
      <w:tcPr>
        <w:shd w:val="clear" w:color="ffffff" w:fill="f79646"/>
      </w:tcPr>
    </w:tblStylePr>
    <w:tblStylePr w:type="lastCol">
      <w:rPr>
        <w:rFonts w:ascii="Wingdings" w:hAnsi="Wingdings"/>
        <w:color w:val="f2f2f2"/>
        <w:sz w:val="22"/>
      </w:rPr>
      <w:tcPr>
        <w:shd w:val="clear" w:color="ffffff" w:fill="f79646"/>
      </w:tcPr>
    </w:tblStylePr>
    <w:tblStylePr w:type="lastRow">
      <w:rPr>
        <w:rFonts w:ascii="Wingdings" w:hAnsi="Wingdings"/>
        <w:color w:val="f2f2f2"/>
        <w:sz w:val="22"/>
      </w:rPr>
      <w:tcPr>
        <w:shd w:val="clear" w:color="ffffff" w:fill="f79646"/>
      </w:tcPr>
    </w:tblStylePr>
  </w:style>
  <w:style w:type="table" w:styleId="1004" w:customStyle="1">
    <w:name w:val="Bordered &amp; Lined - Accent"/>
    <w:basedOn w:val="769"/>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f2f2f2"/>
      </w:tcPr>
    </w:tblStylePr>
    <w:tblStylePr w:type="band2Vert">
      <w:rPr>
        <w:rFonts w:ascii="Wingdings" w:hAnsi="Wingdings"/>
        <w:color w:val="404040"/>
        <w:sz w:val="22"/>
      </w:rPr>
      <w:tcPr>
        <w:shd w:val="clear" w:color="ffffff" w:fill="f2f2f2"/>
      </w:tcPr>
    </w:tblStylePr>
    <w:tblStylePr w:type="firstCol">
      <w:rPr>
        <w:rFonts w:ascii="Wingdings" w:hAnsi="Wingdings"/>
        <w:color w:val="f2f2f2"/>
        <w:sz w:val="22"/>
      </w:rPr>
      <w:tcPr>
        <w:shd w:val="clear" w:color="ffffff" w:fill="7f7f7f"/>
      </w:tcPr>
    </w:tblStylePr>
    <w:tblStylePr w:type="firstRow">
      <w:rPr>
        <w:rFonts w:ascii="Wingdings" w:hAnsi="Wingdings"/>
        <w:color w:val="f2f2f2"/>
        <w:sz w:val="22"/>
      </w:rPr>
      <w:tcPr>
        <w:shd w:val="clear" w:color="ffffff" w:fill="7f7f7f"/>
      </w:tcPr>
    </w:tblStylePr>
    <w:tblStylePr w:type="lastCol">
      <w:rPr>
        <w:rFonts w:ascii="Wingdings" w:hAnsi="Wingdings"/>
        <w:color w:val="f2f2f2"/>
        <w:sz w:val="22"/>
      </w:rPr>
      <w:tcPr>
        <w:shd w:val="clear" w:color="ffffff" w:fill="7f7f7f"/>
      </w:tcPr>
    </w:tblStylePr>
    <w:tblStylePr w:type="lastRow">
      <w:rPr>
        <w:rFonts w:ascii="Wingdings" w:hAnsi="Wingdings"/>
        <w:color w:val="f2f2f2"/>
        <w:sz w:val="22"/>
      </w:rPr>
      <w:tcPr>
        <w:shd w:val="clear" w:color="ffffff" w:fill="7f7f7f"/>
      </w:tcPr>
    </w:tblStylePr>
  </w:style>
  <w:style w:type="table" w:styleId="1005" w:customStyle="1">
    <w:name w:val="Bordered &amp; Lined - Accent 1"/>
    <w:basedOn w:val="769"/>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c7d7ea"/>
      </w:tcPr>
    </w:tblStylePr>
    <w:tblStylePr w:type="band2Vert">
      <w:rPr>
        <w:rFonts w:ascii="Wingdings" w:hAnsi="Wingdings"/>
        <w:color w:val="404040"/>
        <w:sz w:val="22"/>
      </w:rPr>
      <w:tcPr>
        <w:shd w:val="clear" w:color="ffffff" w:fill="c7d7ea"/>
      </w:tcPr>
    </w:tblStylePr>
    <w:tblStylePr w:type="firstCol">
      <w:rPr>
        <w:rFonts w:ascii="Wingdings" w:hAnsi="Wingdings"/>
        <w:color w:val="f2f2f2"/>
        <w:sz w:val="22"/>
      </w:rPr>
      <w:tcPr>
        <w:shd w:val="clear" w:color="ffffff" w:fill="5d8dc2"/>
      </w:tcPr>
    </w:tblStylePr>
    <w:tblStylePr w:type="firstRow">
      <w:rPr>
        <w:rFonts w:ascii="Wingdings" w:hAnsi="Wingdings"/>
        <w:color w:val="f2f2f2"/>
        <w:sz w:val="22"/>
      </w:rPr>
      <w:tcPr>
        <w:shd w:val="clear" w:color="ffffff" w:fill="5d8dc2"/>
      </w:tcPr>
    </w:tblStylePr>
    <w:tblStylePr w:type="lastCol">
      <w:rPr>
        <w:rFonts w:ascii="Wingdings" w:hAnsi="Wingdings"/>
        <w:color w:val="f2f2f2"/>
        <w:sz w:val="22"/>
      </w:rPr>
      <w:tcPr>
        <w:shd w:val="clear" w:color="ffffff" w:fill="5d8dc2"/>
      </w:tcPr>
    </w:tblStylePr>
    <w:tblStylePr w:type="lastRow">
      <w:rPr>
        <w:rFonts w:ascii="Wingdings" w:hAnsi="Wingdings"/>
        <w:color w:val="f2f2f2"/>
        <w:sz w:val="22"/>
      </w:rPr>
      <w:tcPr>
        <w:shd w:val="clear" w:color="ffffff" w:fill="5d8dc2"/>
      </w:tcPr>
    </w:tblStylePr>
  </w:style>
  <w:style w:type="table" w:styleId="1006" w:customStyle="1">
    <w:name w:val="Bordered &amp; Lined - Accent 2"/>
    <w:basedOn w:val="769"/>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f2dcdb"/>
      </w:tcPr>
    </w:tblStylePr>
    <w:tblStylePr w:type="band2Vert">
      <w:rPr>
        <w:rFonts w:ascii="Wingdings" w:hAnsi="Wingdings"/>
        <w:color w:val="404040"/>
        <w:sz w:val="22"/>
      </w:rPr>
      <w:tcPr>
        <w:shd w:val="clear" w:color="ffffff" w:fill="f2dcdb"/>
      </w:tcPr>
    </w:tblStylePr>
    <w:tblStylePr w:type="firstCol">
      <w:rPr>
        <w:rFonts w:ascii="Wingdings" w:hAnsi="Wingdings"/>
        <w:color w:val="f2f2f2"/>
        <w:sz w:val="22"/>
      </w:rPr>
      <w:tcPr>
        <w:shd w:val="clear" w:color="ffffff" w:fill="d99694"/>
      </w:tcPr>
    </w:tblStylePr>
    <w:tblStylePr w:type="firstRow">
      <w:rPr>
        <w:rFonts w:ascii="Wingdings" w:hAnsi="Wingdings"/>
        <w:color w:val="f2f2f2"/>
        <w:sz w:val="22"/>
      </w:rPr>
      <w:tcPr>
        <w:shd w:val="clear" w:color="ffffff" w:fill="d99694"/>
      </w:tcPr>
    </w:tblStylePr>
    <w:tblStylePr w:type="lastCol">
      <w:rPr>
        <w:rFonts w:ascii="Wingdings" w:hAnsi="Wingdings"/>
        <w:color w:val="f2f2f2"/>
        <w:sz w:val="22"/>
      </w:rPr>
      <w:tcPr>
        <w:shd w:val="clear" w:color="ffffff" w:fill="d99694"/>
      </w:tcPr>
    </w:tblStylePr>
    <w:tblStylePr w:type="lastRow">
      <w:rPr>
        <w:rFonts w:ascii="Wingdings" w:hAnsi="Wingdings"/>
        <w:color w:val="f2f2f2"/>
        <w:sz w:val="22"/>
      </w:rPr>
      <w:tcPr>
        <w:shd w:val="clear" w:color="ffffff" w:fill="d99694"/>
      </w:tcPr>
    </w:tblStylePr>
  </w:style>
  <w:style w:type="table" w:styleId="1007" w:customStyle="1">
    <w:name w:val="Bordered &amp; Lined - Accent 3"/>
    <w:basedOn w:val="769"/>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eaf0dd"/>
      </w:tcPr>
    </w:tblStylePr>
    <w:tblStylePr w:type="band2Vert">
      <w:rPr>
        <w:rFonts w:ascii="Wingdings" w:hAnsi="Wingdings"/>
        <w:color w:val="404040"/>
        <w:sz w:val="22"/>
      </w:rPr>
      <w:tcPr>
        <w:shd w:val="clear" w:color="ffffff" w:fill="eaf0dd"/>
      </w:tcPr>
    </w:tblStylePr>
    <w:tblStylePr w:type="firstCol">
      <w:rPr>
        <w:rFonts w:ascii="Wingdings" w:hAnsi="Wingdings"/>
        <w:color w:val="f2f2f2"/>
        <w:sz w:val="22"/>
      </w:rPr>
      <w:tcPr>
        <w:shd w:val="clear" w:color="ffffff" w:fill="9bba59"/>
      </w:tcPr>
    </w:tblStylePr>
    <w:tblStylePr w:type="firstRow">
      <w:rPr>
        <w:rFonts w:ascii="Wingdings" w:hAnsi="Wingdings"/>
        <w:color w:val="f2f2f2"/>
        <w:sz w:val="22"/>
      </w:rPr>
      <w:tcPr>
        <w:shd w:val="clear" w:color="ffffff" w:fill="9bba59"/>
      </w:tcPr>
    </w:tblStylePr>
    <w:tblStylePr w:type="lastCol">
      <w:rPr>
        <w:rFonts w:ascii="Wingdings" w:hAnsi="Wingdings"/>
        <w:color w:val="f2f2f2"/>
        <w:sz w:val="22"/>
      </w:rPr>
      <w:tcPr>
        <w:shd w:val="clear" w:color="ffffff" w:fill="9bba59"/>
      </w:tcPr>
    </w:tblStylePr>
    <w:tblStylePr w:type="lastRow">
      <w:rPr>
        <w:rFonts w:ascii="Wingdings" w:hAnsi="Wingdings"/>
        <w:color w:val="f2f2f2"/>
        <w:sz w:val="22"/>
      </w:rPr>
      <w:tcPr>
        <w:shd w:val="clear" w:color="ffffff" w:fill="9bba59"/>
      </w:tcPr>
    </w:tblStylePr>
  </w:style>
  <w:style w:type="table" w:styleId="1008" w:customStyle="1">
    <w:name w:val="Bordered &amp; Lined - Accent 4"/>
    <w:basedOn w:val="769"/>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e5dfec"/>
      </w:tcPr>
    </w:tblStylePr>
    <w:tblStylePr w:type="band2Vert">
      <w:rPr>
        <w:rFonts w:ascii="Wingdings" w:hAnsi="Wingdings"/>
        <w:color w:val="404040"/>
        <w:sz w:val="22"/>
      </w:rPr>
      <w:tcPr>
        <w:shd w:val="clear" w:color="ffffff" w:fill="e5dfec"/>
      </w:tcPr>
    </w:tblStylePr>
    <w:tblStylePr w:type="firstCol">
      <w:rPr>
        <w:rFonts w:ascii="Wingdings" w:hAnsi="Wingdings"/>
        <w:color w:val="f2f2f2"/>
        <w:sz w:val="22"/>
      </w:rPr>
      <w:tcPr>
        <w:shd w:val="clear" w:color="ffffff" w:fill="b2a1c6"/>
      </w:tcPr>
    </w:tblStylePr>
    <w:tblStylePr w:type="firstRow">
      <w:rPr>
        <w:rFonts w:ascii="Wingdings" w:hAnsi="Wingdings"/>
        <w:color w:val="f2f2f2"/>
        <w:sz w:val="22"/>
      </w:rPr>
      <w:tcPr>
        <w:shd w:val="clear" w:color="ffffff" w:fill="b2a1c6"/>
      </w:tcPr>
    </w:tblStylePr>
    <w:tblStylePr w:type="lastCol">
      <w:rPr>
        <w:rFonts w:ascii="Wingdings" w:hAnsi="Wingdings"/>
        <w:color w:val="f2f2f2"/>
        <w:sz w:val="22"/>
      </w:rPr>
      <w:tcPr>
        <w:shd w:val="clear" w:color="ffffff" w:fill="b2a1c6"/>
      </w:tcPr>
    </w:tblStylePr>
    <w:tblStylePr w:type="lastRow">
      <w:rPr>
        <w:rFonts w:ascii="Wingdings" w:hAnsi="Wingdings"/>
        <w:color w:val="f2f2f2"/>
        <w:sz w:val="22"/>
      </w:rPr>
      <w:tcPr>
        <w:shd w:val="clear" w:color="ffffff" w:fill="b2a1c6"/>
      </w:tcPr>
    </w:tblStylePr>
  </w:style>
  <w:style w:type="table" w:styleId="1009" w:customStyle="1">
    <w:name w:val="Bordered &amp; Lined - Accent 5"/>
    <w:basedOn w:val="769"/>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daeef3"/>
      </w:tcPr>
    </w:tblStylePr>
    <w:tblStylePr w:type="band2Vert">
      <w:rPr>
        <w:rFonts w:ascii="Wingdings" w:hAnsi="Wingdings"/>
        <w:color w:val="404040"/>
        <w:sz w:val="22"/>
      </w:rPr>
      <w:tcPr>
        <w:shd w:val="clear" w:color="ffffff" w:fill="daeef3"/>
      </w:tcPr>
    </w:tblStylePr>
    <w:tblStylePr w:type="firstCol">
      <w:rPr>
        <w:rFonts w:ascii="Wingdings" w:hAnsi="Wingdings"/>
        <w:color w:val="f2f2f2"/>
        <w:sz w:val="22"/>
      </w:rPr>
      <w:tcPr>
        <w:shd w:val="clear" w:color="ffffff" w:fill="4bacc6"/>
      </w:tcPr>
    </w:tblStylePr>
    <w:tblStylePr w:type="firstRow">
      <w:rPr>
        <w:rFonts w:ascii="Wingdings" w:hAnsi="Wingdings"/>
        <w:color w:val="f2f2f2"/>
        <w:sz w:val="22"/>
      </w:rPr>
      <w:tcPr>
        <w:shd w:val="clear" w:color="ffffff" w:fill="4bacc6"/>
      </w:tcPr>
    </w:tblStylePr>
    <w:tblStylePr w:type="lastCol">
      <w:rPr>
        <w:rFonts w:ascii="Wingdings" w:hAnsi="Wingdings"/>
        <w:color w:val="f2f2f2"/>
        <w:sz w:val="22"/>
      </w:rPr>
      <w:tcPr>
        <w:shd w:val="clear" w:color="ffffff" w:fill="4bacc6"/>
      </w:tcPr>
    </w:tblStylePr>
    <w:tblStylePr w:type="lastRow">
      <w:rPr>
        <w:rFonts w:ascii="Wingdings" w:hAnsi="Wingdings"/>
        <w:color w:val="f2f2f2"/>
        <w:sz w:val="22"/>
      </w:rPr>
      <w:tcPr>
        <w:shd w:val="clear" w:color="ffffff" w:fill="4bacc6"/>
      </w:tcPr>
    </w:tblStylePr>
  </w:style>
  <w:style w:type="table" w:styleId="1010" w:customStyle="1">
    <w:name w:val="Bordered &amp; Lined - Accent 6"/>
    <w:basedOn w:val="769"/>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fde9d8"/>
      </w:tcPr>
    </w:tblStylePr>
    <w:tblStylePr w:type="band2Vert">
      <w:rPr>
        <w:rFonts w:ascii="Wingdings" w:hAnsi="Wingdings"/>
        <w:color w:val="404040"/>
        <w:sz w:val="22"/>
      </w:rPr>
      <w:tcPr>
        <w:shd w:val="clear" w:color="ffffff" w:fill="fde9d8"/>
      </w:tcPr>
    </w:tblStylePr>
    <w:tblStylePr w:type="firstCol">
      <w:rPr>
        <w:rFonts w:ascii="Wingdings" w:hAnsi="Wingdings"/>
        <w:color w:val="f2f2f2"/>
        <w:sz w:val="22"/>
      </w:rPr>
      <w:tcPr>
        <w:shd w:val="clear" w:color="ffffff" w:fill="f79646"/>
      </w:tcPr>
    </w:tblStylePr>
    <w:tblStylePr w:type="firstRow">
      <w:rPr>
        <w:rFonts w:ascii="Wingdings" w:hAnsi="Wingdings"/>
        <w:color w:val="f2f2f2"/>
        <w:sz w:val="22"/>
      </w:rPr>
      <w:tcPr>
        <w:shd w:val="clear" w:color="ffffff" w:fill="f79646"/>
      </w:tcPr>
    </w:tblStylePr>
    <w:tblStylePr w:type="lastCol">
      <w:rPr>
        <w:rFonts w:ascii="Wingdings" w:hAnsi="Wingdings"/>
        <w:color w:val="f2f2f2"/>
        <w:sz w:val="22"/>
      </w:rPr>
      <w:tcPr>
        <w:shd w:val="clear" w:color="ffffff" w:fill="f79646"/>
      </w:tcPr>
    </w:tblStylePr>
    <w:tblStylePr w:type="lastRow">
      <w:rPr>
        <w:rFonts w:ascii="Wingdings" w:hAnsi="Wingdings"/>
        <w:color w:val="f2f2f2"/>
        <w:sz w:val="22"/>
      </w:rPr>
      <w:tcPr>
        <w:shd w:val="clear" w:color="ffffff" w:fill="f79646"/>
      </w:tcPr>
    </w:tblStylePr>
  </w:style>
  <w:style w:type="table" w:styleId="1011" w:customStyle="1">
    <w:name w:val="Bordered"/>
    <w:basedOn w:val="76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color w:val="404040"/>
        <w:sz w:val="22"/>
      </w:rPr>
    </w:tblStylePr>
    <w:tblStylePr w:type="firstRow">
      <w:rPr>
        <w:rFonts w:ascii="Wingdings" w:hAnsi="Wingdings"/>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Wingdings" w:hAnsi="Wingdings"/>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2" w:customStyle="1">
    <w:name w:val="Bordered - Accent 1"/>
    <w:basedOn w:val="76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color w:val="404040"/>
        <w:sz w:val="22"/>
      </w:rPr>
    </w:tblStylePr>
    <w:tblStylePr w:type="firstRow">
      <w:rPr>
        <w:rFonts w:ascii="Wingdings" w:hAnsi="Wingdings"/>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Wingdings" w:hAnsi="Wingdings"/>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3" w:customStyle="1">
    <w:name w:val="Bordered - Accent 2"/>
    <w:basedOn w:val="76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color w:val="404040"/>
        <w:sz w:val="22"/>
      </w:rPr>
    </w:tblStylePr>
    <w:tblStylePr w:type="firstRow">
      <w:rPr>
        <w:rFonts w:ascii="Wingdings" w:hAnsi="Wingdings"/>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Wingdings" w:hAnsi="Wingdings"/>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4" w:customStyle="1">
    <w:name w:val="Bordered - Accent 3"/>
    <w:basedOn w:val="76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color w:val="404040"/>
        <w:sz w:val="22"/>
      </w:rPr>
    </w:tblStylePr>
    <w:tblStylePr w:type="firstRow">
      <w:rPr>
        <w:rFonts w:ascii="Wingdings" w:hAnsi="Wingdings"/>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Wingdings" w:hAnsi="Wingdings"/>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5" w:customStyle="1">
    <w:name w:val="Bordered - Accent 4"/>
    <w:basedOn w:val="76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color w:val="404040"/>
        <w:sz w:val="22"/>
      </w:rPr>
    </w:tblStylePr>
    <w:tblStylePr w:type="firstRow">
      <w:rPr>
        <w:rFonts w:ascii="Wingdings" w:hAnsi="Wingdings"/>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Wingdings" w:hAnsi="Wingdings"/>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6" w:customStyle="1">
    <w:name w:val="Bordered - Accent 5"/>
    <w:basedOn w:val="76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color w:val="404040"/>
        <w:sz w:val="22"/>
      </w:rPr>
    </w:tblStylePr>
    <w:tblStylePr w:type="firstRow">
      <w:rPr>
        <w:rFonts w:ascii="Wingdings" w:hAnsi="Wingdings"/>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Wingdings" w:hAnsi="Wingdings"/>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7" w:customStyle="1">
    <w:name w:val="Bordered - Accent 6"/>
    <w:basedOn w:val="76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color w:val="404040"/>
        <w:sz w:val="22"/>
      </w:rPr>
    </w:tblStylePr>
    <w:tblStylePr w:type="firstRow">
      <w:rPr>
        <w:rFonts w:ascii="Wingdings" w:hAnsi="Wingdings"/>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Wingdings" w:hAnsi="Wingdings"/>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018" w:customStyle="1">
    <w:name w:val="_Style 229"/>
    <w:uiPriority w:val="39"/>
    <w:unhideWhenUsed/>
    <w:qFormat/>
    <w:rPr>
      <w:rFonts w:ascii="Times New Roman" w:hAnsi="Times New Roman" w:eastAsia="宋体" w:cs="Times New Roman"/>
      <w:lang w:val="en-US" w:eastAsia="zh-CN" w:bidi="ar-SA"/>
    </w:rPr>
  </w:style>
  <w:style w:type="paragraph" w:styleId="1019" w:customStyle="1">
    <w:name w:val="Heading 3"/>
    <w:basedOn w:val="765"/>
    <w:next w:val="765"/>
    <w:link w:val="1020"/>
    <w:uiPriority w:val="0"/>
    <w:qFormat/>
    <w:pPr>
      <w:keepLines/>
      <w:keepNext/>
      <w:spacing w:before="260" w:after="260" w:line="413" w:lineRule="auto"/>
      <w:outlineLvl w:val="2"/>
    </w:pPr>
    <w:rPr>
      <w:b/>
      <w:sz w:val="32"/>
    </w:rPr>
  </w:style>
  <w:style w:type="character" w:styleId="1020" w:customStyle="1">
    <w:name w:val="标题 3 Char"/>
    <w:link w:val="1019"/>
    <w:uiPriority w:val="0"/>
    <w:qFormat/>
    <w:rPr>
      <w:rFonts w:eastAsia="宋体"/>
      <w:b/>
      <w:sz w:val="32"/>
      <w:lang w:val="en-US" w:eastAsia="zh-CN" w:bidi="ar-SA"/>
    </w:rPr>
  </w:style>
  <w:style w:type="paragraph" w:styleId="1021" w:customStyle="1">
    <w:name w:val="Heading 4"/>
    <w:basedOn w:val="765"/>
    <w:next w:val="765"/>
    <w:link w:val="1022"/>
    <w:uiPriority w:val="0"/>
    <w:qFormat/>
    <w:pPr>
      <w:keepLines/>
      <w:keepNext/>
      <w:spacing w:before="280" w:after="290" w:line="372" w:lineRule="auto"/>
      <w:outlineLvl w:val="3"/>
    </w:pPr>
    <w:rPr>
      <w:rFonts w:ascii="Arial" w:hAnsi="Arial" w:eastAsia="黑体"/>
      <w:b/>
      <w:sz w:val="28"/>
    </w:rPr>
  </w:style>
  <w:style w:type="character" w:styleId="1022" w:customStyle="1">
    <w:name w:val="标题 4 Char"/>
    <w:link w:val="1021"/>
    <w:uiPriority w:val="0"/>
    <w:qFormat/>
    <w:rPr>
      <w:rFonts w:ascii="Arial" w:hAnsi="Arial" w:eastAsia="黑体"/>
      <w:b/>
      <w:sz w:val="28"/>
      <w:lang w:val="en-US" w:eastAsia="zh-CN" w:bidi="ar-SA"/>
    </w:rPr>
  </w:style>
  <w:style w:type="paragraph" w:styleId="1023" w:customStyle="1">
    <w:name w:val="Heading 5"/>
    <w:basedOn w:val="765"/>
    <w:next w:val="765"/>
    <w:link w:val="1024"/>
    <w:uiPriority w:val="0"/>
    <w:qFormat/>
    <w:pPr>
      <w:ind w:left="1008" w:hanging="1008"/>
      <w:keepLines/>
      <w:keepNext/>
      <w:spacing w:before="200" w:after="60" w:line="360" w:lineRule="auto"/>
      <w:tabs>
        <w:tab w:val="left" w:pos="1008" w:leader="none"/>
      </w:tabs>
      <w:outlineLvl w:val="4"/>
    </w:pPr>
    <w:rPr>
      <w:rFonts w:ascii="Arial" w:hAnsi="Arial" w:eastAsia="黑体"/>
      <w:b/>
    </w:rPr>
  </w:style>
  <w:style w:type="character" w:styleId="1024" w:customStyle="1">
    <w:name w:val="标题 5 Char"/>
    <w:link w:val="1023"/>
    <w:uiPriority w:val="0"/>
    <w:qFormat/>
    <w:rPr>
      <w:rFonts w:ascii="Arial" w:hAnsi="Arial" w:eastAsia="黑体"/>
      <w:b/>
      <w:sz w:val="21"/>
      <w:lang w:val="en-US" w:eastAsia="zh-CN" w:bidi="ar-SA"/>
    </w:rPr>
  </w:style>
  <w:style w:type="paragraph" w:styleId="1025" w:customStyle="1">
    <w:name w:val="Heading 6"/>
    <w:basedOn w:val="765"/>
    <w:next w:val="765"/>
    <w:link w:val="1026"/>
    <w:uiPriority w:val="0"/>
    <w:qFormat/>
    <w:pPr>
      <w:ind w:left="1152" w:hanging="1152"/>
      <w:keepLines/>
      <w:keepNext/>
      <w:spacing w:before="120" w:after="60" w:line="360" w:lineRule="auto"/>
      <w:tabs>
        <w:tab w:val="left" w:pos="1152" w:leader="none"/>
      </w:tabs>
      <w:outlineLvl w:val="5"/>
    </w:pPr>
    <w:rPr>
      <w:rFonts w:hAnsi="Arial" w:eastAsia="黑体"/>
    </w:rPr>
  </w:style>
  <w:style w:type="character" w:styleId="1026" w:customStyle="1">
    <w:name w:val="标题 6 Char"/>
    <w:link w:val="1025"/>
    <w:uiPriority w:val="0"/>
    <w:qFormat/>
    <w:rPr>
      <w:rFonts w:hAnsi="Arial" w:eastAsia="黑体"/>
      <w:sz w:val="21"/>
      <w:lang w:val="en-US" w:eastAsia="zh-CN" w:bidi="ar-SA"/>
    </w:rPr>
  </w:style>
  <w:style w:type="paragraph" w:styleId="1027" w:customStyle="1">
    <w:name w:val="Heading 7"/>
    <w:basedOn w:val="765"/>
    <w:next w:val="765"/>
    <w:uiPriority w:val="0"/>
    <w:qFormat/>
    <w:pPr>
      <w:ind w:left="1296" w:hanging="1296"/>
      <w:keepLines/>
      <w:keepNext/>
      <w:spacing w:before="120" w:after="60" w:line="360" w:lineRule="auto"/>
      <w:tabs>
        <w:tab w:val="left" w:pos="1296" w:leader="none"/>
      </w:tabs>
      <w:outlineLvl w:val="6"/>
    </w:pPr>
    <w:rPr>
      <w:rFonts w:eastAsia="黑体"/>
    </w:rPr>
  </w:style>
  <w:style w:type="paragraph" w:styleId="1028" w:customStyle="1">
    <w:name w:val="Heading 8"/>
    <w:basedOn w:val="765"/>
    <w:next w:val="765"/>
    <w:uiPriority w:val="0"/>
    <w:qFormat/>
    <w:pPr>
      <w:ind w:left="1440" w:hanging="1440"/>
      <w:keepLines/>
      <w:keepNext/>
      <w:spacing w:before="120" w:line="360" w:lineRule="auto"/>
      <w:tabs>
        <w:tab w:val="left" w:pos="1440" w:leader="none"/>
      </w:tabs>
      <w:outlineLvl w:val="7"/>
    </w:pPr>
    <w:rPr>
      <w:rFonts w:hAnsi="Arial" w:eastAsia="黑体"/>
    </w:rPr>
  </w:style>
  <w:style w:type="paragraph" w:styleId="1029" w:customStyle="1">
    <w:name w:val="Heading 9"/>
    <w:basedOn w:val="765"/>
    <w:next w:val="765"/>
    <w:uiPriority w:val="0"/>
    <w:qFormat/>
    <w:pPr>
      <w:ind w:left="1584" w:hanging="1584"/>
      <w:keepLines/>
      <w:keepNext/>
      <w:spacing w:before="120" w:line="360" w:lineRule="auto"/>
      <w:tabs>
        <w:tab w:val="left" w:pos="1584" w:leader="none"/>
      </w:tabs>
      <w:outlineLvl w:val="8"/>
    </w:pPr>
    <w:rPr>
      <w:rFonts w:hAnsi="Arial" w:eastAsia="黑体"/>
    </w:rPr>
  </w:style>
  <w:style w:type="paragraph" w:styleId="1030" w:customStyle="1">
    <w:name w:val="Caption"/>
    <w:basedOn w:val="765"/>
    <w:next w:val="765"/>
    <w:uiPriority w:val="0"/>
    <w:qFormat/>
    <w:pPr>
      <w:spacing w:before="152" w:after="160"/>
    </w:pPr>
    <w:rPr>
      <w:rFonts w:ascii="Arial" w:hAnsi="Arial" w:eastAsia="黑体"/>
      <w:sz w:val="20"/>
    </w:rPr>
  </w:style>
  <w:style w:type="paragraph" w:styleId="1031" w:customStyle="1">
    <w:name w:val="Footer"/>
    <w:basedOn w:val="765"/>
    <w:link w:val="1032"/>
    <w:uiPriority w:val="99"/>
    <w:qFormat/>
    <w:pPr>
      <w:jc w:val="left"/>
      <w:tabs>
        <w:tab w:val="center" w:pos="4153" w:leader="none"/>
        <w:tab w:val="right" w:pos="8306" w:leader="none"/>
      </w:tabs>
    </w:pPr>
    <w:rPr>
      <w:rFonts w:eastAsia="楷体_GB2312"/>
      <w:sz w:val="18"/>
    </w:rPr>
  </w:style>
  <w:style w:type="character" w:styleId="1032" w:customStyle="1">
    <w:name w:val="页脚 Char"/>
    <w:link w:val="1031"/>
    <w:uiPriority w:val="99"/>
    <w:qFormat/>
    <w:rPr>
      <w:rFonts w:eastAsia="楷体_GB2312"/>
      <w:sz w:val="18"/>
    </w:rPr>
  </w:style>
  <w:style w:type="paragraph" w:styleId="1033" w:customStyle="1">
    <w:name w:val="Header"/>
    <w:basedOn w:val="765"/>
    <w:link w:val="1034"/>
    <w:uiPriority w:val="0"/>
    <w:qFormat/>
    <w:pPr>
      <w:jc w:val="center"/>
      <w:tabs>
        <w:tab w:val="center" w:pos="4153" w:leader="none"/>
        <w:tab w:val="right" w:pos="8306" w:leader="none"/>
      </w:tabs>
      <w:pBdr>
        <w:bottom w:val="single" w:color="auto" w:sz="6" w:space="1"/>
      </w:pBdr>
    </w:pPr>
    <w:rPr>
      <w:rFonts w:eastAsia="楷体_GB2312"/>
      <w:sz w:val="18"/>
    </w:rPr>
  </w:style>
  <w:style w:type="character" w:styleId="1034" w:customStyle="1">
    <w:name w:val="页眉 Char"/>
    <w:link w:val="1033"/>
    <w:uiPriority w:val="0"/>
    <w:semiHidden/>
    <w:qFormat/>
    <w:rPr>
      <w:rFonts w:eastAsia="楷体_GB2312"/>
      <w:sz w:val="18"/>
      <w:lang w:val="en-US" w:eastAsia="zh-CN" w:bidi="ar-SA"/>
    </w:rPr>
  </w:style>
  <w:style w:type="paragraph" w:styleId="1035" w:customStyle="1">
    <w:name w:val="首行缩进"/>
    <w:basedOn w:val="765"/>
    <w:uiPriority w:val="0"/>
    <w:qFormat/>
    <w:pPr>
      <w:ind w:firstLine="480"/>
      <w:jc w:val="left"/>
      <w:spacing w:line="360" w:lineRule="auto"/>
    </w:pPr>
    <w:rPr>
      <w:rFonts w:ascii="宋体" w:hAnsi="宋体"/>
      <w:sz w:val="24"/>
    </w:rPr>
  </w:style>
  <w:style w:type="character" w:styleId="1036" w:customStyle="1">
    <w:name w:val="样式1 Char"/>
    <w:link w:val="1037"/>
    <w:uiPriority w:val="0"/>
    <w:qFormat/>
    <w:rPr>
      <w:rFonts w:ascii="Arial" w:hAnsi="Arial" w:eastAsia="黑体"/>
      <w:b/>
      <w:sz w:val="28"/>
    </w:rPr>
  </w:style>
  <w:style w:type="paragraph" w:styleId="1037" w:customStyle="1">
    <w:name w:val="样式1"/>
    <w:basedOn w:val="1021"/>
    <w:link w:val="1036"/>
    <w:uiPriority w:val="0"/>
    <w:qFormat/>
    <w:pPr>
      <w:ind w:left="2880" w:firstLine="560"/>
      <w:spacing w:before="120" w:after="0" w:line="360" w:lineRule="auto"/>
    </w:pPr>
  </w:style>
  <w:style w:type="character" w:styleId="1038" w:customStyle="1">
    <w:name w:val="章 Char"/>
    <w:uiPriority w:val="0"/>
    <w:qFormat/>
    <w:rPr>
      <w:rFonts w:eastAsia="黑体"/>
      <w:sz w:val="32"/>
      <w:szCs w:val="24"/>
      <w:lang w:val="en-US" w:eastAsia="zh-CN" w:bidi="ar-SA"/>
    </w:rPr>
  </w:style>
  <w:style w:type="character" w:styleId="1039" w:customStyle="1">
    <w:name w:val="+● Char Char Char Char Char Char Char"/>
    <w:uiPriority w:val="0"/>
    <w:qFormat/>
    <w:rPr>
      <w:rFonts w:ascii="楷体_GB2312" w:eastAsia="宋体"/>
      <w:sz w:val="24"/>
      <w:szCs w:val="28"/>
      <w:lang w:val="en-US" w:eastAsia="zh-CN" w:bidi="ar-SA"/>
    </w:rPr>
  </w:style>
  <w:style w:type="character" w:styleId="1040" w:customStyle="1">
    <w:name w:val="FA正文bold Char Char"/>
    <w:link w:val="1041"/>
    <w:uiPriority w:val="0"/>
    <w:qFormat/>
    <w:rPr>
      <w:rFonts w:hAnsi="宋体" w:eastAsia="宋体" w:cs="宋体"/>
      <w:b/>
      <w:sz w:val="24"/>
      <w:szCs w:val="24"/>
      <w:lang w:val="en-US" w:eastAsia="zh-CN" w:bidi="ar-SA"/>
    </w:rPr>
  </w:style>
  <w:style w:type="paragraph" w:styleId="1041" w:customStyle="1">
    <w:name w:val="FA正文bold"/>
    <w:basedOn w:val="1042"/>
    <w:next w:val="1042"/>
    <w:link w:val="1040"/>
    <w:uiPriority w:val="0"/>
    <w:qFormat/>
    <w:pPr>
      <w:ind w:left="-2" w:firstLine="482"/>
      <w:keepNext/>
      <w:tabs>
        <w:tab w:val="left" w:pos="3375" w:leader="none"/>
      </w:tabs>
    </w:pPr>
    <w:rPr>
      <w:rFonts w:ascii="等线" w:cs="宋体"/>
      <w:b/>
      <w:spacing w:val="0"/>
      <w:sz w:val="24"/>
      <w:szCs w:val="24"/>
    </w:rPr>
  </w:style>
  <w:style w:type="paragraph" w:styleId="1042" w:customStyle="1">
    <w:name w:val="FA正文"/>
    <w:basedOn w:val="765"/>
    <w:link w:val="1043"/>
    <w:uiPriority w:val="0"/>
    <w:qFormat/>
    <w:pPr>
      <w:ind w:firstLine="436"/>
      <w:spacing w:line="360" w:lineRule="auto"/>
      <w:tabs>
        <w:tab w:val="left" w:pos="3375" w:leader="none"/>
      </w:tabs>
    </w:pPr>
    <w:rPr>
      <w:rFonts w:ascii="宋体" w:hAnsi="宋体"/>
      <w:spacing w:val="4"/>
    </w:rPr>
  </w:style>
  <w:style w:type="character" w:styleId="1043" w:customStyle="1">
    <w:name w:val="FA正文 Char"/>
    <w:link w:val="1042"/>
    <w:uiPriority w:val="0"/>
    <w:qFormat/>
    <w:rPr>
      <w:rFonts w:ascii="宋体" w:hAnsi="宋体" w:eastAsia="宋体"/>
      <w:spacing w:val="4"/>
      <w:sz w:val="21"/>
      <w:lang w:val="en-US" w:eastAsia="zh-CN" w:bidi="ar-SA"/>
    </w:rPr>
  </w:style>
  <w:style w:type="character" w:styleId="1044" w:customStyle="1">
    <w:name w:val="apple-converted-space"/>
    <w:uiPriority w:val="0"/>
    <w:qFormat/>
  </w:style>
  <w:style w:type="character" w:styleId="1045" w:customStyle="1">
    <w:name w:val="+1. Char Char Char Char"/>
    <w:uiPriority w:val="0"/>
    <w:qFormat/>
    <w:rPr>
      <w:rFonts w:eastAsia="宋体"/>
      <w:sz w:val="24"/>
      <w:szCs w:val="28"/>
      <w:lang w:val="en-US" w:eastAsia="zh-CN" w:bidi="ar-SA"/>
    </w:rPr>
  </w:style>
  <w:style w:type="character" w:styleId="1046" w:customStyle="1">
    <w:name w:val="样式3 Char"/>
    <w:uiPriority w:val="0"/>
    <w:qFormat/>
    <w:rPr>
      <w:rFonts w:eastAsia="宋体"/>
      <w:sz w:val="24"/>
      <w:szCs w:val="28"/>
      <w:lang w:val="en-US" w:eastAsia="zh-CN" w:bidi="ar-SA"/>
    </w:rPr>
  </w:style>
  <w:style w:type="character" w:styleId="1047" w:customStyle="1">
    <w:name w:val="Char Char6"/>
    <w:uiPriority w:val="0"/>
    <w:qFormat/>
    <w:rPr>
      <w:rFonts w:ascii="宋体" w:hAnsi="Courier New"/>
      <w:sz w:val="21"/>
    </w:rPr>
  </w:style>
  <w:style w:type="character" w:styleId="1048" w:customStyle="1">
    <w:name w:val="Char Char11"/>
    <w:uiPriority w:val="0"/>
    <w:qFormat/>
    <w:rPr>
      <w:sz w:val="21"/>
    </w:rPr>
  </w:style>
  <w:style w:type="character" w:styleId="1049" w:customStyle="1">
    <w:name w:val="dg2"/>
    <w:uiPriority w:val="0"/>
    <w:qFormat/>
    <w:rPr>
      <w:rFonts w:eastAsia="宋体"/>
      <w:sz w:val="21"/>
      <w:szCs w:val="24"/>
      <w:lang w:val="en-US" w:eastAsia="zh-CN" w:bidi="ar-SA"/>
    </w:rPr>
  </w:style>
  <w:style w:type="character" w:styleId="1050" w:customStyle="1">
    <w:name w:val="NormalCharacter"/>
    <w:uiPriority w:val="0"/>
    <w:qFormat/>
  </w:style>
  <w:style w:type="character" w:styleId="1051" w:customStyle="1">
    <w:name w:val="+正文 Char Char Char2"/>
    <w:uiPriority w:val="0"/>
    <w:qFormat/>
    <w:rPr>
      <w:rFonts w:eastAsia="宋体"/>
      <w:sz w:val="24"/>
      <w:szCs w:val="24"/>
      <w:lang w:val="en-US" w:eastAsia="zh-CN" w:bidi="ar-SA"/>
    </w:rPr>
  </w:style>
  <w:style w:type="character" w:styleId="1052" w:customStyle="1">
    <w:name w:val="title11"/>
    <w:uiPriority w:val="0"/>
    <w:qFormat/>
    <w:rPr>
      <w:rFonts w:hint="default" w:ascii="Verdana" w:hAnsi="Verdana"/>
      <w:b/>
      <w:bCs/>
      <w:color w:val="000000"/>
      <w:sz w:val="18"/>
      <w:szCs w:val="18"/>
    </w:rPr>
  </w:style>
  <w:style w:type="character" w:styleId="1053" w:customStyle="1">
    <w:name w:val="样式3 Char Char"/>
    <w:uiPriority w:val="0"/>
    <w:qFormat/>
    <w:rPr>
      <w:rFonts w:ascii="楷体_GB2312" w:eastAsia="宋体"/>
      <w:sz w:val="24"/>
      <w:szCs w:val="28"/>
      <w:lang w:val="en-US" w:eastAsia="zh-CN" w:bidi="ar-SA"/>
    </w:rPr>
  </w:style>
  <w:style w:type="character" w:styleId="1054" w:customStyle="1">
    <w:name w:val="mw-headline"/>
    <w:uiPriority w:val="0"/>
    <w:qFormat/>
  </w:style>
  <w:style w:type="character" w:styleId="1055" w:customStyle="1">
    <w:name w:val="正文1"/>
    <w:uiPriority w:val="0"/>
    <w:qFormat/>
  </w:style>
  <w:style w:type="character" w:styleId="1056" w:customStyle="1">
    <w:name w:val="表正文 Char2"/>
    <w:uiPriority w:val="0"/>
    <w:qFormat/>
    <w:rPr>
      <w:rFonts w:eastAsia="楷体_GB2312"/>
      <w:sz w:val="24"/>
      <w:lang w:val="en-US" w:eastAsia="zh-CN" w:bidi="ar-SA"/>
    </w:rPr>
  </w:style>
  <w:style w:type="character" w:styleId="1057" w:customStyle="1">
    <w:name w:val="style81"/>
    <w:uiPriority w:val="0"/>
    <w:qFormat/>
    <w:rPr>
      <w:rFonts w:hint="default" w:ascii="Arial" w:hAnsi="Arial" w:cs="Arial"/>
      <w:sz w:val="18"/>
      <w:szCs w:val="18"/>
      <w:u w:val="none"/>
    </w:rPr>
  </w:style>
  <w:style w:type="character" w:styleId="1058" w:customStyle="1">
    <w:name w:val="style50"/>
    <w:uiPriority w:val="0"/>
    <w:qFormat/>
    <w:rPr>
      <w:rFonts w:eastAsia="宋体"/>
      <w:sz w:val="21"/>
      <w:szCs w:val="24"/>
      <w:lang w:val="en-US" w:eastAsia="zh-CN" w:bidi="ar-SA"/>
    </w:rPr>
  </w:style>
  <w:style w:type="character" w:styleId="1059" w:customStyle="1">
    <w:name w:val="body1"/>
    <w:uiPriority w:val="0"/>
    <w:qFormat/>
    <w:rPr>
      <w:rFonts w:hint="default" w:ascii="_x000B__x000C_" w:hAnsi="_x000B__x000C_"/>
      <w:sz w:val="18"/>
    </w:rPr>
  </w:style>
  <w:style w:type="character" w:styleId="1060" w:customStyle="1">
    <w:name w:val="Char Char9"/>
    <w:uiPriority w:val="0"/>
    <w:qFormat/>
    <w:rPr>
      <w:sz w:val="36"/>
    </w:rPr>
  </w:style>
  <w:style w:type="character" w:styleId="1061" w:customStyle="1">
    <w:name w:val="+正文 Char Char5 Char Char"/>
    <w:uiPriority w:val="0"/>
    <w:qFormat/>
    <w:rPr>
      <w:rFonts w:eastAsia="宋体"/>
      <w:sz w:val="24"/>
      <w:szCs w:val="24"/>
      <w:lang w:val="en-US" w:eastAsia="zh-CN" w:bidi="ar-SA"/>
    </w:rPr>
  </w:style>
  <w:style w:type="character" w:styleId="1062" w:customStyle="1">
    <w:name w:val="style71"/>
    <w:uiPriority w:val="0"/>
    <w:qFormat/>
    <w:rPr>
      <w:sz w:val="18"/>
      <w:szCs w:val="18"/>
    </w:rPr>
  </w:style>
  <w:style w:type="character" w:styleId="1063" w:customStyle="1">
    <w:name w:val="+● Char Char Char Char Char Char"/>
    <w:link w:val="1064"/>
    <w:uiPriority w:val="0"/>
    <w:qFormat/>
    <w:rPr>
      <w:sz w:val="24"/>
      <w:szCs w:val="28"/>
    </w:rPr>
  </w:style>
  <w:style w:type="paragraph" w:styleId="1064" w:customStyle="1">
    <w:name w:val="+● Char Char Char"/>
    <w:basedOn w:val="765"/>
    <w:link w:val="1063"/>
    <w:uiPriority w:val="0"/>
    <w:qFormat/>
    <w:pPr>
      <w:ind w:firstLine="480"/>
      <w:spacing w:line="360" w:lineRule="auto"/>
      <w:tabs>
        <w:tab w:val="left" w:pos="420" w:leader="none"/>
        <w:tab w:val="left" w:pos="958" w:leader="none"/>
      </w:tabs>
    </w:pPr>
    <w:rPr>
      <w:sz w:val="24"/>
      <w:szCs w:val="28"/>
    </w:rPr>
  </w:style>
  <w:style w:type="character" w:styleId="1065" w:customStyle="1">
    <w:name w:val="+标题4 Char Char"/>
    <w:uiPriority w:val="0"/>
    <w:qFormat/>
    <w:rPr>
      <w:rFonts w:ascii="楷体_GB2312" w:eastAsia="宋体"/>
      <w:b/>
      <w:bCs/>
      <w:sz w:val="24"/>
      <w:szCs w:val="28"/>
      <w:lang w:val="en-US" w:eastAsia="zh-CN" w:bidi="ar-SA"/>
    </w:rPr>
  </w:style>
  <w:style w:type="character" w:styleId="1066" w:customStyle="1">
    <w:name w:val="9p"/>
    <w:uiPriority w:val="0"/>
    <w:qFormat/>
  </w:style>
  <w:style w:type="character" w:styleId="1067" w:customStyle="1">
    <w:name w:val="Heading 5 Char"/>
    <w:uiPriority w:val="0"/>
    <w:qFormat/>
    <w:rPr>
      <w:rFonts w:eastAsia="宋体" w:cs="Times New Roman"/>
      <w:b/>
      <w:i/>
      <w:sz w:val="26"/>
      <w:lang w:val="en-US" w:eastAsia="zh-CN"/>
    </w:rPr>
  </w:style>
  <w:style w:type="character" w:styleId="1068" w:customStyle="1">
    <w:name w:val="－正文 Char Char Char"/>
    <w:uiPriority w:val="0"/>
    <w:qFormat/>
    <w:rPr>
      <w:rFonts w:ascii="楷体_GB2312" w:eastAsia="宋体"/>
      <w:sz w:val="28"/>
      <w:szCs w:val="28"/>
      <w:lang w:val="en-US" w:eastAsia="zh-CN" w:bidi="ar-SA"/>
    </w:rPr>
  </w:style>
  <w:style w:type="character" w:styleId="1069" w:customStyle="1">
    <w:name w:val="四 Char Char Char"/>
    <w:uiPriority w:val="0"/>
    <w:qFormat/>
    <w:rPr>
      <w:rFonts w:ascii="Arial" w:hAnsi="Arial" w:eastAsia="黑体"/>
      <w:b/>
      <w:bCs/>
      <w:sz w:val="28"/>
      <w:szCs w:val="28"/>
      <w:lang w:val="en-US" w:eastAsia="zh-CN" w:bidi="ar-SA"/>
    </w:rPr>
  </w:style>
  <w:style w:type="character" w:styleId="1070" w:customStyle="1">
    <w:name w:val="name1"/>
    <w:uiPriority w:val="0"/>
    <w:qFormat/>
    <w:rPr>
      <w:rFonts w:eastAsia="宋体"/>
      <w:sz w:val="21"/>
      <w:szCs w:val="24"/>
      <w:lang w:val="en-US" w:eastAsia="zh-CN" w:bidi="ar-SA"/>
    </w:rPr>
  </w:style>
  <w:style w:type="character" w:styleId="1071" w:customStyle="1">
    <w:name w:val="style91"/>
    <w:uiPriority w:val="0"/>
    <w:qFormat/>
    <w:rPr>
      <w:b/>
      <w:bCs/>
    </w:rPr>
  </w:style>
  <w:style w:type="character" w:styleId="1072" w:customStyle="1">
    <w:name w:val="+正文 Char2 Char Char"/>
    <w:uiPriority w:val="0"/>
    <w:qFormat/>
    <w:rPr>
      <w:rFonts w:eastAsia="宋体"/>
      <w:sz w:val="24"/>
      <w:szCs w:val="28"/>
      <w:lang w:val="en-US" w:eastAsia="zh-CN" w:bidi="ar-SA"/>
    </w:rPr>
  </w:style>
  <w:style w:type="character" w:styleId="1073" w:customStyle="1">
    <w:name w:val="Andy_正文 Char"/>
    <w:link w:val="1074"/>
    <w:uiPriority w:val="0"/>
    <w:qFormat/>
    <w:rPr>
      <w:rFonts w:ascii="Calibri" w:hAnsi="Calibri"/>
      <w:sz w:val="24"/>
      <w:szCs w:val="24"/>
      <w:lang w:bidi="ar-SA"/>
    </w:rPr>
  </w:style>
  <w:style w:type="paragraph" w:styleId="1074" w:customStyle="1">
    <w:name w:val="Andy_正文"/>
    <w:basedOn w:val="765"/>
    <w:link w:val="1073"/>
    <w:uiPriority w:val="0"/>
    <w:qFormat/>
    <w:pPr>
      <w:ind w:firstLine="480"/>
      <w:spacing w:line="360" w:lineRule="auto"/>
    </w:pPr>
    <w:rPr>
      <w:sz w:val="24"/>
      <w:szCs w:val="24"/>
    </w:rPr>
  </w:style>
  <w:style w:type="character" w:styleId="1075" w:customStyle="1">
    <w:name w:val="Char Char7"/>
    <w:uiPriority w:val="0"/>
    <w:qFormat/>
    <w:rPr>
      <w:rFonts w:eastAsia="宋体"/>
      <w:sz w:val="28"/>
      <w:lang w:val="en-US" w:eastAsia="zh-CN" w:bidi="ar-SA"/>
    </w:rPr>
  </w:style>
  <w:style w:type="character" w:styleId="1076" w:customStyle="1">
    <w:name w:val="Char Char17"/>
    <w:uiPriority w:val="0"/>
    <w:qFormat/>
    <w:rPr>
      <w:rFonts w:eastAsia="宋体"/>
      <w:b/>
      <w:bCs/>
      <w:i/>
      <w:iCs/>
      <w:sz w:val="26"/>
      <w:szCs w:val="26"/>
      <w:lang w:val="en-US" w:eastAsia="zh-CN" w:bidi="ar-SA"/>
    </w:rPr>
  </w:style>
  <w:style w:type="character" w:styleId="1077" w:customStyle="1">
    <w:name w:val="+标题2 Char Char"/>
    <w:link w:val="1078"/>
    <w:uiPriority w:val="0"/>
    <w:qFormat/>
    <w:rPr>
      <w:rFonts w:ascii="等线" w:hAnsi="等线"/>
      <w:b/>
      <w:sz w:val="24"/>
    </w:rPr>
  </w:style>
  <w:style w:type="paragraph" w:styleId="1078" w:customStyle="1">
    <w:name w:val="+标题2"/>
    <w:basedOn w:val="842"/>
    <w:link w:val="1077"/>
    <w:uiPriority w:val="0"/>
    <w:qFormat/>
    <w:pPr>
      <w:ind w:left="431" w:hanging="431"/>
      <w:spacing w:before="120" w:after="120" w:line="360" w:lineRule="auto"/>
      <w:tabs>
        <w:tab w:val="left" w:pos="431" w:leader="none"/>
      </w:tabs>
    </w:pPr>
    <w:rPr>
      <w:rFonts w:ascii="等线" w:hAnsi="等线" w:eastAsia="宋体"/>
      <w:sz w:val="24"/>
    </w:rPr>
  </w:style>
  <w:style w:type="character" w:styleId="1079" w:customStyle="1">
    <w:name w:val="样式 宋体 小四 段前: 7.8 磅 行距: 1.5 倍行距 Char"/>
    <w:link w:val="1080"/>
    <w:uiPriority w:val="0"/>
    <w:qFormat/>
    <w:rPr>
      <w:rFonts w:ascii="宋体" w:hAnsi="宋体"/>
      <w:sz w:val="24"/>
      <w:lang w:bidi="ar-SA"/>
    </w:rPr>
  </w:style>
  <w:style w:type="paragraph" w:styleId="1080" w:customStyle="1">
    <w:name w:val="样式 宋体 小四 段前: 7.8 磅 行距: 1.5 倍行距"/>
    <w:basedOn w:val="765"/>
    <w:link w:val="1079"/>
    <w:uiPriority w:val="0"/>
    <w:qFormat/>
    <w:pPr>
      <w:ind w:right="210"/>
      <w:spacing w:line="360" w:lineRule="auto"/>
    </w:pPr>
    <w:rPr>
      <w:rFonts w:ascii="宋体" w:hAnsi="宋体"/>
      <w:sz w:val="24"/>
    </w:rPr>
  </w:style>
  <w:style w:type="character" w:styleId="1081" w:customStyle="1">
    <w:name w:val="方案文档 Char Char"/>
    <w:link w:val="1082"/>
    <w:uiPriority w:val="0"/>
    <w:qFormat/>
    <w:rPr>
      <w:sz w:val="24"/>
      <w:szCs w:val="24"/>
      <w:lang w:val="en-US" w:eastAsia="zh-CN" w:bidi="ar-SA"/>
    </w:rPr>
  </w:style>
  <w:style w:type="paragraph" w:styleId="1082" w:customStyle="1">
    <w:name w:val="方案文档"/>
    <w:link w:val="1081"/>
    <w:uiPriority w:val="0"/>
    <w:qFormat/>
    <w:pPr>
      <w:ind w:firstLine="200"/>
      <w:spacing w:line="360" w:lineRule="auto"/>
    </w:pPr>
    <w:rPr>
      <w:rFonts w:ascii="Calibri" w:hAnsi="Calibri" w:eastAsia="宋体" w:cs="Times New Roman"/>
      <w:sz w:val="24"/>
      <w:szCs w:val="24"/>
      <w:lang w:val="en-US" w:eastAsia="zh-CN" w:bidi="ar-SA"/>
    </w:rPr>
  </w:style>
  <w:style w:type="character" w:styleId="1083" w:customStyle="1">
    <w:name w:val="ksfind_class_select1"/>
    <w:uiPriority w:val="0"/>
    <w:qFormat/>
    <w:rPr>
      <w:color w:val="000000"/>
      <w:shd w:val="clear" w:color="auto" w:fill="efd200"/>
    </w:rPr>
  </w:style>
  <w:style w:type="character" w:styleId="1084" w:customStyle="1">
    <w:name w:val="+列表1 Char Char Char Char Char Char"/>
    <w:link w:val="1085"/>
    <w:uiPriority w:val="0"/>
    <w:qFormat/>
    <w:rPr>
      <w:rFonts w:eastAsia="宋体"/>
      <w:sz w:val="24"/>
      <w:szCs w:val="24"/>
      <w:lang w:val="en-US" w:eastAsia="zh-CN" w:bidi="ar-SA"/>
    </w:rPr>
  </w:style>
  <w:style w:type="paragraph" w:styleId="1085" w:customStyle="1">
    <w:name w:val="+列表1"/>
    <w:basedOn w:val="765"/>
    <w:link w:val="1084"/>
    <w:uiPriority w:val="0"/>
    <w:qFormat/>
    <w:pPr>
      <w:jc w:val="center"/>
    </w:pPr>
    <w:rPr>
      <w:sz w:val="24"/>
      <w:szCs w:val="24"/>
    </w:rPr>
  </w:style>
  <w:style w:type="character" w:styleId="1086" w:customStyle="1">
    <w:name w:val="+1. Char Char1"/>
    <w:uiPriority w:val="0"/>
    <w:qFormat/>
    <w:rPr>
      <w:rFonts w:eastAsia="宋体"/>
      <w:sz w:val="24"/>
      <w:szCs w:val="28"/>
      <w:lang w:val="en-US" w:eastAsia="zh-CN" w:bidi="ar-SA"/>
    </w:rPr>
  </w:style>
  <w:style w:type="character" w:styleId="1087" w:customStyle="1">
    <w:name w:val="+正文 Char Char3 Char Char Char Char Char"/>
    <w:uiPriority w:val="0"/>
    <w:qFormat/>
    <w:rPr>
      <w:rFonts w:eastAsia="宋体"/>
      <w:sz w:val="24"/>
      <w:szCs w:val="24"/>
      <w:lang w:val="en-US" w:eastAsia="zh-CN" w:bidi="ar-SA"/>
    </w:rPr>
  </w:style>
  <w:style w:type="character" w:styleId="1088" w:customStyle="1">
    <w:name w:val="NICMAN Body Text Char Char"/>
    <w:uiPriority w:val="0"/>
    <w:qFormat/>
    <w:rPr>
      <w:rFonts w:eastAsia="宋体"/>
      <w:sz w:val="28"/>
      <w:lang w:val="en-US" w:eastAsia="zh-CN" w:bidi="ar-SA"/>
    </w:rPr>
  </w:style>
  <w:style w:type="character" w:styleId="1089" w:customStyle="1">
    <w:name w:val="首行缩进两字 Char1"/>
    <w:uiPriority w:val="0"/>
    <w:qFormat/>
    <w:rPr>
      <w:rFonts w:eastAsia="楷体_GB2312"/>
      <w:sz w:val="24"/>
      <w:szCs w:val="24"/>
      <w:lang w:val="en-US" w:eastAsia="zh-CN" w:bidi="ar-SA"/>
    </w:rPr>
  </w:style>
  <w:style w:type="character" w:styleId="1090" w:customStyle="1">
    <w:name w:val="style41"/>
    <w:uiPriority w:val="0"/>
    <w:qFormat/>
    <w:rPr>
      <w:sz w:val="18"/>
      <w:szCs w:val="18"/>
    </w:rPr>
  </w:style>
  <w:style w:type="character" w:styleId="1091" w:customStyle="1">
    <w:name w:val="Char Char12"/>
    <w:uiPriority w:val="0"/>
    <w:qFormat/>
    <w:rPr>
      <w:rFonts w:ascii="宋体" w:hAnsi="宋体" w:eastAsia="楷体_GB2312"/>
      <w:sz w:val="24"/>
      <w:lang w:val="en-US" w:eastAsia="zh-CN" w:bidi="ar-SA"/>
    </w:rPr>
  </w:style>
  <w:style w:type="character" w:styleId="1092" w:customStyle="1">
    <w:name w:val="Char Char5"/>
    <w:uiPriority w:val="0"/>
    <w:qFormat/>
    <w:rPr>
      <w:sz w:val="24"/>
    </w:rPr>
  </w:style>
  <w:style w:type="character" w:styleId="1093" w:customStyle="1">
    <w:name w:val="para1"/>
    <w:uiPriority w:val="0"/>
    <w:qFormat/>
    <w:rPr>
      <w:rFonts w:hint="default" w:ascii="Arial" w:hAnsi="Arial" w:cs="Arial"/>
      <w:sz w:val="18"/>
      <w:szCs w:val="18"/>
    </w:rPr>
  </w:style>
  <w:style w:type="character" w:styleId="1094" w:customStyle="1">
    <w:name w:val="Comment Subject Char"/>
    <w:uiPriority w:val="0"/>
    <w:qFormat/>
    <w:rPr>
      <w:b/>
      <w:sz w:val="24"/>
    </w:rPr>
  </w:style>
  <w:style w:type="character" w:styleId="1095" w:customStyle="1">
    <w:name w:val="+标题3 Char Char"/>
    <w:uiPriority w:val="0"/>
    <w:qFormat/>
    <w:rPr>
      <w:rFonts w:eastAsia="宋体"/>
      <w:b/>
      <w:bCs/>
      <w:sz w:val="24"/>
      <w:szCs w:val="28"/>
      <w:lang w:val="en-US" w:eastAsia="zh-CN" w:bidi="ar-SA"/>
    </w:rPr>
  </w:style>
  <w:style w:type="character" w:styleId="1096" w:customStyle="1">
    <w:name w:val="纯文本 Char1"/>
    <w:uiPriority w:val="0"/>
    <w:qFormat/>
    <w:rPr>
      <w:rFonts w:ascii="宋体" w:hAnsi="Courier New" w:eastAsia="楷体_GB2312"/>
      <w:sz w:val="24"/>
    </w:rPr>
  </w:style>
  <w:style w:type="character" w:styleId="1097" w:customStyle="1">
    <w:name w:val="h Char"/>
    <w:uiPriority w:val="0"/>
    <w:qFormat/>
    <w:rPr>
      <w:rFonts w:eastAsia="楷体_GB2312"/>
      <w:sz w:val="18"/>
      <w:szCs w:val="24"/>
      <w:lang w:val="en-US" w:eastAsia="zh-CN" w:bidi="ar-SA"/>
    </w:rPr>
  </w:style>
  <w:style w:type="character" w:styleId="1098" w:customStyle="1">
    <w:name w:val="正文缩进 Char Char1"/>
    <w:uiPriority w:val="0"/>
    <w:qFormat/>
    <w:rPr>
      <w:rFonts w:eastAsia="楷体_GB2312"/>
      <w:sz w:val="24"/>
      <w:lang w:val="en-US" w:eastAsia="zh-CN" w:bidi="ar-SA"/>
    </w:rPr>
  </w:style>
  <w:style w:type="character" w:styleId="1099" w:customStyle="1">
    <w:name w:val="+列表编号 Char Char Char"/>
    <w:uiPriority w:val="0"/>
    <w:qFormat/>
    <w:rPr>
      <w:rFonts w:eastAsia="宋体"/>
      <w:b/>
      <w:sz w:val="24"/>
      <w:szCs w:val="28"/>
      <w:lang w:val="en-US" w:eastAsia="zh-CN" w:bidi="ar-SA"/>
    </w:rPr>
  </w:style>
  <w:style w:type="character" w:styleId="1100" w:customStyle="1">
    <w:name w:val="PIM 9 Char"/>
    <w:uiPriority w:val="0"/>
    <w:qFormat/>
    <w:rPr>
      <w:rFonts w:ascii="Arial" w:hAnsi="Arial" w:eastAsia="黑体"/>
      <w:sz w:val="21"/>
      <w:lang w:val="en-US" w:eastAsia="zh-CN"/>
    </w:rPr>
  </w:style>
  <w:style w:type="character" w:styleId="1101" w:customStyle="1">
    <w:name w:val="+正文 Char Char Char"/>
    <w:uiPriority w:val="0"/>
    <w:qFormat/>
    <w:rPr>
      <w:rFonts w:eastAsia="宋体"/>
      <w:sz w:val="24"/>
      <w:szCs w:val="28"/>
      <w:lang w:val="en-US" w:eastAsia="zh-CN" w:bidi="ar-SA"/>
    </w:rPr>
  </w:style>
  <w:style w:type="character" w:styleId="1102" w:customStyle="1">
    <w:name w:val="Char Char1"/>
    <w:uiPriority w:val="0"/>
    <w:qFormat/>
    <w:rPr>
      <w:sz w:val="36"/>
      <w:lang w:bidi="ar-SA"/>
    </w:rPr>
  </w:style>
  <w:style w:type="character" w:styleId="1103" w:customStyle="1">
    <w:name w:val="style31"/>
    <w:uiPriority w:val="0"/>
    <w:qFormat/>
    <w:rPr>
      <w:sz w:val="18"/>
      <w:szCs w:val="18"/>
    </w:rPr>
  </w:style>
  <w:style w:type="character" w:styleId="1104" w:customStyle="1">
    <w:name w:val="Char Char14"/>
    <w:uiPriority w:val="0"/>
    <w:qFormat/>
    <w:rPr>
      <w:rFonts w:eastAsia="宋体" w:cs="Times New Roman"/>
      <w:b/>
      <w:sz w:val="28"/>
      <w:lang w:val="en-US" w:eastAsia="zh-CN"/>
    </w:rPr>
  </w:style>
  <w:style w:type="character" w:styleId="1105" w:customStyle="1">
    <w:name w:val="正文文本缩进 Char"/>
    <w:uiPriority w:val="0"/>
    <w:qFormat/>
    <w:rPr>
      <w:sz w:val="21"/>
    </w:rPr>
  </w:style>
  <w:style w:type="character" w:styleId="1106" w:customStyle="1">
    <w:name w:val="+正文 Char3"/>
    <w:link w:val="1107"/>
    <w:uiPriority w:val="0"/>
    <w:qFormat/>
    <w:rPr>
      <w:rFonts w:eastAsia="宋体"/>
      <w:sz w:val="24"/>
      <w:lang w:val="en-US" w:eastAsia="zh-CN" w:bidi="ar-SA"/>
    </w:rPr>
  </w:style>
  <w:style w:type="paragraph" w:styleId="1107" w:customStyle="1">
    <w:name w:val="+正文"/>
    <w:basedOn w:val="765"/>
    <w:link w:val="1106"/>
    <w:uiPriority w:val="0"/>
    <w:qFormat/>
    <w:pPr>
      <w:ind w:firstLine="200"/>
      <w:spacing w:line="360" w:lineRule="auto"/>
    </w:pPr>
    <w:rPr>
      <w:sz w:val="24"/>
    </w:rPr>
  </w:style>
  <w:style w:type="character" w:styleId="1108" w:customStyle="1">
    <w:name w:val="+正文 Char Char Char Char"/>
    <w:uiPriority w:val="0"/>
    <w:qFormat/>
    <w:rPr>
      <w:rFonts w:eastAsia="宋体"/>
      <w:sz w:val="24"/>
      <w:szCs w:val="28"/>
      <w:lang w:val="en-US" w:eastAsia="zh-CN" w:bidi="ar-SA"/>
    </w:rPr>
  </w:style>
  <w:style w:type="character" w:styleId="1109" w:customStyle="1">
    <w:name w:val="style4"/>
    <w:uiPriority w:val="0"/>
    <w:qFormat/>
  </w:style>
  <w:style w:type="character" w:styleId="1110" w:customStyle="1">
    <w:name w:val="列出段落 Char"/>
    <w:uiPriority w:val="0"/>
    <w:qFormat/>
    <w:rPr>
      <w:rFonts w:ascii="Calibri" w:hAnsi="Calibri"/>
      <w:sz w:val="21"/>
    </w:rPr>
  </w:style>
  <w:style w:type="character" w:styleId="1111" w:customStyle="1">
    <w:name w:val="style14"/>
    <w:uiPriority w:val="0"/>
    <w:qFormat/>
    <w:rPr>
      <w:rFonts w:eastAsia="宋体"/>
      <w:sz w:val="21"/>
      <w:szCs w:val="24"/>
      <w:lang w:val="en-US" w:eastAsia="zh-CN" w:bidi="ar-SA"/>
    </w:rPr>
  </w:style>
  <w:style w:type="character" w:styleId="1112" w:customStyle="1">
    <w:name w:val="封面显示"/>
    <w:uiPriority w:val="0"/>
    <w:qFormat/>
    <w:rPr>
      <w:rFonts w:hint="eastAsia" w:ascii="宋体" w:hAnsi="宋体" w:eastAsia="宋体"/>
      <w:sz w:val="21"/>
      <w:szCs w:val="21"/>
    </w:rPr>
  </w:style>
  <w:style w:type="character" w:styleId="1113" w:customStyle="1">
    <w:name w:val="FA插图 Char Char"/>
    <w:link w:val="1114"/>
    <w:uiPriority w:val="0"/>
    <w:qFormat/>
    <w:rPr>
      <w:sz w:val="21"/>
      <w:szCs w:val="24"/>
      <w:lang w:bidi="ar-SA"/>
    </w:rPr>
  </w:style>
  <w:style w:type="paragraph" w:styleId="1114" w:customStyle="1">
    <w:name w:val="FA插图"/>
    <w:basedOn w:val="765"/>
    <w:link w:val="1113"/>
    <w:uiPriority w:val="0"/>
    <w:qFormat/>
    <w:pPr>
      <w:ind w:left="-359"/>
      <w:jc w:val="center"/>
      <w:spacing w:before="156" w:after="156"/>
    </w:pPr>
    <w:rPr>
      <w:szCs w:val="24"/>
    </w:rPr>
  </w:style>
  <w:style w:type="character" w:styleId="1115" w:customStyle="1">
    <w:name w:val="h Char Char"/>
    <w:uiPriority w:val="0"/>
    <w:qFormat/>
    <w:rPr>
      <w:sz w:val="18"/>
    </w:rPr>
  </w:style>
  <w:style w:type="character" w:styleId="1116" w:customStyle="1">
    <w:name w:val="Indent Normal Char"/>
    <w:link w:val="1117"/>
    <w:uiPriority w:val="0"/>
    <w:qFormat/>
    <w:rPr>
      <w:rFonts w:eastAsia="宋体"/>
      <w:sz w:val="24"/>
      <w:szCs w:val="24"/>
      <w:lang w:val="en-US" w:eastAsia="zh-CN" w:bidi="ar-SA"/>
    </w:rPr>
  </w:style>
  <w:style w:type="paragraph" w:styleId="1117" w:customStyle="1">
    <w:name w:val="Indent Normal"/>
    <w:basedOn w:val="765"/>
    <w:link w:val="1116"/>
    <w:uiPriority w:val="0"/>
    <w:qFormat/>
    <w:pPr>
      <w:ind w:firstLine="150"/>
    </w:pPr>
    <w:rPr>
      <w:sz w:val="24"/>
      <w:szCs w:val="24"/>
    </w:rPr>
  </w:style>
  <w:style w:type="character" w:styleId="1118" w:customStyle="1">
    <w:name w:val="lw_collapsiblearea_title1"/>
    <w:uiPriority w:val="0"/>
    <w:qFormat/>
    <w:rPr>
      <w:rFonts w:hint="default" w:ascii="Segoe UI" w:hAnsi="Segoe UI" w:cs="Segoe UI"/>
      <w:b/>
      <w:bCs/>
      <w:color w:val="3f529c"/>
      <w:sz w:val="37"/>
      <w:szCs w:val="37"/>
    </w:rPr>
  </w:style>
  <w:style w:type="character" w:styleId="1119" w:customStyle="1">
    <w:name w:val="-正文 Char Char Char Char"/>
    <w:uiPriority w:val="0"/>
    <w:qFormat/>
    <w:rPr>
      <w:rFonts w:ascii="Arial" w:hAnsi="Arial" w:eastAsia="宋体"/>
      <w:sz w:val="24"/>
      <w:szCs w:val="24"/>
      <w:lang w:val="en-US" w:eastAsia="zh-CN" w:bidi="ar-SA"/>
    </w:rPr>
  </w:style>
  <w:style w:type="character" w:styleId="1120" w:customStyle="1">
    <w:name w:val="文字正文主体 Char Char"/>
    <w:link w:val="1121"/>
    <w:uiPriority w:val="0"/>
    <w:qFormat/>
    <w:rPr>
      <w:rFonts w:ascii="仿宋" w:hAnsi="仿宋" w:eastAsia="仿宋"/>
      <w:color w:val="3a3a3a"/>
      <w:sz w:val="28"/>
      <w:lang w:val="en-US" w:eastAsia="zh-CN" w:bidi="ar-SA"/>
    </w:rPr>
  </w:style>
  <w:style w:type="paragraph" w:styleId="1121" w:customStyle="1">
    <w:name w:val="文字正文主体"/>
    <w:basedOn w:val="765"/>
    <w:link w:val="1120"/>
    <w:uiPriority w:val="0"/>
    <w:qFormat/>
    <w:pPr>
      <w:ind w:firstLine="560"/>
      <w:spacing w:line="360" w:lineRule="auto"/>
      <w:tabs>
        <w:tab w:val="center" w:pos="2268" w:leader="none"/>
        <w:tab w:val="right" w:pos="7938" w:leader="none"/>
      </w:tabs>
    </w:pPr>
    <w:rPr>
      <w:rFonts w:ascii="仿宋" w:hAnsi="仿宋" w:eastAsia="仿宋"/>
      <w:color w:val="3a3a3a"/>
      <w:sz w:val="28"/>
    </w:rPr>
  </w:style>
  <w:style w:type="character" w:styleId="1122" w:customStyle="1">
    <w:name w:val="style11"/>
    <w:uiPriority w:val="0"/>
    <w:qFormat/>
    <w:rPr>
      <w:rFonts w:hint="default" w:ascii="Verdana" w:hAnsi="Verdana"/>
      <w:sz w:val="21"/>
    </w:rPr>
  </w:style>
  <w:style w:type="character" w:styleId="1123" w:customStyle="1">
    <w:name w:val="content1"/>
    <w:uiPriority w:val="0"/>
    <w:qFormat/>
    <w:rPr>
      <w:sz w:val="18"/>
      <w:szCs w:val="18"/>
    </w:rPr>
  </w:style>
  <w:style w:type="character" w:styleId="1124" w:customStyle="1">
    <w:name w:val="p11b1"/>
    <w:uiPriority w:val="0"/>
    <w:qFormat/>
    <w:rPr>
      <w:color w:val="000000"/>
      <w:sz w:val="20"/>
      <w:u w:val="none"/>
    </w:rPr>
  </w:style>
  <w:style w:type="character" w:styleId="1125" w:customStyle="1">
    <w:name w:val="方案文档 Char Char Char"/>
    <w:uiPriority w:val="0"/>
    <w:qFormat/>
    <w:rPr>
      <w:rFonts w:eastAsia="宋体"/>
      <w:sz w:val="24"/>
      <w:szCs w:val="24"/>
      <w:lang w:val="en-US" w:eastAsia="zh-CN" w:bidi="ar-SA"/>
    </w:rPr>
  </w:style>
  <w:style w:type="character" w:styleId="1126" w:customStyle="1">
    <w:name w:val="Char Char18"/>
    <w:uiPriority w:val="0"/>
    <w:qFormat/>
    <w:rPr>
      <w:rFonts w:ascii="宋体" w:hAnsi="宋体"/>
      <w:b/>
      <w:sz w:val="28"/>
      <w:szCs w:val="28"/>
    </w:rPr>
  </w:style>
  <w:style w:type="character" w:styleId="1127" w:customStyle="1">
    <w:name w:val="Footer Char"/>
    <w:uiPriority w:val="0"/>
    <w:qFormat/>
    <w:rPr>
      <w:rFonts w:eastAsia="宋体"/>
      <w:sz w:val="18"/>
      <w:lang w:val="en-US" w:eastAsia="zh-CN"/>
    </w:rPr>
  </w:style>
  <w:style w:type="character" w:styleId="1128" w:customStyle="1">
    <w:name w:val="Heading 4 Char"/>
    <w:uiPriority w:val="0"/>
    <w:qFormat/>
    <w:rPr>
      <w:rFonts w:eastAsia="宋体" w:cs="Times New Roman"/>
      <w:b/>
      <w:sz w:val="28"/>
      <w:lang w:val="en-US" w:eastAsia="zh-CN"/>
    </w:rPr>
  </w:style>
  <w:style w:type="character" w:styleId="1129" w:customStyle="1">
    <w:name w:val="Plain Text Char Char"/>
    <w:link w:val="1130"/>
    <w:uiPriority w:val="0"/>
    <w:qFormat/>
    <w:rPr>
      <w:rFonts w:ascii="宋体" w:hAnsi="Courier New" w:eastAsia="楷体_GB2312"/>
      <w:sz w:val="26"/>
      <w:lang w:val="en-US" w:eastAsia="zh-CN" w:bidi="ar-SA"/>
    </w:rPr>
  </w:style>
  <w:style w:type="paragraph" w:styleId="1130" w:customStyle="1">
    <w:name w:val="纯文本1"/>
    <w:basedOn w:val="765"/>
    <w:next w:val="802"/>
    <w:link w:val="1129"/>
    <w:uiPriority w:val="0"/>
    <w:qFormat/>
    <w:rPr>
      <w:rFonts w:ascii="宋体" w:hAnsi="Courier New" w:eastAsia="楷体_GB2312"/>
      <w:sz w:val="26"/>
    </w:rPr>
  </w:style>
  <w:style w:type="character" w:styleId="1131" w:customStyle="1">
    <w:name w:val="Char Char8"/>
    <w:uiPriority w:val="0"/>
    <w:qFormat/>
    <w:rPr>
      <w:sz w:val="24"/>
    </w:rPr>
  </w:style>
  <w:style w:type="character" w:styleId="1132" w:customStyle="1">
    <w:name w:val="Normal Indent Char"/>
    <w:uiPriority w:val="0"/>
    <w:qFormat/>
    <w:rPr>
      <w:rFonts w:eastAsia="楷体_GB2312"/>
      <w:sz w:val="24"/>
      <w:lang w:val="en-US" w:eastAsia="zh-CN"/>
    </w:rPr>
  </w:style>
  <w:style w:type="character" w:styleId="1133" w:customStyle="1">
    <w:name w:val="unnamed11"/>
    <w:uiPriority w:val="0"/>
    <w:qFormat/>
    <w:rPr>
      <w:sz w:val="21"/>
    </w:rPr>
  </w:style>
  <w:style w:type="character" w:styleId="1134" w:customStyle="1">
    <w:name w:val="apple-style-span"/>
    <w:uiPriority w:val="0"/>
    <w:qFormat/>
    <w:rPr>
      <w:rFonts w:eastAsia="宋体"/>
      <w:sz w:val="21"/>
      <w:szCs w:val="24"/>
      <w:lang w:val="en-US" w:eastAsia="zh-CN" w:bidi="ar-SA"/>
    </w:rPr>
  </w:style>
  <w:style w:type="character" w:styleId="1135" w:customStyle="1">
    <w:name w:val="c lh15"/>
    <w:uiPriority w:val="0"/>
    <w:qFormat/>
  </w:style>
  <w:style w:type="character" w:styleId="1136" w:customStyle="1">
    <w:name w:val="样式 标题 3 + (西文) 楷体_GB2312 (中文) 楷体_GB2312 (符号) 宋体 四号 左侧:  0 厘米... Char Char Char Char"/>
    <w:uiPriority w:val="0"/>
    <w:qFormat/>
    <w:rPr>
      <w:rFonts w:ascii="楷体_GB2312" w:hAnsi="宋体" w:eastAsia="楷体_GB2312" w:cs="宋体"/>
      <w:b/>
      <w:bCs/>
      <w:sz w:val="28"/>
      <w:szCs w:val="32"/>
      <w:lang w:val="en-US" w:eastAsia="zh-CN" w:bidi="ar-SA"/>
    </w:rPr>
  </w:style>
  <w:style w:type="character" w:styleId="1137" w:customStyle="1">
    <w:name w:val="Header Char"/>
    <w:uiPriority w:val="0"/>
    <w:qFormat/>
    <w:rPr>
      <w:rFonts w:eastAsia="宋体"/>
      <w:sz w:val="18"/>
      <w:lang w:val="en-US" w:eastAsia="zh-CN"/>
    </w:rPr>
  </w:style>
  <w:style w:type="character" w:styleId="1138" w:customStyle="1">
    <w:name w:val="Char Char10"/>
    <w:uiPriority w:val="0"/>
    <w:qFormat/>
    <w:rPr>
      <w:rFonts w:eastAsia="宋体"/>
      <w:sz w:val="21"/>
      <w:szCs w:val="24"/>
      <w:lang w:val="en-US" w:eastAsia="zh-CN" w:bidi="ar-SA"/>
    </w:rPr>
  </w:style>
  <w:style w:type="character" w:styleId="1139" w:customStyle="1">
    <w:name w:val="tgtsentence"/>
    <w:uiPriority w:val="0"/>
    <w:qFormat/>
  </w:style>
  <w:style w:type="character" w:styleId="1140" w:customStyle="1">
    <w:name w:val="Comment Text Char"/>
    <w:uiPriority w:val="0"/>
    <w:qFormat/>
    <w:rPr>
      <w:sz w:val="24"/>
    </w:rPr>
  </w:style>
  <w:style w:type="character" w:styleId="1141" w:customStyle="1">
    <w:name w:val="HTML 预设格式 Char1"/>
    <w:uiPriority w:val="0"/>
    <w:semiHidden/>
    <w:qFormat/>
    <w:rPr>
      <w:rFonts w:ascii="Courier New" w:hAnsi="Courier New" w:cs="Courier New"/>
    </w:rPr>
  </w:style>
  <w:style w:type="character" w:styleId="1142" w:customStyle="1">
    <w:name w:val="标题 1 Char Char"/>
    <w:uiPriority w:val="0"/>
    <w:qFormat/>
    <w:rPr>
      <w:rFonts w:eastAsia="楷体_GB2312"/>
      <w:b/>
      <w:sz w:val="44"/>
      <w:szCs w:val="24"/>
      <w:lang w:val="en-US" w:eastAsia="zh-CN" w:bidi="ar-SA"/>
    </w:rPr>
  </w:style>
  <w:style w:type="character" w:styleId="1143" w:customStyle="1">
    <w:name w:val="四 Char Char"/>
    <w:uiPriority w:val="0"/>
    <w:qFormat/>
    <w:rPr>
      <w:rFonts w:ascii="楷体_GB2312" w:eastAsia="楷体_GB2312"/>
      <w:b/>
      <w:sz w:val="24"/>
      <w:szCs w:val="24"/>
      <w:lang w:val="en-US" w:eastAsia="zh-CN" w:bidi="ar-SA"/>
    </w:rPr>
  </w:style>
  <w:style w:type="character" w:styleId="1144" w:customStyle="1">
    <w:name w:val="Subtitle Char"/>
    <w:uiPriority w:val="0"/>
    <w:qFormat/>
    <w:rPr>
      <w:rFonts w:ascii="宋体" w:hAnsi="Courier New" w:eastAsia="楷体_GB2312"/>
      <w:sz w:val="24"/>
    </w:rPr>
  </w:style>
  <w:style w:type="character" w:styleId="1145" w:customStyle="1">
    <w:name w:val="+正文 Char Char2 Char Char Char Char"/>
    <w:uiPriority w:val="0"/>
    <w:qFormat/>
    <w:rPr>
      <w:rFonts w:eastAsia="宋体"/>
      <w:sz w:val="24"/>
      <w:szCs w:val="28"/>
      <w:lang w:val="en-US" w:eastAsia="zh-CN" w:bidi="ar-SA"/>
    </w:rPr>
  </w:style>
  <w:style w:type="character" w:styleId="1146" w:customStyle="1">
    <w:name w:val="t31"/>
    <w:uiPriority w:val="0"/>
    <w:qFormat/>
    <w:rPr>
      <w:rFonts w:hint="eastAsia" w:ascii="宋体" w:hAnsi="宋体" w:eastAsia="宋体"/>
      <w:color w:val="000060"/>
      <w:sz w:val="28"/>
      <w:szCs w:val="28"/>
      <w:lang w:val="en-US" w:eastAsia="zh-CN" w:bidi="ar-SA"/>
    </w:rPr>
  </w:style>
  <w:style w:type="character" w:styleId="1147" w:customStyle="1">
    <w:name w:val="+列表1 Char Char Char Char Char Char Char"/>
    <w:uiPriority w:val="0"/>
    <w:qFormat/>
    <w:rPr>
      <w:rFonts w:eastAsia="宋体"/>
      <w:sz w:val="21"/>
      <w:szCs w:val="24"/>
      <w:lang w:val="en-US" w:eastAsia="zh-CN" w:bidi="ar-SA"/>
    </w:rPr>
  </w:style>
  <w:style w:type="character" w:styleId="1148" w:customStyle="1">
    <w:name w:val="Char Char13"/>
    <w:uiPriority w:val="0"/>
    <w:qFormat/>
    <w:rPr>
      <w:sz w:val="21"/>
    </w:rPr>
  </w:style>
  <w:style w:type="character" w:styleId="1149" w:customStyle="1">
    <w:name w:val="+正文 Char Char4"/>
    <w:uiPriority w:val="0"/>
    <w:qFormat/>
    <w:rPr>
      <w:rFonts w:eastAsia="宋体"/>
      <w:sz w:val="24"/>
      <w:szCs w:val="24"/>
      <w:lang w:val="en-US" w:eastAsia="zh-CN" w:bidi="ar-SA"/>
    </w:rPr>
  </w:style>
  <w:style w:type="character" w:styleId="1150" w:customStyle="1">
    <w:name w:val="样式 标题 3 Char Char Char Char"/>
    <w:uiPriority w:val="0"/>
    <w:qFormat/>
    <w:rPr>
      <w:rFonts w:eastAsia="黑体"/>
      <w:b/>
      <w:bCs/>
      <w:sz w:val="24"/>
      <w:szCs w:val="24"/>
      <w:lang w:val="en-US" w:eastAsia="zh-CN" w:bidi="ar-SA"/>
    </w:rPr>
  </w:style>
  <w:style w:type="character" w:styleId="1151" w:customStyle="1">
    <w:name w:val="+列表编号 Char Char"/>
    <w:uiPriority w:val="0"/>
    <w:qFormat/>
    <w:rPr>
      <w:rFonts w:eastAsia="宋体"/>
      <w:b/>
      <w:spacing w:val="8"/>
      <w:sz w:val="24"/>
      <w:szCs w:val="24"/>
      <w:lang w:val="en-US" w:eastAsia="zh-CN" w:bidi="ar-SA"/>
    </w:rPr>
  </w:style>
  <w:style w:type="character" w:styleId="1152" w:customStyle="1">
    <w:name w:val="FA正文 Char Char"/>
    <w:uiPriority w:val="0"/>
    <w:qFormat/>
    <w:rPr>
      <w:rFonts w:hAnsi="宋体" w:eastAsia="宋体" w:cs="宋体"/>
      <w:sz w:val="24"/>
      <w:szCs w:val="21"/>
      <w:lang w:val="en-US" w:eastAsia="zh-CN" w:bidi="ar-SA"/>
    </w:rPr>
  </w:style>
  <w:style w:type="character" w:styleId="1153" w:customStyle="1">
    <w:name w:val="paramname"/>
    <w:uiPriority w:val="0"/>
    <w:qFormat/>
    <w:rPr>
      <w:rFonts w:eastAsia="宋体"/>
      <w:sz w:val="21"/>
      <w:szCs w:val="24"/>
      <w:lang w:val="en-US" w:eastAsia="zh-CN" w:bidi="ar-SA"/>
    </w:rPr>
  </w:style>
  <w:style w:type="character" w:styleId="1154" w:customStyle="1">
    <w:name w:val="style60"/>
    <w:uiPriority w:val="0"/>
    <w:qFormat/>
    <w:rPr>
      <w:rFonts w:eastAsia="宋体"/>
      <w:sz w:val="21"/>
      <w:szCs w:val="24"/>
      <w:lang w:val="en-US" w:eastAsia="zh-CN" w:bidi="ar-SA"/>
    </w:rPr>
  </w:style>
  <w:style w:type="character" w:styleId="1155" w:customStyle="1">
    <w:name w:val="Char Char3"/>
    <w:uiPriority w:val="0"/>
    <w:semiHidden/>
    <w:qFormat/>
    <w:rPr>
      <w:rFonts w:cs="Times New Roman"/>
      <w:sz w:val="18"/>
      <w:szCs w:val="18"/>
    </w:rPr>
  </w:style>
  <w:style w:type="character" w:styleId="1156" w:customStyle="1">
    <w:name w:val="title_emph1"/>
    <w:uiPriority w:val="0"/>
    <w:qFormat/>
    <w:rPr>
      <w:rFonts w:hint="default" w:ascii="Arial" w:hAnsi="Arial" w:cs="Arial"/>
      <w:b/>
      <w:bCs/>
      <w:sz w:val="20"/>
      <w:szCs w:val="20"/>
    </w:rPr>
  </w:style>
  <w:style w:type="character" w:styleId="1157" w:customStyle="1">
    <w:name w:val="+正文 Char Char"/>
    <w:uiPriority w:val="0"/>
    <w:qFormat/>
    <w:rPr>
      <w:rFonts w:eastAsia="宋体"/>
      <w:sz w:val="24"/>
      <w:szCs w:val="28"/>
      <w:lang w:val="en-US" w:eastAsia="zh-CN" w:bidi="ar-SA"/>
    </w:rPr>
  </w:style>
  <w:style w:type="character" w:styleId="1158" w:customStyle="1">
    <w:name w:val="自然段 Char1"/>
    <w:link w:val="1159"/>
    <w:uiPriority w:val="0"/>
    <w:qFormat/>
    <w:rPr>
      <w:sz w:val="21"/>
      <w:szCs w:val="24"/>
      <w:lang w:bidi="ar-SA"/>
    </w:rPr>
  </w:style>
  <w:style w:type="paragraph" w:styleId="1159" w:customStyle="1">
    <w:name w:val="自然段"/>
    <w:basedOn w:val="765"/>
    <w:link w:val="1158"/>
    <w:uiPriority w:val="0"/>
    <w:qFormat/>
    <w:pPr>
      <w:ind w:firstLine="420"/>
      <w:spacing w:line="360" w:lineRule="auto"/>
    </w:pPr>
    <w:rPr>
      <w:szCs w:val="24"/>
    </w:rPr>
  </w:style>
  <w:style w:type="character" w:styleId="1160" w:customStyle="1">
    <w:name w:val="+正文 Char5 Char Char Char Char Char Char"/>
    <w:uiPriority w:val="0"/>
    <w:qFormat/>
    <w:rPr>
      <w:rFonts w:eastAsia="宋体"/>
      <w:sz w:val="24"/>
      <w:szCs w:val="24"/>
      <w:lang w:val="en-US" w:eastAsia="zh-CN" w:bidi="ar-SA"/>
    </w:rPr>
  </w:style>
  <w:style w:type="character" w:styleId="1161" w:customStyle="1">
    <w:name w:val="纯文本 Char Char2"/>
    <w:uiPriority w:val="0"/>
    <w:qFormat/>
    <w:rPr>
      <w:rFonts w:ascii="宋体" w:hAnsi="Courier New" w:eastAsia="楷体_GB2312"/>
      <w:sz w:val="26"/>
      <w:szCs w:val="24"/>
      <w:lang w:val="en-US" w:eastAsia="zh-CN" w:bidi="ar-SA"/>
    </w:rPr>
  </w:style>
  <w:style w:type="paragraph" w:styleId="1162" w:customStyle="1">
    <w:name w:val="Default Paragraph Font Para Char"/>
    <w:basedOn w:val="765"/>
    <w:uiPriority w:val="0"/>
    <w:semiHidden/>
    <w:qFormat/>
    <w:pPr>
      <w:jc w:val="left"/>
      <w:spacing w:after="160" w:line="240" w:lineRule="exact"/>
      <w:widowControl/>
    </w:pPr>
    <w:rPr>
      <w:rFonts w:ascii="Verdana" w:hAnsi="Verdana"/>
      <w:sz w:val="20"/>
      <w:lang w:eastAsia="en-US"/>
    </w:rPr>
  </w:style>
  <w:style w:type="paragraph" w:styleId="1163" w:customStyle="1">
    <w:name w:val="xl34"/>
    <w:basedOn w:val="765"/>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1164" w:customStyle="1">
    <w:name w:val="样式 标题 2 + (符号) 宋体"/>
    <w:basedOn w:val="842"/>
    <w:uiPriority w:val="0"/>
    <w:qFormat/>
    <w:pPr>
      <w:ind w:left="1440" w:hanging="360"/>
      <w:jc w:val="left"/>
      <w:spacing w:before="100" w:after="100" w:line="360" w:lineRule="auto"/>
    </w:pPr>
    <w:rPr>
      <w:rFonts w:ascii="宋体" w:hAnsi="宋体" w:eastAsia="宋体"/>
      <w:sz w:val="28"/>
      <w:szCs w:val="28"/>
    </w:rPr>
  </w:style>
  <w:style w:type="paragraph" w:styleId="1165" w:customStyle="1">
    <w:name w:val="样式 正文文本 + 首行缩进:  2 字符"/>
    <w:basedOn w:val="784"/>
    <w:uiPriority w:val="0"/>
    <w:qFormat/>
    <w:pPr>
      <w:ind w:firstLine="420"/>
      <w:jc w:val="left"/>
      <w:spacing w:after="120" w:line="360" w:lineRule="auto"/>
      <w:widowControl/>
      <w:tabs>
        <w:tab w:val="clear" w:pos="5250" w:leader="none"/>
      </w:tabs>
    </w:pPr>
    <w:rPr>
      <w:rFonts w:cs="宋体"/>
      <w:sz w:val="21"/>
      <w:szCs w:val="21"/>
    </w:rPr>
  </w:style>
  <w:style w:type="paragraph" w:styleId="1166" w:customStyle="1">
    <w:name w:val="样式 标题 4 + (西文) 楷体_GB2312 (中文) 楷体_GB2312 (符号) 黑体 非加粗 段前: 0 磅...1"/>
    <w:basedOn w:val="1021"/>
    <w:uiPriority w:val="0"/>
    <w:qFormat/>
    <w:pPr>
      <w:ind w:left="2551"/>
      <w:jc w:val="left"/>
      <w:spacing w:before="0" w:after="0" w:line="360" w:lineRule="auto"/>
      <w:tabs>
        <w:tab w:val="left" w:pos="0" w:leader="none"/>
        <w:tab w:val="left" w:pos="2976" w:leader="none"/>
      </w:tabs>
    </w:pPr>
    <w:rPr>
      <w:rFonts w:ascii="楷体_GB2312" w:hAnsi="黑体" w:eastAsia="楷体_GB2312"/>
      <w:b w:val="0"/>
    </w:rPr>
  </w:style>
  <w:style w:type="paragraph" w:styleId="1167" w:customStyle="1">
    <w:name w:val="font6"/>
    <w:basedOn w:val="765"/>
    <w:uiPriority w:val="0"/>
    <w:qFormat/>
    <w:pPr>
      <w:jc w:val="left"/>
      <w:spacing w:before="100" w:beforeAutospacing="1" w:after="100" w:afterAutospacing="1"/>
      <w:widowControl/>
    </w:pPr>
    <w:rPr>
      <w:rFonts w:hint="eastAsia" w:ascii="宋体" w:hAnsi="宋体"/>
      <w:sz w:val="20"/>
    </w:rPr>
  </w:style>
  <w:style w:type="paragraph" w:styleId="1168" w:customStyle="1">
    <w:name w:val="列表内容"/>
    <w:basedOn w:val="765"/>
    <w:next w:val="765"/>
    <w:uiPriority w:val="0"/>
    <w:qFormat/>
    <w:pPr>
      <w:numPr>
        <w:ilvl w:val="0"/>
        <w:numId w:val="1"/>
      </w:numPr>
      <w:ind w:left="0" w:firstLine="200"/>
      <w:jc w:val="left"/>
      <w:widowControl/>
    </w:pPr>
    <w:rPr>
      <w:sz w:val="18"/>
      <w:szCs w:val="24"/>
    </w:rPr>
  </w:style>
  <w:style w:type="paragraph" w:styleId="1169" w:customStyle="1">
    <w:name w:val="正文 A"/>
    <w:uiPriority w:val="0"/>
    <w:qFormat/>
    <w:pPr>
      <w:jc w:val="both"/>
      <w:widowControl w:val="off"/>
    </w:pPr>
    <w:rPr>
      <w:rFonts w:ascii="Calibri" w:hAnsi="Calibri" w:eastAsia="宋体" w:cs="Times New Roman"/>
      <w:color w:val="000000"/>
      <w:sz w:val="21"/>
      <w:szCs w:val="21"/>
      <w:lang w:val="en-US" w:eastAsia="zh-CN" w:bidi="ar-SA"/>
    </w:rPr>
  </w:style>
  <w:style w:type="paragraph" w:styleId="1170" w:customStyle="1">
    <w:name w:val="小四 段落 宋体 Char"/>
    <w:basedOn w:val="775"/>
    <w:uiPriority w:val="0"/>
    <w:qFormat/>
    <w:pPr>
      <w:ind w:left="0" w:right="-33" w:firstLine="480"/>
      <w:jc w:val="left"/>
      <w:spacing w:line="360" w:lineRule="auto"/>
      <w:tabs>
        <w:tab w:val="clear" w:pos="1125" w:leader="none"/>
      </w:tabs>
    </w:pPr>
    <w:rPr>
      <w:sz w:val="24"/>
    </w:rPr>
  </w:style>
  <w:style w:type="paragraph" w:styleId="1171" w:customStyle="1">
    <w:name w:val="-正文"/>
    <w:basedOn w:val="765"/>
    <w:uiPriority w:val="0"/>
    <w:qFormat/>
    <w:pPr>
      <w:ind w:firstLine="200"/>
      <w:jc w:val="left"/>
      <w:spacing w:line="360" w:lineRule="auto"/>
    </w:pPr>
    <w:rPr>
      <w:sz w:val="24"/>
      <w:szCs w:val="24"/>
    </w:rPr>
  </w:style>
  <w:style w:type="paragraph" w:styleId="1172" w:customStyle="1">
    <w:name w:val="+标题3"/>
    <w:basedOn w:val="1019"/>
    <w:uiPriority w:val="0"/>
    <w:qFormat/>
    <w:pPr>
      <w:ind w:left="833" w:hanging="833"/>
      <w:spacing w:before="120" w:after="120" w:line="360" w:lineRule="auto"/>
      <w:tabs>
        <w:tab w:val="left" w:pos="833" w:leader="none"/>
      </w:tabs>
    </w:pPr>
    <w:rPr>
      <w:bCs/>
      <w:sz w:val="24"/>
      <w:szCs w:val="28"/>
    </w:rPr>
  </w:style>
  <w:style w:type="paragraph" w:styleId="1173" w:customStyle="1">
    <w:name w:val="小四 段落 宋体 Char Char Char Char Char Char"/>
    <w:basedOn w:val="1174"/>
    <w:uiPriority w:val="0"/>
    <w:qFormat/>
    <w:pPr>
      <w:ind w:firstLine="480"/>
    </w:pPr>
    <w:rPr>
      <w:rFonts w:ascii="宋体" w:hAnsi="宋体"/>
    </w:rPr>
  </w:style>
  <w:style w:type="paragraph" w:styleId="1174" w:customStyle="1">
    <w:name w:val="小四 段落 宋体 Char Char Char Char Char Char Char"/>
    <w:basedOn w:val="775"/>
    <w:uiPriority w:val="0"/>
    <w:qFormat/>
    <w:pPr>
      <w:ind w:left="0" w:right="-33" w:firstLine="545"/>
      <w:jc w:val="left"/>
      <w:spacing w:line="360" w:lineRule="auto"/>
      <w:tabs>
        <w:tab w:val="clear" w:pos="1125" w:leader="none"/>
      </w:tabs>
    </w:pPr>
    <w:rPr>
      <w:sz w:val="24"/>
    </w:rPr>
  </w:style>
  <w:style w:type="paragraph" w:styleId="1175" w:customStyle="1">
    <w:name w:val="ST20_2"/>
    <w:basedOn w:val="765"/>
    <w:uiPriority w:val="0"/>
    <w:qFormat/>
    <w:pPr>
      <w:ind w:left="840" w:hanging="420"/>
      <w:jc w:val="left"/>
    </w:pPr>
    <w:rPr>
      <w:rFonts w:ascii="宋体" w:hAnsi="Tms Rmn"/>
      <w:sz w:val="24"/>
    </w:rPr>
  </w:style>
  <w:style w:type="paragraph" w:styleId="1176">
    <w:name w:val="No Spacing"/>
    <w:uiPriority w:val="0"/>
    <w:qFormat/>
    <w:pPr>
      <w:jc w:val="both"/>
      <w:widowControl w:val="off"/>
    </w:pPr>
    <w:rPr>
      <w:rFonts w:ascii="Calibri" w:hAnsi="Calibri" w:eastAsia="宋体" w:cs="Times New Roman"/>
      <w:sz w:val="21"/>
      <w:szCs w:val="24"/>
      <w:lang w:val="en-US" w:eastAsia="zh-CN" w:bidi="ar-SA"/>
    </w:rPr>
  </w:style>
  <w:style w:type="paragraph" w:styleId="1177" w:customStyle="1">
    <w:name w:val="+列表1 Char Char Char"/>
    <w:basedOn w:val="765"/>
    <w:uiPriority w:val="0"/>
    <w:qFormat/>
    <w:pPr>
      <w:jc w:val="center"/>
    </w:pPr>
    <w:rPr>
      <w:szCs w:val="24"/>
    </w:rPr>
  </w:style>
  <w:style w:type="paragraph" w:styleId="1178" w:customStyle="1">
    <w:name w:val="i."/>
    <w:basedOn w:val="765"/>
    <w:uiPriority w:val="0"/>
    <w:qFormat/>
    <w:pPr>
      <w:ind w:left="2268" w:hanging="454"/>
      <w:spacing w:line="264" w:lineRule="auto"/>
      <w:tabs>
        <w:tab w:val="left" w:pos="2268" w:leader="none"/>
        <w:tab w:val="left" w:pos="2534" w:leader="none"/>
      </w:tabs>
    </w:pPr>
    <w:rPr>
      <w:sz w:val="24"/>
      <w:szCs w:val="24"/>
    </w:rPr>
  </w:style>
  <w:style w:type="paragraph" w:styleId="1179" w:customStyle="1">
    <w:name w:val="Plain Text1"/>
    <w:basedOn w:val="765"/>
    <w:uiPriority w:val="0"/>
    <w:qFormat/>
    <w:rPr>
      <w:rFonts w:ascii="宋体" w:hAnsi="Courier New" w:eastAsia="楷体_GB2312"/>
      <w:sz w:val="26"/>
    </w:rPr>
  </w:style>
  <w:style w:type="paragraph" w:styleId="1180" w:customStyle="1">
    <w:name w:val="xl41"/>
    <w:basedOn w:val="765"/>
    <w:uiPriority w:val="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181" w:customStyle="1">
    <w:name w:val="Char"/>
    <w:basedOn w:val="765"/>
    <w:uiPriority w:val="0"/>
    <w:qFormat/>
    <w:pPr>
      <w:jc w:val="left"/>
      <w:widowControl/>
    </w:pPr>
    <w:rPr>
      <w:sz w:val="24"/>
      <w:lang w:eastAsia="en-US"/>
    </w:rPr>
  </w:style>
  <w:style w:type="paragraph" w:styleId="1182" w:customStyle="1">
    <w:name w:val="正文文本 21"/>
    <w:basedOn w:val="765"/>
    <w:uiPriority w:val="0"/>
    <w:qFormat/>
    <w:pPr>
      <w:ind w:firstLine="560"/>
      <w:spacing w:line="240" w:lineRule="atLeast"/>
    </w:pPr>
    <w:rPr>
      <w:sz w:val="28"/>
    </w:rPr>
  </w:style>
  <w:style w:type="paragraph" w:styleId="1183" w:customStyle="1">
    <w:name w:val="Style2"/>
    <w:basedOn w:val="765"/>
    <w:uiPriority w:val="0"/>
    <w:qFormat/>
    <w:pPr>
      <w:numPr>
        <w:ilvl w:val="1"/>
        <w:numId w:val="2"/>
      </w:numPr>
      <w:jc w:val="left"/>
      <w:spacing w:line="360" w:lineRule="auto"/>
      <w:widowControl/>
    </w:pPr>
    <w:rPr>
      <w:rFonts w:ascii="宋体"/>
      <w:spacing w:val="10"/>
      <w:sz w:val="28"/>
    </w:rPr>
  </w:style>
  <w:style w:type="paragraph" w:styleId="1184" w:customStyle="1">
    <w:name w:val="_Style 245"/>
    <w:basedOn w:val="788"/>
    <w:next w:val="765"/>
    <w:uiPriority w:val="0"/>
    <w:qFormat/>
    <w:pPr>
      <w:ind w:left="0" w:firstLine="0"/>
      <w:keepLines/>
      <w:spacing w:line="276" w:lineRule="auto"/>
      <w:widowControl/>
      <w:tabs>
        <w:tab w:val="clear" w:pos="405" w:leader="none"/>
        <w:tab w:val="left" w:pos="425" w:leader="none"/>
      </w:tabs>
      <w:outlineLvl w:val="9"/>
    </w:pPr>
    <w:rPr>
      <w:rFonts w:ascii="Cambria" w:hAnsi="Cambria" w:eastAsia="华文中宋"/>
      <w:b/>
      <w:bCs/>
      <w:color w:val="365f91"/>
      <w:szCs w:val="28"/>
    </w:rPr>
  </w:style>
  <w:style w:type="paragraph" w:styleId="1185" w:customStyle="1">
    <w:name w:val="yyn4"/>
    <w:basedOn w:val="1186"/>
    <w:uiPriority w:val="0"/>
    <w:qFormat/>
    <w:pPr>
      <w:spacing w:before="120" w:after="120" w:line="240" w:lineRule="auto"/>
      <w:tabs>
        <w:tab w:val="left" w:pos="1344" w:leader="none"/>
      </w:tabs>
    </w:pPr>
    <w:rPr>
      <w:color w:val="auto"/>
    </w:rPr>
  </w:style>
  <w:style w:type="paragraph" w:styleId="1186" w:customStyle="1">
    <w:name w:val="yyn2"/>
    <w:basedOn w:val="1187"/>
    <w:uiPriority w:val="0"/>
    <w:qFormat/>
    <w:pPr>
      <w:ind w:right="0" w:firstLine="0"/>
      <w:jc w:val="left"/>
      <w:tabs>
        <w:tab w:val="left" w:pos="1344" w:leader="none"/>
      </w:tabs>
    </w:pPr>
    <w:rPr>
      <w:spacing w:val="0"/>
    </w:rPr>
  </w:style>
  <w:style w:type="paragraph" w:styleId="1187" w:customStyle="1">
    <w:name w:val="yyn"/>
    <w:basedOn w:val="765"/>
    <w:uiPriority w:val="0"/>
    <w:qFormat/>
    <w:pPr>
      <w:ind w:right="562" w:firstLine="576"/>
      <w:keepNext/>
      <w:spacing w:line="360" w:lineRule="auto"/>
      <w:widowControl/>
      <w:tabs>
        <w:tab w:val="left" w:pos="1344" w:leader="none"/>
      </w:tabs>
    </w:pPr>
    <w:rPr>
      <w:rFonts w:ascii="宋体"/>
      <w:color w:val="000000"/>
      <w:spacing w:val="-20"/>
      <w:sz w:val="28"/>
    </w:rPr>
  </w:style>
  <w:style w:type="paragraph" w:styleId="1188" w:customStyle="1">
    <w:name w:val="+a)"/>
    <w:uiPriority w:val="0"/>
    <w:qFormat/>
    <w:rPr>
      <w:rFonts w:ascii="Calibri" w:hAnsi="Calibri" w:eastAsia="宋体" w:cs="Times New Roman"/>
      <w:lang w:val="en-US" w:eastAsia="zh-CN" w:bidi="ar-SA"/>
    </w:rPr>
  </w:style>
  <w:style w:type="paragraph" w:styleId="1189" w:customStyle="1">
    <w:name w:val="样式 (西文) 仿宋_GB2312 (中文) 仿宋_GB2312 小四 黑色 行距: 固定值 18 磅"/>
    <w:basedOn w:val="765"/>
    <w:uiPriority w:val="0"/>
    <w:qFormat/>
    <w:pPr>
      <w:spacing w:before="30" w:line="360" w:lineRule="exact"/>
    </w:pPr>
    <w:rPr>
      <w:rFonts w:ascii="宋体" w:hAnsi="Arial"/>
      <w:color w:val="000000"/>
      <w:spacing w:val="-10"/>
      <w:sz w:val="24"/>
    </w:rPr>
  </w:style>
  <w:style w:type="paragraph" w:styleId="1190" w:customStyle="1">
    <w:name w:val="纯文本11"/>
    <w:basedOn w:val="765"/>
    <w:uiPriority w:val="0"/>
    <w:qFormat/>
    <w:rPr>
      <w:rFonts w:ascii="宋体" w:hAnsi="Courier New" w:eastAsia="楷体_GB2312"/>
      <w:sz w:val="26"/>
      <w:szCs w:val="24"/>
    </w:rPr>
  </w:style>
  <w:style w:type="paragraph" w:styleId="1191" w:customStyle="1">
    <w:name w:val="左标题4&amp;2-黑小4行22段前6段后6"/>
    <w:basedOn w:val="765"/>
    <w:uiPriority w:val="0"/>
    <w:qFormat/>
    <w:pPr>
      <w:spacing w:line="360" w:lineRule="exact"/>
    </w:pPr>
  </w:style>
  <w:style w:type="paragraph" w:styleId="1192" w:customStyle="1">
    <w:name w:val="texte"/>
    <w:basedOn w:val="765"/>
    <w:uiPriority w:val="0"/>
    <w:qFormat/>
    <w:pPr>
      <w:ind w:firstLine="540"/>
      <w:keepLines/>
      <w:spacing w:before="120" w:line="440" w:lineRule="atLeast"/>
      <w:widowControl/>
      <w:tabs>
        <w:tab w:val="left" w:pos="0" w:leader="none"/>
      </w:tabs>
    </w:pPr>
    <w:rPr>
      <w:rFonts w:ascii="宋体"/>
      <w:sz w:val="24"/>
    </w:rPr>
  </w:style>
  <w:style w:type="paragraph" w:styleId="1193" w:customStyle="1">
    <w:name w:val="封面表格文本"/>
    <w:basedOn w:val="765"/>
    <w:uiPriority w:val="0"/>
    <w:qFormat/>
    <w:pPr>
      <w:jc w:val="center"/>
    </w:pPr>
    <w:rPr>
      <w:b/>
      <w:sz w:val="24"/>
    </w:rPr>
  </w:style>
  <w:style w:type="paragraph" w:styleId="1194" w:customStyle="1">
    <w:name w:val="正文缩进2字符"/>
    <w:uiPriority w:val="0"/>
    <w:qFormat/>
    <w:pPr>
      <w:ind w:firstLine="571"/>
      <w:widowControl w:val="off"/>
    </w:pPr>
    <w:rPr>
      <w:rFonts w:ascii="仿宋_GB2312" w:hAnsi="Calibri" w:eastAsia="仿宋_GB2312" w:cs="宋体"/>
      <w:sz w:val="28"/>
      <w:lang w:val="en-US" w:eastAsia="zh-CN" w:bidi="ar-SA"/>
    </w:rPr>
  </w:style>
  <w:style w:type="paragraph" w:styleId="1195" w:customStyle="1">
    <w:name w:val="-正文 Char"/>
    <w:basedOn w:val="765"/>
    <w:uiPriority w:val="0"/>
    <w:qFormat/>
    <w:pPr>
      <w:ind w:firstLine="200"/>
      <w:jc w:val="left"/>
      <w:spacing w:line="360" w:lineRule="auto"/>
      <w:widowControl/>
    </w:pPr>
    <w:rPr>
      <w:rFonts w:ascii="Arial" w:hAnsi="Arial"/>
      <w:sz w:val="24"/>
      <w:szCs w:val="24"/>
    </w:rPr>
  </w:style>
  <w:style w:type="paragraph" w:styleId="1196" w:customStyle="1">
    <w:name w:val="首缩"/>
    <w:basedOn w:val="765"/>
    <w:uiPriority w:val="0"/>
    <w:qFormat/>
    <w:pPr>
      <w:ind w:firstLine="454"/>
      <w:spacing w:line="312" w:lineRule="atLeast"/>
    </w:pPr>
    <w:rPr>
      <w:sz w:val="18"/>
    </w:rPr>
  </w:style>
  <w:style w:type="paragraph" w:styleId="1197" w:customStyle="1">
    <w:name w:val="para115px20pxnoindent"/>
    <w:basedOn w:val="765"/>
    <w:uiPriority w:val="0"/>
    <w:qFormat/>
    <w:pPr>
      <w:jc w:val="left"/>
      <w:spacing w:before="100" w:beforeAutospacing="1" w:after="100" w:afterAutospacing="1" w:line="390" w:lineRule="atLeast"/>
      <w:widowControl/>
    </w:pPr>
    <w:rPr>
      <w:rFonts w:ascii="Verdana" w:hAnsi="Verdana"/>
      <w:color w:val="000000"/>
      <w:sz w:val="17"/>
    </w:rPr>
  </w:style>
  <w:style w:type="paragraph" w:styleId="1198" w:customStyle="1">
    <w:name w:val="Char Char Char"/>
    <w:basedOn w:val="765"/>
    <w:uiPriority w:val="0"/>
    <w:qFormat/>
    <w:rPr>
      <w:rFonts w:ascii="Tahoma" w:hAnsi="Tahoma"/>
      <w:sz w:val="24"/>
    </w:rPr>
  </w:style>
  <w:style w:type="paragraph" w:styleId="1199" w:customStyle="1">
    <w:name w:val="-1章"/>
    <w:basedOn w:val="788"/>
    <w:uiPriority w:val="0"/>
    <w:qFormat/>
    <w:pPr>
      <w:ind w:right="-167" w:firstLine="200"/>
      <w:jc w:val="center"/>
      <w:keepLines/>
      <w:pageBreakBefore/>
      <w:spacing w:before="340" w:after="330" w:line="480" w:lineRule="auto"/>
      <w:widowControl/>
    </w:pPr>
    <w:rPr>
      <w:rFonts w:ascii="宋体" w:hAnsi="宋体"/>
      <w:b/>
      <w:szCs w:val="24"/>
    </w:rPr>
  </w:style>
  <w:style w:type="paragraph" w:styleId="1200" w:customStyle="1">
    <w:name w:val="font0"/>
    <w:basedOn w:val="765"/>
    <w:uiPriority w:val="0"/>
    <w:qFormat/>
    <w:pPr>
      <w:jc w:val="left"/>
      <w:spacing w:before="100" w:beforeAutospacing="1" w:after="100" w:afterAutospacing="1"/>
      <w:widowControl/>
    </w:pPr>
    <w:rPr>
      <w:sz w:val="24"/>
      <w:szCs w:val="24"/>
    </w:rPr>
  </w:style>
  <w:style w:type="paragraph" w:styleId="1201" w:customStyle="1">
    <w:name w:val="样式 正文文本缩进 2 + Times New Roman 首行缩进:  1.06 厘米 行距: 固定值 30 磅"/>
    <w:basedOn w:val="798"/>
    <w:uiPriority w:val="0"/>
    <w:qFormat/>
    <w:pPr>
      <w:ind w:firstLine="601"/>
      <w:spacing w:line="540" w:lineRule="exact"/>
    </w:pPr>
    <w:rPr>
      <w:rFonts w:ascii="Times New Roman" w:hAnsi="Times New Roman"/>
      <w:sz w:val="28"/>
      <w:szCs w:val="28"/>
    </w:rPr>
  </w:style>
  <w:style w:type="paragraph" w:styleId="1202" w:customStyle="1">
    <w:name w:val="+注："/>
    <w:basedOn w:val="765"/>
    <w:uiPriority w:val="0"/>
    <w:qFormat/>
    <w:pPr>
      <w:ind w:firstLine="200"/>
      <w:spacing w:line="360" w:lineRule="auto"/>
    </w:pPr>
    <w:rPr>
      <w:szCs w:val="21"/>
    </w:rPr>
  </w:style>
  <w:style w:type="paragraph" w:styleId="1203" w:customStyle="1">
    <w:name w:val="flType"/>
    <w:basedOn w:val="765"/>
    <w:uiPriority w:val="0"/>
    <w:qFormat/>
    <w:pPr>
      <w:jc w:val="center"/>
      <w:spacing w:before="560" w:after="120" w:line="360" w:lineRule="atLeast"/>
    </w:pPr>
    <w:rPr>
      <w:rFonts w:ascii="Arial" w:eastAsia="黑体"/>
      <w:sz w:val="28"/>
    </w:rPr>
  </w:style>
  <w:style w:type="paragraph" w:styleId="1204" w:customStyle="1">
    <w:name w:val="xl24"/>
    <w:basedOn w:val="765"/>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205" w:customStyle="1">
    <w:name w:val="表格文字"/>
    <w:basedOn w:val="765"/>
    <w:uiPriority w:val="0"/>
    <w:qFormat/>
    <w:rPr>
      <w:szCs w:val="24"/>
    </w:rPr>
  </w:style>
  <w:style w:type="paragraph" w:styleId="1206" w:customStyle="1">
    <w:name w:val="內文1-1"/>
    <w:uiPriority w:val="0"/>
    <w:qFormat/>
    <w:pPr>
      <w:ind w:left="1020" w:hanging="510"/>
      <w:jc w:val="both"/>
      <w:spacing w:line="360" w:lineRule="auto"/>
    </w:pPr>
    <w:rPr>
      <w:rFonts w:ascii="Calibri" w:hAnsi="Calibri" w:eastAsia="PMingLiU" w:cs="Times New Roman"/>
      <w:sz w:val="24"/>
      <w:lang w:val="en-US" w:eastAsia="zh-CN" w:bidi="ar-SA"/>
    </w:rPr>
  </w:style>
  <w:style w:type="paragraph" w:styleId="1207" w:customStyle="1">
    <w:name w:val="目录"/>
    <w:basedOn w:val="765"/>
    <w:uiPriority w:val="0"/>
    <w:qFormat/>
    <w:pPr>
      <w:jc w:val="left"/>
      <w:keepNext/>
      <w:spacing w:line="360" w:lineRule="atLeast"/>
    </w:pPr>
    <w:rPr>
      <w:rFonts w:ascii="À¥ÂØ·ÂËÎ" w:hAnsi="À¥ÂØ·ÂËÎ"/>
      <w:sz w:val="28"/>
    </w:rPr>
  </w:style>
  <w:style w:type="paragraph" w:styleId="1208" w:customStyle="1">
    <w:name w:val="封面文档标题"/>
    <w:basedOn w:val="765"/>
    <w:uiPriority w:val="0"/>
    <w:qFormat/>
    <w:pPr>
      <w:jc w:val="center"/>
      <w:spacing w:line="360" w:lineRule="auto"/>
    </w:pPr>
    <w:rPr>
      <w:rFonts w:ascii="Arial" w:hAnsi="Arial"/>
      <w:b/>
      <w:sz w:val="56"/>
    </w:rPr>
  </w:style>
  <w:style w:type="paragraph" w:styleId="1209" w:customStyle="1">
    <w:name w:val="Char Char Char Char Char Char Char Char Char1 Char Char Char Char"/>
    <w:basedOn w:val="779"/>
    <w:uiPriority w:val="0"/>
    <w:qFormat/>
    <w:pPr>
      <w:spacing w:line="360" w:lineRule="auto"/>
    </w:pPr>
    <w:rPr>
      <w:rFonts w:eastAsia="楷体_GB2312"/>
      <w:sz w:val="26"/>
    </w:rPr>
  </w:style>
  <w:style w:type="paragraph" w:styleId="1210" w:customStyle="1">
    <w:name w:val="Char Char3 Char Char"/>
    <w:basedOn w:val="765"/>
    <w:uiPriority w:val="0"/>
    <w:qFormat/>
  </w:style>
  <w:style w:type="paragraph" w:styleId="1211" w:customStyle="1">
    <w:name w:val="样式 标题 3 + (西文) 楷体_GB2312 (中文) 楷体_GB2312 (符号) 宋体 四号 左侧:  0 厘米... Char"/>
    <w:basedOn w:val="1019"/>
    <w:uiPriority w:val="0"/>
    <w:qFormat/>
    <w:pPr>
      <w:ind w:left="720" w:hanging="720"/>
      <w:spacing w:before="0" w:after="0" w:line="360" w:lineRule="auto"/>
      <w:tabs>
        <w:tab w:val="left" w:pos="720" w:leader="none"/>
      </w:tabs>
    </w:pPr>
    <w:rPr>
      <w:rFonts w:ascii="楷体_GB2312" w:hAnsi="宋体" w:eastAsia="楷体_GB2312"/>
      <w:bCs/>
      <w:sz w:val="28"/>
      <w:szCs w:val="32"/>
    </w:rPr>
  </w:style>
  <w:style w:type="paragraph" w:styleId="1212" w:customStyle="1">
    <w:name w:val="样式4"/>
    <w:basedOn w:val="1023"/>
    <w:uiPriority w:val="0"/>
    <w:qFormat/>
    <w:pPr>
      <w:ind w:left="526" w:firstLine="0"/>
      <w:jc w:val="center"/>
      <w:keepLines w:val="0"/>
      <w:spacing w:before="0" w:after="0"/>
      <w:widowControl/>
      <w:tabs>
        <w:tab w:val="left" w:pos="526" w:leader="none"/>
        <w:tab w:val="clear" w:pos="1008" w:leader="none"/>
      </w:tabs>
    </w:pPr>
    <w:rPr>
      <w:rFonts w:ascii="宋体" w:hAnsi="宋体" w:eastAsia="楷体_GB2312" w:cs="Arial"/>
      <w:color w:val="000000"/>
      <w:sz w:val="24"/>
      <w:szCs w:val="24"/>
    </w:rPr>
  </w:style>
  <w:style w:type="paragraph" w:styleId="1213" w:customStyle="1">
    <w:name w:val="Char Char Char Char Char Char1 Char"/>
    <w:basedOn w:val="765"/>
    <w:uiPriority w:val="0"/>
    <w:qFormat/>
    <w:pPr>
      <w:spacing w:line="360" w:lineRule="atLeast"/>
    </w:pPr>
    <w:rPr>
      <w:rFonts w:ascii="Tahoma" w:hAnsi="Tahoma"/>
      <w:sz w:val="24"/>
    </w:rPr>
  </w:style>
  <w:style w:type="paragraph" w:styleId="1214" w:customStyle="1">
    <w:name w:val="样式 标题 3 + (西文) 楷体_GB2312 (中文) 楷体_GB2312 (符号) 宋体 四号 左侧:  0 厘米..."/>
    <w:basedOn w:val="1019"/>
    <w:uiPriority w:val="0"/>
    <w:qFormat/>
    <w:pPr>
      <w:ind w:left="720" w:hanging="720"/>
      <w:spacing w:before="0" w:after="0" w:line="360" w:lineRule="auto"/>
      <w:tabs>
        <w:tab w:val="left" w:pos="720" w:leader="none"/>
      </w:tabs>
    </w:pPr>
    <w:rPr>
      <w:rFonts w:ascii="楷体_GB2312" w:hAnsi="宋体" w:eastAsia="楷体_GB2312"/>
      <w:bCs/>
      <w:sz w:val="28"/>
    </w:rPr>
  </w:style>
  <w:style w:type="paragraph" w:styleId="1215" w:customStyle="1">
    <w:name w:val="样式 标题 4四 + Times New Roman 段前: 0 磅 段后: 0 磅 行距: 1.5 倍行距1"/>
    <w:basedOn w:val="1021"/>
    <w:uiPriority w:val="0"/>
    <w:qFormat/>
    <w:pPr>
      <w:ind w:left="2880" w:hanging="360"/>
      <w:keepLines w:val="0"/>
      <w:keepNext w:val="0"/>
      <w:spacing w:before="0" w:after="0" w:line="360" w:lineRule="auto"/>
      <w:tabs>
        <w:tab w:val="left" w:pos="360" w:leader="none"/>
      </w:tabs>
      <w:outlineLvl w:val="9"/>
    </w:pPr>
    <w:rPr>
      <w:rFonts w:ascii="Times New Roman" w:hAnsi="Times New Roman"/>
      <w:bCs/>
    </w:rPr>
  </w:style>
  <w:style w:type="paragraph" w:styleId="1216" w:customStyle="1">
    <w:name w:val="符号列表"/>
    <w:basedOn w:val="765"/>
    <w:uiPriority w:val="0"/>
    <w:qFormat/>
    <w:pPr>
      <w:jc w:val="left"/>
      <w:spacing w:line="440" w:lineRule="exact"/>
      <w:widowControl/>
    </w:pPr>
    <w:rPr>
      <w:rFonts w:ascii="宋体" w:hAnsi="宋体"/>
      <w:color w:val="000000"/>
      <w:szCs w:val="24"/>
    </w:rPr>
  </w:style>
  <w:style w:type="paragraph" w:styleId="1217" w:customStyle="1">
    <w:name w:val="公司名称"/>
    <w:basedOn w:val="765"/>
    <w:uiPriority w:val="0"/>
    <w:qFormat/>
    <w:pPr>
      <w:jc w:val="left"/>
      <w:widowControl/>
    </w:pPr>
    <w:rPr>
      <w:rFonts w:eastAsia="黑体"/>
      <w:b/>
      <w:sz w:val="32"/>
    </w:rPr>
  </w:style>
  <w:style w:type="paragraph" w:styleId="1218" w:customStyle="1">
    <w:name w:val="+正文 Char Char3 Char Char"/>
    <w:basedOn w:val="765"/>
    <w:uiPriority w:val="0"/>
    <w:qFormat/>
    <w:pPr>
      <w:ind w:firstLine="200"/>
      <w:spacing w:line="360" w:lineRule="auto"/>
    </w:pPr>
    <w:rPr>
      <w:sz w:val="24"/>
      <w:szCs w:val="24"/>
    </w:rPr>
  </w:style>
  <w:style w:type="paragraph" w:styleId="1219" w:customStyle="1">
    <w:name w:val="规范正文"/>
    <w:basedOn w:val="765"/>
    <w:uiPriority w:val="0"/>
    <w:qFormat/>
    <w:pPr>
      <w:ind w:left="480"/>
      <w:spacing w:line="360" w:lineRule="auto"/>
    </w:pPr>
    <w:rPr>
      <w:sz w:val="24"/>
    </w:rPr>
  </w:style>
  <w:style w:type="paragraph" w:styleId="1220" w:customStyle="1">
    <w:name w:val="样式 标题 1"/>
    <w:basedOn w:val="765"/>
    <w:uiPriority w:val="0"/>
    <w:qFormat/>
    <w:pPr>
      <w:ind w:left="425" w:hanging="425"/>
      <w:jc w:val="center"/>
      <w:keepNext/>
      <w:spacing w:line="360" w:lineRule="auto"/>
      <w:widowControl/>
      <w:tabs>
        <w:tab w:val="left" w:pos="425" w:leader="none"/>
      </w:tabs>
      <w:outlineLvl w:val="0"/>
    </w:pPr>
    <w:rPr>
      <w:rFonts w:eastAsia="黑体"/>
      <w:b/>
      <w:bCs/>
      <w:color w:val="003366"/>
      <w:spacing w:val="6"/>
      <w:sz w:val="28"/>
      <w:szCs w:val="28"/>
    </w:rPr>
  </w:style>
  <w:style w:type="paragraph" w:styleId="1221" w:customStyle="1">
    <w:name w:val="_Style 3"/>
    <w:basedOn w:val="765"/>
    <w:uiPriority w:val="0"/>
    <w:qFormat/>
    <w:pPr>
      <w:ind w:firstLine="420"/>
      <w:spacing w:line="360" w:lineRule="auto"/>
    </w:pPr>
    <w:rPr>
      <w:sz w:val="24"/>
      <w:szCs w:val="22"/>
    </w:rPr>
  </w:style>
  <w:style w:type="paragraph" w:styleId="1222" w:customStyle="1">
    <w:name w:val="Subject"/>
    <w:basedOn w:val="765"/>
    <w:uiPriority w:val="0"/>
    <w:qFormat/>
    <w:pPr>
      <w:jc w:val="center"/>
    </w:pPr>
    <w:rPr>
      <w:rFonts w:eastAsia="黑体"/>
      <w:b/>
      <w:sz w:val="48"/>
    </w:rPr>
  </w:style>
  <w:style w:type="paragraph" w:styleId="1223" w:customStyle="1">
    <w:name w:val="+列表3"/>
    <w:basedOn w:val="765"/>
    <w:uiPriority w:val="0"/>
    <w:qFormat/>
    <w:pPr>
      <w:jc w:val="center"/>
    </w:pPr>
    <w:rPr>
      <w:sz w:val="15"/>
      <w:szCs w:val="18"/>
    </w:rPr>
  </w:style>
  <w:style w:type="paragraph" w:styleId="1224" w:customStyle="1">
    <w:name w:val="+b1、"/>
    <w:basedOn w:val="1225"/>
    <w:uiPriority w:val="0"/>
    <w:qFormat/>
    <w:pPr>
      <w:tabs>
        <w:tab w:val="left" w:pos="958" w:leader="none"/>
      </w:tabs>
    </w:pPr>
    <w:rPr>
      <w:b/>
    </w:rPr>
  </w:style>
  <w:style w:type="paragraph" w:styleId="1225" w:customStyle="1">
    <w:name w:val="+1、"/>
    <w:basedOn w:val="765"/>
    <w:uiPriority w:val="0"/>
    <w:qFormat/>
    <w:pPr>
      <w:spacing w:line="360" w:lineRule="auto"/>
      <w:tabs>
        <w:tab w:val="left" w:pos="958" w:leader="none"/>
      </w:tabs>
    </w:pPr>
    <w:rPr>
      <w:sz w:val="24"/>
      <w:szCs w:val="28"/>
    </w:rPr>
  </w:style>
  <w:style w:type="paragraph" w:styleId="1226" w:customStyle="1">
    <w:name w:val="xl26"/>
    <w:basedOn w:val="765"/>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227" w:customStyle="1">
    <w:name w:val="Text"/>
    <w:uiPriority w:val="0"/>
    <w:qFormat/>
    <w:pPr>
      <w:jc w:val="both"/>
      <w:spacing w:line="360" w:lineRule="auto"/>
    </w:pPr>
    <w:rPr>
      <w:rFonts w:ascii="Arial" w:hAnsi="Arial" w:eastAsia="宋体" w:cs="Times New Roman"/>
      <w:color w:val="000000"/>
      <w:sz w:val="24"/>
      <w:lang w:val="en-US" w:eastAsia="zh-CN" w:bidi="ar-SA"/>
    </w:rPr>
  </w:style>
  <w:style w:type="paragraph" w:styleId="1228" w:customStyle="1">
    <w:name w:val="+正文 Char Char5"/>
    <w:basedOn w:val="765"/>
    <w:uiPriority w:val="0"/>
    <w:qFormat/>
    <w:pPr>
      <w:ind w:firstLine="200"/>
      <w:spacing w:line="360" w:lineRule="auto"/>
    </w:pPr>
    <w:rPr>
      <w:sz w:val="24"/>
    </w:rPr>
  </w:style>
  <w:style w:type="paragraph" w:styleId="1229" w:customStyle="1">
    <w:name w:val="+1. Char Char"/>
    <w:basedOn w:val="1230"/>
    <w:uiPriority w:val="0"/>
    <w:qFormat/>
    <w:pPr>
      <w:ind w:firstLine="0"/>
    </w:pPr>
  </w:style>
  <w:style w:type="paragraph" w:styleId="1230" w:customStyle="1">
    <w:name w:val="+正文 Char Char2 Char Char"/>
    <w:basedOn w:val="765"/>
    <w:uiPriority w:val="0"/>
    <w:qFormat/>
    <w:pPr>
      <w:ind w:firstLine="200"/>
      <w:spacing w:line="360" w:lineRule="auto"/>
    </w:pPr>
    <w:rPr>
      <w:sz w:val="24"/>
      <w:szCs w:val="28"/>
    </w:rPr>
  </w:style>
  <w:style w:type="paragraph" w:styleId="1231" w:customStyle="1">
    <w:name w:val="封面副标题"/>
    <w:basedOn w:val="765"/>
    <w:next w:val="784"/>
    <w:uiPriority w:val="0"/>
    <w:qFormat/>
    <w:pPr>
      <w:ind w:firstLine="200"/>
      <w:jc w:val="center"/>
      <w:spacing w:line="360" w:lineRule="auto"/>
      <w:widowControl/>
    </w:pPr>
    <w:rPr>
      <w:rFonts w:ascii="Arial Black" w:hAnsi="Arial Black" w:eastAsia="黑体"/>
      <w:sz w:val="72"/>
    </w:rPr>
  </w:style>
  <w:style w:type="paragraph" w:styleId="1232" w:customStyle="1">
    <w:name w:val="Reference Initials"/>
    <w:basedOn w:val="765"/>
    <w:next w:val="765"/>
    <w:uiPriority w:val="0"/>
    <w:qFormat/>
    <w:pPr>
      <w:jc w:val="left"/>
      <w:keepNext/>
      <w:spacing w:before="240" w:line="360" w:lineRule="atLeast"/>
    </w:pPr>
    <w:rPr>
      <w:rFonts w:ascii="Courier New" w:hAnsi="Courier New" w:eastAsia="仿宋_GB2312" w:cs="Arial"/>
      <w:color w:val="000000"/>
      <w:sz w:val="24"/>
    </w:rPr>
  </w:style>
  <w:style w:type="paragraph" w:styleId="1233" w:customStyle="1">
    <w:name w:val="Char Char Char1 Char Char Char Char"/>
    <w:basedOn w:val="765"/>
    <w:uiPriority w:val="0"/>
    <w:qFormat/>
    <w:pPr>
      <w:jc w:val="left"/>
      <w:spacing w:after="160" w:line="240" w:lineRule="exact"/>
      <w:widowControl/>
    </w:pPr>
    <w:rPr>
      <w:sz w:val="24"/>
      <w:szCs w:val="24"/>
    </w:rPr>
  </w:style>
  <w:style w:type="paragraph" w:styleId="1234" w:customStyle="1">
    <w:name w:val="xl25"/>
    <w:basedOn w:val="765"/>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235" w:customStyle="1">
    <w:name w:val="样式 标题 1 + (中文) 黑体 四号 居中 段前: 0 磅 段后: 0 磅 行距: 2 倍行距"/>
    <w:basedOn w:val="788"/>
    <w:uiPriority w:val="0"/>
    <w:qFormat/>
    <w:pPr>
      <w:ind w:left="431" w:right="6" w:hanging="431"/>
      <w:keepNext w:val="0"/>
      <w:spacing w:line="360" w:lineRule="auto"/>
    </w:pPr>
    <w:rPr>
      <w:rFonts w:ascii="宋体" w:hAnsi="宋体"/>
      <w:b/>
      <w:bCs/>
      <w:sz w:val="24"/>
      <w:szCs w:val="24"/>
    </w:rPr>
  </w:style>
  <w:style w:type="paragraph" w:styleId="1236" w:customStyle="1">
    <w:name w:val="正文文字格式"/>
    <w:basedOn w:val="765"/>
    <w:uiPriority w:val="0"/>
    <w:qFormat/>
    <w:pPr>
      <w:ind w:firstLine="505"/>
      <w:jc w:val="left"/>
      <w:spacing w:line="460" w:lineRule="exact"/>
    </w:pPr>
    <w:rPr>
      <w:rFonts w:ascii="宋体"/>
      <w:sz w:val="24"/>
    </w:rPr>
  </w:style>
  <w:style w:type="paragraph" w:styleId="1237" w:customStyle="1">
    <w:name w:val="默认段落字体 Para Char Char Char Char Char Char Char"/>
    <w:basedOn w:val="765"/>
    <w:uiPriority w:val="0"/>
    <w:qFormat/>
    <w:pPr>
      <w:spacing w:line="360" w:lineRule="auto"/>
    </w:pPr>
    <w:rPr>
      <w:rFonts w:ascii="Tahoma" w:hAnsi="Tahoma"/>
      <w:sz w:val="24"/>
    </w:rPr>
  </w:style>
  <w:style w:type="paragraph" w:styleId="1238" w:customStyle="1">
    <w:name w:val="Char Char3 Char Char Char Char"/>
    <w:basedOn w:val="765"/>
    <w:uiPriority w:val="0"/>
    <w:qFormat/>
    <w:pPr>
      <w:jc w:val="left"/>
      <w:spacing w:after="160" w:line="240" w:lineRule="exact"/>
      <w:widowControl/>
    </w:pPr>
    <w:rPr>
      <w:rFonts w:ascii="Verdana" w:hAnsi="Verdana"/>
      <w:sz w:val="20"/>
      <w:lang w:eastAsia="en-US"/>
    </w:rPr>
  </w:style>
  <w:style w:type="paragraph" w:styleId="1239" w:customStyle="1">
    <w:name w:val="无间隔1"/>
    <w:uiPriority w:val="0"/>
    <w:qFormat/>
    <w:pPr>
      <w:jc w:val="both"/>
      <w:widowControl w:val="off"/>
    </w:pPr>
    <w:rPr>
      <w:rFonts w:ascii="Calibri" w:hAnsi="Calibri" w:eastAsia="宋体" w:cs="Times New Roman"/>
      <w:sz w:val="21"/>
      <w:szCs w:val="24"/>
      <w:lang w:val="en-US" w:eastAsia="zh-CN" w:bidi="ar-SA"/>
    </w:rPr>
  </w:style>
  <w:style w:type="paragraph" w:styleId="1240" w:customStyle="1">
    <w:name w:val="Default Paragraph Char Char Char Char"/>
    <w:basedOn w:val="765"/>
    <w:next w:val="765"/>
    <w:uiPriority w:val="0"/>
    <w:qFormat/>
    <w:pPr>
      <w:jc w:val="left"/>
      <w:spacing w:line="360" w:lineRule="auto"/>
      <w:widowControl/>
    </w:pPr>
    <w:rPr>
      <w:rFonts w:eastAsia="仿宋_GB2312"/>
      <w:sz w:val="24"/>
      <w:lang w:eastAsia="en-US"/>
    </w:rPr>
  </w:style>
  <w:style w:type="paragraph" w:styleId="1241" w:customStyle="1">
    <w:name w:val="xl36"/>
    <w:basedOn w:val="765"/>
    <w:uiPriority w:val="0"/>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242" w:customStyle="1">
    <w:name w:val="+(1)"/>
    <w:basedOn w:val="1107"/>
    <w:uiPriority w:val="0"/>
    <w:qFormat/>
    <w:pPr>
      <w:numPr>
        <w:ilvl w:val="2"/>
        <w:numId w:val="3"/>
      </w:numPr>
      <w:ind w:firstLine="0"/>
      <w:tabs>
        <w:tab w:val="left" w:pos="2126" w:leader="none"/>
      </w:tabs>
    </w:pPr>
    <w:rPr>
      <w:szCs w:val="28"/>
    </w:rPr>
  </w:style>
  <w:style w:type="paragraph" w:styleId="1243" w:customStyle="1">
    <w:name w:val="正文2"/>
    <w:basedOn w:val="765"/>
    <w:uiPriority w:val="0"/>
    <w:qFormat/>
    <w:pPr>
      <w:ind w:firstLine="200"/>
      <w:jc w:val="left"/>
      <w:spacing w:after="160" w:line="360" w:lineRule="auto"/>
      <w:widowControl/>
    </w:pPr>
    <w:rPr>
      <w:rFonts w:ascii="Verdana" w:hAnsi="Verdana" w:eastAsia="黑体"/>
      <w:lang w:eastAsia="en-US"/>
    </w:rPr>
  </w:style>
  <w:style w:type="paragraph" w:styleId="1244" w:customStyle="1">
    <w:name w:val="xl28"/>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45" w:customStyle="1">
    <w:name w:val="+正文 Char1"/>
    <w:basedOn w:val="765"/>
    <w:uiPriority w:val="0"/>
    <w:qFormat/>
    <w:pPr>
      <w:ind w:firstLine="200"/>
      <w:spacing w:line="360" w:lineRule="auto"/>
    </w:pPr>
    <w:rPr>
      <w:sz w:val="24"/>
      <w:szCs w:val="28"/>
    </w:rPr>
  </w:style>
  <w:style w:type="paragraph" w:styleId="1246" w:customStyle="1">
    <w:name w:val="+标题4"/>
    <w:basedOn w:val="1021"/>
    <w:uiPriority w:val="0"/>
    <w:qFormat/>
    <w:pPr>
      <w:numPr>
        <w:ilvl w:val="3"/>
        <w:numId w:val="4"/>
      </w:numPr>
      <w:spacing w:before="120" w:after="120" w:line="360" w:lineRule="auto"/>
    </w:pPr>
    <w:rPr>
      <w:rFonts w:ascii="Times New Roman" w:hAnsi="Times New Roman" w:eastAsia="宋体"/>
      <w:sz w:val="24"/>
    </w:rPr>
  </w:style>
  <w:style w:type="paragraph" w:styleId="1247" w:customStyle="1">
    <w:name w:val="+标题1"/>
    <w:basedOn w:val="788"/>
    <w:uiPriority w:val="0"/>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1248" w:customStyle="1">
    <w:name w:val="列出段落 Char Char"/>
    <w:uiPriority w:val="0"/>
    <w:qFormat/>
    <w:pPr>
      <w:ind w:firstLine="420"/>
    </w:pPr>
    <w:rPr>
      <w:rFonts w:ascii="Calibri" w:hAnsi="Calibri" w:eastAsia="宋体" w:cs="Times New Roman"/>
      <w:lang w:val="en-US" w:eastAsia="zh-CN" w:bidi="ar-SA"/>
    </w:rPr>
  </w:style>
  <w:style w:type="paragraph" w:styleId="1249" w:customStyle="1">
    <w:name w:val="flName"/>
    <w:basedOn w:val="765"/>
    <w:uiPriority w:val="0"/>
    <w:qFormat/>
    <w:pPr>
      <w:ind w:firstLine="200"/>
      <w:jc w:val="center"/>
      <w:spacing w:before="320" w:after="160" w:line="360" w:lineRule="atLeast"/>
    </w:pPr>
    <w:rPr>
      <w:rFonts w:ascii="Arial" w:eastAsia="黑体"/>
      <w:sz w:val="32"/>
      <w:szCs w:val="24"/>
    </w:rPr>
  </w:style>
  <w:style w:type="paragraph" w:styleId="1250" w:customStyle="1">
    <w:name w:val="Tabelle Standard"/>
    <w:uiPriority w:val="0"/>
    <w:qFormat/>
    <w:pPr>
      <w:ind w:left="567"/>
      <w:spacing w:before="120"/>
      <w:tabs>
        <w:tab w:val="left" w:pos="4536" w:leader="none"/>
      </w:tabs>
    </w:pPr>
    <w:rPr>
      <w:rFonts w:ascii="Arial" w:hAnsi="Arial" w:eastAsia="宋体" w:cs="Times New Roman"/>
      <w:sz w:val="22"/>
      <w:lang w:val="de-DE" w:eastAsia="zh-CN" w:bidi="ar-SA"/>
    </w:rPr>
  </w:style>
  <w:style w:type="paragraph" w:styleId="1251" w:customStyle="1">
    <w:name w:val="+标准"/>
    <w:uiPriority w:val="0"/>
    <w:qFormat/>
    <w:pPr>
      <w:ind w:left="1299" w:hanging="1099"/>
      <w:tabs>
        <w:tab w:val="left" w:pos="2880" w:leader="none"/>
      </w:tabs>
    </w:pPr>
    <w:rPr>
      <w:rFonts w:ascii="Calibri" w:hAnsi="Calibri" w:eastAsia="宋体" w:cs="Times New Roman"/>
      <w:lang w:val="en-US" w:eastAsia="zh-CN" w:bidi="ar-SA"/>
    </w:rPr>
  </w:style>
  <w:style w:type="paragraph" w:styleId="1252" w:customStyle="1">
    <w:name w:val="二级条标题"/>
    <w:basedOn w:val="1253"/>
    <w:next w:val="765"/>
    <w:uiPriority w:val="0"/>
    <w:qFormat/>
    <w:pPr>
      <w:outlineLvl w:val="3"/>
    </w:pPr>
  </w:style>
  <w:style w:type="paragraph" w:styleId="1253" w:customStyle="1">
    <w:name w:val="一级条标题"/>
    <w:basedOn w:val="1254"/>
    <w:next w:val="765"/>
    <w:uiPriority w:val="0"/>
    <w:qFormat/>
    <w:pPr>
      <w:outlineLvl w:val="2"/>
    </w:pPr>
  </w:style>
  <w:style w:type="paragraph" w:styleId="1254" w:customStyle="1">
    <w:name w:val="章标题"/>
    <w:next w:val="765"/>
    <w:uiPriority w:val="0"/>
    <w:qFormat/>
    <w:pPr>
      <w:jc w:val="both"/>
      <w:outlineLvl w:val="1"/>
    </w:pPr>
    <w:rPr>
      <w:rFonts w:ascii="黑体" w:hAnsi="Calibri" w:eastAsia="黑体" w:cs="Times New Roman"/>
      <w:sz w:val="21"/>
      <w:lang w:val="en-US" w:eastAsia="zh-CN" w:bidi="ar-SA"/>
    </w:rPr>
  </w:style>
  <w:style w:type="paragraph" w:styleId="1255" w:customStyle="1">
    <w:name w:val="++标题1"/>
    <w:basedOn w:val="788"/>
    <w:uiPriority w:val="0"/>
    <w:qFormat/>
    <w:pPr>
      <w:jc w:val="center"/>
      <w:keepLines/>
      <w:spacing w:line="360" w:lineRule="auto"/>
      <w:outlineLvl w:val="1"/>
    </w:pPr>
    <w:rPr>
      <w:rFonts w:eastAsia="黑体"/>
      <w:b/>
      <w:bCs/>
      <w:sz w:val="32"/>
      <w:szCs w:val="32"/>
    </w:rPr>
  </w:style>
  <w:style w:type="paragraph" w:styleId="1256" w:customStyle="1">
    <w:name w:val="Char Char Char1 Char"/>
    <w:basedOn w:val="765"/>
    <w:uiPriority w:val="0"/>
    <w:qFormat/>
    <w:pPr>
      <w:spacing w:line="312" w:lineRule="atLeast"/>
    </w:pPr>
    <w:rPr>
      <w:b/>
      <w:bCs/>
      <w:sz w:val="36"/>
      <w:szCs w:val="32"/>
    </w:rPr>
  </w:style>
  <w:style w:type="paragraph" w:styleId="1257" w:customStyle="1">
    <w:name w:val="+1)"/>
    <w:uiPriority w:val="0"/>
    <w:qFormat/>
    <w:pPr>
      <w:numPr>
        <w:ilvl w:val="3"/>
        <w:numId w:val="5"/>
      </w:numPr>
    </w:pPr>
    <w:rPr>
      <w:rFonts w:ascii="Calibri" w:hAnsi="Calibri" w:eastAsia="宋体" w:cs="Times New Roman"/>
      <w:lang w:val="en-US" w:eastAsia="zh-CN" w:bidi="ar-SA"/>
    </w:rPr>
  </w:style>
  <w:style w:type="paragraph" w:styleId="1258" w:customStyle="1">
    <w:name w:val="xl42"/>
    <w:basedOn w:val="765"/>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59" w:customStyle="1">
    <w:name w:val="样式 标题 2 + 楷体_GB2312 段前: 0 磅 段后: 0 磅 行距: 1.5 倍行距"/>
    <w:basedOn w:val="842"/>
    <w:uiPriority w:val="0"/>
    <w:qFormat/>
    <w:pPr>
      <w:ind w:left="850"/>
      <w:keepLines w:val="0"/>
      <w:keepNext w:val="0"/>
      <w:spacing w:before="0" w:after="0" w:line="360" w:lineRule="auto"/>
      <w:tabs>
        <w:tab w:val="left" w:pos="431" w:leader="none"/>
        <w:tab w:val="left" w:pos="1276" w:leader="none"/>
      </w:tabs>
    </w:pPr>
    <w:rPr>
      <w:rFonts w:ascii="楷体_GB2312" w:eastAsia="楷体_GB2312"/>
      <w:bCs/>
      <w:sz w:val="28"/>
    </w:rPr>
  </w:style>
  <w:style w:type="paragraph" w:styleId="1260" w:customStyle="1">
    <w:name w:val="－列表2"/>
    <w:basedOn w:val="765"/>
    <w:uiPriority w:val="0"/>
    <w:qFormat/>
    <w:pPr>
      <w:jc w:val="left"/>
    </w:pPr>
    <w:rPr>
      <w:rFonts w:hAnsi="Arial"/>
      <w:sz w:val="24"/>
      <w:szCs w:val="24"/>
    </w:rPr>
  </w:style>
  <w:style w:type="paragraph" w:styleId="1261" w:customStyle="1">
    <w:name w:val="xl44"/>
    <w:basedOn w:val="765"/>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1262" w:customStyle="1">
    <w:name w:val="样式 标题 3 Char Char"/>
    <w:basedOn w:val="1019"/>
    <w:uiPriority w:val="0"/>
    <w:qFormat/>
    <w:pPr>
      <w:ind w:firstLine="480"/>
      <w:spacing w:before="0" w:after="0" w:line="360" w:lineRule="auto"/>
      <w:tabs>
        <w:tab w:val="left" w:pos="1000" w:leader="none"/>
      </w:tabs>
    </w:pPr>
    <w:rPr>
      <w:rFonts w:eastAsia="黑体"/>
      <w:bCs/>
      <w:sz w:val="24"/>
      <w:szCs w:val="24"/>
    </w:rPr>
  </w:style>
  <w:style w:type="paragraph" w:styleId="1263" w:customStyle="1">
    <w:name w:val="Char Char Char Char Char Char Char Char Char1 Char"/>
    <w:basedOn w:val="779"/>
    <w:uiPriority w:val="0"/>
    <w:qFormat/>
    <w:pPr>
      <w:spacing w:line="360" w:lineRule="auto"/>
    </w:pPr>
    <w:rPr>
      <w:rFonts w:ascii="Tahoma" w:hAnsi="Tahoma"/>
      <w:sz w:val="24"/>
      <w:szCs w:val="24"/>
    </w:rPr>
  </w:style>
  <w:style w:type="paragraph" w:styleId="1264" w:customStyle="1">
    <w:name w:val="无缩进正文"/>
    <w:basedOn w:val="765"/>
    <w:uiPriority w:val="0"/>
    <w:qFormat/>
  </w:style>
  <w:style w:type="paragraph" w:styleId="1265" w:customStyle="1">
    <w:name w:val="正文--表格内正文"/>
    <w:basedOn w:val="765"/>
    <w:uiPriority w:val="0"/>
    <w:qFormat/>
    <w:pPr>
      <w:jc w:val="center"/>
      <w:spacing w:line="360" w:lineRule="auto"/>
    </w:pPr>
    <w:rPr>
      <w:rFonts w:ascii="仿宋" w:hAnsi="仿宋" w:eastAsia="仿宋"/>
      <w:b/>
      <w:sz w:val="28"/>
      <w:szCs w:val="28"/>
    </w:rPr>
  </w:style>
  <w:style w:type="paragraph" w:styleId="1266" w:customStyle="1">
    <w:name w:val="A."/>
    <w:basedOn w:val="765"/>
    <w:uiPriority w:val="0"/>
    <w:qFormat/>
    <w:pPr>
      <w:ind w:left="454" w:hanging="454"/>
      <w:spacing w:line="264" w:lineRule="auto"/>
      <w:widowControl/>
      <w:tabs>
        <w:tab w:val="left" w:pos="454" w:leader="none"/>
      </w:tabs>
    </w:pPr>
    <w:rPr>
      <w:sz w:val="24"/>
    </w:rPr>
  </w:style>
  <w:style w:type="paragraph" w:styleId="1267" w:customStyle="1">
    <w:name w:val="pa-11"/>
    <w:basedOn w:val="765"/>
    <w:uiPriority w:val="0"/>
    <w:qFormat/>
    <w:pPr>
      <w:jc w:val="left"/>
      <w:spacing w:before="136" w:after="136"/>
      <w:widowControl/>
    </w:pPr>
    <w:rPr>
      <w:rFonts w:ascii="宋体" w:hAnsi="宋体" w:cs="宋体"/>
      <w:sz w:val="24"/>
      <w:szCs w:val="24"/>
    </w:rPr>
  </w:style>
  <w:style w:type="paragraph" w:styleId="1268" w:customStyle="1">
    <w:name w:val="xl27"/>
    <w:basedOn w:val="765"/>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269" w:customStyle="1">
    <w:name w:val="标题2"/>
    <w:basedOn w:val="765"/>
    <w:uiPriority w:val="0"/>
    <w:qFormat/>
    <w:pPr>
      <w:ind w:hanging="1"/>
      <w:jc w:val="left"/>
      <w:keepLines/>
      <w:keepNext/>
      <w:spacing w:line="360" w:lineRule="auto"/>
      <w:tabs>
        <w:tab w:val="left" w:pos="910" w:leader="none"/>
      </w:tabs>
    </w:pPr>
    <w:rPr>
      <w:rFonts w:ascii="宋体" w:hAnsi="宋体" w:cs="宋体"/>
      <w:b/>
      <w:bCs/>
      <w:sz w:val="28"/>
      <w:szCs w:val="28"/>
    </w:rPr>
  </w:style>
  <w:style w:type="paragraph" w:styleId="1270" w:customStyle="1">
    <w:name w:val="列项——"/>
    <w:uiPriority w:val="0"/>
    <w:qFormat/>
    <w:pPr>
      <w:ind w:left="840" w:hanging="420"/>
      <w:jc w:val="both"/>
      <w:widowControl w:val="off"/>
      <w:tabs>
        <w:tab w:val="left" w:pos="1140" w:leader="none"/>
      </w:tabs>
    </w:pPr>
    <w:rPr>
      <w:rFonts w:ascii="宋体" w:hAnsi="Calibri" w:eastAsia="宋体" w:cs="Times New Roman"/>
      <w:sz w:val="21"/>
      <w:lang w:val="en-US" w:eastAsia="zh-CN" w:bidi="ar-SA"/>
    </w:rPr>
  </w:style>
  <w:style w:type="paragraph" w:styleId="1271" w:customStyle="1">
    <w:name w:val="b-b2"/>
    <w:basedOn w:val="842"/>
    <w:next w:val="765"/>
    <w:uiPriority w:val="0"/>
    <w:qFormat/>
    <w:pPr>
      <w:numPr>
        <w:ilvl w:val="1"/>
        <w:numId w:val="6"/>
      </w:numPr>
      <w:jc w:val="left"/>
      <w:keepLines w:val="0"/>
      <w:keepNext w:val="0"/>
      <w:spacing w:before="120" w:after="120" w:line="360" w:lineRule="auto"/>
    </w:pPr>
    <w:rPr>
      <w:rFonts w:ascii="宋体" w:hAnsi="宋体" w:eastAsia="宋体"/>
      <w:b w:val="0"/>
      <w:bCs/>
      <w:sz w:val="24"/>
    </w:rPr>
  </w:style>
  <w:style w:type="paragraph" w:styleId="1272" w:customStyle="1">
    <w:name w:val="xl29"/>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273" w:customStyle="1">
    <w:name w:val="五级条标题"/>
    <w:basedOn w:val="1274"/>
    <w:next w:val="765"/>
    <w:uiPriority w:val="0"/>
    <w:qFormat/>
    <w:pPr>
      <w:outlineLvl w:val="6"/>
    </w:pPr>
  </w:style>
  <w:style w:type="paragraph" w:styleId="1274" w:customStyle="1">
    <w:name w:val="四级条标题"/>
    <w:basedOn w:val="1275"/>
    <w:next w:val="765"/>
    <w:uiPriority w:val="0"/>
    <w:qFormat/>
    <w:pPr>
      <w:outlineLvl w:val="5"/>
    </w:pPr>
  </w:style>
  <w:style w:type="paragraph" w:styleId="1275" w:customStyle="1">
    <w:name w:val="三级条标题"/>
    <w:basedOn w:val="1252"/>
    <w:next w:val="765"/>
    <w:uiPriority w:val="0"/>
    <w:qFormat/>
    <w:pPr>
      <w:outlineLvl w:val="4"/>
    </w:pPr>
  </w:style>
  <w:style w:type="paragraph" w:styleId="1276" w:customStyle="1">
    <w:name w:val="+列表1 Char Char"/>
    <w:basedOn w:val="765"/>
    <w:uiPriority w:val="0"/>
    <w:qFormat/>
    <w:pPr>
      <w:jc w:val="center"/>
    </w:pPr>
  </w:style>
  <w:style w:type="paragraph" w:styleId="1277" w:customStyle="1">
    <w:name w:val="1)"/>
    <w:basedOn w:val="765"/>
    <w:uiPriority w:val="0"/>
    <w:qFormat/>
    <w:pPr>
      <w:ind w:left="1814" w:hanging="453"/>
      <w:spacing w:line="264" w:lineRule="auto"/>
      <w:tabs>
        <w:tab w:val="left" w:pos="1814" w:leader="none"/>
      </w:tabs>
    </w:pPr>
    <w:rPr>
      <w:sz w:val="24"/>
      <w:szCs w:val="24"/>
    </w:rPr>
  </w:style>
  <w:style w:type="paragraph" w:styleId="1278" w:customStyle="1">
    <w:name w:val="xl37"/>
    <w:basedOn w:val="765"/>
    <w:uiPriority w:val="0"/>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279" w:customStyle="1">
    <w:name w:val="-1.1.1"/>
    <w:basedOn w:val="1021"/>
    <w:uiPriority w:val="0"/>
    <w:qFormat/>
    <w:pPr>
      <w:ind w:left="2880" w:firstLine="200"/>
      <w:jc w:val="left"/>
      <w:spacing w:before="120" w:after="120" w:line="360" w:lineRule="auto"/>
    </w:pPr>
    <w:rPr>
      <w:rFonts w:eastAsia="宋体"/>
      <w:sz w:val="24"/>
      <w:szCs w:val="24"/>
    </w:rPr>
  </w:style>
  <w:style w:type="paragraph" w:styleId="1280" w:customStyle="1">
    <w:name w:val="MM Topic 1"/>
    <w:basedOn w:val="788"/>
    <w:uiPriority w:val="0"/>
    <w:qFormat/>
    <w:pPr>
      <w:ind w:left="810" w:hanging="360"/>
      <w:jc w:val="both"/>
      <w:keepLines/>
      <w:pageBreakBefore/>
      <w:spacing w:line="360" w:lineRule="auto"/>
      <w:tabs>
        <w:tab w:val="left" w:pos="810" w:leader="none"/>
      </w:tabs>
    </w:pPr>
    <w:rPr>
      <w:rFonts w:ascii="华文中宋" w:hAnsi="华文中宋" w:eastAsia="华文中宋"/>
      <w:b/>
      <w:sz w:val="32"/>
      <w:szCs w:val="32"/>
    </w:rPr>
  </w:style>
  <w:style w:type="paragraph" w:styleId="1281" w:customStyle="1">
    <w:name w:val="style7"/>
    <w:basedOn w:val="765"/>
    <w:uiPriority w:val="0"/>
    <w:qFormat/>
    <w:pPr>
      <w:jc w:val="left"/>
      <w:spacing w:before="100" w:beforeAutospacing="1" w:after="100" w:afterAutospacing="1"/>
      <w:widowControl/>
    </w:pPr>
    <w:rPr>
      <w:rFonts w:ascii="宋体" w:hAnsi="宋体" w:cs="宋体"/>
      <w:sz w:val="18"/>
      <w:szCs w:val="18"/>
    </w:rPr>
  </w:style>
  <w:style w:type="paragraph" w:styleId="1282" w:customStyle="1">
    <w:name w:val="F00"/>
    <w:basedOn w:val="765"/>
    <w:uiPriority w:val="0"/>
    <w:qFormat/>
    <w:pPr>
      <w:ind w:firstLine="200"/>
      <w:spacing w:line="400" w:lineRule="atLeast"/>
    </w:pPr>
    <w:rPr>
      <w:sz w:val="28"/>
      <w:szCs w:val="28"/>
    </w:rPr>
  </w:style>
  <w:style w:type="paragraph" w:styleId="1283" w:customStyle="1">
    <w:name w:val="-1.1"/>
    <w:basedOn w:val="1019"/>
    <w:uiPriority w:val="0"/>
    <w:qFormat/>
    <w:pPr>
      <w:ind w:firstLine="482"/>
      <w:jc w:val="left"/>
      <w:spacing w:before="120" w:after="120" w:line="360" w:lineRule="auto"/>
      <w:widowControl/>
    </w:pPr>
    <w:rPr>
      <w:rFonts w:ascii="宋体" w:hAnsi="宋体"/>
      <w:sz w:val="24"/>
      <w:szCs w:val="24"/>
    </w:rPr>
  </w:style>
  <w:style w:type="paragraph" w:styleId="1284" w:customStyle="1">
    <w:name w:val="FA正文Bold+标号"/>
    <w:basedOn w:val="1041"/>
    <w:next w:val="1042"/>
    <w:uiPriority w:val="0"/>
    <w:qFormat/>
    <w:pPr>
      <w:ind w:left="907" w:hanging="567"/>
      <w:keepNext w:val="0"/>
      <w:tabs>
        <w:tab w:val="left" w:pos="567" w:leader="none"/>
      </w:tabs>
    </w:pPr>
    <w:rPr>
      <w:rFonts w:hAnsi="Times New Roman"/>
      <w:szCs w:val="20"/>
    </w:rPr>
  </w:style>
  <w:style w:type="paragraph" w:styleId="1285" w:customStyle="1">
    <w:name w:val="样式 标题 2节 + Times New Roman 四号 行距: 1.5 倍行距"/>
    <w:basedOn w:val="842"/>
    <w:uiPriority w:val="0"/>
    <w:qFormat/>
    <w:pPr>
      <w:ind w:left="576" w:hanging="360"/>
      <w:spacing w:line="360" w:lineRule="auto"/>
      <w:tabs>
        <w:tab w:val="left" w:pos="360" w:leader="none"/>
      </w:tabs>
    </w:pPr>
    <w:rPr>
      <w:rFonts w:ascii="Times New Roman" w:hAnsi="Times New Roman"/>
      <w:bCs/>
      <w:sz w:val="28"/>
    </w:rPr>
  </w:style>
  <w:style w:type="paragraph" w:styleId="1286" w:customStyle="1">
    <w:name w:val="Char Char Char Char Char Char Char"/>
    <w:basedOn w:val="765"/>
    <w:uiPriority w:val="0"/>
    <w:qFormat/>
    <w:pPr>
      <w:ind w:left="405" w:hanging="405"/>
      <w:tabs>
        <w:tab w:val="left" w:pos="405" w:leader="none"/>
      </w:tabs>
    </w:pPr>
    <w:rPr>
      <w:szCs w:val="24"/>
    </w:rPr>
  </w:style>
  <w:style w:type="paragraph" w:styleId="1287" w:customStyle="1">
    <w:name w:val="正文3"/>
    <w:basedOn w:val="765"/>
    <w:uiPriority w:val="0"/>
    <w:qFormat/>
    <w:pPr>
      <w:widowControl/>
    </w:pPr>
  </w:style>
  <w:style w:type="paragraph" w:styleId="1288" w:customStyle="1">
    <w:name w:val="正文文字3"/>
    <w:basedOn w:val="784"/>
    <w:uiPriority w:val="0"/>
    <w:qFormat/>
    <w:pPr>
      <w:ind w:left="72" w:right="72"/>
      <w:spacing w:line="360" w:lineRule="atLeast"/>
      <w:tabs>
        <w:tab w:val="clear" w:pos="5250" w:leader="none"/>
      </w:tabs>
    </w:pPr>
    <w:rPr>
      <w:sz w:val="21"/>
    </w:rPr>
  </w:style>
  <w:style w:type="paragraph" w:styleId="1289" w:customStyle="1">
    <w:name w:val="++111"/>
    <w:basedOn w:val="765"/>
    <w:uiPriority w:val="0"/>
    <w:qFormat/>
    <w:pPr>
      <w:spacing w:line="360" w:lineRule="auto"/>
      <w:tabs>
        <w:tab w:val="left" w:pos="964" w:leader="none"/>
      </w:tabs>
    </w:pPr>
    <w:rPr>
      <w:b/>
      <w:sz w:val="24"/>
      <w:szCs w:val="24"/>
    </w:rPr>
  </w:style>
  <w:style w:type="paragraph" w:styleId="1290" w:customStyle="1">
    <w:name w:val="+一、"/>
    <w:uiPriority w:val="0"/>
    <w:qFormat/>
    <w:pPr>
      <w:numPr>
        <w:ilvl w:val="0"/>
        <w:numId w:val="7"/>
      </w:numPr>
      <w:spacing w:before="120" w:after="120"/>
      <w:tabs>
        <w:tab w:val="left" w:pos="540" w:leader="none"/>
      </w:tabs>
      <w:outlineLvl w:val="5"/>
    </w:pPr>
    <w:rPr>
      <w:rFonts w:ascii="Calibri" w:hAnsi="Calibri" w:eastAsia="宋体" w:cs="Times New Roman"/>
      <w:b/>
      <w:lang w:val="en-US" w:eastAsia="zh-CN" w:bidi="ar-SA"/>
    </w:rPr>
  </w:style>
  <w:style w:type="paragraph" w:styleId="1291">
    <w:name w:val="List Paragraph"/>
    <w:basedOn w:val="765"/>
    <w:uiPriority w:val="99"/>
    <w:qFormat/>
    <w:pPr>
      <w:ind w:firstLine="420"/>
    </w:pPr>
    <w:rPr>
      <w:szCs w:val="22"/>
    </w:rPr>
  </w:style>
  <w:style w:type="paragraph" w:styleId="1292" w:customStyle="1">
    <w:name w:val="批注框文本 Char Char"/>
    <w:basedOn w:val="765"/>
    <w:uiPriority w:val="0"/>
    <w:qFormat/>
    <w:rPr>
      <w:sz w:val="18"/>
    </w:rPr>
  </w:style>
  <w:style w:type="paragraph" w:styleId="1293" w:customStyle="1">
    <w:name w:val="++AAA"/>
    <w:uiPriority w:val="0"/>
    <w:qFormat/>
    <w:pPr>
      <w:ind w:left="840" w:hanging="420"/>
      <w:tabs>
        <w:tab w:val="left" w:pos="840" w:leader="none"/>
        <w:tab w:val="left" w:pos="964" w:leader="none"/>
      </w:tabs>
    </w:pPr>
    <w:rPr>
      <w:rFonts w:ascii="Calibri" w:hAnsi="Calibri" w:eastAsia="宋体" w:cs="Times New Roman"/>
      <w:b/>
      <w:lang w:val="en-US" w:eastAsia="zh-CN" w:bidi="ar-SA"/>
    </w:rPr>
  </w:style>
  <w:style w:type="paragraph" w:styleId="1294" w:customStyle="1">
    <w:name w:val="样式 文本全文 + 非加宽量 / 紧缩量 Char Char"/>
    <w:basedOn w:val="765"/>
    <w:uiPriority w:val="0"/>
    <w:qFormat/>
    <w:pPr>
      <w:spacing w:line="360" w:lineRule="auto"/>
      <w:tabs>
        <w:tab w:val="left" w:pos="663" w:leader="none"/>
      </w:tabs>
    </w:pPr>
    <w:rPr>
      <w:rFonts w:ascii="仿宋_GB2312" w:hAnsi="仿宋_GB2312" w:eastAsia="仿宋_GB2312"/>
      <w:sz w:val="32"/>
    </w:rPr>
  </w:style>
  <w:style w:type="paragraph" w:styleId="1295" w:customStyle="1">
    <w:name w:val="+正文 Char Char3 Char"/>
    <w:basedOn w:val="765"/>
    <w:uiPriority w:val="0"/>
    <w:qFormat/>
    <w:pPr>
      <w:ind w:firstLine="200"/>
      <w:spacing w:line="360" w:lineRule="auto"/>
    </w:pPr>
    <w:rPr>
      <w:sz w:val="24"/>
      <w:szCs w:val="24"/>
    </w:rPr>
  </w:style>
  <w:style w:type="paragraph" w:styleId="1296" w:customStyle="1">
    <w:name w:val="B"/>
    <w:basedOn w:val="765"/>
    <w:uiPriority w:val="0"/>
    <w:qFormat/>
    <w:pPr>
      <w:spacing w:before="240" w:line="0" w:lineRule="atLeast"/>
      <w:widowControl/>
      <w:tabs>
        <w:tab w:val="left" w:pos="1200" w:leader="none"/>
      </w:tabs>
    </w:pPr>
    <w:rPr>
      <w:sz w:val="24"/>
    </w:rPr>
  </w:style>
  <w:style w:type="paragraph" w:styleId="1297" w:customStyle="1">
    <w:name w:val="Char Char1 Char Char Char Char"/>
    <w:basedOn w:val="779"/>
    <w:uiPriority w:val="0"/>
    <w:qFormat/>
    <w:pPr>
      <w:spacing w:line="360" w:lineRule="auto"/>
    </w:pPr>
    <w:rPr>
      <w:rFonts w:ascii="Tahoma" w:hAnsi="Tahoma"/>
      <w:sz w:val="24"/>
      <w:szCs w:val="24"/>
    </w:rPr>
  </w:style>
  <w:style w:type="paragraph" w:styleId="1298" w:customStyle="1">
    <w:name w:val="fig1"/>
    <w:basedOn w:val="765"/>
    <w:uiPriority w:val="0"/>
    <w:qFormat/>
    <w:pPr>
      <w:jc w:val="left"/>
      <w:spacing w:before="100" w:beforeAutospacing="1" w:after="100" w:afterAutospacing="1"/>
      <w:widowControl/>
    </w:pPr>
    <w:rPr>
      <w:rFonts w:ascii="Arial Unicode MS" w:hAnsi="Arial Unicode MS" w:eastAsia="Arial Unicode MS"/>
      <w:sz w:val="24"/>
    </w:rPr>
  </w:style>
  <w:style w:type="paragraph" w:styleId="1299" w:customStyle="1">
    <w:name w:val="List Paragraph1"/>
    <w:basedOn w:val="765"/>
    <w:uiPriority w:val="0"/>
    <w:qFormat/>
    <w:pPr>
      <w:ind w:firstLine="420"/>
    </w:pPr>
    <w:rPr>
      <w:sz w:val="24"/>
      <w:szCs w:val="24"/>
    </w:rPr>
  </w:style>
  <w:style w:type="paragraph" w:styleId="1300" w:customStyle="1">
    <w:name w:val="表格目录"/>
    <w:basedOn w:val="803"/>
    <w:next w:val="776"/>
    <w:uiPriority w:val="0"/>
    <w:qFormat/>
    <w:pPr>
      <w:jc w:val="center"/>
      <w:spacing w:line="240" w:lineRule="auto"/>
    </w:pPr>
    <w:rPr>
      <w:b w:val="0"/>
      <w:caps w:val="0"/>
      <w:sz w:val="28"/>
    </w:rPr>
  </w:style>
  <w:style w:type="paragraph" w:styleId="1301" w:customStyle="1">
    <w:name w:val="标题（节）"/>
    <w:basedOn w:val="842"/>
    <w:next w:val="765"/>
    <w:uiPriority w:val="0"/>
    <w:qFormat/>
    <w:pPr>
      <w:numPr>
        <w:ilvl w:val="1"/>
        <w:numId w:val="8"/>
      </w:numPr>
      <w:jc w:val="left"/>
      <w:spacing w:before="0" w:after="0" w:line="240" w:lineRule="auto"/>
    </w:pPr>
    <w:rPr>
      <w:rFonts w:ascii="Times New Roman" w:hAnsi="Times New Roman" w:eastAsia="宋体"/>
      <w:bCs/>
      <w:sz w:val="28"/>
      <w:szCs w:val="32"/>
      <w:lang w:eastAsia="en-US"/>
    </w:rPr>
  </w:style>
  <w:style w:type="paragraph" w:styleId="1302" w:customStyle="1">
    <w:name w:val="xl43"/>
    <w:basedOn w:val="765"/>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03" w:customStyle="1">
    <w:name w:val="Char Char Char Char Char Char Char Char Char Char Char Char1 Char"/>
    <w:basedOn w:val="779"/>
    <w:uiPriority w:val="0"/>
    <w:qFormat/>
    <w:rPr>
      <w:rFonts w:ascii="Tahoma" w:hAnsi="Tahoma"/>
      <w:sz w:val="24"/>
      <w:szCs w:val="24"/>
    </w:rPr>
  </w:style>
  <w:style w:type="paragraph" w:styleId="1304" w:customStyle="1">
    <w:name w:val="FA正文+标号"/>
    <w:basedOn w:val="1042"/>
    <w:uiPriority w:val="0"/>
    <w:qFormat/>
    <w:pPr>
      <w:numPr>
        <w:ilvl w:val="0"/>
        <w:numId w:val="8"/>
      </w:numPr>
      <w:ind w:firstLine="0"/>
      <w:tabs>
        <w:tab w:val="left" w:pos="907" w:leader="none"/>
        <w:tab w:val="clear" w:pos="3375" w:leader="none"/>
      </w:tabs>
    </w:pPr>
    <w:rPr>
      <w:rFonts w:ascii="Times New Roman" w:eastAsia="仿宋_GB2312"/>
      <w:spacing w:val="0"/>
      <w:sz w:val="24"/>
      <w:szCs w:val="24"/>
    </w:rPr>
  </w:style>
  <w:style w:type="paragraph" w:styleId="1305" w:customStyle="1">
    <w:name w:val="样式 目录 1 + 首行缩进:  2 字符"/>
    <w:basedOn w:val="803"/>
    <w:uiPriority w:val="0"/>
    <w:qFormat/>
    <w:pPr>
      <w:ind w:firstLine="402"/>
      <w:spacing w:line="240" w:lineRule="auto"/>
      <w:widowControl/>
    </w:pPr>
    <w:rPr>
      <w:bCs/>
      <w:i/>
      <w:iCs/>
      <w:caps w:val="0"/>
      <w:sz w:val="24"/>
      <w:szCs w:val="24"/>
    </w:rPr>
  </w:style>
  <w:style w:type="paragraph" w:styleId="1306" w:customStyle="1">
    <w:name w:val="+●"/>
    <w:uiPriority w:val="0"/>
    <w:qFormat/>
    <w:pPr>
      <w:numPr>
        <w:ilvl w:val="6"/>
        <w:numId w:val="9"/>
      </w:numPr>
    </w:pPr>
    <w:rPr>
      <w:rFonts w:ascii="Calibri" w:hAnsi="Calibri" w:eastAsia="宋体" w:cs="Times New Roman"/>
      <w:lang w:val="en-US" w:eastAsia="zh-CN" w:bidi="ar-SA"/>
    </w:rPr>
  </w:style>
  <w:style w:type="paragraph" w:styleId="1307" w:customStyle="1">
    <w:name w:val="_Style 30"/>
    <w:basedOn w:val="765"/>
    <w:next w:val="794"/>
    <w:uiPriority w:val="0"/>
    <w:qFormat/>
    <w:rPr>
      <w:rFonts w:ascii="宋体" w:hAnsi="Courier New"/>
    </w:rPr>
  </w:style>
  <w:style w:type="paragraph" w:styleId="1308" w:customStyle="1">
    <w:name w:val="yyn1"/>
    <w:basedOn w:val="1187"/>
    <w:uiPriority w:val="0"/>
    <w:qFormat/>
    <w:pPr>
      <w:ind w:firstLine="0"/>
    </w:pPr>
  </w:style>
  <w:style w:type="paragraph" w:styleId="1309" w:customStyle="1">
    <w:name w:val="纯文本12"/>
    <w:basedOn w:val="765"/>
    <w:uiPriority w:val="99"/>
    <w:qFormat/>
    <w:rPr>
      <w:rFonts w:ascii="宋体" w:hAnsi="Courier New" w:eastAsia="楷体_GB2312"/>
      <w:sz w:val="28"/>
      <w:szCs w:val="24"/>
    </w:rPr>
  </w:style>
  <w:style w:type="paragraph" w:styleId="1310" w:customStyle="1">
    <w:name w:val="MM Topic 2"/>
    <w:basedOn w:val="842"/>
    <w:uiPriority w:val="0"/>
    <w:qFormat/>
    <w:pPr>
      <w:numPr>
        <w:ilvl w:val="1"/>
        <w:numId w:val="10"/>
      </w:numPr>
      <w:spacing w:line="360" w:lineRule="auto"/>
      <w:tabs>
        <w:tab w:val="left" w:pos="567" w:leader="none"/>
      </w:tabs>
    </w:pPr>
    <w:rPr>
      <w:rFonts w:ascii="华文中宋" w:hAnsi="华文中宋" w:eastAsia="华文中宋"/>
      <w:bCs/>
      <w:sz w:val="30"/>
      <w:szCs w:val="32"/>
    </w:rPr>
  </w:style>
  <w:style w:type="paragraph" w:styleId="1311" w:customStyle="1">
    <w:name w:val="Char1 Char Char Char"/>
    <w:basedOn w:val="765"/>
    <w:uiPriority w:val="0"/>
    <w:qFormat/>
    <w:pPr>
      <w:ind w:left="840" w:hanging="420"/>
      <w:tabs>
        <w:tab w:val="left" w:pos="840" w:leader="none"/>
      </w:tabs>
    </w:pPr>
    <w:rPr>
      <w:sz w:val="24"/>
      <w:szCs w:val="24"/>
    </w:rPr>
  </w:style>
  <w:style w:type="paragraph" w:styleId="1312" w:customStyle="1">
    <w:name w:val="+列表2"/>
    <w:basedOn w:val="765"/>
    <w:uiPriority w:val="0"/>
    <w:qFormat/>
    <w:pPr>
      <w:jc w:val="center"/>
    </w:pPr>
    <w:rPr>
      <w:sz w:val="18"/>
      <w:szCs w:val="21"/>
    </w:rPr>
  </w:style>
  <w:style w:type="paragraph" w:styleId="1313" w:customStyle="1">
    <w:name w:val="投标标题4"/>
    <w:basedOn w:val="1021"/>
    <w:uiPriority w:val="0"/>
    <w:qFormat/>
    <w:pPr>
      <w:numPr>
        <w:ilvl w:val="3"/>
        <w:numId w:val="11"/>
      </w:numPr>
      <w:spacing w:before="0" w:after="0" w:line="240" w:lineRule="auto"/>
    </w:pPr>
    <w:rPr>
      <w:rFonts w:ascii="宋体" w:hAnsi="宋体" w:eastAsia="仿宋" w:cs="Arial"/>
      <w:color w:val="000000"/>
      <w:szCs w:val="24"/>
    </w:rPr>
  </w:style>
  <w:style w:type="paragraph" w:styleId="1314" w:customStyle="1">
    <w:name w:val="样式7"/>
    <w:basedOn w:val="1315"/>
    <w:uiPriority w:val="0"/>
    <w:qFormat/>
  </w:style>
  <w:style w:type="paragraph" w:styleId="1315" w:customStyle="1">
    <w:name w:val="样式 标题 3"/>
    <w:basedOn w:val="1019"/>
    <w:uiPriority w:val="0"/>
    <w:qFormat/>
    <w:pPr>
      <w:keepLines w:val="0"/>
      <w:keepNext w:val="0"/>
      <w:spacing w:before="0" w:after="0" w:line="360" w:lineRule="auto"/>
      <w:outlineLvl w:val="1"/>
    </w:pPr>
    <w:rPr>
      <w:rFonts w:ascii="宋体" w:hAnsi="宋体"/>
      <w:bCs/>
      <w:color w:val="ff0000"/>
      <w:sz w:val="21"/>
      <w:szCs w:val="24"/>
    </w:rPr>
  </w:style>
  <w:style w:type="paragraph" w:styleId="1316" w:customStyle="1">
    <w:name w:val="样式8"/>
    <w:uiPriority w:val="0"/>
    <w:qFormat/>
    <w:pPr>
      <w:numPr>
        <w:ilvl w:val="2"/>
        <w:numId w:val="4"/>
      </w:numPr>
    </w:pPr>
    <w:rPr>
      <w:rFonts w:ascii="Calibri" w:hAnsi="Calibri" w:eastAsia="宋体" w:cs="Times New Roman"/>
      <w:lang w:val="en-US" w:eastAsia="zh-CN" w:bidi="ar-SA"/>
    </w:rPr>
  </w:style>
  <w:style w:type="paragraph" w:styleId="1317" w:customStyle="1">
    <w:name w:val="表"/>
    <w:basedOn w:val="765"/>
    <w:uiPriority w:val="0"/>
    <w:qFormat/>
    <w:pPr>
      <w:jc w:val="center"/>
    </w:pPr>
  </w:style>
  <w:style w:type="paragraph" w:styleId="1318" w:customStyle="1">
    <w:name w:val="标题三"/>
    <w:basedOn w:val="1019"/>
    <w:uiPriority w:val="0"/>
    <w:qFormat/>
    <w:pPr>
      <w:ind w:left="1440" w:hanging="360"/>
      <w:spacing w:line="360" w:lineRule="auto"/>
      <w:tabs>
        <w:tab w:val="left" w:pos="567" w:leader="none"/>
      </w:tabs>
      <w:outlineLvl w:val="1"/>
    </w:pPr>
    <w:rPr>
      <w:rFonts w:ascii="宋体" w:hAnsi="宋体" w:eastAsia="黑体"/>
      <w:bCs/>
      <w:sz w:val="36"/>
      <w:szCs w:val="36"/>
    </w:rPr>
  </w:style>
  <w:style w:type="paragraph" w:styleId="1319" w:customStyle="1">
    <w:name w:val="xl31"/>
    <w:basedOn w:val="76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20" w:customStyle="1">
    <w:name w:val="_Style 20"/>
    <w:basedOn w:val="765"/>
    <w:next w:val="784"/>
    <w:uiPriority w:val="0"/>
    <w:qFormat/>
    <w:pPr>
      <w:tabs>
        <w:tab w:val="left" w:pos="5250" w:leader="none"/>
      </w:tabs>
    </w:pPr>
    <w:rPr>
      <w:sz w:val="28"/>
    </w:rPr>
  </w:style>
  <w:style w:type="paragraph" w:styleId="1321" w:customStyle="1">
    <w:name w:val="样式SZA"/>
    <w:basedOn w:val="784"/>
    <w:uiPriority w:val="0"/>
    <w:qFormat/>
    <w:pPr>
      <w:numPr>
        <w:ilvl w:val="0"/>
        <w:numId w:val="12"/>
      </w:numPr>
      <w:jc w:val="left"/>
      <w:spacing w:after="220" w:line="220" w:lineRule="atLeast"/>
      <w:widowControl/>
      <w:tabs>
        <w:tab w:val="clear" w:pos="5250" w:leader="none"/>
      </w:tabs>
    </w:pPr>
    <w:rPr>
      <w:sz w:val="21"/>
    </w:rPr>
  </w:style>
  <w:style w:type="paragraph" w:styleId="1322" w:customStyle="1">
    <w:name w:val="五号字体"/>
    <w:basedOn w:val="765"/>
    <w:uiPriority w:val="0"/>
    <w:qFormat/>
    <w:pPr>
      <w:jc w:val="center"/>
    </w:pPr>
    <w:rPr>
      <w:szCs w:val="24"/>
    </w:rPr>
  </w:style>
  <w:style w:type="paragraph" w:styleId="1323" w:customStyle="1">
    <w:name w:val="样式2"/>
    <w:basedOn w:val="765"/>
    <w:uiPriority w:val="0"/>
    <w:qFormat/>
    <w:pPr>
      <w:ind w:left="810" w:hanging="360"/>
      <w:spacing w:line="360" w:lineRule="auto"/>
      <w:tabs>
        <w:tab w:val="left" w:pos="810" w:leader="none"/>
      </w:tabs>
    </w:pPr>
    <w:rPr>
      <w:sz w:val="24"/>
      <w:szCs w:val="28"/>
    </w:rPr>
  </w:style>
  <w:style w:type="paragraph" w:styleId="1324" w:customStyle="1">
    <w:name w:val="Char Char Char1 Char Char Char Char1"/>
    <w:basedOn w:val="765"/>
    <w:uiPriority w:val="0"/>
    <w:qFormat/>
    <w:pPr>
      <w:jc w:val="left"/>
      <w:spacing w:after="160" w:line="240" w:lineRule="exact"/>
      <w:widowControl/>
    </w:pPr>
    <w:rPr>
      <w:sz w:val="24"/>
      <w:szCs w:val="24"/>
    </w:rPr>
  </w:style>
  <w:style w:type="paragraph" w:styleId="1325" w:customStyle="1">
    <w:name w:val="text"/>
    <w:basedOn w:val="765"/>
    <w:uiPriority w:val="0"/>
    <w:qFormat/>
    <w:pPr>
      <w:ind w:left="1049"/>
      <w:spacing w:before="240"/>
      <w:widowControl/>
      <w:tabs>
        <w:tab w:val="left" w:pos="1050" w:leader="none"/>
      </w:tabs>
    </w:pPr>
    <w:rPr>
      <w:sz w:val="24"/>
    </w:rPr>
  </w:style>
  <w:style w:type="paragraph" w:styleId="1326" w:customStyle="1">
    <w:name w:val="xl38"/>
    <w:basedOn w:val="765"/>
    <w:uiPriority w:val="0"/>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rPr>
  </w:style>
  <w:style w:type="paragraph" w:styleId="1327" w:customStyle="1">
    <w:name w:val="++标题2"/>
    <w:basedOn w:val="842"/>
    <w:uiPriority w:val="0"/>
    <w:qFormat/>
    <w:pPr>
      <w:ind w:left="1440" w:hanging="360"/>
      <w:keepLines w:val="0"/>
      <w:spacing w:after="0" w:line="360" w:lineRule="auto"/>
      <w:outlineLvl w:val="2"/>
    </w:pPr>
    <w:rPr>
      <w:rFonts w:ascii="Times New Roman" w:hAnsi="Times New Roman" w:eastAsia="宋体"/>
      <w:bCs/>
      <w:sz w:val="24"/>
      <w:szCs w:val="28"/>
    </w:rPr>
  </w:style>
  <w:style w:type="paragraph" w:styleId="1328" w:customStyle="1">
    <w:name w:val="样式5"/>
    <w:basedOn w:val="1023"/>
    <w:uiPriority w:val="0"/>
    <w:qFormat/>
    <w:pPr>
      <w:ind w:left="795" w:hanging="795"/>
      <w:jc w:val="center"/>
      <w:keepLines w:val="0"/>
      <w:spacing w:before="0" w:after="0"/>
      <w:widowControl/>
      <w:tabs>
        <w:tab w:val="left" w:pos="795" w:leader="none"/>
        <w:tab w:val="clear" w:pos="1008" w:leader="none"/>
      </w:tabs>
    </w:pPr>
    <w:rPr>
      <w:rFonts w:ascii="楷体_GB2312" w:eastAsia="楷体_GB2312"/>
      <w:sz w:val="24"/>
    </w:rPr>
  </w:style>
  <w:style w:type="paragraph" w:styleId="1329" w:customStyle="1">
    <w:name w:val="纯文本13"/>
    <w:basedOn w:val="765"/>
    <w:uiPriority w:val="0"/>
    <w:qFormat/>
    <w:pPr>
      <w:jc w:val="left"/>
      <w:widowControl/>
    </w:pPr>
    <w:rPr>
      <w:rFonts w:ascii="宋体" w:hAnsi="Courier New" w:eastAsia="楷体_GB2312"/>
      <w:sz w:val="26"/>
      <w:lang w:eastAsia="en-US"/>
    </w:rPr>
  </w:style>
  <w:style w:type="paragraph" w:styleId="1330" w:customStyle="1">
    <w:name w:val="8"/>
    <w:basedOn w:val="765"/>
    <w:uiPriority w:val="0"/>
    <w:qFormat/>
    <w:rPr>
      <w:rFonts w:ascii="Tahoma" w:hAnsi="Tahoma"/>
      <w:sz w:val="24"/>
    </w:rPr>
  </w:style>
  <w:style w:type="paragraph" w:styleId="1331" w:customStyle="1">
    <w:name w:val="列出段落1"/>
    <w:basedOn w:val="765"/>
    <w:uiPriority w:val="0"/>
    <w:qFormat/>
    <w:pPr>
      <w:ind w:firstLine="420"/>
    </w:pPr>
    <w:rPr>
      <w:szCs w:val="22"/>
    </w:rPr>
  </w:style>
  <w:style w:type="paragraph" w:styleId="1332" w:customStyle="1">
    <w:name w:val="xl32"/>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333" w:customStyle="1">
    <w:name w:val="Char1 Char Char Char1"/>
    <w:basedOn w:val="765"/>
    <w:uiPriority w:val="0"/>
    <w:qFormat/>
    <w:pPr>
      <w:ind w:left="840" w:hanging="420"/>
      <w:tabs>
        <w:tab w:val="left" w:pos="840" w:leader="none"/>
      </w:tabs>
    </w:pPr>
    <w:rPr>
      <w:sz w:val="24"/>
      <w:szCs w:val="24"/>
    </w:rPr>
  </w:style>
  <w:style w:type="paragraph" w:styleId="1334" w:customStyle="1">
    <w:name w:val="No Spacing1"/>
    <w:uiPriority w:val="0"/>
    <w:qFormat/>
    <w:pPr>
      <w:jc w:val="both"/>
      <w:widowControl w:val="off"/>
    </w:pPr>
    <w:rPr>
      <w:rFonts w:ascii="Calibri" w:hAnsi="Calibri" w:eastAsia="宋体" w:cs="Times New Roman"/>
      <w:sz w:val="24"/>
      <w:szCs w:val="24"/>
      <w:lang w:val="en-US" w:eastAsia="zh-CN" w:bidi="ar-SA"/>
    </w:rPr>
  </w:style>
  <w:style w:type="paragraph" w:styleId="1335" w:customStyle="1">
    <w:name w:val="图"/>
    <w:next w:val="1030"/>
    <w:uiPriority w:val="0"/>
    <w:qFormat/>
    <w:pPr>
      <w:jc w:val="center"/>
      <w:keepNext/>
      <w:spacing w:before="60" w:line="240" w:lineRule="atLeast"/>
    </w:pPr>
    <w:rPr>
      <w:rFonts w:ascii="方正书宋简体" w:hAnsi="Calibri" w:eastAsia="方正书宋简体" w:cs="Times New Roman"/>
      <w:sz w:val="21"/>
      <w:lang w:val="en-US" w:eastAsia="zh-CN" w:bidi="ar-SA"/>
    </w:rPr>
  </w:style>
  <w:style w:type="paragraph" w:styleId="1336" w:customStyle="1">
    <w:name w:val="Default"/>
    <w:uiPriority w:val="0"/>
    <w:qFormat/>
    <w:pPr>
      <w:widowControl w:val="off"/>
    </w:pPr>
    <w:rPr>
      <w:rFonts w:ascii="Calibri" w:hAnsi="Calibri" w:eastAsia="Times New Roman" w:cs="Times New Roman"/>
      <w:color w:val="000000"/>
      <w:sz w:val="24"/>
      <w:lang w:val="en-US" w:eastAsia="zh-CN" w:bidi="ar-SA"/>
    </w:rPr>
  </w:style>
  <w:style w:type="paragraph" w:styleId="1337" w:customStyle="1">
    <w:name w:val="仿宋小四"/>
    <w:basedOn w:val="765"/>
    <w:uiPriority w:val="0"/>
    <w:qFormat/>
    <w:pPr>
      <w:ind w:firstLine="480"/>
      <w:spacing w:line="500" w:lineRule="exact"/>
    </w:pPr>
    <w:rPr>
      <w:rFonts w:ascii="仿宋_GB2312" w:eastAsia="仿宋_GB2312"/>
      <w:sz w:val="24"/>
    </w:rPr>
  </w:style>
  <w:style w:type="paragraph" w:styleId="1338" w:customStyle="1">
    <w:name w:val="新的内文"/>
    <w:basedOn w:val="765"/>
    <w:uiPriority w:val="0"/>
    <w:qFormat/>
    <w:pPr>
      <w:ind w:firstLine="518"/>
      <w:spacing w:line="300" w:lineRule="auto"/>
    </w:pPr>
    <w:rPr>
      <w:rFonts w:ascii="仿宋_GB2312" w:eastAsia="仿宋_GB2312"/>
      <w:sz w:val="28"/>
    </w:rPr>
  </w:style>
  <w:style w:type="paragraph" w:styleId="1339" w:customStyle="1">
    <w:name w:val="+正文标题"/>
    <w:basedOn w:val="765"/>
    <w:uiPriority w:val="0"/>
    <w:qFormat/>
    <w:pPr>
      <w:jc w:val="center"/>
      <w:keepLines/>
      <w:keepNext/>
      <w:pageBreakBefore/>
      <w:spacing w:before="240" w:after="240" w:line="360" w:lineRule="auto"/>
      <w:outlineLvl w:val="4"/>
    </w:pPr>
    <w:rPr>
      <w:rFonts w:eastAsia="黑体"/>
      <w:b/>
      <w:sz w:val="32"/>
      <w:szCs w:val="32"/>
    </w:rPr>
  </w:style>
  <w:style w:type="paragraph" w:styleId="1340" w:customStyle="1">
    <w:name w:val="1"/>
    <w:basedOn w:val="765"/>
    <w:next w:val="798"/>
    <w:uiPriority w:val="0"/>
    <w:qFormat/>
    <w:pPr>
      <w:ind w:firstLine="480"/>
      <w:spacing w:line="360" w:lineRule="auto"/>
    </w:pPr>
    <w:rPr>
      <w:rFonts w:ascii="Arial" w:hAnsi="Arial"/>
      <w:sz w:val="24"/>
      <w:szCs w:val="24"/>
    </w:rPr>
  </w:style>
  <w:style w:type="paragraph" w:styleId="1341" w:customStyle="1">
    <w:name w:val="+a."/>
    <w:basedOn w:val="765"/>
    <w:uiPriority w:val="0"/>
    <w:qFormat/>
    <w:pPr>
      <w:ind w:left="431" w:hanging="431"/>
      <w:spacing w:line="360" w:lineRule="auto"/>
      <w:tabs>
        <w:tab w:val="left" w:pos="431" w:leader="none"/>
        <w:tab w:val="left" w:pos="958" w:leader="none"/>
      </w:tabs>
    </w:pPr>
    <w:rPr>
      <w:sz w:val="24"/>
      <w:szCs w:val="28"/>
    </w:rPr>
  </w:style>
  <w:style w:type="paragraph" w:styleId="1342" w:customStyle="1">
    <w:name w:val="表格正文"/>
    <w:basedOn w:val="765"/>
    <w:uiPriority w:val="0"/>
    <w:qFormat/>
    <w:pPr>
      <w:spacing w:line="300" w:lineRule="auto"/>
    </w:pPr>
    <w:rPr>
      <w:sz w:val="24"/>
    </w:rPr>
  </w:style>
  <w:style w:type="paragraph" w:styleId="1343" w:customStyle="1">
    <w:name w:val="Char2 Char Char Char Char Char Char Char Char Char"/>
    <w:basedOn w:val="765"/>
    <w:uiPriority w:val="0"/>
    <w:qFormat/>
    <w:pPr>
      <w:ind w:firstLine="200"/>
      <w:spacing w:line="360" w:lineRule="auto"/>
    </w:pPr>
    <w:rPr>
      <w:rFonts w:ascii="Tahoma" w:hAnsi="Tahoma"/>
      <w:sz w:val="24"/>
    </w:rPr>
  </w:style>
  <w:style w:type="paragraph" w:styleId="1344" w:customStyle="1">
    <w:name w:val="+正文 Char Char1"/>
    <w:basedOn w:val="765"/>
    <w:uiPriority w:val="0"/>
    <w:qFormat/>
    <w:pPr>
      <w:ind w:firstLine="200"/>
      <w:spacing w:line="360" w:lineRule="auto"/>
    </w:pPr>
    <w:rPr>
      <w:sz w:val="24"/>
      <w:szCs w:val="28"/>
    </w:rPr>
  </w:style>
  <w:style w:type="paragraph" w:styleId="1345" w:customStyle="1">
    <w:name w:val="style3"/>
    <w:basedOn w:val="765"/>
    <w:uiPriority w:val="0"/>
    <w:qFormat/>
    <w:pPr>
      <w:jc w:val="left"/>
      <w:spacing w:before="100" w:beforeAutospacing="1" w:after="100" w:afterAutospacing="1"/>
      <w:widowControl/>
    </w:pPr>
    <w:rPr>
      <w:rFonts w:ascii="宋体" w:hAnsi="宋体" w:cs="宋体"/>
      <w:sz w:val="18"/>
      <w:szCs w:val="18"/>
    </w:rPr>
  </w:style>
  <w:style w:type="paragraph" w:styleId="1346" w:customStyle="1">
    <w:name w:val="++标题3"/>
    <w:basedOn w:val="1019"/>
    <w:uiPriority w:val="0"/>
    <w:qFormat/>
    <w:pPr>
      <w:keepLines w:val="0"/>
      <w:spacing w:before="0" w:after="0" w:line="360" w:lineRule="auto"/>
      <w:outlineLvl w:val="3"/>
    </w:pPr>
    <w:rPr>
      <w:rFonts w:ascii="宋体" w:hAnsi="宋体"/>
      <w:bCs/>
      <w:sz w:val="24"/>
      <w:szCs w:val="24"/>
    </w:rPr>
  </w:style>
  <w:style w:type="paragraph" w:styleId="1347" w:customStyle="1">
    <w:name w:val="+A、"/>
    <w:uiPriority w:val="0"/>
    <w:qFormat/>
    <w:pPr>
      <w:ind w:left="1680" w:hanging="420"/>
      <w:tabs>
        <w:tab w:val="left" w:pos="958" w:leader="none"/>
        <w:tab w:val="left" w:pos="1680" w:leader="none"/>
      </w:tabs>
    </w:pPr>
    <w:rPr>
      <w:rFonts w:ascii="Calibri" w:hAnsi="Calibri" w:eastAsia="宋体" w:cs="Times New Roman"/>
      <w:b/>
      <w:lang w:val="en-US" w:eastAsia="zh-CN" w:bidi="ar-SA"/>
    </w:rPr>
  </w:style>
  <w:style w:type="paragraph" w:styleId="1348" w:customStyle="1">
    <w:name w:val="xl30"/>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49" w:customStyle="1">
    <w:name w:val="b-b4"/>
    <w:basedOn w:val="1021"/>
    <w:next w:val="765"/>
    <w:uiPriority w:val="0"/>
    <w:qFormat/>
    <w:pPr>
      <w:numPr>
        <w:ilvl w:val="3"/>
        <w:numId w:val="6"/>
      </w:numPr>
      <w:jc w:val="left"/>
      <w:keepLines w:val="0"/>
      <w:keepNext w:val="0"/>
      <w:spacing w:before="0" w:after="0" w:line="360" w:lineRule="auto"/>
      <w:tabs>
        <w:tab w:val="left" w:pos="540" w:leader="none"/>
      </w:tabs>
    </w:pPr>
    <w:rPr>
      <w:rFonts w:ascii="宋体" w:hAnsi="宋体" w:eastAsia="宋体"/>
      <w:b w:val="0"/>
      <w:sz w:val="24"/>
      <w:szCs w:val="24"/>
    </w:rPr>
  </w:style>
  <w:style w:type="paragraph" w:styleId="1350" w:customStyle="1">
    <w:name w:val="+正文 Char2"/>
    <w:basedOn w:val="765"/>
    <w:uiPriority w:val="0"/>
    <w:qFormat/>
    <w:pPr>
      <w:ind w:firstLine="200"/>
      <w:spacing w:line="360" w:lineRule="auto"/>
    </w:pPr>
    <w:rPr>
      <w:sz w:val="24"/>
      <w:szCs w:val="28"/>
    </w:rPr>
  </w:style>
  <w:style w:type="paragraph" w:styleId="1351" w:customStyle="1">
    <w:name w:val="++标题4"/>
    <w:basedOn w:val="1021"/>
    <w:uiPriority w:val="0"/>
    <w:qFormat/>
    <w:pPr>
      <w:numPr>
        <w:ilvl w:val="3"/>
        <w:numId w:val="13"/>
      </w:numPr>
      <w:spacing w:before="0" w:after="0" w:line="360" w:lineRule="auto"/>
      <w:outlineLvl w:val="4"/>
    </w:pPr>
    <w:rPr>
      <w:rFonts w:ascii="Times New Roman" w:hAnsi="Times New Roman" w:eastAsia="宋体"/>
      <w:bCs/>
      <w:sz w:val="24"/>
      <w:szCs w:val="28"/>
    </w:rPr>
  </w:style>
  <w:style w:type="paragraph" w:styleId="1352" w:customStyle="1">
    <w:name w:val="Style1"/>
    <w:basedOn w:val="1187"/>
    <w:uiPriority w:val="0"/>
    <w:qFormat/>
  </w:style>
  <w:style w:type="paragraph" w:styleId="1353" w:customStyle="1">
    <w:name w:val="标准中文版式_正文"/>
    <w:basedOn w:val="765"/>
    <w:uiPriority w:val="0"/>
    <w:qFormat/>
    <w:pPr>
      <w:spacing w:line="360" w:lineRule="auto"/>
    </w:pPr>
    <w:rPr>
      <w:spacing w:val="-10"/>
      <w:szCs w:val="21"/>
    </w:rPr>
  </w:style>
  <w:style w:type="paragraph" w:styleId="1354" w:customStyle="1">
    <w:name w:val="小节"/>
    <w:basedOn w:val="1019"/>
    <w:uiPriority w:val="0"/>
    <w:qFormat/>
    <w:pPr>
      <w:numPr>
        <w:ilvl w:val="2"/>
        <w:numId w:val="13"/>
      </w:numPr>
      <w:jc w:val="left"/>
      <w:keepNext w:val="0"/>
      <w:spacing w:before="200" w:after="200" w:line="560" w:lineRule="exact"/>
    </w:pPr>
    <w:rPr>
      <w:rFonts w:ascii="Arial" w:hAnsi="Arial"/>
      <w:b w:val="0"/>
      <w:spacing w:val="14"/>
      <w:sz w:val="28"/>
      <w:szCs w:val="32"/>
    </w:rPr>
  </w:style>
  <w:style w:type="paragraph" w:styleId="1355" w:customStyle="1">
    <w:name w:val="+A."/>
    <w:uiPriority w:val="0"/>
    <w:qFormat/>
    <w:pPr>
      <w:numPr>
        <w:ilvl w:val="4"/>
        <w:numId w:val="13"/>
      </w:numPr>
    </w:pPr>
    <w:rPr>
      <w:rFonts w:ascii="Calibri" w:hAnsi="Calibri" w:eastAsia="宋体" w:cs="Times New Roman"/>
      <w:lang w:val="en-US" w:eastAsia="zh-CN" w:bidi="ar-SA"/>
    </w:rPr>
  </w:style>
  <w:style w:type="paragraph" w:styleId="1356" w:customStyle="1">
    <w:name w:val="正文11"/>
    <w:basedOn w:val="765"/>
    <w:uiPriority w:val="0"/>
    <w:qFormat/>
    <w:pPr>
      <w:ind w:left="420"/>
      <w:spacing w:line="300" w:lineRule="auto"/>
      <w:widowControl/>
    </w:pPr>
    <w:rPr>
      <w:szCs w:val="24"/>
    </w:rPr>
  </w:style>
  <w:style w:type="paragraph" w:styleId="1357" w:customStyle="1">
    <w:name w:val="+正文 Char Char Char3"/>
    <w:basedOn w:val="765"/>
    <w:uiPriority w:val="0"/>
    <w:qFormat/>
    <w:pPr>
      <w:ind w:firstLine="200"/>
      <w:spacing w:line="360" w:lineRule="auto"/>
    </w:pPr>
    <w:rPr>
      <w:sz w:val="24"/>
      <w:szCs w:val="24"/>
    </w:rPr>
  </w:style>
  <w:style w:type="paragraph" w:styleId="1358" w:customStyle="1">
    <w:name w:val="+正文 Char Char2"/>
    <w:basedOn w:val="765"/>
    <w:uiPriority w:val="0"/>
    <w:qFormat/>
    <w:pPr>
      <w:ind w:firstLine="200"/>
      <w:spacing w:line="360" w:lineRule="auto"/>
    </w:pPr>
    <w:rPr>
      <w:rFonts w:ascii="楷体_GB2312"/>
      <w:sz w:val="24"/>
      <w:szCs w:val="28"/>
    </w:rPr>
  </w:style>
  <w:style w:type="paragraph" w:styleId="1359" w:customStyle="1">
    <w:name w:val="Char Char Char Char Char Char Char Char Char1 Char Char Char Char1"/>
    <w:basedOn w:val="779"/>
    <w:uiPriority w:val="0"/>
    <w:qFormat/>
    <w:pPr>
      <w:spacing w:line="360" w:lineRule="auto"/>
    </w:pPr>
    <w:rPr>
      <w:rFonts w:eastAsia="楷体_GB2312"/>
      <w:sz w:val="26"/>
    </w:rPr>
  </w:style>
  <w:style w:type="paragraph" w:styleId="1360" w:customStyle="1">
    <w:name w:val="+正文 Char5 Char Char"/>
    <w:basedOn w:val="765"/>
    <w:uiPriority w:val="0"/>
    <w:qFormat/>
    <w:pPr>
      <w:ind w:firstLine="200"/>
      <w:spacing w:line="360" w:lineRule="auto"/>
    </w:pPr>
    <w:rPr>
      <w:sz w:val="24"/>
      <w:szCs w:val="24"/>
    </w:rPr>
  </w:style>
  <w:style w:type="paragraph" w:styleId="1361" w:customStyle="1">
    <w:name w:val="+▲"/>
    <w:uiPriority w:val="0"/>
    <w:qFormat/>
    <w:pPr>
      <w:numPr>
        <w:ilvl w:val="0"/>
        <w:numId w:val="10"/>
      </w:numPr>
    </w:pPr>
    <w:rPr>
      <w:rFonts w:ascii="Calibri" w:hAnsi="Calibri" w:eastAsia="宋体" w:cs="Times New Roman"/>
      <w:lang w:val="en-US" w:eastAsia="zh-CN" w:bidi="ar-SA"/>
    </w:rPr>
  </w:style>
  <w:style w:type="paragraph" w:styleId="1362" w:customStyle="1">
    <w:name w:val="b-b5"/>
    <w:basedOn w:val="1023"/>
    <w:next w:val="765"/>
    <w:uiPriority w:val="0"/>
    <w:qFormat/>
    <w:pPr>
      <w:numPr>
        <w:ilvl w:val="4"/>
        <w:numId w:val="6"/>
      </w:numPr>
      <w:jc w:val="left"/>
      <w:keepLines w:val="0"/>
      <w:keepNext w:val="0"/>
      <w:spacing w:before="40" w:after="40" w:line="400" w:lineRule="exact"/>
      <w:tabs>
        <w:tab w:val="clear" w:pos="1008" w:leader="none"/>
      </w:tabs>
    </w:pPr>
    <w:rPr>
      <w:rFonts w:eastAsia="宋体"/>
      <w:bCs/>
      <w:iCs/>
      <w:color w:val="000000"/>
      <w:sz w:val="24"/>
      <w:szCs w:val="28"/>
      <w:lang w:val="en-GB"/>
    </w:rPr>
  </w:style>
  <w:style w:type="paragraph" w:styleId="1363" w:customStyle="1">
    <w:name w:val="media"/>
    <w:basedOn w:val="765"/>
    <w:uiPriority w:val="0"/>
    <w:qFormat/>
    <w:pPr>
      <w:jc w:val="left"/>
      <w:spacing w:before="100" w:beforeAutospacing="1" w:after="100" w:afterAutospacing="1"/>
      <w:widowControl/>
    </w:pPr>
    <w:rPr>
      <w:rFonts w:ascii="宋体" w:hAnsi="宋体" w:cs="宋体"/>
      <w:sz w:val="24"/>
      <w:szCs w:val="24"/>
    </w:rPr>
  </w:style>
  <w:style w:type="paragraph" w:styleId="1364" w:customStyle="1">
    <w:name w:val="Char11"/>
    <w:basedOn w:val="765"/>
    <w:uiPriority w:val="0"/>
    <w:qFormat/>
  </w:style>
  <w:style w:type="paragraph" w:styleId="1365" w:customStyle="1">
    <w:name w:val="纯文本4"/>
    <w:basedOn w:val="765"/>
    <w:uiPriority w:val="0"/>
    <w:qFormat/>
    <w:rPr>
      <w:rFonts w:ascii="宋体" w:hAnsi="Courier New" w:eastAsia="楷体_GB2312"/>
      <w:sz w:val="26"/>
    </w:rPr>
  </w:style>
  <w:style w:type="paragraph" w:styleId="1366" w:customStyle="1">
    <w:name w:val="+1."/>
    <w:basedOn w:val="1107"/>
    <w:uiPriority w:val="0"/>
    <w:qFormat/>
    <w:pPr>
      <w:numPr>
        <w:ilvl w:val="1"/>
        <w:numId w:val="4"/>
      </w:numPr>
      <w:ind w:firstLine="0"/>
      <w:tabs>
        <w:tab w:val="left" w:pos="980" w:leader="none"/>
      </w:tabs>
    </w:pPr>
    <w:rPr>
      <w:szCs w:val="28"/>
    </w:rPr>
  </w:style>
  <w:style w:type="paragraph" w:styleId="1367" w:customStyle="1">
    <w:name w:val="－正文 Char"/>
    <w:basedOn w:val="765"/>
    <w:uiPriority w:val="0"/>
    <w:qFormat/>
    <w:pPr>
      <w:ind w:firstLine="200"/>
      <w:jc w:val="left"/>
      <w:spacing w:line="360" w:lineRule="auto"/>
    </w:pPr>
    <w:rPr>
      <w:rFonts w:ascii="楷体_GB2312"/>
      <w:sz w:val="28"/>
      <w:szCs w:val="28"/>
    </w:rPr>
  </w:style>
  <w:style w:type="paragraph" w:styleId="1368" w:customStyle="1">
    <w:name w:val="空半行"/>
    <w:basedOn w:val="765"/>
    <w:uiPriority w:val="0"/>
    <w:qFormat/>
    <w:pPr>
      <w:spacing w:line="120" w:lineRule="exact"/>
    </w:pPr>
    <w:rPr>
      <w:rFonts w:eastAsia="仿宋_GB2312"/>
      <w:color w:val="ffffff"/>
      <w:sz w:val="30"/>
    </w:rPr>
  </w:style>
  <w:style w:type="paragraph" w:styleId="1369" w:customStyle="1">
    <w:name w:val="00"/>
    <w:basedOn w:val="765"/>
    <w:uiPriority w:val="0"/>
    <w:qFormat/>
    <w:pPr>
      <w:jc w:val="left"/>
    </w:pPr>
    <w:rPr>
      <w:rFonts w:ascii="黑体" w:eastAsia="黑体"/>
      <w:b/>
      <w:sz w:val="20"/>
    </w:rPr>
  </w:style>
  <w:style w:type="paragraph" w:styleId="1370" w:customStyle="1">
    <w:name w:val="-1.1.1.1"/>
    <w:basedOn w:val="1023"/>
    <w:uiPriority w:val="0"/>
    <w:qFormat/>
    <w:pPr>
      <w:ind w:firstLine="180"/>
      <w:jc w:val="left"/>
      <w:keepLines w:val="0"/>
      <w:spacing w:before="0" w:after="0"/>
      <w:widowControl/>
    </w:pPr>
    <w:rPr>
      <w:rFonts w:eastAsia="宋体"/>
      <w:b w:val="0"/>
      <w:sz w:val="24"/>
      <w:szCs w:val="24"/>
    </w:rPr>
  </w:style>
  <w:style w:type="paragraph" w:styleId="1371" w:customStyle="1">
    <w:name w:val="+正文 Char6"/>
    <w:basedOn w:val="765"/>
    <w:uiPriority w:val="0"/>
    <w:qFormat/>
    <w:pPr>
      <w:ind w:firstLine="200"/>
      <w:spacing w:line="360" w:lineRule="auto"/>
    </w:pPr>
    <w:rPr>
      <w:sz w:val="24"/>
      <w:szCs w:val="24"/>
    </w:rPr>
  </w:style>
  <w:style w:type="paragraph" w:styleId="1372" w:customStyle="1">
    <w:name w:val="+● Char Char"/>
    <w:uiPriority w:val="0"/>
    <w:qFormat/>
    <w:pPr>
      <w:ind w:firstLine="480"/>
      <w:tabs>
        <w:tab w:val="left" w:pos="958" w:leader="none"/>
      </w:tabs>
    </w:pPr>
    <w:rPr>
      <w:rFonts w:ascii="Calibri" w:hAnsi="Calibri" w:eastAsia="宋体" w:cs="Times New Roman"/>
      <w:lang w:val="en-US" w:eastAsia="zh-CN" w:bidi="ar-SA"/>
    </w:rPr>
  </w:style>
  <w:style w:type="paragraph" w:styleId="1373" w:customStyle="1">
    <w:name w:val="+列表编号"/>
    <w:basedOn w:val="765"/>
    <w:uiPriority w:val="0"/>
    <w:qFormat/>
    <w:pPr>
      <w:jc w:val="center"/>
      <w:spacing w:before="120" w:after="120"/>
      <w:tabs>
        <w:tab w:val="center" w:pos="4200" w:leader="none"/>
        <w:tab w:val="right" w:pos="8400" w:leader="none"/>
      </w:tabs>
    </w:pPr>
    <w:rPr>
      <w:b/>
      <w:sz w:val="24"/>
      <w:szCs w:val="28"/>
    </w:rPr>
  </w:style>
  <w:style w:type="paragraph" w:styleId="1374" w:customStyle="1">
    <w:name w:val="font7"/>
    <w:basedOn w:val="765"/>
    <w:uiPriority w:val="0"/>
    <w:qFormat/>
    <w:pPr>
      <w:jc w:val="left"/>
      <w:spacing w:before="100" w:beforeAutospacing="1" w:after="100" w:afterAutospacing="1"/>
      <w:widowControl/>
    </w:pPr>
    <w:rPr>
      <w:rFonts w:ascii="Verdana" w:hAnsi="Verdana"/>
      <w:sz w:val="20"/>
    </w:rPr>
  </w:style>
  <w:style w:type="paragraph" w:styleId="1375" w:customStyle="1">
    <w:name w:val="样式 首行缩进:  2 字符"/>
    <w:basedOn w:val="765"/>
    <w:uiPriority w:val="0"/>
    <w:qFormat/>
    <w:pPr>
      <w:ind w:firstLine="576"/>
      <w:spacing w:line="360" w:lineRule="auto"/>
    </w:pPr>
    <w:rPr>
      <w:rFonts w:ascii="宋体" w:hAnsi="宋体"/>
      <w:spacing w:val="4"/>
      <w:sz w:val="28"/>
    </w:rPr>
  </w:style>
  <w:style w:type="paragraph" w:styleId="1376" w:customStyle="1">
    <w:name w:val="+正文 Char5 Char Char Char"/>
    <w:basedOn w:val="765"/>
    <w:uiPriority w:val="0"/>
    <w:qFormat/>
    <w:pPr>
      <w:ind w:firstLine="200"/>
      <w:spacing w:line="360" w:lineRule="auto"/>
    </w:pPr>
    <w:rPr>
      <w:sz w:val="24"/>
      <w:szCs w:val="24"/>
    </w:rPr>
  </w:style>
  <w:style w:type="paragraph" w:styleId="1377" w:customStyle="1">
    <w:name w:val="p0"/>
    <w:basedOn w:val="765"/>
    <w:uiPriority w:val="0"/>
    <w:qFormat/>
    <w:pPr>
      <w:jc w:val="left"/>
      <w:spacing w:before="100" w:beforeAutospacing="1" w:after="100" w:afterAutospacing="1"/>
      <w:widowControl/>
    </w:pPr>
    <w:rPr>
      <w:rFonts w:ascii="宋体" w:hAnsi="宋体" w:cs="宋体"/>
      <w:sz w:val="24"/>
      <w:szCs w:val="24"/>
    </w:rPr>
  </w:style>
  <w:style w:type="paragraph" w:styleId="1378" w:customStyle="1">
    <w:name w:val="4"/>
    <w:basedOn w:val="765"/>
    <w:uiPriority w:val="0"/>
    <w:qFormat/>
    <w:pPr>
      <w:jc w:val="left"/>
      <w:spacing w:before="100" w:beforeAutospacing="1" w:after="100" w:afterAutospacing="1"/>
      <w:widowControl/>
    </w:pPr>
    <w:rPr>
      <w:rFonts w:ascii="宋体" w:hAnsi="宋体" w:cs="宋体"/>
      <w:sz w:val="24"/>
      <w:szCs w:val="24"/>
    </w:rPr>
  </w:style>
  <w:style w:type="paragraph" w:styleId="1379" w:customStyle="1">
    <w:name w:val="a)"/>
    <w:basedOn w:val="765"/>
    <w:uiPriority w:val="0"/>
    <w:qFormat/>
    <w:pPr>
      <w:ind w:left="1361" w:hanging="454"/>
      <w:spacing w:line="264" w:lineRule="auto"/>
      <w:tabs>
        <w:tab w:val="left" w:pos="1361" w:leader="none"/>
      </w:tabs>
    </w:pPr>
    <w:rPr>
      <w:sz w:val="24"/>
    </w:rPr>
  </w:style>
  <w:style w:type="paragraph" w:styleId="1380" w:customStyle="1">
    <w:name w:val="批注主题 Char Char"/>
    <w:basedOn w:val="780"/>
    <w:next w:val="780"/>
    <w:uiPriority w:val="0"/>
    <w:qFormat/>
    <w:rPr>
      <w:b/>
    </w:rPr>
  </w:style>
  <w:style w:type="paragraph" w:styleId="1381" w:customStyle="1">
    <w:name w:val="+正文 Char4"/>
    <w:basedOn w:val="765"/>
    <w:uiPriority w:val="0"/>
    <w:qFormat/>
    <w:pPr>
      <w:ind w:firstLine="200"/>
      <w:spacing w:line="360" w:lineRule="auto"/>
    </w:pPr>
    <w:rPr>
      <w:sz w:val="24"/>
      <w:szCs w:val="28"/>
    </w:rPr>
  </w:style>
  <w:style w:type="paragraph" w:styleId="1382" w:customStyle="1">
    <w:name w:val="xl35"/>
    <w:basedOn w:val="765"/>
    <w:uiPriority w:val="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383" w:customStyle="1">
    <w:name w:val="Char Char Char1"/>
    <w:basedOn w:val="765"/>
    <w:uiPriority w:val="0"/>
    <w:qFormat/>
    <w:pPr>
      <w:ind w:left="405" w:hanging="405"/>
      <w:tabs>
        <w:tab w:val="left" w:pos="405" w:leader="none"/>
      </w:tabs>
    </w:pPr>
    <w:rPr>
      <w:sz w:val="24"/>
      <w:szCs w:val="24"/>
    </w:rPr>
  </w:style>
  <w:style w:type="paragraph" w:styleId="1384" w:customStyle="1">
    <w:name w:val="-2节"/>
    <w:basedOn w:val="842"/>
    <w:uiPriority w:val="0"/>
    <w:qFormat/>
    <w:pPr>
      <w:ind w:left="1440" w:firstLine="482"/>
      <w:jc w:val="center"/>
      <w:keepLines w:val="0"/>
      <w:keepNext w:val="0"/>
      <w:spacing w:before="120" w:after="120" w:line="360" w:lineRule="auto"/>
    </w:pPr>
    <w:rPr>
      <w:rFonts w:ascii="宋体" w:hAnsi="宋体" w:eastAsia="宋体"/>
      <w:sz w:val="48"/>
      <w:szCs w:val="24"/>
    </w:rPr>
  </w:style>
  <w:style w:type="paragraph" w:styleId="1385" w:customStyle="1">
    <w:name w:val="样式 正文缩进 + 首行缩进:  2 字符 Char"/>
    <w:basedOn w:val="776"/>
    <w:uiPriority w:val="0"/>
    <w:qFormat/>
    <w:pPr>
      <w:ind w:firstLine="560"/>
      <w:jc w:val="both"/>
      <w:spacing w:line="360" w:lineRule="auto"/>
      <w:widowControl/>
    </w:pPr>
    <w:rPr>
      <w:rFonts w:eastAsia="宋体" w:cs="宋体"/>
      <w:sz w:val="28"/>
    </w:rPr>
  </w:style>
  <w:style w:type="paragraph" w:styleId="1386" w:customStyle="1">
    <w:name w:val="MM Topic 3"/>
    <w:basedOn w:val="1019"/>
    <w:uiPriority w:val="0"/>
    <w:qFormat/>
    <w:pPr>
      <w:numPr>
        <w:ilvl w:val="2"/>
        <w:numId w:val="10"/>
      </w:numPr>
      <w:spacing w:line="416" w:lineRule="auto"/>
      <w:tabs>
        <w:tab w:val="left" w:pos="1069" w:leader="none"/>
      </w:tabs>
    </w:pPr>
    <w:rPr>
      <w:rFonts w:ascii="宋体" w:hAnsi="宋体"/>
      <w:bCs/>
      <w:sz w:val="28"/>
      <w:szCs w:val="32"/>
    </w:rPr>
  </w:style>
  <w:style w:type="paragraph" w:styleId="1387" w:customStyle="1">
    <w:name w:val="Char Char Char Char"/>
    <w:basedOn w:val="779"/>
    <w:uiPriority w:val="0"/>
    <w:qFormat/>
    <w:pPr>
      <w:spacing w:line="360" w:lineRule="auto"/>
    </w:pPr>
  </w:style>
  <w:style w:type="paragraph" w:styleId="1388" w:customStyle="1">
    <w:name w:val="yyn3"/>
    <w:basedOn w:val="1186"/>
    <w:uiPriority w:val="0"/>
    <w:qFormat/>
    <w:pPr>
      <w:jc w:val="both"/>
      <w:spacing w:before="50" w:after="60" w:line="240" w:lineRule="auto"/>
      <w:widowControl w:val="off"/>
      <w:tabs>
        <w:tab w:val="clear" w:pos="1344" w:leader="none"/>
      </w:tabs>
    </w:pPr>
    <w:rPr>
      <w:rFonts w:ascii="楷体_GB2312" w:eastAsia="楷体_GB2312"/>
      <w:color w:val="auto"/>
      <w:sz w:val="21"/>
    </w:rPr>
  </w:style>
  <w:style w:type="paragraph" w:styleId="1389" w:customStyle="1">
    <w:name w:val="font5"/>
    <w:basedOn w:val="765"/>
    <w:uiPriority w:val="0"/>
    <w:qFormat/>
    <w:pPr>
      <w:jc w:val="left"/>
      <w:spacing w:before="100" w:beforeAutospacing="1" w:after="100" w:afterAutospacing="1"/>
      <w:widowControl/>
    </w:pPr>
    <w:rPr>
      <w:rFonts w:hint="eastAsia" w:ascii="宋体" w:hAnsi="宋体"/>
      <w:sz w:val="18"/>
      <w:szCs w:val="18"/>
    </w:rPr>
  </w:style>
  <w:style w:type="paragraph" w:styleId="1390" w:customStyle="1">
    <w:name w:val="助手文本"/>
    <w:basedOn w:val="765"/>
    <w:uiPriority w:val="0"/>
    <w:qFormat/>
    <w:pPr>
      <w:ind w:left="14" w:firstLine="434"/>
      <w:spacing w:line="360" w:lineRule="auto"/>
    </w:pPr>
    <w:rPr>
      <w:rFonts w:ascii="楷体_GB2312" w:eastAsia="楷体_GB2312"/>
      <w:sz w:val="24"/>
      <w:u w:val="single"/>
    </w:rPr>
  </w:style>
  <w:style w:type="paragraph" w:styleId="1391" w:customStyle="1">
    <w:name w:val="Char Char Char Char Char Char Char Char Char Char"/>
    <w:basedOn w:val="765"/>
    <w:uiPriority w:val="0"/>
    <w:qFormat/>
    <w:pPr>
      <w:ind w:left="420" w:hanging="420"/>
      <w:tabs>
        <w:tab w:val="left" w:pos="420" w:leader="none"/>
      </w:tabs>
    </w:pPr>
    <w:rPr>
      <w:sz w:val="24"/>
      <w:szCs w:val="24"/>
    </w:rPr>
  </w:style>
  <w:style w:type="paragraph" w:styleId="1392" w:customStyle="1">
    <w:name w:val="style6"/>
    <w:basedOn w:val="765"/>
    <w:uiPriority w:val="0"/>
    <w:qFormat/>
    <w:pPr>
      <w:jc w:val="left"/>
      <w:spacing w:before="100" w:beforeAutospacing="1" w:after="100" w:afterAutospacing="1"/>
      <w:widowControl/>
    </w:pPr>
    <w:rPr>
      <w:rFonts w:ascii="宋体" w:hAnsi="宋体" w:cs="宋体"/>
      <w:b/>
      <w:bCs/>
      <w:color w:val="336699"/>
      <w:sz w:val="24"/>
      <w:szCs w:val="24"/>
    </w:rPr>
  </w:style>
  <w:style w:type="paragraph" w:styleId="1393" w:customStyle="1">
    <w:name w:val="样式 标题 2"/>
    <w:basedOn w:val="842"/>
    <w:uiPriority w:val="0"/>
    <w:qFormat/>
    <w:pPr>
      <w:numPr>
        <w:ilvl w:val="1"/>
        <w:numId w:val="13"/>
      </w:numPr>
      <w:keepLines w:val="0"/>
      <w:keepNext w:val="0"/>
      <w:spacing w:before="0" w:after="0" w:line="360" w:lineRule="auto"/>
      <w:tabs>
        <w:tab w:val="left" w:pos="567" w:leader="none"/>
        <w:tab w:val="left" w:pos="795" w:leader="none"/>
      </w:tabs>
    </w:pPr>
    <w:rPr>
      <w:rFonts w:cs="Arial"/>
      <w:bCs/>
      <w:sz w:val="24"/>
      <w:szCs w:val="24"/>
    </w:rPr>
  </w:style>
  <w:style w:type="paragraph" w:styleId="1394" w:customStyle="1">
    <w:name w:val="xl33"/>
    <w:basedOn w:val="765"/>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395" w:customStyle="1">
    <w:name w:val="+a"/>
    <w:basedOn w:val="1341"/>
    <w:uiPriority w:val="0"/>
    <w:qFormat/>
    <w:pPr>
      <w:tabs>
        <w:tab w:val="clear" w:pos="431" w:leader="none"/>
      </w:tabs>
    </w:pPr>
  </w:style>
  <w:style w:type="paragraph" w:styleId="1396" w:customStyle="1">
    <w:name w:val="样式 Arial 小四 首行缩进:  0.85 厘米 行距: 1.5 倍行距"/>
    <w:basedOn w:val="765"/>
    <w:uiPriority w:val="0"/>
    <w:qFormat/>
    <w:pPr>
      <w:ind w:firstLine="480"/>
      <w:spacing w:line="360" w:lineRule="auto"/>
    </w:pPr>
    <w:rPr>
      <w:rFonts w:ascii="楷体_GB2312" w:hAnsi="Arial" w:eastAsia="楷体_GB2312"/>
      <w:sz w:val="24"/>
    </w:rPr>
  </w:style>
  <w:style w:type="paragraph" w:styleId="1397" w:customStyle="1">
    <w:name w:val="b-b1"/>
    <w:basedOn w:val="788"/>
    <w:next w:val="765"/>
    <w:uiPriority w:val="0"/>
    <w:qFormat/>
    <w:pPr>
      <w:numPr>
        <w:ilvl w:val="0"/>
        <w:numId w:val="6"/>
      </w:numPr>
      <w:keepNext w:val="0"/>
      <w:spacing w:before="120" w:after="120" w:line="360" w:lineRule="auto"/>
    </w:pPr>
    <w:rPr>
      <w:rFonts w:ascii="黑体" w:hAnsi="宋体" w:eastAsia="黑体"/>
      <w:b/>
      <w:color w:val="000000"/>
      <w:sz w:val="24"/>
      <w:szCs w:val="24"/>
    </w:rPr>
  </w:style>
  <w:style w:type="paragraph" w:styleId="1398" w:customStyle="1">
    <w:name w:val="文档正文"/>
    <w:basedOn w:val="765"/>
    <w:uiPriority w:val="0"/>
    <w:qFormat/>
    <w:pPr>
      <w:ind w:firstLine="567"/>
    </w:pPr>
    <w:rPr>
      <w:rFonts w:ascii="长城仿宋" w:eastAsia="楷体_GB2312"/>
      <w:sz w:val="26"/>
    </w:rPr>
  </w:style>
  <w:style w:type="paragraph" w:styleId="1399" w:customStyle="1">
    <w:name w:val="xl40"/>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00" w:customStyle="1">
    <w:name w:val="正文-宋4行25"/>
    <w:basedOn w:val="765"/>
    <w:uiPriority w:val="0"/>
    <w:qFormat/>
    <w:pPr>
      <w:ind w:firstLine="482"/>
      <w:spacing w:line="400" w:lineRule="exact"/>
    </w:pPr>
    <w:rPr>
      <w:rFonts w:ascii="宋体"/>
      <w:sz w:val="24"/>
    </w:rPr>
  </w:style>
  <w:style w:type="paragraph" w:styleId="1401" w:customStyle="1">
    <w:name w:val="Char Char"/>
    <w:basedOn w:val="779"/>
    <w:uiPriority w:val="0"/>
    <w:qFormat/>
    <w:pPr>
      <w:spacing w:line="360" w:lineRule="auto"/>
    </w:pPr>
  </w:style>
  <w:style w:type="paragraph" w:styleId="1402" w:customStyle="1">
    <w:name w:val="样式 宋体 行距: 固定值 18 磅"/>
    <w:basedOn w:val="765"/>
    <w:uiPriority w:val="0"/>
    <w:qFormat/>
    <w:pPr>
      <w:spacing w:line="360" w:lineRule="exact"/>
    </w:pPr>
    <w:rPr>
      <w:rFonts w:ascii="宋体" w:hAnsi="宋体"/>
      <w:sz w:val="24"/>
    </w:rPr>
  </w:style>
  <w:style w:type="paragraph" w:styleId="1403" w:customStyle="1">
    <w:name w:val="图表说明"/>
    <w:basedOn w:val="765"/>
    <w:uiPriority w:val="0"/>
    <w:qFormat/>
    <w:pPr>
      <w:ind w:firstLine="200"/>
      <w:jc w:val="center"/>
      <w:spacing w:line="360" w:lineRule="auto"/>
      <w:widowControl/>
    </w:pPr>
    <w:rPr>
      <w:b/>
    </w:rPr>
  </w:style>
  <w:style w:type="paragraph" w:styleId="1404" w:customStyle="1">
    <w:name w:val="样式6"/>
    <w:basedOn w:val="1023"/>
    <w:uiPriority w:val="0"/>
    <w:qFormat/>
    <w:pPr>
      <w:ind w:left="1200" w:hanging="360"/>
      <w:jc w:val="center"/>
      <w:keepLines w:val="0"/>
      <w:spacing w:before="0" w:after="0"/>
      <w:widowControl/>
      <w:tabs>
        <w:tab w:val="clear" w:pos="1008" w:leader="none"/>
        <w:tab w:val="left" w:pos="1200" w:leader="none"/>
      </w:tabs>
    </w:pPr>
    <w:rPr>
      <w:rFonts w:ascii="楷体_GB2312" w:eastAsia="宋体"/>
      <w:b w:val="0"/>
      <w:color w:val="000000"/>
      <w:sz w:val="24"/>
    </w:rPr>
  </w:style>
  <w:style w:type="paragraph" w:styleId="1405" w:customStyle="1">
    <w:name w:val="xl39"/>
    <w:basedOn w:val="765"/>
    <w:uiPriority w:val="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406" w:customStyle="1">
    <w:name w:val="Char Char Char Char Char Char Char Char Char Char1"/>
    <w:basedOn w:val="765"/>
    <w:uiPriority w:val="0"/>
    <w:qFormat/>
    <w:pPr>
      <w:numPr>
        <w:ilvl w:val="0"/>
        <w:numId w:val="3"/>
      </w:numPr>
      <w:tabs>
        <w:tab w:val="clear" w:pos="405" w:leader="none"/>
        <w:tab w:val="left" w:pos="420" w:leader="none"/>
      </w:tabs>
    </w:pPr>
    <w:rPr>
      <w:sz w:val="24"/>
      <w:szCs w:val="24"/>
    </w:rPr>
  </w:style>
  <w:style w:type="paragraph" w:styleId="1407" w:customStyle="1">
    <w:name w:val="Legal 3"/>
    <w:basedOn w:val="765"/>
    <w:next w:val="765"/>
    <w:uiPriority w:val="0"/>
    <w:qFormat/>
    <w:pPr>
      <w:ind w:firstLine="420"/>
      <w:jc w:val="left"/>
      <w:spacing w:after="120"/>
    </w:pPr>
    <w:rPr>
      <w:rFonts w:ascii="宋体"/>
      <w:sz w:val="24"/>
      <w:szCs w:val="24"/>
    </w:rPr>
  </w:style>
  <w:style w:type="paragraph" w:styleId="1408" w:customStyle="1">
    <w:name w:val="1."/>
    <w:basedOn w:val="765"/>
    <w:uiPriority w:val="0"/>
    <w:qFormat/>
    <w:pPr>
      <w:ind w:left="907" w:hanging="453"/>
      <w:spacing w:line="264" w:lineRule="auto"/>
      <w:tabs>
        <w:tab w:val="left" w:pos="907" w:leader="none"/>
      </w:tabs>
    </w:pPr>
    <w:rPr>
      <w:sz w:val="24"/>
      <w:szCs w:val="24"/>
    </w:rPr>
  </w:style>
  <w:style w:type="paragraph" w:styleId="1409" w:customStyle="1">
    <w:name w:val="b-b3"/>
    <w:basedOn w:val="1019"/>
    <w:next w:val="765"/>
    <w:uiPriority w:val="0"/>
    <w:qFormat/>
    <w:pPr>
      <w:numPr>
        <w:ilvl w:val="2"/>
        <w:numId w:val="6"/>
      </w:numPr>
      <w:keepLines w:val="0"/>
      <w:keepNext w:val="0"/>
      <w:spacing w:before="80" w:after="80" w:line="440" w:lineRule="atLeast"/>
    </w:pPr>
    <w:rPr>
      <w:rFonts w:eastAsia="黑体"/>
      <w:b w:val="0"/>
      <w:bCs/>
      <w:sz w:val="28"/>
    </w:rPr>
  </w:style>
  <w:style w:type="paragraph" w:styleId="1410" w:customStyle="1">
    <w:name w:val="前言、引言标题"/>
    <w:next w:val="765"/>
    <w:uiPriority w:val="0"/>
    <w:qFormat/>
    <w:pPr>
      <w:jc w:val="center"/>
      <w:spacing w:before="640" w:after="560"/>
      <w:shd w:val="clear" w:color="ffffff" w:fill="ffffff"/>
      <w:outlineLvl w:val="0"/>
    </w:pPr>
    <w:rPr>
      <w:rFonts w:ascii="黑体" w:hAnsi="Calibri" w:eastAsia="黑体" w:cs="Times New Roman"/>
      <w:sz w:val="32"/>
      <w:lang w:val="en-US" w:eastAsia="zh-CN" w:bidi="ar-SA"/>
    </w:rPr>
  </w:style>
  <w:style w:type="paragraph" w:styleId="1411" w:customStyle="1">
    <w:name w:val="样式 －列表编号 + 居中 段前: 0.5 行 段后: 0.5 行"/>
    <w:basedOn w:val="765"/>
    <w:uiPriority w:val="0"/>
    <w:qFormat/>
    <w:pPr>
      <w:jc w:val="right"/>
    </w:pPr>
    <w:rPr>
      <w:b/>
      <w:bCs/>
      <w:spacing w:val="8"/>
      <w:sz w:val="28"/>
    </w:rPr>
  </w:style>
  <w:style w:type="paragraph" w:styleId="1412" w:customStyle="1">
    <w:name w:val="Char Char Char Char Char Char Char1"/>
    <w:basedOn w:val="765"/>
    <w:uiPriority w:val="0"/>
    <w:qFormat/>
    <w:rPr>
      <w:szCs w:val="24"/>
    </w:rPr>
  </w:style>
  <w:style w:type="paragraph" w:styleId="1413" w:customStyle="1">
    <w:name w:val="纯文本2"/>
    <w:basedOn w:val="765"/>
    <w:uiPriority w:val="0"/>
    <w:qFormat/>
    <w:pPr>
      <w:jc w:val="left"/>
      <w:widowControl/>
    </w:pPr>
    <w:rPr>
      <w:rFonts w:ascii="宋体" w:hAnsi="Courier New" w:eastAsia="楷体_GB2312"/>
      <w:sz w:val="26"/>
    </w:rPr>
  </w:style>
  <w:style w:type="paragraph" w:styleId="1414" w:customStyle="1">
    <w:name w:val="xl23"/>
    <w:basedOn w:val="765"/>
    <w:uiPriority w:val="0"/>
    <w:qFormat/>
    <w:pPr>
      <w:jc w:val="center"/>
      <w:spacing w:before="100" w:beforeAutospacing="1" w:after="100" w:afterAutospacing="1"/>
      <w:widowControl/>
    </w:pPr>
    <w:rPr>
      <w:rFonts w:ascii="Arial Unicode MS" w:hAnsi="Arial Unicode MS" w:eastAsia="Arial Unicode MS"/>
      <w:sz w:val="24"/>
    </w:rPr>
  </w:style>
  <w:style w:type="paragraph" w:styleId="1415" w:customStyle="1">
    <w:name w:val="Char1"/>
    <w:basedOn w:val="765"/>
    <w:uiPriority w:val="0"/>
    <w:qFormat/>
    <w:pPr>
      <w:ind w:left="405" w:hanging="405"/>
      <w:tabs>
        <w:tab w:val="left" w:pos="405" w:leader="none"/>
      </w:tabs>
    </w:pPr>
    <w:rPr>
      <w:sz w:val="24"/>
      <w:szCs w:val="24"/>
    </w:rPr>
  </w:style>
  <w:style w:type="paragraph" w:styleId="1416" w:customStyle="1">
    <w:name w:val="样式 小四 首行缩进:  0.74 厘米"/>
    <w:basedOn w:val="765"/>
    <w:uiPriority w:val="0"/>
    <w:qFormat/>
    <w:pPr>
      <w:ind w:firstLine="420"/>
      <w:spacing w:line="360" w:lineRule="auto"/>
    </w:pPr>
    <w:rPr>
      <w:rFonts w:cs="宋体"/>
      <w:sz w:val="24"/>
    </w:rPr>
  </w:style>
  <w:style w:type="paragraph" w:styleId="1417" w:customStyle="1">
    <w:name w:val="表格"/>
    <w:basedOn w:val="765"/>
    <w:uiPriority w:val="0"/>
    <w:qFormat/>
    <w:pPr>
      <w:ind w:firstLine="42"/>
    </w:pPr>
    <w:rPr>
      <w:rFonts w:ascii="宋体" w:hAnsi="宋体"/>
      <w:sz w:val="20"/>
    </w:rPr>
  </w:style>
  <w:style w:type="paragraph" w:styleId="1418" w:customStyle="1">
    <w:name w:val="样式 标题 1标题一h11st levelSection Headl11H1H11H12H13H14H1..."/>
    <w:basedOn w:val="788"/>
    <w:next w:val="1025"/>
    <w:uiPriority w:val="0"/>
    <w:qFormat/>
    <w:pPr>
      <w:ind w:left="0" w:firstLine="0"/>
      <w:jc w:val="both"/>
      <w:keepLines/>
      <w:spacing w:before="340" w:after="330" w:line="578" w:lineRule="auto"/>
      <w:tabs>
        <w:tab w:val="clear" w:pos="405" w:leader="none"/>
      </w:tabs>
    </w:pPr>
    <w:rPr>
      <w:rFonts w:ascii="宋体" w:hAnsi="宋体"/>
      <w:b/>
      <w:bCs/>
      <w:sz w:val="32"/>
    </w:rPr>
  </w:style>
  <w:style w:type="paragraph" w:styleId="1419" w:customStyle="1">
    <w:name w:val="标准正文"/>
    <w:basedOn w:val="765"/>
    <w:next w:val="765"/>
    <w:uiPriority w:val="0"/>
    <w:qFormat/>
    <w:pPr>
      <w:ind w:firstLine="200"/>
      <w:spacing w:after="50"/>
      <w:widowControl/>
    </w:pPr>
    <w:rPr>
      <w:color w:val="000000"/>
      <w:sz w:val="24"/>
    </w:rPr>
  </w:style>
  <w:style w:type="paragraph" w:styleId="1420" w:customStyle="1">
    <w:name w:val="样式 标题 3头 + (中文) 黑体 四号 段前: 0 磅 段后: 0 磅 行距: 1.5 倍行距2"/>
    <w:basedOn w:val="1019"/>
    <w:uiPriority w:val="0"/>
    <w:qFormat/>
    <w:pPr>
      <w:ind w:left="720" w:right="6" w:hanging="720"/>
      <w:keepLines w:val="0"/>
      <w:spacing w:before="0" w:after="0" w:line="360" w:lineRule="auto"/>
      <w:tabs>
        <w:tab w:val="left" w:pos="360" w:leader="none"/>
      </w:tabs>
    </w:pPr>
    <w:rPr>
      <w:rFonts w:ascii="宋体" w:hAnsi="宋体" w:cs="Arial"/>
      <w:bCs/>
      <w:sz w:val="24"/>
      <w:szCs w:val="24"/>
    </w:rPr>
  </w:style>
  <w:style w:type="paragraph" w:styleId="1421" w:customStyle="1">
    <w:name w:val="Code"/>
    <w:basedOn w:val="765"/>
    <w:uiPriority w:val="0"/>
    <w:qFormat/>
    <w:pPr>
      <w:ind w:left="200" w:right="200"/>
      <w:jc w:val="left"/>
      <w:keepLines/>
      <w:shd w:val="clear" w:color="auto" w:fill="e6e6e6"/>
      <w:widowControl/>
      <w:pBdr>
        <w:top w:val="single" w:color="auto" w:sz="4" w:space="1"/>
        <w:bottom w:val="single" w:color="auto" w:sz="4" w:space="1"/>
      </w:pBdr>
    </w:pPr>
    <w:rPr>
      <w:rFonts w:ascii="Courier New" w:hAnsi="Courier New"/>
      <w:sz w:val="18"/>
    </w:rPr>
  </w:style>
  <w:style w:type="paragraph" w:styleId="1422" w:customStyle="1">
    <w:name w:val="正文文字缩进"/>
    <w:basedOn w:val="765"/>
    <w:next w:val="765"/>
    <w:uiPriority w:val="0"/>
    <w:qFormat/>
    <w:pPr>
      <w:ind w:firstLine="567"/>
      <w:spacing w:line="500" w:lineRule="exact"/>
      <w:widowControl/>
      <w:tabs>
        <w:tab w:val="left" w:pos="0" w:leader="none"/>
        <w:tab w:val="left" w:pos="993" w:leader="none"/>
        <w:tab w:val="left" w:pos="1134" w:leader="none"/>
      </w:tabs>
    </w:pPr>
    <w:rPr>
      <w:rFonts w:ascii="宋体"/>
      <w:color w:val="000000"/>
      <w:sz w:val="28"/>
    </w:rPr>
  </w:style>
  <w:style w:type="paragraph" w:styleId="1423" w:customStyle="1">
    <w:name w:val="正文 + 四号"/>
    <w:basedOn w:val="765"/>
    <w:uiPriority w:val="0"/>
    <w:qFormat/>
    <w:pPr>
      <w:spacing w:line="480" w:lineRule="exact"/>
    </w:pPr>
    <w:rPr>
      <w:sz w:val="28"/>
    </w:rPr>
  </w:style>
  <w:style w:type="table" w:styleId="1424" w:customStyle="1">
    <w:name w:val="网格型1"/>
    <w:basedOn w:val="76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425" w:customStyle="1">
    <w:name w:val="3级标题"/>
    <w:basedOn w:val="1291"/>
    <w:uiPriority w:val="0"/>
    <w:qFormat/>
    <w:pPr>
      <w:numPr>
        <w:ilvl w:val="2"/>
        <w:numId w:val="14"/>
      </w:numPr>
      <w:contextualSpacing/>
      <w:jc w:val="left"/>
      <w:keepLines/>
      <w:spacing w:before="120" w:after="120" w:line="360" w:lineRule="auto"/>
      <w:outlineLvl w:val="2"/>
    </w:pPr>
    <w:rPr>
      <w:rFonts w:ascii="黑体" w:hAnsi="黑体"/>
      <w:sz w:val="32"/>
      <w:szCs w:val="36"/>
      <w:lang w:eastAsia="en-US" w:bidi="en-US"/>
    </w:rPr>
  </w:style>
  <w:style w:type="paragraph" w:styleId="1426" w:customStyle="1">
    <w:name w:val="正文 小四"/>
    <w:basedOn w:val="765"/>
    <w:uiPriority w:val="0"/>
    <w:qFormat/>
    <w:pPr>
      <w:ind w:firstLine="420"/>
      <w:spacing w:after="93" w:line="360" w:lineRule="auto"/>
    </w:pPr>
    <w:rPr>
      <w:rFonts w:ascii="Times New Roman" w:hAnsi="Times New Roman"/>
      <w:szCs w:val="21"/>
    </w:rPr>
  </w:style>
  <w:style w:type="paragraph" w:styleId="1427" w:customStyle="1">
    <w:name w:val="纯文本3"/>
    <w:basedOn w:val="765"/>
    <w:uiPriority w:val="0"/>
    <w:qFormat/>
    <w:rPr>
      <w:rFonts w:ascii="宋体" w:hAnsi="Courier New" w:eastAsia="楷体_GB2312"/>
      <w:sz w:val="28"/>
    </w:rPr>
  </w:style>
  <w:style w:type="paragraph" w:styleId="1428" w:customStyle="1">
    <w:name w:val="字元5"/>
    <w:basedOn w:val="765"/>
    <w:uiPriority w:val="0"/>
    <w:qFormat/>
    <w:rPr>
      <w:rFonts w:ascii="宋体" w:hAnsi="宋体"/>
      <w:lang w:eastAsia="en-US"/>
    </w:rPr>
  </w:style>
  <w:style w:type="paragraph" w:styleId="1429" w:customStyle="1">
    <w:name w:val="纯文本6"/>
    <w:basedOn w:val="765"/>
    <w:uiPriority w:val="0"/>
    <w:qFormat/>
    <w:rPr>
      <w:rFonts w:hAnsi="Courier New" w:eastAsia="楷体_GB2312"/>
      <w:sz w:val="26"/>
    </w:rPr>
  </w:style>
  <w:style w:type="paragraph" w:styleId="1430" w:customStyle="1">
    <w:name w:val="[基本段落]"/>
    <w:basedOn w:val="765"/>
    <w:uiPriority w:val="0"/>
    <w:qFormat/>
    <w:pPr>
      <w:spacing w:line="288" w:lineRule="auto"/>
    </w:pPr>
    <w:rPr>
      <w:rFonts w:ascii="宋体" w:hAnsi="Times New Roman" w:cs="宋体"/>
      <w:color w:val="000000"/>
      <w:sz w:val="24"/>
      <w:szCs w:val="24"/>
      <w:lang w:val="zh-CN"/>
    </w:rPr>
  </w:style>
  <w:style w:type="paragraph" w:styleId="1431" w:customStyle="1">
    <w:name w:val="纯文本5"/>
    <w:basedOn w:val="765"/>
    <w:uiPriority w:val="0"/>
    <w:qFormat/>
    <w:rPr>
      <w:rFonts w:ascii="宋体" w:hAnsi="Courier New" w:eastAsia="楷体_GB2312"/>
      <w:sz w:val="26"/>
    </w:rPr>
  </w:style>
  <w:style w:type="paragraph" w:styleId="1432" w:customStyle="1">
    <w:name w:val="二级无"/>
    <w:basedOn w:val="1252"/>
    <w:uiPriority w:val="0"/>
    <w:qFormat/>
    <w:rPr>
      <w:rFonts w:ascii="宋体" w:eastAsia="宋体"/>
    </w:rPr>
  </w:style>
  <w:style w:type="paragraph" w:styleId="1433" w:customStyle="1">
    <w:name w:val="纯文本7"/>
    <w:basedOn w:val="765"/>
    <w:uiPriority w:val="0"/>
    <w:qFormat/>
    <w:rPr>
      <w:rFonts w:ascii="宋体" w:hAnsi="Courier New" w:eastAsia="楷体_GB2312"/>
      <w:sz w:val="28"/>
    </w:rPr>
  </w:style>
  <w:style w:type="paragraph" w:styleId="1434" w:customStyle="1">
    <w:name w:val="_Style 7"/>
    <w:basedOn w:val="765"/>
    <w:next w:val="1299"/>
    <w:uiPriority w:val="99"/>
    <w:qFormat/>
    <w:pPr>
      <w:ind w:firstLine="420"/>
    </w:pPr>
    <w:rPr>
      <w:szCs w:val="22"/>
    </w:rPr>
  </w:style>
  <w:style w:type="paragraph" w:styleId="1435" w:customStyle="1">
    <w:name w:val="寄信人地址1"/>
    <w:basedOn w:val="765"/>
    <w:uiPriority w:val="0"/>
    <w:qFormat/>
    <w:rPr>
      <w:rFonts w:ascii="Arial" w:hAnsi="Arial"/>
    </w:rPr>
  </w:style>
  <w:style w:type="numbering" w:styleId="14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2049"/>
    <customShpInfo spid="_x0000_s2050"/>
    <customShpInfo spid="_x0000_s1026"/>
    <customShpInfo spid="_x0000_s1037"/>
    <customShpInfo spid="_x0000_s1036"/>
    <customShpInfo spid="_x0000_s1035"/>
    <customShpInfo spid="_x0000_s1034"/>
    <customShpInfo spid="_x0000_s1033"/>
    <customShpInfo spid="_x0000_s1032"/>
    <customShpInfo spid="_x0000_s103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吴江市政府采购</dc:title>
  <dc:creator>Name</dc:creator>
  <cp:lastModifiedBy>于飞</cp:lastModifiedBy>
  <cp:revision>70</cp:revision>
  <dcterms:created xsi:type="dcterms:W3CDTF">2021-03-11T07:47:00Z</dcterms:created>
  <dcterms:modified xsi:type="dcterms:W3CDTF">2026-08-14T01:30:53Z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9D5535DE896E4D69946731CA84AE20C0_13</vt:lpwstr>
  </property>
  <property fmtid="{D5CDD505-2E9C-101B-9397-08002B2CF9AE}" pid="3" name="KSOProductBuildVer">
    <vt:lpwstr>2052-12.1.0.26895</vt:lpwstr>
  </property>
  <property fmtid="{D5CDD505-2E9C-101B-9397-08002B2CF9AE}" pid="4" name="KSOTemplateDocerSaveRecord">
    <vt:lpwstr>eyJoZGlkIjoiZmJiMzdhMGRiNjU1OGFhYTNhMWY5NmY5NjE4MzE5ZTAiLCJ1c2VySWQiOiI0NTUzMjg1MzgifQ==</vt:lpwstr>
  </property>
</Properties>
</file>