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8"/>
        <w:jc w:val="right"/>
        <w:rPr>
          <w:rFonts w:hint="eastAsia"/>
          <w:b/>
          <w:bCs/>
          <w:color w:val="000000"/>
          <w:sz w:val="36"/>
          <w:szCs w:val="36"/>
          <w:highlight w:val="none"/>
        </w:rPr>
      </w:pPr>
      <w:r>
        <w:rPr>
          <w:rFonts w:hint="eastAsia"/>
          <w:b/>
          <w:bCs/>
          <w:color w:val="000000"/>
          <w:sz w:val="36"/>
          <w:szCs w:val="36"/>
          <w:highlight w:val="none"/>
        </w:rPr>
        <w:t xml:space="preserve">                      </w:t>
      </w:r>
      <w:r>
        <w:rPr>
          <w:rFonts w:hint="eastAsia"/>
          <w:b/>
          <w:bCs/>
          <w:color w:val="000000"/>
          <w:sz w:val="36"/>
          <w:szCs w:val="36"/>
          <w:highlight w:val="none"/>
        </w:rPr>
      </w:r>
      <w:r/>
    </w:p>
    <w:p>
      <w:pPr>
        <w:pStyle w:val="1108"/>
        <w:jc w:val="right"/>
        <w:rPr>
          <w:rFonts w:hint="eastAsia" w:ascii="宋体" w:hAnsi="宋体"/>
          <w:color w:val="000000"/>
          <w:sz w:val="36"/>
          <w:highlight w:val="none"/>
        </w:rPr>
      </w:pPr>
      <w:r>
        <w:rPr>
          <w:rFonts w:hint="eastAsia"/>
          <w:b/>
          <w:bCs/>
          <w:color w:val="000000"/>
          <w:sz w:val="32"/>
          <w:szCs w:val="32"/>
          <w:highlight w:val="none"/>
          <w:lang w:eastAsia="zh-CN"/>
        </w:rPr>
        <w:t xml:space="preserve">JSZC-321003-DDGC-C2026-0003</w:t>
      </w:r>
      <w:r>
        <w:rPr>
          <w:rFonts w:hint="eastAsia" w:ascii="宋体" w:hAnsi="宋体"/>
          <w:b/>
          <w:bCs/>
          <w:color w:val="000000"/>
          <w:sz w:val="32"/>
          <w:szCs w:val="32"/>
          <w:highlight w:val="none"/>
        </w:rPr>
        <w:t xml:space="preserve">号</w:t>
      </w:r>
      <w:r>
        <w:rPr>
          <w:rFonts w:hint="eastAsia" w:ascii="宋体" w:hAnsi="宋体"/>
          <w:color w:val="000000"/>
          <w:sz w:val="36"/>
          <w:highlight w:val="none"/>
        </w:rPr>
      </w:r>
      <w:r/>
    </w:p>
    <w:p>
      <w:pPr>
        <w:pStyle w:val="1814"/>
        <w:ind w:firstLine="0"/>
        <w:jc w:val="center"/>
        <w:rPr>
          <w:rFonts w:hint="eastAsia" w:ascii="宋体" w:hAnsi="宋体"/>
          <w:bCs/>
          <w:color w:val="000000"/>
          <w:sz w:val="36"/>
          <w:szCs w:val="36"/>
          <w:highlight w:val="none"/>
        </w:rPr>
      </w:pPr>
      <w:r>
        <w:rPr>
          <w:rFonts w:hint="eastAsia" w:ascii="宋体" w:hAnsi="宋体"/>
          <w:bCs/>
          <w:color w:val="000000"/>
          <w:sz w:val="36"/>
          <w:szCs w:val="36"/>
          <w:highlight w:val="none"/>
        </w:rPr>
      </w:r>
      <w:r/>
    </w:p>
    <w:p>
      <w:pPr>
        <w:pStyle w:val="1108"/>
        <w:jc w:val="center"/>
        <w:spacing w:line="360" w:lineRule="auto"/>
        <w:rPr>
          <w:rFonts w:hint="eastAsia" w:ascii="宋体" w:hAnsi="宋体"/>
          <w:b/>
          <w:bCs/>
          <w:color w:val="000000"/>
          <w:sz w:val="36"/>
          <w:szCs w:val="36"/>
          <w:highlight w:val="none"/>
          <w:lang w:eastAsia="zh-CN"/>
        </w:rPr>
      </w:pPr>
      <w:r>
        <w:rPr>
          <w:rFonts w:hint="eastAsia" w:ascii="宋体" w:hAnsi="宋体"/>
          <w:b/>
          <w:bCs/>
          <w:color w:val="000000"/>
          <w:sz w:val="36"/>
          <w:szCs w:val="36"/>
          <w:highlight w:val="none"/>
          <w:lang w:eastAsia="zh-CN"/>
        </w:rPr>
        <w:t xml:space="preserve">汊河派出所巡防服务项目</w:t>
      </w:r>
      <w:r>
        <w:rPr>
          <w:rFonts w:hint="eastAsia" w:ascii="宋体" w:hAnsi="宋体"/>
          <w:b/>
          <w:bCs/>
          <w:color w:val="000000"/>
          <w:sz w:val="36"/>
          <w:szCs w:val="36"/>
          <w:highlight w:val="none"/>
          <w:lang w:eastAsia="zh-CN"/>
        </w:rPr>
      </w:r>
      <w:r/>
    </w:p>
    <w:p>
      <w:pPr>
        <w:pStyle w:val="1108"/>
        <w:jc w:val="center"/>
        <w:spacing w:line="480" w:lineRule="exact"/>
        <w:rPr>
          <w:rFonts w:hint="eastAsia" w:ascii="宋体" w:hAnsi="宋体"/>
          <w:b/>
          <w:bCs/>
          <w:color w:val="000000"/>
          <w:sz w:val="36"/>
          <w:szCs w:val="36"/>
          <w:highlight w:val="none"/>
          <w:lang w:eastAsia="zh-CN"/>
        </w:rPr>
      </w:pPr>
      <w:r>
        <w:rPr>
          <w:rFonts w:hint="eastAsia" w:ascii="宋体" w:hAnsi="宋体"/>
          <w:b/>
          <w:bCs/>
          <w:color w:val="000000"/>
          <w:sz w:val="36"/>
          <w:szCs w:val="36"/>
          <w:highlight w:val="none"/>
          <w:lang w:eastAsia="zh-CN"/>
        </w:rPr>
      </w:r>
      <w:r/>
    </w:p>
    <w:p>
      <w:pPr>
        <w:pStyle w:val="1108"/>
        <w:jc w:val="center"/>
        <w:spacing w:line="480" w:lineRule="exact"/>
        <w:rPr>
          <w:rFonts w:hint="eastAsia" w:ascii="宋体" w:hAnsi="宋体"/>
          <w:b/>
          <w:bCs/>
          <w:color w:val="000000"/>
          <w:sz w:val="36"/>
          <w:szCs w:val="36"/>
          <w:highlight w:val="none"/>
        </w:rPr>
      </w:pPr>
      <w:r>
        <w:rPr>
          <w:rFonts w:hint="eastAsia" w:ascii="宋体" w:hAnsi="宋体"/>
          <w:b/>
          <w:bCs/>
          <w:color w:val="000000"/>
          <w:sz w:val="36"/>
          <w:szCs w:val="36"/>
          <w:highlight w:val="none"/>
        </w:rPr>
        <w:t xml:space="preserve">竞争性磋商文件</w:t>
      </w:r>
      <w:r>
        <w:rPr>
          <w:rFonts w:hint="eastAsia" w:ascii="宋体" w:hAnsi="宋体"/>
          <w:b/>
          <w:bCs/>
          <w:color w:val="000000"/>
          <w:sz w:val="36"/>
          <w:szCs w:val="36"/>
          <w:highlight w:val="none"/>
        </w:rPr>
      </w:r>
      <w:r/>
    </w:p>
    <w:p>
      <w:pPr>
        <w:pStyle w:val="1814"/>
        <w:ind w:left="630" w:firstLine="0"/>
        <w:spacing w:before="0" w:after="0"/>
        <w:rPr>
          <w:rFonts w:hint="eastAsia" w:ascii="宋体" w:hAnsi="宋体"/>
          <w:color w:val="000000"/>
          <w:highlight w:val="none"/>
        </w:rPr>
      </w:pPr>
      <w:r>
        <w:rPr>
          <w:rFonts w:hint="eastAsia" w:ascii="宋体" w:hAnsi="宋体"/>
          <w:color w:val="000000"/>
          <w:highlight w:val="none"/>
        </w:rPr>
        <w:t xml:space="preserve">                            </w:t>
      </w:r>
      <w:r>
        <w:rPr>
          <w:rFonts w:ascii="宋体" w:hAnsi="宋体" w:cs="宋体"/>
          <w:color w:val="000000"/>
          <w:highlight w:val="none"/>
        </w:rPr>
        <w:fldChar w:fldCharType="begin"/>
      </w:r>
      <w:r>
        <w:rPr>
          <w:rFonts w:ascii="宋体" w:hAnsi="宋体" w:cs="宋体"/>
          <w:color w:val="000000"/>
          <w:highlight w:val="none"/>
        </w:rPr>
        <w:instrText xml:space="preserve">INCLUDEPICTURE \d "http://images4.c-ctrip.com/target/t1/tuangou/735/613/555/0248e1deff244f99b8a6759f6f42b95a_720_480.jpg" \* MERGEFORMATINET </w:instrText>
      </w:r>
      <w:r>
        <w:rPr>
          <w:rFonts w:ascii="宋体" w:hAnsi="宋体" w:cs="宋体"/>
          <w:color w:val="000000"/>
          <w:highlight w:val="none"/>
        </w:rPr>
        <w:fldChar w:fldCharType="separate"/>
      </w:r>
      <w:r>
        <w:rPr>
          <w:rFonts w:ascii="宋体" w:hAnsi="宋体" w:cs="宋体"/>
          <w:color w:val="000000"/>
          <w:highlight w:val="none"/>
        </w:rPr>
        <mc:AlternateContent>
          <mc:Choice Requires="wpg">
            <w:drawing>
              <wp:inline xmlns:wp="http://schemas.openxmlformats.org/drawingml/2006/wordprocessingDrawing" distT="0" distB="0" distL="0" distR="0">
                <wp:extent cx="4976406" cy="375748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976406" cy="3757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8pt;height:295.9pt;mso-wrap-distance-left:0.0pt;mso-wrap-distance-top:0.0pt;mso-wrap-distance-right:0.0pt;mso-wrap-distance-bottom:0.0pt;" stroked="f">
                <v:path textboxrect="0,0,0,0"/>
                <v:imagedata r:id="rId18" o:title=""/>
              </v:shape>
            </w:pict>
          </mc:Fallback>
        </mc:AlternateContent>
      </w:r>
      <w:r>
        <w:rPr>
          <w:rFonts w:ascii="宋体" w:hAnsi="宋体" w:cs="宋体"/>
          <w:color w:val="000000"/>
          <w:highlight w:val="none"/>
        </w:rPr>
        <w:fldChar w:fldCharType="end"/>
      </w:r>
      <w:r>
        <w:rPr>
          <w:rFonts w:hint="eastAsia" w:ascii="宋体" w:hAnsi="宋体"/>
          <w:color w:val="000000"/>
          <w:highlight w:val="none"/>
        </w:rPr>
      </w:r>
      <w:r/>
    </w:p>
    <w:p>
      <w:pPr>
        <w:pStyle w:val="1814"/>
        <w:ind w:firstLine="0"/>
        <w:spacing w:before="0" w:after="0"/>
        <w:rPr>
          <w:rFonts w:hint="eastAsia" w:ascii="宋体" w:hAnsi="宋体"/>
          <w:color w:val="000000"/>
          <w:highlight w:val="none"/>
        </w:rPr>
      </w:pPr>
      <w:r>
        <w:rPr>
          <w:rFonts w:hint="eastAsia" w:ascii="宋体" w:hAnsi="宋体"/>
          <w:color w:val="000000"/>
          <w:highlight w:val="none"/>
        </w:rPr>
      </w:r>
      <w:r/>
    </w:p>
    <w:p>
      <w:pPr>
        <w:pStyle w:val="1814"/>
        <w:ind w:firstLine="0"/>
        <w:spacing w:before="0" w:after="0"/>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108"/>
        <w:ind w:firstLine="579"/>
        <w:jc w:val="both"/>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购</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 人：</w:t>
      </w:r>
      <w:bookmarkStart w:id="0" w:name="OLE_LINK1"/>
      <w:r>
        <w:rPr>
          <w:rFonts w:hint="eastAsia" w:ascii="宋体" w:hAnsi="宋体"/>
          <w:b/>
          <w:bCs/>
          <w:color w:val="000000"/>
          <w:sz w:val="32"/>
          <w:szCs w:val="32"/>
          <w:highlight w:val="none"/>
          <w:lang w:eastAsia="zh-CN"/>
        </w:rPr>
        <w:t xml:space="preserve">扬州高新技术产业开发区管理委员会</w:t>
      </w:r>
      <w:r>
        <w:rPr>
          <w:rFonts w:hint="eastAsia" w:ascii="宋体" w:hAnsi="宋体" w:eastAsia="宋体"/>
          <w:b/>
          <w:bCs/>
          <w:color w:val="000000"/>
          <w:sz w:val="32"/>
          <w:szCs w:val="32"/>
          <w:highlight w:val="none"/>
          <w:lang w:eastAsia="zh-CN"/>
        </w:rPr>
      </w:r>
      <w:r/>
    </w:p>
    <w:p>
      <w:pPr>
        <w:pStyle w:val="1108"/>
        <w:jc w:val="center"/>
        <w:rPr>
          <w:rFonts w:hint="eastAsia" w:ascii="宋体" w:hAnsi="宋体"/>
          <w:b/>
          <w:bCs/>
          <w:color w:val="000000"/>
          <w:sz w:val="32"/>
          <w:szCs w:val="32"/>
          <w:highlight w:val="none"/>
        </w:rPr>
      </w:pPr>
      <w:r/>
      <w:bookmarkEnd w:id="0"/>
      <w:r>
        <w:rPr>
          <w:rFonts w:hint="eastAsia" w:ascii="宋体" w:hAnsi="宋体"/>
          <w:b/>
          <w:bCs/>
          <w:color w:val="000000"/>
          <w:sz w:val="32"/>
          <w:szCs w:val="32"/>
          <w:highlight w:val="none"/>
          <w:lang w:val="en-US" w:eastAsia="zh-CN"/>
        </w:rPr>
        <w:t xml:space="preserve">    </w:t>
      </w:r>
      <w:r>
        <w:rPr>
          <w:rFonts w:hint="eastAsia" w:ascii="宋体" w:hAnsi="宋体"/>
          <w:b/>
          <w:bCs/>
          <w:color w:val="000000"/>
          <w:sz w:val="32"/>
          <w:szCs w:val="32"/>
          <w:highlight w:val="none"/>
        </w:rPr>
        <w:t xml:space="preserve">采购代理机构</w:t>
      </w:r>
      <w:r>
        <w:rPr>
          <w:rFonts w:ascii="宋体" w:hAnsi="宋体"/>
          <w:b/>
          <w:bCs/>
          <w:color w:val="000000"/>
          <w:sz w:val="32"/>
          <w:szCs w:val="32"/>
          <w:highlight w:val="none"/>
        </w:rPr>
        <w:t xml:space="preserve">(</w:t>
      </w:r>
      <w:r>
        <w:rPr>
          <w:rFonts w:hint="eastAsia" w:ascii="宋体" w:hAnsi="宋体"/>
          <w:b/>
          <w:bCs/>
          <w:color w:val="000000"/>
          <w:sz w:val="32"/>
          <w:szCs w:val="32"/>
          <w:highlight w:val="none"/>
        </w:rPr>
        <w:t xml:space="preserve">章</w:t>
      </w:r>
      <w:r>
        <w:rPr>
          <w:rFonts w:ascii="宋体" w:hAnsi="宋体"/>
          <w:b/>
          <w:bCs/>
          <w:color w:val="000000"/>
          <w:sz w:val="32"/>
          <w:szCs w:val="32"/>
          <w:highlight w:val="none"/>
        </w:rPr>
        <w:t xml:space="preserve">)</w:t>
      </w:r>
      <w:r>
        <w:rPr>
          <w:rFonts w:hint="eastAsia" w:ascii="宋体" w:hAnsi="宋体"/>
          <w:b/>
          <w:bCs/>
          <w:color w:val="000000"/>
          <w:sz w:val="32"/>
          <w:szCs w:val="32"/>
          <w:highlight w:val="none"/>
        </w:rPr>
        <w:t xml:space="preserve">： 江苏栋德工程管理有限公司第一分公司</w:t>
      </w:r>
      <w:r>
        <w:rPr>
          <w:rFonts w:hint="eastAsia" w:ascii="宋体" w:hAnsi="宋体"/>
          <w:b/>
          <w:bCs/>
          <w:color w:val="000000"/>
          <w:sz w:val="32"/>
          <w:szCs w:val="32"/>
          <w:highlight w:val="none"/>
        </w:rPr>
      </w:r>
      <w:r/>
    </w:p>
    <w:p>
      <w:pPr>
        <w:pStyle w:val="1108"/>
        <w:ind w:firstLine="579"/>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发</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放</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日</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期：</w:t>
      </w:r>
      <w:bookmarkStart w:id="1" w:name="EB59c3faf64f2a4bd092a206fb1d0c3c03"/>
      <w:r>
        <w:rPr>
          <w:rFonts w:hint="eastAsia" w:ascii="宋体" w:hAnsi="宋体"/>
          <w:b/>
          <w:bCs/>
          <w:color w:val="000000"/>
          <w:sz w:val="32"/>
          <w:szCs w:val="32"/>
          <w:highlight w:val="none"/>
        </w:rPr>
        <w:t xml:space="preserve"> </w:t>
      </w:r>
      <w:bookmarkEnd w:id="1"/>
      <w:r>
        <w:rPr>
          <w:rFonts w:hint="eastAsia" w:ascii="宋体" w:hAnsi="宋体"/>
          <w:b/>
          <w:bCs/>
          <w:color w:val="000000"/>
          <w:sz w:val="32"/>
          <w:szCs w:val="32"/>
          <w:highlight w:val="none"/>
          <w:lang w:eastAsia="zh-CN"/>
        </w:rPr>
        <w:t xml:space="preserve">202</w:t>
      </w:r>
      <w:r>
        <w:rPr>
          <w:rFonts w:hint="eastAsia" w:ascii="宋体" w:hAnsi="宋体"/>
          <w:b/>
          <w:bCs/>
          <w:color w:val="000000"/>
          <w:sz w:val="32"/>
          <w:szCs w:val="32"/>
          <w:highlight w:val="none"/>
          <w:lang w:val="en-US" w:eastAsia="zh-CN"/>
        </w:rPr>
        <w:t xml:space="preserve">6</w:t>
      </w:r>
      <w:r>
        <w:rPr>
          <w:rFonts w:hint="eastAsia" w:ascii="宋体" w:hAnsi="宋体"/>
          <w:b/>
          <w:bCs/>
          <w:color w:val="000000"/>
          <w:sz w:val="32"/>
          <w:szCs w:val="32"/>
          <w:highlight w:val="none"/>
          <w:lang w:eastAsia="zh-CN"/>
        </w:rPr>
        <w:t xml:space="preserve">年</w:t>
      </w:r>
      <w:r>
        <w:rPr>
          <w:rFonts w:hint="eastAsia" w:ascii="宋体" w:hAnsi="宋体"/>
          <w:b/>
          <w:bCs/>
          <w:color w:val="000000"/>
          <w:sz w:val="32"/>
          <w:szCs w:val="32"/>
          <w:highlight w:val="none"/>
          <w:lang w:val="en-US" w:eastAsia="zh-CN"/>
        </w:rPr>
        <w:t xml:space="preserve">8</w:t>
      </w:r>
      <w:r>
        <w:rPr>
          <w:rFonts w:hint="eastAsia" w:ascii="宋体" w:hAnsi="宋体"/>
          <w:b/>
          <w:bCs/>
          <w:color w:val="000000"/>
          <w:sz w:val="32"/>
          <w:szCs w:val="32"/>
          <w:highlight w:val="none"/>
          <w:lang w:eastAsia="zh-CN"/>
        </w:rPr>
        <w:t xml:space="preserve">月</w:t>
      </w:r>
      <w:r>
        <w:rPr>
          <w:rFonts w:hint="eastAsia" w:ascii="宋体" w:hAnsi="宋体"/>
          <w:b/>
          <w:bCs/>
          <w:color w:val="000000"/>
          <w:sz w:val="32"/>
          <w:szCs w:val="32"/>
          <w:highlight w:val="none"/>
          <w:lang w:val="en-US" w:eastAsia="zh-CN"/>
        </w:rPr>
        <w:t xml:space="preserve">14</w:t>
      </w:r>
      <w:r>
        <w:rPr>
          <w:rFonts w:hint="eastAsia" w:ascii="宋体" w:hAnsi="宋体"/>
          <w:b/>
          <w:bCs/>
          <w:color w:val="000000"/>
          <w:sz w:val="32"/>
          <w:szCs w:val="32"/>
          <w:highlight w:val="none"/>
          <w:lang w:eastAsia="zh-CN"/>
        </w:rPr>
        <w:t xml:space="preserve">日</w:t>
      </w:r>
      <w:r>
        <w:rPr>
          <w:rFonts w:hint="eastAsia" w:ascii="宋体" w:hAnsi="宋体" w:eastAsia="宋体"/>
          <w:b/>
          <w:bCs/>
          <w:color w:val="000000"/>
          <w:sz w:val="32"/>
          <w:szCs w:val="32"/>
          <w:highlight w:val="none"/>
          <w:lang w:eastAsia="zh-CN"/>
        </w:rPr>
      </w:r>
      <w:r/>
    </w:p>
    <w:p>
      <w:pPr>
        <w:pStyle w:val="1108"/>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r>
      <w:r/>
    </w:p>
    <w:p>
      <w:pPr>
        <w:pStyle w:val="1108"/>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t xml:space="preserve">目 录</w:t>
      </w:r>
      <w:r>
        <w:rPr>
          <w:rFonts w:hint="eastAsia" w:ascii="宋体" w:hAnsi="宋体"/>
          <w:b/>
          <w:color w:val="000000"/>
          <w:sz w:val="32"/>
          <w:szCs w:val="32"/>
          <w:highlight w:val="none"/>
        </w:rPr>
      </w:r>
      <w:r/>
    </w:p>
    <w:p>
      <w:pPr>
        <w:pStyle w:val="1108"/>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r>
      <w:r/>
    </w:p>
    <w:p>
      <w:pPr>
        <w:pStyle w:val="1108"/>
        <w:ind w:firstLine="420"/>
        <w:spacing w:line="560" w:lineRule="exact"/>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第一章    竞争性磋商采购邀请</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108"/>
        <w:ind w:firstLine="420"/>
        <w:spacing w:line="560" w:lineRule="exact"/>
        <w:rPr>
          <w:rFonts w:hint="eastAsia" w:ascii="宋体" w:hAnsi="宋体" w:eastAsia="宋体" w:cs="宋体"/>
          <w:color w:val="000000"/>
          <w:szCs w:val="21"/>
          <w:highlight w:val="none"/>
          <w:lang w:eastAsia="zh-CN"/>
        </w:rPr>
        <w:outlineLvl w:val="0"/>
      </w:pPr>
      <w:r>
        <w:rPr>
          <w:rFonts w:hint="eastAsia" w:ascii="宋体" w:hAnsi="宋体" w:eastAsia="宋体" w:cs="宋体"/>
          <w:color w:val="000000"/>
          <w:szCs w:val="21"/>
          <w:highlight w:val="none"/>
        </w:rPr>
        <w:t xml:space="preserve">第二章    磋商须知</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p>
      <w:pPr>
        <w:pStyle w:val="1108"/>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第三章    合同条款及格式……………………………………………………………</w:t>
      </w:r>
      <w:r>
        <w:rPr>
          <w:rFonts w:hint="eastAsia" w:ascii="宋体" w:hAnsi="宋体" w:eastAsia="宋体" w:cs="宋体"/>
          <w:color w:val="000000"/>
          <w:szCs w:val="21"/>
          <w:highlight w:val="none"/>
          <w:lang w:val="en-US" w:eastAsia="zh-CN"/>
        </w:rPr>
        <w:t xml:space="preserve">18</w:t>
      </w:r>
      <w:r>
        <w:rPr>
          <w:rFonts w:ascii="宋体" w:hAnsi="宋体" w:eastAsia="宋体" w:cs="宋体"/>
          <w:color w:val="000000"/>
          <w:szCs w:val="21"/>
          <w:highlight w:val="none"/>
          <w:lang w:val="en-US" w:eastAsia="zh-CN"/>
        </w:rPr>
      </w:r>
      <w:r/>
    </w:p>
    <w:p>
      <w:pPr>
        <w:pStyle w:val="1108"/>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第四章    项目需求……………………………………………………………………</w:t>
      </w: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p>
      <w:pPr>
        <w:pStyle w:val="1108"/>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第五章    评审方法和评审标准………………………………………………………</w:t>
      </w: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p>
      <w:pPr>
        <w:pStyle w:val="1108"/>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第六章    竞争性磋商响应文件格式…………………………………………………</w:t>
      </w:r>
      <w:r>
        <w:rPr>
          <w:rFonts w:hint="eastAsia" w:ascii="宋体" w:hAnsi="宋体" w:eastAsia="宋体" w:cs="宋体"/>
          <w:color w:val="000000"/>
          <w:szCs w:val="21"/>
          <w:highlight w:val="none"/>
          <w:lang w:val="en-US" w:eastAsia="zh-CN"/>
        </w:rPr>
        <w:t xml:space="preserve">32</w:t>
      </w:r>
      <w:r>
        <w:rPr>
          <w:rFonts w:ascii="宋体" w:hAnsi="宋体" w:eastAsia="宋体" w:cs="宋体"/>
          <w:color w:val="000000"/>
          <w:szCs w:val="21"/>
          <w:highlight w:val="none"/>
          <w:lang w:val="en-US" w:eastAsia="zh-CN"/>
        </w:rPr>
      </w:r>
      <w:r/>
    </w:p>
    <w:p>
      <w:pPr>
        <w:pStyle w:val="1108"/>
        <w:ind w:left="360"/>
        <w:spacing w:line="303" w:lineRule="exact"/>
        <w:tabs>
          <w:tab w:val="left" w:pos="8420" w:leader="dot"/>
        </w:tabs>
        <w:rPr>
          <w:rFonts w:ascii="宋体" w:hAnsi="宋体" w:cs="宋体"/>
          <w:color w:val="000000"/>
          <w:szCs w:val="21"/>
          <w:highlight w:val="none"/>
        </w:rPr>
      </w:pPr>
      <w:r>
        <w:rPr>
          <w:rFonts w:ascii="宋体" w:hAnsi="宋体" w:cs="宋体"/>
          <w:color w:val="000000"/>
          <w:szCs w:val="21"/>
          <w:highlight w:val="none"/>
        </w:rPr>
      </w:r>
      <w:r/>
    </w:p>
    <w:p>
      <w:pPr>
        <w:pStyle w:val="1108"/>
        <w:ind w:firstLine="420"/>
        <w:spacing w:line="560" w:lineRule="exact"/>
        <w:rPr>
          <w:rFonts w:hint="eastAsia" w:ascii="宋体" w:hAnsi="宋体"/>
          <w:color w:val="000000"/>
          <w:szCs w:val="21"/>
          <w:highlight w:val="none"/>
        </w:rPr>
        <w:outlineLvl w:val="0"/>
      </w:pPr>
      <w:r>
        <w:rPr>
          <w:rFonts w:hint="eastAsia" w:ascii="宋体" w:hAnsi="宋体"/>
          <w:color w:val="000000"/>
          <w:szCs w:val="21"/>
          <w:highlight w:val="none"/>
        </w:rPr>
      </w:r>
      <w:r/>
    </w:p>
    <w:p>
      <w:pPr>
        <w:pStyle w:val="1108"/>
        <w:rPr>
          <w:rFonts w:hint="eastAsia" w:ascii="宋体" w:hAnsi="宋体"/>
          <w:color w:val="000000"/>
          <w:highlight w:val="none"/>
        </w:rPr>
      </w:pPr>
      <w:r>
        <w:rPr>
          <w:rFonts w:hint="eastAsia" w:ascii="宋体" w:hAnsi="宋体"/>
          <w:color w:val="000000"/>
          <w:highlight w:val="none"/>
        </w:rPr>
      </w:r>
      <w:r/>
    </w:p>
    <w:p>
      <w:pPr>
        <w:pStyle w:val="1108"/>
        <w:rPr>
          <w:rFonts w:hint="eastAsia" w:ascii="宋体" w:hAnsi="宋体"/>
          <w:color w:val="000000"/>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highlight w:val="none"/>
        </w:rPr>
      </w:r>
      <w:r/>
    </w:p>
    <w:p>
      <w:pPr>
        <w:pStyle w:val="1108"/>
        <w:jc w:val="center"/>
        <w:spacing w:line="360" w:lineRule="auto"/>
        <w:rPr>
          <w:rFonts w:hint="eastAsia" w:ascii="宋体" w:hAnsi="宋体"/>
          <w:b/>
          <w:color w:val="000000"/>
          <w:sz w:val="36"/>
          <w:highlight w:val="none"/>
        </w:rPr>
      </w:pPr>
      <w:r/>
      <w:bookmarkStart w:id="2" w:name="_Toc513029209"/>
      <w:r/>
      <w:bookmarkStart w:id="3" w:name="_Toc14577347"/>
      <w:r/>
      <w:bookmarkStart w:id="4" w:name="_Toc61149549"/>
      <w:r>
        <w:rPr>
          <w:rFonts w:hint="eastAsia" w:ascii="宋体" w:hAnsi="宋体"/>
          <w:b/>
          <w:color w:val="000000"/>
          <w:sz w:val="36"/>
          <w:highlight w:val="none"/>
        </w:rPr>
        <w:t xml:space="preserve">第一</w:t>
      </w:r>
      <w:r>
        <w:rPr>
          <w:rFonts w:ascii="宋体" w:hAnsi="宋体"/>
          <w:b/>
          <w:color w:val="000000"/>
          <w:sz w:val="36"/>
          <w:highlight w:val="none"/>
        </w:rPr>
        <w:t xml:space="preserve">章 竞争性磋商采购邀请</w:t>
      </w:r>
      <w:r>
        <w:rPr>
          <w:rFonts w:hint="eastAsia" w:ascii="宋体" w:hAnsi="宋体"/>
          <w:b/>
          <w:color w:val="000000"/>
          <w:sz w:val="36"/>
          <w:highlight w:val="none"/>
        </w:rPr>
      </w:r>
      <w:r/>
    </w:p>
    <w:p>
      <w:pPr>
        <w:pStyle w:val="1108"/>
        <w:ind w:firstLine="525"/>
        <w:jc w:val="left"/>
        <w:spacing w:line="360" w:lineRule="auto"/>
        <w:rPr>
          <w:rFonts w:ascii="宋体" w:hAnsi="宋体"/>
          <w:b/>
          <w:color w:val="000000"/>
          <w:sz w:val="36"/>
          <w:highlight w:val="none"/>
        </w:rPr>
      </w:pPr>
      <w:r>
        <w:rPr>
          <w:rFonts w:hint="eastAsia" w:ascii="宋体" w:hAnsi="宋体"/>
          <w:color w:val="000000"/>
          <w:szCs w:val="21"/>
          <w:highlight w:val="none"/>
        </w:rPr>
        <w:t xml:space="preserve">江苏栋德工程管理有限公司第一分公司受</w:t>
      </w:r>
      <w:r>
        <w:rPr>
          <w:rFonts w:hint="eastAsia" w:ascii="宋体" w:hAnsi="宋体"/>
          <w:color w:val="000000"/>
          <w:szCs w:val="21"/>
          <w:highlight w:val="none"/>
          <w:lang w:eastAsia="zh-CN"/>
        </w:rPr>
        <w:t xml:space="preserve">扬州高新技术产业开发区管理委员会</w:t>
      </w:r>
      <w:r>
        <w:rPr>
          <w:rFonts w:hint="eastAsia" w:ascii="宋体" w:hAnsi="宋体"/>
          <w:color w:val="000000"/>
          <w:szCs w:val="21"/>
          <w:highlight w:val="none"/>
        </w:rPr>
        <w:t xml:space="preserve">的委托，就关于</w:t>
      </w:r>
      <w:r>
        <w:rPr>
          <w:rFonts w:hint="eastAsia" w:ascii="宋体" w:hAnsi="宋体"/>
          <w:color w:val="000000"/>
          <w:szCs w:val="21"/>
          <w:highlight w:val="none"/>
          <w:lang w:eastAsia="zh-CN"/>
        </w:rPr>
        <w:t xml:space="preserve">汊河派出所巡防服务项目</w:t>
      </w:r>
      <w:r>
        <w:rPr>
          <w:rFonts w:hint="eastAsia" w:ascii="宋体" w:hAnsi="宋体"/>
          <w:color w:val="000000"/>
          <w:szCs w:val="21"/>
          <w:highlight w:val="none"/>
        </w:rPr>
        <w:t xml:space="preserve">进行竞争性磋商采购，欢迎符合相关条件的供应商参加</w:t>
      </w:r>
      <w:r>
        <w:rPr>
          <w:rFonts w:hint="eastAsia" w:ascii="宋体" w:hAnsi="宋体"/>
          <w:bCs/>
          <w:color w:val="000000"/>
          <w:szCs w:val="21"/>
          <w:highlight w:val="none"/>
        </w:rPr>
        <w:t xml:space="preserve">磋商</w:t>
      </w:r>
      <w:r>
        <w:rPr>
          <w:rFonts w:hint="eastAsia" w:ascii="宋体" w:hAnsi="宋体"/>
          <w:color w:val="000000"/>
          <w:szCs w:val="21"/>
          <w:highlight w:val="none"/>
        </w:rPr>
        <w:t xml:space="preserve">。</w:t>
      </w:r>
      <w:r>
        <w:rPr>
          <w:rFonts w:ascii="宋体" w:hAnsi="宋体"/>
          <w:b/>
          <w:color w:val="000000"/>
          <w:sz w:val="36"/>
          <w:highlight w:val="none"/>
        </w:rPr>
      </w:r>
      <w:r/>
    </w:p>
    <w:tbl>
      <w:tblPr>
        <w:tblpPr w:horzAnchor="page" w:tblpX="1678" w:vertAnchor="text" w:tblpY="41"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0"/>
      </w:tblGrid>
      <w:tr>
        <w:trPr>
          <w:trHeight w:val="1843"/>
        </w:trPr>
        <w:tc>
          <w:tcPr>
            <w:tcW w:w="8940" w:type="dxa"/>
            <w:vAlign w:val="top"/>
            <w:textDirection w:val="lrTb"/>
            <w:noWrap w:val="false"/>
          </w:tcPr>
          <w:p>
            <w:pPr>
              <w:pStyle w:val="1108"/>
              <w:ind w:firstLine="420"/>
              <w:jc w:val="left"/>
              <w:spacing w:line="360" w:lineRule="auto"/>
              <w:rPr>
                <w:color w:val="000000"/>
                <w:highlight w:val="none"/>
              </w:rPr>
              <w:pBdr>
                <w:top w:val="single" w:color="000000" w:sz="4" w:space="1"/>
                <w:left w:val="single" w:color="000000" w:sz="4" w:space="4"/>
                <w:bottom w:val="single" w:color="000000" w:sz="4" w:space="1"/>
                <w:right w:val="single" w:color="000000" w:sz="4" w:space="4"/>
              </w:pBdr>
              <w:framePr w:vAnchor="text" w:hAnchor="page" w:x="1678" w:y="41"/>
            </w:pPr>
            <w:r>
              <w:rPr>
                <w:rFonts w:hint="eastAsia" w:ascii="宋体" w:hAnsi="宋体"/>
                <w:color w:val="000000"/>
                <w:szCs w:val="21"/>
                <w:highlight w:val="none"/>
              </w:rPr>
              <w:t xml:space="preserve">项目概况</w:t>
            </w:r>
            <w:r>
              <w:rPr>
                <w:color w:val="000000"/>
                <w:highlight w:val="none"/>
              </w:rPr>
            </w:r>
            <w:r/>
          </w:p>
          <w:p>
            <w:pPr>
              <w:pStyle w:val="1108"/>
              <w:ind w:firstLine="420"/>
              <w:jc w:val="left"/>
              <w:spacing w:line="360"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framePr w:vAnchor="text" w:hAnchor="page" w:x="1678" w:y="41"/>
            </w:pPr>
            <w:r>
              <w:rPr>
                <w:rFonts w:hint="eastAsia" w:ascii="宋体" w:hAnsi="宋体"/>
                <w:color w:val="000000"/>
                <w:szCs w:val="21"/>
                <w:highlight w:val="none"/>
                <w:u w:val="single"/>
                <w:lang w:eastAsia="zh-CN"/>
              </w:rPr>
              <w:t xml:space="preserve">汊河派出所巡防服务项目</w:t>
            </w:r>
            <w:r>
              <w:rPr>
                <w:rFonts w:hint="eastAsia" w:ascii="宋体" w:hAnsi="宋体"/>
                <w:color w:val="000000"/>
                <w:szCs w:val="21"/>
                <w:highlight w:val="none"/>
              </w:rPr>
              <w:t xml:space="preserve">采购项目的潜在供应商可在</w:t>
            </w:r>
            <w:r>
              <w:rPr>
                <w:rFonts w:hint="eastAsia" w:ascii="宋体" w:hAnsi="宋体"/>
                <w:color w:val="000000"/>
                <w:szCs w:val="21"/>
                <w:highlight w:val="none"/>
                <w:u w:val="single"/>
              </w:rPr>
              <w:t xml:space="preserve">“扬州市政府采购网”“扬州市邗江区政府采购网”</w:t>
            </w:r>
            <w:r>
              <w:rPr>
                <w:rFonts w:hint="eastAsia" w:ascii="宋体" w:hAnsi="宋体"/>
                <w:color w:val="000000"/>
                <w:szCs w:val="21"/>
                <w:highlight w:val="none"/>
                <w:u w:val="single"/>
                <w:lang w:eastAsia="zh-CN"/>
              </w:rPr>
              <w:t xml:space="preserve">“江苏省政府采购网”</w:t>
            </w:r>
            <w:r>
              <w:rPr>
                <w:rFonts w:hint="eastAsia" w:ascii="宋体" w:hAnsi="宋体"/>
                <w:color w:val="000000"/>
                <w:szCs w:val="21"/>
                <w:highlight w:val="none"/>
              </w:rPr>
              <w:t xml:space="preserve">下载采购文件，并于</w:t>
            </w:r>
            <w:r>
              <w:rPr>
                <w:rFonts w:hint="eastAsia" w:ascii="宋体" w:hAnsi="宋体"/>
                <w:color w:val="000000"/>
                <w:szCs w:val="21"/>
                <w:highlight w:val="none"/>
                <w:u w:val="single"/>
                <w:lang w:eastAsia="zh-CN"/>
              </w:rPr>
              <w:t xml:space="preserve">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lang w:eastAsia="zh-CN"/>
              </w:rPr>
              <w:t xml:space="preserve">年</w:t>
            </w:r>
            <w:r>
              <w:rPr>
                <w:rFonts w:hint="eastAsia" w:ascii="宋体" w:hAnsi="宋体"/>
                <w:color w:val="000000"/>
                <w:szCs w:val="21"/>
                <w:highlight w:val="none"/>
                <w:u w:val="single"/>
                <w:lang w:val="en-US" w:eastAsia="zh-CN"/>
              </w:rPr>
              <w:t xml:space="preserve">8</w:t>
            </w:r>
            <w:r>
              <w:rPr>
                <w:rFonts w:hint="eastAsia" w:ascii="宋体" w:hAnsi="宋体"/>
                <w:color w:val="000000"/>
                <w:szCs w:val="21"/>
                <w:highlight w:val="none"/>
                <w:u w:val="single"/>
                <w:lang w:eastAsia="zh-CN"/>
              </w:rPr>
              <w:t xml:space="preserve">月</w:t>
            </w:r>
            <w:r>
              <w:rPr>
                <w:rFonts w:hint="eastAsia" w:ascii="宋体" w:hAnsi="宋体"/>
                <w:color w:val="000000"/>
                <w:szCs w:val="21"/>
                <w:highlight w:val="none"/>
                <w:u w:val="single"/>
                <w:lang w:val="en-US" w:eastAsia="zh-CN"/>
              </w:rPr>
              <w:t xml:space="preserve">25</w:t>
            </w:r>
            <w:r>
              <w:rPr>
                <w:rFonts w:hint="eastAsia" w:ascii="宋体" w:hAnsi="宋体"/>
                <w:color w:val="000000"/>
                <w:szCs w:val="21"/>
                <w:highlight w:val="none"/>
                <w:u w:val="single"/>
                <w:lang w:eastAsia="zh-CN"/>
              </w:rPr>
              <w:t xml:space="preserve">日</w:t>
            </w:r>
            <w:r>
              <w:rPr>
                <w:rFonts w:hint="eastAsia" w:ascii="宋体" w:hAnsi="宋体"/>
                <w:bCs/>
                <w:color w:val="000000"/>
                <w:szCs w:val="21"/>
                <w:highlight w:val="none"/>
                <w:u w:val="single"/>
                <w:lang w:val="en-US" w:eastAsia="zh-CN"/>
              </w:rPr>
              <w:t xml:space="preserve">9</w:t>
            </w:r>
            <w:r>
              <w:rPr>
                <w:rFonts w:hint="eastAsia" w:ascii="宋体" w:hAnsi="宋体"/>
                <w:bCs/>
                <w:color w:val="000000"/>
                <w:szCs w:val="21"/>
                <w:highlight w:val="none"/>
                <w:u w:val="single"/>
              </w:rPr>
              <w:t xml:space="preserve">点</w:t>
            </w:r>
            <w:r>
              <w:rPr>
                <w:rFonts w:hint="eastAsia" w:ascii="宋体" w:hAnsi="宋体"/>
                <w:bCs/>
                <w:color w:val="000000"/>
                <w:szCs w:val="21"/>
                <w:highlight w:val="none"/>
                <w:u w:val="single"/>
                <w:lang w:val="en-US" w:eastAsia="zh-CN"/>
              </w:rPr>
              <w:t xml:space="preserve">30</w:t>
            </w:r>
            <w:r>
              <w:rPr>
                <w:rFonts w:hint="eastAsia" w:ascii="宋体" w:hAnsi="宋体"/>
                <w:bCs/>
                <w:color w:val="000000"/>
                <w:szCs w:val="21"/>
                <w:highlight w:val="none"/>
                <w:u w:val="single"/>
              </w:rPr>
              <w:t xml:space="preserve">分</w:t>
            </w:r>
            <w:r>
              <w:rPr>
                <w:rFonts w:hint="eastAsia" w:ascii="宋体" w:hAnsi="宋体"/>
                <w:bCs/>
                <w:color w:val="000000"/>
                <w:szCs w:val="21"/>
                <w:highlight w:val="none"/>
              </w:rPr>
              <w:t xml:space="preserve">（北京时间）前递交响应</w:t>
            </w:r>
            <w:r>
              <w:rPr>
                <w:rFonts w:ascii="宋体" w:hAnsi="宋体"/>
                <w:bCs/>
                <w:color w:val="000000"/>
                <w:szCs w:val="21"/>
                <w:highlight w:val="none"/>
              </w:rPr>
              <w:t xml:space="preserve">文件</w:t>
            </w:r>
            <w:r>
              <w:rPr>
                <w:rFonts w:hint="eastAsia" w:ascii="宋体" w:hAnsi="宋体"/>
                <w:color w:val="000000"/>
                <w:szCs w:val="21"/>
                <w:highlight w:val="none"/>
              </w:rPr>
              <w:t xml:space="preserve">。</w:t>
            </w:r>
            <w:r>
              <w:rPr>
                <w:rFonts w:ascii="宋体" w:hAnsi="宋体"/>
                <w:color w:val="000000"/>
                <w:szCs w:val="21"/>
                <w:highlight w:val="none"/>
              </w:rPr>
            </w:r>
            <w:r/>
          </w:p>
        </w:tc>
      </w:tr>
    </w:tbl>
    <w:p>
      <w:pPr>
        <w:pStyle w:val="1108"/>
        <w:jc w:val="left"/>
        <w:spacing w:line="360" w:lineRule="auto"/>
        <w:tabs>
          <w:tab w:val="left" w:pos="900" w:leader="none"/>
        </w:tabs>
        <w:rPr>
          <w:rFonts w:ascii="宋体" w:hAnsi="宋体" w:cs="Arial"/>
          <w:b/>
          <w:bCs/>
          <w:color w:val="000000"/>
          <w:szCs w:val="21"/>
          <w:highlight w:val="none"/>
        </w:rPr>
      </w:pPr>
      <w:r>
        <w:rPr>
          <w:rFonts w:hint="eastAsia" w:ascii="宋体" w:hAnsi="宋体" w:cs="Arial"/>
          <w:b/>
          <w:bCs/>
          <w:color w:val="000000"/>
          <w:szCs w:val="21"/>
          <w:highlight w:val="none"/>
        </w:rPr>
        <w:t xml:space="preserve">一、项目基本情况</w:t>
      </w:r>
      <w:r>
        <w:rPr>
          <w:rFonts w:ascii="宋体" w:hAnsi="宋体" w:cs="Arial"/>
          <w:b/>
          <w:bCs/>
          <w:color w:val="000000"/>
          <w:szCs w:val="21"/>
          <w:highlight w:val="none"/>
        </w:rPr>
      </w:r>
      <w:r/>
    </w:p>
    <w:p>
      <w:pPr>
        <w:pStyle w:val="1108"/>
        <w:ind w:firstLine="420"/>
        <w:jc w:val="left"/>
        <w:spacing w:line="360" w:lineRule="auto"/>
        <w:rPr>
          <w:rFonts w:ascii="宋体" w:hAnsi="宋体"/>
          <w:color w:val="000000"/>
          <w:highlight w:val="none"/>
          <w:lang w:val="zh-CN"/>
        </w:rPr>
        <w:outlineLvl w:val="0"/>
      </w:pPr>
      <w:r>
        <w:rPr>
          <w:rFonts w:hint="eastAsia" w:ascii="宋体" w:hAnsi="宋体"/>
          <w:color w:val="000000"/>
          <w:highlight w:val="none"/>
          <w:lang w:val="zh-CN"/>
        </w:rPr>
        <w:t xml:space="preserve">1、项目编号：JSZC-321003-DDGC-C2026-0003号</w:t>
      </w:r>
      <w:r>
        <w:rPr>
          <w:rFonts w:ascii="宋体" w:hAnsi="宋体"/>
          <w:color w:val="000000"/>
          <w:highlight w:val="none"/>
          <w:lang w:val="zh-CN"/>
        </w:rPr>
      </w:r>
      <w:r/>
    </w:p>
    <w:p>
      <w:pPr>
        <w:pStyle w:val="1108"/>
        <w:ind w:firstLine="420"/>
        <w:jc w:val="left"/>
        <w:spacing w:line="360" w:lineRule="auto"/>
        <w:rPr>
          <w:rFonts w:hint="eastAsia" w:ascii="宋体" w:hAnsi="宋体" w:eastAsia="宋体"/>
          <w:color w:val="000000"/>
          <w:highlight w:val="none"/>
          <w:lang w:eastAsia="zh-CN"/>
        </w:rPr>
        <w:outlineLvl w:val="0"/>
      </w:pPr>
      <w:r>
        <w:rPr>
          <w:rFonts w:hint="eastAsia" w:ascii="宋体" w:hAnsi="宋体"/>
          <w:color w:val="000000"/>
          <w:szCs w:val="21"/>
          <w:highlight w:val="none"/>
        </w:rPr>
        <w:t xml:space="preserve">2、项目名称：</w:t>
      </w:r>
      <w:r>
        <w:rPr>
          <w:rFonts w:hint="eastAsia" w:ascii="宋体" w:hAnsi="宋体"/>
          <w:color w:val="000000"/>
          <w:szCs w:val="21"/>
          <w:highlight w:val="none"/>
          <w:lang w:eastAsia="zh-CN"/>
        </w:rPr>
        <w:t xml:space="preserve">汊河派出所巡防服务项目</w:t>
      </w:r>
      <w:r>
        <w:rPr>
          <w:rFonts w:hint="eastAsia" w:ascii="宋体" w:hAnsi="宋体" w:eastAsia="宋体"/>
          <w:color w:val="000000"/>
          <w:highlight w:val="none"/>
          <w:lang w:eastAsia="zh-CN"/>
        </w:rPr>
      </w:r>
      <w:r/>
    </w:p>
    <w:p>
      <w:pPr>
        <w:pStyle w:val="1108"/>
        <w:ind w:firstLine="420"/>
        <w:jc w:val="lef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3、采购方式：</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竞争性谈判   </w:t>
      </w:r>
      <w:r>
        <w:rPr>
          <w:rFonts w:ascii="Arial" w:hAnsi="Arial" w:cs="Arial"/>
          <w:color w:val="000000"/>
          <w:szCs w:val="21"/>
          <w:highlight w:val="none"/>
        </w:rPr>
        <w:t xml:space="preserve">√</w:t>
      </w:r>
      <w:r>
        <w:rPr>
          <w:rFonts w:hint="eastAsia" w:ascii="宋体" w:hAnsi="宋体"/>
          <w:color w:val="000000"/>
          <w:szCs w:val="21"/>
          <w:highlight w:val="none"/>
        </w:rPr>
        <w:t xml:space="preserve">竞争性磋商    □询价</w:t>
      </w:r>
      <w:r>
        <w:rPr>
          <w:rFonts w:hint="eastAsia" w:ascii="宋体" w:hAnsi="宋体" w:eastAsia="宋体"/>
          <w:color w:val="000000"/>
          <w:szCs w:val="21"/>
          <w:highlight w:val="none"/>
          <w:lang w:eastAsia="zh-CN"/>
        </w:rPr>
      </w:r>
      <w:r/>
    </w:p>
    <w:p>
      <w:pPr>
        <w:pStyle w:val="1108"/>
        <w:ind w:firstLine="420"/>
        <w:jc w:val="left"/>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4、预算金额：</w:t>
      </w:r>
      <w:r>
        <w:rPr>
          <w:rFonts w:hint="eastAsia" w:ascii="宋体" w:hAnsi="宋体" w:eastAsia="宋体" w:cs="Times New Roman"/>
          <w:color w:val="000000"/>
          <w:szCs w:val="21"/>
          <w:highlight w:val="none"/>
          <w:lang w:val="en-US" w:eastAsia="zh-CN"/>
        </w:rPr>
        <w:t xml:space="preserve">253.5万元/3年</w:t>
      </w:r>
      <w:r>
        <w:rPr>
          <w:rFonts w:ascii="宋体" w:hAnsi="宋体" w:eastAsia="宋体" w:cs="Times New Roman"/>
          <w:color w:val="000000"/>
          <w:szCs w:val="21"/>
          <w:highlight w:val="none"/>
          <w:lang w:val="en-US" w:eastAsia="zh-CN"/>
        </w:rPr>
      </w:r>
      <w:r/>
    </w:p>
    <w:p>
      <w:pPr>
        <w:pStyle w:val="1108"/>
        <w:ind w:firstLine="420"/>
        <w:jc w:val="left"/>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zh-CN"/>
        </w:rPr>
        <w:t xml:space="preserve">5、本项目设定最高限价，</w:t>
      </w:r>
      <w:r>
        <w:rPr>
          <w:rFonts w:hint="eastAsia" w:ascii="宋体" w:hAnsi="宋体" w:eastAsia="宋体" w:cs="Times New Roman"/>
          <w:color w:val="000000"/>
          <w:szCs w:val="21"/>
          <w:highlight w:val="none"/>
        </w:rPr>
        <w:t xml:space="preserve">最高限价：</w:t>
      </w:r>
      <w:r>
        <w:rPr>
          <w:rFonts w:hint="eastAsia" w:ascii="宋体" w:hAnsi="宋体" w:eastAsia="宋体" w:cs="Times New Roman"/>
          <w:color w:val="000000"/>
          <w:szCs w:val="21"/>
          <w:highlight w:val="none"/>
          <w:lang w:val="en-US" w:eastAsia="zh-CN"/>
        </w:rPr>
        <w:t xml:space="preserve">84.5万元/年</w:t>
      </w:r>
      <w:r>
        <w:rPr>
          <w:rFonts w:ascii="宋体" w:hAnsi="宋体" w:eastAsia="宋体" w:cs="Times New Roman"/>
          <w:color w:val="000000"/>
          <w:szCs w:val="21"/>
          <w:highlight w:val="none"/>
          <w:lang w:val="en-US" w:eastAsia="zh-CN"/>
        </w:rPr>
      </w:r>
      <w:r/>
    </w:p>
    <w:p>
      <w:pPr>
        <w:pStyle w:val="1108"/>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6、采购需求：见磋商文件第四章</w:t>
      </w:r>
      <w:r>
        <w:rPr>
          <w:rFonts w:hint="eastAsia" w:ascii="宋体" w:hAnsi="宋体" w:eastAsia="宋体" w:cs="Times New Roman"/>
          <w:color w:val="000000"/>
          <w:szCs w:val="21"/>
          <w:highlight w:val="none"/>
        </w:rPr>
      </w:r>
      <w:r/>
    </w:p>
    <w:p>
      <w:pPr>
        <w:pStyle w:val="1108"/>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7、合同履行期限：合同签订之日起</w:t>
      </w:r>
      <w:r>
        <w:rPr>
          <w:rFonts w:hint="eastAsia" w:ascii="宋体" w:hAnsi="宋体" w:eastAsia="宋体" w:cs="Times New Roman"/>
          <w:color w:val="000000"/>
          <w:szCs w:val="21"/>
          <w:highlight w:val="none"/>
          <w:lang w:val="en-US" w:eastAsia="zh-CN"/>
        </w:rPr>
        <w:t xml:space="preserve">3年</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r>
      <w:r/>
    </w:p>
    <w:p>
      <w:pPr>
        <w:pStyle w:val="1108"/>
        <w:ind w:firstLine="420"/>
        <w:jc w:val="left"/>
        <w:spacing w:line="360" w:lineRule="auto"/>
        <w:rPr>
          <w:rFonts w:hint="eastAsia" w:ascii="宋体" w:hAnsi="宋体" w:eastAsia="宋体" w:cs="Times New Roman"/>
          <w:color w:val="000000"/>
          <w:szCs w:val="21"/>
          <w:highlight w:val="none"/>
        </w:rPr>
      </w:pPr>
      <w:r/>
      <w:bookmarkStart w:id="5" w:name="_Toc28359080"/>
      <w:r/>
      <w:bookmarkStart w:id="6" w:name="_Toc35393622"/>
      <w:r/>
      <w:bookmarkStart w:id="7" w:name="_Toc38985264"/>
      <w:r/>
      <w:bookmarkStart w:id="8" w:name="_Toc28359003"/>
      <w:r>
        <w:rPr>
          <w:rFonts w:hint="eastAsia" w:ascii="宋体" w:hAnsi="宋体" w:eastAsia="宋体" w:cs="Times New Roman"/>
          <w:color w:val="000000"/>
          <w:szCs w:val="21"/>
          <w:highlight w:val="none"/>
        </w:rPr>
        <w:t xml:space="preserve">8、本项目</w:t>
      </w:r>
      <w:r>
        <w:rPr>
          <w:rFonts w:hint="eastAsia" w:ascii="宋体" w:hAnsi="宋体" w:eastAsia="宋体" w:cs="Times New Roman"/>
          <w:color w:val="000000"/>
          <w:szCs w:val="21"/>
          <w:highlight w:val="none"/>
          <w:u w:val="single"/>
          <w:lang w:val="en-US" w:eastAsia="zh-CN"/>
        </w:rPr>
        <w:t xml:space="preserve"> 不</w:t>
      </w:r>
      <w:r>
        <w:rPr>
          <w:rFonts w:hint="eastAsia" w:ascii="宋体" w:hAnsi="宋体" w:eastAsia="宋体" w:cs="Times New Roman"/>
          <w:color w:val="000000"/>
          <w:szCs w:val="21"/>
          <w:highlight w:val="none"/>
          <w:u w:val="single"/>
        </w:rPr>
        <w:t xml:space="preserve">接受</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highlight w:val="none"/>
        </w:rPr>
        <w:t xml:space="preserve">联合体磋商。</w:t>
      </w:r>
      <w:r>
        <w:rPr>
          <w:rFonts w:hint="eastAsia" w:ascii="宋体" w:hAnsi="宋体" w:eastAsia="宋体" w:cs="Times New Roman"/>
          <w:color w:val="000000"/>
          <w:szCs w:val="21"/>
          <w:highlight w:val="none"/>
        </w:rPr>
      </w:r>
      <w:r/>
    </w:p>
    <w:p>
      <w:pPr>
        <w:pStyle w:val="1108"/>
        <w:ind w:firstLine="420"/>
        <w:jc w:val="left"/>
        <w:spacing w:line="360" w:lineRule="auto"/>
        <w:rPr>
          <w:rFonts w:hint="eastAsia" w:ascii="宋体" w:hAnsi="宋体"/>
          <w:color w:val="000000"/>
          <w:szCs w:val="21"/>
          <w:highlight w:val="none"/>
        </w:rPr>
        <w:outlineLvl w:val="0"/>
      </w:pPr>
      <w:r>
        <w:rPr>
          <w:rFonts w:hint="eastAsia" w:ascii="宋体" w:hAnsi="宋体"/>
          <w:color w:val="000000"/>
          <w:szCs w:val="21"/>
          <w:highlight w:val="none"/>
        </w:rPr>
        <w:t xml:space="preserve">9、本项目</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不接受</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进口产品参加磋商。</w:t>
      </w:r>
      <w:r>
        <w:rPr>
          <w:rFonts w:hint="eastAsia" w:ascii="宋体" w:hAnsi="宋体"/>
          <w:color w:val="000000"/>
          <w:szCs w:val="21"/>
          <w:highlight w:val="none"/>
        </w:rPr>
      </w:r>
      <w:r/>
    </w:p>
    <w:p>
      <w:pPr>
        <w:pStyle w:val="1108"/>
        <w:jc w:val="left"/>
        <w:spacing w:line="360" w:lineRule="auto"/>
        <w:tabs>
          <w:tab w:val="left" w:pos="900" w:leader="none"/>
        </w:tabs>
        <w:rPr>
          <w:rFonts w:ascii="宋体" w:hAnsi="宋体" w:cs="Arial"/>
          <w:b/>
          <w:bCs/>
          <w:color w:val="000000"/>
          <w:szCs w:val="21"/>
          <w:highlight w:val="none"/>
        </w:rPr>
      </w:pPr>
      <w:r/>
      <w:bookmarkEnd w:id="5"/>
      <w:r/>
      <w:bookmarkEnd w:id="6"/>
      <w:r/>
      <w:bookmarkEnd w:id="7"/>
      <w:r/>
      <w:bookmarkEnd w:id="8"/>
      <w:r>
        <w:rPr>
          <w:rFonts w:hint="eastAsia" w:ascii="宋体" w:hAnsi="宋体" w:cs="Arial"/>
          <w:b/>
          <w:bCs/>
          <w:color w:val="000000"/>
          <w:szCs w:val="21"/>
          <w:highlight w:val="none"/>
        </w:rPr>
        <w:t xml:space="preserve">二、申请人的资格要求：</w:t>
      </w:r>
      <w:r>
        <w:rPr>
          <w:rFonts w:ascii="宋体" w:hAnsi="宋体" w:cs="Arial"/>
          <w:b/>
          <w:bCs/>
          <w:color w:val="000000"/>
          <w:szCs w:val="21"/>
          <w:highlight w:val="none"/>
        </w:rPr>
      </w:r>
      <w:r/>
    </w:p>
    <w:p>
      <w:pPr>
        <w:pStyle w:val="11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110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110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iCs/>
          <w:color w:val="000000"/>
          <w:szCs w:val="21"/>
          <w:highlight w:val="none"/>
          <w:u w:val="single"/>
        </w:rPr>
      </w:r>
      <w:r/>
    </w:p>
    <w:p>
      <w:pPr>
        <w:pStyle w:val="1108"/>
        <w:ind w:firstLine="420"/>
        <w:jc w:val="left"/>
        <w:spacing w:line="360" w:lineRule="auto"/>
        <w:rPr>
          <w:rFonts w:hint="eastAsia" w:ascii="宋体" w:hAnsi="宋体"/>
          <w:b/>
          <w:bCs/>
          <w:i/>
          <w:iCs/>
          <w:color w:val="000000"/>
          <w:highlight w:val="none"/>
          <w:u w:val="single"/>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rPr>
        <w:t xml:space="preserve">（供应商依法享受缓缴、免缴的提供证明材料）</w:t>
      </w:r>
      <w:r>
        <w:rPr>
          <w:rFonts w:hint="eastAsia" w:ascii="宋体" w:hAnsi="宋体"/>
          <w:b/>
          <w:bCs/>
          <w:i/>
          <w:iCs/>
          <w:color w:val="000000"/>
          <w:highlight w:val="none"/>
          <w:u w:val="single"/>
        </w:rPr>
      </w:r>
      <w:r/>
    </w:p>
    <w:p>
      <w:pPr>
        <w:pStyle w:val="1108"/>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i/>
          <w:iCs/>
          <w:color w:val="000000"/>
          <w:szCs w:val="21"/>
          <w:highlight w:val="none"/>
          <w:u w:val="single"/>
        </w:rPr>
      </w:r>
      <w:r/>
    </w:p>
    <w:p>
      <w:pPr>
        <w:pStyle w:val="110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rPr>
          <w:rFonts w:hint="eastAsia" w:ascii="宋体" w:hAnsi="宋体" w:cs="宋体"/>
          <w:i/>
          <w:iCs/>
          <w:color w:val="000000"/>
          <w:szCs w:val="21"/>
          <w:highlight w:val="none"/>
          <w:u w:val="single"/>
        </w:rPr>
      </w:r>
      <w:r/>
    </w:p>
    <w:p>
      <w:pPr>
        <w:pStyle w:val="110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rPr>
          <w:rFonts w:hint="eastAsia" w:ascii="宋体" w:hAnsi="宋体" w:cs="宋体"/>
          <w:i/>
          <w:iCs/>
          <w:color w:val="000000"/>
          <w:szCs w:val="21"/>
          <w:highlight w:val="none"/>
          <w:u w:val="single"/>
        </w:rPr>
      </w:r>
      <w:r/>
    </w:p>
    <w:p>
      <w:pPr>
        <w:pStyle w:val="1108"/>
        <w:ind w:firstLine="420"/>
        <w:jc w:val="left"/>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r>
      <w:r/>
    </w:p>
    <w:p>
      <w:pPr>
        <w:pStyle w:val="1108"/>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rPr>
          <w:rFonts w:hint="eastAsia" w:ascii="宋体" w:hAnsi="宋体" w:cs="宋体"/>
          <w:i/>
          <w:iCs/>
          <w:color w:val="000000"/>
          <w:szCs w:val="21"/>
          <w:highlight w:val="none"/>
          <w:u w:val="single"/>
        </w:rPr>
      </w:r>
      <w:r/>
    </w:p>
    <w:p>
      <w:pPr>
        <w:pStyle w:val="1108"/>
        <w:ind w:firstLine="420"/>
        <w:spacing w:line="360" w:lineRule="auto"/>
        <w:rPr>
          <w:rFonts w:hint="eastAsia" w:ascii="宋体" w:hAnsi="宋体"/>
          <w:i/>
          <w:iCs/>
          <w:color w:val="000000"/>
          <w:highlight w:val="none"/>
          <w:u w:val="single"/>
          <w:lang w:eastAsia="zh-CN"/>
        </w:rPr>
      </w:pPr>
      <w:r/>
      <w:bookmarkStart w:id="9" w:name="_Toc28359001"/>
      <w:r/>
      <w:bookmarkStart w:id="10" w:name="_Toc38985262"/>
      <w:r>
        <w:rPr>
          <w:rFonts w:hint="eastAsia" w:ascii="宋体" w:hAnsi="宋体"/>
          <w:color w:val="000000"/>
          <w:highlight w:val="none"/>
        </w:rPr>
        <w:t xml:space="preserve">2、</w:t>
      </w:r>
      <w:r>
        <w:rPr>
          <w:rFonts w:ascii="宋体" w:hAnsi="宋体"/>
          <w:color w:val="000000"/>
          <w:highlight w:val="none"/>
        </w:rPr>
        <w:t xml:space="preserve">落实政府采购政策需满足的资格要求：</w:t>
      </w:r>
      <w:r>
        <w:rPr>
          <w:rFonts w:hint="eastAsia" w:ascii="宋体" w:hAnsi="宋体"/>
          <w:i/>
          <w:iCs/>
          <w:color w:val="000000"/>
          <w:highlight w:val="none"/>
          <w:u w:val="single"/>
          <w:lang w:eastAsia="zh-CN"/>
        </w:rPr>
        <w:t xml:space="preserve">根据《政府采购促进中小企业发展管理办法》（财库〔2020〕46号）文规定，本项目专门面向中小企业采购。投标人投标时须提供《中小企业申明函》。《中小企业申明函》不符合要求或未提供的，响应文件无效。</w:t>
      </w:r>
      <w:r>
        <w:rPr>
          <w:rFonts w:hint="eastAsia" w:ascii="宋体" w:hAnsi="宋体"/>
          <w:i/>
          <w:iCs/>
          <w:color w:val="000000"/>
          <w:highlight w:val="none"/>
          <w:u w:val="single"/>
          <w:lang w:eastAsia="zh-CN"/>
        </w:rPr>
      </w:r>
      <w:r/>
    </w:p>
    <w:p>
      <w:pPr>
        <w:pStyle w:val="1108"/>
        <w:ind w:firstLine="420"/>
        <w:spacing w:line="360" w:lineRule="auto"/>
        <w:rPr>
          <w:rFonts w:hint="eastAsia"/>
          <w:color w:val="000000"/>
          <w:highlight w:val="none"/>
          <w:lang w:eastAsia="zh-CN"/>
        </w:rPr>
      </w:pPr>
      <w:r>
        <w:rPr>
          <w:rFonts w:hint="eastAsia" w:ascii="宋体" w:hAnsi="宋体"/>
          <w:i/>
          <w:iCs/>
          <w:color w:val="000000"/>
          <w:highlight w:val="none"/>
          <w:u w:val="single"/>
          <w:lang w:val="en-US" w:eastAsia="zh-CN"/>
        </w:rPr>
        <w:t xml:space="preserve">本项目采购标的按中小企业划分标准所属行业区分为租赁和商务服务业，中小微企业划型标准网址：http://www.ccgp.gov.cn/zcfg/mof/201310/t20131029_3587674.htm；</w:t>
      </w:r>
      <w:r>
        <w:rPr>
          <w:rFonts w:hint="eastAsia"/>
          <w:color w:val="000000"/>
          <w:highlight w:val="none"/>
          <w:lang w:eastAsia="zh-CN"/>
        </w:rPr>
      </w:r>
      <w:r/>
    </w:p>
    <w:p>
      <w:pPr>
        <w:pStyle w:val="1108"/>
        <w:ind w:firstLine="420"/>
        <w:jc w:val="left"/>
        <w:spacing w:line="360" w:lineRule="auto"/>
        <w:rPr>
          <w:rFonts w:hint="eastAsia" w:ascii="宋体" w:hAnsi="宋体"/>
          <w:i/>
          <w:iCs/>
          <w:color w:val="000000"/>
          <w:szCs w:val="21"/>
          <w:highlight w:val="none"/>
          <w:u w:val="single"/>
          <w:lang w:eastAsia="zh-CN"/>
        </w:rPr>
      </w:pPr>
      <w:r/>
      <w:bookmarkEnd w:id="9"/>
      <w:r>
        <w:rPr>
          <w:rFonts w:hint="eastAsia" w:ascii="宋体" w:hAnsi="宋体"/>
          <w:color w:val="000000"/>
          <w:highlight w:val="none"/>
          <w:lang w:val="en-US" w:eastAsia="zh-CN"/>
        </w:rPr>
        <w:t xml:space="preserve">3、</w:t>
      </w:r>
      <w:r>
        <w:rPr>
          <w:rFonts w:ascii="宋体" w:hAnsi="宋体"/>
          <w:color w:val="000000"/>
          <w:highlight w:val="none"/>
        </w:rPr>
        <w:t xml:space="preserve">项目的特定资格要求</w:t>
      </w:r>
      <w:bookmarkEnd w:id="10"/>
      <w:r>
        <w:rPr>
          <w:rFonts w:hint="eastAsia" w:ascii="宋体" w:hAnsi="宋体"/>
          <w:color w:val="000000"/>
          <w:highlight w:val="none"/>
          <w:lang w:eastAsia="zh-CN"/>
        </w:rPr>
        <w:t xml:space="preserve">：</w:t>
      </w:r>
      <w:r>
        <w:rPr>
          <w:rFonts w:hint="eastAsia" w:ascii="宋体" w:hAnsi="宋体"/>
          <w:i/>
          <w:iCs/>
          <w:color w:val="000000"/>
          <w:szCs w:val="21"/>
          <w:highlight w:val="none"/>
          <w:u w:val="single"/>
          <w:lang w:eastAsia="zh-CN"/>
        </w:rPr>
        <w:t xml:space="preserve">无</w:t>
      </w:r>
      <w:r>
        <w:rPr>
          <w:rFonts w:hint="eastAsia" w:ascii="宋体" w:hAnsi="宋体"/>
          <w:i/>
          <w:iCs/>
          <w:color w:val="000000"/>
          <w:szCs w:val="21"/>
          <w:highlight w:val="none"/>
          <w:u w:val="single"/>
          <w:lang w:eastAsia="zh-CN"/>
        </w:rPr>
      </w:r>
      <w:r/>
    </w:p>
    <w:p>
      <w:pPr>
        <w:pStyle w:val="1108"/>
        <w:ind w:firstLine="420"/>
        <w:jc w:val="left"/>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4、拒绝下述供应商参加本次采购活动：</w:t>
      </w:r>
      <w:r>
        <w:rPr>
          <w:rFonts w:ascii="宋体" w:hAnsi="宋体" w:cs="Arial"/>
          <w:color w:val="000000"/>
          <w:szCs w:val="21"/>
          <w:highlight w:val="none"/>
        </w:rPr>
      </w:r>
      <w:r/>
    </w:p>
    <w:p>
      <w:pPr>
        <w:pStyle w:val="1108"/>
        <w:ind w:firstLine="420"/>
        <w:jc w:val="left"/>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（1）供应商单位负责人为同一人或者存在直接控股、管理关系的不同供应商，不得参加同一合同项下的政府采购活动。</w:t>
      </w:r>
      <w:r>
        <w:rPr>
          <w:rFonts w:ascii="宋体" w:hAnsi="宋体"/>
          <w:color w:val="000000"/>
          <w:szCs w:val="21"/>
          <w:highlight w:val="none"/>
        </w:rPr>
      </w:r>
      <w:r/>
    </w:p>
    <w:p>
      <w:pPr>
        <w:pStyle w:val="1108"/>
        <w:ind w:firstLine="420"/>
        <w:jc w:val="left"/>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（2）凡为采购项目提供整体设计、规范编制或者项目管理、监理、检测等服务的供应商，不得再参加该项目的其他采购活动。</w:t>
      </w:r>
      <w:r>
        <w:rPr>
          <w:rFonts w:ascii="宋体" w:hAnsi="宋体"/>
          <w:color w:val="000000"/>
          <w:szCs w:val="21"/>
          <w:highlight w:val="none"/>
        </w:rPr>
      </w:r>
      <w:r/>
    </w:p>
    <w:p>
      <w:pPr>
        <w:pStyle w:val="1108"/>
        <w:ind w:firstLine="420"/>
        <w:jc w:val="left"/>
        <w:spacing w:line="360" w:lineRule="auto"/>
        <w:rPr>
          <w:rFonts w:hint="eastAsia"/>
          <w:color w:val="000000"/>
          <w:highlight w:val="none"/>
        </w:rPr>
        <w:outlineLvl w:val="0"/>
      </w:pPr>
      <w:r>
        <w:rPr>
          <w:rFonts w:hint="eastAsia" w:ascii="宋体" w:hAnsi="宋体"/>
          <w:color w:val="000000"/>
          <w:szCs w:val="21"/>
          <w:highlight w:val="none"/>
        </w:rPr>
        <w:t xml:space="preserve">（3）供应商被“信用中国”网站（www.creditchina.gov.cn）、“中国政府采购网"(www.ccgp.gov.cn)列入失信被执行人、重大税收违法案件当事人名单、政府采购严重违法失信行为记录名单。</w:t>
      </w:r>
      <w:r>
        <w:rPr>
          <w:rFonts w:hint="eastAsia"/>
          <w:color w:val="000000"/>
          <w:highlight w:val="none"/>
        </w:rPr>
      </w:r>
      <w:r/>
    </w:p>
    <w:p>
      <w:pPr>
        <w:pStyle w:val="1108"/>
        <w:jc w:val="left"/>
        <w:spacing w:line="360" w:lineRule="auto"/>
        <w:tabs>
          <w:tab w:val="left" w:pos="900" w:leader="none"/>
        </w:tabs>
        <w:rPr>
          <w:rFonts w:ascii="宋体" w:hAnsi="宋体" w:cs="Arial"/>
          <w:b/>
          <w:bCs/>
          <w:color w:val="000000"/>
          <w:szCs w:val="21"/>
          <w:highlight w:val="none"/>
        </w:rPr>
      </w:pPr>
      <w:r/>
      <w:bookmarkStart w:id="11" w:name="_Toc35393800"/>
      <w:r/>
      <w:bookmarkStart w:id="12" w:name="_Toc35393631"/>
      <w:r>
        <w:rPr>
          <w:rFonts w:hint="eastAsia" w:ascii="宋体" w:hAnsi="宋体" w:cs="Arial"/>
          <w:b/>
          <w:bCs/>
          <w:color w:val="000000"/>
          <w:szCs w:val="21"/>
          <w:highlight w:val="none"/>
        </w:rPr>
        <w:t xml:space="preserve">三、获取采购文件</w:t>
      </w:r>
      <w:bookmarkEnd w:id="11"/>
      <w:r/>
      <w:bookmarkEnd w:id="12"/>
      <w:r>
        <w:rPr>
          <w:rFonts w:ascii="宋体" w:hAnsi="宋体" w:cs="Arial"/>
          <w:b/>
          <w:bCs/>
          <w:color w:val="000000"/>
          <w:szCs w:val="21"/>
          <w:highlight w:val="none"/>
        </w:rPr>
      </w:r>
      <w:r/>
    </w:p>
    <w:p>
      <w:pPr>
        <w:pStyle w:val="1108"/>
        <w:ind w:firstLine="420"/>
        <w:spacing w:line="360" w:lineRule="auto"/>
        <w:rPr>
          <w:rFonts w:hint="eastAsia" w:ascii="宋体" w:hAnsi="宋体" w:cs="宋体"/>
          <w:color w:val="000000"/>
          <w:szCs w:val="21"/>
          <w:highlight w:val="none"/>
        </w:rPr>
      </w:pPr>
      <w:r/>
      <w:bookmarkStart w:id="13" w:name="_Toc109304966"/>
      <w:r>
        <w:rPr>
          <w:rFonts w:hint="eastAsia" w:ascii="宋体" w:hAnsi="宋体" w:cs="宋体"/>
          <w:color w:val="000000"/>
          <w:szCs w:val="21"/>
          <w:highlight w:val="none"/>
        </w:rPr>
        <w:t xml:space="preserve">时间：自磋商公告发布之日起5个工作日。</w:t>
      </w:r>
      <w:r>
        <w:rPr>
          <w:rFonts w:hint="eastAsia" w:ascii="宋体" w:hAnsi="宋体" w:cs="宋体"/>
          <w:color w:val="000000"/>
          <w:szCs w:val="21"/>
          <w:highlight w:val="none"/>
        </w:rPr>
      </w:r>
      <w:r/>
    </w:p>
    <w:p>
      <w:pPr>
        <w:pStyle w:val="11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地点：“扬州市</w:t>
      </w:r>
      <w:r>
        <w:rPr>
          <w:rFonts w:hint="eastAsia" w:ascii="宋体" w:hAnsi="宋体" w:cs="宋体"/>
          <w:color w:val="000000"/>
          <w:szCs w:val="21"/>
          <w:highlight w:val="none"/>
          <w:lang w:eastAsia="zh-CN"/>
        </w:rPr>
        <w:t xml:space="preserve">邗江</w:t>
      </w:r>
      <w:r>
        <w:rPr>
          <w:rFonts w:hint="eastAsia" w:ascii="宋体" w:hAnsi="宋体" w:cs="宋体"/>
          <w:color w:val="000000"/>
          <w:szCs w:val="21"/>
          <w:highlight w:val="none"/>
        </w:rPr>
        <w:t xml:space="preserve">区政府采购网”、“扬州市政府采购网”、“江苏省政府采购网”</w:t>
      </w:r>
      <w:r>
        <w:rPr>
          <w:rFonts w:ascii="宋体" w:hAnsi="宋体" w:cs="宋体"/>
          <w:color w:val="000000"/>
          <w:szCs w:val="21"/>
          <w:highlight w:val="none"/>
        </w:rPr>
      </w:r>
      <w:r/>
    </w:p>
    <w:p>
      <w:pPr>
        <w:pStyle w:val="1108"/>
        <w:ind w:firstLine="420"/>
        <w:spacing w:line="360" w:lineRule="auto"/>
        <w:tabs>
          <w:tab w:val="left" w:pos="5460" w:leader="none"/>
        </w:tabs>
        <w:rPr>
          <w:rFonts w:ascii="宋体" w:hAnsi="宋体" w:cs="宋体"/>
          <w:color w:val="000000"/>
          <w:szCs w:val="21"/>
          <w:highlight w:val="none"/>
        </w:rPr>
      </w:pPr>
      <w:r>
        <w:rPr>
          <w:rFonts w:hint="eastAsia" w:ascii="宋体" w:hAnsi="宋体" w:cs="宋体"/>
          <w:color w:val="000000"/>
          <w:szCs w:val="21"/>
          <w:highlight w:val="none"/>
        </w:rPr>
        <w:t xml:space="preserve">方式：自行免费下载</w:t>
      </w:r>
      <w:r>
        <w:rPr>
          <w:rFonts w:ascii="宋体" w:hAnsi="宋体" w:cs="宋体"/>
          <w:color w:val="000000"/>
          <w:szCs w:val="21"/>
          <w:highlight w:val="none"/>
        </w:rPr>
      </w:r>
      <w:r/>
    </w:p>
    <w:p>
      <w:pPr>
        <w:pStyle w:val="11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售价：0元</w:t>
      </w:r>
      <w:r>
        <w:rPr>
          <w:rFonts w:ascii="宋体" w:hAnsi="宋体" w:cs="宋体"/>
          <w:color w:val="000000"/>
          <w:szCs w:val="21"/>
          <w:highlight w:val="none"/>
        </w:rPr>
      </w:r>
      <w:r/>
    </w:p>
    <w:p>
      <w:pPr>
        <w:pStyle w:val="1110"/>
        <w:jc w:val="both"/>
        <w:spacing w:before="0" w:after="0" w:line="360" w:lineRule="auto"/>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四、响应文件提交</w:t>
      </w:r>
      <w:bookmarkEnd w:id="13"/>
      <w:r>
        <w:rPr>
          <w:rFonts w:ascii="宋体" w:hAnsi="宋体" w:cs="宋体"/>
          <w:bCs w:val="0"/>
          <w:color w:val="000000"/>
          <w:sz w:val="21"/>
          <w:szCs w:val="21"/>
          <w:highlight w:val="none"/>
        </w:rPr>
      </w:r>
      <w:r/>
    </w:p>
    <w:p>
      <w:pPr>
        <w:pStyle w:val="1108"/>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4" w:name="XMTBJSR_2"/>
      <w:r>
        <w:rPr>
          <w:rFonts w:hint="eastAsia" w:ascii="宋体" w:hAnsi="宋体" w:cs="宋体"/>
          <w:bCs/>
          <w:color w:val="000000"/>
          <w:szCs w:val="21"/>
          <w:highlight w:val="none"/>
          <w:u w:val="single"/>
          <w:lang w:val="en-US" w:eastAsia="zh-CN"/>
        </w:rPr>
        <w:t xml:space="preserve">2026年8月25日 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w:t>
      </w:r>
      <w:r>
        <w:rPr>
          <w:rFonts w:hint="eastAsia" w:ascii="宋体" w:hAnsi="宋体" w:cs="宋体"/>
          <w:bCs/>
          <w:color w:val="000000"/>
          <w:szCs w:val="21"/>
          <w:highlight w:val="none"/>
          <w:u w:val="single"/>
        </w:rPr>
        <w:t xml:space="preserve">0</w:t>
      </w:r>
      <w:r>
        <w:rPr>
          <w:rFonts w:ascii="宋体" w:hAnsi="宋体" w:cs="宋体"/>
          <w:bCs/>
          <w:color w:val="000000"/>
          <w:szCs w:val="21"/>
          <w:highlight w:val="none"/>
          <w:u w:val="single"/>
        </w:rPr>
        <w:t xml:space="preserve">分</w:t>
      </w:r>
      <w:bookmarkEnd w:id="14"/>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1108"/>
        <w:ind w:firstLine="422"/>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rPr>
        <w:t xml:space="preserve">2.响应地点：“苏采云”系统（网址： http://jszfcg.jsczt.cn/）“报名详情”</w:t>
      </w:r>
      <w:r>
        <w:rPr>
          <w:rFonts w:hint="eastAsia" w:ascii="宋体" w:hAnsi="宋体" w:cs="宋体"/>
          <w:b/>
          <w:bCs/>
          <w:color w:val="000000"/>
          <w:szCs w:val="21"/>
          <w:highlight w:val="none"/>
          <w:u w:val="single"/>
        </w:rPr>
      </w:r>
      <w:r/>
    </w:p>
    <w:p>
      <w:pPr>
        <w:pStyle w:val="1110"/>
        <w:jc w:val="both"/>
        <w:spacing w:before="0" w:after="0" w:line="360" w:lineRule="auto"/>
        <w:rPr>
          <w:rFonts w:hint="eastAsia" w:ascii="宋体" w:hAnsi="宋体" w:cs="宋体"/>
          <w:bCs w:val="0"/>
          <w:color w:val="000000"/>
          <w:sz w:val="21"/>
          <w:szCs w:val="21"/>
          <w:highlight w:val="none"/>
        </w:rPr>
      </w:pPr>
      <w:r/>
      <w:bookmarkStart w:id="15" w:name="_Toc109304967"/>
      <w:r>
        <w:rPr>
          <w:rFonts w:hint="eastAsia" w:ascii="宋体" w:hAnsi="宋体" w:cs="宋体"/>
          <w:bCs w:val="0"/>
          <w:color w:val="000000"/>
          <w:sz w:val="21"/>
          <w:szCs w:val="21"/>
          <w:highlight w:val="none"/>
        </w:rPr>
        <w:t xml:space="preserve">五、开启</w:t>
      </w:r>
      <w:bookmarkEnd w:id="15"/>
      <w:r>
        <w:rPr>
          <w:rFonts w:hint="eastAsia" w:ascii="宋体" w:hAnsi="宋体" w:cs="宋体"/>
          <w:bCs w:val="0"/>
          <w:color w:val="000000"/>
          <w:sz w:val="21"/>
          <w:szCs w:val="21"/>
          <w:highlight w:val="none"/>
        </w:rPr>
      </w:r>
      <w:r/>
    </w:p>
    <w:p>
      <w:pPr>
        <w:pStyle w:val="1124"/>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16" w:name="XMTBJSR_3"/>
      <w:r>
        <w:rPr>
          <w:rFonts w:hint="eastAsia" w:ascii="宋体" w:hAnsi="宋体" w:cs="宋体"/>
          <w:color w:val="000000"/>
          <w:szCs w:val="21"/>
          <w:highlight w:val="none"/>
          <w:lang w:eastAsia="zh-CN"/>
        </w:rPr>
        <w:t xml:space="preserve">：</w:t>
      </w:r>
      <w:r>
        <w:rPr>
          <w:rFonts w:hint="eastAsia" w:ascii="宋体" w:hAnsi="宋体" w:cs="宋体"/>
          <w:bCs/>
          <w:color w:val="000000"/>
          <w:szCs w:val="21"/>
          <w:highlight w:val="none"/>
          <w:u w:val="single"/>
          <w:lang w:eastAsia="zh-CN"/>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lang w:eastAsia="zh-CN"/>
        </w:rPr>
        <w:t xml:space="preserve">年</w:t>
      </w:r>
      <w:r>
        <w:rPr>
          <w:rFonts w:hint="eastAsia" w:ascii="宋体" w:hAnsi="宋体" w:cs="宋体"/>
          <w:bCs/>
          <w:color w:val="000000"/>
          <w:szCs w:val="21"/>
          <w:highlight w:val="none"/>
          <w:u w:val="single"/>
          <w:lang w:val="en-US" w:eastAsia="zh-CN"/>
        </w:rPr>
        <w:t xml:space="preserve">8</w:t>
      </w:r>
      <w:r>
        <w:rPr>
          <w:rFonts w:hint="eastAsia" w:ascii="宋体" w:hAnsi="宋体" w:cs="宋体"/>
          <w:bCs/>
          <w:color w:val="000000"/>
          <w:szCs w:val="21"/>
          <w:highlight w:val="none"/>
          <w:u w:val="single"/>
          <w:lang w:eastAsia="zh-CN"/>
        </w:rPr>
        <w:t xml:space="preserve">月</w:t>
      </w:r>
      <w:r>
        <w:rPr>
          <w:rFonts w:hint="eastAsia" w:ascii="宋体" w:hAnsi="宋体" w:cs="宋体"/>
          <w:bCs/>
          <w:color w:val="000000"/>
          <w:szCs w:val="21"/>
          <w:highlight w:val="none"/>
          <w:u w:val="single"/>
          <w:lang w:val="en-US" w:eastAsia="zh-CN"/>
        </w:rPr>
        <w:t xml:space="preserve">25</w:t>
      </w:r>
      <w:r>
        <w:rPr>
          <w:rFonts w:hint="eastAsia" w:ascii="宋体" w:hAnsi="宋体" w:cs="宋体"/>
          <w:bCs/>
          <w:color w:val="000000"/>
          <w:szCs w:val="21"/>
          <w:highlight w:val="none"/>
          <w:u w:val="single"/>
          <w:lang w:eastAsia="zh-CN"/>
        </w:rPr>
        <w:t xml:space="preserve">日</w:t>
      </w:r>
      <w:r>
        <w:rPr>
          <w:rFonts w:hint="eastAsia" w:ascii="宋体" w:hAnsi="宋体" w:cs="宋体"/>
          <w:bCs/>
          <w:color w:val="000000"/>
          <w:szCs w:val="21"/>
          <w:highlight w:val="none"/>
          <w:u w:val="single"/>
          <w:lang w:val="en-US" w:eastAsia="zh-CN"/>
        </w:rPr>
        <w:t xml:space="preserve"> 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bookmarkEnd w:id="16"/>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1108"/>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2.开启地点：“苏采云”系统（网址： http://jszfcg.jsczt.cn/）“开标大厅”</w:t>
      </w:r>
      <w:r>
        <w:rPr>
          <w:rFonts w:hint="eastAsia" w:ascii="宋体" w:hAnsi="宋体" w:cs="宋体"/>
          <w:b/>
          <w:color w:val="000000"/>
          <w:szCs w:val="21"/>
          <w:highlight w:val="none"/>
        </w:rPr>
      </w:r>
      <w:r/>
    </w:p>
    <w:p>
      <w:pPr>
        <w:pStyle w:val="1110"/>
        <w:jc w:val="both"/>
        <w:spacing w:before="0" w:after="0" w:line="360" w:lineRule="auto"/>
        <w:rPr>
          <w:rFonts w:hint="eastAsia" w:ascii="宋体" w:hAnsi="宋体" w:cs="宋体"/>
          <w:bCs w:val="0"/>
          <w:color w:val="000000"/>
          <w:sz w:val="21"/>
          <w:szCs w:val="21"/>
          <w:highlight w:val="none"/>
        </w:rPr>
      </w:pPr>
      <w:r/>
      <w:bookmarkStart w:id="17" w:name="_Toc109304968"/>
      <w:r>
        <w:rPr>
          <w:rFonts w:hint="eastAsia" w:ascii="宋体" w:hAnsi="宋体" w:cs="宋体"/>
          <w:bCs w:val="0"/>
          <w:color w:val="000000"/>
          <w:sz w:val="21"/>
          <w:szCs w:val="21"/>
          <w:highlight w:val="none"/>
        </w:rPr>
        <w:t xml:space="preserve">六、公告期限</w:t>
      </w:r>
      <w:bookmarkEnd w:id="17"/>
      <w:r>
        <w:rPr>
          <w:rFonts w:hint="eastAsia" w:ascii="宋体" w:hAnsi="宋体" w:cs="宋体"/>
          <w:bCs w:val="0"/>
          <w:color w:val="000000"/>
          <w:sz w:val="21"/>
          <w:szCs w:val="21"/>
          <w:highlight w:val="none"/>
        </w:rPr>
      </w:r>
      <w:r/>
    </w:p>
    <w:p>
      <w:pPr>
        <w:pStyle w:val="110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个工作日。</w:t>
      </w:r>
      <w:r>
        <w:rPr>
          <w:rFonts w:hint="eastAsia" w:ascii="宋体" w:hAnsi="宋体" w:cs="宋体"/>
          <w:b/>
          <w:bCs/>
          <w:color w:val="000000"/>
          <w:szCs w:val="21"/>
          <w:highlight w:val="none"/>
        </w:rPr>
      </w:r>
      <w:r/>
    </w:p>
    <w:p>
      <w:pPr>
        <w:pStyle w:val="1110"/>
        <w:jc w:val="both"/>
        <w:spacing w:before="0" w:after="0" w:line="360" w:lineRule="auto"/>
        <w:rPr>
          <w:rFonts w:hint="eastAsia" w:ascii="宋体" w:hAnsi="宋体" w:cs="宋体"/>
          <w:color w:val="000000"/>
          <w:sz w:val="21"/>
          <w:szCs w:val="21"/>
          <w:highlight w:val="none"/>
        </w:rPr>
      </w:pPr>
      <w:r/>
      <w:bookmarkStart w:id="18" w:name="_Toc109304969"/>
      <w:r>
        <w:rPr>
          <w:rFonts w:hint="eastAsia" w:ascii="宋体" w:hAnsi="宋体" w:cs="宋体"/>
          <w:color w:val="000000"/>
          <w:sz w:val="21"/>
          <w:szCs w:val="21"/>
          <w:highlight w:val="none"/>
        </w:rPr>
        <w:t xml:space="preserve">七、其他补充事宜</w:t>
      </w:r>
      <w:bookmarkEnd w:id="18"/>
      <w:r>
        <w:rPr>
          <w:rFonts w:hint="eastAsia" w:ascii="宋体" w:hAnsi="宋体" w:cs="宋体"/>
          <w:color w:val="000000"/>
          <w:sz w:val="21"/>
          <w:szCs w:val="21"/>
          <w:highlight w:val="none"/>
        </w:rPr>
      </w:r>
      <w:r/>
    </w:p>
    <w:p>
      <w:pPr>
        <w:pStyle w:val="1108"/>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cs="宋体"/>
          <w:b/>
          <w:bCs/>
          <w:color w:val="000000"/>
          <w:szCs w:val="21"/>
          <w:highlight w:val="none"/>
        </w:rPr>
      </w:r>
      <w:r/>
    </w:p>
    <w:p>
      <w:pPr>
        <w:pStyle w:val="1108"/>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rPr>
          <w:rFonts w:ascii="宋体" w:hAnsi="宋体" w:cs="宋体"/>
          <w:b/>
          <w:bCs/>
          <w:color w:val="000000"/>
          <w:szCs w:val="21"/>
          <w:highlight w:val="none"/>
        </w:rPr>
      </w:r>
      <w:r/>
    </w:p>
    <w:p>
      <w:pPr>
        <w:pStyle w:val="1108"/>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b/>
          <w:bCs/>
          <w:color w:val="000000"/>
          <w:szCs w:val="21"/>
          <w:highlight w:val="none"/>
        </w:rPr>
      </w:r>
      <w:r/>
    </w:p>
    <w:p>
      <w:pPr>
        <w:pStyle w:val="1108"/>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4.潜在供应商对采购文件项目需求部分的询问、质疑请向采购人提出，由采购人负责答复。</w:t>
      </w:r>
      <w:r>
        <w:rPr>
          <w:rFonts w:ascii="宋体" w:hAnsi="宋体" w:cs="宋体"/>
          <w:b/>
          <w:bCs/>
          <w:color w:val="000000"/>
          <w:szCs w:val="21"/>
          <w:highlight w:val="none"/>
        </w:rPr>
      </w:r>
      <w:r/>
    </w:p>
    <w:p>
      <w:pPr>
        <w:pStyle w:val="1108"/>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5.本次采购</w:t>
      </w:r>
      <w:r>
        <w:rPr>
          <w:rFonts w:hint="eastAsia" w:ascii="宋体" w:hAnsi="宋体" w:cs="宋体"/>
          <w:color w:val="000000"/>
          <w:szCs w:val="21"/>
          <w:highlight w:val="none"/>
          <w:u w:val="single"/>
        </w:rPr>
        <w:t xml:space="preserve">不收取</w:t>
      </w:r>
      <w:r>
        <w:rPr>
          <w:rFonts w:hint="eastAsia" w:ascii="宋体" w:hAnsi="宋体" w:cs="宋体"/>
          <w:color w:val="000000"/>
          <w:szCs w:val="21"/>
          <w:highlight w:val="none"/>
        </w:rPr>
        <w:t xml:space="preserve">保证金。</w:t>
      </w:r>
      <w:r>
        <w:rPr>
          <w:rFonts w:ascii="宋体" w:hAnsi="宋体" w:cs="宋体"/>
          <w:color w:val="000000"/>
          <w:szCs w:val="21"/>
          <w:highlight w:val="none"/>
        </w:rPr>
      </w:r>
      <w:r/>
    </w:p>
    <w:p>
      <w:pPr>
        <w:pStyle w:val="1108"/>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6.有关本次采购的事项若存在变动或修改，敬请及时关注“</w:t>
      </w:r>
      <w:r>
        <w:rPr>
          <w:rFonts w:hint="eastAsia" w:ascii="宋体" w:hAnsi="宋体" w:cs="宋体"/>
          <w:color w:val="000000"/>
          <w:szCs w:val="21"/>
          <w:highlight w:val="none"/>
          <w:lang w:eastAsia="zh-CN"/>
        </w:rPr>
        <w:t xml:space="preserve">扬州市邗江区政府采购网</w:t>
      </w:r>
      <w:r>
        <w:rPr>
          <w:rFonts w:hint="eastAsia" w:ascii="宋体" w:hAnsi="宋体" w:cs="宋体"/>
          <w:color w:val="000000"/>
          <w:szCs w:val="21"/>
          <w:highlight w:val="none"/>
        </w:rPr>
        <w:t xml:space="preserve">”、“扬州市政府采购网”、“江苏省政府采购网”发布的信息。</w:t>
      </w:r>
      <w:r>
        <w:rPr>
          <w:rFonts w:ascii="宋体" w:hAnsi="宋体" w:cs="宋体"/>
          <w:color w:val="000000"/>
          <w:szCs w:val="21"/>
          <w:highlight w:val="none"/>
        </w:rPr>
      </w:r>
      <w:r/>
    </w:p>
    <w:p>
      <w:pPr>
        <w:pStyle w:val="1108"/>
        <w:ind w:firstLine="422"/>
        <w:spacing w:line="440" w:lineRule="exact"/>
        <w:rPr>
          <w:rFonts w:ascii="宋体" w:hAnsi="宋体" w:cs="宋体"/>
          <w:b/>
          <w:bCs/>
          <w:i/>
          <w:iCs/>
          <w:color w:val="000000"/>
          <w:sz w:val="22"/>
          <w:highlight w:val="none"/>
          <w:u w:val="single"/>
        </w:rPr>
      </w:pPr>
      <w:r>
        <w:rPr>
          <w:rFonts w:hint="eastAsia" w:ascii="宋体" w:hAnsi="宋体" w:cs="宋体"/>
          <w:b/>
          <w:bCs/>
          <w:i/>
          <w:iCs/>
          <w:color w:val="000000"/>
          <w:sz w:val="22"/>
          <w:highlight w:val="none"/>
          <w:u w:val="single"/>
        </w:rPr>
        <w:t xml:space="preserve">7.本项目采购文件中所有斜体下划线部分为实质性条款，如不满足，则为无效响应。</w:t>
      </w:r>
      <w:r>
        <w:rPr>
          <w:rFonts w:ascii="宋体" w:hAnsi="宋体" w:cs="宋体"/>
          <w:b/>
          <w:bCs/>
          <w:i/>
          <w:iCs/>
          <w:color w:val="000000"/>
          <w:sz w:val="22"/>
          <w:highlight w:val="none"/>
          <w:u w:val="single"/>
        </w:rPr>
      </w:r>
      <w:r/>
    </w:p>
    <w:p>
      <w:pPr>
        <w:pStyle w:val="1108"/>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各供应商自行进行现场勘察。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r>
        <w:rPr>
          <w:rFonts w:ascii="宋体" w:hAnsi="宋体" w:cs="宋体"/>
          <w:color w:val="000000"/>
          <w:szCs w:val="21"/>
          <w:highlight w:val="none"/>
        </w:rPr>
      </w:r>
      <w:r/>
    </w:p>
    <w:p>
      <w:pPr>
        <w:pStyle w:val="1108"/>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9.如在开启时间发生系统崩溃等不可预见的情况，造成磋商活动无法正常进行的，将延迟开启及评审，具体时间另行通知。</w:t>
      </w:r>
      <w:r>
        <w:rPr>
          <w:rFonts w:ascii="宋体" w:hAnsi="宋体" w:cs="宋体"/>
          <w:color w:val="000000"/>
          <w:szCs w:val="21"/>
          <w:highlight w:val="none"/>
        </w:rPr>
      </w:r>
      <w:r/>
    </w:p>
    <w:p>
      <w:pPr>
        <w:pStyle w:val="1108"/>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10.请各供应商授权代表在开（评）标活动当天保持手机畅通，供应商联系不上的，由供应商自行承担相关后果。</w:t>
      </w:r>
      <w:r>
        <w:rPr>
          <w:rFonts w:ascii="宋体" w:hAnsi="宋体" w:cs="宋体"/>
          <w:color w:val="000000"/>
          <w:szCs w:val="21"/>
          <w:highlight w:val="none"/>
        </w:rPr>
      </w:r>
      <w:r/>
    </w:p>
    <w:p>
      <w:pPr>
        <w:pStyle w:val="1108"/>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b/>
          <w:bCs/>
          <w:color w:val="000000"/>
          <w:szCs w:val="21"/>
          <w:highlight w:val="none"/>
        </w:rPr>
      </w:r>
      <w:r/>
    </w:p>
    <w:p>
      <w:pPr>
        <w:pStyle w:val="1108"/>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12.落实好政府采购履约资金扶持政策。中标/成交供应商可凭政府采购合同办理融资贷款，详见江苏政府采购网“政采贷”专栏。</w:t>
      </w:r>
      <w:r>
        <w:rPr>
          <w:rFonts w:ascii="宋体" w:hAnsi="宋体"/>
          <w:b/>
          <w:bCs/>
          <w:color w:val="000000"/>
          <w:szCs w:val="21"/>
          <w:highlight w:val="none"/>
        </w:rPr>
      </w:r>
      <w:r/>
    </w:p>
    <w:p>
      <w:pPr>
        <w:pStyle w:val="1108"/>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13.严格执行政府采购关于支持</w:t>
      </w:r>
      <w:r>
        <w:rPr>
          <w:rFonts w:hint="eastAsia" w:ascii="宋体" w:hAnsi="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b/>
          <w:bCs/>
          <w:color w:val="000000"/>
          <w:szCs w:val="21"/>
          <w:highlight w:val="none"/>
        </w:rPr>
      </w:r>
      <w:r/>
    </w:p>
    <w:p>
      <w:pPr>
        <w:pStyle w:val="1108"/>
        <w:ind w:firstLine="420"/>
        <w:spacing w:line="440" w:lineRule="exact"/>
        <w:tabs>
          <w:tab w:val="left" w:pos="900" w:leader="none"/>
        </w:tabs>
        <w:rPr>
          <w:rFonts w:ascii="宋体" w:hAnsi="宋体" w:cs="宋体"/>
          <w:b/>
          <w:bCs/>
          <w:color w:val="000000"/>
          <w:szCs w:val="21"/>
          <w:highlight w:val="none"/>
        </w:rPr>
      </w:pPr>
      <w:r>
        <w:rPr>
          <w:rFonts w:hint="eastAsia" w:ascii="宋体" w:hAnsi="宋体"/>
          <w:b/>
          <w:bCs/>
          <w:color w:val="000000"/>
          <w:szCs w:val="21"/>
          <w:highlight w:val="none"/>
        </w:rPr>
        <w:t xml:space="preserve">14.供应商对于投标产品的包装应按照“财办库〔2020〕123号《关于印发《商品包装政府采购需求标准（试行）》、《快递包装政府采购需求标准（试行）》的通知》”执行。</w:t>
      </w:r>
      <w:r>
        <w:rPr>
          <w:rFonts w:ascii="宋体" w:hAnsi="宋体" w:cs="宋体"/>
          <w:b/>
          <w:bCs/>
          <w:color w:val="000000"/>
          <w:szCs w:val="21"/>
          <w:highlight w:val="none"/>
        </w:rPr>
      </w:r>
      <w:r/>
    </w:p>
    <w:p>
      <w:pPr>
        <w:pStyle w:val="1110"/>
        <w:jc w:val="left"/>
        <w:spacing w:before="0" w:after="0" w:line="360" w:lineRule="auto"/>
        <w:rPr>
          <w:rFonts w:ascii="宋体" w:hAnsi="宋体" w:eastAsia="宋体" w:cs="宋体"/>
          <w:color w:val="000000"/>
          <w:sz w:val="21"/>
          <w:szCs w:val="21"/>
          <w:highlight w:val="none"/>
        </w:rPr>
      </w:pPr>
      <w:r/>
      <w:bookmarkStart w:id="19" w:name="_Toc35393636"/>
      <w:r/>
      <w:bookmarkStart w:id="20" w:name="_Toc28359095"/>
      <w:r/>
      <w:bookmarkStart w:id="21" w:name="_Toc35393805"/>
      <w:r/>
      <w:bookmarkStart w:id="22" w:name="_Toc28359018"/>
      <w:r>
        <w:rPr>
          <w:rFonts w:hint="eastAsia" w:ascii="宋体" w:hAnsi="宋体" w:eastAsia="宋体" w:cs="宋体"/>
          <w:color w:val="000000"/>
          <w:sz w:val="21"/>
          <w:szCs w:val="21"/>
          <w:highlight w:val="none"/>
        </w:rPr>
        <w:t xml:space="preserve">八、凡对本次采购提出询问，请按</w:t>
      </w:r>
      <w:r>
        <w:rPr>
          <w:rFonts w:ascii="宋体" w:hAnsi="宋体" w:eastAsia="宋体" w:cs="宋体"/>
          <w:color w:val="000000"/>
          <w:sz w:val="21"/>
          <w:szCs w:val="21"/>
          <w:highlight w:val="none"/>
        </w:rPr>
        <w:t xml:space="preserve">以下方式</w:t>
      </w:r>
      <w:r>
        <w:rPr>
          <w:rFonts w:hint="eastAsia" w:ascii="宋体" w:hAnsi="宋体" w:eastAsia="宋体" w:cs="宋体"/>
          <w:color w:val="000000"/>
          <w:sz w:val="21"/>
          <w:szCs w:val="21"/>
          <w:highlight w:val="none"/>
        </w:rPr>
        <w:t xml:space="preserve">联系。</w:t>
      </w:r>
      <w:bookmarkEnd w:id="19"/>
      <w:r/>
      <w:bookmarkEnd w:id="20"/>
      <w:r/>
      <w:bookmarkEnd w:id="21"/>
      <w:r/>
      <w:bookmarkEnd w:id="22"/>
      <w:r>
        <w:rPr>
          <w:rFonts w:ascii="宋体" w:hAnsi="宋体" w:eastAsia="宋体" w:cs="宋体"/>
          <w:color w:val="000000"/>
          <w:sz w:val="21"/>
          <w:szCs w:val="21"/>
          <w:highlight w:val="none"/>
        </w:rPr>
      </w:r>
      <w:r/>
    </w:p>
    <w:p>
      <w:pPr>
        <w:pStyle w:val="1110"/>
        <w:ind w:firstLine="630"/>
        <w:jc w:val="left"/>
        <w:spacing w:before="0" w:after="0" w:line="360" w:lineRule="auto"/>
        <w:rPr>
          <w:rFonts w:ascii="宋体" w:hAnsi="宋体" w:eastAsia="宋体" w:cs="宋体"/>
          <w:b w:val="0"/>
          <w:color w:val="000000"/>
          <w:sz w:val="21"/>
          <w:szCs w:val="21"/>
          <w:highlight w:val="none"/>
        </w:rPr>
      </w:pPr>
      <w:r/>
      <w:bookmarkStart w:id="23" w:name="_Toc28359019"/>
      <w:r/>
      <w:bookmarkStart w:id="24" w:name="_Toc35393806"/>
      <w:r/>
      <w:bookmarkStart w:id="25" w:name="_Toc35393637"/>
      <w:r/>
      <w:bookmarkStart w:id="26" w:name="_Toc28359096"/>
      <w:r>
        <w:rPr>
          <w:rFonts w:hint="eastAsia" w:ascii="宋体" w:hAnsi="宋体" w:eastAsia="宋体" w:cs="宋体"/>
          <w:b w:val="0"/>
          <w:color w:val="000000"/>
          <w:sz w:val="21"/>
          <w:szCs w:val="21"/>
          <w:highlight w:val="none"/>
        </w:rPr>
        <w:t xml:space="preserve">1、采购人信息</w:t>
      </w:r>
      <w:bookmarkEnd w:id="23"/>
      <w:r/>
      <w:bookmarkEnd w:id="24"/>
      <w:r/>
      <w:bookmarkEnd w:id="25"/>
      <w:r/>
      <w:bookmarkEnd w:id="26"/>
      <w:r>
        <w:rPr>
          <w:rFonts w:ascii="宋体" w:hAnsi="宋体" w:eastAsia="宋体" w:cs="宋体"/>
          <w:b w:val="0"/>
          <w:color w:val="000000"/>
          <w:sz w:val="21"/>
          <w:szCs w:val="21"/>
          <w:highlight w:val="none"/>
        </w:rPr>
      </w:r>
      <w:r/>
    </w:p>
    <w:p>
      <w:pPr>
        <w:pStyle w:val="1108"/>
        <w:ind w:firstLine="840"/>
        <w:jc w:val="left"/>
        <w:spacing w:line="360" w:lineRule="auto"/>
        <w:rPr>
          <w:rFonts w:ascii="宋体" w:hAnsi="宋体"/>
          <w:color w:val="000000"/>
          <w:szCs w:val="21"/>
          <w:highlight w:val="none"/>
          <w:u w:val="single"/>
          <w:lang w:val="en-US" w:eastAsia="zh-CN"/>
        </w:rPr>
      </w:pPr>
      <w:r/>
      <w:bookmarkStart w:id="27" w:name="_Toc28359097"/>
      <w:r/>
      <w:bookmarkStart w:id="28" w:name="_Toc35393638"/>
      <w:r/>
      <w:bookmarkStart w:id="29" w:name="_Toc28359020"/>
      <w:r/>
      <w:bookmarkStart w:id="30" w:name="_Toc35393807"/>
      <w:r>
        <w:rPr>
          <w:rFonts w:hint="eastAsia" w:ascii="宋体" w:hAnsi="宋体"/>
          <w:color w:val="000000"/>
          <w:szCs w:val="21"/>
          <w:highlight w:val="none"/>
        </w:rPr>
        <w:t xml:space="preserve">名    称：</w:t>
      </w:r>
      <w:r>
        <w:rPr>
          <w:rFonts w:hint="eastAsia" w:ascii="宋体" w:hAnsi="宋体"/>
          <w:color w:val="000000"/>
          <w:szCs w:val="21"/>
          <w:highlight w:val="none"/>
          <w:u w:val="single"/>
          <w:lang w:eastAsia="zh-CN"/>
        </w:rPr>
        <w:t xml:space="preserve">扬州高新技术产业开发区管理委员会</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lang w:val="en-US" w:eastAsia="zh-CN"/>
        </w:rPr>
      </w:r>
      <w:r/>
    </w:p>
    <w:p>
      <w:pPr>
        <w:pStyle w:val="1108"/>
        <w:ind w:firstLine="840"/>
        <w:jc w:val="left"/>
        <w:spacing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地    址：</w:t>
      </w:r>
      <w:r>
        <w:rPr>
          <w:rFonts w:hint="eastAsia" w:ascii="宋体" w:hAnsi="宋体"/>
          <w:color w:val="000000"/>
          <w:szCs w:val="21"/>
          <w:highlight w:val="none"/>
          <w:u w:val="single"/>
          <w:lang w:val="en-US" w:eastAsia="zh-CN"/>
        </w:rPr>
        <w:t xml:space="preserve">扬州市邗江区汊河街道吉安北路148号  </w:t>
      </w:r>
      <w:r>
        <w:rPr>
          <w:rFonts w:hint="eastAsia" w:ascii="宋体" w:hAnsi="宋体"/>
          <w:color w:val="000000"/>
          <w:szCs w:val="21"/>
          <w:highlight w:val="none"/>
          <w:u w:val="single"/>
          <w:lang w:val="en-US" w:eastAsia="zh-CN"/>
        </w:rPr>
      </w:r>
      <w:r/>
    </w:p>
    <w:p>
      <w:pPr>
        <w:pStyle w:val="1108"/>
        <w:ind w:firstLine="840"/>
        <w:rPr>
          <w:rFonts w:ascii="宋体" w:hAnsi="宋体"/>
          <w:color w:val="000000"/>
          <w:szCs w:val="21"/>
          <w:highlight w:val="none"/>
          <w:u w:val="single"/>
          <w:lang w:val="en-US" w:eastAsia="zh-CN"/>
        </w:rPr>
      </w:pPr>
      <w:r>
        <w:rPr>
          <w:rFonts w:hint="eastAsia" w:ascii="宋体" w:hAnsi="宋体"/>
          <w:color w:val="000000"/>
          <w:szCs w:val="21"/>
          <w:highlight w:val="none"/>
        </w:rPr>
        <w:t xml:space="preserve">联 系 人</w:t>
      </w:r>
      <w:r>
        <w:rPr>
          <w:rFonts w:hint="eastAsia" w:ascii="宋体" w:hAnsi="宋体" w:eastAsia="宋体" w:cs="Times New Roman"/>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王主任      </w:t>
      </w:r>
      <w:r>
        <w:rPr>
          <w:rFonts w:hint="eastAsia" w:ascii="宋体" w:hAnsi="宋体"/>
          <w:color w:val="000000"/>
          <w:szCs w:val="21"/>
          <w:highlight w:val="none"/>
          <w:u w:val="single"/>
        </w:rPr>
        <w:t xml:space="preserve">联系电话：</w:t>
      </w:r>
      <w:r>
        <w:rPr>
          <w:rFonts w:hint="eastAsia" w:ascii="宋体" w:hAnsi="宋体"/>
          <w:color w:val="000000"/>
          <w:szCs w:val="21"/>
          <w:highlight w:val="none"/>
          <w:u w:val="single"/>
          <w:lang w:val="en-US" w:eastAsia="zh-CN"/>
        </w:rPr>
        <w:t xml:space="preserve">15050720072   </w:t>
      </w:r>
      <w:r>
        <w:rPr>
          <w:rFonts w:ascii="宋体" w:hAnsi="宋体"/>
          <w:color w:val="000000"/>
          <w:szCs w:val="21"/>
          <w:highlight w:val="none"/>
          <w:u w:val="single"/>
          <w:lang w:val="en-US" w:eastAsia="zh-CN"/>
        </w:rPr>
      </w:r>
      <w:r/>
    </w:p>
    <w:p>
      <w:pPr>
        <w:pStyle w:val="1108"/>
        <w:ind w:firstLine="630"/>
        <w:rPr>
          <w:rFonts w:hint="eastAsia"/>
          <w:color w:val="000000"/>
          <w:highlight w:val="none"/>
        </w:rPr>
      </w:pPr>
      <w:r>
        <w:rPr>
          <w:rFonts w:hint="eastAsia"/>
          <w:color w:val="000000"/>
          <w:highlight w:val="none"/>
        </w:rPr>
        <w:t xml:space="preserve">2、采购代理机构信息</w:t>
      </w:r>
      <w:bookmarkEnd w:id="27"/>
      <w:r/>
      <w:bookmarkEnd w:id="28"/>
      <w:r/>
      <w:bookmarkEnd w:id="29"/>
      <w:r/>
      <w:bookmarkEnd w:id="30"/>
      <w:r>
        <w:rPr>
          <w:rFonts w:hint="eastAsia"/>
          <w:color w:val="000000"/>
          <w:highlight w:val="none"/>
        </w:rPr>
      </w:r>
      <w:r/>
    </w:p>
    <w:p>
      <w:pPr>
        <w:pStyle w:val="1108"/>
        <w:ind w:firstLine="840"/>
        <w:jc w:val="left"/>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江苏栋德工程管理有限公司第一分公司</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1108"/>
        <w:ind w:firstLine="840"/>
        <w:jc w:val="left"/>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扬州市红旗大街76号二楼</w:t>
      </w:r>
      <w:r>
        <w:rPr>
          <w:rFonts w:hint="eastAsia" w:ascii="宋体" w:hAnsi="宋体"/>
          <w:color w:val="000000"/>
          <w:szCs w:val="21"/>
          <w:highlight w:val="none"/>
          <w:u w:val="single"/>
          <w:lang w:val="en-US" w:eastAsia="zh-CN"/>
        </w:rPr>
        <w:t xml:space="preserve">204        </w:t>
      </w:r>
      <w:r>
        <w:rPr>
          <w:rFonts w:ascii="宋体" w:hAnsi="宋体" w:eastAsia="宋体"/>
          <w:color w:val="000000"/>
          <w:szCs w:val="21"/>
          <w:highlight w:val="none"/>
          <w:lang w:val="en-US" w:eastAsia="zh-CN"/>
        </w:rPr>
      </w:r>
      <w:r/>
    </w:p>
    <w:p>
      <w:pPr>
        <w:pStyle w:val="1108"/>
        <w:ind w:firstLine="840"/>
        <w:jc w:val="left"/>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联 系 人：</w:t>
      </w:r>
      <w:r>
        <w:rPr>
          <w:rFonts w:hint="eastAsia" w:ascii="宋体" w:hAnsi="宋体"/>
          <w:color w:val="000000"/>
          <w:szCs w:val="21"/>
          <w:highlight w:val="none"/>
          <w:u w:val="single"/>
          <w:lang w:eastAsia="zh-CN"/>
        </w:rPr>
        <w:t xml:space="preserve">王娟</w:t>
      </w:r>
      <w:r>
        <w:rPr>
          <w:rFonts w:hint="eastAsia" w:ascii="宋体" w:hAnsi="宋体"/>
          <w:color w:val="000000"/>
          <w:szCs w:val="21"/>
          <w:highlight w:val="none"/>
          <w:u w:val="single"/>
        </w:rPr>
        <w:t xml:space="preserve">        联系电话：</w:t>
      </w:r>
      <w:r>
        <w:rPr>
          <w:rFonts w:hint="eastAsia" w:ascii="宋体" w:hAnsi="宋体"/>
          <w:color w:val="000000"/>
          <w:szCs w:val="21"/>
          <w:highlight w:val="none"/>
          <w:u w:val="single"/>
          <w:lang w:val="en-US" w:eastAsia="zh-CN"/>
        </w:rPr>
        <w:t xml:space="preserve">15751675800 </w:t>
      </w:r>
      <w:r>
        <w:rPr>
          <w:rFonts w:ascii="宋体" w:hAnsi="宋体" w:eastAsia="宋体"/>
          <w:color w:val="000000"/>
          <w:szCs w:val="21"/>
          <w:highlight w:val="none"/>
          <w:u w:val="single"/>
          <w:lang w:val="en-US" w:eastAsia="zh-CN"/>
        </w:rPr>
      </w:r>
      <w:r/>
    </w:p>
    <w:p>
      <w:pPr>
        <w:pStyle w:val="1110"/>
        <w:ind w:firstLine="630"/>
        <w:jc w:val="left"/>
        <w:spacing w:before="0" w:after="0" w:line="360" w:lineRule="auto"/>
        <w:rPr>
          <w:rFonts w:ascii="宋体" w:hAnsi="宋体" w:eastAsia="宋体" w:cs="宋体"/>
          <w:b w:val="0"/>
          <w:color w:val="000000"/>
          <w:sz w:val="21"/>
          <w:szCs w:val="21"/>
          <w:highlight w:val="none"/>
        </w:rPr>
      </w:pPr>
      <w:r/>
      <w:bookmarkStart w:id="31" w:name="_Toc35393639"/>
      <w:r/>
      <w:bookmarkStart w:id="32" w:name="_Toc28359021"/>
      <w:r/>
      <w:bookmarkStart w:id="33" w:name="_Toc28359098"/>
      <w:r/>
      <w:bookmarkStart w:id="34" w:name="_Toc35393808"/>
      <w:r>
        <w:rPr>
          <w:rFonts w:hint="eastAsia" w:ascii="宋体" w:hAnsi="宋体" w:eastAsia="宋体" w:cs="宋体"/>
          <w:b w:val="0"/>
          <w:color w:val="000000"/>
          <w:sz w:val="21"/>
          <w:szCs w:val="21"/>
          <w:highlight w:val="none"/>
        </w:rPr>
        <w:t xml:space="preserve">3、项目联系</w:t>
      </w:r>
      <w:r>
        <w:rPr>
          <w:rFonts w:ascii="宋体" w:hAnsi="宋体" w:eastAsia="宋体" w:cs="宋体"/>
          <w:b w:val="0"/>
          <w:color w:val="000000"/>
          <w:sz w:val="21"/>
          <w:szCs w:val="21"/>
          <w:highlight w:val="none"/>
        </w:rPr>
        <w:t xml:space="preserve">方式</w:t>
      </w:r>
      <w:bookmarkEnd w:id="31"/>
      <w:r/>
      <w:bookmarkEnd w:id="32"/>
      <w:r/>
      <w:bookmarkEnd w:id="33"/>
      <w:r/>
      <w:bookmarkEnd w:id="34"/>
      <w:r>
        <w:rPr>
          <w:rFonts w:ascii="宋体" w:hAnsi="宋体" w:eastAsia="宋体" w:cs="宋体"/>
          <w:b w:val="0"/>
          <w:color w:val="000000"/>
          <w:sz w:val="21"/>
          <w:szCs w:val="21"/>
          <w:highlight w:val="none"/>
        </w:rPr>
      </w:r>
      <w:r/>
    </w:p>
    <w:p>
      <w:pPr>
        <w:pStyle w:val="1167"/>
        <w:ind w:firstLine="840"/>
        <w:jc w:val="left"/>
        <w:spacing w:line="360" w:lineRule="auto"/>
        <w:rPr>
          <w:rFonts w:hAnsi="宋体" w:eastAsia="宋体"/>
          <w:color w:val="000000"/>
          <w:highlight w:val="none"/>
          <w:u w:val="single"/>
          <w:lang w:val="en-US" w:eastAsia="zh-CN"/>
        </w:rPr>
      </w:pPr>
      <w:r>
        <w:rPr>
          <w:rFonts w:hAnsi="宋体"/>
          <w:color w:val="000000"/>
          <w:highlight w:val="none"/>
        </w:rPr>
        <w:t xml:space="preserve">项目联系人：</w:t>
      </w:r>
      <w:r>
        <w:rPr>
          <w:rFonts w:hint="eastAsia" w:hAnsi="宋体"/>
          <w:color w:val="000000"/>
          <w:highlight w:val="none"/>
          <w:u w:val="single"/>
          <w:lang w:eastAsia="zh-CN"/>
        </w:rPr>
        <w:t xml:space="preserve">王娟</w:t>
      </w:r>
      <w:r>
        <w:rPr>
          <w:rFonts w:hAnsi="宋体"/>
          <w:color w:val="000000"/>
          <w:highlight w:val="none"/>
          <w:u w:val="single"/>
        </w:rPr>
        <w:t xml:space="preserve">  </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1108"/>
        <w:ind w:firstLine="840"/>
        <w:jc w:val="left"/>
        <w:spacing w:line="360" w:lineRule="auto"/>
        <w:rPr>
          <w:rFonts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t xml:space="preserve">15751675800  </w:t>
      </w:r>
      <w:r>
        <w:rPr>
          <w:rFonts w:ascii="宋体" w:hAnsi="宋体"/>
          <w:color w:val="000000"/>
          <w:szCs w:val="21"/>
          <w:highlight w:val="none"/>
          <w:u w:val="single"/>
          <w:lang w:val="en-US" w:eastAsia="zh-CN"/>
        </w:rPr>
      </w:r>
      <w:r/>
    </w:p>
    <w:p>
      <w:pPr>
        <w:pStyle w:val="1156"/>
        <w:rPr>
          <w:rFonts w:hint="eastAsia"/>
          <w:color w:val="000000"/>
          <w:highlight w:val="none"/>
          <w:lang w:eastAsia="zh-CN"/>
        </w:rPr>
      </w:pPr>
      <w:r>
        <w:rPr>
          <w:rFonts w:hint="eastAsia"/>
          <w:color w:val="000000"/>
          <w:highlight w:val="none"/>
          <w:lang w:eastAsia="zh-CN"/>
        </w:rPr>
      </w:r>
      <w:r/>
    </w:p>
    <w:p>
      <w:pPr>
        <w:pStyle w:val="1110"/>
        <w:rPr>
          <w:rFonts w:hint="eastAsia" w:ascii="宋体" w:hAnsi="宋体" w:eastAsia="宋体" w:cs="Arial"/>
          <w:bCs/>
          <w:color w:val="000000"/>
          <w:sz w:val="15"/>
          <w:szCs w:val="15"/>
          <w:highlight w:val="none"/>
        </w:rPr>
      </w:pPr>
      <w:r>
        <w:rPr>
          <w:rFonts w:hint="eastAsia" w:ascii="宋体" w:hAnsi="宋体" w:eastAsia="宋体" w:cs="Arial"/>
          <w:bCs/>
          <w:color w:val="000000"/>
          <w:sz w:val="36"/>
          <w:szCs w:val="36"/>
          <w:highlight w:val="none"/>
          <w:lang w:eastAsia="zh-CN"/>
        </w:rPr>
        <w:br w:type="page" w:clear="all"/>
      </w:r>
      <w:r>
        <w:rPr>
          <w:rFonts w:hint="eastAsia" w:ascii="宋体" w:hAnsi="宋体" w:eastAsia="宋体" w:cs="Arial"/>
          <w:bCs/>
          <w:color w:val="000000"/>
          <w:sz w:val="36"/>
          <w:szCs w:val="36"/>
          <w:highlight w:val="none"/>
          <w:lang w:eastAsia="zh-CN"/>
        </w:rPr>
        <w:t xml:space="preserve">第二章</w:t>
      </w:r>
      <w:r>
        <w:rPr>
          <w:rFonts w:hint="eastAsia" w:ascii="宋体" w:hAnsi="宋体" w:eastAsia="宋体" w:cs="Arial"/>
          <w:bCs/>
          <w:color w:val="000000"/>
          <w:sz w:val="36"/>
          <w:szCs w:val="36"/>
          <w:highlight w:val="none"/>
          <w:lang w:val="en-US" w:eastAsia="zh-CN"/>
        </w:rPr>
        <w:t xml:space="preserve"> </w:t>
      </w:r>
      <w:r>
        <w:rPr>
          <w:rFonts w:hint="eastAsia" w:ascii="宋体" w:hAnsi="宋体" w:eastAsia="宋体" w:cs="Arial"/>
          <w:bCs/>
          <w:color w:val="000000"/>
          <w:sz w:val="36"/>
          <w:szCs w:val="36"/>
          <w:highlight w:val="none"/>
        </w:rPr>
        <w:t xml:space="preserve">磋商须知</w:t>
      </w:r>
      <w:r>
        <w:rPr>
          <w:rFonts w:hint="eastAsia" w:ascii="宋体" w:hAnsi="宋体" w:eastAsia="宋体" w:cs="Arial"/>
          <w:bCs/>
          <w:color w:val="000000"/>
          <w:sz w:val="15"/>
          <w:szCs w:val="15"/>
          <w:highlight w:val="none"/>
        </w:rPr>
      </w:r>
      <w:r/>
    </w:p>
    <w:p>
      <w:pPr>
        <w:pStyle w:val="1108"/>
        <w:jc w:val="center"/>
        <w:spacing w:after="143" w:line="360" w:lineRule="auto"/>
        <w:rPr>
          <w:rFonts w:hint="eastAsia" w:ascii="宋体" w:hAnsi="宋体"/>
          <w:b/>
          <w:bCs/>
          <w:color w:val="000000"/>
          <w:szCs w:val="21"/>
          <w:highlight w:val="none"/>
        </w:rPr>
      </w:pPr>
      <w:r>
        <w:rPr>
          <w:rFonts w:hint="eastAsia" w:ascii="宋体" w:hAnsi="宋体"/>
          <w:bCs/>
          <w:color w:val="000000"/>
          <w:szCs w:val="21"/>
          <w:highlight w:val="none"/>
        </w:rPr>
        <w:t xml:space="preserve">（参加竞争性磋商的供应商以下简称“磋商供应商”）</w:t>
      </w:r>
      <w:r>
        <w:rPr>
          <w:rFonts w:hint="eastAsia" w:ascii="宋体" w:hAnsi="宋体"/>
          <w:b/>
          <w:bCs/>
          <w:color w:val="000000"/>
          <w:szCs w:val="21"/>
          <w:highlight w:val="none"/>
        </w:rPr>
      </w:r>
      <w:r/>
    </w:p>
    <w:p>
      <w:pPr>
        <w:pStyle w:val="1108"/>
        <w:ind w:firstLine="422"/>
        <w:spacing w:after="143" w:line="400" w:lineRule="exact"/>
        <w:tabs>
          <w:tab w:val="left" w:pos="900" w:leader="none"/>
        </w:tabs>
        <w:rPr>
          <w:rFonts w:hint="eastAsia" w:ascii="宋体" w:hAnsi="宋体"/>
          <w:b/>
          <w:color w:val="000000"/>
          <w:szCs w:val="21"/>
          <w:highlight w:val="none"/>
        </w:rPr>
      </w:pPr>
      <w:r/>
      <w:bookmarkEnd w:id="2"/>
      <w:r/>
      <w:bookmarkEnd w:id="3"/>
      <w:r/>
      <w:bookmarkEnd w:id="4"/>
      <w:r>
        <w:rPr>
          <w:rFonts w:hint="eastAsia" w:ascii="宋体" w:hAnsi="宋体"/>
          <w:b/>
          <w:color w:val="000000"/>
          <w:szCs w:val="21"/>
          <w:highlight w:val="none"/>
        </w:rPr>
        <w:t xml:space="preserve">一、总则</w:t>
      </w:r>
      <w:r>
        <w:rPr>
          <w:rFonts w:hint="eastAsia" w:ascii="宋体" w:hAnsi="宋体"/>
          <w:b/>
          <w:color w:val="000000"/>
          <w:szCs w:val="21"/>
          <w:highlight w:val="none"/>
        </w:rPr>
      </w:r>
      <w:r/>
    </w:p>
    <w:p>
      <w:pPr>
        <w:pStyle w:val="1108"/>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1、适用范围</w:t>
      </w:r>
      <w:r>
        <w:rPr>
          <w:rFonts w:hint="eastAsia" w:ascii="宋体" w:hAnsi="宋体"/>
          <w:color w:val="000000"/>
          <w:szCs w:val="21"/>
          <w:highlight w:val="none"/>
        </w:rPr>
      </w:r>
      <w:r/>
    </w:p>
    <w:p>
      <w:pPr>
        <w:pStyle w:val="1108"/>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1.1 本竞争性磋商文件（以下简称磋商文件）仅适用此项目。</w:t>
      </w:r>
      <w:r>
        <w:rPr>
          <w:rFonts w:hint="eastAsia" w:ascii="宋体" w:hAnsi="宋体"/>
          <w:color w:val="000000"/>
          <w:szCs w:val="21"/>
          <w:highlight w:val="none"/>
        </w:rPr>
      </w:r>
      <w:r/>
    </w:p>
    <w:p>
      <w:pPr>
        <w:pStyle w:val="1108"/>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2、项目采购方式</w:t>
      </w:r>
      <w:r>
        <w:rPr>
          <w:rFonts w:hint="eastAsia" w:ascii="宋体" w:hAnsi="宋体"/>
          <w:color w:val="000000"/>
          <w:szCs w:val="21"/>
          <w:highlight w:val="none"/>
        </w:rPr>
      </w:r>
      <w:r/>
    </w:p>
    <w:p>
      <w:pPr>
        <w:pStyle w:val="1108"/>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本次采购采取竞争性磋商的方式。</w:t>
      </w:r>
      <w:r>
        <w:rPr>
          <w:rFonts w:hint="eastAsia" w:ascii="宋体" w:hAnsi="宋体"/>
          <w:color w:val="000000"/>
          <w:szCs w:val="21"/>
          <w:highlight w:val="none"/>
        </w:rPr>
      </w:r>
      <w:r/>
    </w:p>
    <w:p>
      <w:pPr>
        <w:pStyle w:val="1108"/>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3、合格的磋商供应商</w:t>
      </w:r>
      <w:r>
        <w:rPr>
          <w:rFonts w:hint="eastAsia" w:ascii="宋体" w:hAnsi="宋体"/>
          <w:color w:val="000000"/>
          <w:szCs w:val="21"/>
          <w:highlight w:val="none"/>
        </w:rPr>
      </w:r>
      <w:r/>
    </w:p>
    <w:p>
      <w:pPr>
        <w:pStyle w:val="1108"/>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3.1满足本磋商文件“竞争性磋商采购邀请”中合格磋商供应商资格要求的规定。</w:t>
      </w:r>
      <w:r>
        <w:rPr>
          <w:rFonts w:hint="eastAsia" w:ascii="宋体" w:hAnsi="宋体"/>
          <w:color w:val="000000"/>
          <w:szCs w:val="21"/>
          <w:highlight w:val="none"/>
        </w:rPr>
      </w:r>
      <w:r/>
    </w:p>
    <w:p>
      <w:pPr>
        <w:pStyle w:val="1108"/>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3.2 满足本磋商文件实质性要求和条件的规定。</w:t>
      </w:r>
      <w:r>
        <w:rPr>
          <w:rFonts w:hint="eastAsia" w:ascii="宋体" w:hAnsi="宋体"/>
          <w:color w:val="000000"/>
          <w:szCs w:val="21"/>
          <w:highlight w:val="none"/>
        </w:rPr>
      </w:r>
      <w:r/>
    </w:p>
    <w:p>
      <w:pPr>
        <w:pStyle w:val="1108"/>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4、参加磋商费用</w:t>
      </w:r>
      <w:r>
        <w:rPr>
          <w:rFonts w:hint="eastAsia"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4.1参加磋商供应商应自行承担所有与参加磋商有关的费用。不论最终的成交结果如何，</w:t>
      </w:r>
      <w:r>
        <w:rPr>
          <w:rFonts w:hint="eastAsia" w:ascii="宋体" w:hAnsi="宋体"/>
          <w:color w:val="000000"/>
          <w:szCs w:val="21"/>
          <w:highlight w:val="none"/>
          <w:lang w:eastAsia="zh-CN"/>
        </w:rPr>
        <w:t xml:space="preserve">江苏栋德工程管理有限公司第一分公司</w:t>
      </w:r>
      <w:r>
        <w:rPr>
          <w:rFonts w:hint="eastAsia" w:ascii="宋体" w:hAnsi="宋体"/>
          <w:color w:val="000000"/>
          <w:szCs w:val="21"/>
          <w:highlight w:val="none"/>
        </w:rPr>
        <w:t xml:space="preserve">（以下简称代理机构）和采购人在任何情况下均无义务和责任承担这些费用。</w:t>
      </w:r>
      <w:r>
        <w:rPr>
          <w:rFonts w:ascii="宋体" w:hAnsi="宋体"/>
          <w:color w:val="000000"/>
          <w:szCs w:val="21"/>
          <w:highlight w:val="none"/>
        </w:rPr>
      </w:r>
      <w:r/>
    </w:p>
    <w:p>
      <w:pPr>
        <w:pStyle w:val="1108"/>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4.2本次采购代理费按照国家计委印发的《招标代理服务收费管理暂行办法》(计价格【2002】1980 号文)服务类标准计取，本项目代理费为固定收费9800元，</w:t>
      </w:r>
      <w:r>
        <w:rPr>
          <w:rFonts w:hint="eastAsia" w:ascii="宋体" w:hAnsi="宋体" w:eastAsia="宋体" w:cs="Times New Roman"/>
          <w:color w:val="000000"/>
          <w:szCs w:val="21"/>
          <w:highlight w:val="none"/>
          <w:lang w:val="en-US" w:eastAsia="zh-CN"/>
        </w:rPr>
        <w:t xml:space="preserve">由成交人在领取成交通知书前</w:t>
      </w:r>
      <w:r>
        <w:rPr>
          <w:rFonts w:hint="eastAsia" w:ascii="宋体" w:hAnsi="宋体" w:eastAsia="宋体" w:cs="Times New Roman"/>
          <w:color w:val="000000"/>
          <w:szCs w:val="21"/>
          <w:highlight w:val="none"/>
          <w:lang w:val="en-US" w:eastAsia="zh-CN"/>
        </w:rPr>
        <w:t xml:space="preserve">一次性支付给招标代理机构代理服务费。 </w:t>
      </w:r>
      <w:r>
        <w:rPr>
          <w:rFonts w:hint="eastAsia" w:ascii="宋体" w:hAnsi="宋体" w:eastAsia="宋体" w:cs="Times New Roman"/>
          <w:color w:val="000000"/>
          <w:szCs w:val="21"/>
          <w:highlight w:val="none"/>
          <w:lang w:val="en-US" w:eastAsia="zh-CN"/>
        </w:rPr>
      </w:r>
      <w:r/>
    </w:p>
    <w:p>
      <w:pPr>
        <w:pStyle w:val="110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（1）代理服务费以人民币支付；</w:t>
      </w:r>
      <w:r>
        <w:rPr>
          <w:rFonts w:hint="eastAsia" w:ascii="宋体" w:hAnsi="宋体" w:eastAsia="宋体" w:cs="Times New Roman"/>
          <w:color w:val="000000"/>
          <w:szCs w:val="21"/>
          <w:highlight w:val="none"/>
        </w:rPr>
      </w:r>
      <w:r/>
    </w:p>
    <w:p>
      <w:pPr>
        <w:pStyle w:val="110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（2）代理服务费一次性以电汇、转账等非现金形式支付；</w:t>
      </w:r>
      <w:r>
        <w:rPr>
          <w:rFonts w:hint="eastAsia" w:ascii="宋体" w:hAnsi="宋体" w:eastAsia="宋体" w:cs="Times New Roman"/>
          <w:color w:val="000000"/>
          <w:szCs w:val="21"/>
          <w:highlight w:val="none"/>
        </w:rPr>
      </w:r>
      <w:r/>
    </w:p>
    <w:p>
      <w:pPr>
        <w:pStyle w:val="110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（3）招标代理服务费不在投标报价中单列，包含在投标总价中，由成交单位支付给代理机构。</w:t>
      </w:r>
      <w:r>
        <w:rPr>
          <w:rFonts w:hint="eastAsia" w:ascii="宋体" w:hAnsi="宋体" w:eastAsia="宋体" w:cs="Times New Roman"/>
          <w:color w:val="000000"/>
          <w:szCs w:val="21"/>
          <w:highlight w:val="none"/>
        </w:rPr>
      </w:r>
      <w:r/>
    </w:p>
    <w:p>
      <w:pPr>
        <w:pStyle w:val="110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纳税人名称：江苏栋德工程管理有限公司第一分公司 </w:t>
      </w:r>
      <w:r>
        <w:rPr>
          <w:rFonts w:hint="eastAsia" w:ascii="宋体" w:hAnsi="宋体" w:eastAsia="宋体" w:cs="Times New Roman"/>
          <w:color w:val="000000"/>
          <w:szCs w:val="21"/>
          <w:highlight w:val="none"/>
        </w:rPr>
      </w:r>
      <w:r/>
    </w:p>
    <w:p>
      <w:pPr>
        <w:pStyle w:val="110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开户银行：中国工商银行股份有限公司扬州邗江支行 </w:t>
      </w:r>
      <w:r>
        <w:rPr>
          <w:rFonts w:hint="eastAsia" w:ascii="宋体" w:hAnsi="宋体" w:eastAsia="宋体" w:cs="Times New Roman"/>
          <w:color w:val="000000"/>
          <w:szCs w:val="21"/>
          <w:highlight w:val="none"/>
        </w:rPr>
      </w:r>
      <w:r/>
    </w:p>
    <w:p>
      <w:pPr>
        <w:pStyle w:val="110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银行账号：1108260309100280848 </w:t>
      </w:r>
      <w:r>
        <w:rPr>
          <w:rFonts w:hint="eastAsia" w:ascii="宋体" w:hAnsi="宋体" w:eastAsia="宋体" w:cs="Times New Roman"/>
          <w:color w:val="000000"/>
          <w:szCs w:val="21"/>
          <w:highlight w:val="none"/>
        </w:rPr>
      </w:r>
      <w:r/>
    </w:p>
    <w:p>
      <w:pPr>
        <w:pStyle w:val="1108"/>
        <w:ind w:firstLine="420"/>
        <w:jc w:val="left"/>
        <w:spacing w:line="360" w:lineRule="auto"/>
        <w:rPr>
          <w:rFonts w:hint="eastAsia" w:ascii="宋体" w:hAnsi="宋体" w:eastAsia="宋体" w:cs="Times New Roman"/>
          <w:color w:val="000000"/>
          <w:szCs w:val="21"/>
          <w:highlight w:val="none"/>
        </w:rPr>
      </w:pPr>
      <w:r/>
      <w:bookmarkStart w:id="35" w:name="_Hlk115095815"/>
      <w:r>
        <w:rPr>
          <w:rFonts w:hint="eastAsia" w:ascii="宋体" w:hAnsi="宋体" w:eastAsia="宋体" w:cs="Times New Roman"/>
          <w:color w:val="000000"/>
          <w:szCs w:val="21"/>
          <w:highlight w:val="none"/>
        </w:rPr>
        <w:t xml:space="preserve">4.3专家评审费按扬财购【2020】40 号文《关于进一步规范扬州市政府采购专家评审费标准的通知》执行。</w:t>
      </w:r>
      <w:r>
        <w:rPr>
          <w:rFonts w:hint="eastAsia" w:ascii="宋体" w:hAnsi="宋体" w:eastAsia="宋体" w:cs="Times New Roman"/>
          <w:color w:val="000000"/>
          <w:szCs w:val="21"/>
          <w:highlight w:val="none"/>
        </w:rPr>
      </w:r>
      <w:r/>
    </w:p>
    <w:p>
      <w:pPr>
        <w:pStyle w:val="1108"/>
        <w:ind w:firstLine="420"/>
        <w:spacing w:line="400" w:lineRule="exact"/>
        <w:rPr>
          <w:rFonts w:ascii="宋体" w:hAnsi="宋体"/>
          <w:color w:val="000000"/>
          <w:szCs w:val="21"/>
          <w:highlight w:val="none"/>
        </w:rPr>
      </w:pPr>
      <w:r/>
      <w:bookmarkEnd w:id="35"/>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采购</w:t>
      </w:r>
      <w:r>
        <w:rPr>
          <w:rFonts w:hint="eastAsia" w:ascii="宋体" w:hAnsi="宋体"/>
          <w:color w:val="000000"/>
          <w:szCs w:val="21"/>
          <w:highlight w:val="none"/>
        </w:rPr>
        <w:t xml:space="preserve">文件的约束力</w:t>
      </w:r>
      <w:r>
        <w:rPr>
          <w:rFonts w:ascii="宋体" w:hAnsi="宋体"/>
          <w:color w:val="000000"/>
          <w:szCs w:val="21"/>
          <w:highlight w:val="none"/>
        </w:rPr>
      </w:r>
      <w:r/>
    </w:p>
    <w:p>
      <w:pPr>
        <w:pStyle w:val="1108"/>
        <w:ind w:firstLine="420"/>
        <w:spacing w:line="360" w:lineRule="auto"/>
        <w:rPr>
          <w:rFonts w:hint="eastAsia"/>
          <w:color w:val="000000"/>
          <w:highlight w:val="none"/>
        </w:rPr>
      </w:pPr>
      <w:r>
        <w:rPr>
          <w:rFonts w:hint="eastAsia"/>
          <w:color w:val="000000"/>
          <w:highlight w:val="none"/>
        </w:rPr>
        <w:t xml:space="preserve">5.1 供应商一旦参加本项目</w:t>
      </w:r>
      <w:r>
        <w:rPr>
          <w:rFonts w:hint="eastAsia"/>
          <w:color w:val="000000"/>
          <w:highlight w:val="none"/>
          <w:lang w:eastAsia="zh-CN"/>
        </w:rPr>
        <w:t xml:space="preserve">磋商</w:t>
      </w:r>
      <w:r>
        <w:rPr>
          <w:rFonts w:hint="eastAsia"/>
          <w:color w:val="000000"/>
          <w:highlight w:val="none"/>
        </w:rPr>
        <w:t xml:space="preserve">活动，即被认为接受了本</w:t>
      </w:r>
      <w:r>
        <w:rPr>
          <w:rFonts w:hint="eastAsia"/>
          <w:color w:val="000000"/>
          <w:highlight w:val="none"/>
          <w:lang w:eastAsia="zh-CN"/>
        </w:rPr>
        <w:t xml:space="preserve">采购</w:t>
      </w:r>
      <w:r>
        <w:rPr>
          <w:rFonts w:hint="eastAsia"/>
          <w:color w:val="000000"/>
          <w:highlight w:val="none"/>
        </w:rPr>
        <w:t xml:space="preserve">文件的规定和约束。</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6、</w:t>
      </w:r>
      <w:r>
        <w:rPr>
          <w:rFonts w:hint="eastAsia"/>
          <w:color w:val="000000"/>
          <w:highlight w:val="none"/>
          <w:lang w:eastAsia="zh-CN"/>
        </w:rPr>
        <w:t xml:space="preserve">采购</w:t>
      </w:r>
      <w:r>
        <w:rPr>
          <w:rFonts w:hint="eastAsia"/>
          <w:color w:val="000000"/>
          <w:highlight w:val="none"/>
        </w:rPr>
        <w:t xml:space="preserve">文件构成</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6.1 </w:t>
      </w:r>
      <w:r>
        <w:rPr>
          <w:rFonts w:hint="eastAsia"/>
          <w:color w:val="000000"/>
          <w:highlight w:val="none"/>
          <w:lang w:eastAsia="zh-CN"/>
        </w:rPr>
        <w:t xml:space="preserve">采购</w:t>
      </w:r>
      <w:r>
        <w:rPr>
          <w:rFonts w:hint="eastAsia"/>
          <w:color w:val="000000"/>
          <w:highlight w:val="none"/>
        </w:rPr>
        <w:t xml:space="preserve">文件有以下部分组成：</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w:t>
      </w:r>
      <w:r>
        <w:rPr>
          <w:rFonts w:hint="eastAsia"/>
          <w:color w:val="000000"/>
          <w:highlight w:val="none"/>
          <w:lang w:eastAsia="zh-CN"/>
        </w:rPr>
        <w:t xml:space="preserve">磋商</w:t>
      </w:r>
      <w:r>
        <w:rPr>
          <w:rFonts w:hint="eastAsia"/>
          <w:color w:val="000000"/>
          <w:highlight w:val="none"/>
        </w:rPr>
        <w:t xml:space="preserve">公告</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（3）合同条款及格式</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（4）项目需求</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（5）评审方法与评审标准</w:t>
      </w:r>
      <w:r>
        <w:rPr>
          <w:rFonts w:hint="eastAsia"/>
          <w:color w:val="000000"/>
          <w:highlight w:val="none"/>
        </w:rPr>
      </w:r>
      <w:r/>
    </w:p>
    <w:p>
      <w:pPr>
        <w:pStyle w:val="1108"/>
        <w:ind w:firstLine="420"/>
        <w:spacing w:line="360" w:lineRule="auto"/>
        <w:rPr>
          <w:color w:val="000000"/>
          <w:highlight w:val="none"/>
        </w:rPr>
      </w:pPr>
      <w:r>
        <w:rPr>
          <w:rFonts w:hint="eastAsia"/>
          <w:color w:val="000000"/>
          <w:highlight w:val="none"/>
        </w:rPr>
        <w:t xml:space="preserve">（6）竞争性磋商响应文件格式</w:t>
      </w:r>
      <w:r>
        <w:rPr>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6.3 采购文件如果要求供应商提交备选响应方案的，供应商可以提交备选方案；否则，备选方案将被拒绝。</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7</w:t>
      </w:r>
      <w:r>
        <w:rPr>
          <w:rFonts w:hint="eastAsia"/>
          <w:b/>
          <w:bCs/>
          <w:color w:val="000000"/>
          <w:highlight w:val="none"/>
        </w:rPr>
        <w:t xml:space="preserve">、</w:t>
      </w:r>
      <w:r>
        <w:rPr>
          <w:rFonts w:hint="eastAsia"/>
          <w:color w:val="000000"/>
          <w:highlight w:val="none"/>
        </w:rPr>
        <w:t xml:space="preserve">采购文件的澄清</w:t>
      </w:r>
      <w:r>
        <w:rPr>
          <w:rFonts w:hint="eastAsia"/>
          <w:b/>
          <w:bCs/>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rPr>
          <w:rFonts w:hint="eastAsia"/>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8</w:t>
      </w:r>
      <w:r>
        <w:rPr>
          <w:rFonts w:hint="eastAsia"/>
          <w:b/>
          <w:bCs/>
          <w:color w:val="000000"/>
          <w:highlight w:val="none"/>
        </w:rPr>
        <w:t xml:space="preserve">、</w:t>
      </w:r>
      <w:r>
        <w:rPr>
          <w:rFonts w:hint="eastAsia"/>
          <w:color w:val="000000"/>
          <w:highlight w:val="none"/>
        </w:rPr>
        <w:t xml:space="preserve">采购文件的修改</w:t>
      </w:r>
      <w:r>
        <w:rPr>
          <w:rFonts w:hint="eastAsia"/>
          <w:b/>
          <w:bCs/>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8.2采购文件的修改将在“扬州市政府采购网”、“</w:t>
      </w:r>
      <w:r>
        <w:rPr>
          <w:rFonts w:hint="eastAsia"/>
          <w:color w:val="000000"/>
          <w:highlight w:val="none"/>
          <w:lang w:eastAsia="zh-CN"/>
        </w:rPr>
        <w:t xml:space="preserve">扬州市邗江区政府采购网</w:t>
      </w:r>
      <w:r>
        <w:rPr>
          <w:rFonts w:hint="eastAsia"/>
          <w:color w:val="000000"/>
          <w:highlight w:val="none"/>
        </w:rPr>
        <w:t xml:space="preserve">”公布，补充文件将作为采购文件的组成部分，并对供应商具有约束力。</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9、采购文件的语言、度量衡单位、货币</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9.2 除技术性能另有规定外，采购文件所使用的度量衡单位，均须采用国家法定计量单位。</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rPr>
          <w:rFonts w:hint="eastAsia"/>
          <w:color w:val="000000"/>
          <w:highlight w:val="none"/>
        </w:rPr>
      </w:r>
      <w:r/>
    </w:p>
    <w:p>
      <w:pPr>
        <w:pStyle w:val="1108"/>
        <w:ind w:firstLine="420"/>
        <w:spacing w:line="360" w:lineRule="auto"/>
        <w:rPr>
          <w:color w:val="000000"/>
          <w:highlight w:val="none"/>
        </w:rPr>
      </w:pPr>
      <w:r>
        <w:rPr>
          <w:rFonts w:hint="eastAsia"/>
          <w:color w:val="000000"/>
          <w:highlight w:val="none"/>
        </w:rPr>
        <w:t xml:space="preserve">10、响应文件构成</w:t>
      </w:r>
      <w:r>
        <w:rPr>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rPr>
          <w:rFonts w:hint="eastAsia"/>
          <w:color w:val="000000"/>
          <w:highlight w:val="none"/>
        </w:rPr>
      </w:r>
      <w:r/>
    </w:p>
    <w:p>
      <w:pPr>
        <w:pStyle w:val="1108"/>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（2）符合性审查响应对照表</w:t>
      </w:r>
      <w:r>
        <w:rPr>
          <w:rFonts w:hint="eastAsia"/>
          <w:color w:val="000000"/>
          <w:highlight w:val="none"/>
        </w:rPr>
      </w:r>
      <w:r/>
    </w:p>
    <w:p>
      <w:pPr>
        <w:pStyle w:val="1108"/>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rPr>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（4）磋商响应报价表 </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（5）技术参数响应及偏离表 </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（6）商务条款响应及偏离表 </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（7）其他（供应商认为有必要提供的声明和文件，如有自拟并自行添加）</w:t>
      </w:r>
      <w:r>
        <w:rPr>
          <w:rFonts w:hint="eastAsia"/>
          <w:color w:val="000000"/>
          <w:highlight w:val="none"/>
        </w:rPr>
      </w:r>
      <w:r/>
    </w:p>
    <w:p>
      <w:pPr>
        <w:pStyle w:val="1108"/>
        <w:ind w:firstLine="422"/>
        <w:jc w:val="left"/>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b/>
          <w:bCs/>
          <w:color w:val="000000"/>
          <w:highlight w:val="none"/>
        </w:rPr>
      </w:r>
      <w:r/>
    </w:p>
    <w:p>
      <w:pPr>
        <w:pStyle w:val="1108"/>
        <w:ind w:firstLine="420"/>
        <w:spacing w:line="360" w:lineRule="auto"/>
        <w:rPr>
          <w:rFonts w:hint="eastAsia" w:eastAsia="宋体"/>
          <w:b/>
          <w:bCs/>
          <w:color w:val="000000"/>
          <w:highlight w:val="none"/>
          <w:lang w:eastAsia="zh-CN"/>
        </w:rPr>
      </w:pPr>
      <w:r>
        <w:rPr>
          <w:rFonts w:hint="eastAsia"/>
          <w:color w:val="000000"/>
          <w:highlight w:val="none"/>
        </w:rPr>
        <w:t xml:space="preserve">11、证明供应商资格及符合采购文件规定的文件</w:t>
      </w:r>
      <w:r>
        <w:rPr>
          <w:rFonts w:hint="eastAsia"/>
          <w:color w:val="000000"/>
          <w:highlight w:val="none"/>
          <w:lang w:eastAsia="zh-CN"/>
        </w:rPr>
        <w:t xml:space="preserve">。</w:t>
      </w:r>
      <w:r>
        <w:rPr>
          <w:rFonts w:hint="eastAsia" w:eastAsia="宋体"/>
          <w:b/>
          <w:bCs/>
          <w:color w:val="000000"/>
          <w:highlight w:val="none"/>
          <w:lang w:eastAsia="zh-CN"/>
        </w:rPr>
      </w:r>
      <w:r/>
    </w:p>
    <w:p>
      <w:pPr>
        <w:pStyle w:val="1108"/>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rPr>
          <w:rFonts w:hint="eastAsia"/>
          <w:color w:val="000000"/>
          <w:highlight w:val="none"/>
        </w:rPr>
      </w:r>
      <w:r/>
    </w:p>
    <w:p>
      <w:pPr>
        <w:pStyle w:val="1108"/>
        <w:ind w:firstLine="420"/>
        <w:spacing w:line="360" w:lineRule="auto"/>
        <w:rPr>
          <w:color w:val="000000"/>
          <w:highlight w:val="none"/>
        </w:rPr>
      </w:pPr>
      <w:r>
        <w:rPr>
          <w:rFonts w:hint="eastAsia"/>
          <w:color w:val="000000"/>
          <w:highlight w:val="none"/>
        </w:rPr>
        <w:t xml:space="preserve">12、磋商响应报价表</w:t>
      </w:r>
      <w:r>
        <w:rPr>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12.2 标的物</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采购人需求的服务供应、安装，调试及有关技术服务等。</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12.3其它费用处理</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采购文件未列明，而供应商认为必需的费用也需列入报价。</w:t>
      </w:r>
      <w:r>
        <w:rPr>
          <w:rFonts w:hint="eastAsia"/>
          <w:color w:val="00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13、技术参数响应及偏离表、商务条款响应及偏离表及磋商服务说明</w:t>
      </w:r>
      <w:r>
        <w:rPr>
          <w:rFonts w:hint="eastAsia"/>
          <w:b/>
          <w:bCs/>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13.1 对采购文件中的技术与商务条款要求逐项作出响应或偏离，并说明原因；</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13.2 提供参加本项目类似案例简介；</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13.3 详细阐述所投服务的主要组成部分、功能设计、实现思路及关键技术；</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rPr>
          <w:rFonts w:hint="eastAsia"/>
          <w:color w:val="00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rPr>
          <w:rFonts w:hint="eastAsia"/>
          <w:b/>
          <w:bCs/>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rPr>
          <w:rFonts w:hint="eastAsia"/>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15、磋商响应函</w:t>
      </w:r>
      <w:r>
        <w:rPr>
          <w:rFonts w:hint="eastAsia"/>
          <w:b/>
          <w:bCs/>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rPr>
          <w:rFonts w:hint="eastAsia"/>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16、磋商响应有效期</w:t>
      </w:r>
      <w:r>
        <w:rPr>
          <w:rFonts w:hint="eastAsia"/>
          <w:b/>
          <w:bCs/>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。磋商响应有效期比规定短的将被视为非实质性响应性而予以拒绝。</w:t>
      </w:r>
      <w:r>
        <w:rPr>
          <w:rFonts w:hint="eastAsia"/>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color w:val="000000"/>
          <w:highlight w:val="none"/>
        </w:rPr>
      </w:r>
      <w:r/>
    </w:p>
    <w:p>
      <w:pPr>
        <w:pStyle w:val="1108"/>
        <w:ind w:firstLine="420"/>
        <w:spacing w:line="360" w:lineRule="auto"/>
        <w:rPr>
          <w:rFonts w:hint="eastAsia"/>
          <w:color w:val="000000"/>
          <w:highlight w:val="none"/>
        </w:rPr>
      </w:pPr>
      <w:r/>
      <w:bookmarkStart w:id="36" w:name="_Toc20823297"/>
      <w:r/>
      <w:bookmarkStart w:id="37" w:name="_Toc16938541"/>
      <w:r>
        <w:rPr>
          <w:rFonts w:hint="eastAsia"/>
          <w:color w:val="000000"/>
          <w:highlight w:val="none"/>
        </w:rPr>
        <w:t xml:space="preserve">17、响应文件</w:t>
      </w:r>
      <w:bookmarkEnd w:id="36"/>
      <w:r/>
      <w:bookmarkEnd w:id="37"/>
      <w:r>
        <w:rPr>
          <w:rFonts w:hint="eastAsia"/>
          <w:color w:val="000000"/>
          <w:highlight w:val="none"/>
        </w:rPr>
        <w:t xml:space="preserve">的递交</w:t>
      </w:r>
      <w:r>
        <w:rPr>
          <w:rFonts w:hint="eastAsia"/>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38" w:name="_Toc16938542"/>
      <w:r/>
      <w:bookmarkStart w:id="39" w:name="_Toc20823298"/>
      <w:r>
        <w:rPr>
          <w:rFonts w:hint="eastAsia"/>
          <w:color w:val="000000"/>
          <w:highlight w:val="none"/>
        </w:rPr>
      </w:r>
      <w:r/>
    </w:p>
    <w:p>
      <w:pPr>
        <w:pStyle w:val="1108"/>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hint="eastAsia" w:ascii="宋体" w:hAnsi="宋体"/>
          <w:b/>
          <w:color w:val="000000"/>
          <w:szCs w:val="21"/>
          <w:highlight w:val="none"/>
        </w:rPr>
      </w:r>
      <w:r/>
    </w:p>
    <w:p>
      <w:pPr>
        <w:pStyle w:val="1108"/>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rPr>
          <w:rFonts w:hint="eastAsia" w:ascii="宋体" w:hAnsi="宋体"/>
          <w:b/>
          <w:color w:val="000000"/>
          <w:szCs w:val="21"/>
          <w:highlight w:val="none"/>
        </w:rPr>
      </w:r>
      <w:r/>
    </w:p>
    <w:p>
      <w:pPr>
        <w:pStyle w:val="1108"/>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rPr>
          <w:rFonts w:hint="eastAsia" w:ascii="宋体" w:hAnsi="宋体"/>
          <w:b/>
          <w:color w:val="000000"/>
          <w:szCs w:val="21"/>
          <w:highlight w:val="none"/>
        </w:rPr>
      </w:r>
      <w:r/>
    </w:p>
    <w:p>
      <w:pPr>
        <w:pStyle w:val="1108"/>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17.5供应商应对要求提供的资格证明文件（如资质证书、资格证书）、技术资料（如白皮书、彩页、手册、检测报告等）扫描上传至投标系统。</w:t>
      </w:r>
      <w:r>
        <w:rPr>
          <w:rFonts w:hint="eastAsia" w:ascii="宋体" w:hAnsi="宋体"/>
          <w:b/>
          <w:color w:val="000000"/>
          <w:szCs w:val="21"/>
          <w:highlight w:val="none"/>
        </w:rPr>
      </w:r>
      <w:r/>
    </w:p>
    <w:p>
      <w:pPr>
        <w:pStyle w:val="1108"/>
        <w:ind w:firstLine="422"/>
        <w:spacing w:line="360" w:lineRule="auto"/>
        <w:rPr>
          <w:rFonts w:hint="eastAsia"/>
          <w:color w:val="000000"/>
          <w:highlight w:val="none"/>
        </w:rPr>
      </w:pPr>
      <w:r>
        <w:rPr>
          <w:rFonts w:hint="eastAsia" w:ascii="宋体" w:hAnsi="宋体"/>
          <w:b/>
          <w:color w:val="000000"/>
          <w:szCs w:val="21"/>
          <w:highlight w:val="none"/>
        </w:rPr>
        <w:t xml:space="preserve">17.6各供应商应在规定时间内凭CA证书进行网上解密。</w:t>
      </w:r>
      <w:r>
        <w:rPr>
          <w:rFonts w:hint="eastAsia"/>
          <w:color w:val="000000"/>
          <w:highlight w:val="none"/>
        </w:rPr>
      </w:r>
      <w:r/>
    </w:p>
    <w:p>
      <w:pPr>
        <w:pStyle w:val="1108"/>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38"/>
      <w:r/>
      <w:bookmarkEnd w:id="39"/>
      <w:r>
        <w:rPr>
          <w:rFonts w:hint="eastAsia"/>
          <w:bCs/>
          <w:color w:val="000000"/>
          <w:sz w:val="24"/>
          <w:highlight w:val="none"/>
        </w:rPr>
      </w:r>
      <w:r/>
    </w:p>
    <w:p>
      <w:pPr>
        <w:pStyle w:val="1108"/>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rPr>
          <w:rFonts w:hint="eastAsia"/>
          <w:bCs/>
          <w:i/>
          <w:color w:val="000000"/>
          <w:highlight w:val="none"/>
          <w:u w:val="single"/>
        </w:rPr>
      </w:r>
      <w:r/>
    </w:p>
    <w:p>
      <w:pPr>
        <w:pStyle w:val="1108"/>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color w:val="000000"/>
          <w:highlight w:val="none"/>
        </w:rPr>
      </w:r>
      <w:r/>
    </w:p>
    <w:p>
      <w:pPr>
        <w:pStyle w:val="1108"/>
        <w:ind w:firstLine="420"/>
        <w:spacing w:line="360" w:lineRule="auto"/>
        <w:rPr>
          <w:rFonts w:hint="eastAsia"/>
          <w:color w:val="000000"/>
          <w:highlight w:val="none"/>
        </w:rPr>
      </w:pPr>
      <w:r/>
      <w:bookmarkStart w:id="40" w:name="_Toc16938543"/>
      <w:r/>
      <w:bookmarkStart w:id="41" w:name="_Toc20823299"/>
      <w:r>
        <w:rPr>
          <w:rFonts w:hint="eastAsia"/>
          <w:color w:val="000000"/>
          <w:highlight w:val="none"/>
        </w:rPr>
        <w:t xml:space="preserve">19、响应文件</w:t>
      </w:r>
      <w:bookmarkEnd w:id="40"/>
      <w:r/>
      <w:bookmarkEnd w:id="41"/>
      <w:r>
        <w:rPr>
          <w:rFonts w:hint="eastAsia"/>
          <w:color w:val="000000"/>
          <w:highlight w:val="none"/>
        </w:rPr>
        <w:t xml:space="preserve">的拒收</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rPr>
          <w:rFonts w:hint="eastAsia"/>
          <w:color w:val="000000"/>
          <w:highlight w:val="none"/>
        </w:rPr>
      </w:r>
      <w:r/>
    </w:p>
    <w:p>
      <w:pPr>
        <w:pStyle w:val="1108"/>
        <w:ind w:firstLine="420"/>
        <w:spacing w:line="360" w:lineRule="auto"/>
        <w:rPr>
          <w:rFonts w:hint="eastAsia"/>
          <w:color w:val="000000"/>
          <w:highlight w:val="none"/>
        </w:rPr>
      </w:pPr>
      <w:r/>
      <w:bookmarkStart w:id="42" w:name="_Toc16938544"/>
      <w:r/>
      <w:bookmarkStart w:id="43" w:name="_Toc20823300"/>
      <w:r>
        <w:rPr>
          <w:rFonts w:hint="eastAsia"/>
          <w:color w:val="000000"/>
          <w:highlight w:val="none"/>
        </w:rPr>
        <w:t xml:space="preserve">20、响应文件的撤回和修改</w:t>
      </w:r>
      <w:bookmarkEnd w:id="42"/>
      <w:r/>
      <w:bookmarkEnd w:id="43"/>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20.1 响应文件的撤回</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20.1.1 电子响应文件的撤回</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20.2 响应文件的修改</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rPr>
          <w:rFonts w:hint="eastAsia"/>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rPr>
          <w:rFonts w:hint="eastAsia"/>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21、磋商</w:t>
      </w:r>
      <w:r>
        <w:rPr>
          <w:rFonts w:hint="eastAsia"/>
          <w:b/>
          <w:bCs/>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21.2供应商在磋商过程中涉及到的响应文件解密等工作，应按照《操作手册》规定执行。</w:t>
      </w:r>
      <w:r>
        <w:rPr>
          <w:rFonts w:hint="eastAsia"/>
          <w:color w:val="000000"/>
          <w:highlight w:val="none"/>
        </w:rPr>
      </w:r>
      <w:r/>
    </w:p>
    <w:p>
      <w:pPr>
        <w:pStyle w:val="1108"/>
        <w:ind w:firstLine="420"/>
        <w:spacing w:line="360" w:lineRule="auto"/>
        <w:rPr>
          <w:b/>
          <w:bCs/>
          <w:color w:val="000000"/>
          <w:highlight w:val="none"/>
        </w:rPr>
      </w:pPr>
      <w:r>
        <w:rPr>
          <w:rFonts w:hint="eastAsia"/>
          <w:color w:val="000000"/>
          <w:highlight w:val="none"/>
        </w:rPr>
        <w:t xml:space="preserve">22、磋商小组</w:t>
      </w:r>
      <w:r>
        <w:rPr>
          <w:b/>
          <w:bCs/>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rPr>
          <w:rFonts w:hint="eastAsia"/>
          <w:b/>
          <w:bCs/>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rPr>
          <w:rFonts w:hint="eastAsia"/>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23、评审过程的保密与公正</w:t>
      </w:r>
      <w:r>
        <w:rPr>
          <w:rFonts w:hint="eastAsia"/>
          <w:b/>
          <w:bCs/>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rPr>
          <w:rFonts w:hint="eastAsia"/>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24、磋商的澄清</w:t>
      </w:r>
      <w:r>
        <w:rPr>
          <w:rFonts w:hint="eastAsia"/>
          <w:b/>
          <w:bCs/>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24.3 接到磋商小组澄清要求的供应商如未按规定做出澄清，其风险由供应商自行承担。</w:t>
      </w:r>
      <w:r>
        <w:rPr>
          <w:rFonts w:hint="eastAsia"/>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25、对响应文件的初审</w:t>
      </w:r>
      <w:r>
        <w:rPr>
          <w:rFonts w:hint="eastAsia"/>
          <w:b/>
          <w:bCs/>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color w:val="000000"/>
          <w:highlight w:val="none"/>
        </w:rPr>
      </w:r>
      <w:r/>
    </w:p>
    <w:p>
      <w:pPr>
        <w:pStyle w:val="1108"/>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rPr>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26、磋商程序及评审方法和标准</w:t>
      </w:r>
      <w:r>
        <w:rPr>
          <w:rFonts w:hint="eastAsia"/>
          <w:color w:val="00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26.1磋商程序</w:t>
      </w:r>
      <w:r>
        <w:rPr>
          <w:rFonts w:hint="eastAsia"/>
          <w:b/>
          <w:bCs/>
          <w:color w:val="000000"/>
          <w:highlight w:val="none"/>
        </w:rPr>
      </w:r>
      <w:r/>
    </w:p>
    <w:p>
      <w:pPr>
        <w:pStyle w:val="1108"/>
        <w:ind w:firstLine="422"/>
        <w:jc w:val="left"/>
        <w:spacing w:line="360" w:lineRule="auto"/>
        <w:rPr>
          <w:rFonts w:hint="eastAsia"/>
          <w:b/>
          <w:bCs/>
          <w:color w:val="000000"/>
          <w:highlight w:val="none"/>
        </w:rPr>
      </w:pPr>
      <w:r>
        <w:rPr>
          <w:rFonts w:hint="eastAsia"/>
          <w:b/>
          <w:bCs/>
          <w:color w:val="000000"/>
          <w:highlight w:val="none"/>
        </w:rPr>
        <w:t xml:space="preserve">26.1.1 对于通过资格性和符合性审查的供应商，磋商小组所有成员将集中与单一供应商在“政府采购管理交易系统（苏采云）”中分别进行磋商。</w:t>
      </w:r>
      <w:r>
        <w:rPr>
          <w:rFonts w:hint="eastAsia"/>
          <w:b/>
          <w:bCs/>
          <w:color w:val="00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b/>
          <w:bCs/>
          <w:color w:val="000000"/>
          <w:highlight w:val="none"/>
        </w:rPr>
      </w:r>
      <w:r/>
    </w:p>
    <w:p>
      <w:pPr>
        <w:pStyle w:val="1108"/>
        <w:ind w:firstLine="422"/>
        <w:jc w:val="left"/>
        <w:spacing w:line="360" w:lineRule="auto"/>
        <w:rPr>
          <w:rFonts w:hint="eastAsia"/>
          <w:b/>
          <w:bCs/>
          <w:color w:val="000000"/>
          <w:highlight w:val="none"/>
        </w:rPr>
      </w:pPr>
      <w:r>
        <w:rPr>
          <w:rFonts w:hint="eastAsia"/>
          <w:b/>
          <w:bCs/>
          <w:color w:val="000000"/>
          <w:highlight w:val="none"/>
        </w:rPr>
        <w:t xml:space="preserve">26.1.2 采购文件能够详细列明采购标的的技术、服务要求的，磋商结束后，磋商小组将要求所有实质性响应的供应商在规定时间内提交最后报价。</w:t>
      </w:r>
      <w:r>
        <w:rPr>
          <w:rFonts w:hint="eastAsia"/>
          <w:b/>
          <w:bCs/>
          <w:color w:val="00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b/>
          <w:bCs/>
          <w:color w:val="00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b/>
          <w:bCs/>
          <w:color w:val="000000"/>
          <w:highlight w:val="none"/>
        </w:rPr>
      </w:r>
      <w:r/>
    </w:p>
    <w:p>
      <w:pPr>
        <w:pStyle w:val="1108"/>
        <w:ind w:firstLine="422"/>
        <w:jc w:val="left"/>
        <w:spacing w:line="360" w:lineRule="auto"/>
        <w:rPr>
          <w:rFonts w:hint="eastAsia"/>
          <w:b/>
          <w:bCs/>
          <w:color w:val="000000"/>
          <w:highlight w:val="none"/>
        </w:rPr>
      </w:pPr>
      <w:r>
        <w:rPr>
          <w:rFonts w:hint="eastAsia"/>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b/>
          <w:bCs/>
          <w:color w:val="000000"/>
          <w:highlight w:val="none"/>
        </w:rPr>
      </w:r>
      <w:r/>
    </w:p>
    <w:p>
      <w:pPr>
        <w:pStyle w:val="1108"/>
        <w:ind w:firstLine="422"/>
        <w:spacing w:line="360" w:lineRule="auto"/>
        <w:rPr>
          <w:rFonts w:hint="eastAsia" w:ascii="Times New Roman" w:hAnsi="Times New Roman" w:eastAsia="宋体" w:cs="Times New Roman"/>
          <w:b/>
          <w:bCs/>
          <w:color w:val="ff0000"/>
          <w:highlight w:val="none"/>
          <w:lang w:val="en-US" w:eastAsia="zh-CN"/>
        </w:rPr>
      </w:pPr>
      <w:r>
        <w:rPr>
          <w:rFonts w:hint="eastAsia" w:ascii="Times New Roman" w:hAnsi="Times New Roman" w:eastAsia="宋体" w:cs="Times New Roman"/>
          <w:b/>
          <w:bCs/>
          <w:color w:val="ff0000"/>
          <w:highlight w:val="none"/>
          <w:lang w:val="en-US" w:eastAsia="zh-CN"/>
        </w:rPr>
        <w:t xml:space="preserve">注：</w:t>
      </w:r>
      <w:r>
        <w:rPr>
          <w:rFonts w:hint="eastAsia" w:ascii="Times New Roman" w:hAnsi="Times New Roman" w:eastAsia="宋体" w:cs="Times New Roman"/>
          <w:b/>
          <w:bCs/>
          <w:color w:val="ff0000"/>
          <w:highlight w:val="none"/>
          <w:lang w:val="en-US" w:eastAsia="zh-CN"/>
        </w:rPr>
      </w:r>
      <w:r/>
    </w:p>
    <w:p>
      <w:pPr>
        <w:pStyle w:val="1108"/>
        <w:ind w:firstLine="422"/>
        <w:spacing w:line="360" w:lineRule="auto"/>
        <w:rPr>
          <w:rFonts w:hint="eastAsia" w:ascii="Times New Roman" w:hAnsi="Times New Roman" w:eastAsia="宋体" w:cs="Times New Roman"/>
          <w:b/>
          <w:bCs/>
          <w:color w:val="ff0000"/>
          <w:highlight w:val="none"/>
        </w:rPr>
      </w:pPr>
      <w:r>
        <w:rPr>
          <w:rFonts w:hint="eastAsia" w:ascii="Times New Roman" w:hAnsi="Times New Roman" w:eastAsia="宋体" w:cs="Times New Roman"/>
          <w:b/>
          <w:bCs/>
          <w:color w:val="ff0000"/>
          <w:highlight w:val="none"/>
        </w:rPr>
        <w:t xml:space="preserve">（一）采购人应当在采购文件中明确，政府采购评审中出现下列情形之一的，评审委员会应当启动异常低价投标（响应）审查程序： </w:t>
      </w:r>
      <w:r>
        <w:rPr>
          <w:rFonts w:hint="eastAsia" w:ascii="Times New Roman" w:hAnsi="Times New Roman" w:eastAsia="宋体" w:cs="Times New Roman"/>
          <w:b/>
          <w:bCs/>
          <w:color w:val="ff0000"/>
          <w:highlight w:val="none"/>
        </w:rPr>
      </w:r>
      <w:r/>
    </w:p>
    <w:p>
      <w:pPr>
        <w:pStyle w:val="1108"/>
        <w:ind w:firstLine="422"/>
        <w:spacing w:line="360" w:lineRule="auto"/>
        <w:rPr>
          <w:rFonts w:hint="eastAsia" w:ascii="Times New Roman" w:hAnsi="Times New Roman" w:eastAsia="宋体" w:cs="Times New Roman"/>
          <w:b/>
          <w:bCs/>
          <w:color w:val="ff0000"/>
          <w:highlight w:val="none"/>
        </w:rPr>
      </w:pPr>
      <w:r>
        <w:rPr>
          <w:rFonts w:hint="eastAsia" w:ascii="Times New Roman" w:hAnsi="Times New Roman" w:eastAsia="宋体" w:cs="Times New Roman"/>
          <w:b/>
          <w:bCs/>
          <w:color w:val="ff0000"/>
          <w:highlight w:val="none"/>
        </w:rPr>
        <w:t xml:space="preserve">1.投标（响应）报价低于全部通过符合性审查供应商投标（响应）报价平均值50%的，即投标（响应）报价&lt;全部通过符合性审查供应商投标（响应）报价平均值×50%； </w:t>
      </w:r>
      <w:r>
        <w:rPr>
          <w:rFonts w:hint="eastAsia" w:ascii="Times New Roman" w:hAnsi="Times New Roman" w:eastAsia="宋体" w:cs="Times New Roman"/>
          <w:b/>
          <w:bCs/>
          <w:color w:val="ff0000"/>
          <w:highlight w:val="none"/>
        </w:rPr>
      </w:r>
      <w:r/>
    </w:p>
    <w:p>
      <w:pPr>
        <w:pStyle w:val="1108"/>
        <w:ind w:firstLine="422"/>
        <w:spacing w:line="360" w:lineRule="auto"/>
        <w:rPr>
          <w:rFonts w:hint="eastAsia" w:ascii="Times New Roman" w:hAnsi="Times New Roman" w:eastAsia="宋体" w:cs="Times New Roman"/>
          <w:b/>
          <w:bCs/>
          <w:color w:val="ff0000"/>
          <w:highlight w:val="none"/>
        </w:rPr>
      </w:pPr>
      <w:r>
        <w:rPr>
          <w:rFonts w:hint="eastAsia" w:ascii="Times New Roman" w:hAnsi="Times New Roman" w:eastAsia="宋体" w:cs="Times New Roman"/>
          <w:b/>
          <w:bCs/>
          <w:color w:val="ff0000"/>
          <w:highlight w:val="none"/>
        </w:rPr>
        <w:t xml:space="preserve">2.投标（响应）报价低于通过符合性审查的次低报价供应商投标（响应）报价50%的，即投标（响应）报价&lt;通过符合性审查的次低报价供应商投标（响应）报价×50%； </w:t>
      </w:r>
      <w:r>
        <w:rPr>
          <w:rFonts w:hint="eastAsia" w:ascii="Times New Roman" w:hAnsi="Times New Roman" w:eastAsia="宋体" w:cs="Times New Roman"/>
          <w:b/>
          <w:bCs/>
          <w:color w:val="ff0000"/>
          <w:highlight w:val="none"/>
        </w:rPr>
      </w:r>
      <w:r/>
    </w:p>
    <w:p>
      <w:pPr>
        <w:pStyle w:val="1108"/>
        <w:ind w:firstLine="422"/>
        <w:spacing w:line="360" w:lineRule="auto"/>
        <w:rPr>
          <w:rFonts w:hint="eastAsia" w:ascii="Times New Roman" w:hAnsi="Times New Roman" w:eastAsia="宋体" w:cs="Times New Roman"/>
          <w:b/>
          <w:bCs/>
          <w:color w:val="ff0000"/>
          <w:highlight w:val="none"/>
        </w:rPr>
      </w:pPr>
      <w:r>
        <w:rPr>
          <w:rFonts w:hint="eastAsia" w:ascii="Times New Roman" w:hAnsi="Times New Roman" w:eastAsia="宋体" w:cs="Times New Roman"/>
          <w:b/>
          <w:bCs/>
          <w:color w:val="ff0000"/>
          <w:highlight w:val="none"/>
        </w:rPr>
        <w:t xml:space="preserve">3.投标（响应）报价低于采购项目最高限价45%的，即投标（响应）报价&lt;采购项目最高限价×45%； </w:t>
      </w:r>
      <w:r>
        <w:rPr>
          <w:rFonts w:hint="eastAsia" w:ascii="Times New Roman" w:hAnsi="Times New Roman" w:eastAsia="宋体" w:cs="Times New Roman"/>
          <w:b/>
          <w:bCs/>
          <w:color w:val="ff0000"/>
          <w:highlight w:val="none"/>
        </w:rPr>
      </w:r>
      <w:r/>
    </w:p>
    <w:p>
      <w:pPr>
        <w:pStyle w:val="1108"/>
        <w:ind w:firstLine="422"/>
        <w:spacing w:line="360" w:lineRule="auto"/>
        <w:rPr>
          <w:rFonts w:hint="eastAsia" w:ascii="Times New Roman" w:hAnsi="Times New Roman" w:eastAsia="宋体" w:cs="Times New Roman"/>
          <w:b/>
          <w:bCs/>
          <w:color w:val="ff0000"/>
          <w:highlight w:val="none"/>
        </w:rPr>
      </w:pPr>
      <w:r>
        <w:rPr>
          <w:rFonts w:hint="eastAsia" w:ascii="Times New Roman" w:hAnsi="Times New Roman" w:eastAsia="宋体" w:cs="Times New Roman"/>
          <w:b/>
          <w:bCs/>
          <w:color w:val="ff0000"/>
          <w:highlight w:val="none"/>
        </w:rPr>
        <w:t xml:space="preserve">4.评审委员会基于专业判断，认为供应商报价过低，有可能影响产品质量或者不能诚信履约的其他情形。 </w:t>
      </w:r>
      <w:r>
        <w:rPr>
          <w:rFonts w:hint="eastAsia" w:ascii="Times New Roman" w:hAnsi="Times New Roman" w:eastAsia="宋体" w:cs="Times New Roman"/>
          <w:b/>
          <w:bCs/>
          <w:color w:val="ff0000"/>
          <w:highlight w:val="none"/>
        </w:rPr>
      </w:r>
      <w:r/>
    </w:p>
    <w:p>
      <w:pPr>
        <w:pStyle w:val="1108"/>
        <w:ind w:firstLine="422"/>
        <w:spacing w:line="360" w:lineRule="auto"/>
        <w:rPr>
          <w:rFonts w:hint="eastAsia" w:ascii="Times New Roman" w:hAnsi="Times New Roman" w:eastAsia="宋体" w:cs="Times New Roman"/>
          <w:b/>
          <w:bCs/>
          <w:color w:val="ff0000"/>
          <w:highlight w:val="none"/>
        </w:rPr>
      </w:pPr>
      <w:r>
        <w:rPr>
          <w:rFonts w:hint="eastAsia" w:ascii="Times New Roman" w:hAnsi="Times New Roman" w:eastAsia="宋体" w:cs="Times New Roman"/>
          <w:b/>
          <w:bCs/>
          <w:color w:val="ff0000"/>
          <w:highlight w:val="none"/>
        </w:rPr>
        <w:t xml:space="preserve">采购人可以结合具体项目实际情况，提高上述第1项至第3项中启动异常低价投标（响应）审查的数值标准，但是最高不得超过65%。 </w:t>
      </w:r>
      <w:r>
        <w:rPr>
          <w:rFonts w:hint="eastAsia" w:ascii="Times New Roman" w:hAnsi="Times New Roman" w:eastAsia="宋体" w:cs="Times New Roman"/>
          <w:b/>
          <w:bCs/>
          <w:color w:val="ff0000"/>
          <w:highlight w:val="none"/>
        </w:rPr>
      </w:r>
      <w:r/>
    </w:p>
    <w:p>
      <w:pPr>
        <w:pStyle w:val="1108"/>
        <w:ind w:firstLine="422"/>
        <w:spacing w:line="360" w:lineRule="auto"/>
        <w:rPr>
          <w:rFonts w:hint="eastAsia" w:ascii="Times New Roman" w:hAnsi="Times New Roman" w:eastAsia="宋体" w:cs="Times New Roman"/>
          <w:b/>
          <w:bCs/>
          <w:color w:val="ff0000"/>
          <w:highlight w:val="none"/>
        </w:rPr>
      </w:pPr>
      <w:r>
        <w:rPr>
          <w:rFonts w:hint="eastAsia" w:ascii="Times New Roman" w:hAnsi="Times New Roman" w:eastAsia="宋体" w:cs="Times New Roman"/>
          <w:b/>
          <w:bCs/>
          <w:color w:val="ff0000"/>
          <w:highlight w:val="none"/>
        </w:rPr>
        <w:t xml:space="preserve">相关法律法规对供应商报价有规定的，从其规定。 </w:t>
      </w:r>
      <w:r>
        <w:rPr>
          <w:rFonts w:hint="eastAsia" w:ascii="Times New Roman" w:hAnsi="Times New Roman" w:eastAsia="宋体" w:cs="Times New Roman"/>
          <w:b/>
          <w:bCs/>
          <w:color w:val="ff0000"/>
          <w:highlight w:val="none"/>
        </w:rPr>
      </w:r>
      <w:r/>
    </w:p>
    <w:p>
      <w:pPr>
        <w:pStyle w:val="1108"/>
        <w:ind w:firstLine="422"/>
        <w:spacing w:line="360" w:lineRule="auto"/>
        <w:rPr>
          <w:rFonts w:hint="eastAsia" w:ascii="Times New Roman" w:hAnsi="Times New Roman" w:eastAsia="宋体" w:cs="Times New Roman"/>
          <w:b/>
          <w:bCs/>
          <w:color w:val="ff0000"/>
          <w:highlight w:val="none"/>
        </w:rPr>
      </w:pPr>
      <w:r>
        <w:rPr>
          <w:rFonts w:hint="eastAsia" w:ascii="Times New Roman" w:hAnsi="Times New Roman" w:eastAsia="宋体" w:cs="Times New Roman"/>
          <w:b/>
          <w:bCs/>
          <w:color w:val="ff000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cs="Times New Roman"/>
          <w:b/>
          <w:bCs/>
          <w:color w:val="ff0000"/>
          <w:highlight w:val="none"/>
        </w:rPr>
      </w:r>
      <w:r/>
    </w:p>
    <w:p>
      <w:pPr>
        <w:pStyle w:val="1108"/>
        <w:ind w:firstLine="422"/>
        <w:spacing w:line="360" w:lineRule="auto"/>
        <w:rPr>
          <w:rFonts w:hint="eastAsia" w:ascii="Times New Roman" w:hAnsi="Times New Roman" w:eastAsia="宋体" w:cs="Times New Roman"/>
          <w:b/>
          <w:bCs/>
          <w:color w:val="ff0000"/>
          <w:highlight w:val="none"/>
        </w:rPr>
      </w:pPr>
      <w:r>
        <w:rPr>
          <w:rFonts w:hint="eastAsia" w:ascii="Times New Roman" w:hAnsi="Times New Roman" w:eastAsia="宋体" w:cs="Times New Roman"/>
          <w:b/>
          <w:bCs/>
          <w:color w:val="ff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Times New Roman" w:hAnsi="Times New Roman" w:eastAsia="宋体" w:cs="Times New Roman"/>
          <w:b/>
          <w:bCs/>
          <w:color w:val="ff0000"/>
          <w:highlight w:val="none"/>
        </w:rPr>
      </w:r>
      <w:r/>
    </w:p>
    <w:p>
      <w:pPr>
        <w:pStyle w:val="1108"/>
        <w:ind w:firstLine="422"/>
        <w:spacing w:line="360" w:lineRule="auto"/>
        <w:rPr>
          <w:rFonts w:hint="eastAsia" w:ascii="Times New Roman" w:hAnsi="Times New Roman" w:eastAsia="宋体" w:cs="Times New Roman"/>
          <w:b/>
          <w:bCs/>
          <w:color w:val="ff0000"/>
          <w:highlight w:val="none"/>
        </w:rPr>
      </w:pPr>
      <w:r>
        <w:rPr>
          <w:rFonts w:hint="eastAsia" w:ascii="Times New Roman" w:hAnsi="Times New Roman" w:eastAsia="宋体" w:cs="Times New Roman"/>
          <w:b/>
          <w:bCs/>
          <w:color w:val="ff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w:t>
      </w:r>
      <w:r>
        <w:rPr>
          <w:rFonts w:hint="eastAsia" w:ascii="Times New Roman" w:hAnsi="Times New Roman" w:eastAsia="宋体" w:cs="Times New Roman"/>
          <w:b/>
          <w:bCs/>
          <w:color w:val="ff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26.2 评审方法和标准</w:t>
      </w:r>
      <w:r>
        <w:rPr>
          <w:rFonts w:hint="eastAsia"/>
          <w:b/>
          <w:bCs/>
          <w:color w:val="00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b/>
          <w:bCs/>
          <w:color w:val="00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b/>
          <w:bCs/>
          <w:color w:val="00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26.2.2评审标准</w:t>
      </w:r>
      <w:r>
        <w:rPr>
          <w:rFonts w:hint="eastAsia"/>
          <w:b/>
          <w:bCs/>
          <w:color w:val="000000"/>
          <w:highlight w:val="none"/>
        </w:rPr>
      </w:r>
      <w:r/>
    </w:p>
    <w:p>
      <w:pPr>
        <w:pStyle w:val="1108"/>
        <w:ind w:firstLine="422"/>
        <w:spacing w:line="360" w:lineRule="auto"/>
        <w:rPr>
          <w:rFonts w:hint="eastAsia"/>
          <w:b/>
          <w:bCs/>
          <w:color w:val="000000"/>
          <w:highlight w:val="none"/>
        </w:rPr>
      </w:pPr>
      <w:r>
        <w:rPr>
          <w:rFonts w:hint="eastAsia"/>
          <w:b/>
          <w:bCs/>
          <w:color w:val="000000"/>
          <w:highlight w:val="none"/>
        </w:rPr>
        <w:t xml:space="preserve">见本采购文件第五章规定。</w:t>
      </w:r>
      <w:r>
        <w:rPr>
          <w:rFonts w:hint="eastAsia"/>
          <w:b/>
          <w:bCs/>
          <w:color w:val="000000"/>
          <w:highlight w:val="none"/>
        </w:rPr>
      </w:r>
      <w:r/>
    </w:p>
    <w:p>
      <w:pPr>
        <w:pStyle w:val="1108"/>
        <w:ind w:firstLine="420"/>
        <w:spacing w:line="360" w:lineRule="auto"/>
        <w:rPr>
          <w:b/>
          <w:bCs/>
          <w:color w:val="000000"/>
          <w:highlight w:val="none"/>
        </w:rPr>
      </w:pPr>
      <w:r>
        <w:rPr>
          <w:rFonts w:hint="eastAsia"/>
          <w:color w:val="000000"/>
          <w:highlight w:val="none"/>
        </w:rPr>
        <w:t xml:space="preserve">27、无效响应及采购活动终止的情况</w:t>
      </w:r>
      <w:r>
        <w:rPr>
          <w:b/>
          <w:bCs/>
          <w:color w:val="000000"/>
          <w:highlight w:val="none"/>
        </w:rPr>
      </w:r>
      <w:r/>
    </w:p>
    <w:p>
      <w:pPr>
        <w:pStyle w:val="1108"/>
        <w:ind w:firstLine="420"/>
        <w:spacing w:line="360" w:lineRule="auto"/>
        <w:rPr>
          <w:rFonts w:hint="eastAsia"/>
          <w:bCs/>
          <w:color w:val="000000"/>
          <w:highlight w:val="none"/>
        </w:rPr>
      </w:pPr>
      <w:r>
        <w:rPr>
          <w:rFonts w:hint="eastAsia"/>
          <w:bCs/>
          <w:color w:val="000000"/>
          <w:highlight w:val="none"/>
        </w:rPr>
        <w:t xml:space="preserve">27.1无效响应条款</w:t>
      </w:r>
      <w:r>
        <w:rPr>
          <w:rFonts w:hint="eastAsia"/>
          <w:bCs/>
          <w:color w:val="000000"/>
          <w:highlight w:val="none"/>
        </w:rPr>
      </w:r>
      <w:r/>
    </w:p>
    <w:p>
      <w:pPr>
        <w:pStyle w:val="1108"/>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rPr>
          <w:rFonts w:hint="eastAsia"/>
          <w:bCs/>
          <w:color w:val="000000"/>
          <w:highlight w:val="none"/>
        </w:rPr>
      </w:r>
      <w:r/>
    </w:p>
    <w:p>
      <w:pPr>
        <w:pStyle w:val="1108"/>
        <w:ind w:firstLine="420"/>
        <w:spacing w:line="360" w:lineRule="auto"/>
        <w:rPr>
          <w:rFonts w:hint="eastAsia"/>
          <w:bCs/>
          <w:color w:val="000000"/>
          <w:highlight w:val="none"/>
        </w:rPr>
      </w:pPr>
      <w:r>
        <w:rPr>
          <w:rFonts w:hint="eastAsia"/>
          <w:bCs/>
          <w:color w:val="000000"/>
          <w:highlight w:val="none"/>
        </w:rPr>
        <w:t xml:space="preserve">27.1.2 供应商未成功解密电子磋商响应文件的。</w:t>
      </w:r>
      <w:r>
        <w:rPr>
          <w:rFonts w:hint="eastAsia"/>
          <w:bCs/>
          <w:color w:val="000000"/>
          <w:highlight w:val="none"/>
        </w:rPr>
      </w:r>
      <w:r/>
    </w:p>
    <w:p>
      <w:pPr>
        <w:pStyle w:val="1108"/>
        <w:ind w:firstLine="420"/>
        <w:spacing w:line="360" w:lineRule="auto"/>
        <w:rPr>
          <w:rFonts w:hint="eastAsia"/>
          <w:bCs/>
          <w:color w:val="000000"/>
          <w:highlight w:val="none"/>
        </w:rPr>
      </w:pPr>
      <w:r>
        <w:rPr>
          <w:rFonts w:hint="eastAsia"/>
          <w:bCs/>
          <w:color w:val="000000"/>
          <w:highlight w:val="none"/>
        </w:rPr>
        <w:t xml:space="preserve">27.1.3 供应商不具备采购文件中规定资格要求的。</w:t>
      </w:r>
      <w:r>
        <w:rPr>
          <w:rFonts w:hint="eastAsia"/>
          <w:bCs/>
          <w:color w:val="000000"/>
          <w:highlight w:val="none"/>
        </w:rPr>
      </w:r>
      <w:r/>
    </w:p>
    <w:p>
      <w:pPr>
        <w:pStyle w:val="1108"/>
        <w:ind w:firstLine="420"/>
        <w:spacing w:line="360" w:lineRule="auto"/>
        <w:rPr>
          <w:rFonts w:hint="eastAsia"/>
          <w:bCs/>
          <w:i/>
          <w:color w:val="000000"/>
          <w:highlight w:val="none"/>
          <w:u w:val="single"/>
        </w:rPr>
      </w:pPr>
      <w:r>
        <w:rPr>
          <w:rFonts w:hint="eastAsia"/>
          <w:bCs/>
          <w:color w:val="000000"/>
          <w:highlight w:val="none"/>
        </w:rPr>
        <w:t xml:space="preserve">27.1.4 未通过符合性审查的。</w:t>
      </w:r>
      <w:r>
        <w:rPr>
          <w:rFonts w:hint="eastAsia"/>
          <w:bCs/>
          <w:i/>
          <w:color w:val="000000"/>
          <w:highlight w:val="none"/>
          <w:u w:val="single"/>
        </w:rPr>
      </w:r>
      <w:r/>
    </w:p>
    <w:p>
      <w:pPr>
        <w:pStyle w:val="1108"/>
        <w:ind w:firstLine="420"/>
        <w:spacing w:line="360" w:lineRule="auto"/>
        <w:rPr>
          <w:rFonts w:hint="eastAsia"/>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rPr>
          <w:rFonts w:hint="eastAsia"/>
          <w:bCs/>
          <w:i/>
          <w:color w:val="000000"/>
          <w:highlight w:val="none"/>
          <w:u w:val="single"/>
        </w:rPr>
      </w:r>
      <w:r/>
    </w:p>
    <w:p>
      <w:pPr>
        <w:pStyle w:val="1108"/>
        <w:ind w:firstLine="420"/>
        <w:jc w:val="left"/>
        <w:spacing w:line="360" w:lineRule="auto"/>
        <w:rPr>
          <w:rFonts w:hint="eastAsia"/>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bCs/>
          <w:color w:val="000000"/>
          <w:highlight w:val="none"/>
        </w:rPr>
      </w:r>
      <w:r/>
    </w:p>
    <w:p>
      <w:pPr>
        <w:pStyle w:val="1108"/>
        <w:ind w:firstLine="420"/>
        <w:jc w:val="left"/>
        <w:spacing w:line="360" w:lineRule="auto"/>
        <w:rPr>
          <w:rFonts w:hint="eastAsia"/>
          <w:bCs/>
          <w:color w:val="000000"/>
          <w:highlight w:val="none"/>
        </w:rPr>
      </w:pPr>
      <w:r>
        <w:rPr>
          <w:rFonts w:hint="eastAsia"/>
          <w:bCs/>
          <w:color w:val="000000"/>
          <w:highlight w:val="none"/>
        </w:rPr>
        <w:t xml:space="preserve">27.1.7 本项目采购产品被财政部、国家发改委、生态环境部等列入“节能产品品目清单”、“环境标志产品品目清单”强制采购范围，而供应商所磋商产品不在强制采购范围内的。</w:t>
      </w:r>
      <w:r>
        <w:rPr>
          <w:rFonts w:hint="eastAsia"/>
          <w:bCs/>
          <w:color w:val="000000"/>
          <w:highlight w:val="none"/>
        </w:rPr>
      </w:r>
      <w:r/>
    </w:p>
    <w:p>
      <w:pPr>
        <w:pStyle w:val="1108"/>
        <w:ind w:firstLine="420"/>
        <w:spacing w:line="360" w:lineRule="auto"/>
        <w:rPr>
          <w:rFonts w:hint="eastAsia"/>
          <w:bCs/>
          <w:color w:val="000000"/>
          <w:highlight w:val="none"/>
        </w:rPr>
      </w:pPr>
      <w:r>
        <w:rPr>
          <w:rFonts w:hint="eastAsia"/>
          <w:bCs/>
          <w:color w:val="000000"/>
          <w:highlight w:val="none"/>
        </w:rPr>
        <w:t xml:space="preserve">27.1.8 响应文件未按照采购文件要求加盖电子签章。</w:t>
      </w:r>
      <w:r>
        <w:rPr>
          <w:rFonts w:hint="eastAsia"/>
          <w:bCs/>
          <w:color w:val="000000"/>
          <w:highlight w:val="none"/>
        </w:rPr>
      </w:r>
      <w:r/>
    </w:p>
    <w:p>
      <w:pPr>
        <w:pStyle w:val="1108"/>
        <w:ind w:firstLine="420"/>
        <w:spacing w:line="360" w:lineRule="auto"/>
        <w:rPr>
          <w:rFonts w:hint="eastAsia"/>
          <w:bCs/>
          <w:color w:val="000000"/>
          <w:highlight w:val="none"/>
        </w:rPr>
      </w:pPr>
      <w:r>
        <w:rPr>
          <w:rFonts w:hint="eastAsia"/>
          <w:bCs/>
          <w:color w:val="000000"/>
          <w:highlight w:val="none"/>
        </w:rPr>
        <w:t xml:space="preserve">27.1.9 其他法律、法规及本采购文件规定的属无效响应的情形。</w:t>
      </w:r>
      <w:r>
        <w:rPr>
          <w:rFonts w:hint="eastAsia"/>
          <w:bCs/>
          <w:color w:val="000000"/>
          <w:highlight w:val="none"/>
        </w:rPr>
      </w:r>
      <w:r/>
    </w:p>
    <w:p>
      <w:pPr>
        <w:pStyle w:val="1108"/>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rPr>
          <w:rFonts w:hint="eastAsia"/>
          <w:bCs/>
          <w:color w:val="000000"/>
          <w:highlight w:val="none"/>
        </w:rPr>
      </w:r>
      <w:r/>
    </w:p>
    <w:p>
      <w:pPr>
        <w:pStyle w:val="1108"/>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rPr>
          <w:rFonts w:hint="eastAsia"/>
          <w:bCs/>
          <w:color w:val="000000"/>
          <w:highlight w:val="none"/>
        </w:rPr>
      </w:r>
      <w:r/>
    </w:p>
    <w:p>
      <w:pPr>
        <w:pStyle w:val="1108"/>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rPr>
          <w:rFonts w:hint="eastAsia"/>
          <w:bCs/>
          <w:color w:val="000000"/>
          <w:highlight w:val="none"/>
        </w:rPr>
      </w:r>
      <w:r/>
    </w:p>
    <w:p>
      <w:pPr>
        <w:pStyle w:val="1108"/>
        <w:ind w:firstLine="420"/>
        <w:jc w:val="left"/>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rPr>
          <w:rFonts w:hint="eastAsia"/>
          <w:bCs/>
          <w:color w:val="000000"/>
          <w:highlight w:val="none"/>
        </w:rPr>
      </w:r>
      <w:r/>
    </w:p>
    <w:p>
      <w:pPr>
        <w:pStyle w:val="1108"/>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rPr>
          <w:rFonts w:hint="eastAsia"/>
          <w:bCs/>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28、确定成交单位</w:t>
      </w:r>
      <w:r>
        <w:rPr>
          <w:rFonts w:hint="eastAsia"/>
          <w:b/>
          <w:bCs/>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28.2 采购人应根据磋商推荐的成交候选人，按照排序由高到低的原件确定成交供应商。</w:t>
      </w:r>
      <w:r>
        <w:rPr>
          <w:rFonts w:hint="eastAsia"/>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28.3 代理机构将在“扬州市政府采购网”、</w:t>
      </w:r>
      <w:r>
        <w:rPr>
          <w:rFonts w:hint="eastAsia"/>
          <w:color w:val="000000"/>
          <w:highlight w:val="none"/>
          <w:lang w:eastAsia="zh-CN"/>
        </w:rPr>
        <w:t xml:space="preserve">“扬州市邗江区政府采购网</w:t>
      </w:r>
      <w:r>
        <w:rPr>
          <w:rFonts w:hint="eastAsia"/>
          <w:color w:val="000000"/>
          <w:highlight w:val="none"/>
        </w:rPr>
        <w:t xml:space="preserve">”发布成交公告，公告期限为1个工作日。</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28.4.1 提供虚假材料谋取成交的；</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28.4.7 不符合法律、法规的规定的。</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29、质疑处理</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rFonts w:hint="eastAsia"/>
          <w:color w:val="000000"/>
          <w:highlight w:val="none"/>
        </w:rPr>
        <w:br w:type="textWrapping" w:clear="all"/>
      </w:r>
      <w:r>
        <w:rPr>
          <w:rFonts w:hint="eastAsia"/>
          <w:color w:val="000000"/>
          <w:highlight w:val="none"/>
        </w:rPr>
        <w:t xml:space="preserve">    29.2.2对采购过程提出质疑的，为各采购程序环节结束之日起7个工作日内提出。</w:t>
      </w:r>
      <w:r>
        <w:rPr>
          <w:rFonts w:hint="eastAsia"/>
          <w:color w:val="000000"/>
          <w:highlight w:val="none"/>
        </w:rPr>
        <w:br w:type="textWrapping" w:clear="all"/>
      </w:r>
      <w:r>
        <w:rPr>
          <w:rFonts w:hint="eastAsia"/>
          <w:color w:val="000000"/>
          <w:highlight w:val="none"/>
        </w:rPr>
        <w:t xml:space="preserve">    29.2.3对成交结果提出质疑的，为成交结果公告期限届满之日起7个工作日内提出。</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29.8 以下情形的质疑不予受理</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29.8.2 超出政府采购法定期限的质疑。</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color w:val="000000"/>
          <w:highlight w:val="none"/>
        </w:rPr>
      </w:r>
      <w:r/>
    </w:p>
    <w:p>
      <w:pPr>
        <w:pStyle w:val="1108"/>
        <w:ind w:firstLine="420"/>
        <w:spacing w:line="360" w:lineRule="auto"/>
        <w:rPr>
          <w:rFonts w:hint="eastAsia"/>
          <w:b/>
          <w:bCs/>
          <w:color w:val="000000"/>
          <w:highlight w:val="none"/>
        </w:rPr>
      </w:pPr>
      <w:r>
        <w:rPr>
          <w:rFonts w:hint="eastAsia"/>
          <w:color w:val="000000"/>
          <w:highlight w:val="none"/>
        </w:rPr>
        <w:t xml:space="preserve">30、成交通知书</w:t>
      </w:r>
      <w:r>
        <w:rPr>
          <w:rFonts w:hint="eastAsia"/>
          <w:b/>
          <w:bCs/>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成交结果确定后，代理机构将向成交供应商发出成通知书。</w:t>
      </w:r>
      <w:r>
        <w:rPr>
          <w:rFonts w:hint="eastAsia"/>
          <w:color w:val="000000"/>
          <w:highlight w:val="none"/>
        </w:rPr>
      </w:r>
      <w:r/>
    </w:p>
    <w:p>
      <w:pPr>
        <w:pStyle w:val="1108"/>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rPr>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31、签订合同</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31.l成交供应商应在成交通知书发出之日起十五日内，按照采购文件确定的事项与采购人签订政府采购合同。</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rPr>
          <w:rFonts w:hint="eastAsia"/>
          <w:color w:val="000000"/>
          <w:highlight w:val="none"/>
        </w:rPr>
      </w:r>
      <w:r/>
    </w:p>
    <w:p>
      <w:pPr>
        <w:pStyle w:val="1108"/>
        <w:ind w:firstLine="420"/>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。否则采购人有权终止合同，成交供应商的履约保证金将不予退还。转包或分包造成采购人损失的，成交供应商应承担赔偿责任。</w:t>
      </w: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color w:val="000000"/>
          <w:highlight w:val="none"/>
        </w:rPr>
      </w:r>
      <w:r/>
    </w:p>
    <w:p>
      <w:pPr>
        <w:pStyle w:val="1108"/>
        <w:ind w:firstLine="422"/>
        <w:spacing w:line="360" w:lineRule="auto"/>
        <w:rPr>
          <w:rFonts w:hint="eastAsia"/>
          <w:color w:val="000000"/>
          <w:highlight w:val="none"/>
        </w:rPr>
      </w:pPr>
      <w:r>
        <w:rPr>
          <w:rFonts w:hint="eastAsia"/>
          <w:b/>
          <w:bCs/>
          <w:color w:val="000000"/>
          <w:highlight w:val="none"/>
        </w:rPr>
        <w:t xml:space="preserve">32、其他</w:t>
      </w:r>
      <w:r>
        <w:rPr>
          <w:color w:val="000000"/>
          <w:highlight w:val="none"/>
        </w:rPr>
        <w:br w:type="textWrapping" w:clear="all"/>
      </w:r>
      <w:r>
        <w:rPr>
          <w:color w:val="000000"/>
          <w:highlight w:val="none"/>
        </w:rPr>
        <w:t xml:space="preserve">    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hint="eastAsia"/>
          <w:color w:val="000000"/>
          <w:highlight w:val="none"/>
        </w:rPr>
      </w:r>
      <w:r/>
    </w:p>
    <w:p>
      <w:pPr>
        <w:pStyle w:val="1108"/>
        <w:ind w:firstLine="422"/>
        <w:keepLines w:val="0"/>
        <w:keepNext w:val="0"/>
        <w:pageBreakBefore w:val="0"/>
        <w:spacing w:line="360" w:lineRule="auto"/>
        <w:rPr>
          <w:rFonts w:hint="eastAsia" w:ascii="宋体" w:hAnsi="宋体" w:eastAsia="宋体" w:cs="宋体"/>
          <w:b/>
          <w:bCs/>
          <w:iCs/>
          <w:sz w:val="21"/>
          <w:szCs w:val="21"/>
          <w:highlight w:val="none"/>
          <w:lang w:eastAsia="zh-CN"/>
        </w:rPr>
      </w:pPr>
      <w:r>
        <w:rPr>
          <w:rFonts w:hint="eastAsia" w:ascii="宋体" w:hAnsi="宋体" w:eastAsia="宋体" w:cs="宋体"/>
          <w:b/>
          <w:bCs/>
          <w:iCs/>
          <w:sz w:val="21"/>
          <w:szCs w:val="21"/>
          <w:highlight w:val="none"/>
          <w:lang w:val="en-US" w:eastAsia="zh-CN"/>
        </w:rPr>
        <w:t xml:space="preserve">33</w:t>
      </w:r>
      <w:r>
        <w:rPr>
          <w:rFonts w:hint="eastAsia" w:ascii="宋体" w:hAnsi="宋体" w:eastAsia="宋体" w:cs="宋体"/>
          <w:b/>
          <w:bCs/>
          <w:iCs/>
          <w:sz w:val="21"/>
          <w:szCs w:val="21"/>
          <w:highlight w:val="none"/>
          <w:lang w:eastAsia="zh-CN"/>
        </w:rPr>
        <w:t xml:space="preserve">、政府采购中实施本国产品标准及相关政策</w:t>
      </w:r>
      <w:r>
        <w:rPr>
          <w:rFonts w:hint="eastAsia" w:ascii="宋体" w:hAnsi="宋体" w:eastAsia="宋体" w:cs="宋体"/>
          <w:b/>
          <w:bCs/>
          <w:iCs/>
          <w:sz w:val="21"/>
          <w:szCs w:val="21"/>
          <w:highlight w:val="none"/>
          <w:lang w:eastAsia="zh-CN"/>
        </w:rPr>
      </w:r>
      <w:r/>
    </w:p>
    <w:p>
      <w:pPr>
        <w:pStyle w:val="1167"/>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33.1本项目对采购本国产品给予政策支持，具体内容见招标文件“第五章 评审方法</w:t>
      </w:r>
      <w:r>
        <w:rPr>
          <w:rFonts w:hint="eastAsia" w:hAnsi="宋体" w:cs="宋体"/>
          <w:sz w:val="21"/>
          <w:szCs w:val="21"/>
          <w:lang w:val="en-US" w:eastAsia="zh-CN"/>
        </w:rPr>
        <w:t xml:space="preserve">及</w:t>
      </w:r>
      <w:r>
        <w:rPr>
          <w:rFonts w:hint="eastAsia" w:ascii="宋体" w:hAnsi="宋体" w:eastAsia="宋体" w:cs="宋体"/>
          <w:sz w:val="21"/>
          <w:szCs w:val="21"/>
          <w:lang w:val="en-US" w:eastAsia="zh-CN"/>
        </w:rPr>
        <w:t xml:space="preserve">评审标准”。</w:t>
      </w:r>
      <w:r>
        <w:rPr>
          <w:rFonts w:hint="eastAsia" w:ascii="宋体" w:hAnsi="宋体" w:eastAsia="宋体" w:cs="宋体"/>
          <w:sz w:val="21"/>
          <w:szCs w:val="21"/>
          <w:lang w:val="en-US" w:eastAsia="zh-CN"/>
        </w:rPr>
      </w:r>
      <w:r/>
    </w:p>
    <w:p>
      <w:pPr>
        <w:pStyle w:val="1167"/>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1"/>
          <w:szCs w:val="21"/>
          <w:lang w:val="en-US" w:eastAsia="zh-CN"/>
        </w:rPr>
      </w:r>
      <w:r/>
    </w:p>
    <w:p>
      <w:pPr>
        <w:pStyle w:val="1108"/>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33.3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宋体" w:cs="Times New Roman"/>
          <w:color w:val="000000"/>
          <w:highlight w:val="none"/>
        </w:rPr>
      </w:r>
      <w:r/>
    </w:p>
    <w:p>
      <w:pPr>
        <w:pStyle w:val="1108"/>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rFonts w:hint="eastAsia" w:ascii="Times New Roman" w:hAnsi="Times New Roman" w:eastAsia="宋体" w:cs="Times New Roman"/>
          <w:color w:val="000000"/>
          <w:highlight w:val="none"/>
          <w:lang w:val="en-US" w:eastAsia="zh-CN"/>
        </w:rPr>
      </w:r>
      <w:r/>
    </w:p>
    <w:p>
      <w:pPr>
        <w:pStyle w:val="1108"/>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108"/>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108"/>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108"/>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108"/>
        <w:ind w:firstLine="420"/>
        <w:jc w:val="center"/>
        <w:spacing w:line="360" w:lineRule="auto"/>
        <w:rPr>
          <w:rFonts w:hint="eastAsia" w:ascii="宋体" w:hAnsi="宋体"/>
          <w:color w:val="000000"/>
          <w:sz w:val="36"/>
          <w:highlight w:val="none"/>
        </w:rPr>
      </w:pPr>
      <w:r>
        <w:rPr>
          <w:rFonts w:hint="eastAsia" w:ascii="Times New Roman" w:hAnsi="Times New Roman" w:eastAsia="宋体" w:cs="Times New Roman"/>
          <w:color w:val="000000"/>
          <w:highlight w:val="none"/>
          <w:lang w:val="en-US" w:eastAsia="zh-CN"/>
        </w:rPr>
        <w:br w:type="page" w:clear="all"/>
      </w:r>
      <w:r>
        <w:rPr>
          <w:rFonts w:hint="eastAsia" w:ascii="宋体" w:hAnsi="宋体" w:eastAsia="宋体" w:cs="宋体"/>
          <w:b/>
          <w:color w:val="000000"/>
          <w:sz w:val="36"/>
          <w:szCs w:val="36"/>
          <w:highlight w:val="none"/>
        </w:rPr>
        <w:t xml:space="preserve">第三章</w:t>
      </w: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rPr>
        <w:t xml:space="preserve">合同条款及格式</w:t>
      </w:r>
      <w:r>
        <w:rPr>
          <w:rFonts w:hint="eastAsia" w:ascii="宋体" w:hAnsi="宋体"/>
          <w:color w:val="000000"/>
          <w:sz w:val="36"/>
          <w:highlight w:val="none"/>
        </w:rPr>
      </w:r>
      <w:r/>
    </w:p>
    <w:p>
      <w:pPr>
        <w:pStyle w:val="1167"/>
        <w:ind w:firstLine="422"/>
        <w:spacing w:line="360" w:lineRule="auto"/>
        <w:rPr>
          <w:rFonts w:hAnsi="宋体"/>
          <w:b/>
          <w:color w:val="000000"/>
          <w:highlight w:val="none"/>
        </w:rPr>
      </w:pPr>
      <w:r/>
      <w:bookmarkStart w:id="44" w:name="_Hlt16619369"/>
      <w:r/>
      <w:bookmarkEnd w:id="44"/>
      <w:r>
        <w:rPr>
          <w:rFonts w:hAnsi="宋体"/>
          <w:b/>
          <w:color w:val="000000"/>
          <w:highlight w:val="none"/>
        </w:rPr>
        <w:t xml:space="preserve">以下为成交后签定本项目合同的通用条款，成交投标人不得提出实质性的修改，关于专用条款将由采购人与成交投标人结合本项目具体情况协商后签订。</w:t>
      </w:r>
      <w:r>
        <w:rPr>
          <w:rFonts w:hAnsi="宋体"/>
          <w:b/>
          <w:color w:val="000000"/>
          <w:highlight w:val="none"/>
        </w:rPr>
      </w:r>
      <w:r/>
    </w:p>
    <w:p>
      <w:pPr>
        <w:pStyle w:val="1167"/>
        <w:rPr>
          <w:rFonts w:hAnsi="宋体"/>
          <w:color w:val="000000"/>
          <w:highlight w:val="none"/>
        </w:rPr>
      </w:pPr>
      <w:r>
        <w:rPr>
          <w:rFonts w:hAnsi="宋体"/>
          <w:color w:val="000000"/>
          <w:highlight w:val="none"/>
        </w:rPr>
      </w:r>
      <w:r/>
    </w:p>
    <w:p>
      <w:pPr>
        <w:pStyle w:val="1108"/>
        <w:jc w:val="center"/>
        <w:rPr>
          <w:rFonts w:hint="eastAsia"/>
          <w:b/>
          <w:color w:val="000000"/>
          <w:sz w:val="28"/>
          <w:highlight w:val="none"/>
        </w:rPr>
      </w:pPr>
      <w:r>
        <w:rPr>
          <w:rFonts w:hint="eastAsia"/>
          <w:b/>
          <w:color w:val="000000"/>
          <w:sz w:val="28"/>
          <w:highlight w:val="none"/>
        </w:rPr>
        <w:t xml:space="preserve">政府采购合同（服务）</w:t>
      </w:r>
      <w:r>
        <w:rPr>
          <w:rFonts w:hint="eastAsia"/>
          <w:b/>
          <w:color w:val="000000"/>
          <w:sz w:val="28"/>
          <w:highlight w:val="none"/>
        </w:rPr>
      </w:r>
      <w:r/>
    </w:p>
    <w:p>
      <w:pPr>
        <w:pStyle w:val="1167"/>
        <w:spacing w:line="480" w:lineRule="exact"/>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汊河派出所巡防服务项目</w:t>
      </w:r>
      <w:r>
        <w:rPr>
          <w:rFonts w:hint="eastAsia" w:hAnsi="宋体"/>
          <w:color w:val="000000"/>
          <w:sz w:val="21"/>
          <w:highlight w:val="none"/>
        </w:rPr>
        <w:t xml:space="preserve">     </w:t>
      </w:r>
      <w:r>
        <w:rPr>
          <w:rFonts w:hint="eastAsia" w:hAnsi="宋体"/>
          <w:color w:val="000000"/>
          <w:sz w:val="21"/>
          <w:highlight w:val="none"/>
        </w:rPr>
      </w:r>
      <w:r/>
    </w:p>
    <w:p>
      <w:pPr>
        <w:pStyle w:val="1167"/>
        <w:spacing w:line="480" w:lineRule="exact"/>
        <w:rPr>
          <w:rFonts w:hint="eastAsia" w:hAnsi="宋体"/>
          <w:color w:val="000000"/>
          <w:sz w:val="21"/>
          <w:highlight w:val="none"/>
        </w:rPr>
      </w:pPr>
      <w:r>
        <w:rPr>
          <w:rFonts w:hint="eastAsia" w:hAnsi="宋体"/>
          <w:color w:val="000000"/>
          <w:sz w:val="21"/>
          <w:highlight w:val="none"/>
        </w:rPr>
        <w:t xml:space="preserve">编号：</w:t>
      </w:r>
      <w:r>
        <w:rPr>
          <w:rFonts w:hint="eastAsia" w:hAnsi="宋体"/>
          <w:color w:val="000000"/>
          <w:sz w:val="21"/>
          <w:highlight w:val="none"/>
          <w:lang w:eastAsia="zh-CN"/>
        </w:rPr>
        <w:t xml:space="preserve">JSZC-321003-DDGC-C2026-0003</w:t>
      </w:r>
      <w:r>
        <w:rPr>
          <w:rFonts w:hint="eastAsia" w:hAnsi="宋体"/>
          <w:color w:val="000000"/>
          <w:sz w:val="21"/>
          <w:highlight w:val="none"/>
        </w:rPr>
        <w:t xml:space="preserve">号</w:t>
      </w:r>
      <w:r>
        <w:rPr>
          <w:rFonts w:hint="eastAsia" w:hAnsi="宋体"/>
          <w:color w:val="000000"/>
          <w:sz w:val="21"/>
          <w:highlight w:val="none"/>
        </w:rPr>
      </w:r>
      <w:r/>
    </w:p>
    <w:p>
      <w:pPr>
        <w:pStyle w:val="1167"/>
        <w:spacing w:line="480" w:lineRule="exact"/>
        <w:rPr>
          <w:rFonts w:hint="eastAsia" w:hAnsi="宋体"/>
          <w:color w:val="000000"/>
          <w:sz w:val="21"/>
          <w:highlight w:val="none"/>
        </w:rPr>
      </w:pPr>
      <w:r>
        <w:rPr>
          <w:rFonts w:hint="eastAsia" w:hAnsi="宋体"/>
          <w:color w:val="000000"/>
          <w:sz w:val="21"/>
          <w:highlight w:val="none"/>
        </w:rPr>
        <w:t xml:space="preserve">甲方（采购人/买方）：</w:t>
      </w:r>
      <w:r>
        <w:rPr>
          <w:rFonts w:hint="eastAsia" w:hAnsi="宋体"/>
          <w:color w:val="000000"/>
          <w:sz w:val="21"/>
          <w:highlight w:val="none"/>
          <w:lang w:eastAsia="zh-CN"/>
        </w:rPr>
        <w:t xml:space="preserve">扬州高新技术产业开发区管理委员会</w:t>
      </w:r>
      <w:r>
        <w:rPr>
          <w:rFonts w:hint="eastAsia" w:hAnsi="宋体"/>
          <w:color w:val="000000"/>
          <w:sz w:val="21"/>
          <w:highlight w:val="none"/>
        </w:rPr>
        <w:t xml:space="preserve">        </w:t>
      </w:r>
      <w:r>
        <w:rPr>
          <w:rFonts w:hint="eastAsia" w:hAnsi="宋体"/>
          <w:color w:val="000000"/>
          <w:sz w:val="21"/>
          <w:highlight w:val="none"/>
        </w:rPr>
      </w:r>
      <w:r/>
    </w:p>
    <w:p>
      <w:pPr>
        <w:pStyle w:val="1167"/>
        <w:spacing w:line="480" w:lineRule="exact"/>
        <w:rPr>
          <w:rFonts w:hint="eastAsia" w:hAnsi="宋体"/>
          <w:color w:val="000000"/>
          <w:sz w:val="21"/>
          <w:highlight w:val="none"/>
          <w:u w:val="single"/>
        </w:rPr>
      </w:pPr>
      <w:r>
        <w:rPr>
          <w:rFonts w:hint="eastAsia" w:hAnsi="宋体"/>
          <w:color w:val="000000"/>
          <w:sz w:val="21"/>
          <w:highlight w:val="none"/>
        </w:rPr>
        <w:t xml:space="preserve">乙方（供应商/卖方）：</w:t>
      </w:r>
      <w:r>
        <w:rPr>
          <w:rFonts w:hint="eastAsia" w:hAnsi="宋体"/>
          <w:color w:val="000000"/>
          <w:sz w:val="21"/>
          <w:highlight w:val="none"/>
          <w:u w:val="single"/>
        </w:rPr>
        <w:t xml:space="preserve">              </w:t>
      </w:r>
      <w:r>
        <w:rPr>
          <w:rFonts w:hint="eastAsia" w:hAnsi="宋体"/>
          <w:color w:val="000000"/>
          <w:sz w:val="21"/>
          <w:highlight w:val="none"/>
          <w:u w:val="single"/>
        </w:rPr>
      </w:r>
      <w:r/>
    </w:p>
    <w:p>
      <w:pPr>
        <w:pStyle w:val="1167"/>
        <w:spacing w:line="480" w:lineRule="exact"/>
        <w:rPr>
          <w:rFonts w:hint="eastAsia" w:hAnsi="宋体"/>
          <w:color w:val="000000"/>
          <w:sz w:val="21"/>
          <w:highlight w:val="none"/>
          <w:u w:val="single"/>
        </w:rPr>
      </w:pPr>
      <w:r>
        <w:rPr>
          <w:rFonts w:hint="eastAsia" w:hAnsi="宋体"/>
          <w:color w:val="000000"/>
          <w:sz w:val="21"/>
          <w:highlight w:val="none"/>
        </w:rPr>
        <w:t xml:space="preserve">见证方：江苏栋德工程管理有限公司第一分公司</w:t>
      </w:r>
      <w:r>
        <w:rPr>
          <w:rFonts w:hint="eastAsia" w:hAnsi="宋体"/>
          <w:color w:val="000000"/>
          <w:sz w:val="21"/>
          <w:highlight w:val="none"/>
          <w:u w:val="single"/>
        </w:rPr>
      </w:r>
      <w:r/>
    </w:p>
    <w:p>
      <w:pPr>
        <w:pStyle w:val="1167"/>
        <w:ind w:firstLine="420"/>
        <w:spacing w:line="480" w:lineRule="exact"/>
        <w:rPr>
          <w:rFonts w:hAnsi="宋体"/>
          <w:color w:val="000000"/>
          <w:sz w:val="21"/>
          <w:highlight w:val="none"/>
        </w:rPr>
      </w:pPr>
      <w:r>
        <w:rPr>
          <w:rFonts w:hint="eastAsia" w:hAnsi="宋体"/>
          <w:color w:val="000000"/>
          <w:sz w:val="21"/>
          <w:highlight w:val="none"/>
        </w:rPr>
        <w:t xml:space="preserve">根据《中华人民共和国政府采购法》、《中华人民共和国</w:t>
      </w:r>
      <w:r>
        <w:rPr>
          <w:rFonts w:hint="eastAsia" w:hAnsi="宋体"/>
          <w:color w:val="000000"/>
          <w:sz w:val="21"/>
          <w:highlight w:val="none"/>
          <w:lang w:eastAsia="zh-CN"/>
        </w:rPr>
        <w:t xml:space="preserve">民法典</w:t>
      </w:r>
      <w:r>
        <w:rPr>
          <w:rFonts w:hint="eastAsia" w:hAnsi="宋体"/>
          <w:color w:val="000000"/>
          <w:sz w:val="21"/>
          <w:highlight w:val="none"/>
        </w:rPr>
        <w:t xml:space="preserve">》等法律法规的规定，甲乙双方按照江苏栋德工程管理有限公司第一分公司关于本项目磋商结果签订本合同。</w:t>
      </w:r>
      <w:r>
        <w:rPr>
          <w:rFonts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一、服务及产品内容</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1.1 项目（产品）名称：</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1.2 项目服务内容：</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二、合同金额</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2.1 本合同金额为（大写）：____________________________________圆（_______________元）人民币。</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2.3 在竞争性磋商文件未列明，而乙方认为履行本合同必需的费用也包含在合同总金额中。</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2.4 本合同总金额还包含乙方提供的伴随服务/售后服务费用。</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三、技术资料</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3.1乙方应按招标文件规定的时间向甲方提供使用服务或产品的有关技术资料。</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四、知识产权</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五、产权担保</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5.1 乙方保证所交付的服务或产品的所有权完全属于乙方且无任何抵押、查封等产权瑕疵。</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六、履约保证金</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6.1收取履约保证金的，应当在采购合同中约定履约保证金退还的方式、时间、条件和不予退还的情形，明确逾期退还履约保证金的违约责任。</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6.3履约保证金扣除甲方应得的补偿后的余额，在本合同履行结束后由甲方无息退还。 </w:t>
      </w:r>
      <w:r>
        <w:rPr>
          <w:rFonts w:hint="eastAsia" w:hAnsi="宋体"/>
          <w:color w:val="000000"/>
          <w:sz w:val="21"/>
          <w:highlight w:val="none"/>
        </w:rPr>
      </w:r>
      <w:r/>
    </w:p>
    <w:p>
      <w:pPr>
        <w:pStyle w:val="1235"/>
        <w:ind w:left="0" w:firstLine="0"/>
        <w:rPr>
          <w:rFonts w:ascii="宋体" w:hAnsi="宋体" w:eastAsia="宋体" w:cs="Times New Roman"/>
          <w:color w:val="000000"/>
          <w:sz w:val="21"/>
          <w:szCs w:val="20"/>
          <w:highlight w:val="none"/>
          <w:lang w:val="en-US" w:eastAsia="zh-CN" w:bidi="ar-SA"/>
        </w:rPr>
      </w:pPr>
      <w:r>
        <w:rPr>
          <w:rFonts w:hint="eastAsia" w:hAnsi="宋体"/>
          <w:color w:val="000000"/>
          <w:sz w:val="21"/>
          <w:highlight w:val="none"/>
          <w:lang w:val="en-US" w:eastAsia="zh-CN"/>
        </w:rPr>
        <w:t xml:space="preserve">   </w:t>
      </w:r>
      <w:r>
        <w:rPr>
          <w:rFonts w:hint="eastAsia" w:ascii="宋体" w:hAnsi="宋体" w:eastAsia="宋体" w:cs="Times New Roman"/>
          <w:color w:val="000000"/>
          <w:sz w:val="21"/>
          <w:szCs w:val="20"/>
          <w:highlight w:val="none"/>
          <w:lang w:val="en-US" w:eastAsia="zh-CN" w:bidi="ar-SA"/>
        </w:rPr>
        <w:t xml:space="preserve"> 6.4本项目不收取履约保证金。</w:t>
      </w:r>
      <w:r>
        <w:rPr>
          <w:rFonts w:ascii="宋体" w:hAnsi="宋体" w:eastAsia="宋体" w:cs="Times New Roman"/>
          <w:color w:val="000000"/>
          <w:sz w:val="21"/>
          <w:szCs w:val="20"/>
          <w:highlight w:val="none"/>
          <w:lang w:val="en-US" w:eastAsia="zh-CN" w:bidi="ar-SA"/>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七、转包或分包</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7.1本合同范围的服务或产品，应由乙方直接供应，不得转让他人供应；</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八、</w:t>
      </w:r>
      <w:r>
        <w:rPr>
          <w:rFonts w:hint="eastAsia" w:hAnsi="宋体"/>
          <w:b/>
          <w:bCs/>
          <w:color w:val="000000"/>
          <w:sz w:val="21"/>
          <w:highlight w:val="none"/>
          <w:lang w:eastAsia="zh-CN"/>
        </w:rPr>
        <w:t xml:space="preserve">服务</w:t>
      </w:r>
      <w:r>
        <w:rPr>
          <w:rFonts w:hint="eastAsia" w:hAnsi="宋体"/>
          <w:b/>
          <w:bCs/>
          <w:color w:val="000000"/>
          <w:sz w:val="21"/>
          <w:highlight w:val="none"/>
        </w:rPr>
        <w:t xml:space="preserve">期</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8.1 </w:t>
      </w:r>
      <w:r>
        <w:rPr>
          <w:rFonts w:hint="eastAsia" w:hAnsi="宋体"/>
          <w:color w:val="000000"/>
          <w:sz w:val="21"/>
          <w:highlight w:val="none"/>
          <w:lang w:eastAsia="zh-CN"/>
        </w:rPr>
        <w:t xml:space="preserve">服务</w:t>
      </w:r>
      <w:r>
        <w:rPr>
          <w:rFonts w:hint="eastAsia" w:hAnsi="宋体"/>
          <w:color w:val="000000"/>
          <w:sz w:val="21"/>
          <w:highlight w:val="none"/>
        </w:rPr>
        <w:t xml:space="preserve">期</w:t>
      </w:r>
      <w:r>
        <w:rPr>
          <w:rFonts w:hint="eastAsia" w:hAnsi="宋体"/>
          <w:color w:val="000000"/>
          <w:sz w:val="21"/>
          <w:highlight w:val="none"/>
          <w:u w:val="single"/>
        </w:rPr>
        <w:t xml:space="preserve"> </w:t>
      </w:r>
      <w:r>
        <w:rPr>
          <w:rFonts w:hint="eastAsia" w:hAnsi="宋体"/>
          <w:b/>
          <w:bCs/>
          <w:color w:val="000000"/>
          <w:sz w:val="21"/>
          <w:highlight w:val="none"/>
          <w:u w:val="single"/>
          <w:lang w:val="en-US" w:eastAsia="zh-CN"/>
        </w:rPr>
        <w:t xml:space="preserve">3</w:t>
      </w:r>
      <w:r>
        <w:rPr>
          <w:rFonts w:hint="eastAsia" w:hAnsi="宋体"/>
          <w:color w:val="000000"/>
          <w:sz w:val="21"/>
          <w:highlight w:val="none"/>
          <w:u w:val="single"/>
          <w:lang w:val="en-US" w:eastAsia="zh-CN"/>
        </w:rPr>
        <w:t xml:space="preserve"> </w:t>
      </w:r>
      <w:r>
        <w:rPr>
          <w:rFonts w:hint="eastAsia" w:hAnsi="宋体"/>
          <w:color w:val="000000"/>
          <w:sz w:val="21"/>
          <w:highlight w:val="none"/>
        </w:rPr>
        <w:t xml:space="preserve">年。</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九、交付期、交付方式及交付地点</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9.1 交付期：_________</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9.2 交付方式：_________</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9.3 交付地点：_________</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十、货款支付</w:t>
      </w:r>
      <w:r>
        <w:rPr>
          <w:rFonts w:hint="eastAsia" w:hAnsi="宋体"/>
          <w:b/>
          <w:bCs/>
          <w:color w:val="000000"/>
          <w:sz w:val="21"/>
          <w:highlight w:val="none"/>
        </w:rPr>
      </w:r>
      <w:r/>
    </w:p>
    <w:p>
      <w:pPr>
        <w:pStyle w:val="11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hint="eastAsia" w:ascii="宋体" w:hAnsi="宋体" w:cs="宋体"/>
          <w:color w:val="000000"/>
          <w:szCs w:val="21"/>
          <w:highlight w:val="none"/>
        </w:rPr>
      </w:r>
      <w:r/>
    </w:p>
    <w:p>
      <w:pPr>
        <w:pStyle w:val="11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hint="eastAsia" w:ascii="宋体" w:hAnsi="宋体" w:cs="宋体"/>
          <w:color w:val="000000"/>
          <w:szCs w:val="21"/>
          <w:highlight w:val="none"/>
        </w:rPr>
      </w:r>
      <w:r/>
    </w:p>
    <w:p>
      <w:pPr>
        <w:pStyle w:val="1167"/>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10.3 甲方付款方式：</w:t>
      </w:r>
      <w:r>
        <w:rPr>
          <w:rFonts w:hint="eastAsia" w:hAnsi="宋体" w:cs="宋体"/>
          <w:color w:val="000000"/>
          <w:sz w:val="21"/>
          <w:highlight w:val="none"/>
        </w:rPr>
      </w:r>
      <w:r/>
    </w:p>
    <w:p>
      <w:pPr>
        <w:pStyle w:val="1167"/>
        <w:ind w:firstLine="420"/>
        <w:spacing w:before="120" w:after="120" w:line="360" w:lineRule="auto"/>
        <w:rPr>
          <w:rFonts w:hint="eastAsia"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中标价即合同价</w:t>
      </w:r>
      <w:r>
        <w:rPr>
          <w:rFonts w:hint="eastAsia" w:hAnsi="宋体" w:eastAsia="宋体" w:cs="Times New Roman"/>
          <w:color w:val="000000"/>
          <w:sz w:val="21"/>
          <w:highlight w:val="none"/>
          <w:lang w:val="en-US" w:eastAsia="zh-CN"/>
        </w:rPr>
        <w:t xml:space="preserve">（每年）</w:t>
      </w:r>
      <w:r>
        <w:rPr>
          <w:rFonts w:hint="eastAsia" w:ascii="宋体" w:hAnsi="宋体" w:eastAsia="宋体" w:cs="Times New Roman"/>
          <w:color w:val="000000"/>
          <w:sz w:val="21"/>
          <w:highlight w:val="none"/>
          <w:lang w:val="en-US" w:eastAsia="zh-CN"/>
        </w:rPr>
        <w:t xml:space="preserve">，签订合同后，甲方自收到乙方开具的发票后10个工作日内支付30%的合同款作为预付款，根据</w:t>
      </w:r>
      <w:r>
        <w:rPr>
          <w:rFonts w:hint="eastAsia" w:hAnsi="宋体" w:eastAsia="宋体" w:cs="Times New Roman"/>
          <w:color w:val="000000"/>
          <w:sz w:val="21"/>
          <w:highlight w:val="none"/>
          <w:lang w:val="en-US" w:eastAsia="zh-CN"/>
        </w:rPr>
        <w:t xml:space="preserve">考核结果由汊河派出所签字盖章确认后于次月5日前将考核结果（附明细）通报中标单位，根据汊河派出所考核考核结果付款，</w:t>
      </w:r>
      <w:r>
        <w:rPr>
          <w:rFonts w:hint="eastAsia" w:ascii="宋体" w:hAnsi="宋体" w:eastAsia="宋体" w:cs="Times New Roman"/>
          <w:color w:val="000000"/>
          <w:sz w:val="21"/>
          <w:highlight w:val="none"/>
          <w:lang w:val="en-US" w:eastAsia="zh-CN"/>
        </w:rPr>
        <w:t xml:space="preserve">按实按季度支付（第一季度开始付款时进行预付款抵扣，直到抵扣完为止），每次付款节点均以甲方收到乙方开具的发票后10个工作日内支付。</w:t>
      </w:r>
      <w:r>
        <w:rPr>
          <w:rFonts w:hint="eastAsia" w:ascii="宋体" w:hAnsi="宋体" w:eastAsia="宋体" w:cs="Times New Roman"/>
          <w:color w:val="000000"/>
          <w:sz w:val="21"/>
          <w:highlight w:val="none"/>
          <w:lang w:val="en-US" w:eastAsia="zh-CN"/>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十一、税费</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11.1本合同执行中相关的一切税费均由乙方负担。</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十二、质量保证及售后服务</w:t>
      </w:r>
      <w:r>
        <w:rPr>
          <w:rFonts w:hint="eastAsia" w:hAnsi="宋体"/>
          <w:b/>
          <w:bCs/>
          <w:color w:val="000000"/>
          <w:sz w:val="21"/>
          <w:highlight w:val="none"/>
        </w:rPr>
      </w:r>
      <w:r/>
    </w:p>
    <w:p>
      <w:pPr>
        <w:pStyle w:val="1108"/>
        <w:ind w:firstLine="420"/>
        <w:spacing w:before="156" w:after="156" w:line="360" w:lineRule="auto"/>
        <w:rPr>
          <w:rFonts w:ascii="宋体" w:hAnsi="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.1 乙方应按磋商文件规定及响应文件承诺的技术性能、技术要求、质量标准向甲方提供服务；若无特殊说明，则按国家有关部门最新颁布的标准及规范为准。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1108"/>
        <w:ind w:firstLine="420"/>
        <w:spacing w:before="156" w:after="156" w:line="360" w:lineRule="auto"/>
        <w:rPr>
          <w:rFonts w:ascii="宋体" w:hAnsi="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.2乙方应保证其提供的服务是全面和规范的，并完全符合磋商及响应文件。如因乙方提供的服务有瑕疵造成甲方损失的，所需费用由乙方承担。</w:t>
      </w:r>
      <w:r>
        <w:rPr>
          <w:rFonts w:ascii="宋体" w:hAnsi="宋体"/>
          <w:color w:val="000000"/>
          <w:szCs w:val="21"/>
          <w:highlight w:val="none"/>
        </w:rPr>
      </w:r>
      <w:r/>
    </w:p>
    <w:p>
      <w:pPr>
        <w:pStyle w:val="1108"/>
        <w:ind w:firstLine="420"/>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.3 服务过程中，乙方应对所提供服务出现的质量及安全问题负责处理解决并承担一切费用。</w:t>
      </w:r>
      <w:r>
        <w:rPr>
          <w:rFonts w:hint="eastAsia" w:ascii="宋体" w:hAnsi="宋体" w:cs="宋体"/>
          <w:color w:val="000000"/>
          <w:szCs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十三、调试和验收</w:t>
      </w:r>
      <w:r>
        <w:rPr>
          <w:rFonts w:hint="eastAsia" w:hAnsi="宋体"/>
          <w:b/>
          <w:bCs/>
          <w:color w:val="000000"/>
          <w:sz w:val="21"/>
          <w:highlight w:val="none"/>
        </w:rPr>
      </w:r>
      <w:r/>
    </w:p>
    <w:p>
      <w:pPr>
        <w:pStyle w:val="1108"/>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.1 乙方应当在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日前完成服务事项，竞争性磋商文件有约定的，从其约定。</w:t>
      </w:r>
      <w:r>
        <w:rPr>
          <w:rFonts w:hint="eastAsia" w:ascii="宋体" w:hAnsi="宋体" w:eastAsia="宋体" w:cs="宋体"/>
          <w:color w:val="000000"/>
          <w:szCs w:val="21"/>
          <w:highlight w:val="none"/>
        </w:rPr>
      </w:r>
      <w:r/>
    </w:p>
    <w:p>
      <w:pPr>
        <w:pStyle w:val="1108"/>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在交付前，乙方应作出全面检查和对验收文件进行整理，并列出清单，检验的结果交甲方。</w:t>
      </w:r>
      <w:r>
        <w:rPr>
          <w:rFonts w:hint="eastAsia" w:ascii="宋体" w:hAnsi="宋体" w:eastAsia="宋体" w:cs="宋体"/>
          <w:color w:val="000000"/>
          <w:szCs w:val="21"/>
          <w:highlight w:val="none"/>
        </w:rPr>
      </w:r>
      <w:r/>
    </w:p>
    <w:p>
      <w:pPr>
        <w:pStyle w:val="1108"/>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.2 验收标准：按乙方磋商响应文件的承诺。</w:t>
      </w:r>
      <w:r>
        <w:rPr>
          <w:rFonts w:hint="eastAsia" w:ascii="宋体" w:hAnsi="宋体" w:eastAsia="宋体" w:cs="宋体"/>
          <w:color w:val="000000"/>
          <w:szCs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val="en-US" w:eastAsia="zh-CN"/>
        </w:rPr>
        <w:t xml:space="preserve">4</w:t>
      </w:r>
      <w:r>
        <w:rPr>
          <w:rFonts w:hint="eastAsia" w:hAnsi="宋体"/>
          <w:b/>
          <w:bCs/>
          <w:color w:val="000000"/>
          <w:sz w:val="21"/>
          <w:highlight w:val="none"/>
        </w:rPr>
        <w:t xml:space="preserve">、违约责任</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.1 甲方无正当理由拒收服务或产品的，甲方向乙方偿付拒收款项总值的百分之五违约金。</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.2 甲方无故逾期验收和办理款项支付手续的,甲方应按逾期付款总额每日万分之五向乙方支付违约金。</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五</w:t>
      </w:r>
      <w:r>
        <w:rPr>
          <w:rFonts w:hint="eastAsia" w:hAnsi="宋体"/>
          <w:b/>
          <w:bCs/>
          <w:color w:val="000000"/>
          <w:sz w:val="21"/>
          <w:highlight w:val="none"/>
        </w:rPr>
        <w:t xml:space="preserve">、不可抗力事件处理</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5</w:t>
      </w:r>
      <w:r>
        <w:rPr>
          <w:rFonts w:hint="eastAsia" w:hAnsi="宋体"/>
          <w:color w:val="000000"/>
          <w:sz w:val="21"/>
          <w:highlight w:val="none"/>
        </w:rPr>
        <w:t xml:space="preserve">.1 在合同有效期内，任何一方因不可抗力事件导致不能履行合同，则合同履行期可延长，其延长期与不可抗力影响期相同。</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5</w:t>
      </w:r>
      <w:r>
        <w:rPr>
          <w:rFonts w:hint="eastAsia" w:hAnsi="宋体"/>
          <w:color w:val="000000"/>
          <w:sz w:val="21"/>
          <w:highlight w:val="none"/>
        </w:rPr>
        <w:t xml:space="preserve">.2 不可抗力事件发生后，应立即通知对方，并寄送有关权威机构出具的证明。</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lang w:val="en-US" w:eastAsia="zh-CN"/>
        </w:rPr>
        <w:t xml:space="preserve">15</w:t>
      </w:r>
      <w:r>
        <w:rPr>
          <w:rFonts w:hint="eastAsia" w:hAnsi="宋体"/>
          <w:color w:val="000000"/>
          <w:sz w:val="21"/>
          <w:highlight w:val="none"/>
        </w:rPr>
        <w:t xml:space="preserve">.3 不可抗力事件延续120天以上，双方应通过友好协商，确定是否继续履行合同。</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六</w:t>
      </w:r>
      <w:r>
        <w:rPr>
          <w:rFonts w:hint="eastAsia" w:hAnsi="宋体"/>
          <w:b/>
          <w:bCs/>
          <w:color w:val="000000"/>
          <w:sz w:val="21"/>
          <w:highlight w:val="none"/>
        </w:rPr>
        <w:t xml:space="preserve">、诉讼</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6</w:t>
      </w:r>
      <w:r>
        <w:rPr>
          <w:rFonts w:hint="eastAsia" w:hAnsi="宋体"/>
          <w:color w:val="000000"/>
          <w:sz w:val="21"/>
          <w:highlight w:val="none"/>
        </w:rPr>
        <w:t xml:space="preserve">.1 双方在执行合同中所发生的一切争议，应通过协商解决。如协商不成，可向合同签订地法院起诉，合同签订地在此约定为扬州市。</w:t>
      </w:r>
      <w:r>
        <w:rPr>
          <w:rFonts w:hint="eastAsia" w:hAnsi="宋体"/>
          <w:color w:val="000000"/>
          <w:sz w:val="21"/>
          <w:highlight w:val="none"/>
        </w:rPr>
      </w:r>
      <w:r/>
    </w:p>
    <w:p>
      <w:pPr>
        <w:pStyle w:val="1167"/>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七</w:t>
      </w:r>
      <w:r>
        <w:rPr>
          <w:rFonts w:hint="eastAsia" w:hAnsi="宋体"/>
          <w:b/>
          <w:bCs/>
          <w:color w:val="000000"/>
          <w:sz w:val="21"/>
          <w:highlight w:val="none"/>
        </w:rPr>
        <w:t xml:space="preserve">、合同生效及其它</w:t>
      </w:r>
      <w:r>
        <w:rPr>
          <w:rFonts w:hint="eastAsia" w:hAnsi="宋体"/>
          <w:b/>
          <w:bCs/>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.1 合同经双方法定代表人或授权代表签字并加盖单位公章，并经</w:t>
      </w:r>
      <w:r>
        <w:rPr>
          <w:rFonts w:hint="eastAsia" w:hAnsi="宋体"/>
          <w:color w:val="000000"/>
          <w:sz w:val="21"/>
          <w:highlight w:val="none"/>
          <w:lang w:eastAsia="zh-CN"/>
        </w:rPr>
        <w:t xml:space="preserve">江苏栋德工程管理有限公司第一分公司</w:t>
      </w:r>
      <w:r>
        <w:rPr>
          <w:rFonts w:hint="eastAsia" w:hAnsi="宋体"/>
          <w:color w:val="000000"/>
          <w:sz w:val="21"/>
          <w:highlight w:val="none"/>
        </w:rPr>
        <w:t xml:space="preserve">见证盖章后生效。</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.2本合同未尽事宜，遵照《民法典》有关条文执行。</w:t>
      </w:r>
      <w:r>
        <w:rPr>
          <w:rFonts w:hint="eastAsia" w:hAnsi="宋体"/>
          <w:color w:val="000000"/>
          <w:sz w:val="21"/>
          <w:highlight w:val="none"/>
        </w:rPr>
      </w:r>
      <w:r/>
    </w:p>
    <w:p>
      <w:pPr>
        <w:pStyle w:val="1167"/>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.3 本合同正本一式四份，具有同等法律效力，甲方、乙方、见证方及财政监管部门（扬州市</w:t>
      </w:r>
      <w:r>
        <w:rPr>
          <w:rFonts w:hint="eastAsia" w:hAnsi="宋体"/>
          <w:color w:val="000000"/>
          <w:sz w:val="21"/>
          <w:highlight w:val="none"/>
          <w:lang w:eastAsia="zh-CN"/>
        </w:rPr>
        <w:t xml:space="preserve">邗江区</w:t>
      </w:r>
      <w:r>
        <w:rPr>
          <w:rFonts w:hint="eastAsia" w:hAnsi="宋体"/>
          <w:color w:val="000000"/>
          <w:sz w:val="21"/>
          <w:highlight w:val="none"/>
        </w:rPr>
        <w:t xml:space="preserve">财政局政府采购管理</w:t>
      </w:r>
      <w:r>
        <w:rPr>
          <w:rFonts w:hint="eastAsia" w:hAnsi="宋体"/>
          <w:color w:val="000000"/>
          <w:sz w:val="21"/>
          <w:highlight w:val="none"/>
          <w:lang w:eastAsia="zh-CN"/>
        </w:rPr>
        <w:t xml:space="preserve">办公室</w:t>
      </w:r>
      <w:r>
        <w:rPr>
          <w:rFonts w:hint="eastAsia" w:hAnsi="宋体"/>
          <w:color w:val="000000"/>
          <w:sz w:val="21"/>
          <w:highlight w:val="none"/>
        </w:rPr>
        <w:t xml:space="preserve">）各执一份。  </w:t>
      </w:r>
      <w:r>
        <w:rPr>
          <w:rFonts w:hint="eastAsia" w:hAnsi="宋体"/>
          <w:color w:val="000000"/>
          <w:sz w:val="21"/>
          <w:highlight w:val="none"/>
        </w:rPr>
      </w:r>
      <w:r/>
    </w:p>
    <w:p>
      <w:pPr>
        <w:pStyle w:val="1167"/>
        <w:ind w:firstLine="210"/>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1108"/>
        <w:spacing w:line="500" w:lineRule="exact"/>
        <w:rPr>
          <w:rFonts w:ascii="宋体" w:hAnsi="宋体"/>
          <w:color w:val="000000"/>
          <w:szCs w:val="21"/>
          <w:highlight w:val="none"/>
        </w:rPr>
      </w:pPr>
      <w:r>
        <w:rPr>
          <w:rFonts w:hint="eastAsia" w:ascii="宋体" w:hAnsi="宋体"/>
          <w:color w:val="000000"/>
          <w:szCs w:val="21"/>
          <w:highlight w:val="none"/>
        </w:rPr>
        <w:t xml:space="preserve">甲方： </w:t>
      </w:r>
      <w:r>
        <w:rPr>
          <w:rFonts w:ascii="宋体" w:hAnsi="宋体"/>
          <w:color w:val="000000"/>
          <w:szCs w:val="21"/>
          <w:highlight w:val="none"/>
        </w:rPr>
        <w:t xml:space="preserve">         </w:t>
      </w:r>
      <w:r>
        <w:rPr>
          <w:rFonts w:hint="eastAsia" w:ascii="宋体" w:hAnsi="宋体"/>
          <w:color w:val="000000"/>
          <w:szCs w:val="21"/>
          <w:highlight w:val="none"/>
        </w:rPr>
        <w:t xml:space="preserve">（公章）        </w:t>
      </w:r>
      <w:r>
        <w:rPr>
          <w:rFonts w:ascii="宋体" w:hAnsi="宋体"/>
          <w:color w:val="000000"/>
          <w:szCs w:val="21"/>
          <w:highlight w:val="none"/>
        </w:rPr>
        <w:t xml:space="preserve">       </w:t>
      </w:r>
      <w:r>
        <w:rPr>
          <w:rFonts w:hint="eastAsia" w:ascii="宋体" w:hAnsi="宋体"/>
          <w:color w:val="000000"/>
          <w:szCs w:val="21"/>
          <w:highlight w:val="none"/>
        </w:rPr>
        <w:t xml:space="preserve">  乙方： </w:t>
      </w:r>
      <w:r>
        <w:rPr>
          <w:rFonts w:ascii="宋体" w:hAnsi="宋体"/>
          <w:color w:val="000000"/>
          <w:szCs w:val="21"/>
          <w:highlight w:val="none"/>
        </w:rPr>
        <w:t xml:space="preserve">          </w:t>
      </w:r>
      <w:r>
        <w:rPr>
          <w:rFonts w:hint="eastAsia" w:ascii="宋体" w:hAnsi="宋体"/>
          <w:color w:val="000000"/>
          <w:szCs w:val="21"/>
          <w:highlight w:val="none"/>
        </w:rPr>
        <w:t xml:space="preserve">（公章）</w:t>
      </w:r>
      <w:r>
        <w:rPr>
          <w:rFonts w:ascii="宋体" w:hAnsi="宋体"/>
          <w:color w:val="000000"/>
          <w:szCs w:val="21"/>
          <w:highlight w:val="none"/>
        </w:rPr>
      </w:r>
      <w:r/>
    </w:p>
    <w:p>
      <w:pPr>
        <w:pStyle w:val="1108"/>
        <w:spacing w:line="500" w:lineRule="exact"/>
        <w:rPr>
          <w:rFonts w:ascii="宋体" w:hAnsi="宋体"/>
          <w:color w:val="000000"/>
          <w:szCs w:val="21"/>
          <w:highlight w:val="none"/>
        </w:rPr>
      </w:pPr>
      <w:r>
        <w:rPr>
          <w:rFonts w:hint="eastAsia" w:ascii="宋体" w:hAnsi="宋体"/>
          <w:color w:val="000000"/>
          <w:szCs w:val="21"/>
          <w:highlight w:val="none"/>
        </w:rPr>
        <w:t xml:space="preserve">法定代表人 </w:t>
      </w:r>
      <w:r>
        <w:rPr>
          <w:rFonts w:ascii="宋体" w:hAnsi="宋体"/>
          <w:color w:val="000000"/>
          <w:szCs w:val="21"/>
          <w:highlight w:val="none"/>
        </w:rPr>
        <w:t xml:space="preserve">                              </w:t>
      </w:r>
      <w:r>
        <w:rPr>
          <w:rFonts w:hint="eastAsia" w:ascii="宋体" w:hAnsi="宋体"/>
          <w:color w:val="000000"/>
          <w:szCs w:val="21"/>
          <w:highlight w:val="none"/>
        </w:rPr>
        <w:t xml:space="preserve">法定代表人</w:t>
      </w:r>
      <w:r>
        <w:rPr>
          <w:rFonts w:ascii="宋体" w:hAnsi="宋体"/>
          <w:color w:val="000000"/>
          <w:szCs w:val="21"/>
          <w:highlight w:val="none"/>
        </w:rPr>
      </w:r>
      <w:r/>
    </w:p>
    <w:p>
      <w:pPr>
        <w:pStyle w:val="1108"/>
        <w:spacing w:line="500" w:lineRule="exact"/>
        <w:rPr>
          <w:rFonts w:ascii="宋体" w:hAnsi="宋体"/>
          <w:color w:val="000000"/>
          <w:szCs w:val="21"/>
          <w:highlight w:val="none"/>
        </w:rPr>
      </w:pPr>
      <w:r>
        <w:rPr>
          <w:rFonts w:hint="eastAsia" w:ascii="宋体" w:hAnsi="宋体"/>
          <w:color w:val="000000"/>
          <w:szCs w:val="21"/>
          <w:highlight w:val="none"/>
        </w:rPr>
        <w:t xml:space="preserve">或授权委托人： 　　　　　　　　   </w:t>
      </w:r>
      <w:r>
        <w:rPr>
          <w:rFonts w:ascii="宋体" w:hAnsi="宋体"/>
          <w:color w:val="000000"/>
          <w:szCs w:val="21"/>
          <w:highlight w:val="none"/>
        </w:rPr>
        <w:t xml:space="preserve">       </w:t>
      </w:r>
      <w:r>
        <w:rPr>
          <w:rFonts w:hint="eastAsia" w:ascii="宋体" w:hAnsi="宋体"/>
          <w:color w:val="000000"/>
          <w:szCs w:val="21"/>
          <w:highlight w:val="none"/>
        </w:rPr>
        <w:t xml:space="preserve">或授权委托人：</w:t>
      </w:r>
      <w:r>
        <w:rPr>
          <w:rFonts w:ascii="宋体" w:hAnsi="宋体"/>
          <w:color w:val="000000"/>
          <w:szCs w:val="21"/>
          <w:highlight w:val="none"/>
        </w:rPr>
      </w:r>
      <w:r/>
    </w:p>
    <w:p>
      <w:pPr>
        <w:pStyle w:val="1108"/>
        <w:ind w:left="4620" w:hanging="4620"/>
        <w:spacing w:line="760" w:lineRule="exact"/>
        <w:rPr>
          <w:rFonts w:ascii="宋体" w:hAnsi="宋体"/>
          <w:color w:val="000000"/>
          <w:szCs w:val="21"/>
          <w:highlight w:val="none"/>
        </w:rPr>
      </w:pPr>
      <w:r>
        <w:rPr>
          <w:rFonts w:hint="eastAsia" w:ascii="宋体" w:hAnsi="宋体"/>
          <w:color w:val="000000"/>
          <w:szCs w:val="21"/>
          <w:highlight w:val="none"/>
        </w:rPr>
        <w:t xml:space="preserve">地址： </w:t>
      </w:r>
      <w:r>
        <w:rPr>
          <w:rFonts w:ascii="宋体" w:hAnsi="宋体"/>
          <w:color w:val="000000"/>
          <w:szCs w:val="21"/>
          <w:highlight w:val="none"/>
        </w:rPr>
        <w:t xml:space="preserve">                                  </w:t>
      </w:r>
      <w:r>
        <w:rPr>
          <w:rFonts w:hint="eastAsia" w:ascii="宋体" w:hAnsi="宋体"/>
          <w:color w:val="000000"/>
          <w:szCs w:val="21"/>
          <w:highlight w:val="none"/>
        </w:rPr>
        <w:t xml:space="preserve">地址： </w:t>
      </w:r>
      <w:r>
        <w:rPr>
          <w:rFonts w:ascii="宋体" w:hAnsi="宋体"/>
          <w:color w:val="000000"/>
          <w:szCs w:val="21"/>
          <w:highlight w:val="none"/>
        </w:rPr>
      </w:r>
      <w:r/>
    </w:p>
    <w:p>
      <w:pPr>
        <w:pStyle w:val="1108"/>
        <w:spacing w:line="760" w:lineRule="exact"/>
        <w:rPr>
          <w:rFonts w:ascii="宋体" w:hAnsi="宋体"/>
          <w:color w:val="000000"/>
          <w:szCs w:val="21"/>
          <w:highlight w:val="none"/>
        </w:rPr>
      </w:pPr>
      <w:r>
        <w:rPr>
          <w:rFonts w:hint="eastAsia" w:ascii="宋体" w:hAnsi="宋体"/>
          <w:color w:val="000000"/>
          <w:szCs w:val="21"/>
          <w:highlight w:val="none"/>
        </w:rPr>
        <w:t xml:space="preserve">电话：</w:t>
      </w:r>
      <w:r>
        <w:rPr>
          <w:rFonts w:ascii="宋体" w:hAnsi="宋体"/>
          <w:color w:val="000000"/>
          <w:szCs w:val="21"/>
          <w:highlight w:val="none"/>
        </w:rPr>
        <w:t xml:space="preserve">          </w:t>
      </w:r>
      <w:r>
        <w:rPr>
          <w:rFonts w:ascii="宋体" w:hAnsi="宋体"/>
          <w:color w:val="000000"/>
          <w:szCs w:val="21"/>
          <w:highlight w:val="none"/>
          <w:shd w:val="clear" w:color="auto" w:fill="ffffff"/>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电话：</w:t>
      </w:r>
      <w:r>
        <w:rPr>
          <w:rFonts w:ascii="宋体" w:hAnsi="宋体"/>
          <w:color w:val="000000"/>
          <w:szCs w:val="21"/>
          <w:highlight w:val="none"/>
        </w:rPr>
      </w:r>
      <w:r/>
    </w:p>
    <w:p>
      <w:pPr>
        <w:pStyle w:val="1108"/>
        <w:spacing w:line="760" w:lineRule="exact"/>
        <w:rPr>
          <w:rFonts w:ascii="宋体" w:hAnsi="宋体"/>
          <w:color w:val="000000"/>
          <w:szCs w:val="21"/>
          <w:highlight w:val="none"/>
          <w:u w:val="single"/>
        </w:rPr>
      </w:pPr>
      <w:r>
        <w:rPr>
          <w:rFonts w:hint="eastAsia" w:ascii="宋体" w:hAnsi="宋体"/>
          <w:color w:val="000000"/>
          <w:szCs w:val="21"/>
          <w:highlight w:val="none"/>
        </w:rPr>
        <w:t xml:space="preserve">签订日期：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       </w:t>
      </w:r>
      <w:r>
        <w:rPr>
          <w:rFonts w:ascii="宋体" w:hAnsi="宋体"/>
          <w:color w:val="000000"/>
          <w:szCs w:val="21"/>
          <w:highlight w:val="none"/>
        </w:rPr>
        <w:t xml:space="preserve">           </w:t>
      </w:r>
      <w:r>
        <w:rPr>
          <w:rFonts w:hint="eastAsia" w:ascii="宋体" w:hAnsi="宋体"/>
          <w:color w:val="000000"/>
          <w:szCs w:val="21"/>
          <w:highlight w:val="none"/>
        </w:rPr>
        <w:t xml:space="preserve">签订日期： </w:t>
      </w:r>
      <w:r>
        <w:rPr>
          <w:rFonts w:ascii="宋体" w:hAnsi="宋体"/>
          <w:color w:val="000000"/>
          <w:szCs w:val="21"/>
          <w:highlight w:val="none"/>
        </w:rPr>
        <w:t xml:space="preserve"> </w:t>
      </w:r>
      <w:r>
        <w:rPr>
          <w:rFonts w:hint="eastAsia" w:ascii="宋体" w:hAnsi="宋体"/>
          <w:color w:val="000000"/>
          <w:szCs w:val="21"/>
          <w:highlight w:val="none"/>
        </w:rPr>
        <w:t xml:space="preserve">年  月   日</w:t>
      </w:r>
      <w:r>
        <w:rPr>
          <w:rFonts w:ascii="宋体" w:hAnsi="宋体"/>
          <w:color w:val="000000"/>
          <w:szCs w:val="21"/>
          <w:highlight w:val="none"/>
          <w:u w:val="single"/>
        </w:rPr>
      </w:r>
      <w:r/>
    </w:p>
    <w:p>
      <w:pPr>
        <w:pStyle w:val="1108"/>
        <w:ind w:firstLine="645"/>
        <w:spacing w:line="360" w:lineRule="auto"/>
        <w:rPr>
          <w:rFonts w:ascii="宋体"/>
          <w:color w:val="000000"/>
          <w:szCs w:val="21"/>
          <w:highlight w:val="none"/>
        </w:rPr>
      </w:pPr>
      <w:r>
        <w:rPr>
          <w:rFonts w:ascii="宋体"/>
          <w:color w:val="000000"/>
          <w:szCs w:val="21"/>
          <w:highlight w:val="none"/>
        </w:rPr>
      </w:r>
      <w:r/>
    </w:p>
    <w:p>
      <w:pPr>
        <w:pStyle w:val="1108"/>
        <w:spacing w:line="500" w:lineRule="exact"/>
        <w:rPr>
          <w:rFonts w:hint="eastAsia" w:ascii="宋体" w:hAnsi="宋体"/>
          <w:color w:val="000000"/>
          <w:szCs w:val="21"/>
          <w:highlight w:val="none"/>
        </w:rPr>
      </w:pPr>
      <w:r>
        <w:rPr>
          <w:rFonts w:hint="eastAsia" w:ascii="宋体" w:hAnsi="宋体"/>
          <w:color w:val="000000"/>
          <w:szCs w:val="21"/>
          <w:highlight w:val="none"/>
        </w:rPr>
        <w:t xml:space="preserve">见证方（盖章）：</w:t>
      </w:r>
      <w:r>
        <w:rPr>
          <w:rFonts w:hint="eastAsia" w:ascii="宋体" w:hAnsi="宋体"/>
          <w:color w:val="000000"/>
          <w:szCs w:val="21"/>
          <w:highlight w:val="none"/>
        </w:rPr>
      </w:r>
      <w:r/>
    </w:p>
    <w:p>
      <w:pPr>
        <w:pStyle w:val="1108"/>
        <w:spacing w:line="500" w:lineRule="exact"/>
        <w:rPr>
          <w:rFonts w:ascii="宋体" w:hAnsi="宋体"/>
          <w:color w:val="000000"/>
          <w:szCs w:val="21"/>
          <w:highlight w:val="none"/>
        </w:rPr>
      </w:pPr>
      <w:r>
        <w:rPr>
          <w:rFonts w:hint="eastAsia" w:ascii="宋体" w:hAnsi="宋体"/>
          <w:color w:val="000000"/>
          <w:szCs w:val="21"/>
          <w:highlight w:val="none"/>
          <w:lang w:eastAsia="zh-CN"/>
        </w:rPr>
        <w:t xml:space="preserve">经办人</w:t>
      </w:r>
      <w:r>
        <w:rPr>
          <w:rFonts w:hint="eastAsia" w:ascii="宋体" w:hAnsi="宋体"/>
          <w:color w:val="000000"/>
          <w:szCs w:val="21"/>
          <w:highlight w:val="none"/>
        </w:rPr>
        <w:t xml:space="preserve">：</w:t>
      </w:r>
      <w:r>
        <w:rPr>
          <w:rFonts w:ascii="宋体" w:hAnsi="宋体"/>
          <w:color w:val="000000"/>
          <w:szCs w:val="21"/>
          <w:highlight w:val="none"/>
        </w:rPr>
      </w:r>
      <w:r/>
    </w:p>
    <w:p>
      <w:pPr>
        <w:pStyle w:val="1108"/>
        <w:spacing w:line="500" w:lineRule="exact"/>
        <w:rPr>
          <w:rFonts w:hint="eastAsia" w:ascii="宋体" w:hAnsi="宋体"/>
          <w:color w:val="000000"/>
          <w:szCs w:val="21"/>
          <w:highlight w:val="none"/>
        </w:rPr>
      </w:pPr>
      <w:r>
        <w:rPr>
          <w:rFonts w:hint="eastAsia" w:ascii="宋体" w:hAnsi="宋体"/>
          <w:color w:val="000000"/>
          <w:szCs w:val="21"/>
          <w:highlight w:val="none"/>
        </w:rPr>
        <w:t xml:space="preserve">签订日期：  年   月   日</w:t>
      </w:r>
      <w:r>
        <w:rPr>
          <w:rFonts w:hint="eastAsia" w:ascii="宋体" w:hAnsi="宋体"/>
          <w:color w:val="000000"/>
          <w:szCs w:val="21"/>
          <w:highlight w:val="none"/>
        </w:rPr>
      </w:r>
      <w:r/>
    </w:p>
    <w:p>
      <w:pPr>
        <w:pStyle w:val="1110"/>
        <w:numPr>
          <w:ilvl w:val="0"/>
          <w:numId w:val="3"/>
        </w:numPr>
        <w:spacing w:line="360" w:lineRule="auto"/>
        <w:rPr>
          <w:rFonts w:hint="eastAsia" w:ascii="宋体" w:hAnsi="宋体" w:eastAsia="宋体" w:cs="Arial"/>
          <w:bCs/>
          <w:color w:val="000000"/>
          <w:sz w:val="36"/>
          <w:szCs w:val="36"/>
          <w:highlight w:val="none"/>
        </w:rPr>
      </w:pPr>
      <w:r>
        <w:rPr>
          <w:rFonts w:ascii="宋体" w:hAnsi="宋体" w:eastAsia="宋体" w:cs="Arial"/>
          <w:bCs/>
          <w:color w:val="000000"/>
          <w:sz w:val="36"/>
          <w:szCs w:val="36"/>
          <w:highlight w:val="none"/>
        </w:rPr>
        <w:br w:type="page" w:clear="all"/>
      </w:r>
      <w:r>
        <w:rPr>
          <w:rFonts w:hint="eastAsia" w:ascii="宋体" w:hAnsi="宋体" w:eastAsia="宋体" w:cs="Arial"/>
          <w:bCs/>
          <w:color w:val="000000"/>
          <w:sz w:val="36"/>
          <w:szCs w:val="36"/>
          <w:highlight w:val="none"/>
        </w:rPr>
        <w:t xml:space="preserve">项目需求</w:t>
      </w:r>
      <w:bookmarkStart w:id="45" w:name="_Toc61149622"/>
      <w:r/>
      <w:bookmarkStart w:id="46" w:name="_Toc26554097"/>
      <w:r/>
      <w:bookmarkStart w:id="47" w:name="_Toc23828480"/>
      <w:r>
        <w:rPr>
          <w:rFonts w:hint="eastAsia" w:ascii="宋体" w:hAnsi="宋体" w:eastAsia="宋体" w:cs="Arial"/>
          <w:bCs/>
          <w:color w:val="000000"/>
          <w:sz w:val="36"/>
          <w:szCs w:val="36"/>
          <w:highlight w:val="none"/>
        </w:rPr>
      </w:r>
      <w:r/>
    </w:p>
    <w:p>
      <w:pPr>
        <w:pStyle w:val="1108"/>
        <w:spacing w:line="360" w:lineRule="auto"/>
        <w:rPr>
          <w:rFonts w:ascii="Times New Roman" w:hAnsi="Times New Roman" w:cs="Times New Roman"/>
          <w:b/>
          <w:bCs/>
          <w:szCs w:val="21"/>
        </w:rPr>
      </w:pPr>
      <w:r>
        <w:rPr>
          <w:rFonts w:hint="eastAsia" w:ascii="Times New Roman" w:hAnsi="Times New Roman" w:cs="Times New Roman"/>
          <w:b/>
          <w:bCs/>
          <w:szCs w:val="21"/>
          <w:lang w:val="en-US" w:eastAsia="zh-CN"/>
        </w:rPr>
        <w:t xml:space="preserve">一、</w:t>
      </w:r>
      <w:r>
        <w:rPr>
          <w:rFonts w:hint="eastAsia" w:ascii="Times New Roman" w:hAnsi="Times New Roman" w:cs="Times New Roman"/>
          <w:b/>
          <w:bCs/>
          <w:szCs w:val="21"/>
        </w:rPr>
        <w:t xml:space="preserve">项目标的基本要求：</w:t>
      </w:r>
      <w:r>
        <w:rPr>
          <w:rFonts w:ascii="Times New Roman" w:hAnsi="Times New Roman" w:cs="Times New Roman"/>
          <w:b/>
          <w:bCs/>
          <w:szCs w:val="21"/>
        </w:rPr>
      </w:r>
      <w:r/>
    </w:p>
    <w:tbl>
      <w:tblPr>
        <w:tblW w:w="97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1150"/>
        <w:gridCol w:w="3434"/>
        <w:gridCol w:w="3555"/>
      </w:tblGrid>
      <w:tr>
        <w:trPr>
          <w:trHeight w:val="909"/>
        </w:trPr>
        <w:tc>
          <w:tcPr>
            <w:tcW w:w="1607" w:type="dxa"/>
            <w:vAlign w:val="center"/>
            <w:textDirection w:val="lrTb"/>
            <w:noWrap w:val="false"/>
          </w:tcPr>
          <w:p>
            <w:pPr>
              <w:pStyle w:val="1108"/>
              <w:jc w:val="center"/>
              <w:rPr>
                <w:rFonts w:ascii="Times New Roman" w:hAnsi="Times New Roman"/>
                <w:b/>
                <w:szCs w:val="21"/>
              </w:rPr>
            </w:pPr>
            <w:r>
              <w:rPr>
                <w:rFonts w:hint="eastAsia" w:ascii="Times New Roman" w:hAnsi="Times New Roman"/>
                <w:b/>
                <w:szCs w:val="21"/>
              </w:rPr>
              <w:t xml:space="preserve">一般勤务范围</w:t>
            </w:r>
            <w:r>
              <w:rPr>
                <w:rFonts w:ascii="Times New Roman" w:hAnsi="Times New Roman"/>
                <w:b/>
                <w:szCs w:val="21"/>
              </w:rPr>
            </w:r>
            <w:r/>
          </w:p>
        </w:tc>
        <w:tc>
          <w:tcPr>
            <w:tcW w:w="1150" w:type="dxa"/>
            <w:vAlign w:val="center"/>
            <w:textDirection w:val="lrTb"/>
            <w:noWrap w:val="false"/>
          </w:tcPr>
          <w:p>
            <w:pPr>
              <w:pStyle w:val="1108"/>
              <w:jc w:val="center"/>
              <w:rPr>
                <w:rFonts w:ascii="Times New Roman" w:hAnsi="Times New Roman"/>
                <w:b/>
                <w:szCs w:val="21"/>
              </w:rPr>
            </w:pPr>
            <w:r>
              <w:rPr>
                <w:rFonts w:hint="eastAsia" w:ascii="Times New Roman" w:hAnsi="Times New Roman"/>
                <w:b/>
                <w:szCs w:val="21"/>
              </w:rPr>
              <w:t xml:space="preserve">配备人员</w:t>
            </w:r>
            <w:r>
              <w:rPr>
                <w:rFonts w:ascii="Times New Roman" w:hAnsi="Times New Roman"/>
                <w:b/>
                <w:szCs w:val="21"/>
              </w:rPr>
            </w:r>
            <w:r/>
          </w:p>
          <w:p>
            <w:pPr>
              <w:pStyle w:val="1108"/>
              <w:jc w:val="center"/>
              <w:rPr>
                <w:rFonts w:ascii="Times New Roman" w:hAnsi="Times New Roman"/>
                <w:b/>
                <w:szCs w:val="21"/>
              </w:rPr>
            </w:pPr>
            <w:r>
              <w:rPr>
                <w:rFonts w:hint="eastAsia" w:ascii="Times New Roman" w:hAnsi="Times New Roman"/>
                <w:b/>
                <w:szCs w:val="21"/>
              </w:rPr>
              <w:t xml:space="preserve">（人）</w:t>
            </w:r>
            <w:r>
              <w:rPr>
                <w:rFonts w:ascii="Times New Roman" w:hAnsi="Times New Roman"/>
                <w:b/>
                <w:szCs w:val="21"/>
              </w:rPr>
            </w:r>
            <w:r/>
          </w:p>
        </w:tc>
        <w:tc>
          <w:tcPr>
            <w:tcW w:w="3434" w:type="dxa"/>
            <w:vAlign w:val="center"/>
            <w:textDirection w:val="lrTb"/>
            <w:noWrap w:val="false"/>
          </w:tcPr>
          <w:p>
            <w:pPr>
              <w:pStyle w:val="1108"/>
              <w:jc w:val="center"/>
              <w:rPr>
                <w:rFonts w:ascii="Times New Roman" w:hAnsi="Times New Roman"/>
                <w:b/>
                <w:szCs w:val="21"/>
              </w:rPr>
            </w:pPr>
            <w:r>
              <w:rPr>
                <w:rFonts w:hint="eastAsia" w:ascii="Times New Roman" w:hAnsi="Times New Roman"/>
                <w:b/>
                <w:szCs w:val="21"/>
              </w:rPr>
              <w:t xml:space="preserve">勤务时间</w:t>
            </w:r>
            <w:r>
              <w:rPr>
                <w:rFonts w:ascii="Times New Roman" w:hAnsi="Times New Roman"/>
                <w:b/>
                <w:szCs w:val="21"/>
              </w:rPr>
            </w:r>
            <w:r/>
          </w:p>
        </w:tc>
        <w:tc>
          <w:tcPr>
            <w:tcW w:w="3555" w:type="dxa"/>
            <w:vAlign w:val="center"/>
            <w:textDirection w:val="lrTb"/>
            <w:noWrap w:val="false"/>
          </w:tcPr>
          <w:p>
            <w:pPr>
              <w:pStyle w:val="1108"/>
              <w:jc w:val="center"/>
              <w:rPr>
                <w:rFonts w:ascii="Times New Roman" w:hAnsi="Times New Roman"/>
                <w:b/>
                <w:szCs w:val="21"/>
              </w:rPr>
            </w:pPr>
            <w:r>
              <w:rPr>
                <w:rFonts w:hint="eastAsia" w:ascii="Times New Roman" w:hAnsi="Times New Roman"/>
                <w:b/>
                <w:szCs w:val="21"/>
              </w:rPr>
              <w:t xml:space="preserve">勤务方式</w:t>
            </w:r>
            <w:r>
              <w:rPr>
                <w:rFonts w:ascii="Times New Roman" w:hAnsi="Times New Roman"/>
                <w:b/>
                <w:szCs w:val="21"/>
              </w:rPr>
            </w:r>
            <w:r/>
          </w:p>
        </w:tc>
      </w:tr>
      <w:tr>
        <w:trPr>
          <w:trHeight w:val="1647"/>
        </w:trPr>
        <w:tc>
          <w:tcPr>
            <w:tcW w:w="1607" w:type="dxa"/>
            <w:vAlign w:val="center"/>
            <w:textDirection w:val="lrTb"/>
            <w:noWrap w:val="false"/>
          </w:tcPr>
          <w:p>
            <w:pPr>
              <w:pStyle w:val="1108"/>
              <w:jc w:val="center"/>
              <w:rPr>
                <w:rFonts w:ascii="Times New Roman" w:hAnsi="Times New Roman"/>
                <w:szCs w:val="21"/>
              </w:rPr>
            </w:pPr>
            <w:r>
              <w:rPr>
                <w:rFonts w:hint="eastAsia" w:ascii="Times New Roman" w:hAnsi="Times New Roman"/>
                <w:szCs w:val="21"/>
              </w:rPr>
              <w:t xml:space="preserve">高新区</w:t>
            </w:r>
            <w:r>
              <w:rPr>
                <w:rFonts w:ascii="Times New Roman" w:hAnsi="Times New Roman"/>
                <w:szCs w:val="21"/>
              </w:rPr>
            </w:r>
            <w:r/>
          </w:p>
        </w:tc>
        <w:tc>
          <w:tcPr>
            <w:tcW w:w="1150" w:type="dxa"/>
            <w:vAlign w:val="center"/>
            <w:textDirection w:val="lrTb"/>
            <w:noWrap w:val="false"/>
          </w:tcPr>
          <w:p>
            <w:pPr>
              <w:pStyle w:val="1108"/>
              <w:jc w:val="center"/>
              <w:rPr>
                <w:rFonts w:hint="eastAsia" w:ascii="Times New Roman" w:hAnsi="Times New Roman" w:eastAsia="宋体"/>
                <w:szCs w:val="21"/>
                <w:lang w:eastAsia="zh-CN"/>
              </w:rPr>
            </w:pPr>
            <w:r>
              <w:rPr>
                <w:rFonts w:ascii="Times New Roman" w:hAnsi="Times New Roman"/>
                <w:szCs w:val="21"/>
              </w:rPr>
              <w:t xml:space="preserve">1</w:t>
            </w:r>
            <w:r>
              <w:rPr>
                <w:rFonts w:hint="eastAsia" w:ascii="Times New Roman" w:hAnsi="Times New Roman"/>
                <w:szCs w:val="21"/>
                <w:lang w:val="en-US" w:eastAsia="zh-CN"/>
              </w:rPr>
              <w:t xml:space="preserve">3</w:t>
            </w:r>
            <w:r>
              <w:rPr>
                <w:rFonts w:hint="eastAsia" w:ascii="Times New Roman" w:hAnsi="Times New Roman" w:eastAsia="宋体"/>
                <w:szCs w:val="21"/>
                <w:lang w:eastAsia="zh-CN"/>
              </w:rPr>
            </w:r>
            <w:r/>
          </w:p>
        </w:tc>
        <w:tc>
          <w:tcPr>
            <w:tcW w:w="3434" w:type="dxa"/>
            <w:vAlign w:val="center"/>
            <w:textDirection w:val="lrTb"/>
            <w:noWrap w:val="false"/>
          </w:tcPr>
          <w:p>
            <w:pPr>
              <w:pStyle w:val="1108"/>
              <w:jc w:val="left"/>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主管（1总1副）：白班</w:t>
            </w:r>
            <w:r>
              <w:rPr>
                <w:rFonts w:hint="eastAsia" w:ascii="Times New Roman" w:hAnsi="Times New Roman" w:eastAsia="宋体" w:cs="Times New Roman"/>
                <w:szCs w:val="21"/>
                <w:lang w:val="en-US" w:eastAsia="zh-CN"/>
              </w:rPr>
            </w:r>
            <w:r/>
          </w:p>
          <w:p>
            <w:pPr>
              <w:pStyle w:val="1108"/>
              <w:jc w:val="left"/>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巡防保安（10人）：白班+夜班</w:t>
            </w:r>
            <w:r>
              <w:rPr>
                <w:rFonts w:hint="eastAsia" w:ascii="Times New Roman" w:hAnsi="Times New Roman" w:eastAsia="宋体" w:cs="Times New Roman"/>
                <w:szCs w:val="21"/>
                <w:lang w:val="en-US" w:eastAsia="zh-CN"/>
              </w:rPr>
            </w:r>
            <w:r/>
          </w:p>
          <w:p>
            <w:pPr>
              <w:pStyle w:val="1108"/>
              <w:jc w:val="left"/>
              <w:rPr>
                <w:lang w:val="en-US" w:eastAsia="zh-CN"/>
              </w:rPr>
            </w:pPr>
            <w:r>
              <w:rPr>
                <w:rFonts w:hint="eastAsia" w:ascii="Times New Roman" w:hAnsi="Times New Roman" w:eastAsia="宋体" w:cs="Times New Roman"/>
                <w:szCs w:val="21"/>
                <w:lang w:val="en-US" w:eastAsia="zh-CN"/>
              </w:rPr>
              <w:t xml:space="preserve">窗口保安（1人）：白班</w:t>
            </w:r>
            <w:r>
              <w:rPr>
                <w:lang w:val="en-US" w:eastAsia="zh-CN"/>
              </w:rPr>
            </w:r>
            <w:r/>
          </w:p>
        </w:tc>
        <w:tc>
          <w:tcPr>
            <w:tcW w:w="3555" w:type="dxa"/>
            <w:vAlign w:val="center"/>
            <w:textDirection w:val="lrTb"/>
            <w:noWrap w:val="false"/>
          </w:tcPr>
          <w:p>
            <w:pPr>
              <w:pStyle w:val="1108"/>
              <w:jc w:val="left"/>
              <w:rPr>
                <w:rFonts w:ascii="Times New Roman" w:hAnsi="Times New Roman"/>
                <w:szCs w:val="21"/>
              </w:rPr>
            </w:pPr>
            <w:r>
              <w:rPr>
                <w:rFonts w:hint="eastAsia" w:ascii="Times New Roman" w:hAnsi="Times New Roman"/>
                <w:szCs w:val="21"/>
              </w:rPr>
              <w:t xml:space="preserve">由公安机关统筹安排，在指定范围内、以车巡或者步巡等方式开展巡逻防范。</w:t>
            </w:r>
            <w:r>
              <w:rPr>
                <w:rFonts w:ascii="Times New Roman" w:hAnsi="Times New Roman"/>
                <w:szCs w:val="21"/>
              </w:rPr>
            </w:r>
            <w:r/>
          </w:p>
        </w:tc>
      </w:tr>
    </w:tbl>
    <w:p>
      <w:pPr>
        <w:pStyle w:val="1108"/>
        <w:spacing w:line="360" w:lineRule="auto"/>
        <w:rPr>
          <w:rFonts w:ascii="Times New Roman" w:hAnsi="Times New Roman" w:cs="Times New Roman"/>
          <w:b/>
          <w:bCs/>
          <w:szCs w:val="21"/>
        </w:rPr>
      </w:pPr>
      <w:r>
        <w:rPr>
          <w:rFonts w:hint="eastAsia" w:ascii="Times New Roman" w:hAnsi="Times New Roman" w:cs="Times New Roman"/>
          <w:b/>
          <w:bCs/>
          <w:szCs w:val="21"/>
          <w:lang w:val="en-US" w:eastAsia="zh-CN"/>
        </w:rPr>
        <w:t xml:space="preserve">二、</w:t>
      </w:r>
      <w:r>
        <w:rPr>
          <w:rFonts w:hint="eastAsia" w:ascii="Times New Roman" w:hAnsi="Times New Roman" w:cs="Times New Roman"/>
          <w:b/>
          <w:bCs/>
          <w:szCs w:val="21"/>
        </w:rPr>
        <w:t xml:space="preserve">标的作业范围：</w:t>
      </w:r>
      <w:r>
        <w:rPr>
          <w:rFonts w:ascii="Times New Roman" w:hAnsi="Times New Roman" w:cs="Times New Roman"/>
          <w:b/>
          <w:bCs/>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2.1 </w:t>
      </w:r>
      <w:r>
        <w:rPr>
          <w:rFonts w:hint="eastAsia" w:ascii="Times New Roman" w:hAnsi="Times New Roman" w:cs="Times New Roman"/>
          <w:szCs w:val="21"/>
        </w:rPr>
        <w:t xml:space="preserve">根据公安机关提供的勤务要求，在辖区指定范围内、指定线路上开展巡逻防范，预防和协助制止违法犯罪活动，及时准确报告违法犯罪情形，协助有关部门和人员扭送违法犯罪人员。</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2.2 </w:t>
      </w:r>
      <w:r>
        <w:rPr>
          <w:rFonts w:hint="eastAsia" w:ascii="Times New Roman" w:hAnsi="Times New Roman" w:cs="Times New Roman"/>
          <w:szCs w:val="21"/>
        </w:rPr>
        <w:t xml:space="preserve">向公安机关及时报告巡逻过程中发现的可疑人员、车辆及物品，并协助辖区公安机关开展核查。</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2.3 </w:t>
      </w:r>
      <w:r>
        <w:rPr>
          <w:rFonts w:hint="eastAsia" w:ascii="Times New Roman" w:hAnsi="Times New Roman" w:cs="Times New Roman"/>
          <w:szCs w:val="21"/>
        </w:rPr>
        <w:t xml:space="preserve">服从公安机关统一调度，协助公安机关及有关部门处置突发事件。</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2.4 </w:t>
      </w:r>
      <w:r>
        <w:rPr>
          <w:rFonts w:hint="eastAsia" w:ascii="Times New Roman" w:hAnsi="Times New Roman" w:cs="Times New Roman"/>
          <w:szCs w:val="21"/>
        </w:rPr>
        <w:t xml:space="preserve">开展安全宣传防范工作，提示和指导安全防范措施的落实。</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2.5 </w:t>
      </w:r>
      <w:r>
        <w:rPr>
          <w:rFonts w:hint="eastAsia" w:ascii="Times New Roman" w:hAnsi="Times New Roman" w:cs="Times New Roman"/>
          <w:szCs w:val="21"/>
        </w:rPr>
        <w:t xml:space="preserve">及时将巡逻中发现的不安全苗头和问题向辖区公安机关报告并提出处理意见，积极参与处置。</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2.6 </w:t>
      </w:r>
      <w:r>
        <w:rPr>
          <w:rFonts w:hint="eastAsia" w:ascii="Times New Roman" w:hAnsi="Times New Roman" w:cs="Times New Roman"/>
          <w:szCs w:val="21"/>
        </w:rPr>
        <w:t xml:space="preserve">参加公安机关安排的其他勤务。</w:t>
      </w:r>
      <w:r>
        <w:rPr>
          <w:rFonts w:ascii="Times New Roman" w:hAnsi="Times New Roman" w:cs="Times New Roman"/>
          <w:szCs w:val="21"/>
        </w:rPr>
      </w:r>
      <w:r/>
    </w:p>
    <w:p>
      <w:pPr>
        <w:pStyle w:val="1108"/>
        <w:spacing w:line="360" w:lineRule="auto"/>
        <w:rPr>
          <w:rFonts w:ascii="Times New Roman" w:hAnsi="Times New Roman" w:cs="Times New Roman"/>
          <w:b/>
          <w:bCs/>
          <w:szCs w:val="21"/>
        </w:rPr>
      </w:pPr>
      <w:r>
        <w:rPr>
          <w:rFonts w:hint="eastAsia" w:ascii="Times New Roman" w:hAnsi="Times New Roman" w:cs="Times New Roman"/>
          <w:b/>
          <w:bCs/>
          <w:szCs w:val="21"/>
          <w:lang w:val="en-US" w:eastAsia="zh-CN"/>
        </w:rPr>
        <w:t xml:space="preserve">三、</w:t>
      </w:r>
      <w:r>
        <w:rPr>
          <w:rFonts w:hint="eastAsia" w:ascii="Times New Roman" w:hAnsi="Times New Roman" w:cs="Times New Roman"/>
          <w:b/>
          <w:bCs/>
          <w:szCs w:val="21"/>
        </w:rPr>
        <w:t xml:space="preserve">标的作业方式、时间</w:t>
      </w:r>
      <w:r>
        <w:rPr>
          <w:rFonts w:ascii="Times New Roman" w:hAnsi="Times New Roman" w:cs="Times New Roman"/>
          <w:b/>
          <w:bCs/>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3.1 </w:t>
      </w:r>
      <w:r>
        <w:rPr>
          <w:rFonts w:hint="eastAsia" w:ascii="Times New Roman" w:hAnsi="Times New Roman" w:cs="Times New Roman"/>
          <w:szCs w:val="21"/>
        </w:rPr>
        <w:t xml:space="preserve">成交供应商为中标项目所配备队员共计</w:t>
      </w:r>
      <w:r>
        <w:rPr>
          <w:rFonts w:hint="eastAsia" w:ascii="Times New Roman" w:hAnsi="Times New Roman" w:cs="Times New Roman"/>
          <w:szCs w:val="21"/>
          <w:lang w:val="en-US" w:eastAsia="zh-CN"/>
        </w:rPr>
        <w:t xml:space="preserve">13</w:t>
      </w:r>
      <w:r>
        <w:rPr>
          <w:rFonts w:hint="eastAsia" w:ascii="Times New Roman" w:hAnsi="Times New Roman" w:cs="Times New Roman"/>
          <w:szCs w:val="21"/>
        </w:rPr>
        <w:t xml:space="preserve">人，其</w:t>
      </w:r>
      <w:r>
        <w:rPr>
          <w:rFonts w:hint="eastAsia" w:ascii="Times New Roman" w:hAnsi="Times New Roman" w:cs="Times New Roman"/>
          <w:color w:val="000000"/>
          <w:szCs w:val="21"/>
        </w:rPr>
        <w:t xml:space="preserve">中主管</w:t>
      </w:r>
      <w:r>
        <w:rPr>
          <w:rFonts w:hint="eastAsia" w:ascii="Times New Roman" w:hAnsi="Times New Roman" w:cs="Times New Roman"/>
          <w:color w:val="000000"/>
          <w:szCs w:val="21"/>
          <w:lang w:val="en-US" w:eastAsia="zh-CN"/>
        </w:rPr>
        <w:t xml:space="preserve">2</w:t>
      </w:r>
      <w:r>
        <w:rPr>
          <w:rFonts w:hint="eastAsia" w:ascii="Times New Roman" w:hAnsi="Times New Roman" w:cs="Times New Roman"/>
          <w:color w:val="000000"/>
          <w:szCs w:val="21"/>
        </w:rPr>
        <w:t xml:space="preserve">人</w:t>
      </w:r>
      <w:r>
        <w:rPr>
          <w:rFonts w:hint="eastAsia" w:ascii="Times New Roman" w:hAnsi="Times New Roman" w:eastAsia="宋体" w:cs="Times New Roman"/>
          <w:color w:val="000000"/>
          <w:szCs w:val="21"/>
          <w:lang w:val="en-US" w:eastAsia="zh-CN"/>
        </w:rPr>
        <w:t xml:space="preserve">（1总1副）</w:t>
      </w:r>
      <w:r>
        <w:rPr>
          <w:rFonts w:hint="eastAsia" w:ascii="Times New Roman" w:hAnsi="Times New Roman" w:cs="Times New Roman"/>
          <w:szCs w:val="21"/>
        </w:rPr>
        <w:t xml:space="preserve">，由邗江公安分局汊河派出所直接管理，负责邗江区汊河派出所范围内辖区巡逻。</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3.2 </w:t>
      </w:r>
      <w:r>
        <w:rPr>
          <w:rFonts w:hint="eastAsia" w:ascii="Times New Roman" w:hAnsi="Times New Roman" w:cs="Times New Roman"/>
          <w:szCs w:val="21"/>
        </w:rPr>
        <w:t xml:space="preserve">由公安机关根据勤务需要设定巡逻时间、巡逻范围、巡逻线路及设置检查点，成交供应商应根据公安机关勤务安排每天安排专人对所配备队员工作情况进行登记、督查、考核，并将登记、督查、考核情况如实抄报邗江区汊河派出所。</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3.3 </w:t>
      </w:r>
      <w:r>
        <w:rPr>
          <w:rFonts w:hint="eastAsia" w:ascii="Times New Roman" w:hAnsi="Times New Roman" w:cs="Times New Roman"/>
          <w:szCs w:val="21"/>
        </w:rPr>
        <w:t xml:space="preserve">项目履行期间成交供应商所配备队员每天工作和休息时间由公安机关安排，原则上每人每天工作时间不超过</w:t>
      </w:r>
      <w:r>
        <w:rPr>
          <w:rFonts w:ascii="Times New Roman" w:hAnsi="Times New Roman" w:cs="Times New Roman"/>
          <w:szCs w:val="21"/>
        </w:rPr>
        <w:t xml:space="preserve">8</w:t>
      </w:r>
      <w:r>
        <w:rPr>
          <w:rFonts w:hint="eastAsia" w:ascii="Times New Roman" w:hAnsi="Times New Roman" w:cs="Times New Roman"/>
          <w:szCs w:val="21"/>
        </w:rPr>
        <w:t xml:space="preserve">小时、每周不超过</w:t>
      </w:r>
      <w:r>
        <w:rPr>
          <w:rFonts w:ascii="Times New Roman" w:hAnsi="Times New Roman" w:cs="Times New Roman"/>
          <w:szCs w:val="21"/>
        </w:rPr>
        <w:t xml:space="preserve">44</w:t>
      </w:r>
      <w:r>
        <w:rPr>
          <w:rFonts w:hint="eastAsia" w:ascii="Times New Roman" w:hAnsi="Times New Roman" w:cs="Times New Roman"/>
          <w:szCs w:val="21"/>
        </w:rPr>
        <w:t xml:space="preserve">小时、每月确保休息不少于</w:t>
      </w:r>
      <w:r>
        <w:rPr>
          <w:rFonts w:ascii="Times New Roman" w:hAnsi="Times New Roman" w:cs="Times New Roman"/>
          <w:szCs w:val="21"/>
        </w:rPr>
        <w:t xml:space="preserve">4</w:t>
      </w:r>
      <w:r>
        <w:rPr>
          <w:rFonts w:hint="eastAsia" w:ascii="Times New Roman" w:hAnsi="Times New Roman" w:cs="Times New Roman"/>
          <w:szCs w:val="21"/>
        </w:rPr>
        <w:t xml:space="preserve">天。公安机关根据警情、案情、治安形势变化的需要，有权调整工作、休息时间，成交供应商及所配备队员需无条件服从。</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3.4</w:t>
      </w:r>
      <w:r>
        <w:rPr>
          <w:rFonts w:hint="eastAsia" w:ascii="Times New Roman" w:hAnsi="Times New Roman" w:cs="Times New Roman"/>
          <w:szCs w:val="21"/>
        </w:rPr>
        <w:t xml:space="preserve">根据实际工作情况，公安机关有权增加或减少成交供应商所配备队员数量，并根据成交供应商投标文件中相关预算调整核算，因不可抗力的原因或其他重大变故，公安机关有权提前终止合同且不承担法律责任和后果。</w:t>
      </w:r>
      <w:r>
        <w:rPr>
          <w:rFonts w:ascii="Times New Roman" w:hAnsi="Times New Roman" w:cs="Times New Roman"/>
          <w:szCs w:val="21"/>
        </w:rPr>
      </w:r>
      <w:r/>
    </w:p>
    <w:p>
      <w:pPr>
        <w:pStyle w:val="1108"/>
        <w:spacing w:line="360" w:lineRule="auto"/>
        <w:rPr>
          <w:rFonts w:ascii="Times New Roman" w:hAnsi="Times New Roman" w:cs="Times New Roman"/>
          <w:b/>
          <w:bCs/>
          <w:szCs w:val="21"/>
        </w:rPr>
      </w:pPr>
      <w:r>
        <w:rPr>
          <w:rFonts w:hint="eastAsia" w:ascii="Times New Roman" w:hAnsi="Times New Roman" w:cs="Times New Roman"/>
          <w:b/>
          <w:bCs/>
          <w:szCs w:val="21"/>
          <w:lang w:val="en-US" w:eastAsia="zh-CN"/>
        </w:rPr>
        <w:t xml:space="preserve">四、</w:t>
      </w:r>
      <w:r>
        <w:rPr>
          <w:rFonts w:hint="eastAsia" w:ascii="Times New Roman" w:hAnsi="Times New Roman" w:cs="Times New Roman"/>
          <w:b/>
          <w:bCs/>
          <w:szCs w:val="21"/>
        </w:rPr>
        <w:t xml:space="preserve">标的作业标准（最低标准）</w:t>
      </w:r>
      <w:r>
        <w:rPr>
          <w:rFonts w:ascii="Times New Roman" w:hAnsi="Times New Roman" w:cs="Times New Roman"/>
          <w:b/>
          <w:bCs/>
          <w:szCs w:val="21"/>
        </w:rPr>
      </w:r>
      <w:r/>
    </w:p>
    <w:p>
      <w:pPr>
        <w:pStyle w:val="1108"/>
        <w:spacing w:line="360" w:lineRule="auto"/>
        <w:rPr>
          <w:rFonts w:ascii="Times New Roman" w:hAnsi="Times New Roman" w:cs="Times New Roman"/>
          <w:szCs w:val="21"/>
        </w:rPr>
      </w:pPr>
      <w:r>
        <w:rPr>
          <w:rFonts w:ascii="Times New Roman" w:hAnsi="Times New Roman" w:cs="Times New Roman"/>
          <w:szCs w:val="21"/>
        </w:rPr>
        <w:t xml:space="preserve">    </w:t>
      </w:r>
      <w:r>
        <w:rPr>
          <w:rFonts w:hint="eastAsia" w:ascii="Times New Roman" w:hAnsi="Times New Roman" w:cs="Times New Roman"/>
          <w:szCs w:val="21"/>
        </w:rPr>
        <w:t xml:space="preserve">单位要求：</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4.1 </w:t>
      </w:r>
      <w:r>
        <w:rPr>
          <w:rFonts w:hint="eastAsia" w:ascii="Times New Roman" w:hAnsi="Times New Roman" w:cs="Times New Roman"/>
          <w:szCs w:val="21"/>
        </w:rPr>
        <w:t xml:space="preserve">应为具有保安服务</w:t>
      </w:r>
      <w:r>
        <w:rPr>
          <w:rFonts w:hint="eastAsia" w:ascii="Times New Roman" w:hAnsi="Times New Roman" w:cs="Times New Roman"/>
          <w:szCs w:val="21"/>
          <w:lang w:val="en-US" w:eastAsia="zh-CN"/>
        </w:rPr>
        <w:t xml:space="preserve">能力</w:t>
      </w:r>
      <w:r>
        <w:rPr>
          <w:rFonts w:hint="eastAsia" w:ascii="Times New Roman" w:hAnsi="Times New Roman" w:cs="Times New Roman"/>
          <w:szCs w:val="21"/>
        </w:rPr>
        <w:t xml:space="preserve">的保安服务企业。</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4.2 </w:t>
      </w:r>
      <w:r>
        <w:rPr>
          <w:rFonts w:hint="eastAsia" w:ascii="Times New Roman" w:hAnsi="Times New Roman" w:cs="Times New Roman"/>
          <w:szCs w:val="21"/>
        </w:rPr>
        <w:t xml:space="preserve">必须提供队员的管理、督查、考核可行性实施方案，必须提供相关预算，预算需符合国家相关规定，禁止恶性竞争。</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4.3 </w:t>
      </w:r>
      <w:r>
        <w:rPr>
          <w:rFonts w:hint="eastAsia" w:ascii="Times New Roman" w:hAnsi="Times New Roman" w:cs="Times New Roman"/>
          <w:szCs w:val="21"/>
        </w:rPr>
        <w:t xml:space="preserve">投标单位中标后，由成交供应商自行组织实施，严禁转包、分包，否则</w:t>
      </w:r>
      <w:r>
        <w:rPr>
          <w:rFonts w:hint="eastAsia" w:ascii="Times New Roman" w:hAnsi="Times New Roman" w:cs="Times New Roman"/>
          <w:szCs w:val="21"/>
          <w:lang w:val="en-US" w:eastAsia="zh-CN"/>
        </w:rPr>
        <w:t xml:space="preserve">采购人</w:t>
      </w:r>
      <w:r>
        <w:rPr>
          <w:rFonts w:hint="eastAsia" w:ascii="Times New Roman" w:hAnsi="Times New Roman" w:cs="Times New Roman"/>
          <w:szCs w:val="21"/>
        </w:rPr>
        <w:t xml:space="preserve">有权取消其中标经营资格。</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4.4 </w:t>
      </w:r>
      <w:r>
        <w:rPr>
          <w:rFonts w:hint="eastAsia" w:ascii="Times New Roman" w:hAnsi="Times New Roman" w:cs="Times New Roman"/>
          <w:szCs w:val="21"/>
        </w:rPr>
        <w:t xml:space="preserve">成交供应商中标后</w:t>
      </w:r>
      <w:r>
        <w:rPr>
          <w:rFonts w:ascii="Times New Roman" w:hAnsi="Times New Roman" w:cs="Times New Roman"/>
          <w:szCs w:val="21"/>
        </w:rPr>
        <w:t xml:space="preserve"> 5 </w:t>
      </w:r>
      <w:r>
        <w:rPr>
          <w:rFonts w:hint="eastAsia" w:ascii="Times New Roman" w:hAnsi="Times New Roman" w:cs="Times New Roman"/>
          <w:szCs w:val="21"/>
        </w:rPr>
        <w:t xml:space="preserve">个工作日内应与</w:t>
      </w:r>
      <w:r>
        <w:rPr>
          <w:rFonts w:hint="eastAsia" w:ascii="Times New Roman" w:hAnsi="Times New Roman" w:cs="Times New Roman"/>
          <w:szCs w:val="21"/>
          <w:lang w:val="en-US" w:eastAsia="zh-CN"/>
        </w:rPr>
        <w:t xml:space="preserve">采购人</w:t>
      </w:r>
      <w:r>
        <w:rPr>
          <w:rFonts w:hint="eastAsia" w:ascii="Times New Roman" w:hAnsi="Times New Roman" w:cs="Times New Roman"/>
          <w:szCs w:val="21"/>
        </w:rPr>
        <w:t xml:space="preserve">签订合同，在合同要求时间内按合同规定的范围、要求、时间开展工作，逾期视为放弃。</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4.5 </w:t>
      </w:r>
      <w:r>
        <w:rPr>
          <w:rFonts w:hint="eastAsia" w:ascii="Times New Roman" w:hAnsi="Times New Roman" w:cs="Times New Roman"/>
          <w:szCs w:val="21"/>
        </w:rPr>
        <w:t xml:space="preserve">成交供应商按标的开展工作需接受公安机关的督查、考核，公安机关每月督查、考核结果于次月</w:t>
      </w:r>
      <w:r>
        <w:rPr>
          <w:rFonts w:ascii="Times New Roman" w:hAnsi="Times New Roman" w:cs="Times New Roman"/>
          <w:szCs w:val="21"/>
        </w:rPr>
        <w:t xml:space="preserve"> 5 </w:t>
      </w:r>
      <w:r>
        <w:rPr>
          <w:rFonts w:hint="eastAsia" w:ascii="Times New Roman" w:hAnsi="Times New Roman" w:cs="Times New Roman"/>
          <w:szCs w:val="21"/>
        </w:rPr>
        <w:t xml:space="preserve">日前通报成交供应商，考核扣分折算现金在履约保证金里予以扣除。</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4.6 </w:t>
      </w:r>
      <w:r>
        <w:rPr>
          <w:rFonts w:hint="eastAsia" w:ascii="Times New Roman" w:hAnsi="Times New Roman" w:cs="Times New Roman"/>
          <w:szCs w:val="21"/>
        </w:rPr>
        <w:t xml:space="preserve">成交供应商的用工管理应符合《中华人民共和国劳动法》的相关规定，同时接受公安机关的监督检查，成交供应商队员的劳动争议、劳资争议、工伤及意外伤害等与公安机关无关。</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hint="eastAsia" w:ascii="Times New Roman" w:hAnsi="Times New Roman" w:cs="Times New Roman"/>
          <w:szCs w:val="21"/>
        </w:rPr>
        <w:t xml:space="preserve">队员要求：</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4.7 </w:t>
      </w:r>
      <w:r>
        <w:rPr>
          <w:rFonts w:hint="eastAsia" w:ascii="Times New Roman" w:hAnsi="Times New Roman" w:cs="Times New Roman"/>
          <w:szCs w:val="21"/>
        </w:rPr>
        <w:t xml:space="preserve">核定的队员不得低于甲方需求中确定的人数，且队员为年龄</w:t>
      </w:r>
      <w:r>
        <w:rPr>
          <w:rFonts w:hint="eastAsia" w:ascii="Times New Roman" w:hAnsi="Times New Roman" w:cs="Times New Roman"/>
          <w:szCs w:val="21"/>
          <w:highlight w:val="none"/>
        </w:rPr>
        <w:t xml:space="preserve">不得超过</w:t>
      </w:r>
      <w:r>
        <w:rPr>
          <w:rFonts w:ascii="Times New Roman" w:hAnsi="Times New Roman" w:cs="Times New Roman"/>
          <w:szCs w:val="21"/>
          <w:highlight w:val="none"/>
        </w:rPr>
        <w:t xml:space="preserve">45</w:t>
      </w:r>
      <w:r>
        <w:rPr>
          <w:rFonts w:hint="eastAsia" w:ascii="Times New Roman" w:hAnsi="Times New Roman" w:cs="Times New Roman"/>
          <w:szCs w:val="21"/>
          <w:highlight w:val="none"/>
        </w:rPr>
        <w:t xml:space="preserve">周岁</w:t>
      </w:r>
      <w:r>
        <w:rPr>
          <w:rFonts w:hint="eastAsia" w:ascii="Times New Roman" w:hAnsi="Times New Roman" w:cs="Times New Roman"/>
          <w:szCs w:val="21"/>
        </w:rPr>
        <w:t xml:space="preserve">，无违法犯罪记录。</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4.8 </w:t>
      </w:r>
      <w:r>
        <w:rPr>
          <w:rFonts w:hint="eastAsia" w:ascii="Times New Roman" w:hAnsi="Times New Roman" w:cs="Times New Roman"/>
          <w:szCs w:val="21"/>
        </w:rPr>
        <w:t xml:space="preserve">在合同签订规定时间内应具备保安员资格并提交</w:t>
      </w:r>
      <w:r>
        <w:rPr>
          <w:rFonts w:hint="eastAsia" w:ascii="Times New Roman" w:hAnsi="Times New Roman" w:cs="Times New Roman"/>
          <w:szCs w:val="21"/>
          <w:lang w:val="en-US" w:eastAsia="zh-CN"/>
        </w:rPr>
        <w:t xml:space="preserve">采购人</w:t>
      </w:r>
      <w:r>
        <w:rPr>
          <w:rFonts w:hint="eastAsia" w:ascii="Times New Roman" w:hAnsi="Times New Roman" w:cs="Times New Roman"/>
          <w:szCs w:val="21"/>
        </w:rPr>
        <w:t xml:space="preserve">备案。</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4.9 </w:t>
      </w:r>
      <w:r>
        <w:rPr>
          <w:rFonts w:hint="eastAsia" w:ascii="Times New Roman" w:hAnsi="Times New Roman" w:cs="Times New Roman"/>
          <w:szCs w:val="21"/>
        </w:rPr>
        <w:t xml:space="preserve">队员统一着辅警制服，服装的样式、标识及质量应与巡特警大队警辅制服一致，费用由成交供应商负责</w:t>
      </w:r>
      <w:r>
        <w:rPr>
          <w:rFonts w:ascii="Times New Roman" w:hAnsi="Times New Roman" w:cs="Times New Roman"/>
          <w:szCs w:val="21"/>
        </w:rPr>
        <w:t xml:space="preserve">;</w:t>
      </w:r>
      <w:r>
        <w:rPr>
          <w:rFonts w:hint="eastAsia" w:ascii="Times New Roman" w:hAnsi="Times New Roman" w:cs="Times New Roman"/>
          <w:szCs w:val="21"/>
        </w:rPr>
        <w:t xml:space="preserve">若成交供应商购买的服装的样式、标识及质量不符合</w:t>
      </w:r>
      <w:r>
        <w:rPr>
          <w:rFonts w:hint="eastAsia" w:ascii="Times New Roman" w:hAnsi="Times New Roman" w:cs="Times New Roman"/>
          <w:szCs w:val="21"/>
          <w:lang w:val="en-US" w:eastAsia="zh-CN"/>
        </w:rPr>
        <w:t xml:space="preserve">采购人</w:t>
      </w:r>
      <w:r>
        <w:rPr>
          <w:rFonts w:hint="eastAsia" w:ascii="Times New Roman" w:hAnsi="Times New Roman" w:cs="Times New Roman"/>
          <w:szCs w:val="21"/>
        </w:rPr>
        <w:t xml:space="preserve">要求，</w:t>
      </w:r>
      <w:r>
        <w:rPr>
          <w:rFonts w:hint="eastAsia" w:ascii="Times New Roman" w:hAnsi="Times New Roman" w:cs="Times New Roman"/>
          <w:szCs w:val="21"/>
          <w:lang w:val="en-US" w:eastAsia="zh-CN"/>
        </w:rPr>
        <w:t xml:space="preserve">采购人</w:t>
      </w:r>
      <w:r>
        <w:rPr>
          <w:rFonts w:hint="eastAsia" w:ascii="Times New Roman" w:hAnsi="Times New Roman" w:cs="Times New Roman"/>
          <w:szCs w:val="21"/>
        </w:rPr>
        <w:t xml:space="preserve">有权责令成交供应商重新购买或在总费用中扣除相应服装费用。</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4.10 </w:t>
      </w:r>
      <w:r>
        <w:rPr>
          <w:rFonts w:hint="eastAsia" w:ascii="Times New Roman" w:hAnsi="Times New Roman" w:cs="Times New Roman"/>
          <w:szCs w:val="21"/>
        </w:rPr>
        <w:t xml:space="preserve">队员要求身体健康，五官端正，无纹身，无传染病。</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4.11 </w:t>
      </w:r>
      <w:r>
        <w:rPr>
          <w:rFonts w:hint="eastAsia" w:ascii="Times New Roman" w:hAnsi="Times New Roman" w:cs="Times New Roman"/>
          <w:szCs w:val="21"/>
        </w:rPr>
        <w:t xml:space="preserve">队员工作时间应坚守岗位，不得离岗、脱岗、串岗，不得干私活，严禁酒后上班，严禁工作中抽烟。队员在管理、服务中言行举止规范、文明礼貌，形象良好。工作中不得背手、袖手、插口袋，不得佩戴（挂）耳环、项链、戒指及其他饰品。</w:t>
      </w:r>
      <w:r>
        <w:rPr>
          <w:rFonts w:ascii="Times New Roman" w:hAnsi="Times New Roman" w:cs="Times New Roman"/>
          <w:szCs w:val="21"/>
        </w:rPr>
      </w:r>
      <w:r/>
    </w:p>
    <w:p>
      <w:pPr>
        <w:pStyle w:val="1108"/>
        <w:ind w:firstLine="422"/>
        <w:spacing w:line="360" w:lineRule="auto"/>
        <w:rPr>
          <w:rFonts w:ascii="Times New Roman" w:hAnsi="Times New Roman" w:cs="Times New Roman"/>
          <w:b/>
          <w:szCs w:val="21"/>
        </w:rPr>
      </w:pPr>
      <w:r>
        <w:rPr>
          <w:rFonts w:hint="eastAsia" w:ascii="Times New Roman" w:hAnsi="Times New Roman" w:cs="Times New Roman"/>
          <w:b/>
          <w:szCs w:val="21"/>
        </w:rPr>
        <w:t xml:space="preserve">工作标准：</w:t>
      </w:r>
      <w:r>
        <w:rPr>
          <w:rFonts w:ascii="Times New Roman" w:hAnsi="Times New Roman" w:cs="Times New Roman"/>
          <w:b/>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4.12 </w:t>
      </w:r>
      <w:r>
        <w:rPr>
          <w:rFonts w:hint="eastAsia" w:ascii="Times New Roman" w:hAnsi="Times New Roman" w:cs="Times New Roman"/>
          <w:szCs w:val="21"/>
        </w:rPr>
        <w:t xml:space="preserve">每天应根据公安机关要求，对巡逻工作进行集中岗前训示和岗后归整。</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4.13 </w:t>
      </w:r>
      <w:r>
        <w:rPr>
          <w:rFonts w:hint="eastAsia" w:ascii="Times New Roman" w:hAnsi="Times New Roman" w:cs="Times New Roman"/>
          <w:szCs w:val="21"/>
        </w:rPr>
        <w:t xml:space="preserve">有效发现和制止违法犯罪活动，有效预防入室盗窃、盗窃机动车、盗窃电动车和盗窃电动车电瓶等可防性案件，有效预防街头路面违法犯罪活动，每月前述可防性案件发案数同比不超过去年。</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4.14 </w:t>
      </w:r>
      <w:r>
        <w:rPr>
          <w:rFonts w:hint="eastAsia" w:ascii="Times New Roman" w:hAnsi="Times New Roman" w:cs="Times New Roman"/>
          <w:szCs w:val="21"/>
        </w:rPr>
        <w:t xml:space="preserve">服从公安机关统一调度，协助处置辖区突发事件。</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4.15 </w:t>
      </w:r>
      <w:r>
        <w:rPr>
          <w:rFonts w:hint="eastAsia" w:ascii="Times New Roman" w:hAnsi="Times New Roman" w:cs="Times New Roman"/>
          <w:szCs w:val="21"/>
        </w:rPr>
        <w:t xml:space="preserve">扭送现场群众抓获的违法犯罪嫌疑人，及时救助需要帮助的群众。</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4.16 </w:t>
      </w:r>
      <w:r>
        <w:rPr>
          <w:rFonts w:hint="eastAsia" w:ascii="Times New Roman" w:hAnsi="Times New Roman" w:cs="Times New Roman"/>
          <w:szCs w:val="21"/>
        </w:rPr>
        <w:t xml:space="preserve">发现并记录治安防范中存在的问题，及时报告公安机关。</w:t>
      </w:r>
      <w:r>
        <w:rPr>
          <w:rFonts w:ascii="Times New Roman" w:hAnsi="Times New Roman" w:cs="Times New Roman"/>
          <w:szCs w:val="21"/>
        </w:rPr>
      </w:r>
      <w:r/>
    </w:p>
    <w:p>
      <w:pPr>
        <w:pStyle w:val="1108"/>
        <w:ind w:firstLine="422"/>
        <w:spacing w:line="360" w:lineRule="auto"/>
        <w:rPr>
          <w:rFonts w:ascii="Times New Roman" w:hAnsi="Times New Roman" w:cs="Times New Roman"/>
          <w:b/>
          <w:szCs w:val="21"/>
        </w:rPr>
      </w:pPr>
      <w:r>
        <w:rPr>
          <w:rFonts w:hint="eastAsia" w:ascii="Times New Roman" w:hAnsi="Times New Roman" w:cs="Times New Roman"/>
          <w:b/>
          <w:szCs w:val="21"/>
        </w:rPr>
        <w:t xml:space="preserve">考核方法：</w:t>
      </w:r>
      <w:r>
        <w:rPr>
          <w:rFonts w:ascii="Times New Roman" w:hAnsi="Times New Roman" w:cs="Times New Roman"/>
          <w:b/>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4.17 </w:t>
      </w:r>
      <w:r>
        <w:rPr>
          <w:rFonts w:hint="eastAsia" w:ascii="Times New Roman" w:hAnsi="Times New Roman" w:cs="Times New Roman"/>
          <w:szCs w:val="21"/>
        </w:rPr>
        <w:t xml:space="preserve">对成交供应商的考核工作由汊河派出所负责实施；采用实地检查、监控巡查和智能</w:t>
      </w:r>
      <w:r>
        <w:rPr>
          <w:rFonts w:ascii="Times New Roman" w:hAnsi="Times New Roman" w:cs="Times New Roman"/>
          <w:szCs w:val="21"/>
        </w:rPr>
        <w:t xml:space="preserve">APP</w:t>
      </w:r>
      <w:r>
        <w:rPr>
          <w:rFonts w:hint="eastAsia" w:ascii="Times New Roman" w:hAnsi="Times New Roman" w:cs="Times New Roman"/>
          <w:szCs w:val="21"/>
        </w:rPr>
        <w:t xml:space="preserve">定位相结合。</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 4.18 </w:t>
      </w:r>
      <w:r>
        <w:rPr>
          <w:rFonts w:hint="eastAsia" w:ascii="Times New Roman" w:hAnsi="Times New Roman" w:cs="Times New Roman"/>
          <w:szCs w:val="21"/>
        </w:rPr>
        <w:t xml:space="preserve">考核采用倒扣分制，每扣一分，扣除成交供应商现金拾元，按月计算，并将扣分明细提供给成交供应商。</w:t>
      </w:r>
      <w:r>
        <w:rPr>
          <w:rFonts w:ascii="Times New Roman" w:hAnsi="Times New Roman" w:cs="Times New Roman"/>
          <w:szCs w:val="21"/>
        </w:rPr>
      </w:r>
      <w:r/>
    </w:p>
    <w:p>
      <w:pPr>
        <w:pStyle w:val="1108"/>
        <w:spacing w:line="360" w:lineRule="auto"/>
        <w:rPr>
          <w:rFonts w:ascii="Times New Roman" w:hAnsi="Times New Roman" w:cs="Times New Roman"/>
          <w:szCs w:val="21"/>
        </w:rPr>
      </w:pPr>
      <w:r>
        <w:rPr>
          <w:rFonts w:ascii="Times New Roman" w:hAnsi="Times New Roman" w:cs="Times New Roman"/>
          <w:szCs w:val="21"/>
        </w:rPr>
        <w:t xml:space="preserve">     4.19 </w:t>
      </w:r>
      <w:r>
        <w:rPr>
          <w:rFonts w:hint="eastAsia" w:ascii="Times New Roman" w:hAnsi="Times New Roman" w:cs="Times New Roman"/>
          <w:szCs w:val="21"/>
        </w:rPr>
        <w:t xml:space="preserve">一个月扣分达到或超过两千分或连续三个月累计扣分达到或超过伍千分的，均解除成交供应商合同。</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4.20 </w:t>
      </w:r>
      <w:r>
        <w:rPr>
          <w:rFonts w:hint="eastAsia" w:ascii="Times New Roman" w:hAnsi="Times New Roman" w:cs="Times New Roman"/>
          <w:szCs w:val="21"/>
        </w:rPr>
        <w:t xml:space="preserve">对成交供应商重点考核遵守法律法规、队伍内部管理、队员工作质态、配合公安工作和完成工作任务情况（详见考核细则）。</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4.21 </w:t>
      </w:r>
      <w:r>
        <w:rPr>
          <w:rFonts w:hint="eastAsia" w:ascii="Times New Roman" w:hAnsi="Times New Roman" w:cs="Times New Roman"/>
          <w:szCs w:val="21"/>
        </w:rPr>
        <w:t xml:space="preserve">成交供应商未按规定签约或签约后中途毁约的，将按规处罚，并纳入公司诚信记录，取消该公司今后同类项目投标资格。</w:t>
      </w:r>
      <w:r>
        <w:rPr>
          <w:rFonts w:ascii="Times New Roman" w:hAnsi="Times New Roman" w:cs="Times New Roman"/>
          <w:szCs w:val="21"/>
        </w:rPr>
      </w:r>
      <w:r/>
    </w:p>
    <w:p>
      <w:pPr>
        <w:pStyle w:val="1108"/>
        <w:spacing w:line="360" w:lineRule="auto"/>
        <w:rPr>
          <w:rFonts w:ascii="Times New Roman" w:hAnsi="Times New Roman" w:cs="Times New Roman"/>
          <w:b/>
          <w:bCs/>
          <w:szCs w:val="21"/>
        </w:rPr>
      </w:pPr>
      <w:r>
        <w:rPr>
          <w:rFonts w:hint="eastAsia" w:ascii="Times New Roman" w:hAnsi="Times New Roman" w:cs="Times New Roman"/>
          <w:b/>
          <w:bCs/>
          <w:szCs w:val="21"/>
          <w:lang w:val="en-US" w:eastAsia="zh-CN"/>
        </w:rPr>
        <w:t xml:space="preserve">五、</w:t>
      </w:r>
      <w:r>
        <w:rPr>
          <w:rFonts w:hint="eastAsia" w:ascii="Times New Roman" w:hAnsi="Times New Roman" w:cs="Times New Roman"/>
          <w:b/>
          <w:bCs/>
          <w:szCs w:val="21"/>
        </w:rPr>
        <w:t xml:space="preserve">附件</w:t>
      </w:r>
      <w:r>
        <w:rPr>
          <w:rFonts w:ascii="Times New Roman" w:hAnsi="Times New Roman" w:cs="Times New Roman"/>
          <w:b/>
          <w:bCs/>
          <w:szCs w:val="21"/>
        </w:rPr>
      </w:r>
      <w:r/>
    </w:p>
    <w:p>
      <w:pPr>
        <w:pStyle w:val="1108"/>
        <w:jc w:val="center"/>
        <w:spacing w:line="360" w:lineRule="auto"/>
        <w:rPr>
          <w:rFonts w:ascii="Times New Roman" w:hAnsi="Times New Roman" w:cs="Times New Roman"/>
          <w:b/>
          <w:bCs/>
          <w:sz w:val="28"/>
          <w:szCs w:val="28"/>
        </w:rPr>
      </w:pPr>
      <w:r>
        <w:rPr>
          <w:rFonts w:hint="eastAsia" w:ascii="Times New Roman" w:hAnsi="Times New Roman" w:cs="Times New Roman"/>
          <w:b/>
          <w:bCs/>
          <w:sz w:val="28"/>
          <w:szCs w:val="28"/>
        </w:rPr>
        <w:t xml:space="preserve">邗江区汊河派出所专职巡逻防范队伍考核办法</w:t>
      </w:r>
      <w:r>
        <w:rPr>
          <w:rFonts w:ascii="Times New Roman" w:hAnsi="Times New Roman" w:cs="Times New Roman"/>
          <w:b/>
          <w:bCs/>
          <w:sz w:val="28"/>
          <w:szCs w:val="28"/>
        </w:rPr>
      </w:r>
      <w:r/>
    </w:p>
    <w:p>
      <w:pPr>
        <w:pStyle w:val="1108"/>
        <w:ind w:firstLine="630"/>
        <w:spacing w:line="360" w:lineRule="auto"/>
        <w:rPr>
          <w:rFonts w:ascii="Times New Roman" w:hAnsi="Times New Roman" w:cs="Times New Roman"/>
          <w:szCs w:val="21"/>
        </w:rPr>
      </w:pPr>
      <w:r>
        <w:rPr>
          <w:rFonts w:hint="eastAsia" w:ascii="Times New Roman" w:hAnsi="Times New Roman" w:cs="Times New Roman"/>
          <w:szCs w:val="21"/>
        </w:rPr>
        <w:t xml:space="preserve">为进一步规范邗江区汊河派出所专职巡逻防范队伍管理，确保成交供应商及所配备队员认真履行职责，保证工作质量，提高管理水平，决定对成交供应商及所配备队员工作情况进行考核。具体方法如下：</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hint="eastAsia" w:ascii="Times New Roman" w:hAnsi="Times New Roman" w:cs="Times New Roman"/>
          <w:szCs w:val="21"/>
        </w:rPr>
        <w:t xml:space="preserve">一、考核实施主体：考核工作由扬州市公安局邗江分局汊河派出所负责实施，采用实地检查、监控巡查和智能</w:t>
      </w:r>
      <w:r>
        <w:rPr>
          <w:rFonts w:ascii="Times New Roman" w:hAnsi="Times New Roman" w:cs="Times New Roman"/>
          <w:szCs w:val="21"/>
        </w:rPr>
        <w:t xml:space="preserve">APP</w:t>
      </w:r>
      <w:r>
        <w:rPr>
          <w:rFonts w:hint="eastAsia" w:ascii="Times New Roman" w:hAnsi="Times New Roman" w:cs="Times New Roman"/>
          <w:szCs w:val="21"/>
        </w:rPr>
        <w:t xml:space="preserve">定位相结合的方式。</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hint="eastAsia" w:ascii="Times New Roman" w:hAnsi="Times New Roman" w:cs="Times New Roman"/>
          <w:szCs w:val="21"/>
        </w:rPr>
        <w:t xml:space="preserve">二、考核对象：成交供应商及所配备队员</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hint="eastAsia" w:ascii="Times New Roman" w:hAnsi="Times New Roman" w:cs="Times New Roman"/>
          <w:szCs w:val="21"/>
        </w:rPr>
        <w:t xml:space="preserve">三、考核细则：见附表</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hint="eastAsia" w:ascii="Times New Roman" w:hAnsi="Times New Roman" w:cs="Times New Roman"/>
          <w:szCs w:val="21"/>
        </w:rPr>
        <w:t xml:space="preserve">四、考核办法：</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rPr>
        <w:t xml:space="preserve">、考核采用倒扣分制，每扣一分，扣除成交供应商现金拾元，按月计算。每月根据考核结果，直接扣除成交供应商相应数额的现金，并将扣分明细提供给成交供应商。</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2</w:t>
      </w:r>
      <w:r>
        <w:rPr>
          <w:rFonts w:hint="eastAsia" w:ascii="Times New Roman" w:hAnsi="Times New Roman" w:cs="Times New Roman"/>
          <w:szCs w:val="21"/>
        </w:rPr>
        <w:t xml:space="preserve">、考核项目分为基础考核和效能考核两部分，由汊河派出所负责实施，每月考核结果由汊河派出所签字确认后于次月</w:t>
      </w:r>
      <w:r>
        <w:rPr>
          <w:rFonts w:ascii="Times New Roman" w:hAnsi="Times New Roman" w:cs="Times New Roman"/>
          <w:szCs w:val="21"/>
        </w:rPr>
        <w:t xml:space="preserve">5</w:t>
      </w:r>
      <w:r>
        <w:rPr>
          <w:rFonts w:hint="eastAsia" w:ascii="Times New Roman" w:hAnsi="Times New Roman" w:cs="Times New Roman"/>
          <w:szCs w:val="21"/>
        </w:rPr>
        <w:t xml:space="preserve">日前将考核结果（附明细）通报成交供应商，考核扣分折算现金在履约保证金里予以扣除。</w:t>
      </w:r>
      <w:r>
        <w:rPr>
          <w:rFonts w:ascii="Times New Roman" w:hAnsi="Times New Roman" w:cs="Times New Roman"/>
          <w:szCs w:val="21"/>
        </w:rPr>
      </w:r>
      <w:r/>
    </w:p>
    <w:p>
      <w:pPr>
        <w:pStyle w:val="1108"/>
        <w:ind w:firstLine="420"/>
        <w:spacing w:line="360" w:lineRule="auto"/>
        <w:rPr>
          <w:rFonts w:ascii="Times New Roman" w:hAnsi="Times New Roman" w:cs="Times New Roman"/>
          <w:szCs w:val="21"/>
        </w:rPr>
      </w:pPr>
      <w:r>
        <w:rPr>
          <w:rFonts w:ascii="Times New Roman" w:hAnsi="Times New Roman" w:cs="Times New Roman"/>
          <w:szCs w:val="21"/>
        </w:rPr>
        <w:t xml:space="preserve">3</w:t>
      </w:r>
      <w:r>
        <w:rPr>
          <w:rFonts w:hint="eastAsia" w:ascii="Times New Roman" w:hAnsi="Times New Roman" w:cs="Times New Roman"/>
          <w:szCs w:val="21"/>
        </w:rPr>
        <w:t xml:space="preserve">、一个月扣分达到或超过</w:t>
      </w:r>
      <w:r>
        <w:rPr>
          <w:rFonts w:ascii="Times New Roman" w:hAnsi="Times New Roman" w:cs="Times New Roman"/>
          <w:szCs w:val="21"/>
        </w:rPr>
        <w:t xml:space="preserve">2000</w:t>
      </w:r>
      <w:r>
        <w:rPr>
          <w:rFonts w:hint="eastAsia" w:ascii="Times New Roman" w:hAnsi="Times New Roman" w:cs="Times New Roman"/>
          <w:szCs w:val="21"/>
        </w:rPr>
        <w:t xml:space="preserve">分或连续三个月累计扣分达到或超过</w:t>
      </w:r>
      <w:r>
        <w:rPr>
          <w:rFonts w:ascii="Times New Roman" w:hAnsi="Times New Roman" w:cs="Times New Roman"/>
          <w:szCs w:val="21"/>
        </w:rPr>
        <w:t xml:space="preserve">5000</w:t>
      </w:r>
      <w:r>
        <w:rPr>
          <w:rFonts w:hint="eastAsia" w:ascii="Times New Roman" w:hAnsi="Times New Roman" w:cs="Times New Roman"/>
          <w:szCs w:val="21"/>
        </w:rPr>
        <w:t xml:space="preserve">分的，均解除成交供应商合同。</w:t>
      </w:r>
      <w:r>
        <w:rPr>
          <w:rFonts w:ascii="Times New Roman" w:hAnsi="Times New Roman" w:cs="Times New Roman"/>
          <w:szCs w:val="21"/>
        </w:rPr>
      </w:r>
      <w:r/>
    </w:p>
    <w:p>
      <w:pPr>
        <w:pStyle w:val="1108"/>
        <w:ind w:firstLine="420"/>
        <w:spacing w:line="360" w:lineRule="auto"/>
        <w:rPr>
          <w:rFonts w:ascii="Times New Roman" w:hAnsi="Times New Roman" w:cs="Times New Roman"/>
          <w:b/>
          <w:bCs/>
          <w:sz w:val="30"/>
          <w:szCs w:val="30"/>
        </w:rPr>
      </w:pPr>
      <w:r>
        <w:rPr>
          <w:rFonts w:ascii="Times New Roman" w:hAnsi="Times New Roman" w:cs="Times New Roman"/>
          <w:szCs w:val="21"/>
        </w:rPr>
        <w:t xml:space="preserve">4</w:t>
      </w:r>
      <w:r>
        <w:rPr>
          <w:rFonts w:hint="eastAsia" w:ascii="Times New Roman" w:hAnsi="Times New Roman" w:cs="Times New Roman"/>
          <w:szCs w:val="21"/>
        </w:rPr>
        <w:t xml:space="preserve">、成交供应商未按规定签约或签约后中途毁约的，将按规处罚，并纳入公司诚信记录，取消该公司今后同类项目投标资格。</w:t>
      </w:r>
      <w:r>
        <w:rPr>
          <w:rFonts w:ascii="Times New Roman" w:hAnsi="Times New Roman" w:cs="Times New Roman"/>
          <w:b/>
          <w:bCs/>
          <w:sz w:val="30"/>
          <w:szCs w:val="30"/>
        </w:rPr>
      </w:r>
      <w:r/>
    </w:p>
    <w:p>
      <w:pPr>
        <w:pStyle w:val="1108"/>
        <w:ind w:firstLine="843"/>
        <w:jc w:val="center"/>
        <w:spacing w:line="360" w:lineRule="auto"/>
        <w:rPr>
          <w:rFonts w:ascii="Times New Roman" w:hAnsi="Times New Roman" w:cs="Times New Roman"/>
          <w:b/>
          <w:bCs/>
          <w:sz w:val="28"/>
          <w:szCs w:val="28"/>
        </w:rPr>
      </w:pPr>
      <w:r>
        <w:rPr>
          <w:rFonts w:hint="eastAsia" w:ascii="Times New Roman" w:hAnsi="Times New Roman" w:cs="Times New Roman"/>
          <w:b/>
          <w:bCs/>
          <w:sz w:val="28"/>
          <w:szCs w:val="28"/>
        </w:rPr>
        <w:t xml:space="preserve">汊河派出所专职巡逻防范队伍考核细则</w:t>
      </w:r>
      <w:r>
        <w:rPr>
          <w:rFonts w:ascii="Times New Roman" w:hAnsi="Times New Roman" w:cs="Times New Roman"/>
          <w:b/>
          <w:bCs/>
          <w:sz w:val="28"/>
          <w:szCs w:val="28"/>
        </w:rPr>
      </w:r>
      <w:r/>
    </w:p>
    <w:tbl>
      <w:tblPr>
        <w:tblW w:w="96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4108"/>
        <w:gridCol w:w="4208"/>
        <w:gridCol w:w="609"/>
      </w:tblGrid>
      <w:tr>
        <w:trPr>
          <w:trHeight w:val="816"/>
        </w:trPr>
        <w:tc>
          <w:tcPr>
            <w:tcW w:w="712" w:type="dxa"/>
            <w:vAlign w:val="center"/>
            <w:textDirection w:val="lrTb"/>
            <w:noWrap w:val="false"/>
          </w:tcPr>
          <w:p>
            <w:pPr>
              <w:pStyle w:val="1108"/>
              <w:jc w:val="center"/>
              <w:spacing w:line="0" w:lineRule="atLeast"/>
              <w:rPr>
                <w:rFonts w:ascii="Times New Roman" w:hAnsi="Times New Roman"/>
                <w:b/>
                <w:szCs w:val="24"/>
              </w:rPr>
            </w:pPr>
            <w:r>
              <w:rPr>
                <w:rFonts w:hint="eastAsia" w:ascii="Times New Roman" w:hAnsi="Times New Roman"/>
                <w:b/>
                <w:szCs w:val="24"/>
              </w:rPr>
              <w:t xml:space="preserve">分类</w:t>
            </w:r>
            <w:r>
              <w:rPr>
                <w:rFonts w:ascii="Times New Roman" w:hAnsi="Times New Roman"/>
                <w:b/>
                <w:szCs w:val="24"/>
              </w:rPr>
            </w:r>
            <w:r/>
          </w:p>
        </w:tc>
        <w:tc>
          <w:tcPr>
            <w:tcW w:w="4110" w:type="dxa"/>
            <w:vAlign w:val="center"/>
            <w:textDirection w:val="lrTb"/>
            <w:noWrap w:val="false"/>
          </w:tcPr>
          <w:p>
            <w:pPr>
              <w:pStyle w:val="1108"/>
              <w:jc w:val="center"/>
              <w:spacing w:line="0" w:lineRule="atLeast"/>
              <w:rPr>
                <w:rFonts w:ascii="Times New Roman" w:hAnsi="Times New Roman"/>
                <w:b/>
                <w:szCs w:val="24"/>
              </w:rPr>
            </w:pPr>
            <w:r>
              <w:rPr>
                <w:rFonts w:hint="eastAsia" w:ascii="Times New Roman" w:hAnsi="Times New Roman"/>
                <w:b/>
                <w:szCs w:val="24"/>
              </w:rPr>
              <w:t xml:space="preserve">要</w:t>
            </w:r>
            <w:r>
              <w:rPr>
                <w:rFonts w:ascii="Times New Roman" w:hAnsi="Times New Roman"/>
                <w:b/>
                <w:szCs w:val="24"/>
              </w:rPr>
              <w:t xml:space="preserve">   </w:t>
            </w:r>
            <w:r>
              <w:rPr>
                <w:rFonts w:hint="eastAsia" w:ascii="Times New Roman" w:hAnsi="Times New Roman"/>
                <w:b/>
                <w:szCs w:val="24"/>
              </w:rPr>
              <w:t xml:space="preserve">求</w:t>
            </w:r>
            <w:r>
              <w:rPr>
                <w:rFonts w:ascii="Times New Roman" w:hAnsi="Times New Roman"/>
                <w:b/>
                <w:szCs w:val="24"/>
              </w:rPr>
            </w:r>
            <w:r/>
          </w:p>
        </w:tc>
        <w:tc>
          <w:tcPr>
            <w:tcW w:w="4210" w:type="dxa"/>
            <w:vAlign w:val="center"/>
            <w:textDirection w:val="lrTb"/>
            <w:noWrap w:val="false"/>
          </w:tcPr>
          <w:p>
            <w:pPr>
              <w:pStyle w:val="1108"/>
              <w:jc w:val="center"/>
              <w:spacing w:line="0" w:lineRule="atLeast"/>
              <w:rPr>
                <w:rFonts w:ascii="Times New Roman" w:hAnsi="Times New Roman"/>
                <w:b/>
                <w:szCs w:val="24"/>
              </w:rPr>
            </w:pPr>
            <w:r>
              <w:rPr>
                <w:rFonts w:hint="eastAsia" w:ascii="Times New Roman" w:hAnsi="Times New Roman"/>
                <w:b/>
                <w:szCs w:val="24"/>
              </w:rPr>
              <w:t xml:space="preserve">扣</w:t>
            </w:r>
            <w:r>
              <w:rPr>
                <w:rFonts w:ascii="Times New Roman" w:hAnsi="Times New Roman"/>
                <w:b/>
                <w:szCs w:val="24"/>
              </w:rPr>
              <w:t xml:space="preserve"> </w:t>
            </w:r>
            <w:r>
              <w:rPr>
                <w:rFonts w:hint="eastAsia" w:ascii="Times New Roman" w:hAnsi="Times New Roman"/>
                <w:b/>
                <w:szCs w:val="24"/>
              </w:rPr>
              <w:t xml:space="preserve">分</w:t>
            </w:r>
            <w:r>
              <w:rPr>
                <w:rFonts w:ascii="Times New Roman" w:hAnsi="Times New Roman"/>
                <w:b/>
                <w:szCs w:val="24"/>
              </w:rPr>
              <w:t xml:space="preserve"> </w:t>
            </w:r>
            <w:r>
              <w:rPr>
                <w:rFonts w:hint="eastAsia" w:ascii="Times New Roman" w:hAnsi="Times New Roman"/>
                <w:b/>
                <w:szCs w:val="24"/>
              </w:rPr>
              <w:t xml:space="preserve">标</w:t>
            </w:r>
            <w:r>
              <w:rPr>
                <w:rFonts w:ascii="Times New Roman" w:hAnsi="Times New Roman"/>
                <w:b/>
                <w:szCs w:val="24"/>
              </w:rPr>
              <w:t xml:space="preserve"> </w:t>
            </w:r>
            <w:r>
              <w:rPr>
                <w:rFonts w:hint="eastAsia" w:ascii="Times New Roman" w:hAnsi="Times New Roman"/>
                <w:b/>
                <w:szCs w:val="24"/>
              </w:rPr>
              <w:t xml:space="preserve">准</w:t>
            </w:r>
            <w:r>
              <w:rPr>
                <w:rFonts w:ascii="Times New Roman" w:hAnsi="Times New Roman"/>
                <w:b/>
                <w:szCs w:val="24"/>
              </w:rPr>
            </w:r>
            <w:r/>
          </w:p>
        </w:tc>
        <w:tc>
          <w:tcPr>
            <w:tcW w:w="609" w:type="dxa"/>
            <w:vAlign w:val="center"/>
            <w:textDirection w:val="lrTb"/>
            <w:noWrap w:val="false"/>
          </w:tcPr>
          <w:p>
            <w:pPr>
              <w:pStyle w:val="1108"/>
              <w:jc w:val="center"/>
              <w:spacing w:line="0" w:lineRule="atLeast"/>
              <w:rPr>
                <w:rFonts w:ascii="Times New Roman" w:hAnsi="Times New Roman"/>
                <w:b/>
                <w:szCs w:val="24"/>
              </w:rPr>
            </w:pPr>
            <w:r>
              <w:rPr>
                <w:rFonts w:hint="eastAsia" w:ascii="Times New Roman" w:hAnsi="Times New Roman"/>
                <w:b/>
                <w:szCs w:val="24"/>
              </w:rPr>
              <w:t xml:space="preserve">备注</w:t>
            </w:r>
            <w:r>
              <w:rPr>
                <w:rFonts w:ascii="Times New Roman" w:hAnsi="Times New Roman"/>
                <w:b/>
                <w:szCs w:val="24"/>
              </w:rPr>
            </w:r>
            <w:r/>
          </w:p>
        </w:tc>
      </w:tr>
      <w:tr>
        <w:trPr>
          <w:trHeight w:val="850"/>
        </w:trPr>
        <w:tc>
          <w:tcPr>
            <w:tcW w:w="712" w:type="dxa"/>
            <w:vAlign w:val="center"/>
            <w:vMerge w:val="restart"/>
            <w:textDirection w:val="tbRlV"/>
            <w:noWrap w:val="false"/>
          </w:tcPr>
          <w:p>
            <w:pPr>
              <w:pStyle w:val="1108"/>
              <w:jc w:val="center"/>
              <w:spacing w:line="0" w:lineRule="atLeast"/>
              <w:rPr>
                <w:rFonts w:ascii="Times New Roman" w:hAnsi="Times New Roman"/>
                <w:szCs w:val="24"/>
              </w:rPr>
            </w:pPr>
            <w:r>
              <w:rPr>
                <w:rFonts w:hint="eastAsia" w:ascii="Times New Roman" w:hAnsi="Times New Roman"/>
                <w:szCs w:val="24"/>
              </w:rPr>
              <w:t xml:space="preserve">基础考核部分</w:t>
            </w:r>
            <w:r>
              <w:rPr>
                <w:rFonts w:ascii="Times New Roman" w:hAnsi="Times New Roman"/>
                <w:szCs w:val="24"/>
              </w:rPr>
            </w:r>
            <w:r/>
          </w:p>
          <w:p>
            <w:pPr>
              <w:pStyle w:val="1108"/>
              <w:spacing w:line="0" w:lineRule="atLeast"/>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认真贯彻落实国家法律法规。（特别是有关安全生产、劳动用工及保障、治安管理方面的法律法规）</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成交供应商未按国家相关法律规定用工的，发现违反</w:t>
            </w:r>
            <w:r>
              <w:rPr>
                <w:rFonts w:ascii="Times New Roman" w:hAnsi="Times New Roman"/>
                <w:szCs w:val="24"/>
              </w:rPr>
              <w:t xml:space="preserve">1</w:t>
            </w:r>
            <w:r>
              <w:rPr>
                <w:rFonts w:hint="eastAsia" w:ascii="Times New Roman" w:hAnsi="Times New Roman"/>
                <w:szCs w:val="24"/>
              </w:rPr>
              <w:t xml:space="preserve">次的扣除</w:t>
            </w:r>
            <w:r>
              <w:rPr>
                <w:rFonts w:ascii="Times New Roman" w:hAnsi="Times New Roman"/>
                <w:szCs w:val="24"/>
              </w:rPr>
              <w:t xml:space="preserve">100</w:t>
            </w:r>
            <w:r>
              <w:rPr>
                <w:rFonts w:hint="eastAsia" w:ascii="Times New Roman" w:hAnsi="Times New Roman"/>
                <w:szCs w:val="24"/>
              </w:rPr>
              <w:t xml:space="preserve">分</w:t>
            </w:r>
            <w:r>
              <w:rPr>
                <w:rFonts w:ascii="Times New Roman" w:hAnsi="Times New Roman"/>
                <w:szCs w:val="24"/>
              </w:rPr>
            </w:r>
            <w:r/>
          </w:p>
        </w:tc>
        <w:tc>
          <w:tcPr>
            <w:tcW w:w="609" w:type="dxa"/>
            <w:vAlign w:val="center"/>
            <w:vMerge w:val="restart"/>
            <w:textDirection w:val="lrTb"/>
            <w:noWrap w:val="false"/>
          </w:tcPr>
          <w:p>
            <w:pPr>
              <w:pStyle w:val="1108"/>
              <w:jc w:val="center"/>
              <w:spacing w:line="0" w:lineRule="atLeast"/>
              <w:rPr>
                <w:rFonts w:ascii="Times New Roman" w:hAnsi="Times New Roman"/>
                <w:szCs w:val="24"/>
              </w:rPr>
            </w:pPr>
            <w:r>
              <w:rPr>
                <w:rFonts w:hint="eastAsia" w:ascii="Times New Roman" w:hAnsi="Times New Roman"/>
                <w:szCs w:val="24"/>
              </w:rPr>
              <w:t xml:space="preserve">每</w:t>
            </w: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月</w:t>
            </w: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考</w:t>
            </w: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核</w:t>
            </w:r>
            <w:r>
              <w:rPr>
                <w:rFonts w:ascii="Times New Roman" w:hAnsi="Times New Roman"/>
                <w:szCs w:val="24"/>
              </w:rPr>
            </w:r>
            <w:r/>
          </w:p>
        </w:tc>
      </w:tr>
      <w:tr>
        <w:trPr>
          <w:trHeight w:val="637"/>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认真参加公安机关组织的各种训练</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未按要求参加的，少</w:t>
            </w:r>
            <w:r>
              <w:rPr>
                <w:rFonts w:ascii="Times New Roman" w:hAnsi="Times New Roman"/>
                <w:szCs w:val="24"/>
              </w:rPr>
              <w:t xml:space="preserve">1</w:t>
            </w:r>
            <w:r>
              <w:rPr>
                <w:rFonts w:hint="eastAsia" w:ascii="Times New Roman" w:hAnsi="Times New Roman"/>
                <w:szCs w:val="24"/>
              </w:rPr>
              <w:t xml:space="preserve">人扣除成交供应商</w:t>
            </w:r>
            <w:r>
              <w:rPr>
                <w:rFonts w:ascii="Times New Roman" w:hAnsi="Times New Roman"/>
                <w:szCs w:val="24"/>
              </w:rPr>
              <w:t xml:space="preserve">10</w:t>
            </w:r>
            <w:r>
              <w:rPr>
                <w:rFonts w:hint="eastAsia" w:ascii="Times New Roman" w:hAnsi="Times New Roman"/>
                <w:szCs w:val="24"/>
              </w:rPr>
              <w:t xml:space="preserve">分</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1326"/>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成交供应商应根据公安机关勤务安排每天安排专人对所属人员工作情况进行登记、督查、考核，并将登记、督查、考核情况如实抄报巡特警大队和汊河派出所。</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未及时如实抄报的，每次扣除</w:t>
            </w:r>
            <w:r>
              <w:rPr>
                <w:rFonts w:ascii="Times New Roman" w:hAnsi="Times New Roman"/>
                <w:szCs w:val="24"/>
              </w:rPr>
              <w:t xml:space="preserve">10</w:t>
            </w:r>
            <w:r>
              <w:rPr>
                <w:rFonts w:hint="eastAsia" w:ascii="Times New Roman" w:hAnsi="Times New Roman"/>
                <w:szCs w:val="24"/>
              </w:rPr>
              <w:t xml:space="preserve">分。</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1082"/>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成交供应商服从工作安排积极配合工作，完成任务的。</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不服从工作安排的，一次扣除</w:t>
            </w:r>
            <w:r>
              <w:rPr>
                <w:rFonts w:ascii="Times New Roman" w:hAnsi="Times New Roman"/>
                <w:szCs w:val="24"/>
              </w:rPr>
              <w:t xml:space="preserve">50</w:t>
            </w:r>
            <w:r>
              <w:rPr>
                <w:rFonts w:hint="eastAsia" w:ascii="Times New Roman" w:hAnsi="Times New Roman"/>
                <w:szCs w:val="24"/>
              </w:rPr>
              <w:t xml:space="preserve">分，不积极配合工作的，一次扣除</w:t>
            </w:r>
            <w:r>
              <w:rPr>
                <w:rFonts w:ascii="Times New Roman" w:hAnsi="Times New Roman"/>
                <w:szCs w:val="24"/>
              </w:rPr>
              <w:t xml:space="preserve">50</w:t>
            </w:r>
            <w:r>
              <w:rPr>
                <w:rFonts w:hint="eastAsia" w:ascii="Times New Roman" w:hAnsi="Times New Roman"/>
                <w:szCs w:val="24"/>
              </w:rPr>
              <w:t xml:space="preserve">分，不能完成任务的，一次扣除</w:t>
            </w:r>
            <w:r>
              <w:rPr>
                <w:rFonts w:ascii="Times New Roman" w:hAnsi="Times New Roman"/>
                <w:szCs w:val="24"/>
              </w:rPr>
              <w:t xml:space="preserve">100</w:t>
            </w:r>
            <w:r>
              <w:rPr>
                <w:rFonts w:hint="eastAsia" w:ascii="Times New Roman" w:hAnsi="Times New Roman"/>
                <w:szCs w:val="24"/>
              </w:rPr>
              <w:t xml:space="preserve">分。</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1126"/>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8"/>
              </w:rPr>
              <w:t xml:space="preserve">按照服务质量承诺可行性实施方案要求落实具体工作</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8"/>
              </w:rPr>
              <w:t xml:space="preserve">未按服务质量承诺可行性实施方案要求落实具体工作的，</w:t>
            </w:r>
            <w:r>
              <w:rPr>
                <w:rFonts w:hint="eastAsia" w:ascii="Times New Roman" w:hAnsi="Times New Roman"/>
                <w:szCs w:val="24"/>
              </w:rPr>
              <w:t xml:space="preserve">纳入公司诚信记录，发现一次扣除</w:t>
            </w:r>
            <w:r>
              <w:rPr>
                <w:rFonts w:ascii="Times New Roman" w:hAnsi="Times New Roman"/>
                <w:szCs w:val="24"/>
              </w:rPr>
              <w:t xml:space="preserve">200</w:t>
            </w:r>
            <w:r>
              <w:rPr>
                <w:rFonts w:hint="eastAsia" w:ascii="Times New Roman" w:hAnsi="Times New Roman"/>
                <w:szCs w:val="24"/>
              </w:rPr>
              <w:t xml:space="preserve">分，超过二次的（含），取消该公司今后同类项目投标资格。</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512"/>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b/>
                <w:bCs/>
                <w:szCs w:val="28"/>
              </w:rPr>
            </w:pPr>
            <w:r>
              <w:rPr>
                <w:rFonts w:hint="eastAsia" w:ascii="Times New Roman" w:hAnsi="Times New Roman"/>
                <w:szCs w:val="24"/>
              </w:rPr>
              <w:t xml:space="preserve">队员年龄不得超过</w:t>
            </w:r>
            <w:r>
              <w:rPr>
                <w:rFonts w:ascii="Times New Roman" w:hAnsi="Times New Roman"/>
                <w:szCs w:val="24"/>
              </w:rPr>
              <w:t xml:space="preserve">45</w:t>
            </w:r>
            <w:r>
              <w:rPr>
                <w:rFonts w:hint="eastAsia" w:ascii="Times New Roman" w:hAnsi="Times New Roman"/>
                <w:szCs w:val="24"/>
              </w:rPr>
              <w:t xml:space="preserve">周岁男性</w:t>
            </w:r>
            <w:r>
              <w:rPr>
                <w:rFonts w:ascii="Times New Roman" w:hAnsi="Times New Roman"/>
                <w:b/>
                <w:bCs/>
                <w:szCs w:val="28"/>
              </w:rPr>
            </w:r>
            <w:r/>
          </w:p>
        </w:tc>
        <w:tc>
          <w:tcPr>
            <w:tcW w:w="4210" w:type="dxa"/>
            <w:vAlign w:val="center"/>
            <w:textDirection w:val="lrTb"/>
            <w:noWrap w:val="false"/>
          </w:tcPr>
          <w:p>
            <w:pPr>
              <w:pStyle w:val="1108"/>
              <w:spacing w:line="0" w:lineRule="atLeast"/>
              <w:rPr>
                <w:rFonts w:ascii="Times New Roman" w:hAnsi="Times New Roman"/>
                <w:b/>
                <w:bCs/>
                <w:szCs w:val="28"/>
              </w:rPr>
            </w:pPr>
            <w:r>
              <w:rPr>
                <w:rFonts w:hint="eastAsia" w:ascii="Times New Roman" w:hAnsi="Times New Roman"/>
                <w:szCs w:val="24"/>
              </w:rPr>
              <w:t xml:space="preserve">发现一人超过的，扣除</w:t>
            </w:r>
            <w:r>
              <w:rPr>
                <w:rFonts w:ascii="Times New Roman" w:hAnsi="Times New Roman"/>
                <w:szCs w:val="24"/>
              </w:rPr>
              <w:t xml:space="preserve">100</w:t>
            </w:r>
            <w:r>
              <w:rPr>
                <w:rFonts w:hint="eastAsia" w:ascii="Times New Roman" w:hAnsi="Times New Roman"/>
                <w:szCs w:val="24"/>
              </w:rPr>
              <w:t xml:space="preserve">分</w:t>
            </w:r>
            <w:r>
              <w:rPr>
                <w:rFonts w:ascii="Times New Roman" w:hAnsi="Times New Roman"/>
                <w:b/>
                <w:bCs/>
                <w:szCs w:val="28"/>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597"/>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巡逻队员具备保安员资格</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不能提供巡逻队员保安资格证原件的，少一人扣除</w:t>
            </w:r>
            <w:r>
              <w:rPr>
                <w:rFonts w:ascii="Times New Roman" w:hAnsi="Times New Roman"/>
                <w:szCs w:val="24"/>
              </w:rPr>
              <w:t xml:space="preserve">100</w:t>
            </w:r>
            <w:r>
              <w:rPr>
                <w:rFonts w:hint="eastAsia" w:ascii="Times New Roman" w:hAnsi="Times New Roman"/>
                <w:szCs w:val="24"/>
              </w:rPr>
              <w:t xml:space="preserve">分。</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549"/>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通过巡逻直接抓获违法犯罪嫌疑人的</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由巡特警大队统一扎口，按扬州市见义勇为奖励相关规定执行。</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713"/>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每日工作应按要求开展岗前训示和岗后归整</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未按要求开展岗前训示和岗后归整的，发现一次扣除</w:t>
            </w:r>
            <w:r>
              <w:rPr>
                <w:rFonts w:ascii="Times New Roman" w:hAnsi="Times New Roman"/>
                <w:szCs w:val="24"/>
              </w:rPr>
              <w:t xml:space="preserve">10</w:t>
            </w:r>
            <w:r>
              <w:rPr>
                <w:rFonts w:hint="eastAsia" w:ascii="Times New Roman" w:hAnsi="Times New Roman"/>
                <w:szCs w:val="24"/>
              </w:rPr>
              <w:t xml:space="preserve">分。</w:t>
            </w:r>
            <w:r>
              <w:rPr>
                <w:rFonts w:ascii="Times New Roman" w:hAnsi="Times New Roman"/>
                <w:szCs w:val="24"/>
              </w:rPr>
            </w:r>
            <w:r/>
          </w:p>
        </w:tc>
        <w:tc>
          <w:tcPr>
            <w:tcW w:w="609" w:type="dxa"/>
            <w:vAlign w:val="center"/>
            <w:vMerge w:val="restart"/>
            <w:textDirection w:val="lrTb"/>
            <w:noWrap w:val="false"/>
          </w:tcPr>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每</w:t>
            </w: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日</w:t>
            </w: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考</w:t>
            </w: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核</w:t>
            </w:r>
            <w:r>
              <w:rPr>
                <w:rFonts w:ascii="Times New Roman" w:hAnsi="Times New Roman"/>
                <w:szCs w:val="24"/>
              </w:rPr>
            </w:r>
            <w:r/>
          </w:p>
        </w:tc>
      </w:tr>
      <w:tr>
        <w:trPr>
          <w:trHeight w:val="742"/>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自觉维护社会形象</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造成不良影响的每发现一起扣除</w:t>
            </w:r>
            <w:r>
              <w:rPr>
                <w:rFonts w:ascii="Times New Roman" w:hAnsi="Times New Roman"/>
                <w:szCs w:val="24"/>
              </w:rPr>
              <w:t xml:space="preserve">20</w:t>
            </w:r>
            <w:r>
              <w:rPr>
                <w:rFonts w:hint="eastAsia" w:ascii="Times New Roman" w:hAnsi="Times New Roman"/>
                <w:szCs w:val="24"/>
              </w:rPr>
              <w:t xml:space="preserve">分；造成重大社会不良影响的解除合同。</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1078"/>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统一着装，工作期间仪容仪表良好，工作中不得背手、袖手、插口袋</w:t>
            </w:r>
            <w:r>
              <w:rPr>
                <w:rFonts w:ascii="Times New Roman" w:hAnsi="Times New Roman"/>
                <w:szCs w:val="24"/>
              </w:rPr>
            </w:r>
            <w:r/>
          </w:p>
        </w:tc>
        <w:tc>
          <w:tcPr>
            <w:tcW w:w="4210" w:type="dxa"/>
            <w:vAlign w:val="center"/>
            <w:textDirection w:val="lrTb"/>
            <w:noWrap w:val="false"/>
          </w:tcPr>
          <w:p>
            <w:pPr>
              <w:pStyle w:val="1108"/>
              <w:rPr>
                <w:rFonts w:ascii="Times New Roman" w:hAnsi="Times New Roman"/>
                <w:szCs w:val="24"/>
              </w:rPr>
            </w:pPr>
            <w:r>
              <w:rPr>
                <w:rFonts w:hint="eastAsia" w:ascii="Times New Roman" w:hAnsi="Times New Roman"/>
                <w:szCs w:val="24"/>
              </w:rPr>
              <w:t xml:space="preserve">违反的每发现一次扣除</w:t>
            </w:r>
            <w:r>
              <w:rPr>
                <w:rFonts w:ascii="Times New Roman" w:hAnsi="Times New Roman"/>
                <w:szCs w:val="24"/>
              </w:rPr>
              <w:t xml:space="preserve">5</w:t>
            </w:r>
            <w:r>
              <w:rPr>
                <w:rFonts w:hint="eastAsia" w:ascii="Times New Roman" w:hAnsi="Times New Roman"/>
                <w:szCs w:val="24"/>
              </w:rPr>
              <w:t xml:space="preserve">分，造成不良社会影响的责令成交供应商予以辞退，并同时扣除成交供应商</w:t>
            </w:r>
            <w:r>
              <w:rPr>
                <w:rFonts w:ascii="Times New Roman" w:hAnsi="Times New Roman"/>
                <w:szCs w:val="24"/>
              </w:rPr>
              <w:t xml:space="preserve">50</w:t>
            </w:r>
            <w:r>
              <w:rPr>
                <w:rFonts w:hint="eastAsia" w:ascii="Times New Roman" w:hAnsi="Times New Roman"/>
                <w:szCs w:val="24"/>
              </w:rPr>
              <w:t xml:space="preserve">分。</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838"/>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工作时间不得干私活</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违反的每发现一次扣除</w:t>
            </w:r>
            <w:r>
              <w:rPr>
                <w:rFonts w:ascii="Times New Roman" w:hAnsi="Times New Roman"/>
                <w:szCs w:val="24"/>
              </w:rPr>
              <w:t xml:space="preserve">10</w:t>
            </w:r>
            <w:r>
              <w:rPr>
                <w:rFonts w:hint="eastAsia" w:ascii="Times New Roman" w:hAnsi="Times New Roman"/>
                <w:szCs w:val="24"/>
              </w:rPr>
              <w:t xml:space="preserve">分，造成不良社会影响的责令成交供应商予以辞退，并同时扣除成交供应商</w:t>
            </w:r>
            <w:r>
              <w:rPr>
                <w:rFonts w:ascii="Times New Roman" w:hAnsi="Times New Roman"/>
                <w:szCs w:val="24"/>
              </w:rPr>
              <w:t xml:space="preserve">50</w:t>
            </w:r>
            <w:r>
              <w:rPr>
                <w:rFonts w:hint="eastAsia" w:ascii="Times New Roman" w:hAnsi="Times New Roman"/>
                <w:szCs w:val="24"/>
              </w:rPr>
              <w:t xml:space="preserve">分。</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836"/>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工作期间不得饮酒，工作中不得抽烟</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违反的每发现一次扣除</w:t>
            </w:r>
            <w:r>
              <w:rPr>
                <w:rFonts w:ascii="Times New Roman" w:hAnsi="Times New Roman"/>
                <w:szCs w:val="24"/>
              </w:rPr>
              <w:t xml:space="preserve">10</w:t>
            </w:r>
            <w:r>
              <w:rPr>
                <w:rFonts w:hint="eastAsia" w:ascii="Times New Roman" w:hAnsi="Times New Roman"/>
                <w:szCs w:val="24"/>
              </w:rPr>
              <w:t xml:space="preserve">分，造成不良社会影响的责令成交供应商予以辞退，并同时扣除成交供应商</w:t>
            </w:r>
            <w:r>
              <w:rPr>
                <w:rFonts w:ascii="Times New Roman" w:hAnsi="Times New Roman"/>
                <w:szCs w:val="24"/>
              </w:rPr>
              <w:t xml:space="preserve">50</w:t>
            </w:r>
            <w:r>
              <w:rPr>
                <w:rFonts w:hint="eastAsia" w:ascii="Times New Roman" w:hAnsi="Times New Roman"/>
                <w:szCs w:val="24"/>
              </w:rPr>
              <w:t xml:space="preserve">分。</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512"/>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坚守岗位，不得离岗、脱岗、串岗</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离岗、脱岗、串岗每发现一次扣除</w:t>
            </w:r>
            <w:r>
              <w:rPr>
                <w:rFonts w:ascii="Times New Roman" w:hAnsi="Times New Roman"/>
                <w:szCs w:val="24"/>
              </w:rPr>
              <w:t xml:space="preserve">10</w:t>
            </w:r>
            <w:r>
              <w:rPr>
                <w:rFonts w:hint="eastAsia" w:ascii="Times New Roman" w:hAnsi="Times New Roman"/>
                <w:szCs w:val="24"/>
              </w:rPr>
              <w:t xml:space="preserve">分。</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1465"/>
        </w:trPr>
        <w:tc>
          <w:tcPr>
            <w:tcW w:w="712"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c>
          <w:tcPr>
            <w:tcW w:w="4110" w:type="dxa"/>
            <w:vAlign w:val="center"/>
            <w:textDirection w:val="lrTb"/>
            <w:noWrap w:val="false"/>
          </w:tcPr>
          <w:p>
            <w:pPr>
              <w:pStyle w:val="1108"/>
              <w:jc w:val="left"/>
              <w:spacing w:line="0" w:lineRule="atLeast"/>
              <w:tabs>
                <w:tab w:val="left" w:pos="1709" w:leader="none"/>
              </w:tabs>
              <w:rPr>
                <w:rFonts w:ascii="Times New Roman" w:hAnsi="Times New Roman"/>
                <w:szCs w:val="24"/>
              </w:rPr>
            </w:pPr>
            <w:r>
              <w:rPr>
                <w:rFonts w:hint="eastAsia" w:ascii="Times New Roman" w:hAnsi="Times New Roman"/>
                <w:szCs w:val="24"/>
              </w:rPr>
              <w:t xml:space="preserve">工作中不得迟到、早退</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迟到、早退</w:t>
            </w:r>
            <w:r>
              <w:rPr>
                <w:rFonts w:ascii="Times New Roman" w:hAnsi="Times New Roman"/>
                <w:szCs w:val="24"/>
              </w:rPr>
              <w:t xml:space="preserve"> 10 </w:t>
            </w:r>
            <w:r>
              <w:rPr>
                <w:rFonts w:hint="eastAsia" w:ascii="Times New Roman" w:hAnsi="Times New Roman"/>
                <w:szCs w:val="24"/>
              </w:rPr>
              <w:t xml:space="preserve">分钟以内一人扣除</w:t>
            </w:r>
            <w:r>
              <w:rPr>
                <w:rFonts w:ascii="Times New Roman" w:hAnsi="Times New Roman"/>
                <w:szCs w:val="24"/>
              </w:rPr>
              <w:t xml:space="preserve">5 </w:t>
            </w:r>
            <w:r>
              <w:rPr>
                <w:rFonts w:hint="eastAsia" w:ascii="Times New Roman" w:hAnsi="Times New Roman"/>
                <w:szCs w:val="24"/>
              </w:rPr>
              <w:t xml:space="preserve">分；迟到、早退</w:t>
            </w:r>
            <w:r>
              <w:rPr>
                <w:rFonts w:ascii="Times New Roman" w:hAnsi="Times New Roman"/>
                <w:szCs w:val="24"/>
              </w:rPr>
              <w:t xml:space="preserve"> 10 </w:t>
            </w:r>
            <w:r>
              <w:rPr>
                <w:rFonts w:hint="eastAsia" w:ascii="Times New Roman" w:hAnsi="Times New Roman"/>
                <w:szCs w:val="24"/>
              </w:rPr>
              <w:t xml:space="preserve">分钟至</w:t>
            </w:r>
            <w:r>
              <w:rPr>
                <w:rFonts w:ascii="Times New Roman" w:hAnsi="Times New Roman"/>
                <w:szCs w:val="24"/>
              </w:rPr>
              <w:t xml:space="preserve"> 30 </w:t>
            </w:r>
            <w:r>
              <w:rPr>
                <w:rFonts w:hint="eastAsia" w:ascii="Times New Roman" w:hAnsi="Times New Roman"/>
                <w:szCs w:val="24"/>
              </w:rPr>
              <w:t xml:space="preserve">分钟视为脱岗，一人扣除</w:t>
            </w:r>
            <w:r>
              <w:rPr>
                <w:rFonts w:ascii="Times New Roman" w:hAnsi="Times New Roman"/>
                <w:szCs w:val="24"/>
              </w:rPr>
              <w:t xml:space="preserve"> 10 </w:t>
            </w:r>
            <w:r>
              <w:rPr>
                <w:rFonts w:hint="eastAsia" w:ascii="Times New Roman" w:hAnsi="Times New Roman"/>
                <w:szCs w:val="24"/>
              </w:rPr>
              <w:t xml:space="preserve">分；迟到、早退</w:t>
            </w:r>
            <w:r>
              <w:rPr>
                <w:rFonts w:ascii="Times New Roman" w:hAnsi="Times New Roman"/>
                <w:szCs w:val="24"/>
              </w:rPr>
              <w:t xml:space="preserve"> 30 </w:t>
            </w:r>
            <w:r>
              <w:rPr>
                <w:rFonts w:hint="eastAsia" w:ascii="Times New Roman" w:hAnsi="Times New Roman"/>
                <w:szCs w:val="24"/>
              </w:rPr>
              <w:t xml:space="preserve">分钟以上视为旷工，一人扣除</w:t>
            </w:r>
            <w:r>
              <w:rPr>
                <w:rFonts w:ascii="Times New Roman" w:hAnsi="Times New Roman"/>
                <w:szCs w:val="24"/>
              </w:rPr>
              <w:t xml:space="preserve"> 20 </w:t>
            </w:r>
            <w:r>
              <w:rPr>
                <w:rFonts w:hint="eastAsia" w:ascii="Times New Roman" w:hAnsi="Times New Roman"/>
                <w:szCs w:val="24"/>
              </w:rPr>
              <w:t xml:space="preserve">分，一次旷工超过三人，扣除</w:t>
            </w:r>
            <w:r>
              <w:rPr>
                <w:rFonts w:ascii="Times New Roman" w:hAnsi="Times New Roman"/>
                <w:szCs w:val="24"/>
              </w:rPr>
              <w:t xml:space="preserve"> 100 </w:t>
            </w:r>
            <w:r>
              <w:rPr>
                <w:rFonts w:hint="eastAsia" w:ascii="Times New Roman" w:hAnsi="Times New Roman"/>
                <w:szCs w:val="24"/>
              </w:rPr>
              <w:t xml:space="preserve">分。</w:t>
            </w:r>
            <w:r>
              <w:rPr>
                <w:rFonts w:ascii="Times New Roman" w:hAnsi="Times New Roman"/>
                <w:szCs w:val="24"/>
              </w:rPr>
            </w:r>
            <w:r/>
          </w:p>
        </w:tc>
        <w:tc>
          <w:tcPr>
            <w:tcW w:w="609" w:type="dxa"/>
            <w:vAlign w:val="center"/>
            <w:vMerge w:val="continue"/>
            <w:textDirection w:val="lrTb"/>
            <w:noWrap w:val="false"/>
          </w:tcPr>
          <w:p>
            <w:pPr>
              <w:pStyle w:val="1108"/>
              <w:jc w:val="left"/>
              <w:widowControl/>
              <w:rPr>
                <w:rFonts w:ascii="Times New Roman" w:hAnsi="Times New Roman"/>
                <w:szCs w:val="24"/>
              </w:rPr>
            </w:pPr>
            <w:r>
              <w:rPr>
                <w:rFonts w:ascii="Times New Roman" w:hAnsi="Times New Roman"/>
                <w:szCs w:val="24"/>
              </w:rPr>
            </w:r>
            <w:r/>
          </w:p>
        </w:tc>
      </w:tr>
      <w:tr>
        <w:trPr>
          <w:trHeight w:val="1543"/>
        </w:trPr>
        <w:tc>
          <w:tcPr>
            <w:tcW w:w="712" w:type="dxa"/>
            <w:vAlign w:val="top"/>
            <w:textDirection w:val="lrTb"/>
            <w:noWrap w:val="false"/>
          </w:tcPr>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效能考核部分</w:t>
            </w:r>
            <w:r>
              <w:rPr>
                <w:rFonts w:ascii="Times New Roman" w:hAnsi="Times New Roman"/>
                <w:szCs w:val="24"/>
              </w:rPr>
            </w:r>
            <w:r/>
          </w:p>
        </w:tc>
        <w:tc>
          <w:tcPr>
            <w:tcW w:w="4110" w:type="dxa"/>
            <w:vAlign w:val="center"/>
            <w:textDirection w:val="lrTb"/>
            <w:noWrap w:val="false"/>
          </w:tcPr>
          <w:p>
            <w:pPr>
              <w:pStyle w:val="1108"/>
              <w:jc w:val="left"/>
              <w:spacing w:line="0" w:lineRule="atLeast"/>
              <w:rPr>
                <w:rFonts w:ascii="Times New Roman" w:hAnsi="Times New Roman"/>
                <w:szCs w:val="24"/>
              </w:rPr>
            </w:pPr>
            <w:r>
              <w:rPr>
                <w:rFonts w:hint="eastAsia" w:ascii="Times New Roman" w:hAnsi="Times New Roman"/>
                <w:szCs w:val="24"/>
              </w:rPr>
              <w:t xml:space="preserve">有效发现和制止违法犯罪活动，有效预防入室盗窃、盗窃机动车、盗窃电动车和和盗窃电动车电瓶等可防性案件，有效预防街头路面违法犯罪活动，每月前述可防性案件发案数同比不超过去年。</w:t>
            </w:r>
            <w:r>
              <w:rPr>
                <w:rFonts w:ascii="Times New Roman" w:hAnsi="Times New Roman"/>
                <w:szCs w:val="24"/>
              </w:rPr>
            </w:r>
            <w:r/>
          </w:p>
        </w:tc>
        <w:tc>
          <w:tcPr>
            <w:tcW w:w="4210" w:type="dxa"/>
            <w:vAlign w:val="center"/>
            <w:textDirection w:val="lrTb"/>
            <w:noWrap w:val="false"/>
          </w:tcPr>
          <w:p>
            <w:pPr>
              <w:pStyle w:val="1108"/>
              <w:spacing w:line="0" w:lineRule="atLeast"/>
              <w:rPr>
                <w:rFonts w:ascii="Times New Roman" w:hAnsi="Times New Roman"/>
                <w:szCs w:val="24"/>
              </w:rPr>
            </w:pPr>
            <w:r>
              <w:rPr>
                <w:rFonts w:hint="eastAsia" w:ascii="Times New Roman" w:hAnsi="Times New Roman"/>
                <w:szCs w:val="24"/>
              </w:rPr>
              <w:t xml:space="preserve">超出的，一起案件扣除</w:t>
            </w:r>
            <w:r>
              <w:rPr>
                <w:rFonts w:ascii="Times New Roman" w:hAnsi="Times New Roman"/>
                <w:szCs w:val="24"/>
              </w:rPr>
              <w:t xml:space="preserve">5</w:t>
            </w:r>
            <w:r>
              <w:rPr>
                <w:rFonts w:hint="eastAsia" w:ascii="Times New Roman" w:hAnsi="Times New Roman"/>
                <w:szCs w:val="24"/>
              </w:rPr>
              <w:t xml:space="preserve">分。</w:t>
            </w:r>
            <w:r>
              <w:rPr>
                <w:rFonts w:ascii="Times New Roman" w:hAnsi="Times New Roman"/>
                <w:szCs w:val="24"/>
              </w:rPr>
            </w:r>
            <w:r/>
          </w:p>
        </w:tc>
        <w:tc>
          <w:tcPr>
            <w:tcW w:w="609" w:type="dxa"/>
            <w:vAlign w:val="top"/>
            <w:textDirection w:val="lrTb"/>
            <w:noWrap w:val="false"/>
          </w:tcPr>
          <w:p>
            <w:pPr>
              <w:pStyle w:val="1108"/>
              <w:jc w:val="center"/>
              <w:spacing w:line="0" w:lineRule="atLeast"/>
              <w:rPr>
                <w:rFonts w:ascii="Times New Roman" w:hAnsi="Times New Roman"/>
                <w:szCs w:val="24"/>
              </w:rPr>
            </w:pP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每</w:t>
            </w: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月</w:t>
            </w: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考</w:t>
            </w:r>
            <w:r>
              <w:rPr>
                <w:rFonts w:ascii="Times New Roman" w:hAnsi="Times New Roman"/>
                <w:szCs w:val="24"/>
              </w:rPr>
            </w:r>
            <w:r/>
          </w:p>
          <w:p>
            <w:pPr>
              <w:pStyle w:val="1108"/>
              <w:jc w:val="center"/>
              <w:spacing w:line="0" w:lineRule="atLeast"/>
              <w:rPr>
                <w:rFonts w:ascii="Times New Roman" w:hAnsi="Times New Roman"/>
                <w:szCs w:val="24"/>
              </w:rPr>
            </w:pPr>
            <w:r>
              <w:rPr>
                <w:rFonts w:hint="eastAsia" w:ascii="Times New Roman" w:hAnsi="Times New Roman"/>
                <w:szCs w:val="24"/>
              </w:rPr>
              <w:t xml:space="preserve">核</w:t>
            </w:r>
            <w:r>
              <w:rPr>
                <w:rFonts w:ascii="Times New Roman" w:hAnsi="Times New Roman"/>
                <w:szCs w:val="24"/>
              </w:rPr>
            </w:r>
            <w:r/>
          </w:p>
        </w:tc>
      </w:tr>
    </w:tbl>
    <w:p>
      <w:pPr>
        <w:pStyle w:val="1108"/>
        <w:rPr>
          <w:rFonts w:ascii="Times New Roman" w:hAnsi="Times New Roman" w:cs="Times New Roman"/>
          <w:szCs w:val="21"/>
        </w:rPr>
      </w:pPr>
      <w:r>
        <w:rPr>
          <w:rFonts w:ascii="Times New Roman" w:hAnsi="Times New Roman" w:cs="Times New Roman"/>
          <w:szCs w:val="21"/>
        </w:rPr>
      </w:r>
      <w:r/>
    </w:p>
    <w:p>
      <w:pPr>
        <w:pStyle w:val="1108"/>
        <w:ind w:firstLine="420"/>
        <w:rPr>
          <w:rFonts w:ascii="Times New Roman" w:hAnsi="Times New Roman" w:cs="Times New Roman"/>
          <w:szCs w:val="21"/>
        </w:rPr>
      </w:pPr>
      <w:r>
        <w:rPr>
          <w:rFonts w:hint="eastAsia" w:ascii="Times New Roman" w:hAnsi="Times New Roman" w:cs="Times New Roman"/>
          <w:szCs w:val="21"/>
        </w:rPr>
        <w:t xml:space="preserve">备注：</w:t>
      </w:r>
      <w:r>
        <w:rPr>
          <w:rFonts w:ascii="Times New Roman" w:hAnsi="Times New Roman" w:cs="Times New Roman"/>
          <w:szCs w:val="21"/>
        </w:rPr>
      </w:r>
      <w:r/>
    </w:p>
    <w:p>
      <w:pPr>
        <w:pStyle w:val="1108"/>
        <w:numPr>
          <w:ilvl w:val="0"/>
          <w:numId w:val="47"/>
        </w:numPr>
        <w:rPr>
          <w:rFonts w:ascii="Times New Roman" w:hAnsi="Times New Roman" w:cs="Times New Roman"/>
          <w:szCs w:val="21"/>
        </w:rPr>
      </w:pPr>
      <w:r>
        <w:rPr>
          <w:rFonts w:hint="eastAsia" w:ascii="Times New Roman" w:hAnsi="Times New Roman" w:cs="Times New Roman"/>
          <w:szCs w:val="21"/>
        </w:rPr>
        <w:t xml:space="preserve">一旦中标，合同期内除遇扬州市最低工资及社保缴纳标准上调，按照《劳动法》及扬州市有关规定调整外，总价将包定，一律不予调整；</w:t>
      </w:r>
      <w:r>
        <w:rPr>
          <w:rFonts w:ascii="Times New Roman" w:hAnsi="Times New Roman" w:cs="Times New Roman"/>
          <w:szCs w:val="21"/>
        </w:rPr>
      </w:r>
      <w:r/>
    </w:p>
    <w:p>
      <w:pPr>
        <w:pStyle w:val="1108"/>
        <w:jc w:val="center"/>
        <w:spacing w:line="380" w:lineRule="exact"/>
        <w:widowControl/>
        <w:rPr>
          <w:rFonts w:hint="eastAsia" w:ascii="宋体" w:hAnsi="宋体" w:eastAsia="宋体" w:cs="Arial"/>
          <w:b/>
          <w:bCs/>
          <w:color w:val="000000"/>
          <w:sz w:val="36"/>
          <w:szCs w:val="36"/>
          <w:highlight w:val="none"/>
          <w:lang w:val="en-US" w:eastAsia="zh-CN" w:bidi="ar-SA"/>
        </w:rPr>
      </w:pPr>
      <w:r>
        <w:rPr>
          <w:rFonts w:hint="eastAsia" w:ascii="宋体" w:hAnsi="宋体" w:eastAsia="宋体" w:cs="Arial"/>
          <w:b/>
          <w:bCs/>
          <w:color w:val="000000"/>
          <w:sz w:val="36"/>
          <w:szCs w:val="36"/>
          <w:highlight w:val="none"/>
          <w:lang w:val="en-US" w:eastAsia="zh-CN" w:bidi="ar-SA"/>
        </w:rPr>
        <w:br w:type="page" w:clear="all"/>
      </w:r>
      <w:r>
        <w:rPr>
          <w:rFonts w:hint="eastAsia" w:ascii="宋体" w:hAnsi="宋体" w:eastAsia="宋体" w:cs="Arial"/>
          <w:b/>
          <w:bCs/>
          <w:color w:val="000000"/>
          <w:sz w:val="36"/>
          <w:szCs w:val="36"/>
          <w:highlight w:val="none"/>
          <w:lang w:val="en-US" w:eastAsia="zh-CN" w:bidi="ar-SA"/>
        </w:rPr>
        <w:t xml:space="preserve">第五章 评审方法和评审标准</w:t>
      </w:r>
      <w:r>
        <w:rPr>
          <w:rFonts w:hint="eastAsia" w:ascii="宋体" w:hAnsi="宋体" w:eastAsia="宋体" w:cs="Arial"/>
          <w:b/>
          <w:bCs/>
          <w:color w:val="000000"/>
          <w:sz w:val="36"/>
          <w:szCs w:val="36"/>
          <w:highlight w:val="none"/>
          <w:lang w:val="en-US" w:eastAsia="zh-CN" w:bidi="ar-SA"/>
        </w:rPr>
      </w:r>
      <w:r/>
    </w:p>
    <w:p>
      <w:pPr>
        <w:pStyle w:val="1814"/>
        <w:ind w:firstLine="422"/>
        <w:jc w:val="both"/>
        <w:spacing w:before="0" w:after="0"/>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1814"/>
        <w:ind w:firstLine="422"/>
        <w:rPr>
          <w:rFonts w:ascii="宋体" w:hAnsi="宋体" w:cs="宋体"/>
          <w:b/>
          <w:sz w:val="21"/>
          <w:szCs w:val="21"/>
        </w:rPr>
      </w:pPr>
      <w:r>
        <w:rPr>
          <w:rFonts w:hint="eastAsia" w:ascii="宋体" w:hAnsi="宋体" w:cs="宋体"/>
          <w:b/>
          <w:sz w:val="21"/>
          <w:szCs w:val="21"/>
        </w:rPr>
        <w:t xml:space="preserve">一、评审方法</w:t>
      </w:r>
      <w:r>
        <w:rPr>
          <w:rFonts w:ascii="宋体" w:hAnsi="宋体" w:cs="宋体"/>
          <w:b/>
          <w:sz w:val="21"/>
          <w:szCs w:val="21"/>
        </w:rPr>
      </w:r>
      <w:r/>
    </w:p>
    <w:p>
      <w:pPr>
        <w:pStyle w:val="1108"/>
        <w:ind w:firstLine="420"/>
        <w:spacing w:line="360" w:lineRule="auto"/>
        <w:rPr>
          <w:rFonts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szCs w:val="21"/>
        </w:rPr>
        <w:t xml:space="preserve">本项目推荐</w:t>
      </w:r>
      <w:r>
        <w:rPr>
          <w:rFonts w:hint="eastAsia" w:ascii="宋体" w:hAnsi="宋体" w:cs="宋体"/>
          <w:szCs w:val="21"/>
        </w:rPr>
        <w:t xml:space="preserve">成交</w:t>
      </w:r>
      <w:r>
        <w:rPr>
          <w:rFonts w:ascii="宋体" w:hAnsi="宋体"/>
          <w:szCs w:val="21"/>
        </w:rPr>
        <w:t xml:space="preserve">候选人3家。</w:t>
      </w:r>
      <w:r>
        <w:rPr>
          <w:rFonts w:ascii="宋体" w:hAnsi="宋体" w:cs="宋体"/>
          <w:szCs w:val="21"/>
        </w:rPr>
      </w:r>
      <w:r/>
    </w:p>
    <w:p>
      <w:pPr>
        <w:pStyle w:val="1108"/>
        <w:ind w:firstLine="422"/>
        <w:spacing w:line="360" w:lineRule="auto"/>
        <w:rPr>
          <w:rFonts w:ascii="宋体" w:hAnsi="宋体" w:cs="宋体"/>
          <w:szCs w:val="21"/>
        </w:rPr>
      </w:pPr>
      <w:r/>
      <w:bookmarkStart w:id="48" w:name="_Toc449017024"/>
      <w:r/>
      <w:bookmarkStart w:id="49" w:name="_Toc449016388"/>
      <w:r>
        <w:rPr>
          <w:rFonts w:hint="eastAsia" w:ascii="宋体" w:hAnsi="宋体" w:cs="宋体"/>
          <w:b/>
          <w:szCs w:val="21"/>
        </w:rPr>
        <w:t xml:space="preserve">二、政府采购政策功能落实</w:t>
      </w:r>
      <w:bookmarkEnd w:id="48"/>
      <w:r/>
      <w:bookmarkEnd w:id="49"/>
      <w:r>
        <w:rPr>
          <w:rFonts w:hint="eastAsia" w:ascii="宋体" w:hAnsi="宋体" w:cs="宋体"/>
          <w:b/>
          <w:szCs w:val="21"/>
        </w:rPr>
        <w:t xml:space="preserve">：本项目专门面向中小企业采购。</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1、小微型企业价格扣除</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（1）本项目对小型和微型企业提供的服务给予/的扣除价格，用扣除后的价格参与评审。</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2、残疾人福利单位价格扣除</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（1）本项目对残疾人福利性单位视同小型、微型企业，给予/的价格扣除，用扣除后的价格参与评审。</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3、监狱和戒毒企业价格扣除</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（1）本项目对监狱和戒毒企业（简称监狱企业）视同小型、微型企业，给予/的价格扣除，用扣除后的价格参与评审。</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（3）监狱企业标准请参照《关于政府采购支持监狱企业发展有关问题的通知》（财库[2014]68号）。</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rPr>
          <w:rFonts w:ascii="宋体" w:hAnsi="宋体" w:cs="宋体"/>
          <w:szCs w:val="21"/>
        </w:rPr>
      </w:r>
      <w:r/>
    </w:p>
    <w:p>
      <w:pPr>
        <w:pStyle w:val="1108"/>
        <w:ind w:firstLine="420"/>
        <w:spacing w:line="360" w:lineRule="auto"/>
        <w:rPr>
          <w:rFonts w:ascii="宋体" w:hAnsi="宋体" w:cs="宋体"/>
          <w:szCs w:val="21"/>
        </w:rPr>
      </w:pPr>
      <w:r>
        <w:rPr>
          <w:rFonts w:hint="eastAsia" w:ascii="宋体" w:hAnsi="宋体" w:cs="宋体"/>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rPr>
          <w:rFonts w:ascii="宋体" w:hAnsi="宋体" w:cs="宋体"/>
          <w:szCs w:val="21"/>
        </w:rPr>
      </w:r>
      <w:r/>
    </w:p>
    <w:p>
      <w:pPr>
        <w:pStyle w:val="1108"/>
        <w:ind w:firstLine="420"/>
        <w:spacing w:line="360" w:lineRule="auto"/>
        <w:rPr>
          <w:rFonts w:hint="eastAsia" w:ascii="宋体" w:hAnsi="宋体" w:eastAsia="宋体" w:cs="宋体"/>
          <w:szCs w:val="21"/>
        </w:rPr>
      </w:pPr>
      <w:r>
        <w:rPr>
          <w:rFonts w:hint="eastAsia" w:ascii="宋体" w:hAnsi="宋体" w:cs="宋体"/>
          <w:szCs w:val="21"/>
        </w:rPr>
        <w:t xml:space="preserve">6、联合体各方均为小型、微型企业（残疾人福利单位、监狱企业）的，联合体享受/价</w:t>
      </w:r>
      <w:r>
        <w:rPr>
          <w:rFonts w:hint="eastAsia" w:ascii="宋体" w:hAnsi="宋体" w:eastAsia="宋体" w:cs="宋体"/>
          <w:szCs w:val="21"/>
        </w:rPr>
        <w:t xml:space="preserve">格扣除，用扣除后的价格参与评审。</w:t>
      </w:r>
      <w:r>
        <w:rPr>
          <w:rFonts w:hint="eastAsia" w:ascii="宋体" w:hAnsi="宋体" w:eastAsia="宋体" w:cs="宋体"/>
          <w:szCs w:val="21"/>
        </w:rPr>
      </w:r>
      <w:r/>
    </w:p>
    <w:p>
      <w:pPr>
        <w:pStyle w:val="1108"/>
        <w:ind w:firstLine="420"/>
        <w:spacing w:line="360" w:lineRule="auto"/>
        <w:rPr>
          <w:rFonts w:hint="eastAsia" w:ascii="宋体" w:hAnsi="宋体" w:eastAsia="宋体" w:cs="宋体"/>
          <w:szCs w:val="21"/>
        </w:rPr>
      </w:pPr>
      <w:r>
        <w:rPr>
          <w:rFonts w:hint="eastAsia" w:ascii="宋体" w:hAnsi="宋体" w:eastAsia="宋体" w:cs="宋体"/>
          <w:szCs w:val="21"/>
        </w:rPr>
        <w:t xml:space="preserve">7、采购本国产品的支持政策</w:t>
      </w:r>
      <w:r>
        <w:rPr>
          <w:rFonts w:hint="eastAsia" w:ascii="宋体" w:hAnsi="宋体" w:eastAsia="宋体" w:cs="宋体"/>
          <w:szCs w:val="21"/>
        </w:rPr>
      </w:r>
      <w:r/>
    </w:p>
    <w:p>
      <w:pPr>
        <w:pStyle w:val="1108"/>
        <w:ind w:firstLine="420"/>
        <w:spacing w:line="360" w:lineRule="auto"/>
        <w:rPr>
          <w:rFonts w:hint="eastAsia" w:ascii="宋体" w:hAnsi="宋体" w:eastAsia="宋体" w:cs="宋体"/>
          <w:szCs w:val="21"/>
        </w:rPr>
      </w:pPr>
      <w:r>
        <w:rPr>
          <w:rFonts w:hint="eastAsia" w:ascii="宋体" w:hAnsi="宋体" w:eastAsia="宋体" w:cs="宋体"/>
          <w:szCs w:val="21"/>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Cs w:val="21"/>
        </w:rPr>
      </w:r>
      <w:r/>
    </w:p>
    <w:p>
      <w:pPr>
        <w:pStyle w:val="1108"/>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Cs w:val="21"/>
          <w:highlight w:val="none"/>
        </w:rPr>
      </w:r>
      <w:r/>
    </w:p>
    <w:p>
      <w:pPr>
        <w:pStyle w:val="1108"/>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7.3 供应商需按照招标文件的要求提供《关于符合本国产品标准的声明函》（以下简称《声明函》），如不提供将不享受本国产品价格评审优惠。</w:t>
      </w:r>
      <w:r>
        <w:rPr>
          <w:rFonts w:hint="eastAsia" w:ascii="宋体" w:hAnsi="宋体" w:eastAsia="宋体" w:cs="宋体"/>
          <w:szCs w:val="21"/>
        </w:rPr>
      </w:r>
      <w:r/>
    </w:p>
    <w:p>
      <w:pPr>
        <w:pStyle w:val="1108"/>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Cs w:val="21"/>
        </w:rPr>
      </w:r>
      <w:r/>
    </w:p>
    <w:p>
      <w:pPr>
        <w:pStyle w:val="1108"/>
        <w:ind w:firstLine="420"/>
        <w:jc w:val="left"/>
        <w:spacing w:line="360" w:lineRule="auto"/>
        <w:rPr>
          <w:rFonts w:hint="eastAsia" w:ascii="宋体" w:hAnsi="宋体"/>
          <w:b w:val="0"/>
          <w:bCs w:val="0"/>
          <w:color w:val="000000"/>
          <w:sz w:val="21"/>
          <w:szCs w:val="21"/>
          <w:highlight w:val="none"/>
        </w:rPr>
      </w:pPr>
      <w:r>
        <w:rPr>
          <w:rFonts w:hint="eastAsia" w:ascii="宋体" w:hAnsi="宋体" w:eastAsia="宋体" w:cs="宋体"/>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 w:val="0"/>
          <w:bCs w:val="0"/>
          <w:color w:val="000000"/>
          <w:sz w:val="21"/>
          <w:szCs w:val="21"/>
          <w:highlight w:val="none"/>
        </w:rPr>
        <w:t xml:space="preserve">   </w:t>
      </w:r>
      <w:r>
        <w:rPr>
          <w:rFonts w:hint="eastAsia" w:ascii="宋体" w:hAnsi="宋体"/>
          <w:b w:val="0"/>
          <w:bCs w:val="0"/>
          <w:color w:val="000000"/>
          <w:sz w:val="21"/>
          <w:szCs w:val="21"/>
          <w:highlight w:val="none"/>
        </w:rPr>
      </w:r>
      <w:r/>
    </w:p>
    <w:p>
      <w:pPr>
        <w:pStyle w:val="1108"/>
        <w:ind w:firstLine="420"/>
        <w:jc w:val="left"/>
        <w:spacing w:line="300" w:lineRule="exact"/>
        <w:rPr>
          <w:rFonts w:hint="eastAsia" w:ascii="宋体" w:hAnsi="宋体"/>
          <w:b/>
          <w:bCs/>
          <w:color w:val="000000"/>
          <w:highlight w:val="none"/>
        </w:rPr>
      </w:pPr>
      <w:r>
        <w:rPr>
          <w:rFonts w:hint="eastAsia" w:ascii="宋体" w:hAnsi="宋体"/>
          <w:b w:val="0"/>
          <w:bCs w:val="0"/>
          <w:color w:val="000000"/>
          <w:sz w:val="21"/>
          <w:szCs w:val="21"/>
          <w:highlight w:val="none"/>
        </w:rPr>
        <w:br w:type="page" w:clear="all"/>
      </w:r>
      <w:r>
        <w:rPr>
          <w:rFonts w:hint="eastAsia" w:ascii="宋体" w:hAnsi="宋体"/>
          <w:b/>
          <w:bCs/>
          <w:color w:val="000000"/>
          <w:highlight w:val="none"/>
        </w:rPr>
        <w:t xml:space="preserve">三、评分标准</w:t>
      </w:r>
      <w:r>
        <w:rPr>
          <w:rFonts w:hint="eastAsia" w:ascii="宋体" w:hAnsi="宋体"/>
          <w:b/>
          <w:bCs/>
          <w:color w:val="000000"/>
          <w:highlight w:val="none"/>
        </w:rPr>
      </w:r>
      <w:r/>
    </w:p>
    <w:tbl>
      <w:tblPr>
        <w:tblW w:w="10530" w:type="dxa"/>
        <w:tblInd w:w="-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24"/>
        <w:gridCol w:w="9206"/>
      </w:tblGrid>
      <w:tr>
        <w:trPr>
          <w:trHeight w:val="572"/>
        </w:trPr>
        <w:tc>
          <w:tcPr>
            <w:tcW w:w="1324" w:type="dxa"/>
            <w:vAlign w:val="center"/>
            <w:textDirection w:val="lrTb"/>
            <w:noWrap w:val="false"/>
          </w:tcPr>
          <w:p>
            <w:pPr>
              <w:pStyle w:val="1108"/>
              <w:jc w:val="center"/>
              <w:rPr>
                <w:rFonts w:ascii="Times New Roman" w:hAnsi="Times New Roman" w:eastAsia="新宋体"/>
                <w:b/>
                <w:bCs/>
                <w:lang w:val="zh-CN" w:bidi="zh-CN"/>
              </w:rPr>
            </w:pPr>
            <w:r>
              <w:rPr>
                <w:rFonts w:hint="eastAsia" w:ascii="Times New Roman" w:hAnsi="Times New Roman" w:eastAsia="新宋体"/>
                <w:b/>
                <w:bCs/>
                <w:lang w:val="zh-CN" w:bidi="zh-CN"/>
              </w:rPr>
              <w:t xml:space="preserve">项目</w:t>
            </w:r>
            <w:r>
              <w:rPr>
                <w:rFonts w:ascii="Times New Roman" w:hAnsi="Times New Roman" w:eastAsia="新宋体"/>
                <w:b/>
                <w:bCs/>
                <w:lang w:val="zh-CN" w:bidi="zh-CN"/>
              </w:rPr>
            </w:r>
            <w:r/>
          </w:p>
        </w:tc>
        <w:tc>
          <w:tcPr>
            <w:tcW w:w="9206" w:type="dxa"/>
            <w:vAlign w:val="center"/>
            <w:textDirection w:val="lrTb"/>
            <w:noWrap w:val="false"/>
          </w:tcPr>
          <w:p>
            <w:pPr>
              <w:pStyle w:val="1108"/>
              <w:ind w:right="3785"/>
              <w:jc w:val="center"/>
              <w:rPr>
                <w:rFonts w:ascii="Times New Roman" w:hAnsi="Times New Roman" w:eastAsia="新宋体"/>
                <w:b/>
                <w:bCs/>
                <w:lang w:bidi="zh-CN"/>
              </w:rPr>
            </w:pPr>
            <w:r>
              <w:rPr>
                <w:rFonts w:ascii="Times New Roman" w:hAnsi="Times New Roman" w:eastAsia="新宋体"/>
                <w:b/>
                <w:bCs/>
                <w:lang w:bidi="zh-CN"/>
              </w:rPr>
              <w:t xml:space="preserve">                         </w:t>
            </w:r>
            <w:r>
              <w:rPr>
                <w:rFonts w:hint="eastAsia" w:ascii="Times New Roman" w:hAnsi="Times New Roman" w:eastAsia="新宋体"/>
                <w:b/>
                <w:bCs/>
                <w:lang w:bidi="zh-CN"/>
              </w:rPr>
              <w:t xml:space="preserve">评分细则</w:t>
            </w:r>
            <w:r>
              <w:rPr>
                <w:rFonts w:ascii="Times New Roman" w:hAnsi="Times New Roman" w:eastAsia="新宋体"/>
                <w:b/>
                <w:bCs/>
                <w:lang w:bidi="zh-CN"/>
              </w:rPr>
              <w:t xml:space="preserve"> </w:t>
            </w:r>
            <w:r>
              <w:rPr>
                <w:rFonts w:ascii="Times New Roman" w:hAnsi="Times New Roman" w:eastAsia="新宋体"/>
                <w:b/>
                <w:bCs/>
                <w:lang w:bidi="zh-CN"/>
              </w:rPr>
            </w:r>
            <w:r/>
          </w:p>
        </w:tc>
      </w:tr>
      <w:tr>
        <w:trPr>
          <w:trHeight w:val="998"/>
        </w:trPr>
        <w:tc>
          <w:tcPr>
            <w:tcW w:w="1324" w:type="dxa"/>
            <w:vAlign w:val="center"/>
            <w:textDirection w:val="lrTb"/>
            <w:noWrap w:val="false"/>
          </w:tcPr>
          <w:p>
            <w:pPr>
              <w:pStyle w:val="1108"/>
              <w:ind w:left="107" w:right="195"/>
              <w:jc w:val="center"/>
              <w:spacing w:before="1" w:line="192" w:lineRule="auto"/>
              <w:rPr>
                <w:rFonts w:ascii="Times New Roman" w:hAnsi="Times New Roman"/>
                <w:b/>
                <w:bCs/>
                <w:szCs w:val="21"/>
                <w:lang w:val="zh-CN" w:bidi="zh-CN"/>
              </w:rPr>
            </w:pPr>
            <w:r>
              <w:rPr>
                <w:rFonts w:hint="eastAsia" w:ascii="Times New Roman" w:hAnsi="Times New Roman"/>
                <w:b/>
                <w:bCs/>
                <w:szCs w:val="21"/>
                <w:lang w:val="zh-CN" w:bidi="zh-CN"/>
              </w:rPr>
              <w:t xml:space="preserve">报价</w:t>
            </w:r>
            <w:r>
              <w:rPr>
                <w:rFonts w:ascii="Times New Roman" w:hAnsi="Times New Roman"/>
                <w:b/>
                <w:bCs/>
                <w:szCs w:val="21"/>
                <w:lang w:val="zh-CN" w:bidi="zh-CN"/>
              </w:rPr>
              <w:t xml:space="preserve">15</w:t>
            </w:r>
            <w:r>
              <w:rPr>
                <w:rFonts w:hint="eastAsia" w:ascii="Times New Roman" w:hAnsi="Times New Roman"/>
                <w:b/>
                <w:bCs/>
                <w:szCs w:val="21"/>
                <w:lang w:val="zh-CN" w:bidi="zh-CN"/>
              </w:rPr>
              <w:t xml:space="preserve">分</w:t>
            </w:r>
            <w:r>
              <w:rPr>
                <w:rFonts w:ascii="Times New Roman" w:hAnsi="Times New Roman"/>
                <w:b/>
                <w:bCs/>
                <w:szCs w:val="21"/>
                <w:lang w:val="zh-CN" w:bidi="zh-CN"/>
              </w:rPr>
            </w:r>
            <w:r/>
          </w:p>
        </w:tc>
        <w:tc>
          <w:tcPr>
            <w:tcW w:w="9206" w:type="dxa"/>
            <w:vAlign w:val="top"/>
            <w:textDirection w:val="lrTb"/>
            <w:noWrap w:val="false"/>
          </w:tcPr>
          <w:p>
            <w:pPr>
              <w:pStyle w:val="1108"/>
              <w:ind w:left="107" w:right="90"/>
              <w:spacing w:before="22" w:line="240" w:lineRule="auto"/>
              <w:rPr>
                <w:rFonts w:ascii="Times New Roman" w:hAnsi="Times New Roman" w:eastAsia="新宋体"/>
                <w:lang w:val="zh-CN" w:bidi="zh-CN"/>
              </w:rPr>
            </w:pPr>
            <w:r>
              <w:rPr>
                <w:rFonts w:hint="eastAsia" w:ascii="Times New Roman" w:hAnsi="Times New Roman" w:eastAsia="新宋体"/>
                <w:spacing w:val="-5"/>
                <w:lang w:val="zh-CN" w:bidi="zh-CN"/>
              </w:rPr>
              <w:t xml:space="preserve">满足磋商文件要求且</w:t>
            </w:r>
            <w:r>
              <w:rPr>
                <w:rFonts w:hint="eastAsia" w:ascii="Times New Roman" w:hAnsi="Times New Roman" w:eastAsia="新宋体"/>
                <w:spacing w:val="-5"/>
                <w:lang w:val="en-US" w:bidi="zh-CN"/>
              </w:rPr>
              <w:t xml:space="preserve">最终</w:t>
            </w:r>
            <w:r>
              <w:rPr>
                <w:rFonts w:hint="eastAsia" w:ascii="Times New Roman" w:hAnsi="Times New Roman" w:eastAsia="新宋体"/>
                <w:spacing w:val="-5"/>
                <w:lang w:val="zh-CN" w:bidi="zh-CN"/>
              </w:rPr>
              <w:t xml:space="preserve">投标价格最低的投标报价为评标基准价，其价格分为</w:t>
            </w:r>
            <w:r>
              <w:rPr>
                <w:rFonts w:ascii="Times New Roman" w:hAnsi="Times New Roman" w:eastAsia="新宋体"/>
                <w:spacing w:val="-5"/>
                <w:lang w:val="zh-CN" w:bidi="zh-CN"/>
              </w:rPr>
              <w:t xml:space="preserve"> </w:t>
            </w:r>
            <w:r>
              <w:rPr>
                <w:rFonts w:ascii="Times New Roman" w:hAnsi="Times New Roman" w:eastAsia="新宋体"/>
                <w:lang w:val="zh-CN" w:bidi="zh-CN"/>
              </w:rPr>
              <w:t xml:space="preserve">15</w:t>
            </w:r>
            <w:r>
              <w:rPr>
                <w:rFonts w:hint="eastAsia" w:ascii="Times New Roman" w:hAnsi="Times New Roman" w:eastAsia="新宋体"/>
                <w:spacing w:val="-11"/>
                <w:lang w:val="zh-CN" w:bidi="zh-CN"/>
              </w:rPr>
              <w:t xml:space="preserve">分。其他供应商</w:t>
            </w:r>
            <w:r>
              <w:rPr>
                <w:rFonts w:hint="eastAsia" w:ascii="Times New Roman" w:hAnsi="Times New Roman" w:eastAsia="新宋体"/>
                <w:spacing w:val="-6"/>
                <w:lang w:val="zh-CN" w:bidi="zh-CN"/>
              </w:rPr>
              <w:t xml:space="preserve">的价格分按照下列公式计算：</w:t>
            </w:r>
            <w:r>
              <w:rPr>
                <w:rFonts w:ascii="Times New Roman" w:hAnsi="Times New Roman" w:eastAsia="新宋体"/>
                <w:lang w:val="zh-CN" w:bidi="zh-CN"/>
              </w:rPr>
            </w:r>
            <w:r/>
          </w:p>
          <w:p>
            <w:pPr>
              <w:pStyle w:val="1108"/>
              <w:ind w:left="107"/>
              <w:spacing w:before="1" w:line="240" w:lineRule="auto"/>
              <w:rPr>
                <w:rFonts w:ascii="Times New Roman" w:hAnsi="Times New Roman" w:eastAsia="新宋体"/>
                <w:lang w:val="zh-CN" w:bidi="zh-CN"/>
              </w:rPr>
            </w:pPr>
            <w:r>
              <w:rPr>
                <w:rFonts w:hint="eastAsia" w:ascii="Times New Roman" w:hAnsi="Times New Roman" w:eastAsia="新宋体"/>
                <w:lang w:val="zh-CN" w:bidi="zh-CN"/>
              </w:rPr>
              <w:t xml:space="preserve">投标报价得分</w:t>
            </w:r>
            <w:r>
              <w:rPr>
                <w:rFonts w:ascii="Times New Roman" w:hAnsi="Times New Roman" w:eastAsia="新宋体"/>
                <w:lang w:val="zh-CN" w:bidi="zh-CN"/>
              </w:rPr>
              <w:t xml:space="preserve">=</w:t>
            </w:r>
            <w:r>
              <w:rPr>
                <w:rFonts w:hint="eastAsia" w:ascii="Times New Roman" w:hAnsi="Times New Roman" w:eastAsia="新宋体"/>
                <w:lang w:val="zh-CN" w:bidi="zh-CN"/>
              </w:rPr>
              <w:t xml:space="preserve">（评标基准价</w:t>
            </w:r>
            <w:r>
              <w:rPr>
                <w:rFonts w:ascii="Times New Roman" w:hAnsi="Times New Roman" w:eastAsia="新宋体"/>
                <w:lang w:val="zh-CN" w:bidi="zh-CN"/>
              </w:rPr>
              <w:t xml:space="preserve">/</w:t>
            </w:r>
            <w:r>
              <w:rPr>
                <w:rFonts w:hint="eastAsia" w:ascii="Times New Roman" w:hAnsi="Times New Roman" w:eastAsia="新宋体"/>
                <w:lang w:val="zh-CN" w:bidi="zh-CN"/>
              </w:rPr>
              <w:t xml:space="preserve">投标报价）</w:t>
            </w:r>
            <w:r>
              <w:rPr>
                <w:rFonts w:ascii="Times New Roman" w:hAnsi="Times New Roman" w:eastAsia="新宋体"/>
                <w:lang w:val="zh-CN" w:bidi="zh-CN"/>
              </w:rPr>
              <w:t xml:space="preserve">×15×100%</w:t>
            </w:r>
            <w:r>
              <w:rPr>
                <w:rFonts w:hint="eastAsia" w:ascii="Times New Roman" w:hAnsi="Times New Roman" w:eastAsia="新宋体"/>
                <w:lang w:val="zh-CN" w:bidi="zh-CN"/>
              </w:rPr>
              <w:t xml:space="preserve">（保留两位有效小数）</w:t>
            </w:r>
            <w:r>
              <w:rPr>
                <w:rFonts w:ascii="Times New Roman" w:hAnsi="Times New Roman" w:eastAsia="新宋体"/>
                <w:lang w:val="zh-CN" w:bidi="zh-CN"/>
              </w:rPr>
            </w:r>
            <w:r/>
          </w:p>
        </w:tc>
      </w:tr>
      <w:tr>
        <w:trPr>
          <w:trHeight w:val="1211"/>
        </w:trPr>
        <w:tc>
          <w:tcPr>
            <w:tcW w:w="1324" w:type="dxa"/>
            <w:vAlign w:val="center"/>
            <w:vMerge w:val="restart"/>
            <w:textDirection w:val="lrTb"/>
            <w:noWrap w:val="false"/>
          </w:tcPr>
          <w:p>
            <w:pPr>
              <w:pStyle w:val="1108"/>
              <w:ind w:left="184" w:right="175" w:firstLine="26"/>
              <w:jc w:val="center"/>
              <w:spacing w:before="61" w:line="192" w:lineRule="auto"/>
              <w:rPr>
                <w:rFonts w:ascii="Times New Roman" w:hAnsi="Times New Roman"/>
                <w:b/>
                <w:bCs/>
                <w:szCs w:val="21"/>
                <w:lang w:val="zh-CN" w:bidi="zh-CN"/>
              </w:rPr>
            </w:pPr>
            <w:r>
              <w:rPr>
                <w:rFonts w:hint="eastAsia" w:ascii="Times New Roman" w:hAnsi="Times New Roman"/>
                <w:b/>
                <w:bCs/>
                <w:szCs w:val="21"/>
                <w:lang w:val="zh-CN" w:bidi="zh-CN"/>
              </w:rPr>
              <w:t xml:space="preserve">服务方案</w:t>
            </w:r>
            <w:r>
              <w:rPr>
                <w:rFonts w:ascii="Times New Roman" w:hAnsi="Times New Roman"/>
                <w:b/>
                <w:bCs/>
                <w:szCs w:val="21"/>
                <w:lang w:val="zh-CN" w:bidi="zh-CN"/>
              </w:rPr>
            </w:r>
            <w:r/>
          </w:p>
          <w:p>
            <w:pPr>
              <w:pStyle w:val="1108"/>
              <w:ind w:left="184" w:right="175" w:firstLine="26"/>
              <w:jc w:val="center"/>
              <w:spacing w:before="61" w:line="192" w:lineRule="auto"/>
              <w:rPr>
                <w:rFonts w:ascii="Times New Roman" w:hAnsi="Times New Roman"/>
                <w:b/>
                <w:bCs/>
                <w:szCs w:val="21"/>
                <w:lang w:val="zh-CN" w:bidi="zh-CN"/>
              </w:rPr>
            </w:pPr>
            <w:r>
              <w:rPr>
                <w:rFonts w:hint="eastAsia" w:ascii="Times New Roman" w:hAnsi="Times New Roman"/>
                <w:b/>
                <w:bCs/>
                <w:szCs w:val="21"/>
                <w:lang w:val="zh-CN" w:bidi="zh-CN"/>
              </w:rPr>
              <w:t xml:space="preserve">（</w:t>
            </w:r>
            <w:r>
              <w:rPr>
                <w:rFonts w:hint="eastAsia" w:ascii="Times New Roman" w:hAnsi="Times New Roman"/>
                <w:b/>
                <w:bCs/>
                <w:szCs w:val="21"/>
                <w:lang w:val="en-US" w:bidi="zh-CN"/>
              </w:rPr>
              <w:t xml:space="preserve">48</w:t>
            </w:r>
            <w:r>
              <w:rPr>
                <w:rFonts w:hint="eastAsia" w:ascii="Times New Roman" w:hAnsi="Times New Roman"/>
                <w:b/>
                <w:bCs/>
                <w:spacing w:val="-23"/>
                <w:szCs w:val="21"/>
                <w:lang w:val="zh-CN" w:bidi="zh-CN"/>
              </w:rPr>
              <w:t xml:space="preserve">分</w:t>
            </w:r>
            <w:r>
              <w:rPr>
                <w:rFonts w:hint="eastAsia" w:ascii="Times New Roman" w:hAnsi="Times New Roman"/>
                <w:b/>
                <w:bCs/>
                <w:szCs w:val="21"/>
                <w:lang w:val="zh-CN" w:bidi="zh-CN"/>
              </w:rPr>
              <w:t xml:space="preserve">）</w:t>
            </w:r>
            <w:r>
              <w:rPr>
                <w:rFonts w:ascii="Times New Roman" w:hAnsi="Times New Roman"/>
                <w:b/>
                <w:bCs/>
                <w:szCs w:val="21"/>
                <w:lang w:val="zh-CN" w:bidi="zh-CN"/>
              </w:rPr>
            </w:r>
            <w:r/>
          </w:p>
        </w:tc>
        <w:tc>
          <w:tcPr>
            <w:tcW w:w="9206" w:type="dxa"/>
            <w:vAlign w:val="center"/>
            <w:textDirection w:val="lrTb"/>
            <w:noWrap w:val="false"/>
          </w:tcPr>
          <w:p>
            <w:pPr>
              <w:pStyle w:val="1108"/>
              <w:ind w:left="107"/>
              <w:spacing w:before="23" w:line="240" w:lineRule="auto"/>
              <w:rPr>
                <w:rFonts w:hint="eastAsia" w:ascii="Times New Roman" w:hAnsi="Times New Roman" w:eastAsia="新宋体"/>
                <w:spacing w:val="-4"/>
                <w:lang w:val="zh-CN" w:bidi="zh-CN"/>
              </w:rPr>
            </w:pPr>
            <w:r>
              <w:rPr>
                <w:rFonts w:ascii="Times New Roman" w:hAnsi="Times New Roman" w:eastAsia="新宋体"/>
                <w:spacing w:val="-4"/>
                <w:lang w:val="zh-CN" w:bidi="zh-CN"/>
              </w:rPr>
              <w:t xml:space="preserve">1</w:t>
            </w:r>
            <w:r>
              <w:rPr>
                <w:rFonts w:hint="eastAsia" w:ascii="Times New Roman" w:hAnsi="Times New Roman" w:eastAsia="新宋体"/>
                <w:spacing w:val="-4"/>
                <w:lang w:val="zh-CN" w:bidi="zh-CN"/>
              </w:rPr>
              <w:t xml:space="preserve">、管理架构安排方案：</w:t>
            </w:r>
            <w:r>
              <w:rPr>
                <w:rFonts w:hint="eastAsia" w:ascii="Times New Roman" w:hAnsi="Times New Roman" w:eastAsia="新宋体"/>
                <w:spacing w:val="-4"/>
                <w:lang w:val="en-US" w:bidi="zh-CN"/>
              </w:rPr>
              <w:t xml:space="preserve">包含不限于</w:t>
            </w:r>
            <w:r>
              <w:rPr>
                <w:rFonts w:hint="eastAsia" w:ascii="Times New Roman" w:hAnsi="Times New Roman" w:eastAsia="新宋体"/>
                <w:spacing w:val="-4"/>
                <w:lang w:val="zh-CN" w:bidi="zh-CN"/>
              </w:rPr>
              <w:t xml:space="preserve">组织架构、职责分工、机构运作、合同结束后人员安排计划。</w:t>
            </w:r>
            <w:r>
              <w:rPr>
                <w:rFonts w:hint="eastAsia" w:ascii="Times New Roman" w:hAnsi="Times New Roman" w:eastAsia="新宋体"/>
                <w:spacing w:val="-4"/>
                <w:lang w:val="zh-CN" w:bidi="zh-CN"/>
              </w:rPr>
            </w:r>
            <w:r/>
          </w:p>
          <w:p>
            <w:pPr>
              <w:pStyle w:val="1108"/>
              <w:ind w:left="106"/>
              <w:spacing w:before="38" w:line="240" w:lineRule="auto"/>
              <w:rPr>
                <w:rFonts w:ascii="Times New Roman" w:hAnsi="Times New Roman" w:eastAsia="新宋体"/>
                <w:lang w:val="zh-CN" w:bidi="zh-CN"/>
              </w:rPr>
            </w:pPr>
            <w:r>
              <w:rPr>
                <w:rFonts w:hint="eastAsia" w:ascii="Times New Roman" w:hAnsi="Times New Roman" w:eastAsia="新宋体"/>
                <w:lang w:val="zh-CN" w:bidi="zh-CN"/>
              </w:rPr>
              <w:t xml:space="preserve">方案细致、合理且可行性强得</w:t>
            </w:r>
            <w:r>
              <w:rPr>
                <w:rFonts w:hint="eastAsia" w:ascii="Times New Roman" w:hAnsi="Times New Roman" w:eastAsia="新宋体"/>
                <w:lang w:val="en-US" w:bidi="zh-CN"/>
              </w:rPr>
              <w:t xml:space="preserve">6</w:t>
            </w:r>
            <w:r>
              <w:rPr>
                <w:rFonts w:hint="eastAsia" w:ascii="Times New Roman" w:hAnsi="Times New Roman" w:eastAsia="新宋体"/>
                <w:lang w:val="zh-CN" w:bidi="zh-CN"/>
              </w:rPr>
              <w:t xml:space="preserve">分；</w:t>
            </w:r>
            <w:r>
              <w:rPr>
                <w:rFonts w:ascii="Times New Roman" w:hAnsi="Times New Roman" w:eastAsia="新宋体"/>
                <w:lang w:val="zh-CN" w:bidi="zh-CN"/>
              </w:rPr>
            </w:r>
            <w:r/>
          </w:p>
          <w:p>
            <w:pPr>
              <w:pStyle w:val="1108"/>
              <w:ind w:left="106"/>
              <w:spacing w:before="38" w:line="240" w:lineRule="auto"/>
              <w:rPr>
                <w:rFonts w:ascii="Times New Roman" w:hAnsi="Times New Roman" w:eastAsia="新宋体"/>
                <w:lang w:val="zh-CN" w:bidi="zh-CN"/>
              </w:rPr>
            </w:pPr>
            <w:r>
              <w:rPr>
                <w:rFonts w:hint="eastAsia" w:ascii="Times New Roman" w:hAnsi="Times New Roman" w:eastAsia="新宋体"/>
                <w:lang w:val="zh-CN" w:bidi="zh-CN"/>
              </w:rPr>
              <w:t xml:space="preserve">方案基本合理全面，具有一定的可行性得</w:t>
            </w:r>
            <w:r>
              <w:rPr>
                <w:rFonts w:ascii="Times New Roman" w:hAnsi="Times New Roman" w:eastAsia="新宋体"/>
                <w:lang w:val="zh-CN" w:bidi="zh-CN"/>
              </w:rPr>
              <w:t xml:space="preserve"> </w:t>
            </w:r>
            <w:r>
              <w:rPr>
                <w:rFonts w:hint="eastAsia" w:ascii="Times New Roman" w:hAnsi="Times New Roman" w:eastAsia="新宋体"/>
                <w:lang w:val="en-US" w:bidi="zh-CN"/>
              </w:rPr>
              <w:t xml:space="preserve">4</w:t>
            </w:r>
            <w:r>
              <w:rPr>
                <w:rFonts w:hint="eastAsia" w:ascii="Times New Roman" w:hAnsi="Times New Roman" w:eastAsia="新宋体"/>
                <w:lang w:val="zh-CN" w:bidi="zh-CN"/>
              </w:rPr>
              <w:t xml:space="preserve">分；</w:t>
            </w:r>
            <w:r>
              <w:rPr>
                <w:rFonts w:ascii="Times New Roman" w:hAnsi="Times New Roman" w:eastAsia="新宋体"/>
                <w:lang w:val="zh-CN" w:bidi="zh-CN"/>
              </w:rPr>
            </w:r>
            <w:r/>
          </w:p>
          <w:p>
            <w:pPr>
              <w:pStyle w:val="1108"/>
              <w:ind w:left="107"/>
              <w:spacing w:before="23" w:line="240" w:lineRule="auto"/>
              <w:rPr>
                <w:rFonts w:ascii="Times New Roman" w:hAnsi="Times New Roman" w:eastAsia="新宋体"/>
                <w:spacing w:val="-4"/>
                <w:lang w:val="zh-CN" w:bidi="zh-CN"/>
              </w:rPr>
            </w:pPr>
            <w:r>
              <w:rPr>
                <w:rFonts w:hint="eastAsia" w:ascii="Times New Roman" w:hAnsi="Times New Roman" w:eastAsia="新宋体"/>
                <w:lang w:val="zh-CN" w:bidi="zh-CN"/>
              </w:rPr>
              <w:t xml:space="preserve">方案简单有明显的不合理项、不可行项的得</w:t>
            </w:r>
            <w:r>
              <w:rPr>
                <w:rFonts w:hint="eastAsia" w:ascii="Times New Roman" w:hAnsi="Times New Roman" w:eastAsia="新宋体"/>
                <w:lang w:val="en-US" w:bidi="zh-CN"/>
              </w:rPr>
              <w:t xml:space="preserve">2</w:t>
            </w:r>
            <w:r>
              <w:rPr>
                <w:rFonts w:ascii="Times New Roman" w:hAnsi="Times New Roman" w:eastAsia="新宋体"/>
                <w:lang w:val="zh-CN" w:bidi="zh-CN"/>
              </w:rPr>
              <w:t xml:space="preserve"> </w:t>
            </w:r>
            <w:r>
              <w:rPr>
                <w:rFonts w:hint="eastAsia" w:ascii="Times New Roman" w:hAnsi="Times New Roman" w:eastAsia="新宋体"/>
                <w:lang w:val="zh-CN" w:bidi="zh-CN"/>
              </w:rPr>
              <w:t xml:space="preserve">分，其余不得分。</w:t>
            </w:r>
            <w:r>
              <w:rPr>
                <w:rFonts w:ascii="Times New Roman" w:hAnsi="Times New Roman" w:eastAsia="新宋体"/>
                <w:spacing w:val="-4"/>
                <w:lang w:val="zh-CN" w:bidi="zh-CN"/>
              </w:rPr>
            </w:r>
            <w:r/>
          </w:p>
        </w:tc>
      </w:tr>
      <w:tr>
        <w:trPr>
          <w:trHeight w:val="1191"/>
        </w:trPr>
        <w:tc>
          <w:tcPr>
            <w:tcW w:w="1324" w:type="dxa"/>
            <w:vAlign w:val="center"/>
            <w:vMerge w:val="continue"/>
            <w:textDirection w:val="lrTb"/>
            <w:noWrap w:val="false"/>
          </w:tcPr>
          <w:p>
            <w:pPr>
              <w:pStyle w:val="1108"/>
              <w:jc w:val="left"/>
              <w:widowControl/>
              <w:rPr>
                <w:rFonts w:ascii="Times New Roman" w:hAnsi="Times New Roman"/>
                <w:b/>
                <w:bCs/>
                <w:szCs w:val="21"/>
                <w:lang w:val="zh-CN" w:bidi="zh-CN"/>
              </w:rPr>
            </w:pPr>
            <w:r>
              <w:rPr>
                <w:rFonts w:ascii="Times New Roman" w:hAnsi="Times New Roman"/>
                <w:b/>
                <w:bCs/>
                <w:szCs w:val="21"/>
                <w:lang w:val="zh-CN" w:bidi="zh-CN"/>
              </w:rPr>
            </w:r>
            <w:r/>
          </w:p>
        </w:tc>
        <w:tc>
          <w:tcPr>
            <w:tcW w:w="9206" w:type="dxa"/>
            <w:vAlign w:val="center"/>
            <w:textDirection w:val="lrTb"/>
            <w:noWrap w:val="false"/>
          </w:tcPr>
          <w:p>
            <w:pPr>
              <w:pStyle w:val="1108"/>
              <w:ind w:left="107"/>
              <w:spacing w:before="23" w:line="240" w:lineRule="auto"/>
              <w:rPr>
                <w:rFonts w:hint="eastAsia" w:ascii="Times New Roman" w:hAnsi="Times New Roman" w:eastAsia="新宋体"/>
                <w:spacing w:val="-4"/>
                <w:lang w:val="zh-CN" w:bidi="zh-CN"/>
              </w:rPr>
            </w:pPr>
            <w:r>
              <w:rPr>
                <w:rFonts w:ascii="Times New Roman" w:hAnsi="Times New Roman" w:eastAsia="新宋体"/>
                <w:spacing w:val="-4"/>
                <w:lang w:val="zh-CN" w:bidi="zh-CN"/>
              </w:rPr>
              <w:t xml:space="preserve">2</w:t>
            </w:r>
            <w:r>
              <w:rPr>
                <w:rFonts w:hint="eastAsia" w:ascii="Times New Roman" w:hAnsi="Times New Roman" w:eastAsia="新宋体"/>
                <w:spacing w:val="-4"/>
                <w:lang w:val="zh-CN" w:bidi="zh-CN"/>
              </w:rPr>
              <w:t xml:space="preserve">、人员招录、管理、使用</w:t>
            </w:r>
            <w:r>
              <w:rPr>
                <w:rFonts w:hint="eastAsia" w:ascii="Times New Roman" w:hAnsi="Times New Roman" w:eastAsia="新宋体"/>
                <w:spacing w:val="-4"/>
                <w:lang w:val="zh-CN" w:bidi="zh-CN"/>
              </w:rPr>
              <w:t xml:space="preserve">方案：</w:t>
            </w:r>
            <w:r>
              <w:rPr>
                <w:rFonts w:hint="eastAsia" w:ascii="Times New Roman" w:hAnsi="Times New Roman" w:eastAsia="新宋体"/>
                <w:spacing w:val="-4"/>
                <w:lang w:val="en-US" w:bidi="zh-CN"/>
              </w:rPr>
              <w:t xml:space="preserve">包含不限于</w:t>
            </w:r>
            <w:r>
              <w:rPr>
                <w:rFonts w:hint="eastAsia" w:ascii="Times New Roman" w:hAnsi="Times New Roman" w:eastAsia="新宋体"/>
                <w:spacing w:val="-4"/>
                <w:lang w:val="zh-CN" w:bidi="zh-CN"/>
              </w:rPr>
              <w:t xml:space="preserve">人员安排、业务培训计划、巡逻方法、巡逻装备使用、工作中与执法机构联动、录用与淘汰机制。</w:t>
            </w:r>
            <w:r>
              <w:rPr>
                <w:rFonts w:hint="eastAsia" w:ascii="Times New Roman" w:hAnsi="Times New Roman" w:eastAsia="新宋体"/>
                <w:spacing w:val="-4"/>
                <w:lang w:val="zh-CN" w:bidi="zh-CN"/>
              </w:rPr>
            </w:r>
            <w:r/>
          </w:p>
          <w:p>
            <w:pPr>
              <w:pStyle w:val="1108"/>
              <w:ind w:left="106"/>
              <w:spacing w:before="38" w:line="240" w:lineRule="auto"/>
              <w:rPr>
                <w:rFonts w:ascii="Times New Roman" w:hAnsi="Times New Roman" w:eastAsia="新宋体"/>
                <w:lang w:val="zh-CN" w:bidi="zh-CN"/>
              </w:rPr>
            </w:pPr>
            <w:r>
              <w:rPr>
                <w:rFonts w:hint="eastAsia" w:ascii="Times New Roman" w:hAnsi="Times New Roman" w:eastAsia="新宋体"/>
                <w:lang w:val="zh-CN" w:bidi="zh-CN"/>
              </w:rPr>
              <w:t xml:space="preserve">方案细致、合理且可行性强得</w:t>
            </w:r>
            <w:r>
              <w:rPr>
                <w:rFonts w:hint="eastAsia" w:ascii="Times New Roman" w:hAnsi="Times New Roman" w:eastAsia="新宋体"/>
                <w:lang w:val="en-US" w:bidi="zh-CN"/>
              </w:rPr>
              <w:t xml:space="preserve">6</w:t>
            </w:r>
            <w:r>
              <w:rPr>
                <w:rFonts w:hint="eastAsia" w:ascii="Times New Roman" w:hAnsi="Times New Roman" w:eastAsia="新宋体"/>
                <w:lang w:val="zh-CN" w:bidi="zh-CN"/>
              </w:rPr>
              <w:t xml:space="preserve">分；</w:t>
            </w:r>
            <w:r>
              <w:rPr>
                <w:rFonts w:ascii="Times New Roman" w:hAnsi="Times New Roman" w:eastAsia="新宋体"/>
                <w:lang w:val="zh-CN" w:bidi="zh-CN"/>
              </w:rPr>
            </w:r>
            <w:r/>
          </w:p>
          <w:p>
            <w:pPr>
              <w:pStyle w:val="1108"/>
              <w:ind w:left="106"/>
              <w:spacing w:before="38" w:line="240" w:lineRule="auto"/>
              <w:rPr>
                <w:rFonts w:ascii="Times New Roman" w:hAnsi="Times New Roman" w:eastAsia="新宋体"/>
                <w:lang w:val="zh-CN" w:bidi="zh-CN"/>
              </w:rPr>
            </w:pPr>
            <w:r>
              <w:rPr>
                <w:rFonts w:hint="eastAsia" w:ascii="Times New Roman" w:hAnsi="Times New Roman" w:eastAsia="新宋体"/>
                <w:lang w:val="zh-CN" w:bidi="zh-CN"/>
              </w:rPr>
              <w:t xml:space="preserve">方案基本合理全面，具有一定的可行性得</w:t>
            </w:r>
            <w:r>
              <w:rPr>
                <w:rFonts w:hint="eastAsia" w:ascii="Times New Roman" w:hAnsi="Times New Roman" w:eastAsia="新宋体"/>
                <w:lang w:val="en-US" w:bidi="zh-CN"/>
              </w:rPr>
              <w:t xml:space="preserve">4</w:t>
            </w:r>
            <w:r>
              <w:rPr>
                <w:rFonts w:hint="eastAsia" w:ascii="Times New Roman" w:hAnsi="Times New Roman" w:eastAsia="新宋体"/>
                <w:lang w:val="zh-CN" w:bidi="zh-CN"/>
              </w:rPr>
              <w:t xml:space="preserve">分；</w:t>
            </w:r>
            <w:r>
              <w:rPr>
                <w:rFonts w:ascii="Times New Roman" w:hAnsi="Times New Roman" w:eastAsia="新宋体"/>
                <w:lang w:val="zh-CN" w:bidi="zh-CN"/>
              </w:rPr>
            </w:r>
            <w:r/>
          </w:p>
          <w:p>
            <w:pPr>
              <w:pStyle w:val="1108"/>
              <w:ind w:left="107"/>
              <w:spacing w:before="23" w:line="240" w:lineRule="auto"/>
              <w:rPr>
                <w:rFonts w:ascii="Times New Roman" w:hAnsi="Times New Roman" w:eastAsia="新宋体"/>
                <w:spacing w:val="-4"/>
                <w:lang w:val="zh-CN" w:bidi="zh-CN"/>
              </w:rPr>
            </w:pPr>
            <w:r>
              <w:rPr>
                <w:rFonts w:hint="eastAsia" w:ascii="Times New Roman" w:hAnsi="Times New Roman" w:eastAsia="新宋体"/>
                <w:lang w:val="zh-CN" w:bidi="zh-CN"/>
              </w:rPr>
              <w:t xml:space="preserve">方案简单有明显的不合理项、不可行项的得</w:t>
            </w:r>
            <w:r>
              <w:rPr>
                <w:rFonts w:hint="eastAsia" w:ascii="Times New Roman" w:hAnsi="Times New Roman" w:eastAsia="新宋体"/>
                <w:lang w:val="en-US" w:bidi="zh-CN"/>
              </w:rPr>
              <w:t xml:space="preserve">2</w:t>
            </w:r>
            <w:r>
              <w:rPr>
                <w:rFonts w:ascii="Times New Roman" w:hAnsi="Times New Roman" w:eastAsia="新宋体"/>
                <w:lang w:val="zh-CN" w:bidi="zh-CN"/>
              </w:rPr>
              <w:t xml:space="preserve"> </w:t>
            </w:r>
            <w:r>
              <w:rPr>
                <w:rFonts w:hint="eastAsia" w:ascii="Times New Roman" w:hAnsi="Times New Roman" w:eastAsia="新宋体"/>
                <w:lang w:val="zh-CN" w:bidi="zh-CN"/>
              </w:rPr>
              <w:t xml:space="preserve">分，其余不得分。</w:t>
            </w:r>
            <w:r>
              <w:rPr>
                <w:rFonts w:ascii="Times New Roman" w:hAnsi="Times New Roman" w:eastAsia="新宋体"/>
                <w:spacing w:val="-4"/>
                <w:lang w:val="zh-CN" w:bidi="zh-CN"/>
              </w:rPr>
            </w:r>
            <w:r/>
          </w:p>
        </w:tc>
      </w:tr>
      <w:tr>
        <w:trPr>
          <w:trHeight w:val="1339"/>
        </w:trPr>
        <w:tc>
          <w:tcPr>
            <w:tcW w:w="1324" w:type="dxa"/>
            <w:vAlign w:val="center"/>
            <w:vMerge w:val="continue"/>
            <w:textDirection w:val="lrTb"/>
            <w:noWrap w:val="false"/>
          </w:tcPr>
          <w:p>
            <w:pPr>
              <w:pStyle w:val="1108"/>
              <w:jc w:val="left"/>
              <w:widowControl/>
              <w:rPr>
                <w:rFonts w:ascii="Times New Roman" w:hAnsi="Times New Roman"/>
                <w:b/>
                <w:bCs/>
                <w:szCs w:val="21"/>
                <w:lang w:val="zh-CN" w:bidi="zh-CN"/>
              </w:rPr>
            </w:pPr>
            <w:r>
              <w:rPr>
                <w:rFonts w:ascii="Times New Roman" w:hAnsi="Times New Roman"/>
                <w:b/>
                <w:bCs/>
                <w:szCs w:val="21"/>
                <w:lang w:val="zh-CN" w:bidi="zh-CN"/>
              </w:rPr>
            </w:r>
            <w:r/>
          </w:p>
        </w:tc>
        <w:tc>
          <w:tcPr>
            <w:tcW w:w="9206" w:type="dxa"/>
            <w:vAlign w:val="center"/>
            <w:textDirection w:val="lrTb"/>
            <w:noWrap w:val="false"/>
          </w:tcPr>
          <w:p>
            <w:pPr>
              <w:pStyle w:val="1108"/>
              <w:ind w:left="125" w:right="115"/>
              <w:jc w:val="both"/>
              <w:spacing w:before="107" w:line="240" w:lineRule="auto"/>
              <w:rPr>
                <w:rFonts w:hint="eastAsia" w:ascii="Times New Roman" w:hAnsi="Times New Roman" w:eastAsia="新宋体"/>
                <w:spacing w:val="-4"/>
                <w:lang w:val="zh-CN" w:bidi="zh-CN"/>
              </w:rPr>
            </w:pPr>
            <w:r>
              <w:rPr>
                <w:rFonts w:hint="eastAsia" w:ascii="Times New Roman" w:hAnsi="Times New Roman" w:eastAsia="新宋体"/>
                <w:lang w:val="en-US" w:bidi="zh-CN"/>
              </w:rPr>
              <w:t xml:space="preserve">3、</w:t>
            </w:r>
            <w:r>
              <w:rPr>
                <w:rFonts w:hint="eastAsia" w:ascii="Times New Roman" w:hAnsi="Times New Roman" w:eastAsia="新宋体"/>
                <w:lang w:val="zh-CN" w:bidi="zh-CN"/>
              </w:rPr>
              <w:t xml:space="preserve">日常考核</w:t>
            </w:r>
            <w:r>
              <w:rPr>
                <w:rFonts w:hint="eastAsia" w:ascii="Times New Roman" w:hAnsi="Times New Roman" w:eastAsia="新宋体"/>
                <w:spacing w:val="-4"/>
                <w:lang w:val="zh-CN" w:bidi="zh-CN"/>
              </w:rPr>
              <w:t xml:space="preserve">方案：</w:t>
            </w:r>
            <w:r>
              <w:rPr>
                <w:rFonts w:hint="eastAsia" w:ascii="Times New Roman" w:hAnsi="Times New Roman" w:eastAsia="新宋体"/>
                <w:spacing w:val="-4"/>
                <w:lang w:val="en-US" w:bidi="zh-CN"/>
              </w:rPr>
              <w:t xml:space="preserve">包含不限于</w:t>
            </w:r>
            <w:r>
              <w:rPr>
                <w:rFonts w:hint="eastAsia" w:ascii="Times New Roman" w:hAnsi="Times New Roman" w:eastAsia="新宋体"/>
                <w:spacing w:val="-4"/>
                <w:lang w:val="zh-CN" w:bidi="zh-CN"/>
              </w:rPr>
              <w:t xml:space="preserve">对项目经理，队员的考核方案，管理措施，监督机制。</w:t>
            </w:r>
            <w:r>
              <w:rPr>
                <w:rFonts w:hint="eastAsia" w:ascii="Times New Roman" w:hAnsi="Times New Roman" w:eastAsia="新宋体"/>
                <w:spacing w:val="-4"/>
                <w:lang w:val="zh-CN" w:bidi="zh-CN"/>
              </w:rPr>
            </w:r>
            <w:r/>
          </w:p>
          <w:p>
            <w:pPr>
              <w:pStyle w:val="1108"/>
              <w:ind w:left="106"/>
              <w:spacing w:before="38" w:line="240" w:lineRule="auto"/>
              <w:rPr>
                <w:rFonts w:ascii="Times New Roman" w:hAnsi="Times New Roman" w:eastAsia="新宋体"/>
                <w:lang w:val="zh-CN" w:bidi="zh-CN"/>
              </w:rPr>
            </w:pPr>
            <w:r>
              <w:rPr>
                <w:rFonts w:hint="eastAsia" w:ascii="Times New Roman" w:hAnsi="Times New Roman" w:eastAsia="新宋体"/>
                <w:lang w:val="zh-CN" w:bidi="zh-CN"/>
              </w:rPr>
              <w:t xml:space="preserve">方案细致、合理且可行性强得</w:t>
            </w:r>
            <w:r>
              <w:rPr>
                <w:rFonts w:hint="eastAsia" w:ascii="Times New Roman" w:hAnsi="Times New Roman" w:eastAsia="新宋体"/>
                <w:lang w:val="en-US" w:bidi="zh-CN"/>
              </w:rPr>
              <w:t xml:space="preserve">6</w:t>
            </w:r>
            <w:r>
              <w:rPr>
                <w:rFonts w:hint="eastAsia" w:ascii="Times New Roman" w:hAnsi="Times New Roman" w:eastAsia="新宋体"/>
                <w:lang w:val="zh-CN" w:bidi="zh-CN"/>
              </w:rPr>
              <w:t xml:space="preserve">分；</w:t>
            </w:r>
            <w:r>
              <w:rPr>
                <w:rFonts w:ascii="Times New Roman" w:hAnsi="Times New Roman" w:eastAsia="新宋体"/>
                <w:lang w:val="zh-CN" w:bidi="zh-CN"/>
              </w:rPr>
            </w:r>
            <w:r/>
          </w:p>
          <w:p>
            <w:pPr>
              <w:pStyle w:val="1108"/>
              <w:ind w:left="106"/>
              <w:spacing w:before="38" w:line="240" w:lineRule="auto"/>
              <w:rPr>
                <w:rFonts w:ascii="Times New Roman" w:hAnsi="Times New Roman" w:eastAsia="新宋体"/>
                <w:lang w:val="zh-CN" w:bidi="zh-CN"/>
              </w:rPr>
            </w:pPr>
            <w:r>
              <w:rPr>
                <w:rFonts w:hint="eastAsia" w:ascii="Times New Roman" w:hAnsi="Times New Roman" w:eastAsia="新宋体"/>
                <w:lang w:val="zh-CN" w:bidi="zh-CN"/>
              </w:rPr>
              <w:t xml:space="preserve">方案基本合理全面，具有一定的可行性得</w:t>
            </w:r>
            <w:r>
              <w:rPr>
                <w:rFonts w:hint="eastAsia" w:ascii="Times New Roman" w:hAnsi="Times New Roman" w:eastAsia="新宋体"/>
                <w:lang w:val="en-US" w:bidi="zh-CN"/>
              </w:rPr>
              <w:t xml:space="preserve">4</w:t>
            </w:r>
            <w:r>
              <w:rPr>
                <w:rFonts w:hint="eastAsia" w:ascii="Times New Roman" w:hAnsi="Times New Roman" w:eastAsia="新宋体"/>
                <w:lang w:val="zh-CN" w:bidi="zh-CN"/>
              </w:rPr>
              <w:t xml:space="preserve">分；</w:t>
            </w:r>
            <w:r>
              <w:rPr>
                <w:rFonts w:ascii="Times New Roman" w:hAnsi="Times New Roman" w:eastAsia="新宋体"/>
                <w:lang w:val="zh-CN" w:bidi="zh-CN"/>
              </w:rPr>
            </w:r>
            <w:r/>
          </w:p>
          <w:p>
            <w:pPr>
              <w:pStyle w:val="1108"/>
              <w:ind w:left="107"/>
              <w:spacing w:before="23" w:line="240" w:lineRule="auto"/>
              <w:rPr>
                <w:rFonts w:ascii="Times New Roman" w:hAnsi="Times New Roman" w:eastAsia="新宋体"/>
                <w:spacing w:val="-4"/>
                <w:lang w:val="zh-CN" w:bidi="zh-CN"/>
              </w:rPr>
            </w:pPr>
            <w:r>
              <w:rPr>
                <w:rFonts w:hint="eastAsia" w:ascii="Times New Roman" w:hAnsi="Times New Roman" w:eastAsia="新宋体"/>
                <w:lang w:val="zh-CN" w:bidi="zh-CN"/>
              </w:rPr>
              <w:t xml:space="preserve">方案简单有明显的不合理项、不可行项的得</w:t>
            </w:r>
            <w:r>
              <w:rPr>
                <w:rFonts w:hint="eastAsia" w:ascii="Times New Roman" w:hAnsi="Times New Roman" w:eastAsia="新宋体"/>
                <w:lang w:val="en-US" w:bidi="zh-CN"/>
              </w:rPr>
              <w:t xml:space="preserve">2</w:t>
            </w:r>
            <w:r>
              <w:rPr>
                <w:rFonts w:hint="eastAsia" w:ascii="Times New Roman" w:hAnsi="Times New Roman" w:eastAsia="新宋体"/>
                <w:lang w:val="zh-CN" w:bidi="zh-CN"/>
              </w:rPr>
              <w:t xml:space="preserve">分，其余不得分。</w:t>
            </w:r>
            <w:r>
              <w:rPr>
                <w:rFonts w:ascii="Times New Roman" w:hAnsi="Times New Roman" w:eastAsia="新宋体"/>
                <w:spacing w:val="-4"/>
                <w:lang w:val="zh-CN" w:bidi="zh-CN"/>
              </w:rPr>
            </w:r>
            <w:r/>
          </w:p>
        </w:tc>
      </w:tr>
      <w:tr>
        <w:trPr>
          <w:trHeight w:val="1597"/>
        </w:trPr>
        <w:tc>
          <w:tcPr>
            <w:tcW w:w="1324" w:type="dxa"/>
            <w:vAlign w:val="center"/>
            <w:vMerge w:val="continue"/>
            <w:textDirection w:val="lrTb"/>
            <w:noWrap w:val="false"/>
          </w:tcPr>
          <w:p>
            <w:pPr>
              <w:pStyle w:val="1108"/>
              <w:jc w:val="left"/>
              <w:widowControl/>
              <w:rPr>
                <w:rFonts w:ascii="Times New Roman" w:hAnsi="Times New Roman"/>
                <w:b/>
                <w:bCs/>
                <w:szCs w:val="21"/>
                <w:lang w:val="zh-CN" w:bidi="zh-CN"/>
              </w:rPr>
            </w:pPr>
            <w:r>
              <w:rPr>
                <w:rFonts w:ascii="Times New Roman" w:hAnsi="Times New Roman"/>
                <w:b/>
                <w:bCs/>
                <w:szCs w:val="21"/>
                <w:lang w:val="zh-CN" w:bidi="zh-CN"/>
              </w:rPr>
            </w:r>
            <w:r/>
          </w:p>
        </w:tc>
        <w:tc>
          <w:tcPr>
            <w:tcW w:w="9206" w:type="dxa"/>
            <w:vAlign w:val="center"/>
            <w:textDirection w:val="lrTb"/>
            <w:noWrap w:val="false"/>
          </w:tcPr>
          <w:p>
            <w:pPr>
              <w:pStyle w:val="1108"/>
              <w:ind w:left="107"/>
              <w:spacing w:before="23" w:line="240" w:lineRule="auto"/>
              <w:rPr>
                <w:rFonts w:hint="eastAsia" w:ascii="Times New Roman" w:hAnsi="Times New Roman" w:eastAsia="新宋体"/>
                <w:spacing w:val="-4"/>
                <w:lang w:val="zh-CN" w:bidi="zh-CN"/>
              </w:rPr>
            </w:pPr>
            <w:r>
              <w:rPr>
                <w:rFonts w:hint="eastAsia" w:ascii="Times New Roman" w:hAnsi="Times New Roman" w:eastAsia="新宋体"/>
                <w:spacing w:val="-4"/>
                <w:lang w:val="en-US" w:bidi="zh-CN"/>
              </w:rPr>
              <w:t xml:space="preserve">4、</w:t>
            </w:r>
            <w:r>
              <w:rPr>
                <w:rFonts w:hint="eastAsia" w:ascii="Times New Roman" w:hAnsi="Times New Roman" w:eastAsia="新宋体"/>
                <w:spacing w:val="-4"/>
                <w:lang w:val="zh-CN" w:bidi="zh-CN"/>
              </w:rPr>
              <w:t xml:space="preserve">联勤、应急预案方案：</w:t>
            </w:r>
            <w:r>
              <w:rPr>
                <w:rFonts w:hint="eastAsia" w:ascii="Times New Roman" w:hAnsi="Times New Roman" w:eastAsia="新宋体"/>
                <w:spacing w:val="-4"/>
                <w:lang w:val="en-US" w:bidi="zh-CN"/>
              </w:rPr>
              <w:t xml:space="preserve">包含不限于</w:t>
            </w:r>
            <w:r>
              <w:rPr>
                <w:rFonts w:hint="eastAsia" w:ascii="Times New Roman" w:hAnsi="Times New Roman" w:eastAsia="新宋体"/>
                <w:spacing w:val="-4"/>
                <w:lang w:val="zh-CN" w:bidi="zh-CN"/>
              </w:rPr>
              <w:t xml:space="preserve">安全事故处理、联勤应急预案、信息反馈处理机制、意外伤害赔偿方案、风险规避方案等</w:t>
            </w:r>
            <w:r>
              <w:rPr>
                <w:rFonts w:hint="eastAsia" w:ascii="Times New Roman" w:hAnsi="Times New Roman" w:eastAsia="新宋体"/>
                <w:spacing w:val="-4"/>
                <w:lang w:val="zh-CN" w:bidi="zh-CN"/>
              </w:rPr>
            </w:r>
            <w:r/>
          </w:p>
          <w:p>
            <w:pPr>
              <w:pStyle w:val="1108"/>
              <w:ind w:left="107"/>
              <w:spacing w:before="23" w:line="240" w:lineRule="auto"/>
              <w:rPr>
                <w:rFonts w:ascii="Times New Roman" w:hAnsi="Times New Roman" w:eastAsia="新宋体"/>
                <w:spacing w:val="-4"/>
                <w:lang w:val="zh-CN" w:bidi="zh-CN"/>
              </w:rPr>
            </w:pPr>
            <w:r>
              <w:rPr>
                <w:rFonts w:hint="eastAsia" w:ascii="Times New Roman" w:hAnsi="Times New Roman" w:eastAsia="新宋体"/>
                <w:spacing w:val="-4"/>
                <w:lang w:val="zh-CN" w:bidi="zh-CN"/>
              </w:rPr>
              <w:t xml:space="preserve">方案全面、细致、合理且可行性强得</w:t>
            </w:r>
            <w:r>
              <w:rPr>
                <w:rFonts w:hint="eastAsia" w:ascii="Times New Roman" w:hAnsi="Times New Roman" w:eastAsia="新宋体"/>
                <w:spacing w:val="-4"/>
                <w:lang w:val="en-US" w:bidi="zh-CN"/>
              </w:rPr>
              <w:t xml:space="preserve">6</w:t>
            </w:r>
            <w:r>
              <w:rPr>
                <w:rFonts w:hint="eastAsia" w:ascii="Times New Roman" w:hAnsi="Times New Roman" w:eastAsia="新宋体"/>
                <w:spacing w:val="-4"/>
                <w:lang w:val="zh-CN" w:bidi="zh-CN"/>
              </w:rPr>
              <w:t xml:space="preserve">分；</w:t>
            </w:r>
            <w:r>
              <w:rPr>
                <w:rFonts w:ascii="Times New Roman" w:hAnsi="Times New Roman" w:eastAsia="新宋体"/>
                <w:spacing w:val="-4"/>
                <w:lang w:val="zh-CN" w:bidi="zh-CN"/>
              </w:rPr>
            </w:r>
            <w:r/>
          </w:p>
          <w:p>
            <w:pPr>
              <w:pStyle w:val="1108"/>
              <w:ind w:left="107"/>
              <w:spacing w:before="23" w:line="240" w:lineRule="auto"/>
              <w:rPr>
                <w:rFonts w:ascii="Times New Roman" w:hAnsi="Times New Roman" w:eastAsia="新宋体"/>
                <w:spacing w:val="-4"/>
                <w:lang w:val="zh-CN" w:bidi="zh-CN"/>
              </w:rPr>
            </w:pPr>
            <w:r>
              <w:rPr>
                <w:rFonts w:hint="eastAsia" w:ascii="Times New Roman" w:hAnsi="Times New Roman" w:eastAsia="新宋体"/>
                <w:spacing w:val="-4"/>
                <w:lang w:val="zh-CN" w:bidi="zh-CN"/>
              </w:rPr>
              <w:t xml:space="preserve">方案基本合理，具有一定的可行性得</w:t>
            </w:r>
            <w:r>
              <w:rPr>
                <w:rFonts w:hint="eastAsia" w:ascii="Times New Roman" w:hAnsi="Times New Roman" w:eastAsia="新宋体"/>
                <w:spacing w:val="-4"/>
                <w:lang w:val="en-US" w:bidi="zh-CN"/>
              </w:rPr>
              <w:t xml:space="preserve">4</w:t>
            </w:r>
            <w:r>
              <w:rPr>
                <w:rFonts w:hint="eastAsia" w:ascii="Times New Roman" w:hAnsi="Times New Roman" w:eastAsia="新宋体"/>
                <w:spacing w:val="-4"/>
                <w:lang w:val="zh-CN" w:bidi="zh-CN"/>
              </w:rPr>
              <w:t xml:space="preserve">分；</w:t>
            </w:r>
            <w:r>
              <w:rPr>
                <w:rFonts w:ascii="Times New Roman" w:hAnsi="Times New Roman" w:eastAsia="新宋体"/>
                <w:spacing w:val="-4"/>
                <w:lang w:val="zh-CN" w:bidi="zh-CN"/>
              </w:rPr>
            </w:r>
            <w:r/>
          </w:p>
          <w:p>
            <w:pPr>
              <w:pStyle w:val="1108"/>
              <w:ind w:left="107"/>
              <w:spacing w:before="23" w:line="240" w:lineRule="auto"/>
              <w:rPr>
                <w:rFonts w:ascii="Times New Roman" w:hAnsi="Times New Roman" w:eastAsia="新宋体"/>
                <w:spacing w:val="-4"/>
                <w:lang w:val="zh-CN" w:bidi="zh-CN"/>
              </w:rPr>
            </w:pPr>
            <w:r>
              <w:rPr>
                <w:rFonts w:hint="eastAsia" w:ascii="Times New Roman" w:hAnsi="Times New Roman" w:eastAsia="新宋体"/>
                <w:spacing w:val="-4"/>
                <w:lang w:val="zh-CN" w:bidi="zh-CN"/>
              </w:rPr>
              <w:t xml:space="preserve">方案简单有明显的不合理项、不可行项的得</w:t>
            </w:r>
            <w:r>
              <w:rPr>
                <w:rFonts w:hint="eastAsia" w:ascii="Times New Roman" w:hAnsi="Times New Roman" w:eastAsia="新宋体"/>
                <w:spacing w:val="-4"/>
                <w:lang w:val="en-US" w:bidi="zh-CN"/>
              </w:rPr>
              <w:t xml:space="preserve">2</w:t>
            </w:r>
            <w:r>
              <w:rPr>
                <w:rFonts w:hint="eastAsia" w:ascii="Times New Roman" w:hAnsi="Times New Roman" w:eastAsia="新宋体"/>
                <w:spacing w:val="-4"/>
                <w:lang w:val="zh-CN" w:bidi="zh-CN"/>
              </w:rPr>
              <w:t xml:space="preserve">分，其余不得分。</w:t>
            </w:r>
            <w:r>
              <w:rPr>
                <w:rFonts w:ascii="Times New Roman" w:hAnsi="Times New Roman" w:eastAsia="新宋体"/>
                <w:spacing w:val="-4"/>
                <w:lang w:val="zh-CN" w:bidi="zh-CN"/>
              </w:rPr>
            </w:r>
            <w:r/>
          </w:p>
        </w:tc>
      </w:tr>
      <w:tr>
        <w:trPr>
          <w:trHeight w:val="1008"/>
        </w:trPr>
        <w:tc>
          <w:tcPr>
            <w:tcW w:w="1324" w:type="dxa"/>
            <w:vAlign w:val="center"/>
            <w:vMerge w:val="continue"/>
            <w:textDirection w:val="lrTb"/>
            <w:noWrap w:val="false"/>
          </w:tcPr>
          <w:p>
            <w:pPr>
              <w:pStyle w:val="1108"/>
              <w:jc w:val="left"/>
              <w:widowControl/>
              <w:rPr>
                <w:rFonts w:ascii="Times New Roman" w:hAnsi="Times New Roman"/>
                <w:b/>
                <w:bCs/>
                <w:szCs w:val="21"/>
                <w:lang w:val="zh-CN" w:bidi="zh-CN"/>
              </w:rPr>
            </w:pPr>
            <w:r>
              <w:rPr>
                <w:rFonts w:ascii="Times New Roman" w:hAnsi="Times New Roman"/>
                <w:b/>
                <w:bCs/>
                <w:szCs w:val="21"/>
                <w:lang w:val="zh-CN" w:bidi="zh-CN"/>
              </w:rPr>
            </w:r>
            <w:r/>
          </w:p>
        </w:tc>
        <w:tc>
          <w:tcPr>
            <w:tcW w:w="9206" w:type="dxa"/>
            <w:vAlign w:val="top"/>
            <w:textDirection w:val="lrTb"/>
            <w:noWrap w:val="false"/>
          </w:tcPr>
          <w:p>
            <w:pPr>
              <w:pStyle w:val="1108"/>
              <w:ind w:left="106"/>
              <w:spacing w:before="38" w:line="240" w:lineRule="auto"/>
              <w:rPr>
                <w:rFonts w:ascii="Times New Roman" w:hAnsi="Times New Roman" w:eastAsia="新宋体" w:cs="Times New Roman"/>
                <w:lang w:val="en-US" w:bidi="zh-CN"/>
              </w:rPr>
            </w:pPr>
            <w:r>
              <w:rPr>
                <w:rFonts w:hint="eastAsia" w:ascii="Times New Roman" w:hAnsi="Times New Roman" w:eastAsia="新宋体"/>
                <w:lang w:val="en-US" w:bidi="zh-CN"/>
              </w:rPr>
              <w:t xml:space="preserve">5、</w:t>
            </w:r>
            <w:r>
              <w:rPr>
                <w:rFonts w:hint="eastAsia" w:ascii="Times New Roman" w:hAnsi="Times New Roman" w:eastAsia="新宋体"/>
                <w:lang w:val="zh-CN" w:bidi="zh-CN"/>
              </w:rPr>
              <w:t xml:space="preserve">人防、技防、智防的立体化巡防体系</w:t>
            </w:r>
            <w:r>
              <w:rPr>
                <w:rFonts w:hint="eastAsia" w:ascii="Times New Roman" w:hAnsi="Times New Roman" w:eastAsia="新宋体"/>
                <w:lang w:val="en-US" w:bidi="zh-CN"/>
              </w:rPr>
              <w:t xml:space="preserve">方案：</w:t>
            </w:r>
            <w:r>
              <w:rPr>
                <w:rFonts w:hint="eastAsia" w:ascii="Times New Roman" w:hAnsi="Times New Roman" w:eastAsia="新宋体" w:cs="Times New Roman"/>
                <w:lang w:val="en-US" w:bidi="zh-CN"/>
              </w:rPr>
              <w:t xml:space="preserve">包含不限于教育培训与能力提升、信息化指挥调度、大数据研判导巡等。</w:t>
            </w:r>
            <w:r>
              <w:rPr>
                <w:rFonts w:ascii="Times New Roman" w:hAnsi="Times New Roman" w:eastAsia="新宋体" w:cs="Times New Roman"/>
                <w:lang w:val="en-US" w:bidi="zh-CN"/>
              </w:rPr>
            </w:r>
            <w:r/>
          </w:p>
          <w:p>
            <w:pPr>
              <w:pStyle w:val="1108"/>
              <w:ind w:left="106"/>
              <w:spacing w:before="38" w:line="240" w:lineRule="auto"/>
              <w:rPr>
                <w:rFonts w:ascii="Times New Roman" w:hAnsi="Times New Roman" w:eastAsia="新宋体"/>
                <w:lang w:val="zh-CN" w:bidi="zh-CN"/>
              </w:rPr>
            </w:pPr>
            <w:r>
              <w:rPr>
                <w:rFonts w:hint="eastAsia" w:ascii="Times New Roman" w:hAnsi="Times New Roman" w:eastAsia="新宋体"/>
                <w:lang w:val="zh-CN" w:bidi="zh-CN"/>
              </w:rPr>
              <w:t xml:space="preserve">方案细致、合理且可行性强得</w:t>
            </w:r>
            <w:r>
              <w:rPr>
                <w:rFonts w:hint="eastAsia" w:ascii="Times New Roman" w:hAnsi="Times New Roman" w:eastAsia="新宋体"/>
                <w:lang w:val="en-US" w:bidi="zh-CN"/>
              </w:rPr>
              <w:t xml:space="preserve">6</w:t>
            </w:r>
            <w:r>
              <w:rPr>
                <w:rFonts w:hint="eastAsia" w:ascii="Times New Roman" w:hAnsi="Times New Roman" w:eastAsia="新宋体"/>
                <w:lang w:val="zh-CN" w:bidi="zh-CN"/>
              </w:rPr>
              <w:t xml:space="preserve">分；</w:t>
            </w:r>
            <w:r>
              <w:rPr>
                <w:rFonts w:ascii="Times New Roman" w:hAnsi="Times New Roman" w:eastAsia="新宋体"/>
                <w:lang w:val="zh-CN" w:bidi="zh-CN"/>
              </w:rPr>
            </w:r>
            <w:r/>
          </w:p>
          <w:p>
            <w:pPr>
              <w:pStyle w:val="1108"/>
              <w:ind w:left="106"/>
              <w:spacing w:before="38" w:line="240" w:lineRule="auto"/>
              <w:rPr>
                <w:rFonts w:ascii="Times New Roman" w:hAnsi="Times New Roman" w:eastAsia="新宋体"/>
                <w:lang w:val="zh-CN" w:bidi="zh-CN"/>
              </w:rPr>
            </w:pPr>
            <w:r>
              <w:rPr>
                <w:rFonts w:hint="eastAsia" w:ascii="Times New Roman" w:hAnsi="Times New Roman" w:eastAsia="新宋体"/>
                <w:lang w:val="zh-CN" w:bidi="zh-CN"/>
              </w:rPr>
              <w:t xml:space="preserve">方案基本合理全面，具有一定的可行性得</w:t>
            </w:r>
            <w:r>
              <w:rPr>
                <w:rFonts w:hint="eastAsia" w:ascii="Times New Roman" w:hAnsi="Times New Roman" w:eastAsia="新宋体"/>
                <w:lang w:val="en-US" w:bidi="zh-CN"/>
              </w:rPr>
              <w:t xml:space="preserve">4</w:t>
            </w:r>
            <w:r>
              <w:rPr>
                <w:rFonts w:hint="eastAsia" w:ascii="Times New Roman" w:hAnsi="Times New Roman" w:eastAsia="新宋体"/>
                <w:lang w:val="zh-CN" w:bidi="zh-CN"/>
              </w:rPr>
              <w:t xml:space="preserve">分；</w:t>
            </w:r>
            <w:r>
              <w:rPr>
                <w:rFonts w:ascii="Times New Roman" w:hAnsi="Times New Roman" w:eastAsia="新宋体"/>
                <w:lang w:val="zh-CN" w:bidi="zh-CN"/>
              </w:rPr>
            </w:r>
            <w:r/>
          </w:p>
          <w:p>
            <w:pPr>
              <w:pStyle w:val="1108"/>
              <w:ind w:left="106"/>
              <w:spacing w:before="17" w:line="240" w:lineRule="auto"/>
              <w:rPr>
                <w:rFonts w:hint="eastAsia" w:ascii="Times New Roman" w:hAnsi="Times New Roman" w:eastAsia="新宋体"/>
                <w:sz w:val="21"/>
                <w:szCs w:val="24"/>
                <w:lang w:val="zh-CN" w:eastAsia="zh-CN" w:bidi="zh-CN"/>
              </w:rPr>
            </w:pPr>
            <w:r>
              <w:rPr>
                <w:rFonts w:hint="eastAsia" w:ascii="Times New Roman" w:hAnsi="Times New Roman" w:eastAsia="新宋体"/>
                <w:lang w:val="zh-CN" w:bidi="zh-CN"/>
              </w:rPr>
              <w:t xml:space="preserve">方案简单有明显的不合理项、不可行项的得</w:t>
            </w:r>
            <w:r>
              <w:rPr>
                <w:rFonts w:hint="eastAsia" w:ascii="Times New Roman" w:hAnsi="Times New Roman" w:eastAsia="新宋体"/>
                <w:lang w:val="en-US" w:bidi="zh-CN"/>
              </w:rPr>
              <w:t xml:space="preserve">2</w:t>
            </w:r>
            <w:r>
              <w:rPr>
                <w:rFonts w:hint="eastAsia" w:ascii="Times New Roman" w:hAnsi="Times New Roman" w:eastAsia="新宋体"/>
                <w:lang w:val="zh-CN" w:bidi="zh-CN"/>
              </w:rPr>
              <w:t xml:space="preserve">分，其余不得分。</w:t>
            </w:r>
            <w:r>
              <w:rPr>
                <w:rFonts w:hint="eastAsia" w:ascii="Times New Roman" w:hAnsi="Times New Roman" w:eastAsia="新宋体"/>
                <w:sz w:val="21"/>
                <w:szCs w:val="24"/>
                <w:lang w:val="zh-CN" w:eastAsia="zh-CN" w:bidi="zh-CN"/>
              </w:rPr>
            </w:r>
            <w:r/>
          </w:p>
        </w:tc>
      </w:tr>
      <w:tr>
        <w:trPr>
          <w:trHeight w:val="1008"/>
        </w:trPr>
        <w:tc>
          <w:tcPr>
            <w:tcW w:w="1324" w:type="dxa"/>
            <w:vAlign w:val="center"/>
            <w:vMerge w:val="continue"/>
            <w:textDirection w:val="lrTb"/>
            <w:noWrap w:val="false"/>
          </w:tcPr>
          <w:p>
            <w:pPr>
              <w:pStyle w:val="1108"/>
              <w:jc w:val="left"/>
              <w:widowControl/>
              <w:rPr>
                <w:rFonts w:ascii="Times New Roman" w:hAnsi="Times New Roman"/>
                <w:b/>
                <w:bCs/>
                <w:szCs w:val="21"/>
                <w:lang w:val="zh-CN" w:bidi="zh-CN"/>
              </w:rPr>
            </w:pPr>
            <w:r>
              <w:rPr>
                <w:rFonts w:ascii="Times New Roman" w:hAnsi="Times New Roman"/>
                <w:b/>
                <w:bCs/>
                <w:szCs w:val="21"/>
                <w:lang w:val="zh-CN" w:bidi="zh-CN"/>
              </w:rPr>
            </w:r>
            <w:r/>
          </w:p>
        </w:tc>
        <w:tc>
          <w:tcPr>
            <w:tcW w:w="9206" w:type="dxa"/>
            <w:vAlign w:val="top"/>
            <w:textDirection w:val="lrTb"/>
            <w:noWrap w:val="false"/>
          </w:tcPr>
          <w:p>
            <w:pPr>
              <w:pStyle w:val="1108"/>
              <w:ind w:left="106"/>
              <w:spacing w:before="38" w:line="240" w:lineRule="auto"/>
              <w:rPr>
                <w:rFonts w:hint="eastAsia" w:ascii="Times New Roman" w:hAnsi="Times New Roman" w:eastAsia="新宋体" w:cs="Times New Roman"/>
                <w:lang w:val="en-US" w:bidi="zh-CN"/>
              </w:rPr>
            </w:pPr>
            <w:r>
              <w:rPr>
                <w:rFonts w:hint="eastAsia" w:ascii="Times New Roman" w:hAnsi="Times New Roman" w:eastAsia="新宋体" w:cs="Times New Roman"/>
                <w:lang w:val="en-US" w:bidi="zh-CN"/>
              </w:rPr>
              <w:t xml:space="preserve">6、</w:t>
            </w:r>
            <w:r>
              <w:rPr>
                <w:rFonts w:hint="eastAsia" w:ascii="Times New Roman" w:hAnsi="Times New Roman" w:eastAsia="新宋体" w:cs="Times New Roman"/>
                <w:lang w:val="zh-CN" w:bidi="zh-CN"/>
              </w:rPr>
              <w:t xml:space="preserve">勤务监督与质量控制方案：</w:t>
            </w:r>
            <w:r>
              <w:rPr>
                <w:rFonts w:hint="eastAsia" w:ascii="Times New Roman" w:hAnsi="Times New Roman" w:eastAsia="新宋体" w:cs="Times New Roman"/>
                <w:lang w:val="en-US" w:bidi="zh-CN"/>
              </w:rPr>
              <w:t xml:space="preserve">包含不限于多级督察机制、数字化考核手段、奖惩与退出机制等。</w:t>
            </w:r>
            <w:r>
              <w:rPr>
                <w:rFonts w:hint="eastAsia" w:ascii="Times New Roman" w:hAnsi="Times New Roman" w:eastAsia="新宋体" w:cs="Times New Roman"/>
                <w:lang w:val="en-US" w:bidi="zh-CN"/>
              </w:rPr>
            </w:r>
            <w:r/>
          </w:p>
          <w:p>
            <w:pPr>
              <w:pStyle w:val="1108"/>
              <w:ind w:left="106"/>
              <w:spacing w:before="38" w:line="240" w:lineRule="auto"/>
              <w:rPr>
                <w:rFonts w:hint="eastAsia" w:ascii="Times New Roman" w:hAnsi="Times New Roman" w:eastAsia="新宋体" w:cs="Times New Roman"/>
                <w:lang w:val="zh-CN" w:bidi="zh-CN"/>
              </w:rPr>
            </w:pPr>
            <w:r>
              <w:rPr>
                <w:rFonts w:hint="eastAsia" w:ascii="Times New Roman" w:hAnsi="Times New Roman" w:eastAsia="新宋体" w:cs="Times New Roman"/>
                <w:lang w:val="zh-CN" w:bidi="zh-CN"/>
              </w:rPr>
              <w:t xml:space="preserve">方案细致、合理且可行性强得</w:t>
            </w:r>
            <w:r>
              <w:rPr>
                <w:rFonts w:hint="eastAsia" w:ascii="Times New Roman" w:hAnsi="Times New Roman" w:eastAsia="新宋体" w:cs="Times New Roman"/>
                <w:lang w:val="en-US" w:bidi="zh-CN"/>
              </w:rPr>
              <w:t xml:space="preserve">6</w:t>
            </w:r>
            <w:r>
              <w:rPr>
                <w:rFonts w:hint="eastAsia" w:ascii="Times New Roman" w:hAnsi="Times New Roman" w:eastAsia="新宋体" w:cs="Times New Roman"/>
                <w:lang w:val="zh-CN" w:bidi="zh-CN"/>
              </w:rPr>
              <w:t xml:space="preserve">分；</w:t>
            </w:r>
            <w:r>
              <w:rPr>
                <w:rFonts w:hint="eastAsia" w:ascii="Times New Roman" w:hAnsi="Times New Roman" w:eastAsia="新宋体" w:cs="Times New Roman"/>
                <w:lang w:val="zh-CN" w:bidi="zh-CN"/>
              </w:rPr>
            </w:r>
            <w:r/>
          </w:p>
          <w:p>
            <w:pPr>
              <w:pStyle w:val="1108"/>
              <w:ind w:left="106"/>
              <w:spacing w:before="38" w:line="240" w:lineRule="auto"/>
              <w:rPr>
                <w:rFonts w:hint="eastAsia" w:ascii="Times New Roman" w:hAnsi="Times New Roman" w:eastAsia="新宋体" w:cs="Times New Roman"/>
                <w:lang w:val="zh-CN" w:bidi="zh-CN"/>
              </w:rPr>
            </w:pPr>
            <w:r>
              <w:rPr>
                <w:rFonts w:hint="eastAsia" w:ascii="Times New Roman" w:hAnsi="Times New Roman" w:eastAsia="新宋体" w:cs="Times New Roman"/>
                <w:lang w:val="zh-CN" w:bidi="zh-CN"/>
              </w:rPr>
              <w:t xml:space="preserve">方案基本合理全面，具有一定的可行性得</w:t>
            </w:r>
            <w:r>
              <w:rPr>
                <w:rFonts w:hint="eastAsia" w:ascii="Times New Roman" w:hAnsi="Times New Roman" w:eastAsia="新宋体" w:cs="Times New Roman"/>
                <w:lang w:val="en-US" w:bidi="zh-CN"/>
              </w:rPr>
              <w:t xml:space="preserve">4</w:t>
            </w:r>
            <w:r>
              <w:rPr>
                <w:rFonts w:hint="eastAsia" w:ascii="Times New Roman" w:hAnsi="Times New Roman" w:eastAsia="新宋体" w:cs="Times New Roman"/>
                <w:lang w:val="zh-CN" w:bidi="zh-CN"/>
              </w:rPr>
              <w:t xml:space="preserve">分；</w:t>
            </w:r>
            <w:r>
              <w:rPr>
                <w:rFonts w:hint="eastAsia" w:ascii="Times New Roman" w:hAnsi="Times New Roman" w:eastAsia="新宋体" w:cs="Times New Roman"/>
                <w:lang w:val="zh-CN" w:bidi="zh-CN"/>
              </w:rPr>
            </w:r>
            <w:r/>
          </w:p>
          <w:p>
            <w:pPr>
              <w:pStyle w:val="1108"/>
              <w:ind w:left="106"/>
              <w:spacing w:before="38" w:line="240" w:lineRule="auto"/>
              <w:rPr>
                <w:lang w:val="en-US"/>
              </w:rPr>
            </w:pPr>
            <w:r>
              <w:rPr>
                <w:rFonts w:hint="eastAsia" w:ascii="Times New Roman" w:hAnsi="Times New Roman" w:eastAsia="新宋体" w:cs="Times New Roman"/>
                <w:lang w:val="zh-CN" w:bidi="zh-CN"/>
              </w:rPr>
              <w:t xml:space="preserve">方案简单有明显的不合理项、不可行项的得</w:t>
            </w:r>
            <w:r>
              <w:rPr>
                <w:rFonts w:hint="eastAsia" w:ascii="Times New Roman" w:hAnsi="Times New Roman" w:eastAsia="新宋体" w:cs="Times New Roman"/>
                <w:lang w:val="en-US" w:bidi="zh-CN"/>
              </w:rPr>
              <w:t xml:space="preserve">2</w:t>
            </w:r>
            <w:r>
              <w:rPr>
                <w:rFonts w:hint="eastAsia" w:ascii="Times New Roman" w:hAnsi="Times New Roman" w:eastAsia="新宋体" w:cs="Times New Roman"/>
                <w:lang w:val="zh-CN" w:bidi="zh-CN"/>
              </w:rPr>
              <w:t xml:space="preserve">分，其余不得分。</w:t>
            </w:r>
            <w:r>
              <w:rPr>
                <w:lang w:val="en-US"/>
              </w:rPr>
            </w:r>
            <w:r/>
          </w:p>
        </w:tc>
      </w:tr>
      <w:tr>
        <w:trPr>
          <w:trHeight w:val="1008"/>
        </w:trPr>
        <w:tc>
          <w:tcPr>
            <w:tcW w:w="1324" w:type="dxa"/>
            <w:vAlign w:val="center"/>
            <w:vMerge w:val="continue"/>
            <w:textDirection w:val="lrTb"/>
            <w:noWrap w:val="false"/>
          </w:tcPr>
          <w:p>
            <w:pPr>
              <w:pStyle w:val="1108"/>
              <w:jc w:val="left"/>
              <w:widowControl/>
              <w:rPr>
                <w:rFonts w:ascii="Times New Roman" w:hAnsi="Times New Roman"/>
                <w:b/>
                <w:bCs/>
                <w:szCs w:val="21"/>
                <w:lang w:val="zh-CN" w:bidi="zh-CN"/>
              </w:rPr>
            </w:pPr>
            <w:r>
              <w:rPr>
                <w:rFonts w:ascii="Times New Roman" w:hAnsi="Times New Roman"/>
                <w:b/>
                <w:bCs/>
                <w:szCs w:val="21"/>
                <w:lang w:val="zh-CN" w:bidi="zh-CN"/>
              </w:rPr>
            </w:r>
            <w:r/>
          </w:p>
        </w:tc>
        <w:tc>
          <w:tcPr>
            <w:tcW w:w="9206" w:type="dxa"/>
            <w:vAlign w:val="top"/>
            <w:textDirection w:val="lrTb"/>
            <w:noWrap w:val="false"/>
          </w:tcPr>
          <w:p>
            <w:pPr>
              <w:pStyle w:val="1108"/>
              <w:ind w:left="106"/>
              <w:spacing w:before="17" w:line="240" w:lineRule="auto"/>
              <w:rPr>
                <w:rFonts w:hint="eastAsia" w:ascii="Times New Roman" w:hAnsi="Times New Roman" w:eastAsia="新宋体"/>
                <w:lang w:val="en-US" w:bidi="zh-CN"/>
              </w:rPr>
            </w:pPr>
            <w:r>
              <w:rPr>
                <w:rFonts w:hint="eastAsia" w:ascii="Times New Roman" w:hAnsi="Times New Roman" w:eastAsia="新宋体"/>
                <w:lang w:val="en-US" w:bidi="zh-CN"/>
              </w:rPr>
              <w:t xml:space="preserve">7、队伍权益保障与风险管理方案：包含不限于薪酬福利体系、人身意外保险、维权与抚恤机制等。</w:t>
            </w:r>
            <w:r>
              <w:rPr>
                <w:rFonts w:hint="eastAsia" w:ascii="Times New Roman" w:hAnsi="Times New Roman" w:eastAsia="新宋体"/>
                <w:lang w:val="en-US" w:bidi="zh-CN"/>
              </w:rPr>
            </w:r>
            <w:r/>
          </w:p>
          <w:p>
            <w:pPr>
              <w:pStyle w:val="1108"/>
              <w:ind w:left="106"/>
              <w:spacing w:before="38" w:line="240" w:lineRule="auto"/>
              <w:rPr>
                <w:rFonts w:hint="eastAsia" w:ascii="Times New Roman" w:hAnsi="Times New Roman" w:eastAsia="新宋体" w:cs="Times New Roman"/>
                <w:lang w:val="zh-CN" w:bidi="zh-CN"/>
              </w:rPr>
            </w:pPr>
            <w:r>
              <w:rPr>
                <w:rFonts w:hint="eastAsia" w:ascii="Times New Roman" w:hAnsi="Times New Roman" w:eastAsia="新宋体" w:cs="Times New Roman"/>
                <w:lang w:val="zh-CN" w:bidi="zh-CN"/>
              </w:rPr>
              <w:t xml:space="preserve">方案细致、合理且可行性强得</w:t>
            </w:r>
            <w:r>
              <w:rPr>
                <w:rFonts w:hint="eastAsia" w:ascii="Times New Roman" w:hAnsi="Times New Roman" w:eastAsia="新宋体" w:cs="Times New Roman"/>
                <w:lang w:val="en-US" w:bidi="zh-CN"/>
              </w:rPr>
              <w:t xml:space="preserve">6</w:t>
            </w:r>
            <w:r>
              <w:rPr>
                <w:rFonts w:hint="eastAsia" w:ascii="Times New Roman" w:hAnsi="Times New Roman" w:eastAsia="新宋体" w:cs="Times New Roman"/>
                <w:lang w:val="zh-CN" w:bidi="zh-CN"/>
              </w:rPr>
              <w:t xml:space="preserve">分；</w:t>
            </w:r>
            <w:r>
              <w:rPr>
                <w:rFonts w:hint="eastAsia" w:ascii="Times New Roman" w:hAnsi="Times New Roman" w:eastAsia="新宋体" w:cs="Times New Roman"/>
                <w:lang w:val="zh-CN" w:bidi="zh-CN"/>
              </w:rPr>
            </w:r>
            <w:r/>
          </w:p>
          <w:p>
            <w:pPr>
              <w:pStyle w:val="1108"/>
              <w:ind w:left="106"/>
              <w:spacing w:before="38" w:line="240" w:lineRule="auto"/>
              <w:rPr>
                <w:rFonts w:hint="eastAsia" w:ascii="Times New Roman" w:hAnsi="Times New Roman" w:eastAsia="新宋体" w:cs="Times New Roman"/>
                <w:lang w:val="zh-CN" w:bidi="zh-CN"/>
              </w:rPr>
            </w:pPr>
            <w:r>
              <w:rPr>
                <w:rFonts w:hint="eastAsia" w:ascii="Times New Roman" w:hAnsi="Times New Roman" w:eastAsia="新宋体" w:cs="Times New Roman"/>
                <w:lang w:val="zh-CN" w:bidi="zh-CN"/>
              </w:rPr>
              <w:t xml:space="preserve">方案基本合理全面，具有一定的可行性得</w:t>
            </w:r>
            <w:r>
              <w:rPr>
                <w:rFonts w:hint="eastAsia" w:ascii="Times New Roman" w:hAnsi="Times New Roman" w:eastAsia="新宋体" w:cs="Times New Roman"/>
                <w:lang w:val="en-US" w:bidi="zh-CN"/>
              </w:rPr>
              <w:t xml:space="preserve">4</w:t>
            </w:r>
            <w:r>
              <w:rPr>
                <w:rFonts w:hint="eastAsia" w:ascii="Times New Roman" w:hAnsi="Times New Roman" w:eastAsia="新宋体" w:cs="Times New Roman"/>
                <w:lang w:val="zh-CN" w:bidi="zh-CN"/>
              </w:rPr>
              <w:t xml:space="preserve">分；</w:t>
            </w:r>
            <w:r>
              <w:rPr>
                <w:rFonts w:hint="eastAsia" w:ascii="Times New Roman" w:hAnsi="Times New Roman" w:eastAsia="新宋体" w:cs="Times New Roman"/>
                <w:lang w:val="zh-CN" w:bidi="zh-CN"/>
              </w:rPr>
            </w:r>
            <w:r/>
          </w:p>
          <w:p>
            <w:pPr>
              <w:pStyle w:val="1108"/>
              <w:ind w:left="106"/>
              <w:spacing w:before="38" w:line="240" w:lineRule="auto"/>
              <w:rPr>
                <w:lang w:val="en-US"/>
              </w:rPr>
            </w:pPr>
            <w:r>
              <w:rPr>
                <w:rFonts w:hint="eastAsia" w:ascii="Times New Roman" w:hAnsi="Times New Roman" w:eastAsia="新宋体" w:cs="Times New Roman"/>
                <w:lang w:val="zh-CN" w:bidi="zh-CN"/>
              </w:rPr>
              <w:t xml:space="preserve">方案简单有明显的不合理项、不可行项的得</w:t>
            </w:r>
            <w:r>
              <w:rPr>
                <w:rFonts w:hint="eastAsia" w:ascii="Times New Roman" w:hAnsi="Times New Roman" w:eastAsia="新宋体" w:cs="Times New Roman"/>
                <w:lang w:val="en-US" w:bidi="zh-CN"/>
              </w:rPr>
              <w:t xml:space="preserve">2</w:t>
            </w:r>
            <w:r>
              <w:rPr>
                <w:rFonts w:hint="eastAsia" w:ascii="Times New Roman" w:hAnsi="Times New Roman" w:eastAsia="新宋体" w:cs="Times New Roman"/>
                <w:lang w:val="zh-CN" w:bidi="zh-CN"/>
              </w:rPr>
              <w:t xml:space="preserve">分，其余不得分。</w:t>
            </w:r>
            <w:r>
              <w:rPr>
                <w:lang w:val="en-US"/>
              </w:rPr>
            </w:r>
            <w:r/>
          </w:p>
        </w:tc>
      </w:tr>
      <w:tr>
        <w:trPr>
          <w:trHeight w:val="1008"/>
        </w:trPr>
        <w:tc>
          <w:tcPr>
            <w:tcW w:w="1324" w:type="dxa"/>
            <w:vAlign w:val="center"/>
            <w:vMerge w:val="continue"/>
            <w:textDirection w:val="lrTb"/>
            <w:noWrap w:val="false"/>
          </w:tcPr>
          <w:p>
            <w:pPr>
              <w:pStyle w:val="1108"/>
              <w:jc w:val="left"/>
              <w:widowControl/>
              <w:rPr>
                <w:rFonts w:ascii="Times New Roman" w:hAnsi="Times New Roman"/>
                <w:b/>
                <w:bCs/>
                <w:szCs w:val="21"/>
                <w:lang w:val="zh-CN" w:bidi="zh-CN"/>
              </w:rPr>
            </w:pPr>
            <w:r>
              <w:rPr>
                <w:rFonts w:ascii="Times New Roman" w:hAnsi="Times New Roman"/>
                <w:b/>
                <w:bCs/>
                <w:szCs w:val="21"/>
                <w:lang w:val="zh-CN" w:bidi="zh-CN"/>
              </w:rPr>
            </w:r>
            <w:r/>
          </w:p>
        </w:tc>
        <w:tc>
          <w:tcPr>
            <w:tcW w:w="9206" w:type="dxa"/>
            <w:vAlign w:val="top"/>
            <w:textDirection w:val="lrTb"/>
            <w:noWrap w:val="false"/>
          </w:tcPr>
          <w:p>
            <w:pPr>
              <w:pStyle w:val="1108"/>
              <w:ind w:left="106"/>
              <w:spacing w:before="38" w:line="240" w:lineRule="auto"/>
              <w:rPr>
                <w:rFonts w:hint="eastAsia" w:ascii="Times New Roman" w:hAnsi="Times New Roman" w:eastAsia="新宋体" w:cs="Times New Roman"/>
                <w:lang w:val="en-US" w:bidi="zh-CN"/>
              </w:rPr>
            </w:pPr>
            <w:r>
              <w:rPr>
                <w:rFonts w:hint="eastAsia" w:ascii="Times New Roman" w:hAnsi="Times New Roman" w:eastAsia="新宋体" w:cs="Times New Roman"/>
                <w:lang w:val="en-US" w:bidi="zh-CN"/>
              </w:rPr>
              <w:t xml:space="preserve">8、交接过渡与项目启动方案：包含不限于人员筛选与政审（承诺对拟录用人员进行严格的背景审查（无犯罪记录、无征信黑名单等），确保队伍纯洁性）、无缝衔接计划、物资装备移交方案等。</w:t>
            </w:r>
            <w:r>
              <w:rPr>
                <w:rFonts w:hint="eastAsia" w:ascii="Times New Roman" w:hAnsi="Times New Roman" w:eastAsia="新宋体" w:cs="Times New Roman"/>
                <w:lang w:val="en-US" w:bidi="zh-CN"/>
              </w:rPr>
            </w:r>
            <w:r/>
          </w:p>
          <w:p>
            <w:pPr>
              <w:pStyle w:val="1108"/>
              <w:ind w:left="106"/>
              <w:spacing w:before="38" w:line="240" w:lineRule="auto"/>
              <w:rPr>
                <w:rFonts w:hint="eastAsia" w:ascii="Times New Roman" w:hAnsi="Times New Roman" w:eastAsia="新宋体" w:cs="Times New Roman"/>
                <w:lang w:val="zh-CN" w:bidi="zh-CN"/>
              </w:rPr>
            </w:pPr>
            <w:r>
              <w:rPr>
                <w:rFonts w:hint="eastAsia" w:ascii="Times New Roman" w:hAnsi="Times New Roman" w:eastAsia="新宋体" w:cs="Times New Roman"/>
                <w:lang w:val="zh-CN" w:bidi="zh-CN"/>
              </w:rPr>
              <w:t xml:space="preserve">方案细致、合理且可行性强得</w:t>
            </w:r>
            <w:r>
              <w:rPr>
                <w:rFonts w:hint="eastAsia" w:ascii="Times New Roman" w:hAnsi="Times New Roman" w:eastAsia="新宋体" w:cs="Times New Roman"/>
                <w:lang w:val="en-US" w:bidi="zh-CN"/>
              </w:rPr>
              <w:t xml:space="preserve">6</w:t>
            </w:r>
            <w:r>
              <w:rPr>
                <w:rFonts w:hint="eastAsia" w:ascii="Times New Roman" w:hAnsi="Times New Roman" w:eastAsia="新宋体" w:cs="Times New Roman"/>
                <w:lang w:val="zh-CN" w:bidi="zh-CN"/>
              </w:rPr>
              <w:t xml:space="preserve">分；</w:t>
            </w:r>
            <w:r>
              <w:rPr>
                <w:rFonts w:hint="eastAsia" w:ascii="Times New Roman" w:hAnsi="Times New Roman" w:eastAsia="新宋体" w:cs="Times New Roman"/>
                <w:lang w:val="zh-CN" w:bidi="zh-CN"/>
              </w:rPr>
            </w:r>
            <w:r/>
          </w:p>
          <w:p>
            <w:pPr>
              <w:pStyle w:val="1108"/>
              <w:ind w:left="106"/>
              <w:spacing w:before="38" w:line="240" w:lineRule="auto"/>
              <w:rPr>
                <w:rFonts w:hint="eastAsia" w:ascii="Times New Roman" w:hAnsi="Times New Roman" w:eastAsia="新宋体" w:cs="Times New Roman"/>
                <w:lang w:val="zh-CN" w:bidi="zh-CN"/>
              </w:rPr>
            </w:pPr>
            <w:r>
              <w:rPr>
                <w:rFonts w:hint="eastAsia" w:ascii="Times New Roman" w:hAnsi="Times New Roman" w:eastAsia="新宋体" w:cs="Times New Roman"/>
                <w:lang w:val="zh-CN" w:bidi="zh-CN"/>
              </w:rPr>
              <w:t xml:space="preserve">方案基本合理全面，具有一定的可行性得 </w:t>
            </w:r>
            <w:r>
              <w:rPr>
                <w:rFonts w:hint="eastAsia" w:ascii="Times New Roman" w:hAnsi="Times New Roman" w:eastAsia="新宋体" w:cs="Times New Roman"/>
                <w:lang w:val="en-US" w:bidi="zh-CN"/>
              </w:rPr>
              <w:t xml:space="preserve">4</w:t>
            </w:r>
            <w:r>
              <w:rPr>
                <w:rFonts w:hint="eastAsia" w:ascii="Times New Roman" w:hAnsi="Times New Roman" w:eastAsia="新宋体" w:cs="Times New Roman"/>
                <w:lang w:val="zh-CN" w:bidi="zh-CN"/>
              </w:rPr>
              <w:t xml:space="preserve">分；</w:t>
            </w:r>
            <w:r>
              <w:rPr>
                <w:rFonts w:hint="eastAsia" w:ascii="Times New Roman" w:hAnsi="Times New Roman" w:eastAsia="新宋体" w:cs="Times New Roman"/>
                <w:lang w:val="zh-CN" w:bidi="zh-CN"/>
              </w:rPr>
            </w:r>
            <w:r/>
          </w:p>
          <w:p>
            <w:pPr>
              <w:pStyle w:val="1108"/>
              <w:ind w:left="106"/>
              <w:spacing w:before="38" w:line="240" w:lineRule="auto"/>
              <w:rPr>
                <w:lang w:val="en-US"/>
              </w:rPr>
            </w:pPr>
            <w:r>
              <w:rPr>
                <w:rFonts w:hint="eastAsia" w:ascii="Times New Roman" w:hAnsi="Times New Roman" w:eastAsia="新宋体" w:cs="Times New Roman"/>
                <w:lang w:val="zh-CN" w:bidi="zh-CN"/>
              </w:rPr>
              <w:t xml:space="preserve">方案简单有明显的不合理项、不可行项的得 </w:t>
            </w:r>
            <w:r>
              <w:rPr>
                <w:rFonts w:hint="eastAsia" w:ascii="Times New Roman" w:hAnsi="Times New Roman" w:eastAsia="新宋体" w:cs="Times New Roman"/>
                <w:lang w:val="en-US" w:bidi="zh-CN"/>
              </w:rPr>
              <w:t xml:space="preserve">2</w:t>
            </w:r>
            <w:r>
              <w:rPr>
                <w:rFonts w:hint="eastAsia" w:ascii="Times New Roman" w:hAnsi="Times New Roman" w:eastAsia="新宋体" w:cs="Times New Roman"/>
                <w:lang w:val="zh-CN" w:bidi="zh-CN"/>
              </w:rPr>
              <w:t xml:space="preserve"> 分，其余不得分。</w:t>
            </w:r>
            <w:r>
              <w:rPr>
                <w:lang w:val="en-US"/>
              </w:rPr>
            </w:r>
            <w:r/>
          </w:p>
        </w:tc>
      </w:tr>
      <w:tr>
        <w:trPr>
          <w:trHeight w:val="917"/>
        </w:trPr>
        <w:tc>
          <w:tcPr>
            <w:tcW w:w="1324" w:type="dxa"/>
            <w:vAlign w:val="center"/>
            <w:vMerge w:val="restart"/>
            <w:textDirection w:val="lrTb"/>
            <w:noWrap w:val="false"/>
          </w:tcPr>
          <w:p>
            <w:pPr>
              <w:pStyle w:val="1108"/>
              <w:ind w:left="107" w:right="97"/>
              <w:jc w:val="center"/>
              <w:spacing w:line="192" w:lineRule="auto"/>
              <w:tabs>
                <w:tab w:val="left" w:pos="527" w:leader="none"/>
              </w:tabs>
              <w:rPr>
                <w:rFonts w:ascii="Times New Roman" w:hAnsi="Times New Roman"/>
                <w:b/>
                <w:bCs/>
                <w:szCs w:val="21"/>
                <w:lang w:val="zh-CN" w:bidi="zh-CN"/>
              </w:rPr>
            </w:pPr>
            <w:r>
              <w:rPr>
                <w:rFonts w:ascii="Times New Roman" w:hAnsi="Times New Roman"/>
                <w:b/>
                <w:bCs/>
                <w:szCs w:val="21"/>
                <w:lang w:val="zh-CN" w:bidi="zh-CN"/>
              </w:rPr>
              <w:t xml:space="preserve">人员配备</w:t>
            </w:r>
            <w:r>
              <w:rPr>
                <w:rFonts w:ascii="Times New Roman" w:hAnsi="Times New Roman"/>
                <w:b/>
                <w:bCs/>
                <w:szCs w:val="21"/>
                <w:lang w:val="zh-CN" w:bidi="zh-CN"/>
              </w:rPr>
            </w:r>
            <w:r/>
          </w:p>
          <w:p>
            <w:pPr>
              <w:pStyle w:val="1108"/>
              <w:ind w:left="107" w:right="97"/>
              <w:jc w:val="center"/>
              <w:spacing w:line="192" w:lineRule="auto"/>
              <w:tabs>
                <w:tab w:val="left" w:pos="527" w:leader="none"/>
              </w:tabs>
              <w:rPr>
                <w:rFonts w:ascii="Times New Roman" w:hAnsi="Times New Roman"/>
                <w:b/>
                <w:bCs/>
                <w:szCs w:val="21"/>
                <w:lang w:val="zh-CN" w:bidi="zh-CN"/>
              </w:rPr>
            </w:pPr>
            <w:r>
              <w:rPr>
                <w:rFonts w:hint="eastAsia" w:ascii="Times New Roman" w:hAnsi="Times New Roman"/>
                <w:b/>
                <w:bCs/>
                <w:szCs w:val="21"/>
                <w:lang w:val="zh-CN" w:bidi="zh-CN"/>
              </w:rPr>
              <w:t xml:space="preserve">（</w:t>
            </w:r>
            <w:r>
              <w:rPr>
                <w:rFonts w:ascii="Times New Roman" w:hAnsi="Times New Roman"/>
                <w:b/>
                <w:bCs/>
                <w:szCs w:val="21"/>
                <w:lang w:val="zh-CN" w:bidi="zh-CN"/>
              </w:rPr>
              <w:t xml:space="preserve">2</w:t>
            </w:r>
            <w:r>
              <w:rPr>
                <w:rFonts w:hint="eastAsia" w:ascii="Times New Roman" w:hAnsi="Times New Roman"/>
                <w:b/>
                <w:bCs/>
                <w:szCs w:val="21"/>
                <w:lang w:val="en-US" w:bidi="zh-CN"/>
              </w:rPr>
              <w:t xml:space="preserve">7</w:t>
            </w:r>
            <w:r>
              <w:rPr>
                <w:rFonts w:hint="eastAsia" w:ascii="Times New Roman" w:hAnsi="Times New Roman"/>
                <w:b/>
                <w:bCs/>
                <w:szCs w:val="21"/>
                <w:lang w:val="zh-CN" w:bidi="zh-CN"/>
              </w:rPr>
              <w:t xml:space="preserve">分）</w:t>
            </w:r>
            <w:r>
              <w:rPr>
                <w:rFonts w:ascii="Times New Roman" w:hAnsi="Times New Roman"/>
                <w:b/>
                <w:bCs/>
                <w:szCs w:val="21"/>
                <w:lang w:val="zh-CN" w:bidi="zh-CN"/>
              </w:rPr>
            </w:r>
            <w:r/>
          </w:p>
        </w:tc>
        <w:tc>
          <w:tcPr>
            <w:tcW w:w="9206" w:type="dxa"/>
            <w:vAlign w:val="top"/>
            <w:textDirection w:val="lrTb"/>
            <w:noWrap w:val="false"/>
          </w:tcPr>
          <w:p>
            <w:pPr>
              <w:pStyle w:val="1108"/>
              <w:ind w:left="107"/>
              <w:spacing w:before="22" w:line="240" w:lineRule="auto"/>
              <w:rPr>
                <w:rFonts w:ascii="Times New Roman" w:hAnsi="Times New Roman" w:eastAsia="新宋体"/>
                <w:color w:val="000000"/>
                <w:highlight w:val="none"/>
                <w:lang w:val="zh-CN" w:bidi="zh-CN"/>
              </w:rPr>
            </w:pPr>
            <w:r>
              <w:rPr>
                <w:rFonts w:ascii="Times New Roman" w:hAnsi="Times New Roman" w:eastAsia="新宋体"/>
                <w:color w:val="000000"/>
                <w:highlight w:val="none"/>
                <w:lang w:val="zh-CN" w:bidi="zh-CN"/>
              </w:rPr>
              <w:t xml:space="preserve">1</w:t>
            </w:r>
            <w:r>
              <w:rPr>
                <w:rFonts w:hint="eastAsia" w:ascii="Times New Roman" w:hAnsi="Times New Roman" w:eastAsia="新宋体"/>
                <w:color w:val="000000"/>
                <w:highlight w:val="none"/>
                <w:lang w:val="zh-CN" w:bidi="zh-CN"/>
              </w:rPr>
              <w:t xml:space="preserve">、项目</w:t>
            </w:r>
            <w:r>
              <w:rPr>
                <w:rFonts w:hint="eastAsia" w:ascii="Times New Roman" w:hAnsi="Times New Roman" w:eastAsia="新宋体"/>
                <w:color w:val="000000"/>
                <w:highlight w:val="none"/>
                <w:lang w:val="en-US" w:bidi="zh-CN"/>
              </w:rPr>
              <w:t xml:space="preserve">总</w:t>
            </w:r>
            <w:r>
              <w:rPr>
                <w:rFonts w:hint="eastAsia" w:ascii="Times New Roman" w:hAnsi="Times New Roman" w:eastAsia="新宋体"/>
                <w:color w:val="000000"/>
                <w:highlight w:val="none"/>
                <w:lang w:val="zh-CN" w:bidi="zh-CN"/>
              </w:rPr>
              <w:t xml:space="preserve">负责人：（</w:t>
            </w:r>
            <w:r>
              <w:rPr>
                <w:rFonts w:hint="eastAsia" w:ascii="Times New Roman" w:hAnsi="Times New Roman" w:eastAsia="新宋体"/>
                <w:color w:val="000000"/>
                <w:highlight w:val="none"/>
                <w:lang w:val="en-US" w:bidi="zh-CN"/>
              </w:rPr>
              <w:t xml:space="preserve">8</w:t>
            </w:r>
            <w:r>
              <w:rPr>
                <w:rFonts w:hint="eastAsia" w:ascii="Times New Roman" w:hAnsi="Times New Roman" w:eastAsia="新宋体"/>
                <w:color w:val="000000"/>
                <w:highlight w:val="none"/>
                <w:lang w:val="zh-CN" w:bidi="zh-CN"/>
              </w:rPr>
              <w:t xml:space="preserve">分）</w:t>
            </w:r>
            <w:r>
              <w:rPr>
                <w:rFonts w:ascii="Times New Roman" w:hAnsi="Times New Roman" w:eastAsia="新宋体"/>
                <w:color w:val="000000"/>
                <w:highlight w:val="none"/>
                <w:lang w:val="zh-CN" w:bidi="zh-CN"/>
              </w:rPr>
            </w:r>
            <w:r/>
          </w:p>
          <w:p>
            <w:pPr>
              <w:pStyle w:val="1529"/>
              <w:numPr>
                <w:ilvl w:val="0"/>
                <w:numId w:val="0"/>
              </w:numPr>
              <w:spacing w:line="240" w:lineRule="auto"/>
              <w:rPr>
                <w:rFonts w:eastAsia="新宋体"/>
                <w:color w:val="000000"/>
                <w:szCs w:val="22"/>
                <w:highlight w:val="none"/>
                <w:lang w:val="zh-CN" w:bidi="zh-CN"/>
              </w:rPr>
            </w:pPr>
            <w:r>
              <w:rPr>
                <w:rFonts w:eastAsia="新宋体"/>
                <w:color w:val="000000"/>
                <w:sz w:val="21"/>
                <w:szCs w:val="22"/>
                <w:highlight w:val="none"/>
                <w:lang w:val="zh-CN" w:eastAsia="zh-CN" w:bidi="zh-CN"/>
              </w:rPr>
              <w:t xml:space="preserve">（1）</w:t>
            </w:r>
            <w:r>
              <w:rPr>
                <w:rFonts w:hint="eastAsia" w:eastAsia="新宋体"/>
                <w:color w:val="000000"/>
                <w:szCs w:val="22"/>
                <w:highlight w:val="none"/>
                <w:lang w:val="zh-CN" w:bidi="zh-CN"/>
              </w:rPr>
              <w:t xml:space="preserve">具备本科及以上学历证书的得</w:t>
            </w:r>
            <w:r>
              <w:rPr>
                <w:rFonts w:eastAsia="新宋体"/>
                <w:color w:val="000000"/>
                <w:szCs w:val="22"/>
                <w:highlight w:val="none"/>
                <w:lang w:val="zh-CN" w:bidi="zh-CN"/>
              </w:rPr>
              <w:t xml:space="preserve">2</w:t>
            </w:r>
            <w:r>
              <w:rPr>
                <w:rFonts w:hint="eastAsia" w:eastAsia="新宋体"/>
                <w:color w:val="000000"/>
                <w:szCs w:val="22"/>
                <w:highlight w:val="none"/>
                <w:lang w:val="zh-CN" w:bidi="zh-CN"/>
              </w:rPr>
              <w:t xml:space="preserve">分，具备大专证书的得</w:t>
            </w:r>
            <w:r>
              <w:rPr>
                <w:rFonts w:eastAsia="新宋体"/>
                <w:color w:val="000000"/>
                <w:szCs w:val="22"/>
                <w:highlight w:val="none"/>
                <w:lang w:val="zh-CN" w:bidi="zh-CN"/>
              </w:rPr>
              <w:t xml:space="preserve">1</w:t>
            </w:r>
            <w:r>
              <w:rPr>
                <w:rFonts w:hint="eastAsia" w:eastAsia="新宋体"/>
                <w:color w:val="000000"/>
                <w:szCs w:val="22"/>
                <w:highlight w:val="none"/>
                <w:lang w:val="zh-CN" w:bidi="zh-CN"/>
              </w:rPr>
              <w:t xml:space="preserve">分，其余不得分。</w:t>
            </w:r>
            <w:r>
              <w:rPr>
                <w:rFonts w:eastAsia="新宋体"/>
                <w:color w:val="000000"/>
                <w:szCs w:val="22"/>
                <w:highlight w:val="none"/>
                <w:lang w:val="zh-CN" w:bidi="zh-CN"/>
              </w:rPr>
            </w:r>
            <w:r/>
          </w:p>
          <w:p>
            <w:pPr>
              <w:pStyle w:val="1529"/>
              <w:numPr>
                <w:ilvl w:val="0"/>
                <w:numId w:val="0"/>
              </w:numPr>
              <w:spacing w:line="240" w:lineRule="auto"/>
              <w:rPr>
                <w:rFonts w:eastAsia="新宋体"/>
                <w:color w:val="000000"/>
                <w:szCs w:val="22"/>
                <w:highlight w:val="none"/>
                <w:lang w:val="zh-CN" w:bidi="zh-CN"/>
              </w:rPr>
            </w:pPr>
            <w:r>
              <w:rPr>
                <w:rFonts w:eastAsia="新宋体"/>
                <w:color w:val="000000"/>
                <w:sz w:val="21"/>
                <w:szCs w:val="22"/>
                <w:highlight w:val="none"/>
                <w:lang w:val="zh-CN" w:eastAsia="zh-CN" w:bidi="zh-CN"/>
              </w:rPr>
              <w:t xml:space="preserve">（2）</w:t>
            </w:r>
            <w:r>
              <w:rPr>
                <w:rFonts w:hint="eastAsia" w:eastAsia="新宋体"/>
                <w:color w:val="000000"/>
                <w:szCs w:val="22"/>
                <w:highlight w:val="none"/>
                <w:lang w:val="zh-CN" w:bidi="zh-CN"/>
              </w:rPr>
              <w:t xml:space="preserve">具有具有</w:t>
            </w:r>
            <w:r>
              <w:rPr>
                <w:rFonts w:hint="eastAsia" w:eastAsia="新宋体"/>
                <w:color w:val="000000"/>
                <w:szCs w:val="22"/>
                <w:highlight w:val="none"/>
                <w:lang w:val="en-US" w:bidi="zh-CN"/>
              </w:rPr>
              <w:t xml:space="preserve">三</w:t>
            </w:r>
            <w:r>
              <w:rPr>
                <w:rFonts w:hint="eastAsia" w:eastAsia="新宋体"/>
                <w:color w:val="000000"/>
                <w:szCs w:val="22"/>
                <w:highlight w:val="none"/>
                <w:lang w:val="zh-CN" w:bidi="zh-CN"/>
              </w:rPr>
              <w:t xml:space="preserve">级及以上保安员或保卫管理员职业技能等级证书得</w:t>
            </w:r>
            <w:r>
              <w:rPr>
                <w:rFonts w:eastAsia="新宋体"/>
                <w:color w:val="000000"/>
                <w:szCs w:val="22"/>
                <w:highlight w:val="none"/>
                <w:lang w:val="zh-CN" w:bidi="zh-CN"/>
              </w:rPr>
              <w:t xml:space="preserve">1</w:t>
            </w:r>
            <w:r>
              <w:rPr>
                <w:rFonts w:hint="eastAsia" w:eastAsia="新宋体"/>
                <w:color w:val="000000"/>
                <w:szCs w:val="22"/>
                <w:highlight w:val="none"/>
                <w:lang w:val="zh-CN" w:bidi="zh-CN"/>
              </w:rPr>
              <w:t xml:space="preserve">分。</w:t>
            </w:r>
            <w:r>
              <w:rPr>
                <w:rFonts w:eastAsia="新宋体"/>
                <w:color w:val="000000"/>
                <w:szCs w:val="22"/>
                <w:highlight w:val="none"/>
                <w:lang w:val="zh-CN" w:bidi="zh-CN"/>
              </w:rPr>
            </w:r>
            <w:r/>
          </w:p>
          <w:p>
            <w:pPr>
              <w:pStyle w:val="1529"/>
              <w:numPr>
                <w:ilvl w:val="0"/>
                <w:numId w:val="0"/>
              </w:numPr>
              <w:spacing w:line="240" w:lineRule="auto"/>
              <w:rPr>
                <w:rFonts w:hint="eastAsia" w:eastAsia="新宋体"/>
                <w:color w:val="000000"/>
                <w:szCs w:val="22"/>
                <w:highlight w:val="none"/>
                <w:lang w:val="zh-CN" w:bidi="zh-CN"/>
              </w:rPr>
            </w:pPr>
            <w:r>
              <w:rPr>
                <w:rFonts w:eastAsia="新宋体"/>
                <w:color w:val="000000"/>
                <w:sz w:val="21"/>
                <w:szCs w:val="22"/>
                <w:highlight w:val="none"/>
                <w:lang w:val="zh-CN" w:eastAsia="zh-CN" w:bidi="zh-CN"/>
              </w:rPr>
              <w:t xml:space="preserve">（</w:t>
            </w:r>
            <w:r>
              <w:rPr>
                <w:rFonts w:hint="eastAsia" w:eastAsia="新宋体"/>
                <w:color w:val="000000"/>
                <w:sz w:val="21"/>
                <w:szCs w:val="22"/>
                <w:highlight w:val="none"/>
                <w:lang w:val="en-US" w:eastAsia="zh-CN" w:bidi="zh-CN"/>
              </w:rPr>
              <w:t xml:space="preserve">3</w:t>
            </w:r>
            <w:r>
              <w:rPr>
                <w:rFonts w:eastAsia="新宋体"/>
                <w:color w:val="000000"/>
                <w:sz w:val="21"/>
                <w:szCs w:val="22"/>
                <w:highlight w:val="none"/>
                <w:lang w:val="zh-CN" w:eastAsia="zh-CN" w:bidi="zh-CN"/>
              </w:rPr>
              <w:t xml:space="preserve">）</w:t>
            </w:r>
            <w:r>
              <w:rPr>
                <w:rFonts w:hint="eastAsia" w:eastAsia="新宋体"/>
                <w:color w:val="000000"/>
                <w:sz w:val="21"/>
                <w:szCs w:val="22"/>
                <w:highlight w:val="none"/>
                <w:lang w:val="en-US" w:eastAsia="zh-CN" w:bidi="zh-CN"/>
              </w:rPr>
              <w:t xml:space="preserve">属于</w:t>
            </w:r>
            <w:r>
              <w:rPr>
                <w:rFonts w:eastAsia="新宋体"/>
                <w:color w:val="000000"/>
                <w:szCs w:val="22"/>
                <w:highlight w:val="none"/>
                <w:lang w:val="zh-CN" w:bidi="zh-CN"/>
              </w:rPr>
              <w:t xml:space="preserve">退伍军人得</w:t>
            </w:r>
            <w:r>
              <w:rPr>
                <w:rFonts w:hint="eastAsia" w:eastAsia="新宋体"/>
                <w:color w:val="000000"/>
                <w:szCs w:val="22"/>
                <w:highlight w:val="none"/>
                <w:lang w:val="zh-CN" w:bidi="zh-CN"/>
              </w:rPr>
              <w:t xml:space="preserve">1分。</w:t>
            </w:r>
            <w:r>
              <w:rPr>
                <w:rFonts w:hint="eastAsia" w:eastAsia="新宋体"/>
                <w:color w:val="000000"/>
                <w:szCs w:val="22"/>
                <w:highlight w:val="none"/>
                <w:lang w:val="zh-CN" w:bidi="zh-CN"/>
              </w:rPr>
            </w:r>
            <w:r/>
          </w:p>
          <w:p>
            <w:pPr>
              <w:pStyle w:val="1529"/>
              <w:numPr>
                <w:ilvl w:val="0"/>
                <w:numId w:val="0"/>
              </w:numPr>
              <w:spacing w:line="240" w:lineRule="auto"/>
              <w:rPr>
                <w:rFonts w:eastAsia="新宋体"/>
                <w:color w:val="000000"/>
                <w:szCs w:val="22"/>
                <w:highlight w:val="none"/>
                <w:lang w:val="en-US" w:bidi="zh-CN"/>
              </w:rPr>
            </w:pPr>
            <w:r>
              <w:rPr>
                <w:rFonts w:hint="eastAsia" w:eastAsia="新宋体"/>
                <w:color w:val="000000"/>
                <w:szCs w:val="22"/>
                <w:highlight w:val="none"/>
                <w:lang w:val="zh-CN" w:bidi="zh-CN"/>
              </w:rPr>
              <w:t xml:space="preserve">（</w:t>
            </w:r>
            <w:r>
              <w:rPr>
                <w:rFonts w:hint="eastAsia" w:eastAsia="新宋体"/>
                <w:color w:val="000000"/>
                <w:szCs w:val="22"/>
                <w:highlight w:val="none"/>
                <w:lang w:val="en-US" w:bidi="zh-CN"/>
              </w:rPr>
              <w:t xml:space="preserve">4</w:t>
            </w:r>
            <w:r>
              <w:rPr>
                <w:rFonts w:hint="eastAsia" w:eastAsia="新宋体"/>
                <w:color w:val="000000"/>
                <w:szCs w:val="22"/>
                <w:highlight w:val="none"/>
                <w:lang w:val="zh-CN" w:bidi="zh-CN"/>
              </w:rPr>
              <w:t xml:space="preserve">）</w:t>
            </w:r>
            <w:r>
              <w:rPr>
                <w:rFonts w:hint="eastAsia" w:eastAsia="新宋体"/>
                <w:color w:val="000000"/>
                <w:szCs w:val="22"/>
                <w:highlight w:val="none"/>
                <w:lang w:val="en-US" w:bidi="zh-CN"/>
              </w:rPr>
              <w:t xml:space="preserve">具有</w:t>
            </w:r>
            <w:r>
              <w:rPr>
                <w:rFonts w:hint="eastAsia" w:eastAsia="新宋体"/>
                <w:color w:val="000000"/>
                <w:szCs w:val="22"/>
                <w:highlight w:val="none"/>
                <w:lang w:val="zh-CN" w:bidi="zh-CN"/>
              </w:rPr>
              <w:t xml:space="preserve">应急救援员证或急救证</w:t>
            </w:r>
            <w:r>
              <w:rPr>
                <w:rFonts w:hint="eastAsia" w:eastAsia="新宋体"/>
                <w:color w:val="000000"/>
                <w:szCs w:val="22"/>
                <w:highlight w:val="none"/>
                <w:lang w:val="en-US" w:bidi="zh-CN"/>
              </w:rPr>
              <w:t xml:space="preserve">的得1分。</w:t>
            </w:r>
            <w:r>
              <w:rPr>
                <w:rFonts w:eastAsia="新宋体"/>
                <w:color w:val="000000"/>
                <w:szCs w:val="22"/>
                <w:highlight w:val="none"/>
                <w:lang w:val="en-US" w:bidi="zh-CN"/>
              </w:rPr>
            </w:r>
            <w:r/>
          </w:p>
          <w:p>
            <w:pPr>
              <w:pStyle w:val="1529"/>
              <w:numPr>
                <w:ilvl w:val="0"/>
                <w:numId w:val="0"/>
              </w:numPr>
              <w:spacing w:line="240" w:lineRule="auto"/>
              <w:rPr>
                <w:rFonts w:ascii="宋体" w:hAnsi="宋体" w:cs="宋体"/>
                <w:color w:val="000000"/>
                <w:highlight w:val="none"/>
              </w:rPr>
            </w:pPr>
            <w:r>
              <w:rPr>
                <w:rFonts w:ascii="宋体" w:hAnsi="宋体" w:cs="宋体"/>
                <w:color w:val="000000"/>
                <w:sz w:val="21"/>
                <w:szCs w:val="22"/>
                <w:highlight w:val="none"/>
                <w:lang w:val="en-US" w:eastAsia="zh-CN" w:bidi="ar-SA"/>
              </w:rPr>
              <w:t xml:space="preserve">（</w:t>
            </w:r>
            <w:r>
              <w:rPr>
                <w:rFonts w:hint="eastAsia" w:ascii="宋体" w:hAnsi="宋体" w:cs="宋体"/>
                <w:color w:val="000000"/>
                <w:sz w:val="21"/>
                <w:szCs w:val="22"/>
                <w:highlight w:val="none"/>
                <w:lang w:val="en-US" w:eastAsia="zh-CN" w:bidi="ar-SA"/>
              </w:rPr>
              <w:t xml:space="preserve">5</w:t>
            </w:r>
            <w:r>
              <w:rPr>
                <w:rFonts w:ascii="宋体" w:hAnsi="宋体" w:cs="宋体"/>
                <w:color w:val="000000"/>
                <w:sz w:val="21"/>
                <w:szCs w:val="22"/>
                <w:highlight w:val="none"/>
                <w:lang w:val="en-US" w:eastAsia="zh-CN" w:bidi="ar-SA"/>
              </w:rPr>
              <w:t xml:space="preserve">）</w:t>
            </w:r>
            <w:r>
              <w:rPr>
                <w:rFonts w:hint="eastAsia" w:eastAsia="新宋体"/>
                <w:color w:val="000000"/>
                <w:szCs w:val="22"/>
                <w:highlight w:val="none"/>
                <w:lang w:val="zh-CN" w:bidi="zh-CN"/>
              </w:rPr>
              <w:t xml:space="preserve">获</w:t>
            </w:r>
            <w:r>
              <w:rPr>
                <w:rFonts w:hint="eastAsia" w:ascii="宋体" w:hAnsi="宋体" w:cs="宋体"/>
                <w:color w:val="000000"/>
                <w:highlight w:val="none"/>
              </w:rPr>
              <w:t xml:space="preserve">得过市级及以上</w:t>
            </w:r>
            <w:bookmarkStart w:id="50" w:name="OLE_LINK2"/>
            <w:r>
              <w:rPr>
                <w:rFonts w:ascii="宋体" w:hAnsi="宋体" w:cs="宋体"/>
                <w:color w:val="000000"/>
                <w:highlight w:val="none"/>
              </w:rPr>
              <w:t xml:space="preserve">主管部门颁发的</w:t>
            </w:r>
            <w:bookmarkEnd w:id="50"/>
            <w:r>
              <w:rPr>
                <w:rFonts w:hint="eastAsia" w:ascii="宋体" w:hAnsi="宋体" w:cs="宋体"/>
                <w:color w:val="000000"/>
                <w:highlight w:val="none"/>
                <w:lang w:val="en-US" w:eastAsia="zh-CN"/>
              </w:rPr>
              <w:t xml:space="preserve">荣誉的</w:t>
            </w:r>
            <w:r>
              <w:rPr>
                <w:rFonts w:hint="eastAsia" w:ascii="宋体" w:hAnsi="宋体" w:cs="宋体"/>
                <w:color w:val="000000"/>
                <w:highlight w:val="none"/>
              </w:rPr>
              <w:t xml:space="preserve">得</w:t>
            </w:r>
            <w:r>
              <w:rPr>
                <w:rFonts w:ascii="宋体" w:hAnsi="宋体" w:cs="宋体"/>
                <w:color w:val="000000"/>
                <w:highlight w:val="none"/>
              </w:rPr>
              <w:t xml:space="preserve">1</w:t>
            </w:r>
            <w:r>
              <w:rPr>
                <w:rFonts w:hint="eastAsia" w:ascii="宋体" w:hAnsi="宋体" w:cs="宋体"/>
                <w:color w:val="000000"/>
                <w:highlight w:val="none"/>
              </w:rPr>
              <w:t xml:space="preserve">分。</w:t>
            </w:r>
            <w:r>
              <w:rPr>
                <w:rFonts w:ascii="宋体" w:hAnsi="宋体" w:cs="宋体"/>
                <w:color w:val="000000"/>
                <w:highlight w:val="none"/>
              </w:rPr>
            </w:r>
            <w:r/>
          </w:p>
          <w:p>
            <w:pPr>
              <w:pStyle w:val="1529"/>
              <w:numPr>
                <w:ilvl w:val="0"/>
                <w:numId w:val="0"/>
              </w:numPr>
              <w:spacing w:line="240" w:lineRule="auto"/>
              <w:rPr>
                <w:rFonts w:eastAsia="宋体"/>
                <w:color w:val="000000"/>
                <w:szCs w:val="22"/>
                <w:highlight w:val="none"/>
                <w:lang w:val="en-US" w:eastAsia="zh-CN" w:bidi="zh-CN"/>
              </w:rPr>
            </w:pPr>
            <w:r>
              <w:rPr>
                <w:rFonts w:eastAsia="新宋体"/>
                <w:color w:val="000000"/>
                <w:sz w:val="21"/>
                <w:szCs w:val="22"/>
                <w:highlight w:val="none"/>
                <w:lang w:val="zh-CN" w:eastAsia="zh-CN" w:bidi="zh-CN"/>
              </w:rPr>
              <w:t xml:space="preserve">（</w:t>
            </w:r>
            <w:r>
              <w:rPr>
                <w:rFonts w:hint="eastAsia" w:eastAsia="新宋体"/>
                <w:color w:val="000000"/>
                <w:sz w:val="21"/>
                <w:szCs w:val="22"/>
                <w:highlight w:val="none"/>
                <w:lang w:val="en-US" w:eastAsia="zh-CN" w:bidi="zh-CN"/>
              </w:rPr>
              <w:t xml:space="preserve">6</w:t>
            </w:r>
            <w:r>
              <w:rPr>
                <w:rFonts w:eastAsia="新宋体"/>
                <w:color w:val="000000"/>
                <w:sz w:val="21"/>
                <w:szCs w:val="22"/>
                <w:highlight w:val="none"/>
                <w:lang w:val="zh-CN" w:eastAsia="zh-CN" w:bidi="zh-CN"/>
              </w:rPr>
              <w:t xml:space="preserve">）</w:t>
            </w:r>
            <w:r>
              <w:rPr>
                <w:rFonts w:hint="eastAsia" w:ascii="宋体" w:hAnsi="宋体" w:cs="宋体"/>
                <w:color w:val="000000"/>
                <w:highlight w:val="none"/>
              </w:rPr>
              <w:t xml:space="preserve">项目负责人从事过警辅管理项目得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从事过</w:t>
            </w:r>
            <w:r>
              <w:rPr>
                <w:rFonts w:hint="eastAsia" w:ascii="宋体" w:hAnsi="宋体" w:cs="宋体"/>
                <w:color w:val="000000"/>
                <w:highlight w:val="none"/>
              </w:rPr>
              <w:t xml:space="preserve">其它项目的得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分（安保类、项目管理类等）</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提供业主证明材料原件扫描上传。</w:t>
            </w:r>
            <w:r>
              <w:rPr>
                <w:rFonts w:eastAsia="宋体"/>
                <w:color w:val="000000"/>
                <w:szCs w:val="22"/>
                <w:highlight w:val="none"/>
                <w:lang w:val="en-US" w:eastAsia="zh-CN" w:bidi="zh-CN"/>
              </w:rPr>
            </w:r>
            <w:r/>
          </w:p>
          <w:p>
            <w:pPr>
              <w:pStyle w:val="1529"/>
              <w:ind w:left="0" w:firstLine="0"/>
              <w:spacing w:line="240" w:lineRule="auto"/>
              <w:rPr>
                <w:rFonts w:eastAsia="新宋体"/>
                <w:color w:val="000000"/>
                <w:highlight w:val="none"/>
                <w:lang w:val="zh-CN" w:bidi="zh-CN"/>
              </w:rPr>
            </w:pPr>
            <w:r>
              <w:rPr>
                <w:rFonts w:hint="eastAsia" w:eastAsia="新宋体"/>
                <w:color w:val="000000"/>
                <w:szCs w:val="22"/>
                <w:highlight w:val="none"/>
                <w:lang w:val="zh-CN" w:bidi="zh-CN"/>
              </w:rPr>
              <w:t xml:space="preserve">提供项目负责人相关证书及供应商为其缴纳的近</w:t>
            </w:r>
            <w:r>
              <w:rPr>
                <w:rFonts w:eastAsia="新宋体"/>
                <w:color w:val="000000"/>
                <w:szCs w:val="22"/>
                <w:highlight w:val="none"/>
                <w:lang w:val="zh-CN" w:bidi="zh-CN"/>
              </w:rPr>
              <w:t xml:space="preserve">3</w:t>
            </w:r>
            <w:r>
              <w:rPr>
                <w:rFonts w:hint="eastAsia" w:eastAsia="新宋体"/>
                <w:color w:val="000000"/>
                <w:szCs w:val="22"/>
                <w:highlight w:val="none"/>
                <w:lang w:val="zh-CN" w:bidi="zh-CN"/>
              </w:rPr>
              <w:t xml:space="preserve">个月内任意一个月社保证明</w:t>
            </w:r>
            <w:r>
              <w:rPr>
                <w:rFonts w:hint="eastAsia" w:eastAsia="新宋体"/>
                <w:color w:val="000000"/>
                <w:highlight w:val="none"/>
                <w:lang w:val="en-US" w:bidi="zh-CN"/>
              </w:rPr>
              <w:t xml:space="preserve">原件扫描件上传</w:t>
            </w:r>
            <w:r>
              <w:rPr>
                <w:rFonts w:hint="eastAsia" w:eastAsia="新宋体"/>
                <w:color w:val="000000"/>
                <w:szCs w:val="22"/>
                <w:highlight w:val="none"/>
                <w:lang w:val="zh-CN" w:bidi="zh-CN"/>
              </w:rPr>
              <w:t xml:space="preserve">。</w:t>
            </w:r>
            <w:r>
              <w:rPr>
                <w:rFonts w:eastAsia="新宋体"/>
                <w:color w:val="000000"/>
                <w:highlight w:val="none"/>
                <w:lang w:val="zh-CN" w:bidi="zh-CN"/>
              </w:rPr>
            </w:r>
            <w:r/>
          </w:p>
        </w:tc>
      </w:tr>
      <w:tr>
        <w:trPr>
          <w:trHeight w:val="646"/>
        </w:trPr>
        <w:tc>
          <w:tcPr>
            <w:tcW w:w="1324" w:type="dxa"/>
            <w:vAlign w:val="center"/>
            <w:vMerge w:val="continue"/>
            <w:textDirection w:val="lrTb"/>
            <w:noWrap w:val="false"/>
          </w:tcPr>
          <w:p>
            <w:pPr>
              <w:pStyle w:val="1108"/>
              <w:jc w:val="left"/>
              <w:widowControl/>
              <w:rPr>
                <w:rFonts w:ascii="Times New Roman" w:hAnsi="Times New Roman"/>
                <w:b/>
                <w:bCs/>
                <w:szCs w:val="21"/>
                <w:lang w:val="zh-CN" w:bidi="zh-CN"/>
              </w:rPr>
            </w:pPr>
            <w:r>
              <w:rPr>
                <w:rFonts w:ascii="Times New Roman" w:hAnsi="Times New Roman"/>
                <w:b/>
                <w:bCs/>
                <w:szCs w:val="21"/>
                <w:lang w:val="zh-CN" w:bidi="zh-CN"/>
              </w:rPr>
            </w:r>
            <w:r/>
          </w:p>
        </w:tc>
        <w:tc>
          <w:tcPr>
            <w:tcW w:w="9206" w:type="dxa"/>
            <w:vAlign w:val="top"/>
            <w:textDirection w:val="lrTb"/>
            <w:noWrap w:val="false"/>
          </w:tcPr>
          <w:p>
            <w:pPr>
              <w:pStyle w:val="1108"/>
              <w:ind w:left="107"/>
              <w:spacing w:before="22" w:line="240" w:lineRule="auto"/>
              <w:rPr>
                <w:rFonts w:ascii="Times New Roman" w:hAnsi="Times New Roman" w:eastAsia="新宋体"/>
                <w:color w:val="000000"/>
                <w:highlight w:val="none"/>
                <w:lang w:val="en-US" w:bidi="zh-CN"/>
              </w:rPr>
            </w:pPr>
            <w:r>
              <w:rPr>
                <w:rFonts w:hint="eastAsia" w:ascii="Times New Roman" w:hAnsi="Times New Roman" w:eastAsia="新宋体"/>
                <w:color w:val="000000"/>
                <w:highlight w:val="none"/>
                <w:lang w:val="en-US" w:bidi="zh-CN"/>
              </w:rPr>
              <w:t xml:space="preserve">2、项目组成员：（19分）</w:t>
            </w:r>
            <w:r>
              <w:rPr>
                <w:rFonts w:ascii="Times New Roman" w:hAnsi="Times New Roman" w:eastAsia="新宋体"/>
                <w:color w:val="000000"/>
                <w:highlight w:val="none"/>
                <w:lang w:val="en-US" w:bidi="zh-CN"/>
              </w:rPr>
            </w:r>
            <w:r/>
          </w:p>
          <w:p>
            <w:pPr>
              <w:pStyle w:val="1108"/>
              <w:ind w:left="107"/>
              <w:spacing w:before="22" w:line="240" w:lineRule="auto"/>
              <w:rPr>
                <w:rFonts w:hint="eastAsia" w:ascii="Times New Roman" w:hAnsi="Times New Roman" w:eastAsia="新宋体"/>
                <w:color w:val="000000"/>
                <w:highlight w:val="none"/>
                <w:lang w:val="zh-CN" w:bidi="zh-CN"/>
              </w:rPr>
            </w:pPr>
            <w:r>
              <w:rPr>
                <w:rFonts w:hint="eastAsia" w:ascii="Times New Roman" w:hAnsi="Times New Roman" w:eastAsia="新宋体"/>
                <w:color w:val="000000"/>
                <w:highlight w:val="none"/>
                <w:lang w:val="zh-CN" w:bidi="zh-CN"/>
              </w:rPr>
              <w:t xml:space="preserve">（</w:t>
            </w:r>
            <w:r>
              <w:rPr>
                <w:rFonts w:hint="eastAsia" w:ascii="Times New Roman" w:hAnsi="Times New Roman" w:eastAsia="新宋体"/>
                <w:color w:val="000000"/>
                <w:highlight w:val="none"/>
                <w:lang w:val="en-US" w:bidi="zh-CN"/>
              </w:rPr>
              <w:t xml:space="preserve">1</w:t>
            </w:r>
            <w:r>
              <w:rPr>
                <w:rFonts w:hint="eastAsia" w:ascii="Times New Roman" w:hAnsi="Times New Roman" w:eastAsia="新宋体"/>
                <w:color w:val="000000"/>
                <w:highlight w:val="none"/>
                <w:lang w:val="zh-CN" w:bidi="zh-CN"/>
              </w:rPr>
              <w:t xml:space="preserve">）投标人拟派人员</w:t>
            </w:r>
            <w:r>
              <w:rPr>
                <w:rFonts w:hint="eastAsia" w:eastAsia="新宋体"/>
                <w:color w:val="000000"/>
                <w:szCs w:val="22"/>
                <w:highlight w:val="none"/>
                <w:lang w:val="zh-CN" w:bidi="zh-CN"/>
              </w:rPr>
              <w:t xml:space="preserve">具有</w:t>
            </w:r>
            <w:r>
              <w:rPr>
                <w:rFonts w:hint="eastAsia" w:eastAsia="新宋体"/>
                <w:color w:val="000000"/>
                <w:szCs w:val="22"/>
                <w:highlight w:val="none"/>
                <w:lang w:val="en-US" w:bidi="zh-CN"/>
              </w:rPr>
              <w:t xml:space="preserve">三</w:t>
            </w:r>
            <w:r>
              <w:rPr>
                <w:rFonts w:hint="eastAsia" w:eastAsia="新宋体"/>
                <w:color w:val="000000"/>
                <w:szCs w:val="22"/>
                <w:highlight w:val="none"/>
                <w:lang w:val="zh-CN" w:bidi="zh-CN"/>
              </w:rPr>
              <w:t xml:space="preserve">级及以上保安员或保卫管理员职业技能等级证书</w:t>
            </w:r>
            <w:r>
              <w:rPr>
                <w:rFonts w:hint="eastAsia" w:ascii="Times New Roman" w:hAnsi="Times New Roman" w:eastAsia="新宋体"/>
                <w:color w:val="000000"/>
                <w:highlight w:val="none"/>
                <w:lang w:val="zh-CN" w:bidi="zh-CN"/>
              </w:rPr>
              <w:t xml:space="preserve">的每个得</w:t>
            </w:r>
            <w:r>
              <w:rPr>
                <w:rFonts w:ascii="Times New Roman" w:hAnsi="Times New Roman" w:eastAsia="新宋体"/>
                <w:color w:val="000000"/>
                <w:highlight w:val="none"/>
                <w:lang w:val="zh-CN" w:bidi="zh-CN"/>
              </w:rPr>
              <w:t xml:space="preserve">2</w:t>
            </w:r>
            <w:r>
              <w:rPr>
                <w:rFonts w:hint="eastAsia" w:ascii="Times New Roman" w:hAnsi="Times New Roman" w:eastAsia="新宋体"/>
                <w:color w:val="000000"/>
                <w:highlight w:val="none"/>
                <w:lang w:val="zh-CN" w:bidi="zh-CN"/>
              </w:rPr>
              <w:t xml:space="preserve">分，满分</w:t>
            </w:r>
            <w:r>
              <w:rPr>
                <w:rFonts w:ascii="Times New Roman" w:hAnsi="Times New Roman" w:eastAsia="新宋体"/>
                <w:color w:val="000000"/>
                <w:highlight w:val="none"/>
                <w:lang w:val="zh-CN" w:bidi="zh-CN"/>
              </w:rPr>
              <w:t xml:space="preserve">4</w:t>
            </w:r>
            <w:r>
              <w:rPr>
                <w:rFonts w:hint="eastAsia" w:ascii="Times New Roman" w:hAnsi="Times New Roman" w:eastAsia="新宋体"/>
                <w:color w:val="000000"/>
                <w:highlight w:val="none"/>
                <w:lang w:val="zh-CN" w:bidi="zh-CN"/>
              </w:rPr>
              <w:t xml:space="preserve">分。</w:t>
            </w:r>
            <w:r>
              <w:rPr>
                <w:rFonts w:hint="eastAsia" w:ascii="Times New Roman" w:hAnsi="Times New Roman" w:eastAsia="新宋体"/>
                <w:color w:val="000000"/>
                <w:highlight w:val="none"/>
                <w:lang w:val="zh-CN" w:bidi="zh-CN"/>
              </w:rPr>
            </w:r>
            <w:r/>
          </w:p>
          <w:p>
            <w:pPr>
              <w:pStyle w:val="1108"/>
              <w:ind w:left="107"/>
              <w:spacing w:before="22" w:line="240" w:lineRule="auto"/>
              <w:rPr>
                <w:rFonts w:hint="eastAsia" w:ascii="Times New Roman" w:hAnsi="Times New Roman" w:eastAsia="新宋体" w:cs="Times New Roman"/>
                <w:color w:val="000000"/>
                <w:highlight w:val="none"/>
                <w:lang w:val="zh-CN" w:bidi="zh-CN"/>
              </w:rPr>
            </w:pPr>
            <w:r>
              <w:rPr>
                <w:rFonts w:hint="eastAsia" w:ascii="Times New Roman" w:hAnsi="Times New Roman" w:eastAsia="新宋体" w:cs="Times New Roman"/>
                <w:color w:val="000000"/>
                <w:highlight w:val="none"/>
                <w:lang w:val="zh-CN" w:bidi="zh-CN"/>
              </w:rPr>
              <w:t xml:space="preserve">（</w:t>
            </w:r>
            <w:r>
              <w:rPr>
                <w:rFonts w:hint="eastAsia" w:ascii="Times New Roman" w:hAnsi="Times New Roman" w:eastAsia="新宋体" w:cs="Times New Roman"/>
                <w:color w:val="000000"/>
                <w:highlight w:val="none"/>
                <w:lang w:val="en-US" w:bidi="zh-CN"/>
              </w:rPr>
              <w:t xml:space="preserve">2</w:t>
            </w:r>
            <w:r>
              <w:rPr>
                <w:rFonts w:hint="eastAsia" w:ascii="Times New Roman" w:hAnsi="Times New Roman" w:eastAsia="新宋体" w:cs="Times New Roman"/>
                <w:color w:val="000000"/>
                <w:highlight w:val="none"/>
                <w:lang w:val="zh-CN" w:bidi="zh-CN"/>
              </w:rPr>
              <w:t xml:space="preserve">）投标人拟派人员具备大专及以上学历证书的，每有1人得1分，满分5分。</w:t>
            </w:r>
            <w:r>
              <w:rPr>
                <w:rFonts w:hint="eastAsia" w:ascii="Times New Roman" w:hAnsi="Times New Roman" w:eastAsia="新宋体" w:cs="Times New Roman"/>
                <w:color w:val="000000"/>
                <w:highlight w:val="none"/>
                <w:lang w:val="zh-CN" w:bidi="zh-CN"/>
              </w:rPr>
            </w:r>
            <w:r/>
          </w:p>
          <w:p>
            <w:pPr>
              <w:pStyle w:val="1108"/>
              <w:ind w:left="107"/>
              <w:spacing w:before="22" w:line="240" w:lineRule="auto"/>
              <w:rPr>
                <w:rFonts w:hint="eastAsia" w:ascii="Times New Roman" w:hAnsi="Times New Roman" w:eastAsia="新宋体"/>
                <w:color w:val="000000"/>
                <w:highlight w:val="none"/>
                <w:lang w:val="zh-CN" w:bidi="zh-CN"/>
              </w:rPr>
            </w:pPr>
            <w:r>
              <w:rPr>
                <w:rFonts w:hint="eastAsia" w:ascii="Times New Roman" w:hAnsi="Times New Roman" w:eastAsia="新宋体"/>
                <w:color w:val="000000"/>
                <w:highlight w:val="none"/>
                <w:lang w:val="en-US" w:bidi="zh-CN"/>
              </w:rPr>
              <w:t xml:space="preserve">（3）</w:t>
            </w:r>
            <w:r>
              <w:rPr>
                <w:rFonts w:hint="eastAsia" w:ascii="Times New Roman" w:hAnsi="Times New Roman" w:eastAsia="新宋体"/>
                <w:color w:val="000000"/>
                <w:highlight w:val="none"/>
                <w:lang w:val="zh-CN" w:bidi="zh-CN"/>
              </w:rPr>
              <w:t xml:space="preserve">投标人拟派人员具备退伍证</w:t>
            </w:r>
            <w:r>
              <w:rPr>
                <w:rFonts w:hint="eastAsia" w:ascii="Times New Roman" w:hAnsi="Times New Roman" w:eastAsia="新宋体"/>
                <w:color w:val="000000"/>
                <w:highlight w:val="none"/>
                <w:lang w:val="en-US" w:bidi="zh-CN"/>
              </w:rPr>
              <w:t xml:space="preserve">的</w:t>
            </w:r>
            <w:r>
              <w:rPr>
                <w:rFonts w:hint="eastAsia" w:ascii="Times New Roman" w:hAnsi="Times New Roman" w:eastAsia="新宋体"/>
                <w:color w:val="000000"/>
                <w:highlight w:val="none"/>
                <w:lang w:val="zh-CN" w:bidi="zh-CN"/>
              </w:rPr>
              <w:t xml:space="preserve">，每有</w:t>
            </w:r>
            <w:r>
              <w:rPr>
                <w:rFonts w:ascii="Times New Roman" w:hAnsi="Times New Roman" w:eastAsia="新宋体"/>
                <w:color w:val="000000"/>
                <w:highlight w:val="none"/>
                <w:lang w:val="zh-CN" w:bidi="zh-CN"/>
              </w:rPr>
              <w:t xml:space="preserve">1</w:t>
            </w:r>
            <w:r>
              <w:rPr>
                <w:rFonts w:hint="eastAsia" w:ascii="Times New Roman" w:hAnsi="Times New Roman" w:eastAsia="新宋体"/>
                <w:color w:val="000000"/>
                <w:highlight w:val="none"/>
                <w:lang w:val="zh-CN" w:bidi="zh-CN"/>
              </w:rPr>
              <w:t xml:space="preserve">人得</w:t>
            </w:r>
            <w:r>
              <w:rPr>
                <w:rFonts w:ascii="Times New Roman" w:hAnsi="Times New Roman" w:eastAsia="新宋体"/>
                <w:color w:val="000000"/>
                <w:highlight w:val="none"/>
                <w:lang w:val="zh-CN" w:bidi="zh-CN"/>
              </w:rPr>
              <w:t xml:space="preserve">1</w:t>
            </w:r>
            <w:r>
              <w:rPr>
                <w:rFonts w:hint="eastAsia" w:ascii="Times New Roman" w:hAnsi="Times New Roman" w:eastAsia="新宋体"/>
                <w:color w:val="000000"/>
                <w:highlight w:val="none"/>
                <w:lang w:val="zh-CN" w:bidi="zh-CN"/>
              </w:rPr>
              <w:t xml:space="preserve">分，满分</w:t>
            </w:r>
            <w:r>
              <w:rPr>
                <w:rFonts w:ascii="Times New Roman" w:hAnsi="Times New Roman" w:eastAsia="新宋体"/>
                <w:color w:val="000000"/>
                <w:highlight w:val="none"/>
                <w:lang w:val="zh-CN" w:bidi="zh-CN"/>
              </w:rPr>
              <w:t xml:space="preserve">5</w:t>
            </w:r>
            <w:r>
              <w:rPr>
                <w:rFonts w:hint="eastAsia" w:ascii="Times New Roman" w:hAnsi="Times New Roman" w:eastAsia="新宋体"/>
                <w:color w:val="000000"/>
                <w:highlight w:val="none"/>
                <w:lang w:val="zh-CN" w:bidi="zh-CN"/>
              </w:rPr>
              <w:t xml:space="preserve">分。</w:t>
            </w:r>
            <w:r>
              <w:rPr>
                <w:rFonts w:hint="eastAsia" w:ascii="Times New Roman" w:hAnsi="Times New Roman" w:eastAsia="新宋体"/>
                <w:color w:val="000000"/>
                <w:highlight w:val="none"/>
                <w:lang w:val="zh-CN" w:bidi="zh-CN"/>
              </w:rPr>
            </w:r>
            <w:r/>
          </w:p>
          <w:p>
            <w:pPr>
              <w:pStyle w:val="1108"/>
              <w:ind w:left="107"/>
              <w:spacing w:before="22" w:line="240" w:lineRule="auto"/>
              <w:rPr>
                <w:rFonts w:hint="eastAsia" w:ascii="Times New Roman" w:hAnsi="Times New Roman" w:eastAsia="新宋体"/>
                <w:color w:val="000000"/>
                <w:highlight w:val="none"/>
                <w:lang w:val="zh-CN" w:bidi="zh-CN"/>
              </w:rPr>
            </w:pPr>
            <w:r>
              <w:rPr>
                <w:rFonts w:hint="eastAsia"/>
                <w:color w:val="000000"/>
                <w:highlight w:val="none"/>
                <w:lang w:val="en-US" w:eastAsia="zh-CN"/>
              </w:rPr>
              <w:t xml:space="preserve">（4）</w:t>
            </w:r>
            <w:r>
              <w:rPr>
                <w:rFonts w:hint="eastAsia" w:ascii="Times New Roman" w:hAnsi="Times New Roman" w:eastAsia="新宋体"/>
                <w:color w:val="000000"/>
                <w:highlight w:val="none"/>
                <w:lang w:val="zh-CN" w:bidi="zh-CN"/>
              </w:rPr>
              <w:t xml:space="preserve">投标人拟派人员具备应急救援员证或急救证书的，每有</w:t>
            </w:r>
            <w:r>
              <w:rPr>
                <w:rFonts w:ascii="Times New Roman" w:hAnsi="Times New Roman" w:eastAsia="新宋体"/>
                <w:color w:val="000000"/>
                <w:highlight w:val="none"/>
                <w:lang w:val="zh-CN" w:bidi="zh-CN"/>
              </w:rPr>
              <w:t xml:space="preserve">1</w:t>
            </w:r>
            <w:r>
              <w:rPr>
                <w:rFonts w:hint="eastAsia" w:ascii="Times New Roman" w:hAnsi="Times New Roman" w:eastAsia="新宋体"/>
                <w:color w:val="000000"/>
                <w:highlight w:val="none"/>
                <w:lang w:val="zh-CN" w:bidi="zh-CN"/>
              </w:rPr>
              <w:t xml:space="preserve">人得</w:t>
            </w:r>
            <w:r>
              <w:rPr>
                <w:rFonts w:ascii="Times New Roman" w:hAnsi="Times New Roman" w:eastAsia="新宋体"/>
                <w:color w:val="000000"/>
                <w:highlight w:val="none"/>
                <w:lang w:val="zh-CN" w:bidi="zh-CN"/>
              </w:rPr>
              <w:t xml:space="preserve">1</w:t>
            </w:r>
            <w:r>
              <w:rPr>
                <w:rFonts w:hint="eastAsia" w:ascii="Times New Roman" w:hAnsi="Times New Roman" w:eastAsia="新宋体"/>
                <w:color w:val="000000"/>
                <w:highlight w:val="none"/>
                <w:lang w:val="zh-CN" w:bidi="zh-CN"/>
              </w:rPr>
              <w:t xml:space="preserve">分，满分</w:t>
            </w:r>
            <w:r>
              <w:rPr>
                <w:rFonts w:ascii="Times New Roman" w:hAnsi="Times New Roman" w:eastAsia="新宋体"/>
                <w:color w:val="000000"/>
                <w:highlight w:val="none"/>
                <w:lang w:val="zh-CN" w:bidi="zh-CN"/>
              </w:rPr>
              <w:t xml:space="preserve">5</w:t>
            </w:r>
            <w:r>
              <w:rPr>
                <w:rFonts w:hint="eastAsia" w:ascii="Times New Roman" w:hAnsi="Times New Roman" w:eastAsia="新宋体"/>
                <w:color w:val="000000"/>
                <w:highlight w:val="none"/>
                <w:lang w:val="zh-CN" w:bidi="zh-CN"/>
              </w:rPr>
              <w:t xml:space="preserve">分。</w:t>
            </w:r>
            <w:r>
              <w:rPr>
                <w:rFonts w:hint="eastAsia" w:ascii="Times New Roman" w:hAnsi="Times New Roman" w:eastAsia="新宋体"/>
                <w:color w:val="000000"/>
                <w:highlight w:val="none"/>
                <w:lang w:val="zh-CN" w:bidi="zh-CN"/>
              </w:rPr>
            </w:r>
            <w:r/>
          </w:p>
          <w:p>
            <w:pPr>
              <w:pStyle w:val="1108"/>
              <w:ind w:left="107"/>
              <w:spacing w:before="22" w:line="240" w:lineRule="auto"/>
              <w:rPr>
                <w:rFonts w:ascii="Times New Roman" w:hAnsi="Times New Roman" w:eastAsia="新宋体"/>
                <w:color w:val="000000"/>
                <w:highlight w:val="none"/>
                <w:lang w:val="zh-CN" w:bidi="zh-CN"/>
              </w:rPr>
            </w:pPr>
            <w:r>
              <w:rPr>
                <w:rFonts w:hint="eastAsia" w:ascii="Times New Roman" w:hAnsi="Times New Roman" w:eastAsia="新宋体"/>
                <w:color w:val="000000"/>
                <w:highlight w:val="none"/>
                <w:lang w:val="zh-CN" w:bidi="zh-CN"/>
              </w:rPr>
              <w:t xml:space="preserve">提供人员相关证书及供应商为其缴纳的近</w:t>
            </w:r>
            <w:r>
              <w:rPr>
                <w:rFonts w:ascii="Times New Roman" w:hAnsi="Times New Roman" w:eastAsia="新宋体"/>
                <w:color w:val="000000"/>
                <w:highlight w:val="none"/>
                <w:lang w:val="zh-CN" w:bidi="zh-CN"/>
              </w:rPr>
              <w:t xml:space="preserve">3</w:t>
            </w:r>
            <w:r>
              <w:rPr>
                <w:rFonts w:hint="eastAsia" w:ascii="Times New Roman" w:hAnsi="Times New Roman" w:eastAsia="新宋体"/>
                <w:color w:val="000000"/>
                <w:highlight w:val="none"/>
                <w:lang w:val="zh-CN" w:bidi="zh-CN"/>
              </w:rPr>
              <w:t xml:space="preserve">个月</w:t>
            </w:r>
            <w:r>
              <w:rPr>
                <w:rFonts w:hint="eastAsia" w:eastAsia="新宋体"/>
                <w:color w:val="000000"/>
                <w:highlight w:val="none"/>
                <w:lang w:val="zh-CN" w:bidi="zh-CN"/>
              </w:rPr>
              <w:t xml:space="preserve">内任意一个月</w:t>
            </w:r>
            <w:r>
              <w:rPr>
                <w:rFonts w:hint="eastAsia" w:ascii="Times New Roman" w:hAnsi="Times New Roman" w:eastAsia="新宋体"/>
                <w:color w:val="000000"/>
                <w:highlight w:val="none"/>
                <w:lang w:val="zh-CN" w:bidi="zh-CN"/>
              </w:rPr>
              <w:t xml:space="preserve">社保证明材料</w:t>
            </w:r>
            <w:r>
              <w:rPr>
                <w:rFonts w:hint="eastAsia" w:eastAsia="新宋体"/>
                <w:color w:val="000000"/>
                <w:highlight w:val="none"/>
                <w:lang w:val="en-US" w:bidi="zh-CN"/>
              </w:rPr>
              <w:t xml:space="preserve">原件扫描件上传</w:t>
            </w:r>
            <w:r>
              <w:rPr>
                <w:rFonts w:hint="eastAsia" w:eastAsia="新宋体"/>
                <w:color w:val="000000"/>
                <w:szCs w:val="22"/>
                <w:highlight w:val="none"/>
                <w:lang w:val="zh-CN" w:bidi="zh-CN"/>
              </w:rPr>
              <w:t xml:space="preserve">。</w:t>
            </w:r>
            <w:r>
              <w:rPr>
                <w:rFonts w:ascii="Times New Roman" w:hAnsi="Times New Roman" w:eastAsia="新宋体"/>
                <w:color w:val="000000"/>
                <w:highlight w:val="none"/>
                <w:lang w:val="zh-CN" w:bidi="zh-CN"/>
              </w:rPr>
            </w:r>
            <w:r/>
          </w:p>
        </w:tc>
      </w:tr>
      <w:tr>
        <w:trPr>
          <w:trHeight w:val="942"/>
        </w:trPr>
        <w:tc>
          <w:tcPr>
            <w:tcW w:w="1324" w:type="dxa"/>
            <w:vAlign w:val="center"/>
            <w:textDirection w:val="lrTb"/>
            <w:noWrap w:val="false"/>
          </w:tcPr>
          <w:p>
            <w:pPr>
              <w:pStyle w:val="1108"/>
              <w:ind w:left="107" w:right="97"/>
              <w:jc w:val="center"/>
              <w:spacing w:line="192" w:lineRule="auto"/>
              <w:tabs>
                <w:tab w:val="left" w:pos="527" w:leader="none"/>
              </w:tabs>
              <w:rPr>
                <w:rFonts w:ascii="Times New Roman" w:hAnsi="Times New Roman"/>
                <w:b/>
                <w:bCs/>
                <w:szCs w:val="21"/>
                <w:lang w:val="zh-CN" w:bidi="zh-CN"/>
              </w:rPr>
            </w:pPr>
            <w:r>
              <w:rPr>
                <w:rFonts w:ascii="Times New Roman" w:hAnsi="Times New Roman"/>
                <w:b/>
                <w:bCs/>
                <w:szCs w:val="21"/>
                <w:lang w:val="zh-CN" w:bidi="zh-CN"/>
              </w:rPr>
              <w:t xml:space="preserve">企业综合实力（</w:t>
            </w:r>
            <w:r>
              <w:rPr>
                <w:rFonts w:hint="eastAsia" w:ascii="Times New Roman" w:hAnsi="Times New Roman"/>
                <w:b/>
                <w:bCs/>
                <w:szCs w:val="21"/>
                <w:lang w:val="en-US" w:bidi="zh-CN"/>
              </w:rPr>
              <w:t xml:space="preserve">4</w:t>
            </w:r>
            <w:r>
              <w:rPr>
                <w:rFonts w:hint="eastAsia" w:ascii="Times New Roman" w:hAnsi="Times New Roman"/>
                <w:b/>
                <w:bCs/>
                <w:szCs w:val="21"/>
                <w:lang w:val="zh-CN" w:bidi="zh-CN"/>
              </w:rPr>
              <w:t xml:space="preserve">分）</w:t>
            </w:r>
            <w:r>
              <w:rPr>
                <w:rFonts w:ascii="Times New Roman" w:hAnsi="Times New Roman"/>
                <w:b/>
                <w:bCs/>
                <w:szCs w:val="21"/>
                <w:lang w:val="zh-CN" w:bidi="zh-CN"/>
              </w:rPr>
            </w:r>
            <w:r/>
          </w:p>
        </w:tc>
        <w:tc>
          <w:tcPr>
            <w:tcW w:w="9206" w:type="dxa"/>
            <w:vAlign w:val="top"/>
            <w:textDirection w:val="lrTb"/>
            <w:noWrap w:val="false"/>
          </w:tcPr>
          <w:p>
            <w:pPr>
              <w:pStyle w:val="1108"/>
              <w:ind w:left="107"/>
              <w:spacing w:before="22" w:line="240" w:lineRule="auto"/>
              <w:rPr>
                <w:rFonts w:ascii="Times New Roman" w:hAnsi="Times New Roman" w:eastAsia="新宋体"/>
                <w:lang w:val="zh-CN" w:bidi="zh-CN"/>
              </w:rPr>
            </w:pPr>
            <w:r>
              <w:rPr>
                <w:rFonts w:hint="eastAsia" w:ascii="Times New Roman" w:hAnsi="Times New Roman" w:eastAsia="新宋体"/>
                <w:lang w:val="zh-CN" w:bidi="zh-CN"/>
              </w:rPr>
              <w:t xml:space="preserve">投标人具有有效期内的社会责任管理体系认证证书、保安服务管理</w:t>
            </w:r>
            <w:r>
              <w:rPr>
                <w:rFonts w:ascii="Times New Roman" w:hAnsi="Times New Roman" w:eastAsia="新宋体"/>
                <w:lang w:val="zh-CN" w:bidi="zh-CN"/>
              </w:rPr>
              <w:t xml:space="preserve">体系</w:t>
            </w:r>
            <w:r>
              <w:rPr>
                <w:rFonts w:hint="eastAsia" w:ascii="Times New Roman" w:hAnsi="Times New Roman" w:eastAsia="新宋体"/>
                <w:lang w:val="zh-CN" w:bidi="zh-CN"/>
              </w:rPr>
              <w:t xml:space="preserve">认证</w:t>
            </w:r>
            <w:r>
              <w:rPr>
                <w:rFonts w:ascii="Times New Roman" w:hAnsi="Times New Roman" w:eastAsia="新宋体"/>
                <w:lang w:val="zh-CN" w:bidi="zh-CN"/>
              </w:rPr>
              <w:t xml:space="preserve">证书、</w:t>
            </w:r>
            <w:r>
              <w:rPr>
                <w:rFonts w:hint="eastAsia" w:ascii="Times New Roman" w:hAnsi="Times New Roman" w:eastAsia="新宋体"/>
                <w:lang w:val="zh-CN" w:bidi="zh-CN"/>
              </w:rPr>
              <w:t xml:space="preserve">防暴力管理体系认证证书、反恐管理体系认证证书的，每项证书加</w:t>
            </w:r>
            <w:r>
              <w:rPr>
                <w:rFonts w:ascii="Times New Roman" w:hAnsi="Times New Roman" w:eastAsia="新宋体"/>
                <w:lang w:val="zh-CN" w:bidi="zh-CN"/>
              </w:rPr>
              <w:t xml:space="preserve">1</w:t>
            </w:r>
            <w:r>
              <w:rPr>
                <w:rFonts w:hint="eastAsia" w:ascii="Times New Roman" w:hAnsi="Times New Roman" w:eastAsia="新宋体"/>
                <w:lang w:val="zh-CN" w:bidi="zh-CN"/>
              </w:rPr>
              <w:t xml:space="preserve">分，满分</w:t>
            </w:r>
            <w:r>
              <w:rPr>
                <w:rFonts w:ascii="Times New Roman" w:hAnsi="Times New Roman" w:eastAsia="新宋体"/>
                <w:lang w:val="zh-CN" w:bidi="zh-CN"/>
              </w:rPr>
              <w:t xml:space="preserve">4</w:t>
            </w:r>
            <w:r>
              <w:rPr>
                <w:rFonts w:hint="eastAsia" w:ascii="Times New Roman" w:hAnsi="Times New Roman" w:eastAsia="新宋体"/>
                <w:lang w:val="zh-CN" w:bidi="zh-CN"/>
              </w:rPr>
              <w:t xml:space="preserve">分。</w:t>
            </w:r>
            <w:r>
              <w:rPr>
                <w:rFonts w:ascii="Times New Roman" w:hAnsi="Times New Roman" w:eastAsia="新宋体"/>
                <w:lang w:val="zh-CN" w:bidi="zh-CN"/>
              </w:rPr>
            </w:r>
            <w:r/>
          </w:p>
          <w:p>
            <w:pPr>
              <w:pStyle w:val="1108"/>
              <w:ind w:left="107"/>
              <w:spacing w:before="22" w:line="240" w:lineRule="auto"/>
              <w:rPr>
                <w:rFonts w:ascii="Times New Roman" w:hAnsi="Times New Roman" w:eastAsia="新宋体"/>
                <w:spacing w:val="-11"/>
                <w:lang w:val="zh-CN" w:bidi="zh-CN"/>
              </w:rPr>
            </w:pPr>
            <w:r>
              <w:rPr>
                <w:rFonts w:hint="eastAsia" w:ascii="Times New Roman" w:hAnsi="Times New Roman" w:eastAsia="新宋体"/>
                <w:lang w:val="zh-CN" w:bidi="zh-CN"/>
              </w:rPr>
              <w:t xml:space="preserve">提供证书</w:t>
            </w:r>
            <w:r>
              <w:rPr>
                <w:rFonts w:hint="eastAsia" w:eastAsia="新宋体"/>
                <w:lang w:val="en-US" w:bidi="zh-CN"/>
              </w:rPr>
              <w:t xml:space="preserve">原件扫描件上传</w:t>
            </w:r>
            <w:r>
              <w:rPr>
                <w:rFonts w:hint="eastAsia" w:eastAsia="新宋体"/>
                <w:szCs w:val="22"/>
                <w:lang w:val="zh-CN" w:bidi="zh-CN"/>
              </w:rPr>
              <w:t xml:space="preserve">。</w:t>
            </w:r>
            <w:r>
              <w:rPr>
                <w:rFonts w:ascii="Times New Roman" w:hAnsi="Times New Roman" w:eastAsia="新宋体"/>
                <w:spacing w:val="-11"/>
                <w:lang w:val="zh-CN" w:bidi="zh-CN"/>
              </w:rPr>
            </w:r>
            <w:r/>
          </w:p>
        </w:tc>
      </w:tr>
      <w:tr>
        <w:trPr>
          <w:trHeight w:val="858"/>
        </w:trPr>
        <w:tc>
          <w:tcPr>
            <w:tcW w:w="1324" w:type="dxa"/>
            <w:vAlign w:val="center"/>
            <w:textDirection w:val="lrTb"/>
            <w:noWrap w:val="false"/>
          </w:tcPr>
          <w:p>
            <w:pPr>
              <w:pStyle w:val="1108"/>
              <w:ind w:left="107" w:right="97"/>
              <w:jc w:val="center"/>
              <w:spacing w:line="192" w:lineRule="auto"/>
              <w:tabs>
                <w:tab w:val="left" w:pos="527" w:leader="none"/>
              </w:tabs>
              <w:rPr>
                <w:rFonts w:ascii="Times New Roman" w:hAnsi="Times New Roman"/>
                <w:b/>
                <w:bCs/>
                <w:szCs w:val="21"/>
                <w:lang w:val="zh-CN" w:bidi="zh-CN"/>
              </w:rPr>
            </w:pPr>
            <w:r>
              <w:rPr>
                <w:rFonts w:hint="eastAsia" w:ascii="Times New Roman" w:hAnsi="Times New Roman"/>
                <w:b/>
                <w:bCs/>
                <w:szCs w:val="21"/>
                <w:lang w:val="zh-CN" w:bidi="zh-CN"/>
              </w:rPr>
              <w:t xml:space="preserve">业</w:t>
            </w:r>
            <w:r>
              <w:rPr>
                <w:rFonts w:ascii="Times New Roman" w:hAnsi="Times New Roman"/>
                <w:b/>
                <w:bCs/>
                <w:szCs w:val="21"/>
                <w:lang w:val="zh-CN" w:bidi="zh-CN"/>
              </w:rPr>
              <w:tab/>
            </w:r>
            <w:r>
              <w:rPr>
                <w:rFonts w:hint="eastAsia" w:ascii="Times New Roman" w:hAnsi="Times New Roman"/>
                <w:b/>
                <w:bCs/>
                <w:spacing w:val="-19"/>
                <w:szCs w:val="21"/>
                <w:lang w:val="zh-CN" w:bidi="zh-CN"/>
              </w:rPr>
              <w:t xml:space="preserve">绩</w:t>
            </w:r>
            <w:r>
              <w:rPr>
                <w:rFonts w:ascii="Times New Roman" w:hAnsi="Times New Roman"/>
                <w:b/>
                <w:bCs/>
                <w:szCs w:val="21"/>
                <w:lang w:val="zh-CN" w:bidi="zh-CN"/>
              </w:rPr>
            </w:r>
            <w:r/>
          </w:p>
          <w:p>
            <w:pPr>
              <w:pStyle w:val="1108"/>
              <w:ind w:left="107"/>
              <w:jc w:val="center"/>
              <w:spacing w:line="332" w:lineRule="exact"/>
              <w:rPr>
                <w:rFonts w:ascii="Times New Roman" w:hAnsi="Times New Roman"/>
                <w:b/>
                <w:bCs/>
                <w:szCs w:val="21"/>
                <w:lang w:val="zh-CN" w:bidi="zh-CN"/>
              </w:rPr>
            </w:pPr>
            <w:r>
              <w:rPr>
                <w:rFonts w:hint="eastAsia" w:ascii="Times New Roman" w:hAnsi="Times New Roman"/>
                <w:b/>
                <w:bCs/>
                <w:szCs w:val="21"/>
                <w:lang w:val="zh-CN" w:bidi="zh-CN"/>
              </w:rPr>
              <w:t xml:space="preserve">（</w:t>
            </w:r>
            <w:r>
              <w:rPr>
                <w:rFonts w:hint="eastAsia" w:ascii="Times New Roman" w:hAnsi="Times New Roman"/>
                <w:b/>
                <w:bCs/>
                <w:szCs w:val="21"/>
                <w:lang w:val="en-US" w:bidi="zh-CN"/>
              </w:rPr>
              <w:t xml:space="preserve">6</w:t>
            </w:r>
            <w:r>
              <w:rPr>
                <w:rFonts w:hint="eastAsia" w:ascii="Times New Roman" w:hAnsi="Times New Roman"/>
                <w:b/>
                <w:bCs/>
                <w:szCs w:val="21"/>
                <w:lang w:val="zh-CN" w:bidi="zh-CN"/>
              </w:rPr>
              <w:t xml:space="preserve">分）</w:t>
            </w:r>
            <w:r>
              <w:rPr>
                <w:rFonts w:ascii="Times New Roman" w:hAnsi="Times New Roman"/>
                <w:b/>
                <w:bCs/>
                <w:szCs w:val="21"/>
                <w:lang w:val="zh-CN" w:bidi="zh-CN"/>
              </w:rPr>
            </w:r>
            <w:r/>
          </w:p>
        </w:tc>
        <w:tc>
          <w:tcPr>
            <w:tcW w:w="9206" w:type="dxa"/>
            <w:vAlign w:val="center"/>
            <w:textDirection w:val="lrTb"/>
            <w:noWrap w:val="false"/>
          </w:tcPr>
          <w:p>
            <w:pPr>
              <w:pStyle w:val="1108"/>
              <w:ind w:left="107"/>
              <w:jc w:val="left"/>
              <w:spacing w:before="22" w:line="240" w:lineRule="auto"/>
              <w:rPr>
                <w:rFonts w:ascii="Times New Roman" w:hAnsi="Times New Roman" w:eastAsia="新宋体"/>
                <w:lang w:val="zh-CN" w:bidi="zh-CN"/>
              </w:rPr>
            </w:pPr>
            <w:r>
              <w:rPr>
                <w:rFonts w:hint="eastAsia" w:ascii="Times New Roman" w:hAnsi="Times New Roman" w:eastAsia="新宋体"/>
                <w:lang w:val="zh-CN" w:bidi="zh-CN"/>
              </w:rPr>
              <w:t xml:space="preserve">投标人</w:t>
            </w:r>
            <w:r>
              <w:rPr>
                <w:rFonts w:ascii="Times New Roman" w:hAnsi="Times New Roman" w:eastAsia="新宋体"/>
                <w:lang w:val="zh-CN" w:bidi="zh-CN"/>
              </w:rPr>
              <w:t xml:space="preserve">2022</w:t>
            </w:r>
            <w:r>
              <w:rPr>
                <w:rFonts w:hint="eastAsia" w:ascii="Times New Roman" w:hAnsi="Times New Roman" w:eastAsia="新宋体"/>
                <w:lang w:val="zh-CN" w:bidi="zh-CN"/>
              </w:rPr>
              <w:t xml:space="preserve">年以来至今承担过类似业绩，每一份业绩得</w:t>
            </w:r>
            <w:r>
              <w:rPr>
                <w:rFonts w:ascii="Times New Roman" w:hAnsi="Times New Roman" w:eastAsia="新宋体"/>
                <w:lang w:val="zh-CN" w:bidi="zh-CN"/>
              </w:rPr>
              <w:t xml:space="preserve">2</w:t>
            </w:r>
            <w:r>
              <w:rPr>
                <w:rFonts w:hint="eastAsia" w:ascii="Times New Roman" w:hAnsi="Times New Roman" w:eastAsia="新宋体"/>
                <w:lang w:val="zh-CN" w:bidi="zh-CN"/>
              </w:rPr>
              <w:t xml:space="preserve">分，满分</w:t>
            </w:r>
            <w:r>
              <w:rPr>
                <w:rFonts w:hint="eastAsia" w:ascii="Times New Roman" w:hAnsi="Times New Roman" w:eastAsia="新宋体"/>
                <w:lang w:val="en-US" w:bidi="zh-CN"/>
              </w:rPr>
              <w:t xml:space="preserve">6</w:t>
            </w:r>
            <w:r>
              <w:rPr>
                <w:rFonts w:hint="eastAsia" w:ascii="Times New Roman" w:hAnsi="Times New Roman" w:eastAsia="新宋体"/>
                <w:lang w:val="zh-CN" w:bidi="zh-CN"/>
              </w:rPr>
              <w:t xml:space="preserve">分。</w:t>
            </w:r>
            <w:r>
              <w:rPr>
                <w:rFonts w:ascii="Times New Roman" w:hAnsi="Times New Roman" w:eastAsia="新宋体"/>
                <w:lang w:val="zh-CN" w:bidi="zh-CN"/>
              </w:rPr>
            </w:r>
            <w:r/>
          </w:p>
          <w:p>
            <w:pPr>
              <w:pStyle w:val="1108"/>
              <w:ind w:left="107" w:right="35"/>
              <w:jc w:val="left"/>
              <w:spacing w:before="43" w:line="240" w:lineRule="auto"/>
              <w:rPr>
                <w:lang w:val="zh-CN" w:bidi="zh-CN"/>
              </w:rPr>
            </w:pPr>
            <w:r>
              <w:rPr>
                <w:rFonts w:hint="eastAsia" w:ascii="Times New Roman" w:hAnsi="Times New Roman" w:eastAsia="新宋体"/>
                <w:lang w:val="zh-CN" w:bidi="zh-CN"/>
              </w:rPr>
              <w:t xml:space="preserve">以</w:t>
            </w:r>
            <w:r>
              <w:rPr>
                <w:rFonts w:hint="eastAsia" w:ascii="Times New Roman" w:hAnsi="Times New Roman" w:eastAsia="新宋体"/>
                <w:lang w:val="en-US" w:bidi="zh-CN"/>
              </w:rPr>
              <w:t xml:space="preserve">合同</w:t>
            </w:r>
            <w:r>
              <w:rPr>
                <w:rFonts w:hint="eastAsia" w:ascii="Times New Roman" w:hAnsi="Times New Roman" w:eastAsia="新宋体"/>
                <w:lang w:val="zh-CN" w:bidi="zh-CN"/>
              </w:rPr>
              <w:t xml:space="preserve">签订时间为准，提供合同</w:t>
            </w:r>
            <w:r>
              <w:rPr>
                <w:rFonts w:hint="eastAsia" w:ascii="Times New Roman" w:hAnsi="Times New Roman" w:eastAsia="新宋体"/>
                <w:lang w:val="en-US" w:bidi="zh-CN"/>
              </w:rPr>
              <w:t xml:space="preserve">原件扫描上传</w:t>
            </w:r>
            <w:r>
              <w:rPr>
                <w:rFonts w:hint="eastAsia" w:ascii="Times New Roman" w:hAnsi="Times New Roman" w:eastAsia="新宋体"/>
                <w:lang w:val="zh-CN" w:bidi="zh-CN"/>
              </w:rPr>
              <w:t xml:space="preserve">。</w:t>
            </w:r>
            <w:r>
              <w:rPr>
                <w:lang w:val="zh-CN" w:bidi="zh-CN"/>
              </w:rPr>
            </w:r>
            <w:r/>
          </w:p>
        </w:tc>
      </w:tr>
    </w:tbl>
    <w:p>
      <w:pPr>
        <w:pStyle w:val="1108"/>
        <w:jc w:val="left"/>
        <w:spacing w:before="120" w:after="120" w:line="312"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pStyle w:val="1108"/>
        <w:jc w:val="left"/>
        <w:spacing w:before="120" w:after="120" w:line="312"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注：1、评委应对以上各得分项独立评分，投标人最终得分为所有评委评分汇总的平均值。</w:t>
      </w:r>
      <w:r>
        <w:rPr>
          <w:rFonts w:ascii="宋体" w:hAnsi="宋体" w:eastAsia="宋体" w:cs="Times New Roman"/>
          <w:b/>
          <w:bCs/>
          <w:color w:val="000000"/>
          <w:szCs w:val="21"/>
        </w:rPr>
      </w:r>
      <w:r/>
    </w:p>
    <w:p>
      <w:pPr>
        <w:pStyle w:val="1108"/>
        <w:ind w:firstLine="422"/>
        <w:jc w:val="left"/>
        <w:spacing w:before="120" w:after="120" w:line="312" w:lineRule="auto"/>
        <w:rPr>
          <w:rFonts w:ascii="宋体" w:hAnsi="宋体" w:eastAsia="宋体" w:cs="Times New Roman"/>
          <w:color w:val="000000"/>
          <w:szCs w:val="21"/>
        </w:rPr>
      </w:pPr>
      <w:r>
        <w:rPr>
          <w:rFonts w:hint="eastAsia" w:ascii="宋体" w:hAnsi="宋体" w:eastAsia="宋体" w:cs="Times New Roman"/>
          <w:b/>
          <w:bCs/>
          <w:color w:val="000000"/>
          <w:szCs w:val="21"/>
        </w:rPr>
        <w:t xml:space="preserve">2、以上参与评分的相关证书、合同等证明材料原件扫描件上传至电子标书中，未提供不得分。</w:t>
      </w:r>
      <w:r>
        <w:rPr>
          <w:rFonts w:ascii="宋体" w:hAnsi="宋体" w:eastAsia="宋体" w:cs="Times New Roman"/>
          <w:color w:val="000000"/>
          <w:szCs w:val="21"/>
        </w:rPr>
      </w:r>
      <w:r/>
    </w:p>
    <w:p>
      <w:pPr>
        <w:pStyle w:val="1204"/>
        <w:rPr>
          <w:color w:val="000000"/>
          <w:sz w:val="24"/>
          <w:szCs w:val="24"/>
        </w:rPr>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color w:val="000000"/>
          <w:sz w:val="24"/>
          <w:szCs w:val="24"/>
        </w:rPr>
      </w:r>
      <w:r/>
    </w:p>
    <w:p>
      <w:pPr>
        <w:pStyle w:val="1110"/>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1110"/>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1110"/>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t xml:space="preserve">第六章  竞争性磋商响应文件格式</w:t>
      </w:r>
      <w:r>
        <w:rPr>
          <w:rFonts w:hint="eastAsia" w:ascii="宋体" w:hAnsi="宋体" w:eastAsia="宋体" w:cs="Arial"/>
          <w:bCs/>
          <w:color w:val="000000"/>
          <w:szCs w:val="44"/>
          <w:highlight w:val="none"/>
        </w:rPr>
      </w:r>
      <w:r/>
    </w:p>
    <w:p>
      <w:pPr>
        <w:pStyle w:val="1110"/>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1108"/>
        <w:jc w:val="center"/>
        <w:spacing w:line="360" w:lineRule="auto"/>
        <w:rPr>
          <w:rFonts w:hint="eastAsia" w:ascii="宋体" w:hAnsi="宋体" w:cs="Arial"/>
          <w:b/>
          <w:bCs/>
          <w:color w:val="000000"/>
          <w:sz w:val="56"/>
          <w:szCs w:val="56"/>
          <w:highlight w:val="none"/>
        </w:rPr>
      </w:pPr>
      <w:r/>
      <w:bookmarkEnd w:id="45"/>
      <w:r/>
      <w:bookmarkEnd w:id="46"/>
      <w:r/>
      <w:bookmarkEnd w:id="47"/>
      <w:r>
        <w:rPr>
          <w:rFonts w:hint="eastAsia" w:ascii="宋体" w:hAnsi="宋体" w:cs="Arial"/>
          <w:b/>
          <w:bCs/>
          <w:color w:val="000000"/>
          <w:sz w:val="56"/>
          <w:szCs w:val="56"/>
          <w:highlight w:val="none"/>
        </w:rPr>
        <w:t xml:space="preserve">竞争性磋商响应文件</w:t>
      </w:r>
      <w:r>
        <w:rPr>
          <w:rFonts w:hint="eastAsia" w:ascii="宋体" w:hAnsi="宋体" w:cs="Arial"/>
          <w:b/>
          <w:bCs/>
          <w:color w:val="000000"/>
          <w:sz w:val="56"/>
          <w:szCs w:val="56"/>
          <w:highlight w:val="none"/>
        </w:rPr>
      </w:r>
      <w:r/>
    </w:p>
    <w:p>
      <w:pPr>
        <w:pStyle w:val="1108"/>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108"/>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08"/>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08"/>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108"/>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108"/>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1108"/>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08"/>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08"/>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08"/>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1108"/>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rPr>
          <w:rFonts w:hint="eastAsia" w:ascii="宋体" w:hAnsi="宋体"/>
          <w:b/>
          <w:bCs/>
          <w:color w:val="000000"/>
          <w:sz w:val="32"/>
          <w:szCs w:val="32"/>
          <w:highlight w:val="none"/>
        </w:rPr>
      </w:r>
      <w:r/>
    </w:p>
    <w:p>
      <w:pPr>
        <w:pStyle w:val="1108"/>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0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110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110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1108"/>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rPr>
          <w:rFonts w:ascii="宋体" w:hAnsi="宋体"/>
          <w:b/>
          <w:bCs/>
          <w:color w:val="000000"/>
          <w:sz w:val="24"/>
          <w:highlight w:val="none"/>
        </w:rPr>
      </w:r>
      <w:r/>
    </w:p>
    <w:p>
      <w:pPr>
        <w:pStyle w:val="110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110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rPr>
          <w:rFonts w:ascii="宋体" w:hAnsi="宋体"/>
          <w:color w:val="000000"/>
          <w:sz w:val="24"/>
          <w:highlight w:val="none"/>
        </w:rPr>
      </w:r>
      <w:r/>
    </w:p>
    <w:p>
      <w:pPr>
        <w:pStyle w:val="110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rPr>
          <w:rFonts w:hint="eastAsia" w:ascii="宋体" w:hAnsi="宋体"/>
          <w:color w:val="000000"/>
          <w:sz w:val="24"/>
          <w:highlight w:val="none"/>
        </w:rPr>
      </w:r>
      <w:r/>
    </w:p>
    <w:p>
      <w:pPr>
        <w:pStyle w:val="1108"/>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0" w:type="auto"/>
        <w:tblInd w:w="-6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716"/>
        <w:gridCol w:w="2330"/>
      </w:tblGrid>
      <w:tr>
        <w:trPr>
          <w:trHeight w:val="647"/>
        </w:trPr>
        <w:tc>
          <w:tcPr>
            <w:tcW w:w="715"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6716"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330"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9761" w:type="dxa"/>
            <w:vAlign w:val="center"/>
            <w:textDirection w:val="lrTb"/>
            <w:noWrap w:val="false"/>
          </w:tcPr>
          <w:p>
            <w:pPr>
              <w:pStyle w:val="1108"/>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715" w:type="dxa"/>
            <w:vAlign w:val="center"/>
            <w:textDirection w:val="lrTb"/>
            <w:noWrap w:val="false"/>
          </w:tcPr>
          <w:p>
            <w:pPr>
              <w:pStyle w:val="1108"/>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6716" w:type="dxa"/>
            <w:vAlign w:val="center"/>
            <w:textDirection w:val="lrTb"/>
            <w:noWrap w:val="false"/>
          </w:tcPr>
          <w:p>
            <w:pPr>
              <w:pStyle w:val="1108"/>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rPr>
                <w:rFonts w:ascii="宋体" w:hAnsi="宋体"/>
                <w:iCs/>
                <w:color w:val="000000"/>
                <w:szCs w:val="21"/>
                <w:highlight w:val="none"/>
              </w:rPr>
            </w:r>
            <w:r/>
          </w:p>
        </w:tc>
        <w:tc>
          <w:tcPr>
            <w:tcW w:w="2330" w:type="dxa"/>
            <w:vAlign w:val="center"/>
            <w:textDirection w:val="lrTb"/>
            <w:noWrap w:val="false"/>
          </w:tcPr>
          <w:p>
            <w:pPr>
              <w:pStyle w:val="1108"/>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715"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6716" w:type="dxa"/>
            <w:vAlign w:val="center"/>
            <w:textDirection w:val="lrTb"/>
            <w:noWrap w:val="false"/>
          </w:tcPr>
          <w:p>
            <w:pPr>
              <w:pStyle w:val="1108"/>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rPr>
                <w:rFonts w:ascii="宋体" w:hAnsi="宋体"/>
                <w:iCs/>
                <w:color w:val="000000"/>
                <w:szCs w:val="21"/>
                <w:highlight w:val="none"/>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715"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6716" w:type="dxa"/>
            <w:vAlign w:val="center"/>
            <w:textDirection w:val="lrTb"/>
            <w:noWrap w:val="false"/>
          </w:tcPr>
          <w:p>
            <w:pPr>
              <w:pStyle w:val="1108"/>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hint="eastAsia" w:ascii="宋体" w:hAnsi="宋体"/>
                <w:iCs/>
                <w:color w:val="000000"/>
                <w:szCs w:val="21"/>
                <w:highlight w:val="none"/>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715"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6716" w:type="dxa"/>
            <w:vAlign w:val="center"/>
            <w:textDirection w:val="lrTb"/>
            <w:noWrap w:val="false"/>
          </w:tcPr>
          <w:p>
            <w:pPr>
              <w:pStyle w:val="1108"/>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w:t>
            </w:r>
            <w:r>
              <w:rPr>
                <w:rFonts w:hint="eastAsia" w:ascii="宋体" w:hAnsi="宋体"/>
                <w:iCs/>
                <w:color w:val="000000"/>
                <w:szCs w:val="21"/>
                <w:highlight w:val="none"/>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6716" w:type="dxa"/>
            <w:vAlign w:val="center"/>
            <w:textDirection w:val="lrTb"/>
            <w:noWrap w:val="false"/>
          </w:tcPr>
          <w:p>
            <w:pPr>
              <w:pStyle w:val="1108"/>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iCs/>
                <w:color w:val="000000"/>
                <w:szCs w:val="21"/>
                <w:highlight w:val="none"/>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6716" w:type="dxa"/>
            <w:vAlign w:val="center"/>
            <w:textDirection w:val="lrTb"/>
            <w:noWrap w:val="false"/>
          </w:tcPr>
          <w:p>
            <w:pPr>
              <w:pStyle w:val="1108"/>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 参加本次政府采购活动前3年内在经营活动中没有重大违法记录的书面声明</w:t>
            </w:r>
            <w:r>
              <w:rPr>
                <w:rFonts w:hint="eastAsia" w:ascii="宋体" w:hAnsi="宋体"/>
                <w:iCs/>
                <w:color w:val="000000"/>
                <w:szCs w:val="21"/>
                <w:highlight w:val="none"/>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6716" w:type="dxa"/>
            <w:vAlign w:val="center"/>
            <w:textDirection w:val="lrTb"/>
            <w:noWrap w:val="false"/>
          </w:tcPr>
          <w:p>
            <w:pPr>
              <w:pStyle w:val="110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color w:val="000000"/>
                <w:szCs w:val="21"/>
                <w:highlight w:val="none"/>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682"/>
        </w:trPr>
        <w:tc>
          <w:tcPr>
            <w:tcW w:w="715" w:type="dxa"/>
            <w:vAlign w:val="center"/>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6716" w:type="dxa"/>
            <w:vAlign w:val="center"/>
            <w:textDirection w:val="lrTb"/>
            <w:noWrap w:val="false"/>
          </w:tcPr>
          <w:p>
            <w:pPr>
              <w:pStyle w:val="110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ascii="宋体" w:hAnsi="宋体" w:cs="宋体"/>
                <w:color w:val="000000"/>
                <w:szCs w:val="21"/>
                <w:highlight w:val="none"/>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9761" w:type="dxa"/>
            <w:vAlign w:val="center"/>
            <w:textDirection w:val="lrTb"/>
            <w:noWrap w:val="false"/>
          </w:tcPr>
          <w:p>
            <w:pPr>
              <w:pStyle w:val="1108"/>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715" w:type="dxa"/>
            <w:vAlign w:val="center"/>
            <w:textDirection w:val="lrTb"/>
            <w:noWrap w:val="false"/>
          </w:tcPr>
          <w:p>
            <w:pPr>
              <w:pStyle w:val="1108"/>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6716" w:type="dxa"/>
            <w:vAlign w:val="center"/>
            <w:textDirection w:val="lrTb"/>
            <w:noWrap w:val="false"/>
          </w:tcPr>
          <w:p>
            <w:pPr>
              <w:pStyle w:val="1108"/>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根据《政府采购促进中小企业发展管理办法》（财库〔2020〕46号）文规定，本项目专门面向中小企业采购。投标人投标时须提供《中小企业申明函》。《中小企业申明函》不符合要求或未提供的，响应文件无效。</w:t>
            </w:r>
            <w:r>
              <w:rPr>
                <w:rFonts w:hint="eastAsia" w:ascii="宋体" w:hAnsi="宋体" w:eastAsia="宋体" w:cs="宋体"/>
                <w:color w:val="000000"/>
                <w:szCs w:val="21"/>
                <w:highlight w:val="none"/>
                <w:lang w:eastAsia="zh-CN"/>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9761" w:type="dxa"/>
            <w:vAlign w:val="center"/>
            <w:textDirection w:val="lrTb"/>
            <w:noWrap w:val="false"/>
          </w:tcPr>
          <w:p>
            <w:pPr>
              <w:pStyle w:val="1108"/>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715" w:type="dxa"/>
            <w:vAlign w:val="center"/>
            <w:textDirection w:val="lrTb"/>
            <w:noWrap w:val="false"/>
          </w:tcPr>
          <w:p>
            <w:pPr>
              <w:pStyle w:val="1108"/>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w:t>
            </w:r>
            <w:r>
              <w:rPr>
                <w:rFonts w:ascii="宋体" w:hAnsi="宋体" w:eastAsia="宋体" w:cs="宋体"/>
                <w:color w:val="000000"/>
                <w:szCs w:val="21"/>
                <w:highlight w:val="none"/>
                <w:lang w:val="en-US" w:eastAsia="zh-CN"/>
              </w:rPr>
            </w:r>
            <w:r/>
          </w:p>
        </w:tc>
        <w:tc>
          <w:tcPr>
            <w:tcW w:w="6716" w:type="dxa"/>
            <w:vAlign w:val="center"/>
            <w:textDirection w:val="lrTb"/>
            <w:noWrap w:val="false"/>
          </w:tcPr>
          <w:p>
            <w:pPr>
              <w:pStyle w:val="110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9761" w:type="dxa"/>
            <w:vAlign w:val="center"/>
            <w:textDirection w:val="lrTb"/>
            <w:noWrap w:val="false"/>
          </w:tcPr>
          <w:p>
            <w:pPr>
              <w:pStyle w:val="1108"/>
              <w:spacing w:line="36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715" w:type="dxa"/>
            <w:vAlign w:val="center"/>
            <w:textDirection w:val="lrTb"/>
            <w:noWrap w:val="false"/>
          </w:tcPr>
          <w:p>
            <w:pPr>
              <w:pStyle w:val="1108"/>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eastAsia="zh-CN"/>
              </w:rPr>
            </w:r>
            <w:r/>
          </w:p>
        </w:tc>
        <w:tc>
          <w:tcPr>
            <w:tcW w:w="6716" w:type="dxa"/>
            <w:vAlign w:val="center"/>
            <w:textDirection w:val="lrTb"/>
            <w:noWrap w:val="false"/>
          </w:tcPr>
          <w:p>
            <w:pPr>
              <w:pStyle w:val="1108"/>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715" w:type="dxa"/>
            <w:vAlign w:val="center"/>
            <w:textDirection w:val="lrTb"/>
            <w:noWrap w:val="false"/>
          </w:tcPr>
          <w:p>
            <w:pPr>
              <w:pStyle w:val="1108"/>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eastAsia="zh-CN"/>
              </w:rPr>
            </w:r>
            <w:r/>
          </w:p>
        </w:tc>
        <w:tc>
          <w:tcPr>
            <w:tcW w:w="6716" w:type="dxa"/>
            <w:vAlign w:val="center"/>
            <w:textDirection w:val="lrTb"/>
            <w:noWrap w:val="false"/>
          </w:tcPr>
          <w:p>
            <w:pPr>
              <w:pStyle w:val="1108"/>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330"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bl>
    <w:p>
      <w:pPr>
        <w:pStyle w:val="1108"/>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br w:type="page" w:clear="all"/>
      </w:r>
      <w:r>
        <w:rPr>
          <w:rFonts w:hint="eastAsia" w:ascii="宋体" w:hAnsi="宋体"/>
          <w:b/>
          <w:bCs/>
          <w:color w:val="000000"/>
          <w:highlight w:val="none"/>
        </w:rPr>
      </w:r>
      <w:r/>
    </w:p>
    <w:p>
      <w:pPr>
        <w:pStyle w:val="1108"/>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1108"/>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1108"/>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108"/>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108"/>
        <w:jc w:val="center"/>
        <w:spacing w:line="360" w:lineRule="auto"/>
        <w:rPr>
          <w:rFonts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1108"/>
        <w:spacing w:line="360" w:lineRule="auto"/>
        <w:rPr>
          <w:rFonts w:ascii="宋体" w:hAnsi="宋体"/>
          <w:color w:val="000000"/>
          <w:highlight w:val="none"/>
        </w:rPr>
      </w:pPr>
      <w:r>
        <w:rPr>
          <w:rFonts w:ascii="宋体" w:hAnsi="宋体"/>
          <w:color w:val="000000"/>
          <w:highlight w:val="none"/>
        </w:rPr>
      </w:r>
      <w:r/>
    </w:p>
    <w:p>
      <w:pPr>
        <w:pStyle w:val="1108"/>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1108"/>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1108"/>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1108"/>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1108"/>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1108"/>
        <w:spacing w:line="360" w:lineRule="auto"/>
        <w:rPr>
          <w:rFonts w:hint="eastAsia" w:ascii="宋体" w:hAnsi="宋体"/>
          <w:b/>
          <w:bCs/>
          <w:color w:val="000000"/>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1108"/>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1108"/>
        <w:spacing w:line="360" w:lineRule="auto"/>
        <w:rPr>
          <w:rFonts w:ascii="方正仿宋_GBK"/>
          <w:color w:val="000000"/>
          <w:szCs w:val="32"/>
          <w:highlight w:val="none"/>
        </w:rPr>
      </w:pPr>
      <w:r>
        <w:rPr>
          <w:rFonts w:ascii="方正仿宋_GBK"/>
          <w:color w:val="000000"/>
          <w:szCs w:val="32"/>
          <w:highlight w:val="none"/>
        </w:rPr>
      </w:r>
      <w:r/>
    </w:p>
    <w:p>
      <w:pPr>
        <w:pStyle w:val="1108"/>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1108"/>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1108"/>
        <w:spacing w:line="360" w:lineRule="auto"/>
        <w:rPr>
          <w:rFonts w:ascii="宋体" w:hAnsi="宋体"/>
          <w:color w:val="000000"/>
          <w:szCs w:val="21"/>
          <w:highlight w:val="none"/>
        </w:rPr>
      </w:pP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1108"/>
        <w:jc w:val="center"/>
        <w:spacing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Cs w:val="21"/>
          <w:highlight w:val="none"/>
        </w:rPr>
        <w:t xml:space="preserve">　　　　　　　　　      　年    月    日</w:t>
      </w:r>
      <w:r>
        <w:rPr>
          <w:rFonts w:hint="eastAsia" w:ascii="宋体" w:hAnsi="宋体"/>
          <w:b/>
          <w:bCs/>
          <w:color w:val="000000"/>
          <w:highlight w:val="none"/>
        </w:rPr>
      </w:r>
      <w:r/>
    </w:p>
    <w:p>
      <w:pPr>
        <w:pStyle w:val="1108"/>
        <w:spacing w:line="360" w:lineRule="auto"/>
        <w:rPr>
          <w:rFonts w:hint="eastAsia" w:ascii="宋体" w:hAnsi="宋体"/>
          <w:b/>
          <w:bCs/>
          <w:color w:val="000000"/>
          <w:highlight w:val="none"/>
        </w:rPr>
      </w:pPr>
      <w:r>
        <w:rPr>
          <w:rFonts w:hint="eastAsia" w:ascii="宋体" w:hAnsi="宋体"/>
          <w:b/>
          <w:bCs/>
          <w:color w:val="000000"/>
          <w:highlight w:val="none"/>
        </w:rPr>
      </w:r>
      <w:r/>
    </w:p>
    <w:p>
      <w:pPr>
        <w:pStyle w:val="1108"/>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rPr>
          <w:rFonts w:hint="eastAsia" w:ascii="宋体" w:hAnsi="宋体"/>
          <w:b/>
          <w:color w:val="000000"/>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（代理公司）</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2077"/>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2077"/>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207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207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207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2077"/>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2077"/>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2077"/>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2077"/>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1108"/>
        <w:spacing w:line="360" w:lineRule="auto"/>
        <w:rPr>
          <w:rFonts w:ascii="宋体" w:hAnsi="宋体"/>
          <w:bCs/>
          <w:color w:val="000000"/>
          <w:highlight w:val="none"/>
        </w:rPr>
      </w:pPr>
      <w:r>
        <w:rPr>
          <w:rFonts w:ascii="宋体" w:hAnsi="宋体"/>
          <w:bCs/>
          <w:color w:val="000000"/>
          <w:highlight w:val="none"/>
        </w:rPr>
      </w:r>
      <w:r/>
    </w:p>
    <w:p>
      <w:pPr>
        <w:pStyle w:val="1108"/>
        <w:ind w:firstLine="420"/>
        <w:spacing w:line="360" w:lineRule="auto"/>
        <w:rPr>
          <w:rFonts w:ascii="宋体" w:hAnsi="宋体" w:eastAsia="宋体"/>
          <w:bCs/>
          <w:color w:val="000000"/>
          <w:highlight w:val="none"/>
          <w:lang w:val="en-US" w:eastAsia="zh-CN"/>
        </w:rPr>
      </w:pPr>
      <w:r>
        <w:rPr>
          <w:rFonts w:hint="eastAsia" w:ascii="宋体" w:hAnsi="宋体"/>
          <w:bCs/>
          <w:color w:val="000000"/>
          <w:highlight w:val="none"/>
          <w:lang w:val="en-US" w:eastAsia="zh-CN"/>
        </w:rPr>
        <w:t xml:space="preserve">法人代表身份证复印件：</w:t>
      </w:r>
      <w:r>
        <w:rPr>
          <w:rFonts w:ascii="宋体" w:hAnsi="宋体" w:eastAsia="宋体"/>
          <w:bCs/>
          <w:color w:val="000000"/>
          <w:highlight w:val="none"/>
          <w:lang w:val="en-US" w:eastAsia="zh-CN"/>
        </w:rPr>
      </w:r>
      <w:r/>
    </w:p>
    <w:p>
      <w:pPr>
        <w:pStyle w:val="110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110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110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110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1108"/>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1108"/>
        <w:ind w:firstLine="420"/>
        <w:spacing w:line="360" w:lineRule="auto"/>
        <w:rPr>
          <w:rFonts w:hint="eastAsia" w:ascii="宋体" w:hAnsi="宋体" w:eastAsia="宋体"/>
          <w:bCs/>
          <w:color w:val="000000"/>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lang w:eastAsia="zh-CN"/>
        </w:rPr>
        <w:t xml:space="preserve">：</w:t>
      </w:r>
      <w:r>
        <w:rPr>
          <w:rFonts w:hint="eastAsia" w:ascii="宋体" w:hAnsi="宋体" w:eastAsia="宋体"/>
          <w:bCs/>
          <w:color w:val="000000"/>
          <w:highlight w:val="none"/>
          <w:lang w:eastAsia="zh-CN"/>
        </w:rPr>
      </w:r>
      <w:r/>
    </w:p>
    <w:p>
      <w:pPr>
        <w:pStyle w:val="1108"/>
        <w:numPr>
          <w:ilvl w:val="0"/>
          <w:numId w:val="48"/>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tbl>
      <w:tblPr>
        <w:tblW w:w="94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306"/>
        <w:gridCol w:w="1701"/>
      </w:tblGrid>
      <w:tr>
        <w:trPr>
          <w:trHeight w:val="882"/>
        </w:trPr>
        <w:tc>
          <w:tcPr>
            <w:tcW w:w="646"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792"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2306"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701"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1108"/>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792" w:type="dxa"/>
            <w:vAlign w:val="center"/>
            <w:textDirection w:val="lrTb"/>
            <w:noWrap w:val="false"/>
          </w:tcPr>
          <w:p>
            <w:pPr>
              <w:pStyle w:val="1108"/>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2306" w:type="dxa"/>
            <w:vAlign w:val="center"/>
            <w:textDirection w:val="lrTb"/>
            <w:noWrap w:val="false"/>
          </w:tcPr>
          <w:p>
            <w:pPr>
              <w:pStyle w:val="1108"/>
              <w:spacing w:line="360" w:lineRule="auto"/>
              <w:rPr>
                <w:rFonts w:ascii="宋体" w:hAnsi="宋体"/>
                <w:b/>
                <w:color w:val="000000"/>
                <w:szCs w:val="21"/>
                <w:highlight w:val="none"/>
              </w:rPr>
            </w:pPr>
            <w:r>
              <w:rPr>
                <w:rFonts w:ascii="宋体" w:hAnsi="宋体"/>
                <w:b/>
                <w:color w:val="000000"/>
                <w:szCs w:val="21"/>
                <w:highlight w:val="none"/>
              </w:rPr>
            </w:r>
            <w:r/>
          </w:p>
        </w:tc>
        <w:tc>
          <w:tcPr>
            <w:tcW w:w="1701" w:type="dxa"/>
            <w:vAlign w:val="center"/>
            <w:textDirection w:val="lrTb"/>
            <w:noWrap w:val="false"/>
          </w:tcPr>
          <w:p>
            <w:pPr>
              <w:pStyle w:val="1108"/>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792" w:type="dxa"/>
            <w:vAlign w:val="center"/>
            <w:textDirection w:val="lrTb"/>
            <w:noWrap w:val="false"/>
          </w:tcPr>
          <w:p>
            <w:pPr>
              <w:pStyle w:val="1108"/>
              <w:spacing w:line="360" w:lineRule="auto"/>
              <w:rPr>
                <w:rFonts w:ascii="宋体" w:hAnsi="宋体"/>
                <w:iCs/>
                <w:color w:val="000000"/>
                <w:szCs w:val="21"/>
                <w:highlight w:val="none"/>
              </w:rPr>
            </w:pPr>
            <w:r>
              <w:rPr>
                <w:rFonts w:ascii="宋体" w:hAnsi="宋体"/>
                <w:iCs/>
                <w:color w:val="000000"/>
                <w:szCs w:val="21"/>
                <w:highlight w:val="none"/>
              </w:rPr>
            </w:r>
            <w:r/>
          </w:p>
        </w:tc>
        <w:tc>
          <w:tcPr>
            <w:tcW w:w="2306"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792" w:type="dxa"/>
            <w:vAlign w:val="center"/>
            <w:textDirection w:val="lrTb"/>
            <w:noWrap w:val="false"/>
          </w:tcPr>
          <w:p>
            <w:pPr>
              <w:pStyle w:val="1108"/>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306"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792" w:type="dxa"/>
            <w:vAlign w:val="center"/>
            <w:textDirection w:val="lrTb"/>
            <w:noWrap w:val="false"/>
          </w:tcPr>
          <w:p>
            <w:pPr>
              <w:pStyle w:val="1108"/>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306"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792" w:type="dxa"/>
            <w:vAlign w:val="center"/>
            <w:textDirection w:val="lrTb"/>
            <w:noWrap w:val="false"/>
          </w:tcPr>
          <w:p>
            <w:pPr>
              <w:pStyle w:val="1108"/>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2306"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c>
          <w:tcPr>
            <w:tcW w:w="1701"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bl>
    <w:p>
      <w:pPr>
        <w:pStyle w:val="1108"/>
        <w:contextualSpacing/>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108"/>
        <w:numPr>
          <w:ilvl w:val="0"/>
          <w:numId w:val="48"/>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1108"/>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572"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968"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491" w:type="dxa"/>
            <w:vAlign w:val="center"/>
            <w:textDirection w:val="lrTb"/>
            <w:noWrap w:val="false"/>
          </w:tcPr>
          <w:p>
            <w:pPr>
              <w:pStyle w:val="1108"/>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1108"/>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572" w:type="dxa"/>
            <w:vAlign w:val="center"/>
            <w:textDirection w:val="lrTb"/>
            <w:noWrap w:val="false"/>
          </w:tcPr>
          <w:p>
            <w:pPr>
              <w:pStyle w:val="1108"/>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968" w:type="dxa"/>
            <w:vAlign w:val="center"/>
            <w:textDirection w:val="lrTb"/>
            <w:noWrap w:val="false"/>
          </w:tcPr>
          <w:p>
            <w:pPr>
              <w:pStyle w:val="1108"/>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pStyle w:val="1108"/>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572" w:type="dxa"/>
            <w:vAlign w:val="center"/>
            <w:textDirection w:val="lrTb"/>
            <w:noWrap w:val="false"/>
          </w:tcPr>
          <w:p>
            <w:pPr>
              <w:pStyle w:val="1108"/>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968"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572" w:type="dxa"/>
            <w:vAlign w:val="center"/>
            <w:textDirection w:val="lrTb"/>
            <w:noWrap w:val="false"/>
          </w:tcPr>
          <w:p>
            <w:pPr>
              <w:pStyle w:val="1108"/>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968"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1108"/>
              <w:spacing w:line="360" w:lineRule="auto"/>
              <w:rPr>
                <w:rFonts w:ascii="宋体" w:hAnsi="宋体"/>
                <w:color w:val="000000"/>
                <w:szCs w:val="21"/>
                <w:highlight w:val="none"/>
              </w:rPr>
            </w:pPr>
            <w:r>
              <w:rPr>
                <w:rFonts w:ascii="宋体" w:hAnsi="宋体"/>
                <w:color w:val="000000"/>
                <w:szCs w:val="21"/>
                <w:highlight w:val="none"/>
              </w:rPr>
            </w:r>
            <w:r/>
          </w:p>
        </w:tc>
      </w:tr>
    </w:tbl>
    <w:p>
      <w:pPr>
        <w:pStyle w:val="1108"/>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1108"/>
        <w:jc w:val="center"/>
        <w:spacing w:before="312" w:after="312" w:line="360" w:lineRule="auto"/>
        <w:rPr>
          <w:rFonts w:hint="eastAsia"/>
          <w:b/>
          <w:bCs/>
          <w:color w:val="000000"/>
          <w:highlight w:val="none"/>
        </w:rPr>
      </w:pPr>
      <w:r>
        <w:rPr>
          <w:b/>
          <w:bCs/>
          <w:color w:val="000000"/>
          <w:highlight w:val="none"/>
        </w:rPr>
        <w:br w:type="page" w:clear="all"/>
      </w:r>
      <w:r>
        <w:rPr>
          <w:rFonts w:hint="eastAsia"/>
          <w:b/>
          <w:bCs/>
          <w:color w:val="000000"/>
          <w:highlight w:val="none"/>
        </w:rPr>
        <w:t xml:space="preserve">中小企业声明函（服务）</w:t>
      </w:r>
      <w:r>
        <w:rPr>
          <w:rFonts w:hint="eastAsia"/>
          <w:b/>
          <w:bCs/>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1108"/>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lang w:val="en-US" w:eastAsia="zh-CN"/>
        </w:rPr>
        <w:t xml:space="preserve"> </w:t>
      </w:r>
      <w:r>
        <w:rPr>
          <w:rFonts w:hint="eastAsia" w:ascii="Times New Roman" w:hAnsi="Times New Roman" w:eastAsia="宋体" w:cs="Times New Roman"/>
          <w:color w:val="000000"/>
          <w:highlight w:val="none"/>
          <w:u w:val="single"/>
          <w:lang w:val="en-US" w:eastAsia="zh-CN"/>
        </w:rPr>
        <w:t xml:space="preserve">租赁和商务服务业</w:t>
      </w:r>
      <w:r>
        <w:rPr>
          <w:rFonts w:hint="eastAsia"/>
          <w:color w:val="000000"/>
          <w:highlight w:val="none"/>
          <w:u w:val="single"/>
        </w:rPr>
        <w:t xml:space="preserve">（该行业类别不可修改）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1108"/>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lang w:val="en-US" w:eastAsia="zh-CN"/>
        </w:rPr>
        <w:t xml:space="preserve"> </w:t>
      </w:r>
      <w:r>
        <w:rPr>
          <w:rFonts w:hint="eastAsia"/>
          <w:color w:val="000000"/>
          <w:highlight w:val="none"/>
          <w:u w:val="single"/>
        </w:rPr>
        <w:t xml:space="preserve">租赁和商务服务业（该行业类别不可修改）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1108"/>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1108"/>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1108"/>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1108"/>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1108"/>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1108"/>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1108"/>
        <w:ind w:firstLine="4620"/>
        <w:jc w:val="left"/>
        <w:spacing w:line="360" w:lineRule="auto"/>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1108"/>
        <w:ind w:firstLine="4620"/>
        <w:jc w:val="left"/>
        <w:spacing w:line="360" w:lineRule="auto"/>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1110"/>
        <w:jc w:val="center"/>
        <w:spacing w:before="300" w:after="300" w:line="360" w:lineRule="auto"/>
        <w:widowControl/>
        <w:rPr>
          <w:rFonts w:ascii="宋体" w:hAnsi="宋体"/>
          <w:color w:val="000000"/>
          <w:sz w:val="21"/>
          <w:szCs w:val="21"/>
          <w:highlight w:val="none"/>
        </w:rPr>
      </w:pPr>
      <w:r/>
      <w:bookmarkStart w:id="51" w:name="_Toc109304977"/>
      <w:r>
        <w:rPr>
          <w:rFonts w:hint="eastAsia" w:ascii="宋体" w:hAnsi="宋体" w:cs="微软雅黑"/>
          <w:bCs w:val="0"/>
          <w:color w:val="000000"/>
          <w:sz w:val="21"/>
          <w:szCs w:val="21"/>
          <w:highlight w:val="none"/>
        </w:rPr>
        <w:br w:type="page" w:clear="all"/>
      </w:r>
      <w:r>
        <w:rPr>
          <w:rFonts w:hint="eastAsia" w:ascii="宋体" w:hAnsi="宋体" w:cs="微软雅黑"/>
          <w:bCs w:val="0"/>
          <w:color w:val="000000"/>
          <w:sz w:val="21"/>
          <w:szCs w:val="21"/>
          <w:highlight w:val="none"/>
        </w:rPr>
        <w:t xml:space="preserve">中小微企业划型标准</w:t>
      </w:r>
      <w:bookmarkEnd w:id="51"/>
      <w:r>
        <w:rPr>
          <w:rFonts w:hint="eastAsia" w:ascii="宋体" w:hAnsi="宋体" w:cs="微软雅黑"/>
          <w:bCs w:val="0"/>
          <w:color w:val="000000"/>
          <w:sz w:val="21"/>
          <w:szCs w:val="21"/>
          <w:highlight w:val="none"/>
        </w:rPr>
        <w:t xml:space="preserve"> </w:t>
      </w:r>
      <w:r>
        <w:rPr>
          <w:rFonts w:ascii="宋体" w:hAnsi="宋体"/>
          <w:color w:val="000000"/>
          <w:sz w:val="21"/>
          <w:szCs w:val="21"/>
          <w:highlight w:val="none"/>
        </w:rPr>
      </w:r>
      <w:r/>
    </w:p>
    <w:p>
      <w:pPr>
        <w:pStyle w:val="1210"/>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1222"/>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8"/>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10"/>
              <w:ind w:firstLine="420"/>
              <w:jc w:val="center"/>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10"/>
              <w:ind w:firstLine="420"/>
              <w:spacing w:after="150" w:line="360" w:lineRule="auto"/>
              <w:widowControl/>
              <w:rPr>
                <w:rFonts w:ascii="宋体" w:hAnsi="宋体"/>
                <w:color w:val="000000"/>
                <w:sz w:val="21"/>
                <w:szCs w:val="21"/>
                <w:highlight w:val="none"/>
              </w:rPr>
            </w:pPr>
            <w:r>
              <w:rPr>
                <w:rStyle w:val="1222"/>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1210"/>
        <w:ind w:firstLine="420"/>
        <w:spacing w:before="300" w:after="452" w:line="360" w:lineRule="auto"/>
        <w:widowControl/>
        <w:rPr>
          <w:rStyle w:val="1222"/>
          <w:rFonts w:ascii="宋体" w:hAnsi="宋体" w:cs="仿宋"/>
          <w:color w:val="000000"/>
          <w:sz w:val="21"/>
          <w:szCs w:val="21"/>
          <w:highlight w:val="none"/>
        </w:rPr>
      </w:pPr>
      <w:r>
        <w:rPr>
          <w:rStyle w:val="1222"/>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222"/>
          <w:rFonts w:ascii="宋体" w:hAnsi="宋体" w:cs="仿宋"/>
          <w:color w:val="000000"/>
          <w:sz w:val="21"/>
          <w:szCs w:val="21"/>
          <w:highlight w:val="none"/>
        </w:rPr>
      </w:r>
      <w:r/>
    </w:p>
    <w:p>
      <w:pPr>
        <w:pStyle w:val="1108"/>
        <w:jc w:val="center"/>
        <w:spacing w:line="360" w:lineRule="auto"/>
        <w:rPr>
          <w:rFonts w:hint="eastAsia"/>
          <w:color w:val="000000"/>
          <w:highlight w:val="none"/>
        </w:rPr>
      </w:pPr>
      <w:r>
        <w:rPr>
          <w:rStyle w:val="1222"/>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rFonts w:hint="eastAsia"/>
          <w:color w:val="000000"/>
          <w:highlight w:val="none"/>
        </w:rPr>
      </w:r>
      <w:r/>
    </w:p>
    <w:p>
      <w:pPr>
        <w:pStyle w:val="1108"/>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110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110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10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1108"/>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1108"/>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1108"/>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1108"/>
        <w:jc w:val="center"/>
        <w:spacing w:line="360" w:lineRule="auto"/>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四、磋商响应报价表</w:t>
      </w:r>
      <w:r>
        <w:rPr>
          <w:rFonts w:hint="eastAsia" w:ascii="宋体" w:hAnsi="宋体"/>
          <w:b/>
          <w:bCs/>
          <w:color w:val="000000"/>
          <w:sz w:val="32"/>
          <w:szCs w:val="32"/>
          <w:highlight w:val="none"/>
        </w:rPr>
      </w:r>
      <w:r/>
    </w:p>
    <w:p>
      <w:pPr>
        <w:pStyle w:val="1108"/>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17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 </w:t>
      </w:r>
      <w:r>
        <w:rPr>
          <w:rFonts w:hint="eastAsia" w:ascii="宋体" w:hAnsi="宋体"/>
          <w:color w:val="000000"/>
          <w:sz w:val="21"/>
          <w:szCs w:val="21"/>
          <w:highlight w:val="none"/>
        </w:rPr>
      </w:r>
      <w:r/>
    </w:p>
    <w:p>
      <w:pPr>
        <w:pStyle w:val="1108"/>
        <w:spacing w:line="360" w:lineRule="auto"/>
        <w:rPr>
          <w:rFonts w:hint="eastAsia" w:ascii="宋体" w:hAnsi="宋体"/>
          <w:color w:val="000000"/>
          <w:szCs w:val="21"/>
          <w:highlight w:val="none"/>
        </w:rPr>
      </w:pPr>
      <w:r>
        <w:rPr>
          <w:rFonts w:hint="eastAsia" w:ascii="宋体" w:hAnsi="宋体"/>
          <w:color w:val="000000"/>
          <w:highlight w:val="none"/>
        </w:rPr>
        <w:t xml:space="preserve">项目编号：                                           分包号：                   </w:t>
      </w:r>
      <w:r>
        <w:rPr>
          <w:rFonts w:hint="eastAsia" w:ascii="宋体" w:hAnsi="宋体"/>
          <w:color w:val="000000"/>
          <w:szCs w:val="21"/>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highlight w:val="none"/>
              </w:rPr>
              <w:t xml:space="preserve">序号</w:t>
            </w:r>
            <w:r>
              <w:rPr>
                <w:rFonts w:ascii="宋体" w:hAnsi="宋体"/>
                <w:color w:val="000000"/>
                <w:szCs w:val="21"/>
                <w:highlight w:val="none"/>
              </w:rPr>
            </w:r>
            <w:r/>
          </w:p>
        </w:tc>
        <w:tc>
          <w:tcPr>
            <w:tcW w:w="2025"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highlight w:val="none"/>
              </w:rPr>
              <w:t xml:space="preserve">产品、服务名称</w:t>
            </w:r>
            <w:r>
              <w:rPr>
                <w:rFonts w:ascii="宋体" w:hAnsi="宋体"/>
                <w:color w:val="000000"/>
                <w:szCs w:val="21"/>
                <w:highlight w:val="none"/>
              </w:rPr>
            </w:r>
            <w:r/>
          </w:p>
        </w:tc>
        <w:tc>
          <w:tcPr>
            <w:tcW w:w="1452"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highlight w:val="none"/>
              </w:rPr>
              <w:t xml:space="preserve">分项单位</w:t>
            </w:r>
            <w:r>
              <w:rPr>
                <w:rFonts w:ascii="宋体" w:hAnsi="宋体"/>
                <w:color w:val="000000"/>
                <w:szCs w:val="21"/>
                <w:highlight w:val="none"/>
              </w:rPr>
            </w:r>
            <w:r/>
          </w:p>
        </w:tc>
        <w:tc>
          <w:tcPr>
            <w:tcW w:w="1242"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highlight w:val="none"/>
              </w:rPr>
              <w:t xml:space="preserve">数量</w:t>
            </w:r>
            <w:r>
              <w:rPr>
                <w:rFonts w:ascii="宋体" w:hAnsi="宋体"/>
                <w:color w:val="000000"/>
                <w:szCs w:val="21"/>
                <w:highlight w:val="none"/>
              </w:rPr>
            </w:r>
            <w:r/>
          </w:p>
        </w:tc>
        <w:tc>
          <w:tcPr>
            <w:tcW w:w="1338"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highlight w:val="none"/>
              </w:rPr>
              <w:t xml:space="preserve">单价</w:t>
            </w:r>
            <w:r>
              <w:rPr>
                <w:rFonts w:ascii="宋体" w:hAnsi="宋体"/>
                <w:color w:val="000000"/>
                <w:szCs w:val="21"/>
                <w:highlight w:val="none"/>
              </w:rPr>
            </w:r>
            <w:r/>
          </w:p>
          <w:p>
            <w:pPr>
              <w:pStyle w:val="1108"/>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c>
          <w:tcPr>
            <w:tcW w:w="1691"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highlight w:val="none"/>
              </w:rPr>
              <w:t xml:space="preserve">单项</w:t>
            </w:r>
            <w:r>
              <w:rPr>
                <w:rFonts w:ascii="宋体" w:hAnsi="宋体"/>
                <w:color w:val="000000"/>
                <w:szCs w:val="21"/>
                <w:highlight w:val="none"/>
              </w:rPr>
            </w:r>
            <w:r/>
          </w:p>
          <w:p>
            <w:pPr>
              <w:pStyle w:val="1108"/>
              <w:jc w:val="center"/>
              <w:spacing w:line="360" w:lineRule="auto"/>
              <w:rPr>
                <w:rFonts w:hint="eastAsia" w:ascii="宋体" w:hAnsi="宋体"/>
                <w:color w:val="000000"/>
                <w:highlight w:val="none"/>
              </w:rPr>
            </w:pPr>
            <w:r>
              <w:rPr>
                <w:rFonts w:hint="eastAsia" w:ascii="宋体" w:hAnsi="宋体"/>
                <w:color w:val="000000"/>
                <w:highlight w:val="none"/>
              </w:rPr>
              <w:t xml:space="preserve">合计价</w:t>
            </w:r>
            <w:r>
              <w:rPr>
                <w:rFonts w:hint="eastAsia" w:ascii="宋体" w:hAnsi="宋体"/>
                <w:color w:val="000000"/>
                <w:highlight w:val="none"/>
              </w:rPr>
            </w:r>
            <w:r/>
          </w:p>
          <w:p>
            <w:pPr>
              <w:pStyle w:val="1108"/>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8"/>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gridSpan w:val="3"/>
            <w:tcW w:w="4234" w:type="dxa"/>
            <w:vAlign w:val="center"/>
            <w:textDirection w:val="lrTb"/>
            <w:noWrap w:val="false"/>
          </w:tcPr>
          <w:p>
            <w:pPr>
              <w:pStyle w:val="1108"/>
              <w:jc w:val="center"/>
              <w:spacing w:line="360" w:lineRule="auto"/>
              <w:rPr>
                <w:rFonts w:ascii="宋体" w:hAnsi="宋体"/>
                <w:color w:val="000000"/>
                <w:szCs w:val="21"/>
                <w:highlight w:val="none"/>
              </w:rPr>
            </w:pPr>
            <w:r>
              <w:rPr>
                <w:rFonts w:hint="eastAsia" w:ascii="宋体" w:hAnsi="宋体"/>
                <w:color w:val="000000"/>
                <w:highlight w:val="none"/>
              </w:rPr>
              <w:t xml:space="preserve">总报价</w:t>
            </w:r>
            <w:r>
              <w:rPr>
                <w:rFonts w:ascii="宋体" w:hAnsi="宋体"/>
                <w:color w:val="000000"/>
                <w:szCs w:val="21"/>
                <w:highlight w:val="none"/>
              </w:rPr>
            </w:r>
            <w:r/>
          </w:p>
        </w:tc>
        <w:tc>
          <w:tcPr>
            <w:gridSpan w:val="3"/>
            <w:tcW w:w="4271" w:type="dxa"/>
            <w:vAlign w:val="center"/>
            <w:textDirection w:val="lrTb"/>
            <w:noWrap w:val="false"/>
          </w:tcPr>
          <w:p>
            <w:pPr>
              <w:pStyle w:val="1108"/>
              <w:spacing w:line="360" w:lineRule="auto"/>
              <w:rPr>
                <w:rFonts w:ascii="宋体" w:hAnsi="宋体"/>
                <w:color w:val="000000"/>
                <w:szCs w:val="21"/>
                <w:highlight w:val="none"/>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圆整</w:t>
            </w:r>
            <w:r>
              <w:rPr>
                <w:rFonts w:ascii="宋体" w:hAnsi="宋体"/>
                <w:color w:val="000000"/>
                <w:szCs w:val="21"/>
                <w:highlight w:val="none"/>
              </w:rPr>
            </w:r>
            <w:r/>
          </w:p>
          <w:p>
            <w:pPr>
              <w:pStyle w:val="1108"/>
              <w:spacing w:line="360" w:lineRule="auto"/>
              <w:rPr>
                <w:rFonts w:ascii="宋体" w:hAnsi="宋体"/>
                <w:color w:val="000000"/>
                <w:szCs w:val="21"/>
                <w:highlight w:val="none"/>
                <w:u w:val="single"/>
              </w:rPr>
            </w:pP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szCs w:val="21"/>
                <w:highlight w:val="none"/>
                <w:u w:val="single"/>
              </w:rPr>
            </w:r>
            <w:r/>
          </w:p>
        </w:tc>
      </w:tr>
    </w:tbl>
    <w:p>
      <w:pPr>
        <w:pStyle w:val="1108"/>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108"/>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1108"/>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注：行数不够，可自行添加。</w:t>
      </w:r>
      <w:r>
        <w:rPr>
          <w:rFonts w:hint="eastAsia" w:ascii="宋体" w:hAnsi="宋体"/>
          <w:color w:val="000000"/>
          <w:szCs w:val="21"/>
          <w:highlight w:val="none"/>
        </w:rPr>
      </w:r>
      <w:r/>
    </w:p>
    <w:p>
      <w:pPr>
        <w:pStyle w:val="1110"/>
        <w:jc w:val="center"/>
        <w:spacing w:line="360" w:lineRule="auto"/>
        <w:rPr>
          <w:rFonts w:hint="eastAsia" w:ascii="宋体" w:hAnsi="宋体"/>
          <w:bCs w:val="0"/>
          <w:color w:val="000000"/>
          <w:highlight w:val="none"/>
        </w:rPr>
      </w:pPr>
      <w:r/>
      <w:bookmarkStart w:id="52" w:name="_Toc109304978"/>
      <w:r>
        <w:rPr>
          <w:rFonts w:ascii="宋体" w:hAnsi="宋体"/>
          <w:bCs w:val="0"/>
          <w:color w:val="000000"/>
          <w:highlight w:val="none"/>
        </w:rPr>
        <w:br w:type="page" w:clear="all"/>
      </w:r>
      <w:r>
        <w:rPr>
          <w:rFonts w:hint="eastAsia" w:ascii="宋体" w:hAnsi="宋体"/>
          <w:bCs w:val="0"/>
          <w:color w:val="000000"/>
          <w:highlight w:val="none"/>
        </w:rPr>
        <w:t xml:space="preserve">五、技术参数响应及偏离表</w:t>
      </w:r>
      <w:bookmarkEnd w:id="52"/>
      <w:r>
        <w:rPr>
          <w:rFonts w:hint="eastAsia" w:ascii="宋体" w:hAnsi="宋体"/>
          <w:bCs w:val="0"/>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2016" w:type="dxa"/>
            <w:vAlign w:val="center"/>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8"/>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10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08"/>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110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1110"/>
        <w:jc w:val="center"/>
        <w:spacing w:line="360" w:lineRule="auto"/>
        <w:rPr>
          <w:rFonts w:hint="eastAsia" w:ascii="宋体" w:hAnsi="宋体"/>
          <w:bCs w:val="0"/>
          <w:color w:val="000000"/>
          <w:highlight w:val="none"/>
        </w:rPr>
      </w:pPr>
      <w:r/>
      <w:bookmarkStart w:id="53" w:name="_Hlt26955054"/>
      <w:r/>
      <w:bookmarkEnd w:id="53"/>
      <w:r/>
      <w:bookmarkStart w:id="54" w:name="_Toc109304979"/>
      <w:r>
        <w:rPr>
          <w:rFonts w:ascii="宋体" w:hAnsi="宋体"/>
          <w:bCs w:val="0"/>
          <w:color w:val="000000"/>
          <w:highlight w:val="none"/>
        </w:rPr>
        <w:br w:type="page" w:clear="all"/>
      </w:r>
      <w:r>
        <w:rPr>
          <w:rFonts w:hint="eastAsia" w:ascii="宋体" w:hAnsi="宋体"/>
          <w:bCs w:val="0"/>
          <w:color w:val="000000"/>
          <w:highlight w:val="none"/>
        </w:rPr>
        <w:t xml:space="preserve">六、商务条款响应及偏离表</w:t>
      </w:r>
      <w:bookmarkEnd w:id="54"/>
      <w:r>
        <w:rPr>
          <w:rFonts w:hint="eastAsia" w:ascii="宋体" w:hAnsi="宋体"/>
          <w:bCs w:val="0"/>
          <w:color w:val="000000"/>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10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0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1108"/>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1108"/>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110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0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1108"/>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1108"/>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110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08"/>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1108"/>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08"/>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1108"/>
        <w:jc w:val="left"/>
        <w:spacing w:line="360" w:lineRule="auto"/>
        <w:widowControl/>
        <w:rPr>
          <w:rFonts w:ascii="宋体" w:hAnsi="宋体"/>
          <w:b/>
          <w:color w:val="000000"/>
          <w:highlight w:val="none"/>
        </w:rPr>
      </w:pPr>
      <w:r/>
      <w:bookmarkStart w:id="55" w:name="_Hlt26671343"/>
      <w:r/>
      <w:bookmarkEnd w:id="55"/>
      <w:r/>
      <w:bookmarkStart w:id="56" w:name="_Hlt26782999"/>
      <w:r/>
      <w:bookmarkEnd w:id="56"/>
      <w:r/>
      <w:bookmarkStart w:id="57" w:name="_Hlt24879081"/>
      <w:r/>
      <w:bookmarkEnd w:id="57"/>
      <w:r/>
      <w:bookmarkStart w:id="58" w:name="_Hlt26580838"/>
      <w:r/>
      <w:bookmarkEnd w:id="58"/>
      <w:r/>
      <w:bookmarkStart w:id="59" w:name="_Hlt26609391"/>
      <w:r/>
      <w:bookmarkEnd w:id="59"/>
      <w:r/>
      <w:bookmarkStart w:id="60" w:name="_Hlt26671372"/>
      <w:r/>
      <w:bookmarkEnd w:id="60"/>
      <w:r/>
      <w:bookmarkStart w:id="61" w:name="_Hlt26955064"/>
      <w:r/>
      <w:bookmarkEnd w:id="61"/>
      <w:r/>
      <w:bookmarkStart w:id="62" w:name="_Hlt26955056"/>
      <w:r/>
      <w:bookmarkEnd w:id="62"/>
      <w:r>
        <w:rPr>
          <w:rFonts w:ascii="宋体" w:hAnsi="宋体"/>
          <w:b/>
          <w:color w:val="000000"/>
          <w:highlight w:val="none"/>
        </w:rPr>
        <w:br w:type="page" w:clear="all"/>
      </w:r>
      <w:r>
        <w:rPr>
          <w:rFonts w:ascii="宋体" w:hAnsi="宋体"/>
          <w:b/>
          <w:color w:val="000000"/>
          <w:highlight w:val="none"/>
        </w:rPr>
      </w:r>
      <w:r/>
    </w:p>
    <w:p>
      <w:pPr>
        <w:pStyle w:val="1108"/>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1108"/>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108"/>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1108"/>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1108"/>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108"/>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1108"/>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1108"/>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1108"/>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1108"/>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108"/>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108"/>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108"/>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108"/>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108"/>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1108"/>
        <w:ind w:firstLine="211"/>
        <w:jc w:val="center"/>
        <w:spacing w:line="360" w:lineRule="auto"/>
        <w:rPr>
          <w:rFonts w:hint="eastAsia" w:ascii="宋体" w:hAnsi="宋体"/>
          <w:b/>
          <w:color w:val="000000"/>
          <w:highlight w:val="none"/>
        </w:rPr>
      </w:pPr>
      <w:r>
        <w:rPr>
          <w:rFonts w:hint="eastAsia" w:ascii="宋体" w:hAnsi="宋体"/>
          <w:b/>
          <w:color w:val="000000"/>
          <w:highlight w:val="none"/>
        </w:rPr>
        <w:t xml:space="preserve">联合体协议（如有）</w:t>
      </w:r>
      <w:r>
        <w:rPr>
          <w:rFonts w:hint="eastAsia" w:ascii="宋体" w:hAnsi="宋体"/>
          <w:b/>
          <w:color w:val="000000"/>
          <w:highlight w:val="none"/>
        </w:rPr>
      </w:r>
      <w:r/>
    </w:p>
    <w:p>
      <w:pPr>
        <w:pStyle w:val="1108"/>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108"/>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1108"/>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1、我们自愿组成联合体，参加（代理公司）组织的采购编号为（项目编号）（项目全称）的政府采购活动。</w:t>
      </w:r>
      <w:r>
        <w:rPr>
          <w:rFonts w:ascii="宋体" w:hAnsi="宋体"/>
          <w:color w:val="000000"/>
          <w:highlight w:val="none"/>
        </w:rPr>
      </w:r>
      <w:r/>
    </w:p>
    <w:p>
      <w:pPr>
        <w:pStyle w:val="1108"/>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1108"/>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1108"/>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1108"/>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1108"/>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p>
      <w:pPr>
        <w:pStyle w:val="1230"/>
        <w:rPr>
          <w:rFonts w:hint="eastAsia" w:hAnsi="宋体"/>
          <w:color w:val="000000"/>
          <w:highlight w:val="none"/>
        </w:rPr>
      </w:pPr>
      <w:r>
        <w:rPr>
          <w:rFonts w:hint="eastAsia" w:hAnsi="宋体"/>
          <w:color w:val="000000"/>
          <w:highlight w:val="none"/>
        </w:rPr>
      </w:r>
      <w:r/>
    </w:p>
    <w:p>
      <w:pPr>
        <w:pStyle w:val="1231"/>
        <w:rPr>
          <w:rFonts w:hint="eastAsia" w:hAnsi="宋体"/>
          <w:color w:val="000000"/>
          <w:highlight w:val="none"/>
          <w:lang w:eastAsia="zh-CN"/>
        </w:rPr>
      </w:pPr>
      <w:r>
        <w:rPr>
          <w:rFonts w:hint="eastAsia" w:hAnsi="宋体"/>
          <w:color w:val="000000"/>
          <w:highlight w:val="none"/>
          <w:lang w:eastAsia="zh-CN"/>
        </w:rPr>
      </w:r>
      <w:r/>
    </w:p>
    <w:p>
      <w:pPr>
        <w:pStyle w:val="1232"/>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4"/>
        <w:rPr>
          <w:rFonts w:hint="eastAsia" w:hAnsi="宋体"/>
          <w:color w:val="000000"/>
          <w:highlight w:val="none"/>
        </w:rPr>
      </w:pPr>
      <w:r>
        <w:rPr>
          <w:rFonts w:hint="eastAsia" w:hAnsi="宋体"/>
          <w:color w:val="000000"/>
          <w:highlight w:val="none"/>
        </w:rPr>
      </w:r>
      <w:r/>
    </w:p>
    <w:p>
      <w:pPr>
        <w:pStyle w:val="1108"/>
        <w:rPr>
          <w:rFonts w:hint="eastAsia" w:ascii="宋体" w:hAnsi="宋体"/>
          <w:color w:val="000000"/>
          <w:highlight w:val="none"/>
        </w:rPr>
      </w:pPr>
      <w:r>
        <w:rPr>
          <w:rFonts w:hint="eastAsia" w:ascii="宋体" w:hAnsi="宋体"/>
          <w:color w:val="000000"/>
          <w:highlight w:val="none"/>
        </w:rPr>
      </w:r>
      <w:r/>
    </w:p>
    <w:p>
      <w:pPr>
        <w:pStyle w:val="1230"/>
        <w:rPr>
          <w:rFonts w:hint="eastAsia" w:hAnsi="宋体"/>
          <w:color w:val="000000"/>
          <w:highlight w:val="none"/>
        </w:rPr>
      </w:pPr>
      <w:r>
        <w:rPr>
          <w:rFonts w:hint="eastAsia" w:hAnsi="宋体"/>
          <w:color w:val="000000"/>
          <w:highlight w:val="none"/>
        </w:rPr>
      </w:r>
      <w:r/>
    </w:p>
    <w:p>
      <w:pPr>
        <w:pStyle w:val="1231"/>
        <w:rPr>
          <w:rFonts w:hint="eastAsia" w:hAnsi="宋体"/>
          <w:color w:val="000000"/>
          <w:highlight w:val="none"/>
          <w:lang w:eastAsia="zh-CN"/>
        </w:rPr>
      </w:pPr>
      <w:r>
        <w:rPr>
          <w:rFonts w:hint="eastAsia" w:hAnsi="宋体"/>
          <w:color w:val="000000"/>
          <w:highlight w:val="none"/>
          <w:lang w:eastAsia="zh-CN"/>
        </w:rPr>
      </w:r>
      <w:r/>
    </w:p>
    <w:p>
      <w:pPr>
        <w:pStyle w:val="1232"/>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4"/>
        <w:rPr>
          <w:rFonts w:hint="eastAsia" w:hAnsi="宋体"/>
          <w:color w:val="000000"/>
          <w:highlight w:val="none"/>
        </w:rPr>
      </w:pPr>
      <w:r>
        <w:rPr>
          <w:rFonts w:hint="eastAsia" w:hAnsi="宋体"/>
          <w:color w:val="000000"/>
          <w:highlight w:val="none"/>
        </w:rPr>
      </w:r>
      <w:r/>
    </w:p>
    <w:p>
      <w:pPr>
        <w:pStyle w:val="1108"/>
        <w:rPr>
          <w:rFonts w:hint="eastAsia" w:ascii="宋体" w:hAnsi="宋体"/>
          <w:color w:val="000000"/>
          <w:highlight w:val="none"/>
        </w:rPr>
      </w:pPr>
      <w:r>
        <w:rPr>
          <w:rFonts w:hint="eastAsia" w:ascii="宋体" w:hAnsi="宋体"/>
          <w:color w:val="000000"/>
          <w:highlight w:val="none"/>
        </w:rPr>
      </w:r>
      <w:r/>
    </w:p>
    <w:p>
      <w:pPr>
        <w:pStyle w:val="1230"/>
        <w:rPr>
          <w:rFonts w:hint="eastAsia" w:hAnsi="宋体"/>
          <w:color w:val="000000"/>
          <w:highlight w:val="none"/>
        </w:rPr>
      </w:pPr>
      <w:r>
        <w:rPr>
          <w:rFonts w:hint="eastAsia" w:hAnsi="宋体"/>
          <w:color w:val="000000"/>
          <w:highlight w:val="none"/>
        </w:rPr>
      </w:r>
      <w:r/>
    </w:p>
    <w:p>
      <w:pPr>
        <w:pStyle w:val="1231"/>
        <w:rPr>
          <w:rFonts w:hint="eastAsia" w:hAnsi="宋体"/>
          <w:color w:val="000000"/>
          <w:highlight w:val="none"/>
          <w:lang w:eastAsia="zh-CN"/>
        </w:rPr>
      </w:pPr>
      <w:r>
        <w:rPr>
          <w:rFonts w:hint="eastAsia" w:hAnsi="宋体"/>
          <w:color w:val="000000"/>
          <w:highlight w:val="none"/>
          <w:lang w:eastAsia="zh-CN"/>
        </w:rPr>
      </w:r>
      <w:r/>
    </w:p>
    <w:p>
      <w:pPr>
        <w:pStyle w:val="1232"/>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4"/>
        <w:rPr>
          <w:rFonts w:hint="eastAsia" w:hAnsi="宋体"/>
          <w:color w:val="000000"/>
          <w:highlight w:val="none"/>
        </w:rPr>
      </w:pPr>
      <w:r>
        <w:rPr>
          <w:rFonts w:hint="eastAsia" w:hAnsi="宋体"/>
          <w:color w:val="000000"/>
          <w:highlight w:val="none"/>
        </w:rPr>
      </w:r>
      <w:r/>
    </w:p>
    <w:p>
      <w:pPr>
        <w:pStyle w:val="1108"/>
        <w:rPr>
          <w:rFonts w:hint="eastAsia" w:ascii="宋体" w:hAnsi="宋体"/>
          <w:color w:val="000000"/>
          <w:highlight w:val="none"/>
        </w:rPr>
      </w:pPr>
      <w:r>
        <w:rPr>
          <w:rFonts w:hint="eastAsia" w:ascii="宋体" w:hAnsi="宋体"/>
          <w:color w:val="000000"/>
          <w:highlight w:val="none"/>
        </w:rPr>
      </w:r>
      <w:r/>
    </w:p>
    <w:p>
      <w:pPr>
        <w:pStyle w:val="1230"/>
        <w:rPr>
          <w:rFonts w:hint="eastAsia" w:hAnsi="宋体"/>
          <w:color w:val="000000"/>
          <w:highlight w:val="none"/>
        </w:rPr>
      </w:pPr>
      <w:r>
        <w:rPr>
          <w:rFonts w:hint="eastAsia" w:hAnsi="宋体"/>
          <w:color w:val="000000"/>
          <w:highlight w:val="none"/>
        </w:rPr>
      </w:r>
      <w:r/>
    </w:p>
    <w:p>
      <w:pPr>
        <w:pStyle w:val="1231"/>
        <w:rPr>
          <w:rFonts w:hint="eastAsia" w:hAnsi="宋体"/>
          <w:color w:val="000000"/>
          <w:highlight w:val="none"/>
          <w:lang w:eastAsia="zh-CN"/>
        </w:rPr>
      </w:pPr>
      <w:r>
        <w:rPr>
          <w:rFonts w:hint="eastAsia" w:hAnsi="宋体"/>
          <w:color w:val="000000"/>
          <w:highlight w:val="none"/>
          <w:lang w:eastAsia="zh-CN"/>
        </w:rPr>
      </w:r>
      <w:r/>
    </w:p>
    <w:p>
      <w:pPr>
        <w:pStyle w:val="1232"/>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4"/>
        <w:rPr>
          <w:rFonts w:hint="eastAsia" w:hAnsi="宋体"/>
          <w:color w:val="000000"/>
          <w:highlight w:val="none"/>
        </w:rPr>
      </w:pPr>
      <w:r>
        <w:rPr>
          <w:rFonts w:hint="eastAsia" w:hAnsi="宋体"/>
          <w:color w:val="000000"/>
          <w:highlight w:val="none"/>
        </w:rPr>
      </w:r>
      <w:r/>
    </w:p>
    <w:p>
      <w:pPr>
        <w:pStyle w:val="1108"/>
        <w:rPr>
          <w:rFonts w:hint="eastAsia" w:ascii="宋体" w:hAnsi="宋体"/>
          <w:color w:val="000000"/>
          <w:highlight w:val="none"/>
        </w:rPr>
      </w:pPr>
      <w:r>
        <w:rPr>
          <w:rFonts w:hint="eastAsia" w:ascii="宋体" w:hAnsi="宋体"/>
          <w:color w:val="000000"/>
          <w:highlight w:val="none"/>
        </w:rPr>
      </w:r>
      <w:r/>
    </w:p>
    <w:p>
      <w:pPr>
        <w:pStyle w:val="1230"/>
        <w:rPr>
          <w:rFonts w:hint="eastAsia" w:hAnsi="宋体"/>
          <w:color w:val="000000"/>
          <w:highlight w:val="none"/>
        </w:rPr>
      </w:pPr>
      <w:r>
        <w:rPr>
          <w:rFonts w:hint="eastAsia" w:hAnsi="宋体"/>
          <w:color w:val="000000"/>
          <w:highlight w:val="none"/>
        </w:rPr>
      </w:r>
      <w:r/>
    </w:p>
    <w:p>
      <w:pPr>
        <w:pStyle w:val="1108"/>
        <w:ind w:right="-2"/>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七、拟投入人员一览表</w:t>
      </w:r>
      <w:r>
        <w:rPr>
          <w:rFonts w:hint="eastAsia" w:ascii="宋体" w:hAnsi="宋体"/>
          <w:b/>
          <w:bCs/>
          <w:color w:val="000000"/>
          <w:sz w:val="32"/>
          <w:szCs w:val="32"/>
          <w:highlight w:val="none"/>
        </w:rPr>
      </w:r>
      <w:r/>
    </w:p>
    <w:p>
      <w:pPr>
        <w:pStyle w:val="1108"/>
        <w:rPr>
          <w:rFonts w:hint="eastAsia" w:ascii="宋体" w:hAnsi="宋体"/>
          <w:color w:val="000000"/>
          <w:szCs w:val="21"/>
          <w:highlight w:val="none"/>
        </w:rPr>
      </w:pPr>
      <w:r>
        <w:rPr>
          <w:rFonts w:hint="eastAsia" w:ascii="宋体" w:hAnsi="宋体"/>
          <w:color w:val="000000"/>
          <w:szCs w:val="21"/>
          <w:highlight w:val="none"/>
        </w:rPr>
        <w:t xml:space="preserve">供应商全称（加盖公章）：     </w:t>
      </w:r>
      <w:r>
        <w:rPr>
          <w:rFonts w:hint="eastAsia" w:ascii="宋体" w:hAnsi="宋体"/>
          <w:color w:val="000000"/>
          <w:szCs w:val="21"/>
          <w:highlight w:val="none"/>
        </w:rPr>
      </w:r>
      <w:r/>
    </w:p>
    <w:p>
      <w:pPr>
        <w:pStyle w:val="1108"/>
        <w:rPr>
          <w:rFonts w:hint="eastAsia" w:ascii="宋体" w:hAnsi="宋体"/>
          <w:color w:val="000000"/>
          <w:szCs w:val="21"/>
          <w:highlight w:val="none"/>
        </w:rPr>
      </w:pPr>
      <w:r>
        <w:rPr>
          <w:rFonts w:hint="eastAsia" w:ascii="宋体" w:hAnsi="宋体"/>
          <w:color w:val="000000"/>
          <w:szCs w:val="21"/>
          <w:highlight w:val="none"/>
        </w:rPr>
      </w:r>
      <w:r/>
    </w:p>
    <w:p>
      <w:pPr>
        <w:pStyle w:val="1108"/>
        <w:rPr>
          <w:rFonts w:ascii="宋体" w:hAnsi="宋体"/>
          <w:b/>
          <w:bCs/>
          <w:color w:val="000000"/>
          <w:szCs w:val="21"/>
          <w:highlight w:val="none"/>
        </w:rPr>
      </w:pPr>
      <w:r>
        <w:rPr>
          <w:rFonts w:hint="eastAsia" w:ascii="宋体" w:hAnsi="宋体"/>
          <w:color w:val="000000"/>
          <w:szCs w:val="21"/>
          <w:highlight w:val="none"/>
        </w:rPr>
        <w:t xml:space="preserve">项目名称：</w:t>
      </w:r>
      <w:r>
        <w:rPr>
          <w:rFonts w:ascii="宋体" w:hAnsi="宋体"/>
          <w:b/>
          <w:bCs/>
          <w:color w:val="000000"/>
          <w:szCs w:val="21"/>
          <w:highlight w:val="none"/>
        </w:rPr>
      </w:r>
      <w:r/>
    </w:p>
    <w:tbl>
      <w:tblPr>
        <w:tblW w:w="506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1108"/>
        <w:gridCol w:w="1098"/>
        <w:gridCol w:w="1098"/>
        <w:gridCol w:w="1130"/>
        <w:gridCol w:w="1281"/>
        <w:gridCol w:w="1112"/>
        <w:gridCol w:w="1973"/>
      </w:tblGrid>
      <w:tr>
        <w:trPr>
          <w:trHeight w:val="781"/>
        </w:trPr>
        <w:tc>
          <w:tcPr>
            <w:tcW w:w="510" w:type="dxa"/>
            <w:vAlign w:val="center"/>
            <w:textDirection w:val="lrTb"/>
            <w:noWrap w:val="false"/>
          </w:tcPr>
          <w:p>
            <w:pPr>
              <w:pStyle w:val="1108"/>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565" w:type="dxa"/>
            <w:vAlign w:val="center"/>
            <w:textDirection w:val="lrTb"/>
            <w:noWrap w:val="false"/>
          </w:tcPr>
          <w:p>
            <w:pPr>
              <w:pStyle w:val="1108"/>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岗位</w:t>
            </w:r>
            <w:r>
              <w:rPr>
                <w:rFonts w:ascii="宋体" w:hAnsi="宋体"/>
                <w:color w:val="000000"/>
                <w:szCs w:val="21"/>
                <w:highlight w:val="none"/>
              </w:rPr>
            </w:r>
            <w:r/>
          </w:p>
        </w:tc>
        <w:tc>
          <w:tcPr>
            <w:tcW w:w="560" w:type="dxa"/>
            <w:vAlign w:val="center"/>
            <w:textDirection w:val="lrTb"/>
            <w:noWrap w:val="false"/>
          </w:tcPr>
          <w:p>
            <w:pPr>
              <w:pStyle w:val="1108"/>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姓 名</w:t>
            </w:r>
            <w:r>
              <w:rPr>
                <w:rFonts w:ascii="宋体" w:hAnsi="宋体"/>
                <w:color w:val="000000"/>
                <w:szCs w:val="21"/>
                <w:highlight w:val="none"/>
              </w:rPr>
            </w:r>
            <w:r/>
          </w:p>
        </w:tc>
        <w:tc>
          <w:tcPr>
            <w:tcW w:w="560" w:type="dxa"/>
            <w:vAlign w:val="center"/>
            <w:textDirection w:val="lrTb"/>
            <w:noWrap w:val="false"/>
          </w:tcPr>
          <w:p>
            <w:pPr>
              <w:pStyle w:val="1108"/>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性别</w:t>
            </w:r>
            <w:r>
              <w:rPr>
                <w:rFonts w:ascii="宋体" w:hAnsi="宋体"/>
                <w:color w:val="000000"/>
                <w:szCs w:val="21"/>
                <w:highlight w:val="none"/>
              </w:rPr>
            </w:r>
            <w:r/>
          </w:p>
        </w:tc>
        <w:tc>
          <w:tcPr>
            <w:tcW w:w="576" w:type="dxa"/>
            <w:vAlign w:val="center"/>
            <w:textDirection w:val="lrTb"/>
            <w:noWrap w:val="false"/>
          </w:tcPr>
          <w:p>
            <w:pPr>
              <w:pStyle w:val="1108"/>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学历</w:t>
            </w:r>
            <w:r>
              <w:rPr>
                <w:rFonts w:ascii="宋体" w:hAnsi="宋体"/>
                <w:color w:val="000000"/>
                <w:szCs w:val="21"/>
                <w:highlight w:val="none"/>
              </w:rPr>
            </w:r>
            <w:r/>
          </w:p>
        </w:tc>
        <w:tc>
          <w:tcPr>
            <w:tcW w:w="653" w:type="dxa"/>
            <w:vAlign w:val="center"/>
            <w:textDirection w:val="lrTb"/>
            <w:noWrap w:val="false"/>
          </w:tcPr>
          <w:p>
            <w:pPr>
              <w:pStyle w:val="1108"/>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出生年月</w:t>
            </w:r>
            <w:r>
              <w:rPr>
                <w:rFonts w:ascii="宋体" w:hAnsi="宋体"/>
                <w:color w:val="000000"/>
                <w:szCs w:val="21"/>
                <w:highlight w:val="none"/>
              </w:rPr>
            </w:r>
            <w:r/>
          </w:p>
        </w:tc>
        <w:tc>
          <w:tcPr>
            <w:tcW w:w="567" w:type="dxa"/>
            <w:vAlign w:val="center"/>
            <w:textDirection w:val="lrTb"/>
            <w:noWrap w:val="false"/>
          </w:tcPr>
          <w:p>
            <w:pPr>
              <w:pStyle w:val="1108"/>
              <w:ind w:right="-2"/>
              <w:jc w:val="center"/>
              <w:spacing w:before="312" w:line="360" w:lineRule="auto"/>
              <w:rPr>
                <w:rFonts w:hint="eastAsia" w:ascii="宋体" w:hAnsi="宋体"/>
                <w:color w:val="000000"/>
                <w:szCs w:val="21"/>
                <w:highlight w:val="none"/>
              </w:rPr>
            </w:pPr>
            <w:r>
              <w:rPr>
                <w:rFonts w:hint="eastAsia" w:ascii="宋体" w:hAnsi="宋体"/>
                <w:color w:val="000000"/>
                <w:szCs w:val="21"/>
                <w:highlight w:val="none"/>
              </w:rPr>
              <w:t xml:space="preserve">专业</w:t>
            </w:r>
            <w:r>
              <w:rPr>
                <w:rFonts w:hint="eastAsia" w:ascii="宋体" w:hAnsi="宋体"/>
                <w:color w:val="000000"/>
                <w:szCs w:val="21"/>
                <w:highlight w:val="none"/>
              </w:rPr>
            </w:r>
            <w:r/>
          </w:p>
        </w:tc>
        <w:tc>
          <w:tcPr>
            <w:tcW w:w="1006" w:type="dxa"/>
            <w:vAlign w:val="center"/>
            <w:textDirection w:val="lrTb"/>
            <w:noWrap w:val="false"/>
          </w:tcPr>
          <w:p>
            <w:pPr>
              <w:pStyle w:val="1108"/>
              <w:ind w:right="-2"/>
              <w:jc w:val="center"/>
              <w:spacing w:before="312" w:line="360" w:lineRule="auto"/>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73"/>
        </w:trPr>
        <w:tc>
          <w:tcPr>
            <w:tcW w:w="51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83"/>
        </w:trPr>
        <w:tc>
          <w:tcPr>
            <w:tcW w:w="51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8"/>
              <w:ind w:right="-2"/>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1108"/>
        <w:rPr>
          <w:color w:val="000000"/>
          <w:highlight w:val="none"/>
        </w:rPr>
      </w:pPr>
      <w:r>
        <w:rPr>
          <w:color w:val="000000"/>
          <w:highlight w:val="none"/>
        </w:rPr>
      </w:r>
      <w:r/>
    </w:p>
    <w:p>
      <w:pPr>
        <w:pStyle w:val="1108"/>
        <w:rPr>
          <w:rFonts w:ascii="宋体" w:hAnsi="宋体"/>
          <w:color w:val="000000"/>
          <w:szCs w:val="21"/>
          <w:highlight w:val="none"/>
        </w:rPr>
      </w:pPr>
      <w:r>
        <w:rPr>
          <w:rFonts w:hint="eastAsia" w:ascii="宋体" w:hAnsi="宋体"/>
          <w:color w:val="000000"/>
          <w:szCs w:val="21"/>
          <w:highlight w:val="none"/>
        </w:rPr>
        <w:t xml:space="preserve">法定代表人或授权代表签字：</w:t>
      </w:r>
      <w:r>
        <w:rPr>
          <w:rFonts w:ascii="宋体" w:hAnsi="宋体"/>
          <w:color w:val="000000"/>
          <w:szCs w:val="21"/>
          <w:highlight w:val="none"/>
        </w:rPr>
      </w:r>
      <w:r/>
    </w:p>
    <w:p>
      <w:pPr>
        <w:pStyle w:val="1108"/>
        <w:jc w:val="right"/>
        <w:rPr>
          <w:rFonts w:ascii="宋体" w:hAnsi="宋体"/>
          <w:color w:val="000000"/>
          <w:szCs w:val="21"/>
          <w:highlight w:val="none"/>
        </w:rPr>
      </w:pPr>
      <w:r>
        <w:rPr>
          <w:rFonts w:ascii="宋体" w:hAnsi="宋体"/>
          <w:color w:val="000000"/>
          <w:szCs w:val="21"/>
          <w:highlight w:val="none"/>
        </w:rPr>
      </w:r>
      <w:r/>
    </w:p>
    <w:p>
      <w:pPr>
        <w:pStyle w:val="1108"/>
        <w:jc w:val="righ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1231"/>
        <w:rPr>
          <w:color w:val="000000"/>
          <w:highlight w:val="none"/>
        </w:rPr>
      </w:pPr>
      <w:r>
        <w:rPr>
          <w:color w:val="000000"/>
          <w:highlight w:val="none"/>
        </w:rPr>
      </w:r>
      <w:r/>
    </w:p>
    <w:p>
      <w:pPr>
        <w:pStyle w:val="1108"/>
        <w:ind w:right="-2"/>
        <w:jc w:val="center"/>
        <w:spacing w:line="360" w:lineRule="auto"/>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lang w:val="en-US" w:eastAsia="zh-CN"/>
        </w:rPr>
        <w:t xml:space="preserve">八、</w:t>
      </w:r>
      <w:r>
        <w:rPr>
          <w:rFonts w:hint="eastAsia" w:ascii="宋体" w:hAnsi="宋体" w:eastAsia="宋体" w:cs="Times New Roman"/>
          <w:b/>
          <w:bCs/>
          <w:color w:val="000000"/>
          <w:sz w:val="32"/>
          <w:szCs w:val="32"/>
          <w:highlight w:val="none"/>
        </w:rPr>
        <w:t xml:space="preserve">关于符合本国产品标准的声明函</w:t>
      </w:r>
      <w:r>
        <w:rPr>
          <w:rFonts w:hint="eastAsia" w:ascii="宋体" w:hAnsi="宋体" w:eastAsia="宋体" w:cs="Times New Roman"/>
          <w:b/>
          <w:bCs/>
          <w:color w:val="000000"/>
          <w:sz w:val="32"/>
          <w:szCs w:val="32"/>
          <w:highlight w:val="none"/>
        </w:rPr>
      </w:r>
      <w:r/>
    </w:p>
    <w:p>
      <w:pPr>
        <w:pStyle w:val="121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rPr>
      </w:r>
      <w:r/>
    </w:p>
    <w:p>
      <w:pPr>
        <w:pStyle w:val="110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highlight w:val="none"/>
        </w:rPr>
      </w:r>
      <w:r/>
    </w:p>
    <w:p>
      <w:pPr>
        <w:pStyle w:val="121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Style w:val="122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Style w:val="122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Style w:val="122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Style w:val="122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Style w:val="122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rPr>
          <w:rFonts w:hint="eastAsia" w:ascii="宋体" w:hAnsi="宋体" w:eastAsia="宋体" w:cs="宋体"/>
          <w:i w:val="0"/>
          <w:iCs w:val="0"/>
          <w:caps w:val="0"/>
          <w:color w:val="333333"/>
          <w:spacing w:val="0"/>
          <w:sz w:val="21"/>
          <w:szCs w:val="21"/>
          <w:highlight w:val="none"/>
        </w:rPr>
      </w:r>
      <w:r/>
    </w:p>
    <w:p>
      <w:pPr>
        <w:pStyle w:val="121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225"/>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rPr>
          <w:rFonts w:hint="eastAsia" w:ascii="宋体" w:hAnsi="宋体" w:eastAsia="宋体" w:cs="宋体"/>
          <w:i w:val="0"/>
          <w:iCs w:val="0"/>
          <w:caps w:val="0"/>
          <w:color w:val="333333"/>
          <w:spacing w:val="0"/>
          <w:sz w:val="21"/>
          <w:szCs w:val="21"/>
          <w:highlight w:val="none"/>
        </w:rPr>
      </w:r>
      <w:r/>
    </w:p>
    <w:p>
      <w:pPr>
        <w:pStyle w:val="121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w:t>
      </w:r>
      <w:r>
        <w:rPr>
          <w:rFonts w:hint="eastAsia" w:ascii="宋体" w:hAnsi="宋体" w:eastAsia="宋体" w:cs="宋体"/>
          <w:i w:val="0"/>
          <w:iCs w:val="0"/>
          <w:caps w:val="0"/>
          <w:color w:val="333333"/>
          <w:spacing w:val="0"/>
          <w:sz w:val="21"/>
          <w:szCs w:val="21"/>
          <w:highlight w:val="none"/>
        </w:rPr>
      </w:r>
      <w:r/>
    </w:p>
    <w:p>
      <w:pPr>
        <w:pStyle w:val="121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1"/>
          <w:szCs w:val="21"/>
          <w:highlight w:val="none"/>
        </w:rPr>
      </w:r>
      <w:r/>
    </w:p>
    <w:p>
      <w:pPr>
        <w:pStyle w:val="1210"/>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rPr>
      </w:r>
      <w:r/>
    </w:p>
    <w:p>
      <w:pPr>
        <w:pStyle w:val="1210"/>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公司（单位）名称（盖章）：　        </w:t>
      </w:r>
      <w:r>
        <w:rPr>
          <w:rFonts w:hint="eastAsia" w:ascii="宋体" w:hAnsi="宋体" w:eastAsia="宋体" w:cs="宋体"/>
          <w:i w:val="0"/>
          <w:iCs w:val="0"/>
          <w:caps w:val="0"/>
          <w:color w:val="333333"/>
          <w:spacing w:val="0"/>
          <w:sz w:val="21"/>
          <w:szCs w:val="21"/>
          <w:highlight w:val="none"/>
        </w:rPr>
      </w:r>
      <w:r/>
    </w:p>
    <w:p>
      <w:pPr>
        <w:pStyle w:val="1210"/>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日期：　     年　  月　  日         </w:t>
      </w:r>
      <w:r>
        <w:rPr>
          <w:rFonts w:hint="eastAsia" w:ascii="宋体" w:hAnsi="宋体" w:eastAsia="宋体" w:cs="宋体"/>
          <w:i w:val="0"/>
          <w:iCs w:val="0"/>
          <w:caps w:val="0"/>
          <w:color w:val="333333"/>
          <w:spacing w:val="0"/>
          <w:sz w:val="21"/>
          <w:szCs w:val="21"/>
          <w:highlight w:val="none"/>
        </w:rPr>
      </w:r>
      <w:r/>
    </w:p>
    <w:p>
      <w:pPr>
        <w:pStyle w:val="1210"/>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__________________</w:t>
      </w:r>
      <w:r>
        <w:rPr>
          <w:rFonts w:hint="eastAsia" w:ascii="宋体" w:hAnsi="宋体" w:eastAsia="宋体" w:cs="宋体"/>
          <w:i w:val="0"/>
          <w:iCs w:val="0"/>
          <w:caps w:val="0"/>
          <w:color w:val="333333"/>
          <w:spacing w:val="0"/>
          <w:sz w:val="21"/>
          <w:szCs w:val="21"/>
          <w:highlight w:val="none"/>
        </w:rPr>
      </w:r>
      <w:r/>
    </w:p>
    <w:p>
      <w:pPr>
        <w:pStyle w:val="121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rPr>
          <w:rFonts w:hint="eastAsia" w:ascii="宋体" w:hAnsi="宋体" w:eastAsia="宋体" w:cs="宋体"/>
          <w:i w:val="0"/>
          <w:iCs w:val="0"/>
          <w:caps w:val="0"/>
          <w:color w:val="333333"/>
          <w:spacing w:val="0"/>
          <w:sz w:val="21"/>
          <w:szCs w:val="21"/>
          <w:highlight w:val="none"/>
        </w:rPr>
      </w:r>
      <w:r/>
    </w:p>
    <w:p>
      <w:pPr>
        <w:pStyle w:val="121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1"/>
          <w:szCs w:val="21"/>
          <w:highlight w:val="none"/>
        </w:rPr>
      </w:r>
      <w:r/>
    </w:p>
    <w:p>
      <w:pPr>
        <w:pStyle w:val="121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1"/>
          <w:szCs w:val="21"/>
          <w:highlight w:val="none"/>
        </w:rPr>
      </w:r>
      <w:r/>
    </w:p>
    <w:p>
      <w:pPr>
        <w:pStyle w:val="121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333333"/>
          <w:spacing w:val="0"/>
          <w:sz w:val="21"/>
          <w:szCs w:val="21"/>
          <w:highlight w:val="none"/>
        </w:rPr>
      </w:r>
      <w:r/>
    </w:p>
    <w:p>
      <w:pPr>
        <w:pStyle w:val="121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333333"/>
          <w:spacing w:val="0"/>
          <w:sz w:val="21"/>
          <w:szCs w:val="21"/>
          <w:highlight w:val="none"/>
        </w:rPr>
      </w:r>
      <w:r/>
    </w:p>
    <w:sectPr>
      <w:headerReference w:type="default" r:id="rId12"/>
      <w:headerReference w:type="first" r:id="rId13"/>
      <w:footerReference w:type="default" r:id="rId16"/>
      <w:footerReference w:type="even" r:id="rId17"/>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方正仿宋_GBK">
    <w:panose1 w:val="020B0503020202020204"/>
  </w:font>
  <w:font w:name="楷体">
    <w:panose1 w:val="02010609060101010101"/>
  </w:font>
  <w:font w:name="STZhongsong">
    <w:panose1 w:val="02010600040101010101"/>
  </w:font>
  <w:font w:name="Symbol">
    <w:panose1 w:val="05050102010706020507"/>
  </w:font>
  <w:font w:name="新宋体">
    <w:panose1 w:val="02010609030101010101"/>
  </w:font>
  <w:font w:name="方正黑体_GBK">
    <w:panose1 w:val="020B0503020202020204"/>
  </w:font>
  <w:font w:name="隶书">
    <w:panose1 w:val="02010509060101010101"/>
  </w:font>
  <w:font w:name="Frutiger-Roman">
    <w:panose1 w:val="020B0503020202020204"/>
  </w:font>
  <w:font w:name="Garamond">
    <w:panose1 w:val="02020404030301010803"/>
  </w:font>
  <w:font w:name="仿宋">
    <w:panose1 w:val="02010609060101010101"/>
  </w:font>
  <w:font w:name="汉仪细等线简">
    <w:panose1 w:val="020B0503020202020204"/>
  </w:font>
  <w:font w:name="DFKai-SB">
    <w:panose1 w:val="03050502040202030202"/>
  </w:font>
  <w:font w:name="方正小标宋_GBK">
    <w:panose1 w:val="020B0503020202020204"/>
  </w:font>
  <w:font w:name="Yenti EG">
    <w:panose1 w:val="020B0503020202020204"/>
  </w:font>
  <w:font w:name="PMingLiU">
    <w:panose1 w:val="02020500000000000000"/>
  </w:font>
  <w:font w:name="方正楷体_GBK">
    <w:panose1 w:val="020B0503020202020204"/>
  </w:font>
  <w:font w:name="Wingdings">
    <w:panose1 w:val="05000000000000000000"/>
  </w:font>
  <w:font w:name="Book Antiqua">
    <w:panose1 w:val="02040602050305030304"/>
  </w:font>
  <w:font w:name="Tahoma">
    <w:panose1 w:val="020B0604030504040204"/>
  </w:font>
  <w:font w:name="Batang">
    <w:panose1 w:val="02010600040101010101"/>
  </w:font>
  <w:font w:name="CG Times">
    <w:panose1 w:val="020B0503020202020204"/>
  </w:font>
  <w:font w:name="Calibri">
    <w:panose1 w:val="020F0502020204030204"/>
  </w:font>
  <w:font w:name="Cambria">
    <w:panose1 w:val="02040503050406030204"/>
  </w:font>
  <w:font w:name="Sim Sun">
    <w:panose1 w:val="02010600030101010101"/>
  </w:font>
  <w:font w:name="文鼎书宋繁">
    <w:panose1 w:val="020B0503020202020204"/>
  </w:font>
  <w:font w:name="Courier New">
    <w:panose1 w:val="02070309020205020404"/>
  </w:font>
  <w:font w:name="方正姚体">
    <w:panose1 w:val="02010601030101010101"/>
  </w:font>
  <w:font w:name="Verdana">
    <w:panose1 w:val="020B0604030504040204"/>
  </w:font>
  <w:font w:name="仿宋_GB2312">
    <w:panose1 w:val="02010609060101010101"/>
  </w:font>
  <w:font w:name="Tms Rmn">
    <w:panose1 w:val="020B0503020202020204"/>
  </w:font>
  <w:font w:name="黑体">
    <w:panose1 w:val="02010609060101010101"/>
  </w:font>
  <w:font w:name="幼圆">
    <w:panose1 w:val="02010509060101010101"/>
  </w:font>
  <w:font w:name="oúì.">
    <w:panose1 w:val="020B0503020202020204"/>
  </w:font>
  <w:font w:name="楷体_GB2312">
    <w:panose1 w:val="02010609060101010101"/>
  </w:font>
  <w:font w:name="ˎ̥">
    <w:panose1 w:val="020B0503020202020204"/>
  </w:font>
  <w:font w:name="Arial Unicode MS">
    <w:panose1 w:val="020B0604020202020204"/>
  </w:font>
  <w:font w:name="Arial">
    <w:panose1 w:val="020B0604020202020204"/>
  </w:font>
  <w:font w:name="EPKJJF+DFPHeiW5">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3167380</wp:posOffset>
              </wp:positionH>
              <wp:positionV relativeFrom="paragraph">
                <wp:posOffset>-6984</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rPr>
                              <w:lang w:val="zh-CN"/>
                            </w:rPr>
                            <w:fldChar w:fldCharType="end"/>
                          </w:r>
                          <w:r>
                            <w:rPr>
                              <w:rFonts w:hint="eastAsia"/>
                            </w:rPr>
                            <w:t xml:space="preserve">  </w:t>
                          </w:r>
                          <w:r/>
                        </w:p>
                        <w:p>
                          <w:pPr>
                            <w:pStyle w:val="110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argin-left:249.4pt;mso-position-horizontal:absolute;mso-position-vertical-relative:text;margin-top:-0.5pt;mso-position-vertical:absolute;width:144.0pt;height:144.0pt;mso-wrap-distance-left:9.0pt;mso-wrap-distance-top:0.0pt;mso-wrap-distance-right:9.0pt;mso-wrap-distance-bottom:0.0pt;visibility:visible;" filled="f" stroked="f" strokeweight="0.50pt">
              <v:textbox inset="0,0,0,0">
                <w:txbxContent>
                  <w:p>
                    <w:pPr>
                      <w:pStyle w:val="117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rPr>
                        <w:lang w:val="zh-CN"/>
                      </w:rPr>
                      <w:fldChar w:fldCharType="end"/>
                    </w:r>
                    <w:r>
                      <w:rPr>
                        <w:rFonts w:hint="eastAsia"/>
                      </w:rPr>
                      <w:t xml:space="preserve">  </w:t>
                    </w:r>
                    <w:r/>
                  </w:p>
                  <w:p>
                    <w:pPr>
                      <w:pStyle w:val="1108"/>
                    </w:pPr>
                    <w:r/>
                    <w:r/>
                  </w:p>
                </w:txbxContent>
              </v:textbox>
            </v:shape>
          </w:pict>
        </mc:Fallback>
      </mc:AlternateContent>
    </w:r>
    <w:r/>
  </w:p>
  <w:p>
    <w:pPr>
      <w:pStyle w:val="117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1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10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1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rPr>
        <w:rStyle w:val="1223"/>
      </w:rPr>
      <w:framePr w:wrap="around" w:vAnchor="text" w:hAnchor="margin" w:xAlign="center" w:y="1"/>
    </w:pPr>
    <w:r>
      <w:fldChar w:fldCharType="begin"/>
    </w:r>
    <w:r>
      <w:rPr>
        <w:rStyle w:val="1223"/>
      </w:rPr>
      <w:instrText xml:space="preserve">PAGE  </w:instrText>
    </w:r>
    <w:r>
      <w:fldChar w:fldCharType="separate"/>
    </w:r>
    <w:r>
      <w:rPr>
        <w:rStyle w:val="1223"/>
      </w:rPr>
      <w:t xml:space="preserve">1</w:t>
    </w:r>
    <w:r>
      <w:fldChar w:fldCharType="end"/>
    </w:r>
    <w:r>
      <w:rPr>
        <w:rStyle w:val="1223"/>
      </w:rPr>
    </w:r>
    <w:r/>
  </w:p>
  <w:p>
    <w:pPr>
      <w:pStyle w:val="11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both"/>
      <w:tabs>
        <w:tab w:val="left" w:pos="3565" w:leader="none"/>
      </w:tabs>
      <w:rPr>
        <w:rFonts w:hint="eastAsia" w:ascii="宋体" w:hAnsi="宋体"/>
        <w:szCs w:val="21"/>
        <w:lang w:eastAsia="zh-CN"/>
      </w:rPr>
    </w:pPr>
    <w:r>
      <w:rPr>
        <w:rFonts w:hint="eastAsia" w:ascii="宋体" w:hAnsi="宋体"/>
        <w:szCs w:val="21"/>
        <w:lang w:eastAsia="zh-CN"/>
      </w:rPr>
    </w:r>
    <w:r/>
  </w:p>
  <w:p>
    <w:pPr>
      <w:pStyle w:val="1181"/>
      <w:jc w:val="both"/>
      <w:tabs>
        <w:tab w:val="left" w:pos="3565" w:leader="none"/>
      </w:tabs>
      <w:rPr>
        <w:rFonts w:hint="eastAsia"/>
        <w:color w:val="000000"/>
      </w:rPr>
    </w:pPr>
    <w:r>
      <w:rPr>
        <w:rFonts w:hint="eastAsia" w:ascii="宋体" w:hAnsi="宋体"/>
        <w:szCs w:val="21"/>
        <w:lang w:eastAsia="zh-CN"/>
      </w:rPr>
      <w:t xml:space="preserve">JSZC-321003-DDGC-C2026-0003</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江苏栋德工程管理有限公司第一分公司</w:t>
    </w: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both"/>
      <w:tabs>
        <w:tab w:val="left" w:pos="3565" w:leader="none"/>
      </w:tabs>
      <w:rPr>
        <w:rFonts w:hint="eastAsia"/>
        <w:lang w:eastAsia="zh-CN"/>
      </w:rPr>
    </w:pPr>
    <w:r>
      <w:rPr>
        <w:rFonts w:hint="eastAsia" w:ascii="宋体" w:hAnsi="宋体"/>
        <w:szCs w:val="21"/>
        <w:lang w:eastAsia="zh-CN"/>
      </w:rPr>
      <w:t xml:space="preserve">JSZC-321003-DDGC-C2026-0003</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szCs w:val="21"/>
      </w:rPr>
      <w:t xml:space="preserve">江苏栋德工程管理有限公司第一分公司</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both"/>
      <w:tabs>
        <w:tab w:val="left" w:pos="3565" w:leader="none"/>
      </w:tabs>
      <w:rPr>
        <w:rFonts w:hint="eastAsia"/>
      </w:rPr>
    </w:pPr>
    <w:r>
      <w:rPr>
        <w:rFonts w:hint="eastAsia" w:ascii="宋体" w:hAnsi="宋体"/>
        <w:szCs w:val="21"/>
        <w:lang w:eastAsia="zh-CN"/>
      </w:rPr>
      <w:t xml:space="preserve">JSZC-321003-DDGC-C2026-0003</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540"/>
      <w:jc w:val="both"/>
      <w:tabs>
        <w:tab w:val="left" w:pos="3565" w:leader="none"/>
      </w:tabs>
      <w:rPr>
        <w:rFonts w:hint="eastAsia"/>
        <w:color w:val="000000"/>
      </w:rPr>
    </w:pPr>
    <w:r>
      <w:rPr>
        <w:rFonts w:hint="eastAsia" w:ascii="宋体" w:hAnsi="宋体"/>
        <w:szCs w:val="21"/>
        <w:lang w:eastAsia="zh-CN"/>
      </w:rPr>
      <w:t xml:space="preserve">JSZC-321003-DDGC-C2026-0003</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color w:val="00000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rPr>
        <w:rFonts w:hint="eastAsia"/>
      </w:rPr>
    </w:pPr>
    <w:r>
      <w:rPr>
        <w:rFonts w:hint="eastAsia" w:ascii="宋体" w:hAnsi="宋体"/>
        <w:szCs w:val="21"/>
        <w:lang w:eastAsia="zh-CN"/>
      </w:rPr>
      <w:t xml:space="preserve">JSZC-321003-DDGC-C2026-0003</w:t>
    </w:r>
    <w:r>
      <w:rPr>
        <w:rFonts w:hint="eastAsia" w:ascii="宋体" w:hAnsi="宋体"/>
        <w:szCs w:val="21"/>
      </w:rPr>
      <w:t xml:space="preserve">号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pStyle w:val="1155"/>
      <w:isLgl w:val="false"/>
      <w:suff w:val="nothing"/>
      <w:lvlText w:val="（%1）"/>
      <w:lvlJc w:val="left"/>
      <w:pPr>
        <w:pStyle w:val="11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2109"/>
      <w:isLgl w:val="false"/>
      <w:suff w:val="tab"/>
      <w:lvlText w:val=""/>
      <w:lvlJc w:val="left"/>
      <w:pPr>
        <w:pStyle w:val="110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1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925"/>
      <w:isLgl w:val="false"/>
      <w:suff w:val="tab"/>
      <w:lvlText w:val="%1、"/>
      <w:lvlJc w:val="left"/>
      <w:pPr>
        <w:pStyle w:val="1108"/>
        <w:ind w:left="1259" w:hanging="360"/>
        <w:tabs>
          <w:tab w:val="num" w:pos="1259" w:leader="none"/>
        </w:tabs>
      </w:pPr>
      <w:rPr>
        <w:rFonts w:hint="eastAsia"/>
      </w:rPr>
    </w:lvl>
    <w:lvl w:ilvl="1">
      <w:start w:val="1"/>
      <w:numFmt w:val="lowerLetter"/>
      <w:isLgl w:val="false"/>
      <w:suff w:val="tab"/>
      <w:lvlText w:val="%2)"/>
      <w:lvlJc w:val="left"/>
      <w:pPr>
        <w:pStyle w:val="1108"/>
        <w:ind w:left="1739" w:hanging="420"/>
        <w:tabs>
          <w:tab w:val="num" w:pos="1739" w:leader="none"/>
        </w:tabs>
      </w:pPr>
    </w:lvl>
    <w:lvl w:ilvl="2">
      <w:start w:val="1"/>
      <w:numFmt w:val="lowerRoman"/>
      <w:isLgl w:val="false"/>
      <w:suff w:val="tab"/>
      <w:lvlText w:val="%3."/>
      <w:lvlJc w:val="right"/>
      <w:pPr>
        <w:pStyle w:val="1108"/>
        <w:ind w:left="2159" w:hanging="420"/>
        <w:tabs>
          <w:tab w:val="num" w:pos="2159" w:leader="none"/>
        </w:tabs>
      </w:pPr>
    </w:lvl>
    <w:lvl w:ilvl="3">
      <w:start w:val="1"/>
      <w:numFmt w:val="decimal"/>
      <w:isLgl w:val="false"/>
      <w:suff w:val="tab"/>
      <w:lvlText w:val="%4."/>
      <w:lvlJc w:val="left"/>
      <w:pPr>
        <w:pStyle w:val="1108"/>
        <w:ind w:left="2579" w:hanging="420"/>
        <w:tabs>
          <w:tab w:val="num" w:pos="2579" w:leader="none"/>
        </w:tabs>
      </w:pPr>
    </w:lvl>
    <w:lvl w:ilvl="4">
      <w:start w:val="1"/>
      <w:numFmt w:val="lowerLetter"/>
      <w:isLgl w:val="false"/>
      <w:suff w:val="tab"/>
      <w:lvlText w:val="%5)"/>
      <w:lvlJc w:val="left"/>
      <w:pPr>
        <w:pStyle w:val="1108"/>
        <w:ind w:left="2999" w:hanging="420"/>
        <w:tabs>
          <w:tab w:val="num" w:pos="2999" w:leader="none"/>
        </w:tabs>
      </w:pPr>
    </w:lvl>
    <w:lvl w:ilvl="5">
      <w:start w:val="1"/>
      <w:numFmt w:val="lowerRoman"/>
      <w:isLgl w:val="false"/>
      <w:suff w:val="tab"/>
      <w:lvlText w:val="%6."/>
      <w:lvlJc w:val="right"/>
      <w:pPr>
        <w:pStyle w:val="1108"/>
        <w:ind w:left="3419" w:hanging="420"/>
        <w:tabs>
          <w:tab w:val="num" w:pos="3419" w:leader="none"/>
        </w:tabs>
      </w:pPr>
    </w:lvl>
    <w:lvl w:ilvl="6">
      <w:start w:val="1"/>
      <w:numFmt w:val="decimal"/>
      <w:isLgl w:val="false"/>
      <w:suff w:val="tab"/>
      <w:lvlText w:val="%7."/>
      <w:lvlJc w:val="left"/>
      <w:pPr>
        <w:pStyle w:val="1108"/>
        <w:ind w:left="3839" w:hanging="420"/>
        <w:tabs>
          <w:tab w:val="num" w:pos="3839" w:leader="none"/>
        </w:tabs>
      </w:pPr>
    </w:lvl>
    <w:lvl w:ilvl="7">
      <w:start w:val="1"/>
      <w:numFmt w:val="lowerLetter"/>
      <w:isLgl w:val="false"/>
      <w:suff w:val="tab"/>
      <w:lvlText w:val="%8)"/>
      <w:lvlJc w:val="left"/>
      <w:pPr>
        <w:pStyle w:val="1108"/>
        <w:ind w:left="4259" w:hanging="420"/>
        <w:tabs>
          <w:tab w:val="num" w:pos="4259" w:leader="none"/>
        </w:tabs>
      </w:pPr>
    </w:lvl>
    <w:lvl w:ilvl="8">
      <w:start w:val="1"/>
      <w:numFmt w:val="lowerRoman"/>
      <w:isLgl w:val="false"/>
      <w:suff w:val="tab"/>
      <w:lvlText w:val="%9."/>
      <w:lvlJc w:val="right"/>
      <w:pPr>
        <w:pStyle w:val="1108"/>
        <w:ind w:left="4679" w:hanging="420"/>
        <w:tabs>
          <w:tab w:val="num" w:pos="4679" w:leader="none"/>
        </w:tabs>
      </w:pPr>
    </w:lvl>
  </w:abstractNum>
  <w:abstractNum w:abstractNumId="4">
    <w:multiLevelType w:val="hybridMultilevel"/>
    <w:lvl w:ilvl="0">
      <w:start w:val="1"/>
      <w:numFmt w:val="bullet"/>
      <w:pStyle w:val="1920"/>
      <w:isLgl w:val="false"/>
      <w:suff w:val="tab"/>
      <w:lvlText w:val=""/>
      <w:lvlJc w:val="left"/>
      <w:pPr>
        <w:pStyle w:val="1108"/>
        <w:ind w:left="420" w:hanging="420"/>
        <w:tabs>
          <w:tab w:val="num" w:pos="420" w:leader="none"/>
        </w:tabs>
      </w:pPr>
      <w:rPr>
        <w:rFonts w:ascii="Wingdings" w:hAnsi="Wingdings"/>
      </w:rPr>
    </w:lvl>
    <w:lvl w:ilvl="1">
      <w:start w:val="1"/>
      <w:numFmt w:val="bullet"/>
      <w:isLgl w:val="false"/>
      <w:suff w:val="tab"/>
      <w:lvlText w:val=""/>
      <w:lvlJc w:val="left"/>
      <w:pPr>
        <w:pStyle w:val="1108"/>
        <w:ind w:left="840" w:hanging="420"/>
        <w:tabs>
          <w:tab w:val="num" w:pos="840" w:leader="none"/>
        </w:tabs>
      </w:pPr>
      <w:rPr>
        <w:rFonts w:ascii="Wingdings" w:hAnsi="Wingdings"/>
      </w:rPr>
    </w:lvl>
    <w:lvl w:ilvl="2">
      <w:start w:val="1"/>
      <w:numFmt w:val="bullet"/>
      <w:isLgl w:val="false"/>
      <w:suff w:val="tab"/>
      <w:lvlText w:val=""/>
      <w:lvlJc w:val="left"/>
      <w:pPr>
        <w:pStyle w:val="1108"/>
        <w:ind w:left="1260" w:hanging="420"/>
        <w:tabs>
          <w:tab w:val="num" w:pos="1260" w:leader="none"/>
        </w:tabs>
      </w:pPr>
      <w:rPr>
        <w:rFonts w:ascii="Wingdings" w:hAnsi="Wingdings"/>
      </w:rPr>
    </w:lvl>
    <w:lvl w:ilvl="3">
      <w:start w:val="1"/>
      <w:numFmt w:val="bullet"/>
      <w:isLgl w:val="false"/>
      <w:suff w:val="tab"/>
      <w:lvlText w:val=""/>
      <w:lvlJc w:val="left"/>
      <w:pPr>
        <w:pStyle w:val="1108"/>
        <w:ind w:left="1680" w:hanging="420"/>
        <w:tabs>
          <w:tab w:val="num" w:pos="1680" w:leader="none"/>
        </w:tabs>
      </w:pPr>
      <w:rPr>
        <w:rFonts w:ascii="Wingdings" w:hAnsi="Wingdings"/>
      </w:rPr>
    </w:lvl>
    <w:lvl w:ilvl="4">
      <w:start w:val="1"/>
      <w:numFmt w:val="bullet"/>
      <w:isLgl w:val="false"/>
      <w:suff w:val="tab"/>
      <w:lvlText w:val=""/>
      <w:lvlJc w:val="left"/>
      <w:pPr>
        <w:pStyle w:val="1108"/>
        <w:ind w:left="2100" w:hanging="420"/>
        <w:tabs>
          <w:tab w:val="num" w:pos="2100" w:leader="none"/>
        </w:tabs>
      </w:pPr>
      <w:rPr>
        <w:rFonts w:ascii="Wingdings" w:hAnsi="Wingdings"/>
      </w:rPr>
    </w:lvl>
    <w:lvl w:ilvl="5">
      <w:start w:val="1"/>
      <w:numFmt w:val="bullet"/>
      <w:isLgl w:val="false"/>
      <w:suff w:val="tab"/>
      <w:lvlText w:val=""/>
      <w:lvlJc w:val="left"/>
      <w:pPr>
        <w:pStyle w:val="1108"/>
        <w:ind w:left="2520" w:hanging="420"/>
        <w:tabs>
          <w:tab w:val="num" w:pos="2520" w:leader="none"/>
        </w:tabs>
      </w:pPr>
      <w:rPr>
        <w:rFonts w:ascii="Wingdings" w:hAnsi="Wingdings"/>
      </w:rPr>
    </w:lvl>
    <w:lvl w:ilvl="6">
      <w:start w:val="1"/>
      <w:numFmt w:val="bullet"/>
      <w:isLgl w:val="false"/>
      <w:suff w:val="tab"/>
      <w:lvlText w:val=""/>
      <w:lvlJc w:val="left"/>
      <w:pPr>
        <w:pStyle w:val="1108"/>
        <w:ind w:left="2940" w:hanging="420"/>
        <w:tabs>
          <w:tab w:val="num" w:pos="2940" w:leader="none"/>
        </w:tabs>
      </w:pPr>
      <w:rPr>
        <w:rFonts w:ascii="Wingdings" w:hAnsi="Wingdings"/>
      </w:rPr>
    </w:lvl>
    <w:lvl w:ilvl="7">
      <w:start w:val="1"/>
      <w:numFmt w:val="bullet"/>
      <w:isLgl w:val="false"/>
      <w:suff w:val="tab"/>
      <w:lvlText w:val=""/>
      <w:lvlJc w:val="left"/>
      <w:pPr>
        <w:pStyle w:val="1108"/>
        <w:ind w:left="3360" w:hanging="420"/>
        <w:tabs>
          <w:tab w:val="num" w:pos="3360" w:leader="none"/>
        </w:tabs>
      </w:pPr>
      <w:rPr>
        <w:rFonts w:ascii="Wingdings" w:hAnsi="Wingdings"/>
      </w:rPr>
    </w:lvl>
    <w:lvl w:ilvl="8">
      <w:start w:val="1"/>
      <w:numFmt w:val="bullet"/>
      <w:isLgl w:val="false"/>
      <w:suff w:val="tab"/>
      <w:lvlText w:val=""/>
      <w:lvlJc w:val="left"/>
      <w:pPr>
        <w:pStyle w:val="1108"/>
        <w:ind w:left="3780" w:hanging="420"/>
        <w:tabs>
          <w:tab w:val="num" w:pos="3780" w:leader="none"/>
        </w:tabs>
      </w:pPr>
      <w:rPr>
        <w:rFonts w:ascii="Wingdings" w:hAnsi="Wingdings"/>
      </w:rPr>
    </w:lvl>
  </w:abstractNum>
  <w:abstractNum w:abstractNumId="5">
    <w:multiLevelType w:val="hybridMultilevel"/>
    <w:lvl w:ilvl="0">
      <w:start w:val="1"/>
      <w:numFmt w:val="decimal"/>
      <w:pStyle w:val="1587"/>
      <w:isLgl w:val="false"/>
      <w:suff w:val="tab"/>
      <w:lvlText w:val="%1."/>
      <w:lvlJc w:val="left"/>
      <w:pPr>
        <w:pStyle w:val="110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845"/>
      <w:isLgl w:val="false"/>
      <w:suff w:val="tab"/>
      <w:lvlText w:val="·"/>
      <w:lvlJc w:val="left"/>
      <w:pPr>
        <w:ind w:left="2880" w:hanging="360"/>
      </w:pPr>
      <w:rPr>
        <w:rFonts w:hint="default" w:ascii="Symbol" w:hAnsi="Symbol" w:eastAsia="Symbol" w:cs="Symbol"/>
      </w:rPr>
    </w:lvl>
    <w:lvl w:ilvl="4">
      <w:start w:val="1"/>
      <w:numFmt w:val="bullet"/>
      <w:pStyle w:val="1944"/>
      <w:isLgl w:val="false"/>
      <w:suff w:val="tab"/>
      <w:lvlText w:val="o"/>
      <w:lvlJc w:val="left"/>
      <w:pPr>
        <w:ind w:left="3600" w:hanging="360"/>
      </w:pPr>
      <w:rPr>
        <w:rFonts w:hint="default" w:ascii="Courier New" w:hAnsi="Courier New" w:eastAsia="Courier New" w:cs="Courier New"/>
      </w:rPr>
    </w:lvl>
    <w:lvl w:ilvl="5">
      <w:start w:val="1"/>
      <w:numFmt w:val="bullet"/>
      <w:pStyle w:val="2122"/>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pStyle w:val="1691"/>
      <w:isLgl w:val="false"/>
      <w:suff w:val="tab"/>
      <w:lvlText w:val="o"/>
      <w:lvlJc w:val="left"/>
      <w:pPr>
        <w:ind w:left="5760" w:hanging="360"/>
      </w:pPr>
      <w:rPr>
        <w:rFonts w:hint="default" w:ascii="Courier New" w:hAnsi="Courier New" w:eastAsia="Courier New" w:cs="Courier New"/>
      </w:rPr>
    </w:lvl>
    <w:lvl w:ilvl="8">
      <w:start w:val="1"/>
      <w:numFmt w:val="bullet"/>
      <w:pStyle w:val="2110"/>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69"/>
      <w:isLgl w:val="false"/>
      <w:suff w:val="tab"/>
      <w:lvlText w:val=""/>
      <w:lvlJc w:val="left"/>
      <w:pPr>
        <w:pStyle w:val="110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831"/>
      <w:isLgl w:val="false"/>
      <w:suff w:val="tab"/>
      <w:lvlText w:val=""/>
      <w:lvlJc w:val="left"/>
      <w:pPr>
        <w:pStyle w:val="1108"/>
        <w:ind w:left="0" w:firstLine="113"/>
        <w:tabs>
          <w:tab w:val="num" w:pos="227" w:leader="none"/>
        </w:tabs>
      </w:pPr>
      <w:rPr>
        <w:rFonts w:ascii="Wingdings" w:hAnsi="Wingdings"/>
      </w:rPr>
    </w:lvl>
    <w:lvl w:ilvl="1">
      <w:start w:val="1"/>
      <w:numFmt w:val="decimal"/>
      <w:isLgl w:val="false"/>
      <w:suff w:val="tab"/>
      <w:lvlText w:val="%1.%2"/>
      <w:lvlJc w:val="left"/>
      <w:pPr>
        <w:pStyle w:val="1108"/>
        <w:ind w:left="776" w:hanging="576"/>
        <w:tabs>
          <w:tab w:val="num" w:pos="776" w:leader="none"/>
        </w:tabs>
      </w:pPr>
      <w:rPr>
        <w:rFonts w:hint="eastAsia"/>
      </w:rPr>
    </w:lvl>
    <w:lvl w:ilvl="2">
      <w:start w:val="1"/>
      <w:numFmt w:val="decimal"/>
      <w:isLgl w:val="false"/>
      <w:suff w:val="tab"/>
      <w:lvlText w:val="%1.%2.%3"/>
      <w:lvlJc w:val="left"/>
      <w:pPr>
        <w:pStyle w:val="1108"/>
        <w:ind w:left="920" w:hanging="720"/>
        <w:tabs>
          <w:tab w:val="num" w:pos="920" w:leader="none"/>
        </w:tabs>
      </w:pPr>
      <w:rPr>
        <w:rFonts w:hint="eastAsia"/>
      </w:rPr>
    </w:lvl>
    <w:lvl w:ilvl="3">
      <w:start w:val="1"/>
      <w:numFmt w:val="decimal"/>
      <w:isLgl w:val="false"/>
      <w:suff w:val="tab"/>
      <w:lvlText w:val="%1.%2.%3.%4"/>
      <w:lvlJc w:val="left"/>
      <w:pPr>
        <w:pStyle w:val="1108"/>
        <w:ind w:left="1064" w:hanging="864"/>
        <w:tabs>
          <w:tab w:val="num" w:pos="1064" w:leader="none"/>
        </w:tabs>
      </w:pPr>
      <w:rPr>
        <w:rFonts w:ascii="Times New Roman" w:hAnsi="Times New Roman" w:cs="Times New Roman"/>
      </w:rPr>
    </w:lvl>
    <w:lvl w:ilvl="4">
      <w:start w:val="1"/>
      <w:numFmt w:val="decimal"/>
      <w:isLgl w:val="false"/>
      <w:suff w:val="tab"/>
      <w:lvlText w:val="%1.%2.%3.%4.%5"/>
      <w:lvlJc w:val="left"/>
      <w:pPr>
        <w:pStyle w:val="1108"/>
        <w:ind w:left="2048" w:hanging="1008"/>
        <w:tabs>
          <w:tab w:val="num" w:pos="2048" w:leader="none"/>
        </w:tabs>
      </w:pPr>
      <w:rPr>
        <w:rFonts w:hint="eastAsia"/>
      </w:rPr>
    </w:lvl>
    <w:lvl w:ilvl="5">
      <w:start w:val="1"/>
      <w:numFmt w:val="decimal"/>
      <w:isLgl w:val="false"/>
      <w:suff w:val="tab"/>
      <w:lvlText w:val="%1.%2.%3.%4.%5.%6"/>
      <w:lvlJc w:val="left"/>
      <w:pPr>
        <w:pStyle w:val="1108"/>
        <w:ind w:left="1352" w:hanging="1152"/>
        <w:tabs>
          <w:tab w:val="num" w:pos="1352" w:leader="none"/>
        </w:tabs>
      </w:pPr>
      <w:rPr>
        <w:rFonts w:hint="eastAsia"/>
      </w:rPr>
    </w:lvl>
    <w:lvl w:ilvl="6">
      <w:start w:val="1"/>
      <w:numFmt w:val="decimal"/>
      <w:isLgl w:val="false"/>
      <w:suff w:val="tab"/>
      <w:lvlText w:val="%1.%2.%3.%4.%5.%6.%7"/>
      <w:lvlJc w:val="left"/>
      <w:pPr>
        <w:pStyle w:val="1108"/>
        <w:ind w:left="1496" w:hanging="1296"/>
        <w:tabs>
          <w:tab w:val="num" w:pos="1496" w:leader="none"/>
        </w:tabs>
      </w:pPr>
      <w:rPr>
        <w:rFonts w:hint="eastAsia"/>
      </w:rPr>
    </w:lvl>
    <w:lvl w:ilvl="7">
      <w:start w:val="1"/>
      <w:numFmt w:val="decimal"/>
      <w:isLgl w:val="false"/>
      <w:suff w:val="tab"/>
      <w:lvlText w:val="%1.%2.%3.%4.%5.%6.%7.%8"/>
      <w:lvlJc w:val="left"/>
      <w:pPr>
        <w:pStyle w:val="1108"/>
        <w:ind w:left="1640" w:hanging="1440"/>
        <w:tabs>
          <w:tab w:val="num" w:pos="1640" w:leader="none"/>
        </w:tabs>
      </w:pPr>
      <w:rPr>
        <w:rFonts w:hint="eastAsia"/>
      </w:rPr>
    </w:lvl>
    <w:lvl w:ilvl="8">
      <w:start w:val="1"/>
      <w:numFmt w:val="decimal"/>
      <w:isLgl w:val="false"/>
      <w:suff w:val="tab"/>
      <w:lvlText w:val="%1.%2.%3.%4.%5.%6.%7.%8.%9"/>
      <w:lvlJc w:val="left"/>
      <w:pPr>
        <w:pStyle w:val="1108"/>
        <w:ind w:left="1784" w:hanging="1584"/>
        <w:tabs>
          <w:tab w:val="num" w:pos="1784" w:leader="none"/>
        </w:tabs>
      </w:pPr>
      <w:rPr>
        <w:rFonts w:hint="eastAsia"/>
      </w:rPr>
    </w:lvl>
  </w:abstractNum>
  <w:abstractNum w:abstractNumId="8">
    <w:multiLevelType w:val="hybridMultilevel"/>
    <w:lvl w:ilvl="0">
      <w:start w:val="1"/>
      <w:numFmt w:val="decimal"/>
      <w:pStyle w:val="1730"/>
      <w:isLgl w:val="false"/>
      <w:suff w:val="tab"/>
      <w:lvlText w:val="(%1)"/>
      <w:lvlJc w:val="left"/>
      <w:pPr>
        <w:pStyle w:val="1108"/>
        <w:ind w:left="840" w:hanging="420"/>
        <w:tabs>
          <w:tab w:val="num" w:pos="840" w:leader="none"/>
        </w:tabs>
      </w:pPr>
      <w:rPr>
        <w:rFonts w:hint="eastAsia"/>
      </w:rPr>
    </w:lvl>
    <w:lvl w:ilvl="1">
      <w:start w:val="1"/>
      <w:numFmt w:val="lowerLetter"/>
      <w:isLgl w:val="false"/>
      <w:suff w:val="tab"/>
      <w:lvlText w:val="%2)"/>
      <w:lvlJc w:val="left"/>
      <w:pPr>
        <w:pStyle w:val="1108"/>
        <w:ind w:left="1260" w:hanging="420"/>
        <w:tabs>
          <w:tab w:val="num" w:pos="1260" w:leader="none"/>
        </w:tabs>
      </w:pPr>
    </w:lvl>
    <w:lvl w:ilvl="2">
      <w:start w:val="1"/>
      <w:numFmt w:val="lowerRoman"/>
      <w:isLgl w:val="false"/>
      <w:suff w:val="tab"/>
      <w:lvlText w:val="%3."/>
      <w:lvlJc w:val="right"/>
      <w:pPr>
        <w:pStyle w:val="1108"/>
        <w:ind w:left="1680" w:hanging="420"/>
        <w:tabs>
          <w:tab w:val="num" w:pos="1680" w:leader="none"/>
        </w:tabs>
      </w:pPr>
    </w:lvl>
    <w:lvl w:ilvl="3">
      <w:start w:val="1"/>
      <w:numFmt w:val="decimal"/>
      <w:isLgl w:val="false"/>
      <w:suff w:val="tab"/>
      <w:lvlText w:val="%4."/>
      <w:lvlJc w:val="left"/>
      <w:pPr>
        <w:pStyle w:val="1108"/>
        <w:ind w:left="2100" w:hanging="420"/>
        <w:tabs>
          <w:tab w:val="num" w:pos="2100" w:leader="none"/>
        </w:tabs>
      </w:pPr>
    </w:lvl>
    <w:lvl w:ilvl="4">
      <w:start w:val="1"/>
      <w:numFmt w:val="lowerLetter"/>
      <w:isLgl w:val="false"/>
      <w:suff w:val="tab"/>
      <w:lvlText w:val="%5)"/>
      <w:lvlJc w:val="left"/>
      <w:pPr>
        <w:pStyle w:val="1108"/>
        <w:ind w:left="2520" w:hanging="420"/>
        <w:tabs>
          <w:tab w:val="num" w:pos="2520" w:leader="none"/>
        </w:tabs>
      </w:pPr>
    </w:lvl>
    <w:lvl w:ilvl="5">
      <w:start w:val="1"/>
      <w:numFmt w:val="lowerRoman"/>
      <w:isLgl w:val="false"/>
      <w:suff w:val="tab"/>
      <w:lvlText w:val="%6."/>
      <w:lvlJc w:val="right"/>
      <w:pPr>
        <w:pStyle w:val="1108"/>
        <w:ind w:left="2940" w:hanging="420"/>
        <w:tabs>
          <w:tab w:val="num" w:pos="2940" w:leader="none"/>
        </w:tabs>
      </w:pPr>
    </w:lvl>
    <w:lvl w:ilvl="6">
      <w:start w:val="1"/>
      <w:numFmt w:val="decimal"/>
      <w:isLgl w:val="false"/>
      <w:suff w:val="tab"/>
      <w:lvlText w:val="%7."/>
      <w:lvlJc w:val="left"/>
      <w:pPr>
        <w:pStyle w:val="1108"/>
        <w:ind w:left="3360" w:hanging="420"/>
        <w:tabs>
          <w:tab w:val="num" w:pos="3360" w:leader="none"/>
        </w:tabs>
      </w:pPr>
    </w:lvl>
    <w:lvl w:ilvl="7">
      <w:start w:val="1"/>
      <w:numFmt w:val="lowerLetter"/>
      <w:isLgl w:val="false"/>
      <w:suff w:val="tab"/>
      <w:lvlText w:val="%8)"/>
      <w:lvlJc w:val="left"/>
      <w:pPr>
        <w:pStyle w:val="1108"/>
        <w:ind w:left="3780" w:hanging="420"/>
        <w:tabs>
          <w:tab w:val="num" w:pos="3780" w:leader="none"/>
        </w:tabs>
      </w:pPr>
    </w:lvl>
    <w:lvl w:ilvl="8">
      <w:start w:val="1"/>
      <w:numFmt w:val="lowerRoman"/>
      <w:isLgl w:val="false"/>
      <w:suff w:val="tab"/>
      <w:lvlText w:val="%9."/>
      <w:lvlJc w:val="right"/>
      <w:pPr>
        <w:pStyle w:val="1108"/>
        <w:ind w:left="4200" w:hanging="420"/>
        <w:tabs>
          <w:tab w:val="num" w:pos="4200" w:leader="none"/>
        </w:tabs>
      </w:pPr>
    </w:lvl>
  </w:abstractNum>
  <w:abstractNum w:abstractNumId="9">
    <w:multiLevelType w:val="hybridMultilevel"/>
    <w:lvl w:ilvl="0">
      <w:start w:val="1"/>
      <w:numFmt w:val="taiwaneseCountingThousand"/>
      <w:pStyle w:val="1761"/>
      <w:isLgl w:val="false"/>
      <w:suff w:val="tab"/>
      <w:lvlText w:val="%1、"/>
      <w:lvlJc w:val="left"/>
      <w:pPr>
        <w:pStyle w:val="1108"/>
        <w:ind w:left="360" w:hanging="360"/>
        <w:tabs>
          <w:tab w:val="num" w:pos="720" w:leader="none"/>
        </w:tabs>
      </w:pPr>
      <w:rPr>
        <w:rFonts w:hint="eastAsia"/>
      </w:rPr>
    </w:lvl>
    <w:lvl w:ilvl="1">
      <w:start w:val="1"/>
      <w:numFmt w:val="upperLetter"/>
      <w:isLgl w:val="false"/>
      <w:suff w:val="tab"/>
      <w:lvlText w:val="%2."/>
      <w:lvlJc w:val="left"/>
      <w:pPr>
        <w:pStyle w:val="1108"/>
        <w:ind w:left="840" w:hanging="360"/>
        <w:tabs>
          <w:tab w:val="num" w:pos="840" w:leader="none"/>
        </w:tabs>
      </w:pPr>
      <w:rPr>
        <w:rFonts w:hint="eastAsia"/>
      </w:rPr>
    </w:lvl>
    <w:lvl w:ilvl="2">
      <w:start w:val="1"/>
      <w:numFmt w:val="decimal"/>
      <w:isLgl w:val="false"/>
      <w:suff w:val="tab"/>
      <w:lvlText w:val="(%3)"/>
      <w:lvlJc w:val="left"/>
      <w:pPr>
        <w:pStyle w:val="1108"/>
        <w:ind w:left="1680" w:hanging="720"/>
        <w:tabs>
          <w:tab w:val="num" w:pos="1680" w:leader="none"/>
        </w:tabs>
      </w:pPr>
      <w:rPr>
        <w:rFonts w:hint="eastAsia"/>
      </w:rPr>
    </w:lvl>
    <w:lvl w:ilvl="3">
      <w:start w:val="1"/>
      <w:numFmt w:val="decimal"/>
      <w:isLgl w:val="false"/>
      <w:suff w:val="tab"/>
      <w:lvlText w:val="%4."/>
      <w:lvlJc w:val="left"/>
      <w:pPr>
        <w:pStyle w:val="1108"/>
        <w:ind w:left="1920" w:hanging="480"/>
        <w:tabs>
          <w:tab w:val="num" w:pos="1920" w:leader="none"/>
        </w:tabs>
      </w:pPr>
    </w:lvl>
    <w:lvl w:ilvl="4">
      <w:start w:val="1"/>
      <w:numFmt w:val="ideographTraditional"/>
      <w:isLgl w:val="false"/>
      <w:suff w:val="tab"/>
      <w:lvlText w:val="%5、"/>
      <w:lvlJc w:val="left"/>
      <w:pPr>
        <w:pStyle w:val="1108"/>
        <w:ind w:left="2400" w:hanging="480"/>
        <w:tabs>
          <w:tab w:val="num" w:pos="2400" w:leader="none"/>
        </w:tabs>
      </w:pPr>
    </w:lvl>
    <w:lvl w:ilvl="5">
      <w:start w:val="1"/>
      <w:numFmt w:val="lowerRoman"/>
      <w:isLgl w:val="false"/>
      <w:suff w:val="tab"/>
      <w:lvlText w:val="%6."/>
      <w:lvlJc w:val="right"/>
      <w:pPr>
        <w:pStyle w:val="1108"/>
        <w:ind w:left="2880" w:hanging="480"/>
        <w:tabs>
          <w:tab w:val="num" w:pos="2880" w:leader="none"/>
        </w:tabs>
      </w:pPr>
    </w:lvl>
    <w:lvl w:ilvl="6">
      <w:start w:val="1"/>
      <w:numFmt w:val="decimal"/>
      <w:isLgl w:val="false"/>
      <w:suff w:val="tab"/>
      <w:lvlText w:val="%7."/>
      <w:lvlJc w:val="left"/>
      <w:pPr>
        <w:pStyle w:val="1108"/>
        <w:ind w:left="3360" w:hanging="480"/>
        <w:tabs>
          <w:tab w:val="num" w:pos="3360" w:leader="none"/>
        </w:tabs>
      </w:pPr>
    </w:lvl>
    <w:lvl w:ilvl="7">
      <w:start w:val="1"/>
      <w:numFmt w:val="ideographTraditional"/>
      <w:isLgl w:val="false"/>
      <w:suff w:val="tab"/>
      <w:lvlText w:val="%8、"/>
      <w:lvlJc w:val="left"/>
      <w:pPr>
        <w:pStyle w:val="1108"/>
        <w:ind w:left="3840" w:hanging="480"/>
        <w:tabs>
          <w:tab w:val="num" w:pos="3840" w:leader="none"/>
        </w:tabs>
      </w:pPr>
    </w:lvl>
    <w:lvl w:ilvl="8">
      <w:start w:val="1"/>
      <w:numFmt w:val="lowerRoman"/>
      <w:isLgl w:val="false"/>
      <w:suff w:val="tab"/>
      <w:lvlText w:val="%9."/>
      <w:lvlJc w:val="right"/>
      <w:pPr>
        <w:pStyle w:val="1108"/>
        <w:ind w:left="4320" w:hanging="480"/>
        <w:tabs>
          <w:tab w:val="num" w:pos="4320" w:leader="none"/>
        </w:tabs>
      </w:pPr>
    </w:lvl>
  </w:abstractNum>
  <w:abstractNum w:abstractNumId="10">
    <w:multiLevelType w:val="hybridMultilevel"/>
    <w:lvl w:ilvl="0">
      <w:start w:val="1"/>
      <w:numFmt w:val="bullet"/>
      <w:pStyle w:val="1898"/>
      <w:isLgl w:val="false"/>
      <w:suff w:val="tab"/>
      <w:lvlText w:val=""/>
      <w:lvlJc w:val="left"/>
      <w:pPr>
        <w:pStyle w:val="1108"/>
        <w:ind w:left="900" w:hanging="420"/>
        <w:tabs>
          <w:tab w:val="num" w:pos="900" w:leader="none"/>
        </w:tabs>
      </w:pPr>
      <w:rPr>
        <w:rFonts w:ascii="Wingdings" w:hAnsi="Wingdings"/>
      </w:rPr>
    </w:lvl>
    <w:lvl w:ilvl="1">
      <w:start w:val="1"/>
      <w:numFmt w:val="decimal"/>
      <w:isLgl w:val="false"/>
      <w:suff w:val="tab"/>
      <w:lvlText w:val="%2."/>
      <w:lvlJc w:val="left"/>
      <w:pPr>
        <w:pStyle w:val="1108"/>
        <w:ind w:left="840" w:hanging="420"/>
        <w:tabs>
          <w:tab w:val="num" w:pos="840" w:leader="none"/>
        </w:tabs>
      </w:pPr>
    </w:lvl>
    <w:lvl w:ilvl="2">
      <w:start w:val="1"/>
      <w:numFmt w:val="decimal"/>
      <w:isLgl w:val="false"/>
      <w:suff w:val="tab"/>
      <w:lvlText w:val="%3、"/>
      <w:lvlJc w:val="left"/>
      <w:pPr>
        <w:pStyle w:val="1108"/>
        <w:ind w:left="1200" w:hanging="360"/>
        <w:tabs>
          <w:tab w:val="num" w:pos="1200" w:leader="none"/>
        </w:tabs>
      </w:pPr>
    </w:lvl>
    <w:lvl w:ilvl="3">
      <w:start w:val="1"/>
      <w:numFmt w:val="bullet"/>
      <w:isLgl w:val="false"/>
      <w:suff w:val="tab"/>
      <w:lvlText w:val=""/>
      <w:lvlJc w:val="left"/>
      <w:pPr>
        <w:pStyle w:val="1108"/>
        <w:ind w:left="1680" w:hanging="420"/>
        <w:tabs>
          <w:tab w:val="num" w:pos="1680" w:leader="none"/>
        </w:tabs>
      </w:pPr>
      <w:rPr>
        <w:rFonts w:ascii="Wingdings" w:hAnsi="Wingdings"/>
      </w:rPr>
    </w:lvl>
    <w:lvl w:ilvl="4">
      <w:start w:val="1"/>
      <w:numFmt w:val="bullet"/>
      <w:isLgl w:val="false"/>
      <w:suff w:val="tab"/>
      <w:lvlText w:val=""/>
      <w:lvlJc w:val="left"/>
      <w:pPr>
        <w:pStyle w:val="1108"/>
        <w:ind w:left="2100" w:hanging="420"/>
        <w:tabs>
          <w:tab w:val="num" w:pos="2100" w:leader="none"/>
        </w:tabs>
      </w:pPr>
      <w:rPr>
        <w:rFonts w:ascii="Wingdings" w:hAnsi="Wingdings"/>
      </w:rPr>
    </w:lvl>
    <w:lvl w:ilvl="5">
      <w:start w:val="1"/>
      <w:numFmt w:val="bullet"/>
      <w:isLgl w:val="false"/>
      <w:suff w:val="tab"/>
      <w:lvlText w:val=""/>
      <w:lvlJc w:val="left"/>
      <w:pPr>
        <w:pStyle w:val="1108"/>
        <w:ind w:left="2520" w:hanging="420"/>
        <w:tabs>
          <w:tab w:val="num" w:pos="2520" w:leader="none"/>
        </w:tabs>
      </w:pPr>
      <w:rPr>
        <w:rFonts w:ascii="Wingdings" w:hAnsi="Wingdings"/>
      </w:rPr>
    </w:lvl>
    <w:lvl w:ilvl="6">
      <w:start w:val="1"/>
      <w:numFmt w:val="bullet"/>
      <w:isLgl w:val="false"/>
      <w:suff w:val="tab"/>
      <w:lvlText w:val=""/>
      <w:lvlJc w:val="left"/>
      <w:pPr>
        <w:pStyle w:val="1108"/>
        <w:ind w:left="2940" w:hanging="420"/>
        <w:tabs>
          <w:tab w:val="num" w:pos="2940" w:leader="none"/>
        </w:tabs>
      </w:pPr>
      <w:rPr>
        <w:rFonts w:ascii="Wingdings" w:hAnsi="Wingdings"/>
      </w:rPr>
    </w:lvl>
    <w:lvl w:ilvl="7">
      <w:start w:val="1"/>
      <w:numFmt w:val="bullet"/>
      <w:isLgl w:val="false"/>
      <w:suff w:val="tab"/>
      <w:lvlText w:val=""/>
      <w:lvlJc w:val="left"/>
      <w:pPr>
        <w:pStyle w:val="1108"/>
        <w:ind w:left="3360" w:hanging="420"/>
        <w:tabs>
          <w:tab w:val="num" w:pos="3360" w:leader="none"/>
        </w:tabs>
      </w:pPr>
      <w:rPr>
        <w:rFonts w:ascii="Wingdings" w:hAnsi="Wingdings"/>
      </w:rPr>
    </w:lvl>
    <w:lvl w:ilvl="8">
      <w:start w:val="1"/>
      <w:numFmt w:val="bullet"/>
      <w:isLgl w:val="false"/>
      <w:suff w:val="tab"/>
      <w:lvlText w:val=""/>
      <w:lvlJc w:val="left"/>
      <w:pPr>
        <w:pStyle w:val="1108"/>
        <w:ind w:left="3780" w:hanging="420"/>
        <w:tabs>
          <w:tab w:val="num" w:pos="3780" w:leader="none"/>
        </w:tabs>
      </w:pPr>
      <w:rPr>
        <w:rFonts w:ascii="Wingdings" w:hAnsi="Wingdings"/>
      </w:rPr>
    </w:lvl>
  </w:abstractNum>
  <w:abstractNum w:abstractNumId="11">
    <w:multiLevelType w:val="hybridMultilevel"/>
    <w:lvl w:ilvl="0">
      <w:start w:val="3"/>
      <w:numFmt w:val="decimal"/>
      <w:pStyle w:val="1672"/>
      <w:isLgl w:val="false"/>
      <w:suff w:val="space"/>
      <w:lvlText w:val="第%1章 "/>
      <w:lvlJc w:val="left"/>
      <w:pPr>
        <w:pStyle w:val="1108"/>
        <w:ind w:left="0" w:firstLine="0"/>
      </w:pPr>
      <w:rPr>
        <w:rFonts w:hint="eastAsia"/>
      </w:rPr>
    </w:lvl>
    <w:lvl w:ilvl="1">
      <w:start w:val="1"/>
      <w:numFmt w:val="decimal"/>
      <w:isLgl w:val="false"/>
      <w:suff w:val="space"/>
      <w:lvlText w:val="%1.%2 "/>
      <w:lvlJc w:val="left"/>
      <w:pPr>
        <w:pStyle w:val="1108"/>
        <w:ind w:left="0" w:firstLine="0"/>
      </w:pPr>
      <w:rPr>
        <w:rFonts w:hint="eastAsia"/>
      </w:rPr>
    </w:lvl>
    <w:lvl w:ilvl="2">
      <w:start w:val="1"/>
      <w:numFmt w:val="decimal"/>
      <w:isLgl w:val="false"/>
      <w:suff w:val="tab"/>
      <w:lvlText w:val="%1.%2.%3"/>
      <w:lvlJc w:val="left"/>
      <w:pPr>
        <w:pStyle w:val="1108"/>
        <w:ind w:left="0" w:firstLine="0"/>
        <w:tabs>
          <w:tab w:val="num" w:pos="1080" w:leader="none"/>
        </w:tabs>
      </w:pPr>
      <w:rPr>
        <w:rFonts w:hint="eastAsia"/>
      </w:rPr>
    </w:lvl>
    <w:lvl w:ilvl="3">
      <w:start w:val="1"/>
      <w:numFmt w:val="decimal"/>
      <w:isLgl w:val="false"/>
      <w:suff w:val="space"/>
      <w:lvlText w:val="表%1-%4 "/>
      <w:lvlJc w:val="left"/>
      <w:pPr>
        <w:pStyle w:val="1108"/>
        <w:ind w:left="0" w:firstLine="0"/>
      </w:pPr>
      <w:rPr>
        <w:rFonts w:hint="eastAsia"/>
      </w:rPr>
    </w:lvl>
    <w:lvl w:ilvl="4">
      <w:start w:val="1"/>
      <w:numFmt w:val="decimal"/>
      <w:isLgl w:val="false"/>
      <w:suff w:val="space"/>
      <w:lvlText w:val="图%1-%5 "/>
      <w:lvlJc w:val="left"/>
      <w:pPr>
        <w:pStyle w:val="1108"/>
        <w:ind w:left="0" w:firstLine="0"/>
      </w:pPr>
      <w:rPr>
        <w:rFonts w:hint="eastAsia"/>
      </w:rPr>
    </w:lvl>
    <w:lvl w:ilvl="5">
      <w:start w:val="1"/>
      <w:numFmt w:val="decimal"/>
      <w:isLgl w:val="false"/>
      <w:suff w:val="tab"/>
      <w:lvlText w:val="%1.%2.%3.%4.%5.%6"/>
      <w:lvlJc w:val="left"/>
      <w:pPr>
        <w:pStyle w:val="1108"/>
        <w:ind w:left="3820" w:hanging="1134"/>
        <w:tabs>
          <w:tab w:val="num" w:pos="3820" w:leader="none"/>
        </w:tabs>
      </w:pPr>
      <w:rPr>
        <w:rFonts w:hint="eastAsia"/>
      </w:rPr>
    </w:lvl>
    <w:lvl w:ilvl="6">
      <w:start w:val="1"/>
      <w:numFmt w:val="decimal"/>
      <w:isLgl w:val="false"/>
      <w:suff w:val="tab"/>
      <w:lvlText w:val="%1.%2.%3.%4.%5.%6.%7"/>
      <w:lvlJc w:val="left"/>
      <w:pPr>
        <w:pStyle w:val="1108"/>
        <w:ind w:left="4387" w:hanging="1276"/>
        <w:tabs>
          <w:tab w:val="num" w:pos="4387" w:leader="none"/>
        </w:tabs>
      </w:pPr>
      <w:rPr>
        <w:rFonts w:hint="eastAsia"/>
      </w:rPr>
    </w:lvl>
    <w:lvl w:ilvl="7">
      <w:start w:val="1"/>
      <w:numFmt w:val="decimal"/>
      <w:isLgl w:val="false"/>
      <w:suff w:val="tab"/>
      <w:lvlText w:val="%1.%2.%3.%4.%5.%6.%7.%8"/>
      <w:lvlJc w:val="left"/>
      <w:pPr>
        <w:pStyle w:val="1108"/>
        <w:ind w:left="4954" w:hanging="1418"/>
        <w:tabs>
          <w:tab w:val="num" w:pos="4954" w:leader="none"/>
        </w:tabs>
      </w:pPr>
      <w:rPr>
        <w:rFonts w:hint="eastAsia"/>
      </w:rPr>
    </w:lvl>
    <w:lvl w:ilvl="8">
      <w:start w:val="1"/>
      <w:numFmt w:val="decimal"/>
      <w:isLgl w:val="false"/>
      <w:suff w:val="tab"/>
      <w:lvlText w:val="%1.%2.%3.%4.%5.%6.%7.%8.%9"/>
      <w:lvlJc w:val="left"/>
      <w:pPr>
        <w:pStyle w:val="1108"/>
        <w:ind w:left="5662" w:hanging="1700"/>
        <w:tabs>
          <w:tab w:val="num" w:pos="5662" w:leader="none"/>
        </w:tabs>
      </w:pPr>
      <w:rPr>
        <w:rFonts w:hint="eastAsia"/>
      </w:rPr>
    </w:lvl>
  </w:abstractNum>
  <w:abstractNum w:abstractNumId="12">
    <w:multiLevelType w:val="hybridMultilevel"/>
    <w:lvl w:ilvl="0">
      <w:start w:val="1"/>
      <w:numFmt w:val="bullet"/>
      <w:pStyle w:val="1846"/>
      <w:isLgl w:val="false"/>
      <w:suff w:val="tab"/>
      <w:lvlText w:val=""/>
      <w:lvlJc w:val="left"/>
      <w:pPr>
        <w:pStyle w:val="1108"/>
        <w:ind w:left="1697" w:hanging="420"/>
      </w:pPr>
      <w:rPr>
        <w:rFonts w:hint="eastAsia" w:ascii="宋体" w:hAnsi="宋体" w:eastAsia="宋体"/>
      </w:rPr>
    </w:lvl>
    <w:lvl w:ilvl="1">
      <w:start w:val="1"/>
      <w:numFmt w:val="bullet"/>
      <w:isLgl w:val="false"/>
      <w:suff w:val="tab"/>
      <w:lvlText w:val=""/>
      <w:lvlJc w:val="left"/>
      <w:pPr>
        <w:pStyle w:val="1108"/>
        <w:ind w:left="2117" w:hanging="420"/>
      </w:pPr>
      <w:rPr>
        <w:rFonts w:ascii="Wingdings" w:hAnsi="Wingdings"/>
      </w:rPr>
    </w:lvl>
    <w:lvl w:ilvl="2">
      <w:start w:val="1"/>
      <w:numFmt w:val="bullet"/>
      <w:isLgl w:val="false"/>
      <w:suff w:val="tab"/>
      <w:lvlText w:val=""/>
      <w:lvlJc w:val="left"/>
      <w:pPr>
        <w:pStyle w:val="1108"/>
        <w:ind w:left="2537" w:hanging="420"/>
      </w:pPr>
      <w:rPr>
        <w:rFonts w:ascii="Wingdings" w:hAnsi="Wingdings"/>
      </w:rPr>
    </w:lvl>
    <w:lvl w:ilvl="3">
      <w:start w:val="1"/>
      <w:numFmt w:val="bullet"/>
      <w:isLgl w:val="false"/>
      <w:suff w:val="tab"/>
      <w:lvlText w:val=""/>
      <w:lvlJc w:val="left"/>
      <w:pPr>
        <w:pStyle w:val="1108"/>
        <w:ind w:left="2957" w:hanging="420"/>
      </w:pPr>
      <w:rPr>
        <w:rFonts w:ascii="Wingdings" w:hAnsi="Wingdings"/>
      </w:rPr>
    </w:lvl>
    <w:lvl w:ilvl="4">
      <w:start w:val="1"/>
      <w:numFmt w:val="bullet"/>
      <w:isLgl w:val="false"/>
      <w:suff w:val="tab"/>
      <w:lvlText w:val=""/>
      <w:lvlJc w:val="left"/>
      <w:pPr>
        <w:pStyle w:val="1108"/>
        <w:ind w:left="3377" w:hanging="420"/>
      </w:pPr>
      <w:rPr>
        <w:rFonts w:ascii="Wingdings" w:hAnsi="Wingdings"/>
      </w:rPr>
    </w:lvl>
    <w:lvl w:ilvl="5">
      <w:start w:val="1"/>
      <w:numFmt w:val="bullet"/>
      <w:isLgl w:val="false"/>
      <w:suff w:val="tab"/>
      <w:lvlText w:val=""/>
      <w:lvlJc w:val="left"/>
      <w:pPr>
        <w:pStyle w:val="1108"/>
        <w:ind w:left="3797" w:hanging="420"/>
      </w:pPr>
      <w:rPr>
        <w:rFonts w:ascii="Wingdings" w:hAnsi="Wingdings"/>
      </w:rPr>
    </w:lvl>
    <w:lvl w:ilvl="6">
      <w:start w:val="1"/>
      <w:numFmt w:val="bullet"/>
      <w:isLgl w:val="false"/>
      <w:suff w:val="tab"/>
      <w:lvlText w:val=""/>
      <w:lvlJc w:val="left"/>
      <w:pPr>
        <w:pStyle w:val="1108"/>
        <w:ind w:left="4217" w:hanging="420"/>
      </w:pPr>
      <w:rPr>
        <w:rFonts w:ascii="Wingdings" w:hAnsi="Wingdings"/>
      </w:rPr>
    </w:lvl>
    <w:lvl w:ilvl="7">
      <w:start w:val="1"/>
      <w:numFmt w:val="bullet"/>
      <w:isLgl w:val="false"/>
      <w:suff w:val="tab"/>
      <w:lvlText w:val=""/>
      <w:lvlJc w:val="left"/>
      <w:pPr>
        <w:pStyle w:val="1108"/>
        <w:ind w:left="4637" w:hanging="420"/>
      </w:pPr>
      <w:rPr>
        <w:rFonts w:ascii="Wingdings" w:hAnsi="Wingdings"/>
      </w:rPr>
    </w:lvl>
    <w:lvl w:ilvl="8">
      <w:start w:val="1"/>
      <w:numFmt w:val="bullet"/>
      <w:isLgl w:val="false"/>
      <w:suff w:val="tab"/>
      <w:lvlText w:val=""/>
      <w:lvlJc w:val="left"/>
      <w:pPr>
        <w:pStyle w:val="1108"/>
        <w:ind w:left="5057" w:hanging="420"/>
      </w:pPr>
      <w:rPr>
        <w:rFonts w:ascii="Wingdings" w:hAnsi="Wingdings"/>
      </w:rPr>
    </w:lvl>
  </w:abstractNum>
  <w:abstractNum w:abstractNumId="13">
    <w:multiLevelType w:val="hybridMultilevel"/>
    <w:lvl w:ilvl="0">
      <w:start w:val="1"/>
      <w:numFmt w:val="decimal"/>
      <w:pStyle w:val="2094"/>
      <w:isLgl w:val="false"/>
      <w:suff w:val="tab"/>
      <w:lvlText w:val="第%1章"/>
      <w:lvlJc w:val="center"/>
      <w:pPr>
        <w:pStyle w:val="1108"/>
        <w:ind w:left="0" w:firstLine="288"/>
        <w:tabs>
          <w:tab w:val="num" w:pos="0" w:leader="none"/>
        </w:tabs>
      </w:pPr>
      <w:rPr>
        <w:rFonts w:ascii="Arial" w:hAnsi="Arial" w:eastAsia="仿宋_GB2312"/>
        <w:b w:val="0"/>
        <w:i w:val="0"/>
        <w:sz w:val="30"/>
        <w:szCs w:val="30"/>
      </w:rPr>
    </w:lvl>
    <w:lvl w:ilvl="1">
      <w:start w:val="1"/>
      <w:numFmt w:val="decimal"/>
      <w:isLgl w:val="false"/>
      <w:suff w:val="tab"/>
      <w:lvlText w:val="%1.%2."/>
      <w:lvlJc w:val="left"/>
      <w:pPr>
        <w:pStyle w:val="1108"/>
        <w:ind w:left="0" w:firstLine="0"/>
        <w:tabs>
          <w:tab w:val="num" w:pos="0" w:leader="none"/>
        </w:tabs>
      </w:pPr>
      <w:rPr>
        <w:rFonts w:ascii="Arial" w:hAnsi="Arial" w:eastAsia="黑体"/>
        <w:b w:val="0"/>
        <w:bCs/>
        <w:i w:val="0"/>
        <w:sz w:val="32"/>
        <w:szCs w:val="32"/>
      </w:rPr>
    </w:lvl>
    <w:lvl w:ilvl="2">
      <w:start w:val="1"/>
      <w:numFmt w:val="decimal"/>
      <w:isLgl w:val="false"/>
      <w:suff w:val="tab"/>
      <w:lvlText w:val="%1.%2.%3."/>
      <w:lvlJc w:val="left"/>
      <w:pPr>
        <w:pStyle w:val="1108"/>
        <w:ind w:left="0" w:firstLine="0"/>
        <w:tabs>
          <w:tab w:val="num" w:pos="0" w:leader="none"/>
        </w:tabs>
      </w:pPr>
      <w:rPr>
        <w:rFonts w:ascii="Arial" w:hAnsi="Arial" w:eastAsia="黑体"/>
        <w:b w:val="0"/>
        <w:i w:val="0"/>
        <w:sz w:val="30"/>
        <w:szCs w:val="30"/>
      </w:rPr>
    </w:lvl>
    <w:lvl w:ilvl="3">
      <w:start w:val="1"/>
      <w:numFmt w:val="decimal"/>
      <w:isLgl w:val="false"/>
      <w:suff w:val="tab"/>
      <w:lvlText w:val="%1.%2.%3.%4."/>
      <w:lvlJc w:val="left"/>
      <w:pPr>
        <w:pStyle w:val="1108"/>
        <w:ind w:left="0" w:firstLine="0"/>
        <w:tabs>
          <w:tab w:val="num" w:pos="0" w:leader="none"/>
        </w:tabs>
      </w:pPr>
      <w:rPr>
        <w:rFonts w:ascii="Arial" w:hAnsi="Arial" w:eastAsia="黑体"/>
        <w:b w:val="0"/>
        <w:i w:val="0"/>
        <w:sz w:val="30"/>
        <w:szCs w:val="30"/>
      </w:rPr>
    </w:lvl>
    <w:lvl w:ilvl="4">
      <w:start w:val="1"/>
      <w:numFmt w:val="decimal"/>
      <w:isLgl w:val="false"/>
      <w:suff w:val="tab"/>
      <w:lvlText w:val="%1.%2.%3.%4.%5."/>
      <w:lvlJc w:val="left"/>
      <w:pPr>
        <w:pStyle w:val="1108"/>
        <w:ind w:left="0" w:firstLine="0"/>
        <w:tabs>
          <w:tab w:val="num" w:pos="0" w:leader="none"/>
        </w:tabs>
      </w:pPr>
      <w:rPr>
        <w:rFonts w:ascii="Arial" w:hAnsi="Arial" w:eastAsia="黑体"/>
        <w:b w:val="0"/>
        <w:i w:val="0"/>
        <w:sz w:val="28"/>
        <w:szCs w:val="28"/>
      </w:rPr>
    </w:lvl>
    <w:lvl w:ilvl="5">
      <w:start w:val="1"/>
      <w:numFmt w:val="decimal"/>
      <w:isLgl w:val="false"/>
      <w:suff w:val="tab"/>
      <w:lvlText w:val="%1.%2.%3.%4.%5.%6."/>
      <w:lvlJc w:val="left"/>
      <w:pPr>
        <w:pStyle w:val="1108"/>
        <w:ind w:left="0" w:firstLine="0"/>
        <w:tabs>
          <w:tab w:val="num" w:pos="0" w:leader="none"/>
        </w:tabs>
      </w:pPr>
      <w:rPr>
        <w:rFonts w:ascii="Arial" w:hAnsi="Arial" w:eastAsia="黑体"/>
        <w:b w:val="0"/>
        <w:i w:val="0"/>
        <w:sz w:val="24"/>
        <w:szCs w:val="24"/>
      </w:rPr>
    </w:lvl>
    <w:lvl w:ilvl="6">
      <w:start w:val="1"/>
      <w:numFmt w:val="decimal"/>
      <w:isLgl w:val="false"/>
      <w:suff w:val="tab"/>
      <w:lvlText w:val="%1.%2.%3.%4.%5.%6.%7."/>
      <w:lvlJc w:val="left"/>
      <w:pPr>
        <w:pStyle w:val="1108"/>
        <w:ind w:left="0" w:firstLine="0"/>
        <w:tabs>
          <w:tab w:val="num" w:pos="0" w:leader="none"/>
        </w:tabs>
      </w:pPr>
      <w:rPr>
        <w:rFonts w:ascii="Arial" w:hAnsi="Arial" w:eastAsia="黑体"/>
        <w:b/>
        <w:i w:val="0"/>
        <w:sz w:val="24"/>
        <w:szCs w:val="24"/>
      </w:rPr>
    </w:lvl>
    <w:lvl w:ilvl="7">
      <w:start w:val="1"/>
      <w:numFmt w:val="decimal"/>
      <w:isLgl w:val="false"/>
      <w:suff w:val="tab"/>
      <w:lvlText w:val="%1.%2.%3.%4.%5.%6.%7.%8."/>
      <w:lvlJc w:val="left"/>
      <w:pPr>
        <w:pStyle w:val="1108"/>
        <w:ind w:left="0" w:firstLine="0"/>
        <w:tabs>
          <w:tab w:val="num" w:pos="0" w:leader="none"/>
        </w:tabs>
      </w:pPr>
      <w:rPr>
        <w:rFonts w:ascii="Arial" w:hAnsi="Arial" w:eastAsia="黑体"/>
        <w:b w:val="0"/>
        <w:i w:val="0"/>
        <w:sz w:val="24"/>
        <w:szCs w:val="24"/>
      </w:rPr>
    </w:lvl>
    <w:lvl w:ilvl="8">
      <w:start w:val="1"/>
      <w:numFmt w:val="decimal"/>
      <w:isLgl w:val="false"/>
      <w:suff w:val="tab"/>
      <w:lvlText w:val="%1.%2.%3.%4.%5.%6.%7.%8.%9."/>
      <w:lvlJc w:val="left"/>
      <w:pPr>
        <w:pStyle w:val="1108"/>
        <w:ind w:left="0" w:firstLine="0"/>
        <w:tabs>
          <w:tab w:val="num" w:pos="0" w:leader="none"/>
        </w:tabs>
      </w:pPr>
      <w:rPr>
        <w:rFonts w:ascii="Arial" w:hAnsi="Arial" w:eastAsia="黑体"/>
        <w:b w:val="0"/>
        <w:i w:val="0"/>
        <w:sz w:val="24"/>
        <w:szCs w:val="24"/>
      </w:rPr>
    </w:lvl>
  </w:abstractNum>
  <w:abstractNum w:abstractNumId="14">
    <w:multiLevelType w:val="hybridMultilevel"/>
    <w:lvl w:ilvl="0">
      <w:start w:val="1"/>
      <w:numFmt w:val="decimal"/>
      <w:pStyle w:val="1945"/>
      <w:isLgl w:val="false"/>
      <w:suff w:val="tab"/>
      <w:lvlText w:val="(%1)"/>
      <w:lvlJc w:val="left"/>
      <w:pPr>
        <w:pStyle w:val="1108"/>
        <w:ind w:left="840" w:hanging="420"/>
        <w:tabs>
          <w:tab w:val="num" w:pos="8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pStyle w:val="2000"/>
      <w:isLgl w:val="false"/>
      <w:suff w:val="tab"/>
      <w:lvlText w:val="%1."/>
      <w:lvlJc w:val="left"/>
      <w:pPr>
        <w:pStyle w:val="1108"/>
        <w:ind w:left="567" w:hanging="567"/>
        <w:tabs>
          <w:tab w:val="num" w:pos="567" w:leader="none"/>
        </w:tabs>
      </w:pPr>
      <w:rPr>
        <w:rFonts w:ascii="Times New Roman" w:hAnsi="Times New Roman" w:eastAsia="宋体"/>
        <w:b/>
        <w:i w:val="0"/>
        <w:sz w:val="28"/>
      </w:rPr>
    </w:lvl>
    <w:lvl w:ilvl="1">
      <w:start w:val="1"/>
      <w:numFmt w:val="chineseCountingThousand"/>
      <w:isLgl w:val="false"/>
      <w:suff w:val="tab"/>
      <w:lvlText w:val="(%2)."/>
      <w:lvlJc w:val="left"/>
      <w:pPr>
        <w:pStyle w:val="1108"/>
        <w:ind w:left="567" w:hanging="567"/>
        <w:tabs>
          <w:tab w:val="num" w:pos="567" w:leader="none"/>
        </w:tabs>
      </w:pPr>
      <w:rPr>
        <w:rFonts w:ascii="Times New Roman" w:hAnsi="Times New Roman" w:eastAsia="宋体"/>
        <w:b/>
        <w:i w:val="0"/>
        <w:sz w:val="24"/>
      </w:rPr>
    </w:lvl>
    <w:lvl w:ilvl="2">
      <w:start w:val="1"/>
      <w:numFmt w:val="decimal"/>
      <w:isLgl w:val="false"/>
      <w:suff w:val="tab"/>
      <w:lvlText w:val="%3."/>
      <w:lvlJc w:val="left"/>
      <w:pPr>
        <w:pStyle w:val="1108"/>
        <w:ind w:left="851" w:hanging="284"/>
        <w:tabs>
          <w:tab w:val="num" w:pos="927" w:leader="none"/>
        </w:tabs>
      </w:pPr>
      <w:rPr>
        <w:rFonts w:ascii="Times New Roman" w:hAnsi="Times New Roman" w:eastAsia="宋体"/>
        <w:b/>
        <w:i w:val="0"/>
        <w:sz w:val="24"/>
      </w:rPr>
    </w:lvl>
    <w:lvl w:ilvl="3">
      <w:start w:val="1"/>
      <w:numFmt w:val="decimal"/>
      <w:isLgl w:val="false"/>
      <w:suff w:val="tab"/>
      <w:lvlText w:val="%4)."/>
      <w:lvlJc w:val="left"/>
      <w:pPr>
        <w:pStyle w:val="1108"/>
        <w:ind w:left="1247" w:hanging="510"/>
        <w:tabs>
          <w:tab w:val="num" w:pos="1247" w:leader="none"/>
        </w:tabs>
      </w:pPr>
      <w:rPr>
        <w:rFonts w:ascii="Times New Roman" w:hAnsi="Times New Roman" w:eastAsia="宋体"/>
        <w:b w:val="0"/>
        <w:i w:val="0"/>
        <w:sz w:val="24"/>
      </w:rPr>
    </w:lvl>
    <w:lvl w:ilvl="4">
      <w:start w:val="1"/>
      <w:numFmt w:val="decimal"/>
      <w:isLgl w:val="false"/>
      <w:suff w:val="tab"/>
      <w:lvlText w:val="(%5)."/>
      <w:lvlJc w:val="left"/>
      <w:pPr>
        <w:pStyle w:val="1108"/>
        <w:ind w:left="851" w:hanging="284"/>
        <w:tabs>
          <w:tab w:val="num" w:pos="927" w:leader="none"/>
        </w:tabs>
      </w:pPr>
      <w:rPr>
        <w:rFonts w:ascii="Times New Roman" w:hAnsi="Times New Roman" w:eastAsia="宋体"/>
        <w:b w:val="0"/>
        <w:i w:val="0"/>
        <w:sz w:val="24"/>
      </w:rPr>
    </w:lvl>
    <w:lvl w:ilvl="5">
      <w:start w:val="1"/>
      <w:numFmt w:val="upperLetter"/>
      <w:isLgl w:val="false"/>
      <w:suff w:val="tab"/>
      <w:lvlText w:val="%6."/>
      <w:lvlJc w:val="left"/>
      <w:pPr>
        <w:pStyle w:val="1108"/>
        <w:ind w:left="1304" w:hanging="510"/>
        <w:tabs>
          <w:tab w:val="num" w:pos="1304" w:leader="none"/>
        </w:tabs>
      </w:pPr>
      <w:rPr>
        <w:rFonts w:ascii="Times New Roman" w:hAnsi="Times New Roman" w:eastAsia="宋体"/>
        <w:b w:val="0"/>
        <w:i w:val="0"/>
        <w:sz w:val="28"/>
      </w:rPr>
    </w:lvl>
    <w:lvl w:ilvl="6">
      <w:start w:val="1"/>
      <w:numFmt w:val="decimal"/>
      <w:isLgl w:val="false"/>
      <w:suff w:val="tab"/>
      <w:lvlText w:val="%1.%2.%3.%4.%5.%6.%7"/>
      <w:lvlJc w:val="left"/>
      <w:pPr>
        <w:pStyle w:val="1108"/>
        <w:ind w:left="3713" w:hanging="1276"/>
        <w:tabs>
          <w:tab w:val="num" w:pos="3877" w:leader="none"/>
        </w:tabs>
      </w:pPr>
      <w:rPr>
        <w:rFonts w:hint="eastAsia"/>
        <w:b/>
        <w:i w:val="0"/>
      </w:rPr>
    </w:lvl>
    <w:lvl w:ilvl="7">
      <w:start w:val="1"/>
      <w:numFmt w:val="decimal"/>
      <w:isLgl w:val="false"/>
      <w:suff w:val="tab"/>
      <w:lvlText w:val="%1.%2.%3.%4.%5.%6.%7.%8"/>
      <w:lvlJc w:val="left"/>
      <w:pPr>
        <w:pStyle w:val="1108"/>
        <w:ind w:left="4280" w:hanging="1418"/>
        <w:tabs>
          <w:tab w:val="num" w:pos="4662" w:leader="none"/>
        </w:tabs>
      </w:pPr>
      <w:rPr>
        <w:rFonts w:hint="eastAsia"/>
      </w:rPr>
    </w:lvl>
    <w:lvl w:ilvl="8">
      <w:start w:val="1"/>
      <w:numFmt w:val="decimal"/>
      <w:isLgl w:val="false"/>
      <w:suff w:val="tab"/>
      <w:lvlText w:val="%1.%2.%3.%4.%5.%6.%7.%8.%9"/>
      <w:lvlJc w:val="left"/>
      <w:pPr>
        <w:pStyle w:val="1108"/>
        <w:ind w:left="4988" w:hanging="1700"/>
        <w:tabs>
          <w:tab w:val="num" w:pos="5448" w:leader="none"/>
        </w:tabs>
      </w:pPr>
      <w:rPr>
        <w:rFonts w:hint="eastAsia"/>
      </w:rPr>
    </w:lvl>
  </w:abstractNum>
  <w:abstractNum w:abstractNumId="16">
    <w:multiLevelType w:val="hybridMultilevel"/>
    <w:lvl w:ilvl="0">
      <w:start w:val="1"/>
      <w:numFmt w:val="decimal"/>
      <w:pStyle w:val="1864"/>
      <w:isLgl w:val="false"/>
      <w:suff w:val="tab"/>
      <w:lvlText w:val="（%1）"/>
      <w:lvlJc w:val="left"/>
      <w:pPr>
        <w:pStyle w:val="1108"/>
        <w:ind w:left="420" w:hanging="420"/>
        <w:tabs>
          <w:tab w:val="num" w:pos="420" w:leader="none"/>
        </w:tabs>
      </w:pPr>
      <w:rPr>
        <w:rFonts w:hint="eastAsia"/>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1108"/>
        <w:ind w:left="980" w:hanging="360"/>
        <w:tabs>
          <w:tab w:val="num" w:pos="980" w:leader="none"/>
        </w:tabs>
      </w:pPr>
    </w:lvl>
    <w:lvl w:ilvl="2">
      <w:start w:val="1"/>
      <w:numFmt w:val="lowerRoman"/>
      <w:isLgl w:val="false"/>
      <w:suff w:val="tab"/>
      <w:lvlText w:val="%3."/>
      <w:lvlJc w:val="right"/>
      <w:pPr>
        <w:pStyle w:val="1108"/>
        <w:ind w:left="1460" w:hanging="420"/>
        <w:tabs>
          <w:tab w:val="num" w:pos="1460" w:leader="none"/>
        </w:tabs>
      </w:pPr>
    </w:lvl>
    <w:lvl w:ilvl="3">
      <w:start w:val="1"/>
      <w:numFmt w:val="decimal"/>
      <w:isLgl w:val="false"/>
      <w:suff w:val="tab"/>
      <w:lvlText w:val="%4."/>
      <w:lvlJc w:val="left"/>
      <w:pPr>
        <w:pStyle w:val="1108"/>
        <w:ind w:left="1880" w:hanging="420"/>
        <w:tabs>
          <w:tab w:val="num" w:pos="1880" w:leader="none"/>
        </w:tabs>
      </w:pPr>
    </w:lvl>
    <w:lvl w:ilvl="4">
      <w:start w:val="1"/>
      <w:numFmt w:val="lowerLetter"/>
      <w:isLgl w:val="false"/>
      <w:suff w:val="tab"/>
      <w:lvlText w:val="%5)"/>
      <w:lvlJc w:val="left"/>
      <w:pPr>
        <w:pStyle w:val="1108"/>
        <w:ind w:left="2300" w:hanging="420"/>
        <w:tabs>
          <w:tab w:val="num" w:pos="2300" w:leader="none"/>
        </w:tabs>
      </w:pPr>
    </w:lvl>
    <w:lvl w:ilvl="5">
      <w:start w:val="1"/>
      <w:numFmt w:val="lowerRoman"/>
      <w:isLgl w:val="false"/>
      <w:suff w:val="tab"/>
      <w:lvlText w:val="%6."/>
      <w:lvlJc w:val="right"/>
      <w:pPr>
        <w:pStyle w:val="1108"/>
        <w:ind w:left="2720" w:hanging="420"/>
        <w:tabs>
          <w:tab w:val="num" w:pos="2720" w:leader="none"/>
        </w:tabs>
      </w:pPr>
    </w:lvl>
    <w:lvl w:ilvl="6">
      <w:start w:val="1"/>
      <w:numFmt w:val="decimal"/>
      <w:isLgl w:val="false"/>
      <w:suff w:val="tab"/>
      <w:lvlText w:val="%7."/>
      <w:lvlJc w:val="left"/>
      <w:pPr>
        <w:pStyle w:val="1108"/>
        <w:ind w:left="3140" w:hanging="420"/>
        <w:tabs>
          <w:tab w:val="num" w:pos="3140" w:leader="none"/>
        </w:tabs>
      </w:pPr>
    </w:lvl>
    <w:lvl w:ilvl="7">
      <w:start w:val="1"/>
      <w:numFmt w:val="lowerLetter"/>
      <w:isLgl w:val="false"/>
      <w:suff w:val="tab"/>
      <w:lvlText w:val="%8)"/>
      <w:lvlJc w:val="left"/>
      <w:pPr>
        <w:pStyle w:val="1108"/>
        <w:ind w:left="3560" w:hanging="420"/>
        <w:tabs>
          <w:tab w:val="num" w:pos="3560" w:leader="none"/>
        </w:tabs>
      </w:pPr>
    </w:lvl>
    <w:lvl w:ilvl="8">
      <w:start w:val="1"/>
      <w:numFmt w:val="lowerRoman"/>
      <w:isLgl w:val="false"/>
      <w:suff w:val="tab"/>
      <w:lvlText w:val="%9."/>
      <w:lvlJc w:val="right"/>
      <w:pPr>
        <w:pStyle w:val="1108"/>
        <w:ind w:left="3980" w:hanging="420"/>
        <w:tabs>
          <w:tab w:val="num" w:pos="3980" w:leader="none"/>
        </w:tabs>
      </w:pPr>
    </w:lvl>
  </w:abstractNum>
  <w:abstractNum w:abstractNumId="17">
    <w:multiLevelType w:val="hybridMultilevel"/>
    <w:lvl w:ilvl="0">
      <w:start w:val="1"/>
      <w:numFmt w:val="bullet"/>
      <w:pStyle w:val="1824"/>
      <w:isLgl w:val="false"/>
      <w:suff w:val="tab"/>
      <w:lvlText w:val=""/>
      <w:lvlJc w:val="left"/>
      <w:pPr>
        <w:pStyle w:val="1108"/>
        <w:ind w:left="360" w:hanging="360"/>
        <w:tabs>
          <w:tab w:val="num" w:pos="360" w:leader="none"/>
        </w:tabs>
      </w:pPr>
      <w:rPr>
        <w:rFonts w:ascii="Symbol" w:hAnsi="Symbol"/>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853"/>
      <w:isLgl w:val="false"/>
      <w:suff w:val="tab"/>
      <w:lvlText w:val=""/>
      <w:lvlJc w:val="left"/>
      <w:pPr>
        <w:pStyle w:val="1108"/>
        <w:ind w:left="620" w:hanging="420"/>
        <w:tabs>
          <w:tab w:val="num" w:pos="620" w:leader="none"/>
        </w:tabs>
      </w:pPr>
      <w:rPr>
        <w:rFonts w:ascii="Wingdings" w:hAnsi="Wingdings"/>
      </w:rPr>
    </w:lvl>
    <w:lvl w:ilvl="1">
      <w:start w:val="1"/>
      <w:numFmt w:val="bullet"/>
      <w:isLgl w:val="false"/>
      <w:suff w:val="tab"/>
      <w:lvlText w:val=""/>
      <w:lvlJc w:val="left"/>
      <w:pPr>
        <w:pStyle w:val="1108"/>
        <w:ind w:left="1040" w:hanging="420"/>
        <w:tabs>
          <w:tab w:val="num" w:pos="1040" w:leader="none"/>
        </w:tabs>
      </w:pPr>
      <w:rPr>
        <w:rFonts w:ascii="Wingdings" w:hAnsi="Wingdings"/>
      </w:rPr>
    </w:lvl>
    <w:lvl w:ilvl="2">
      <w:start w:val="1"/>
      <w:numFmt w:val="bullet"/>
      <w:isLgl w:val="false"/>
      <w:suff w:val="tab"/>
      <w:lvlText w:val=""/>
      <w:lvlJc w:val="left"/>
      <w:pPr>
        <w:pStyle w:val="1108"/>
        <w:ind w:left="1460" w:hanging="420"/>
        <w:tabs>
          <w:tab w:val="num" w:pos="1460" w:leader="none"/>
        </w:tabs>
      </w:pPr>
      <w:rPr>
        <w:rFonts w:ascii="Wingdings" w:hAnsi="Wingdings"/>
      </w:rPr>
    </w:lvl>
    <w:lvl w:ilvl="3">
      <w:start w:val="1"/>
      <w:numFmt w:val="bullet"/>
      <w:isLgl w:val="false"/>
      <w:suff w:val="tab"/>
      <w:lvlText w:val=""/>
      <w:lvlJc w:val="left"/>
      <w:pPr>
        <w:pStyle w:val="1108"/>
        <w:ind w:left="1880" w:hanging="420"/>
        <w:tabs>
          <w:tab w:val="num" w:pos="1880" w:leader="none"/>
        </w:tabs>
      </w:pPr>
      <w:rPr>
        <w:rFonts w:ascii="Wingdings" w:hAnsi="Wingdings"/>
      </w:rPr>
    </w:lvl>
    <w:lvl w:ilvl="4">
      <w:start w:val="1"/>
      <w:numFmt w:val="bullet"/>
      <w:isLgl w:val="false"/>
      <w:suff w:val="tab"/>
      <w:lvlText w:val=""/>
      <w:lvlJc w:val="left"/>
      <w:pPr>
        <w:pStyle w:val="1108"/>
        <w:ind w:left="2300" w:hanging="420"/>
        <w:tabs>
          <w:tab w:val="num" w:pos="2300" w:leader="none"/>
        </w:tabs>
      </w:pPr>
      <w:rPr>
        <w:rFonts w:ascii="Wingdings" w:hAnsi="Wingdings"/>
      </w:rPr>
    </w:lvl>
    <w:lvl w:ilvl="5">
      <w:start w:val="1"/>
      <w:numFmt w:val="bullet"/>
      <w:isLgl w:val="false"/>
      <w:suff w:val="tab"/>
      <w:lvlText w:val=""/>
      <w:lvlJc w:val="left"/>
      <w:pPr>
        <w:pStyle w:val="1108"/>
        <w:ind w:left="2720" w:hanging="420"/>
        <w:tabs>
          <w:tab w:val="num" w:pos="2720" w:leader="none"/>
        </w:tabs>
      </w:pPr>
      <w:rPr>
        <w:rFonts w:ascii="Wingdings" w:hAnsi="Wingdings"/>
      </w:rPr>
    </w:lvl>
    <w:lvl w:ilvl="6">
      <w:start w:val="1"/>
      <w:numFmt w:val="bullet"/>
      <w:isLgl w:val="false"/>
      <w:suff w:val="tab"/>
      <w:lvlText w:val=""/>
      <w:lvlJc w:val="left"/>
      <w:pPr>
        <w:pStyle w:val="1108"/>
        <w:ind w:left="3140" w:hanging="420"/>
        <w:tabs>
          <w:tab w:val="num" w:pos="3140" w:leader="none"/>
        </w:tabs>
      </w:pPr>
      <w:rPr>
        <w:rFonts w:ascii="Wingdings" w:hAnsi="Wingdings"/>
      </w:rPr>
    </w:lvl>
    <w:lvl w:ilvl="7">
      <w:start w:val="1"/>
      <w:numFmt w:val="bullet"/>
      <w:isLgl w:val="false"/>
      <w:suff w:val="tab"/>
      <w:lvlText w:val=""/>
      <w:lvlJc w:val="left"/>
      <w:pPr>
        <w:pStyle w:val="1108"/>
        <w:ind w:left="3560" w:hanging="420"/>
        <w:tabs>
          <w:tab w:val="num" w:pos="3560" w:leader="none"/>
        </w:tabs>
      </w:pPr>
      <w:rPr>
        <w:rFonts w:ascii="Wingdings" w:hAnsi="Wingdings"/>
      </w:rPr>
    </w:lvl>
    <w:lvl w:ilvl="8">
      <w:start w:val="1"/>
      <w:numFmt w:val="bullet"/>
      <w:isLgl w:val="false"/>
      <w:suff w:val="tab"/>
      <w:lvlText w:val=""/>
      <w:lvlJc w:val="left"/>
      <w:pPr>
        <w:pStyle w:val="1108"/>
        <w:ind w:left="3980" w:hanging="420"/>
        <w:tabs>
          <w:tab w:val="num" w:pos="3980" w:leader="none"/>
        </w:tabs>
      </w:pPr>
      <w:rPr>
        <w:rFonts w:ascii="Wingdings" w:hAnsi="Wingdings"/>
      </w:rPr>
    </w:lvl>
  </w:abstractNum>
  <w:abstractNum w:abstractNumId="19">
    <w:multiLevelType w:val="hybridMultilevel"/>
    <w:lvl w:ilvl="0">
      <w:start w:val="1"/>
      <w:numFmt w:val="decimal"/>
      <w:pStyle w:val="2037"/>
      <w:isLgl w:val="false"/>
      <w:suff w:val="tab"/>
      <w:lvlText w:val="%1."/>
      <w:lvlJc w:val="left"/>
      <w:pPr>
        <w:pStyle w:val="1108"/>
        <w:ind w:left="425" w:hanging="425"/>
        <w:tabs>
          <w:tab w:val="num" w:pos="425" w:leader="none"/>
        </w:tabs>
      </w:pPr>
      <w:rPr>
        <w:rFonts w:hint="eastAsia"/>
      </w:rPr>
    </w:lvl>
    <w:lvl w:ilvl="1">
      <w:start w:val="1"/>
      <w:numFmt w:val="decimal"/>
      <w:isLgl w:val="false"/>
      <w:suff w:val="tab"/>
      <w:lvlText w:val="%2、"/>
      <w:lvlJc w:val="left"/>
      <w:pPr>
        <w:pStyle w:val="1108"/>
        <w:ind w:left="567" w:hanging="567"/>
        <w:tabs>
          <w:tab w:val="num" w:pos="567" w:leader="none"/>
        </w:tabs>
      </w:pPr>
      <w:rPr>
        <w:rFonts w:ascii="楷体" w:hAnsi="楷体" w:eastAsia="楷体" w:cs="Times New Roman"/>
      </w:rPr>
    </w:lvl>
    <w:lvl w:ilvl="2">
      <w:start w:val="1"/>
      <w:numFmt w:val="decimal"/>
      <w:isLgl w:val="false"/>
      <w:suff w:val="tab"/>
      <w:lvlText w:val="%1.%2.%3."/>
      <w:lvlJc w:val="left"/>
      <w:pPr>
        <w:pStyle w:val="1108"/>
        <w:ind w:left="709" w:hanging="709"/>
        <w:tabs>
          <w:tab w:val="num" w:pos="1080" w:leader="none"/>
        </w:tabs>
      </w:pPr>
      <w:rPr>
        <w:rFonts w:hint="eastAsia"/>
      </w:rPr>
    </w:lvl>
    <w:lvl w:ilvl="3">
      <w:start w:val="1"/>
      <w:numFmt w:val="decimal"/>
      <w:isLgl w:val="false"/>
      <w:suff w:val="tab"/>
      <w:lvlText w:val="%1.%2.%3.%4"/>
      <w:lvlJc w:val="left"/>
      <w:pPr>
        <w:pStyle w:val="1108"/>
        <w:ind w:left="851" w:hanging="851"/>
        <w:tabs>
          <w:tab w:val="num" w:pos="1080" w:leader="none"/>
        </w:tabs>
      </w:pPr>
      <w:rPr>
        <w:rFonts w:hint="eastAsia"/>
      </w:rPr>
    </w:lvl>
    <w:lvl w:ilvl="4">
      <w:start w:val="1"/>
      <w:numFmt w:val="decimal"/>
      <w:isLgl w:val="false"/>
      <w:suff w:val="tab"/>
      <w:lvlText w:val="2.3.2.2.2"/>
      <w:lvlJc w:val="left"/>
      <w:pPr>
        <w:pStyle w:val="1108"/>
        <w:ind w:left="992" w:hanging="992"/>
        <w:tabs>
          <w:tab w:val="num" w:pos="992" w:leader="none"/>
        </w:tabs>
      </w:pPr>
      <w:rPr>
        <w:rFonts w:hint="eastAsia"/>
      </w:rPr>
    </w:lvl>
    <w:lvl w:ilvl="5">
      <w:start w:val="1"/>
      <w:numFmt w:val="decimal"/>
      <w:isLgl w:val="false"/>
      <w:suff w:val="tab"/>
      <w:lvlText w:val="%1.%2.%3.%4.%5.%6."/>
      <w:lvlJc w:val="left"/>
      <w:pPr>
        <w:pStyle w:val="1108"/>
        <w:ind w:left="1134" w:hanging="1134"/>
        <w:tabs>
          <w:tab w:val="num" w:pos="1134" w:leader="none"/>
        </w:tabs>
      </w:pPr>
      <w:rPr>
        <w:rFonts w:hint="eastAsia"/>
      </w:rPr>
    </w:lvl>
    <w:lvl w:ilvl="6">
      <w:start w:val="1"/>
      <w:numFmt w:val="decimal"/>
      <w:isLgl w:val="false"/>
      <w:suff w:val="tab"/>
      <w:lvlText w:val="%1.%2.%3.%4.%5.%6.%7."/>
      <w:lvlJc w:val="left"/>
      <w:pPr>
        <w:pStyle w:val="1108"/>
        <w:ind w:left="1276" w:hanging="1276"/>
        <w:tabs>
          <w:tab w:val="num" w:pos="1276" w:leader="none"/>
        </w:tabs>
      </w:pPr>
      <w:rPr>
        <w:rFonts w:hint="eastAsia"/>
      </w:rPr>
    </w:lvl>
    <w:lvl w:ilvl="7">
      <w:start w:val="1"/>
      <w:numFmt w:val="decimal"/>
      <w:isLgl w:val="false"/>
      <w:suff w:val="tab"/>
      <w:lvlText w:val="%1.%2.%3.%4.%5.%6.%7.%8."/>
      <w:lvlJc w:val="left"/>
      <w:pPr>
        <w:pStyle w:val="1108"/>
        <w:ind w:left="1418" w:hanging="1418"/>
        <w:tabs>
          <w:tab w:val="num" w:pos="1418" w:leader="none"/>
        </w:tabs>
      </w:pPr>
      <w:rPr>
        <w:rFonts w:hint="eastAsia"/>
      </w:rPr>
    </w:lvl>
    <w:lvl w:ilvl="8">
      <w:start w:val="1"/>
      <w:numFmt w:val="decimal"/>
      <w:isLgl w:val="false"/>
      <w:suff w:val="tab"/>
      <w:lvlText w:val="%1.%2.%3.%4.%5.%6.%7.%8.%9."/>
      <w:lvlJc w:val="left"/>
      <w:pPr>
        <w:pStyle w:val="1108"/>
        <w:ind w:left="1559" w:hanging="1559"/>
        <w:tabs>
          <w:tab w:val="num" w:pos="1559" w:leader="none"/>
        </w:tabs>
      </w:pPr>
      <w:rPr>
        <w:rFonts w:hint="eastAsia"/>
      </w:rPr>
    </w:lvl>
  </w:abstractNum>
  <w:abstractNum w:abstractNumId="20">
    <w:multiLevelType w:val="hybridMultilevel"/>
    <w:lvl w:ilvl="0">
      <w:start w:val="1"/>
      <w:numFmt w:val="decimal"/>
      <w:pStyle w:val="1997"/>
      <w:isLgl w:val="false"/>
      <w:suff w:val="tab"/>
      <w:lvlText w:val="%1."/>
      <w:lvlJc w:val="left"/>
      <w:pPr>
        <w:pStyle w:val="1108"/>
        <w:ind w:left="840" w:hanging="420"/>
        <w:tabs>
          <w:tab w:val="num" w:pos="840" w:leader="none"/>
        </w:tabs>
      </w:pPr>
    </w:lvl>
    <w:lvl w:ilvl="1">
      <w:start w:val="1"/>
      <w:numFmt w:val="lowerLetter"/>
      <w:isLgl w:val="false"/>
      <w:suff w:val="tab"/>
      <w:lvlText w:val="%2)"/>
      <w:lvlJc w:val="left"/>
      <w:pPr>
        <w:pStyle w:val="1108"/>
        <w:ind w:left="1260" w:hanging="420"/>
        <w:tabs>
          <w:tab w:val="num" w:pos="1260" w:leader="none"/>
        </w:tabs>
      </w:pPr>
    </w:lvl>
    <w:lvl w:ilvl="2">
      <w:start w:val="1"/>
      <w:numFmt w:val="lowerRoman"/>
      <w:pStyle w:val="1762"/>
      <w:isLgl w:val="false"/>
      <w:suff w:val="tab"/>
      <w:lvlText w:val="%3."/>
      <w:lvlJc w:val="right"/>
      <w:pPr>
        <w:pStyle w:val="1108"/>
        <w:ind w:left="1680" w:hanging="420"/>
        <w:tabs>
          <w:tab w:val="num" w:pos="1680" w:leader="none"/>
        </w:tabs>
      </w:pPr>
    </w:lvl>
    <w:lvl w:ilvl="3">
      <w:start w:val="1"/>
      <w:numFmt w:val="decimal"/>
      <w:isLgl w:val="false"/>
      <w:suff w:val="tab"/>
      <w:lvlText w:val="%4."/>
      <w:lvlJc w:val="left"/>
      <w:pPr>
        <w:pStyle w:val="1108"/>
        <w:ind w:left="2100" w:hanging="420"/>
        <w:tabs>
          <w:tab w:val="num" w:pos="2100" w:leader="none"/>
        </w:tabs>
      </w:pPr>
    </w:lvl>
    <w:lvl w:ilvl="4">
      <w:start w:val="1"/>
      <w:numFmt w:val="lowerLetter"/>
      <w:isLgl w:val="false"/>
      <w:suff w:val="tab"/>
      <w:lvlText w:val="%5)"/>
      <w:lvlJc w:val="left"/>
      <w:pPr>
        <w:pStyle w:val="1108"/>
        <w:ind w:left="2520" w:hanging="420"/>
        <w:tabs>
          <w:tab w:val="num" w:pos="2520" w:leader="none"/>
        </w:tabs>
      </w:pPr>
    </w:lvl>
    <w:lvl w:ilvl="5">
      <w:start w:val="1"/>
      <w:numFmt w:val="lowerRoman"/>
      <w:isLgl w:val="false"/>
      <w:suff w:val="tab"/>
      <w:lvlText w:val="%6."/>
      <w:lvlJc w:val="right"/>
      <w:pPr>
        <w:pStyle w:val="1108"/>
        <w:ind w:left="2940" w:hanging="420"/>
        <w:tabs>
          <w:tab w:val="num" w:pos="2940" w:leader="none"/>
        </w:tabs>
      </w:pPr>
    </w:lvl>
    <w:lvl w:ilvl="6">
      <w:start w:val="1"/>
      <w:numFmt w:val="decimal"/>
      <w:isLgl w:val="false"/>
      <w:suff w:val="tab"/>
      <w:lvlText w:val="%7."/>
      <w:lvlJc w:val="left"/>
      <w:pPr>
        <w:pStyle w:val="1108"/>
        <w:ind w:left="3360" w:hanging="420"/>
        <w:tabs>
          <w:tab w:val="num" w:pos="3360" w:leader="none"/>
        </w:tabs>
      </w:pPr>
    </w:lvl>
    <w:lvl w:ilvl="7">
      <w:start w:val="1"/>
      <w:numFmt w:val="lowerLetter"/>
      <w:isLgl w:val="false"/>
      <w:suff w:val="tab"/>
      <w:lvlText w:val="%8)"/>
      <w:lvlJc w:val="left"/>
      <w:pPr>
        <w:pStyle w:val="1108"/>
        <w:ind w:left="3780" w:hanging="420"/>
        <w:tabs>
          <w:tab w:val="num" w:pos="3780" w:leader="none"/>
        </w:tabs>
      </w:pPr>
    </w:lvl>
    <w:lvl w:ilvl="8">
      <w:start w:val="1"/>
      <w:numFmt w:val="lowerRoman"/>
      <w:isLgl w:val="false"/>
      <w:suff w:val="tab"/>
      <w:lvlText w:val="%9."/>
      <w:lvlJc w:val="right"/>
      <w:pPr>
        <w:pStyle w:val="1108"/>
        <w:ind w:left="4200" w:hanging="420"/>
        <w:tabs>
          <w:tab w:val="num" w:pos="4200" w:leader="none"/>
        </w:tabs>
      </w:pPr>
    </w:lvl>
  </w:abstractNum>
  <w:abstractNum w:abstractNumId="21">
    <w:multiLevelType w:val="hybridMultilevel"/>
    <w:lvl w:ilvl="0">
      <w:start w:val="1"/>
      <w:numFmt w:val="decimal"/>
      <w:isLgl w:val="false"/>
      <w:suff w:val="tab"/>
      <w:lvlText w:val="%1."/>
      <w:lvlJc w:val="left"/>
      <w:pPr>
        <w:pStyle w:val="1108"/>
        <w:ind w:left="900" w:hanging="420"/>
      </w:pPr>
    </w:lvl>
    <w:lvl w:ilvl="1">
      <w:start w:val="1"/>
      <w:numFmt w:val="lowerLetter"/>
      <w:pStyle w:val="1684"/>
      <w:isLgl w:val="false"/>
      <w:suff w:val="tab"/>
      <w:lvlText w:val="%2)"/>
      <w:lvlJc w:val="left"/>
      <w:pPr>
        <w:pStyle w:val="1108"/>
        <w:ind w:left="1320" w:hanging="420"/>
      </w:pPr>
    </w:lvl>
    <w:lvl w:ilvl="2">
      <w:start w:val="1"/>
      <w:numFmt w:val="lowerRoman"/>
      <w:isLgl w:val="false"/>
      <w:suff w:val="tab"/>
      <w:lvlText w:val="%3."/>
      <w:lvlJc w:val="right"/>
      <w:pPr>
        <w:pStyle w:val="1108"/>
        <w:ind w:left="1740" w:hanging="420"/>
      </w:pPr>
    </w:lvl>
    <w:lvl w:ilvl="3">
      <w:start w:val="1"/>
      <w:numFmt w:val="decimal"/>
      <w:isLgl w:val="false"/>
      <w:suff w:val="tab"/>
      <w:lvlText w:val="%4."/>
      <w:lvlJc w:val="left"/>
      <w:pPr>
        <w:pStyle w:val="1108"/>
        <w:ind w:left="2160" w:hanging="420"/>
      </w:pPr>
    </w:lvl>
    <w:lvl w:ilvl="4">
      <w:start w:val="1"/>
      <w:numFmt w:val="lowerLetter"/>
      <w:isLgl w:val="false"/>
      <w:suff w:val="tab"/>
      <w:lvlText w:val="%5)"/>
      <w:lvlJc w:val="left"/>
      <w:pPr>
        <w:pStyle w:val="1108"/>
        <w:ind w:left="2580" w:hanging="420"/>
      </w:pPr>
    </w:lvl>
    <w:lvl w:ilvl="5">
      <w:start w:val="1"/>
      <w:numFmt w:val="lowerRoman"/>
      <w:isLgl w:val="false"/>
      <w:suff w:val="tab"/>
      <w:lvlText w:val="%6."/>
      <w:lvlJc w:val="right"/>
      <w:pPr>
        <w:pStyle w:val="1108"/>
        <w:ind w:left="3000" w:hanging="420"/>
      </w:pPr>
    </w:lvl>
    <w:lvl w:ilvl="6">
      <w:start w:val="1"/>
      <w:numFmt w:val="decimal"/>
      <w:isLgl w:val="false"/>
      <w:suff w:val="tab"/>
      <w:lvlText w:val="%7."/>
      <w:lvlJc w:val="left"/>
      <w:pPr>
        <w:pStyle w:val="1108"/>
        <w:ind w:left="3420" w:hanging="420"/>
      </w:pPr>
    </w:lvl>
    <w:lvl w:ilvl="7">
      <w:start w:val="1"/>
      <w:numFmt w:val="lowerLetter"/>
      <w:isLgl w:val="false"/>
      <w:suff w:val="tab"/>
      <w:lvlText w:val="%8)"/>
      <w:lvlJc w:val="left"/>
      <w:pPr>
        <w:pStyle w:val="1108"/>
        <w:ind w:left="3840" w:hanging="420"/>
      </w:pPr>
    </w:lvl>
    <w:lvl w:ilvl="8">
      <w:start w:val="1"/>
      <w:numFmt w:val="lowerRoman"/>
      <w:isLgl w:val="false"/>
      <w:suff w:val="tab"/>
      <w:lvlText w:val="%9."/>
      <w:lvlJc w:val="right"/>
      <w:pPr>
        <w:pStyle w:val="1108"/>
        <w:ind w:left="4260" w:hanging="420"/>
      </w:pPr>
    </w:lvl>
  </w:abstractNum>
  <w:abstractNum w:abstractNumId="22">
    <w:multiLevelType w:val="hybridMultilevel"/>
    <w:lvl w:ilvl="0">
      <w:start w:val="1"/>
      <w:numFmt w:val="decimal"/>
      <w:pStyle w:val="1132"/>
      <w:isLgl w:val="false"/>
      <w:suff w:val="tab"/>
      <w:lvlText w:val="%1."/>
      <w:lvlJc w:val="left"/>
      <w:pPr>
        <w:pStyle w:val="1108"/>
        <w:ind w:left="2910" w:hanging="375"/>
        <w:tabs>
          <w:tab w:val="num" w:pos="2910" w:leader="none"/>
        </w:tabs>
      </w:pPr>
    </w:lvl>
    <w:lvl w:ilvl="1">
      <w:start w:val="2"/>
      <w:numFmt w:val="bullet"/>
      <w:isLgl w:val="false"/>
      <w:suff w:val="tab"/>
      <w:lvlText w:val=""/>
      <w:lvlJc w:val="left"/>
      <w:pPr>
        <w:pStyle w:val="1108"/>
        <w:ind w:left="3315" w:hanging="360"/>
        <w:tabs>
          <w:tab w:val="num" w:pos="3315" w:leader="none"/>
        </w:tabs>
      </w:pPr>
      <w:rPr>
        <w:rFonts w:ascii="Wingdings" w:hAnsi="Wingdings" w:eastAsia="宋体" w:cs="Times New Roman"/>
      </w:rPr>
    </w:lvl>
    <w:lvl w:ilvl="2">
      <w:start w:val="1"/>
      <w:numFmt w:val="lowerRoman"/>
      <w:isLgl w:val="false"/>
      <w:suff w:val="tab"/>
      <w:lvlText w:val="%3."/>
      <w:lvlJc w:val="right"/>
      <w:pPr>
        <w:pStyle w:val="1108"/>
        <w:ind w:left="3795" w:hanging="420"/>
        <w:tabs>
          <w:tab w:val="num" w:pos="3795" w:leader="none"/>
        </w:tabs>
      </w:pPr>
    </w:lvl>
    <w:lvl w:ilvl="3">
      <w:start w:val="1"/>
      <w:numFmt w:val="decimal"/>
      <w:isLgl w:val="false"/>
      <w:suff w:val="tab"/>
      <w:lvlText w:val="%4."/>
      <w:lvlJc w:val="left"/>
      <w:pPr>
        <w:pStyle w:val="1108"/>
        <w:ind w:left="4215" w:hanging="420"/>
        <w:tabs>
          <w:tab w:val="num" w:pos="4215" w:leader="none"/>
        </w:tabs>
      </w:pPr>
    </w:lvl>
    <w:lvl w:ilvl="4">
      <w:start w:val="1"/>
      <w:numFmt w:val="bullet"/>
      <w:isLgl w:val="false"/>
      <w:suff w:val="tab"/>
      <w:lvlText w:val=""/>
      <w:lvlJc w:val="left"/>
      <w:pPr>
        <w:pStyle w:val="1108"/>
        <w:ind w:left="4635" w:hanging="420"/>
        <w:tabs>
          <w:tab w:val="num" w:pos="4635" w:leader="none"/>
        </w:tabs>
      </w:pPr>
      <w:rPr>
        <w:rFonts w:ascii="Wingdings" w:hAnsi="Wingdings"/>
      </w:rPr>
    </w:lvl>
    <w:lvl w:ilvl="5">
      <w:start w:val="1"/>
      <w:numFmt w:val="upperLetter"/>
      <w:isLgl w:val="false"/>
      <w:suff w:val="tab"/>
      <w:lvlText w:val="%6."/>
      <w:lvlJc w:val="left"/>
      <w:pPr>
        <w:pStyle w:val="1108"/>
        <w:ind w:left="4995" w:hanging="360"/>
        <w:tabs>
          <w:tab w:val="num" w:pos="4995" w:leader="none"/>
        </w:tabs>
      </w:pPr>
    </w:lvl>
    <w:lvl w:ilvl="6">
      <w:start w:val="1"/>
      <w:numFmt w:val="upperLetter"/>
      <w:isLgl w:val="false"/>
      <w:suff w:val="tab"/>
      <w:lvlText w:val="%7．"/>
      <w:lvlJc w:val="left"/>
      <w:pPr>
        <w:pStyle w:val="1108"/>
        <w:ind w:left="5415" w:hanging="360"/>
        <w:tabs>
          <w:tab w:val="num" w:pos="5415" w:leader="none"/>
        </w:tabs>
      </w:pPr>
    </w:lvl>
    <w:lvl w:ilvl="7">
      <w:start w:val="1"/>
      <w:numFmt w:val="decimal"/>
      <w:isLgl w:val="false"/>
      <w:suff w:val="tab"/>
      <w:lvlText w:val="%8)"/>
      <w:lvlJc w:val="left"/>
      <w:pPr>
        <w:pStyle w:val="1108"/>
        <w:ind w:left="6195" w:hanging="720"/>
        <w:tabs>
          <w:tab w:val="num" w:pos="6195" w:leader="none"/>
        </w:tabs>
      </w:pPr>
    </w:lvl>
    <w:lvl w:ilvl="8">
      <w:start w:val="1"/>
      <w:numFmt w:val="decimal"/>
      <w:isLgl w:val="false"/>
      <w:suff w:val="tab"/>
      <w:lvlText w:val="%9."/>
      <w:lvlJc w:val="left"/>
      <w:pPr>
        <w:pStyle w:val="1108"/>
        <w:ind w:left="6480" w:hanging="360"/>
        <w:tabs>
          <w:tab w:val="num" w:pos="6480" w:leader="none"/>
        </w:tabs>
      </w:pPr>
    </w:lvl>
  </w:abstractNum>
  <w:abstractNum w:abstractNumId="23">
    <w:multiLevelType w:val="hybridMultilevel"/>
    <w:lvl w:ilvl="0">
      <w:start w:val="1"/>
      <w:numFmt w:val="bullet"/>
      <w:pStyle w:val="1871"/>
      <w:isLgl w:val="false"/>
      <w:suff w:val="tab"/>
      <w:lvlText w:val=""/>
      <w:lvlJc w:val="left"/>
      <w:pPr>
        <w:pStyle w:val="1108"/>
        <w:ind w:left="420" w:hanging="420"/>
      </w:pPr>
      <w:rPr>
        <w:rFonts w:ascii="Wingdings" w:hAnsi="Wingdings"/>
      </w:rPr>
    </w:lvl>
    <w:lvl w:ilvl="1">
      <w:start w:val="1"/>
      <w:numFmt w:val="bullet"/>
      <w:isLgl w:val="false"/>
      <w:suff w:val="tab"/>
      <w:lvlText w:val=""/>
      <w:lvlJc w:val="left"/>
      <w:pPr>
        <w:pStyle w:val="1108"/>
        <w:ind w:left="840" w:hanging="420"/>
      </w:pPr>
      <w:rPr>
        <w:rFonts w:ascii="Wingdings" w:hAnsi="Wingdings"/>
      </w:rPr>
    </w:lvl>
    <w:lvl w:ilvl="2">
      <w:start w:val="1"/>
      <w:numFmt w:val="bullet"/>
      <w:isLgl w:val="false"/>
      <w:suff w:val="tab"/>
      <w:lvlText w:val=""/>
      <w:lvlJc w:val="left"/>
      <w:pPr>
        <w:pStyle w:val="1108"/>
        <w:ind w:left="1260" w:hanging="420"/>
      </w:pPr>
      <w:rPr>
        <w:rFonts w:ascii="Wingdings" w:hAnsi="Wingdings"/>
      </w:rPr>
    </w:lvl>
    <w:lvl w:ilvl="3">
      <w:start w:val="1"/>
      <w:numFmt w:val="bullet"/>
      <w:isLgl w:val="false"/>
      <w:suff w:val="tab"/>
      <w:lvlText w:val=""/>
      <w:lvlJc w:val="left"/>
      <w:pPr>
        <w:pStyle w:val="1108"/>
        <w:ind w:left="1680" w:hanging="420"/>
      </w:pPr>
      <w:rPr>
        <w:rFonts w:ascii="Wingdings" w:hAnsi="Wingdings"/>
      </w:rPr>
    </w:lvl>
    <w:lvl w:ilvl="4">
      <w:start w:val="1"/>
      <w:numFmt w:val="bullet"/>
      <w:isLgl w:val="false"/>
      <w:suff w:val="tab"/>
      <w:lvlText w:val=""/>
      <w:lvlJc w:val="left"/>
      <w:pPr>
        <w:pStyle w:val="1108"/>
        <w:ind w:left="2100" w:hanging="420"/>
      </w:pPr>
      <w:rPr>
        <w:rFonts w:ascii="Wingdings" w:hAnsi="Wingdings"/>
      </w:rPr>
    </w:lvl>
    <w:lvl w:ilvl="5">
      <w:start w:val="1"/>
      <w:numFmt w:val="bullet"/>
      <w:isLgl w:val="false"/>
      <w:suff w:val="tab"/>
      <w:lvlText w:val=""/>
      <w:lvlJc w:val="left"/>
      <w:pPr>
        <w:pStyle w:val="1108"/>
        <w:ind w:left="2520" w:hanging="420"/>
      </w:pPr>
      <w:rPr>
        <w:rFonts w:ascii="Wingdings" w:hAnsi="Wingdings"/>
      </w:rPr>
    </w:lvl>
    <w:lvl w:ilvl="6">
      <w:start w:val="1"/>
      <w:numFmt w:val="bullet"/>
      <w:isLgl w:val="false"/>
      <w:suff w:val="tab"/>
      <w:lvlText w:val=""/>
      <w:lvlJc w:val="left"/>
      <w:pPr>
        <w:pStyle w:val="1108"/>
        <w:ind w:left="2940" w:hanging="420"/>
      </w:pPr>
      <w:rPr>
        <w:rFonts w:ascii="Wingdings" w:hAnsi="Wingdings"/>
      </w:rPr>
    </w:lvl>
    <w:lvl w:ilvl="7">
      <w:start w:val="1"/>
      <w:numFmt w:val="bullet"/>
      <w:isLgl w:val="false"/>
      <w:suff w:val="tab"/>
      <w:lvlText w:val=""/>
      <w:lvlJc w:val="left"/>
      <w:pPr>
        <w:pStyle w:val="1108"/>
        <w:ind w:left="3360" w:hanging="420"/>
      </w:pPr>
      <w:rPr>
        <w:rFonts w:ascii="Wingdings" w:hAnsi="Wingdings"/>
      </w:rPr>
    </w:lvl>
    <w:lvl w:ilvl="8">
      <w:start w:val="1"/>
      <w:numFmt w:val="bullet"/>
      <w:isLgl w:val="false"/>
      <w:suff w:val="tab"/>
      <w:lvlText w:val=""/>
      <w:lvlJc w:val="left"/>
      <w:pPr>
        <w:pStyle w:val="1108"/>
        <w:ind w:left="3780" w:hanging="420"/>
      </w:pPr>
      <w:rPr>
        <w:rFonts w:ascii="Wingdings" w:hAnsi="Wingdings"/>
      </w:rPr>
    </w:lvl>
  </w:abstractNum>
  <w:abstractNum w:abstractNumId="24">
    <w:multiLevelType w:val="hybridMultilevel"/>
    <w:lvl w:ilvl="0">
      <w:start w:val="1"/>
      <w:numFmt w:val="bullet"/>
      <w:isLgl w:val="false"/>
      <w:suff w:val="tab"/>
      <w:lvlText w:val="●"/>
      <w:lvlJc w:val="left"/>
      <w:pPr>
        <w:pStyle w:val="1108"/>
        <w:ind w:left="1191" w:hanging="284"/>
        <w:tabs>
          <w:tab w:val="num" w:pos="1267" w:leader="none"/>
        </w:tabs>
      </w:pPr>
      <w:rPr>
        <w:rFonts w:ascii="Times New Roman" w:hAnsi="Times New Roman" w:eastAsia="宋体" w:cs="Times New Roman"/>
        <w:b w:val="0"/>
        <w:i w:val="0"/>
        <w:sz w:val="24"/>
      </w:rPr>
    </w:lvl>
    <w:lvl w:ilvl="1">
      <w:start w:val="1"/>
      <w:numFmt w:val="bullet"/>
      <w:pStyle w:val="1859"/>
      <w:isLgl w:val="false"/>
      <w:suff w:val="tab"/>
      <w:lvlText w:val=""/>
      <w:lvlJc w:val="left"/>
      <w:pPr>
        <w:pStyle w:val="1108"/>
        <w:ind w:left="840" w:hanging="420"/>
        <w:tabs>
          <w:tab w:val="num" w:pos="840" w:leader="none"/>
        </w:tabs>
      </w:pPr>
      <w:rPr>
        <w:rFonts w:ascii="Wingdings" w:hAnsi="Wingdings"/>
      </w:rPr>
    </w:lvl>
    <w:lvl w:ilvl="2">
      <w:start w:val="1"/>
      <w:numFmt w:val="bullet"/>
      <w:isLgl w:val="false"/>
      <w:suff w:val="tab"/>
      <w:lvlText w:val=""/>
      <w:lvlJc w:val="left"/>
      <w:pPr>
        <w:pStyle w:val="1108"/>
        <w:ind w:left="1260" w:hanging="420"/>
        <w:tabs>
          <w:tab w:val="num" w:pos="1260" w:leader="none"/>
        </w:tabs>
      </w:pPr>
      <w:rPr>
        <w:rFonts w:ascii="Wingdings" w:hAnsi="Wingdings"/>
      </w:rPr>
    </w:lvl>
    <w:lvl w:ilvl="3">
      <w:start w:val="1"/>
      <w:numFmt w:val="bullet"/>
      <w:isLgl w:val="false"/>
      <w:suff w:val="tab"/>
      <w:lvlText w:val=""/>
      <w:lvlJc w:val="left"/>
      <w:pPr>
        <w:pStyle w:val="1108"/>
        <w:ind w:left="1680" w:hanging="420"/>
        <w:tabs>
          <w:tab w:val="num" w:pos="1680" w:leader="none"/>
        </w:tabs>
      </w:pPr>
      <w:rPr>
        <w:rFonts w:ascii="Wingdings" w:hAnsi="Wingdings"/>
      </w:rPr>
    </w:lvl>
    <w:lvl w:ilvl="4">
      <w:start w:val="1"/>
      <w:numFmt w:val="bullet"/>
      <w:isLgl w:val="false"/>
      <w:suff w:val="tab"/>
      <w:lvlText w:val=""/>
      <w:lvlJc w:val="left"/>
      <w:pPr>
        <w:pStyle w:val="1108"/>
        <w:ind w:left="2100" w:hanging="420"/>
        <w:tabs>
          <w:tab w:val="num" w:pos="2100" w:leader="none"/>
        </w:tabs>
      </w:pPr>
      <w:rPr>
        <w:rFonts w:ascii="Wingdings" w:hAnsi="Wingdings"/>
      </w:rPr>
    </w:lvl>
    <w:lvl w:ilvl="5">
      <w:start w:val="1"/>
      <w:numFmt w:val="bullet"/>
      <w:isLgl w:val="false"/>
      <w:suff w:val="tab"/>
      <w:lvlText w:val=""/>
      <w:lvlJc w:val="left"/>
      <w:pPr>
        <w:pStyle w:val="1108"/>
        <w:ind w:left="2520" w:hanging="420"/>
        <w:tabs>
          <w:tab w:val="num" w:pos="2520" w:leader="none"/>
        </w:tabs>
      </w:pPr>
      <w:rPr>
        <w:rFonts w:ascii="Wingdings" w:hAnsi="Wingdings"/>
      </w:rPr>
    </w:lvl>
    <w:lvl w:ilvl="6">
      <w:start w:val="1"/>
      <w:numFmt w:val="bullet"/>
      <w:isLgl w:val="false"/>
      <w:suff w:val="tab"/>
      <w:lvlText w:val=""/>
      <w:lvlJc w:val="left"/>
      <w:pPr>
        <w:pStyle w:val="1108"/>
        <w:ind w:left="2940" w:hanging="420"/>
        <w:tabs>
          <w:tab w:val="num" w:pos="2940" w:leader="none"/>
        </w:tabs>
      </w:pPr>
      <w:rPr>
        <w:rFonts w:ascii="Wingdings" w:hAnsi="Wingdings"/>
      </w:rPr>
    </w:lvl>
    <w:lvl w:ilvl="7">
      <w:start w:val="1"/>
      <w:numFmt w:val="bullet"/>
      <w:isLgl w:val="false"/>
      <w:suff w:val="tab"/>
      <w:lvlText w:val=""/>
      <w:lvlJc w:val="left"/>
      <w:pPr>
        <w:pStyle w:val="1108"/>
        <w:ind w:left="3360" w:hanging="420"/>
        <w:tabs>
          <w:tab w:val="num" w:pos="3360" w:leader="none"/>
        </w:tabs>
      </w:pPr>
      <w:rPr>
        <w:rFonts w:ascii="Wingdings" w:hAnsi="Wingdings"/>
      </w:rPr>
    </w:lvl>
    <w:lvl w:ilvl="8">
      <w:start w:val="1"/>
      <w:numFmt w:val="bullet"/>
      <w:isLgl w:val="false"/>
      <w:suff w:val="tab"/>
      <w:lvlText w:val=""/>
      <w:lvlJc w:val="left"/>
      <w:pPr>
        <w:pStyle w:val="1108"/>
        <w:ind w:left="3780" w:hanging="420"/>
        <w:tabs>
          <w:tab w:val="num" w:pos="3780" w:leader="none"/>
        </w:tabs>
      </w:pPr>
      <w:rPr>
        <w:rFonts w:ascii="Wingdings" w:hAnsi="Wingdings"/>
      </w:rPr>
    </w:lvl>
  </w:abstractNum>
  <w:abstractNum w:abstractNumId="25">
    <w:multiLevelType w:val="hybridMultilevel"/>
    <w:lvl w:ilvl="0">
      <w:start w:val="1"/>
      <w:numFmt w:val="bullet"/>
      <w:pStyle w:val="1969"/>
      <w:isLgl w:val="false"/>
      <w:suff w:val="tab"/>
      <w:lvlText w:val=""/>
      <w:lvlJc w:val="left"/>
      <w:pPr>
        <w:pStyle w:val="1108"/>
        <w:ind w:left="840" w:hanging="420"/>
        <w:tabs>
          <w:tab w:val="num" w:pos="840" w:leader="none"/>
        </w:tabs>
      </w:pPr>
      <w:rPr>
        <w:rFonts w:ascii="Wingdings" w:hAnsi="Wingdings"/>
      </w:rPr>
    </w:lvl>
    <w:lvl w:ilvl="1">
      <w:start w:val="1"/>
      <w:numFmt w:val="bullet"/>
      <w:isLgl w:val="false"/>
      <w:suff w:val="tab"/>
      <w:lvlText w:val="-"/>
      <w:lvlJc w:val="left"/>
      <w:pPr>
        <w:pStyle w:val="1108"/>
        <w:ind w:left="1260" w:hanging="420"/>
        <w:tabs>
          <w:tab w:val="num" w:pos="1260" w:leader="none"/>
        </w:tabs>
      </w:pPr>
      <w:rPr>
        <w:rFonts w:hint="eastAsia" w:ascii="Batang" w:hAnsi="Batang" w:eastAsia="Batang"/>
      </w:rPr>
    </w:lvl>
    <w:lvl w:ilvl="2">
      <w:start w:val="1"/>
      <w:numFmt w:val="bullet"/>
      <w:isLgl w:val="false"/>
      <w:suff w:val="tab"/>
      <w:lvlText w:val=""/>
      <w:lvlJc w:val="left"/>
      <w:pPr>
        <w:pStyle w:val="1108"/>
        <w:ind w:left="1680" w:hanging="420"/>
        <w:tabs>
          <w:tab w:val="num" w:pos="1680" w:leader="none"/>
        </w:tabs>
      </w:pPr>
      <w:rPr>
        <w:rFonts w:ascii="Wingdings" w:hAnsi="Wingdings"/>
      </w:rPr>
    </w:lvl>
    <w:lvl w:ilvl="3">
      <w:start w:val="1"/>
      <w:numFmt w:val="bullet"/>
      <w:isLgl w:val="false"/>
      <w:suff w:val="tab"/>
      <w:lvlText w:val=""/>
      <w:lvlJc w:val="left"/>
      <w:pPr>
        <w:pStyle w:val="1108"/>
        <w:ind w:left="2100" w:hanging="420"/>
        <w:tabs>
          <w:tab w:val="num" w:pos="2100" w:leader="none"/>
        </w:tabs>
      </w:pPr>
      <w:rPr>
        <w:rFonts w:ascii="Wingdings" w:hAnsi="Wingdings"/>
      </w:rPr>
    </w:lvl>
    <w:lvl w:ilvl="4">
      <w:start w:val="1"/>
      <w:numFmt w:val="bullet"/>
      <w:isLgl w:val="false"/>
      <w:suff w:val="tab"/>
      <w:lvlText w:val=""/>
      <w:lvlJc w:val="left"/>
      <w:pPr>
        <w:pStyle w:val="1108"/>
        <w:ind w:left="2520" w:hanging="420"/>
        <w:tabs>
          <w:tab w:val="num" w:pos="2520" w:leader="none"/>
        </w:tabs>
      </w:pPr>
      <w:rPr>
        <w:rFonts w:ascii="Wingdings" w:hAnsi="Wingdings"/>
      </w:rPr>
    </w:lvl>
    <w:lvl w:ilvl="5">
      <w:start w:val="1"/>
      <w:numFmt w:val="bullet"/>
      <w:isLgl w:val="false"/>
      <w:suff w:val="tab"/>
      <w:lvlText w:val=""/>
      <w:lvlJc w:val="left"/>
      <w:pPr>
        <w:pStyle w:val="1108"/>
        <w:ind w:left="2940" w:hanging="420"/>
        <w:tabs>
          <w:tab w:val="num" w:pos="2940" w:leader="none"/>
        </w:tabs>
      </w:pPr>
      <w:rPr>
        <w:rFonts w:ascii="Wingdings" w:hAnsi="Wingdings"/>
      </w:rPr>
    </w:lvl>
    <w:lvl w:ilvl="6">
      <w:start w:val="1"/>
      <w:numFmt w:val="bullet"/>
      <w:isLgl w:val="false"/>
      <w:suff w:val="tab"/>
      <w:lvlText w:val=""/>
      <w:lvlJc w:val="left"/>
      <w:pPr>
        <w:pStyle w:val="1108"/>
        <w:ind w:left="3360" w:hanging="420"/>
        <w:tabs>
          <w:tab w:val="num" w:pos="3360" w:leader="none"/>
        </w:tabs>
      </w:pPr>
      <w:rPr>
        <w:rFonts w:ascii="Wingdings" w:hAnsi="Wingdings"/>
      </w:rPr>
    </w:lvl>
    <w:lvl w:ilvl="7">
      <w:start w:val="1"/>
      <w:numFmt w:val="bullet"/>
      <w:isLgl w:val="false"/>
      <w:suff w:val="tab"/>
      <w:lvlText w:val=""/>
      <w:lvlJc w:val="left"/>
      <w:pPr>
        <w:pStyle w:val="1108"/>
        <w:ind w:left="3780" w:hanging="420"/>
        <w:tabs>
          <w:tab w:val="num" w:pos="3780" w:leader="none"/>
        </w:tabs>
      </w:pPr>
      <w:rPr>
        <w:rFonts w:ascii="Wingdings" w:hAnsi="Wingdings"/>
      </w:rPr>
    </w:lvl>
    <w:lvl w:ilvl="8">
      <w:start w:val="1"/>
      <w:numFmt w:val="bullet"/>
      <w:isLgl w:val="false"/>
      <w:suff w:val="tab"/>
      <w:lvlText w:val=""/>
      <w:lvlJc w:val="left"/>
      <w:pPr>
        <w:pStyle w:val="1108"/>
        <w:ind w:left="4200" w:hanging="420"/>
        <w:tabs>
          <w:tab w:val="num" w:pos="4200" w:leader="none"/>
        </w:tabs>
      </w:pPr>
      <w:rPr>
        <w:rFonts w:ascii="Wingdings" w:hAnsi="Wingdings"/>
      </w:rPr>
    </w:lvl>
  </w:abstractNum>
  <w:abstractNum w:abstractNumId="26">
    <w:multiLevelType w:val="hybridMultilevel"/>
    <w:lvl w:ilvl="0">
      <w:start w:val="1"/>
      <w:numFmt w:val="decimal"/>
      <w:pStyle w:val="1635"/>
      <w:isLgl w:val="false"/>
      <w:suff w:val="tab"/>
      <w:lvlText w:val="%1."/>
      <w:lvlJc w:val="left"/>
      <w:pPr>
        <w:pStyle w:val="1108"/>
        <w:ind w:left="430" w:hanging="430"/>
        <w:tabs>
          <w:tab w:val="num" w:pos="420" w:leader="none"/>
        </w:tabs>
      </w:pPr>
      <w:rPr>
        <w:rFonts w:hint="eastAsia"/>
      </w:rPr>
    </w:lvl>
    <w:lvl w:ilvl="1">
      <w:start w:val="1"/>
      <w:numFmt w:val="decimal"/>
      <w:isLgl w:val="false"/>
      <w:suff w:val="tab"/>
      <w:lvlText w:val="%1.%2"/>
      <w:lvlJc w:val="left"/>
      <w:pPr>
        <w:pStyle w:val="1108"/>
        <w:ind w:left="700" w:hanging="700"/>
        <w:tabs>
          <w:tab w:val="num" w:pos="700" w:leader="none"/>
        </w:tabs>
      </w:pPr>
      <w:rPr>
        <w:rFonts w:hint="eastAsia" w:ascii="宋体" w:hAnsi="宋体" w:eastAsia="宋体"/>
        <w:b w:val="0"/>
        <w:lang w:val="en-US"/>
      </w:rPr>
    </w:lvl>
    <w:lvl w:ilvl="2">
      <w:start w:val="1"/>
      <w:numFmt w:val="decimal"/>
      <w:isLgl w:val="false"/>
      <w:suff w:val="tab"/>
      <w:lvlText w:val="%1.%2.%3"/>
      <w:lvlJc w:val="left"/>
      <w:pPr>
        <w:pStyle w:val="1108"/>
        <w:ind w:left="1000" w:hanging="1000"/>
        <w:tabs>
          <w:tab w:val="num" w:pos="1000" w:leader="none"/>
        </w:tabs>
      </w:pPr>
      <w:rPr>
        <w:rFonts w:hint="eastAsia"/>
      </w:rPr>
    </w:lvl>
    <w:lvl w:ilvl="3">
      <w:start w:val="1"/>
      <w:numFmt w:val="decimal"/>
      <w:isLgl w:val="false"/>
      <w:suff w:val="tab"/>
      <w:lvlText w:val="%1.%2.%3.%4"/>
      <w:lvlJc w:val="left"/>
      <w:pPr>
        <w:pStyle w:val="1108"/>
        <w:ind w:left="1984" w:hanging="1984"/>
        <w:tabs>
          <w:tab w:val="num" w:pos="0" w:leader="none"/>
        </w:tabs>
      </w:pPr>
      <w:rPr>
        <w:rFonts w:hint="eastAsia"/>
      </w:rPr>
    </w:lvl>
    <w:lvl w:ilvl="4">
      <w:start w:val="1"/>
      <w:numFmt w:val="decimal"/>
      <w:isLgl w:val="false"/>
      <w:suff w:val="tab"/>
      <w:lvlText w:val="%1.%2.%3.%4.%5"/>
      <w:lvlJc w:val="left"/>
      <w:pPr>
        <w:pStyle w:val="1108"/>
        <w:ind w:left="2551" w:hanging="850"/>
        <w:tabs>
          <w:tab w:val="num" w:pos="2551" w:leader="none"/>
        </w:tabs>
      </w:pPr>
      <w:rPr>
        <w:rFonts w:hint="eastAsia"/>
      </w:rPr>
    </w:lvl>
    <w:lvl w:ilvl="5">
      <w:start w:val="1"/>
      <w:numFmt w:val="decimal"/>
      <w:isLgl w:val="false"/>
      <w:suff w:val="tab"/>
      <w:lvlText w:val="%1.%2.%3.%4.%5.%6"/>
      <w:lvlJc w:val="left"/>
      <w:pPr>
        <w:pStyle w:val="1108"/>
        <w:ind w:left="3260" w:hanging="1134"/>
        <w:tabs>
          <w:tab w:val="num" w:pos="3260" w:leader="none"/>
        </w:tabs>
      </w:pPr>
      <w:rPr>
        <w:rFonts w:hint="eastAsia"/>
      </w:rPr>
    </w:lvl>
    <w:lvl w:ilvl="6">
      <w:start w:val="1"/>
      <w:numFmt w:val="decimal"/>
      <w:isLgl w:val="false"/>
      <w:suff w:val="tab"/>
      <w:lvlText w:val="%1.%2.%3.%4.%5.%6.%7"/>
      <w:lvlJc w:val="left"/>
      <w:pPr>
        <w:pStyle w:val="1108"/>
        <w:ind w:left="3827" w:hanging="1276"/>
        <w:tabs>
          <w:tab w:val="num" w:pos="3827" w:leader="none"/>
        </w:tabs>
      </w:pPr>
      <w:rPr>
        <w:rFonts w:hint="eastAsia"/>
      </w:rPr>
    </w:lvl>
    <w:lvl w:ilvl="7">
      <w:start w:val="1"/>
      <w:numFmt w:val="decimal"/>
      <w:isLgl w:val="false"/>
      <w:suff w:val="tab"/>
      <w:lvlText w:val="%1.%2.%3.%4.%5.%6.%7.%8"/>
      <w:lvlJc w:val="left"/>
      <w:pPr>
        <w:pStyle w:val="1108"/>
        <w:ind w:left="4394" w:hanging="1418"/>
        <w:tabs>
          <w:tab w:val="num" w:pos="4394" w:leader="none"/>
        </w:tabs>
      </w:pPr>
      <w:rPr>
        <w:rFonts w:hint="eastAsia"/>
      </w:rPr>
    </w:lvl>
    <w:lvl w:ilvl="8">
      <w:start w:val="1"/>
      <w:numFmt w:val="decimal"/>
      <w:isLgl w:val="false"/>
      <w:suff w:val="tab"/>
      <w:lvlText w:val="%1.%2.%3.%4.%5.%6.%7.%8.%9"/>
      <w:lvlJc w:val="left"/>
      <w:pPr>
        <w:pStyle w:val="1108"/>
        <w:ind w:left="5102" w:hanging="1700"/>
        <w:tabs>
          <w:tab w:val="num" w:pos="5102" w:leader="none"/>
        </w:tabs>
      </w:pPr>
      <w:rPr>
        <w:rFonts w:hint="eastAsia"/>
      </w:rPr>
    </w:lvl>
  </w:abstractNum>
  <w:abstractNum w:abstractNumId="27">
    <w:multiLevelType w:val="hybridMultilevel"/>
    <w:lvl w:ilvl="0">
      <w:start w:val="1"/>
      <w:numFmt w:val="decimal"/>
      <w:pStyle w:val="1981"/>
      <w:isLgl w:val="false"/>
      <w:suff w:val="tab"/>
      <w:lvlText w:val="%1."/>
      <w:lvlJc w:val="left"/>
      <w:pPr>
        <w:pStyle w:val="1108"/>
        <w:ind w:left="0" w:firstLine="510"/>
        <w:tabs>
          <w:tab w:val="num" w:pos="340" w:leader="none"/>
        </w:tabs>
      </w:pPr>
    </w:lvl>
    <w:lvl w:ilvl="1">
      <w:start w:val="1"/>
      <w:numFmt w:val="lowerLetter"/>
      <w:isLgl w:val="false"/>
      <w:suff w:val="tab"/>
      <w:lvlText w:val="%2)"/>
      <w:lvlJc w:val="left"/>
      <w:pPr>
        <w:pStyle w:val="1108"/>
        <w:ind w:left="1320" w:hanging="420"/>
        <w:tabs>
          <w:tab w:val="num" w:pos="1320" w:leader="none"/>
        </w:tabs>
      </w:pPr>
    </w:lvl>
    <w:lvl w:ilvl="2">
      <w:start w:val="1"/>
      <w:numFmt w:val="lowerRoman"/>
      <w:isLgl w:val="false"/>
      <w:suff w:val="tab"/>
      <w:lvlText w:val="%3."/>
      <w:lvlJc w:val="right"/>
      <w:pPr>
        <w:pStyle w:val="1108"/>
        <w:ind w:left="1740" w:hanging="420"/>
        <w:tabs>
          <w:tab w:val="num" w:pos="1740" w:leader="none"/>
        </w:tabs>
      </w:pPr>
    </w:lvl>
    <w:lvl w:ilvl="3">
      <w:start w:val="1"/>
      <w:numFmt w:val="decimal"/>
      <w:isLgl w:val="false"/>
      <w:suff w:val="tab"/>
      <w:lvlText w:val="%4."/>
      <w:lvlJc w:val="left"/>
      <w:pPr>
        <w:pStyle w:val="1108"/>
        <w:ind w:left="2160" w:hanging="420"/>
        <w:tabs>
          <w:tab w:val="num" w:pos="2160" w:leader="none"/>
        </w:tabs>
      </w:pPr>
    </w:lvl>
    <w:lvl w:ilvl="4">
      <w:start w:val="1"/>
      <w:numFmt w:val="lowerLetter"/>
      <w:isLgl w:val="false"/>
      <w:suff w:val="tab"/>
      <w:lvlText w:val="%5)"/>
      <w:lvlJc w:val="left"/>
      <w:pPr>
        <w:pStyle w:val="1108"/>
        <w:ind w:left="2580" w:hanging="420"/>
        <w:tabs>
          <w:tab w:val="num" w:pos="2580" w:leader="none"/>
        </w:tabs>
      </w:pPr>
    </w:lvl>
    <w:lvl w:ilvl="5">
      <w:start w:val="1"/>
      <w:numFmt w:val="lowerRoman"/>
      <w:isLgl w:val="false"/>
      <w:suff w:val="tab"/>
      <w:lvlText w:val="%6."/>
      <w:lvlJc w:val="right"/>
      <w:pPr>
        <w:pStyle w:val="1108"/>
        <w:ind w:left="3000" w:hanging="420"/>
        <w:tabs>
          <w:tab w:val="num" w:pos="3000" w:leader="none"/>
        </w:tabs>
      </w:pPr>
    </w:lvl>
    <w:lvl w:ilvl="6">
      <w:start w:val="1"/>
      <w:numFmt w:val="decimal"/>
      <w:isLgl w:val="false"/>
      <w:suff w:val="tab"/>
      <w:lvlText w:val="%7."/>
      <w:lvlJc w:val="left"/>
      <w:pPr>
        <w:pStyle w:val="1108"/>
        <w:ind w:left="3420" w:hanging="420"/>
        <w:tabs>
          <w:tab w:val="num" w:pos="3420" w:leader="none"/>
        </w:tabs>
      </w:pPr>
    </w:lvl>
    <w:lvl w:ilvl="7">
      <w:start w:val="1"/>
      <w:numFmt w:val="lowerLetter"/>
      <w:isLgl w:val="false"/>
      <w:suff w:val="tab"/>
      <w:lvlText w:val="%8)"/>
      <w:lvlJc w:val="left"/>
      <w:pPr>
        <w:pStyle w:val="1108"/>
        <w:ind w:left="3840" w:hanging="420"/>
        <w:tabs>
          <w:tab w:val="num" w:pos="3840" w:leader="none"/>
        </w:tabs>
      </w:pPr>
    </w:lvl>
    <w:lvl w:ilvl="8">
      <w:start w:val="1"/>
      <w:numFmt w:val="lowerRoman"/>
      <w:isLgl w:val="false"/>
      <w:suff w:val="tab"/>
      <w:lvlText w:val="%9."/>
      <w:lvlJc w:val="right"/>
      <w:pPr>
        <w:pStyle w:val="1108"/>
        <w:ind w:left="4260" w:hanging="420"/>
        <w:tabs>
          <w:tab w:val="num" w:pos="4260" w:leader="none"/>
        </w:tabs>
      </w:pPr>
    </w:lvl>
  </w:abstractNum>
  <w:abstractNum w:abstractNumId="28">
    <w:multiLevelType w:val="hybridMultilevel"/>
    <w:lvl w:ilvl="0">
      <w:start w:val="1"/>
      <w:numFmt w:val="decimal"/>
      <w:pStyle w:val="1694"/>
      <w:isLgl w:val="false"/>
      <w:suff w:val="tab"/>
      <w:lvlText w:val="%1."/>
      <w:lvlJc w:val="left"/>
      <w:pPr>
        <w:pStyle w:val="1108"/>
        <w:ind w:left="420" w:hanging="420"/>
        <w:tabs>
          <w:tab w:val="num" w:pos="0" w:leader="none"/>
        </w:tabs>
      </w:pPr>
    </w:lvl>
    <w:lvl w:ilvl="1">
      <w:start w:val="1"/>
      <w:numFmt w:val="decimal"/>
      <w:isLgl w:val="false"/>
      <w:suff w:val="tab"/>
      <w:lvlText w:val="%1.%2"/>
      <w:lvlJc w:val="left"/>
      <w:pPr>
        <w:pStyle w:val="1108"/>
        <w:ind w:left="700" w:hanging="700"/>
        <w:tabs>
          <w:tab w:val="num" w:pos="700" w:leader="none"/>
        </w:tabs>
      </w:pPr>
    </w:lvl>
    <w:lvl w:ilvl="2">
      <w:start w:val="1"/>
      <w:numFmt w:val="decimal"/>
      <w:isLgl w:val="false"/>
      <w:suff w:val="tab"/>
      <w:lvlText w:val="%1.%2.%3"/>
      <w:lvlJc w:val="left"/>
      <w:pPr>
        <w:pStyle w:val="1108"/>
        <w:ind w:left="1418" w:hanging="1418"/>
        <w:tabs>
          <w:tab w:val="num" w:pos="0" w:leader="none"/>
        </w:tabs>
      </w:pPr>
    </w:lvl>
    <w:lvl w:ilvl="3">
      <w:start w:val="1"/>
      <w:numFmt w:val="decimal"/>
      <w:isLgl w:val="false"/>
      <w:suff w:val="tab"/>
      <w:lvlText w:val="%1.%2.%3.%4"/>
      <w:lvlJc w:val="left"/>
      <w:pPr>
        <w:pStyle w:val="1108"/>
        <w:ind w:left="1984" w:hanging="1984"/>
        <w:tabs>
          <w:tab w:val="num" w:pos="0" w:leader="none"/>
        </w:tabs>
      </w:pPr>
    </w:lvl>
    <w:lvl w:ilvl="4">
      <w:start w:val="1"/>
      <w:numFmt w:val="decimal"/>
      <w:isLgl w:val="false"/>
      <w:suff w:val="tab"/>
      <w:lvlText w:val="%1.%2.%3.%4.%5"/>
      <w:lvlJc w:val="left"/>
      <w:pPr>
        <w:pStyle w:val="1108"/>
        <w:ind w:left="2551" w:hanging="850"/>
        <w:tabs>
          <w:tab w:val="num" w:pos="2551" w:leader="none"/>
        </w:tabs>
      </w:pPr>
    </w:lvl>
    <w:lvl w:ilvl="5">
      <w:start w:val="1"/>
      <w:numFmt w:val="decimal"/>
      <w:isLgl w:val="false"/>
      <w:suff w:val="tab"/>
      <w:lvlText w:val="%1.%2.%3.%4.%5.%6"/>
      <w:lvlJc w:val="left"/>
      <w:pPr>
        <w:pStyle w:val="1108"/>
        <w:ind w:left="3260" w:hanging="1134"/>
        <w:tabs>
          <w:tab w:val="num" w:pos="3260" w:leader="none"/>
        </w:tabs>
      </w:pPr>
    </w:lvl>
    <w:lvl w:ilvl="6">
      <w:start w:val="1"/>
      <w:numFmt w:val="decimal"/>
      <w:isLgl w:val="false"/>
      <w:suff w:val="tab"/>
      <w:lvlText w:val="%1.%2.%3.%4.%5.%6.%7"/>
      <w:lvlJc w:val="left"/>
      <w:pPr>
        <w:pStyle w:val="1108"/>
        <w:ind w:left="3827" w:hanging="1276"/>
        <w:tabs>
          <w:tab w:val="num" w:pos="3827" w:leader="none"/>
        </w:tabs>
      </w:pPr>
    </w:lvl>
    <w:lvl w:ilvl="7">
      <w:start w:val="1"/>
      <w:numFmt w:val="decimal"/>
      <w:isLgl w:val="false"/>
      <w:suff w:val="tab"/>
      <w:lvlText w:val="%1.%2.%3.%4.%5.%6.%7.%8"/>
      <w:lvlJc w:val="left"/>
      <w:pPr>
        <w:pStyle w:val="1108"/>
        <w:ind w:left="4394" w:hanging="1418"/>
        <w:tabs>
          <w:tab w:val="num" w:pos="4394" w:leader="none"/>
        </w:tabs>
      </w:pPr>
    </w:lvl>
    <w:lvl w:ilvl="8">
      <w:start w:val="1"/>
      <w:numFmt w:val="decimal"/>
      <w:isLgl w:val="false"/>
      <w:suff w:val="tab"/>
      <w:lvlText w:val="%1.%2.%3.%4.%5.%6.%7.%8.%9"/>
      <w:lvlJc w:val="left"/>
      <w:pPr>
        <w:pStyle w:val="1108"/>
        <w:ind w:left="5102" w:hanging="1700"/>
        <w:tabs>
          <w:tab w:val="num" w:pos="5102" w:leader="none"/>
        </w:tabs>
      </w:pPr>
    </w:lvl>
  </w:abstractNum>
  <w:abstractNum w:abstractNumId="29">
    <w:multiLevelType w:val="hybridMultilevel"/>
    <w:lvl w:ilvl="0">
      <w:start w:val="1"/>
      <w:numFmt w:val="decimal"/>
      <w:pStyle w:val="1982"/>
      <w:isLgl w:val="false"/>
      <w:suff w:val="tab"/>
      <w:lvlText w:val="%1）"/>
      <w:lvlJc w:val="left"/>
      <w:pPr>
        <w:pStyle w:val="1108"/>
        <w:ind w:left="780" w:hanging="360"/>
        <w:tabs>
          <w:tab w:val="num" w:pos="780" w:leader="none"/>
        </w:tabs>
      </w:pPr>
    </w:lvl>
    <w:lvl w:ilvl="1">
      <w:start w:val="1"/>
      <w:numFmt w:val="lowerLetter"/>
      <w:isLgl w:val="false"/>
      <w:suff w:val="tab"/>
      <w:lvlText w:val="%2)"/>
      <w:lvlJc w:val="left"/>
      <w:pPr>
        <w:pStyle w:val="1108"/>
        <w:ind w:left="840" w:hanging="420"/>
        <w:tabs>
          <w:tab w:val="num" w:pos="840" w:leader="none"/>
        </w:tabs>
      </w:pPr>
    </w:lvl>
    <w:lvl w:ilvl="2">
      <w:start w:val="1"/>
      <w:numFmt w:val="lowerRoman"/>
      <w:isLgl w:val="false"/>
      <w:suff w:val="tab"/>
      <w:lvlText w:val="%3."/>
      <w:lvlJc w:val="right"/>
      <w:pPr>
        <w:pStyle w:val="1108"/>
        <w:ind w:left="1260" w:hanging="420"/>
        <w:tabs>
          <w:tab w:val="num" w:pos="1260" w:leader="none"/>
        </w:tabs>
      </w:pPr>
    </w:lvl>
    <w:lvl w:ilvl="3">
      <w:start w:val="1"/>
      <w:numFmt w:val="decimal"/>
      <w:isLgl w:val="false"/>
      <w:suff w:val="tab"/>
      <w:lvlText w:val="%4."/>
      <w:lvlJc w:val="left"/>
      <w:pPr>
        <w:pStyle w:val="1108"/>
        <w:ind w:left="1680" w:hanging="420"/>
        <w:tabs>
          <w:tab w:val="num" w:pos="1680" w:leader="none"/>
        </w:tabs>
      </w:pPr>
    </w:lvl>
    <w:lvl w:ilvl="4">
      <w:start w:val="1"/>
      <w:numFmt w:val="lowerLetter"/>
      <w:isLgl w:val="false"/>
      <w:suff w:val="tab"/>
      <w:lvlText w:val="%5)"/>
      <w:lvlJc w:val="left"/>
      <w:pPr>
        <w:pStyle w:val="1108"/>
        <w:ind w:left="2100" w:hanging="420"/>
        <w:tabs>
          <w:tab w:val="num" w:pos="2100" w:leader="none"/>
        </w:tabs>
      </w:pPr>
    </w:lvl>
    <w:lvl w:ilvl="5">
      <w:start w:val="1"/>
      <w:numFmt w:val="lowerRoman"/>
      <w:isLgl w:val="false"/>
      <w:suff w:val="tab"/>
      <w:lvlText w:val="%6."/>
      <w:lvlJc w:val="right"/>
      <w:pPr>
        <w:pStyle w:val="1108"/>
        <w:ind w:left="2520" w:hanging="420"/>
        <w:tabs>
          <w:tab w:val="num" w:pos="2520" w:leader="none"/>
        </w:tabs>
      </w:pPr>
    </w:lvl>
    <w:lvl w:ilvl="6">
      <w:start w:val="1"/>
      <w:numFmt w:val="decimal"/>
      <w:isLgl w:val="false"/>
      <w:suff w:val="tab"/>
      <w:lvlText w:val="%7."/>
      <w:lvlJc w:val="left"/>
      <w:pPr>
        <w:pStyle w:val="1108"/>
        <w:ind w:left="2940" w:hanging="420"/>
        <w:tabs>
          <w:tab w:val="num" w:pos="2940" w:leader="none"/>
        </w:tabs>
      </w:pPr>
    </w:lvl>
    <w:lvl w:ilvl="7">
      <w:start w:val="1"/>
      <w:numFmt w:val="lowerLetter"/>
      <w:isLgl w:val="false"/>
      <w:suff w:val="tab"/>
      <w:lvlText w:val="%8)"/>
      <w:lvlJc w:val="left"/>
      <w:pPr>
        <w:pStyle w:val="1108"/>
        <w:ind w:left="3360" w:hanging="420"/>
        <w:tabs>
          <w:tab w:val="num" w:pos="3360" w:leader="none"/>
        </w:tabs>
      </w:pPr>
    </w:lvl>
    <w:lvl w:ilvl="8">
      <w:start w:val="1"/>
      <w:numFmt w:val="lowerRoman"/>
      <w:isLgl w:val="false"/>
      <w:suff w:val="tab"/>
      <w:lvlText w:val="%9."/>
      <w:lvlJc w:val="right"/>
      <w:pPr>
        <w:pStyle w:val="1108"/>
        <w:ind w:left="3780" w:hanging="420"/>
        <w:tabs>
          <w:tab w:val="num" w:pos="3780" w:leader="none"/>
        </w:tabs>
      </w:pPr>
    </w:lvl>
  </w:abstractNum>
  <w:abstractNum w:abstractNumId="30">
    <w:multiLevelType w:val="hybridMultilevel"/>
    <w:lvl w:ilvl="0">
      <w:start w:val="4"/>
      <w:numFmt w:val="decimal"/>
      <w:pStyle w:val="2011"/>
      <w:isLgl w:val="false"/>
      <w:suff w:val="tab"/>
      <w:lvlText w:val="%1、"/>
      <w:lvlJc w:val="left"/>
      <w:pPr>
        <w:pStyle w:val="1108"/>
        <w:ind w:left="360" w:hanging="360"/>
        <w:tabs>
          <w:tab w:val="num" w:pos="360" w:leader="none"/>
        </w:tabs>
      </w:pPr>
      <w:rPr>
        <w:rFonts w:hint="eastAsia"/>
      </w:rPr>
    </w:lvl>
    <w:lvl w:ilvl="1">
      <w:start w:val="1"/>
      <w:numFmt w:val="lowerLetter"/>
      <w:isLgl w:val="false"/>
      <w:suff w:val="tab"/>
      <w:lvlText w:val="%2)"/>
      <w:lvlJc w:val="left"/>
      <w:pPr>
        <w:pStyle w:val="1108"/>
        <w:ind w:left="840" w:hanging="420"/>
        <w:tabs>
          <w:tab w:val="num" w:pos="840" w:leader="none"/>
        </w:tabs>
      </w:pPr>
    </w:lvl>
    <w:lvl w:ilvl="2">
      <w:start w:val="1"/>
      <w:numFmt w:val="lowerRoman"/>
      <w:isLgl w:val="false"/>
      <w:suff w:val="tab"/>
      <w:lvlText w:val="%3."/>
      <w:lvlJc w:val="right"/>
      <w:pPr>
        <w:pStyle w:val="1108"/>
        <w:ind w:left="1260" w:hanging="420"/>
        <w:tabs>
          <w:tab w:val="num" w:pos="1260" w:leader="none"/>
        </w:tabs>
      </w:pPr>
    </w:lvl>
    <w:lvl w:ilvl="3">
      <w:start w:val="1"/>
      <w:numFmt w:val="decimal"/>
      <w:isLgl w:val="false"/>
      <w:suff w:val="tab"/>
      <w:lvlText w:val="%4."/>
      <w:lvlJc w:val="left"/>
      <w:pPr>
        <w:pStyle w:val="1108"/>
        <w:ind w:left="1680" w:hanging="420"/>
        <w:tabs>
          <w:tab w:val="num" w:pos="1680" w:leader="none"/>
        </w:tabs>
      </w:pPr>
    </w:lvl>
    <w:lvl w:ilvl="4">
      <w:start w:val="1"/>
      <w:numFmt w:val="lowerLetter"/>
      <w:isLgl w:val="false"/>
      <w:suff w:val="tab"/>
      <w:lvlText w:val="%5)"/>
      <w:lvlJc w:val="left"/>
      <w:pPr>
        <w:pStyle w:val="1108"/>
        <w:ind w:left="2100" w:hanging="420"/>
        <w:tabs>
          <w:tab w:val="num" w:pos="2100" w:leader="none"/>
        </w:tabs>
      </w:pPr>
    </w:lvl>
    <w:lvl w:ilvl="5">
      <w:start w:val="1"/>
      <w:numFmt w:val="lowerRoman"/>
      <w:isLgl w:val="false"/>
      <w:suff w:val="tab"/>
      <w:lvlText w:val="%6."/>
      <w:lvlJc w:val="right"/>
      <w:pPr>
        <w:pStyle w:val="1108"/>
        <w:ind w:left="2520" w:hanging="420"/>
        <w:tabs>
          <w:tab w:val="num" w:pos="2520" w:leader="none"/>
        </w:tabs>
      </w:pPr>
    </w:lvl>
    <w:lvl w:ilvl="6">
      <w:start w:val="1"/>
      <w:numFmt w:val="decimal"/>
      <w:isLgl w:val="false"/>
      <w:suff w:val="tab"/>
      <w:lvlText w:val="%7."/>
      <w:lvlJc w:val="left"/>
      <w:pPr>
        <w:pStyle w:val="1108"/>
        <w:ind w:left="2940" w:hanging="420"/>
        <w:tabs>
          <w:tab w:val="num" w:pos="2940" w:leader="none"/>
        </w:tabs>
      </w:pPr>
    </w:lvl>
    <w:lvl w:ilvl="7">
      <w:start w:val="1"/>
      <w:numFmt w:val="lowerLetter"/>
      <w:isLgl w:val="false"/>
      <w:suff w:val="tab"/>
      <w:lvlText w:val="%8)"/>
      <w:lvlJc w:val="left"/>
      <w:pPr>
        <w:pStyle w:val="1108"/>
        <w:ind w:left="3360" w:hanging="420"/>
        <w:tabs>
          <w:tab w:val="num" w:pos="3360" w:leader="none"/>
        </w:tabs>
      </w:pPr>
    </w:lvl>
    <w:lvl w:ilvl="8">
      <w:start w:val="1"/>
      <w:numFmt w:val="lowerRoman"/>
      <w:isLgl w:val="false"/>
      <w:suff w:val="tab"/>
      <w:lvlText w:val="%9."/>
      <w:lvlJc w:val="right"/>
      <w:pPr>
        <w:pStyle w:val="1108"/>
        <w:ind w:left="3780" w:hanging="420"/>
        <w:tabs>
          <w:tab w:val="num" w:pos="3780" w:leader="none"/>
        </w:tabs>
      </w:pPr>
    </w:lvl>
  </w:abstractNum>
  <w:abstractNum w:abstractNumId="31">
    <w:multiLevelType w:val="hybridMultilevel"/>
    <w:lvl w:ilvl="0">
      <w:start w:val="1"/>
      <w:numFmt w:val="chineseCountingThousand"/>
      <w:pStyle w:val="2100"/>
      <w:isLgl w:val="false"/>
      <w:suff w:val="nothing"/>
      <w:lvlText w:val="第%1章"/>
      <w:lvlJc w:val="left"/>
      <w:pPr>
        <w:pStyle w:val="1108"/>
        <w:ind w:left="0" w:firstLine="0"/>
      </w:pPr>
      <w:rPr>
        <w:rFonts w:hint="eastAsia" w:ascii="宋体" w:hAnsi="宋体" w:eastAsia="宋体"/>
        <w:sz w:val="32"/>
        <w:szCs w:val="32"/>
      </w:rPr>
    </w:lvl>
    <w:lvl w:ilvl="1">
      <w:start w:val="1"/>
      <w:numFmt w:val="decimal"/>
      <w:isLgl w:val="false"/>
      <w:suff w:val="nothing"/>
      <w:lvlText w:val="%1.%2"/>
      <w:lvlJc w:val="left"/>
      <w:pPr>
        <w:pStyle w:val="1108"/>
        <w:ind w:left="567" w:firstLine="0"/>
      </w:pPr>
      <w:rPr>
        <w:rFonts w:hint="eastAsia" w:ascii="宋体" w:hAnsi="宋体" w:eastAsia="宋体"/>
        <w:b/>
        <w:i w:val="0"/>
        <w:color w:val="000000"/>
        <w:sz w:val="24"/>
        <w:szCs w:val="24"/>
      </w:rPr>
    </w:lvl>
    <w:lvl w:ilvl="2">
      <w:start w:val="1"/>
      <w:numFmt w:val="decimal"/>
      <w:isLgl w:val="false"/>
      <w:suff w:val="nothing"/>
      <w:lvlText w:val="%1.%2.%3"/>
      <w:lvlJc w:val="left"/>
      <w:pPr>
        <w:pStyle w:val="1108"/>
        <w:ind w:left="567" w:firstLine="0"/>
      </w:pPr>
      <w:rPr>
        <w:rFonts w:hint="eastAsia" w:ascii="宋体" w:hAnsi="宋体" w:eastAsia="宋体"/>
        <w:b/>
        <w:i w:val="0"/>
        <w:sz w:val="24"/>
        <w:szCs w:val="24"/>
      </w:rPr>
    </w:lvl>
    <w:lvl w:ilvl="3">
      <w:start w:val="1"/>
      <w:numFmt w:val="decimal"/>
      <w:isLgl w:val="false"/>
      <w:suff w:val="nothing"/>
      <w:lvlText w:val="%1.%2.%3.%4"/>
      <w:lvlJc w:val="left"/>
      <w:pPr>
        <w:pStyle w:val="1108"/>
        <w:ind w:left="567" w:firstLine="0"/>
      </w:pPr>
      <w:rPr>
        <w:rFonts w:hint="eastAsia" w:ascii="宋体" w:hAnsi="宋体" w:eastAsia="宋体"/>
        <w:b/>
        <w:i w:val="0"/>
        <w:sz w:val="24"/>
        <w:szCs w:val="24"/>
      </w:rPr>
    </w:lvl>
    <w:lvl w:ilvl="4">
      <w:start w:val="1"/>
      <w:numFmt w:val="decimal"/>
      <w:isLgl w:val="false"/>
      <w:suff w:val="nothing"/>
      <w:lvlText w:val="%1.%2.%3.%4.%5"/>
      <w:lvlJc w:val="left"/>
      <w:pPr>
        <w:pStyle w:val="1108"/>
        <w:ind w:left="540" w:firstLine="0"/>
      </w:pPr>
      <w:rPr>
        <w:rFonts w:hint="eastAsia" w:ascii="宋体" w:hAnsi="宋体" w:eastAsia="宋体"/>
        <w:b/>
        <w:i w:val="0"/>
        <w:sz w:val="24"/>
        <w:szCs w:val="24"/>
      </w:rPr>
    </w:lvl>
    <w:lvl w:ilvl="5">
      <w:start w:val="1"/>
      <w:numFmt w:val="decimal"/>
      <w:isLgl w:val="false"/>
      <w:suff w:val="nothing"/>
      <w:lvlText w:val="%1.%2.%3.%4.%5.%6"/>
      <w:lvlJc w:val="left"/>
      <w:pPr>
        <w:pStyle w:val="1108"/>
        <w:ind w:left="567" w:firstLine="0"/>
      </w:pPr>
      <w:rPr>
        <w:rFonts w:hint="eastAsia" w:ascii="宋体" w:hAnsi="宋体" w:eastAsia="宋体"/>
        <w:b/>
        <w:i w:val="0"/>
        <w:sz w:val="24"/>
        <w:szCs w:val="24"/>
      </w:rPr>
    </w:lvl>
    <w:lvl w:ilvl="6">
      <w:start w:val="1"/>
      <w:numFmt w:val="decimal"/>
      <w:isLgl w:val="false"/>
      <w:suff w:val="nothing"/>
      <w:lvlText w:val=""/>
      <w:lvlJc w:val="left"/>
      <w:pPr>
        <w:pStyle w:val="1108"/>
        <w:ind w:left="567" w:firstLine="0"/>
      </w:pPr>
      <w:rPr>
        <w:rFonts w:hint="eastAsia"/>
      </w:rPr>
    </w:lvl>
    <w:lvl w:ilvl="7">
      <w:start w:val="1"/>
      <w:numFmt w:val="decimal"/>
      <w:isLgl w:val="false"/>
      <w:suff w:val="nothing"/>
      <w:lvlText w:val=""/>
      <w:lvlJc w:val="left"/>
      <w:pPr>
        <w:pStyle w:val="1108"/>
        <w:ind w:left="0" w:firstLine="0"/>
      </w:pPr>
      <w:rPr>
        <w:rFonts w:hint="eastAsia"/>
      </w:rPr>
    </w:lvl>
    <w:lvl w:ilvl="8">
      <w:start w:val="1"/>
      <w:numFmt w:val="decimal"/>
      <w:isLgl w:val="false"/>
      <w:suff w:val="nothing"/>
      <w:lvlText w:val=""/>
      <w:lvlJc w:val="left"/>
      <w:pPr>
        <w:pStyle w:val="1108"/>
        <w:ind w:left="0" w:firstLine="0"/>
      </w:pPr>
      <w:rPr>
        <w:rFonts w:hint="eastAsia"/>
      </w:rPr>
    </w:lvl>
  </w:abstractNum>
  <w:abstractNum w:abstractNumId="32">
    <w:multiLevelType w:val="hybridMultilevel"/>
    <w:lvl w:ilvl="0">
      <w:start w:val="1"/>
      <w:numFmt w:val="bullet"/>
      <w:pStyle w:val="1163"/>
      <w:isLgl w:val="false"/>
      <w:suff w:val="tab"/>
      <w:lvlText w:val=""/>
      <w:lvlJc w:val="left"/>
      <w:pPr>
        <w:pStyle w:val="1108"/>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pStyle w:val="1961"/>
      <w:isLgl w:val="false"/>
      <w:suff w:val="tab"/>
      <w:lvlText w:val=""/>
      <w:lvlJc w:val="left"/>
      <w:pPr>
        <w:pStyle w:val="1108"/>
        <w:ind w:left="902" w:hanging="420"/>
        <w:tabs>
          <w:tab w:val="num" w:pos="902" w:leader="none"/>
        </w:tabs>
      </w:pPr>
      <w:rPr>
        <w:rFonts w:ascii="Wingdings" w:hAnsi="Wingdings"/>
      </w:rPr>
    </w:lvl>
    <w:lvl w:ilvl="1">
      <w:start w:val="1"/>
      <w:numFmt w:val="bullet"/>
      <w:isLgl w:val="false"/>
      <w:suff w:val="tab"/>
      <w:lvlText w:val=""/>
      <w:lvlJc w:val="left"/>
      <w:pPr>
        <w:pStyle w:val="1108"/>
        <w:ind w:left="1322" w:hanging="420"/>
        <w:tabs>
          <w:tab w:val="num" w:pos="1322" w:leader="none"/>
        </w:tabs>
      </w:pPr>
      <w:rPr>
        <w:rFonts w:ascii="Wingdings" w:hAnsi="Wingdings"/>
      </w:rPr>
    </w:lvl>
    <w:lvl w:ilvl="2">
      <w:start w:val="1"/>
      <w:numFmt w:val="bullet"/>
      <w:isLgl w:val="false"/>
      <w:suff w:val="tab"/>
      <w:lvlText w:val=""/>
      <w:lvlJc w:val="left"/>
      <w:pPr>
        <w:pStyle w:val="1108"/>
        <w:ind w:left="1742" w:hanging="420"/>
        <w:tabs>
          <w:tab w:val="num" w:pos="1742" w:leader="none"/>
        </w:tabs>
      </w:pPr>
      <w:rPr>
        <w:rFonts w:ascii="Wingdings" w:hAnsi="Wingdings"/>
      </w:rPr>
    </w:lvl>
    <w:lvl w:ilvl="3">
      <w:start w:val="1"/>
      <w:numFmt w:val="bullet"/>
      <w:isLgl w:val="false"/>
      <w:suff w:val="tab"/>
      <w:lvlText w:val=""/>
      <w:lvlJc w:val="left"/>
      <w:pPr>
        <w:pStyle w:val="1108"/>
        <w:ind w:left="2162" w:hanging="420"/>
        <w:tabs>
          <w:tab w:val="num" w:pos="2162" w:leader="none"/>
        </w:tabs>
      </w:pPr>
      <w:rPr>
        <w:rFonts w:ascii="Wingdings" w:hAnsi="Wingdings"/>
      </w:rPr>
    </w:lvl>
    <w:lvl w:ilvl="4">
      <w:start w:val="1"/>
      <w:numFmt w:val="bullet"/>
      <w:isLgl w:val="false"/>
      <w:suff w:val="tab"/>
      <w:lvlText w:val=""/>
      <w:lvlJc w:val="left"/>
      <w:pPr>
        <w:pStyle w:val="1108"/>
        <w:ind w:left="2582" w:hanging="420"/>
        <w:tabs>
          <w:tab w:val="num" w:pos="2582" w:leader="none"/>
        </w:tabs>
      </w:pPr>
      <w:rPr>
        <w:rFonts w:ascii="Wingdings" w:hAnsi="Wingdings"/>
      </w:rPr>
    </w:lvl>
    <w:lvl w:ilvl="5">
      <w:start w:val="1"/>
      <w:numFmt w:val="bullet"/>
      <w:isLgl w:val="false"/>
      <w:suff w:val="tab"/>
      <w:lvlText w:val=""/>
      <w:lvlJc w:val="left"/>
      <w:pPr>
        <w:pStyle w:val="1108"/>
        <w:ind w:left="3002" w:hanging="420"/>
        <w:tabs>
          <w:tab w:val="num" w:pos="3002" w:leader="none"/>
        </w:tabs>
      </w:pPr>
      <w:rPr>
        <w:rFonts w:ascii="Wingdings" w:hAnsi="Wingdings"/>
      </w:rPr>
    </w:lvl>
    <w:lvl w:ilvl="6">
      <w:start w:val="1"/>
      <w:numFmt w:val="bullet"/>
      <w:isLgl w:val="false"/>
      <w:suff w:val="tab"/>
      <w:lvlText w:val=""/>
      <w:lvlJc w:val="left"/>
      <w:pPr>
        <w:pStyle w:val="1108"/>
        <w:ind w:left="3422" w:hanging="420"/>
        <w:tabs>
          <w:tab w:val="num" w:pos="3422" w:leader="none"/>
        </w:tabs>
      </w:pPr>
      <w:rPr>
        <w:rFonts w:ascii="Wingdings" w:hAnsi="Wingdings"/>
      </w:rPr>
    </w:lvl>
    <w:lvl w:ilvl="7">
      <w:start w:val="1"/>
      <w:numFmt w:val="bullet"/>
      <w:isLgl w:val="false"/>
      <w:suff w:val="tab"/>
      <w:lvlText w:val=""/>
      <w:lvlJc w:val="left"/>
      <w:pPr>
        <w:pStyle w:val="1108"/>
        <w:ind w:left="3842" w:hanging="420"/>
        <w:tabs>
          <w:tab w:val="num" w:pos="3842" w:leader="none"/>
        </w:tabs>
      </w:pPr>
      <w:rPr>
        <w:rFonts w:ascii="Wingdings" w:hAnsi="Wingdings"/>
      </w:rPr>
    </w:lvl>
    <w:lvl w:ilvl="8">
      <w:start w:val="1"/>
      <w:numFmt w:val="bullet"/>
      <w:isLgl w:val="false"/>
      <w:suff w:val="tab"/>
      <w:lvlText w:val=""/>
      <w:lvlJc w:val="left"/>
      <w:pPr>
        <w:pStyle w:val="1108"/>
        <w:ind w:left="4262" w:hanging="420"/>
        <w:tabs>
          <w:tab w:val="num" w:pos="4262" w:leader="none"/>
        </w:tabs>
      </w:pPr>
      <w:rPr>
        <w:rFonts w:ascii="Wingdings" w:hAnsi="Wingdings"/>
      </w:rPr>
    </w:lvl>
  </w:abstractNum>
  <w:abstractNum w:abstractNumId="34">
    <w:multiLevelType w:val="hybridMultilevel"/>
    <w:lvl w:ilvl="0">
      <w:start w:val="1"/>
      <w:numFmt w:val="bullet"/>
      <w:pStyle w:val="1589"/>
      <w:isLgl w:val="false"/>
      <w:suff w:val="tab"/>
      <w:lvlText w:val=""/>
      <w:lvlJc w:val="left"/>
      <w:pPr>
        <w:pStyle w:val="1108"/>
        <w:ind w:left="900" w:hanging="420"/>
        <w:tabs>
          <w:tab w:val="num" w:pos="900" w:leader="none"/>
        </w:tabs>
      </w:pPr>
      <w:rPr>
        <w:rFonts w:ascii="Wingdings" w:hAnsi="Wingdings"/>
      </w:rPr>
    </w:lvl>
    <w:lvl w:ilvl="1">
      <w:start w:val="1"/>
      <w:numFmt w:val="bullet"/>
      <w:isLgl w:val="false"/>
      <w:suff w:val="tab"/>
      <w:lvlText w:val=""/>
      <w:lvlJc w:val="left"/>
      <w:pPr>
        <w:pStyle w:val="1108"/>
        <w:ind w:left="1320" w:hanging="420"/>
        <w:tabs>
          <w:tab w:val="num" w:pos="1320" w:leader="none"/>
        </w:tabs>
      </w:pPr>
      <w:rPr>
        <w:rFonts w:ascii="Wingdings" w:hAnsi="Wingdings"/>
      </w:rPr>
    </w:lvl>
    <w:lvl w:ilvl="2">
      <w:start w:val="1"/>
      <w:numFmt w:val="bullet"/>
      <w:isLgl w:val="false"/>
      <w:suff w:val="tab"/>
      <w:lvlText w:val=""/>
      <w:lvlJc w:val="left"/>
      <w:pPr>
        <w:pStyle w:val="1108"/>
        <w:ind w:left="1740" w:hanging="420"/>
        <w:tabs>
          <w:tab w:val="num" w:pos="1740" w:leader="none"/>
        </w:tabs>
      </w:pPr>
      <w:rPr>
        <w:rFonts w:ascii="Wingdings" w:hAnsi="Wingdings"/>
      </w:rPr>
    </w:lvl>
    <w:lvl w:ilvl="3">
      <w:start w:val="1"/>
      <w:numFmt w:val="bullet"/>
      <w:isLgl w:val="false"/>
      <w:suff w:val="tab"/>
      <w:lvlText w:val=""/>
      <w:lvlJc w:val="left"/>
      <w:pPr>
        <w:pStyle w:val="1108"/>
        <w:ind w:left="2160" w:hanging="420"/>
        <w:tabs>
          <w:tab w:val="num" w:pos="2160" w:leader="none"/>
        </w:tabs>
      </w:pPr>
      <w:rPr>
        <w:rFonts w:ascii="Wingdings" w:hAnsi="Wingdings"/>
      </w:rPr>
    </w:lvl>
    <w:lvl w:ilvl="4">
      <w:start w:val="1"/>
      <w:numFmt w:val="bullet"/>
      <w:isLgl w:val="false"/>
      <w:suff w:val="tab"/>
      <w:lvlText w:val=""/>
      <w:lvlJc w:val="left"/>
      <w:pPr>
        <w:pStyle w:val="1108"/>
        <w:ind w:left="2580" w:hanging="420"/>
        <w:tabs>
          <w:tab w:val="num" w:pos="2580" w:leader="none"/>
        </w:tabs>
      </w:pPr>
      <w:rPr>
        <w:rFonts w:ascii="Wingdings" w:hAnsi="Wingdings"/>
      </w:rPr>
    </w:lvl>
    <w:lvl w:ilvl="5">
      <w:start w:val="1"/>
      <w:numFmt w:val="bullet"/>
      <w:isLgl w:val="false"/>
      <w:suff w:val="tab"/>
      <w:lvlText w:val=""/>
      <w:lvlJc w:val="left"/>
      <w:pPr>
        <w:pStyle w:val="1108"/>
        <w:ind w:left="3000" w:hanging="420"/>
        <w:tabs>
          <w:tab w:val="num" w:pos="3000" w:leader="none"/>
        </w:tabs>
      </w:pPr>
      <w:rPr>
        <w:rFonts w:ascii="Wingdings" w:hAnsi="Wingdings"/>
      </w:rPr>
    </w:lvl>
    <w:lvl w:ilvl="6">
      <w:start w:val="1"/>
      <w:numFmt w:val="bullet"/>
      <w:isLgl w:val="false"/>
      <w:suff w:val="tab"/>
      <w:lvlText w:val=""/>
      <w:lvlJc w:val="left"/>
      <w:pPr>
        <w:pStyle w:val="1108"/>
        <w:ind w:left="3420" w:hanging="420"/>
        <w:tabs>
          <w:tab w:val="num" w:pos="3420" w:leader="none"/>
        </w:tabs>
      </w:pPr>
      <w:rPr>
        <w:rFonts w:ascii="Wingdings" w:hAnsi="Wingdings"/>
      </w:rPr>
    </w:lvl>
    <w:lvl w:ilvl="7">
      <w:start w:val="1"/>
      <w:numFmt w:val="bullet"/>
      <w:isLgl w:val="false"/>
      <w:suff w:val="tab"/>
      <w:lvlText w:val=""/>
      <w:lvlJc w:val="left"/>
      <w:pPr>
        <w:pStyle w:val="1108"/>
        <w:ind w:left="3840" w:hanging="420"/>
        <w:tabs>
          <w:tab w:val="num" w:pos="3840" w:leader="none"/>
        </w:tabs>
      </w:pPr>
      <w:rPr>
        <w:rFonts w:ascii="Wingdings" w:hAnsi="Wingdings"/>
      </w:rPr>
    </w:lvl>
    <w:lvl w:ilvl="8">
      <w:start w:val="1"/>
      <w:numFmt w:val="bullet"/>
      <w:isLgl w:val="false"/>
      <w:suff w:val="tab"/>
      <w:lvlText w:val=""/>
      <w:lvlJc w:val="left"/>
      <w:pPr>
        <w:pStyle w:val="1108"/>
        <w:ind w:left="4260" w:hanging="420"/>
        <w:tabs>
          <w:tab w:val="num" w:pos="4260" w:leader="none"/>
        </w:tabs>
      </w:pPr>
      <w:rPr>
        <w:rFonts w:ascii="Wingdings" w:hAnsi="Wingdings"/>
      </w:rPr>
    </w:lvl>
  </w:abstractNum>
  <w:abstractNum w:abstractNumId="35">
    <w:multiLevelType w:val="hybridMultilevel"/>
    <w:lvl w:ilvl="0">
      <w:start w:val="1"/>
      <w:numFmt w:val="bullet"/>
      <w:pStyle w:val="2106"/>
      <w:isLgl w:val="false"/>
      <w:suff w:val="tab"/>
      <w:lvlText w:val=""/>
      <w:lvlJc w:val="left"/>
      <w:pPr>
        <w:pStyle w:val="1108"/>
        <w:ind w:left="840" w:hanging="420"/>
        <w:tabs>
          <w:tab w:val="num" w:pos="840" w:leader="none"/>
        </w:tabs>
      </w:pPr>
      <w:rPr>
        <w:rFonts w:ascii="Wingdings" w:hAnsi="Wingdings"/>
      </w:rPr>
    </w:lvl>
    <w:lvl w:ilvl="1">
      <w:start w:val="1"/>
      <w:numFmt w:val="bullet"/>
      <w:isLgl w:val="false"/>
      <w:suff w:val="tab"/>
      <w:lvlText w:val=""/>
      <w:lvlJc w:val="left"/>
      <w:pPr>
        <w:pStyle w:val="1108"/>
        <w:ind w:left="840" w:hanging="420"/>
        <w:tabs>
          <w:tab w:val="num" w:pos="840" w:leader="none"/>
        </w:tabs>
      </w:pPr>
      <w:rPr>
        <w:rFonts w:ascii="Wingdings" w:hAnsi="Wingdings"/>
      </w:rPr>
    </w:lvl>
    <w:lvl w:ilvl="2">
      <w:start w:val="1"/>
      <w:numFmt w:val="bullet"/>
      <w:isLgl w:val="false"/>
      <w:suff w:val="tab"/>
      <w:lvlText w:val=""/>
      <w:lvlJc w:val="left"/>
      <w:pPr>
        <w:pStyle w:val="1108"/>
        <w:ind w:left="1260" w:hanging="420"/>
        <w:tabs>
          <w:tab w:val="num" w:pos="1260" w:leader="none"/>
        </w:tabs>
      </w:pPr>
      <w:rPr>
        <w:rFonts w:ascii="Wingdings" w:hAnsi="Wingdings"/>
      </w:rPr>
    </w:lvl>
    <w:lvl w:ilvl="3">
      <w:start w:val="1"/>
      <w:numFmt w:val="bullet"/>
      <w:isLgl w:val="false"/>
      <w:suff w:val="tab"/>
      <w:lvlText w:val=""/>
      <w:lvlJc w:val="left"/>
      <w:pPr>
        <w:pStyle w:val="1108"/>
        <w:ind w:left="1680" w:hanging="420"/>
        <w:tabs>
          <w:tab w:val="num" w:pos="1680" w:leader="none"/>
        </w:tabs>
      </w:pPr>
      <w:rPr>
        <w:rFonts w:ascii="Wingdings" w:hAnsi="Wingdings"/>
      </w:rPr>
    </w:lvl>
    <w:lvl w:ilvl="4">
      <w:start w:val="1"/>
      <w:numFmt w:val="decimal"/>
      <w:isLgl w:val="false"/>
      <w:suff w:val="tab"/>
      <w:lvlText w:val="（%5）"/>
      <w:lvlJc w:val="left"/>
      <w:pPr>
        <w:pStyle w:val="1108"/>
        <w:ind w:left="2337" w:hanging="657"/>
        <w:tabs>
          <w:tab w:val="num" w:pos="2337" w:leader="none"/>
        </w:tabs>
      </w:pPr>
      <w:rPr>
        <w:rFonts w:hint="eastAsia"/>
      </w:rPr>
    </w:lvl>
    <w:lvl w:ilvl="5">
      <w:start w:val="1"/>
      <w:numFmt w:val="decimal"/>
      <w:isLgl w:val="false"/>
      <w:suff w:val="tab"/>
      <w:lvlText w:val="%6、"/>
      <w:lvlJc w:val="left"/>
      <w:pPr>
        <w:pStyle w:val="1108"/>
        <w:ind w:left="2895" w:hanging="795"/>
        <w:tabs>
          <w:tab w:val="num" w:pos="2895" w:leader="none"/>
        </w:tabs>
      </w:pPr>
    </w:lvl>
    <w:lvl w:ilvl="6">
      <w:start w:val="1"/>
      <w:numFmt w:val="bullet"/>
      <w:isLgl w:val="false"/>
      <w:suff w:val="tab"/>
      <w:lvlText w:val=""/>
      <w:lvlJc w:val="left"/>
      <w:pPr>
        <w:pStyle w:val="1108"/>
        <w:ind w:left="2940" w:hanging="420"/>
        <w:tabs>
          <w:tab w:val="num" w:pos="2940" w:leader="none"/>
        </w:tabs>
      </w:pPr>
      <w:rPr>
        <w:rFonts w:ascii="Wingdings" w:hAnsi="Wingdings"/>
      </w:rPr>
    </w:lvl>
    <w:lvl w:ilvl="7">
      <w:start w:val="1"/>
      <w:numFmt w:val="bullet"/>
      <w:isLgl w:val="false"/>
      <w:suff w:val="tab"/>
      <w:lvlText w:val=""/>
      <w:lvlJc w:val="left"/>
      <w:pPr>
        <w:pStyle w:val="1108"/>
        <w:ind w:left="3360" w:hanging="420"/>
        <w:tabs>
          <w:tab w:val="num" w:pos="3360" w:leader="none"/>
        </w:tabs>
      </w:pPr>
      <w:rPr>
        <w:rFonts w:ascii="Wingdings" w:hAnsi="Wingdings"/>
      </w:rPr>
    </w:lvl>
    <w:lvl w:ilvl="8">
      <w:start w:val="1"/>
      <w:numFmt w:val="bullet"/>
      <w:isLgl w:val="false"/>
      <w:suff w:val="tab"/>
      <w:lvlText w:val=""/>
      <w:lvlJc w:val="left"/>
      <w:pPr>
        <w:pStyle w:val="1108"/>
        <w:ind w:left="3780" w:hanging="420"/>
        <w:tabs>
          <w:tab w:val="num" w:pos="3780" w:leader="none"/>
        </w:tabs>
      </w:pPr>
      <w:rPr>
        <w:rFonts w:ascii="Wingdings" w:hAnsi="Wingdings"/>
      </w:rPr>
    </w:lvl>
  </w:abstractNum>
  <w:abstractNum w:abstractNumId="36">
    <w:multiLevelType w:val="hybridMultilevel"/>
    <w:lvl w:ilvl="0">
      <w:start w:val="1"/>
      <w:numFmt w:val="decimal"/>
      <w:pStyle w:val="1159"/>
      <w:isLgl w:val="false"/>
      <w:suff w:val="tab"/>
      <w:lvlText w:val="%1."/>
      <w:lvlJc w:val="left"/>
      <w:pPr>
        <w:pStyle w:val="1108"/>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pStyle w:val="1108"/>
        <w:ind w:left="1620" w:hanging="360"/>
        <w:tabs>
          <w:tab w:val="num" w:pos="1620" w:leader="none"/>
        </w:tabs>
      </w:pPr>
    </w:lvl>
    <w:lvl w:ilvl="1">
      <w:start w:val="1"/>
      <w:numFmt w:val="bullet"/>
      <w:pStyle w:val="1883"/>
      <w:isLgl w:val="false"/>
      <w:suff w:val="tab"/>
      <w:lvlText w:val="o"/>
      <w:lvlJc w:val="left"/>
      <w:pPr>
        <w:ind w:left="1440" w:hanging="360"/>
      </w:pPr>
      <w:rPr>
        <w:rFonts w:hint="default" w:ascii="Courier New" w:hAnsi="Courier New" w:eastAsia="Courier New" w:cs="Courier New"/>
      </w:rPr>
    </w:lvl>
    <w:lvl w:ilvl="2">
      <w:start w:val="1"/>
      <w:numFmt w:val="bullet"/>
      <w:pStyle w:val="1604"/>
      <w:isLgl w:val="false"/>
      <w:suff w:val="tab"/>
      <w:lvlText w:val="§"/>
      <w:lvlJc w:val="left"/>
      <w:pPr>
        <w:ind w:left="2160" w:hanging="360"/>
      </w:pPr>
      <w:rPr>
        <w:rFonts w:hint="default" w:ascii="Wingdings" w:hAnsi="Wingdings" w:eastAsia="Wingdings" w:cs="Wingdings"/>
      </w:rPr>
    </w:lvl>
    <w:lvl w:ilvl="3">
      <w:start w:val="1"/>
      <w:numFmt w:val="bullet"/>
      <w:pStyle w:val="1835"/>
      <w:isLgl w:val="false"/>
      <w:suff w:val="tab"/>
      <w:lvlText w:val="·"/>
      <w:lvlJc w:val="left"/>
      <w:pPr>
        <w:ind w:left="2880" w:hanging="360"/>
      </w:pPr>
      <w:rPr>
        <w:rFonts w:hint="default" w:ascii="Symbol" w:hAnsi="Symbol" w:eastAsia="Symbol" w:cs="Symbol"/>
      </w:rPr>
    </w:lvl>
    <w:lvl w:ilvl="4">
      <w:start w:val="1"/>
      <w:numFmt w:val="bullet"/>
      <w:pStyle w:val="2020"/>
      <w:isLgl w:val="false"/>
      <w:suff w:val="tab"/>
      <w:lvlText w:val="o"/>
      <w:lvlJc w:val="left"/>
      <w:pPr>
        <w:ind w:left="3600" w:hanging="360"/>
      </w:pPr>
      <w:rPr>
        <w:rFonts w:hint="default" w:ascii="Courier New" w:hAnsi="Courier New" w:eastAsia="Courier New" w:cs="Courier New"/>
      </w:rPr>
    </w:lvl>
    <w:lvl w:ilvl="5">
      <w:start w:val="1"/>
      <w:numFmt w:val="bullet"/>
      <w:pStyle w:val="2002"/>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746"/>
      <w:isLgl w:val="false"/>
      <w:suff w:val="tab"/>
      <w:lvlText w:val=""/>
      <w:lvlJc w:val="left"/>
      <w:pPr>
        <w:pStyle w:val="1108"/>
        <w:ind w:left="1620" w:hanging="360"/>
        <w:tabs>
          <w:tab w:val="num" w:pos="1620" w:leader="none"/>
        </w:tabs>
      </w:pPr>
      <w:rPr>
        <w:rFonts w:ascii="Wingdings" w:hAnsi="Wingdings"/>
      </w:rPr>
    </w:lvl>
    <w:lvl w:ilvl="1">
      <w:start w:val="1"/>
      <w:numFmt w:val="bullet"/>
      <w:pStyle w:val="1532"/>
      <w:isLgl w:val="false"/>
      <w:suff w:val="tab"/>
      <w:lvlText w:val="o"/>
      <w:lvlJc w:val="left"/>
      <w:pPr>
        <w:ind w:left="1440" w:hanging="360"/>
      </w:pPr>
      <w:rPr>
        <w:rFonts w:hint="default" w:ascii="Courier New" w:hAnsi="Courier New" w:eastAsia="Courier New" w:cs="Courier New"/>
      </w:rPr>
    </w:lvl>
    <w:lvl w:ilvl="2">
      <w:start w:val="1"/>
      <w:numFmt w:val="bullet"/>
      <w:pStyle w:val="1517"/>
      <w:isLgl w:val="false"/>
      <w:suff w:val="tab"/>
      <w:lvlText w:val="§"/>
      <w:lvlJc w:val="left"/>
      <w:pPr>
        <w:ind w:left="2160" w:hanging="360"/>
      </w:pPr>
      <w:rPr>
        <w:rFonts w:hint="default" w:ascii="Wingdings" w:hAnsi="Wingdings" w:eastAsia="Wingdings" w:cs="Wingdings"/>
      </w:rPr>
    </w:lvl>
    <w:lvl w:ilvl="3">
      <w:start w:val="1"/>
      <w:numFmt w:val="bullet"/>
      <w:pStyle w:val="2041"/>
      <w:isLgl w:val="false"/>
      <w:suff w:val="tab"/>
      <w:lvlText w:val="·"/>
      <w:lvlJc w:val="left"/>
      <w:pPr>
        <w:ind w:left="2880" w:hanging="360"/>
      </w:pPr>
      <w:rPr>
        <w:rFonts w:hint="default" w:ascii="Symbol" w:hAnsi="Symbol" w:eastAsia="Symbol" w:cs="Symbol"/>
      </w:rPr>
    </w:lvl>
    <w:lvl w:ilvl="4">
      <w:start w:val="1"/>
      <w:numFmt w:val="bullet"/>
      <w:pStyle w:val="1884"/>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869"/>
      <w:isLgl w:val="false"/>
      <w:suff w:val="tab"/>
      <w:lvlText w:val="（%1）"/>
      <w:lvlJc w:val="left"/>
      <w:pPr>
        <w:pStyle w:val="1108"/>
        <w:ind w:left="620" w:hanging="420"/>
      </w:pPr>
      <w:rPr>
        <w:rFonts w:cs="Times New Roman"/>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1108"/>
        <w:ind w:left="1040" w:hanging="420"/>
      </w:pPr>
    </w:lvl>
    <w:lvl w:ilvl="2">
      <w:start w:val="1"/>
      <w:numFmt w:val="lowerRoman"/>
      <w:isLgl w:val="false"/>
      <w:suff w:val="tab"/>
      <w:lvlText w:val="%3."/>
      <w:lvlJc w:val="right"/>
      <w:pPr>
        <w:pStyle w:val="1108"/>
        <w:ind w:left="1460" w:hanging="420"/>
      </w:pPr>
    </w:lvl>
    <w:lvl w:ilvl="3">
      <w:start w:val="1"/>
      <w:numFmt w:val="decimal"/>
      <w:isLgl w:val="false"/>
      <w:suff w:val="tab"/>
      <w:lvlText w:val="%4."/>
      <w:lvlJc w:val="left"/>
      <w:pPr>
        <w:pStyle w:val="1108"/>
        <w:ind w:left="1880" w:hanging="420"/>
      </w:pPr>
    </w:lvl>
    <w:lvl w:ilvl="4">
      <w:start w:val="1"/>
      <w:numFmt w:val="lowerLetter"/>
      <w:isLgl w:val="false"/>
      <w:suff w:val="tab"/>
      <w:lvlText w:val="%5)"/>
      <w:lvlJc w:val="left"/>
      <w:pPr>
        <w:pStyle w:val="1108"/>
        <w:ind w:left="2300" w:hanging="420"/>
      </w:pPr>
    </w:lvl>
    <w:lvl w:ilvl="5">
      <w:start w:val="1"/>
      <w:numFmt w:val="lowerRoman"/>
      <w:isLgl w:val="false"/>
      <w:suff w:val="tab"/>
      <w:lvlText w:val="%6."/>
      <w:lvlJc w:val="right"/>
      <w:pPr>
        <w:pStyle w:val="1108"/>
        <w:ind w:left="2720" w:hanging="420"/>
      </w:pPr>
    </w:lvl>
    <w:lvl w:ilvl="6">
      <w:start w:val="1"/>
      <w:numFmt w:val="decimal"/>
      <w:isLgl w:val="false"/>
      <w:suff w:val="tab"/>
      <w:lvlText w:val="%7."/>
      <w:lvlJc w:val="left"/>
      <w:pPr>
        <w:pStyle w:val="1108"/>
        <w:ind w:left="3140" w:hanging="420"/>
      </w:pPr>
    </w:lvl>
    <w:lvl w:ilvl="7">
      <w:start w:val="1"/>
      <w:numFmt w:val="lowerLetter"/>
      <w:isLgl w:val="false"/>
      <w:suff w:val="tab"/>
      <w:lvlText w:val="%8)"/>
      <w:lvlJc w:val="left"/>
      <w:pPr>
        <w:pStyle w:val="1108"/>
        <w:ind w:left="3560" w:hanging="420"/>
      </w:pPr>
    </w:lvl>
    <w:lvl w:ilvl="8">
      <w:start w:val="1"/>
      <w:numFmt w:val="lowerRoman"/>
      <w:isLgl w:val="false"/>
      <w:suff w:val="tab"/>
      <w:lvlText w:val="%9."/>
      <w:lvlJc w:val="right"/>
      <w:pPr>
        <w:pStyle w:val="1108"/>
        <w:ind w:left="3980" w:hanging="420"/>
      </w:pPr>
    </w:lvl>
  </w:abstractNum>
  <w:abstractNum w:abstractNumId="40">
    <w:multiLevelType w:val="hybridMultilevel"/>
    <w:lvl w:ilvl="0">
      <w:start w:val="1"/>
      <w:numFmt w:val="bullet"/>
      <w:pStyle w:val="1536"/>
      <w:isLgl w:val="false"/>
      <w:suff w:val="tab"/>
      <w:lvlText w:val=""/>
      <w:lvlJc w:val="left"/>
      <w:pPr>
        <w:pStyle w:val="110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1690"/>
      <w:isLgl w:val="false"/>
      <w:suff w:val="tab"/>
      <w:lvlText w:val=""/>
      <w:lvlJc w:val="left"/>
      <w:pPr>
        <w:pStyle w:val="1108"/>
        <w:ind w:left="1304" w:hanging="397"/>
        <w:tabs>
          <w:tab w:val="num" w:pos="1304" w:leader="none"/>
        </w:tabs>
      </w:pPr>
      <w:rPr>
        <w:rFonts w:ascii="Wingdings" w:hAnsi="Wingdings"/>
        <w:b w:val="0"/>
        <w:i w:val="0"/>
        <w:color w:val="000000"/>
        <w:sz w:val="28"/>
      </w:rPr>
    </w:lvl>
    <w:lvl w:ilvl="1">
      <w:start w:val="1"/>
      <w:numFmt w:val="bullet"/>
      <w:isLgl w:val="false"/>
      <w:suff w:val="tab"/>
      <w:lvlText w:val=""/>
      <w:lvlJc w:val="left"/>
      <w:pPr>
        <w:pStyle w:val="1108"/>
        <w:ind w:left="840" w:hanging="420"/>
        <w:tabs>
          <w:tab w:val="num" w:pos="840" w:leader="none"/>
        </w:tabs>
      </w:pPr>
      <w:rPr>
        <w:rFonts w:ascii="Wingdings" w:hAnsi="Wingdings"/>
      </w:rPr>
    </w:lvl>
    <w:lvl w:ilvl="2">
      <w:start w:val="1"/>
      <w:numFmt w:val="bullet"/>
      <w:isLgl w:val="false"/>
      <w:suff w:val="tab"/>
      <w:lvlText w:val=""/>
      <w:lvlJc w:val="left"/>
      <w:pPr>
        <w:pStyle w:val="1108"/>
        <w:ind w:left="1260" w:hanging="420"/>
        <w:tabs>
          <w:tab w:val="num" w:pos="1260" w:leader="none"/>
        </w:tabs>
      </w:pPr>
      <w:rPr>
        <w:rFonts w:ascii="Wingdings" w:hAnsi="Wingdings"/>
      </w:rPr>
    </w:lvl>
    <w:lvl w:ilvl="3">
      <w:start w:val="1"/>
      <w:numFmt w:val="bullet"/>
      <w:isLgl w:val="false"/>
      <w:suff w:val="tab"/>
      <w:lvlText w:val=""/>
      <w:lvlJc w:val="left"/>
      <w:pPr>
        <w:pStyle w:val="1108"/>
        <w:ind w:left="1680" w:hanging="420"/>
        <w:tabs>
          <w:tab w:val="num" w:pos="1680" w:leader="none"/>
        </w:tabs>
      </w:pPr>
      <w:rPr>
        <w:rFonts w:ascii="Wingdings" w:hAnsi="Wingdings"/>
      </w:rPr>
    </w:lvl>
    <w:lvl w:ilvl="4">
      <w:start w:val="1"/>
      <w:numFmt w:val="bullet"/>
      <w:isLgl w:val="false"/>
      <w:suff w:val="tab"/>
      <w:lvlText w:val=""/>
      <w:lvlJc w:val="left"/>
      <w:pPr>
        <w:pStyle w:val="1108"/>
        <w:ind w:left="2100" w:hanging="420"/>
        <w:tabs>
          <w:tab w:val="num" w:pos="2100" w:leader="none"/>
        </w:tabs>
      </w:pPr>
      <w:rPr>
        <w:rFonts w:ascii="Wingdings" w:hAnsi="Wingdings"/>
      </w:rPr>
    </w:lvl>
    <w:lvl w:ilvl="5">
      <w:start w:val="1"/>
      <w:numFmt w:val="bullet"/>
      <w:isLgl w:val="false"/>
      <w:suff w:val="tab"/>
      <w:lvlText w:val=""/>
      <w:lvlJc w:val="left"/>
      <w:pPr>
        <w:pStyle w:val="1108"/>
        <w:ind w:left="2520" w:hanging="420"/>
        <w:tabs>
          <w:tab w:val="num" w:pos="2520" w:leader="none"/>
        </w:tabs>
      </w:pPr>
      <w:rPr>
        <w:rFonts w:ascii="Wingdings" w:hAnsi="Wingdings"/>
      </w:rPr>
    </w:lvl>
    <w:lvl w:ilvl="6">
      <w:start w:val="1"/>
      <w:numFmt w:val="bullet"/>
      <w:isLgl w:val="false"/>
      <w:suff w:val="tab"/>
      <w:lvlText w:val=""/>
      <w:lvlJc w:val="left"/>
      <w:pPr>
        <w:pStyle w:val="1108"/>
        <w:ind w:left="2940" w:hanging="420"/>
        <w:tabs>
          <w:tab w:val="num" w:pos="2940" w:leader="none"/>
        </w:tabs>
      </w:pPr>
      <w:rPr>
        <w:rFonts w:ascii="Wingdings" w:hAnsi="Wingdings"/>
      </w:rPr>
    </w:lvl>
    <w:lvl w:ilvl="7">
      <w:start w:val="1"/>
      <w:numFmt w:val="bullet"/>
      <w:isLgl w:val="false"/>
      <w:suff w:val="tab"/>
      <w:lvlText w:val=""/>
      <w:lvlJc w:val="left"/>
      <w:pPr>
        <w:pStyle w:val="1108"/>
        <w:ind w:left="3360" w:hanging="420"/>
        <w:tabs>
          <w:tab w:val="num" w:pos="3360" w:leader="none"/>
        </w:tabs>
      </w:pPr>
      <w:rPr>
        <w:rFonts w:ascii="Wingdings" w:hAnsi="Wingdings"/>
      </w:rPr>
    </w:lvl>
    <w:lvl w:ilvl="8">
      <w:start w:val="1"/>
      <w:numFmt w:val="bullet"/>
      <w:isLgl w:val="false"/>
      <w:suff w:val="tab"/>
      <w:lvlText w:val=""/>
      <w:lvlJc w:val="left"/>
      <w:pPr>
        <w:pStyle w:val="1108"/>
        <w:ind w:left="3780" w:hanging="420"/>
        <w:tabs>
          <w:tab w:val="num" w:pos="3780" w:leader="none"/>
        </w:tabs>
      </w:pPr>
      <w:rPr>
        <w:rFonts w:ascii="Wingdings" w:hAnsi="Wingdings"/>
      </w:rPr>
    </w:lvl>
  </w:abstractNum>
  <w:abstractNum w:abstractNumId="42">
    <w:multiLevelType w:val="hybridMultilevel"/>
    <w:lvl w:ilvl="0">
      <w:start w:val="2"/>
      <w:numFmt w:val="decimal"/>
      <w:pStyle w:val="1563"/>
      <w:isLgl w:val="false"/>
      <w:suff w:val="tab"/>
      <w:lvlText w:val="%1、"/>
      <w:lvlJc w:val="left"/>
      <w:pPr>
        <w:pStyle w:val="1108"/>
        <w:ind w:left="780" w:hanging="360"/>
        <w:tabs>
          <w:tab w:val="num" w:pos="780" w:leader="none"/>
        </w:tabs>
      </w:pPr>
    </w:lvl>
    <w:lvl w:ilvl="1">
      <w:start w:val="1"/>
      <w:numFmt w:val="lowerLetter"/>
      <w:isLgl w:val="false"/>
      <w:suff w:val="tab"/>
      <w:lvlText w:val="%2)"/>
      <w:lvlJc w:val="left"/>
      <w:pPr>
        <w:pStyle w:val="1108"/>
        <w:ind w:left="1203" w:hanging="420"/>
        <w:tabs>
          <w:tab w:val="num" w:pos="1203" w:leader="none"/>
        </w:tabs>
      </w:pPr>
    </w:lvl>
    <w:lvl w:ilvl="2">
      <w:start w:val="1"/>
      <w:numFmt w:val="lowerRoman"/>
      <w:isLgl w:val="false"/>
      <w:suff w:val="tab"/>
      <w:lvlText w:val="%3."/>
      <w:lvlJc w:val="right"/>
      <w:pPr>
        <w:pStyle w:val="1108"/>
        <w:ind w:left="1623" w:hanging="420"/>
        <w:tabs>
          <w:tab w:val="num" w:pos="1623" w:leader="none"/>
        </w:tabs>
      </w:pPr>
    </w:lvl>
    <w:lvl w:ilvl="3">
      <w:start w:val="1"/>
      <w:numFmt w:val="decimal"/>
      <w:isLgl w:val="false"/>
      <w:suff w:val="tab"/>
      <w:lvlText w:val="%4."/>
      <w:lvlJc w:val="left"/>
      <w:pPr>
        <w:pStyle w:val="1108"/>
        <w:ind w:left="2043" w:hanging="420"/>
        <w:tabs>
          <w:tab w:val="num" w:pos="2043" w:leader="none"/>
        </w:tabs>
      </w:pPr>
    </w:lvl>
    <w:lvl w:ilvl="4">
      <w:start w:val="1"/>
      <w:numFmt w:val="lowerLetter"/>
      <w:isLgl w:val="false"/>
      <w:suff w:val="tab"/>
      <w:lvlText w:val="%5)"/>
      <w:lvlJc w:val="left"/>
      <w:pPr>
        <w:pStyle w:val="1108"/>
        <w:ind w:left="2463" w:hanging="420"/>
        <w:tabs>
          <w:tab w:val="num" w:pos="2463" w:leader="none"/>
        </w:tabs>
      </w:pPr>
    </w:lvl>
    <w:lvl w:ilvl="5">
      <w:start w:val="1"/>
      <w:numFmt w:val="lowerRoman"/>
      <w:isLgl w:val="false"/>
      <w:suff w:val="tab"/>
      <w:lvlText w:val="%6."/>
      <w:lvlJc w:val="right"/>
      <w:pPr>
        <w:pStyle w:val="1108"/>
        <w:ind w:left="2883" w:hanging="420"/>
        <w:tabs>
          <w:tab w:val="num" w:pos="2883" w:leader="none"/>
        </w:tabs>
      </w:pPr>
    </w:lvl>
    <w:lvl w:ilvl="6">
      <w:start w:val="1"/>
      <w:numFmt w:val="decimal"/>
      <w:isLgl w:val="false"/>
      <w:suff w:val="tab"/>
      <w:lvlText w:val="%7."/>
      <w:lvlJc w:val="left"/>
      <w:pPr>
        <w:pStyle w:val="1108"/>
        <w:ind w:left="3303" w:hanging="420"/>
        <w:tabs>
          <w:tab w:val="num" w:pos="3303" w:leader="none"/>
        </w:tabs>
      </w:pPr>
    </w:lvl>
    <w:lvl w:ilvl="7">
      <w:start w:val="1"/>
      <w:numFmt w:val="lowerLetter"/>
      <w:isLgl w:val="false"/>
      <w:suff w:val="tab"/>
      <w:lvlText w:val="%8)"/>
      <w:lvlJc w:val="left"/>
      <w:pPr>
        <w:pStyle w:val="1108"/>
        <w:ind w:left="3723" w:hanging="420"/>
        <w:tabs>
          <w:tab w:val="num" w:pos="3723" w:leader="none"/>
        </w:tabs>
      </w:pPr>
    </w:lvl>
    <w:lvl w:ilvl="8">
      <w:start w:val="1"/>
      <w:numFmt w:val="lowerRoman"/>
      <w:isLgl w:val="false"/>
      <w:suff w:val="tab"/>
      <w:lvlText w:val="%9."/>
      <w:lvlJc w:val="right"/>
      <w:pPr>
        <w:pStyle w:val="1108"/>
        <w:ind w:left="4143" w:hanging="420"/>
        <w:tabs>
          <w:tab w:val="num" w:pos="4143" w:leader="none"/>
        </w:tabs>
      </w:pPr>
    </w:lvl>
  </w:abstractNum>
  <w:abstractNum w:abstractNumId="43">
    <w:multiLevelType w:val="hybridMultilevel"/>
    <w:lvl w:ilvl="0">
      <w:start w:val="1"/>
      <w:numFmt w:val="upperLetter"/>
      <w:pStyle w:val="1168"/>
      <w:isLgl w:val="false"/>
      <w:suff w:val="tab"/>
      <w:lvlText w:val="附录%1."/>
      <w:lvlJc w:val="left"/>
      <w:pPr>
        <w:pStyle w:val="11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1108"/>
        <w:ind w:left="1161" w:hanging="735"/>
      </w:pPr>
    </w:lvl>
    <w:lvl w:ilvl="1">
      <w:start w:val="1"/>
      <w:numFmt w:val="lowerLetter"/>
      <w:isLgl w:val="false"/>
      <w:suff w:val="tab"/>
      <w:lvlText w:val="%2)"/>
      <w:lvlJc w:val="left"/>
      <w:pPr>
        <w:pStyle w:val="1108"/>
        <w:ind w:left="1266" w:hanging="420"/>
      </w:pPr>
    </w:lvl>
    <w:lvl w:ilvl="2">
      <w:start w:val="1"/>
      <w:numFmt w:val="lowerRoman"/>
      <w:isLgl w:val="false"/>
      <w:suff w:val="tab"/>
      <w:lvlText w:val="%3."/>
      <w:lvlJc w:val="right"/>
      <w:pPr>
        <w:pStyle w:val="1108"/>
        <w:ind w:left="1686" w:hanging="420"/>
      </w:pPr>
    </w:lvl>
    <w:lvl w:ilvl="3">
      <w:start w:val="1"/>
      <w:numFmt w:val="decimal"/>
      <w:isLgl w:val="false"/>
      <w:suff w:val="tab"/>
      <w:lvlText w:val="%4."/>
      <w:lvlJc w:val="left"/>
      <w:pPr>
        <w:pStyle w:val="1108"/>
        <w:ind w:left="2106" w:hanging="420"/>
      </w:pPr>
    </w:lvl>
    <w:lvl w:ilvl="4">
      <w:start w:val="1"/>
      <w:numFmt w:val="lowerLetter"/>
      <w:isLgl w:val="false"/>
      <w:suff w:val="tab"/>
      <w:lvlText w:val="%5)"/>
      <w:lvlJc w:val="left"/>
      <w:pPr>
        <w:pStyle w:val="1108"/>
        <w:ind w:left="2526" w:hanging="420"/>
      </w:pPr>
    </w:lvl>
    <w:lvl w:ilvl="5">
      <w:start w:val="1"/>
      <w:numFmt w:val="lowerRoman"/>
      <w:isLgl w:val="false"/>
      <w:suff w:val="tab"/>
      <w:lvlText w:val="%6."/>
      <w:lvlJc w:val="right"/>
      <w:pPr>
        <w:pStyle w:val="1108"/>
        <w:ind w:left="2946" w:hanging="420"/>
      </w:pPr>
    </w:lvl>
    <w:lvl w:ilvl="6">
      <w:start w:val="1"/>
      <w:numFmt w:val="decimal"/>
      <w:isLgl w:val="false"/>
      <w:suff w:val="tab"/>
      <w:lvlText w:val="%7."/>
      <w:lvlJc w:val="left"/>
      <w:pPr>
        <w:pStyle w:val="1108"/>
        <w:ind w:left="3366" w:hanging="420"/>
      </w:pPr>
    </w:lvl>
    <w:lvl w:ilvl="7">
      <w:start w:val="1"/>
      <w:numFmt w:val="lowerLetter"/>
      <w:isLgl w:val="false"/>
      <w:suff w:val="tab"/>
      <w:lvlText w:val="%8)"/>
      <w:lvlJc w:val="left"/>
      <w:pPr>
        <w:pStyle w:val="1108"/>
        <w:ind w:left="3786" w:hanging="420"/>
      </w:pPr>
    </w:lvl>
    <w:lvl w:ilvl="8">
      <w:start w:val="1"/>
      <w:numFmt w:val="lowerRoman"/>
      <w:isLgl w:val="false"/>
      <w:suff w:val="tab"/>
      <w:lvlText w:val="%9."/>
      <w:lvlJc w:val="right"/>
      <w:pPr>
        <w:pStyle w:val="1108"/>
        <w:ind w:left="4206" w:hanging="420"/>
      </w:pPr>
    </w:lvl>
  </w:abstractNum>
  <w:abstractNum w:abstractNumId="45">
    <w:multiLevelType w:val="hybridMultilevel"/>
    <w:lvl w:ilvl="0">
      <w:start w:val="1"/>
      <w:numFmt w:val="japaneseCounting"/>
      <w:pStyle w:val="1605"/>
      <w:isLgl w:val="false"/>
      <w:suff w:val="tab"/>
      <w:lvlText w:val="第%1章"/>
      <w:lvlJc w:val="left"/>
      <w:pPr>
        <w:pStyle w:val="1108"/>
        <w:ind w:left="9351" w:hanging="420"/>
      </w:pPr>
      <w:rPr>
        <w:rFonts w:hint="eastAsia" w:ascii="黑体" w:eastAsia="黑体"/>
        <w:b w:val="0"/>
        <w:sz w:val="36"/>
        <w:lang w:val="en-US"/>
      </w:rPr>
    </w:lvl>
    <w:lvl w:ilvl="1">
      <w:start w:val="1"/>
      <w:numFmt w:val="decimal"/>
      <w:pStyle w:val="1606"/>
      <w:isLgl w:val="false"/>
      <w:suff w:val="tab"/>
      <w:lvlText w:val="%1.%2"/>
      <w:lvlJc w:val="left"/>
      <w:pPr>
        <w:pStyle w:val="110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607"/>
      <w:isLgl w:val="false"/>
      <w:suff w:val="tab"/>
      <w:lvlText w:val="%1.%2.%3"/>
      <w:lvlJc w:val="left"/>
      <w:pPr>
        <w:pStyle w:val="110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2119"/>
      <w:isLgl w:val="false"/>
      <w:suff w:val="tab"/>
      <w:lvlText w:val="%1.%2.%3.%4"/>
      <w:lvlJc w:val="left"/>
      <w:pPr>
        <w:pStyle w:val="1108"/>
        <w:ind w:left="0" w:firstLine="0"/>
        <w:tabs>
          <w:tab w:val="num" w:pos="1134" w:leader="none"/>
        </w:tabs>
      </w:pPr>
      <w:rPr>
        <w:rFonts w:hint="eastAsia"/>
      </w:rPr>
    </w:lvl>
    <w:lvl w:ilvl="4">
      <w:start w:val="1"/>
      <w:numFmt w:val="decimal"/>
      <w:isLgl w:val="false"/>
      <w:suff w:val="tab"/>
      <w:lvlText w:val="%1.%2.%3.%4.%5"/>
      <w:lvlJc w:val="left"/>
      <w:pPr>
        <w:pStyle w:val="1108"/>
        <w:ind w:left="4620" w:hanging="850"/>
        <w:tabs>
          <w:tab w:val="num" w:pos="4850" w:leader="none"/>
        </w:tabs>
      </w:pPr>
      <w:rPr>
        <w:rFonts w:hint="eastAsia"/>
      </w:rPr>
    </w:lvl>
    <w:lvl w:ilvl="5">
      <w:start w:val="1"/>
      <w:numFmt w:val="decimal"/>
      <w:pStyle w:val="1115"/>
      <w:isLgl w:val="false"/>
      <w:suff w:val="tab"/>
      <w:lvlText w:val="%1.%2.%3.%4.%5.%6"/>
      <w:lvlJc w:val="left"/>
      <w:pPr>
        <w:pStyle w:val="1108"/>
        <w:ind w:left="5329" w:hanging="1134"/>
        <w:tabs>
          <w:tab w:val="num" w:pos="5635" w:leader="none"/>
        </w:tabs>
      </w:pPr>
      <w:rPr>
        <w:rFonts w:hint="eastAsia"/>
      </w:rPr>
    </w:lvl>
    <w:lvl w:ilvl="6">
      <w:start w:val="1"/>
      <w:numFmt w:val="decimal"/>
      <w:isLgl w:val="false"/>
      <w:suff w:val="tab"/>
      <w:lvlText w:val="%1.%2.%3.%4.%5.%6.%7"/>
      <w:lvlJc w:val="left"/>
      <w:pPr>
        <w:pStyle w:val="1108"/>
        <w:ind w:left="5896" w:hanging="1276"/>
        <w:tabs>
          <w:tab w:val="num" w:pos="6420" w:leader="none"/>
        </w:tabs>
      </w:pPr>
      <w:rPr>
        <w:rFonts w:hint="eastAsia"/>
      </w:rPr>
    </w:lvl>
    <w:lvl w:ilvl="7">
      <w:start w:val="1"/>
      <w:numFmt w:val="decimal"/>
      <w:isLgl w:val="false"/>
      <w:suff w:val="tab"/>
      <w:lvlText w:val="%1.%2.%3.%4.%5.%6.%7.%8"/>
      <w:lvlJc w:val="left"/>
      <w:pPr>
        <w:pStyle w:val="1108"/>
        <w:ind w:left="6463" w:hanging="1418"/>
        <w:tabs>
          <w:tab w:val="num" w:pos="6845" w:leader="none"/>
        </w:tabs>
      </w:pPr>
      <w:rPr>
        <w:rFonts w:hint="eastAsia"/>
      </w:rPr>
    </w:lvl>
    <w:lvl w:ilvl="8">
      <w:start w:val="1"/>
      <w:numFmt w:val="decimal"/>
      <w:isLgl w:val="false"/>
      <w:suff w:val="tab"/>
      <w:lvlText w:val="%1.%2.%3.%4.%5.%6.%7.%8.%9"/>
      <w:lvlJc w:val="left"/>
      <w:pPr>
        <w:pStyle w:val="1108"/>
        <w:ind w:left="7171" w:hanging="1700"/>
        <w:tabs>
          <w:tab w:val="num" w:pos="7631" w:leader="none"/>
        </w:tabs>
      </w:pPr>
      <w:rPr>
        <w:rFonts w:hint="eastAsia"/>
      </w:rPr>
    </w:lvl>
  </w:abstractNum>
  <w:abstractNum w:abstractNumId="46">
    <w:multiLevelType w:val="hybridMultilevel"/>
    <w:lvl w:ilvl="0">
      <w:start w:val="9"/>
      <w:numFmt w:val="chineseCounting"/>
      <w:pStyle w:val="1192"/>
      <w:isLgl w:val="false"/>
      <w:suff w:val="nothing"/>
      <w:lvlText w:val="%1、"/>
      <w:lvlJc w:val="left"/>
      <w:pPr>
        <w:pStyle w:val="11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4"/>
      <w:numFmt w:val="chineseCounting"/>
      <w:pStyle w:val="1136"/>
      <w:isLgl w:val="false"/>
      <w:suff w:val="space"/>
      <w:lvlText w:val="第%1章"/>
      <w:lvlJc w:val="left"/>
      <w:pPr>
        <w:pStyle w:val="11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5"/>
  </w:num>
  <w:num w:numId="2">
    <w:abstractNumId w:val="22"/>
  </w:num>
  <w:num w:numId="3">
    <w:abstractNumId w:val="47"/>
  </w:num>
  <w:num w:numId="4">
    <w:abstractNumId w:val="0"/>
  </w:num>
  <w:num w:numId="5">
    <w:abstractNumId w:val="36"/>
  </w:num>
  <w:num w:numId="6">
    <w:abstractNumId w:val="32"/>
  </w:num>
  <w:num w:numId="7">
    <w:abstractNumId w:val="43"/>
  </w:num>
  <w:num w:numId="8">
    <w:abstractNumId w:val="6"/>
  </w:num>
  <w:num w:numId="9">
    <w:abstractNumId w:val="46"/>
  </w:num>
  <w:num w:numId="10">
    <w:abstractNumId w:val="38"/>
  </w:num>
  <w:num w:numId="11">
    <w:abstractNumId w:val="40"/>
  </w:num>
  <w:num w:numId="12">
    <w:abstractNumId w:val="42"/>
  </w:num>
  <w:num w:numId="13">
    <w:abstractNumId w:val="5"/>
  </w:num>
  <w:num w:numId="14">
    <w:abstractNumId w:val="34"/>
  </w:num>
  <w:num w:numId="15">
    <w:abstractNumId w:val="37"/>
  </w:num>
  <w:num w:numId="16">
    <w:abstractNumId w:val="26"/>
  </w:num>
  <w:num w:numId="17">
    <w:abstractNumId w:val="11"/>
  </w:num>
  <w:num w:numId="18">
    <w:abstractNumId w:val="21"/>
  </w:num>
  <w:num w:numId="19">
    <w:abstractNumId w:val="41"/>
  </w:num>
  <w:num w:numId="20">
    <w:abstractNumId w:val="28"/>
  </w:num>
  <w:num w:numId="21">
    <w:abstractNumId w:val="8"/>
  </w:num>
  <w:num w:numId="22">
    <w:abstractNumId w:val="9"/>
  </w:num>
  <w:num w:numId="23">
    <w:abstractNumId w:val="20"/>
  </w:num>
  <w:num w:numId="24">
    <w:abstractNumId w:val="17"/>
  </w:num>
  <w:num w:numId="25">
    <w:abstractNumId w:val="7"/>
  </w:num>
  <w:num w:numId="26">
    <w:abstractNumId w:val="12"/>
  </w:num>
  <w:num w:numId="27">
    <w:abstractNumId w:val="18"/>
  </w:num>
  <w:num w:numId="28">
    <w:abstractNumId w:val="24"/>
  </w:num>
  <w:num w:numId="29">
    <w:abstractNumId w:val="16"/>
  </w:num>
  <w:num w:numId="30">
    <w:abstractNumId w:val="39"/>
  </w:num>
  <w:num w:numId="31">
    <w:abstractNumId w:val="23"/>
  </w:num>
  <w:num w:numId="32">
    <w:abstractNumId w:val="10"/>
  </w:num>
  <w:num w:numId="33">
    <w:abstractNumId w:val="4"/>
  </w:num>
  <w:num w:numId="34">
    <w:abstractNumId w:val="3"/>
  </w:num>
  <w:num w:numId="35">
    <w:abstractNumId w:val="14"/>
  </w:num>
  <w:num w:numId="36">
    <w:abstractNumId w:val="33"/>
  </w:num>
  <w:num w:numId="37">
    <w:abstractNumId w:val="25"/>
  </w:num>
  <w:num w:numId="38">
    <w:abstractNumId w:val="27"/>
  </w:num>
  <w:num w:numId="39">
    <w:abstractNumId w:val="29"/>
  </w:num>
  <w:num w:numId="40">
    <w:abstractNumId w:val="15"/>
  </w:num>
  <w:num w:numId="41">
    <w:abstractNumId w:val="30"/>
  </w:num>
  <w:num w:numId="42">
    <w:abstractNumId w:val="19"/>
  </w:num>
  <w:num w:numId="43">
    <w:abstractNumId w:val="13"/>
  </w:num>
  <w:num w:numId="44">
    <w:abstractNumId w:val="31"/>
  </w:num>
  <w:num w:numId="45">
    <w:abstractNumId w:val="35"/>
  </w:num>
  <w:num w:numId="46">
    <w:abstractNumId w:val="1"/>
  </w:num>
  <w:num w:numId="4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3">
    <w:name w:val="Heading 1"/>
    <w:basedOn w:val="1108"/>
    <w:next w:val="1108"/>
    <w:link w:val="934"/>
    <w:uiPriority w:val="9"/>
    <w:qFormat/>
    <w:pPr>
      <w:keepLines/>
      <w:keepNext/>
      <w:spacing w:before="480" w:after="200"/>
      <w:outlineLvl w:val="0"/>
    </w:pPr>
    <w:rPr>
      <w:rFonts w:ascii="Arial" w:hAnsi="Arial" w:eastAsia="Arial" w:cs="Arial"/>
      <w:sz w:val="40"/>
      <w:szCs w:val="40"/>
    </w:rPr>
  </w:style>
  <w:style w:type="character" w:styleId="934">
    <w:name w:val="Heading 1 Char"/>
    <w:link w:val="933"/>
    <w:uiPriority w:val="9"/>
    <w:rPr>
      <w:rFonts w:ascii="Arial" w:hAnsi="Arial" w:eastAsia="Arial" w:cs="Arial"/>
      <w:sz w:val="40"/>
      <w:szCs w:val="40"/>
    </w:rPr>
  </w:style>
  <w:style w:type="paragraph" w:styleId="935">
    <w:name w:val="Heading 2"/>
    <w:basedOn w:val="1108"/>
    <w:next w:val="1108"/>
    <w:link w:val="936"/>
    <w:uiPriority w:val="9"/>
    <w:unhideWhenUsed/>
    <w:qFormat/>
    <w:pPr>
      <w:keepLines/>
      <w:keepNext/>
      <w:spacing w:before="360" w:after="200"/>
      <w:outlineLvl w:val="1"/>
    </w:pPr>
    <w:rPr>
      <w:rFonts w:ascii="Arial" w:hAnsi="Arial" w:eastAsia="Arial" w:cs="Arial"/>
      <w:sz w:val="34"/>
    </w:rPr>
  </w:style>
  <w:style w:type="character" w:styleId="936">
    <w:name w:val="Heading 2 Char"/>
    <w:link w:val="935"/>
    <w:uiPriority w:val="9"/>
    <w:rPr>
      <w:rFonts w:ascii="Arial" w:hAnsi="Arial" w:eastAsia="Arial" w:cs="Arial"/>
      <w:sz w:val="34"/>
    </w:rPr>
  </w:style>
  <w:style w:type="paragraph" w:styleId="937">
    <w:name w:val="Heading 3"/>
    <w:basedOn w:val="1108"/>
    <w:next w:val="1108"/>
    <w:link w:val="938"/>
    <w:uiPriority w:val="9"/>
    <w:unhideWhenUsed/>
    <w:qFormat/>
    <w:pPr>
      <w:keepLines/>
      <w:keepNext/>
      <w:spacing w:before="320" w:after="200"/>
      <w:outlineLvl w:val="2"/>
    </w:pPr>
    <w:rPr>
      <w:rFonts w:ascii="Arial" w:hAnsi="Arial" w:eastAsia="Arial" w:cs="Arial"/>
      <w:sz w:val="30"/>
      <w:szCs w:val="30"/>
    </w:rPr>
  </w:style>
  <w:style w:type="character" w:styleId="938">
    <w:name w:val="Heading 3 Char"/>
    <w:link w:val="937"/>
    <w:uiPriority w:val="9"/>
    <w:rPr>
      <w:rFonts w:ascii="Arial" w:hAnsi="Arial" w:eastAsia="Arial" w:cs="Arial"/>
      <w:sz w:val="30"/>
      <w:szCs w:val="30"/>
    </w:rPr>
  </w:style>
  <w:style w:type="paragraph" w:styleId="939">
    <w:name w:val="Heading 4"/>
    <w:basedOn w:val="1108"/>
    <w:next w:val="1108"/>
    <w:link w:val="940"/>
    <w:uiPriority w:val="9"/>
    <w:unhideWhenUsed/>
    <w:qFormat/>
    <w:pPr>
      <w:keepLines/>
      <w:keepNext/>
      <w:spacing w:before="320" w:after="200"/>
      <w:outlineLvl w:val="3"/>
    </w:pPr>
    <w:rPr>
      <w:rFonts w:ascii="Arial" w:hAnsi="Arial" w:eastAsia="Arial" w:cs="Arial"/>
      <w:b/>
      <w:bCs/>
      <w:sz w:val="26"/>
      <w:szCs w:val="26"/>
    </w:rPr>
  </w:style>
  <w:style w:type="character" w:styleId="940">
    <w:name w:val="Heading 4 Char"/>
    <w:link w:val="939"/>
    <w:uiPriority w:val="9"/>
    <w:rPr>
      <w:rFonts w:ascii="Arial" w:hAnsi="Arial" w:eastAsia="Arial" w:cs="Arial"/>
      <w:b/>
      <w:bCs/>
      <w:sz w:val="26"/>
      <w:szCs w:val="26"/>
    </w:rPr>
  </w:style>
  <w:style w:type="paragraph" w:styleId="941">
    <w:name w:val="Heading 5"/>
    <w:basedOn w:val="1108"/>
    <w:next w:val="1108"/>
    <w:link w:val="942"/>
    <w:uiPriority w:val="9"/>
    <w:unhideWhenUsed/>
    <w:qFormat/>
    <w:pPr>
      <w:keepLines/>
      <w:keepNext/>
      <w:spacing w:before="320" w:after="200"/>
      <w:outlineLvl w:val="4"/>
    </w:pPr>
    <w:rPr>
      <w:rFonts w:ascii="Arial" w:hAnsi="Arial" w:eastAsia="Arial" w:cs="Arial"/>
      <w:b/>
      <w:bCs/>
      <w:sz w:val="24"/>
      <w:szCs w:val="24"/>
    </w:rPr>
  </w:style>
  <w:style w:type="character" w:styleId="942">
    <w:name w:val="Heading 5 Char"/>
    <w:link w:val="941"/>
    <w:uiPriority w:val="9"/>
    <w:rPr>
      <w:rFonts w:ascii="Arial" w:hAnsi="Arial" w:eastAsia="Arial" w:cs="Arial"/>
      <w:b/>
      <w:bCs/>
      <w:sz w:val="24"/>
      <w:szCs w:val="24"/>
    </w:rPr>
  </w:style>
  <w:style w:type="paragraph" w:styleId="943">
    <w:name w:val="Heading 6"/>
    <w:basedOn w:val="1108"/>
    <w:next w:val="1108"/>
    <w:link w:val="944"/>
    <w:uiPriority w:val="9"/>
    <w:unhideWhenUsed/>
    <w:qFormat/>
    <w:pPr>
      <w:keepLines/>
      <w:keepNext/>
      <w:spacing w:before="320" w:after="200"/>
      <w:outlineLvl w:val="5"/>
    </w:pPr>
    <w:rPr>
      <w:rFonts w:ascii="Arial" w:hAnsi="Arial" w:eastAsia="Arial" w:cs="Arial"/>
      <w:b/>
      <w:bCs/>
      <w:sz w:val="22"/>
      <w:szCs w:val="22"/>
    </w:rPr>
  </w:style>
  <w:style w:type="character" w:styleId="944">
    <w:name w:val="Heading 6 Char"/>
    <w:link w:val="943"/>
    <w:uiPriority w:val="9"/>
    <w:rPr>
      <w:rFonts w:ascii="Arial" w:hAnsi="Arial" w:eastAsia="Arial" w:cs="Arial"/>
      <w:b/>
      <w:bCs/>
      <w:sz w:val="22"/>
      <w:szCs w:val="22"/>
    </w:rPr>
  </w:style>
  <w:style w:type="paragraph" w:styleId="945">
    <w:name w:val="Heading 7"/>
    <w:basedOn w:val="1108"/>
    <w:next w:val="1108"/>
    <w:link w:val="946"/>
    <w:uiPriority w:val="9"/>
    <w:unhideWhenUsed/>
    <w:qFormat/>
    <w:pPr>
      <w:keepLines/>
      <w:keepNext/>
      <w:spacing w:before="320" w:after="200"/>
      <w:outlineLvl w:val="6"/>
    </w:pPr>
    <w:rPr>
      <w:rFonts w:ascii="Arial" w:hAnsi="Arial" w:eastAsia="Arial" w:cs="Arial"/>
      <w:b/>
      <w:bCs/>
      <w:i/>
      <w:iCs/>
      <w:sz w:val="22"/>
      <w:szCs w:val="22"/>
    </w:rPr>
  </w:style>
  <w:style w:type="character" w:styleId="946">
    <w:name w:val="Heading 7 Char"/>
    <w:link w:val="945"/>
    <w:uiPriority w:val="9"/>
    <w:rPr>
      <w:rFonts w:ascii="Arial" w:hAnsi="Arial" w:eastAsia="Arial" w:cs="Arial"/>
      <w:b/>
      <w:bCs/>
      <w:i/>
      <w:iCs/>
      <w:sz w:val="22"/>
      <w:szCs w:val="22"/>
    </w:rPr>
  </w:style>
  <w:style w:type="paragraph" w:styleId="947">
    <w:name w:val="Heading 8"/>
    <w:basedOn w:val="1108"/>
    <w:next w:val="1108"/>
    <w:link w:val="948"/>
    <w:uiPriority w:val="9"/>
    <w:unhideWhenUsed/>
    <w:qFormat/>
    <w:pPr>
      <w:keepLines/>
      <w:keepNext/>
      <w:spacing w:before="320" w:after="200"/>
      <w:outlineLvl w:val="7"/>
    </w:pPr>
    <w:rPr>
      <w:rFonts w:ascii="Arial" w:hAnsi="Arial" w:eastAsia="Arial" w:cs="Arial"/>
      <w:i/>
      <w:iCs/>
      <w:sz w:val="22"/>
      <w:szCs w:val="22"/>
    </w:rPr>
  </w:style>
  <w:style w:type="character" w:styleId="948">
    <w:name w:val="Heading 8 Char"/>
    <w:link w:val="947"/>
    <w:uiPriority w:val="9"/>
    <w:rPr>
      <w:rFonts w:ascii="Arial" w:hAnsi="Arial" w:eastAsia="Arial" w:cs="Arial"/>
      <w:i/>
      <w:iCs/>
      <w:sz w:val="22"/>
      <w:szCs w:val="22"/>
    </w:rPr>
  </w:style>
  <w:style w:type="paragraph" w:styleId="949">
    <w:name w:val="Heading 9"/>
    <w:basedOn w:val="1108"/>
    <w:next w:val="1108"/>
    <w:link w:val="950"/>
    <w:uiPriority w:val="9"/>
    <w:unhideWhenUsed/>
    <w:qFormat/>
    <w:pPr>
      <w:keepLines/>
      <w:keepNext/>
      <w:spacing w:before="320" w:after="200"/>
      <w:outlineLvl w:val="8"/>
    </w:pPr>
    <w:rPr>
      <w:rFonts w:ascii="Arial" w:hAnsi="Arial" w:eastAsia="Arial" w:cs="Arial"/>
      <w:i/>
      <w:iCs/>
      <w:sz w:val="21"/>
      <w:szCs w:val="21"/>
    </w:rPr>
  </w:style>
  <w:style w:type="character" w:styleId="950">
    <w:name w:val="Heading 9 Char"/>
    <w:link w:val="949"/>
    <w:uiPriority w:val="9"/>
    <w:rPr>
      <w:rFonts w:ascii="Arial" w:hAnsi="Arial" w:eastAsia="Arial" w:cs="Arial"/>
      <w:i/>
      <w:iCs/>
      <w:sz w:val="21"/>
      <w:szCs w:val="21"/>
    </w:rPr>
  </w:style>
  <w:style w:type="paragraph" w:styleId="951">
    <w:name w:val="Title"/>
    <w:basedOn w:val="1108"/>
    <w:next w:val="1108"/>
    <w:link w:val="952"/>
    <w:uiPriority w:val="10"/>
    <w:qFormat/>
    <w:pPr>
      <w:contextualSpacing/>
      <w:spacing w:before="300" w:after="200"/>
    </w:pPr>
    <w:rPr>
      <w:sz w:val="48"/>
      <w:szCs w:val="48"/>
    </w:rPr>
  </w:style>
  <w:style w:type="character" w:styleId="952">
    <w:name w:val="Title Char"/>
    <w:link w:val="951"/>
    <w:uiPriority w:val="10"/>
    <w:rPr>
      <w:sz w:val="48"/>
      <w:szCs w:val="48"/>
    </w:rPr>
  </w:style>
  <w:style w:type="paragraph" w:styleId="953">
    <w:name w:val="Subtitle"/>
    <w:basedOn w:val="1108"/>
    <w:next w:val="1108"/>
    <w:link w:val="954"/>
    <w:uiPriority w:val="11"/>
    <w:qFormat/>
    <w:pPr>
      <w:spacing w:before="200" w:after="200"/>
    </w:pPr>
    <w:rPr>
      <w:sz w:val="24"/>
      <w:szCs w:val="24"/>
    </w:rPr>
  </w:style>
  <w:style w:type="character" w:styleId="954">
    <w:name w:val="Subtitle Char"/>
    <w:link w:val="953"/>
    <w:uiPriority w:val="11"/>
    <w:rPr>
      <w:sz w:val="24"/>
      <w:szCs w:val="24"/>
    </w:rPr>
  </w:style>
  <w:style w:type="paragraph" w:styleId="955">
    <w:name w:val="Quote"/>
    <w:basedOn w:val="1108"/>
    <w:next w:val="1108"/>
    <w:link w:val="956"/>
    <w:uiPriority w:val="29"/>
    <w:qFormat/>
    <w:pPr>
      <w:ind w:left="720" w:right="720"/>
    </w:pPr>
    <w:rPr>
      <w:i/>
    </w:rPr>
  </w:style>
  <w:style w:type="character" w:styleId="956">
    <w:name w:val="Quote Char"/>
    <w:link w:val="955"/>
    <w:uiPriority w:val="29"/>
    <w:rPr>
      <w:i/>
    </w:rPr>
  </w:style>
  <w:style w:type="paragraph" w:styleId="957">
    <w:name w:val="Intense Quote"/>
    <w:basedOn w:val="1108"/>
    <w:next w:val="1108"/>
    <w:link w:val="9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name w:val="Intense Quote Char"/>
    <w:link w:val="957"/>
    <w:uiPriority w:val="30"/>
    <w:rPr>
      <w:i/>
    </w:rPr>
  </w:style>
  <w:style w:type="paragraph" w:styleId="959">
    <w:name w:val="Header"/>
    <w:basedOn w:val="1108"/>
    <w:link w:val="960"/>
    <w:uiPriority w:val="99"/>
    <w:unhideWhenUsed/>
    <w:pPr>
      <w:spacing w:after="0" w:line="240" w:lineRule="auto"/>
      <w:tabs>
        <w:tab w:val="center" w:pos="7143" w:leader="none"/>
        <w:tab w:val="right" w:pos="14287" w:leader="none"/>
      </w:tabs>
    </w:pPr>
  </w:style>
  <w:style w:type="character" w:styleId="960">
    <w:name w:val="Header Char"/>
    <w:link w:val="959"/>
    <w:uiPriority w:val="99"/>
  </w:style>
  <w:style w:type="paragraph" w:styleId="961">
    <w:name w:val="Footer"/>
    <w:basedOn w:val="1108"/>
    <w:link w:val="964"/>
    <w:uiPriority w:val="99"/>
    <w:unhideWhenUsed/>
    <w:pPr>
      <w:spacing w:after="0" w:line="240" w:lineRule="auto"/>
      <w:tabs>
        <w:tab w:val="center" w:pos="7143" w:leader="none"/>
        <w:tab w:val="right" w:pos="14287" w:leader="none"/>
      </w:tabs>
    </w:pPr>
  </w:style>
  <w:style w:type="character" w:styleId="962">
    <w:name w:val="Footer Char"/>
    <w:link w:val="961"/>
    <w:uiPriority w:val="99"/>
  </w:style>
  <w:style w:type="paragraph" w:styleId="963">
    <w:name w:val="Caption"/>
    <w:basedOn w:val="1108"/>
    <w:next w:val="1108"/>
    <w:uiPriority w:val="35"/>
    <w:semiHidden/>
    <w:unhideWhenUsed/>
    <w:qFormat/>
    <w:pPr>
      <w:spacing w:line="276" w:lineRule="auto"/>
    </w:pPr>
    <w:rPr>
      <w:b/>
      <w:bCs/>
      <w:color w:val="4f81bd" w:themeColor="accent1"/>
      <w:sz w:val="18"/>
      <w:szCs w:val="18"/>
    </w:rPr>
  </w:style>
  <w:style w:type="character" w:styleId="964">
    <w:name w:val="Caption Char"/>
    <w:basedOn w:val="963"/>
    <w:link w:val="961"/>
    <w:uiPriority w:val="99"/>
  </w:style>
  <w:style w:type="table" w:styleId="9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1">
    <w:name w:val="Hyperlink"/>
    <w:uiPriority w:val="99"/>
    <w:unhideWhenUsed/>
    <w:rPr>
      <w:color w:val="0000ff" w:themeColor="hyperlink"/>
      <w:u w:val="single"/>
    </w:rPr>
  </w:style>
  <w:style w:type="paragraph" w:styleId="1092">
    <w:name w:val="footnote text"/>
    <w:basedOn w:val="1108"/>
    <w:link w:val="1093"/>
    <w:uiPriority w:val="99"/>
    <w:semiHidden/>
    <w:unhideWhenUsed/>
    <w:pPr>
      <w:spacing w:after="40" w:line="240" w:lineRule="auto"/>
    </w:pPr>
    <w:rPr>
      <w:sz w:val="18"/>
    </w:rPr>
  </w:style>
  <w:style w:type="character" w:styleId="1093">
    <w:name w:val="Footnote Text Char"/>
    <w:link w:val="1092"/>
    <w:uiPriority w:val="99"/>
    <w:rPr>
      <w:sz w:val="18"/>
    </w:rPr>
  </w:style>
  <w:style w:type="character" w:styleId="1094">
    <w:name w:val="footnote reference"/>
    <w:uiPriority w:val="99"/>
    <w:unhideWhenUsed/>
    <w:rPr>
      <w:vertAlign w:val="superscript"/>
    </w:rPr>
  </w:style>
  <w:style w:type="paragraph" w:styleId="1095">
    <w:name w:val="endnote text"/>
    <w:basedOn w:val="1108"/>
    <w:link w:val="1096"/>
    <w:uiPriority w:val="99"/>
    <w:semiHidden/>
    <w:unhideWhenUsed/>
    <w:pPr>
      <w:spacing w:after="0" w:line="240" w:lineRule="auto"/>
    </w:pPr>
    <w:rPr>
      <w:sz w:val="20"/>
    </w:rPr>
  </w:style>
  <w:style w:type="character" w:styleId="1096">
    <w:name w:val="Endnote Text Char"/>
    <w:link w:val="1095"/>
    <w:uiPriority w:val="99"/>
    <w:rPr>
      <w:sz w:val="20"/>
    </w:rPr>
  </w:style>
  <w:style w:type="character" w:styleId="1097">
    <w:name w:val="endnote reference"/>
    <w:uiPriority w:val="99"/>
    <w:semiHidden/>
    <w:unhideWhenUsed/>
    <w:rPr>
      <w:vertAlign w:val="superscript"/>
    </w:rPr>
  </w:style>
  <w:style w:type="paragraph" w:styleId="1098">
    <w:name w:val="toc 1"/>
    <w:basedOn w:val="1108"/>
    <w:next w:val="1108"/>
    <w:uiPriority w:val="39"/>
    <w:unhideWhenUsed/>
    <w:pPr>
      <w:ind w:left="0" w:right="0" w:firstLine="0"/>
      <w:spacing w:after="57"/>
    </w:pPr>
  </w:style>
  <w:style w:type="paragraph" w:styleId="1099">
    <w:name w:val="toc 2"/>
    <w:basedOn w:val="1108"/>
    <w:next w:val="1108"/>
    <w:uiPriority w:val="39"/>
    <w:unhideWhenUsed/>
    <w:pPr>
      <w:ind w:left="283" w:right="0" w:firstLine="0"/>
      <w:spacing w:after="57"/>
    </w:pPr>
  </w:style>
  <w:style w:type="paragraph" w:styleId="1100">
    <w:name w:val="toc 3"/>
    <w:basedOn w:val="1108"/>
    <w:next w:val="1108"/>
    <w:uiPriority w:val="39"/>
    <w:unhideWhenUsed/>
    <w:pPr>
      <w:ind w:left="567" w:right="0" w:firstLine="0"/>
      <w:spacing w:after="57"/>
    </w:pPr>
  </w:style>
  <w:style w:type="paragraph" w:styleId="1101">
    <w:name w:val="toc 4"/>
    <w:basedOn w:val="1108"/>
    <w:next w:val="1108"/>
    <w:uiPriority w:val="39"/>
    <w:unhideWhenUsed/>
    <w:pPr>
      <w:ind w:left="850" w:right="0" w:firstLine="0"/>
      <w:spacing w:after="57"/>
    </w:pPr>
  </w:style>
  <w:style w:type="paragraph" w:styleId="1102">
    <w:name w:val="toc 5"/>
    <w:basedOn w:val="1108"/>
    <w:next w:val="1108"/>
    <w:uiPriority w:val="39"/>
    <w:unhideWhenUsed/>
    <w:pPr>
      <w:ind w:left="1134" w:right="0" w:firstLine="0"/>
      <w:spacing w:after="57"/>
    </w:pPr>
  </w:style>
  <w:style w:type="paragraph" w:styleId="1103">
    <w:name w:val="toc 6"/>
    <w:basedOn w:val="1108"/>
    <w:next w:val="1108"/>
    <w:uiPriority w:val="39"/>
    <w:unhideWhenUsed/>
    <w:pPr>
      <w:ind w:left="1417" w:right="0" w:firstLine="0"/>
      <w:spacing w:after="57"/>
    </w:pPr>
  </w:style>
  <w:style w:type="paragraph" w:styleId="1104">
    <w:name w:val="toc 7"/>
    <w:basedOn w:val="1108"/>
    <w:next w:val="1108"/>
    <w:uiPriority w:val="39"/>
    <w:unhideWhenUsed/>
    <w:pPr>
      <w:ind w:left="1701" w:right="0" w:firstLine="0"/>
      <w:spacing w:after="57"/>
    </w:pPr>
  </w:style>
  <w:style w:type="paragraph" w:styleId="1105">
    <w:name w:val="toc 8"/>
    <w:basedOn w:val="1108"/>
    <w:next w:val="1108"/>
    <w:uiPriority w:val="39"/>
    <w:unhideWhenUsed/>
    <w:pPr>
      <w:ind w:left="1984" w:right="0" w:firstLine="0"/>
      <w:spacing w:after="57"/>
    </w:pPr>
  </w:style>
  <w:style w:type="paragraph" w:styleId="1106">
    <w:name w:val="toc 9"/>
    <w:basedOn w:val="1108"/>
    <w:next w:val="1108"/>
    <w:uiPriority w:val="39"/>
    <w:unhideWhenUsed/>
    <w:pPr>
      <w:ind w:left="2268" w:right="0" w:firstLine="0"/>
      <w:spacing w:after="57"/>
    </w:pPr>
  </w:style>
  <w:style w:type="paragraph" w:styleId="1107">
    <w:name w:val="table of figures"/>
    <w:basedOn w:val="1108"/>
    <w:next w:val="1108"/>
    <w:uiPriority w:val="99"/>
    <w:unhideWhenUsed/>
    <w:pPr>
      <w:spacing w:after="0" w:afterAutospacing="0"/>
    </w:pPr>
  </w:style>
  <w:style w:type="paragraph" w:styleId="1108" w:default="1">
    <w:name w:val="Normal"/>
    <w:next w:val="1108"/>
    <w:link w:val="1108"/>
    <w:qFormat/>
    <w:pPr>
      <w:jc w:val="both"/>
      <w:widowControl w:val="off"/>
    </w:pPr>
    <w:rPr>
      <w:sz w:val="21"/>
      <w:szCs w:val="24"/>
      <w:lang w:val="en-US" w:eastAsia="zh-CN" w:bidi="ar-SA"/>
    </w:rPr>
  </w:style>
  <w:style w:type="paragraph" w:styleId="1109">
    <w:name w:val="标题 1"/>
    <w:basedOn w:val="1108"/>
    <w:next w:val="1108"/>
    <w:link w:val="1122"/>
    <w:uiPriority w:val="2"/>
    <w:qFormat/>
    <w:pPr>
      <w:keepNext/>
      <w:outlineLvl w:val="0"/>
    </w:pPr>
    <w:rPr>
      <w:rFonts w:ascii="楷体_GB2312" w:eastAsia="楷体_GB2312"/>
      <w:sz w:val="28"/>
      <w:szCs w:val="20"/>
    </w:rPr>
  </w:style>
  <w:style w:type="paragraph" w:styleId="1110">
    <w:name w:val="标题 2"/>
    <w:basedOn w:val="1108"/>
    <w:next w:val="1124"/>
    <w:link w:val="1123"/>
    <w:uiPriority w:val="2"/>
    <w:qFormat/>
    <w:pPr>
      <w:jc w:val="center"/>
      <w:keepLines/>
      <w:keepNext/>
      <w:spacing w:before="260" w:after="260" w:line="416" w:lineRule="auto"/>
      <w:outlineLvl w:val="1"/>
    </w:pPr>
    <w:rPr>
      <w:rFonts w:ascii="Arial" w:hAnsi="Arial" w:eastAsia="幼圆"/>
      <w:b/>
      <w:sz w:val="44"/>
      <w:szCs w:val="20"/>
    </w:rPr>
  </w:style>
  <w:style w:type="paragraph" w:styleId="1111">
    <w:name w:val="标题 3"/>
    <w:basedOn w:val="1108"/>
    <w:next w:val="1108"/>
    <w:link w:val="1108"/>
    <w:uiPriority w:val="2"/>
    <w:qFormat/>
    <w:pPr>
      <w:keepLines/>
      <w:keepNext/>
      <w:spacing w:before="260" w:after="260" w:line="416" w:lineRule="auto"/>
      <w:outlineLvl w:val="2"/>
    </w:pPr>
    <w:rPr>
      <w:b/>
      <w:sz w:val="32"/>
      <w:szCs w:val="20"/>
    </w:rPr>
  </w:style>
  <w:style w:type="paragraph" w:styleId="1112">
    <w:name w:val="标题 4"/>
    <w:basedOn w:val="1108"/>
    <w:next w:val="1124"/>
    <w:link w:val="1108"/>
    <w:uiPriority w:val="2"/>
    <w:qFormat/>
    <w:pPr>
      <w:keepLines/>
      <w:keepNext/>
      <w:spacing w:before="280" w:after="290" w:line="376" w:lineRule="auto"/>
      <w:outlineLvl w:val="3"/>
    </w:pPr>
    <w:rPr>
      <w:rFonts w:ascii="Arial" w:hAnsi="Arial" w:eastAsia="黑体"/>
      <w:b/>
      <w:bCs/>
      <w:sz w:val="28"/>
      <w:szCs w:val="28"/>
    </w:rPr>
  </w:style>
  <w:style w:type="paragraph" w:styleId="1113">
    <w:name w:val="标题 5"/>
    <w:basedOn w:val="1108"/>
    <w:next w:val="1108"/>
    <w:link w:val="1108"/>
    <w:uiPriority w:val="2"/>
    <w:qFormat/>
    <w:pPr>
      <w:keepNext/>
      <w:outlineLvl w:val="4"/>
    </w:pPr>
    <w:rPr>
      <w:rFonts w:ascii="宋体" w:hAnsi="宋体"/>
      <w:b/>
      <w:bCs/>
    </w:rPr>
  </w:style>
  <w:style w:type="paragraph" w:styleId="1114">
    <w:name w:val="标题 6"/>
    <w:basedOn w:val="1108"/>
    <w:next w:val="1108"/>
    <w:link w:val="1126"/>
    <w:uiPriority w:val="2"/>
    <w:qFormat/>
    <w:pPr>
      <w:jc w:val="left"/>
      <w:keepLines/>
      <w:keepNext/>
      <w:spacing w:before="240" w:after="64" w:line="320" w:lineRule="atLeast"/>
      <w:outlineLvl w:val="5"/>
    </w:pPr>
    <w:rPr>
      <w:rFonts w:ascii="Arial" w:hAnsi="Arial" w:eastAsia="黑体"/>
      <w:b/>
      <w:bCs/>
      <w:sz w:val="24"/>
    </w:rPr>
  </w:style>
  <w:style w:type="paragraph" w:styleId="1115">
    <w:name w:val="标题 7"/>
    <w:basedOn w:val="1108"/>
    <w:next w:val="1108"/>
    <w:link w:val="1127"/>
    <w:uiPriority w:val="2"/>
    <w:qFormat/>
    <w:pPr>
      <w:numPr>
        <w:ilvl w:val="5"/>
        <w:numId w:val="1"/>
      </w:numPr>
      <w:ind w:left="842" w:hanging="401"/>
      <w:jc w:val="left"/>
      <w:keepNext/>
      <w:spacing w:line="300" w:lineRule="auto"/>
      <w:tabs>
        <w:tab w:val="left" w:pos="851" w:leader="none"/>
        <w:tab w:val="left" w:pos="5635" w:leader="none"/>
      </w:tabs>
      <w:outlineLvl w:val="6"/>
    </w:pPr>
    <w:rPr>
      <w:rFonts w:ascii="Arial" w:hAnsi="Arial" w:cs="Arial"/>
      <w:b/>
      <w:bCs/>
    </w:rPr>
  </w:style>
  <w:style w:type="paragraph" w:styleId="1116">
    <w:name w:val="标题 8"/>
    <w:basedOn w:val="1108"/>
    <w:next w:val="1108"/>
    <w:link w:val="1128"/>
    <w:uiPriority w:val="2"/>
    <w:qFormat/>
    <w:pPr>
      <w:jc w:val="left"/>
      <w:keepLines/>
      <w:keepNext/>
      <w:spacing w:before="240" w:after="64" w:line="320" w:lineRule="atLeast"/>
      <w:outlineLvl w:val="7"/>
    </w:pPr>
    <w:rPr>
      <w:rFonts w:ascii="Arial" w:hAnsi="Arial" w:eastAsia="黑体"/>
      <w:sz w:val="24"/>
    </w:rPr>
  </w:style>
  <w:style w:type="paragraph" w:styleId="1117">
    <w:name w:val="标题 9"/>
    <w:basedOn w:val="1108"/>
    <w:next w:val="1108"/>
    <w:link w:val="1129"/>
    <w:uiPriority w:val="2"/>
    <w:qFormat/>
    <w:pPr>
      <w:jc w:val="left"/>
      <w:keepLines/>
      <w:keepNext/>
      <w:spacing w:before="240" w:after="64" w:line="320" w:lineRule="atLeast"/>
      <w:outlineLvl w:val="8"/>
    </w:pPr>
    <w:rPr>
      <w:rFonts w:ascii="Arial" w:hAnsi="Arial" w:eastAsia="黑体"/>
      <w:szCs w:val="21"/>
    </w:rPr>
  </w:style>
  <w:style w:type="character" w:styleId="1118">
    <w:name w:val="默认段落字体"/>
    <w:next w:val="1118"/>
    <w:link w:val="1108"/>
    <w:semiHidden/>
  </w:style>
  <w:style w:type="table" w:styleId="1119">
    <w:name w:val="普通表格"/>
    <w:next w:val="1119"/>
    <w:link w:val="1108"/>
    <w:semiHidden/>
    <w:tblPr/>
  </w:style>
  <w:style w:type="paragraph" w:styleId="1120">
    <w:name w:val="宏文本"/>
    <w:next w:val="1120"/>
    <w:link w:val="112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sz w:val="24"/>
      <w:szCs w:val="24"/>
      <w:lang w:val="en-US" w:eastAsia="zh-CN" w:bidi="ar-SA"/>
    </w:rPr>
  </w:style>
  <w:style w:type="character" w:styleId="1121">
    <w:name w:val="宏文本 字符"/>
    <w:next w:val="1121"/>
    <w:link w:val="1120"/>
    <w:rPr>
      <w:rFonts w:ascii="Courier New" w:hAnsi="Courier New" w:eastAsia="Times New Roman"/>
      <w:sz w:val="24"/>
      <w:szCs w:val="24"/>
    </w:rPr>
  </w:style>
  <w:style w:type="character" w:styleId="1122">
    <w:name w:val="标题 1 字符"/>
    <w:next w:val="1122"/>
    <w:link w:val="1109"/>
    <w:rPr>
      <w:rFonts w:ascii="楷体_GB2312" w:eastAsia="楷体_GB2312"/>
      <w:sz w:val="28"/>
      <w:lang w:val="en-US" w:eastAsia="zh-CN" w:bidi="ar-SA"/>
    </w:rPr>
  </w:style>
  <w:style w:type="character" w:styleId="1123">
    <w:name w:val="标题 2 字符"/>
    <w:next w:val="1123"/>
    <w:link w:val="1110"/>
    <w:rPr>
      <w:rFonts w:ascii="Arial" w:hAnsi="Arial" w:eastAsia="幼圆"/>
      <w:b/>
      <w:sz w:val="44"/>
    </w:rPr>
  </w:style>
  <w:style w:type="paragraph" w:styleId="1124">
    <w:name w:val="正文缩进"/>
    <w:basedOn w:val="1108"/>
    <w:next w:val="1108"/>
    <w:link w:val="1125"/>
    <w:pPr>
      <w:ind w:firstLine="420"/>
    </w:pPr>
    <w:rPr>
      <w:szCs w:val="20"/>
    </w:rPr>
  </w:style>
  <w:style w:type="character" w:styleId="1125">
    <w:name w:val="正文缩进 字符"/>
    <w:next w:val="1125"/>
    <w:link w:val="1124"/>
    <w:rPr>
      <w:rFonts w:eastAsia="宋体"/>
      <w:sz w:val="21"/>
      <w:lang w:val="en-US" w:eastAsia="zh-CN" w:bidi="ar-SA"/>
    </w:rPr>
  </w:style>
  <w:style w:type="character" w:styleId="1126">
    <w:name w:val="标题 6 字符"/>
    <w:next w:val="1126"/>
    <w:link w:val="1114"/>
    <w:uiPriority w:val="2"/>
    <w:rPr>
      <w:rFonts w:ascii="Arial" w:hAnsi="Arial" w:eastAsia="黑体"/>
      <w:b/>
      <w:bCs/>
      <w:sz w:val="24"/>
      <w:szCs w:val="24"/>
    </w:rPr>
  </w:style>
  <w:style w:type="character" w:styleId="1127">
    <w:name w:val="标题 7 字符"/>
    <w:next w:val="1127"/>
    <w:link w:val="1115"/>
    <w:uiPriority w:val="2"/>
    <w:rPr>
      <w:rFonts w:ascii="Arial" w:hAnsi="Arial" w:cs="Arial"/>
      <w:b/>
      <w:bCs/>
      <w:sz w:val="21"/>
      <w:szCs w:val="24"/>
    </w:rPr>
  </w:style>
  <w:style w:type="character" w:styleId="1128">
    <w:name w:val="标题 8 字符"/>
    <w:next w:val="1128"/>
    <w:link w:val="1116"/>
    <w:uiPriority w:val="2"/>
    <w:rPr>
      <w:rFonts w:ascii="Arial" w:hAnsi="Arial" w:eastAsia="黑体"/>
      <w:sz w:val="24"/>
      <w:szCs w:val="24"/>
    </w:rPr>
  </w:style>
  <w:style w:type="character" w:styleId="1129">
    <w:name w:val="标题 9 字符"/>
    <w:next w:val="1129"/>
    <w:link w:val="1117"/>
    <w:uiPriority w:val="2"/>
    <w:rPr>
      <w:rFonts w:ascii="Arial" w:hAnsi="Arial" w:eastAsia="黑体"/>
      <w:sz w:val="21"/>
      <w:szCs w:val="21"/>
    </w:rPr>
  </w:style>
  <w:style w:type="paragraph" w:styleId="1130">
    <w:name w:val="列表 3"/>
    <w:basedOn w:val="1108"/>
    <w:next w:val="1130"/>
    <w:link w:val="1108"/>
    <w:uiPriority w:val="2"/>
    <w:pPr>
      <w:ind w:left="100" w:hanging="200"/>
      <w:spacing w:line="360" w:lineRule="auto"/>
    </w:pPr>
    <w:rPr>
      <w:sz w:val="24"/>
    </w:rPr>
  </w:style>
  <w:style w:type="paragraph" w:styleId="1131">
    <w:name w:val="目录 7"/>
    <w:basedOn w:val="1108"/>
    <w:next w:val="1108"/>
    <w:link w:val="1108"/>
    <w:uiPriority w:val="2"/>
    <w:pPr>
      <w:ind w:left="2520"/>
    </w:pPr>
  </w:style>
  <w:style w:type="paragraph" w:styleId="1132">
    <w:name w:val="列表编号 2"/>
    <w:basedOn w:val="1108"/>
    <w:next w:val="1132"/>
    <w:link w:val="1108"/>
    <w:pPr>
      <w:numPr>
        <w:ilvl w:val="0"/>
        <w:numId w:val="2"/>
      </w:numPr>
      <w:ind w:firstLine="200"/>
      <w:spacing w:line="360" w:lineRule="auto"/>
      <w:tabs>
        <w:tab w:val="left" w:pos="840" w:leader="none"/>
        <w:tab w:val="left" w:pos="2910" w:leader="none"/>
      </w:tabs>
    </w:pPr>
    <w:rPr>
      <w:sz w:val="24"/>
    </w:rPr>
  </w:style>
  <w:style w:type="paragraph" w:styleId="1133">
    <w:name w:val="引文目录"/>
    <w:basedOn w:val="1108"/>
    <w:next w:val="1108"/>
    <w:link w:val="1108"/>
    <w:pPr>
      <w:ind w:left="420" w:firstLine="200"/>
      <w:spacing w:line="360" w:lineRule="auto"/>
    </w:pPr>
    <w:rPr>
      <w:sz w:val="24"/>
    </w:rPr>
  </w:style>
  <w:style w:type="paragraph" w:styleId="1134">
    <w:name w:val="注释标题"/>
    <w:basedOn w:val="1108"/>
    <w:next w:val="1108"/>
    <w:link w:val="1135"/>
    <w:pPr>
      <w:ind w:firstLine="200"/>
      <w:jc w:val="center"/>
      <w:spacing w:line="360" w:lineRule="auto"/>
    </w:pPr>
    <w:rPr>
      <w:sz w:val="24"/>
    </w:rPr>
  </w:style>
  <w:style w:type="character" w:styleId="1135">
    <w:name w:val="注释标题 字符"/>
    <w:next w:val="1135"/>
    <w:link w:val="1134"/>
    <w:rPr>
      <w:sz w:val="24"/>
      <w:szCs w:val="24"/>
    </w:rPr>
  </w:style>
  <w:style w:type="paragraph" w:styleId="1136">
    <w:name w:val="列表项目符号 4"/>
    <w:basedOn w:val="1108"/>
    <w:next w:val="1136"/>
    <w:link w:val="1108"/>
    <w:pPr>
      <w:numPr>
        <w:ilvl w:val="0"/>
        <w:numId w:val="3"/>
      </w:numPr>
      <w:spacing w:line="360" w:lineRule="auto"/>
      <w:tabs>
        <w:tab w:val="left" w:pos="1620" w:leader="none"/>
      </w:tabs>
    </w:pPr>
    <w:rPr>
      <w:sz w:val="24"/>
    </w:rPr>
  </w:style>
  <w:style w:type="paragraph" w:styleId="1137">
    <w:name w:val="索引 8"/>
    <w:basedOn w:val="1108"/>
    <w:next w:val="1108"/>
    <w:link w:val="1108"/>
    <w:uiPriority w:val="2"/>
    <w:pPr>
      <w:ind w:left="1400" w:firstLine="200"/>
      <w:spacing w:line="360" w:lineRule="auto"/>
    </w:pPr>
    <w:rPr>
      <w:sz w:val="24"/>
    </w:rPr>
  </w:style>
  <w:style w:type="paragraph" w:styleId="1138">
    <w:name w:val="电子邮件签名"/>
    <w:basedOn w:val="1108"/>
    <w:next w:val="1138"/>
    <w:link w:val="1139"/>
    <w:pPr>
      <w:ind w:firstLine="200"/>
      <w:spacing w:line="360" w:lineRule="auto"/>
    </w:pPr>
    <w:rPr>
      <w:sz w:val="24"/>
    </w:rPr>
  </w:style>
  <w:style w:type="character" w:styleId="1139">
    <w:name w:val="电子邮件签名 字符"/>
    <w:next w:val="1139"/>
    <w:link w:val="1138"/>
    <w:rPr>
      <w:sz w:val="24"/>
      <w:szCs w:val="24"/>
    </w:rPr>
  </w:style>
  <w:style w:type="paragraph" w:styleId="1140">
    <w:name w:val="列表编号"/>
    <w:basedOn w:val="1108"/>
    <w:next w:val="1140"/>
    <w:link w:val="1108"/>
    <w:pPr>
      <w:ind w:right="480" w:firstLine="200"/>
      <w:spacing w:line="360" w:lineRule="auto"/>
    </w:pPr>
    <w:rPr>
      <w:rFonts w:eastAsia="黑体"/>
      <w:color w:val="0000ff"/>
      <w:sz w:val="24"/>
    </w:rPr>
  </w:style>
  <w:style w:type="paragraph" w:styleId="1141">
    <w:name w:val="题注"/>
    <w:basedOn w:val="1108"/>
    <w:next w:val="1108"/>
    <w:link w:val="1108"/>
    <w:qFormat/>
    <w:pPr>
      <w:ind w:left="992" w:hanging="992"/>
      <w:jc w:val="center"/>
      <w:spacing w:line="360" w:lineRule="auto"/>
    </w:pPr>
    <w:rPr>
      <w:rFonts w:ascii="Arial" w:hAnsi="Arial"/>
      <w:sz w:val="24"/>
      <w:szCs w:val="20"/>
    </w:rPr>
  </w:style>
  <w:style w:type="paragraph" w:styleId="1142">
    <w:name w:val="索引 5"/>
    <w:basedOn w:val="1108"/>
    <w:next w:val="1108"/>
    <w:link w:val="1108"/>
    <w:uiPriority w:val="2"/>
    <w:pPr>
      <w:ind w:left="800" w:firstLine="200"/>
      <w:spacing w:line="360" w:lineRule="auto"/>
    </w:pPr>
    <w:rPr>
      <w:sz w:val="24"/>
    </w:rPr>
  </w:style>
  <w:style w:type="paragraph" w:styleId="1143">
    <w:name w:val="列表项目符号"/>
    <w:basedOn w:val="1108"/>
    <w:next w:val="1143"/>
    <w:link w:val="1108"/>
    <w:pPr>
      <w:ind w:firstLine="454"/>
      <w:spacing w:line="360" w:lineRule="auto"/>
    </w:pPr>
    <w:rPr>
      <w:rFonts w:ascii="宋体" w:hAnsi="宋体"/>
      <w:color w:val="000000"/>
      <w:sz w:val="24"/>
    </w:rPr>
  </w:style>
  <w:style w:type="paragraph" w:styleId="1144">
    <w:name w:val="收信人地址"/>
    <w:basedOn w:val="1108"/>
    <w:next w:val="1144"/>
    <w:link w:val="1108"/>
    <w:pPr>
      <w:ind w:left="100" w:firstLine="200"/>
      <w:spacing w:line="360" w:lineRule="auto"/>
    </w:pPr>
    <w:rPr>
      <w:rFonts w:ascii="Arial" w:hAnsi="Arial" w:cs="Arial"/>
      <w:sz w:val="24"/>
    </w:rPr>
  </w:style>
  <w:style w:type="paragraph" w:styleId="1145">
    <w:name w:val="文档结构图"/>
    <w:basedOn w:val="1108"/>
    <w:next w:val="1145"/>
    <w:link w:val="1108"/>
    <w:pPr>
      <w:shd w:val="clear" w:color="auto" w:fill="000080"/>
    </w:pPr>
  </w:style>
  <w:style w:type="paragraph" w:styleId="1146">
    <w:name w:val="引文目录标题"/>
    <w:basedOn w:val="1108"/>
    <w:next w:val="1108"/>
    <w:link w:val="1108"/>
    <w:pPr>
      <w:ind w:firstLine="200"/>
      <w:spacing w:line="360" w:lineRule="auto"/>
    </w:pPr>
    <w:rPr>
      <w:rFonts w:ascii="Arial" w:hAnsi="Arial" w:cs="Arial"/>
      <w:sz w:val="24"/>
    </w:rPr>
  </w:style>
  <w:style w:type="paragraph" w:styleId="1147">
    <w:name w:val="批注文字"/>
    <w:basedOn w:val="1108"/>
    <w:next w:val="1147"/>
    <w:link w:val="1148"/>
    <w:pPr>
      <w:jc w:val="left"/>
    </w:pPr>
  </w:style>
  <w:style w:type="character" w:styleId="1148">
    <w:name w:val="批注文字 字符"/>
    <w:next w:val="1148"/>
    <w:link w:val="1147"/>
    <w:rPr>
      <w:sz w:val="21"/>
      <w:szCs w:val="24"/>
    </w:rPr>
  </w:style>
  <w:style w:type="paragraph" w:styleId="1149">
    <w:name w:val="索引 6"/>
    <w:basedOn w:val="1108"/>
    <w:next w:val="1108"/>
    <w:link w:val="1108"/>
    <w:uiPriority w:val="2"/>
    <w:pPr>
      <w:ind w:left="1000" w:firstLine="200"/>
      <w:spacing w:line="360" w:lineRule="auto"/>
    </w:pPr>
    <w:rPr>
      <w:sz w:val="24"/>
    </w:rPr>
  </w:style>
  <w:style w:type="paragraph" w:styleId="1150">
    <w:name w:val="称呼"/>
    <w:basedOn w:val="1108"/>
    <w:next w:val="1108"/>
    <w:link w:val="1151"/>
    <w:pPr>
      <w:ind w:firstLine="200"/>
      <w:spacing w:line="360" w:lineRule="auto"/>
    </w:pPr>
    <w:rPr>
      <w:sz w:val="24"/>
    </w:rPr>
  </w:style>
  <w:style w:type="character" w:styleId="1151">
    <w:name w:val="称呼 字符"/>
    <w:next w:val="1151"/>
    <w:link w:val="1150"/>
    <w:rPr>
      <w:sz w:val="24"/>
      <w:szCs w:val="24"/>
    </w:rPr>
  </w:style>
  <w:style w:type="paragraph" w:styleId="1152">
    <w:name w:val="正文文本 3"/>
    <w:basedOn w:val="1108"/>
    <w:next w:val="1152"/>
    <w:link w:val="1108"/>
    <w:rPr>
      <w:rFonts w:ascii="仿宋_GB2312" w:hAnsi="Arial" w:eastAsia="仿宋_GB2312"/>
      <w:sz w:val="32"/>
      <w:szCs w:val="20"/>
    </w:rPr>
  </w:style>
  <w:style w:type="paragraph" w:styleId="1153">
    <w:name w:val="结束语"/>
    <w:basedOn w:val="1108"/>
    <w:next w:val="1153"/>
    <w:link w:val="1154"/>
    <w:pPr>
      <w:ind w:left="100" w:firstLine="200"/>
      <w:spacing w:line="360" w:lineRule="auto"/>
    </w:pPr>
    <w:rPr>
      <w:sz w:val="24"/>
    </w:rPr>
  </w:style>
  <w:style w:type="character" w:styleId="1154">
    <w:name w:val="结束语 字符"/>
    <w:next w:val="1154"/>
    <w:link w:val="1153"/>
    <w:rPr>
      <w:sz w:val="24"/>
      <w:szCs w:val="24"/>
    </w:rPr>
  </w:style>
  <w:style w:type="paragraph" w:styleId="1155">
    <w:name w:val="列表项目符号 3"/>
    <w:basedOn w:val="1108"/>
    <w:next w:val="1155"/>
    <w:link w:val="1108"/>
    <w:pPr>
      <w:numPr>
        <w:ilvl w:val="0"/>
        <w:numId w:val="4"/>
      </w:numPr>
      <w:spacing w:line="360" w:lineRule="auto"/>
      <w:tabs>
        <w:tab w:val="left" w:pos="1200" w:leader="none"/>
      </w:tabs>
    </w:pPr>
    <w:rPr>
      <w:sz w:val="24"/>
    </w:rPr>
  </w:style>
  <w:style w:type="paragraph" w:styleId="1156">
    <w:name w:val="正文文本"/>
    <w:basedOn w:val="1108"/>
    <w:next w:val="1156"/>
    <w:link w:val="1157"/>
    <w:rPr>
      <w:rFonts w:ascii="楷体_GB2312" w:hAnsi="Arial" w:eastAsia="楷体_GB2312"/>
      <w:sz w:val="28"/>
      <w:szCs w:val="20"/>
    </w:rPr>
  </w:style>
  <w:style w:type="character" w:styleId="1157">
    <w:name w:val="正文文本 字符"/>
    <w:next w:val="1157"/>
    <w:link w:val="1156"/>
    <w:rPr>
      <w:rFonts w:ascii="楷体_GB2312" w:hAnsi="Arial" w:eastAsia="楷体_GB2312"/>
      <w:sz w:val="28"/>
    </w:rPr>
  </w:style>
  <w:style w:type="paragraph" w:styleId="1158">
    <w:name w:val="正文文本缩进"/>
    <w:basedOn w:val="1108"/>
    <w:next w:val="1158"/>
    <w:link w:val="1108"/>
    <w:pPr>
      <w:ind w:firstLine="645"/>
    </w:pPr>
    <w:rPr>
      <w:rFonts w:ascii="楷体_GB2312" w:eastAsia="楷体_GB2312"/>
      <w:sz w:val="32"/>
      <w:szCs w:val="20"/>
    </w:rPr>
  </w:style>
  <w:style w:type="paragraph" w:styleId="1159">
    <w:name w:val="列表编号 3"/>
    <w:basedOn w:val="1108"/>
    <w:next w:val="1159"/>
    <w:link w:val="1108"/>
    <w:pPr>
      <w:numPr>
        <w:ilvl w:val="0"/>
        <w:numId w:val="5"/>
      </w:numPr>
      <w:spacing w:line="360" w:lineRule="auto"/>
      <w:tabs>
        <w:tab w:val="left" w:pos="1200" w:leader="none"/>
        <w:tab w:val="left" w:pos="2040" w:leader="none"/>
      </w:tabs>
    </w:pPr>
    <w:rPr>
      <w:sz w:val="24"/>
    </w:rPr>
  </w:style>
  <w:style w:type="paragraph" w:styleId="1160">
    <w:name w:val="列表 2"/>
    <w:basedOn w:val="1108"/>
    <w:next w:val="1160"/>
    <w:link w:val="1108"/>
    <w:uiPriority w:val="2"/>
    <w:pPr>
      <w:ind w:left="100" w:hanging="200"/>
      <w:spacing w:line="360" w:lineRule="auto"/>
    </w:pPr>
    <w:rPr>
      <w:sz w:val="24"/>
    </w:rPr>
  </w:style>
  <w:style w:type="paragraph" w:styleId="1161">
    <w:name w:val="列表接续"/>
    <w:basedOn w:val="1108"/>
    <w:next w:val="1161"/>
    <w:link w:val="1108"/>
    <w:pPr>
      <w:ind w:left="420" w:firstLine="200"/>
      <w:spacing w:line="360" w:lineRule="auto"/>
    </w:pPr>
    <w:rPr>
      <w:sz w:val="24"/>
    </w:rPr>
  </w:style>
  <w:style w:type="paragraph" w:styleId="1162">
    <w:name w:val="文本块"/>
    <w:basedOn w:val="1108"/>
    <w:next w:val="1162"/>
    <w:link w:val="1108"/>
    <w:pPr>
      <w:ind w:left="1440" w:right="1440" w:firstLine="200"/>
      <w:spacing w:line="360" w:lineRule="auto"/>
    </w:pPr>
    <w:rPr>
      <w:sz w:val="24"/>
    </w:rPr>
  </w:style>
  <w:style w:type="paragraph" w:styleId="1163">
    <w:name w:val="列表项目符号 2"/>
    <w:basedOn w:val="1108"/>
    <w:next w:val="1163"/>
    <w:link w:val="1108"/>
    <w:pPr>
      <w:numPr>
        <w:ilvl w:val="0"/>
        <w:numId w:val="6"/>
      </w:numPr>
      <w:spacing w:line="360" w:lineRule="auto"/>
      <w:tabs>
        <w:tab w:val="left" w:pos="780" w:leader="none"/>
        <w:tab w:val="left" w:pos="1200" w:leader="none"/>
      </w:tabs>
    </w:pPr>
    <w:rPr>
      <w:sz w:val="24"/>
    </w:rPr>
  </w:style>
  <w:style w:type="paragraph" w:styleId="1164">
    <w:name w:val="索引 4"/>
    <w:basedOn w:val="1108"/>
    <w:next w:val="1108"/>
    <w:link w:val="1108"/>
    <w:uiPriority w:val="2"/>
    <w:pPr>
      <w:ind w:left="600" w:firstLine="200"/>
      <w:spacing w:line="360" w:lineRule="auto"/>
    </w:pPr>
    <w:rPr>
      <w:sz w:val="24"/>
    </w:rPr>
  </w:style>
  <w:style w:type="paragraph" w:styleId="1165">
    <w:name w:val="目录 5"/>
    <w:basedOn w:val="1108"/>
    <w:next w:val="1108"/>
    <w:link w:val="1108"/>
    <w:uiPriority w:val="2"/>
    <w:pPr>
      <w:ind w:left="1680"/>
    </w:pPr>
  </w:style>
  <w:style w:type="paragraph" w:styleId="1166">
    <w:name w:val="目录 3"/>
    <w:basedOn w:val="1108"/>
    <w:next w:val="1108"/>
    <w:link w:val="1108"/>
    <w:uiPriority w:val="2"/>
    <w:pPr>
      <w:ind w:left="539"/>
      <w:jc w:val="left"/>
      <w:spacing w:line="240" w:lineRule="exact"/>
      <w:tabs>
        <w:tab w:val="right" w:pos="9440" w:leader="dot"/>
      </w:tabs>
    </w:pPr>
    <w:rPr>
      <w:rFonts w:ascii="黑体" w:hAnsi="宋体" w:eastAsia="黑体"/>
      <w:bCs/>
      <w:iCs/>
      <w:sz w:val="18"/>
      <w:szCs w:val="32"/>
    </w:rPr>
  </w:style>
  <w:style w:type="paragraph" w:styleId="1167">
    <w:name w:val="纯文本"/>
    <w:basedOn w:val="1108"/>
    <w:next w:val="1167"/>
    <w:link w:val="1108"/>
    <w:rPr>
      <w:rFonts w:hint="eastAsia" w:ascii="宋体" w:hAnsi="Courier New"/>
      <w:szCs w:val="20"/>
    </w:rPr>
  </w:style>
  <w:style w:type="paragraph" w:styleId="1168">
    <w:name w:val="列表项目符号 5"/>
    <w:basedOn w:val="1108"/>
    <w:next w:val="1168"/>
    <w:link w:val="1108"/>
    <w:pPr>
      <w:numPr>
        <w:ilvl w:val="0"/>
        <w:numId w:val="7"/>
      </w:numPr>
      <w:spacing w:line="360" w:lineRule="auto"/>
      <w:tabs>
        <w:tab w:val="left" w:pos="907" w:leader="none"/>
        <w:tab w:val="left" w:pos="2040" w:leader="none"/>
      </w:tabs>
    </w:pPr>
    <w:rPr>
      <w:sz w:val="24"/>
    </w:rPr>
  </w:style>
  <w:style w:type="paragraph" w:styleId="1169">
    <w:name w:val="列表编号 4"/>
    <w:basedOn w:val="1108"/>
    <w:next w:val="1169"/>
    <w:link w:val="1108"/>
    <w:pPr>
      <w:numPr>
        <w:ilvl w:val="0"/>
        <w:numId w:val="8"/>
      </w:numPr>
      <w:spacing w:line="360" w:lineRule="auto"/>
      <w:tabs>
        <w:tab w:val="left" w:pos="1620" w:leader="none"/>
        <w:tab w:val="left" w:pos="2040" w:leader="none"/>
      </w:tabs>
    </w:pPr>
    <w:rPr>
      <w:sz w:val="24"/>
    </w:rPr>
  </w:style>
  <w:style w:type="paragraph" w:styleId="1170">
    <w:name w:val="目录 8"/>
    <w:basedOn w:val="1108"/>
    <w:next w:val="1108"/>
    <w:link w:val="1108"/>
    <w:uiPriority w:val="2"/>
    <w:pPr>
      <w:ind w:left="2940"/>
    </w:pPr>
  </w:style>
  <w:style w:type="paragraph" w:styleId="1171">
    <w:name w:val="索引 3"/>
    <w:basedOn w:val="1108"/>
    <w:next w:val="1108"/>
    <w:link w:val="1108"/>
    <w:uiPriority w:val="2"/>
    <w:pPr>
      <w:ind w:left="400" w:firstLine="200"/>
      <w:spacing w:line="360" w:lineRule="auto"/>
    </w:pPr>
    <w:rPr>
      <w:sz w:val="24"/>
    </w:rPr>
  </w:style>
  <w:style w:type="paragraph" w:styleId="1172">
    <w:name w:val="日期"/>
    <w:basedOn w:val="1108"/>
    <w:next w:val="1108"/>
    <w:link w:val="1108"/>
    <w:rPr>
      <w:sz w:val="24"/>
      <w:szCs w:val="20"/>
    </w:rPr>
  </w:style>
  <w:style w:type="paragraph" w:styleId="1173">
    <w:name w:val="正文文本缩进 2"/>
    <w:basedOn w:val="1108"/>
    <w:next w:val="1173"/>
    <w:link w:val="1108"/>
    <w:pPr>
      <w:ind w:firstLine="560"/>
    </w:pPr>
    <w:rPr>
      <w:rFonts w:ascii="宋体" w:hAnsi="宋体"/>
      <w:sz w:val="28"/>
    </w:rPr>
  </w:style>
  <w:style w:type="paragraph" w:styleId="1174">
    <w:name w:val="尾注文本"/>
    <w:basedOn w:val="1108"/>
    <w:next w:val="1174"/>
    <w:link w:val="1175"/>
    <w:pPr>
      <w:ind w:firstLine="200"/>
      <w:jc w:val="left"/>
      <w:spacing w:line="360" w:lineRule="auto"/>
    </w:pPr>
    <w:rPr>
      <w:sz w:val="24"/>
    </w:rPr>
  </w:style>
  <w:style w:type="character" w:styleId="1175">
    <w:name w:val="尾注文本 字符"/>
    <w:next w:val="1175"/>
    <w:link w:val="1174"/>
    <w:rPr>
      <w:sz w:val="24"/>
      <w:szCs w:val="24"/>
    </w:rPr>
  </w:style>
  <w:style w:type="paragraph" w:styleId="1176">
    <w:name w:val="列表接续 5"/>
    <w:basedOn w:val="1108"/>
    <w:next w:val="1176"/>
    <w:link w:val="1108"/>
    <w:pPr>
      <w:ind w:left="2100" w:firstLine="200"/>
      <w:spacing w:line="360" w:lineRule="auto"/>
    </w:pPr>
    <w:rPr>
      <w:sz w:val="24"/>
    </w:rPr>
  </w:style>
  <w:style w:type="paragraph" w:styleId="1177">
    <w:name w:val="批注框文本"/>
    <w:basedOn w:val="1108"/>
    <w:next w:val="1177"/>
    <w:link w:val="1108"/>
    <w:semiHidden/>
    <w:rPr>
      <w:sz w:val="18"/>
      <w:szCs w:val="18"/>
    </w:rPr>
  </w:style>
  <w:style w:type="paragraph" w:styleId="1178">
    <w:name w:val="页脚"/>
    <w:basedOn w:val="1108"/>
    <w:next w:val="1178"/>
    <w:link w:val="1179"/>
    <w:uiPriority w:val="99"/>
    <w:pPr>
      <w:jc w:val="left"/>
      <w:tabs>
        <w:tab w:val="center" w:pos="4153" w:leader="none"/>
        <w:tab w:val="right" w:pos="8306" w:leader="none"/>
      </w:tabs>
    </w:pPr>
    <w:rPr>
      <w:sz w:val="18"/>
      <w:szCs w:val="20"/>
    </w:rPr>
  </w:style>
  <w:style w:type="character" w:styleId="1179">
    <w:name w:val="页脚 字符"/>
    <w:next w:val="1179"/>
    <w:link w:val="1178"/>
    <w:uiPriority w:val="99"/>
    <w:rPr>
      <w:sz w:val="18"/>
    </w:rPr>
  </w:style>
  <w:style w:type="paragraph" w:styleId="1180">
    <w:name w:val="寄信人地址"/>
    <w:basedOn w:val="1108"/>
    <w:next w:val="1180"/>
    <w:link w:val="1108"/>
    <w:pPr>
      <w:ind w:firstLine="200"/>
      <w:spacing w:line="360" w:lineRule="auto"/>
    </w:pPr>
    <w:rPr>
      <w:rFonts w:ascii="Arial" w:hAnsi="Arial" w:cs="Arial"/>
      <w:sz w:val="24"/>
    </w:rPr>
  </w:style>
  <w:style w:type="paragraph" w:styleId="1181">
    <w:name w:val="页眉"/>
    <w:basedOn w:val="1108"/>
    <w:next w:val="1181"/>
    <w:link w:val="1182"/>
    <w:uiPriority w:val="99"/>
    <w:pPr>
      <w:jc w:val="center"/>
      <w:tabs>
        <w:tab w:val="center" w:pos="4153" w:leader="none"/>
        <w:tab w:val="right" w:pos="8306" w:leader="none"/>
      </w:tabs>
      <w:pBdr>
        <w:bottom w:val="single" w:color="000000" w:sz="6" w:space="1"/>
      </w:pBdr>
    </w:pPr>
    <w:rPr>
      <w:sz w:val="18"/>
      <w:szCs w:val="18"/>
    </w:rPr>
  </w:style>
  <w:style w:type="character" w:styleId="1182">
    <w:name w:val="页眉 字符"/>
    <w:next w:val="1182"/>
    <w:link w:val="1181"/>
    <w:uiPriority w:val="99"/>
    <w:rPr>
      <w:sz w:val="18"/>
      <w:szCs w:val="18"/>
    </w:rPr>
  </w:style>
  <w:style w:type="paragraph" w:styleId="1183">
    <w:name w:val="签名"/>
    <w:basedOn w:val="1108"/>
    <w:next w:val="1183"/>
    <w:link w:val="1184"/>
    <w:pPr>
      <w:ind w:left="100" w:firstLine="200"/>
      <w:spacing w:line="360" w:lineRule="auto"/>
    </w:pPr>
    <w:rPr>
      <w:sz w:val="24"/>
    </w:rPr>
  </w:style>
  <w:style w:type="character" w:styleId="1184">
    <w:name w:val="签名 字符"/>
    <w:next w:val="1184"/>
    <w:link w:val="1183"/>
    <w:rPr>
      <w:sz w:val="24"/>
      <w:szCs w:val="24"/>
    </w:rPr>
  </w:style>
  <w:style w:type="paragraph" w:styleId="1185">
    <w:name w:val="目录 1"/>
    <w:basedOn w:val="1108"/>
    <w:next w:val="1108"/>
    <w:link w:val="1108"/>
    <w:uiPriority w:val="2"/>
    <w:pPr>
      <w:jc w:val="left"/>
      <w:spacing w:before="120" w:after="120" w:line="300" w:lineRule="exact"/>
      <w:tabs>
        <w:tab w:val="right" w:pos="9440" w:leader="dot"/>
      </w:tabs>
    </w:pPr>
    <w:rPr>
      <w:rFonts w:ascii="黑体" w:eastAsia="黑体"/>
      <w:b/>
      <w:caps/>
      <w:sz w:val="18"/>
      <w:szCs w:val="28"/>
    </w:rPr>
  </w:style>
  <w:style w:type="paragraph" w:styleId="1186">
    <w:name w:val="列表接续 4"/>
    <w:basedOn w:val="1108"/>
    <w:next w:val="1186"/>
    <w:link w:val="1108"/>
    <w:pPr>
      <w:ind w:left="1680" w:firstLine="200"/>
      <w:spacing w:line="360" w:lineRule="auto"/>
    </w:pPr>
    <w:rPr>
      <w:sz w:val="24"/>
    </w:rPr>
  </w:style>
  <w:style w:type="paragraph" w:styleId="1187">
    <w:name w:val="目录 4"/>
    <w:basedOn w:val="1108"/>
    <w:next w:val="1108"/>
    <w:link w:val="1108"/>
    <w:uiPriority w:val="2"/>
    <w:pPr>
      <w:ind w:left="1260"/>
    </w:pPr>
  </w:style>
  <w:style w:type="paragraph" w:styleId="1188">
    <w:name w:val="索引标题"/>
    <w:basedOn w:val="1108"/>
    <w:next w:val="1189"/>
    <w:link w:val="1108"/>
    <w:pPr>
      <w:ind w:firstLine="200"/>
      <w:spacing w:line="360" w:lineRule="auto"/>
    </w:pPr>
    <w:rPr>
      <w:rFonts w:ascii="Arial" w:hAnsi="Arial" w:cs="Arial"/>
      <w:b/>
      <w:bCs/>
      <w:sz w:val="24"/>
    </w:rPr>
  </w:style>
  <w:style w:type="paragraph" w:styleId="1189">
    <w:name w:val="索引 1"/>
    <w:basedOn w:val="1108"/>
    <w:next w:val="1108"/>
    <w:link w:val="1108"/>
    <w:uiPriority w:val="2"/>
    <w:rPr>
      <w:rFonts w:ascii="宋体" w:hAnsi="宋体"/>
      <w:szCs w:val="18"/>
    </w:rPr>
  </w:style>
  <w:style w:type="paragraph" w:styleId="1190">
    <w:name w:val="副标题"/>
    <w:basedOn w:val="1108"/>
    <w:next w:val="1108"/>
    <w:link w:val="1191"/>
    <w:qFormat/>
    <w:pPr>
      <w:ind w:left="992" w:hanging="992"/>
      <w:jc w:val="center"/>
      <w:spacing w:line="312" w:lineRule="auto"/>
      <w:outlineLvl w:val="1"/>
    </w:pPr>
    <w:rPr>
      <w:rFonts w:ascii="Cambria" w:hAnsi="Cambria"/>
      <w:b/>
      <w:bCs/>
      <w:sz w:val="32"/>
      <w:szCs w:val="32"/>
    </w:rPr>
  </w:style>
  <w:style w:type="character" w:styleId="1191">
    <w:name w:val="副标题 字符"/>
    <w:next w:val="1191"/>
    <w:link w:val="1190"/>
    <w:rPr>
      <w:rFonts w:ascii="Cambria" w:hAnsi="Cambria"/>
      <w:b/>
      <w:bCs/>
      <w:sz w:val="32"/>
      <w:szCs w:val="32"/>
    </w:rPr>
  </w:style>
  <w:style w:type="paragraph" w:styleId="1192">
    <w:name w:val="列表编号 5"/>
    <w:basedOn w:val="1108"/>
    <w:next w:val="1192"/>
    <w:link w:val="1108"/>
    <w:pPr>
      <w:numPr>
        <w:ilvl w:val="0"/>
        <w:numId w:val="9"/>
      </w:numPr>
      <w:spacing w:line="360" w:lineRule="auto"/>
      <w:tabs>
        <w:tab w:val="left" w:pos="2040" w:leader="none"/>
      </w:tabs>
    </w:pPr>
    <w:rPr>
      <w:sz w:val="24"/>
    </w:rPr>
  </w:style>
  <w:style w:type="paragraph" w:styleId="1193">
    <w:name w:val="列表"/>
    <w:basedOn w:val="1108"/>
    <w:next w:val="1193"/>
    <w:link w:val="1108"/>
    <w:pPr>
      <w:ind w:left="200" w:hanging="200"/>
      <w:spacing w:line="360" w:lineRule="auto"/>
    </w:pPr>
    <w:rPr>
      <w:sz w:val="24"/>
    </w:rPr>
  </w:style>
  <w:style w:type="paragraph" w:styleId="1194">
    <w:name w:val="脚注文本"/>
    <w:basedOn w:val="1108"/>
    <w:next w:val="1194"/>
    <w:link w:val="1195"/>
    <w:pPr>
      <w:ind w:firstLine="200"/>
      <w:jc w:val="left"/>
      <w:spacing w:line="360" w:lineRule="auto"/>
    </w:pPr>
    <w:rPr>
      <w:sz w:val="18"/>
      <w:szCs w:val="18"/>
    </w:rPr>
  </w:style>
  <w:style w:type="character" w:styleId="1195">
    <w:name w:val="脚注文本 字符"/>
    <w:next w:val="1195"/>
    <w:link w:val="1194"/>
    <w:rPr>
      <w:sz w:val="18"/>
      <w:szCs w:val="18"/>
    </w:rPr>
  </w:style>
  <w:style w:type="paragraph" w:styleId="1196">
    <w:name w:val="目录 6"/>
    <w:basedOn w:val="1108"/>
    <w:next w:val="1108"/>
    <w:link w:val="1108"/>
    <w:uiPriority w:val="2"/>
    <w:pPr>
      <w:ind w:left="2100"/>
    </w:pPr>
  </w:style>
  <w:style w:type="paragraph" w:styleId="1197">
    <w:name w:val="列表 5"/>
    <w:basedOn w:val="1108"/>
    <w:next w:val="1197"/>
    <w:link w:val="1108"/>
    <w:uiPriority w:val="2"/>
    <w:pPr>
      <w:ind w:left="100" w:hanging="200"/>
      <w:spacing w:line="360" w:lineRule="auto"/>
    </w:pPr>
    <w:rPr>
      <w:sz w:val="24"/>
    </w:rPr>
  </w:style>
  <w:style w:type="paragraph" w:styleId="1198">
    <w:name w:val="正文文本缩进 3"/>
    <w:basedOn w:val="1108"/>
    <w:next w:val="1198"/>
    <w:link w:val="1108"/>
    <w:pPr>
      <w:ind w:firstLine="523"/>
    </w:pPr>
    <w:rPr>
      <w:rFonts w:ascii="仿宋_GB2312" w:hAnsi="宋体" w:eastAsia="仿宋_GB2312"/>
      <w:sz w:val="24"/>
    </w:rPr>
  </w:style>
  <w:style w:type="paragraph" w:styleId="1199">
    <w:name w:val="索引 7"/>
    <w:basedOn w:val="1108"/>
    <w:next w:val="1108"/>
    <w:link w:val="1108"/>
    <w:uiPriority w:val="2"/>
    <w:pPr>
      <w:ind w:left="1200" w:firstLine="200"/>
      <w:spacing w:line="360" w:lineRule="auto"/>
    </w:pPr>
    <w:rPr>
      <w:sz w:val="24"/>
    </w:rPr>
  </w:style>
  <w:style w:type="paragraph" w:styleId="1200">
    <w:name w:val="索引 9"/>
    <w:basedOn w:val="1108"/>
    <w:next w:val="1108"/>
    <w:link w:val="1108"/>
    <w:uiPriority w:val="2"/>
    <w:pPr>
      <w:ind w:left="1600" w:firstLine="200"/>
      <w:spacing w:line="360" w:lineRule="auto"/>
    </w:pPr>
    <w:rPr>
      <w:sz w:val="24"/>
    </w:rPr>
  </w:style>
  <w:style w:type="paragraph" w:styleId="1201">
    <w:name w:val="图表目录"/>
    <w:basedOn w:val="1108"/>
    <w:next w:val="1108"/>
    <w:link w:val="1108"/>
    <w:pPr>
      <w:ind w:left="200" w:hanging="200"/>
      <w:spacing w:line="360" w:lineRule="auto"/>
    </w:pPr>
    <w:rPr>
      <w:sz w:val="24"/>
    </w:rPr>
  </w:style>
  <w:style w:type="paragraph" w:styleId="1202">
    <w:name w:val="目录 2"/>
    <w:basedOn w:val="1108"/>
    <w:next w:val="1108"/>
    <w:link w:val="1108"/>
    <w:uiPriority w:val="2"/>
    <w:pPr>
      <w:jc w:val="left"/>
      <w:spacing w:line="260" w:lineRule="exact"/>
      <w:tabs>
        <w:tab w:val="right" w:pos="9440" w:leader="dot"/>
      </w:tabs>
    </w:pPr>
    <w:rPr>
      <w:rFonts w:ascii="黑体" w:eastAsia="黑体"/>
      <w:b/>
      <w:bCs/>
      <w:smallCaps/>
      <w:sz w:val="18"/>
      <w:szCs w:val="44"/>
    </w:rPr>
  </w:style>
  <w:style w:type="paragraph" w:styleId="1203">
    <w:name w:val="目录 9"/>
    <w:basedOn w:val="1108"/>
    <w:next w:val="1108"/>
    <w:link w:val="1108"/>
    <w:uiPriority w:val="2"/>
    <w:pPr>
      <w:ind w:left="3360"/>
    </w:pPr>
  </w:style>
  <w:style w:type="paragraph" w:styleId="1204">
    <w:name w:val="正文文本 2"/>
    <w:basedOn w:val="1108"/>
    <w:next w:val="1204"/>
    <w:link w:val="1108"/>
    <w:pPr>
      <w:jc w:val="center"/>
    </w:pPr>
    <w:rPr>
      <w:rFonts w:ascii="仿宋_GB2312" w:eastAsia="仿宋_GB2312"/>
      <w:sz w:val="44"/>
    </w:rPr>
  </w:style>
  <w:style w:type="paragraph" w:styleId="1205">
    <w:name w:val="列表 4"/>
    <w:basedOn w:val="1108"/>
    <w:next w:val="1205"/>
    <w:link w:val="1108"/>
    <w:uiPriority w:val="2"/>
    <w:pPr>
      <w:ind w:left="1680" w:hanging="420"/>
      <w:jc w:val="left"/>
    </w:pPr>
    <w:rPr>
      <w:rFonts w:ascii="宋体"/>
      <w:sz w:val="24"/>
      <w:szCs w:val="20"/>
    </w:rPr>
  </w:style>
  <w:style w:type="paragraph" w:styleId="1206">
    <w:name w:val="列表接续 2"/>
    <w:basedOn w:val="1108"/>
    <w:next w:val="1206"/>
    <w:link w:val="1108"/>
    <w:pPr>
      <w:ind w:left="840" w:firstLine="200"/>
      <w:spacing w:line="360" w:lineRule="auto"/>
    </w:pPr>
    <w:rPr>
      <w:sz w:val="24"/>
    </w:rPr>
  </w:style>
  <w:style w:type="paragraph" w:styleId="1207">
    <w:name w:val="信息标题"/>
    <w:basedOn w:val="1108"/>
    <w:next w:val="1207"/>
    <w:link w:val="1208"/>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208">
    <w:name w:val="信息标题 字符"/>
    <w:next w:val="1208"/>
    <w:link w:val="1207"/>
    <w:rPr>
      <w:rFonts w:ascii="Arial" w:hAnsi="Arial"/>
      <w:sz w:val="24"/>
      <w:szCs w:val="24"/>
      <w:shd w:val="pct20" w:color="auto" w:fill="auto"/>
    </w:rPr>
  </w:style>
  <w:style w:type="paragraph" w:styleId="1209">
    <w:name w:val="HTML 预设格式"/>
    <w:basedOn w:val="1108"/>
    <w:next w:val="1209"/>
    <w:link w:val="1108"/>
    <w:uiPriority w:val="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210">
    <w:name w:val="普通(网站)"/>
    <w:basedOn w:val="1108"/>
    <w:next w:val="1210"/>
    <w:link w:val="1108"/>
    <w:uiPriority w:val="2"/>
    <w:unhideWhenUsed/>
    <w:pPr>
      <w:jc w:val="left"/>
      <w:spacing w:before="100" w:beforeAutospacing="1" w:after="100" w:afterAutospacing="1"/>
      <w:widowControl/>
    </w:pPr>
    <w:rPr>
      <w:rFonts w:ascii="宋体" w:hAnsi="宋体" w:cs="宋体"/>
      <w:sz w:val="24"/>
    </w:rPr>
  </w:style>
  <w:style w:type="paragraph" w:styleId="1211">
    <w:name w:val="列表接续 3"/>
    <w:basedOn w:val="1108"/>
    <w:next w:val="1211"/>
    <w:link w:val="1108"/>
    <w:pPr>
      <w:ind w:left="1260" w:firstLine="200"/>
      <w:spacing w:line="360" w:lineRule="auto"/>
    </w:pPr>
    <w:rPr>
      <w:sz w:val="24"/>
    </w:rPr>
  </w:style>
  <w:style w:type="paragraph" w:styleId="1212">
    <w:name w:val="索引 2"/>
    <w:basedOn w:val="1108"/>
    <w:next w:val="1108"/>
    <w:link w:val="1108"/>
    <w:uiPriority w:val="2"/>
    <w:pPr>
      <w:ind w:left="200" w:firstLine="200"/>
      <w:spacing w:line="360" w:lineRule="auto"/>
    </w:pPr>
    <w:rPr>
      <w:sz w:val="24"/>
    </w:rPr>
  </w:style>
  <w:style w:type="paragraph" w:styleId="1213">
    <w:name w:val="标题"/>
    <w:basedOn w:val="1108"/>
    <w:next w:val="1213"/>
    <w:link w:val="1214"/>
    <w:qFormat/>
    <w:pPr>
      <w:jc w:val="center"/>
      <w:spacing w:line="360" w:lineRule="auto"/>
      <w:outlineLvl w:val="0"/>
    </w:pPr>
    <w:rPr>
      <w:rFonts w:ascii="Cambria" w:hAnsi="Cambria"/>
      <w:b/>
      <w:bCs/>
      <w:sz w:val="32"/>
      <w:szCs w:val="32"/>
    </w:rPr>
  </w:style>
  <w:style w:type="character" w:styleId="1214">
    <w:name w:val="标题 字符"/>
    <w:next w:val="1214"/>
    <w:link w:val="1213"/>
    <w:rPr>
      <w:rFonts w:ascii="Cambria" w:hAnsi="Cambria"/>
      <w:b/>
      <w:bCs/>
      <w:sz w:val="32"/>
      <w:szCs w:val="32"/>
    </w:rPr>
  </w:style>
  <w:style w:type="paragraph" w:styleId="1215">
    <w:name w:val="批注主题"/>
    <w:basedOn w:val="1147"/>
    <w:next w:val="1147"/>
    <w:link w:val="1216"/>
    <w:rPr>
      <w:b/>
      <w:bCs/>
    </w:rPr>
  </w:style>
  <w:style w:type="character" w:styleId="1216">
    <w:name w:val="批注主题 字符"/>
    <w:next w:val="1216"/>
    <w:link w:val="1215"/>
    <w:rPr>
      <w:b/>
      <w:bCs/>
      <w:sz w:val="21"/>
      <w:szCs w:val="24"/>
    </w:rPr>
  </w:style>
  <w:style w:type="paragraph" w:styleId="1217">
    <w:name w:val="正文首行缩进"/>
    <w:basedOn w:val="1156"/>
    <w:next w:val="1217"/>
    <w:link w:val="1218"/>
    <w:pPr>
      <w:ind w:firstLine="420"/>
      <w:spacing w:after="120" w:line="360" w:lineRule="auto"/>
    </w:pPr>
    <w:rPr>
      <w:rFonts w:ascii="Calibri" w:hAnsi="Calibri" w:eastAsia="宋体"/>
      <w:sz w:val="24"/>
      <w:szCs w:val="24"/>
    </w:rPr>
  </w:style>
  <w:style w:type="character" w:styleId="1218">
    <w:name w:val="正文文本首行缩进 字符"/>
    <w:next w:val="1218"/>
    <w:link w:val="1217"/>
    <w:rPr>
      <w:rFonts w:ascii="楷体_GB2312" w:hAnsi="Arial" w:eastAsia="楷体_GB2312"/>
      <w:sz w:val="24"/>
      <w:szCs w:val="24"/>
    </w:rPr>
  </w:style>
  <w:style w:type="paragraph" w:styleId="1219">
    <w:name w:val="正文首行缩进 2"/>
    <w:basedOn w:val="1158"/>
    <w:next w:val="1108"/>
    <w:link w:val="1108"/>
    <w:qFormat/>
    <w:pPr>
      <w:ind w:firstLine="420"/>
    </w:pPr>
  </w:style>
  <w:style w:type="table" w:styleId="1220">
    <w:name w:val="网格型"/>
    <w:basedOn w:val="1119"/>
    <w:next w:val="1220"/>
    <w:link w:val="1108"/>
    <w:pPr>
      <w:jc w:val="both"/>
      <w:widowControl w:val="off"/>
    </w:pPr>
    <w:tblPr/>
  </w:style>
  <w:style w:type="table" w:styleId="1221">
    <w:name w:val="简明型 2"/>
    <w:basedOn w:val="1119"/>
    <w:next w:val="1221"/>
    <w:link w:val="1108"/>
    <w:pPr>
      <w:jc w:val="both"/>
      <w:widowControl w:val="off"/>
    </w:pPr>
    <w:tblPr/>
  </w:style>
  <w:style w:type="character" w:styleId="1222">
    <w:name w:val="要点"/>
    <w:next w:val="1222"/>
    <w:link w:val="1108"/>
    <w:qFormat/>
    <w:rPr>
      <w:b/>
      <w:bCs/>
    </w:rPr>
  </w:style>
  <w:style w:type="character" w:styleId="1223">
    <w:name w:val="页码"/>
    <w:basedOn w:val="1118"/>
    <w:next w:val="1223"/>
    <w:link w:val="1108"/>
  </w:style>
  <w:style w:type="character" w:styleId="1224">
    <w:name w:val="已访问的超链接"/>
    <w:next w:val="1224"/>
    <w:link w:val="1108"/>
    <w:rPr>
      <w:color w:val="000000"/>
      <w:u w:val="none"/>
    </w:rPr>
  </w:style>
  <w:style w:type="character" w:styleId="1225">
    <w:name w:val="强调"/>
    <w:basedOn w:val="1118"/>
    <w:next w:val="1225"/>
    <w:link w:val="1108"/>
    <w:qFormat/>
    <w:rPr>
      <w:i/>
    </w:rPr>
  </w:style>
  <w:style w:type="character" w:styleId="1226">
    <w:name w:val="超链接"/>
    <w:next w:val="1226"/>
    <w:link w:val="1108"/>
    <w:rPr>
      <w:color w:val="000000"/>
      <w:u w:val="none"/>
    </w:rPr>
  </w:style>
  <w:style w:type="character" w:styleId="1227">
    <w:name w:val="批注引用"/>
    <w:next w:val="1227"/>
    <w:link w:val="1108"/>
    <w:rPr>
      <w:sz w:val="21"/>
      <w:szCs w:val="21"/>
    </w:rPr>
  </w:style>
  <w:style w:type="paragraph" w:styleId="1228">
    <w:name w:val="正文文本11"/>
    <w:basedOn w:val="1108"/>
    <w:next w:val="1229"/>
    <w:link w:val="1108"/>
    <w:qFormat/>
    <w:rPr>
      <w:rFonts w:ascii="楷体_GB2312" w:hAnsi="Arial" w:eastAsia="楷体_GB2312"/>
      <w:sz w:val="28"/>
      <w:szCs w:val="28"/>
    </w:rPr>
  </w:style>
  <w:style w:type="paragraph" w:styleId="1229">
    <w:name w:val="正文文本 211"/>
    <w:basedOn w:val="1108"/>
    <w:next w:val="1229"/>
    <w:link w:val="1108"/>
    <w:qFormat/>
    <w:pPr>
      <w:spacing w:after="120" w:line="480" w:lineRule="auto"/>
    </w:pPr>
  </w:style>
  <w:style w:type="paragraph" w:styleId="1230">
    <w:name w:val="正文1"/>
    <w:next w:val="1231"/>
    <w:link w:val="1108"/>
    <w:uiPriority w:val="3"/>
    <w:qFormat/>
    <w:rPr>
      <w:lang w:val="en-US" w:eastAsia="zh-CN" w:bidi="ar-SA"/>
    </w:rPr>
  </w:style>
  <w:style w:type="paragraph" w:styleId="1231">
    <w:name w:val="正文文本1"/>
    <w:basedOn w:val="1230"/>
    <w:next w:val="1232"/>
    <w:link w:val="1108"/>
    <w:qFormat/>
    <w:pPr>
      <w:spacing w:after="120"/>
    </w:pPr>
    <w:rPr>
      <w:lang w:val="en-US" w:eastAsia="en-US"/>
    </w:rPr>
  </w:style>
  <w:style w:type="paragraph" w:styleId="1232">
    <w:name w:val="一级条标题"/>
    <w:basedOn w:val="1233"/>
    <w:next w:val="1234"/>
    <w:link w:val="110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33">
    <w:name w:val="章标题"/>
    <w:next w:val="1108"/>
    <w:link w:val="110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34">
    <w:name w:val="段"/>
    <w:next w:val="1108"/>
    <w:link w:val="1108"/>
    <w:uiPriority w:val="1"/>
    <w:pPr>
      <w:ind w:firstLine="200"/>
      <w:jc w:val="both"/>
    </w:pPr>
    <w:rPr>
      <w:rFonts w:ascii="宋体" w:eastAsia="Times New Roman"/>
      <w:sz w:val="21"/>
      <w:szCs w:val="22"/>
      <w:lang w:val="en-US" w:eastAsia="zh-CN" w:bidi="ar-SA"/>
    </w:rPr>
  </w:style>
  <w:style w:type="paragraph" w:styleId="1235">
    <w:name w:val="Char Char Char Char Char"/>
    <w:basedOn w:val="1108"/>
    <w:next w:val="1108"/>
    <w:link w:val="1108"/>
    <w:qFormat/>
    <w:pPr>
      <w:ind w:left="0" w:firstLine="5632"/>
      <w:jc w:val="both"/>
      <w:spacing w:before="0" w:after="0" w:line="240" w:lineRule="auto"/>
      <w:widowControl w:val="off"/>
    </w:pPr>
  </w:style>
  <w:style w:type="paragraph" w:styleId="1236">
    <w:name w:val="正文（缩进）"/>
    <w:basedOn w:val="1108"/>
    <w:next w:val="1108"/>
    <w:link w:val="1108"/>
    <w:qFormat/>
    <w:pPr>
      <w:ind w:firstLine="480"/>
      <w:spacing w:before="156" w:after="156"/>
    </w:pPr>
  </w:style>
  <w:style w:type="paragraph" w:styleId="1237">
    <w:name w:val="Char Char Char Char Char Char Char Char Char"/>
    <w:basedOn w:val="1108"/>
    <w:next w:val="1238"/>
    <w:link w:val="1108"/>
    <w:qFormat/>
    <w:pPr>
      <w:ind w:left="360" w:firstLine="5784"/>
      <w:jc w:val="both"/>
      <w:spacing w:before="0" w:after="0" w:line="240" w:lineRule="auto"/>
      <w:widowControl w:val="off"/>
    </w:pPr>
  </w:style>
  <w:style w:type="paragraph" w:styleId="1238">
    <w:name w:val="正文文本 21"/>
    <w:basedOn w:val="1108"/>
    <w:next w:val="1239"/>
    <w:link w:val="1108"/>
    <w:qFormat/>
    <w:pPr>
      <w:ind w:left="720" w:firstLine="5680"/>
      <w:jc w:val="both"/>
      <w:spacing w:before="0" w:after="0" w:line="240" w:lineRule="auto"/>
      <w:widowControl/>
    </w:pPr>
  </w:style>
  <w:style w:type="paragraph" w:styleId="1239">
    <w:name w:val="默认段落字体 Para Char Char Char Char Char Char Char"/>
    <w:basedOn w:val="1108"/>
    <w:next w:val="1240"/>
    <w:link w:val="1108"/>
    <w:uiPriority w:val="1723"/>
    <w:pPr>
      <w:ind w:firstLine="200"/>
    </w:pPr>
    <w:rPr>
      <w:rFonts w:cs="Arial"/>
    </w:rPr>
  </w:style>
  <w:style w:type="paragraph" w:styleId="1240">
    <w:name w:val="样式 首行缩进:  2 字符"/>
    <w:basedOn w:val="1108"/>
    <w:next w:val="1241"/>
    <w:link w:val="1108"/>
    <w:qFormat/>
    <w:pPr>
      <w:ind w:left="480" w:firstLine="5856"/>
      <w:jc w:val="both"/>
      <w:spacing w:before="0" w:after="0" w:line="360" w:lineRule="auto"/>
      <w:widowControl w:val="off"/>
    </w:pPr>
  </w:style>
  <w:style w:type="paragraph" w:styleId="1241">
    <w:name w:val="样式 段后: 0.25 行"/>
    <w:basedOn w:val="1108"/>
    <w:next w:val="1242"/>
    <w:link w:val="1108"/>
    <w:pPr>
      <w:ind w:left="420" w:firstLine="5796"/>
      <w:spacing w:before="0" w:after="0" w:line="300" w:lineRule="auto"/>
      <w:widowControl/>
    </w:pPr>
  </w:style>
  <w:style w:type="paragraph" w:styleId="1242">
    <w:name w:val="正文 New New New New New New New New New New New New New New"/>
    <w:next w:val="1203"/>
    <w:link w:val="1108"/>
    <w:qFormat/>
    <w:pPr>
      <w:ind w:firstLine="2048"/>
      <w:jc w:val="both"/>
      <w:widowControl w:val="off"/>
    </w:pPr>
    <w:rPr>
      <w:rFonts w:ascii="Calibri" w:hAnsi="Calibri"/>
      <w:lang w:val="en-US" w:eastAsia="zh-CN" w:bidi="ar-SA"/>
    </w:rPr>
  </w:style>
  <w:style w:type="paragraph" w:styleId="1243">
    <w:name w:val="Default"/>
    <w:next w:val="1243"/>
    <w:link w:val="1108"/>
    <w:uiPriority w:val="6"/>
    <w:pPr>
      <w:widowControl w:val="off"/>
    </w:pPr>
    <w:rPr>
      <w:rFonts w:ascii="宋体" w:cs="宋体"/>
      <w:color w:val="000000"/>
      <w:sz w:val="24"/>
      <w:szCs w:val="24"/>
      <w:lang w:val="en-US" w:eastAsia="zh-CN" w:bidi="ar-SA"/>
    </w:rPr>
  </w:style>
  <w:style w:type="character" w:styleId="1244">
    <w:name w:val="正文缩进2 Char"/>
    <w:next w:val="1244"/>
    <w:link w:val="1108"/>
    <w:uiPriority w:val="2034"/>
    <w:rPr>
      <w:rFonts w:eastAsia="仿宋_GB2312"/>
      <w:sz w:val="24"/>
      <w:szCs w:val="28"/>
    </w:rPr>
  </w:style>
  <w:style w:type="character" w:styleId="1245">
    <w:name w:val="正文（居中） Char Char"/>
    <w:next w:val="1245"/>
    <w:link w:val="1108"/>
    <w:uiPriority w:val="4080"/>
    <w:rPr>
      <w:rFonts w:eastAsia="宋体"/>
      <w:sz w:val="24"/>
      <w:szCs w:val="24"/>
      <w:lang w:val="en-US" w:eastAsia="zh-CN" w:bidi="ar-SA"/>
    </w:rPr>
  </w:style>
  <w:style w:type="character" w:styleId="1246">
    <w:name w:val="标题 31"/>
    <w:next w:val="1246"/>
    <w:link w:val="1108"/>
    <w:uiPriority w:val="2"/>
    <w:qFormat/>
    <w:rPr>
      <w:rFonts w:eastAsia="宋体"/>
      <w:b/>
      <w:bCs/>
      <w:color w:val="0000ff"/>
      <w:sz w:val="32"/>
      <w:szCs w:val="32"/>
      <w:lang w:val="en-US" w:eastAsia="zh-CN" w:bidi="ar-SA"/>
    </w:rPr>
  </w:style>
  <w:style w:type="character" w:styleId="1247">
    <w:name w:val="样式 标题 3 + (西文) 宋体 小四 非加粗 行距: 1.5 倍行距 Char"/>
    <w:next w:val="1247"/>
    <w:link w:val="1108"/>
    <w:uiPriority w:val="2"/>
    <w:rPr>
      <w:rFonts w:ascii="Arial Unicode MS" w:hAnsi="Arial Unicode MS" w:eastAsia="黑体" w:cs="宋体"/>
      <w:b/>
      <w:sz w:val="28"/>
      <w:szCs w:val="28"/>
    </w:rPr>
  </w:style>
  <w:style w:type="character" w:styleId="1248">
    <w:name w:val="pt9-hui-line201"/>
    <w:next w:val="1248"/>
    <w:link w:val="1108"/>
    <w:uiPriority w:val="3"/>
    <w:rPr>
      <w:rFonts w:ascii="Tahoma" w:hAnsi="Tahoma" w:eastAsia="宋体"/>
      <w:strike w:val="0"/>
      <w:color w:val="333333"/>
      <w:spacing w:val="300"/>
      <w:sz w:val="18"/>
      <w:szCs w:val="18"/>
      <w:u w:val="none"/>
      <w:lang w:val="en-US" w:eastAsia="zh-CN" w:bidi="ar-SA"/>
    </w:rPr>
  </w:style>
  <w:style w:type="character" w:styleId="1249">
    <w:name w:val="Char Char28"/>
    <w:next w:val="1249"/>
    <w:link w:val="1108"/>
    <w:uiPriority w:val="6"/>
    <w:rPr>
      <w:rFonts w:eastAsia="宋体"/>
      <w:b/>
      <w:bCs/>
      <w:color w:val="0000ff"/>
      <w:sz w:val="32"/>
      <w:szCs w:val="32"/>
      <w:lang w:val="en-US" w:eastAsia="zh-CN" w:bidi="ar-SA"/>
    </w:rPr>
  </w:style>
  <w:style w:type="character" w:styleId="1250">
    <w:name w:val="编号1 Char Char"/>
    <w:next w:val="1250"/>
    <w:link w:val="1108"/>
    <w:uiPriority w:val="3"/>
    <w:rPr>
      <w:rFonts w:eastAsia="宋体"/>
      <w:sz w:val="24"/>
      <w:szCs w:val="24"/>
    </w:rPr>
  </w:style>
  <w:style w:type="character" w:styleId="1251">
    <w:name w:val="题注 Char2"/>
    <w:next w:val="1251"/>
    <w:link w:val="1108"/>
    <w:uiPriority w:val="2"/>
    <w:rPr>
      <w:rFonts w:ascii="Arial" w:hAnsi="Arial" w:eastAsia="宋体" w:cs="Arial"/>
      <w:sz w:val="24"/>
      <w:lang w:val="en-US" w:eastAsia="zh-CN" w:bidi="ar-SA"/>
    </w:rPr>
  </w:style>
  <w:style w:type="character" w:styleId="1252">
    <w:name w:val="正文（缩进） Char Char1"/>
    <w:next w:val="1252"/>
    <w:link w:val="1108"/>
    <w:uiPriority w:val="4080"/>
    <w:rPr>
      <w:rFonts w:eastAsia="宋体"/>
      <w:sz w:val="24"/>
      <w:szCs w:val="24"/>
      <w:lang w:val="en-US" w:eastAsia="zh-CN" w:bidi="ar-SA"/>
    </w:rPr>
  </w:style>
  <w:style w:type="character" w:styleId="1253">
    <w:name w:val="样式 样式 样式 正文（缩进） + 首行缩进:  2 字符 + 首行缩进:  2 字符 + 首行缩进:  2 字符 Char"/>
    <w:next w:val="1253"/>
    <w:link w:val="1108"/>
    <w:uiPriority w:val="2"/>
    <w:rPr>
      <w:rFonts w:eastAsia="宋体" w:cs="宋体"/>
      <w:sz w:val="24"/>
    </w:rPr>
  </w:style>
  <w:style w:type="character" w:styleId="1254">
    <w:name w:val="标题 2 Char Char"/>
    <w:next w:val="1254"/>
    <w:link w:val="1108"/>
    <w:uiPriority w:val="2"/>
    <w:rPr>
      <w:rFonts w:ascii="宋体" w:hAnsi="宋体" w:eastAsia="黑体" w:cs="宋体"/>
      <w:b/>
      <w:color w:val="0000ff"/>
      <w:sz w:val="32"/>
      <w:szCs w:val="32"/>
      <w:lang w:val="en-US" w:eastAsia="zh-CN" w:bidi="ar-SA"/>
    </w:rPr>
  </w:style>
  <w:style w:type="character" w:styleId="1255">
    <w:name w:val="00000000正文 Char"/>
    <w:next w:val="1255"/>
    <w:link w:val="1108"/>
    <w:uiPriority w:val="3"/>
    <w:rPr>
      <w:rFonts w:ascii="宋体" w:hAnsi="宋体" w:eastAsia="仿宋_GB2312"/>
      <w:sz w:val="24"/>
      <w:szCs w:val="28"/>
    </w:rPr>
  </w:style>
  <w:style w:type="character" w:styleId="1256">
    <w:name w:val="atitle1"/>
    <w:next w:val="1256"/>
    <w:link w:val="1108"/>
    <w:uiPriority w:val="6"/>
    <w:rPr>
      <w:rFonts w:ascii="Arial" w:hAnsi="Arial" w:cs="Arial"/>
      <w:b/>
      <w:bCs/>
      <w:sz w:val="27"/>
      <w:szCs w:val="27"/>
    </w:rPr>
  </w:style>
  <w:style w:type="character" w:styleId="1257">
    <w:name w:val="正文（标记） Char Char Char2"/>
    <w:next w:val="1257"/>
    <w:link w:val="1108"/>
    <w:uiPriority w:val="4080"/>
    <w:rPr>
      <w:rFonts w:eastAsia="宋体"/>
      <w:sz w:val="24"/>
      <w:szCs w:val="24"/>
      <w:lang w:val="en-US" w:eastAsia="zh-CN" w:bidi="ar-SA"/>
    </w:rPr>
  </w:style>
  <w:style w:type="character" w:styleId="1258">
    <w:name w:val="style441"/>
    <w:next w:val="1258"/>
    <w:link w:val="1108"/>
    <w:uiPriority w:val="7"/>
    <w:rPr>
      <w:rFonts w:ascii="Arial" w:hAnsi="Arial" w:cs="Arial"/>
    </w:rPr>
  </w:style>
  <w:style w:type="character" w:styleId="1259">
    <w:name w:val="注释标题 Char1"/>
    <w:next w:val="1259"/>
    <w:link w:val="1108"/>
    <w:uiPriority w:val="1664"/>
    <w:semiHidden/>
    <w:rPr>
      <w:rFonts w:ascii="Times New Roman" w:hAnsi="Times New Roman" w:eastAsia="宋体" w:cs="Times New Roman"/>
      <w:szCs w:val="24"/>
    </w:rPr>
  </w:style>
  <w:style w:type="character" w:styleId="1260">
    <w:name w:val="t_tag"/>
    <w:next w:val="1260"/>
    <w:link w:val="1108"/>
    <w:uiPriority w:val="7"/>
    <w:rPr>
      <w:rFonts w:ascii="Tahoma" w:hAnsi="Tahoma" w:eastAsia="宋体"/>
      <w:sz w:val="24"/>
      <w:lang w:val="en-US" w:eastAsia="zh-CN" w:bidi="ar-SA"/>
    </w:rPr>
  </w:style>
  <w:style w:type="character" w:styleId="1261">
    <w:name w:val="标题 Char1"/>
    <w:next w:val="1261"/>
    <w:link w:val="1108"/>
    <w:uiPriority w:val="2"/>
    <w:rPr>
      <w:rFonts w:ascii="Cambria" w:hAnsi="Cambria" w:eastAsia="宋体" w:cs="Times New Roman"/>
      <w:b/>
      <w:bCs/>
      <w:sz w:val="32"/>
      <w:szCs w:val="32"/>
    </w:rPr>
  </w:style>
  <w:style w:type="character" w:styleId="1262">
    <w:name w:val="表注 Char"/>
    <w:next w:val="1262"/>
    <w:link w:val="1108"/>
    <w:uiPriority w:val="2"/>
    <w:rPr>
      <w:rFonts w:eastAsia="仿宋_GB2312"/>
      <w:sz w:val="28"/>
      <w:szCs w:val="28"/>
      <w:lang w:val="en-US" w:eastAsia="zh-CN" w:bidi="ar-SA"/>
    </w:rPr>
  </w:style>
  <w:style w:type="character" w:styleId="1263">
    <w:name w:val="Char Char14"/>
    <w:next w:val="1263"/>
    <w:link w:val="1108"/>
    <w:uiPriority w:val="6"/>
    <w:rPr>
      <w:sz w:val="24"/>
      <w:szCs w:val="24"/>
    </w:rPr>
  </w:style>
  <w:style w:type="character" w:styleId="1264">
    <w:name w:val="正文（缩进） Char1"/>
    <w:next w:val="1264"/>
    <w:link w:val="1108"/>
    <w:uiPriority w:val="4080"/>
    <w:rPr>
      <w:rFonts w:eastAsia="宋体"/>
      <w:sz w:val="24"/>
      <w:szCs w:val="24"/>
      <w:lang w:val="en-US" w:eastAsia="zh-CN" w:bidi="ar-SA"/>
    </w:rPr>
  </w:style>
  <w:style w:type="character" w:styleId="1265">
    <w:name w:val="cdappliestotext1"/>
    <w:next w:val="1265"/>
    <w:link w:val="1108"/>
    <w:uiPriority w:val="6"/>
    <w:rPr>
      <w:color w:val="999999"/>
    </w:rPr>
  </w:style>
  <w:style w:type="character" w:styleId="1266">
    <w:name w:val="标题 2 Char1"/>
    <w:next w:val="1266"/>
    <w:link w:val="1108"/>
    <w:uiPriority w:val="2"/>
    <w:rPr>
      <w:rFonts w:ascii="Arial" w:hAnsi="Arial" w:eastAsia="幼圆" w:cs="Times New Roman"/>
      <w:b/>
      <w:sz w:val="44"/>
      <w:szCs w:val="24"/>
    </w:rPr>
  </w:style>
  <w:style w:type="character" w:styleId="1267">
    <w:name w:val="Char Char2"/>
    <w:next w:val="1267"/>
    <w:link w:val="1108"/>
    <w:uiPriority w:val="6"/>
    <w:rPr>
      <w:rFonts w:ascii="Arial" w:hAnsi="Arial" w:eastAsia="黑体"/>
      <w:b/>
      <w:bCs/>
      <w:color w:val="0000ff"/>
      <w:sz w:val="28"/>
      <w:szCs w:val="28"/>
      <w:lang w:val="en-US" w:eastAsia="zh-CN" w:bidi="ar-SA"/>
    </w:rPr>
  </w:style>
  <w:style w:type="character" w:styleId="1268">
    <w:name w:val="正文文本 2 Char1"/>
    <w:next w:val="1268"/>
    <w:link w:val="1108"/>
    <w:uiPriority w:val="1624"/>
    <w:semiHidden/>
    <w:rPr>
      <w:rFonts w:ascii="Times New Roman" w:hAnsi="Times New Roman" w:eastAsia="宋体" w:cs="Times New Roman"/>
      <w:szCs w:val="24"/>
    </w:rPr>
  </w:style>
  <w:style w:type="character" w:styleId="1269">
    <w:name w:val="正文（标记） Char Char Char Char"/>
    <w:next w:val="1269"/>
    <w:link w:val="1108"/>
    <w:uiPriority w:val="4080"/>
    <w:rPr>
      <w:rFonts w:eastAsia="宋体"/>
      <w:sz w:val="24"/>
      <w:szCs w:val="24"/>
      <w:lang w:val="en-US" w:eastAsia="zh-CN" w:bidi="ar-SA"/>
    </w:rPr>
  </w:style>
  <w:style w:type="character" w:styleId="1270">
    <w:name w:val="文字 Char"/>
    <w:next w:val="1270"/>
    <w:link w:val="1108"/>
    <w:uiPriority w:val="2"/>
    <w:rPr>
      <w:rFonts w:ascii="宋体" w:eastAsia="宋体"/>
      <w:sz w:val="28"/>
    </w:rPr>
  </w:style>
  <w:style w:type="character" w:styleId="1271">
    <w:name w:val="页眉 Char1"/>
    <w:next w:val="1271"/>
    <w:link w:val="1108"/>
    <w:uiPriority w:val="2"/>
    <w:semiHidden/>
    <w:qFormat/>
    <w:rPr>
      <w:rFonts w:ascii="Times New Roman" w:hAnsi="Times New Roman" w:eastAsia="宋体" w:cs="Times New Roman"/>
      <w:sz w:val="18"/>
      <w:szCs w:val="18"/>
    </w:rPr>
  </w:style>
  <w:style w:type="character" w:styleId="1272">
    <w:name w:val="WW8Num1z0"/>
    <w:next w:val="1272"/>
    <w:link w:val="1108"/>
    <w:uiPriority w:val="3"/>
    <w:rPr>
      <w:rFonts w:ascii="Wingdings" w:hAnsi="Wingdings"/>
    </w:rPr>
  </w:style>
  <w:style w:type="character" w:styleId="1273">
    <w:name w:val="Char Char17"/>
    <w:next w:val="1273"/>
    <w:link w:val="1108"/>
    <w:uiPriority w:val="6"/>
    <w:rPr>
      <w:sz w:val="18"/>
      <w:szCs w:val="18"/>
    </w:rPr>
  </w:style>
  <w:style w:type="character" w:styleId="1274">
    <w:name w:val="正文小标题 Char Char2"/>
    <w:next w:val="1274"/>
    <w:link w:val="1108"/>
    <w:uiPriority w:val="1472"/>
    <w:rPr>
      <w:rFonts w:eastAsia="宋体"/>
      <w:sz w:val="21"/>
      <w:szCs w:val="24"/>
      <w:lang w:val="en-US" w:eastAsia="zh-CN" w:bidi="ar-SA"/>
    </w:rPr>
  </w:style>
  <w:style w:type="character" w:styleId="1275">
    <w:name w:val="Char Char12"/>
    <w:next w:val="1275"/>
    <w:link w:val="1108"/>
    <w:uiPriority w:val="6"/>
    <w:rPr>
      <w:sz w:val="24"/>
      <w:szCs w:val="24"/>
    </w:rPr>
  </w:style>
  <w:style w:type="character" w:styleId="1276">
    <w:name w:val="正文，首行缩进:  2 字符 Char"/>
    <w:next w:val="1276"/>
    <w:link w:val="1108"/>
    <w:uiPriority w:val="4080"/>
    <w:rPr>
      <w:rFonts w:ascii="Verdana" w:hAnsi="Verdana"/>
      <w:sz w:val="24"/>
    </w:rPr>
  </w:style>
  <w:style w:type="character" w:styleId="1277">
    <w:name w:val="Table Text Char1"/>
    <w:next w:val="1277"/>
    <w:link w:val="1108"/>
    <w:uiPriority w:val="6"/>
    <w:rPr>
      <w:rFonts w:eastAsia="宋体" w:cs="Arial"/>
      <w:szCs w:val="21"/>
    </w:rPr>
  </w:style>
  <w:style w:type="character" w:styleId="1278">
    <w:name w:val="日期 Char"/>
    <w:next w:val="1278"/>
    <w:link w:val="1108"/>
    <w:uiPriority w:val="2"/>
    <w:rPr>
      <w:rFonts w:ascii="楷体_GB2312" w:hAnsi="宋体" w:eastAsia="楷体_GB2312"/>
      <w:b/>
      <w:bCs/>
      <w:spacing w:val="20"/>
      <w:sz w:val="36"/>
      <w:szCs w:val="24"/>
    </w:rPr>
  </w:style>
  <w:style w:type="character" w:styleId="1279">
    <w:name w:val="小标题 Char Char"/>
    <w:next w:val="1279"/>
    <w:link w:val="1108"/>
    <w:uiPriority w:val="2441"/>
    <w:rPr>
      <w:rFonts w:ascii="Tahoma" w:hAnsi="Tahoma"/>
      <w:sz w:val="24"/>
      <w:szCs w:val="24"/>
    </w:rPr>
  </w:style>
  <w:style w:type="character" w:styleId="1280">
    <w:name w:val="nm"/>
    <w:next w:val="1280"/>
    <w:link w:val="1108"/>
  </w:style>
  <w:style w:type="character" w:styleId="1281">
    <w:name w:val="题注 Char1"/>
    <w:next w:val="1281"/>
    <w:link w:val="1108"/>
    <w:uiPriority w:val="2"/>
    <w:rPr>
      <w:rFonts w:ascii="Arial" w:hAnsi="Arial" w:cs="Arial"/>
      <w:sz w:val="24"/>
    </w:rPr>
  </w:style>
  <w:style w:type="character" w:styleId="1282">
    <w:name w:val="副标题 Char"/>
    <w:next w:val="1282"/>
    <w:link w:val="1108"/>
    <w:uiPriority w:val="2441"/>
    <w:rPr>
      <w:rFonts w:ascii="Cambria" w:hAnsi="Cambria" w:eastAsia="宋体"/>
      <w:b/>
      <w:bCs/>
      <w:sz w:val="32"/>
      <w:szCs w:val="32"/>
    </w:rPr>
  </w:style>
  <w:style w:type="character" w:styleId="1283">
    <w:name w:val="huei12b1"/>
    <w:next w:val="1283"/>
    <w:link w:val="1108"/>
    <w:uiPriority w:val="6"/>
    <w:rPr>
      <w:rFonts w:ascii="Tahoma" w:hAnsi="Tahoma" w:eastAsia="宋体"/>
      <w:b/>
      <w:bCs/>
      <w:color w:val="333333"/>
      <w:sz w:val="18"/>
      <w:szCs w:val="18"/>
      <w:lang w:val="en-US" w:eastAsia="zh-CN" w:bidi="ar-SA"/>
    </w:rPr>
  </w:style>
  <w:style w:type="character" w:styleId="1284">
    <w:name w:val="默认段落字体1"/>
    <w:next w:val="1284"/>
    <w:link w:val="1108"/>
    <w:uiPriority w:val="1723"/>
  </w:style>
  <w:style w:type="character" w:styleId="1285">
    <w:name w:val="Char Char13"/>
    <w:next w:val="1285"/>
    <w:link w:val="1108"/>
    <w:uiPriority w:val="6"/>
    <w:rPr>
      <w:b/>
      <w:bCs/>
      <w:sz w:val="24"/>
      <w:szCs w:val="24"/>
    </w:rPr>
  </w:style>
  <w:style w:type="character" w:styleId="1286">
    <w:name w:val="px14"/>
    <w:next w:val="1286"/>
    <w:link w:val="1108"/>
    <w:uiPriority w:val="3"/>
  </w:style>
  <w:style w:type="character" w:styleId="1287">
    <w:name w:val="尾注文本 Char"/>
    <w:next w:val="1287"/>
    <w:link w:val="1108"/>
    <w:uiPriority w:val="1624"/>
    <w:rPr>
      <w:rFonts w:eastAsia="宋体"/>
      <w:sz w:val="24"/>
      <w:szCs w:val="24"/>
    </w:rPr>
  </w:style>
  <w:style w:type="character" w:styleId="1288">
    <w:name w:val="宏文本 Char1"/>
    <w:next w:val="1288"/>
    <w:link w:val="1108"/>
    <w:uiPriority w:val="1650"/>
    <w:rPr>
      <w:rFonts w:ascii="Courier New" w:hAnsi="Courier New" w:eastAsia="Times New Roman"/>
      <w:sz w:val="24"/>
      <w:szCs w:val="24"/>
      <w:lang w:val="en-US" w:eastAsia="zh-CN" w:bidi="ar-SA"/>
    </w:rPr>
  </w:style>
  <w:style w:type="character" w:styleId="1289">
    <w:name w:val="正文文本缩进 3 Char1"/>
    <w:next w:val="1289"/>
    <w:link w:val="1108"/>
    <w:uiPriority w:val="1624"/>
    <w:semiHidden/>
    <w:rPr>
      <w:rFonts w:ascii="Times New Roman" w:hAnsi="Times New Roman" w:eastAsia="宋体" w:cs="Times New Roman"/>
      <w:sz w:val="16"/>
      <w:szCs w:val="16"/>
    </w:rPr>
  </w:style>
  <w:style w:type="character" w:styleId="1290">
    <w:name w:val="正文（首行缩进两字） Char Char"/>
    <w:next w:val="1290"/>
    <w:link w:val="1108"/>
    <w:uiPriority w:val="4080"/>
    <w:rPr>
      <w:rFonts w:eastAsia="宋体"/>
      <w:sz w:val="21"/>
      <w:szCs w:val="24"/>
      <w:lang w:val="en-US" w:eastAsia="zh-CN" w:bidi="ar-SA"/>
    </w:rPr>
  </w:style>
  <w:style w:type="character" w:styleId="1291">
    <w:name w:val="注释标题 Char"/>
    <w:next w:val="1291"/>
    <w:link w:val="1108"/>
    <w:uiPriority w:val="1664"/>
    <w:rPr>
      <w:rFonts w:eastAsia="宋体"/>
      <w:sz w:val="24"/>
      <w:szCs w:val="24"/>
    </w:rPr>
  </w:style>
  <w:style w:type="character" w:styleId="1292">
    <w:name w:val="签名 Char1"/>
    <w:next w:val="1292"/>
    <w:link w:val="1108"/>
    <w:uiPriority w:val="2"/>
    <w:semiHidden/>
    <w:rPr>
      <w:rFonts w:ascii="Times New Roman" w:hAnsi="Times New Roman" w:eastAsia="宋体" w:cs="Times New Roman"/>
      <w:szCs w:val="24"/>
    </w:rPr>
  </w:style>
  <w:style w:type="character" w:styleId="1293">
    <w:name w:val="标题 7 Char"/>
    <w:next w:val="1293"/>
    <w:link w:val="1108"/>
    <w:uiPriority w:val="2"/>
    <w:qFormat/>
    <w:rPr>
      <w:rFonts w:ascii="Arial" w:hAnsi="Arial" w:eastAsia="宋体" w:cs="Arial"/>
      <w:b/>
      <w:bCs/>
      <w:szCs w:val="24"/>
    </w:rPr>
  </w:style>
  <w:style w:type="character" w:styleId="1294">
    <w:name w:val="Section Head Char1"/>
    <w:next w:val="1294"/>
    <w:link w:val="1108"/>
    <w:uiPriority w:val="6"/>
    <w:rPr>
      <w:rFonts w:eastAsia="黑体"/>
      <w:b/>
      <w:color w:val="000080"/>
      <w:sz w:val="36"/>
      <w:szCs w:val="36"/>
    </w:rPr>
  </w:style>
  <w:style w:type="character" w:styleId="1295">
    <w:name w:val="列表项目符号 Char"/>
    <w:next w:val="1295"/>
    <w:link w:val="1108"/>
    <w:uiPriority w:val="2439"/>
    <w:rPr>
      <w:rFonts w:ascii="Tahoma" w:hAnsi="Tahoma" w:eastAsia="宋体"/>
      <w:sz w:val="24"/>
      <w:szCs w:val="24"/>
      <w:lang w:val="en-US" w:eastAsia="zh-CN" w:bidi="ar-SA"/>
    </w:rPr>
  </w:style>
  <w:style w:type="character" w:styleId="1296">
    <w:name w:val="图 Char"/>
    <w:next w:val="1296"/>
    <w:link w:val="1108"/>
    <w:uiPriority w:val="4"/>
    <w:rPr>
      <w:rFonts w:eastAsia="宋体" w:cs="宋体"/>
      <w:sz w:val="24"/>
    </w:rPr>
  </w:style>
  <w:style w:type="character" w:styleId="1297">
    <w:name w:val="123标题下的小点 Char"/>
    <w:next w:val="1297"/>
    <w:link w:val="1108"/>
    <w:uiPriority w:val="3"/>
    <w:rPr>
      <w:rFonts w:ascii="宋体" w:hAnsi="宋体"/>
    </w:rPr>
  </w:style>
  <w:style w:type="character" w:styleId="1298">
    <w:name w:val="Figure Description Char Char Char Char Char Char Char Char Char Char Char Char Char Char Char Char Char Char Char Char Char Char Char"/>
    <w:next w:val="1298"/>
    <w:link w:val="1108"/>
    <w:uiPriority w:val="6"/>
    <w:rPr>
      <w:rFonts w:ascii="Arial" w:hAnsi="Arial" w:eastAsia="黑体"/>
      <w:sz w:val="18"/>
      <w:lang w:val="en-US" w:eastAsia="zh-CN" w:bidi="ar-SA"/>
    </w:rPr>
  </w:style>
  <w:style w:type="character" w:styleId="1299">
    <w:name w:val="Char Char18"/>
    <w:next w:val="1299"/>
    <w:link w:val="1108"/>
    <w:uiPriority w:val="6"/>
    <w:rPr>
      <w:rFonts w:ascii="宋体" w:hAnsi="Courier New" w:eastAsia="宋体" w:cs="Courier New"/>
      <w:sz w:val="21"/>
      <w:szCs w:val="21"/>
      <w:lang w:val="en-US" w:eastAsia="zh-CN" w:bidi="ar-SA"/>
    </w:rPr>
  </w:style>
  <w:style w:type="character" w:styleId="1300">
    <w:name w:val="12word1"/>
    <w:next w:val="1300"/>
    <w:link w:val="1108"/>
    <w:uiPriority w:val="7"/>
    <w:rPr>
      <w:sz w:val="18"/>
      <w:szCs w:val="18"/>
    </w:rPr>
  </w:style>
  <w:style w:type="character" w:styleId="1301">
    <w:name w:val="样式 正文首行缩进 + 左侧:  0.85 厘米 首行缩进:  2 字符 段前: 0.5 行 段后: 0.5 行 Char"/>
    <w:next w:val="1301"/>
    <w:link w:val="1108"/>
    <w:uiPriority w:val="2"/>
    <w:qFormat/>
    <w:rPr>
      <w:rFonts w:eastAsia="宋体" w:cs="宋体"/>
      <w:sz w:val="24"/>
    </w:rPr>
  </w:style>
  <w:style w:type="character" w:styleId="1302">
    <w:name w:val="样式 正文缩进正文（首行缩进两字）表正文正文非缩进段1特点identication正文双线TBNet5缩进A... Char"/>
    <w:next w:val="1302"/>
    <w:link w:val="1108"/>
    <w:uiPriority w:val="2"/>
    <w:rPr>
      <w:rFonts w:eastAsia="宋体" w:cs="宋体"/>
      <w:color w:val="000000"/>
      <w:sz w:val="24"/>
    </w:rPr>
  </w:style>
  <w:style w:type="character" w:styleId="1303">
    <w:name w:val="标题 3 Char Char1"/>
    <w:next w:val="1303"/>
    <w:link w:val="1108"/>
    <w:uiPriority w:val="2"/>
    <w:rPr>
      <w:rFonts w:eastAsia="宋体"/>
      <w:b/>
      <w:color w:val="0000ff"/>
      <w:sz w:val="32"/>
      <w:lang w:val="en-US" w:eastAsia="zh-CN"/>
    </w:rPr>
  </w:style>
  <w:style w:type="character" w:styleId="1304">
    <w:name w:val="PIM 7 Char Char"/>
    <w:next w:val="1304"/>
    <w:link w:val="1108"/>
    <w:uiPriority w:val="4"/>
    <w:rPr>
      <w:rFonts w:eastAsia="宋体"/>
      <w:b/>
      <w:bCs/>
      <w:sz w:val="24"/>
      <w:szCs w:val="24"/>
      <w:lang w:val="en-US" w:eastAsia="zh-CN" w:bidi="ar-SA"/>
    </w:rPr>
  </w:style>
  <w:style w:type="character" w:styleId="1305">
    <w:name w:val="文字加粗 Char"/>
    <w:next w:val="1305"/>
    <w:link w:val="1108"/>
    <w:uiPriority w:val="1322"/>
    <w:rPr>
      <w:rFonts w:eastAsia="宋体"/>
      <w:b/>
      <w:sz w:val="24"/>
      <w:szCs w:val="24"/>
    </w:rPr>
  </w:style>
  <w:style w:type="character" w:styleId="1306">
    <w:name w:val="Footer-Even Char2"/>
    <w:next w:val="1306"/>
    <w:link w:val="1108"/>
    <w:uiPriority w:val="6"/>
    <w:rPr>
      <w:sz w:val="18"/>
      <w:szCs w:val="18"/>
    </w:rPr>
  </w:style>
  <w:style w:type="character" w:styleId="1307">
    <w:name w:val="h3 Char2"/>
    <w:next w:val="1307"/>
    <w:link w:val="1108"/>
    <w:uiPriority w:val="2"/>
    <w:rPr>
      <w:rFonts w:eastAsia="宋体"/>
      <w:b/>
      <w:bCs/>
      <w:color w:val="0000ff"/>
      <w:sz w:val="32"/>
      <w:szCs w:val="32"/>
      <w:lang w:val="en-US" w:eastAsia="zh-CN" w:bidi="ar-SA"/>
    </w:rPr>
  </w:style>
  <w:style w:type="character" w:styleId="1308">
    <w:name w:val="正文（黑体） Char"/>
    <w:next w:val="1308"/>
    <w:link w:val="1108"/>
    <w:uiPriority w:val="4080"/>
    <w:rPr>
      <w:rFonts w:ascii="黑体" w:eastAsia="黑体"/>
      <w:color w:val="000080"/>
      <w:sz w:val="24"/>
      <w:szCs w:val="24"/>
    </w:rPr>
  </w:style>
  <w:style w:type="character" w:styleId="1309">
    <w:name w:val="标题 22"/>
    <w:next w:val="1309"/>
    <w:link w:val="1108"/>
    <w:uiPriority w:val="2"/>
    <w:rPr>
      <w:rFonts w:eastAsia="黑体"/>
      <w:b/>
      <w:bCs/>
      <w:color w:val="0000ff"/>
      <w:sz w:val="32"/>
      <w:szCs w:val="32"/>
      <w:lang w:val="en-US" w:eastAsia="zh-CN" w:bidi="ar-SA"/>
    </w:rPr>
  </w:style>
  <w:style w:type="character" w:styleId="1310">
    <w:name w:val="en1"/>
    <w:next w:val="1310"/>
    <w:link w:val="1108"/>
    <w:uiPriority w:val="3"/>
    <w:rPr>
      <w:rFonts w:ascii="Verdana" w:hAnsi="Verdana"/>
    </w:rPr>
  </w:style>
  <w:style w:type="character" w:styleId="1311">
    <w:name w:val="正文小标题 Char Char"/>
    <w:next w:val="1311"/>
    <w:link w:val="1108"/>
    <w:uiPriority w:val="1472"/>
  </w:style>
  <w:style w:type="character" w:styleId="1312">
    <w:name w:val="普通文字 Char Char"/>
    <w:next w:val="1312"/>
    <w:link w:val="1108"/>
    <w:uiPriority w:val="1624"/>
    <w:rPr>
      <w:rFonts w:ascii="宋体" w:hAnsi="Courier New" w:eastAsia="宋体"/>
      <w:sz w:val="21"/>
      <w:lang w:val="en-US" w:eastAsia="zh-CN" w:bidi="ar-SA"/>
    </w:rPr>
  </w:style>
  <w:style w:type="character" w:styleId="1313">
    <w:name w:val="标题10 Char"/>
    <w:next w:val="1313"/>
    <w:link w:val="1108"/>
    <w:uiPriority w:val="3"/>
    <w:rPr>
      <w:rFonts w:eastAsia="仿宋_GB2312"/>
      <w:sz w:val="28"/>
      <w:szCs w:val="28"/>
      <w:lang w:val="en-US" w:eastAsia="zh-CN" w:bidi="ar-SA"/>
    </w:rPr>
  </w:style>
  <w:style w:type="character" w:styleId="1314">
    <w:name w:val="正文文本 3 Char1"/>
    <w:next w:val="1314"/>
    <w:link w:val="1108"/>
    <w:uiPriority w:val="1624"/>
    <w:semiHidden/>
    <w:rPr>
      <w:rFonts w:ascii="Times New Roman" w:hAnsi="Times New Roman" w:eastAsia="宋体" w:cs="Times New Roman"/>
      <w:sz w:val="16"/>
      <w:szCs w:val="16"/>
    </w:rPr>
  </w:style>
  <w:style w:type="character" w:styleId="1315">
    <w:name w:val="正文（缩进） Char2"/>
    <w:next w:val="1315"/>
    <w:link w:val="1108"/>
    <w:uiPriority w:val="4080"/>
    <w:rPr>
      <w:rFonts w:ascii="Tahoma" w:hAnsi="Tahoma" w:eastAsia="宋体"/>
      <w:sz w:val="24"/>
      <w:szCs w:val="24"/>
      <w:lang w:val="en-US" w:eastAsia="zh-CN" w:bidi="ar-SA"/>
    </w:rPr>
  </w:style>
  <w:style w:type="character" w:styleId="1316">
    <w:name w:val="样式 正文（缩进） + 小四 Char"/>
    <w:next w:val="1316"/>
    <w:link w:val="1108"/>
    <w:uiPriority w:val="2"/>
    <w:rPr>
      <w:rFonts w:ascii="CG Times" w:hAnsi="CG Times" w:eastAsia="宋体" w:cs="宋体"/>
      <w:sz w:val="28"/>
      <w:szCs w:val="24"/>
    </w:rPr>
  </w:style>
  <w:style w:type="character" w:styleId="1317">
    <w:name w:val="标题 4 Char1"/>
    <w:next w:val="1317"/>
    <w:link w:val="1108"/>
    <w:uiPriority w:val="2"/>
    <w:rPr>
      <w:rFonts w:ascii="Arial" w:hAnsi="Arial" w:eastAsia="黑体"/>
      <w:b/>
      <w:bCs/>
      <w:color w:val="0000ff"/>
      <w:sz w:val="28"/>
      <w:szCs w:val="28"/>
      <w:lang w:val="en-US" w:eastAsia="zh-CN" w:bidi="ar-SA"/>
    </w:rPr>
  </w:style>
  <w:style w:type="character" w:styleId="1318">
    <w:name w:val="font-121"/>
    <w:next w:val="1318"/>
    <w:link w:val="1108"/>
    <w:uiPriority w:val="6"/>
    <w:rPr>
      <w:rFonts w:ascii="Tahoma" w:hAnsi="Tahoma" w:eastAsia="宋体"/>
      <w:strike w:val="0"/>
      <w:color w:val="666666"/>
      <w:spacing w:val="257"/>
      <w:sz w:val="15"/>
      <w:szCs w:val="15"/>
      <w:u w:val="none"/>
      <w:lang w:val="en-US" w:eastAsia="zh-CN" w:bidi="ar-SA"/>
    </w:rPr>
  </w:style>
  <w:style w:type="character" w:styleId="1319">
    <w:name w:val="section:3 Char"/>
    <w:next w:val="1319"/>
    <w:link w:val="1108"/>
    <w:uiPriority w:val="6"/>
    <w:rPr>
      <w:rFonts w:eastAsia="宋体"/>
      <w:b/>
      <w:bCs/>
      <w:color w:val="0000ff"/>
      <w:sz w:val="32"/>
      <w:szCs w:val="32"/>
      <w:lang w:val="en-US" w:eastAsia="zh-CN" w:bidi="ar-SA"/>
    </w:rPr>
  </w:style>
  <w:style w:type="character" w:styleId="1320">
    <w:name w:val="zhengwen Char"/>
    <w:next w:val="1320"/>
    <w:link w:val="1108"/>
    <w:uiPriority w:val="6"/>
    <w:rPr>
      <w:rFonts w:ascii="宋体" w:hAnsi="宋体" w:eastAsia="宋体"/>
      <w:sz w:val="24"/>
      <w:szCs w:val="24"/>
    </w:rPr>
  </w:style>
  <w:style w:type="character" w:styleId="1321">
    <w:name w:val="正文文本 3 Char"/>
    <w:next w:val="1321"/>
    <w:link w:val="1108"/>
    <w:uiPriority w:val="1624"/>
    <w:rPr>
      <w:rFonts w:eastAsia="宋体"/>
      <w:sz w:val="16"/>
      <w:szCs w:val="16"/>
    </w:rPr>
  </w:style>
  <w:style w:type="character" w:styleId="1322">
    <w:name w:val="首航缩进 Char Char Char"/>
    <w:next w:val="1322"/>
    <w:link w:val="1108"/>
    <w:uiPriority w:val="2034"/>
    <w:rPr>
      <w:rFonts w:eastAsia="仿宋_GB2312"/>
      <w:color w:val="000000"/>
      <w:sz w:val="24"/>
      <w:szCs w:val="24"/>
      <w:lang w:val="en-US" w:eastAsia="zh-CN" w:bidi="ar-SA"/>
    </w:rPr>
  </w:style>
  <w:style w:type="character" w:styleId="1323">
    <w:name w:val="ABC标题下的小点 Char1"/>
    <w:next w:val="1323"/>
    <w:link w:val="1108"/>
    <w:uiPriority w:val="4"/>
    <w:rPr>
      <w:rFonts w:ascii="宋体" w:hAnsi="宋体" w:eastAsia="宋体"/>
      <w:sz w:val="21"/>
      <w:lang w:val="en-US" w:eastAsia="zh-CN" w:bidi="ar-SA"/>
    </w:rPr>
  </w:style>
  <w:style w:type="character" w:styleId="1324">
    <w:name w:val="批注框文本 Char1"/>
    <w:next w:val="1324"/>
    <w:link w:val="1108"/>
    <w:uiPriority w:val="1668"/>
    <w:semiHidden/>
    <w:rPr>
      <w:rFonts w:ascii="Times New Roman" w:hAnsi="Times New Roman" w:eastAsia="宋体" w:cs="Times New Roman"/>
      <w:sz w:val="18"/>
      <w:szCs w:val="18"/>
    </w:rPr>
  </w:style>
  <w:style w:type="character" w:styleId="1325">
    <w:name w:val="正文（缩进） Char Char Char11"/>
    <w:next w:val="1325"/>
    <w:link w:val="1108"/>
    <w:uiPriority w:val="4080"/>
    <w:rPr>
      <w:rFonts w:eastAsia="宋体"/>
      <w:sz w:val="24"/>
      <w:szCs w:val="24"/>
      <w:lang w:val="en-US" w:eastAsia="zh-CN" w:bidi="ar-SA"/>
    </w:rPr>
  </w:style>
  <w:style w:type="character" w:styleId="1326">
    <w:name w:val="Char Char19"/>
    <w:next w:val="1326"/>
    <w:link w:val="1108"/>
    <w:uiPriority w:val="6"/>
    <w:rPr>
      <w:rFonts w:eastAsia="宋体"/>
      <w:sz w:val="24"/>
      <w:szCs w:val="24"/>
      <w:lang w:val="en-US" w:eastAsia="zh-CN" w:bidi="ar-SA"/>
    </w:rPr>
  </w:style>
  <w:style w:type="character" w:styleId="1327">
    <w:name w:val="方框下的123标题 Char Char"/>
    <w:next w:val="1327"/>
    <w:link w:val="1108"/>
    <w:uiPriority w:val="1248"/>
    <w:rPr>
      <w:rFonts w:eastAsia="宋体"/>
      <w:szCs w:val="24"/>
    </w:rPr>
  </w:style>
  <w:style w:type="character" w:styleId="1328">
    <w:name w:val="正文文本 2 Char"/>
    <w:next w:val="1328"/>
    <w:link w:val="1108"/>
    <w:uiPriority w:val="1624"/>
    <w:rPr>
      <w:rFonts w:eastAsia="宋体"/>
      <w:szCs w:val="24"/>
    </w:rPr>
  </w:style>
  <w:style w:type="character" w:styleId="1329">
    <w:name w:val="文档结构图 Char1"/>
    <w:next w:val="1329"/>
    <w:link w:val="1108"/>
    <w:uiPriority w:val="2029"/>
    <w:semiHidden/>
    <w:rPr>
      <w:rFonts w:ascii="宋体" w:hAnsi="Times New Roman" w:eastAsia="宋体" w:cs="Times New Roman"/>
      <w:sz w:val="18"/>
      <w:szCs w:val="18"/>
    </w:rPr>
  </w:style>
  <w:style w:type="character" w:styleId="1330">
    <w:name w:val="p12"/>
    <w:next w:val="1330"/>
    <w:link w:val="1108"/>
    <w:uiPriority w:val="3"/>
  </w:style>
  <w:style w:type="character" w:styleId="1331">
    <w:name w:val="标题 Char"/>
    <w:next w:val="1331"/>
    <w:link w:val="1108"/>
    <w:uiPriority w:val="2"/>
    <w:rPr>
      <w:rFonts w:ascii="Cambria" w:hAnsi="Cambria"/>
      <w:b/>
      <w:bCs/>
      <w:sz w:val="32"/>
      <w:szCs w:val="32"/>
    </w:rPr>
  </w:style>
  <w:style w:type="character" w:styleId="1332">
    <w:name w:val="Book Title"/>
    <w:next w:val="1332"/>
    <w:link w:val="1108"/>
    <w:uiPriority w:val="6"/>
    <w:qFormat/>
    <w:rPr>
      <w:rFonts w:ascii="Tahoma" w:hAnsi="Tahoma" w:eastAsia="宋体"/>
      <w:b/>
      <w:bCs/>
      <w:smallCaps/>
      <w:spacing w:val="5"/>
      <w:sz w:val="24"/>
      <w:lang w:val="en-US" w:eastAsia="zh-CN" w:bidi="ar-SA"/>
    </w:rPr>
  </w:style>
  <w:style w:type="character" w:styleId="1333">
    <w:name w:val="正文文本 Char"/>
    <w:next w:val="1333"/>
    <w:link w:val="1108"/>
    <w:uiPriority w:val="1624"/>
    <w:rPr>
      <w:rFonts w:eastAsia="宋体"/>
      <w:szCs w:val="24"/>
    </w:rPr>
  </w:style>
  <w:style w:type="character" w:styleId="1334">
    <w:name w:val="正文（缩进） Char Char Char Char Char Char"/>
    <w:next w:val="1334"/>
    <w:link w:val="1108"/>
    <w:uiPriority w:val="4080"/>
    <w:rPr>
      <w:rFonts w:eastAsia="宋体"/>
      <w:sz w:val="21"/>
      <w:szCs w:val="24"/>
      <w:lang w:val="en-US" w:eastAsia="zh-CN" w:bidi="ar-SA"/>
    </w:rPr>
  </w:style>
  <w:style w:type="character" w:styleId="1335">
    <w:name w:val="正文（缩进） Char"/>
    <w:next w:val="1335"/>
    <w:link w:val="1108"/>
    <w:uiPriority w:val="4080"/>
    <w:rPr>
      <w:rFonts w:eastAsia="宋体"/>
      <w:sz w:val="24"/>
      <w:szCs w:val="24"/>
    </w:rPr>
  </w:style>
  <w:style w:type="character" w:styleId="1336">
    <w:name w:val="标题10"/>
    <w:next w:val="1336"/>
    <w:link w:val="1108"/>
    <w:uiPriority w:val="3"/>
    <w:rPr>
      <w:rFonts w:eastAsia="仿宋_GB2312"/>
      <w:sz w:val="28"/>
      <w:szCs w:val="28"/>
      <w:lang w:val="en-US" w:eastAsia="zh-CN" w:bidi="ar-SA"/>
    </w:rPr>
  </w:style>
  <w:style w:type="character" w:styleId="1337">
    <w:name w:val="ca-401"/>
    <w:next w:val="1337"/>
    <w:link w:val="1108"/>
    <w:uiPriority w:val="2"/>
    <w:rPr>
      <w:rFonts w:hint="eastAsia" w:ascii="宋体" w:hAnsi="宋体" w:eastAsia="宋体"/>
      <w:color w:val="ff0000"/>
      <w:sz w:val="21"/>
      <w:szCs w:val="21"/>
    </w:rPr>
  </w:style>
  <w:style w:type="character" w:styleId="1338">
    <w:name w:val="正文黑体项目编号 Char Char"/>
    <w:next w:val="1338"/>
    <w:link w:val="1108"/>
    <w:uiPriority w:val="2541"/>
    <w:rPr>
      <w:rFonts w:eastAsia="宋体"/>
      <w:b/>
      <w:sz w:val="24"/>
      <w:szCs w:val="24"/>
    </w:rPr>
  </w:style>
  <w:style w:type="character" w:styleId="1339">
    <w:name w:val="msonormal"/>
    <w:next w:val="1339"/>
    <w:link w:val="1108"/>
    <w:uiPriority w:val="6"/>
  </w:style>
  <w:style w:type="character" w:styleId="1340">
    <w:name w:val="分项 Char"/>
    <w:next w:val="1340"/>
    <w:link w:val="1108"/>
    <w:uiPriority w:val="2"/>
    <w:rPr>
      <w:rFonts w:ascii="CG Times" w:hAnsi="CG Times" w:eastAsia="宋体"/>
      <w:color w:val="0000cc"/>
      <w:sz w:val="24"/>
      <w:szCs w:val="24"/>
    </w:rPr>
  </w:style>
  <w:style w:type="character" w:styleId="1341">
    <w:name w:val="页眉 Char"/>
    <w:next w:val="1341"/>
    <w:link w:val="1108"/>
    <w:uiPriority w:val="99"/>
    <w:rPr>
      <w:rFonts w:eastAsia="宋体"/>
      <w:sz w:val="18"/>
      <w:szCs w:val="18"/>
    </w:rPr>
  </w:style>
  <w:style w:type="character" w:styleId="1342">
    <w:name w:val="正文 首行缩进2字符 Char1"/>
    <w:next w:val="1342"/>
    <w:link w:val="1108"/>
    <w:uiPriority w:val="2"/>
    <w:rPr>
      <w:rFonts w:eastAsia="宋体"/>
      <w:sz w:val="24"/>
      <w:lang w:val="en-US" w:eastAsia="zh-CN" w:bidi="ar-SA"/>
    </w:rPr>
  </w:style>
  <w:style w:type="character" w:styleId="1343">
    <w:name w:val="正文缩进 Char"/>
    <w:next w:val="1343"/>
    <w:link w:val="1108"/>
    <w:uiPriority w:val="2034"/>
    <w:rPr>
      <w:rFonts w:eastAsia="宋体"/>
    </w:rPr>
  </w:style>
  <w:style w:type="character" w:styleId="1344">
    <w:name w:val="word21"/>
    <w:next w:val="1344"/>
    <w:link w:val="1108"/>
    <w:uiPriority w:val="7"/>
    <w:rPr>
      <w:b/>
      <w:bCs/>
      <w:color w:val="194d7c"/>
      <w:spacing w:val="300"/>
      <w:sz w:val="18"/>
      <w:szCs w:val="18"/>
    </w:rPr>
  </w:style>
  <w:style w:type="character" w:styleId="1345">
    <w:name w:val="正文（居中） Char"/>
    <w:next w:val="1345"/>
    <w:link w:val="1108"/>
    <w:uiPriority w:val="4080"/>
    <w:rPr>
      <w:rFonts w:eastAsia="宋体"/>
      <w:sz w:val="24"/>
      <w:szCs w:val="24"/>
    </w:rPr>
  </w:style>
  <w:style w:type="character" w:styleId="1346">
    <w:name w:val="正文（标记） Char Char Char1"/>
    <w:next w:val="1346"/>
    <w:link w:val="1108"/>
    <w:uiPriority w:val="4080"/>
    <w:rPr>
      <w:rFonts w:eastAsia="宋体"/>
      <w:sz w:val="24"/>
      <w:szCs w:val="24"/>
      <w:lang w:val="en-US" w:eastAsia="zh-CN" w:bidi="ar-SA"/>
    </w:rPr>
  </w:style>
  <w:style w:type="character" w:styleId="1347">
    <w:name w:val="b Char Char"/>
    <w:next w:val="1347"/>
    <w:link w:val="1108"/>
    <w:uiPriority w:val="4"/>
    <w:rPr>
      <w:rFonts w:ascii="楷体_GB2312" w:eastAsia="楷体_GB2312"/>
      <w:bCs/>
      <w:sz w:val="28"/>
      <w:szCs w:val="24"/>
    </w:rPr>
  </w:style>
  <w:style w:type="character" w:styleId="1348">
    <w:name w:val="正文（编号） Char2"/>
    <w:next w:val="1348"/>
    <w:link w:val="1108"/>
    <w:uiPriority w:val="4080"/>
    <w:rPr>
      <w:rFonts w:eastAsia="宋体"/>
      <w:sz w:val="24"/>
      <w:szCs w:val="24"/>
      <w:lang w:val="en-US" w:eastAsia="zh-CN" w:bidi="ar-SA"/>
    </w:rPr>
  </w:style>
  <w:style w:type="character" w:styleId="1349">
    <w:name w:val="首航缩进 Char Char1"/>
    <w:next w:val="1349"/>
    <w:link w:val="1108"/>
    <w:uiPriority w:val="2034"/>
    <w:rPr>
      <w:rFonts w:eastAsia="仿宋_GB2312"/>
      <w:color w:val="000000"/>
      <w:sz w:val="24"/>
      <w:szCs w:val="24"/>
      <w:lang w:val="en-US" w:eastAsia="zh-CN" w:bidi="ar-SA"/>
    </w:rPr>
  </w:style>
  <w:style w:type="character" w:styleId="1350">
    <w:name w:val="H4 Char3"/>
    <w:next w:val="1350"/>
    <w:link w:val="1108"/>
    <w:uiPriority w:val="2"/>
    <w:rPr>
      <w:rFonts w:ascii="Arial" w:hAnsi="Arial" w:eastAsia="黑体"/>
      <w:b/>
      <w:bCs/>
      <w:color w:val="0000ff"/>
      <w:sz w:val="28"/>
      <w:szCs w:val="28"/>
      <w:lang w:val="en-US" w:eastAsia="zh-CN" w:bidi="ar-SA"/>
    </w:rPr>
  </w:style>
  <w:style w:type="character" w:styleId="1351">
    <w:name w:val="ca-151"/>
    <w:next w:val="1351"/>
    <w:link w:val="1108"/>
    <w:uiPriority w:val="2"/>
    <w:rPr>
      <w:rFonts w:hint="eastAsia" w:ascii="仿宋_GB2312" w:eastAsia="仿宋_GB2312"/>
      <w:sz w:val="24"/>
      <w:szCs w:val="24"/>
    </w:rPr>
  </w:style>
  <w:style w:type="character" w:styleId="1352">
    <w:name w:val="正文文本缩进 Char1"/>
    <w:next w:val="1352"/>
    <w:link w:val="1108"/>
    <w:uiPriority w:val="1624"/>
    <w:semiHidden/>
    <w:rPr>
      <w:rFonts w:ascii="Times New Roman" w:hAnsi="Times New Roman" w:eastAsia="宋体" w:cs="Times New Roman"/>
      <w:szCs w:val="24"/>
    </w:rPr>
  </w:style>
  <w:style w:type="character" w:styleId="1353">
    <w:name w:val="正文（编号） Char"/>
    <w:next w:val="1353"/>
    <w:link w:val="1108"/>
    <w:uiPriority w:val="4080"/>
    <w:rPr>
      <w:rFonts w:eastAsia="宋体"/>
      <w:sz w:val="24"/>
      <w:szCs w:val="24"/>
    </w:rPr>
  </w:style>
  <w:style w:type="character" w:styleId="1354">
    <w:name w:val="信息标题 Char"/>
    <w:next w:val="1354"/>
    <w:link w:val="1108"/>
    <w:uiPriority w:val="1664"/>
    <w:rPr>
      <w:rFonts w:ascii="Arial" w:hAnsi="Arial" w:eastAsia="宋体" w:cs="Arial"/>
      <w:sz w:val="24"/>
      <w:szCs w:val="24"/>
      <w:shd w:val="pct20" w:color="auto" w:fill="auto"/>
    </w:rPr>
  </w:style>
  <w:style w:type="character" w:styleId="1355">
    <w:name w:val="副标题 Char1"/>
    <w:next w:val="1355"/>
    <w:link w:val="1108"/>
    <w:uiPriority w:val="2441"/>
    <w:rPr>
      <w:rFonts w:ascii="Cambria" w:hAnsi="Cambria" w:eastAsia="宋体" w:cs="Times New Roman"/>
      <w:b/>
      <w:bCs/>
      <w:sz w:val="32"/>
      <w:szCs w:val="32"/>
    </w:rPr>
  </w:style>
  <w:style w:type="character" w:styleId="1356">
    <w:name w:val="HTML 预设格式 Char"/>
    <w:next w:val="1356"/>
    <w:link w:val="1108"/>
    <w:uiPriority w:val="4"/>
    <w:rPr>
      <w:rFonts w:ascii="宋体" w:hAnsi="宋体" w:eastAsia="宋体" w:cs="宋体"/>
      <w:sz w:val="24"/>
      <w:szCs w:val="24"/>
    </w:rPr>
  </w:style>
  <w:style w:type="character" w:styleId="1357">
    <w:name w:val="首航缩进 Char Char11"/>
    <w:next w:val="1357"/>
    <w:link w:val="1108"/>
    <w:uiPriority w:val="2034"/>
    <w:rPr>
      <w:rFonts w:eastAsia="仿宋_GB2312"/>
      <w:color w:val="000000"/>
      <w:sz w:val="24"/>
      <w:szCs w:val="24"/>
      <w:lang w:val="en-US" w:eastAsia="zh-CN" w:bidi="ar-SA"/>
    </w:rPr>
  </w:style>
  <w:style w:type="character" w:styleId="1358">
    <w:name w:val="Footer-Even Char"/>
    <w:next w:val="1358"/>
    <w:link w:val="1108"/>
    <w:uiPriority w:val="6"/>
    <w:rPr>
      <w:sz w:val="18"/>
      <w:szCs w:val="18"/>
    </w:rPr>
  </w:style>
  <w:style w:type="character" w:styleId="1359">
    <w:name w:val="正文缩进1"/>
    <w:next w:val="1359"/>
    <w:link w:val="1108"/>
    <w:uiPriority w:val="2034"/>
    <w:rPr>
      <w:rFonts w:ascii="Arial" w:hAnsi="Arial" w:eastAsia="宋体" w:cs="Arial"/>
      <w:sz w:val="24"/>
      <w:szCs w:val="24"/>
      <w:lang w:val="en-US" w:eastAsia="zh-CN" w:bidi="ar-SA"/>
    </w:rPr>
  </w:style>
  <w:style w:type="character" w:styleId="1360">
    <w:name w:val=" Char Char18"/>
    <w:next w:val="1360"/>
    <w:link w:val="1108"/>
    <w:uiPriority w:val="6"/>
    <w:rPr>
      <w:sz w:val="24"/>
      <w:szCs w:val="24"/>
    </w:rPr>
  </w:style>
  <w:style w:type="character" w:styleId="1361">
    <w:name w:val="unnamed1"/>
    <w:next w:val="1361"/>
    <w:link w:val="1108"/>
    <w:uiPriority w:val="6"/>
  </w:style>
  <w:style w:type="character" w:styleId="1362">
    <w:name w:val="ppx1"/>
    <w:next w:val="1362"/>
    <w:link w:val="1108"/>
    <w:uiPriority w:val="7"/>
    <w:rPr>
      <w:rFonts w:ascii="Verdana" w:hAnsi="Verdana"/>
      <w:strike w:val="0"/>
      <w:color w:val="000000"/>
      <w:sz w:val="20"/>
      <w:szCs w:val="20"/>
      <w:u w:val="none"/>
    </w:rPr>
  </w:style>
  <w:style w:type="character" w:styleId="1363">
    <w:name w:val="表内文字 Char"/>
    <w:next w:val="1363"/>
    <w:link w:val="1108"/>
    <w:uiPriority w:val="1624"/>
    <w:rPr>
      <w:rFonts w:eastAsia="宋体"/>
      <w:sz w:val="21"/>
      <w:lang w:val="en-US" w:eastAsia="zh-CN" w:bidi="ar-SA"/>
    </w:rPr>
  </w:style>
  <w:style w:type="character" w:styleId="1364">
    <w:name w:val="电子邮件签名 Char1"/>
    <w:next w:val="1364"/>
    <w:link w:val="1108"/>
    <w:uiPriority w:val="2314"/>
    <w:semiHidden/>
    <w:rPr>
      <w:rFonts w:ascii="Times New Roman" w:hAnsi="Times New Roman" w:eastAsia="宋体" w:cs="Times New Roman"/>
      <w:szCs w:val="24"/>
    </w:rPr>
  </w:style>
  <w:style w:type="character" w:styleId="1365">
    <w:name w:val="（符号）三标题1.1 Char"/>
    <w:next w:val="1365"/>
    <w:link w:val="1108"/>
    <w:uiPriority w:val="1343"/>
    <w:rPr>
      <w:rFonts w:ascii="宋体" w:hAnsi="宋体" w:eastAsia="宋体"/>
      <w:sz w:val="24"/>
      <w:szCs w:val="24"/>
    </w:rPr>
  </w:style>
  <w:style w:type="character" w:styleId="1366">
    <w:name w:val="样式 标题 2第*章Underrubrik1prop2Heading 2 HiddenHeading 2 CCBSh... Char"/>
    <w:next w:val="1366"/>
    <w:link w:val="1108"/>
    <w:uiPriority w:val="2"/>
    <w:rPr>
      <w:rFonts w:ascii="宋体" w:hAnsi="宋体" w:eastAsia="宋体"/>
      <w:b/>
      <w:bCs/>
      <w:color w:val="ff0000"/>
      <w:sz w:val="24"/>
      <w:szCs w:val="24"/>
    </w:rPr>
  </w:style>
  <w:style w:type="character" w:styleId="1367">
    <w:name w:val="表格内容 Char"/>
    <w:next w:val="1367"/>
    <w:link w:val="1108"/>
    <w:uiPriority w:val="1304"/>
    <w:rPr>
      <w:rFonts w:ascii="Arial" w:hAnsi="Arial" w:eastAsia="宋体"/>
      <w:bCs/>
      <w:szCs w:val="21"/>
    </w:rPr>
  </w:style>
  <w:style w:type="character" w:styleId="1368">
    <w:name w:val="Heading 14 Char11"/>
    <w:next w:val="1368"/>
    <w:link w:val="1108"/>
    <w:uiPriority w:val="6"/>
    <w:rPr>
      <w:rFonts w:ascii="Arial" w:hAnsi="Arial" w:eastAsia="黑体"/>
      <w:b/>
      <w:bCs/>
      <w:color w:val="0000ff"/>
      <w:sz w:val="28"/>
      <w:szCs w:val="28"/>
      <w:lang w:val="en-US" w:eastAsia="zh-CN" w:bidi="ar-SA"/>
    </w:rPr>
  </w:style>
  <w:style w:type="character" w:styleId="1369">
    <w:name w:val="正文1.5倍间距 Char"/>
    <w:next w:val="1369"/>
    <w:link w:val="1108"/>
    <w:uiPriority w:val="3"/>
    <w:rPr>
      <w:rFonts w:ascii="宋体" w:hAnsi="宋体" w:eastAsia="宋体"/>
      <w:szCs w:val="28"/>
    </w:rPr>
  </w:style>
  <w:style w:type="character" w:styleId="1370">
    <w:name w:val="日期 Char1"/>
    <w:next w:val="1370"/>
    <w:link w:val="1108"/>
    <w:uiPriority w:val="2"/>
    <w:semiHidden/>
    <w:rPr>
      <w:rFonts w:ascii="Times New Roman" w:hAnsi="Times New Roman" w:eastAsia="宋体" w:cs="Times New Roman"/>
      <w:szCs w:val="24"/>
    </w:rPr>
  </w:style>
  <w:style w:type="character" w:styleId="1371">
    <w:name w:val="HTML 预设格式 Char1"/>
    <w:next w:val="1371"/>
    <w:link w:val="1108"/>
    <w:uiPriority w:val="4"/>
    <w:semiHidden/>
    <w:rPr>
      <w:rFonts w:ascii="Courier New" w:hAnsi="Courier New" w:eastAsia="宋体" w:cs="Courier New"/>
      <w:sz w:val="20"/>
      <w:szCs w:val="20"/>
    </w:rPr>
  </w:style>
  <w:style w:type="character" w:styleId="1372">
    <w:name w:val="正文（标记） Char Char Char11"/>
    <w:next w:val="1372"/>
    <w:link w:val="1108"/>
    <w:uiPriority w:val="4080"/>
    <w:rPr>
      <w:rFonts w:eastAsia="宋体"/>
      <w:sz w:val="24"/>
      <w:szCs w:val="24"/>
      <w:lang w:val="en-US" w:eastAsia="zh-CN" w:bidi="ar-SA"/>
    </w:rPr>
  </w:style>
  <w:style w:type="character" w:styleId="1373">
    <w:name w:val="ca-451"/>
    <w:next w:val="1373"/>
    <w:link w:val="1108"/>
    <w:uiPriority w:val="2"/>
    <w:rPr>
      <w:rFonts w:ascii="Times New Roman" w:hAnsi="Times New Roman" w:cs="Times New Roman"/>
      <w:color w:val="ff0000"/>
      <w:sz w:val="21"/>
      <w:szCs w:val="21"/>
    </w:rPr>
  </w:style>
  <w:style w:type="character" w:styleId="1374">
    <w:name w:val="正文（标记） Char Char Char"/>
    <w:next w:val="1374"/>
    <w:link w:val="1108"/>
    <w:uiPriority w:val="4080"/>
    <w:rPr>
      <w:rFonts w:eastAsia="宋体"/>
      <w:sz w:val="24"/>
      <w:szCs w:val="24"/>
    </w:rPr>
  </w:style>
  <w:style w:type="character" w:styleId="1375">
    <w:name w:val="样式 正文首行缩进 + (符号) 宋体 Char"/>
    <w:next w:val="1375"/>
    <w:link w:val="1108"/>
    <w:uiPriority w:val="2"/>
    <w:rPr>
      <w:rFonts w:hAnsi="宋体" w:eastAsia="宋体" w:cs="宋体"/>
      <w:sz w:val="21"/>
      <w:lang w:val="en-US" w:eastAsia="zh-CN" w:bidi="ar-SA"/>
    </w:rPr>
  </w:style>
  <w:style w:type="character" w:styleId="1376">
    <w:name w:val="批注文字 Char1"/>
    <w:next w:val="1376"/>
    <w:link w:val="1108"/>
    <w:uiPriority w:val="1624"/>
    <w:semiHidden/>
    <w:rPr>
      <w:rFonts w:ascii="Times New Roman" w:hAnsi="Times New Roman" w:eastAsia="宋体" w:cs="Times New Roman"/>
      <w:szCs w:val="24"/>
    </w:rPr>
  </w:style>
  <w:style w:type="character" w:styleId="1377">
    <w:name w:val="正文（缩进） Char1 Char"/>
    <w:next w:val="1377"/>
    <w:link w:val="1108"/>
    <w:uiPriority w:val="4080"/>
    <w:rPr>
      <w:rFonts w:eastAsia="宋体"/>
      <w:sz w:val="24"/>
      <w:szCs w:val="24"/>
      <w:lang w:val="en-US" w:eastAsia="zh-CN" w:bidi="ar-SA"/>
    </w:rPr>
  </w:style>
  <w:style w:type="character" w:styleId="1378">
    <w:name w:val="样式 样式 正文（缩进） + 首行缩进:  2 字符 + 首行缩进:  2 字符2 Char"/>
    <w:next w:val="1378"/>
    <w:link w:val="1108"/>
    <w:uiPriority w:val="2"/>
    <w:rPr>
      <w:rFonts w:eastAsia="宋体" w:cs="宋体"/>
      <w:sz w:val="24"/>
    </w:rPr>
  </w:style>
  <w:style w:type="character" w:styleId="1379">
    <w:name w:val="apple-converted-space"/>
    <w:next w:val="1379"/>
    <w:link w:val="1108"/>
    <w:uiPriority w:val="7"/>
  </w:style>
  <w:style w:type="character" w:styleId="1380">
    <w:name w:val="style11"/>
    <w:next w:val="1380"/>
    <w:link w:val="1108"/>
    <w:uiPriority w:val="7"/>
    <w:rPr>
      <w:sz w:val="19"/>
      <w:szCs w:val="19"/>
    </w:rPr>
  </w:style>
  <w:style w:type="character" w:styleId="1381">
    <w:name w:val="Char Char9"/>
    <w:next w:val="1381"/>
    <w:link w:val="1108"/>
    <w:uiPriority w:val="6"/>
    <w:rPr>
      <w:rFonts w:eastAsia="宋体"/>
      <w:sz w:val="24"/>
      <w:szCs w:val="24"/>
      <w:lang w:val="en-US" w:eastAsia="zh-CN" w:bidi="ar-SA"/>
    </w:rPr>
  </w:style>
  <w:style w:type="character" w:styleId="1382">
    <w:name w:val="小四 段落 宋体 Char Char Char1"/>
    <w:next w:val="1382"/>
    <w:link w:val="1108"/>
    <w:rPr>
      <w:rFonts w:ascii="宋体" w:hAnsi="宋体" w:eastAsia="宋体"/>
      <w:sz w:val="24"/>
      <w:szCs w:val="24"/>
      <w:lang w:val="en-US" w:eastAsia="zh-CN" w:bidi="ar-SA"/>
    </w:rPr>
  </w:style>
  <w:style w:type="character" w:styleId="1383">
    <w:name w:val="方框标题 Char"/>
    <w:next w:val="1383"/>
    <w:link w:val="1108"/>
    <w:uiPriority w:val="1664"/>
    <w:rPr>
      <w:rFonts w:eastAsia="黑体"/>
      <w:szCs w:val="24"/>
    </w:rPr>
  </w:style>
  <w:style w:type="character" w:styleId="1384">
    <w:name w:val="称呼 Char"/>
    <w:next w:val="1384"/>
    <w:link w:val="1108"/>
    <w:uiPriority w:val="2"/>
    <w:rPr>
      <w:rFonts w:eastAsia="宋体"/>
      <w:sz w:val="24"/>
      <w:szCs w:val="24"/>
    </w:rPr>
  </w:style>
  <w:style w:type="character" w:styleId="1385">
    <w:name w:val="标题 3 Char Char"/>
    <w:next w:val="1385"/>
    <w:link w:val="1108"/>
    <w:uiPriority w:val="2"/>
    <w:rPr>
      <w:rFonts w:ascii="宋体" w:hAnsi="宋体" w:cs="宋体"/>
      <w:b/>
      <w:color w:val="0000ff"/>
      <w:sz w:val="32"/>
      <w:szCs w:val="32"/>
    </w:rPr>
  </w:style>
  <w:style w:type="character" w:styleId="1386">
    <w:name w:val="标题 21"/>
    <w:next w:val="1386"/>
    <w:link w:val="1108"/>
    <w:uiPriority w:val="2"/>
    <w:rPr>
      <w:rFonts w:eastAsia="黑体"/>
      <w:b/>
      <w:bCs/>
      <w:color w:val="0000ff"/>
      <w:sz w:val="32"/>
      <w:szCs w:val="32"/>
      <w:lang w:val="en-US" w:eastAsia="zh-CN" w:bidi="ar-SA"/>
    </w:rPr>
  </w:style>
  <w:style w:type="character" w:styleId="1387">
    <w:name w:val="l151"/>
    <w:next w:val="1387"/>
    <w:link w:val="1108"/>
    <w:uiPriority w:val="3"/>
    <w:rPr>
      <w:spacing w:val="360"/>
    </w:rPr>
  </w:style>
  <w:style w:type="character" w:styleId="1388">
    <w:name w:val="正文小标题 Char Char1"/>
    <w:next w:val="1388"/>
    <w:link w:val="1108"/>
    <w:uiPriority w:val="1472"/>
    <w:rPr>
      <w:sz w:val="24"/>
      <w:szCs w:val="24"/>
    </w:rPr>
  </w:style>
  <w:style w:type="character" w:styleId="1389">
    <w:name w:val="批注框文本 Char"/>
    <w:next w:val="1389"/>
    <w:link w:val="1108"/>
    <w:uiPriority w:val="1668"/>
    <w:rPr>
      <w:rFonts w:eastAsia="宋体"/>
      <w:sz w:val="18"/>
      <w:szCs w:val="18"/>
    </w:rPr>
  </w:style>
  <w:style w:type="character" w:styleId="1390">
    <w:name w:val="正文（小标题） Char"/>
    <w:next w:val="1390"/>
    <w:link w:val="1108"/>
    <w:uiPriority w:val="4080"/>
    <w:rPr>
      <w:rFonts w:ascii="黑体" w:eastAsia="黑体"/>
      <w:color w:val="0000ff"/>
      <w:sz w:val="24"/>
      <w:szCs w:val="24"/>
    </w:rPr>
  </w:style>
  <w:style w:type="character" w:styleId="1391">
    <w:name w:val="首航缩进 Char Char"/>
    <w:next w:val="1391"/>
    <w:link w:val="1108"/>
    <w:uiPriority w:val="2034"/>
    <w:rPr>
      <w:rFonts w:ascii="宋体" w:hAnsi="宋体" w:eastAsia="宋体"/>
      <w:szCs w:val="21"/>
    </w:rPr>
  </w:style>
  <w:style w:type="character" w:styleId="1392">
    <w:name w:val="标题 11"/>
    <w:next w:val="1392"/>
    <w:link w:val="1108"/>
    <w:uiPriority w:val="2"/>
    <w:rPr>
      <w:rFonts w:eastAsia="黑体"/>
      <w:b/>
      <w:color w:val="000080"/>
      <w:sz w:val="36"/>
      <w:szCs w:val="36"/>
      <w:lang w:val="en-US" w:eastAsia="zh-CN" w:bidi="ar-SA"/>
    </w:rPr>
  </w:style>
  <w:style w:type="character" w:styleId="1393">
    <w:name w:val="正文首行缩进 Char1"/>
    <w:next w:val="1393"/>
    <w:link w:val="1108"/>
    <w:uiPriority w:val="2457"/>
    <w:rPr>
      <w:rFonts w:eastAsia="宋体"/>
      <w:sz w:val="24"/>
      <w:szCs w:val="24"/>
      <w:lang w:val="en-US" w:eastAsia="zh-CN" w:bidi="ar-SA"/>
    </w:rPr>
  </w:style>
  <w:style w:type="character" w:styleId="1394">
    <w:name w:val="Char Char16"/>
    <w:next w:val="1394"/>
    <w:link w:val="1108"/>
    <w:uiPriority w:val="6"/>
    <w:rPr>
      <w:rFonts w:ascii="Arial" w:hAnsi="Arial" w:cs="Arial"/>
      <w:sz w:val="24"/>
    </w:rPr>
  </w:style>
  <w:style w:type="character" w:styleId="1395">
    <w:name w:val="样式 小四 段前: 6 磅 段后: 6 磅 行距: 1.5 倍行距 Char"/>
    <w:next w:val="1395"/>
    <w:link w:val="1108"/>
    <w:uiPriority w:val="2"/>
    <w:rPr>
      <w:rFonts w:eastAsia="宋体" w:cs="宋体"/>
      <w:sz w:val="24"/>
    </w:rPr>
  </w:style>
  <w:style w:type="character" w:styleId="1396">
    <w:name w:val="jj1"/>
    <w:next w:val="1396"/>
    <w:link w:val="1108"/>
    <w:rPr>
      <w:sz w:val="20"/>
      <w:szCs w:val="20"/>
      <w:u w:val="none"/>
    </w:rPr>
  </w:style>
  <w:style w:type="character" w:styleId="1397">
    <w:name w:val="标题 1 Char Char"/>
    <w:next w:val="1397"/>
    <w:link w:val="1108"/>
    <w:uiPriority w:val="2"/>
    <w:rPr>
      <w:rFonts w:ascii="Tahoma" w:hAnsi="Tahoma" w:eastAsia="黑体"/>
      <w:b/>
      <w:color w:val="000080"/>
      <w:sz w:val="36"/>
      <w:szCs w:val="36"/>
      <w:lang w:val="en-US" w:eastAsia="zh-CN" w:bidi="ar-SA"/>
    </w:rPr>
  </w:style>
  <w:style w:type="character" w:styleId="1398">
    <w:name w:val="Variable"/>
    <w:next w:val="1398"/>
    <w:link w:val="1108"/>
    <w:qFormat/>
    <w:rPr>
      <w:i/>
    </w:rPr>
  </w:style>
  <w:style w:type="character" w:styleId="1399">
    <w:name w:val="3zw1"/>
    <w:next w:val="1399"/>
    <w:link w:val="1108"/>
    <w:uiPriority w:val="7"/>
    <w:rPr>
      <w:color w:val="000000"/>
      <w:sz w:val="21"/>
      <w:szCs w:val="21"/>
    </w:rPr>
  </w:style>
  <w:style w:type="character" w:styleId="1400">
    <w:name w:val="纯文本 Char"/>
    <w:next w:val="1400"/>
    <w:link w:val="1108"/>
    <w:uiPriority w:val="1650"/>
    <w:rPr>
      <w:rFonts w:ascii="宋体" w:hAnsi="Courier New" w:eastAsia="宋体" w:cs="Courier New"/>
      <w:sz w:val="21"/>
      <w:szCs w:val="21"/>
      <w:lang w:val="en-US" w:eastAsia="zh-CN" w:bidi="ar-SA"/>
    </w:rPr>
  </w:style>
  <w:style w:type="character" w:styleId="1401">
    <w:name w:val="txt"/>
    <w:next w:val="1401"/>
    <w:link w:val="1108"/>
    <w:uiPriority w:val="7"/>
  </w:style>
  <w:style w:type="character" w:styleId="1402">
    <w:name w:val="尾注文本 Char1"/>
    <w:next w:val="1402"/>
    <w:link w:val="1108"/>
    <w:uiPriority w:val="1624"/>
    <w:semiHidden/>
    <w:rPr>
      <w:rFonts w:ascii="Times New Roman" w:hAnsi="Times New Roman" w:eastAsia="宋体" w:cs="Times New Roman"/>
      <w:szCs w:val="24"/>
    </w:rPr>
  </w:style>
  <w:style w:type="character" w:styleId="1403">
    <w:name w:val="h121"/>
    <w:next w:val="1403"/>
    <w:link w:val="1108"/>
    <w:uiPriority w:val="3"/>
    <w:rPr>
      <w:rFonts w:ascii="Tahoma" w:hAnsi="Tahoma" w:eastAsia="宋体"/>
      <w:color w:val="333333"/>
      <w:sz w:val="24"/>
      <w:lang w:val="en-US" w:eastAsia="zh-CN" w:bidi="ar-SA"/>
    </w:rPr>
  </w:style>
  <w:style w:type="character" w:styleId="1404">
    <w:name w:val="正文文本缩进 3 Char"/>
    <w:next w:val="1404"/>
    <w:link w:val="1108"/>
    <w:uiPriority w:val="1624"/>
    <w:rPr>
      <w:rFonts w:ascii="楷体_GB2312" w:eastAsia="楷体_GB2312"/>
      <w:b/>
      <w:bCs/>
      <w:sz w:val="28"/>
      <w:szCs w:val="24"/>
    </w:rPr>
  </w:style>
  <w:style w:type="character" w:styleId="1405">
    <w:name w:val="unnamed3"/>
    <w:next w:val="1405"/>
    <w:link w:val="1108"/>
    <w:uiPriority w:val="6"/>
  </w:style>
  <w:style w:type="character" w:styleId="1406">
    <w:name w:val="正文（标记） Char2"/>
    <w:next w:val="1406"/>
    <w:link w:val="1108"/>
    <w:uiPriority w:val="4080"/>
    <w:rPr>
      <w:rFonts w:eastAsia="宋体"/>
      <w:sz w:val="24"/>
      <w:szCs w:val="24"/>
    </w:rPr>
  </w:style>
  <w:style w:type="character" w:styleId="1407">
    <w:name w:val="页脚 Char"/>
    <w:next w:val="1407"/>
    <w:link w:val="1108"/>
    <w:uiPriority w:val="99"/>
    <w:rPr>
      <w:rFonts w:eastAsia="宋体"/>
      <w:sz w:val="18"/>
      <w:szCs w:val="18"/>
    </w:rPr>
  </w:style>
  <w:style w:type="character" w:styleId="1408">
    <w:name w:val="pediy"/>
    <w:next w:val="1408"/>
    <w:link w:val="1108"/>
    <w:uiPriority w:val="6"/>
  </w:style>
  <w:style w:type="character" w:styleId="1409">
    <w:name w:val="正文（蓝色） Char"/>
    <w:next w:val="1409"/>
    <w:link w:val="1108"/>
    <w:uiPriority w:val="4080"/>
    <w:rPr>
      <w:rFonts w:ascii="Arial" w:hAnsi="Arial" w:eastAsia="宋体"/>
      <w:color w:val="0000ff"/>
      <w:szCs w:val="21"/>
    </w:rPr>
  </w:style>
  <w:style w:type="character" w:styleId="1410">
    <w:name w:val="style51"/>
    <w:next w:val="1410"/>
    <w:link w:val="1108"/>
    <w:uiPriority w:val="7"/>
    <w:rPr>
      <w:color w:val="000000"/>
      <w:sz w:val="48"/>
    </w:rPr>
  </w:style>
  <w:style w:type="character" w:styleId="1411">
    <w:name w:val="题注 Char"/>
    <w:next w:val="1411"/>
    <w:link w:val="1108"/>
    <w:uiPriority w:val="2"/>
    <w:rPr>
      <w:rFonts w:ascii="Arial" w:hAnsi="Arial" w:eastAsia="宋体" w:cs="Arial"/>
      <w:sz w:val="24"/>
    </w:rPr>
  </w:style>
  <w:style w:type="character" w:styleId="1412">
    <w:name w:val="Footer-Even Char1"/>
    <w:next w:val="1412"/>
    <w:link w:val="1108"/>
    <w:uiPriority w:val="6"/>
    <w:rPr>
      <w:sz w:val="18"/>
      <w:szCs w:val="18"/>
    </w:rPr>
  </w:style>
  <w:style w:type="character" w:styleId="1413">
    <w:name w:val="maintext1"/>
    <w:next w:val="1413"/>
    <w:link w:val="1108"/>
    <w:uiPriority w:val="6"/>
    <w:rPr>
      <w:rFonts w:ascii="Tahoma" w:hAnsi="Tahoma" w:eastAsia="宋体"/>
      <w:sz w:val="18"/>
      <w:szCs w:val="18"/>
      <w:lang w:val="en-US" w:eastAsia="zh-CN" w:bidi="ar-SA"/>
    </w:rPr>
  </w:style>
  <w:style w:type="character" w:styleId="1414">
    <w:name w:val=" Char Char11"/>
    <w:next w:val="1414"/>
    <w:link w:val="1108"/>
    <w:uiPriority w:val="6"/>
    <w:rPr>
      <w:sz w:val="24"/>
      <w:szCs w:val="24"/>
    </w:rPr>
  </w:style>
  <w:style w:type="character" w:styleId="1415">
    <w:name w:val="样式 段前: 0.5 行 段后: 0.5 行 Char"/>
    <w:next w:val="1415"/>
    <w:link w:val="1108"/>
    <w:uiPriority w:val="2"/>
    <w:rPr>
      <w:rFonts w:eastAsia="宋体" w:cs="宋体"/>
    </w:rPr>
  </w:style>
  <w:style w:type="character" w:styleId="1416">
    <w:name w:val="h3 Char4"/>
    <w:next w:val="1416"/>
    <w:link w:val="1108"/>
    <w:uiPriority w:val="2"/>
    <w:rPr>
      <w:b/>
      <w:bCs/>
      <w:color w:val="0000ff"/>
      <w:sz w:val="32"/>
      <w:szCs w:val="32"/>
    </w:rPr>
  </w:style>
  <w:style w:type="character" w:styleId="1417">
    <w:name w:val="无间隔 Char"/>
    <w:next w:val="1417"/>
    <w:link w:val="1108"/>
    <w:uiPriority w:val="2409"/>
    <w:rPr>
      <w:rFonts w:ascii="宋体" w:hAnsi="宋体" w:eastAsia="Times New Roman"/>
      <w:sz w:val="24"/>
      <w:szCs w:val="22"/>
      <w:lang w:val="en-US" w:eastAsia="zh-CN" w:bidi="ar-SA"/>
    </w:rPr>
  </w:style>
  <w:style w:type="character" w:styleId="1418">
    <w:name w:val="结束语 Char"/>
    <w:next w:val="1418"/>
    <w:link w:val="1108"/>
    <w:uiPriority w:val="2238"/>
    <w:rPr>
      <w:rFonts w:ascii="Times New Roman" w:hAnsi="Times New Roman" w:eastAsia="宋体" w:cs="Times New Roman"/>
      <w:sz w:val="24"/>
      <w:szCs w:val="24"/>
    </w:rPr>
  </w:style>
  <w:style w:type="character" w:styleId="1419">
    <w:name w:val="ca-171"/>
    <w:next w:val="1419"/>
    <w:link w:val="1108"/>
    <w:uiPriority w:val="2"/>
    <w:rPr>
      <w:rFonts w:hint="eastAsia" w:ascii="仿宋_GB2312" w:eastAsia="仿宋_GB2312"/>
      <w:color w:val="ff0000"/>
      <w:sz w:val="24"/>
      <w:szCs w:val="24"/>
    </w:rPr>
  </w:style>
  <w:style w:type="character" w:styleId="1420">
    <w:name w:val="样式 样式 正文（缩进） + 首行缩进:  2 字符 + 首行缩进:  2 字符 Char"/>
    <w:next w:val="1420"/>
    <w:link w:val="1108"/>
    <w:uiPriority w:val="2"/>
  </w:style>
  <w:style w:type="character" w:styleId="1421">
    <w:name w:val="示意图说明 Char"/>
    <w:next w:val="1421"/>
    <w:link w:val="1108"/>
    <w:uiPriority w:val="1391"/>
    <w:rPr>
      <w:rFonts w:eastAsia="黑体"/>
      <w:lang w:eastAsia="en-US"/>
    </w:rPr>
  </w:style>
  <w:style w:type="character" w:styleId="1422">
    <w:name w:val="Char Char29"/>
    <w:next w:val="1422"/>
    <w:link w:val="1108"/>
    <w:uiPriority w:val="6"/>
    <w:rPr>
      <w:rFonts w:eastAsia="黑体"/>
      <w:b/>
      <w:bCs/>
      <w:color w:val="0000ff"/>
      <w:sz w:val="32"/>
      <w:szCs w:val="32"/>
      <w:lang w:val="en-US" w:eastAsia="zh-CN" w:bidi="ar-SA"/>
    </w:rPr>
  </w:style>
  <w:style w:type="character" w:styleId="1423">
    <w:name w:val="f141"/>
    <w:next w:val="1423"/>
    <w:link w:val="1108"/>
    <w:uiPriority w:val="3"/>
    <w:rPr>
      <w:sz w:val="14"/>
      <w:szCs w:val="14"/>
    </w:rPr>
  </w:style>
  <w:style w:type="character" w:styleId="1424">
    <w:name w:val="纯文本 Char2"/>
    <w:next w:val="1424"/>
    <w:link w:val="1108"/>
    <w:uiPriority w:val="1650"/>
    <w:semiHidden/>
    <w:rPr>
      <w:rFonts w:ascii="宋体" w:hAnsi="Courier New" w:eastAsia="宋体" w:cs="Courier New"/>
      <w:szCs w:val="21"/>
    </w:rPr>
  </w:style>
  <w:style w:type="character" w:styleId="1425">
    <w:name w:val="方框下的123标题 Char"/>
    <w:next w:val="1425"/>
    <w:link w:val="1108"/>
    <w:uiPriority w:val="1248"/>
  </w:style>
  <w:style w:type="character" w:styleId="1426">
    <w:name w:val="正文（缩进） Char Char Char1"/>
    <w:next w:val="1426"/>
    <w:link w:val="1108"/>
    <w:uiPriority w:val="4080"/>
    <w:rPr>
      <w:rFonts w:eastAsia="宋体"/>
      <w:sz w:val="24"/>
      <w:szCs w:val="24"/>
      <w:lang w:val="en-US" w:eastAsia="zh-CN" w:bidi="ar-SA"/>
    </w:rPr>
  </w:style>
  <w:style w:type="character" w:styleId="1427">
    <w:name w:val="方框下的ABC标题 Char"/>
    <w:next w:val="1427"/>
    <w:link w:val="1108"/>
    <w:uiPriority w:val="1248"/>
    <w:rPr>
      <w:rFonts w:hAnsi="宋体" w:eastAsia="宋体"/>
      <w:sz w:val="21"/>
      <w:szCs w:val="24"/>
      <w:lang w:val="en-US" w:eastAsia="zh-CN" w:bidi="ar-SA"/>
    </w:rPr>
  </w:style>
  <w:style w:type="character" w:styleId="1428">
    <w:name w:val="Char Char27"/>
    <w:next w:val="1428"/>
    <w:link w:val="1108"/>
    <w:uiPriority w:val="6"/>
    <w:rPr>
      <w:rFonts w:ascii="Arial" w:hAnsi="Arial" w:cs="Arial"/>
      <w:sz w:val="24"/>
    </w:rPr>
  </w:style>
  <w:style w:type="character" w:styleId="1429">
    <w:name w:val="grame"/>
    <w:next w:val="1429"/>
    <w:link w:val="1108"/>
    <w:uiPriority w:val="6"/>
  </w:style>
  <w:style w:type="character" w:styleId="1430">
    <w:name w:val="h Char"/>
    <w:next w:val="1430"/>
    <w:link w:val="1108"/>
    <w:uiPriority w:val="4"/>
    <w:rPr>
      <w:rFonts w:eastAsia="黑体"/>
      <w:color w:val="000080"/>
      <w:sz w:val="24"/>
      <w:szCs w:val="21"/>
      <w:lang w:val="en-US" w:eastAsia="zh-CN" w:bidi="ar-SA"/>
    </w:rPr>
  </w:style>
  <w:style w:type="character" w:styleId="1431">
    <w:name w:val="样式 正文（缩进） + 首行缩进:  2 字符 Char"/>
    <w:next w:val="1431"/>
    <w:link w:val="1108"/>
    <w:uiPriority w:val="2"/>
    <w:rPr>
      <w:rFonts w:eastAsia="宋体" w:cs="宋体"/>
      <w:sz w:val="24"/>
      <w:szCs w:val="24"/>
    </w:rPr>
  </w:style>
  <w:style w:type="character" w:styleId="1432">
    <w:name w:val="标题 9 Char"/>
    <w:next w:val="1432"/>
    <w:link w:val="1108"/>
    <w:uiPriority w:val="2"/>
    <w:qFormat/>
    <w:rPr>
      <w:rFonts w:ascii="Arial" w:hAnsi="Arial" w:eastAsia="黑体" w:cs="Times New Roman"/>
      <w:szCs w:val="21"/>
    </w:rPr>
  </w:style>
  <w:style w:type="character" w:styleId="1433">
    <w:name w:val="段 Char"/>
    <w:next w:val="1433"/>
    <w:link w:val="1108"/>
    <w:uiPriority w:val="4"/>
    <w:rPr>
      <w:rFonts w:ascii="宋体" w:hAnsi="Calibri" w:eastAsia="Times New Roman"/>
      <w:sz w:val="21"/>
      <w:szCs w:val="22"/>
      <w:lang w:val="en-US" w:eastAsia="zh-CN" w:bidi="ar-SA"/>
    </w:rPr>
  </w:style>
  <w:style w:type="character" w:styleId="1434">
    <w:name w:val="正文文本 Char1"/>
    <w:next w:val="1434"/>
    <w:link w:val="1108"/>
    <w:uiPriority w:val="1624"/>
    <w:semiHidden/>
    <w:rPr>
      <w:rFonts w:ascii="Times New Roman" w:hAnsi="Times New Roman" w:eastAsia="宋体" w:cs="Times New Roman"/>
      <w:szCs w:val="24"/>
    </w:rPr>
  </w:style>
  <w:style w:type="character" w:styleId="1435">
    <w:name w:val="Char Char22"/>
    <w:next w:val="1435"/>
    <w:link w:val="1108"/>
    <w:uiPriority w:val="6"/>
    <w:rPr>
      <w:rFonts w:ascii="Arial" w:hAnsi="Arial" w:eastAsia="宋体" w:cs="Arial"/>
      <w:sz w:val="24"/>
      <w:lang w:val="en-US" w:eastAsia="zh-CN" w:bidi="ar-SA"/>
    </w:rPr>
  </w:style>
  <w:style w:type="character" w:styleId="1436">
    <w:name w:val="tw4winMark"/>
    <w:next w:val="1436"/>
    <w:link w:val="1108"/>
    <w:uiPriority w:val="3"/>
    <w:rPr>
      <w:rFonts w:ascii="Courier New" w:hAnsi="Courier New" w:cs="Courier New"/>
      <w:vanish/>
      <w:color w:val="800080"/>
      <w:vertAlign w:val="subscript"/>
    </w:rPr>
  </w:style>
  <w:style w:type="character" w:styleId="1437">
    <w:name w:val="正文CARLBABA Char Char"/>
    <w:next w:val="1437"/>
    <w:link w:val="1108"/>
    <w:uiPriority w:val="4"/>
    <w:rPr>
      <w:rFonts w:eastAsia="宋体"/>
      <w:sz w:val="24"/>
      <w:szCs w:val="24"/>
    </w:rPr>
  </w:style>
  <w:style w:type="character" w:styleId="1438">
    <w:name w:val="编号 Char"/>
    <w:next w:val="1438"/>
    <w:link w:val="1108"/>
    <w:uiPriority w:val="2"/>
    <w:qFormat/>
    <w:rPr>
      <w:rFonts w:ascii="宋体" w:hAnsi="宋体"/>
      <w:bCs/>
      <w:sz w:val="24"/>
      <w:szCs w:val="24"/>
      <w:lang w:val="en-US" w:eastAsia="zh-CN" w:bidi="ar-SA"/>
    </w:rPr>
  </w:style>
  <w:style w:type="character" w:styleId="1439">
    <w:name w:val="标题 4 Char Char"/>
    <w:next w:val="1439"/>
    <w:link w:val="1108"/>
    <w:uiPriority w:val="2"/>
    <w:rPr>
      <w:rFonts w:ascii="Arial" w:hAnsi="Arial" w:eastAsia="黑体"/>
      <w:b/>
      <w:bCs/>
      <w:color w:val="0000ff"/>
      <w:sz w:val="28"/>
      <w:szCs w:val="28"/>
      <w:lang w:val="en-US" w:eastAsia="zh-CN" w:bidi="ar-SA"/>
    </w:rPr>
  </w:style>
  <w:style w:type="character" w:styleId="1440">
    <w:name w:val="宏文本 Char"/>
    <w:next w:val="1440"/>
    <w:link w:val="1108"/>
    <w:uiPriority w:val="1650"/>
    <w:rPr>
      <w:rFonts w:ascii="Courier New" w:hAnsi="Courier New" w:eastAsia="Times New Roman" w:cs="Courier New"/>
      <w:sz w:val="24"/>
      <w:szCs w:val="24"/>
    </w:rPr>
  </w:style>
  <w:style w:type="character" w:styleId="1441">
    <w:name w:val="文字 Char Char Char Char"/>
    <w:next w:val="1441"/>
    <w:link w:val="1108"/>
    <w:uiPriority w:val="2"/>
    <w:rPr>
      <w:rFonts w:ascii="宋体" w:eastAsia="宋体"/>
      <w:sz w:val="28"/>
    </w:rPr>
  </w:style>
  <w:style w:type="character" w:styleId="1442">
    <w:name w:val="style3"/>
    <w:next w:val="1442"/>
    <w:link w:val="1108"/>
    <w:uiPriority w:val="7"/>
  </w:style>
  <w:style w:type="character" w:styleId="1443">
    <w:name w:val="txt1"/>
    <w:next w:val="1443"/>
    <w:link w:val="1108"/>
    <w:uiPriority w:val="7"/>
    <w:rPr>
      <w:rFonts w:ascii="ˎ̥" w:hAnsi="ˎ̥"/>
      <w:b w:val="0"/>
      <w:bCs w:val="0"/>
      <w:sz w:val="18"/>
      <w:szCs w:val="18"/>
    </w:rPr>
  </w:style>
  <w:style w:type="character" w:styleId="1444">
    <w:name w:val="首航缩进 Char Char2"/>
    <w:next w:val="1444"/>
    <w:link w:val="1108"/>
    <w:uiPriority w:val="2034"/>
    <w:rPr>
      <w:rFonts w:eastAsia="仿宋_GB2312"/>
      <w:color w:val="000000"/>
      <w:sz w:val="24"/>
      <w:szCs w:val="24"/>
      <w:lang w:val="en-US" w:eastAsia="zh-CN" w:bidi="ar-SA"/>
    </w:rPr>
  </w:style>
  <w:style w:type="character" w:styleId="1445">
    <w:name w:val="15"/>
    <w:next w:val="1445"/>
    <w:link w:val="1108"/>
    <w:rPr>
      <w:rFonts w:ascii="Times New Roman" w:hAnsi="Times New Roman" w:cs="Times New Roman"/>
      <w:sz w:val="24"/>
      <w:szCs w:val="24"/>
    </w:rPr>
  </w:style>
  <w:style w:type="character" w:styleId="1446">
    <w:name w:val="图注 Char"/>
    <w:next w:val="1446"/>
    <w:link w:val="1108"/>
    <w:uiPriority w:val="2"/>
    <w:rPr>
      <w:rFonts w:ascii="宋体" w:hAnsi="宋体" w:eastAsia="宋体"/>
      <w:sz w:val="24"/>
    </w:rPr>
  </w:style>
  <w:style w:type="character" w:styleId="1447">
    <w:name w:val="A7"/>
    <w:next w:val="1447"/>
    <w:link w:val="1108"/>
    <w:rPr>
      <w:color w:val="000000"/>
      <w:sz w:val="16"/>
    </w:rPr>
  </w:style>
  <w:style w:type="character" w:styleId="1448">
    <w:name w:val="articleinfo_other"/>
    <w:next w:val="1448"/>
    <w:link w:val="1108"/>
    <w:uiPriority w:val="7"/>
  </w:style>
  <w:style w:type="character" w:styleId="1449">
    <w:name w:val="标题2 Char"/>
    <w:next w:val="1449"/>
    <w:link w:val="1108"/>
    <w:rPr>
      <w:rFonts w:ascii="方正楷体_GBK" w:hAnsi="Book Antiqua" w:eastAsia="方正楷体_GBK"/>
      <w:sz w:val="32"/>
      <w:lang w:val="en-US" w:eastAsia="zh-CN" w:bidi="ar-SA"/>
    </w:rPr>
  </w:style>
  <w:style w:type="character" w:styleId="1450">
    <w:name w:val="Char Char24"/>
    <w:next w:val="1450"/>
    <w:link w:val="1108"/>
    <w:uiPriority w:val="6"/>
    <w:rPr>
      <w:rFonts w:ascii="Arial" w:hAnsi="Arial" w:eastAsia="黑体"/>
      <w:sz w:val="24"/>
      <w:szCs w:val="24"/>
      <w:lang w:val="en-US" w:eastAsia="zh-CN" w:bidi="ar-SA"/>
    </w:rPr>
  </w:style>
  <w:style w:type="character" w:styleId="1451">
    <w:name w:val="wj1"/>
    <w:next w:val="1451"/>
    <w:link w:val="1108"/>
    <w:uiPriority w:val="3"/>
    <w:rPr>
      <w:strike w:val="0"/>
      <w:color w:val="000000"/>
      <w:sz w:val="18"/>
      <w:szCs w:val="18"/>
      <w:u w:val="none"/>
    </w:rPr>
  </w:style>
  <w:style w:type="character" w:styleId="1452">
    <w:name w:val="ca-28"/>
    <w:next w:val="1452"/>
    <w:link w:val="1108"/>
    <w:uiPriority w:val="2"/>
  </w:style>
  <w:style w:type="character" w:styleId="1453">
    <w:name w:val="style31"/>
    <w:next w:val="1453"/>
    <w:link w:val="1108"/>
    <w:uiPriority w:val="7"/>
    <w:rPr>
      <w:color w:val="000066"/>
    </w:rPr>
  </w:style>
  <w:style w:type="character" w:styleId="1454">
    <w:name w:val="themebody1"/>
    <w:next w:val="1454"/>
    <w:link w:val="1108"/>
    <w:uiPriority w:val="6"/>
    <w:rPr>
      <w:rFonts w:ascii="Tahoma" w:hAnsi="Tahoma" w:eastAsia="宋体"/>
      <w:color w:val="ffffff"/>
      <w:sz w:val="24"/>
      <w:lang w:val="en-US" w:eastAsia="zh-CN" w:bidi="ar-SA"/>
    </w:rPr>
  </w:style>
  <w:style w:type="character" w:styleId="1455">
    <w:name w:val="批注文字 Char"/>
    <w:next w:val="1455"/>
    <w:link w:val="1108"/>
    <w:uiPriority w:val="1624"/>
    <w:rPr>
      <w:rFonts w:eastAsia="宋体"/>
      <w:szCs w:val="24"/>
    </w:rPr>
  </w:style>
  <w:style w:type="character" w:styleId="1456">
    <w:name w:val="sony12"/>
    <w:next w:val="1456"/>
    <w:link w:val="1108"/>
    <w:uiPriority w:val="6"/>
  </w:style>
  <w:style w:type="character" w:styleId="1457">
    <w:name w:val="正文首行缩进 Char"/>
    <w:next w:val="1457"/>
    <w:link w:val="1108"/>
    <w:uiPriority w:val="2457"/>
    <w:rPr>
      <w:rFonts w:ascii="Times New Roman" w:hAnsi="Times New Roman" w:eastAsia="宋体" w:cs="Times New Roman"/>
      <w:sz w:val="24"/>
      <w:szCs w:val="24"/>
    </w:rPr>
  </w:style>
  <w:style w:type="character" w:styleId="1458">
    <w:name w:val="批注主题 Char1"/>
    <w:next w:val="1458"/>
    <w:link w:val="1108"/>
    <w:uiPriority w:val="1251"/>
    <w:semiHidden/>
    <w:rPr>
      <w:rFonts w:ascii="Times New Roman" w:hAnsi="Times New Roman" w:eastAsia="宋体" w:cs="Times New Roman"/>
      <w:b/>
      <w:bCs/>
      <w:szCs w:val="24"/>
    </w:rPr>
  </w:style>
  <w:style w:type="character" w:styleId="1459">
    <w:name w:val="Char Char Char2"/>
    <w:next w:val="1459"/>
    <w:link w:val="1108"/>
    <w:uiPriority w:val="6"/>
    <w:rPr>
      <w:rFonts w:eastAsia="宋体"/>
      <w:sz w:val="24"/>
      <w:szCs w:val="24"/>
      <w:lang w:val="en-US" w:eastAsia="zh-CN" w:bidi="ar-SA"/>
    </w:rPr>
  </w:style>
  <w:style w:type="character" w:styleId="1460">
    <w:name w:val="正文文字 Char"/>
    <w:next w:val="1460"/>
    <w:link w:val="1108"/>
    <w:uiPriority w:val="1624"/>
    <w:rPr>
      <w:rFonts w:eastAsia="宋体"/>
      <w:sz w:val="24"/>
      <w:szCs w:val="24"/>
    </w:rPr>
  </w:style>
  <w:style w:type="character" w:styleId="1461">
    <w:name w:val="Char Char21"/>
    <w:next w:val="1461"/>
    <w:link w:val="1108"/>
    <w:uiPriority w:val="6"/>
    <w:rPr>
      <w:rFonts w:eastAsia="宋体"/>
      <w:sz w:val="24"/>
      <w:szCs w:val="24"/>
      <w:lang w:val="en-US" w:eastAsia="zh-CN" w:bidi="ar-SA"/>
    </w:rPr>
  </w:style>
  <w:style w:type="character" w:styleId="1462">
    <w:name w:val="正文 首行缩进2字符 Char"/>
    <w:next w:val="1462"/>
    <w:link w:val="1108"/>
    <w:uiPriority w:val="2"/>
    <w:rPr>
      <w:rFonts w:eastAsia="宋体"/>
      <w:sz w:val="24"/>
    </w:rPr>
  </w:style>
  <w:style w:type="character" w:styleId="1463">
    <w:name w:val="正文（编号） Char3"/>
    <w:next w:val="1463"/>
    <w:link w:val="1108"/>
    <w:uiPriority w:val="4080"/>
    <w:rPr>
      <w:rFonts w:eastAsia="宋体"/>
      <w:sz w:val="24"/>
      <w:szCs w:val="24"/>
      <w:lang w:val="en-US" w:eastAsia="zh-CN" w:bidi="ar-SA"/>
    </w:rPr>
  </w:style>
  <w:style w:type="character" w:styleId="1464">
    <w:name w:val="H3 Char3"/>
    <w:next w:val="1464"/>
    <w:link w:val="1108"/>
    <w:uiPriority w:val="2"/>
    <w:rPr>
      <w:b/>
      <w:bCs/>
      <w:color w:val="0000ff"/>
      <w:sz w:val="32"/>
      <w:szCs w:val="32"/>
    </w:rPr>
  </w:style>
  <w:style w:type="character" w:styleId="1465">
    <w:name w:val="Heading 14 Char1"/>
    <w:next w:val="1465"/>
    <w:link w:val="1108"/>
    <w:uiPriority w:val="6"/>
    <w:rPr>
      <w:rFonts w:ascii="Arial" w:hAnsi="Arial" w:eastAsia="黑体"/>
      <w:b/>
      <w:bCs/>
      <w:color w:val="0000ff"/>
      <w:sz w:val="28"/>
      <w:szCs w:val="28"/>
      <w:lang w:val="en-US" w:eastAsia="zh-CN" w:bidi="ar-SA"/>
    </w:rPr>
  </w:style>
  <w:style w:type="character" w:styleId="1466">
    <w:name w:val="正文（缩进） Char Char Char2"/>
    <w:next w:val="1466"/>
    <w:link w:val="1108"/>
    <w:uiPriority w:val="4080"/>
    <w:rPr>
      <w:rFonts w:eastAsia="宋体"/>
      <w:sz w:val="24"/>
      <w:szCs w:val="24"/>
      <w:lang w:val="en-US" w:eastAsia="zh-CN" w:bidi="ar-SA"/>
    </w:rPr>
  </w:style>
  <w:style w:type="character" w:styleId="1467">
    <w:name w:val="标题 1 Char"/>
    <w:next w:val="1467"/>
    <w:link w:val="1108"/>
    <w:uiPriority w:val="2"/>
    <w:qFormat/>
    <w:rPr>
      <w:rFonts w:ascii="Times New Roman" w:hAnsi="Times New Roman" w:eastAsia="宋体" w:cs="Times New Roman"/>
      <w:b/>
      <w:bCs/>
      <w:sz w:val="44"/>
      <w:szCs w:val="44"/>
    </w:rPr>
  </w:style>
  <w:style w:type="character" w:styleId="1468">
    <w:name w:val="标题 3 Char1"/>
    <w:next w:val="1468"/>
    <w:link w:val="1108"/>
    <w:uiPriority w:val="2"/>
    <w:rPr>
      <w:rFonts w:eastAsia="宋体"/>
      <w:b/>
      <w:bCs/>
      <w:sz w:val="32"/>
      <w:szCs w:val="32"/>
      <w:lang w:val="en-US" w:eastAsia="zh-CN" w:bidi="ar-SA"/>
    </w:rPr>
  </w:style>
  <w:style w:type="character" w:styleId="1469">
    <w:name w:val="ca-26"/>
    <w:next w:val="1469"/>
    <w:link w:val="1108"/>
    <w:uiPriority w:val="2"/>
  </w:style>
  <w:style w:type="character" w:styleId="1470">
    <w:name w:val="Plain Text Char1"/>
    <w:next w:val="1470"/>
    <w:link w:val="1108"/>
    <w:uiPriority w:val="6"/>
    <w:rPr>
      <w:rFonts w:ascii="宋体" w:hAnsi="Courier New" w:eastAsia="楷体_GB2312"/>
      <w:sz w:val="26"/>
    </w:rPr>
  </w:style>
  <w:style w:type="character" w:styleId="1471">
    <w:name w:val="正文文本缩进 Char"/>
    <w:next w:val="1471"/>
    <w:link w:val="1108"/>
    <w:uiPriority w:val="1624"/>
    <w:rPr>
      <w:rFonts w:eastAsia="宋体"/>
      <w:szCs w:val="24"/>
    </w:rPr>
  </w:style>
  <w:style w:type="character" w:styleId="1472">
    <w:name w:val="样式 样式 正文首行缩进 + 首行缩进:  2 字符 + 首行缩进:  2 字符 Char"/>
    <w:next w:val="1472"/>
    <w:link w:val="1108"/>
    <w:uiPriority w:val="2"/>
    <w:rPr>
      <w:rFonts w:eastAsia="宋体" w:cs="宋体"/>
      <w:sz w:val="24"/>
    </w:rPr>
  </w:style>
  <w:style w:type="character" w:styleId="1473">
    <w:name w:val="Char Char23"/>
    <w:next w:val="1473"/>
    <w:link w:val="1108"/>
    <w:uiPriority w:val="6"/>
    <w:rPr>
      <w:rFonts w:ascii="Arial" w:hAnsi="Arial" w:eastAsia="黑体"/>
      <w:sz w:val="21"/>
      <w:szCs w:val="21"/>
    </w:rPr>
  </w:style>
  <w:style w:type="character" w:styleId="1474">
    <w:name w:val="正文黑体 Char"/>
    <w:next w:val="1474"/>
    <w:link w:val="1108"/>
    <w:uiPriority w:val="2541"/>
    <w:rPr>
      <w:rFonts w:eastAsia="宋体"/>
      <w:b/>
      <w:sz w:val="24"/>
      <w:szCs w:val="24"/>
    </w:rPr>
  </w:style>
  <w:style w:type="character" w:styleId="1475">
    <w:name w:val="10p"/>
    <w:next w:val="1475"/>
    <w:link w:val="1108"/>
    <w:uiPriority w:val="7"/>
  </w:style>
  <w:style w:type="character" w:styleId="1476">
    <w:name w:val="标题 5 Char"/>
    <w:next w:val="1476"/>
    <w:link w:val="1108"/>
    <w:uiPriority w:val="2"/>
    <w:rPr>
      <w:rFonts w:ascii="宋体" w:hAnsi="Times New Roman" w:eastAsia="宋体" w:cs="Times New Roman"/>
      <w:color w:val="000000"/>
      <w:sz w:val="28"/>
      <w:szCs w:val="24"/>
    </w:rPr>
  </w:style>
  <w:style w:type="character" w:styleId="1477">
    <w:name w:val="Char Char Char1"/>
    <w:next w:val="1477"/>
    <w:link w:val="1108"/>
    <w:uiPriority w:val="6"/>
    <w:rPr>
      <w:rFonts w:eastAsia="宋体"/>
      <w:sz w:val="24"/>
      <w:szCs w:val="24"/>
      <w:lang w:val="en-US" w:eastAsia="zh-CN" w:bidi="ar-SA"/>
    </w:rPr>
  </w:style>
  <w:style w:type="character" w:styleId="1478">
    <w:name w:val="标题 41"/>
    <w:next w:val="1478"/>
    <w:link w:val="1108"/>
    <w:uiPriority w:val="2"/>
    <w:rPr>
      <w:rFonts w:ascii="Arial" w:hAnsi="Arial" w:eastAsia="黑体"/>
      <w:b/>
      <w:bCs/>
      <w:color w:val="0000ff"/>
      <w:sz w:val="28"/>
      <w:szCs w:val="28"/>
      <w:lang w:val="en-US" w:eastAsia="zh-CN" w:bidi="ar-SA"/>
    </w:rPr>
  </w:style>
  <w:style w:type="character" w:styleId="1479">
    <w:name w:val="中文正文 Char Char Char"/>
    <w:next w:val="1479"/>
    <w:link w:val="1108"/>
    <w:uiPriority w:val="1718"/>
    <w:rPr>
      <w:rFonts w:ascii="仿宋_GB2312" w:hAnsi="Calibri" w:eastAsia="仿宋_GB2312"/>
      <w:sz w:val="26"/>
      <w:szCs w:val="24"/>
      <w:lang w:val="en-US" w:eastAsia="zh-CN" w:bidi="ar-SA"/>
    </w:rPr>
  </w:style>
  <w:style w:type="character" w:styleId="1480">
    <w:name w:val="信息标题 Char1"/>
    <w:next w:val="1480"/>
    <w:link w:val="1108"/>
    <w:uiPriority w:val="1664"/>
    <w:semiHidden/>
    <w:rPr>
      <w:rFonts w:ascii="Cambria" w:hAnsi="Cambria" w:eastAsia="宋体" w:cs="Times New Roman"/>
      <w:sz w:val="24"/>
      <w:szCs w:val="24"/>
      <w:shd w:val="pct20" w:color="auto" w:fill="auto"/>
    </w:rPr>
  </w:style>
  <w:style w:type="character" w:styleId="1481">
    <w:name w:val="标题 32"/>
    <w:next w:val="1481"/>
    <w:link w:val="1108"/>
    <w:uiPriority w:val="2"/>
    <w:rPr>
      <w:rFonts w:eastAsia="宋体"/>
      <w:b/>
      <w:bCs/>
      <w:color w:val="0000ff"/>
      <w:sz w:val="32"/>
      <w:szCs w:val="32"/>
      <w:lang w:val="en-US" w:eastAsia="zh-CN" w:bidi="ar-SA"/>
    </w:rPr>
  </w:style>
  <w:style w:type="character" w:styleId="1482">
    <w:name w:val="电子邮件签名 Char"/>
    <w:next w:val="1482"/>
    <w:link w:val="1108"/>
    <w:uiPriority w:val="2314"/>
    <w:rPr>
      <w:rFonts w:eastAsia="宋体"/>
      <w:sz w:val="24"/>
      <w:szCs w:val="24"/>
    </w:rPr>
  </w:style>
  <w:style w:type="character" w:styleId="1483">
    <w:name w:val="正文文本缩进 2 Char"/>
    <w:next w:val="1483"/>
    <w:link w:val="1108"/>
    <w:uiPriority w:val="1624"/>
    <w:rPr>
      <w:rFonts w:ascii="楷体_GB2312" w:eastAsia="楷体_GB2312"/>
      <w:b/>
      <w:bCs/>
      <w:sz w:val="28"/>
      <w:szCs w:val="24"/>
    </w:rPr>
  </w:style>
  <w:style w:type="character" w:styleId="1484">
    <w:name w:val="h Char1"/>
    <w:next w:val="1484"/>
    <w:link w:val="1108"/>
    <w:uiPriority w:val="4"/>
    <w:rPr>
      <w:rFonts w:eastAsia="黑体"/>
      <w:color w:val="000080"/>
      <w:sz w:val="24"/>
      <w:szCs w:val="21"/>
    </w:rPr>
  </w:style>
  <w:style w:type="character" w:styleId="1485">
    <w:name w:val="正文（编号） Char1"/>
    <w:next w:val="1485"/>
    <w:link w:val="1108"/>
    <w:uiPriority w:val="4080"/>
    <w:rPr>
      <w:rFonts w:eastAsia="宋体"/>
      <w:sz w:val="24"/>
      <w:szCs w:val="24"/>
      <w:lang w:val="en-US" w:eastAsia="zh-CN" w:bidi="ar-SA"/>
    </w:rPr>
  </w:style>
  <w:style w:type="character" w:styleId="1486">
    <w:name w:val="Table Text Char"/>
    <w:next w:val="1486"/>
    <w:link w:val="1108"/>
    <w:uiPriority w:val="6"/>
    <w:rPr>
      <w:rFonts w:ascii="Arial" w:hAnsi="Arial"/>
      <w:sz w:val="21"/>
      <w:szCs w:val="21"/>
      <w:lang w:val="en-US" w:eastAsia="zh-CN" w:bidi="ar-SA"/>
    </w:rPr>
  </w:style>
  <w:style w:type="character" w:styleId="1487">
    <w:name w:val="标题 6 Char"/>
    <w:next w:val="1487"/>
    <w:link w:val="1108"/>
    <w:uiPriority w:val="2"/>
    <w:qFormat/>
    <w:rPr>
      <w:rFonts w:ascii="Arial" w:hAnsi="Arial" w:eastAsia="黑体" w:cs="Times New Roman"/>
      <w:b/>
      <w:bCs/>
      <w:sz w:val="24"/>
      <w:szCs w:val="24"/>
    </w:rPr>
  </w:style>
  <w:style w:type="character" w:styleId="1488">
    <w:name w:val="批注主题 Char"/>
    <w:next w:val="1488"/>
    <w:link w:val="1108"/>
    <w:uiPriority w:val="1251"/>
    <w:rPr>
      <w:rFonts w:eastAsia="宋体"/>
      <w:b/>
      <w:bCs/>
      <w:szCs w:val="24"/>
    </w:rPr>
  </w:style>
  <w:style w:type="character" w:styleId="1489">
    <w:name w:val="ABC标题下的小点 Char"/>
    <w:next w:val="1489"/>
    <w:link w:val="1108"/>
    <w:uiPriority w:val="4"/>
    <w:rPr>
      <w:rFonts w:ascii="宋体" w:hAnsi="宋体" w:eastAsia="宋体"/>
    </w:rPr>
  </w:style>
  <w:style w:type="character" w:styleId="1490">
    <w:name w:val="正文（标记） Char1"/>
    <w:next w:val="1490"/>
    <w:link w:val="1108"/>
    <w:uiPriority w:val="4080"/>
    <w:rPr>
      <w:rFonts w:eastAsia="宋体"/>
      <w:sz w:val="24"/>
      <w:szCs w:val="24"/>
      <w:lang w:val="en-US" w:eastAsia="zh-CN" w:bidi="ar-SA"/>
    </w:rPr>
  </w:style>
  <w:style w:type="character" w:styleId="1491">
    <w:name w:val="正文，首行缩进:  2 字符 Char1"/>
    <w:next w:val="1491"/>
    <w:link w:val="1108"/>
    <w:uiPriority w:val="4080"/>
    <w:rPr>
      <w:rFonts w:ascii="Verdana" w:hAnsi="Verdana" w:eastAsia="宋体" w:cs="宋体"/>
      <w:sz w:val="24"/>
      <w:lang w:val="en-US" w:eastAsia="zh-CN" w:bidi="ar-SA"/>
    </w:rPr>
  </w:style>
  <w:style w:type="character" w:styleId="1492">
    <w:name w:val="s51"/>
    <w:next w:val="1492"/>
    <w:link w:val="1108"/>
    <w:uiPriority w:val="3"/>
    <w:rPr>
      <w:color w:val="000000"/>
      <w:sz w:val="21"/>
      <w:szCs w:val="21"/>
    </w:rPr>
  </w:style>
  <w:style w:type="character" w:styleId="1493">
    <w:name w:val="脚注文本 Char1"/>
    <w:next w:val="1493"/>
    <w:link w:val="1108"/>
    <w:uiPriority w:val="1624"/>
    <w:semiHidden/>
    <w:rPr>
      <w:rFonts w:ascii="Times New Roman" w:hAnsi="Times New Roman" w:eastAsia="宋体" w:cs="Times New Roman"/>
      <w:sz w:val="18"/>
      <w:szCs w:val="18"/>
    </w:rPr>
  </w:style>
  <w:style w:type="character" w:styleId="1494">
    <w:name w:val="标题 3 Char"/>
    <w:next w:val="1494"/>
    <w:link w:val="1108"/>
    <w:uiPriority w:val="2"/>
    <w:qFormat/>
    <w:rPr>
      <w:rFonts w:ascii="Times New Roman" w:hAnsi="Times New Roman" w:eastAsia="宋体" w:cs="Times New Roman"/>
      <w:b/>
      <w:sz w:val="32"/>
      <w:szCs w:val="24"/>
    </w:rPr>
  </w:style>
  <w:style w:type="character" w:styleId="1495">
    <w:name w:val="标题 4 Char"/>
    <w:next w:val="1495"/>
    <w:link w:val="1108"/>
    <w:uiPriority w:val="2"/>
    <w:qFormat/>
    <w:rPr>
      <w:rFonts w:ascii="Arial" w:hAnsi="Arial" w:eastAsia="黑体" w:cs="Times New Roman"/>
      <w:b/>
      <w:sz w:val="28"/>
      <w:szCs w:val="24"/>
    </w:rPr>
  </w:style>
  <w:style w:type="character" w:styleId="1496">
    <w:name w:val="标题 8 Char"/>
    <w:next w:val="1496"/>
    <w:link w:val="1108"/>
    <w:uiPriority w:val="2"/>
    <w:rPr>
      <w:rFonts w:ascii="Arial" w:hAnsi="Arial" w:eastAsia="黑体" w:cs="Times New Roman"/>
      <w:sz w:val="24"/>
      <w:szCs w:val="24"/>
    </w:rPr>
  </w:style>
  <w:style w:type="character" w:styleId="1497">
    <w:name w:val="签名 Char"/>
    <w:next w:val="1497"/>
    <w:link w:val="1108"/>
    <w:uiPriority w:val="2"/>
    <w:rPr>
      <w:rFonts w:eastAsia="宋体"/>
      <w:sz w:val="24"/>
      <w:szCs w:val="24"/>
    </w:rPr>
  </w:style>
  <w:style w:type="character" w:styleId="1498">
    <w:name w:val="表头 Char"/>
    <w:next w:val="1498"/>
    <w:link w:val="1108"/>
    <w:uiPriority w:val="2"/>
    <w:rPr>
      <w:rFonts w:ascii="Arial" w:hAnsi="Arial" w:eastAsia="黑体"/>
      <w:bCs/>
      <w:szCs w:val="21"/>
    </w:rPr>
  </w:style>
  <w:style w:type="character" w:styleId="1499">
    <w:name w:val="页脚 Char1"/>
    <w:next w:val="1499"/>
    <w:link w:val="1108"/>
    <w:uiPriority w:val="2"/>
    <w:semiHidden/>
    <w:rPr>
      <w:rFonts w:ascii="Times New Roman" w:hAnsi="Times New Roman" w:eastAsia="宋体" w:cs="Times New Roman"/>
      <w:sz w:val="18"/>
      <w:szCs w:val="18"/>
    </w:rPr>
  </w:style>
  <w:style w:type="character" w:styleId="1500">
    <w:name w:val="正文（缩进） Char2 Char Char"/>
    <w:next w:val="1500"/>
    <w:link w:val="1108"/>
    <w:uiPriority w:val="4080"/>
    <w:rPr>
      <w:rFonts w:eastAsia="宋体"/>
      <w:sz w:val="24"/>
      <w:szCs w:val="24"/>
    </w:rPr>
  </w:style>
  <w:style w:type="character" w:styleId="1501">
    <w:name w:val="yellow12"/>
    <w:next w:val="1501"/>
    <w:link w:val="1108"/>
    <w:uiPriority w:val="6"/>
  </w:style>
  <w:style w:type="character" w:styleId="1502">
    <w:name w:val="Char Char11"/>
    <w:next w:val="1502"/>
    <w:link w:val="1108"/>
    <w:uiPriority w:val="6"/>
    <w:rPr>
      <w:rFonts w:eastAsia="宋体"/>
      <w:sz w:val="18"/>
      <w:szCs w:val="18"/>
      <w:lang w:val="en-US" w:eastAsia="zh-CN" w:bidi="ar-SA"/>
    </w:rPr>
  </w:style>
  <w:style w:type="character" w:styleId="1503">
    <w:name w:val="文档结构图 Char"/>
    <w:next w:val="1503"/>
    <w:link w:val="1108"/>
    <w:uiPriority w:val="2029"/>
    <w:rPr>
      <w:rFonts w:eastAsia="宋体"/>
      <w:sz w:val="24"/>
      <w:szCs w:val="24"/>
      <w:shd w:val="clear" w:color="auto" w:fill="000080"/>
    </w:rPr>
  </w:style>
  <w:style w:type="character" w:styleId="1504">
    <w:name w:val="正文首行缩进 2 Char"/>
    <w:next w:val="1504"/>
    <w:link w:val="1108"/>
    <w:uiPriority w:val="2457"/>
    <w:qFormat/>
    <w:rPr>
      <w:rFonts w:ascii="Times New Roman" w:hAnsi="Times New Roman" w:eastAsia="宋体" w:cs="Times New Roman"/>
      <w:sz w:val="24"/>
      <w:szCs w:val="24"/>
    </w:rPr>
  </w:style>
  <w:style w:type="character" w:styleId="1505">
    <w:name w:val="ca-62"/>
    <w:next w:val="1505"/>
    <w:link w:val="1108"/>
    <w:uiPriority w:val="2"/>
  </w:style>
  <w:style w:type="character" w:styleId="1506">
    <w:name w:val="down1"/>
    <w:next w:val="1506"/>
    <w:link w:val="1108"/>
    <w:uiPriority w:val="7"/>
  </w:style>
  <w:style w:type="character" w:styleId="1507">
    <w:name w:val="列出段落 Char,Bullet List Char,numbered Char,FooterText Char,List Paragraph1 Char,Paragraphe de liste1 Char"/>
    <w:next w:val="1507"/>
    <w:link w:val="1508"/>
    <w:rPr>
      <w:rFonts w:ascii="Calibri" w:hAnsi="Calibri"/>
      <w:sz w:val="24"/>
      <w:szCs w:val="24"/>
      <w:lang w:eastAsia="en-US" w:bidi="en-US"/>
    </w:rPr>
  </w:style>
  <w:style w:type="paragraph" w:styleId="1508">
    <w:name w:val="列出段落1"/>
    <w:basedOn w:val="1108"/>
    <w:next w:val="1508"/>
    <w:link w:val="1507"/>
    <w:qFormat/>
    <w:pPr>
      <w:contextualSpacing/>
      <w:ind w:left="720"/>
      <w:jc w:val="left"/>
      <w:widowControl/>
    </w:pPr>
    <w:rPr>
      <w:rFonts w:ascii="Calibri" w:hAnsi="Calibri"/>
      <w:sz w:val="24"/>
      <w:lang w:eastAsia="en-US" w:bidi="en-US"/>
    </w:rPr>
  </w:style>
  <w:style w:type="character" w:styleId="1509">
    <w:name w:val="正文（缩进） Char Char1 Char"/>
    <w:next w:val="1509"/>
    <w:link w:val="1108"/>
    <w:uiPriority w:val="4080"/>
    <w:rPr>
      <w:rFonts w:eastAsia="宋体"/>
      <w:sz w:val="24"/>
      <w:szCs w:val="24"/>
      <w:lang w:val="en-US" w:eastAsia="zh-CN" w:bidi="ar-SA"/>
    </w:rPr>
  </w:style>
  <w:style w:type="character" w:styleId="1510">
    <w:name w:val="纯文本 Char1"/>
    <w:next w:val="1510"/>
    <w:link w:val="1108"/>
    <w:uiPriority w:val="1650"/>
    <w:rPr>
      <w:rFonts w:ascii="宋体" w:hAnsi="Courier New" w:eastAsia="宋体" w:cs="Courier New"/>
      <w:szCs w:val="21"/>
    </w:rPr>
  </w:style>
  <w:style w:type="character" w:styleId="1511">
    <w:name w:val="标题 2 Char"/>
    <w:next w:val="1511"/>
    <w:link w:val="1108"/>
    <w:uiPriority w:val="2"/>
    <w:qFormat/>
    <w:rPr>
      <w:rFonts w:ascii="Cambria" w:hAnsi="Cambria" w:eastAsia="宋体" w:cs="Times New Roman"/>
      <w:b/>
      <w:bCs/>
      <w:sz w:val="32"/>
      <w:szCs w:val="32"/>
    </w:rPr>
  </w:style>
  <w:style w:type="character" w:styleId="1512">
    <w:name w:val="称呼 Char1"/>
    <w:next w:val="1512"/>
    <w:link w:val="1108"/>
    <w:uiPriority w:val="2"/>
    <w:semiHidden/>
    <w:rPr>
      <w:rFonts w:ascii="Times New Roman" w:hAnsi="Times New Roman" w:eastAsia="宋体" w:cs="Times New Roman"/>
      <w:szCs w:val="24"/>
    </w:rPr>
  </w:style>
  <w:style w:type="character" w:styleId="1513">
    <w:name w:val="正文（标记） Char"/>
    <w:next w:val="1513"/>
    <w:link w:val="1108"/>
    <w:uiPriority w:val="4080"/>
    <w:rPr>
      <w:sz w:val="24"/>
      <w:szCs w:val="24"/>
    </w:rPr>
  </w:style>
  <w:style w:type="character" w:styleId="1514">
    <w:name w:val="正文文本缩进 2 Char1"/>
    <w:next w:val="1514"/>
    <w:link w:val="1108"/>
    <w:uiPriority w:val="1624"/>
    <w:semiHidden/>
    <w:rPr>
      <w:rFonts w:ascii="Times New Roman" w:hAnsi="Times New Roman" w:eastAsia="宋体" w:cs="Times New Roman"/>
      <w:szCs w:val="24"/>
    </w:rPr>
  </w:style>
  <w:style w:type="character" w:styleId="1515">
    <w:name w:val="脚注文本 Char"/>
    <w:next w:val="1515"/>
    <w:link w:val="1108"/>
    <w:uiPriority w:val="1624"/>
    <w:rPr>
      <w:rFonts w:eastAsia="宋体"/>
      <w:sz w:val="18"/>
      <w:szCs w:val="18"/>
    </w:rPr>
  </w:style>
  <w:style w:type="paragraph" w:styleId="1516">
    <w:name w:val="技术报告节标题1"/>
    <w:basedOn w:val="1108"/>
    <w:next w:val="1517"/>
    <w:link w:val="1108"/>
    <w:uiPriority w:val="1578"/>
    <w:pPr>
      <w:spacing w:line="440" w:lineRule="exact"/>
      <w:outlineLvl w:val="1"/>
    </w:pPr>
    <w:rPr>
      <w:rFonts w:ascii="Arial" w:hAnsi="Arial" w:eastAsia="黑体" w:cs="Arial"/>
      <w:sz w:val="30"/>
    </w:rPr>
  </w:style>
  <w:style w:type="paragraph" w:styleId="1517">
    <w:name w:val="技术报告小节标题"/>
    <w:basedOn w:val="1108"/>
    <w:next w:val="1518"/>
    <w:link w:val="1108"/>
    <w:uiPriority w:val="1578"/>
    <w:pPr>
      <w:numPr>
        <w:ilvl w:val="2"/>
        <w:numId w:val="10"/>
      </w:numPr>
      <w:ind w:firstLine="200"/>
      <w:spacing w:line="440" w:lineRule="exact"/>
      <w:tabs>
        <w:tab w:val="left" w:pos="1080" w:leader="none"/>
        <w:tab w:val="left" w:pos="1620" w:leader="none"/>
      </w:tabs>
      <w:outlineLvl w:val="2"/>
    </w:pPr>
    <w:rPr>
      <w:rFonts w:ascii="Arial" w:hAnsi="Arial" w:eastAsia="黑体" w:cs="Arial"/>
      <w:bCs/>
      <w:sz w:val="28"/>
    </w:rPr>
  </w:style>
  <w:style w:type="paragraph" w:styleId="1518">
    <w:name w:val="技术报告正文"/>
    <w:basedOn w:val="1108"/>
    <w:next w:val="1518"/>
    <w:link w:val="1108"/>
    <w:uiPriority w:val="1578"/>
    <w:pPr>
      <w:ind w:firstLine="200"/>
      <w:spacing w:line="440" w:lineRule="exact"/>
    </w:pPr>
    <w:rPr>
      <w:rFonts w:cs="Arial"/>
      <w:sz w:val="24"/>
    </w:rPr>
  </w:style>
  <w:style w:type="paragraph" w:styleId="1519">
    <w:name w:val="表文"/>
    <w:basedOn w:val="1108"/>
    <w:next w:val="1519"/>
    <w:link w:val="1108"/>
    <w:qFormat/>
    <w:pPr>
      <w:ind w:firstLine="14"/>
      <w:jc w:val="center"/>
      <w:widowControl/>
    </w:pPr>
    <w:rPr>
      <w:rFonts w:ascii="宋体" w:hAnsi="宋体" w:eastAsia="PMingLiU" w:cs="宋体"/>
      <w:sz w:val="28"/>
      <w:szCs w:val="20"/>
      <w:lang w:eastAsia="zh-TW"/>
    </w:rPr>
  </w:style>
  <w:style w:type="paragraph" w:styleId="1520">
    <w:name w:val="样式 标题 2第*章Underrubrik1prop2Heading 2 HiddenHeading 2 CCBSh..."/>
    <w:basedOn w:val="1110"/>
    <w:next w:val="1520"/>
    <w:link w:val="1108"/>
    <w:uiPriority w:val="2"/>
    <w:pPr>
      <w:ind w:left="840" w:hanging="420"/>
      <w:jc w:val="both"/>
      <w:spacing w:before="156" w:after="156" w:line="360" w:lineRule="auto"/>
      <w:tabs>
        <w:tab w:val="left" w:pos="840" w:leader="none"/>
      </w:tabs>
    </w:pPr>
    <w:rPr>
      <w:rFonts w:ascii="宋体" w:hAnsi="宋体" w:eastAsia="宋体"/>
      <w:bCs/>
      <w:color w:val="ff0000"/>
      <w:sz w:val="24"/>
      <w:szCs w:val="24"/>
    </w:rPr>
  </w:style>
  <w:style w:type="paragraph" w:styleId="1521">
    <w:name w:val="缺省文本"/>
    <w:basedOn w:val="1108"/>
    <w:next w:val="1521"/>
    <w:link w:val="1108"/>
    <w:uiPriority w:val="1624"/>
    <w:pPr>
      <w:ind w:firstLine="482"/>
      <w:jc w:val="left"/>
      <w:spacing w:line="360" w:lineRule="auto"/>
    </w:pPr>
    <w:rPr>
      <w:sz w:val="24"/>
      <w:szCs w:val="20"/>
    </w:rPr>
  </w:style>
  <w:style w:type="paragraph" w:styleId="1522">
    <w:name w:val="图表样式"/>
    <w:basedOn w:val="1108"/>
    <w:next w:val="1522"/>
    <w:link w:val="1108"/>
    <w:uiPriority w:val="1667"/>
    <w:rPr>
      <w:rFonts w:cs="宋体"/>
      <w:sz w:val="24"/>
      <w:szCs w:val="20"/>
    </w:rPr>
  </w:style>
  <w:style w:type="paragraph" w:styleId="1523">
    <w:name w:val="首航缩进 Char11"/>
    <w:basedOn w:val="1108"/>
    <w:next w:val="1523"/>
    <w:link w:val="1108"/>
    <w:uiPriority w:val="2034"/>
    <w:pPr>
      <w:ind w:firstLine="480"/>
      <w:spacing w:line="300" w:lineRule="auto"/>
    </w:pPr>
    <w:rPr>
      <w:rFonts w:eastAsia="仿宋_GB2312"/>
      <w:color w:val="000000"/>
      <w:sz w:val="24"/>
    </w:rPr>
  </w:style>
  <w:style w:type="paragraph" w:styleId="1524">
    <w:name w:val="方框下的ABC标题1"/>
    <w:basedOn w:val="1108"/>
    <w:next w:val="1108"/>
    <w:link w:val="1108"/>
    <w:uiPriority w:val="1248"/>
    <w:pPr>
      <w:spacing w:line="360" w:lineRule="auto"/>
    </w:pPr>
    <w:rPr>
      <w:rFonts w:hAnsi="宋体"/>
    </w:rPr>
  </w:style>
  <w:style w:type="paragraph" w:styleId="1525">
    <w:name w:val="方框下的123标题1"/>
    <w:basedOn w:val="1108"/>
    <w:next w:val="1525"/>
    <w:link w:val="1108"/>
    <w:uiPriority w:val="1248"/>
    <w:pPr>
      <w:ind w:left="840" w:hanging="420"/>
      <w:spacing w:line="360" w:lineRule="auto"/>
      <w:tabs>
        <w:tab w:val="left" w:pos="840" w:leader="none"/>
      </w:tabs>
    </w:pPr>
  </w:style>
  <w:style w:type="paragraph" w:styleId="1526">
    <w:name w:val="Blockquote_0"/>
    <w:basedOn w:val="1527"/>
    <w:next w:val="1526"/>
    <w:link w:val="1108"/>
    <w:pPr>
      <w:ind w:left="360" w:right="360"/>
      <w:spacing w:before="100" w:after="100"/>
    </w:pPr>
    <w:rPr>
      <w:sz w:val="24"/>
    </w:rPr>
  </w:style>
  <w:style w:type="paragraph" w:styleId="1527">
    <w:name w:val="正文_0_0_0"/>
    <w:next w:val="1527"/>
    <w:link w:val="1108"/>
    <w:qFormat/>
    <w:pPr>
      <w:jc w:val="both"/>
      <w:widowControl w:val="off"/>
    </w:pPr>
    <w:rPr>
      <w:sz w:val="21"/>
      <w:lang w:val="en-US" w:eastAsia="zh-CN" w:bidi="ar-SA"/>
    </w:rPr>
  </w:style>
  <w:style w:type="paragraph" w:styleId="1528">
    <w:name w:val="Blockquote"/>
    <w:basedOn w:val="1108"/>
    <w:next w:val="1528"/>
    <w:link w:val="1108"/>
    <w:uiPriority w:val="6"/>
    <w:qFormat/>
    <w:pPr>
      <w:ind w:left="360" w:right="360"/>
      <w:spacing w:before="100" w:after="100"/>
      <w:widowControl w:val="off"/>
    </w:pPr>
    <w:rPr>
      <w:sz w:val="24"/>
    </w:rPr>
  </w:style>
  <w:style w:type="paragraph" w:styleId="1529">
    <w:name w:val="List Paragraph"/>
    <w:basedOn w:val="1108"/>
    <w:next w:val="1529"/>
    <w:link w:val="1108"/>
    <w:uiPriority w:val="7"/>
    <w:pPr>
      <w:ind w:firstLine="420"/>
    </w:pPr>
    <w:rPr>
      <w:szCs w:val="22"/>
    </w:rPr>
  </w:style>
  <w:style w:type="paragraph" w:styleId="1530">
    <w:name w:val="ABC标题下的小点3"/>
    <w:basedOn w:val="1108"/>
    <w:next w:val="1530"/>
    <w:link w:val="1108"/>
    <w:uiPriority w:val="4"/>
    <w:pPr>
      <w:ind w:left="1260" w:hanging="420"/>
      <w:spacing w:line="360" w:lineRule="auto"/>
      <w:tabs>
        <w:tab w:val="left" w:pos="1260" w:leader="none"/>
      </w:tabs>
    </w:pPr>
    <w:rPr>
      <w:rFonts w:ascii="宋体" w:hAnsi="宋体"/>
      <w:szCs w:val="20"/>
    </w:rPr>
  </w:style>
  <w:style w:type="paragraph" w:styleId="1531">
    <w:name w:val="技术报告章标题11"/>
    <w:basedOn w:val="1108"/>
    <w:next w:val="1532"/>
    <w:link w:val="1108"/>
    <w:uiPriority w:val="1578"/>
    <w:pPr>
      <w:jc w:val="center"/>
      <w:pageBreakBefore/>
      <w:spacing w:line="440" w:lineRule="exact"/>
      <w:outlineLvl w:val="0"/>
    </w:pPr>
    <w:rPr>
      <w:rFonts w:ascii="Arial" w:hAnsi="Arial" w:eastAsia="黑体"/>
      <w:sz w:val="36"/>
    </w:rPr>
  </w:style>
  <w:style w:type="paragraph" w:styleId="1532">
    <w:name w:val="技术报告节标题"/>
    <w:basedOn w:val="1108"/>
    <w:next w:val="1517"/>
    <w:link w:val="1108"/>
    <w:uiPriority w:val="1578"/>
    <w:pPr>
      <w:numPr>
        <w:ilvl w:val="1"/>
        <w:numId w:val="10"/>
      </w:numPr>
      <w:ind w:firstLine="200"/>
      <w:spacing w:line="440" w:lineRule="exact"/>
      <w:tabs>
        <w:tab w:val="left" w:pos="1620" w:leader="none"/>
      </w:tabs>
      <w:outlineLvl w:val="1"/>
    </w:pPr>
    <w:rPr>
      <w:rFonts w:ascii="Arial" w:hAnsi="Arial" w:eastAsia="黑体" w:cs="Arial"/>
      <w:sz w:val="30"/>
    </w:rPr>
  </w:style>
  <w:style w:type="paragraph" w:styleId="1533">
    <w:name w:val="xl101"/>
    <w:basedOn w:val="1108"/>
    <w:next w:val="1533"/>
    <w:link w:val="1108"/>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534">
    <w:name w:val="表内文字1"/>
    <w:basedOn w:val="1108"/>
    <w:next w:val="1534"/>
    <w:link w:val="1108"/>
    <w:uiPriority w:val="1624"/>
    <w:pPr>
      <w:jc w:val="center"/>
      <w:spacing w:line="312" w:lineRule="auto"/>
    </w:pPr>
    <w:rPr>
      <w:color w:val="000000"/>
      <w:szCs w:val="20"/>
    </w:rPr>
  </w:style>
  <w:style w:type="paragraph" w:styleId="1535">
    <w:name w:val="样式4"/>
    <w:basedOn w:val="1536"/>
    <w:next w:val="1535"/>
    <w:link w:val="1108"/>
    <w:uiPriority w:val="3"/>
    <w:pPr>
      <w:numPr>
        <w:ilvl w:val="0"/>
        <w:numId w:val="0"/>
      </w:numPr>
      <w:ind w:left="960" w:hanging="600"/>
      <w:tabs>
        <w:tab w:val="left" w:pos="600" w:leader="none"/>
        <w:tab w:val="left" w:pos="780" w:leader="none"/>
        <w:tab w:val="left" w:pos="840" w:leader="none"/>
        <w:tab w:val="left" w:pos="960" w:leader="none"/>
      </w:tabs>
    </w:pPr>
  </w:style>
  <w:style w:type="paragraph" w:styleId="1536">
    <w:name w:val="正文（标记）"/>
    <w:basedOn w:val="1108"/>
    <w:next w:val="1536"/>
    <w:link w:val="1108"/>
    <w:uiPriority w:val="4080"/>
    <w:pPr>
      <w:numPr>
        <w:ilvl w:val="0"/>
        <w:numId w:val="11"/>
      </w:numPr>
      <w:tabs>
        <w:tab w:val="left" w:pos="780" w:leader="none"/>
        <w:tab w:val="left" w:pos="840" w:leader="none"/>
      </w:tabs>
    </w:pPr>
    <w:rPr>
      <w:sz w:val="24"/>
    </w:rPr>
  </w:style>
  <w:style w:type="paragraph" w:styleId="1537">
    <w:name w:val="msonormal style3"/>
    <w:basedOn w:val="1108"/>
    <w:next w:val="1537"/>
    <w:link w:val="1108"/>
    <w:uiPriority w:val="6"/>
    <w:pPr>
      <w:ind w:firstLine="200"/>
      <w:jc w:val="left"/>
      <w:widowControl/>
    </w:pPr>
    <w:rPr>
      <w:rFonts w:hint="eastAsia" w:ascii="宋体" w:hAnsi="宋体" w:cs="Arial Unicode MS"/>
      <w:color w:val="000066"/>
      <w:sz w:val="18"/>
      <w:szCs w:val="18"/>
    </w:rPr>
  </w:style>
  <w:style w:type="paragraph" w:styleId="1538">
    <w:name w:val="CM19"/>
    <w:basedOn w:val="1243"/>
    <w:next w:val="1243"/>
    <w:link w:val="1108"/>
    <w:uiPriority w:val="3"/>
    <w:pPr>
      <w:spacing w:line="313" w:lineRule="atLeast"/>
    </w:pPr>
    <w:rPr>
      <w:rFonts w:ascii="oúì." w:eastAsia="oúì." w:cs="Times New Roman"/>
      <w:color w:val="000000"/>
    </w:rPr>
  </w:style>
  <w:style w:type="paragraph" w:styleId="1539">
    <w:name w:val="xl132"/>
    <w:basedOn w:val="1108"/>
    <w:next w:val="1539"/>
    <w:link w:val="1108"/>
    <w:uiPriority w:val="3"/>
    <w:pPr>
      <w:jc w:val="center"/>
      <w:widowControl/>
      <w:pBdr>
        <w:top w:val="single" w:color="000000" w:sz="4" w:space="0"/>
        <w:left w:val="single" w:color="000000" w:sz="8" w:space="0"/>
        <w:right w:val="single" w:color="000000" w:sz="4" w:space="0"/>
      </w:pBdr>
    </w:pPr>
    <w:rPr>
      <w:rFonts w:ascii="宋体" w:hAnsi="宋体" w:cs="宋体"/>
      <w:sz w:val="24"/>
    </w:rPr>
  </w:style>
  <w:style w:type="paragraph" w:styleId="1540">
    <w:name w:val="示意图说明"/>
    <w:basedOn w:val="1108"/>
    <w:next w:val="1108"/>
    <w:link w:val="1108"/>
    <w:uiPriority w:val="1391"/>
    <w:pPr>
      <w:jc w:val="center"/>
      <w:spacing w:line="360" w:lineRule="auto"/>
    </w:pPr>
    <w:rPr>
      <w:rFonts w:eastAsia="黑体"/>
      <w:sz w:val="20"/>
      <w:szCs w:val="20"/>
      <w:lang w:eastAsia="en-US"/>
    </w:rPr>
  </w:style>
  <w:style w:type="paragraph" w:styleId="1541">
    <w:name w:val="font21"/>
    <w:basedOn w:val="1108"/>
    <w:next w:val="1541"/>
    <w:link w:val="1108"/>
    <w:uiPriority w:val="6"/>
    <w:pPr>
      <w:jc w:val="left"/>
      <w:widowControl/>
    </w:pPr>
    <w:rPr>
      <w:rFonts w:ascii="宋体" w:hAnsi="宋体" w:cs="宋体"/>
      <w:sz w:val="22"/>
      <w:szCs w:val="22"/>
    </w:rPr>
  </w:style>
  <w:style w:type="paragraph" w:styleId="1542">
    <w:name w:val="技术报告小节标题1"/>
    <w:basedOn w:val="1108"/>
    <w:next w:val="1108"/>
    <w:link w:val="1108"/>
    <w:uiPriority w:val="1578"/>
    <w:pPr>
      <w:spacing w:line="440" w:lineRule="exact"/>
      <w:tabs>
        <w:tab w:val="left" w:pos="1080" w:leader="none"/>
      </w:tabs>
      <w:outlineLvl w:val="2"/>
    </w:pPr>
    <w:rPr>
      <w:rFonts w:ascii="Arial" w:hAnsi="Arial" w:eastAsia="黑体" w:cs="Arial"/>
      <w:bCs/>
      <w:sz w:val="28"/>
    </w:rPr>
  </w:style>
  <w:style w:type="paragraph" w:styleId="1543">
    <w:name w:val="列出段落"/>
    <w:basedOn w:val="1108"/>
    <w:next w:val="1543"/>
    <w:link w:val="1108"/>
    <w:qFormat/>
    <w:pPr>
      <w:ind w:firstLine="420"/>
    </w:pPr>
    <w:rPr>
      <w:rFonts w:ascii="Calibri" w:hAnsi="Calibri"/>
      <w:szCs w:val="22"/>
    </w:rPr>
  </w:style>
  <w:style w:type="paragraph" w:styleId="1544">
    <w:name w:val="Char2"/>
    <w:basedOn w:val="1108"/>
    <w:next w:val="1108"/>
    <w:link w:val="1108"/>
    <w:uiPriority w:val="6"/>
    <w:pPr>
      <w:spacing w:line="360" w:lineRule="auto"/>
    </w:pPr>
    <w:rPr>
      <w:szCs w:val="20"/>
    </w:rPr>
  </w:style>
  <w:style w:type="paragraph" w:styleId="1545">
    <w:name w:val="xl66"/>
    <w:basedOn w:val="1108"/>
    <w:next w:val="1545"/>
    <w:link w:val="1108"/>
    <w:uiPriority w:val="3"/>
    <w:pPr>
      <w:jc w:val="center"/>
      <w:widowControl/>
    </w:pPr>
    <w:rPr>
      <w:rFonts w:ascii="宋体" w:hAnsi="宋体" w:cs="宋体"/>
      <w:sz w:val="24"/>
    </w:rPr>
  </w:style>
  <w:style w:type="paragraph" w:styleId="1546">
    <w:name w:val="pa-27"/>
    <w:basedOn w:val="1108"/>
    <w:next w:val="1546"/>
    <w:link w:val="1108"/>
    <w:uiPriority w:val="2"/>
    <w:pPr>
      <w:jc w:val="left"/>
      <w:spacing w:before="100" w:beforeAutospacing="1" w:after="100" w:afterAutospacing="1"/>
      <w:widowControl/>
    </w:pPr>
    <w:rPr>
      <w:rFonts w:ascii="宋体" w:hAnsi="宋体" w:cs="宋体"/>
      <w:sz w:val="24"/>
    </w:rPr>
  </w:style>
  <w:style w:type="paragraph" w:styleId="1547">
    <w:name w:val="font24"/>
    <w:basedOn w:val="1108"/>
    <w:next w:val="1547"/>
    <w:link w:val="1108"/>
    <w:uiPriority w:val="6"/>
    <w:pPr>
      <w:jc w:val="left"/>
      <w:widowControl/>
    </w:pPr>
    <w:rPr>
      <w:rFonts w:ascii="宋体" w:hAnsi="宋体" w:cs="宋体"/>
      <w:color w:val="000000"/>
      <w:sz w:val="22"/>
      <w:szCs w:val="22"/>
    </w:rPr>
  </w:style>
  <w:style w:type="paragraph" w:styleId="1548">
    <w:name w:val="xl100"/>
    <w:basedOn w:val="1108"/>
    <w:next w:val="1548"/>
    <w:link w:val="1108"/>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9">
    <w:name w:val="CM34"/>
    <w:basedOn w:val="1243"/>
    <w:next w:val="1243"/>
    <w:link w:val="1108"/>
    <w:uiPriority w:val="3"/>
    <w:pPr>
      <w:spacing w:line="316" w:lineRule="atLeast"/>
    </w:pPr>
    <w:rPr>
      <w:rFonts w:ascii="oúì." w:eastAsia="oúì." w:cs="Times New Roman"/>
      <w:color w:val="000000"/>
    </w:rPr>
  </w:style>
  <w:style w:type="paragraph" w:styleId="1550">
    <w:name w:val="总题目"/>
    <w:basedOn w:val="1108"/>
    <w:next w:val="1217"/>
    <w:link w:val="1108"/>
    <w:uiPriority w:val="1902"/>
    <w:pPr>
      <w:ind w:firstLine="200"/>
      <w:jc w:val="center"/>
      <w:spacing w:line="360" w:lineRule="auto"/>
    </w:pPr>
    <w:rPr>
      <w:rFonts w:cs="宋体"/>
      <w:b/>
      <w:bCs/>
      <w:sz w:val="48"/>
      <w:szCs w:val="20"/>
    </w:rPr>
  </w:style>
  <w:style w:type="paragraph" w:styleId="1551">
    <w:name w:val="xl126"/>
    <w:basedOn w:val="1108"/>
    <w:next w:val="1551"/>
    <w:link w:val="1108"/>
    <w:uiPriority w:val="3"/>
    <w:pPr>
      <w:jc w:val="center"/>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52">
    <w:name w:val="正文（缩进）11"/>
    <w:basedOn w:val="1108"/>
    <w:next w:val="1552"/>
    <w:link w:val="1108"/>
    <w:uiPriority w:val="4080"/>
    <w:pPr>
      <w:ind w:firstLine="480"/>
      <w:spacing w:line="360" w:lineRule="auto"/>
    </w:pPr>
    <w:rPr>
      <w:sz w:val="24"/>
    </w:rPr>
  </w:style>
  <w:style w:type="paragraph" w:styleId="1553">
    <w:name w:val="正文 首行缩进2字符"/>
    <w:basedOn w:val="1108"/>
    <w:next w:val="1553"/>
    <w:link w:val="1108"/>
    <w:uiPriority w:val="2"/>
    <w:pPr>
      <w:ind w:firstLine="200"/>
      <w:spacing w:line="360" w:lineRule="auto"/>
    </w:pPr>
    <w:rPr>
      <w:sz w:val="24"/>
      <w:szCs w:val="20"/>
    </w:rPr>
  </w:style>
  <w:style w:type="paragraph" w:styleId="1554">
    <w:name w:val="段2"/>
    <w:next w:val="1554"/>
    <w:link w:val="1108"/>
    <w:pPr>
      <w:ind w:firstLine="200"/>
      <w:jc w:val="both"/>
    </w:pPr>
    <w:rPr>
      <w:rFonts w:ascii="宋体"/>
      <w:sz w:val="21"/>
      <w:lang w:val="en-US" w:eastAsia="zh-CN" w:bidi="ar-SA"/>
    </w:rPr>
  </w:style>
  <w:style w:type="paragraph" w:styleId="1555">
    <w:name w:val="首行缩进正文1"/>
    <w:basedOn w:val="1108"/>
    <w:next w:val="1555"/>
    <w:link w:val="1108"/>
    <w:uiPriority w:val="2034"/>
    <w:pPr>
      <w:ind w:firstLine="480"/>
      <w:spacing w:line="360" w:lineRule="auto"/>
    </w:pPr>
    <w:rPr>
      <w:sz w:val="24"/>
      <w:szCs w:val="20"/>
    </w:rPr>
  </w:style>
  <w:style w:type="paragraph" w:styleId="1556">
    <w:name w:val="样式7"/>
    <w:basedOn w:val="1557"/>
    <w:next w:val="1556"/>
    <w:link w:val="1108"/>
    <w:uiPriority w:val="3"/>
    <w:pPr>
      <w:ind w:left="900"/>
      <w:tabs>
        <w:tab w:val="left" w:pos="900" w:leader="none"/>
      </w:tabs>
    </w:pPr>
  </w:style>
  <w:style w:type="paragraph" w:styleId="1557">
    <w:name w:val="正文（编号）1"/>
    <w:basedOn w:val="1236"/>
    <w:next w:val="1557"/>
    <w:link w:val="1108"/>
    <w:uiPriority w:val="4080"/>
    <w:pPr>
      <w:ind w:left="780" w:hanging="360"/>
      <w:spacing w:before="0" w:after="0" w:line="360" w:lineRule="auto"/>
      <w:tabs>
        <w:tab w:val="left" w:pos="780" w:leader="none"/>
      </w:tabs>
    </w:pPr>
    <w:rPr>
      <w:sz w:val="24"/>
    </w:rPr>
  </w:style>
  <w:style w:type="paragraph" w:styleId="1558">
    <w:name w:val="正文（黑体）"/>
    <w:basedOn w:val="1108"/>
    <w:next w:val="1108"/>
    <w:link w:val="1108"/>
    <w:uiPriority w:val="4080"/>
    <w:pPr>
      <w:ind w:firstLine="200"/>
      <w:spacing w:line="360" w:lineRule="auto"/>
    </w:pPr>
    <w:rPr>
      <w:rFonts w:ascii="黑体" w:eastAsia="黑体"/>
      <w:color w:val="000080"/>
      <w:sz w:val="24"/>
    </w:rPr>
  </w:style>
  <w:style w:type="paragraph" w:styleId="1559">
    <w:name w:val=" Char1 Char Char Char"/>
    <w:basedOn w:val="1108"/>
    <w:next w:val="1559"/>
    <w:link w:val="1108"/>
    <w:uiPriority w:val="6"/>
    <w:rPr>
      <w:rFonts w:ascii="Tahoma" w:hAnsi="Tahoma"/>
      <w:sz w:val="24"/>
      <w:szCs w:val="20"/>
    </w:rPr>
  </w:style>
  <w:style w:type="paragraph" w:styleId="1560">
    <w:name w:val="插图题注"/>
    <w:basedOn w:val="1108"/>
    <w:next w:val="1560"/>
    <w:link w:val="1108"/>
    <w:uiPriority w:val="2441"/>
    <w:pPr>
      <w:ind w:left="1701" w:firstLine="200"/>
      <w:jc w:val="center"/>
      <w:spacing w:line="360" w:lineRule="auto"/>
    </w:pPr>
    <w:rPr>
      <w:szCs w:val="18"/>
    </w:rPr>
  </w:style>
  <w:style w:type="paragraph" w:styleId="1561">
    <w:name w:val="样式10"/>
    <w:basedOn w:val="1178"/>
    <w:next w:val="1561"/>
    <w:link w:val="1108"/>
    <w:uiPriority w:val="3"/>
    <w:pPr>
      <w:tabs>
        <w:tab w:val="center" w:pos="4153" w:leader="none"/>
        <w:tab w:val="right" w:pos="8306" w:leader="none"/>
      </w:tabs>
      <w:pBdr>
        <w:bottom w:val="single" w:color="000000" w:sz="4" w:space="1"/>
      </w:pBdr>
    </w:pPr>
    <w:rPr>
      <w:szCs w:val="18"/>
    </w:rPr>
  </w:style>
  <w:style w:type="paragraph" w:styleId="1562">
    <w:name w:val="Char Char Char Char Char Char Char Char Char Char"/>
    <w:basedOn w:val="1145"/>
    <w:next w:val="1562"/>
    <w:link w:val="1108"/>
    <w:uiPriority w:val="6"/>
    <w:rPr>
      <w:rFonts w:ascii="Tahoma" w:hAnsi="Tahoma"/>
      <w:sz w:val="24"/>
    </w:rPr>
  </w:style>
  <w:style w:type="paragraph" w:styleId="1563">
    <w:name w:val="(1).缩进"/>
    <w:next w:val="1563"/>
    <w:link w:val="1108"/>
    <w:uiPriority w:val="2"/>
    <w:pPr>
      <w:numPr>
        <w:ilvl w:val="0"/>
        <w:numId w:val="12"/>
      </w:numPr>
      <w:spacing w:line="360" w:lineRule="auto"/>
      <w:tabs>
        <w:tab w:val="left" w:pos="780" w:leader="none"/>
        <w:tab w:val="left" w:pos="1304" w:leader="none"/>
      </w:tabs>
    </w:pPr>
    <w:rPr>
      <w:sz w:val="24"/>
      <w:lang w:val="en-US" w:eastAsia="zh-CN" w:bidi="ar-SA"/>
    </w:rPr>
  </w:style>
  <w:style w:type="paragraph" w:styleId="1564">
    <w:name w:val="Char11"/>
    <w:basedOn w:val="1108"/>
    <w:next w:val="1108"/>
    <w:link w:val="1108"/>
    <w:uiPriority w:val="6"/>
    <w:pPr>
      <w:spacing w:line="360" w:lineRule="auto"/>
    </w:pPr>
    <w:rPr>
      <w:szCs w:val="20"/>
      <w:lang w:eastAsia="en-US"/>
    </w:rPr>
  </w:style>
  <w:style w:type="paragraph" w:styleId="1565">
    <w:name w:val="正文（缩进）1"/>
    <w:basedOn w:val="1108"/>
    <w:next w:val="1565"/>
    <w:link w:val="1108"/>
    <w:uiPriority w:val="4080"/>
    <w:pPr>
      <w:ind w:firstLine="480"/>
      <w:spacing w:line="360" w:lineRule="auto"/>
    </w:pPr>
    <w:rPr>
      <w:sz w:val="24"/>
    </w:rPr>
  </w:style>
  <w:style w:type="paragraph" w:styleId="1566">
    <w:name w:val="样式 标题 2市检方案标题2第一层条h22章标题节标题第一章 标题 2Heading 2 HiddenHead..."/>
    <w:basedOn w:val="1110"/>
    <w:next w:val="1566"/>
    <w:link w:val="1108"/>
    <w:uiPriority w:val="2"/>
    <w:pPr>
      <w:jc w:val="left"/>
      <w:keepLines w:val="0"/>
      <w:keepNext w:val="0"/>
      <w:spacing w:before="0" w:after="0" w:line="360" w:lineRule="auto"/>
    </w:pPr>
    <w:rPr>
      <w:rFonts w:ascii="楷体_GB2312" w:hAnsi="Times New Roman" w:eastAsia="楷体_GB2312" w:cs="宋体"/>
      <w:sz w:val="21"/>
      <w:szCs w:val="21"/>
    </w:rPr>
  </w:style>
  <w:style w:type="paragraph" w:styleId="1567">
    <w:name w:val="标题 4_0"/>
    <w:basedOn w:val="1568"/>
    <w:next w:val="1569"/>
    <w:link w:val="1108"/>
    <w:qFormat/>
    <w:pPr>
      <w:keepLines/>
      <w:keepNext/>
      <w:spacing w:before="280" w:after="290" w:line="372" w:lineRule="auto"/>
      <w:outlineLvl w:val="3"/>
    </w:pPr>
    <w:rPr>
      <w:rFonts w:ascii="Cambria" w:hAnsi="Cambria"/>
      <w:b/>
      <w:bCs/>
      <w:sz w:val="28"/>
      <w:szCs w:val="28"/>
    </w:rPr>
  </w:style>
  <w:style w:type="paragraph" w:styleId="1568">
    <w:name w:val="正文_0"/>
    <w:next w:val="1568"/>
    <w:link w:val="1108"/>
    <w:qFormat/>
    <w:pPr>
      <w:jc w:val="both"/>
      <w:widowControl w:val="off"/>
    </w:pPr>
    <w:rPr>
      <w:sz w:val="21"/>
      <w:szCs w:val="22"/>
      <w:lang w:val="en-US" w:eastAsia="zh-CN" w:bidi="ar-SA"/>
    </w:rPr>
  </w:style>
  <w:style w:type="paragraph" w:styleId="1569">
    <w:name w:val="正文_0_0_0_0"/>
    <w:next w:val="1569"/>
    <w:link w:val="1108"/>
    <w:qFormat/>
    <w:pPr>
      <w:jc w:val="both"/>
      <w:widowControl w:val="off"/>
    </w:pPr>
    <w:rPr>
      <w:sz w:val="21"/>
      <w:szCs w:val="22"/>
      <w:lang w:val="en-US" w:eastAsia="zh-CN" w:bidi="ar-SA"/>
    </w:rPr>
  </w:style>
  <w:style w:type="paragraph" w:styleId="1570">
    <w:name w:val="正文（小标题）2"/>
    <w:basedOn w:val="1108"/>
    <w:next w:val="1108"/>
    <w:link w:val="1108"/>
    <w:uiPriority w:val="4080"/>
    <w:pPr>
      <w:spacing w:line="360" w:lineRule="auto"/>
    </w:pPr>
    <w:rPr>
      <w:rFonts w:ascii="黑体" w:eastAsia="黑体"/>
      <w:color w:val="0000ff"/>
      <w:sz w:val="24"/>
    </w:rPr>
  </w:style>
  <w:style w:type="paragraph" w:styleId="1571">
    <w:name w:val="模板四级标题"/>
    <w:basedOn w:val="1572"/>
    <w:next w:val="1217"/>
    <w:link w:val="1108"/>
    <w:uiPriority w:val="1389"/>
    <w:pPr>
      <w:ind w:left="425" w:hanging="425"/>
      <w:tabs>
        <w:tab w:val="left" w:pos="420" w:leader="none"/>
      </w:tabs>
      <w:outlineLvl w:val="3"/>
    </w:pPr>
    <w:rPr>
      <w:b w:val="0"/>
      <w:sz w:val="28"/>
    </w:rPr>
  </w:style>
  <w:style w:type="paragraph" w:styleId="1572">
    <w:name w:val="模板三级标题"/>
    <w:basedOn w:val="1108"/>
    <w:next w:val="1217"/>
    <w:link w:val="1108"/>
    <w:uiPriority w:val="1248"/>
    <w:pPr>
      <w:ind w:left="360" w:hanging="360"/>
      <w:keepLines/>
      <w:keepNext/>
      <w:tabs>
        <w:tab w:val="left" w:pos="1080" w:leader="none"/>
      </w:tabs>
      <w:outlineLvl w:val="2"/>
    </w:pPr>
    <w:rPr>
      <w:rFonts w:ascii="Arial" w:hAnsi="Arial"/>
      <w:b/>
      <w:sz w:val="24"/>
      <w:szCs w:val="20"/>
    </w:rPr>
  </w:style>
  <w:style w:type="paragraph" w:styleId="1573">
    <w:name w:val="规范标题3"/>
    <w:basedOn w:val="1111"/>
    <w:next w:val="1108"/>
    <w:link w:val="1108"/>
    <w:uiPriority w:val="1664"/>
    <w:pPr>
      <w:ind w:left="709" w:hanging="709"/>
      <w:spacing w:before="156" w:after="156" w:line="360" w:lineRule="auto"/>
      <w:tabs>
        <w:tab w:val="left" w:pos="1080" w:leader="none"/>
        <w:tab w:val="left" w:pos="1174" w:leader="none"/>
      </w:tabs>
      <w:outlineLvl w:val="9"/>
    </w:pPr>
    <w:rPr>
      <w:rFonts w:eastAsia="黑体"/>
      <w:b w:val="0"/>
      <w:sz w:val="24"/>
      <w:szCs w:val="24"/>
    </w:rPr>
  </w:style>
  <w:style w:type="paragraph" w:styleId="1574">
    <w:name w:val="正文文字缩进4"/>
    <w:basedOn w:val="1108"/>
    <w:next w:val="1574"/>
    <w:link w:val="1108"/>
    <w:uiPriority w:val="1624"/>
    <w:pPr>
      <w:ind w:left="300" w:firstLine="200"/>
      <w:jc w:val="left"/>
      <w:spacing w:line="360" w:lineRule="auto"/>
      <w:tabs>
        <w:tab w:val="left" w:pos="265" w:leader="none"/>
        <w:tab w:val="left" w:pos="660" w:leader="none"/>
      </w:tabs>
    </w:pPr>
    <w:rPr>
      <w:rFonts w:ascii="宋体" w:hAnsi="宋体"/>
      <w:bCs/>
      <w:sz w:val="24"/>
      <w:szCs w:val="20"/>
    </w:rPr>
  </w:style>
  <w:style w:type="paragraph" w:styleId="1575">
    <w:name w:val="表内文字(同正文大小)"/>
    <w:basedOn w:val="1108"/>
    <w:next w:val="1575"/>
    <w:link w:val="1108"/>
    <w:uiPriority w:val="1624"/>
    <w:pPr>
      <w:spacing w:line="264" w:lineRule="auto"/>
    </w:pPr>
    <w:rPr>
      <w:szCs w:val="21"/>
      <w:lang w:eastAsia="en-US"/>
    </w:rPr>
  </w:style>
  <w:style w:type="paragraph" w:styleId="1576">
    <w:name w:val="xl91"/>
    <w:basedOn w:val="1108"/>
    <w:next w:val="1576"/>
    <w:link w:val="1108"/>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7">
    <w:name w:val="样式8"/>
    <w:basedOn w:val="1578"/>
    <w:next w:val="1577"/>
    <w:link w:val="1108"/>
    <w:uiPriority w:val="3"/>
    <w:pPr>
      <w:ind w:left="0" w:right="360" w:firstLine="0"/>
      <w:jc w:val="left"/>
      <w:keepLines w:val="0"/>
      <w:keepNext w:val="0"/>
      <w:spacing w:line="360" w:lineRule="auto"/>
      <w:widowControl w:val="off"/>
      <w:tabs>
        <w:tab w:val="left" w:pos="4153" w:leader="none"/>
      </w:tabs>
      <w:pBdr>
        <w:bottom w:val="single" w:color="000000" w:sz="24" w:space="0"/>
      </w:pBdr>
      <w:outlineLvl w:val="9"/>
    </w:pPr>
    <w:rPr>
      <w:rFonts w:ascii="Times New Roman" w:hAnsi="Times New Roman" w:eastAsia="宋体" w:cs="Times New Roman"/>
      <w:b w:val="0"/>
      <w:bCs w:val="0"/>
      <w:color w:val="000000"/>
      <w:sz w:val="24"/>
      <w:szCs w:val="24"/>
    </w:rPr>
  </w:style>
  <w:style w:type="paragraph" w:styleId="1578">
    <w:name w:val="样式2"/>
    <w:basedOn w:val="1110"/>
    <w:next w:val="1578"/>
    <w:link w:val="1108"/>
    <w:uiPriority w:val="3"/>
    <w:pPr>
      <w:ind w:left="840" w:hanging="420"/>
      <w:jc w:val="both"/>
      <w:spacing w:before="156" w:after="156" w:line="480" w:lineRule="auto"/>
      <w:widowControl/>
      <w:tabs>
        <w:tab w:val="left" w:pos="840" w:leader="none"/>
      </w:tabs>
    </w:pPr>
    <w:rPr>
      <w:rFonts w:ascii="宋体" w:hAnsi="宋体" w:eastAsia="黑体" w:cs="宋体"/>
      <w:bCs/>
      <w:color w:val="333399"/>
      <w:sz w:val="32"/>
      <w:szCs w:val="32"/>
    </w:rPr>
  </w:style>
  <w:style w:type="paragraph" w:styleId="1579">
    <w:name w:val="正文（编号）3"/>
    <w:basedOn w:val="1236"/>
    <w:next w:val="1579"/>
    <w:link w:val="1108"/>
    <w:uiPriority w:val="4080"/>
    <w:pPr>
      <w:ind w:left="780" w:hanging="360"/>
      <w:spacing w:before="0" w:after="0" w:line="360" w:lineRule="auto"/>
      <w:tabs>
        <w:tab w:val="left" w:pos="780" w:leader="none"/>
      </w:tabs>
    </w:pPr>
    <w:rPr>
      <w:sz w:val="24"/>
    </w:rPr>
  </w:style>
  <w:style w:type="paragraph" w:styleId="1580">
    <w:name w:val="样式 首行缩进:  0.74 厘米 Char"/>
    <w:basedOn w:val="1108"/>
    <w:next w:val="1580"/>
    <w:link w:val="1108"/>
    <w:uiPriority w:val="2"/>
    <w:pPr>
      <w:ind w:firstLine="420"/>
      <w:spacing w:line="360" w:lineRule="auto"/>
    </w:pPr>
    <w:rPr>
      <w:rFonts w:eastAsia="仿宋_GB2312"/>
      <w:sz w:val="24"/>
      <w:szCs w:val="20"/>
    </w:rPr>
  </w:style>
  <w:style w:type="paragraph" w:styleId="1581">
    <w:name w:val="批注框文本12"/>
    <w:basedOn w:val="1108"/>
    <w:next w:val="1581"/>
    <w:link w:val="1108"/>
    <w:uiPriority w:val="1668"/>
    <w:rPr>
      <w:sz w:val="18"/>
      <w:szCs w:val="18"/>
    </w:rPr>
  </w:style>
  <w:style w:type="paragraph" w:styleId="1582">
    <w:name w:val="样式 正文（缩进） + 小四"/>
    <w:basedOn w:val="1236"/>
    <w:next w:val="1582"/>
    <w:link w:val="1108"/>
    <w:uiPriority w:val="2"/>
    <w:pPr>
      <w:spacing w:before="0" w:after="0"/>
      <w:widowControl/>
    </w:pPr>
    <w:rPr>
      <w:rFonts w:ascii="CG Times" w:hAnsi="CG Times"/>
      <w:sz w:val="28"/>
    </w:rPr>
  </w:style>
  <w:style w:type="paragraph" w:styleId="1583">
    <w:name w:val="样式 正文首行缩进 + (符号) 宋体"/>
    <w:basedOn w:val="1108"/>
    <w:next w:val="1583"/>
    <w:link w:val="1108"/>
    <w:uiPriority w:val="2"/>
    <w:pPr>
      <w:ind w:firstLine="424"/>
      <w:jc w:val="left"/>
      <w:spacing w:line="360" w:lineRule="auto"/>
      <w:tabs>
        <w:tab w:val="left" w:pos="845" w:leader="none"/>
      </w:tabs>
    </w:pPr>
    <w:rPr>
      <w:rFonts w:hAnsi="宋体" w:cs="宋体"/>
      <w:szCs w:val="20"/>
    </w:rPr>
  </w:style>
  <w:style w:type="paragraph" w:styleId="1584">
    <w:name w:val="CM15"/>
    <w:basedOn w:val="1108"/>
    <w:next w:val="1108"/>
    <w:link w:val="1108"/>
    <w:uiPriority w:val="3"/>
    <w:pPr>
      <w:ind w:firstLine="200"/>
      <w:jc w:val="left"/>
      <w:spacing w:line="468" w:lineRule="atLeast"/>
    </w:pPr>
    <w:rPr>
      <w:rFonts w:ascii="Sim Sun" w:eastAsia="Sim Sun" w:cs="Sim Sun"/>
      <w:sz w:val="24"/>
    </w:rPr>
  </w:style>
  <w:style w:type="paragraph" w:styleId="1585">
    <w:name w:val="技术报告章标题1"/>
    <w:basedOn w:val="1108"/>
    <w:next w:val="1532"/>
    <w:link w:val="1108"/>
    <w:uiPriority w:val="1578"/>
    <w:pPr>
      <w:jc w:val="center"/>
      <w:pageBreakBefore/>
      <w:spacing w:line="440" w:lineRule="exact"/>
      <w:outlineLvl w:val="0"/>
    </w:pPr>
    <w:rPr>
      <w:rFonts w:ascii="Arial" w:hAnsi="Arial" w:eastAsia="黑体"/>
      <w:sz w:val="36"/>
    </w:rPr>
  </w:style>
  <w:style w:type="paragraph" w:styleId="1586">
    <w:name w:val="font12"/>
    <w:basedOn w:val="1108"/>
    <w:next w:val="1586"/>
    <w:link w:val="1108"/>
    <w:uiPriority w:val="6"/>
    <w:pPr>
      <w:jc w:val="left"/>
      <w:widowControl/>
    </w:pPr>
    <w:rPr>
      <w:rFonts w:ascii="宋体" w:hAnsi="宋体" w:cs="宋体"/>
      <w:szCs w:val="21"/>
    </w:rPr>
  </w:style>
  <w:style w:type="paragraph" w:styleId="1587">
    <w:name w:val="样式 样式 标题1 + 行距: 单倍行距 + 段前: 7.8 磅 段后: 7.8 磅"/>
    <w:basedOn w:val="1108"/>
    <w:next w:val="1587"/>
    <w:link w:val="1108"/>
    <w:uiPriority w:val="2"/>
    <w:pPr>
      <w:numPr>
        <w:ilvl w:val="0"/>
        <w:numId w:val="13"/>
      </w:numPr>
      <w:jc w:val="center"/>
      <w:keepLines/>
      <w:keepNext/>
      <w:spacing w:before="156" w:after="156" w:line="360" w:lineRule="auto"/>
      <w:tabs>
        <w:tab w:val="left" w:pos="0" w:leader="none"/>
        <w:tab w:val="left" w:pos="1200" w:leader="none"/>
      </w:tabs>
      <w:outlineLvl w:val="0"/>
    </w:pPr>
    <w:rPr>
      <w:rFonts w:ascii="Arial" w:hAnsi="Arial" w:eastAsia="仿宋_GB2312"/>
      <w:sz w:val="30"/>
      <w:szCs w:val="20"/>
    </w:rPr>
  </w:style>
  <w:style w:type="paragraph" w:styleId="1588">
    <w:name w:val="样式 正文（缩进） + 两端对齐1"/>
    <w:basedOn w:val="1236"/>
    <w:next w:val="1588"/>
    <w:link w:val="1108"/>
    <w:uiPriority w:val="2"/>
    <w:pPr>
      <w:spacing w:before="0" w:after="0" w:line="360" w:lineRule="auto"/>
    </w:pPr>
    <w:rPr>
      <w:rFonts w:cs="宋体"/>
      <w:sz w:val="24"/>
      <w:szCs w:val="20"/>
    </w:rPr>
  </w:style>
  <w:style w:type="paragraph" w:styleId="1589">
    <w:name w:val="方框标题"/>
    <w:basedOn w:val="1108"/>
    <w:next w:val="1108"/>
    <w:link w:val="1108"/>
    <w:uiPriority w:val="1664"/>
    <w:pPr>
      <w:numPr>
        <w:ilvl w:val="0"/>
        <w:numId w:val="14"/>
      </w:numPr>
      <w:ind w:firstLine="200"/>
      <w:spacing w:line="360" w:lineRule="auto"/>
      <w:tabs>
        <w:tab w:val="left" w:pos="900" w:leader="none"/>
      </w:tabs>
    </w:pPr>
    <w:rPr>
      <w:rFonts w:eastAsia="黑体"/>
      <w:sz w:val="20"/>
    </w:rPr>
  </w:style>
  <w:style w:type="paragraph" w:styleId="1590">
    <w:name w:val="样式 样式 样式 小四 行距: 固定值 25 磅 + 首行缩进:  2 字符 + 首行缩进:  2 字符"/>
    <w:basedOn w:val="1108"/>
    <w:next w:val="1590"/>
    <w:link w:val="1108"/>
    <w:uiPriority w:val="2"/>
    <w:pPr>
      <w:ind w:firstLine="200"/>
      <w:spacing w:line="360" w:lineRule="auto"/>
    </w:pPr>
    <w:rPr>
      <w:rFonts w:cs="宋体"/>
      <w:sz w:val="24"/>
      <w:szCs w:val="20"/>
    </w:rPr>
  </w:style>
  <w:style w:type="paragraph" w:styleId="1591">
    <w:name w:val="table"/>
    <w:basedOn w:val="1108"/>
    <w:next w:val="1591"/>
    <w:link w:val="1108"/>
    <w:uiPriority w:val="6"/>
    <w:pPr>
      <w:ind w:firstLine="200"/>
      <w:jc w:val="left"/>
      <w:widowControl/>
    </w:pPr>
    <w:rPr>
      <w:sz w:val="24"/>
      <w:lang w:eastAsia="en-US"/>
    </w:rPr>
  </w:style>
  <w:style w:type="paragraph" w:styleId="1592">
    <w:name w:val="xl84"/>
    <w:basedOn w:val="1108"/>
    <w:next w:val="1592"/>
    <w:link w:val="1108"/>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593">
    <w:name w:val="Char Char Char Char Char Char Char"/>
    <w:basedOn w:val="1108"/>
    <w:next w:val="1593"/>
    <w:link w:val="1108"/>
    <w:uiPriority w:val="6"/>
    <w:pPr>
      <w:ind w:firstLine="200"/>
      <w:jc w:val="left"/>
      <w:spacing w:line="240" w:lineRule="exact"/>
      <w:widowControl/>
    </w:pPr>
    <w:rPr>
      <w:rFonts w:ascii="Verdana" w:hAnsi="Verdana"/>
      <w:szCs w:val="20"/>
      <w:lang w:eastAsia="en-US"/>
    </w:rPr>
  </w:style>
  <w:style w:type="paragraph" w:styleId="1594">
    <w:name w:val="p16"/>
    <w:basedOn w:val="1108"/>
    <w:next w:val="1594"/>
    <w:link w:val="1108"/>
    <w:uiPriority w:val="3"/>
    <w:pPr>
      <w:jc w:val="left"/>
      <w:widowControl/>
    </w:pPr>
    <w:rPr>
      <w:rFonts w:ascii="Yenti EG" w:hAnsi="Yenti EG" w:cs="宋体"/>
      <w:color w:val="000000"/>
      <w:sz w:val="24"/>
    </w:rPr>
  </w:style>
  <w:style w:type="paragraph" w:styleId="1595">
    <w:name w:val="正文缩进2"/>
    <w:basedOn w:val="1108"/>
    <w:next w:val="1595"/>
    <w:link w:val="1108"/>
    <w:uiPriority w:val="2034"/>
    <w:pPr>
      <w:ind w:left="200" w:firstLine="200"/>
      <w:spacing w:line="360" w:lineRule="auto"/>
    </w:pPr>
    <w:rPr>
      <w:rFonts w:eastAsia="仿宋_GB2312"/>
      <w:sz w:val="24"/>
      <w:szCs w:val="28"/>
    </w:rPr>
  </w:style>
  <w:style w:type="paragraph" w:styleId="1596">
    <w:name w:val="xl109"/>
    <w:basedOn w:val="1108"/>
    <w:next w:val="1596"/>
    <w:link w:val="1108"/>
    <w:uiPriority w:val="3"/>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97">
    <w:name w:val="編號-A"/>
    <w:basedOn w:val="1141"/>
    <w:next w:val="1597"/>
    <w:link w:val="1108"/>
    <w:uiPriority w:val="2"/>
    <w:pPr>
      <w:ind w:left="0" w:firstLine="14"/>
      <w:jc w:val="left"/>
      <w:widowControl/>
      <w:tabs>
        <w:tab w:val="center" w:pos="4163" w:leader="none"/>
        <w:tab w:val="left" w:pos="4560" w:leader="none"/>
        <w:tab w:val="left" w:pos="6060" w:leader="none"/>
      </w:tabs>
      <w:outlineLvl w:val="3"/>
    </w:pPr>
    <w:rPr>
      <w:rFonts w:ascii="DFKai-SB" w:hAnsi="Times New Roman" w:eastAsia="DFKai-SB"/>
      <w:sz w:val="28"/>
      <w:lang w:eastAsia="zh-TW"/>
    </w:rPr>
  </w:style>
  <w:style w:type="paragraph" w:styleId="1598">
    <w:name w:val="首行缩进正文"/>
    <w:basedOn w:val="1108"/>
    <w:next w:val="1598"/>
    <w:link w:val="1108"/>
    <w:uiPriority w:val="2034"/>
    <w:pPr>
      <w:ind w:firstLine="480"/>
      <w:spacing w:line="360" w:lineRule="auto"/>
    </w:pPr>
    <w:rPr>
      <w:sz w:val="24"/>
      <w:szCs w:val="20"/>
    </w:rPr>
  </w:style>
  <w:style w:type="paragraph" w:styleId="1599">
    <w:name w:val="技术报告节标题11"/>
    <w:basedOn w:val="1108"/>
    <w:next w:val="1517"/>
    <w:link w:val="1108"/>
    <w:uiPriority w:val="1578"/>
    <w:qFormat/>
    <w:pPr>
      <w:spacing w:line="440" w:lineRule="exact"/>
      <w:outlineLvl w:val="1"/>
    </w:pPr>
    <w:rPr>
      <w:rFonts w:ascii="Arial" w:hAnsi="Arial" w:eastAsia="黑体" w:cs="Arial"/>
      <w:sz w:val="30"/>
    </w:rPr>
  </w:style>
  <w:style w:type="paragraph" w:styleId="1600">
    <w:name w:val="样式61"/>
    <w:basedOn w:val="1536"/>
    <w:next w:val="1600"/>
    <w:link w:val="1108"/>
    <w:uiPriority w:val="3"/>
    <w:pPr>
      <w:numPr>
        <w:ilvl w:val="0"/>
        <w:numId w:val="0"/>
      </w:numPr>
      <w:tabs>
        <w:tab w:val="left" w:pos="780" w:leader="none"/>
        <w:tab w:val="left" w:pos="840" w:leader="none"/>
      </w:tabs>
    </w:pPr>
  </w:style>
  <w:style w:type="paragraph" w:styleId="1601">
    <w:name w:val="xl125"/>
    <w:basedOn w:val="1108"/>
    <w:next w:val="1601"/>
    <w:link w:val="1108"/>
    <w:uiPriority w:val="3"/>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602">
    <w:name w:val="xl75"/>
    <w:basedOn w:val="1108"/>
    <w:next w:val="1602"/>
    <w:link w:val="1108"/>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3">
    <w:name w:val="图标题2"/>
    <w:basedOn w:val="1108"/>
    <w:next w:val="1108"/>
    <w:link w:val="1108"/>
    <w:uiPriority w:val="2441"/>
    <w:pPr>
      <w:jc w:val="center"/>
      <w:spacing w:line="360" w:lineRule="atLeast"/>
    </w:pPr>
    <w:rPr>
      <w:bCs/>
      <w:sz w:val="24"/>
    </w:rPr>
  </w:style>
  <w:style w:type="paragraph" w:styleId="1604">
    <w:name w:val="1.标题"/>
    <w:next w:val="1108"/>
    <w:link w:val="1108"/>
    <w:uiPriority w:val="1664"/>
    <w:pPr>
      <w:numPr>
        <w:ilvl w:val="2"/>
        <w:numId w:val="15"/>
      </w:numPr>
      <w:spacing w:line="360" w:lineRule="auto"/>
      <w:tabs>
        <w:tab w:val="left" w:pos="927" w:leader="none"/>
        <w:tab w:val="left" w:pos="1620" w:leader="none"/>
      </w:tabs>
      <w:outlineLvl w:val="1"/>
    </w:pPr>
    <w:rPr>
      <w:b/>
      <w:bCs/>
      <w:sz w:val="24"/>
      <w:lang w:val="en-US" w:eastAsia="zh-CN" w:bidi="ar-SA"/>
    </w:rPr>
  </w:style>
  <w:style w:type="paragraph" w:styleId="1605">
    <w:name w:val="正文 第一章"/>
    <w:basedOn w:val="1108"/>
    <w:next w:val="1606"/>
    <w:link w:val="1108"/>
    <w:pPr>
      <w:numPr>
        <w:ilvl w:val="0"/>
        <w:numId w:val="1"/>
      </w:numPr>
      <w:jc w:val="center"/>
      <w:pageBreakBefore/>
      <w:spacing w:before="240" w:after="240" w:line="480" w:lineRule="auto"/>
      <w:outlineLvl w:val="0"/>
    </w:pPr>
    <w:rPr>
      <w:rFonts w:ascii="黑体" w:hAnsi="宋体" w:eastAsia="黑体"/>
      <w:sz w:val="36"/>
      <w:szCs w:val="21"/>
    </w:rPr>
  </w:style>
  <w:style w:type="paragraph" w:styleId="1606">
    <w:name w:val="正文 1.1"/>
    <w:basedOn w:val="1108"/>
    <w:next w:val="1607"/>
    <w:link w:val="1108"/>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607">
    <w:name w:val="正文 1.1.1"/>
    <w:basedOn w:val="1108"/>
    <w:next w:val="1108"/>
    <w:link w:val="1108"/>
    <w:pPr>
      <w:numPr>
        <w:ilvl w:val="2"/>
        <w:numId w:val="1"/>
      </w:numPr>
      <w:spacing w:line="360" w:lineRule="auto"/>
      <w:tabs>
        <w:tab w:val="left" w:pos="851" w:leader="none"/>
      </w:tabs>
      <w:outlineLvl w:val="2"/>
    </w:pPr>
    <w:rPr>
      <w:rFonts w:ascii="宋体" w:hAnsi="宋体"/>
      <w:color w:val="000000"/>
      <w:sz w:val="28"/>
      <w:szCs w:val="21"/>
    </w:rPr>
  </w:style>
  <w:style w:type="paragraph" w:styleId="1608">
    <w:name w:val="正文 首行缩进2字符1"/>
    <w:basedOn w:val="1108"/>
    <w:next w:val="1608"/>
    <w:link w:val="1108"/>
    <w:uiPriority w:val="2"/>
    <w:pPr>
      <w:ind w:firstLine="200"/>
      <w:spacing w:line="360" w:lineRule="auto"/>
    </w:pPr>
    <w:rPr>
      <w:sz w:val="24"/>
      <w:szCs w:val="20"/>
    </w:rPr>
  </w:style>
  <w:style w:type="paragraph" w:styleId="1609">
    <w:name w:val=" Char Char Char Char Char Char Char Char Char Char"/>
    <w:basedOn w:val="1108"/>
    <w:next w:val="1609"/>
    <w:link w:val="1108"/>
    <w:uiPriority w:val="6"/>
    <w:rPr>
      <w:szCs w:val="20"/>
    </w:rPr>
  </w:style>
  <w:style w:type="paragraph" w:styleId="1610">
    <w:name w:val="正文（缩进） Char Char"/>
    <w:basedOn w:val="1108"/>
    <w:next w:val="1610"/>
    <w:link w:val="1108"/>
    <w:uiPriority w:val="4080"/>
    <w:pPr>
      <w:ind w:firstLine="480"/>
      <w:spacing w:line="360" w:lineRule="auto"/>
    </w:pPr>
    <w:rPr>
      <w:sz w:val="24"/>
    </w:rPr>
  </w:style>
  <w:style w:type="paragraph" w:styleId="1611">
    <w:name w:val="方框标题1"/>
    <w:basedOn w:val="1108"/>
    <w:next w:val="1108"/>
    <w:link w:val="1108"/>
    <w:uiPriority w:val="1664"/>
    <w:pPr>
      <w:spacing w:line="360" w:lineRule="auto"/>
    </w:pPr>
    <w:rPr>
      <w:rFonts w:eastAsia="黑体"/>
    </w:rPr>
  </w:style>
  <w:style w:type="paragraph" w:styleId="1612">
    <w:name w:val="列表1"/>
    <w:basedOn w:val="1108"/>
    <w:next w:val="1612"/>
    <w:link w:val="1108"/>
    <w:uiPriority w:val="3"/>
    <w:pPr>
      <w:ind w:firstLine="200"/>
    </w:pPr>
    <w:rPr>
      <w:rFonts w:eastAsia="楷体_GB2312"/>
      <w:sz w:val="24"/>
      <w:szCs w:val="20"/>
    </w:rPr>
  </w:style>
  <w:style w:type="paragraph" w:styleId="1613">
    <w:name w:val="图标题3"/>
    <w:basedOn w:val="1108"/>
    <w:next w:val="1108"/>
    <w:link w:val="1108"/>
    <w:uiPriority w:val="2441"/>
    <w:pPr>
      <w:jc w:val="center"/>
      <w:spacing w:line="360" w:lineRule="atLeast"/>
    </w:pPr>
    <w:rPr>
      <w:bCs/>
      <w:sz w:val="24"/>
    </w:rPr>
  </w:style>
  <w:style w:type="paragraph" w:styleId="1614">
    <w:name w:val="CM3"/>
    <w:basedOn w:val="1108"/>
    <w:next w:val="1108"/>
    <w:link w:val="1108"/>
    <w:uiPriority w:val="3"/>
    <w:qFormat/>
    <w:pPr>
      <w:ind w:firstLine="200"/>
      <w:jc w:val="left"/>
      <w:spacing w:line="468" w:lineRule="atLeast"/>
    </w:pPr>
    <w:rPr>
      <w:rFonts w:ascii="Sim Sun" w:eastAsia="Sim Sun" w:cs="Sim Sun"/>
      <w:sz w:val="24"/>
    </w:rPr>
  </w:style>
  <w:style w:type="paragraph" w:styleId="1615">
    <w:name w:val="正文（缩进）3"/>
    <w:basedOn w:val="1108"/>
    <w:next w:val="1615"/>
    <w:link w:val="1108"/>
    <w:uiPriority w:val="4080"/>
    <w:pPr>
      <w:ind w:firstLine="480"/>
      <w:spacing w:line="360" w:lineRule="auto"/>
    </w:pPr>
    <w:rPr>
      <w:sz w:val="24"/>
    </w:rPr>
  </w:style>
  <w:style w:type="paragraph" w:styleId="1616">
    <w:name w:val="文字 Char Char Char"/>
    <w:basedOn w:val="1108"/>
    <w:next w:val="1616"/>
    <w:link w:val="1108"/>
    <w:uiPriority w:val="2"/>
    <w:qFormat/>
    <w:pPr>
      <w:ind w:right="-210" w:firstLine="556"/>
      <w:spacing w:line="312" w:lineRule="auto"/>
      <w:tabs>
        <w:tab w:val="left" w:pos="8520" w:leader="none"/>
      </w:tabs>
    </w:pPr>
    <w:rPr>
      <w:rFonts w:ascii="宋体"/>
      <w:sz w:val="28"/>
      <w:szCs w:val="20"/>
    </w:rPr>
  </w:style>
  <w:style w:type="paragraph" w:styleId="1617">
    <w:name w:val="样式 样式 正文（缩进） + 首行缩进:  2 字符 + 首行缩进:  2 字符3"/>
    <w:basedOn w:val="1108"/>
    <w:next w:val="1617"/>
    <w:link w:val="1108"/>
    <w:uiPriority w:val="2"/>
    <w:pPr>
      <w:ind w:firstLine="200"/>
      <w:spacing w:line="360" w:lineRule="auto"/>
    </w:pPr>
    <w:rPr>
      <w:rFonts w:cs="宋体"/>
      <w:sz w:val="24"/>
      <w:szCs w:val="20"/>
    </w:rPr>
  </w:style>
  <w:style w:type="paragraph" w:styleId="1618">
    <w:name w:val="样式 加粗 段前: 6 磅 段后: 6 磅"/>
    <w:basedOn w:val="1108"/>
    <w:next w:val="1618"/>
    <w:link w:val="1108"/>
    <w:uiPriority w:val="2"/>
    <w:rPr>
      <w:rFonts w:cs="宋体"/>
      <w:b/>
      <w:bCs/>
      <w:szCs w:val="20"/>
    </w:rPr>
  </w:style>
  <w:style w:type="paragraph" w:styleId="1619">
    <w:name w:val="norm-para"/>
    <w:basedOn w:val="1108"/>
    <w:next w:val="1619"/>
    <w:link w:val="1108"/>
    <w:uiPriority w:val="7"/>
    <w:pPr>
      <w:ind w:firstLine="200"/>
      <w:jc w:val="left"/>
      <w:widowControl/>
    </w:pPr>
    <w:rPr>
      <w:rFonts w:ascii="Garamond" w:hAnsi="Garamond"/>
      <w:sz w:val="24"/>
      <w:szCs w:val="20"/>
      <w:lang w:eastAsia="en-US"/>
    </w:rPr>
  </w:style>
  <w:style w:type="paragraph" w:styleId="1620">
    <w:name w:val="正文（小标题）3"/>
    <w:basedOn w:val="1108"/>
    <w:next w:val="1108"/>
    <w:link w:val="1108"/>
    <w:uiPriority w:val="4080"/>
    <w:pPr>
      <w:spacing w:line="360" w:lineRule="auto"/>
    </w:pPr>
    <w:rPr>
      <w:rFonts w:ascii="黑体" w:eastAsia="黑体"/>
      <w:color w:val="0000ff"/>
      <w:sz w:val="24"/>
    </w:rPr>
  </w:style>
  <w:style w:type="paragraph" w:styleId="1621">
    <w:name w:val="列出段落2"/>
    <w:basedOn w:val="1108"/>
    <w:next w:val="1621"/>
    <w:link w:val="1108"/>
    <w:uiPriority w:val="1723"/>
    <w:pPr>
      <w:ind w:firstLine="420"/>
      <w:jc w:val="left"/>
      <w:widowControl/>
    </w:pPr>
    <w:rPr>
      <w:sz w:val="24"/>
      <w:lang w:eastAsia="en-US"/>
    </w:rPr>
  </w:style>
  <w:style w:type="paragraph" w:styleId="1622">
    <w:name w:val="样式 正文（缩进） + 首行缩进:  2 字符"/>
    <w:basedOn w:val="1236"/>
    <w:next w:val="1622"/>
    <w:link w:val="1108"/>
    <w:uiPriority w:val="2"/>
    <w:pPr>
      <w:ind w:firstLine="420"/>
      <w:spacing w:before="0" w:after="0"/>
    </w:pPr>
    <w:rPr>
      <w:sz w:val="24"/>
    </w:rPr>
  </w:style>
  <w:style w:type="paragraph" w:styleId="1623">
    <w:name w:val="样式 样式 正文首行缩进 + (符号) 宋体 + 左侧:  2 字符 首行缩进:  2 字符"/>
    <w:basedOn w:val="1108"/>
    <w:next w:val="1623"/>
    <w:link w:val="1108"/>
    <w:uiPriority w:val="2"/>
    <w:pPr>
      <w:ind w:firstLine="200"/>
      <w:jc w:val="left"/>
      <w:spacing w:line="360" w:lineRule="auto"/>
    </w:pPr>
    <w:rPr>
      <w:rFonts w:hAnsi="宋体" w:cs="宋体"/>
      <w:szCs w:val="20"/>
      <w:lang w:eastAsia="en-US"/>
    </w:rPr>
  </w:style>
  <w:style w:type="paragraph" w:styleId="1624">
    <w:name w:val="xl120"/>
    <w:basedOn w:val="1108"/>
    <w:next w:val="1624"/>
    <w:link w:val="1108"/>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625">
    <w:name w:val="內容"/>
    <w:basedOn w:val="1156"/>
    <w:next w:val="1625"/>
    <w:link w:val="1108"/>
    <w:pPr>
      <w:ind w:left="238" w:firstLine="482"/>
      <w:jc w:val="left"/>
      <w:widowControl/>
    </w:pPr>
    <w:rPr>
      <w:rFonts w:ascii="Verdana" w:hAnsi="Verdana" w:eastAsia="DFKai-SB" w:cs="宋体"/>
      <w:lang w:eastAsia="en-US"/>
    </w:rPr>
  </w:style>
  <w:style w:type="paragraph" w:styleId="1626">
    <w:name w:val="样式211"/>
    <w:basedOn w:val="1155"/>
    <w:next w:val="1626"/>
    <w:link w:val="1108"/>
    <w:uiPriority w:val="3"/>
    <w:pPr>
      <w:numPr>
        <w:ilvl w:val="0"/>
        <w:numId w:val="0"/>
      </w:numPr>
      <w:ind w:left="960" w:right="360"/>
      <w:tabs>
        <w:tab w:val="left" w:pos="1200" w:leader="none"/>
        <w:tab w:val="left" w:pos="4153" w:leader="none"/>
      </w:tabs>
      <w:pBdr>
        <w:bottom w:val="single" w:color="000000" w:sz="24" w:space="1"/>
      </w:pBdr>
    </w:pPr>
  </w:style>
  <w:style w:type="paragraph" w:styleId="1627">
    <w:name w:val="HTML 预先格式化"/>
    <w:basedOn w:val="1108"/>
    <w:next w:val="1627"/>
    <w:link w:val="11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628">
    <w:name w:val="Caption1"/>
    <w:basedOn w:val="1108"/>
    <w:next w:val="1628"/>
    <w:link w:val="1108"/>
    <w:uiPriority w:val="7"/>
    <w:pPr>
      <w:ind w:firstLine="200"/>
      <w:suppressLineNumbers/>
    </w:pPr>
    <w:rPr>
      <w:rFonts w:cs="Tahoma"/>
      <w:i/>
      <w:iCs/>
      <w:sz w:val="20"/>
      <w:szCs w:val="20"/>
      <w:lang w:eastAsia="ar-SA"/>
    </w:rPr>
  </w:style>
  <w:style w:type="paragraph" w:styleId="1629">
    <w:name w:val="41"/>
    <w:basedOn w:val="1108"/>
    <w:next w:val="1204"/>
    <w:link w:val="1108"/>
    <w:pPr>
      <w:spacing w:line="440" w:lineRule="exact"/>
    </w:pPr>
    <w:rPr>
      <w:rFonts w:ascii="仿宋_GB2312" w:eastAsia="仿宋_GB2312"/>
      <w:szCs w:val="20"/>
    </w:rPr>
  </w:style>
  <w:style w:type="paragraph" w:styleId="1630">
    <w:name w:val="编号2"/>
    <w:basedOn w:val="1108"/>
    <w:next w:val="1630"/>
    <w:link w:val="1108"/>
    <w:uiPriority w:val="3"/>
    <w:pPr>
      <w:ind w:left="420" w:right="480" w:firstLine="200"/>
      <w:spacing w:line="480" w:lineRule="auto"/>
    </w:pPr>
    <w:rPr>
      <w:sz w:val="24"/>
    </w:rPr>
  </w:style>
  <w:style w:type="paragraph" w:styleId="1631">
    <w:name w:val="1.1.1 多级符号"/>
    <w:basedOn w:val="1108"/>
    <w:next w:val="1631"/>
    <w:link w:val="1108"/>
    <w:uiPriority w:val="3"/>
    <w:pPr>
      <w:ind w:left="992" w:hanging="992"/>
      <w:spacing w:line="480" w:lineRule="auto"/>
      <w:shd w:val="clear" w:color="auto" w:fill="f9f9f9"/>
      <w:outlineLvl w:val="2"/>
    </w:pPr>
    <w:rPr>
      <w:rFonts w:ascii="宋体" w:hAnsi="宋体" w:cs="宋体"/>
      <w:bCs/>
      <w:sz w:val="28"/>
      <w:szCs w:val="28"/>
    </w:rPr>
  </w:style>
  <w:style w:type="paragraph" w:styleId="1632">
    <w:name w:val="xl85"/>
    <w:basedOn w:val="1108"/>
    <w:next w:val="1632"/>
    <w:link w:val="1108"/>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3">
    <w:name w:val="样式 楷体_GB2312 三号 加粗 行距: 固定值 19.5 磅"/>
    <w:basedOn w:val="1181"/>
    <w:next w:val="1108"/>
    <w:link w:val="1108"/>
    <w:uiPriority w:val="2"/>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634">
    <w:name w:val="font10"/>
    <w:basedOn w:val="1108"/>
    <w:next w:val="1634"/>
    <w:link w:val="1108"/>
    <w:uiPriority w:val="6"/>
    <w:pPr>
      <w:jc w:val="left"/>
      <w:widowControl/>
    </w:pPr>
    <w:rPr>
      <w:rFonts w:ascii="宋体" w:hAnsi="宋体" w:cs="宋体"/>
      <w:color w:val="000000"/>
      <w:sz w:val="22"/>
      <w:szCs w:val="22"/>
    </w:rPr>
  </w:style>
  <w:style w:type="paragraph" w:styleId="1635">
    <w:name w:val="Punto 3"/>
    <w:basedOn w:val="1108"/>
    <w:next w:val="1108"/>
    <w:link w:val="1108"/>
    <w:uiPriority w:val="6"/>
    <w:pPr>
      <w:numPr>
        <w:ilvl w:val="0"/>
        <w:numId w:val="16"/>
      </w:numPr>
      <w:ind w:left="0" w:firstLine="0"/>
      <w:keepLines/>
      <w:keepNext/>
      <w:widowControl/>
      <w:tabs>
        <w:tab w:val="left" w:pos="420" w:leader="none"/>
        <w:tab w:val="left" w:pos="851" w:leader="none"/>
      </w:tabs>
    </w:pPr>
    <w:rPr>
      <w:rFonts w:ascii="Frutiger-Roman" w:hAnsi="Frutiger-Roman"/>
      <w:lang w:val="en-GB"/>
    </w:rPr>
  </w:style>
  <w:style w:type="paragraph" w:styleId="1636">
    <w:name w:val="正文（编号） Char Char"/>
    <w:basedOn w:val="1236"/>
    <w:next w:val="1636"/>
    <w:link w:val="1108"/>
    <w:uiPriority w:val="4080"/>
    <w:pPr>
      <w:ind w:firstLine="0"/>
      <w:spacing w:before="0" w:after="0" w:line="360" w:lineRule="auto"/>
      <w:widowControl/>
    </w:pPr>
    <w:rPr>
      <w:rFonts w:ascii="宋体" w:hAnsi="宋体" w:cs="宋体"/>
      <w:sz w:val="24"/>
    </w:rPr>
  </w:style>
  <w:style w:type="paragraph" w:styleId="1637">
    <w:name w:val="Index"/>
    <w:basedOn w:val="1108"/>
    <w:next w:val="1637"/>
    <w:link w:val="1108"/>
    <w:uiPriority w:val="6"/>
    <w:pPr>
      <w:ind w:firstLine="200"/>
      <w:suppressLineNumbers/>
    </w:pPr>
    <w:rPr>
      <w:rFonts w:cs="Tahoma"/>
      <w:lang w:eastAsia="ar-SA"/>
    </w:rPr>
  </w:style>
  <w:style w:type="paragraph" w:styleId="1638">
    <w:name w:val="Cnv:cell"/>
    <w:next w:val="1638"/>
    <w:link w:val="1108"/>
    <w:uiPriority w:val="7"/>
    <w:pPr>
      <w:spacing w:after="38" w:line="267" w:lineRule="atLeast"/>
      <w:tabs>
        <w:tab w:val="left" w:pos="0" w:leader="none"/>
        <w:tab w:val="left" w:pos="720" w:leader="none"/>
        <w:tab w:val="left" w:pos="1440" w:leader="none"/>
        <w:tab w:val="left" w:pos="2160" w:leader="none"/>
      </w:tabs>
    </w:pPr>
    <w:rPr>
      <w:sz w:val="24"/>
      <w:lang w:val="en-US" w:eastAsia="zh-CN" w:bidi="ar-SA"/>
    </w:rPr>
  </w:style>
  <w:style w:type="paragraph" w:styleId="1639">
    <w:name w:val="样式 样式 正文（缩进） + 首行缩进:  2 字符 + 首行缩进:  2 字符"/>
    <w:basedOn w:val="1622"/>
    <w:next w:val="1639"/>
    <w:link w:val="1108"/>
    <w:uiPriority w:val="2"/>
    <w:pPr>
      <w:ind w:firstLine="200"/>
      <w:spacing w:line="360" w:lineRule="auto"/>
    </w:pPr>
  </w:style>
  <w:style w:type="paragraph" w:styleId="1640">
    <w:name w:val="Requirement"/>
    <w:basedOn w:val="1108"/>
    <w:next w:val="1640"/>
    <w:link w:val="1108"/>
    <w:uiPriority w:val="7"/>
    <w:pPr>
      <w:ind w:left="1077" w:firstLine="200"/>
      <w:spacing w:line="240" w:lineRule="atLeast"/>
      <w:widowControl/>
    </w:pPr>
    <w:rPr>
      <w:rFonts w:ascii="Arial" w:hAnsi="Arial"/>
      <w:iCs/>
      <w:sz w:val="20"/>
      <w:lang w:val="en-GB" w:eastAsia="en-US"/>
    </w:rPr>
  </w:style>
  <w:style w:type="paragraph" w:styleId="1641">
    <w:name w:val="xl90"/>
    <w:basedOn w:val="1108"/>
    <w:next w:val="1641"/>
    <w:link w:val="1108"/>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2">
    <w:name w:val="正文（标记）11"/>
    <w:basedOn w:val="1108"/>
    <w:next w:val="1642"/>
    <w:link w:val="1108"/>
    <w:uiPriority w:val="4080"/>
    <w:pPr>
      <w:ind w:left="840" w:hanging="420"/>
      <w:tabs>
        <w:tab w:val="left" w:pos="840" w:leader="none"/>
      </w:tabs>
    </w:pPr>
    <w:rPr>
      <w:sz w:val="24"/>
    </w:rPr>
  </w:style>
  <w:style w:type="paragraph" w:styleId="1643">
    <w:name w:val="正文（黑体）3"/>
    <w:basedOn w:val="1108"/>
    <w:next w:val="1108"/>
    <w:link w:val="1108"/>
    <w:uiPriority w:val="4080"/>
    <w:pPr>
      <w:ind w:firstLine="480"/>
      <w:spacing w:line="360" w:lineRule="auto"/>
    </w:pPr>
    <w:rPr>
      <w:rFonts w:ascii="黑体" w:eastAsia="黑体"/>
      <w:color w:val="000080"/>
      <w:sz w:val="24"/>
    </w:rPr>
  </w:style>
  <w:style w:type="paragraph" w:styleId="1644">
    <w:name w:val="样式 标题 5 + 段前: 0.5 行 段后: 0.5 行"/>
    <w:basedOn w:val="1113"/>
    <w:next w:val="1644"/>
    <w:link w:val="1108"/>
    <w:uiPriority w:val="2"/>
    <w:pPr>
      <w:keepLines/>
      <w:spacing w:line="372" w:lineRule="auto"/>
    </w:pPr>
    <w:rPr>
      <w:rFonts w:ascii="Times New Roman" w:hAnsi="Calibri" w:cs="宋体"/>
      <w:color w:val="0000ff"/>
      <w:sz w:val="28"/>
    </w:rPr>
  </w:style>
  <w:style w:type="paragraph" w:styleId="1645">
    <w:name w:val="Char Char Char Char1 Char Char Char"/>
    <w:basedOn w:val="1145"/>
    <w:next w:val="1645"/>
    <w:link w:val="1108"/>
    <w:pPr>
      <w:spacing w:line="360" w:lineRule="auto"/>
    </w:pPr>
    <w:rPr>
      <w:rFonts w:ascii="Tahoma" w:hAnsi="Tahoma"/>
      <w:sz w:val="24"/>
    </w:rPr>
  </w:style>
  <w:style w:type="paragraph" w:styleId="1646">
    <w:name w:val="技术报告表标题1"/>
    <w:basedOn w:val="1108"/>
    <w:next w:val="1108"/>
    <w:link w:val="1108"/>
    <w:uiPriority w:val="1578"/>
    <w:pPr>
      <w:ind w:right="238"/>
      <w:jc w:val="center"/>
      <w:spacing w:line="440" w:lineRule="exact"/>
    </w:pPr>
    <w:rPr>
      <w:rFonts w:ascii="楷体_GB2312" w:eastAsia="楷体_GB2312" w:cs="Arial"/>
      <w:b/>
      <w:bCs/>
      <w:sz w:val="28"/>
    </w:rPr>
  </w:style>
  <w:style w:type="paragraph" w:styleId="1647">
    <w:name w:val="样式一"/>
    <w:basedOn w:val="1108"/>
    <w:next w:val="1647"/>
    <w:link w:val="1108"/>
    <w:uiPriority w:val="1248"/>
    <w:pPr>
      <w:ind w:firstLine="200"/>
      <w:spacing w:line="360" w:lineRule="auto"/>
    </w:pPr>
    <w:rPr>
      <w:rFonts w:cs="宋体"/>
      <w:sz w:val="24"/>
      <w:szCs w:val="20"/>
    </w:rPr>
  </w:style>
  <w:style w:type="paragraph" w:styleId="1648">
    <w:name w:val="样式 隶书 小一 居中 行距: 多倍行距 1.75 字行"/>
    <w:basedOn w:val="1108"/>
    <w:next w:val="1648"/>
    <w:link w:val="1108"/>
    <w:uiPriority w:val="2"/>
    <w:pPr>
      <w:jc w:val="center"/>
      <w:spacing w:line="600" w:lineRule="auto"/>
    </w:pPr>
    <w:rPr>
      <w:rFonts w:ascii="隶书" w:eastAsia="隶书" w:cs="宋体"/>
      <w:sz w:val="48"/>
      <w:szCs w:val="48"/>
    </w:rPr>
  </w:style>
  <w:style w:type="paragraph" w:styleId="1649">
    <w:name w:val="示意图标题1"/>
    <w:basedOn w:val="1108"/>
    <w:next w:val="1649"/>
    <w:link w:val="1108"/>
    <w:uiPriority w:val="1391"/>
    <w:pPr>
      <w:jc w:val="center"/>
      <w:spacing w:line="360" w:lineRule="auto"/>
    </w:pPr>
    <w:rPr>
      <w:rFonts w:eastAsia="黑体"/>
    </w:rPr>
  </w:style>
  <w:style w:type="paragraph" w:styleId="1650">
    <w:name w:val="xl131"/>
    <w:basedOn w:val="1108"/>
    <w:next w:val="1650"/>
    <w:link w:val="1108"/>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51">
    <w:name w:val="font23"/>
    <w:basedOn w:val="1108"/>
    <w:next w:val="1651"/>
    <w:link w:val="1108"/>
    <w:uiPriority w:val="6"/>
    <w:pPr>
      <w:jc w:val="left"/>
      <w:widowControl/>
    </w:pPr>
    <w:rPr>
      <w:rFonts w:ascii="宋体" w:hAnsi="宋体" w:cs="宋体"/>
      <w:szCs w:val="21"/>
    </w:rPr>
  </w:style>
  <w:style w:type="paragraph" w:styleId="1652">
    <w:name w:val="图案标题11"/>
    <w:basedOn w:val="1108"/>
    <w:next w:val="1652"/>
    <w:link w:val="1108"/>
    <w:uiPriority w:val="1664"/>
    <w:pPr>
      <w:ind w:left="700" w:hanging="500"/>
      <w:spacing w:line="312" w:lineRule="auto"/>
      <w:tabs>
        <w:tab w:val="left" w:pos="1200" w:leader="none"/>
      </w:tabs>
    </w:pPr>
    <w:rPr>
      <w:sz w:val="24"/>
      <w:szCs w:val="20"/>
    </w:rPr>
  </w:style>
  <w:style w:type="paragraph" w:styleId="1653">
    <w:name w:val="xl74"/>
    <w:basedOn w:val="1108"/>
    <w:next w:val="1653"/>
    <w:link w:val="1108"/>
    <w:uiPriority w:val="3"/>
    <w:pPr>
      <w:jc w:val="center"/>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4">
    <w:name w:val="TOC Heading"/>
    <w:basedOn w:val="1109"/>
    <w:next w:val="1108"/>
    <w:link w:val="1108"/>
    <w:uiPriority w:val="4"/>
    <w:qFormat/>
    <w:pPr>
      <w:jc w:val="left"/>
      <w:keepLines/>
      <w:spacing w:before="156" w:after="156" w:line="276" w:lineRule="auto"/>
      <w:widowControl/>
      <w:outlineLvl w:val="9"/>
    </w:pPr>
    <w:rPr>
      <w:rFonts w:ascii="Cambria" w:hAnsi="Cambria" w:eastAsia="宋体"/>
      <w:b/>
      <w:bCs/>
      <w:color w:val="365f91"/>
      <w:szCs w:val="28"/>
    </w:rPr>
  </w:style>
  <w:style w:type="paragraph" w:styleId="1655">
    <w:name w:val="正文（黑体）4"/>
    <w:basedOn w:val="1108"/>
    <w:next w:val="1108"/>
    <w:link w:val="1108"/>
    <w:uiPriority w:val="4080"/>
    <w:pPr>
      <w:ind w:firstLine="480"/>
      <w:spacing w:line="360" w:lineRule="auto"/>
    </w:pPr>
    <w:rPr>
      <w:rFonts w:ascii="黑体" w:eastAsia="黑体"/>
      <w:color w:val="000080"/>
      <w:sz w:val="24"/>
    </w:rPr>
  </w:style>
  <w:style w:type="paragraph" w:styleId="1656">
    <w:name w:val="技术报告表标题11"/>
    <w:basedOn w:val="1108"/>
    <w:next w:val="1108"/>
    <w:link w:val="1108"/>
    <w:uiPriority w:val="1578"/>
    <w:pPr>
      <w:ind w:right="238"/>
      <w:jc w:val="center"/>
      <w:spacing w:line="440" w:lineRule="exact"/>
    </w:pPr>
    <w:rPr>
      <w:rFonts w:ascii="楷体_GB2312" w:eastAsia="楷体_GB2312" w:cs="Arial"/>
      <w:b/>
      <w:bCs/>
      <w:sz w:val="28"/>
    </w:rPr>
  </w:style>
  <w:style w:type="paragraph" w:styleId="1657">
    <w:name w:val="font7"/>
    <w:basedOn w:val="1108"/>
    <w:next w:val="1657"/>
    <w:link w:val="1108"/>
    <w:uiPriority w:val="6"/>
    <w:pPr>
      <w:jc w:val="left"/>
      <w:widowControl/>
    </w:pPr>
    <w:rPr>
      <w:rFonts w:ascii="宋体" w:hAnsi="宋体" w:cs="宋体"/>
      <w:sz w:val="18"/>
      <w:szCs w:val="18"/>
    </w:rPr>
  </w:style>
  <w:style w:type="paragraph" w:styleId="1658">
    <w:name w:val="171"/>
    <w:basedOn w:val="1108"/>
    <w:next w:val="1158"/>
    <w:link w:val="1108"/>
    <w:uiPriority w:val="3"/>
    <w:pPr>
      <w:ind w:left="420"/>
    </w:pPr>
  </w:style>
  <w:style w:type="paragraph" w:styleId="1659">
    <w:name w:val="正文(1.25倍，5号字)"/>
    <w:basedOn w:val="1108"/>
    <w:next w:val="1659"/>
    <w:link w:val="1108"/>
    <w:uiPriority w:val="2"/>
    <w:pPr>
      <w:ind w:firstLine="200"/>
      <w:spacing w:line="288" w:lineRule="auto"/>
    </w:pPr>
    <w:rPr>
      <w:rFonts w:ascii="宋体" w:hAnsi="宋体"/>
    </w:rPr>
  </w:style>
  <w:style w:type="paragraph" w:styleId="1660">
    <w:name w:val="Char Char Char Char Char Char1 Char"/>
    <w:basedOn w:val="1108"/>
    <w:next w:val="1660"/>
    <w:link w:val="1108"/>
    <w:uiPriority w:val="6"/>
    <w:pPr>
      <w:ind w:firstLine="200"/>
      <w:jc w:val="left"/>
      <w:spacing w:line="240" w:lineRule="exact"/>
      <w:widowControl/>
    </w:pPr>
    <w:rPr>
      <w:rFonts w:ascii="Verdana" w:hAnsi="Verdana"/>
      <w:szCs w:val="20"/>
      <w:lang w:eastAsia="en-US"/>
    </w:rPr>
  </w:style>
  <w:style w:type="paragraph" w:styleId="1661">
    <w:name w:val="写作说明"/>
    <w:basedOn w:val="1108"/>
    <w:next w:val="1108"/>
    <w:link w:val="1108"/>
    <w:uiPriority w:val="2239"/>
    <w:pPr>
      <w:ind w:left="420" w:hanging="420"/>
      <w:spacing w:line="360" w:lineRule="auto"/>
      <w:tabs>
        <w:tab w:val="left" w:pos="420" w:leader="none"/>
      </w:tabs>
    </w:pPr>
    <w:rPr>
      <w:i/>
      <w:color w:val="0000ff"/>
      <w:szCs w:val="20"/>
      <w:lang w:eastAsia="en-US"/>
    </w:rPr>
  </w:style>
  <w:style w:type="paragraph" w:styleId="1662">
    <w:name w:val="font9"/>
    <w:basedOn w:val="1108"/>
    <w:next w:val="1662"/>
    <w:link w:val="1108"/>
    <w:uiPriority w:val="6"/>
    <w:pPr>
      <w:jc w:val="left"/>
      <w:widowControl/>
    </w:pPr>
    <w:rPr>
      <w:rFonts w:ascii="宋体" w:hAnsi="宋体" w:cs="宋体"/>
      <w:sz w:val="22"/>
      <w:szCs w:val="22"/>
    </w:rPr>
  </w:style>
  <w:style w:type="paragraph" w:styleId="1663">
    <w:name w:val="正文（蓝色）"/>
    <w:basedOn w:val="1108"/>
    <w:next w:val="1663"/>
    <w:link w:val="1108"/>
    <w:uiPriority w:val="4080"/>
    <w:pPr>
      <w:jc w:val="left"/>
      <w:widowControl/>
    </w:pPr>
    <w:rPr>
      <w:rFonts w:ascii="Arial" w:hAnsi="Arial"/>
      <w:color w:val="0000ff"/>
      <w:sz w:val="20"/>
      <w:szCs w:val="21"/>
    </w:rPr>
  </w:style>
  <w:style w:type="paragraph" w:styleId="1664">
    <w:name w:val="方案类型"/>
    <w:basedOn w:val="1550"/>
    <w:next w:val="1664"/>
    <w:link w:val="1108"/>
    <w:uiPriority w:val="1991"/>
    <w:rPr>
      <w:color w:val="ff0000"/>
    </w:rPr>
  </w:style>
  <w:style w:type="paragraph" w:styleId="1665">
    <w:name w:val="中文正文"/>
    <w:basedOn w:val="1108"/>
    <w:next w:val="1665"/>
    <w:link w:val="1108"/>
    <w:uiPriority w:val="1718"/>
    <w:pPr>
      <w:ind w:firstLine="425"/>
      <w:spacing w:line="360" w:lineRule="auto"/>
    </w:pPr>
    <w:rPr>
      <w:szCs w:val="20"/>
    </w:rPr>
  </w:style>
  <w:style w:type="paragraph" w:styleId="1666">
    <w:name w:val="CM74"/>
    <w:basedOn w:val="1243"/>
    <w:next w:val="1243"/>
    <w:link w:val="1108"/>
    <w:uiPriority w:val="3"/>
    <w:pPr>
      <w:spacing w:after="120"/>
    </w:pPr>
    <w:rPr>
      <w:rFonts w:ascii="oúì." w:eastAsia="oúì." w:cs="Times New Roman"/>
      <w:color w:val="000000"/>
    </w:rPr>
  </w:style>
  <w:style w:type="paragraph" w:styleId="1667">
    <w:name w:val="表格内文字"/>
    <w:basedOn w:val="1108"/>
    <w:next w:val="1667"/>
    <w:link w:val="1108"/>
    <w:uiPriority w:val="1304"/>
    <w:pPr>
      <w:ind w:firstLine="200"/>
    </w:pPr>
    <w:rPr>
      <w:rFonts w:eastAsia="仿宋_GB2312"/>
    </w:rPr>
  </w:style>
  <w:style w:type="paragraph" w:styleId="1668">
    <w:name w:val="xl83"/>
    <w:basedOn w:val="1108"/>
    <w:next w:val="1668"/>
    <w:link w:val="1108"/>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669">
    <w:name w:val="首航缩进 Char"/>
    <w:basedOn w:val="1108"/>
    <w:next w:val="1669"/>
    <w:link w:val="1108"/>
    <w:uiPriority w:val="2034"/>
    <w:pPr>
      <w:ind w:firstLine="420"/>
      <w:spacing w:line="360" w:lineRule="auto"/>
    </w:pPr>
    <w:rPr>
      <w:rFonts w:ascii="宋体" w:hAnsi="宋体"/>
      <w:sz w:val="20"/>
      <w:szCs w:val="21"/>
    </w:rPr>
  </w:style>
  <w:style w:type="paragraph" w:styleId="1670">
    <w:name w:val="CM77"/>
    <w:basedOn w:val="1243"/>
    <w:next w:val="1243"/>
    <w:link w:val="1108"/>
    <w:uiPriority w:val="3"/>
    <w:pPr>
      <w:spacing w:after="250"/>
    </w:pPr>
    <w:rPr>
      <w:rFonts w:ascii="oúì." w:eastAsia="oúì." w:cs="Times New Roman"/>
      <w:color w:val="000000"/>
    </w:rPr>
  </w:style>
  <w:style w:type="paragraph" w:styleId="1671">
    <w:name w:val="xl68"/>
    <w:basedOn w:val="1108"/>
    <w:next w:val="1671"/>
    <w:link w:val="1108"/>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2">
    <w:name w:val="正文（编号）"/>
    <w:basedOn w:val="1236"/>
    <w:next w:val="1672"/>
    <w:link w:val="1108"/>
    <w:uiPriority w:val="4080"/>
    <w:pPr>
      <w:numPr>
        <w:ilvl w:val="0"/>
        <w:numId w:val="17"/>
      </w:numPr>
      <w:spacing w:before="0" w:after="0" w:line="360" w:lineRule="auto"/>
      <w:tabs>
        <w:tab w:val="left" w:pos="780" w:leader="none"/>
      </w:tabs>
    </w:pPr>
    <w:rPr>
      <w:sz w:val="24"/>
    </w:rPr>
  </w:style>
  <w:style w:type="paragraph" w:styleId="1673">
    <w:name w:val="写作提示"/>
    <w:basedOn w:val="1108"/>
    <w:next w:val="1673"/>
    <w:link w:val="1108"/>
    <w:uiPriority w:val="1597"/>
    <w:pPr>
      <w:jc w:val="left"/>
      <w:spacing w:line="360" w:lineRule="auto"/>
    </w:pPr>
    <w:rPr>
      <w:i/>
      <w:color w:val="0000ff"/>
      <w:szCs w:val="20"/>
      <w:lang w:eastAsia="en-US"/>
    </w:rPr>
  </w:style>
  <w:style w:type="paragraph" w:styleId="1674">
    <w:name w:val="技术报告正文2"/>
    <w:basedOn w:val="1108"/>
    <w:next w:val="1674"/>
    <w:link w:val="1108"/>
    <w:uiPriority w:val="1578"/>
    <w:pPr>
      <w:ind w:firstLine="200"/>
      <w:spacing w:line="440" w:lineRule="exact"/>
    </w:pPr>
    <w:rPr>
      <w:rFonts w:cs="Arial"/>
      <w:sz w:val="28"/>
    </w:rPr>
  </w:style>
  <w:style w:type="paragraph" w:styleId="1675">
    <w:name w:val="样式 正文（缩进） + 两端对齐"/>
    <w:basedOn w:val="1236"/>
    <w:next w:val="1675"/>
    <w:link w:val="1108"/>
    <w:uiPriority w:val="2"/>
    <w:pPr>
      <w:spacing w:before="0" w:after="0" w:line="360" w:lineRule="auto"/>
    </w:pPr>
    <w:rPr>
      <w:rFonts w:cs="宋体"/>
      <w:sz w:val="24"/>
      <w:szCs w:val="20"/>
    </w:rPr>
  </w:style>
  <w:style w:type="paragraph" w:styleId="1676">
    <w:name w:val="样式 正文（编号） + 左侧:  0.74 厘米 首行缩进:  0 厘米1"/>
    <w:basedOn w:val="1672"/>
    <w:next w:val="1676"/>
    <w:link w:val="1108"/>
    <w:uiPriority w:val="2"/>
    <w:pPr>
      <w:numPr>
        <w:ilvl w:val="0"/>
        <w:numId w:val="0"/>
      </w:numPr>
      <w:ind w:left="360" w:hanging="360"/>
      <w:tabs>
        <w:tab w:val="left" w:pos="360" w:leader="none"/>
        <w:tab w:val="left" w:pos="780" w:leader="none"/>
      </w:tabs>
    </w:pPr>
    <w:rPr>
      <w:rFonts w:cs="宋体"/>
      <w:szCs w:val="20"/>
    </w:rPr>
  </w:style>
  <w:style w:type="paragraph" w:styleId="1677">
    <w:name w:val="xl124"/>
    <w:basedOn w:val="1108"/>
    <w:next w:val="1677"/>
    <w:link w:val="1108"/>
    <w:uiPriority w:val="3"/>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678">
    <w:name w:val="表头文字2"/>
    <w:basedOn w:val="1108"/>
    <w:next w:val="1678"/>
    <w:link w:val="1108"/>
    <w:uiPriority w:val="1624"/>
    <w:pPr>
      <w:jc w:val="center"/>
      <w:spacing w:line="312" w:lineRule="auto"/>
    </w:pPr>
    <w:rPr>
      <w:sz w:val="24"/>
      <w:szCs w:val="20"/>
    </w:rPr>
  </w:style>
  <w:style w:type="paragraph" w:styleId="1679">
    <w:name w:val="样式 标题 4 +1"/>
    <w:basedOn w:val="1112"/>
    <w:next w:val="1679"/>
    <w:link w:val="1108"/>
    <w:uiPriority w:val="2"/>
    <w:pPr>
      <w:ind w:left="720" w:hanging="720"/>
      <w:spacing w:before="156" w:after="156" w:line="372" w:lineRule="auto"/>
      <w:tabs>
        <w:tab w:val="left" w:pos="720" w:leader="none"/>
      </w:tabs>
    </w:pPr>
    <w:rPr>
      <w:rFonts w:eastAsia="宋体"/>
      <w:b w:val="0"/>
      <w:color w:val="0000ff"/>
    </w:rPr>
  </w:style>
  <w:style w:type="paragraph" w:styleId="1680">
    <w:name w:val="Char Char Char Char"/>
    <w:basedOn w:val="1145"/>
    <w:next w:val="1680"/>
    <w:link w:val="1108"/>
    <w:uiPriority w:val="6"/>
    <w:pPr>
      <w:spacing w:line="360" w:lineRule="auto"/>
    </w:pPr>
    <w:rPr>
      <w:rFonts w:ascii="Tahoma" w:hAnsi="Tahoma"/>
      <w:sz w:val="24"/>
    </w:rPr>
  </w:style>
  <w:style w:type="paragraph" w:styleId="1681">
    <w:name w:val="表内文字"/>
    <w:basedOn w:val="1108"/>
    <w:next w:val="1681"/>
    <w:link w:val="1108"/>
    <w:uiPriority w:val="1624"/>
    <w:pPr>
      <w:ind w:firstLine="200"/>
      <w:jc w:val="center"/>
      <w:spacing w:line="312" w:lineRule="auto"/>
    </w:pPr>
    <w:rPr>
      <w:color w:val="000000"/>
      <w:szCs w:val="20"/>
    </w:rPr>
  </w:style>
  <w:style w:type="paragraph" w:styleId="1682">
    <w:name w:val="p20"/>
    <w:basedOn w:val="1108"/>
    <w:next w:val="1682"/>
    <w:link w:val="1108"/>
    <w:uiPriority w:val="3"/>
    <w:pPr>
      <w:ind w:firstLine="420"/>
      <w:spacing w:line="360" w:lineRule="auto"/>
      <w:widowControl/>
    </w:pPr>
    <w:rPr>
      <w:sz w:val="24"/>
    </w:rPr>
  </w:style>
  <w:style w:type="paragraph" w:styleId="1683">
    <w:name w:val="样式5"/>
    <w:basedOn w:val="1672"/>
    <w:next w:val="1683"/>
    <w:link w:val="1108"/>
    <w:uiPriority w:val="3"/>
    <w:pPr>
      <w:numPr>
        <w:ilvl w:val="0"/>
        <w:numId w:val="0"/>
      </w:numPr>
      <w:ind w:left="840" w:hanging="360"/>
      <w:tabs>
        <w:tab w:val="left" w:pos="780" w:leader="none"/>
        <w:tab w:val="left" w:pos="840" w:leader="none"/>
      </w:tabs>
    </w:pPr>
  </w:style>
  <w:style w:type="paragraph" w:styleId="1684">
    <w:name w:val="（符号）三标题1.1"/>
    <w:basedOn w:val="1108"/>
    <w:next w:val="1684"/>
    <w:link w:val="1108"/>
    <w:uiPriority w:val="1343"/>
    <w:pPr>
      <w:numPr>
        <w:ilvl w:val="1"/>
        <w:numId w:val="18"/>
      </w:numPr>
      <w:spacing w:line="500" w:lineRule="exact"/>
      <w:tabs>
        <w:tab w:val="left" w:pos="700" w:leader="none"/>
      </w:tabs>
    </w:pPr>
    <w:rPr>
      <w:rFonts w:ascii="宋体" w:hAnsi="宋体"/>
      <w:sz w:val="24"/>
    </w:rPr>
  </w:style>
  <w:style w:type="paragraph" w:styleId="1685">
    <w:name w:val="正文文字"/>
    <w:basedOn w:val="1108"/>
    <w:next w:val="1685"/>
    <w:link w:val="1108"/>
    <w:uiPriority w:val="1624"/>
    <w:pPr>
      <w:ind w:firstLine="200"/>
      <w:jc w:val="left"/>
      <w:spacing w:line="360" w:lineRule="auto"/>
    </w:pPr>
    <w:rPr>
      <w:sz w:val="24"/>
    </w:rPr>
  </w:style>
  <w:style w:type="paragraph" w:styleId="1686">
    <w:name w:val="图内文字11"/>
    <w:basedOn w:val="1156"/>
    <w:next w:val="1686"/>
    <w:link w:val="1108"/>
    <w:uiPriority w:val="1624"/>
    <w:qFormat/>
    <w:pPr>
      <w:jc w:val="center"/>
      <w:spacing w:before="50" w:after="120"/>
    </w:pPr>
    <w:rPr>
      <w:rFonts w:ascii="Calibri" w:hAnsi="Calibri" w:eastAsia="宋体"/>
      <w:sz w:val="20"/>
    </w:rPr>
  </w:style>
  <w:style w:type="paragraph" w:styleId="1687">
    <w:name w:val="样式 段前: 0.5 行 段后: 0.5 行"/>
    <w:basedOn w:val="1108"/>
    <w:next w:val="1687"/>
    <w:link w:val="1108"/>
    <w:uiPriority w:val="2"/>
    <w:pPr>
      <w:ind w:firstLine="480"/>
    </w:pPr>
    <w:rPr>
      <w:sz w:val="20"/>
      <w:szCs w:val="20"/>
    </w:rPr>
  </w:style>
  <w:style w:type="paragraph" w:styleId="1688">
    <w:name w:val="正文（标记）3"/>
    <w:basedOn w:val="1108"/>
    <w:next w:val="1688"/>
    <w:link w:val="1108"/>
    <w:uiPriority w:val="4080"/>
    <w:pPr>
      <w:ind w:left="960" w:hanging="420"/>
      <w:tabs>
        <w:tab w:val="left" w:pos="960" w:leader="none"/>
      </w:tabs>
    </w:pPr>
    <w:rPr>
      <w:sz w:val="24"/>
    </w:rPr>
  </w:style>
  <w:style w:type="paragraph" w:styleId="1689">
    <w:name w:val="正文（居中）3"/>
    <w:basedOn w:val="1108"/>
    <w:next w:val="1689"/>
    <w:link w:val="1108"/>
    <w:uiPriority w:val="4080"/>
    <w:pPr>
      <w:jc w:val="center"/>
      <w:spacing w:line="360" w:lineRule="auto"/>
    </w:pPr>
    <w:rPr>
      <w:sz w:val="24"/>
    </w:rPr>
  </w:style>
  <w:style w:type="paragraph" w:styleId="1690">
    <w:name w:val="样式 样式一 + 首行缩进:  2 字符 段前: 0.5 行 段后: 0.5 行"/>
    <w:basedOn w:val="1108"/>
    <w:next w:val="1219"/>
    <w:link w:val="1108"/>
    <w:uiPriority w:val="2"/>
    <w:pPr>
      <w:numPr>
        <w:ilvl w:val="0"/>
        <w:numId w:val="19"/>
      </w:numPr>
      <w:spacing w:line="360" w:lineRule="auto"/>
      <w:tabs>
        <w:tab w:val="left" w:pos="340" w:leader="none"/>
        <w:tab w:val="left" w:pos="1304" w:leader="none"/>
      </w:tabs>
    </w:pPr>
    <w:rPr>
      <w:rFonts w:cs="宋体"/>
      <w:b/>
      <w:sz w:val="24"/>
    </w:rPr>
  </w:style>
  <w:style w:type="paragraph" w:styleId="1691">
    <w:name w:val="标题8"/>
    <w:basedOn w:val="1116"/>
    <w:next w:val="1691"/>
    <w:link w:val="1108"/>
    <w:uiPriority w:val="3"/>
    <w:pPr>
      <w:numPr>
        <w:ilvl w:val="7"/>
        <w:numId w:val="13"/>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1692">
    <w:name w:val="xl81"/>
    <w:basedOn w:val="1108"/>
    <w:next w:val="1692"/>
    <w:link w:val="1108"/>
    <w:uiPriority w:val="3"/>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93">
    <w:name w:val="样式 正文（黑体） + 首行缩进:  2 字符"/>
    <w:basedOn w:val="1558"/>
    <w:next w:val="1693"/>
    <w:link w:val="1108"/>
    <w:uiPriority w:val="2"/>
    <w:pPr>
      <w:ind w:firstLine="420"/>
      <w:spacing w:line="240" w:lineRule="auto"/>
    </w:pPr>
    <w:rPr>
      <w:rFonts w:cs="宋体"/>
    </w:rPr>
  </w:style>
  <w:style w:type="paragraph" w:styleId="1694">
    <w:name w:val="正文黑体项目编号"/>
    <w:basedOn w:val="1108"/>
    <w:next w:val="1694"/>
    <w:link w:val="1108"/>
    <w:uiPriority w:val="2541"/>
    <w:pPr>
      <w:numPr>
        <w:ilvl w:val="0"/>
        <w:numId w:val="20"/>
      </w:numPr>
      <w:ind w:left="620" w:right="200" w:firstLine="200"/>
      <w:spacing w:line="360" w:lineRule="auto"/>
      <w:tabs>
        <w:tab w:val="left" w:pos="0" w:leader="none"/>
        <w:tab w:val="left" w:pos="360" w:leader="none"/>
      </w:tabs>
    </w:pPr>
    <w:rPr>
      <w:b/>
      <w:sz w:val="24"/>
    </w:rPr>
  </w:style>
  <w:style w:type="paragraph" w:styleId="1695">
    <w:name w:val="技术报告章标题2"/>
    <w:basedOn w:val="1108"/>
    <w:next w:val="1532"/>
    <w:link w:val="1108"/>
    <w:uiPriority w:val="1578"/>
    <w:pPr>
      <w:ind w:left="840" w:hanging="420"/>
      <w:jc w:val="center"/>
      <w:pageBreakBefore/>
      <w:spacing w:line="440" w:lineRule="exact"/>
      <w:tabs>
        <w:tab w:val="left" w:pos="840" w:leader="none"/>
      </w:tabs>
      <w:outlineLvl w:val="0"/>
    </w:pPr>
    <w:rPr>
      <w:rFonts w:ascii="Arial" w:hAnsi="Arial" w:eastAsia="黑体"/>
      <w:sz w:val="36"/>
    </w:rPr>
  </w:style>
  <w:style w:type="paragraph" w:styleId="1696">
    <w:name w:val="文字"/>
    <w:basedOn w:val="1108"/>
    <w:next w:val="1696"/>
    <w:link w:val="1108"/>
    <w:pPr>
      <w:ind w:right="-210" w:firstLine="556"/>
      <w:spacing w:line="312" w:lineRule="auto"/>
      <w:tabs>
        <w:tab w:val="left" w:pos="8520" w:leader="none"/>
      </w:tabs>
    </w:pPr>
    <w:rPr>
      <w:rFonts w:ascii="宋体"/>
      <w:sz w:val="28"/>
      <w:szCs w:val="20"/>
    </w:rPr>
  </w:style>
  <w:style w:type="paragraph" w:styleId="1697">
    <w:name w:val="Figure Description"/>
    <w:next w:val="1108"/>
    <w:link w:val="1108"/>
    <w:uiPriority w:val="6"/>
    <w:pPr>
      <w:ind w:left="2640" w:hanging="420"/>
      <w:spacing w:before="80" w:after="320"/>
      <w:tabs>
        <w:tab w:val="left" w:pos="2640" w:leader="none"/>
      </w:tabs>
    </w:pPr>
    <w:rPr>
      <w:rFonts w:ascii="Arial Narrow" w:hAnsi="Arial Narrow"/>
      <w:lang w:val="en-US" w:eastAsia="zh-CN" w:bidi="ar-SA"/>
    </w:rPr>
  </w:style>
  <w:style w:type="paragraph" w:styleId="1698">
    <w:name w:val="indent"/>
    <w:basedOn w:val="1108"/>
    <w:next w:val="1698"/>
    <w:link w:val="1108"/>
    <w:uiPriority w:val="6"/>
    <w:pPr>
      <w:ind w:firstLine="200"/>
      <w:jc w:val="left"/>
      <w:widowControl/>
    </w:pPr>
    <w:rPr>
      <w:rFonts w:ascii="宋体" w:hAnsi="宋体"/>
      <w:sz w:val="24"/>
    </w:rPr>
  </w:style>
  <w:style w:type="paragraph" w:styleId="1699">
    <w:name w:val="封面标准文稿编辑信息"/>
    <w:next w:val="1699"/>
    <w:link w:val="1108"/>
    <w:uiPriority w:val="1664"/>
    <w:pPr>
      <w:jc w:val="center"/>
      <w:spacing w:before="180" w:line="180" w:lineRule="exact"/>
    </w:pPr>
    <w:rPr>
      <w:rFonts w:ascii="宋体"/>
      <w:sz w:val="21"/>
      <w:lang w:val="en-US" w:eastAsia="zh-CN" w:bidi="ar-SA"/>
    </w:rPr>
  </w:style>
  <w:style w:type="paragraph" w:styleId="1700">
    <w:name w:val="Cnv:cell1"/>
    <w:next w:val="1700"/>
    <w:link w:val="1108"/>
    <w:uiPriority w:val="7"/>
    <w:pPr>
      <w:spacing w:after="38" w:line="267" w:lineRule="atLeast"/>
      <w:tabs>
        <w:tab w:val="left" w:pos="0" w:leader="none"/>
        <w:tab w:val="left" w:pos="720" w:leader="none"/>
        <w:tab w:val="left" w:pos="1440" w:leader="none"/>
        <w:tab w:val="left" w:pos="2160" w:leader="none"/>
      </w:tabs>
    </w:pPr>
    <w:rPr>
      <w:sz w:val="24"/>
      <w:lang w:val="en-US" w:eastAsia="zh-CN" w:bidi="ar-SA"/>
    </w:rPr>
  </w:style>
  <w:style w:type="paragraph" w:styleId="1701">
    <w:name w:val="样式 左侧:  1 厘米 段前: 0.5 行 段后: 0.5 行"/>
    <w:basedOn w:val="1108"/>
    <w:next w:val="1701"/>
    <w:link w:val="1108"/>
    <w:uiPriority w:val="2"/>
    <w:pPr>
      <w:ind w:left="567" w:firstLine="200"/>
      <w:spacing w:line="360" w:lineRule="auto"/>
    </w:pPr>
    <w:rPr>
      <w:rFonts w:cs="宋体"/>
      <w:sz w:val="24"/>
      <w:szCs w:val="20"/>
    </w:rPr>
  </w:style>
  <w:style w:type="paragraph" w:styleId="1702">
    <w:name w:val="封面1"/>
    <w:next w:val="1702"/>
    <w:link w:val="1108"/>
    <w:uiPriority w:val="3"/>
    <w:pPr>
      <w:jc w:val="both"/>
      <w:spacing w:line="412" w:lineRule="atLeast"/>
      <w:widowControl w:val="off"/>
    </w:pPr>
    <w:rPr>
      <w:sz w:val="21"/>
      <w:lang w:val="en-US" w:eastAsia="zh-CN" w:bidi="ar-SA"/>
    </w:rPr>
  </w:style>
  <w:style w:type="paragraph" w:styleId="1703">
    <w:name w:val="font6"/>
    <w:basedOn w:val="1108"/>
    <w:next w:val="1703"/>
    <w:link w:val="1108"/>
    <w:uiPriority w:val="6"/>
    <w:pPr>
      <w:jc w:val="left"/>
      <w:widowControl/>
    </w:pPr>
    <w:rPr>
      <w:rFonts w:ascii="宋体" w:hAnsi="宋体" w:cs="宋体"/>
      <w:sz w:val="24"/>
    </w:rPr>
  </w:style>
  <w:style w:type="paragraph" w:styleId="1704">
    <w:name w:val="标题3"/>
    <w:basedOn w:val="1108"/>
    <w:next w:val="1108"/>
    <w:link w:val="1108"/>
    <w:uiPriority w:val="3"/>
    <w:rPr>
      <w:rFonts w:eastAsia="方正黑体_GBK"/>
    </w:rPr>
  </w:style>
  <w:style w:type="paragraph" w:styleId="1705">
    <w:name w:val="段正文1"/>
    <w:basedOn w:val="1108"/>
    <w:next w:val="1705"/>
    <w:link w:val="1108"/>
    <w:uiPriority w:val="1624"/>
    <w:pPr>
      <w:ind w:firstLine="200"/>
      <w:spacing w:line="360" w:lineRule="auto"/>
    </w:pPr>
    <w:rPr>
      <w:sz w:val="24"/>
    </w:rPr>
  </w:style>
  <w:style w:type="paragraph" w:styleId="1706">
    <w:name w:val="样式 标题 1 + 段前: 0.5 行 段后: 0.5 行1"/>
    <w:basedOn w:val="1109"/>
    <w:next w:val="1706"/>
    <w:link w:val="1108"/>
    <w:uiPriority w:val="2"/>
    <w:qFormat/>
    <w:pPr>
      <w:jc w:val="left"/>
      <w:keepNext w:val="0"/>
      <w:pageBreakBefore/>
      <w:spacing w:before="156" w:after="156" w:line="576" w:lineRule="auto"/>
    </w:pPr>
    <w:rPr>
      <w:rFonts w:ascii="Calibri" w:eastAsia="黑体"/>
      <w:b/>
      <w:color w:val="000080"/>
      <w:sz w:val="36"/>
    </w:rPr>
  </w:style>
  <w:style w:type="paragraph" w:styleId="1707">
    <w:name w:val="xl76"/>
    <w:basedOn w:val="1108"/>
    <w:next w:val="1707"/>
    <w:link w:val="1108"/>
    <w:uiPriority w:val="3"/>
    <w:pPr>
      <w:jc w:val="left"/>
      <w:shd w:val="clear" w:color="000000" w:fill="ffffff"/>
      <w:widowControl/>
    </w:pPr>
    <w:rPr>
      <w:rFonts w:ascii="宋体" w:hAnsi="宋体" w:cs="宋体"/>
      <w:sz w:val="24"/>
    </w:rPr>
  </w:style>
  <w:style w:type="paragraph" w:styleId="1708">
    <w:name w:val="样式 目录 + 段前: 0.5 行 段后: 0.5 行"/>
    <w:basedOn w:val="1133"/>
    <w:next w:val="1708"/>
    <w:link w:val="1108"/>
    <w:uiPriority w:val="2"/>
    <w:pPr>
      <w:ind w:left="480" w:firstLine="0"/>
    </w:pPr>
    <w:rPr>
      <w:rFonts w:cs="宋体"/>
      <w:szCs w:val="20"/>
    </w:rPr>
  </w:style>
  <w:style w:type="paragraph" w:styleId="1709">
    <w:name w:val="Header 4"/>
    <w:basedOn w:val="1108"/>
    <w:next w:val="1709"/>
    <w:link w:val="1108"/>
    <w:uiPriority w:val="6"/>
    <w:pPr>
      <w:ind w:firstLine="200"/>
      <w:jc w:val="left"/>
      <w:widowControl/>
    </w:pPr>
    <w:rPr>
      <w:sz w:val="24"/>
      <w:lang w:eastAsia="en-US"/>
    </w:rPr>
  </w:style>
  <w:style w:type="paragraph" w:styleId="1710">
    <w:name w:val="段正文"/>
    <w:basedOn w:val="1108"/>
    <w:next w:val="1710"/>
    <w:link w:val="1108"/>
    <w:uiPriority w:val="1624"/>
    <w:pPr>
      <w:ind w:firstLine="200"/>
      <w:spacing w:line="360" w:lineRule="auto"/>
    </w:pPr>
    <w:rPr>
      <w:sz w:val="24"/>
    </w:rPr>
  </w:style>
  <w:style w:type="paragraph" w:styleId="1711">
    <w:name w:val="123标题下的小点11"/>
    <w:basedOn w:val="1108"/>
    <w:next w:val="1711"/>
    <w:link w:val="1108"/>
    <w:uiPriority w:val="3"/>
    <w:pPr>
      <w:ind w:left="1259" w:hanging="420"/>
      <w:spacing w:line="360" w:lineRule="auto"/>
      <w:tabs>
        <w:tab w:val="left" w:pos="1260" w:leader="none"/>
      </w:tabs>
    </w:pPr>
    <w:rPr>
      <w:rFonts w:ascii="宋体" w:hAnsi="宋体"/>
      <w:szCs w:val="20"/>
    </w:rPr>
  </w:style>
  <w:style w:type="paragraph" w:styleId="1712">
    <w:name w:val="CM9"/>
    <w:basedOn w:val="1108"/>
    <w:next w:val="1108"/>
    <w:link w:val="1108"/>
    <w:uiPriority w:val="3"/>
    <w:pPr>
      <w:ind w:firstLine="200"/>
      <w:jc w:val="left"/>
      <w:spacing w:line="468" w:lineRule="atLeast"/>
    </w:pPr>
    <w:rPr>
      <w:rFonts w:ascii="Sim Sun" w:eastAsia="Sim Sun" w:cs="Sim Sun"/>
      <w:sz w:val="24"/>
    </w:rPr>
  </w:style>
  <w:style w:type="paragraph" w:styleId="1713">
    <w:name w:val="00000000正文"/>
    <w:basedOn w:val="1108"/>
    <w:next w:val="1713"/>
    <w:link w:val="1108"/>
    <w:uiPriority w:val="3"/>
    <w:pPr>
      <w:ind w:firstLine="480"/>
      <w:spacing w:line="360" w:lineRule="auto"/>
    </w:pPr>
    <w:rPr>
      <w:rFonts w:ascii="宋体" w:hAnsi="宋体" w:eastAsia="仿宋_GB2312"/>
      <w:sz w:val="24"/>
      <w:szCs w:val="28"/>
    </w:rPr>
  </w:style>
  <w:style w:type="paragraph" w:styleId="1714">
    <w:name w:val="正文（黑体）2"/>
    <w:basedOn w:val="1108"/>
    <w:next w:val="1108"/>
    <w:link w:val="1108"/>
    <w:uiPriority w:val="4080"/>
    <w:pPr>
      <w:ind w:firstLine="480"/>
      <w:spacing w:line="360" w:lineRule="auto"/>
    </w:pPr>
    <w:rPr>
      <w:rFonts w:ascii="黑体" w:eastAsia="黑体"/>
      <w:color w:val="000080"/>
      <w:sz w:val="24"/>
    </w:rPr>
  </w:style>
  <w:style w:type="paragraph" w:styleId="1715">
    <w:name w:val="正文（缩进） Char Char2"/>
    <w:basedOn w:val="1108"/>
    <w:next w:val="1715"/>
    <w:link w:val="1108"/>
    <w:uiPriority w:val="4080"/>
    <w:pPr>
      <w:ind w:firstLine="480"/>
      <w:spacing w:line="360" w:lineRule="auto"/>
    </w:pPr>
    <w:rPr>
      <w:sz w:val="24"/>
    </w:rPr>
  </w:style>
  <w:style w:type="paragraph" w:styleId="1716">
    <w:name w:val="技术报告节标题2"/>
    <w:basedOn w:val="1108"/>
    <w:next w:val="1517"/>
    <w:link w:val="1108"/>
    <w:uiPriority w:val="1578"/>
    <w:pPr>
      <w:ind w:left="1260" w:hanging="420"/>
      <w:spacing w:line="440" w:lineRule="exact"/>
      <w:tabs>
        <w:tab w:val="left" w:pos="1260" w:leader="none"/>
      </w:tabs>
      <w:outlineLvl w:val="1"/>
    </w:pPr>
    <w:rPr>
      <w:rFonts w:ascii="Arial" w:hAnsi="Arial" w:eastAsia="黑体" w:cs="Arial"/>
      <w:sz w:val="30"/>
    </w:rPr>
  </w:style>
  <w:style w:type="paragraph" w:styleId="1717">
    <w:name w:val="样式21"/>
    <w:basedOn w:val="1155"/>
    <w:next w:val="1717"/>
    <w:link w:val="1108"/>
    <w:uiPriority w:val="3"/>
    <w:pPr>
      <w:numPr>
        <w:ilvl w:val="0"/>
        <w:numId w:val="0"/>
      </w:numPr>
      <w:ind w:left="960" w:right="360"/>
      <w:tabs>
        <w:tab w:val="left" w:pos="1200" w:leader="none"/>
        <w:tab w:val="left" w:pos="4153" w:leader="none"/>
      </w:tabs>
      <w:pBdr>
        <w:bottom w:val="single" w:color="000000" w:sz="24" w:space="1"/>
      </w:pBdr>
    </w:pPr>
  </w:style>
  <w:style w:type="paragraph" w:styleId="1718">
    <w:name w:val="xl130"/>
    <w:basedOn w:val="1108"/>
    <w:next w:val="1718"/>
    <w:link w:val="1108"/>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9">
    <w:name w:val="font16"/>
    <w:basedOn w:val="1108"/>
    <w:next w:val="1719"/>
    <w:link w:val="1108"/>
    <w:uiPriority w:val="6"/>
    <w:pPr>
      <w:jc w:val="left"/>
      <w:widowControl/>
    </w:pPr>
    <w:rPr>
      <w:rFonts w:ascii="宋体" w:hAnsi="宋体" w:cs="宋体"/>
      <w:sz w:val="20"/>
      <w:szCs w:val="20"/>
    </w:rPr>
  </w:style>
  <w:style w:type="paragraph" w:styleId="1720">
    <w:name w:val="附录1"/>
    <w:next w:val="1720"/>
    <w:link w:val="1108"/>
    <w:pPr>
      <w:numPr>
        <w:ilvl w:val="0"/>
        <w:numId w:val="7"/>
      </w:numPr>
      <w:spacing w:before="240" w:line="600" w:lineRule="atLeast"/>
      <w:tabs>
        <w:tab w:val="left" w:pos="907" w:leader="none"/>
      </w:tabs>
    </w:pPr>
    <w:rPr>
      <w:b/>
      <w:i/>
      <w:sz w:val="28"/>
      <w:lang w:val="en-US" w:eastAsia="zh-CN" w:bidi="ar-SA"/>
    </w:rPr>
  </w:style>
  <w:style w:type="paragraph" w:styleId="1721">
    <w:name w:val="技术报告目录"/>
    <w:basedOn w:val="1108"/>
    <w:next w:val="1108"/>
    <w:link w:val="1108"/>
    <w:uiPriority w:val="1578"/>
    <w:pPr>
      <w:ind w:firstLine="200"/>
      <w:jc w:val="center"/>
      <w:spacing w:line="360" w:lineRule="auto"/>
    </w:pPr>
    <w:rPr>
      <w:rFonts w:eastAsia="黑体"/>
      <w:sz w:val="44"/>
    </w:rPr>
  </w:style>
  <w:style w:type="paragraph" w:styleId="1722">
    <w:name w:val="文字加粗"/>
    <w:basedOn w:val="1108"/>
    <w:next w:val="1722"/>
    <w:link w:val="1108"/>
    <w:uiPriority w:val="1322"/>
    <w:pPr>
      <w:ind w:firstLine="200"/>
      <w:jc w:val="left"/>
      <w:spacing w:line="360" w:lineRule="auto"/>
    </w:pPr>
    <w:rPr>
      <w:b/>
      <w:sz w:val="24"/>
    </w:rPr>
  </w:style>
  <w:style w:type="paragraph" w:styleId="1723">
    <w:name w:val="样式 样式 样式 正文（缩进） + 首行缩进:  2 字符 + 首行缩进:  2 字符 + 首行缩进:  2 字符"/>
    <w:basedOn w:val="1108"/>
    <w:next w:val="1723"/>
    <w:link w:val="1108"/>
    <w:uiPriority w:val="2"/>
    <w:pPr>
      <w:ind w:firstLine="480"/>
      <w:jc w:val="left"/>
      <w:spacing w:line="360" w:lineRule="auto"/>
    </w:pPr>
    <w:rPr>
      <w:sz w:val="24"/>
      <w:szCs w:val="20"/>
    </w:rPr>
  </w:style>
  <w:style w:type="paragraph" w:styleId="1724">
    <w:name w:val="模板标题2"/>
    <w:basedOn w:val="1108"/>
    <w:next w:val="1108"/>
    <w:link w:val="1108"/>
    <w:uiPriority w:val="1664"/>
    <w:pPr>
      <w:ind w:firstLine="200"/>
      <w:spacing w:line="300" w:lineRule="auto"/>
      <w:outlineLvl w:val="1"/>
    </w:pPr>
    <w:rPr>
      <w:rFonts w:ascii="仿宋_GB2312" w:eastAsia="仿宋_GB2312"/>
      <w:b/>
      <w:sz w:val="28"/>
      <w:szCs w:val="20"/>
    </w:rPr>
  </w:style>
  <w:style w:type="paragraph" w:styleId="1725">
    <w:name w:val="图案标题2"/>
    <w:basedOn w:val="1108"/>
    <w:next w:val="1725"/>
    <w:link w:val="1108"/>
    <w:uiPriority w:val="1664"/>
    <w:pPr>
      <w:ind w:left="700" w:hanging="500"/>
      <w:spacing w:line="312" w:lineRule="auto"/>
      <w:tabs>
        <w:tab w:val="left" w:pos="1200" w:leader="none"/>
      </w:tabs>
    </w:pPr>
    <w:rPr>
      <w:sz w:val="24"/>
      <w:szCs w:val="20"/>
    </w:rPr>
  </w:style>
  <w:style w:type="paragraph" w:styleId="1726">
    <w:name w:val="图标题11"/>
    <w:basedOn w:val="1108"/>
    <w:next w:val="1108"/>
    <w:link w:val="1108"/>
    <w:uiPriority w:val="2441"/>
    <w:pPr>
      <w:jc w:val="center"/>
      <w:spacing w:line="360" w:lineRule="atLeast"/>
    </w:pPr>
    <w:rPr>
      <w:bCs/>
      <w:sz w:val="24"/>
    </w:rPr>
  </w:style>
  <w:style w:type="paragraph" w:styleId="1727">
    <w:name w:val="表格文字2"/>
    <w:basedOn w:val="1108"/>
    <w:next w:val="1727"/>
    <w:link w:val="1108"/>
    <w:uiPriority w:val="1624"/>
    <w:rPr>
      <w:rFonts w:ascii="宋体" w:hAnsi="宋体"/>
      <w:bCs/>
      <w:szCs w:val="18"/>
    </w:rPr>
  </w:style>
  <w:style w:type="paragraph" w:styleId="1728">
    <w:name w:val="xl87"/>
    <w:basedOn w:val="1108"/>
    <w:next w:val="1728"/>
    <w:link w:val="1108"/>
    <w:uiPriority w:val="3"/>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729">
    <w:name w:val="xl47"/>
    <w:basedOn w:val="1108"/>
    <w:next w:val="1729"/>
    <w:link w:val="1108"/>
    <w:pPr>
      <w:jc w:val="center"/>
      <w:spacing w:before="100" w:beforeAutospacing="1" w:after="100" w:afterAutospacing="1"/>
      <w:widowControl/>
    </w:pPr>
    <w:rPr>
      <w:rFonts w:hint="eastAsia" w:ascii="方正姚体" w:hAnsi="宋体" w:eastAsia="方正姚体"/>
      <w:b/>
      <w:bCs/>
      <w:sz w:val="36"/>
      <w:szCs w:val="36"/>
    </w:rPr>
  </w:style>
  <w:style w:type="paragraph" w:styleId="1730">
    <w:name w:val="标注类项目符号1"/>
    <w:basedOn w:val="1108"/>
    <w:next w:val="1730"/>
    <w:link w:val="1108"/>
    <w:uiPriority w:val="1991"/>
    <w:pPr>
      <w:numPr>
        <w:ilvl w:val="0"/>
        <w:numId w:val="21"/>
      </w:numPr>
      <w:ind w:left="0" w:right="200" w:firstLine="400"/>
      <w:spacing w:line="360" w:lineRule="auto"/>
      <w:tabs>
        <w:tab w:val="left" w:pos="840" w:leader="none"/>
      </w:tabs>
    </w:pPr>
    <w:rPr>
      <w:rFonts w:eastAsia="楷体_GB2312"/>
      <w:sz w:val="24"/>
    </w:rPr>
  </w:style>
  <w:style w:type="paragraph" w:styleId="1731">
    <w:name w:val="style8"/>
    <w:basedOn w:val="1108"/>
    <w:next w:val="1731"/>
    <w:link w:val="1108"/>
    <w:uiPriority w:val="7"/>
    <w:pPr>
      <w:jc w:val="left"/>
      <w:widowControl/>
    </w:pPr>
    <w:rPr>
      <w:rFonts w:ascii="宋体" w:hAnsi="宋体"/>
      <w:color w:val="000000"/>
      <w:sz w:val="48"/>
      <w:szCs w:val="20"/>
    </w:rPr>
  </w:style>
  <w:style w:type="paragraph" w:styleId="1732">
    <w:name w:val="font0"/>
    <w:basedOn w:val="1108"/>
    <w:next w:val="1732"/>
    <w:link w:val="1108"/>
    <w:uiPriority w:val="6"/>
    <w:pPr>
      <w:jc w:val="left"/>
      <w:widowControl/>
    </w:pPr>
    <w:rPr>
      <w:rFonts w:ascii="宋体" w:hAnsi="宋体" w:cs="宋体"/>
      <w:color w:val="000000"/>
      <w:sz w:val="22"/>
      <w:szCs w:val="22"/>
    </w:rPr>
  </w:style>
  <w:style w:type="paragraph" w:styleId="1733">
    <w:name w:val="编号4"/>
    <w:basedOn w:val="1108"/>
    <w:next w:val="1733"/>
    <w:link w:val="1108"/>
    <w:uiPriority w:val="3"/>
    <w:pPr>
      <w:spacing w:line="480" w:lineRule="auto"/>
      <w:tabs>
        <w:tab w:val="left" w:pos="0" w:leader="none"/>
      </w:tabs>
    </w:pPr>
    <w:rPr>
      <w:sz w:val="24"/>
    </w:rPr>
  </w:style>
  <w:style w:type="paragraph" w:styleId="1734">
    <w:name w:val="CM30"/>
    <w:basedOn w:val="1243"/>
    <w:next w:val="1243"/>
    <w:link w:val="1108"/>
    <w:uiPriority w:val="3"/>
    <w:pPr>
      <w:spacing w:line="313" w:lineRule="atLeast"/>
    </w:pPr>
    <w:rPr>
      <w:rFonts w:ascii="oúì." w:eastAsia="oúì." w:cs="Times New Roman"/>
      <w:color w:val="000000"/>
    </w:rPr>
  </w:style>
  <w:style w:type="paragraph" w:styleId="1735">
    <w:name w:val="font19"/>
    <w:basedOn w:val="1108"/>
    <w:next w:val="1735"/>
    <w:link w:val="1108"/>
    <w:uiPriority w:val="6"/>
    <w:pPr>
      <w:jc w:val="left"/>
      <w:widowControl/>
    </w:pPr>
    <w:rPr>
      <w:rFonts w:ascii="宋体" w:hAnsi="宋体" w:cs="宋体"/>
      <w:color w:val="000000"/>
      <w:sz w:val="22"/>
      <w:szCs w:val="22"/>
    </w:rPr>
  </w:style>
  <w:style w:type="paragraph" w:styleId="1736">
    <w:name w:val="xl117"/>
    <w:basedOn w:val="1108"/>
    <w:next w:val="1736"/>
    <w:link w:val="1108"/>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37">
    <w:name w:val="3.2.4.7.变"/>
    <w:basedOn w:val="1108"/>
    <w:next w:val="1737"/>
    <w:link w:val="1108"/>
    <w:uiPriority w:val="3"/>
    <w:pPr>
      <w:ind w:firstLine="200"/>
      <w:spacing w:line="360" w:lineRule="auto"/>
    </w:pPr>
    <w:rPr>
      <w:sz w:val="24"/>
    </w:rPr>
  </w:style>
  <w:style w:type="paragraph" w:styleId="1738">
    <w:name w:val="图中文字1"/>
    <w:basedOn w:val="1108"/>
    <w:next w:val="1738"/>
    <w:link w:val="1108"/>
    <w:uiPriority w:val="1624"/>
    <w:pPr>
      <w:ind w:firstLine="200"/>
      <w:jc w:val="center"/>
      <w:spacing w:line="312" w:lineRule="auto"/>
    </w:pPr>
    <w:rPr>
      <w:color w:val="000000"/>
      <w:sz w:val="24"/>
    </w:rPr>
  </w:style>
  <w:style w:type="paragraph" w:styleId="1739">
    <w:name w:val="样式 新宋体 小四 段前: 7.8 磅 段后: 7.8 磅 行距: 1.5 倍行距"/>
    <w:basedOn w:val="1108"/>
    <w:next w:val="1739"/>
    <w:link w:val="1108"/>
    <w:uiPriority w:val="2"/>
    <w:pPr>
      <w:ind w:firstLine="200"/>
      <w:spacing w:line="360" w:lineRule="auto"/>
    </w:pPr>
    <w:rPr>
      <w:rFonts w:ascii="新宋体" w:hAnsi="新宋体" w:eastAsia="新宋体" w:cs="宋体"/>
      <w:sz w:val="24"/>
      <w:szCs w:val="20"/>
    </w:rPr>
  </w:style>
  <w:style w:type="paragraph" w:styleId="1740">
    <w:name w:val="CM14"/>
    <w:basedOn w:val="1243"/>
    <w:next w:val="1243"/>
    <w:link w:val="1108"/>
    <w:uiPriority w:val="3"/>
    <w:rPr>
      <w:rFonts w:ascii="oúì." w:eastAsia="oúì." w:cs="Times New Roman"/>
      <w:color w:val="000000"/>
    </w:rPr>
  </w:style>
  <w:style w:type="paragraph" w:styleId="1741">
    <w:name w:val="纯文本1"/>
    <w:basedOn w:val="1108"/>
    <w:next w:val="1741"/>
    <w:link w:val="1108"/>
    <w:uiPriority w:val="1650"/>
    <w:rPr>
      <w:rFonts w:ascii="宋体" w:hAnsi="Courier New" w:eastAsia="楷体_GB2312"/>
      <w:sz w:val="26"/>
      <w:szCs w:val="20"/>
    </w:rPr>
  </w:style>
  <w:style w:type="paragraph" w:styleId="1742">
    <w:name w:val="正文（编号）2"/>
    <w:basedOn w:val="1236"/>
    <w:next w:val="1742"/>
    <w:link w:val="1108"/>
    <w:uiPriority w:val="4080"/>
    <w:pPr>
      <w:ind w:left="780" w:hanging="360"/>
      <w:spacing w:before="0" w:after="0" w:line="360" w:lineRule="auto"/>
      <w:tabs>
        <w:tab w:val="left" w:pos="780" w:leader="none"/>
      </w:tabs>
    </w:pPr>
    <w:rPr>
      <w:sz w:val="24"/>
    </w:rPr>
  </w:style>
  <w:style w:type="paragraph" w:styleId="1743">
    <w:name w:val="缺省文本1"/>
    <w:basedOn w:val="1108"/>
    <w:next w:val="1743"/>
    <w:link w:val="1108"/>
    <w:uiPriority w:val="1624"/>
    <w:pPr>
      <w:ind w:firstLine="482"/>
      <w:jc w:val="left"/>
      <w:spacing w:line="360" w:lineRule="auto"/>
    </w:pPr>
    <w:rPr>
      <w:sz w:val="24"/>
      <w:szCs w:val="20"/>
    </w:rPr>
  </w:style>
  <w:style w:type="paragraph" w:styleId="1744">
    <w:name w:val="List Paragraph1"/>
    <w:basedOn w:val="1108"/>
    <w:next w:val="1744"/>
    <w:link w:val="1108"/>
    <w:uiPriority w:val="7"/>
    <w:qFormat/>
    <w:pPr>
      <w:ind w:left="992" w:firstLine="420"/>
    </w:pPr>
    <w:rPr>
      <w:szCs w:val="22"/>
    </w:rPr>
  </w:style>
  <w:style w:type="paragraph" w:styleId="1745">
    <w:name w:val="标书正文"/>
    <w:basedOn w:val="1108"/>
    <w:next w:val="1745"/>
    <w:link w:val="1108"/>
    <w:uiPriority w:val="1718"/>
    <w:pPr>
      <w:ind w:firstLine="480"/>
      <w:jc w:val="left"/>
      <w:spacing w:line="360" w:lineRule="auto"/>
    </w:pPr>
    <w:rPr>
      <w:sz w:val="24"/>
    </w:rPr>
  </w:style>
  <w:style w:type="paragraph" w:styleId="1746">
    <w:name w:val="技术报告章标题"/>
    <w:basedOn w:val="1108"/>
    <w:next w:val="1532"/>
    <w:link w:val="1108"/>
    <w:uiPriority w:val="1578"/>
    <w:pPr>
      <w:numPr>
        <w:ilvl w:val="0"/>
        <w:numId w:val="10"/>
      </w:numPr>
      <w:ind w:firstLine="200"/>
      <w:jc w:val="center"/>
      <w:pageBreakBefore/>
      <w:spacing w:line="440" w:lineRule="exact"/>
      <w:tabs>
        <w:tab w:val="left" w:pos="1620" w:leader="none"/>
      </w:tabs>
      <w:outlineLvl w:val="0"/>
    </w:pPr>
    <w:rPr>
      <w:rFonts w:ascii="Arial" w:hAnsi="Arial" w:eastAsia="黑体"/>
      <w:sz w:val="36"/>
    </w:rPr>
  </w:style>
  <w:style w:type="paragraph" w:styleId="1747">
    <w:name w:val="font14"/>
    <w:basedOn w:val="1108"/>
    <w:next w:val="1747"/>
    <w:link w:val="1108"/>
    <w:uiPriority w:val="6"/>
    <w:pPr>
      <w:jc w:val="left"/>
      <w:widowControl/>
    </w:pPr>
    <w:rPr>
      <w:rFonts w:ascii="宋体" w:hAnsi="宋体" w:cs="宋体"/>
      <w:sz w:val="22"/>
      <w:szCs w:val="22"/>
    </w:rPr>
  </w:style>
  <w:style w:type="paragraph" w:styleId="1748">
    <w:name w:val="正文 + 小二"/>
    <w:basedOn w:val="1108"/>
    <w:next w:val="1748"/>
    <w:link w:val="1108"/>
    <w:uiPriority w:val="2"/>
    <w:rPr>
      <w:sz w:val="36"/>
      <w:szCs w:val="36"/>
    </w:rPr>
  </w:style>
  <w:style w:type="paragraph" w:styleId="1749">
    <w:name w:val="图案标题1"/>
    <w:basedOn w:val="1108"/>
    <w:next w:val="1749"/>
    <w:link w:val="1108"/>
    <w:uiPriority w:val="1664"/>
    <w:pPr>
      <w:ind w:left="700" w:hanging="500"/>
      <w:spacing w:line="312" w:lineRule="auto"/>
      <w:tabs>
        <w:tab w:val="left" w:pos="1200" w:leader="none"/>
      </w:tabs>
    </w:pPr>
    <w:rPr>
      <w:sz w:val="24"/>
      <w:szCs w:val="20"/>
    </w:rPr>
  </w:style>
  <w:style w:type="paragraph" w:styleId="1750">
    <w:name w:val="图标题1"/>
    <w:basedOn w:val="1108"/>
    <w:next w:val="1108"/>
    <w:link w:val="1108"/>
    <w:uiPriority w:val="2441"/>
    <w:pPr>
      <w:jc w:val="center"/>
      <w:spacing w:line="360" w:lineRule="atLeast"/>
    </w:pPr>
    <w:rPr>
      <w:bCs/>
      <w:sz w:val="24"/>
    </w:rPr>
  </w:style>
  <w:style w:type="paragraph" w:styleId="1751">
    <w:name w:val="xl79"/>
    <w:basedOn w:val="1108"/>
    <w:next w:val="1751"/>
    <w:link w:val="1108"/>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2">
    <w:name w:val="图内文字"/>
    <w:basedOn w:val="1156"/>
    <w:next w:val="1752"/>
    <w:link w:val="1108"/>
    <w:uiPriority w:val="1624"/>
    <w:pPr>
      <w:jc w:val="center"/>
      <w:spacing w:before="50" w:after="120"/>
    </w:pPr>
    <w:rPr>
      <w:rFonts w:ascii="Calibri" w:hAnsi="Calibri" w:eastAsia="宋体"/>
      <w:sz w:val="20"/>
    </w:rPr>
  </w:style>
  <w:style w:type="paragraph" w:styleId="1753">
    <w:name w:val="正文_2"/>
    <w:next w:val="1753"/>
    <w:link w:val="1108"/>
    <w:qFormat/>
    <w:rPr>
      <w:rFonts w:ascii="Calibri" w:hAnsi="Calibri"/>
      <w:lang w:val="en-US" w:eastAsia="zh-CN" w:bidi="ar-SA"/>
    </w:rPr>
  </w:style>
  <w:style w:type="paragraph" w:styleId="1754">
    <w:name w:val="xl116"/>
    <w:basedOn w:val="1108"/>
    <w:next w:val="1754"/>
    <w:link w:val="1108"/>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5">
    <w:name w:val="正文_0_0"/>
    <w:next w:val="1755"/>
    <w:link w:val="1108"/>
    <w:qFormat/>
    <w:pPr>
      <w:jc w:val="both"/>
      <w:widowControl w:val="off"/>
    </w:pPr>
    <w:rPr>
      <w:lang w:val="en-US" w:eastAsia="zh-CN" w:bidi="ar-SA"/>
    </w:rPr>
  </w:style>
  <w:style w:type="paragraph" w:styleId="1756">
    <w:name w:val="xl108"/>
    <w:basedOn w:val="1108"/>
    <w:next w:val="1756"/>
    <w:link w:val="1108"/>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757">
    <w:name w:val="xl102"/>
    <w:basedOn w:val="1108"/>
    <w:next w:val="1757"/>
    <w:link w:val="1108"/>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58">
    <w:name w:val="ATMS标记3"/>
    <w:basedOn w:val="1124"/>
    <w:next w:val="1758"/>
    <w:link w:val="1108"/>
    <w:uiPriority w:val="4"/>
    <w:qFormat/>
    <w:pPr>
      <w:ind w:left="840" w:hanging="420"/>
      <w:tabs>
        <w:tab w:val="left" w:pos="845" w:leader="none"/>
        <w:tab w:val="left" w:pos="1620" w:leader="none"/>
      </w:tabs>
    </w:pPr>
    <w:rPr>
      <w:sz w:val="20"/>
    </w:rPr>
  </w:style>
  <w:style w:type="paragraph" w:styleId="1759">
    <w:name w:val="xl70"/>
    <w:basedOn w:val="1108"/>
    <w:next w:val="1759"/>
    <w:link w:val="1108"/>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60">
    <w:name w:val="正文（标记）4"/>
    <w:basedOn w:val="1108"/>
    <w:next w:val="1760"/>
    <w:link w:val="1108"/>
    <w:uiPriority w:val="4080"/>
    <w:pPr>
      <w:ind w:left="960" w:hanging="420"/>
      <w:tabs>
        <w:tab w:val="left" w:pos="960" w:leader="none"/>
      </w:tabs>
    </w:pPr>
    <w:rPr>
      <w:sz w:val="24"/>
    </w:rPr>
  </w:style>
  <w:style w:type="paragraph" w:styleId="1761">
    <w:name w:val="样式 Standard File Style + 仿宋_GB2312"/>
    <w:basedOn w:val="1108"/>
    <w:next w:val="1761"/>
    <w:link w:val="1108"/>
    <w:uiPriority w:val="2"/>
    <w:pPr>
      <w:numPr>
        <w:ilvl w:val="0"/>
        <w:numId w:val="22"/>
      </w:numPr>
      <w:ind w:firstLine="200"/>
      <w:keepLines/>
      <w:keepNext/>
      <w:spacing w:line="360" w:lineRule="auto"/>
      <w:tabs>
        <w:tab w:val="left" w:pos="720" w:leader="none"/>
      </w:tabs>
      <w:outlineLvl w:val="0"/>
    </w:pPr>
    <w:rPr>
      <w:rFonts w:ascii="仿宋_GB2312" w:hAnsi="仿宋_GB2312" w:eastAsia="仿宋_GB2312"/>
      <w:b/>
      <w:bCs/>
      <w:sz w:val="32"/>
      <w:szCs w:val="44"/>
    </w:rPr>
  </w:style>
  <w:style w:type="paragraph" w:styleId="1762">
    <w:name w:val="(符号)五标题1.1.1"/>
    <w:basedOn w:val="1108"/>
    <w:next w:val="1762"/>
    <w:link w:val="1108"/>
    <w:uiPriority w:val="1343"/>
    <w:pPr>
      <w:numPr>
        <w:ilvl w:val="2"/>
        <w:numId w:val="23"/>
      </w:numPr>
      <w:spacing w:line="500" w:lineRule="exact"/>
      <w:tabs>
        <w:tab w:val="left" w:pos="1000" w:leader="none"/>
        <w:tab w:val="left" w:pos="1680" w:leader="none"/>
      </w:tabs>
    </w:pPr>
    <w:rPr>
      <w:rFonts w:ascii="宋体" w:hAnsi="宋体" w:cs="宋体"/>
      <w:color w:val="000000"/>
      <w:sz w:val="24"/>
      <w:szCs w:val="20"/>
    </w:rPr>
  </w:style>
  <w:style w:type="paragraph" w:styleId="1763">
    <w:name w:val="大标题"/>
    <w:basedOn w:val="1213"/>
    <w:next w:val="1213"/>
    <w:link w:val="1108"/>
    <w:uiPriority w:val="2441"/>
    <w:pPr>
      <w:ind w:firstLine="200"/>
    </w:pPr>
    <w:rPr>
      <w:rFonts w:ascii="宋体" w:hAnsi="宋体"/>
      <w:bCs w:val="0"/>
      <w:szCs w:val="20"/>
    </w:rPr>
  </w:style>
  <w:style w:type="paragraph" w:styleId="1764">
    <w:name w:val="font8"/>
    <w:basedOn w:val="1108"/>
    <w:next w:val="1764"/>
    <w:link w:val="1108"/>
    <w:uiPriority w:val="6"/>
    <w:pPr>
      <w:jc w:val="left"/>
      <w:widowControl/>
    </w:pPr>
    <w:rPr>
      <w:sz w:val="24"/>
    </w:rPr>
  </w:style>
  <w:style w:type="paragraph" w:styleId="1765">
    <w:name w:val="样式 首行缩进:  0.74 厘米"/>
    <w:basedOn w:val="1108"/>
    <w:next w:val="1765"/>
    <w:link w:val="1108"/>
    <w:uiPriority w:val="2"/>
    <w:pPr>
      <w:ind w:firstLine="200"/>
      <w:spacing w:line="360" w:lineRule="auto"/>
    </w:pPr>
    <w:rPr>
      <w:rFonts w:cs="宋体"/>
      <w:sz w:val="24"/>
      <w:szCs w:val="20"/>
    </w:rPr>
  </w:style>
  <w:style w:type="paragraph" w:styleId="1766">
    <w:name w:val="tabletext"/>
    <w:basedOn w:val="1108"/>
    <w:next w:val="1766"/>
    <w:link w:val="1108"/>
    <w:uiPriority w:val="6"/>
    <w:pPr>
      <w:jc w:val="left"/>
      <w:spacing w:before="100" w:beforeAutospacing="1" w:after="100" w:afterAutospacing="1"/>
      <w:widowControl/>
    </w:pPr>
    <w:rPr>
      <w:rFonts w:ascii="宋体" w:hAnsi="宋体" w:cs="宋体"/>
      <w:sz w:val="24"/>
    </w:rPr>
  </w:style>
  <w:style w:type="paragraph" w:styleId="1767">
    <w:name w:val="正文，首行缩进:  2 字符"/>
    <w:basedOn w:val="1108"/>
    <w:next w:val="1108"/>
    <w:link w:val="1108"/>
    <w:uiPriority w:val="4080"/>
    <w:pPr>
      <w:ind w:firstLine="480"/>
      <w:spacing w:line="360" w:lineRule="auto"/>
    </w:pPr>
    <w:rPr>
      <w:rFonts w:ascii="Verdana" w:hAnsi="Verdana"/>
      <w:sz w:val="24"/>
      <w:szCs w:val="20"/>
    </w:rPr>
  </w:style>
  <w:style w:type="paragraph" w:styleId="1768">
    <w:name w:val="批注主题1"/>
    <w:basedOn w:val="1147"/>
    <w:next w:val="1147"/>
    <w:link w:val="1108"/>
    <w:uiPriority w:val="1251"/>
    <w:rPr>
      <w:b/>
      <w:bCs/>
      <w:sz w:val="20"/>
    </w:rPr>
  </w:style>
  <w:style w:type="paragraph" w:styleId="1769">
    <w:name w:val="批注框文本11"/>
    <w:basedOn w:val="1108"/>
    <w:next w:val="1769"/>
    <w:link w:val="1108"/>
    <w:uiPriority w:val="1668"/>
    <w:pPr>
      <w:ind w:firstLine="200"/>
      <w:spacing w:line="360" w:lineRule="auto"/>
    </w:pPr>
    <w:rPr>
      <w:sz w:val="18"/>
      <w:szCs w:val="18"/>
    </w:rPr>
  </w:style>
  <w:style w:type="paragraph" w:styleId="1770">
    <w:name w:val="ABC标题下的小点4"/>
    <w:basedOn w:val="1108"/>
    <w:next w:val="1770"/>
    <w:link w:val="1108"/>
    <w:uiPriority w:val="4"/>
    <w:pPr>
      <w:ind w:left="1260" w:hanging="420"/>
      <w:spacing w:line="360" w:lineRule="auto"/>
      <w:tabs>
        <w:tab w:val="left" w:pos="1260" w:leader="none"/>
      </w:tabs>
    </w:pPr>
    <w:rPr>
      <w:rFonts w:ascii="宋体" w:hAnsi="宋体"/>
      <w:szCs w:val="20"/>
    </w:rPr>
  </w:style>
  <w:style w:type="paragraph" w:styleId="1771">
    <w:name w:val="模板标题3"/>
    <w:basedOn w:val="1108"/>
    <w:next w:val="1217"/>
    <w:link w:val="1108"/>
    <w:uiPriority w:val="1664"/>
    <w:pPr>
      <w:ind w:firstLine="200"/>
      <w:spacing w:line="300" w:lineRule="auto"/>
      <w:tabs>
        <w:tab w:val="left" w:pos="709" w:leader="none"/>
        <w:tab w:val="left" w:pos="851" w:leader="none"/>
      </w:tabs>
      <w:outlineLvl w:val="2"/>
    </w:pPr>
    <w:rPr>
      <w:rFonts w:ascii="仿宋_GB2312" w:eastAsia="仿宋_GB2312"/>
      <w:b/>
      <w:sz w:val="24"/>
      <w:szCs w:val="20"/>
    </w:rPr>
  </w:style>
  <w:style w:type="paragraph" w:styleId="1772">
    <w:name w:val="Char5 Char Char1 Char"/>
    <w:basedOn w:val="1108"/>
    <w:next w:val="1772"/>
    <w:link w:val="1108"/>
    <w:uiPriority w:val="6"/>
    <w:pPr>
      <w:ind w:left="992" w:hanging="992"/>
    </w:pPr>
    <w:rPr>
      <w:rFonts w:ascii="Tahoma" w:hAnsi="Tahoma"/>
      <w:sz w:val="24"/>
      <w:szCs w:val="20"/>
    </w:rPr>
  </w:style>
  <w:style w:type="paragraph" w:styleId="1773">
    <w:name w:val="正文CARLBABA Char"/>
    <w:basedOn w:val="1108"/>
    <w:next w:val="1773"/>
    <w:link w:val="1108"/>
    <w:uiPriority w:val="4"/>
    <w:pPr>
      <w:ind w:firstLine="480"/>
      <w:spacing w:line="440" w:lineRule="exact"/>
    </w:pPr>
    <w:rPr>
      <w:sz w:val="24"/>
    </w:rPr>
  </w:style>
  <w:style w:type="paragraph" w:styleId="1774">
    <w:name w:val="样式9"/>
    <w:basedOn w:val="1178"/>
    <w:next w:val="1774"/>
    <w:link w:val="1108"/>
    <w:uiPriority w:val="3"/>
    <w:pPr>
      <w:tabs>
        <w:tab w:val="center" w:pos="4153" w:leader="none"/>
        <w:tab w:val="right" w:pos="8306" w:leader="none"/>
      </w:tabs>
      <w:pBdr>
        <w:top w:val="single" w:color="000000" w:sz="4" w:space="1"/>
      </w:pBdr>
    </w:pPr>
    <w:rPr>
      <w:szCs w:val="18"/>
    </w:rPr>
  </w:style>
  <w:style w:type="paragraph" w:styleId="1775">
    <w:name w:val="标题2"/>
    <w:basedOn w:val="1108"/>
    <w:next w:val="1108"/>
    <w:link w:val="1108"/>
    <w:uiPriority w:val="3"/>
    <w:pPr>
      <w:jc w:val="center"/>
    </w:pPr>
    <w:rPr>
      <w:rFonts w:eastAsia="方正楷体_GBK"/>
    </w:rPr>
  </w:style>
  <w:style w:type="paragraph" w:styleId="1776">
    <w:name w:val="正文（缩进） Char2 Char"/>
    <w:basedOn w:val="1108"/>
    <w:next w:val="1776"/>
    <w:link w:val="1108"/>
    <w:uiPriority w:val="4080"/>
    <w:pPr>
      <w:ind w:firstLine="480"/>
      <w:spacing w:line="360" w:lineRule="auto"/>
    </w:pPr>
    <w:rPr>
      <w:sz w:val="24"/>
    </w:rPr>
  </w:style>
  <w:style w:type="paragraph" w:styleId="1777">
    <w:name w:val="图内文字1"/>
    <w:basedOn w:val="1156"/>
    <w:next w:val="1777"/>
    <w:link w:val="1108"/>
    <w:uiPriority w:val="1624"/>
    <w:pPr>
      <w:jc w:val="center"/>
      <w:spacing w:before="50" w:after="120"/>
    </w:pPr>
    <w:rPr>
      <w:rFonts w:ascii="Calibri" w:hAnsi="Calibri" w:eastAsia="宋体"/>
      <w:sz w:val="20"/>
    </w:rPr>
  </w:style>
  <w:style w:type="paragraph" w:styleId="1778">
    <w:name w:val="CM18"/>
    <w:basedOn w:val="1243"/>
    <w:next w:val="1243"/>
    <w:link w:val="1108"/>
    <w:uiPriority w:val="3"/>
    <w:pPr>
      <w:spacing w:line="311" w:lineRule="atLeast"/>
    </w:pPr>
    <w:rPr>
      <w:rFonts w:ascii="oúì." w:eastAsia="oúì." w:cs="Times New Roman"/>
      <w:color w:val="000000"/>
    </w:rPr>
  </w:style>
  <w:style w:type="paragraph" w:styleId="1779">
    <w:name w:val="正文（黑体） Char Char"/>
    <w:basedOn w:val="1108"/>
    <w:next w:val="1108"/>
    <w:link w:val="1108"/>
    <w:uiPriority w:val="4080"/>
    <w:pPr>
      <w:ind w:firstLine="480"/>
      <w:spacing w:line="360" w:lineRule="auto"/>
    </w:pPr>
    <w:rPr>
      <w:rFonts w:ascii="黑体" w:eastAsia="黑体"/>
      <w:sz w:val="24"/>
    </w:rPr>
  </w:style>
  <w:style w:type="paragraph" w:styleId="1780">
    <w:name w:val="表文2"/>
    <w:basedOn w:val="1108"/>
    <w:next w:val="1780"/>
    <w:link w:val="1108"/>
    <w:uiPriority w:val="3"/>
    <w:pPr>
      <w:ind w:firstLine="14"/>
      <w:jc w:val="left"/>
      <w:widowControl/>
    </w:pPr>
    <w:rPr>
      <w:rFonts w:ascii="宋体" w:hAnsi="宋体" w:eastAsia="PMingLiU" w:cs="宋体"/>
      <w:sz w:val="28"/>
      <w:szCs w:val="20"/>
      <w:lang w:eastAsia="zh-TW"/>
    </w:rPr>
  </w:style>
  <w:style w:type="paragraph" w:styleId="1781">
    <w:name w:val="正文1.5倍间距"/>
    <w:basedOn w:val="1108"/>
    <w:next w:val="1781"/>
    <w:link w:val="1108"/>
    <w:uiPriority w:val="3"/>
    <w:pPr>
      <w:ind w:firstLine="560"/>
      <w:spacing w:line="360" w:lineRule="auto"/>
    </w:pPr>
    <w:rPr>
      <w:rFonts w:ascii="宋体" w:hAnsi="宋体"/>
      <w:sz w:val="20"/>
      <w:szCs w:val="28"/>
    </w:rPr>
  </w:style>
  <w:style w:type="paragraph" w:styleId="1782">
    <w:name w:val="图中文字"/>
    <w:basedOn w:val="1108"/>
    <w:next w:val="1782"/>
    <w:link w:val="1108"/>
    <w:uiPriority w:val="1624"/>
    <w:qFormat/>
    <w:pPr>
      <w:ind w:firstLine="200"/>
      <w:jc w:val="center"/>
      <w:spacing w:line="312" w:lineRule="auto"/>
    </w:pPr>
    <w:rPr>
      <w:color w:val="000000"/>
      <w:sz w:val="24"/>
    </w:rPr>
  </w:style>
  <w:style w:type="paragraph" w:styleId="1783">
    <w:name w:val="图标题"/>
    <w:basedOn w:val="1108"/>
    <w:next w:val="1108"/>
    <w:link w:val="1108"/>
    <w:uiPriority w:val="2441"/>
    <w:pPr>
      <w:ind w:left="992" w:hanging="992"/>
      <w:spacing w:line="360" w:lineRule="auto"/>
    </w:pPr>
    <w:rPr>
      <w:sz w:val="24"/>
      <w:szCs w:val="20"/>
    </w:rPr>
  </w:style>
  <w:style w:type="paragraph" w:styleId="1784">
    <w:name w:val="多倍行距"/>
    <w:basedOn w:val="1108"/>
    <w:next w:val="1784"/>
    <w:link w:val="1108"/>
    <w:uiPriority w:val="2180"/>
    <w:qFormat/>
    <w:pPr>
      <w:ind w:firstLine="200"/>
      <w:jc w:val="center"/>
      <w:spacing w:line="720" w:lineRule="auto"/>
    </w:pPr>
    <w:rPr>
      <w:sz w:val="24"/>
    </w:rPr>
  </w:style>
  <w:style w:type="paragraph" w:styleId="1785">
    <w:name w:val="正文_1_0"/>
    <w:next w:val="1785"/>
    <w:link w:val="1108"/>
    <w:rPr>
      <w:sz w:val="21"/>
      <w:szCs w:val="22"/>
      <w:lang w:val="en-US" w:eastAsia="zh-CN" w:bidi="ar-SA"/>
    </w:rPr>
  </w:style>
  <w:style w:type="paragraph" w:styleId="1786">
    <w:name w:val="Number in Table"/>
    <w:basedOn w:val="1108"/>
    <w:next w:val="1786"/>
    <w:link w:val="1108"/>
    <w:uiPriority w:val="6"/>
    <w:pPr>
      <w:ind w:left="360" w:right="-357" w:hanging="360"/>
      <w:jc w:val="left"/>
      <w:spacing w:line="280" w:lineRule="exact"/>
      <w:widowControl/>
      <w:tabs>
        <w:tab w:val="left" w:pos="360" w:leader="none"/>
      </w:tabs>
    </w:pPr>
    <w:rPr>
      <w:rFonts w:ascii="Arial" w:hAnsi="Arial" w:cs="Arial"/>
      <w:sz w:val="18"/>
      <w:lang w:eastAsia="en-US"/>
    </w:rPr>
  </w:style>
  <w:style w:type="paragraph" w:styleId="1787">
    <w:name w:val="xl94"/>
    <w:basedOn w:val="1108"/>
    <w:next w:val="1787"/>
    <w:link w:val="1108"/>
    <w:uiPriority w:val="3"/>
    <w:qFormat/>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788">
    <w:name w:val="xl118"/>
    <w:basedOn w:val="1108"/>
    <w:next w:val="1788"/>
    <w:link w:val="1108"/>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89">
    <w:name w:val="font13"/>
    <w:basedOn w:val="1108"/>
    <w:next w:val="1789"/>
    <w:link w:val="1108"/>
    <w:uiPriority w:val="6"/>
    <w:pPr>
      <w:jc w:val="left"/>
      <w:widowControl/>
    </w:pPr>
    <w:rPr>
      <w:rFonts w:ascii="宋体" w:hAnsi="宋体" w:cs="宋体"/>
      <w:color w:val="000000"/>
      <w:sz w:val="22"/>
      <w:szCs w:val="22"/>
    </w:rPr>
  </w:style>
  <w:style w:type="paragraph" w:styleId="1790">
    <w:name w:val="样式 样式 正文首行缩进 + (符号) 宋体 + 左侧:  2 字符 首行缩进:  2 字符1"/>
    <w:basedOn w:val="1108"/>
    <w:next w:val="1790"/>
    <w:link w:val="1108"/>
    <w:uiPriority w:val="2"/>
    <w:pPr>
      <w:ind w:firstLine="200"/>
      <w:jc w:val="left"/>
      <w:spacing w:line="360" w:lineRule="auto"/>
    </w:pPr>
    <w:rPr>
      <w:rFonts w:hAnsi="宋体" w:cs="宋体"/>
      <w:szCs w:val="20"/>
      <w:lang w:eastAsia="en-US"/>
    </w:rPr>
  </w:style>
  <w:style w:type="paragraph" w:styleId="1791">
    <w:name w:val="表格文字1"/>
    <w:basedOn w:val="1108"/>
    <w:next w:val="1791"/>
    <w:link w:val="1108"/>
    <w:uiPriority w:val="1624"/>
    <w:rPr>
      <w:rFonts w:ascii="宋体" w:hAnsi="宋体"/>
      <w:bCs/>
      <w:szCs w:val="18"/>
    </w:rPr>
  </w:style>
  <w:style w:type="paragraph" w:styleId="1792">
    <w:name w:val="正文表标题"/>
    <w:next w:val="1108"/>
    <w:link w:val="1108"/>
    <w:uiPriority w:val="2182"/>
    <w:pPr>
      <w:ind w:left="425" w:hanging="425"/>
      <w:jc w:val="center"/>
      <w:tabs>
        <w:tab w:val="left" w:pos="425" w:leader="none"/>
      </w:tabs>
    </w:pPr>
    <w:rPr>
      <w:rFonts w:ascii="黑体" w:eastAsia="黑体"/>
      <w:sz w:val="21"/>
      <w:lang w:val="en-US" w:eastAsia="zh-CN" w:bidi="ar-SA"/>
    </w:rPr>
  </w:style>
  <w:style w:type="paragraph" w:styleId="1793">
    <w:name w:val="公司名称"/>
    <w:next w:val="1793"/>
    <w:link w:val="1108"/>
    <w:uiPriority w:val="1344"/>
    <w:pPr>
      <w:jc w:val="center"/>
    </w:pPr>
    <w:rPr>
      <w:rFonts w:ascii="Arial" w:hAnsi="Arial"/>
      <w:b/>
      <w:sz w:val="28"/>
      <w:szCs w:val="44"/>
      <w:lang w:val="en-US" w:eastAsia="zh-CN" w:bidi="ar-SA"/>
    </w:rPr>
  </w:style>
  <w:style w:type="paragraph" w:styleId="1794">
    <w:name w:val="font11"/>
    <w:basedOn w:val="1108"/>
    <w:next w:val="1794"/>
    <w:link w:val="1108"/>
    <w:uiPriority w:val="6"/>
    <w:pPr>
      <w:jc w:val="left"/>
      <w:widowControl/>
    </w:pPr>
    <w:rPr>
      <w:rFonts w:ascii="Arial" w:hAnsi="Arial" w:cs="Arial"/>
      <w:szCs w:val="21"/>
    </w:rPr>
  </w:style>
  <w:style w:type="paragraph" w:styleId="1795">
    <w:name w:val="正文居中"/>
    <w:basedOn w:val="1108"/>
    <w:next w:val="1795"/>
    <w:link w:val="1108"/>
    <w:uiPriority w:val="1476"/>
    <w:pPr>
      <w:jc w:val="center"/>
      <w:keepNext/>
      <w:spacing w:line="360" w:lineRule="auto"/>
      <w:widowControl/>
    </w:pPr>
    <w:rPr>
      <w:rFonts w:ascii="宋体" w:hAnsi="宋体"/>
      <w:b/>
      <w:sz w:val="20"/>
    </w:rPr>
  </w:style>
  <w:style w:type="paragraph" w:styleId="1796">
    <w:name w:val="封面"/>
    <w:next w:val="1796"/>
    <w:link w:val="1108"/>
    <w:pPr>
      <w:jc w:val="both"/>
      <w:spacing w:line="412" w:lineRule="atLeast"/>
      <w:widowControl w:val="off"/>
    </w:pPr>
    <w:rPr>
      <w:sz w:val="21"/>
      <w:lang w:val="en-US" w:eastAsia="zh-CN" w:bidi="ar-SA"/>
    </w:rPr>
  </w:style>
  <w:style w:type="paragraph" w:styleId="1797">
    <w:name w:val="方框下的123标题4"/>
    <w:basedOn w:val="1108"/>
    <w:next w:val="1797"/>
    <w:link w:val="1108"/>
    <w:uiPriority w:val="1248"/>
    <w:pPr>
      <w:ind w:left="840" w:hanging="420"/>
      <w:spacing w:line="360" w:lineRule="auto"/>
      <w:tabs>
        <w:tab w:val="left" w:pos="840" w:leader="none"/>
      </w:tabs>
    </w:pPr>
  </w:style>
  <w:style w:type="paragraph" w:styleId="1798">
    <w:name w:val="正文（缩进） Char Char Char"/>
    <w:basedOn w:val="1108"/>
    <w:next w:val="1798"/>
    <w:link w:val="1108"/>
    <w:uiPriority w:val="4080"/>
    <w:pPr>
      <w:ind w:firstLine="480"/>
      <w:spacing w:line="360" w:lineRule="auto"/>
    </w:pPr>
    <w:rPr>
      <w:sz w:val="24"/>
    </w:rPr>
  </w:style>
  <w:style w:type="paragraph" w:styleId="1799">
    <w:name w:val="xl122"/>
    <w:basedOn w:val="1108"/>
    <w:next w:val="1799"/>
    <w:link w:val="1108"/>
    <w:uiPriority w:val="3"/>
    <w:pPr>
      <w:jc w:val="center"/>
      <w:widowControl/>
      <w:pBdr>
        <w:top w:val="single" w:color="000000" w:sz="4" w:space="0"/>
        <w:left w:val="single" w:color="000000" w:sz="4" w:space="0"/>
        <w:right w:val="single" w:color="000000" w:sz="4" w:space="0"/>
      </w:pBdr>
    </w:pPr>
    <w:rPr>
      <w:rFonts w:ascii="宋体" w:hAnsi="宋体" w:cs="宋体"/>
      <w:sz w:val="24"/>
    </w:rPr>
  </w:style>
  <w:style w:type="paragraph" w:styleId="1800">
    <w:name w:val="（空）多级符号 Char Char"/>
    <w:basedOn w:val="1108"/>
    <w:next w:val="1800"/>
    <w:link w:val="1108"/>
    <w:uiPriority w:val="4080"/>
    <w:pPr>
      <w:ind w:firstLine="540"/>
      <w:spacing w:line="360" w:lineRule="auto"/>
    </w:pPr>
    <w:rPr>
      <w:rFonts w:ascii="宋体" w:hAnsi="宋体"/>
      <w:sz w:val="24"/>
    </w:rPr>
  </w:style>
  <w:style w:type="paragraph" w:styleId="1801">
    <w:name w:val="样式 标题 4 +"/>
    <w:basedOn w:val="1112"/>
    <w:next w:val="1801"/>
    <w:link w:val="1108"/>
    <w:uiPriority w:val="2"/>
    <w:pPr>
      <w:ind w:left="720" w:hanging="720"/>
      <w:spacing w:before="156" w:after="156" w:line="372" w:lineRule="auto"/>
      <w:tabs>
        <w:tab w:val="left" w:pos="720" w:leader="none"/>
      </w:tabs>
    </w:pPr>
    <w:rPr>
      <w:b w:val="0"/>
      <w:color w:val="0000ff"/>
    </w:rPr>
  </w:style>
  <w:style w:type="paragraph" w:styleId="1802">
    <w:name w:val="样式 标题 3 + (西文) 宋体 小四 非加粗 行距: 1.5 倍行距"/>
    <w:basedOn w:val="1111"/>
    <w:next w:val="1802"/>
    <w:link w:val="1108"/>
    <w:uiPriority w:val="2"/>
    <w:pPr>
      <w:spacing w:before="156" w:after="156" w:line="360" w:lineRule="auto"/>
    </w:pPr>
    <w:rPr>
      <w:rFonts w:ascii="Arial Unicode MS" w:hAnsi="Arial Unicode MS" w:eastAsia="黑体"/>
      <w:sz w:val="28"/>
      <w:szCs w:val="28"/>
    </w:rPr>
  </w:style>
  <w:style w:type="paragraph" w:styleId="1803">
    <w:name w:val="正文 + 首行缩进:  2 字符1"/>
    <w:basedOn w:val="1108"/>
    <w:next w:val="1803"/>
    <w:link w:val="1108"/>
    <w:uiPriority w:val="2"/>
    <w:qFormat/>
    <w:pPr>
      <w:ind w:left="540" w:hanging="359"/>
      <w:spacing w:line="360" w:lineRule="auto"/>
      <w:tabs>
        <w:tab w:val="left" w:pos="420" w:leader="none"/>
        <w:tab w:val="left" w:pos="540" w:leader="none"/>
      </w:tabs>
    </w:pPr>
  </w:style>
  <w:style w:type="paragraph" w:styleId="1804">
    <w:name w:val="首航缩进 Char1"/>
    <w:basedOn w:val="1108"/>
    <w:next w:val="1804"/>
    <w:link w:val="1108"/>
    <w:uiPriority w:val="2034"/>
    <w:pPr>
      <w:ind w:firstLine="480"/>
      <w:spacing w:line="300" w:lineRule="auto"/>
    </w:pPr>
    <w:rPr>
      <w:rFonts w:eastAsia="仿宋_GB2312"/>
      <w:color w:val="000000"/>
      <w:sz w:val="24"/>
    </w:rPr>
  </w:style>
  <w:style w:type="paragraph" w:styleId="1805">
    <w:name w:val="方框下的123标题2"/>
    <w:basedOn w:val="1108"/>
    <w:next w:val="1805"/>
    <w:link w:val="1108"/>
    <w:uiPriority w:val="1248"/>
    <w:pPr>
      <w:ind w:left="840" w:hanging="420"/>
      <w:spacing w:line="360" w:lineRule="auto"/>
      <w:tabs>
        <w:tab w:val="left" w:pos="840" w:leader="none"/>
      </w:tabs>
    </w:pPr>
  </w:style>
  <w:style w:type="paragraph" w:styleId="1806">
    <w:name w:val="样式41"/>
    <w:basedOn w:val="1536"/>
    <w:next w:val="1806"/>
    <w:link w:val="1108"/>
    <w:uiPriority w:val="3"/>
    <w:pPr>
      <w:numPr>
        <w:ilvl w:val="0"/>
        <w:numId w:val="0"/>
      </w:numPr>
      <w:ind w:left="960"/>
      <w:tabs>
        <w:tab w:val="left" w:pos="780" w:leader="none"/>
        <w:tab w:val="left" w:pos="840" w:leader="none"/>
        <w:tab w:val="left" w:pos="960" w:leader="none"/>
      </w:tabs>
    </w:pPr>
  </w:style>
  <w:style w:type="paragraph" w:styleId="1807">
    <w:name w:val="正文，首行缩进:  2 字符1"/>
    <w:basedOn w:val="1108"/>
    <w:next w:val="1108"/>
    <w:link w:val="1108"/>
    <w:uiPriority w:val="4080"/>
    <w:pPr>
      <w:ind w:firstLine="480"/>
      <w:spacing w:line="360" w:lineRule="auto"/>
    </w:pPr>
    <w:rPr>
      <w:rFonts w:ascii="Verdana" w:hAnsi="Verdana" w:cs="宋体"/>
      <w:sz w:val="24"/>
      <w:szCs w:val="20"/>
    </w:rPr>
  </w:style>
  <w:style w:type="paragraph" w:styleId="1808">
    <w:name w:val="模板标题4"/>
    <w:basedOn w:val="1108"/>
    <w:next w:val="1217"/>
    <w:link w:val="1108"/>
    <w:uiPriority w:val="1664"/>
    <w:pPr>
      <w:ind w:firstLine="200"/>
      <w:spacing w:line="400" w:lineRule="exact"/>
      <w:tabs>
        <w:tab w:val="left" w:pos="1440" w:leader="none"/>
      </w:tabs>
      <w:outlineLvl w:val="3"/>
    </w:pPr>
    <w:rPr>
      <w:rFonts w:ascii="宋体" w:hAnsi="Arial"/>
      <w:sz w:val="24"/>
      <w:szCs w:val="20"/>
    </w:rPr>
  </w:style>
  <w:style w:type="paragraph" w:styleId="1809">
    <w:name w:val="表格格式"/>
    <w:basedOn w:val="1108"/>
    <w:next w:val="1809"/>
    <w:link w:val="1108"/>
    <w:uiPriority w:val="1667"/>
    <w:pPr>
      <w:ind w:firstLine="200"/>
      <w:jc w:val="left"/>
      <w:spacing w:line="360" w:lineRule="auto"/>
    </w:pPr>
    <w:rPr>
      <w:sz w:val="24"/>
    </w:rPr>
  </w:style>
  <w:style w:type="paragraph" w:styleId="1810">
    <w:name w:val="默认段落字体 Para Char Char Char Char Char Char Char Char"/>
    <w:basedOn w:val="1108"/>
    <w:next w:val="1810"/>
    <w:link w:val="1108"/>
    <w:uiPriority w:val="1723"/>
    <w:pPr>
      <w:ind w:firstLine="200"/>
    </w:pPr>
    <w:rPr>
      <w:rFonts w:ascii="Tahoma" w:hAnsi="Tahoma"/>
      <w:sz w:val="24"/>
      <w:szCs w:val="20"/>
    </w:rPr>
  </w:style>
  <w:style w:type="paragraph" w:styleId="1811">
    <w:name w:val="样式 正文格式 + 左侧:  3 字符 首行缩进:  2 字符1 Char"/>
    <w:basedOn w:val="1108"/>
    <w:next w:val="1811"/>
    <w:link w:val="1108"/>
    <w:uiPriority w:val="2"/>
    <w:pPr>
      <w:ind w:left="720" w:firstLine="480"/>
      <w:tabs>
        <w:tab w:val="left" w:pos="1200" w:leader="none"/>
      </w:tabs>
    </w:pPr>
    <w:rPr>
      <w:sz w:val="24"/>
    </w:rPr>
  </w:style>
  <w:style w:type="paragraph" w:styleId="1812">
    <w:name w:val="172"/>
    <w:basedOn w:val="1108"/>
    <w:next w:val="1158"/>
    <w:link w:val="1108"/>
    <w:uiPriority w:val="3"/>
    <w:pPr>
      <w:ind w:left="420"/>
    </w:pPr>
  </w:style>
  <w:style w:type="paragraph" w:styleId="1813">
    <w:name w:val="答复正文"/>
    <w:basedOn w:val="1108"/>
    <w:next w:val="1108"/>
    <w:link w:val="1108"/>
    <w:uiPriority w:val="1718"/>
    <w:pPr>
      <w:ind w:firstLine="482"/>
      <w:widowControl/>
    </w:pPr>
    <w:rPr>
      <w:b/>
      <w:sz w:val="24"/>
      <w:szCs w:val="20"/>
    </w:rPr>
  </w:style>
  <w:style w:type="paragraph" w:styleId="1814">
    <w:name w:val="普通正文"/>
    <w:basedOn w:val="1815"/>
    <w:next w:val="1814"/>
    <w:link w:val="1108"/>
    <w:pPr>
      <w:ind w:firstLine="480"/>
      <w:jc w:val="left"/>
      <w:spacing w:before="120" w:after="120" w:line="360" w:lineRule="auto"/>
    </w:pPr>
    <w:rPr>
      <w:rFonts w:ascii="Arial" w:hAnsi="Arial"/>
      <w:sz w:val="24"/>
    </w:rPr>
  </w:style>
  <w:style w:type="paragraph" w:styleId="1815">
    <w:name w:val="正文11"/>
    <w:next w:val="1816"/>
    <w:link w:val="1108"/>
    <w:qFormat/>
    <w:pPr>
      <w:jc w:val="both"/>
      <w:widowControl w:val="off"/>
    </w:pPr>
    <w:rPr>
      <w:rFonts w:ascii="Calibri" w:hAnsi="Calibri" w:eastAsia="宋体" w:cs="Times New Roman"/>
      <w:sz w:val="21"/>
      <w:szCs w:val="21"/>
      <w:lang w:val="en-US" w:eastAsia="zh-CN" w:bidi="ar-SA"/>
    </w:rPr>
  </w:style>
  <w:style w:type="paragraph" w:styleId="1816">
    <w:name w:val="正文首行缩进 21"/>
    <w:basedOn w:val="1817"/>
    <w:next w:val="1816"/>
    <w:link w:val="1108"/>
    <w:qFormat/>
    <w:pPr>
      <w:ind w:left="0" w:firstLine="420"/>
      <w:spacing w:after="0" w:line="360" w:lineRule="auto"/>
    </w:pPr>
    <w:rPr>
      <w:rFonts w:ascii="宋体" w:hAnsi="宋体" w:eastAsia="宋体" w:cs="Times New Roman"/>
      <w:szCs w:val="20"/>
    </w:rPr>
  </w:style>
  <w:style w:type="paragraph" w:styleId="1817">
    <w:name w:val="正文文本缩进1"/>
    <w:basedOn w:val="1108"/>
    <w:next w:val="1818"/>
    <w:link w:val="1108"/>
    <w:unhideWhenUsed/>
    <w:qFormat/>
    <w:pPr>
      <w:ind w:left="420"/>
      <w:spacing w:after="120"/>
    </w:pPr>
  </w:style>
  <w:style w:type="paragraph" w:styleId="1818">
    <w:name w:val="寄信人地址1"/>
    <w:basedOn w:val="1108"/>
    <w:next w:val="1818"/>
    <w:link w:val="1108"/>
    <w:uiPriority w:val="99"/>
    <w:unhideWhenUsed/>
    <w:qFormat/>
    <w:rPr>
      <w:rFonts w:ascii="Arial" w:hAnsi="Arial"/>
    </w:rPr>
  </w:style>
  <w:style w:type="paragraph" w:styleId="1819">
    <w:name w:val="写作说明1"/>
    <w:basedOn w:val="1108"/>
    <w:next w:val="1108"/>
    <w:link w:val="1108"/>
    <w:uiPriority w:val="2239"/>
    <w:pPr>
      <w:ind w:left="420" w:hanging="420"/>
      <w:spacing w:line="360" w:lineRule="auto"/>
      <w:tabs>
        <w:tab w:val="left" w:pos="420" w:leader="none"/>
      </w:tabs>
    </w:pPr>
    <w:rPr>
      <w:i/>
      <w:color w:val="0000ff"/>
      <w:szCs w:val="20"/>
      <w:lang w:eastAsia="en-US"/>
    </w:rPr>
  </w:style>
  <w:style w:type="paragraph" w:styleId="1820">
    <w:name w:val="正文（小标题）11"/>
    <w:basedOn w:val="1108"/>
    <w:next w:val="1108"/>
    <w:link w:val="1108"/>
    <w:uiPriority w:val="4080"/>
    <w:pPr>
      <w:spacing w:line="360" w:lineRule="auto"/>
    </w:pPr>
    <w:rPr>
      <w:rFonts w:ascii="黑体" w:eastAsia="黑体"/>
      <w:color w:val="0000ff"/>
      <w:sz w:val="24"/>
    </w:rPr>
  </w:style>
  <w:style w:type="paragraph" w:styleId="1821">
    <w:name w:val="公司文件样式"/>
    <w:basedOn w:val="1108"/>
    <w:next w:val="1821"/>
    <w:link w:val="1108"/>
    <w:uiPriority w:val="1624"/>
    <w:pPr>
      <w:ind w:firstLine="200"/>
      <w:jc w:val="right"/>
    </w:pPr>
    <w:rPr>
      <w:rFonts w:eastAsia="黑体"/>
    </w:rPr>
  </w:style>
  <w:style w:type="paragraph" w:styleId="1822">
    <w:name w:val="答复"/>
    <w:basedOn w:val="1108"/>
    <w:next w:val="1822"/>
    <w:link w:val="1108"/>
    <w:pPr>
      <w:ind w:firstLine="200"/>
      <w:spacing w:line="360" w:lineRule="auto"/>
    </w:pPr>
    <w:rPr>
      <w:b/>
      <w:sz w:val="24"/>
      <w:szCs w:val="20"/>
    </w:rPr>
  </w:style>
  <w:style w:type="paragraph" w:styleId="1823">
    <w:name w:val="样式 正文缩进正文（首行缩进两字）表正文正文非缩进段1特点identication正文双线TBNet5缩进A..."/>
    <w:basedOn w:val="1124"/>
    <w:next w:val="1823"/>
    <w:link w:val="1108"/>
    <w:uiPriority w:val="2"/>
    <w:pPr>
      <w:ind w:firstLine="540"/>
      <w:jc w:val="left"/>
      <w:spacing w:line="360" w:lineRule="auto"/>
    </w:pPr>
    <w:rPr>
      <w:color w:val="000000"/>
      <w:sz w:val="24"/>
    </w:rPr>
  </w:style>
  <w:style w:type="paragraph" w:styleId="1824">
    <w:name w:val="分项"/>
    <w:basedOn w:val="1236"/>
    <w:next w:val="1236"/>
    <w:link w:val="1108"/>
    <w:pPr>
      <w:numPr>
        <w:ilvl w:val="0"/>
        <w:numId w:val="24"/>
      </w:numPr>
      <w:ind w:left="0" w:firstLine="0"/>
      <w:spacing w:before="0" w:after="0" w:line="360" w:lineRule="auto"/>
      <w:tabs>
        <w:tab w:val="left" w:pos="360" w:leader="none"/>
      </w:tabs>
    </w:pPr>
    <w:rPr>
      <w:rFonts w:ascii="CG Times" w:hAnsi="CG Times"/>
      <w:color w:val="0000cc"/>
      <w:sz w:val="24"/>
    </w:rPr>
  </w:style>
  <w:style w:type="paragraph" w:styleId="1825">
    <w:name w:val="xl69"/>
    <w:basedOn w:val="1108"/>
    <w:next w:val="1825"/>
    <w:link w:val="1108"/>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26">
    <w:name w:val="zhengwen"/>
    <w:basedOn w:val="1108"/>
    <w:next w:val="1826"/>
    <w:link w:val="1108"/>
    <w:uiPriority w:val="6"/>
    <w:pPr>
      <w:ind w:firstLine="480"/>
      <w:spacing w:line="360" w:lineRule="auto"/>
    </w:pPr>
    <w:rPr>
      <w:rFonts w:ascii="宋体" w:hAnsi="宋体"/>
      <w:sz w:val="24"/>
    </w:rPr>
  </w:style>
  <w:style w:type="paragraph" w:styleId="1827">
    <w:name w:val="正文2"/>
    <w:basedOn w:val="1108"/>
    <w:next w:val="1827"/>
    <w:link w:val="1108"/>
    <w:uiPriority w:val="3"/>
    <w:pPr>
      <w:ind w:firstLine="14"/>
      <w:jc w:val="center"/>
      <w:widowControl/>
    </w:pPr>
    <w:rPr>
      <w:rFonts w:ascii="宋体" w:hAnsi="宋体" w:cs="宋体"/>
      <w:b/>
      <w:sz w:val="24"/>
    </w:rPr>
  </w:style>
  <w:style w:type="paragraph" w:styleId="1828">
    <w:name w:val="正文（缩进）2"/>
    <w:basedOn w:val="1108"/>
    <w:next w:val="1828"/>
    <w:link w:val="1108"/>
    <w:uiPriority w:val="4080"/>
    <w:pPr>
      <w:ind w:firstLine="480"/>
      <w:spacing w:line="360" w:lineRule="auto"/>
    </w:pPr>
    <w:rPr>
      <w:sz w:val="24"/>
    </w:rPr>
  </w:style>
  <w:style w:type="paragraph" w:styleId="1829">
    <w:name w:val="Body Text(ch)1"/>
    <w:basedOn w:val="1108"/>
    <w:next w:val="1173"/>
    <w:link w:val="1108"/>
    <w:uiPriority w:val="6"/>
    <w:pPr>
      <w:ind w:firstLine="480"/>
      <w:spacing w:line="360" w:lineRule="auto"/>
    </w:pPr>
    <w:rPr>
      <w:sz w:val="24"/>
    </w:rPr>
  </w:style>
  <w:style w:type="paragraph" w:styleId="1830">
    <w:name w:val="样式 正文缩进表正文四号正文非缩进特点缩进ALT+Z标题4首行缩进正文不缩进段1样式3PI正文文字首行..."/>
    <w:basedOn w:val="1124"/>
    <w:next w:val="1830"/>
    <w:link w:val="1108"/>
    <w:uiPriority w:val="2"/>
    <w:pPr>
      <w:ind w:firstLine="560"/>
      <w:spacing w:line="360" w:lineRule="auto"/>
    </w:pPr>
    <w:rPr>
      <w:rFonts w:ascii="宋体" w:hAnsi="宋体" w:cs="宋体"/>
      <w:color w:val="000000"/>
      <w:sz w:val="24"/>
    </w:rPr>
  </w:style>
  <w:style w:type="paragraph" w:styleId="1831">
    <w:name w:val="123标题下的小点"/>
    <w:basedOn w:val="1108"/>
    <w:next w:val="1831"/>
    <w:link w:val="1108"/>
    <w:uiPriority w:val="3"/>
    <w:pPr>
      <w:numPr>
        <w:ilvl w:val="0"/>
        <w:numId w:val="25"/>
      </w:numPr>
      <w:ind w:firstLine="200"/>
      <w:spacing w:line="360" w:lineRule="auto"/>
      <w:tabs>
        <w:tab w:val="left" w:pos="227" w:leader="none"/>
        <w:tab w:val="left" w:pos="1701" w:leader="none"/>
      </w:tabs>
    </w:pPr>
    <w:rPr>
      <w:rFonts w:ascii="宋体" w:hAnsi="宋体"/>
      <w:sz w:val="20"/>
      <w:szCs w:val="20"/>
    </w:rPr>
  </w:style>
  <w:style w:type="paragraph" w:styleId="1832">
    <w:name w:val="Char Char2 Char"/>
    <w:basedOn w:val="1108"/>
    <w:next w:val="1832"/>
    <w:link w:val="1108"/>
    <w:uiPriority w:val="6"/>
    <w:pPr>
      <w:ind w:left="390" w:hanging="390"/>
      <w:keepLines/>
      <w:keepNext/>
      <w:pageBreakBefore/>
      <w:tabs>
        <w:tab w:val="left" w:pos="390" w:leader="none"/>
      </w:tabs>
    </w:pPr>
    <w:rPr>
      <w:szCs w:val="20"/>
    </w:rPr>
  </w:style>
  <w:style w:type="paragraph" w:styleId="1833">
    <w:name w:val="pa-67"/>
    <w:basedOn w:val="1108"/>
    <w:next w:val="1833"/>
    <w:link w:val="1108"/>
    <w:uiPriority w:val="2"/>
    <w:pPr>
      <w:jc w:val="left"/>
      <w:spacing w:line="300" w:lineRule="atLeast"/>
      <w:widowControl/>
    </w:pPr>
    <w:rPr>
      <w:rFonts w:ascii="宋体" w:hAnsi="宋体" w:cs="宋体"/>
      <w:sz w:val="24"/>
    </w:rPr>
  </w:style>
  <w:style w:type="paragraph" w:styleId="1834">
    <w:name w:val="xl113"/>
    <w:basedOn w:val="1108"/>
    <w:next w:val="1834"/>
    <w:link w:val="1108"/>
    <w:uiPriority w:val="3"/>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1835">
    <w:name w:val="1).标题"/>
    <w:next w:val="1108"/>
    <w:link w:val="1108"/>
    <w:uiPriority w:val="2"/>
    <w:pPr>
      <w:numPr>
        <w:ilvl w:val="3"/>
        <w:numId w:val="15"/>
      </w:numPr>
      <w:spacing w:line="360" w:lineRule="auto"/>
      <w:tabs>
        <w:tab w:val="left" w:pos="1247" w:leader="none"/>
        <w:tab w:val="left" w:pos="1620" w:leader="none"/>
      </w:tabs>
    </w:pPr>
    <w:rPr>
      <w:bCs/>
      <w:sz w:val="24"/>
      <w:lang w:val="en-US" w:eastAsia="zh-CN" w:bidi="ar-SA"/>
    </w:rPr>
  </w:style>
  <w:style w:type="paragraph" w:styleId="1836">
    <w:name w:val="xl133"/>
    <w:basedOn w:val="1108"/>
    <w:next w:val="1836"/>
    <w:link w:val="1108"/>
    <w:uiPriority w:val="3"/>
    <w:pPr>
      <w:jc w:val="center"/>
      <w:widowControl/>
      <w:pBdr>
        <w:left w:val="single" w:color="000000" w:sz="8" w:space="0"/>
        <w:right w:val="single" w:color="000000" w:sz="4" w:space="0"/>
      </w:pBdr>
    </w:pPr>
    <w:rPr>
      <w:rFonts w:ascii="宋体" w:hAnsi="宋体" w:cs="宋体"/>
      <w:sz w:val="24"/>
    </w:rPr>
  </w:style>
  <w:style w:type="paragraph" w:styleId="1837">
    <w:name w:val="xl65"/>
    <w:basedOn w:val="1108"/>
    <w:next w:val="1837"/>
    <w:link w:val="1108"/>
    <w:uiPriority w:val="3"/>
    <w:pPr>
      <w:jc w:val="left"/>
      <w:widowControl/>
    </w:pPr>
    <w:rPr>
      <w:rFonts w:ascii="宋体" w:hAnsi="宋体" w:cs="宋体"/>
      <w:sz w:val="24"/>
    </w:rPr>
  </w:style>
  <w:style w:type="paragraph" w:styleId="1838">
    <w:name w:val="ABC标题下的小点11"/>
    <w:basedOn w:val="1108"/>
    <w:next w:val="1838"/>
    <w:link w:val="1108"/>
    <w:uiPriority w:val="4"/>
    <w:pPr>
      <w:ind w:left="1260" w:hanging="420"/>
      <w:spacing w:line="360" w:lineRule="auto"/>
      <w:tabs>
        <w:tab w:val="left" w:pos="1260" w:leader="none"/>
      </w:tabs>
    </w:pPr>
    <w:rPr>
      <w:rFonts w:ascii="宋体" w:hAnsi="宋体"/>
      <w:szCs w:val="20"/>
    </w:rPr>
  </w:style>
  <w:style w:type="paragraph" w:styleId="1839">
    <w:name w:val="样式 样式 目录 + 段前: 0.5 行 段后: 0.5 行 + 左侧:  2 字符"/>
    <w:basedOn w:val="1708"/>
    <w:next w:val="1839"/>
    <w:link w:val="1108"/>
    <w:uiPriority w:val="2"/>
    <w:pPr>
      <w:jc w:val="center"/>
    </w:pPr>
    <w:rPr>
      <w:b/>
      <w:sz w:val="44"/>
      <w:szCs w:val="44"/>
    </w:rPr>
  </w:style>
  <w:style w:type="paragraph" w:styleId="1840">
    <w:name w:val="xl119"/>
    <w:basedOn w:val="1108"/>
    <w:next w:val="1840"/>
    <w:link w:val="1108"/>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841">
    <w:name w:val="xl127"/>
    <w:basedOn w:val="1108"/>
    <w:next w:val="1841"/>
    <w:link w:val="1108"/>
    <w:uiPriority w:val="3"/>
    <w:pPr>
      <w:jc w:val="right"/>
      <w:widowControl/>
      <w:pBdr>
        <w:top w:val="single" w:color="000000" w:sz="4" w:space="0"/>
        <w:left w:val="single" w:color="000000" w:sz="4" w:space="0"/>
        <w:right w:val="single" w:color="000000" w:sz="8" w:space="0"/>
      </w:pBdr>
    </w:pPr>
    <w:rPr>
      <w:rFonts w:ascii="宋体" w:hAnsi="宋体" w:cs="宋体"/>
      <w:b/>
      <w:bCs/>
      <w:color w:val="000000"/>
      <w:sz w:val="24"/>
    </w:rPr>
  </w:style>
  <w:style w:type="paragraph" w:styleId="1842">
    <w:name w:val="main"/>
    <w:basedOn w:val="1108"/>
    <w:next w:val="1842"/>
    <w:link w:val="1108"/>
    <w:uiPriority w:val="6"/>
    <w:pPr>
      <w:jc w:val="left"/>
      <w:widowControl/>
    </w:pPr>
    <w:rPr>
      <w:rFonts w:ascii="宋体" w:hAnsi="宋体" w:cs="宋体"/>
      <w:sz w:val="24"/>
    </w:rPr>
  </w:style>
  <w:style w:type="paragraph" w:styleId="1843">
    <w:name w:val="xl107"/>
    <w:basedOn w:val="1108"/>
    <w:next w:val="1843"/>
    <w:link w:val="1108"/>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44">
    <w:name w:val="汉仪细等线简9BOLD"/>
    <w:basedOn w:val="1108"/>
    <w:next w:val="1844"/>
    <w:link w:val="1108"/>
    <w:uiPriority w:val="2028"/>
    <w:pPr>
      <w:ind w:firstLine="200"/>
      <w:spacing w:line="240" w:lineRule="atLeast"/>
    </w:pPr>
    <w:rPr>
      <w:rFonts w:ascii="汉仪细等线简" w:eastAsia="汉仪细等线简"/>
      <w:b/>
      <w:bCs/>
      <w:sz w:val="18"/>
      <w:szCs w:val="18"/>
    </w:rPr>
  </w:style>
  <w:style w:type="paragraph" w:styleId="1845">
    <w:name w:val="标题4"/>
    <w:basedOn w:val="1112"/>
    <w:next w:val="1845"/>
    <w:link w:val="1108"/>
    <w:uiPriority w:val="3"/>
    <w:pPr>
      <w:numPr>
        <w:ilvl w:val="3"/>
        <w:numId w:val="13"/>
      </w:numPr>
      <w:keepLines w:val="0"/>
      <w:keepNext w:val="0"/>
      <w:spacing w:before="0" w:after="0" w:line="360" w:lineRule="auto"/>
      <w:tabs>
        <w:tab w:val="left" w:pos="0" w:leader="none"/>
        <w:tab w:val="left" w:pos="1200" w:leader="none"/>
      </w:tabs>
    </w:pPr>
    <w:rPr>
      <w:rFonts w:eastAsia="仿宋_GB2312"/>
      <w:b w:val="0"/>
      <w:sz w:val="30"/>
      <w:szCs w:val="30"/>
    </w:rPr>
  </w:style>
  <w:style w:type="paragraph" w:styleId="1846">
    <w:name w:val="编号1"/>
    <w:basedOn w:val="1108"/>
    <w:next w:val="1108"/>
    <w:link w:val="1108"/>
    <w:uiPriority w:val="3"/>
    <w:pPr>
      <w:numPr>
        <w:ilvl w:val="0"/>
        <w:numId w:val="26"/>
      </w:numPr>
      <w:jc w:val="left"/>
      <w:spacing w:line="360" w:lineRule="auto"/>
      <w:tabs>
        <w:tab w:val="left" w:pos="840" w:leader="none"/>
      </w:tabs>
    </w:pPr>
    <w:rPr>
      <w:sz w:val="24"/>
    </w:rPr>
  </w:style>
  <w:style w:type="paragraph" w:styleId="1847">
    <w:name w:val="方案正文"/>
    <w:basedOn w:val="1108"/>
    <w:next w:val="1847"/>
    <w:link w:val="1108"/>
    <w:uiPriority w:val="1718"/>
    <w:pPr>
      <w:ind w:right="-210" w:firstLine="560"/>
      <w:spacing w:line="312" w:lineRule="auto"/>
      <w:tabs>
        <w:tab w:val="left" w:pos="8520" w:leader="none"/>
      </w:tabs>
    </w:pPr>
    <w:rPr>
      <w:rFonts w:ascii="仿宋_GB2312" w:eastAsia="仿宋_GB2312"/>
      <w:sz w:val="28"/>
      <w:szCs w:val="20"/>
    </w:rPr>
  </w:style>
  <w:style w:type="paragraph" w:styleId="1848">
    <w:name w:val="公文正文"/>
    <w:next w:val="1187"/>
    <w:link w:val="1108"/>
    <w:pPr>
      <w:ind w:left="200" w:firstLine="5832"/>
      <w:jc w:val="both"/>
      <w:widowControl w:val="off"/>
    </w:pPr>
    <w:rPr>
      <w:rFonts w:ascii="Calibri" w:hAnsi="Calibri"/>
      <w:lang w:val="en-US" w:eastAsia="zh-CN" w:bidi="ar-SA"/>
    </w:rPr>
  </w:style>
  <w:style w:type="paragraph" w:styleId="1849">
    <w:name w:val="样式 小四 段前: 6 磅 段后: 6 磅 行距: 1.5 倍行距"/>
    <w:basedOn w:val="1108"/>
    <w:next w:val="1849"/>
    <w:link w:val="1108"/>
    <w:uiPriority w:val="2"/>
    <w:pPr>
      <w:ind w:firstLine="480"/>
      <w:spacing w:line="360" w:lineRule="auto"/>
    </w:pPr>
    <w:rPr>
      <w:sz w:val="24"/>
      <w:szCs w:val="20"/>
    </w:rPr>
  </w:style>
  <w:style w:type="paragraph" w:styleId="1850">
    <w:name w:val="newtext"/>
    <w:basedOn w:val="1108"/>
    <w:next w:val="1850"/>
    <w:link w:val="1108"/>
    <w:uiPriority w:val="7"/>
    <w:pPr>
      <w:ind w:firstLine="420"/>
      <w:jc w:val="left"/>
      <w:spacing w:line="300" w:lineRule="atLeast"/>
      <w:widowControl/>
    </w:pPr>
    <w:rPr>
      <w:rFonts w:ascii="宋体" w:hAnsi="宋体"/>
      <w:szCs w:val="21"/>
    </w:rPr>
  </w:style>
  <w:style w:type="paragraph" w:styleId="1851">
    <w:name w:val="表头文字(同正文大小)1"/>
    <w:basedOn w:val="1108"/>
    <w:next w:val="1851"/>
    <w:link w:val="1108"/>
    <w:uiPriority w:val="1624"/>
    <w:pPr>
      <w:jc w:val="center"/>
      <w:spacing w:line="264" w:lineRule="auto"/>
    </w:pPr>
    <w:rPr>
      <w:rFonts w:eastAsia="黑体"/>
      <w:szCs w:val="20"/>
      <w:lang w:eastAsia="en-US"/>
    </w:rPr>
  </w:style>
  <w:style w:type="paragraph" w:styleId="1852">
    <w:name w:val="样式 标题 2H22nd levelh22Header 2l2Heading 2 HiddenHeading 2..."/>
    <w:basedOn w:val="1110"/>
    <w:next w:val="1852"/>
    <w:link w:val="1108"/>
    <w:uiPriority w:val="2"/>
    <w:pPr>
      <w:ind w:left="840" w:hanging="420"/>
      <w:jc w:val="both"/>
      <w:spacing w:before="156" w:after="156" w:line="480" w:lineRule="auto"/>
      <w:tabs>
        <w:tab w:val="left" w:pos="840" w:leader="none"/>
      </w:tabs>
    </w:pPr>
    <w:rPr>
      <w:rFonts w:ascii="Times New Roman" w:hAnsi="Times New Roman" w:eastAsia="黑体"/>
      <w:bCs/>
      <w:color w:val="0000ff"/>
      <w:sz w:val="32"/>
      <w:szCs w:val="32"/>
    </w:rPr>
  </w:style>
  <w:style w:type="paragraph" w:styleId="1853">
    <w:name w:val="方框标题2"/>
    <w:basedOn w:val="1108"/>
    <w:next w:val="1108"/>
    <w:link w:val="1108"/>
    <w:uiPriority w:val="1664"/>
    <w:pPr>
      <w:numPr>
        <w:ilvl w:val="0"/>
        <w:numId w:val="27"/>
      </w:numPr>
      <w:spacing w:line="360" w:lineRule="auto"/>
      <w:tabs>
        <w:tab w:val="left" w:pos="420" w:leader="none"/>
        <w:tab w:val="left" w:pos="620" w:leader="none"/>
      </w:tabs>
    </w:pPr>
    <w:rPr>
      <w:rFonts w:eastAsia="黑体"/>
    </w:rPr>
  </w:style>
  <w:style w:type="paragraph" w:styleId="1854">
    <w:name w:val="xl77"/>
    <w:basedOn w:val="1108"/>
    <w:next w:val="1854"/>
    <w:link w:val="1108"/>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55">
    <w:name w:val="表内文字2"/>
    <w:next w:val="1855"/>
    <w:link w:val="1108"/>
    <w:uiPriority w:val="1624"/>
    <w:rPr>
      <w:sz w:val="21"/>
      <w:lang w:val="en-US" w:eastAsia="zh-CN" w:bidi="ar-SA"/>
    </w:rPr>
  </w:style>
  <w:style w:type="paragraph" w:styleId="1856">
    <w:name w:val="Table Numbers"/>
    <w:basedOn w:val="1108"/>
    <w:next w:val="1108"/>
    <w:link w:val="1108"/>
    <w:uiPriority w:val="6"/>
    <w:pPr>
      <w:ind w:firstLine="200"/>
      <w:jc w:val="center"/>
      <w:spacing w:line="360" w:lineRule="auto"/>
    </w:pPr>
    <w:rPr>
      <w:rFonts w:ascii="宋体" w:hAnsi="宋体"/>
      <w:sz w:val="20"/>
    </w:rPr>
  </w:style>
  <w:style w:type="paragraph" w:styleId="1857">
    <w:name w:val="注×："/>
    <w:next w:val="1857"/>
    <w:link w:val="1108"/>
    <w:uiPriority w:val="4081"/>
    <w:pPr>
      <w:ind w:left="900" w:hanging="500"/>
      <w:jc w:val="both"/>
      <w:widowControl w:val="off"/>
      <w:tabs>
        <w:tab w:val="left" w:pos="425" w:leader="none"/>
        <w:tab w:val="left" w:pos="630" w:leader="none"/>
      </w:tabs>
    </w:pPr>
    <w:rPr>
      <w:rFonts w:ascii="宋体"/>
      <w:sz w:val="18"/>
      <w:lang w:val="en-US" w:eastAsia="zh-CN" w:bidi="ar-SA"/>
    </w:rPr>
  </w:style>
  <w:style w:type="paragraph" w:styleId="1858">
    <w:name w:val="xl92"/>
    <w:basedOn w:val="1108"/>
    <w:next w:val="1858"/>
    <w:link w:val="1108"/>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59">
    <w:name w:val="ABC标题下的小点"/>
    <w:basedOn w:val="1108"/>
    <w:next w:val="1859"/>
    <w:link w:val="1108"/>
    <w:uiPriority w:val="4"/>
    <w:pPr>
      <w:numPr>
        <w:ilvl w:val="1"/>
        <w:numId w:val="28"/>
      </w:numPr>
      <w:ind w:firstLine="200"/>
      <w:spacing w:line="360" w:lineRule="auto"/>
      <w:tabs>
        <w:tab w:val="left" w:pos="840" w:leader="none"/>
        <w:tab w:val="left" w:pos="1260" w:leader="none"/>
      </w:tabs>
    </w:pPr>
    <w:rPr>
      <w:rFonts w:ascii="宋体" w:hAnsi="宋体"/>
      <w:sz w:val="20"/>
      <w:szCs w:val="20"/>
    </w:rPr>
  </w:style>
  <w:style w:type="paragraph" w:styleId="1860">
    <w:name w:val="模板正文"/>
    <w:basedOn w:val="1217"/>
    <w:next w:val="1860"/>
    <w:link w:val="1108"/>
    <w:uiPriority w:val="1718"/>
    <w:pPr>
      <w:ind w:firstLine="480"/>
    </w:pPr>
    <w:rPr>
      <w:rFonts w:ascii="宋体" w:hAnsi="宋体"/>
      <w:lang w:val="en-GB"/>
    </w:rPr>
  </w:style>
  <w:style w:type="paragraph" w:styleId="1861">
    <w:name w:val="正文 1"/>
    <w:basedOn w:val="1108"/>
    <w:next w:val="1861"/>
    <w:link w:val="1108"/>
    <w:uiPriority w:val="2"/>
    <w:pPr>
      <w:ind w:left="1134" w:firstLine="200"/>
      <w:spacing w:line="360" w:lineRule="auto"/>
    </w:pPr>
    <w:rPr>
      <w:szCs w:val="21"/>
    </w:rPr>
  </w:style>
  <w:style w:type="paragraph" w:styleId="1862">
    <w:name w:val="Address"/>
    <w:basedOn w:val="1108"/>
    <w:next w:val="1108"/>
    <w:link w:val="1108"/>
    <w:qFormat/>
    <w:pPr>
      <w:jc w:val="left"/>
    </w:pPr>
    <w:rPr>
      <w:i/>
      <w:sz w:val="24"/>
      <w:szCs w:val="20"/>
    </w:rPr>
  </w:style>
  <w:style w:type="paragraph" w:styleId="1863">
    <w:name w:val="xl114"/>
    <w:basedOn w:val="1108"/>
    <w:next w:val="1863"/>
    <w:link w:val="1108"/>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64">
    <w:name w:val="編號-一"/>
    <w:basedOn w:val="1108"/>
    <w:next w:val="1108"/>
    <w:link w:val="1108"/>
    <w:uiPriority w:val="2"/>
    <w:pPr>
      <w:numPr>
        <w:ilvl w:val="0"/>
        <w:numId w:val="29"/>
      </w:numPr>
      <w:ind w:left="73" w:hanging="357"/>
      <w:jc w:val="left"/>
      <w:tabs>
        <w:tab w:val="left" w:pos="420" w:leader="none"/>
      </w:tabs>
      <w:outlineLvl w:val="0"/>
    </w:pPr>
    <w:rPr>
      <w:rFonts w:ascii="DFKai-SB" w:eastAsia="DFKai-SB"/>
      <w:sz w:val="32"/>
      <w:lang w:eastAsia="zh-TW"/>
    </w:rPr>
  </w:style>
  <w:style w:type="paragraph" w:styleId="1865">
    <w:name w:val="CM140"/>
    <w:basedOn w:val="1108"/>
    <w:next w:val="1108"/>
    <w:link w:val="1108"/>
    <w:uiPriority w:val="3"/>
    <w:pPr>
      <w:jc w:val="left"/>
    </w:pPr>
    <w:rPr>
      <w:rFonts w:ascii="EPKJJF+DFPHeiW5" w:eastAsia="EPKJJF+DFPHeiW5" w:cs="EPKJJF+DFPHeiW5"/>
      <w:sz w:val="24"/>
    </w:rPr>
  </w:style>
  <w:style w:type="paragraph" w:styleId="1866">
    <w:name w:val="xl96"/>
    <w:basedOn w:val="1108"/>
    <w:next w:val="1866"/>
    <w:link w:val="1108"/>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67">
    <w:name w:val="Char Char 字元 字元 字元 Char Char Char Char"/>
    <w:basedOn w:val="1108"/>
    <w:next w:val="1867"/>
    <w:link w:val="1108"/>
    <w:uiPriority w:val="6"/>
    <w:pPr>
      <w:ind w:firstLine="200"/>
      <w:spacing w:line="360" w:lineRule="auto"/>
    </w:pPr>
    <w:rPr>
      <w:sz w:val="24"/>
      <w:szCs w:val="20"/>
    </w:rPr>
  </w:style>
  <w:style w:type="paragraph" w:styleId="1868">
    <w:name w:val="表格"/>
    <w:basedOn w:val="1108"/>
    <w:next w:val="1868"/>
    <w:link w:val="1108"/>
    <w:pPr>
      <w:ind w:left="992" w:hanging="992"/>
      <w:jc w:val="center"/>
      <w:widowControl/>
    </w:pPr>
    <w:rPr>
      <w:rFonts w:cs="宋体"/>
      <w:bCs/>
    </w:rPr>
  </w:style>
  <w:style w:type="paragraph" w:styleId="1869">
    <w:name w:val="方框下的123标题"/>
    <w:basedOn w:val="1108"/>
    <w:next w:val="1869"/>
    <w:link w:val="1108"/>
    <w:uiPriority w:val="1248"/>
    <w:pPr>
      <w:numPr>
        <w:ilvl w:val="0"/>
        <w:numId w:val="30"/>
      </w:numPr>
      <w:ind w:firstLine="200"/>
      <w:spacing w:line="360" w:lineRule="auto"/>
      <w:tabs>
        <w:tab w:val="left" w:pos="840" w:leader="none"/>
      </w:tabs>
    </w:pPr>
    <w:rPr>
      <w:sz w:val="20"/>
    </w:rPr>
  </w:style>
  <w:style w:type="paragraph" w:styleId="1870">
    <w:name w:val="Char1 Char Char Char"/>
    <w:basedOn w:val="1108"/>
    <w:next w:val="1870"/>
    <w:link w:val="1108"/>
    <w:uiPriority w:val="6"/>
    <w:pPr>
      <w:ind w:firstLine="200"/>
    </w:pPr>
    <w:rPr>
      <w:rFonts w:ascii="Tahoma" w:hAnsi="Tahoma"/>
      <w:sz w:val="24"/>
      <w:szCs w:val="20"/>
    </w:rPr>
  </w:style>
  <w:style w:type="paragraph" w:styleId="1871">
    <w:name w:val="Item List in Table"/>
    <w:basedOn w:val="1108"/>
    <w:next w:val="1871"/>
    <w:link w:val="1108"/>
    <w:uiPriority w:val="6"/>
    <w:pPr>
      <w:numPr>
        <w:ilvl w:val="0"/>
        <w:numId w:val="31"/>
      </w:numPr>
      <w:jc w:val="left"/>
      <w:spacing w:before="80" w:after="80" w:line="240" w:lineRule="atLeast"/>
      <w:widowControl/>
      <w:tabs>
        <w:tab w:val="left" w:pos="170" w:leader="none"/>
      </w:tabs>
    </w:pPr>
    <w:rPr>
      <w:rFonts w:hint="eastAsia" w:cs="Arial"/>
      <w:szCs w:val="21"/>
    </w:rPr>
  </w:style>
  <w:style w:type="paragraph" w:styleId="1872">
    <w:name w:val="表中文字"/>
    <w:basedOn w:val="1108"/>
    <w:next w:val="1872"/>
    <w:link w:val="1108"/>
    <w:uiPriority w:val="1624"/>
    <w:pPr>
      <w:ind w:left="992" w:hanging="992"/>
    </w:pPr>
  </w:style>
  <w:style w:type="paragraph" w:styleId="1873">
    <w:name w:val="图"/>
    <w:basedOn w:val="1217"/>
    <w:next w:val="1873"/>
    <w:link w:val="1108"/>
    <w:uiPriority w:val="1"/>
    <w:pPr>
      <w:ind w:firstLine="0"/>
      <w:jc w:val="center"/>
      <w:spacing w:before="156" w:after="156"/>
    </w:pPr>
    <w:rPr>
      <w:szCs w:val="20"/>
    </w:rPr>
  </w:style>
  <w:style w:type="paragraph" w:styleId="1874">
    <w:name w:val="写作样例"/>
    <w:basedOn w:val="1108"/>
    <w:next w:val="1874"/>
    <w:link w:val="1108"/>
    <w:uiPriority w:val="1667"/>
    <w:pPr>
      <w:jc w:val="left"/>
      <w:spacing w:line="360" w:lineRule="auto"/>
    </w:pPr>
    <w:rPr>
      <w:color w:val="800080"/>
      <w:szCs w:val="21"/>
    </w:rPr>
  </w:style>
  <w:style w:type="paragraph" w:styleId="1875">
    <w:name w:val="font17"/>
    <w:basedOn w:val="1108"/>
    <w:next w:val="1875"/>
    <w:link w:val="1108"/>
    <w:uiPriority w:val="6"/>
    <w:pPr>
      <w:jc w:val="left"/>
      <w:widowControl/>
    </w:pPr>
    <w:rPr>
      <w:rFonts w:ascii="宋体" w:hAnsi="宋体" w:cs="宋体"/>
      <w:sz w:val="22"/>
      <w:szCs w:val="22"/>
    </w:rPr>
  </w:style>
  <w:style w:type="paragraph" w:styleId="1876">
    <w:name w:val="CM76"/>
    <w:basedOn w:val="1243"/>
    <w:next w:val="1243"/>
    <w:link w:val="1108"/>
    <w:uiPriority w:val="3"/>
    <w:pPr>
      <w:spacing w:after="720"/>
    </w:pPr>
    <w:rPr>
      <w:rFonts w:ascii="oúì." w:eastAsia="oúì." w:cs="Times New Roman"/>
      <w:color w:val="000000"/>
    </w:rPr>
  </w:style>
  <w:style w:type="paragraph" w:styleId="1877">
    <w:name w:val="正文空2格  1."/>
    <w:basedOn w:val="1108"/>
    <w:next w:val="1877"/>
    <w:link w:val="1108"/>
    <w:pPr>
      <w:ind w:firstLine="480"/>
      <w:spacing w:line="360" w:lineRule="auto"/>
    </w:pPr>
    <w:rPr>
      <w:rFonts w:ascii="宋体" w:eastAsia="仿宋" w:cs="宋体"/>
      <w:sz w:val="28"/>
      <w:szCs w:val="20"/>
    </w:rPr>
  </w:style>
  <w:style w:type="paragraph" w:styleId="1878">
    <w:name w:val="样式11"/>
    <w:basedOn w:val="1108"/>
    <w:next w:val="1878"/>
    <w:link w:val="1108"/>
    <w:uiPriority w:val="3"/>
    <w:pPr>
      <w:spacing w:line="360" w:lineRule="auto"/>
      <w:widowControl/>
    </w:pPr>
    <w:rPr>
      <w:rFonts w:ascii="宋体" w:hAnsi="宋体"/>
      <w:bCs/>
      <w:szCs w:val="21"/>
    </w:rPr>
  </w:style>
  <w:style w:type="paragraph" w:styleId="1879">
    <w:name w:val="默认段落字体 Para Char Char Char Char Char Char Char Char Char Char"/>
    <w:basedOn w:val="1108"/>
    <w:next w:val="1879"/>
    <w:link w:val="1108"/>
    <w:uiPriority w:val="1723"/>
    <w:pPr>
      <w:ind w:firstLine="200"/>
    </w:pPr>
    <w:rPr>
      <w:rFonts w:ascii="Tahoma" w:hAnsi="Tahoma"/>
      <w:sz w:val="24"/>
      <w:szCs w:val="20"/>
    </w:rPr>
  </w:style>
  <w:style w:type="paragraph" w:styleId="1880">
    <w:name w:val="表头文字(同正文大小)"/>
    <w:basedOn w:val="1108"/>
    <w:next w:val="1880"/>
    <w:link w:val="1108"/>
    <w:uiPriority w:val="1624"/>
    <w:pPr>
      <w:jc w:val="center"/>
      <w:spacing w:line="264" w:lineRule="auto"/>
    </w:pPr>
    <w:rPr>
      <w:rFonts w:eastAsia="黑体"/>
      <w:szCs w:val="20"/>
      <w:lang w:eastAsia="en-US"/>
    </w:rPr>
  </w:style>
  <w:style w:type="paragraph" w:styleId="1881">
    <w:name w:val="Formule"/>
    <w:basedOn w:val="1108"/>
    <w:next w:val="1881"/>
    <w:link w:val="1108"/>
    <w:uiPriority w:val="7"/>
    <w:pPr>
      <w:jc w:val="center"/>
      <w:widowControl/>
    </w:pPr>
    <w:rPr>
      <w:color w:val="000000"/>
      <w:sz w:val="24"/>
      <w:szCs w:val="20"/>
      <w:lang w:val="fr-FR" w:eastAsia="fr-FR"/>
    </w:rPr>
  </w:style>
  <w:style w:type="paragraph" w:styleId="1882">
    <w:name w:val="方框下的ABC标题"/>
    <w:basedOn w:val="1108"/>
    <w:next w:val="1108"/>
    <w:link w:val="1108"/>
    <w:uiPriority w:val="1248"/>
    <w:pPr>
      <w:spacing w:line="360" w:lineRule="auto"/>
    </w:pPr>
    <w:rPr>
      <w:rFonts w:hAnsi="宋体"/>
    </w:rPr>
  </w:style>
  <w:style w:type="paragraph" w:styleId="1883">
    <w:name w:val="（一）"/>
    <w:basedOn w:val="1604"/>
    <w:next w:val="1883"/>
    <w:link w:val="1108"/>
    <w:uiPriority w:val="4080"/>
    <w:pPr>
      <w:numPr>
        <w:ilvl w:val="1"/>
        <w:numId w:val="15"/>
      </w:numPr>
      <w:tabs>
        <w:tab w:val="left" w:pos="567" w:leader="none"/>
        <w:tab w:val="left" w:pos="1620" w:leader="none"/>
      </w:tabs>
    </w:pPr>
  </w:style>
  <w:style w:type="paragraph" w:styleId="1884">
    <w:name w:val="技术报告图标题"/>
    <w:basedOn w:val="1518"/>
    <w:next w:val="1518"/>
    <w:link w:val="1108"/>
    <w:uiPriority w:val="1578"/>
    <w:pPr>
      <w:numPr>
        <w:ilvl w:val="4"/>
        <w:numId w:val="10"/>
      </w:numPr>
      <w:jc w:val="center"/>
      <w:spacing w:before="156"/>
      <w:tabs>
        <w:tab w:val="left" w:pos="1620" w:leader="none"/>
      </w:tabs>
    </w:pPr>
    <w:rPr>
      <w:rFonts w:ascii="楷体_GB2312" w:eastAsia="楷体_GB2312"/>
      <w:b/>
      <w:sz w:val="28"/>
    </w:rPr>
  </w:style>
  <w:style w:type="paragraph" w:styleId="1885">
    <w:name w:val="ABC标题下的小点2"/>
    <w:basedOn w:val="1108"/>
    <w:next w:val="1885"/>
    <w:link w:val="1108"/>
    <w:uiPriority w:val="4"/>
    <w:pPr>
      <w:ind w:left="1260" w:hanging="420"/>
      <w:spacing w:line="360" w:lineRule="auto"/>
      <w:tabs>
        <w:tab w:val="left" w:pos="1260" w:leader="none"/>
      </w:tabs>
    </w:pPr>
    <w:rPr>
      <w:rFonts w:ascii="宋体" w:hAnsi="宋体"/>
      <w:szCs w:val="20"/>
    </w:rPr>
  </w:style>
  <w:style w:type="paragraph" w:styleId="1886">
    <w:name w:val="Chapter Subtitle"/>
    <w:basedOn w:val="1108"/>
    <w:next w:val="1156"/>
    <w:link w:val="1108"/>
    <w:uiPriority w:val="6"/>
    <w:pPr>
      <w:ind w:firstLine="200"/>
      <w:jc w:val="center"/>
      <w:keepLines/>
      <w:keepNext/>
      <w:spacing w:line="300" w:lineRule="exact"/>
    </w:pPr>
    <w:rPr>
      <w:rFonts w:ascii="宋体" w:hAnsi="Tms Rmn"/>
      <w:spacing w:val="2"/>
      <w:sz w:val="24"/>
      <w:szCs w:val="20"/>
    </w:rPr>
  </w:style>
  <w:style w:type="paragraph" w:styleId="1887">
    <w:name w:val="pa-59"/>
    <w:basedOn w:val="1108"/>
    <w:next w:val="1887"/>
    <w:link w:val="1108"/>
    <w:uiPriority w:val="2"/>
    <w:pPr>
      <w:ind w:firstLine="420"/>
      <w:spacing w:line="300" w:lineRule="atLeast"/>
      <w:widowControl/>
    </w:pPr>
    <w:rPr>
      <w:rFonts w:ascii="宋体" w:hAnsi="宋体" w:cs="宋体"/>
      <w:sz w:val="24"/>
    </w:rPr>
  </w:style>
  <w:style w:type="paragraph" w:styleId="1888">
    <w:name w:val="正文（缩进）4"/>
    <w:basedOn w:val="1108"/>
    <w:next w:val="1888"/>
    <w:link w:val="1108"/>
    <w:uiPriority w:val="4080"/>
    <w:pPr>
      <w:ind w:firstLine="480"/>
      <w:spacing w:line="360" w:lineRule="auto"/>
    </w:pPr>
    <w:rPr>
      <w:sz w:val="24"/>
    </w:rPr>
  </w:style>
  <w:style w:type="paragraph" w:styleId="1889">
    <w:name w:val="1.1d"/>
    <w:basedOn w:val="1108"/>
    <w:next w:val="1889"/>
    <w:link w:val="1108"/>
    <w:uiPriority w:val="3"/>
    <w:pPr>
      <w:ind w:left="840" w:firstLine="420"/>
    </w:pPr>
    <w:rPr>
      <w:sz w:val="24"/>
    </w:rPr>
  </w:style>
  <w:style w:type="paragraph" w:styleId="1890">
    <w:name w:val="样式 样式 正文（缩进） + 首行缩进:  2 字符 + 首行缩进:  2 字符2"/>
    <w:basedOn w:val="1108"/>
    <w:next w:val="1890"/>
    <w:link w:val="1108"/>
    <w:uiPriority w:val="2"/>
    <w:pPr>
      <w:ind w:firstLine="200"/>
      <w:spacing w:line="360" w:lineRule="auto"/>
    </w:pPr>
    <w:rPr>
      <w:sz w:val="24"/>
      <w:szCs w:val="20"/>
    </w:rPr>
  </w:style>
  <w:style w:type="paragraph" w:styleId="1891">
    <w:name w:val="xl98"/>
    <w:basedOn w:val="1108"/>
    <w:next w:val="1891"/>
    <w:link w:val="1108"/>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892">
    <w:name w:val="Table Text"/>
    <w:next w:val="1892"/>
    <w:link w:val="1108"/>
    <w:uiPriority w:val="6"/>
    <w:pPr>
      <w:jc w:val="center"/>
      <w:spacing w:before="143" w:after="80"/>
    </w:pPr>
    <w:rPr>
      <w:rFonts w:ascii="仿宋_GB2312" w:hAnsi="宋体" w:eastAsia="仿宋_GB2312"/>
      <w:sz w:val="24"/>
      <w:lang w:val="en-US" w:eastAsia="zh-CN" w:bidi="ar-SA"/>
    </w:rPr>
  </w:style>
  <w:style w:type="paragraph" w:styleId="1893">
    <w:name w:val="示意图说明1"/>
    <w:basedOn w:val="1108"/>
    <w:next w:val="1108"/>
    <w:link w:val="1108"/>
    <w:uiPriority w:val="1391"/>
    <w:pPr>
      <w:jc w:val="center"/>
      <w:spacing w:line="360" w:lineRule="auto"/>
    </w:pPr>
    <w:rPr>
      <w:rFonts w:eastAsia="黑体"/>
      <w:szCs w:val="20"/>
      <w:lang w:eastAsia="en-US"/>
    </w:rPr>
  </w:style>
  <w:style w:type="paragraph" w:styleId="1894">
    <w:name w:val="标书正文格式"/>
    <w:next w:val="1894"/>
    <w:link w:val="1108"/>
    <w:pPr>
      <w:ind w:firstLine="200"/>
      <w:spacing w:line="360" w:lineRule="auto"/>
    </w:pPr>
    <w:rPr>
      <w:rFonts w:eastAsia="楷体_GB2312"/>
      <w:sz w:val="24"/>
      <w:szCs w:val="24"/>
      <w:lang w:val="en-US" w:eastAsia="zh-CN" w:bidi="ar-SA"/>
    </w:rPr>
  </w:style>
  <w:style w:type="paragraph" w:styleId="1895">
    <w:name w:val="图案标题"/>
    <w:basedOn w:val="1108"/>
    <w:next w:val="1895"/>
    <w:link w:val="1108"/>
    <w:uiPriority w:val="1664"/>
    <w:pPr>
      <w:ind w:left="700" w:hanging="500"/>
      <w:spacing w:line="312" w:lineRule="auto"/>
      <w:tabs>
        <w:tab w:val="left" w:pos="1200" w:leader="none"/>
      </w:tabs>
    </w:pPr>
    <w:rPr>
      <w:sz w:val="24"/>
      <w:szCs w:val="20"/>
    </w:rPr>
  </w:style>
  <w:style w:type="paragraph" w:styleId="1896">
    <w:name w:val="xl95"/>
    <w:basedOn w:val="1108"/>
    <w:next w:val="1896"/>
    <w:link w:val="1108"/>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97">
    <w:name w:val="表格文字"/>
    <w:basedOn w:val="1108"/>
    <w:next w:val="1897"/>
    <w:link w:val="1108"/>
    <w:uiPriority w:val="1624"/>
    <w:pPr>
      <w:ind w:firstLine="14"/>
      <w:widowControl/>
    </w:pPr>
    <w:rPr>
      <w:rFonts w:ascii="宋体" w:hAnsi="宋体" w:cs="宋体"/>
      <w:bCs/>
      <w:szCs w:val="18"/>
    </w:rPr>
  </w:style>
  <w:style w:type="paragraph" w:styleId="1898">
    <w:name w:val="项目符号1 Char"/>
    <w:basedOn w:val="1108"/>
    <w:next w:val="1898"/>
    <w:link w:val="1108"/>
    <w:uiPriority w:val="1970"/>
    <w:pPr>
      <w:numPr>
        <w:ilvl w:val="0"/>
        <w:numId w:val="32"/>
      </w:numPr>
      <w:jc w:val="left"/>
      <w:spacing w:line="360" w:lineRule="auto"/>
      <w:tabs>
        <w:tab w:val="left" w:pos="420" w:leader="none"/>
        <w:tab w:val="left" w:pos="900" w:leader="none"/>
      </w:tabs>
    </w:pPr>
    <w:rPr>
      <w:sz w:val="24"/>
    </w:rPr>
  </w:style>
  <w:style w:type="paragraph" w:styleId="1899">
    <w:name w:val="样式 标题 3Heading 3 - oldH3Level 3 HeadHeadingh33rd levellev...1"/>
    <w:basedOn w:val="1111"/>
    <w:next w:val="1899"/>
    <w:link w:val="1108"/>
    <w:uiPriority w:val="2"/>
    <w:pPr>
      <w:ind w:left="1430" w:hanging="720"/>
      <w:spacing w:before="156" w:after="156" w:line="413" w:lineRule="auto"/>
      <w:tabs>
        <w:tab w:val="left" w:pos="1260" w:leader="none"/>
        <w:tab w:val="left" w:pos="1430" w:leader="none"/>
      </w:tabs>
    </w:pPr>
    <w:rPr>
      <w:rFonts w:ascii="宋体" w:hAnsi="宋体" w:cs="宋体"/>
      <w:b w:val="0"/>
      <w:sz w:val="24"/>
      <w:szCs w:val="24"/>
    </w:rPr>
  </w:style>
  <w:style w:type="paragraph" w:styleId="1900">
    <w:name w:val="汉议细等线简8"/>
    <w:next w:val="1900"/>
    <w:link w:val="1108"/>
    <w:uiPriority w:val="2028"/>
    <w:pPr>
      <w:jc w:val="both"/>
      <w:spacing w:line="260" w:lineRule="atLeast"/>
      <w:widowControl w:val="off"/>
    </w:pPr>
    <w:rPr>
      <w:rFonts w:ascii="汉仪细等线简" w:eastAsia="汉仪细等线简"/>
      <w:color w:val="000000"/>
      <w:sz w:val="16"/>
      <w:szCs w:val="16"/>
      <w:lang w:val="en-US" w:eastAsia="zh-CN" w:bidi="ar-SA"/>
    </w:rPr>
  </w:style>
  <w:style w:type="paragraph" w:styleId="1901">
    <w:name w:val="表内文字11"/>
    <w:basedOn w:val="1108"/>
    <w:next w:val="1901"/>
    <w:link w:val="1108"/>
    <w:uiPriority w:val="1624"/>
    <w:pPr>
      <w:jc w:val="center"/>
      <w:spacing w:line="312" w:lineRule="auto"/>
    </w:pPr>
    <w:rPr>
      <w:color w:val="000000"/>
      <w:szCs w:val="20"/>
    </w:rPr>
  </w:style>
  <w:style w:type="paragraph" w:styleId="1902">
    <w:name w:val="font5"/>
    <w:basedOn w:val="1108"/>
    <w:next w:val="1902"/>
    <w:link w:val="1108"/>
    <w:uiPriority w:val="6"/>
    <w:pPr>
      <w:jc w:val="left"/>
      <w:widowControl/>
    </w:pPr>
    <w:rPr>
      <w:rFonts w:ascii="宋体" w:hAnsi="宋体" w:cs="宋体"/>
      <w:sz w:val="18"/>
      <w:szCs w:val="18"/>
    </w:rPr>
  </w:style>
  <w:style w:type="paragraph" w:styleId="1903">
    <w:name w:val="样式51"/>
    <w:basedOn w:val="1672"/>
    <w:next w:val="1903"/>
    <w:link w:val="1108"/>
    <w:uiPriority w:val="3"/>
    <w:qFormat/>
    <w:pPr>
      <w:numPr>
        <w:ilvl w:val="0"/>
        <w:numId w:val="0"/>
      </w:numPr>
      <w:ind w:left="360" w:hanging="360"/>
      <w:tabs>
        <w:tab w:val="left" w:pos="360" w:leader="none"/>
        <w:tab w:val="left" w:pos="780" w:leader="none"/>
      </w:tabs>
    </w:pPr>
  </w:style>
  <w:style w:type="paragraph" w:styleId="1904">
    <w:name w:val="xl123"/>
    <w:basedOn w:val="1108"/>
    <w:next w:val="1904"/>
    <w:link w:val="1108"/>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05">
    <w:name w:val="T"/>
    <w:basedOn w:val="1201"/>
    <w:next w:val="1905"/>
    <w:link w:val="1108"/>
    <w:uiPriority w:val="1"/>
    <w:pPr>
      <w:ind w:left="960" w:hanging="480"/>
      <w:jc w:val="center"/>
      <w:spacing w:line="440" w:lineRule="exact"/>
    </w:pPr>
    <w:rPr>
      <w:rFonts w:ascii="宋体" w:hAnsi="宋体"/>
    </w:rPr>
  </w:style>
  <w:style w:type="paragraph" w:styleId="1906">
    <w:name w:val="简单回函地址"/>
    <w:basedOn w:val="1108"/>
    <w:next w:val="1906"/>
    <w:link w:val="1108"/>
    <w:uiPriority w:val="1389"/>
    <w:pPr>
      <w:ind w:firstLine="200"/>
    </w:pPr>
    <w:rPr>
      <w:rFonts w:ascii="宋体" w:hAnsi="宋体"/>
      <w:color w:val="000000"/>
      <w:szCs w:val="21"/>
    </w:rPr>
  </w:style>
  <w:style w:type="paragraph" w:styleId="1907">
    <w:name w:val="技术报告正文11"/>
    <w:basedOn w:val="1108"/>
    <w:next w:val="1907"/>
    <w:link w:val="1108"/>
    <w:uiPriority w:val="1578"/>
    <w:pPr>
      <w:ind w:firstLine="666"/>
      <w:spacing w:line="440" w:lineRule="exact"/>
    </w:pPr>
    <w:rPr>
      <w:rFonts w:cs="Arial"/>
      <w:sz w:val="28"/>
    </w:rPr>
  </w:style>
  <w:style w:type="paragraph" w:styleId="1908">
    <w:name w:val="xl115"/>
    <w:basedOn w:val="1108"/>
    <w:next w:val="1908"/>
    <w:link w:val="1108"/>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09">
    <w:name w:val="Coms Alinea"/>
    <w:next w:val="1909"/>
    <w:link w:val="1108"/>
    <w:pPr>
      <w:widowControl w:val="off"/>
    </w:pPr>
    <w:rPr>
      <w:rFonts w:ascii="Arial" w:hAnsi="Arial" w:cs="Arial"/>
      <w:lang w:val="en-US" w:eastAsia="zh-CN" w:bidi="ar-SA"/>
    </w:rPr>
  </w:style>
  <w:style w:type="paragraph" w:styleId="1910">
    <w:name w:val="方案-正文"/>
    <w:basedOn w:val="1108"/>
    <w:next w:val="1910"/>
    <w:link w:val="1108"/>
    <w:uiPriority w:val="2"/>
    <w:pPr>
      <w:ind w:firstLine="560"/>
      <w:spacing w:line="360" w:lineRule="auto"/>
    </w:pPr>
    <w:rPr>
      <w:rFonts w:ascii="仿宋_GB2312" w:hAnsi="仿宋_GB2312" w:eastAsia="仿宋_GB2312"/>
      <w:sz w:val="28"/>
    </w:rPr>
  </w:style>
  <w:style w:type="paragraph" w:styleId="1911">
    <w:name w:val="xl103"/>
    <w:basedOn w:val="1108"/>
    <w:next w:val="1911"/>
    <w:link w:val="1108"/>
    <w:uiPriority w:val="3"/>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2">
    <w:name w:val="示意图标题"/>
    <w:basedOn w:val="1108"/>
    <w:next w:val="1912"/>
    <w:link w:val="1108"/>
    <w:uiPriority w:val="1391"/>
    <w:pPr>
      <w:jc w:val="center"/>
      <w:spacing w:line="360" w:lineRule="auto"/>
    </w:pPr>
    <w:rPr>
      <w:rFonts w:eastAsia="黑体"/>
    </w:rPr>
  </w:style>
  <w:style w:type="paragraph" w:styleId="1913">
    <w:name w:val="基本文字 Char"/>
    <w:basedOn w:val="1108"/>
    <w:next w:val="1913"/>
    <w:link w:val="1108"/>
    <w:uiPriority w:val="1624"/>
    <w:pPr>
      <w:ind w:firstLine="540"/>
      <w:spacing w:line="400" w:lineRule="atLeast"/>
    </w:pPr>
    <w:rPr>
      <w:sz w:val="24"/>
      <w:szCs w:val="20"/>
    </w:rPr>
  </w:style>
  <w:style w:type="paragraph" w:styleId="1914">
    <w:name w:val="模板正文 Char"/>
    <w:basedOn w:val="1217"/>
    <w:next w:val="1914"/>
    <w:link w:val="1108"/>
    <w:uiPriority w:val="1718"/>
    <w:pPr>
      <w:ind w:firstLine="700"/>
    </w:pPr>
    <w:rPr>
      <w:rFonts w:ascii="Arial Narrow" w:hAnsi="Arial Narrow"/>
      <w:sz w:val="28"/>
      <w:szCs w:val="28"/>
    </w:rPr>
  </w:style>
  <w:style w:type="paragraph" w:styleId="1915">
    <w:name w:val="xl106"/>
    <w:basedOn w:val="1108"/>
    <w:next w:val="1915"/>
    <w:link w:val="1108"/>
    <w:uiPriority w:val="3"/>
    <w:pPr>
      <w:jc w:val="right"/>
      <w:widowControl/>
    </w:pPr>
    <w:rPr>
      <w:rFonts w:ascii="宋体" w:hAnsi="宋体" w:cs="宋体"/>
      <w:color w:val="000000"/>
      <w:sz w:val="24"/>
    </w:rPr>
  </w:style>
  <w:style w:type="paragraph" w:styleId="1916">
    <w:name w:val="样式71"/>
    <w:basedOn w:val="1557"/>
    <w:next w:val="1916"/>
    <w:link w:val="1108"/>
    <w:uiPriority w:val="3"/>
    <w:pPr>
      <w:ind w:left="900"/>
      <w:tabs>
        <w:tab w:val="left" w:pos="900" w:leader="none"/>
      </w:tabs>
    </w:pPr>
  </w:style>
  <w:style w:type="paragraph" w:styleId="1917">
    <w:name w:val="1d"/>
    <w:basedOn w:val="1108"/>
    <w:next w:val="1917"/>
    <w:link w:val="1108"/>
    <w:pPr>
      <w:ind w:left="420" w:firstLine="420"/>
    </w:pPr>
    <w:rPr>
      <w:rFonts w:ascii="宋体" w:hAnsi="宋体"/>
      <w:sz w:val="24"/>
    </w:rPr>
  </w:style>
  <w:style w:type="paragraph" w:styleId="1918">
    <w:name w:val="Table Contents"/>
    <w:basedOn w:val="1108"/>
    <w:next w:val="1918"/>
    <w:link w:val="1108"/>
    <w:uiPriority w:val="6"/>
    <w:pPr>
      <w:ind w:firstLine="200"/>
      <w:suppressLineNumbers/>
    </w:pPr>
    <w:rPr>
      <w:lang w:eastAsia="ar-SA"/>
    </w:rPr>
  </w:style>
  <w:style w:type="paragraph" w:styleId="1919">
    <w:name w:val="Bullet1"/>
    <w:basedOn w:val="1143"/>
    <w:next w:val="1919"/>
    <w:link w:val="1108"/>
    <w:uiPriority w:val="6"/>
    <w:pPr>
      <w:ind w:left="840" w:right="-360" w:hanging="420"/>
      <w:jc w:val="left"/>
      <w:spacing w:line="280" w:lineRule="exact"/>
      <w:widowControl/>
      <w:tabs>
        <w:tab w:val="left" w:pos="840" w:leader="none"/>
      </w:tabs>
    </w:pPr>
    <w:rPr>
      <w:rFonts w:ascii="Arial" w:hAnsi="Arial" w:cs="Arial"/>
      <w:color w:val="000000"/>
      <w:sz w:val="20"/>
      <w:lang w:eastAsia="en-US"/>
    </w:rPr>
  </w:style>
  <w:style w:type="paragraph" w:styleId="1920">
    <w:name w:val="编号"/>
    <w:next w:val="1920"/>
    <w:link w:val="1108"/>
    <w:pPr>
      <w:numPr>
        <w:ilvl w:val="0"/>
        <w:numId w:val="33"/>
      </w:numPr>
      <w:spacing w:line="300" w:lineRule="auto"/>
      <w:tabs>
        <w:tab w:val="left" w:pos="420" w:leader="none"/>
        <w:tab w:val="left" w:pos="780" w:leader="none"/>
      </w:tabs>
    </w:pPr>
    <w:rPr>
      <w:rFonts w:ascii="宋体" w:hAnsi="宋体"/>
      <w:bCs/>
      <w:sz w:val="24"/>
      <w:szCs w:val="24"/>
      <w:lang w:val="en-US" w:eastAsia="zh-CN" w:bidi="ar-SA"/>
    </w:rPr>
  </w:style>
  <w:style w:type="paragraph" w:styleId="1921">
    <w:name w:val="样式 标题 2 + 右侧:  1 字符1"/>
    <w:basedOn w:val="1110"/>
    <w:next w:val="1921"/>
    <w:link w:val="1108"/>
    <w:uiPriority w:val="2"/>
    <w:pPr>
      <w:jc w:val="left"/>
      <w:spacing w:before="156" w:after="156" w:line="360" w:lineRule="auto"/>
    </w:pPr>
    <w:rPr>
      <w:rFonts w:ascii="Times New Roman" w:hAnsi="Times New Roman" w:eastAsia="黑体" w:cs="宋体"/>
      <w:bCs/>
      <w:sz w:val="21"/>
      <w:szCs w:val="24"/>
    </w:rPr>
  </w:style>
  <w:style w:type="paragraph" w:styleId="1922">
    <w:name w:val="方框下的123标题11"/>
    <w:basedOn w:val="1108"/>
    <w:next w:val="1922"/>
    <w:link w:val="1108"/>
    <w:uiPriority w:val="1248"/>
    <w:pPr>
      <w:ind w:left="840" w:hanging="420"/>
      <w:spacing w:line="360" w:lineRule="auto"/>
      <w:tabs>
        <w:tab w:val="left" w:pos="840" w:leader="none"/>
      </w:tabs>
    </w:pPr>
  </w:style>
  <w:style w:type="paragraph" w:styleId="1923">
    <w:name w:val="样式 标题 2 + 段前: 0.5 行 段后: 0.5 行"/>
    <w:basedOn w:val="1110"/>
    <w:next w:val="1923"/>
    <w:link w:val="1108"/>
    <w:uiPriority w:val="2"/>
    <w:pPr>
      <w:ind w:left="840" w:hanging="420"/>
      <w:jc w:val="left"/>
      <w:spacing w:line="360" w:lineRule="auto"/>
      <w:tabs>
        <w:tab w:val="left" w:pos="566" w:leader="none"/>
        <w:tab w:val="left" w:pos="840" w:leader="none"/>
      </w:tabs>
    </w:pPr>
    <w:rPr>
      <w:rFonts w:ascii="Times New Roman" w:hAnsi="Times New Roman" w:eastAsia="黑体" w:cs="宋体"/>
      <w:bCs/>
      <w:color w:val="0000ff"/>
      <w:sz w:val="32"/>
      <w:szCs w:val="24"/>
    </w:rPr>
  </w:style>
  <w:style w:type="paragraph" w:styleId="1924">
    <w:name w:val="CM39"/>
    <w:basedOn w:val="1243"/>
    <w:next w:val="1243"/>
    <w:link w:val="1108"/>
    <w:uiPriority w:val="3"/>
    <w:rPr>
      <w:rFonts w:ascii="oúì." w:eastAsia="oúì." w:cs="Times New Roman"/>
      <w:color w:val="000000"/>
    </w:rPr>
  </w:style>
  <w:style w:type="paragraph" w:styleId="1925">
    <w:name w:val="项目排列"/>
    <w:basedOn w:val="1108"/>
    <w:next w:val="1925"/>
    <w:link w:val="1108"/>
    <w:uiPriority w:val="1593"/>
    <w:pPr>
      <w:numPr>
        <w:ilvl w:val="0"/>
        <w:numId w:val="34"/>
      </w:numPr>
      <w:spacing w:line="300" w:lineRule="auto"/>
      <w:tabs>
        <w:tab w:val="left" w:pos="900" w:leader="none"/>
        <w:tab w:val="left" w:pos="1259" w:leader="none"/>
      </w:tabs>
    </w:pPr>
    <w:rPr>
      <w:sz w:val="24"/>
    </w:rPr>
  </w:style>
  <w:style w:type="paragraph" w:styleId="1926">
    <w:name w:val="Default11"/>
    <w:next w:val="1926"/>
    <w:link w:val="1108"/>
    <w:uiPriority w:val="6"/>
    <w:pPr>
      <w:widowControl w:val="off"/>
    </w:pPr>
    <w:rPr>
      <w:rFonts w:ascii="Arial" w:hAnsi="Arial" w:cs="Arial"/>
      <w:color w:val="000000"/>
      <w:sz w:val="24"/>
      <w:szCs w:val="24"/>
      <w:lang w:val="en-US" w:eastAsia="zh-CN" w:bidi="ar-SA"/>
    </w:rPr>
  </w:style>
  <w:style w:type="paragraph" w:styleId="1927">
    <w:name w:val="5号正文"/>
    <w:basedOn w:val="1152"/>
    <w:next w:val="1927"/>
    <w:link w:val="1108"/>
    <w:uiPriority w:val="1718"/>
    <w:pPr>
      <w:ind w:firstLine="200"/>
    </w:pPr>
    <w:rPr>
      <w:rFonts w:ascii="Calibri" w:hAnsi="Calibri" w:eastAsia="宋体"/>
      <w:sz w:val="21"/>
      <w:szCs w:val="24"/>
    </w:rPr>
  </w:style>
  <w:style w:type="paragraph" w:styleId="1928">
    <w:name w:val="默认段落字体 Para Char Char Char Char Char Char Char Char Char1 Char Char Char Char Char Char Char"/>
    <w:basedOn w:val="1145"/>
    <w:next w:val="1928"/>
    <w:link w:val="1108"/>
    <w:rPr>
      <w:rFonts w:ascii="Tahoma" w:hAnsi="Tahoma"/>
      <w:sz w:val="24"/>
    </w:rPr>
  </w:style>
  <w:style w:type="paragraph" w:styleId="1929">
    <w:name w:val="123标题下的小点1"/>
    <w:basedOn w:val="1108"/>
    <w:next w:val="1929"/>
    <w:link w:val="1108"/>
    <w:uiPriority w:val="3"/>
    <w:pPr>
      <w:ind w:left="1259" w:hanging="420"/>
      <w:spacing w:line="360" w:lineRule="auto"/>
      <w:tabs>
        <w:tab w:val="left" w:pos="1260" w:leader="none"/>
      </w:tabs>
    </w:pPr>
    <w:rPr>
      <w:rFonts w:ascii="宋体" w:hAnsi="宋体"/>
      <w:szCs w:val="20"/>
    </w:rPr>
  </w:style>
  <w:style w:type="paragraph" w:styleId="1930">
    <w:name w:val="正文（缩进） Char Char3"/>
    <w:basedOn w:val="1108"/>
    <w:next w:val="1930"/>
    <w:link w:val="1108"/>
    <w:uiPriority w:val="4080"/>
    <w:pPr>
      <w:ind w:firstLine="480"/>
      <w:spacing w:line="360" w:lineRule="auto"/>
    </w:pPr>
    <w:rPr>
      <w:sz w:val="24"/>
    </w:rPr>
  </w:style>
  <w:style w:type="paragraph" w:styleId="1931">
    <w:name w:val="xl99"/>
    <w:basedOn w:val="1108"/>
    <w:next w:val="1931"/>
    <w:link w:val="1108"/>
    <w:uiPriority w:val="3"/>
    <w:pPr>
      <w:jc w:val="center"/>
      <w:widowControl/>
      <w:pBdr>
        <w:top w:val="single" w:color="000000" w:sz="8" w:space="0"/>
        <w:left w:val="single" w:color="000000" w:sz="4" w:space="0"/>
        <w:bottom w:val="single" w:color="000000" w:sz="4" w:space="0"/>
        <w:right w:val="single" w:color="000000" w:sz="8" w:space="0"/>
      </w:pBdr>
    </w:pPr>
    <w:rPr>
      <w:rFonts w:ascii="宋体" w:hAnsi="宋体" w:cs="宋体"/>
      <w:b/>
      <w:bCs/>
      <w:sz w:val="24"/>
    </w:rPr>
  </w:style>
  <w:style w:type="paragraph" w:styleId="1932">
    <w:name w:val="标题1"/>
    <w:basedOn w:val="1108"/>
    <w:next w:val="1108"/>
    <w:link w:val="1108"/>
    <w:pPr>
      <w:jc w:val="center"/>
      <w:spacing w:line="700" w:lineRule="atLeast"/>
      <w:tabs>
        <w:tab w:val="left" w:pos="9193" w:leader="none"/>
        <w:tab w:val="left" w:pos="9827" w:leader="none"/>
      </w:tabs>
    </w:pPr>
    <w:rPr>
      <w:rFonts w:eastAsia="方正小标宋_GBK"/>
      <w:sz w:val="44"/>
    </w:rPr>
  </w:style>
  <w:style w:type="paragraph" w:styleId="1933">
    <w:name w:val="答复表头"/>
    <w:basedOn w:val="1108"/>
    <w:next w:val="1108"/>
    <w:link w:val="1108"/>
    <w:uiPriority w:val="2182"/>
    <w:pPr>
      <w:ind w:firstLine="200"/>
      <w:jc w:val="center"/>
      <w:tabs>
        <w:tab w:val="left" w:pos="480" w:leader="none"/>
      </w:tabs>
    </w:pPr>
    <w:rPr>
      <w:rFonts w:ascii="宋体" w:hAnsi="Tms Rmn"/>
      <w:b/>
      <w:color w:val="000000"/>
      <w:szCs w:val="20"/>
    </w:rPr>
  </w:style>
  <w:style w:type="paragraph" w:styleId="1934">
    <w:name w:val="正文（标记） Char Char11"/>
    <w:basedOn w:val="1108"/>
    <w:next w:val="1934"/>
    <w:link w:val="1108"/>
    <w:uiPriority w:val="4080"/>
    <w:pPr>
      <w:ind w:left="840" w:hanging="420"/>
      <w:spacing w:line="360" w:lineRule="auto"/>
      <w:tabs>
        <w:tab w:val="left" w:pos="840" w:leader="none"/>
      </w:tabs>
    </w:pPr>
    <w:rPr>
      <w:sz w:val="24"/>
    </w:rPr>
  </w:style>
  <w:style w:type="paragraph" w:styleId="1935">
    <w:name w:val=" Char Char Char Char"/>
    <w:basedOn w:val="1108"/>
    <w:next w:val="1935"/>
    <w:link w:val="1108"/>
    <w:uiPriority w:val="6"/>
    <w:pPr>
      <w:jc w:val="left"/>
      <w:spacing w:after="160" w:line="360" w:lineRule="auto"/>
      <w:widowControl/>
    </w:pPr>
    <w:rPr>
      <w:sz w:val="24"/>
      <w:lang w:eastAsia="en-US"/>
    </w:rPr>
  </w:style>
  <w:style w:type="paragraph" w:styleId="1936">
    <w:name w:val="Char1"/>
    <w:basedOn w:val="1108"/>
    <w:next w:val="1936"/>
    <w:link w:val="1108"/>
    <w:uiPriority w:val="6"/>
    <w:pPr>
      <w:ind w:firstLine="14"/>
      <w:widowControl/>
    </w:pPr>
    <w:rPr>
      <w:rFonts w:ascii="Tahoma" w:hAnsi="Tahoma" w:cs="宋体"/>
      <w:sz w:val="24"/>
      <w:szCs w:val="20"/>
    </w:rPr>
  </w:style>
  <w:style w:type="paragraph" w:styleId="1937">
    <w:name w:val="表样式"/>
    <w:basedOn w:val="1108"/>
    <w:next w:val="1937"/>
    <w:link w:val="1108"/>
    <w:uiPriority w:val="1520"/>
    <w:pPr>
      <w:ind w:firstLine="200"/>
      <w:jc w:val="left"/>
    </w:pPr>
    <w:rPr>
      <w:rFonts w:ascii="Arial" w:hAnsi="Arial" w:cs="Arial"/>
      <w:sz w:val="18"/>
      <w:szCs w:val="18"/>
    </w:rPr>
  </w:style>
  <w:style w:type="paragraph" w:styleId="1938">
    <w:name w:val="xl71"/>
    <w:basedOn w:val="1108"/>
    <w:next w:val="1938"/>
    <w:link w:val="1108"/>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39">
    <w:name w:val="p15"/>
    <w:basedOn w:val="1108"/>
    <w:next w:val="1939"/>
    <w:link w:val="1108"/>
    <w:uiPriority w:val="3"/>
    <w:pPr>
      <w:ind w:firstLine="420"/>
      <w:spacing w:line="360" w:lineRule="auto"/>
      <w:widowControl/>
    </w:pPr>
    <w:rPr>
      <w:sz w:val="24"/>
    </w:rPr>
  </w:style>
  <w:style w:type="paragraph" w:styleId="1940">
    <w:name w:val="标准正文"/>
    <w:basedOn w:val="1158"/>
    <w:next w:val="1940"/>
    <w:link w:val="1108"/>
    <w:uiPriority w:val="1718"/>
    <w:pPr>
      <w:ind w:firstLine="482"/>
      <w:spacing w:before="60" w:after="60" w:line="360" w:lineRule="auto"/>
    </w:pPr>
    <w:rPr>
      <w:rFonts w:ascii="Arial" w:hAnsi="Arial" w:eastAsia="宋体"/>
      <w:sz w:val="24"/>
    </w:rPr>
  </w:style>
  <w:style w:type="paragraph" w:styleId="1941">
    <w:name w:val="Char5 Char Char1 Char1"/>
    <w:basedOn w:val="1108"/>
    <w:next w:val="1941"/>
    <w:link w:val="1108"/>
    <w:uiPriority w:val="6"/>
    <w:pPr>
      <w:ind w:firstLine="200"/>
    </w:pPr>
    <w:rPr>
      <w:rFonts w:ascii="Tahoma" w:hAnsi="Tahoma"/>
      <w:sz w:val="24"/>
      <w:szCs w:val="20"/>
    </w:rPr>
  </w:style>
  <w:style w:type="paragraph" w:styleId="1942">
    <w:name w:val="方框标题11"/>
    <w:basedOn w:val="1108"/>
    <w:next w:val="1108"/>
    <w:link w:val="1108"/>
    <w:uiPriority w:val="1664"/>
    <w:pPr>
      <w:spacing w:line="360" w:lineRule="auto"/>
    </w:pPr>
    <w:rPr>
      <w:rFonts w:eastAsia="黑体"/>
    </w:rPr>
  </w:style>
  <w:style w:type="paragraph" w:styleId="1943">
    <w:name w:val="技术报告表标题2"/>
    <w:basedOn w:val="1518"/>
    <w:next w:val="1518"/>
    <w:link w:val="1108"/>
    <w:uiPriority w:val="1578"/>
    <w:pPr>
      <w:ind w:left="2100" w:right="238" w:hanging="420"/>
      <w:jc w:val="center"/>
      <w:spacing w:before="50"/>
      <w:tabs>
        <w:tab w:val="left" w:pos="2100" w:leader="none"/>
      </w:tabs>
    </w:pPr>
    <w:rPr>
      <w:rFonts w:ascii="楷体_GB2312" w:eastAsia="楷体_GB2312"/>
      <w:b/>
      <w:bCs/>
      <w:sz w:val="28"/>
    </w:rPr>
  </w:style>
  <w:style w:type="paragraph" w:styleId="1944">
    <w:name w:val="标题5"/>
    <w:basedOn w:val="1113"/>
    <w:next w:val="1944"/>
    <w:link w:val="1108"/>
    <w:uiPriority w:val="3"/>
    <w:pPr>
      <w:numPr>
        <w:ilvl w:val="4"/>
        <w:numId w:val="13"/>
      </w:numPr>
      <w:keepNext w:val="0"/>
      <w:spacing w:line="360" w:lineRule="auto"/>
      <w:tabs>
        <w:tab w:val="left" w:pos="0" w:leader="none"/>
        <w:tab w:val="left" w:pos="1200" w:leader="none"/>
      </w:tabs>
    </w:pPr>
    <w:rPr>
      <w:rFonts w:ascii="Times New Roman" w:hAnsi="Calibri" w:eastAsia="仿宋_GB2312"/>
      <w:b w:val="0"/>
      <w:sz w:val="30"/>
      <w:szCs w:val="30"/>
    </w:rPr>
  </w:style>
  <w:style w:type="paragraph" w:styleId="1945">
    <w:name w:val="norm-list"/>
    <w:basedOn w:val="1108"/>
    <w:next w:val="1945"/>
    <w:link w:val="1108"/>
    <w:uiPriority w:val="7"/>
    <w:pPr>
      <w:numPr>
        <w:ilvl w:val="0"/>
        <w:numId w:val="35"/>
      </w:numPr>
      <w:ind w:firstLine="200"/>
      <w:jc w:val="left"/>
      <w:widowControl/>
      <w:tabs>
        <w:tab w:val="left" w:pos="360" w:leader="none"/>
        <w:tab w:val="left" w:pos="840" w:leader="none"/>
      </w:tabs>
    </w:pPr>
    <w:rPr>
      <w:rFonts w:ascii="Garamond" w:hAnsi="Garamond"/>
      <w:sz w:val="24"/>
      <w:szCs w:val="20"/>
      <w:lang w:eastAsia="en-US"/>
    </w:rPr>
  </w:style>
  <w:style w:type="paragraph" w:styleId="1946">
    <w:name w:val="lastincell"/>
    <w:basedOn w:val="1108"/>
    <w:next w:val="1946"/>
    <w:link w:val="1108"/>
    <w:uiPriority w:val="7"/>
    <w:pPr>
      <w:ind w:firstLine="200"/>
      <w:jc w:val="left"/>
      <w:widowControl/>
    </w:pPr>
    <w:rPr>
      <w:rFonts w:ascii="宋体" w:hAnsi="宋体"/>
      <w:sz w:val="24"/>
    </w:rPr>
  </w:style>
  <w:style w:type="paragraph" w:styleId="1947">
    <w:name w:val="Default2"/>
    <w:next w:val="1947"/>
    <w:link w:val="1108"/>
    <w:uiPriority w:val="6"/>
    <w:pPr>
      <w:widowControl w:val="off"/>
    </w:pPr>
    <w:rPr>
      <w:rFonts w:ascii="Arial" w:hAnsi="Arial" w:cs="Arial"/>
      <w:color w:val="000000"/>
      <w:sz w:val="24"/>
      <w:szCs w:val="24"/>
      <w:lang w:val="en-US" w:eastAsia="zh-CN" w:bidi="ar-SA"/>
    </w:rPr>
  </w:style>
  <w:style w:type="paragraph" w:styleId="1948">
    <w:name w:val="CM10"/>
    <w:basedOn w:val="1108"/>
    <w:next w:val="1108"/>
    <w:link w:val="1108"/>
    <w:uiPriority w:val="3"/>
    <w:pPr>
      <w:ind w:firstLine="200"/>
      <w:jc w:val="left"/>
      <w:spacing w:line="471" w:lineRule="atLeast"/>
    </w:pPr>
    <w:rPr>
      <w:rFonts w:ascii="Sim Sun" w:eastAsia="Sim Sun" w:cs="Sim Sun"/>
      <w:sz w:val="24"/>
    </w:rPr>
  </w:style>
  <w:style w:type="paragraph" w:styleId="1949">
    <w:name w:val="样式 样式 正文首行缩进 + 首行缩进:  2 字符 + 首行缩进:  2 字符"/>
    <w:basedOn w:val="1108"/>
    <w:next w:val="1949"/>
    <w:link w:val="1108"/>
    <w:uiPriority w:val="2"/>
    <w:pPr>
      <w:ind w:firstLine="200"/>
      <w:spacing w:line="440" w:lineRule="exact"/>
    </w:pPr>
    <w:rPr>
      <w:sz w:val="24"/>
      <w:szCs w:val="20"/>
    </w:rPr>
  </w:style>
  <w:style w:type="paragraph" w:styleId="1950">
    <w:name w:val=" Char Char1 Char Char Char Char Char Char Char"/>
    <w:basedOn w:val="1108"/>
    <w:next w:val="1950"/>
    <w:link w:val="1108"/>
    <w:uiPriority w:val="6"/>
    <w:rPr>
      <w:rFonts w:ascii="Tahoma" w:hAnsi="Tahoma"/>
      <w:sz w:val="24"/>
      <w:szCs w:val="20"/>
    </w:rPr>
  </w:style>
  <w:style w:type="paragraph" w:styleId="1951">
    <w:name w:val="样式31"/>
    <w:basedOn w:val="1672"/>
    <w:next w:val="1951"/>
    <w:link w:val="1108"/>
    <w:uiPriority w:val="3"/>
    <w:pPr>
      <w:numPr>
        <w:ilvl w:val="0"/>
        <w:numId w:val="0"/>
      </w:numPr>
      <w:ind w:left="840" w:hanging="425"/>
      <w:tabs>
        <w:tab w:val="left" w:pos="425" w:leader="none"/>
        <w:tab w:val="left" w:pos="780" w:leader="none"/>
      </w:tabs>
    </w:pPr>
  </w:style>
  <w:style w:type="paragraph" w:styleId="1952">
    <w:name w:val="xl110"/>
    <w:basedOn w:val="1108"/>
    <w:next w:val="1952"/>
    <w:link w:val="1108"/>
    <w:uiPriority w:val="3"/>
    <w:pPr>
      <w:jc w:val="righ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3">
    <w:name w:val="正文（居中）2"/>
    <w:basedOn w:val="1108"/>
    <w:next w:val="1953"/>
    <w:link w:val="1108"/>
    <w:uiPriority w:val="4080"/>
    <w:pPr>
      <w:jc w:val="center"/>
      <w:spacing w:line="360" w:lineRule="auto"/>
    </w:pPr>
    <w:rPr>
      <w:sz w:val="24"/>
    </w:rPr>
  </w:style>
  <w:style w:type="paragraph" w:styleId="1954">
    <w:name w:val="表注"/>
    <w:basedOn w:val="1108"/>
    <w:next w:val="1954"/>
    <w:link w:val="1108"/>
    <w:pPr>
      <w:ind w:firstLine="567"/>
      <w:jc w:val="left"/>
      <w:keepNext/>
      <w:spacing w:line="440" w:lineRule="atLeast"/>
    </w:pPr>
    <w:rPr>
      <w:rFonts w:ascii="宋体" w:hAnsi="宋体"/>
      <w:sz w:val="24"/>
      <w:szCs w:val="20"/>
    </w:rPr>
  </w:style>
  <w:style w:type="paragraph" w:styleId="1955">
    <w:name w:val="样式 正文（编号） + 左侧:  0.74 厘米 首行缩进:  0 厘米11"/>
    <w:basedOn w:val="1672"/>
    <w:next w:val="1955"/>
    <w:link w:val="1108"/>
    <w:uiPriority w:val="2"/>
    <w:pPr>
      <w:numPr>
        <w:ilvl w:val="0"/>
        <w:numId w:val="0"/>
      </w:numPr>
      <w:ind w:left="840"/>
      <w:tabs>
        <w:tab w:val="left" w:pos="780" w:leader="none"/>
        <w:tab w:val="left" w:pos="840" w:leader="none"/>
      </w:tabs>
    </w:pPr>
    <w:rPr>
      <w:rFonts w:cs="宋体"/>
      <w:szCs w:val="20"/>
    </w:rPr>
  </w:style>
  <w:style w:type="paragraph" w:styleId="1956">
    <w:name w:val="正文（小标题）"/>
    <w:basedOn w:val="1108"/>
    <w:next w:val="1108"/>
    <w:link w:val="1108"/>
    <w:uiPriority w:val="4080"/>
    <w:pPr>
      <w:ind w:left="992" w:hanging="992"/>
      <w:spacing w:line="360" w:lineRule="auto"/>
    </w:pPr>
    <w:rPr>
      <w:rFonts w:ascii="黑体" w:eastAsia="黑体"/>
      <w:color w:val="0000ff"/>
      <w:sz w:val="24"/>
    </w:rPr>
  </w:style>
  <w:style w:type="paragraph" w:styleId="1957">
    <w:name w:val="目录"/>
    <w:basedOn w:val="1108"/>
    <w:next w:val="1957"/>
    <w:link w:val="1108"/>
    <w:pPr>
      <w:ind w:firstLine="75"/>
      <w:jc w:val="center"/>
      <w:pageBreakBefore/>
      <w:spacing w:line="360" w:lineRule="auto"/>
    </w:pPr>
    <w:rPr>
      <w:rFonts w:ascii="宋体" w:cs="宋体"/>
      <w:b/>
      <w:sz w:val="30"/>
      <w:szCs w:val="20"/>
    </w:rPr>
  </w:style>
  <w:style w:type="paragraph" w:styleId="1958">
    <w:name w:val="Table Paragraph"/>
    <w:basedOn w:val="1108"/>
    <w:next w:val="1958"/>
    <w:link w:val="1108"/>
    <w:uiPriority w:val="1"/>
    <w:qFormat/>
    <w:rPr>
      <w:rFonts w:ascii="新宋体" w:hAnsi="新宋体" w:eastAsia="新宋体" w:cs="新宋体"/>
      <w:lang w:val="zh-CN" w:bidi="zh-CN"/>
    </w:rPr>
  </w:style>
  <w:style w:type="paragraph" w:styleId="1959">
    <w:name w:val="xl93"/>
    <w:basedOn w:val="1108"/>
    <w:next w:val="1959"/>
    <w:link w:val="1108"/>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60">
    <w:name w:val="p19"/>
    <w:basedOn w:val="1108"/>
    <w:next w:val="1960"/>
    <w:link w:val="1108"/>
    <w:uiPriority w:val="3"/>
    <w:pPr>
      <w:ind w:firstLine="420"/>
      <w:spacing w:line="360" w:lineRule="auto"/>
      <w:widowControl/>
    </w:pPr>
    <w:rPr>
      <w:rFonts w:ascii="黑体" w:hAnsi="黑体" w:eastAsia="黑体" w:cs="宋体"/>
      <w:color w:val="000080"/>
      <w:sz w:val="24"/>
    </w:rPr>
  </w:style>
  <w:style w:type="paragraph" w:styleId="1961">
    <w:name w:val="2.缩进"/>
    <w:next w:val="1961"/>
    <w:link w:val="1108"/>
    <w:uiPriority w:val="2034"/>
    <w:pPr>
      <w:numPr>
        <w:ilvl w:val="0"/>
        <w:numId w:val="36"/>
      </w:numPr>
      <w:spacing w:line="360" w:lineRule="auto"/>
      <w:tabs>
        <w:tab w:val="left" w:pos="902" w:leader="none"/>
        <w:tab w:val="left" w:pos="1267" w:leader="none"/>
      </w:tabs>
    </w:pPr>
    <w:rPr>
      <w:sz w:val="24"/>
      <w:lang w:val="en-US" w:eastAsia="zh-CN" w:bidi="ar-SA"/>
    </w:rPr>
  </w:style>
  <w:style w:type="paragraph" w:styleId="1962">
    <w:name w:val="样式22"/>
    <w:basedOn w:val="1155"/>
    <w:next w:val="1962"/>
    <w:link w:val="1108"/>
    <w:uiPriority w:val="3"/>
    <w:pPr>
      <w:numPr>
        <w:ilvl w:val="0"/>
        <w:numId w:val="0"/>
      </w:numPr>
      <w:ind w:left="960" w:right="360"/>
      <w:tabs>
        <w:tab w:val="left" w:pos="1200" w:leader="none"/>
        <w:tab w:val="left" w:pos="4153" w:leader="none"/>
      </w:tabs>
      <w:pBdr>
        <w:bottom w:val="single" w:color="000000" w:sz="24" w:space="1"/>
      </w:pBdr>
    </w:pPr>
  </w:style>
  <w:style w:type="paragraph" w:styleId="1963">
    <w:name w:val="標1."/>
    <w:basedOn w:val="1108"/>
    <w:next w:val="1963"/>
    <w:link w:val="1108"/>
    <w:uiPriority w:val="2"/>
    <w:pPr>
      <w:ind w:left="538" w:hanging="181"/>
      <w:jc w:val="left"/>
      <w:spacing w:line="360" w:lineRule="auto"/>
      <w:widowControl/>
    </w:pPr>
    <w:rPr>
      <w:rFonts w:ascii="宋体" w:hAnsi="宋体" w:eastAsia="DFKai-SB" w:cs="宋体"/>
      <w:sz w:val="28"/>
      <w:szCs w:val="20"/>
      <w:lang w:eastAsia="zh-TW"/>
    </w:rPr>
  </w:style>
  <w:style w:type="paragraph" w:styleId="1964">
    <w:name w:val="二级条标题"/>
    <w:basedOn w:val="1108"/>
    <w:next w:val="1108"/>
    <w:link w:val="1108"/>
    <w:uiPriority w:val="1654"/>
    <w:pPr>
      <w:ind w:left="360" w:hanging="360"/>
      <w:widowControl/>
      <w:tabs>
        <w:tab w:val="left" w:pos="360" w:leader="none"/>
        <w:tab w:val="left" w:pos="1080" w:leader="none"/>
      </w:tabs>
      <w:outlineLvl w:val="3"/>
    </w:pPr>
    <w:rPr>
      <w:rFonts w:ascii="黑体" w:hAnsi="宋体" w:eastAsia="黑体" w:cs="宋体"/>
      <w:szCs w:val="20"/>
    </w:rPr>
  </w:style>
  <w:style w:type="paragraph" w:styleId="1965">
    <w:name w:val="正文（首行缩进两字）"/>
    <w:basedOn w:val="1124"/>
    <w:next w:val="1965"/>
    <w:link w:val="1108"/>
    <w:uiPriority w:val="4080"/>
    <w:qFormat/>
    <w:pPr>
      <w:ind w:left="851" w:firstLine="480"/>
      <w:spacing w:before="120" w:after="120"/>
    </w:pPr>
    <w:rPr>
      <w:rFonts w:ascii="Times New Roman" w:hAnsi="Times New Roman"/>
      <w:sz w:val="20"/>
      <w:szCs w:val="24"/>
    </w:rPr>
  </w:style>
  <w:style w:type="paragraph" w:styleId="1966">
    <w:name w:val="17"/>
    <w:basedOn w:val="1108"/>
    <w:next w:val="1158"/>
    <w:link w:val="1108"/>
    <w:pPr>
      <w:ind w:left="420"/>
    </w:pPr>
  </w:style>
  <w:style w:type="paragraph" w:styleId="1967">
    <w:name w:val="正文（标记）1"/>
    <w:basedOn w:val="1108"/>
    <w:next w:val="1967"/>
    <w:link w:val="1108"/>
    <w:uiPriority w:val="4080"/>
    <w:pPr>
      <w:ind w:left="840" w:hanging="420"/>
      <w:tabs>
        <w:tab w:val="left" w:pos="840" w:leader="none"/>
      </w:tabs>
    </w:pPr>
    <w:rPr>
      <w:sz w:val="24"/>
    </w:rPr>
  </w:style>
  <w:style w:type="paragraph" w:styleId="1968">
    <w:name w:val="首航所进"/>
    <w:basedOn w:val="1108"/>
    <w:next w:val="1968"/>
    <w:link w:val="1108"/>
    <w:uiPriority w:val="1572"/>
    <w:pPr>
      <w:ind w:firstLine="480"/>
      <w:spacing w:line="300" w:lineRule="auto"/>
    </w:pPr>
    <w:rPr>
      <w:sz w:val="24"/>
    </w:rPr>
  </w:style>
  <w:style w:type="paragraph" w:styleId="1969">
    <w:name w:val="项目编号1"/>
    <w:basedOn w:val="1108"/>
    <w:next w:val="1969"/>
    <w:link w:val="1108"/>
    <w:uiPriority w:val="2033"/>
    <w:pPr>
      <w:numPr>
        <w:ilvl w:val="0"/>
        <w:numId w:val="37"/>
      </w:numPr>
      <w:jc w:val="left"/>
      <w:spacing w:line="360" w:lineRule="auto"/>
      <w:tabs>
        <w:tab w:val="left" w:pos="840" w:leader="none"/>
      </w:tabs>
    </w:pPr>
    <w:rPr>
      <w:rFonts w:ascii="宋体" w:hAnsi="宋体"/>
      <w:sz w:val="24"/>
      <w:szCs w:val="22"/>
    </w:rPr>
  </w:style>
  <w:style w:type="paragraph" w:styleId="1970">
    <w:name w:val="xl72"/>
    <w:basedOn w:val="1108"/>
    <w:next w:val="1970"/>
    <w:link w:val="1108"/>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71">
    <w:name w:val="xl97"/>
    <w:basedOn w:val="1108"/>
    <w:next w:val="1971"/>
    <w:link w:val="1108"/>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972">
    <w:name w:val="样式 首行缩进:  0.74 厘米 段前: 6 磅 段后: 6 磅"/>
    <w:basedOn w:val="1108"/>
    <w:next w:val="1972"/>
    <w:link w:val="1108"/>
    <w:uiPriority w:val="2"/>
    <w:pPr>
      <w:ind w:firstLine="420"/>
    </w:pPr>
    <w:rPr>
      <w:rFonts w:cs="宋体"/>
      <w:szCs w:val="20"/>
    </w:rPr>
  </w:style>
  <w:style w:type="paragraph" w:styleId="1973">
    <w:name w:val="xl128"/>
    <w:basedOn w:val="1108"/>
    <w:next w:val="1973"/>
    <w:link w:val="1108"/>
    <w:uiPriority w:val="3"/>
    <w:pPr>
      <w:jc w:val="left"/>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974">
    <w:name w:val="正文缩进小五"/>
    <w:basedOn w:val="1108"/>
    <w:next w:val="1974"/>
    <w:link w:val="1108"/>
    <w:uiPriority w:val="2034"/>
    <w:pPr>
      <w:ind w:firstLine="360"/>
      <w:spacing w:line="360" w:lineRule="auto"/>
      <w:widowControl/>
    </w:pPr>
    <w:rPr>
      <w:rFonts w:ascii="Arial" w:hAnsi="Arial"/>
      <w:sz w:val="18"/>
      <w:szCs w:val="18"/>
    </w:rPr>
  </w:style>
  <w:style w:type="paragraph" w:styleId="1975">
    <w:name w:val="xl111"/>
    <w:basedOn w:val="1108"/>
    <w:next w:val="1975"/>
    <w:link w:val="1108"/>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976">
    <w:name w:val="xl86"/>
    <w:basedOn w:val="1108"/>
    <w:next w:val="1976"/>
    <w:link w:val="1108"/>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77">
    <w:name w:val="标题 3_0"/>
    <w:basedOn w:val="1569"/>
    <w:next w:val="1569"/>
    <w:link w:val="1108"/>
    <w:uiPriority w:val="9"/>
    <w:qFormat/>
    <w:pPr>
      <w:keepLines/>
      <w:keepNext/>
      <w:spacing w:before="260" w:after="260" w:line="413" w:lineRule="auto"/>
      <w:outlineLvl w:val="2"/>
    </w:pPr>
    <w:rPr>
      <w:b/>
      <w:bCs/>
      <w:sz w:val="32"/>
      <w:szCs w:val="32"/>
    </w:rPr>
  </w:style>
  <w:style w:type="paragraph" w:styleId="1978">
    <w:name w:val="表头文字1"/>
    <w:basedOn w:val="1108"/>
    <w:next w:val="1978"/>
    <w:link w:val="1108"/>
    <w:uiPriority w:val="1624"/>
    <w:pPr>
      <w:jc w:val="center"/>
      <w:spacing w:line="312" w:lineRule="auto"/>
    </w:pPr>
    <w:rPr>
      <w:sz w:val="24"/>
      <w:szCs w:val="20"/>
    </w:rPr>
  </w:style>
  <w:style w:type="paragraph" w:styleId="1979">
    <w:name w:val="正文（Z）"/>
    <w:basedOn w:val="1108"/>
    <w:next w:val="1236"/>
    <w:link w:val="1108"/>
    <w:uiPriority w:val="4080"/>
    <w:pPr>
      <w:ind w:firstLine="200"/>
      <w:jc w:val="center"/>
      <w:spacing w:line="400" w:lineRule="exact"/>
      <w:widowControl/>
    </w:pPr>
    <w:rPr>
      <w:rFonts w:ascii="Verdana" w:hAnsi="Verdana"/>
      <w:szCs w:val="20"/>
      <w:lang w:eastAsia="en-US"/>
    </w:rPr>
  </w:style>
  <w:style w:type="paragraph" w:styleId="1980">
    <w:name w:val="Normal1"/>
    <w:next w:val="1980"/>
    <w:link w:val="1108"/>
    <w:qFormat/>
    <w:pPr>
      <w:jc w:val="both"/>
      <w:widowControl w:val="off"/>
    </w:pPr>
    <w:rPr>
      <w:sz w:val="21"/>
      <w:szCs w:val="22"/>
      <w:lang w:val="en-US" w:eastAsia="zh-CN" w:bidi="ar-SA"/>
    </w:rPr>
  </w:style>
  <w:style w:type="paragraph" w:styleId="1981">
    <w:name w:val="Level 1"/>
    <w:basedOn w:val="1108"/>
    <w:next w:val="1981"/>
    <w:link w:val="1108"/>
    <w:uiPriority w:val="7"/>
    <w:pPr>
      <w:numPr>
        <w:ilvl w:val="0"/>
        <w:numId w:val="38"/>
      </w:numPr>
      <w:ind w:right="567"/>
      <w:tabs>
        <w:tab w:val="left" w:pos="340" w:leader="none"/>
        <w:tab w:val="left" w:pos="420" w:leader="none"/>
      </w:tabs>
    </w:pPr>
    <w:rPr>
      <w:szCs w:val="20"/>
      <w:lang w:val="en-GB" w:eastAsia="en-US"/>
    </w:rPr>
  </w:style>
  <w:style w:type="paragraph" w:styleId="1982">
    <w:name w:val="小标题"/>
    <w:basedOn w:val="1108"/>
    <w:next w:val="1108"/>
    <w:link w:val="1108"/>
    <w:uiPriority w:val="2441"/>
    <w:pPr>
      <w:numPr>
        <w:ilvl w:val="0"/>
        <w:numId w:val="39"/>
      </w:numPr>
      <w:ind w:firstLine="480"/>
      <w:spacing w:line="360" w:lineRule="auto"/>
      <w:tabs>
        <w:tab w:val="left" w:pos="780" w:leader="none"/>
      </w:tabs>
    </w:pPr>
    <w:rPr>
      <w:rFonts w:ascii="Tahoma" w:hAnsi="Tahoma"/>
      <w:sz w:val="24"/>
    </w:rPr>
  </w:style>
  <w:style w:type="paragraph" w:styleId="1983">
    <w:name w:val="技术附件正文"/>
    <w:next w:val="1983"/>
    <w:link w:val="1108"/>
    <w:uiPriority w:val="2404"/>
    <w:pPr>
      <w:ind w:firstLine="560"/>
      <w:spacing w:after="156" w:line="360" w:lineRule="auto"/>
    </w:pPr>
    <w:rPr>
      <w:rFonts w:ascii="宋体" w:hAnsi="宋体"/>
      <w:sz w:val="28"/>
      <w:lang w:val="en-US" w:eastAsia="zh-CN" w:bidi="ar-SA"/>
    </w:rPr>
  </w:style>
  <w:style w:type="paragraph" w:styleId="1984">
    <w:name w:val="text 4"/>
    <w:next w:val="1984"/>
    <w:link w:val="1108"/>
    <w:uiPriority w:val="7"/>
    <w:pPr>
      <w:jc w:val="both"/>
      <w:spacing w:before="240"/>
      <w:widowControl w:val="off"/>
    </w:pPr>
    <w:rPr>
      <w:sz w:val="24"/>
      <w:lang w:val="en-AU" w:eastAsia="zh-CN" w:bidi="ar-SA"/>
    </w:rPr>
  </w:style>
  <w:style w:type="paragraph" w:styleId="1985">
    <w:name w:val="技术报告小节标题2"/>
    <w:basedOn w:val="1108"/>
    <w:next w:val="1518"/>
    <w:link w:val="1108"/>
    <w:uiPriority w:val="1578"/>
    <w:pPr>
      <w:jc w:val="center"/>
    </w:pPr>
    <w:rPr>
      <w:b/>
      <w:bCs/>
      <w:sz w:val="24"/>
    </w:rPr>
  </w:style>
  <w:style w:type="paragraph" w:styleId="1986">
    <w:name w:val="样式6"/>
    <w:basedOn w:val="1536"/>
    <w:next w:val="1986"/>
    <w:link w:val="1108"/>
    <w:uiPriority w:val="3"/>
    <w:pPr>
      <w:numPr>
        <w:ilvl w:val="0"/>
        <w:numId w:val="0"/>
      </w:numPr>
      <w:ind w:left="600" w:hanging="600"/>
      <w:tabs>
        <w:tab w:val="left" w:pos="600" w:leader="none"/>
        <w:tab w:val="left" w:pos="780" w:leader="none"/>
        <w:tab w:val="left" w:pos="840" w:leader="none"/>
      </w:tabs>
    </w:pPr>
  </w:style>
  <w:style w:type="paragraph" w:styleId="1987">
    <w:name w:val="xl129"/>
    <w:basedOn w:val="1108"/>
    <w:next w:val="1987"/>
    <w:link w:val="1108"/>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88">
    <w:name w:val="正文（标记） Char Char1"/>
    <w:basedOn w:val="1108"/>
    <w:next w:val="1988"/>
    <w:link w:val="1108"/>
    <w:uiPriority w:val="4080"/>
    <w:pPr>
      <w:ind w:left="840" w:hanging="420"/>
      <w:spacing w:line="360" w:lineRule="auto"/>
      <w:tabs>
        <w:tab w:val="left" w:pos="840" w:leader="none"/>
      </w:tabs>
    </w:pPr>
    <w:rPr>
      <w:sz w:val="24"/>
    </w:rPr>
  </w:style>
  <w:style w:type="paragraph" w:styleId="1989">
    <w:name w:val="表标题"/>
    <w:basedOn w:val="1108"/>
    <w:next w:val="1989"/>
    <w:link w:val="1108"/>
    <w:uiPriority w:val="2441"/>
    <w:pPr>
      <w:ind w:left="720" w:hanging="720"/>
      <w:spacing w:line="360" w:lineRule="auto"/>
      <w:tabs>
        <w:tab w:val="left" w:pos="425" w:leader="none"/>
        <w:tab w:val="left" w:pos="720" w:leader="none"/>
      </w:tabs>
    </w:pPr>
    <w:rPr>
      <w:sz w:val="24"/>
      <w:szCs w:val="20"/>
    </w:rPr>
  </w:style>
  <w:style w:type="paragraph" w:styleId="1990">
    <w:name w:val="font22"/>
    <w:basedOn w:val="1108"/>
    <w:next w:val="1990"/>
    <w:link w:val="1108"/>
    <w:uiPriority w:val="6"/>
    <w:pPr>
      <w:jc w:val="left"/>
      <w:widowControl/>
    </w:pPr>
    <w:rPr>
      <w:rFonts w:ascii="宋体" w:hAnsi="宋体" w:cs="宋体"/>
      <w:sz w:val="20"/>
      <w:szCs w:val="20"/>
    </w:rPr>
  </w:style>
  <w:style w:type="paragraph" w:styleId="1991">
    <w:name w:val="正文（小标题）1"/>
    <w:basedOn w:val="1108"/>
    <w:next w:val="1108"/>
    <w:link w:val="1108"/>
    <w:uiPriority w:val="4080"/>
    <w:pPr>
      <w:spacing w:line="360" w:lineRule="auto"/>
    </w:pPr>
    <w:rPr>
      <w:rFonts w:ascii="黑体" w:eastAsia="黑体"/>
      <w:color w:val="0000ff"/>
      <w:sz w:val="24"/>
    </w:rPr>
  </w:style>
  <w:style w:type="paragraph" w:styleId="1992">
    <w:name w:val="正文（编号）4"/>
    <w:basedOn w:val="1236"/>
    <w:next w:val="1992"/>
    <w:link w:val="1108"/>
    <w:uiPriority w:val="4080"/>
    <w:pPr>
      <w:ind w:left="780" w:hanging="360"/>
      <w:spacing w:before="0" w:after="0" w:line="360" w:lineRule="auto"/>
      <w:tabs>
        <w:tab w:val="left" w:pos="780" w:leader="none"/>
      </w:tabs>
    </w:pPr>
    <w:rPr>
      <w:sz w:val="24"/>
    </w:rPr>
  </w:style>
  <w:style w:type="paragraph" w:styleId="1993">
    <w:name w:val="写作样例1"/>
    <w:basedOn w:val="1108"/>
    <w:next w:val="1993"/>
    <w:link w:val="1108"/>
    <w:uiPriority w:val="1667"/>
    <w:pPr>
      <w:jc w:val="left"/>
      <w:spacing w:line="360" w:lineRule="auto"/>
    </w:pPr>
    <w:rPr>
      <w:color w:val="800080"/>
      <w:szCs w:val="21"/>
    </w:rPr>
  </w:style>
  <w:style w:type="paragraph" w:styleId="1994">
    <w:name w:val="font18"/>
    <w:basedOn w:val="1108"/>
    <w:next w:val="1994"/>
    <w:link w:val="1108"/>
    <w:uiPriority w:val="6"/>
    <w:pPr>
      <w:jc w:val="left"/>
      <w:widowControl/>
    </w:pPr>
    <w:rPr>
      <w:rFonts w:ascii="宋体" w:hAnsi="宋体" w:cs="宋体"/>
      <w:color w:val="ff0000"/>
      <w:sz w:val="22"/>
      <w:szCs w:val="22"/>
    </w:rPr>
  </w:style>
  <w:style w:type="paragraph" w:styleId="1995">
    <w:name w:val="Table Heading"/>
    <w:basedOn w:val="1918"/>
    <w:next w:val="1995"/>
    <w:link w:val="1108"/>
    <w:uiPriority w:val="6"/>
    <w:pPr>
      <w:jc w:val="center"/>
    </w:pPr>
    <w:rPr>
      <w:b/>
      <w:bCs/>
      <w:i/>
      <w:iCs/>
    </w:rPr>
  </w:style>
  <w:style w:type="paragraph" w:styleId="1996">
    <w:name w:val="图注"/>
    <w:basedOn w:val="1108"/>
    <w:next w:val="1108"/>
    <w:link w:val="1108"/>
    <w:pPr>
      <w:ind w:firstLine="200"/>
      <w:jc w:val="center"/>
      <w:keepNext/>
      <w:spacing w:line="440" w:lineRule="atLeast"/>
    </w:pPr>
    <w:rPr>
      <w:rFonts w:ascii="宋体" w:hAnsi="宋体"/>
      <w:sz w:val="24"/>
      <w:szCs w:val="20"/>
    </w:rPr>
  </w:style>
  <w:style w:type="paragraph" w:styleId="1997">
    <w:name w:val="(符号)三标题1.1"/>
    <w:basedOn w:val="1108"/>
    <w:next w:val="1997"/>
    <w:link w:val="1108"/>
    <w:uiPriority w:val="1343"/>
    <w:pPr>
      <w:numPr>
        <w:ilvl w:val="0"/>
        <w:numId w:val="23"/>
      </w:numPr>
      <w:spacing w:line="500" w:lineRule="exact"/>
      <w:tabs>
        <w:tab w:val="left" w:pos="420" w:leader="none"/>
        <w:tab w:val="left" w:pos="840" w:leader="none"/>
      </w:tabs>
      <w:outlineLvl w:val="2"/>
    </w:pPr>
    <w:rPr>
      <w:rFonts w:ascii="楷体_GB2312" w:hAnsi="宋体" w:eastAsia="楷体_GB2312" w:cs="宋体"/>
      <w:b/>
      <w:bCs/>
      <w:sz w:val="28"/>
      <w:szCs w:val="20"/>
    </w:rPr>
  </w:style>
  <w:style w:type="paragraph" w:styleId="1998">
    <w:name w:val="表格内容"/>
    <w:basedOn w:val="1114"/>
    <w:next w:val="1998"/>
    <w:link w:val="1108"/>
    <w:uiPriority w:val="1304"/>
    <w:qFormat/>
    <w:pPr>
      <w:ind w:firstLine="200"/>
      <w:jc w:val="center"/>
      <w:spacing w:line="240" w:lineRule="auto"/>
      <w:outlineLvl w:val="9"/>
    </w:pPr>
    <w:rPr>
      <w:rFonts w:eastAsia="宋体"/>
      <w:b w:val="0"/>
      <w:sz w:val="20"/>
      <w:szCs w:val="21"/>
    </w:rPr>
  </w:style>
  <w:style w:type="paragraph" w:styleId="1999">
    <w:name w:val="font1"/>
    <w:basedOn w:val="1108"/>
    <w:next w:val="1999"/>
    <w:link w:val="1108"/>
    <w:uiPriority w:val="6"/>
    <w:pPr>
      <w:ind w:firstLine="200"/>
      <w:jc w:val="left"/>
      <w:spacing w:line="360" w:lineRule="auto"/>
      <w:widowControl/>
    </w:pPr>
    <w:rPr>
      <w:rFonts w:ascii="宋体" w:hAnsi="宋体" w:cs="宋体"/>
      <w:sz w:val="24"/>
    </w:rPr>
  </w:style>
  <w:style w:type="paragraph" w:styleId="2000">
    <w:name w:val="标题5（1）"/>
    <w:basedOn w:val="1108"/>
    <w:next w:val="1108"/>
    <w:link w:val="1108"/>
    <w:uiPriority w:val="3"/>
    <w:pPr>
      <w:numPr>
        <w:ilvl w:val="0"/>
        <w:numId w:val="40"/>
      </w:numPr>
      <w:spacing w:line="360" w:lineRule="auto"/>
      <w:tabs>
        <w:tab w:val="left" w:pos="425" w:leader="none"/>
        <w:tab w:val="left" w:pos="567" w:leader="none"/>
      </w:tabs>
    </w:pPr>
    <w:rPr>
      <w:rFonts w:ascii="宋体" w:hAnsi="宋体"/>
      <w:b/>
      <w:bCs/>
    </w:rPr>
  </w:style>
  <w:style w:type="paragraph" w:styleId="2001">
    <w:name w:val="图标题4"/>
    <w:basedOn w:val="1108"/>
    <w:next w:val="1108"/>
    <w:link w:val="1108"/>
    <w:uiPriority w:val="2441"/>
    <w:pPr>
      <w:jc w:val="center"/>
      <w:spacing w:line="360" w:lineRule="atLeast"/>
    </w:pPr>
    <w:rPr>
      <w:bCs/>
      <w:sz w:val="24"/>
    </w:rPr>
  </w:style>
  <w:style w:type="paragraph" w:styleId="2002">
    <w:name w:val="A.标题"/>
    <w:next w:val="1108"/>
    <w:link w:val="1108"/>
    <w:uiPriority w:val="1664"/>
    <w:pPr>
      <w:numPr>
        <w:ilvl w:val="5"/>
        <w:numId w:val="15"/>
      </w:numPr>
      <w:spacing w:line="360" w:lineRule="auto"/>
      <w:tabs>
        <w:tab w:val="left" w:pos="1304" w:leader="none"/>
        <w:tab w:val="left" w:pos="1620" w:leader="none"/>
      </w:tabs>
    </w:pPr>
    <w:rPr>
      <w:bCs/>
      <w:sz w:val="24"/>
      <w:lang w:val="en-US" w:eastAsia="zh-CN" w:bidi="ar-SA"/>
    </w:rPr>
  </w:style>
  <w:style w:type="paragraph" w:styleId="2003">
    <w:name w:val="样式 标题 3Heading 3 - oldlevel_3PIM 3H3Level 3 Headl3CTprop...11"/>
    <w:basedOn w:val="1111"/>
    <w:next w:val="2003"/>
    <w:link w:val="1108"/>
    <w:uiPriority w:val="2"/>
    <w:pPr>
      <w:ind w:firstLine="482"/>
      <w:spacing w:before="156" w:after="156" w:line="240" w:lineRule="auto"/>
    </w:pPr>
    <w:rPr>
      <w:rFonts w:eastAsia="黑体" w:cs="宋体"/>
      <w:bCs/>
      <w:color w:val="000000"/>
      <w:sz w:val="24"/>
      <w:szCs w:val="24"/>
    </w:rPr>
  </w:style>
  <w:style w:type="paragraph" w:styleId="2004">
    <w:name w:val="pa-64"/>
    <w:basedOn w:val="1108"/>
    <w:next w:val="2004"/>
    <w:link w:val="1108"/>
    <w:uiPriority w:val="2"/>
    <w:pPr>
      <w:spacing w:line="300" w:lineRule="atLeast"/>
      <w:widowControl/>
    </w:pPr>
    <w:rPr>
      <w:rFonts w:ascii="宋体" w:hAnsi="宋体" w:cs="宋体"/>
      <w:sz w:val="24"/>
    </w:rPr>
  </w:style>
  <w:style w:type="paragraph" w:styleId="2005">
    <w:name w:val="文档正文"/>
    <w:basedOn w:val="1108"/>
    <w:next w:val="2005"/>
    <w:link w:val="1108"/>
    <w:uiPriority w:val="1718"/>
    <w:pPr>
      <w:spacing w:line="360" w:lineRule="auto"/>
    </w:pPr>
    <w:rPr>
      <w:rFonts w:ascii="宋体"/>
      <w:sz w:val="24"/>
    </w:rPr>
  </w:style>
  <w:style w:type="paragraph" w:styleId="2006">
    <w:name w:val="表格文字11"/>
    <w:basedOn w:val="1108"/>
    <w:next w:val="2006"/>
    <w:link w:val="1108"/>
    <w:uiPriority w:val="1624"/>
    <w:rPr>
      <w:rFonts w:ascii="宋体" w:hAnsi="宋体"/>
      <w:bCs/>
      <w:szCs w:val="18"/>
    </w:rPr>
  </w:style>
  <w:style w:type="paragraph" w:styleId="2007">
    <w:name w:val="编号3"/>
    <w:basedOn w:val="1108"/>
    <w:next w:val="2007"/>
    <w:link w:val="1108"/>
    <w:uiPriority w:val="3"/>
    <w:pPr>
      <w:jc w:val="left"/>
      <w:spacing w:line="480" w:lineRule="auto"/>
      <w:tabs>
        <w:tab w:val="left" w:pos="425" w:leader="none"/>
      </w:tabs>
    </w:pPr>
    <w:rPr>
      <w:b/>
      <w:sz w:val="24"/>
    </w:rPr>
  </w:style>
  <w:style w:type="paragraph" w:styleId="2008">
    <w:name w:val="技术报告小节标题11"/>
    <w:basedOn w:val="1108"/>
    <w:next w:val="1108"/>
    <w:link w:val="1108"/>
    <w:uiPriority w:val="1578"/>
    <w:pPr>
      <w:spacing w:line="440" w:lineRule="exact"/>
      <w:tabs>
        <w:tab w:val="left" w:pos="1080" w:leader="none"/>
      </w:tabs>
      <w:outlineLvl w:val="2"/>
    </w:pPr>
    <w:rPr>
      <w:rFonts w:ascii="Arial" w:hAnsi="Arial" w:eastAsia="黑体" w:cs="Arial"/>
      <w:bCs/>
      <w:sz w:val="28"/>
    </w:rPr>
  </w:style>
  <w:style w:type="paragraph" w:styleId="2009">
    <w:name w:val="样式 正文首行缩进 + 左侧:  0.85 厘米 首行缩进:  2 字符 段前: 0.5 行 段后: 0.5 行"/>
    <w:basedOn w:val="1217"/>
    <w:next w:val="2009"/>
    <w:link w:val="1108"/>
    <w:uiPriority w:val="2"/>
    <w:pPr>
      <w:ind w:firstLine="200"/>
      <w:jc w:val="left"/>
      <w:spacing w:after="50"/>
    </w:pPr>
    <w:rPr>
      <w:szCs w:val="20"/>
    </w:rPr>
  </w:style>
  <w:style w:type="paragraph" w:styleId="2010">
    <w:name w:val="写作提示1"/>
    <w:basedOn w:val="1108"/>
    <w:next w:val="2010"/>
    <w:link w:val="1108"/>
    <w:uiPriority w:val="1597"/>
    <w:pPr>
      <w:jc w:val="left"/>
      <w:spacing w:line="360" w:lineRule="auto"/>
    </w:pPr>
    <w:rPr>
      <w:i/>
      <w:color w:val="0000ff"/>
      <w:szCs w:val="20"/>
      <w:lang w:eastAsia="en-US"/>
    </w:rPr>
  </w:style>
  <w:style w:type="paragraph" w:styleId="2011">
    <w:name w:val="项目符号1"/>
    <w:basedOn w:val="1108"/>
    <w:next w:val="1108"/>
    <w:link w:val="1108"/>
    <w:uiPriority w:val="1970"/>
    <w:pPr>
      <w:numPr>
        <w:ilvl w:val="0"/>
        <w:numId w:val="41"/>
      </w:numPr>
      <w:spacing w:line="360" w:lineRule="auto"/>
      <w:tabs>
        <w:tab w:val="left" w:pos="360" w:leader="none"/>
        <w:tab w:val="left" w:pos="480" w:leader="none"/>
      </w:tabs>
    </w:pPr>
    <w:rPr>
      <w:sz w:val="24"/>
    </w:rPr>
  </w:style>
  <w:style w:type="paragraph" w:styleId="2012">
    <w:name w:val="样式 标题 1 + 段前: 0.5 行 段后: 0.5 行"/>
    <w:basedOn w:val="1109"/>
    <w:next w:val="2012"/>
    <w:link w:val="1108"/>
    <w:uiPriority w:val="2"/>
    <w:pPr>
      <w:jc w:val="left"/>
      <w:keepNext w:val="0"/>
      <w:pageBreakBefore/>
      <w:spacing w:before="156" w:after="156" w:line="576" w:lineRule="auto"/>
    </w:pPr>
    <w:rPr>
      <w:rFonts w:ascii="Calibri" w:eastAsia="黑体"/>
      <w:b/>
      <w:color w:val="000080"/>
      <w:sz w:val="24"/>
    </w:rPr>
  </w:style>
  <w:style w:type="paragraph" w:styleId="2013">
    <w:name w:val=" Char Char Char"/>
    <w:basedOn w:val="1108"/>
    <w:next w:val="2013"/>
    <w:link w:val="1108"/>
    <w:uiPriority w:val="6"/>
    <w:rPr>
      <w:rFonts w:ascii="Tahoma" w:hAnsi="Tahoma"/>
      <w:sz w:val="24"/>
      <w:szCs w:val="20"/>
    </w:rPr>
  </w:style>
  <w:style w:type="paragraph" w:styleId="2014">
    <w:name w:val="Char Char Char Char Char Char Char1 Char"/>
    <w:basedOn w:val="1108"/>
    <w:next w:val="2014"/>
    <w:link w:val="1108"/>
    <w:uiPriority w:val="6"/>
    <w:pPr>
      <w:ind w:firstLine="200"/>
    </w:pPr>
    <w:rPr>
      <w:rFonts w:ascii="Tahoma" w:hAnsi="Tahoma" w:eastAsia="仿宋_GB2312"/>
      <w:sz w:val="24"/>
      <w:szCs w:val="32"/>
    </w:rPr>
  </w:style>
  <w:style w:type="paragraph" w:styleId="2015">
    <w:name w:val="xl78"/>
    <w:basedOn w:val="1108"/>
    <w:next w:val="2015"/>
    <w:link w:val="1108"/>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16">
    <w:name w:val="样式 标题 2 + 右侧:  1 字符"/>
    <w:basedOn w:val="1110"/>
    <w:next w:val="2016"/>
    <w:link w:val="1108"/>
    <w:uiPriority w:val="2"/>
    <w:pPr>
      <w:jc w:val="left"/>
      <w:spacing w:before="156" w:after="156" w:line="360" w:lineRule="auto"/>
    </w:pPr>
    <w:rPr>
      <w:rFonts w:ascii="Times New Roman" w:hAnsi="Times New Roman" w:eastAsia="黑体" w:cs="宋体"/>
      <w:bCs/>
      <w:sz w:val="21"/>
      <w:szCs w:val="24"/>
    </w:rPr>
  </w:style>
  <w:style w:type="paragraph" w:styleId="2017">
    <w:name w:val="BioQuote Tekst"/>
    <w:basedOn w:val="1108"/>
    <w:next w:val="2017"/>
    <w:link w:val="1108"/>
    <w:pPr>
      <w:ind w:right="-1"/>
    </w:pPr>
    <w:rPr>
      <w:rFonts w:ascii="Arial" w:hAnsi="Arial"/>
      <w:sz w:val="22"/>
      <w:szCs w:val="20"/>
      <w:lang w:eastAsia="en-US"/>
    </w:rPr>
  </w:style>
  <w:style w:type="paragraph" w:styleId="2018">
    <w:name w:val="正文（居中）1"/>
    <w:basedOn w:val="1108"/>
    <w:next w:val="2018"/>
    <w:link w:val="1108"/>
    <w:uiPriority w:val="4080"/>
    <w:pPr>
      <w:jc w:val="center"/>
      <w:spacing w:line="360" w:lineRule="auto"/>
    </w:pPr>
    <w:rPr>
      <w:sz w:val="24"/>
    </w:rPr>
  </w:style>
  <w:style w:type="paragraph" w:styleId="2019">
    <w:name w:val="正文（标记） Char Char"/>
    <w:basedOn w:val="1108"/>
    <w:next w:val="2019"/>
    <w:link w:val="1108"/>
    <w:uiPriority w:val="4080"/>
    <w:pPr>
      <w:ind w:left="113" w:firstLine="114"/>
      <w:spacing w:line="360" w:lineRule="auto"/>
      <w:tabs>
        <w:tab w:val="left" w:pos="227" w:leader="none"/>
      </w:tabs>
    </w:pPr>
    <w:rPr>
      <w:sz w:val="24"/>
    </w:rPr>
  </w:style>
  <w:style w:type="paragraph" w:styleId="2020">
    <w:name w:val="(1).标题"/>
    <w:next w:val="1563"/>
    <w:link w:val="1108"/>
    <w:uiPriority w:val="2"/>
    <w:pPr>
      <w:numPr>
        <w:ilvl w:val="4"/>
        <w:numId w:val="15"/>
      </w:numPr>
      <w:spacing w:line="360" w:lineRule="auto"/>
      <w:tabs>
        <w:tab w:val="left" w:pos="927" w:leader="none"/>
        <w:tab w:val="left" w:pos="1620" w:leader="none"/>
      </w:tabs>
    </w:pPr>
    <w:rPr>
      <w:bCs/>
      <w:sz w:val="24"/>
      <w:lang w:val="en-US" w:eastAsia="zh-CN" w:bidi="ar-SA"/>
    </w:rPr>
  </w:style>
  <w:style w:type="paragraph" w:styleId="2021">
    <w:name w:val="CM81"/>
    <w:basedOn w:val="1243"/>
    <w:next w:val="1243"/>
    <w:link w:val="1108"/>
    <w:uiPriority w:val="3"/>
    <w:pPr>
      <w:spacing w:after="883"/>
    </w:pPr>
    <w:rPr>
      <w:rFonts w:ascii="oúì." w:eastAsia="oúì." w:cs="Times New Roman"/>
      <w:color w:val="000000"/>
    </w:rPr>
  </w:style>
  <w:style w:type="paragraph" w:styleId="2022">
    <w:name w:val="样式12"/>
    <w:basedOn w:val="1178"/>
    <w:next w:val="2022"/>
    <w:link w:val="1108"/>
    <w:uiPriority w:val="3"/>
    <w:pPr>
      <w:jc w:val="center"/>
      <w:tabs>
        <w:tab w:val="center" w:pos="4153" w:leader="none"/>
        <w:tab w:val="right" w:pos="8306" w:leader="none"/>
      </w:tabs>
      <w:pBdr>
        <w:top w:val="single" w:color="000000" w:sz="4" w:space="1"/>
      </w:pBdr>
    </w:pPr>
    <w:rPr>
      <w:szCs w:val="18"/>
    </w:rPr>
  </w:style>
  <w:style w:type="paragraph" w:styleId="2023">
    <w:name w:val="xl67"/>
    <w:basedOn w:val="1108"/>
    <w:next w:val="2023"/>
    <w:link w:val="1108"/>
    <w:uiPriority w:val="3"/>
    <w:pPr>
      <w:jc w:val="left"/>
      <w:widowControl/>
    </w:pPr>
    <w:rPr>
      <w:rFonts w:ascii="宋体" w:hAnsi="宋体" w:cs="宋体"/>
      <w:sz w:val="24"/>
    </w:rPr>
  </w:style>
  <w:style w:type="paragraph" w:styleId="2024">
    <w:name w:val="CM82"/>
    <w:basedOn w:val="1243"/>
    <w:next w:val="1243"/>
    <w:link w:val="1108"/>
    <w:uiPriority w:val="3"/>
    <w:pPr>
      <w:spacing w:after="300"/>
    </w:pPr>
    <w:rPr>
      <w:rFonts w:ascii="oúì." w:eastAsia="oúì." w:cs="Times New Roman"/>
      <w:color w:val="000000"/>
    </w:rPr>
  </w:style>
  <w:style w:type="paragraph" w:styleId="2025">
    <w:name w:val="表中文字 左"/>
    <w:basedOn w:val="1108"/>
    <w:next w:val="2025"/>
    <w:link w:val="1108"/>
    <w:uiPriority w:val="1624"/>
    <w:pPr>
      <w:ind w:left="992" w:hanging="992"/>
    </w:pPr>
    <w:rPr>
      <w:rFonts w:ascii="宋体" w:hAnsi="宋体"/>
      <w:color w:val="000000"/>
      <w:szCs w:val="21"/>
    </w:rPr>
  </w:style>
  <w:style w:type="paragraph" w:styleId="2026">
    <w:name w:val="xl82"/>
    <w:basedOn w:val="1108"/>
    <w:next w:val="2026"/>
    <w:link w:val="1108"/>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27">
    <w:name w:val="p21"/>
    <w:basedOn w:val="1108"/>
    <w:next w:val="2027"/>
    <w:link w:val="1108"/>
    <w:uiPriority w:val="3"/>
    <w:pPr>
      <w:jc w:val="center"/>
      <w:spacing w:line="360" w:lineRule="auto"/>
      <w:widowControl/>
    </w:pPr>
    <w:rPr>
      <w:rFonts w:ascii="Arial" w:hAnsi="Arial" w:cs="Arial"/>
      <w:sz w:val="24"/>
    </w:rPr>
  </w:style>
  <w:style w:type="paragraph" w:styleId="2028">
    <w:name w:val="图内文字2"/>
    <w:basedOn w:val="1156"/>
    <w:next w:val="2028"/>
    <w:link w:val="1108"/>
    <w:uiPriority w:val="1624"/>
    <w:pPr>
      <w:jc w:val="center"/>
      <w:spacing w:before="50" w:after="120"/>
    </w:pPr>
    <w:rPr>
      <w:rFonts w:ascii="Calibri" w:hAnsi="Calibri" w:eastAsia="宋体"/>
      <w:sz w:val="20"/>
    </w:rPr>
  </w:style>
  <w:style w:type="paragraph" w:styleId="2029">
    <w:name w:val="样式 宋体 小四 行距: 1.5 倍行距"/>
    <w:basedOn w:val="1108"/>
    <w:next w:val="2029"/>
    <w:link w:val="1108"/>
    <w:uiPriority w:val="2"/>
    <w:pPr>
      <w:ind w:firstLine="200"/>
      <w:spacing w:line="360" w:lineRule="auto"/>
    </w:pPr>
    <w:rPr>
      <w:rFonts w:ascii="宋体" w:hAnsi="宋体" w:cs="宋体"/>
      <w:sz w:val="24"/>
      <w:szCs w:val="20"/>
    </w:rPr>
  </w:style>
  <w:style w:type="paragraph" w:styleId="2030">
    <w:name w:val="题注5"/>
    <w:basedOn w:val="1108"/>
    <w:next w:val="1141"/>
    <w:link w:val="1108"/>
    <w:uiPriority w:val="3"/>
    <w:pPr>
      <w:ind w:firstLine="200"/>
      <w:spacing w:line="360" w:lineRule="auto"/>
    </w:pPr>
    <w:rPr>
      <w:rFonts w:ascii="宋体" w:hAnsi="宋体"/>
      <w:b/>
      <w:bCs/>
      <w:sz w:val="24"/>
    </w:rPr>
  </w:style>
  <w:style w:type="paragraph" w:styleId="2031">
    <w:name w:val="表中文字居中"/>
    <w:basedOn w:val="1872"/>
    <w:next w:val="2031"/>
    <w:link w:val="1108"/>
    <w:uiPriority w:val="1624"/>
    <w:pPr>
      <w:ind w:left="0" w:firstLine="0"/>
      <w:jc w:val="center"/>
      <w:spacing w:before="50" w:after="50" w:line="360" w:lineRule="auto"/>
      <w:widowControl/>
    </w:pPr>
    <w:rPr>
      <w:rFonts w:ascii="宋体" w:hAnsi="宋体" w:cs="宋体"/>
      <w:color w:val="000000"/>
      <w:sz w:val="22"/>
      <w:szCs w:val="22"/>
    </w:rPr>
  </w:style>
  <w:style w:type="paragraph" w:styleId="2032">
    <w:name w:val="图下文字"/>
    <w:basedOn w:val="1108"/>
    <w:next w:val="2032"/>
    <w:link w:val="1108"/>
    <w:uiPriority w:val="1624"/>
    <w:pPr>
      <w:jc w:val="center"/>
      <w:spacing w:line="312" w:lineRule="auto"/>
    </w:pPr>
    <w:rPr>
      <w:sz w:val="18"/>
      <w:szCs w:val="20"/>
    </w:rPr>
  </w:style>
  <w:style w:type="paragraph" w:styleId="2033">
    <w:name w:val="技术报告正文4"/>
    <w:basedOn w:val="1108"/>
    <w:next w:val="2033"/>
    <w:link w:val="1108"/>
    <w:uiPriority w:val="1578"/>
    <w:pPr>
      <w:ind w:firstLine="200"/>
      <w:spacing w:line="440" w:lineRule="exact"/>
    </w:pPr>
    <w:rPr>
      <w:rFonts w:cs="Arial"/>
      <w:sz w:val="28"/>
    </w:rPr>
  </w:style>
  <w:style w:type="paragraph" w:styleId="2034">
    <w:name w:val="xl80"/>
    <w:basedOn w:val="1108"/>
    <w:next w:val="2034"/>
    <w:link w:val="1108"/>
    <w:uiPriority w:val="3"/>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2035">
    <w:name w:val="表头文字"/>
    <w:basedOn w:val="1108"/>
    <w:next w:val="2035"/>
    <w:link w:val="1108"/>
    <w:uiPriority w:val="1624"/>
    <w:pPr>
      <w:jc w:val="center"/>
      <w:spacing w:line="312" w:lineRule="auto"/>
    </w:pPr>
    <w:rPr>
      <w:sz w:val="24"/>
      <w:szCs w:val="20"/>
    </w:rPr>
  </w:style>
  <w:style w:type="paragraph" w:styleId="2036">
    <w:name w:val="xl26"/>
    <w:basedOn w:val="1108"/>
    <w:next w:val="2036"/>
    <w:link w:val="1108"/>
    <w:uiPriority w:val="3"/>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2037">
    <w:name w:val="项目编号2"/>
    <w:basedOn w:val="1108"/>
    <w:next w:val="1108"/>
    <w:link w:val="1108"/>
    <w:uiPriority w:val="2033"/>
    <w:pPr>
      <w:numPr>
        <w:ilvl w:val="0"/>
        <w:numId w:val="42"/>
      </w:numPr>
      <w:jc w:val="left"/>
      <w:spacing w:line="360" w:lineRule="auto"/>
      <w:tabs>
        <w:tab w:val="left" w:pos="425" w:leader="none"/>
      </w:tabs>
    </w:pPr>
    <w:rPr>
      <w:sz w:val="24"/>
    </w:rPr>
  </w:style>
  <w:style w:type="paragraph" w:styleId="2038">
    <w:name w:val="首航缩进"/>
    <w:basedOn w:val="1108"/>
    <w:next w:val="2038"/>
    <w:link w:val="1108"/>
    <w:uiPriority w:val="2034"/>
    <w:pPr>
      <w:ind w:firstLine="480"/>
      <w:spacing w:line="300" w:lineRule="auto"/>
    </w:pPr>
    <w:rPr>
      <w:rFonts w:eastAsia="仿宋_GB2312"/>
      <w:sz w:val="24"/>
    </w:rPr>
  </w:style>
  <w:style w:type="paragraph" w:styleId="2039">
    <w:name w:val="Default1"/>
    <w:next w:val="2039"/>
    <w:link w:val="1108"/>
    <w:uiPriority w:val="6"/>
    <w:pPr>
      <w:widowControl w:val="off"/>
    </w:pPr>
    <w:rPr>
      <w:rFonts w:ascii="Arial" w:hAnsi="Arial" w:cs="Arial"/>
      <w:color w:val="000000"/>
      <w:sz w:val="24"/>
      <w:szCs w:val="24"/>
      <w:lang w:val="en-US" w:eastAsia="zh-CN" w:bidi="ar-SA"/>
    </w:rPr>
  </w:style>
  <w:style w:type="paragraph" w:styleId="2040">
    <w:name w:val="样式 段前: 0.5 行 段后: 0.5 行1"/>
    <w:basedOn w:val="1108"/>
    <w:next w:val="2040"/>
    <w:link w:val="1108"/>
    <w:uiPriority w:val="2"/>
    <w:pPr>
      <w:ind w:firstLine="480"/>
      <w:spacing w:line="360" w:lineRule="auto"/>
    </w:pPr>
    <w:rPr>
      <w:rFonts w:cs="宋体"/>
      <w:sz w:val="24"/>
      <w:szCs w:val="20"/>
    </w:rPr>
  </w:style>
  <w:style w:type="paragraph" w:styleId="2041">
    <w:name w:val="技术报告表标题"/>
    <w:basedOn w:val="1518"/>
    <w:next w:val="1518"/>
    <w:link w:val="1108"/>
    <w:uiPriority w:val="1578"/>
    <w:pPr>
      <w:numPr>
        <w:ilvl w:val="3"/>
        <w:numId w:val="10"/>
      </w:numPr>
      <w:jc w:val="center"/>
      <w:spacing w:before="50"/>
      <w:tabs>
        <w:tab w:val="left" w:pos="1620" w:leader="none"/>
      </w:tabs>
    </w:pPr>
    <w:rPr>
      <w:rFonts w:ascii="楷体_GB2312" w:eastAsia="楷体_GB2312"/>
      <w:b/>
      <w:bCs/>
      <w:sz w:val="28"/>
    </w:rPr>
  </w:style>
  <w:style w:type="paragraph" w:styleId="2042">
    <w:name w:val="样式 标题 6 + 段前: 0.5 行 段后: 0.5 行"/>
    <w:basedOn w:val="1114"/>
    <w:next w:val="2042"/>
    <w:link w:val="1108"/>
    <w:uiPriority w:val="2"/>
    <w:pPr>
      <w:jc w:val="both"/>
      <w:spacing w:line="317" w:lineRule="auto"/>
    </w:pPr>
    <w:rPr>
      <w:rFonts w:ascii="Times New Roman" w:hAnsi="Times New Roman" w:eastAsia="宋体" w:cs="宋体"/>
      <w:color w:val="0000ff"/>
      <w:szCs w:val="20"/>
    </w:rPr>
  </w:style>
  <w:style w:type="paragraph" w:styleId="2043">
    <w:name w:val="首航缩进 Char2"/>
    <w:basedOn w:val="1108"/>
    <w:next w:val="2043"/>
    <w:link w:val="1108"/>
    <w:uiPriority w:val="2034"/>
    <w:pPr>
      <w:ind w:firstLine="480"/>
      <w:spacing w:line="300" w:lineRule="auto"/>
    </w:pPr>
    <w:rPr>
      <w:rFonts w:eastAsia="仿宋_GB2312"/>
      <w:color w:val="000000"/>
      <w:sz w:val="24"/>
    </w:rPr>
  </w:style>
  <w:style w:type="paragraph" w:styleId="2044">
    <w:name w:val="ABC标题下的小点1"/>
    <w:basedOn w:val="1108"/>
    <w:next w:val="2044"/>
    <w:link w:val="1108"/>
    <w:uiPriority w:val="4"/>
    <w:pPr>
      <w:ind w:left="1260" w:hanging="420"/>
      <w:spacing w:line="360" w:lineRule="auto"/>
      <w:tabs>
        <w:tab w:val="left" w:pos="1260" w:leader="none"/>
      </w:tabs>
    </w:pPr>
    <w:rPr>
      <w:rFonts w:ascii="宋体" w:hAnsi="宋体"/>
      <w:szCs w:val="20"/>
    </w:rPr>
  </w:style>
  <w:style w:type="paragraph" w:styleId="2045">
    <w:name w:val="xl88"/>
    <w:basedOn w:val="1108"/>
    <w:next w:val="2045"/>
    <w:link w:val="1108"/>
    <w:uiPriority w:val="3"/>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6">
    <w:name w:val="样式 标题 3Heading 3 - oldlevel_3PIM 3H3Level 3 Headl3CTprop...1"/>
    <w:basedOn w:val="1111"/>
    <w:next w:val="2046"/>
    <w:link w:val="1108"/>
    <w:uiPriority w:val="2"/>
    <w:pPr>
      <w:ind w:firstLine="482"/>
      <w:spacing w:before="156" w:after="156" w:line="240" w:lineRule="auto"/>
    </w:pPr>
    <w:rPr>
      <w:rFonts w:eastAsia="黑体" w:cs="宋体"/>
      <w:bCs/>
      <w:color w:val="000000"/>
      <w:sz w:val="24"/>
      <w:szCs w:val="24"/>
    </w:rPr>
  </w:style>
  <w:style w:type="paragraph" w:styleId="2047">
    <w:name w:val="1.1 多级符号 Char Char"/>
    <w:basedOn w:val="1108"/>
    <w:next w:val="2047"/>
    <w:link w:val="1108"/>
    <w:uiPriority w:val="3"/>
    <w:pPr>
      <w:ind w:left="992" w:hanging="992"/>
      <w:spacing w:line="480" w:lineRule="auto"/>
      <w:tabs>
        <w:tab w:val="left" w:pos="1440" w:leader="none"/>
      </w:tabs>
      <w:outlineLvl w:val="1"/>
    </w:pPr>
    <w:rPr>
      <w:rFonts w:ascii="宋体" w:hAnsi="宋体"/>
      <w:b/>
      <w:sz w:val="28"/>
      <w:szCs w:val="28"/>
    </w:rPr>
  </w:style>
  <w:style w:type="paragraph" w:styleId="2048">
    <w:name w:val="正文（小标题）4"/>
    <w:basedOn w:val="1108"/>
    <w:next w:val="1108"/>
    <w:link w:val="1108"/>
    <w:uiPriority w:val="4080"/>
    <w:pPr>
      <w:spacing w:line="360" w:lineRule="auto"/>
    </w:pPr>
    <w:rPr>
      <w:rFonts w:ascii="黑体" w:eastAsia="黑体"/>
      <w:color w:val="0000ff"/>
      <w:sz w:val="24"/>
    </w:rPr>
  </w:style>
  <w:style w:type="paragraph" w:styleId="2049">
    <w:name w:val="def正文"/>
    <w:basedOn w:val="1156"/>
    <w:next w:val="2049"/>
    <w:link w:val="1108"/>
    <w:uiPriority w:val="6"/>
    <w:pPr>
      <w:ind w:firstLine="510"/>
      <w:jc w:val="left"/>
      <w:spacing w:line="360" w:lineRule="auto"/>
      <w:widowControl/>
    </w:pPr>
    <w:rPr>
      <w:rFonts w:ascii="Calibri" w:hAnsi="Calibri" w:eastAsia="宋体"/>
      <w:sz w:val="24"/>
      <w:szCs w:val="24"/>
    </w:rPr>
  </w:style>
  <w:style w:type="paragraph" w:styleId="2050">
    <w:name w:val="正文（黑体）11"/>
    <w:basedOn w:val="1108"/>
    <w:next w:val="1108"/>
    <w:link w:val="1108"/>
    <w:uiPriority w:val="4080"/>
    <w:pPr>
      <w:ind w:firstLine="480"/>
      <w:spacing w:line="360" w:lineRule="auto"/>
    </w:pPr>
    <w:rPr>
      <w:rFonts w:ascii="黑体" w:eastAsia="黑体"/>
      <w:color w:val="000080"/>
      <w:sz w:val="24"/>
    </w:rPr>
  </w:style>
  <w:style w:type="paragraph" w:styleId="2051">
    <w:name w:val="样式 标题 4 + 段前: 0.5 行 段后: 0.5 行"/>
    <w:basedOn w:val="1112"/>
    <w:next w:val="2051"/>
    <w:link w:val="1108"/>
    <w:uiPriority w:val="2"/>
    <w:pPr>
      <w:spacing w:before="156" w:after="156" w:line="372" w:lineRule="auto"/>
    </w:pPr>
    <w:rPr>
      <w:rFonts w:cs="宋体"/>
      <w:szCs w:val="24"/>
    </w:rPr>
  </w:style>
  <w:style w:type="paragraph" w:styleId="2052">
    <w:name w:val="带缩进正文"/>
    <w:basedOn w:val="1108"/>
    <w:next w:val="2052"/>
    <w:link w:val="1108"/>
    <w:uiPriority w:val="2301"/>
    <w:pPr>
      <w:ind w:firstLine="420"/>
      <w:spacing w:line="360" w:lineRule="auto"/>
    </w:pPr>
    <w:rPr>
      <w:rFonts w:cs="宋体"/>
      <w:szCs w:val="20"/>
    </w:rPr>
  </w:style>
  <w:style w:type="paragraph" w:styleId="2053">
    <w:name w:val="图下文字1"/>
    <w:basedOn w:val="1108"/>
    <w:next w:val="2053"/>
    <w:link w:val="1108"/>
    <w:uiPriority w:val="1624"/>
    <w:pPr>
      <w:jc w:val="center"/>
      <w:spacing w:line="312" w:lineRule="auto"/>
    </w:pPr>
    <w:rPr>
      <w:sz w:val="18"/>
      <w:szCs w:val="20"/>
    </w:rPr>
  </w:style>
  <w:style w:type="paragraph" w:styleId="2054">
    <w:name w:val="CM84"/>
    <w:basedOn w:val="1243"/>
    <w:next w:val="1243"/>
    <w:link w:val="1108"/>
    <w:uiPriority w:val="3"/>
    <w:pPr>
      <w:spacing w:after="320"/>
    </w:pPr>
    <w:rPr>
      <w:rFonts w:ascii="oúì." w:eastAsia="oúì." w:cs="Times New Roman"/>
      <w:color w:val="000000"/>
    </w:rPr>
  </w:style>
  <w:style w:type="paragraph" w:styleId="2055">
    <w:name w:val="样式 正文（编号） + 左侧:  0.74 厘米 首行缩进:  0 厘米"/>
    <w:basedOn w:val="1672"/>
    <w:next w:val="2055"/>
    <w:link w:val="1108"/>
    <w:uiPriority w:val="2"/>
    <w:qFormat/>
    <w:pPr>
      <w:numPr>
        <w:ilvl w:val="0"/>
        <w:numId w:val="0"/>
      </w:numPr>
      <w:ind w:left="600"/>
      <w:tabs>
        <w:tab w:val="left" w:pos="600" w:leader="none"/>
        <w:tab w:val="left" w:pos="780" w:leader="none"/>
      </w:tabs>
    </w:pPr>
    <w:rPr>
      <w:rFonts w:cs="宋体"/>
      <w:szCs w:val="20"/>
    </w:rPr>
  </w:style>
  <w:style w:type="paragraph" w:styleId="2056">
    <w:name w:val="正文（黑体）1"/>
    <w:basedOn w:val="1108"/>
    <w:next w:val="1108"/>
    <w:link w:val="1108"/>
    <w:uiPriority w:val="4080"/>
    <w:pPr>
      <w:ind w:firstLine="480"/>
      <w:spacing w:line="360" w:lineRule="auto"/>
    </w:pPr>
    <w:rPr>
      <w:rFonts w:ascii="黑体" w:eastAsia="黑体"/>
      <w:color w:val="000080"/>
      <w:sz w:val="24"/>
    </w:rPr>
  </w:style>
  <w:style w:type="paragraph" w:styleId="2057">
    <w:name w:val="点对点应答文字"/>
    <w:basedOn w:val="1108"/>
    <w:next w:val="2057"/>
    <w:link w:val="1108"/>
    <w:uiPriority w:val="1803"/>
    <w:pPr>
      <w:jc w:val="left"/>
      <w:spacing w:line="360" w:lineRule="auto"/>
    </w:pPr>
    <w:rPr>
      <w:i/>
      <w:color w:val="0000ff"/>
      <w:szCs w:val="20"/>
      <w:lang w:eastAsia="en-US"/>
    </w:rPr>
  </w:style>
  <w:style w:type="paragraph" w:styleId="2058">
    <w:name w:val="z标题1"/>
    <w:basedOn w:val="1108"/>
    <w:next w:val="2058"/>
    <w:link w:val="1108"/>
    <w:uiPriority w:val="2441"/>
    <w:pPr>
      <w:ind w:left="960" w:hanging="420"/>
      <w:spacing w:line="320" w:lineRule="exact"/>
      <w:tabs>
        <w:tab w:val="left" w:pos="960" w:leader="none"/>
      </w:tabs>
    </w:pPr>
    <w:rPr>
      <w:rFonts w:ascii="黑体" w:hAnsi="文鼎书宋繁" w:eastAsia="黑体"/>
      <w:b/>
      <w:szCs w:val="20"/>
    </w:rPr>
  </w:style>
  <w:style w:type="paragraph" w:styleId="2059">
    <w:name w:val="正文（编号）11"/>
    <w:basedOn w:val="1236"/>
    <w:next w:val="2059"/>
    <w:link w:val="1108"/>
    <w:uiPriority w:val="4080"/>
    <w:pPr>
      <w:ind w:left="780" w:hanging="360"/>
      <w:spacing w:before="0" w:after="0" w:line="360" w:lineRule="auto"/>
      <w:tabs>
        <w:tab w:val="left" w:pos="780" w:leader="none"/>
      </w:tabs>
    </w:pPr>
    <w:rPr>
      <w:sz w:val="24"/>
    </w:rPr>
  </w:style>
  <w:style w:type="paragraph" w:styleId="2060">
    <w:name w:val="点对点应答文字1"/>
    <w:basedOn w:val="1108"/>
    <w:next w:val="2060"/>
    <w:link w:val="1108"/>
    <w:uiPriority w:val="1803"/>
    <w:pPr>
      <w:jc w:val="left"/>
      <w:spacing w:line="360" w:lineRule="auto"/>
    </w:pPr>
    <w:rPr>
      <w:i/>
      <w:color w:val="0000ff"/>
      <w:szCs w:val="20"/>
      <w:lang w:eastAsia="en-US"/>
    </w:rPr>
  </w:style>
  <w:style w:type="paragraph" w:styleId="2061">
    <w:name w:val="Char Char Char"/>
    <w:basedOn w:val="1108"/>
    <w:next w:val="2061"/>
    <w:link w:val="1108"/>
    <w:uiPriority w:val="6"/>
    <w:pPr>
      <w:ind w:firstLine="200"/>
    </w:pPr>
    <w:rPr>
      <w:rFonts w:ascii="Tahoma" w:hAnsi="Tahoma"/>
      <w:sz w:val="24"/>
      <w:szCs w:val="20"/>
    </w:rPr>
  </w:style>
  <w:style w:type="paragraph" w:styleId="2062">
    <w:name w:val="表头文字11"/>
    <w:basedOn w:val="1108"/>
    <w:next w:val="2062"/>
    <w:link w:val="1108"/>
    <w:uiPriority w:val="1624"/>
    <w:pPr>
      <w:jc w:val="center"/>
      <w:spacing w:line="312" w:lineRule="auto"/>
    </w:pPr>
    <w:rPr>
      <w:sz w:val="24"/>
      <w:szCs w:val="20"/>
    </w:rPr>
  </w:style>
  <w:style w:type="paragraph" w:styleId="2063">
    <w:name w:val="xl121"/>
    <w:basedOn w:val="1108"/>
    <w:next w:val="2063"/>
    <w:link w:val="1108"/>
    <w:uiPriority w:val="3"/>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2064">
    <w:name w:val="列项·1"/>
    <w:next w:val="2064"/>
    <w:link w:val="1108"/>
    <w:uiPriority w:val="11"/>
    <w:pPr>
      <w:ind w:left="840" w:hanging="420"/>
      <w:jc w:val="both"/>
      <w:tabs>
        <w:tab w:val="left" w:pos="425" w:leader="none"/>
        <w:tab w:val="left" w:pos="840" w:leader="none"/>
      </w:tabs>
    </w:pPr>
    <w:rPr>
      <w:rFonts w:ascii="宋体"/>
      <w:sz w:val="21"/>
      <w:lang w:val="en-US" w:eastAsia="zh-CN" w:bidi="ar-SA"/>
    </w:rPr>
  </w:style>
  <w:style w:type="paragraph" w:styleId="2065">
    <w:name w:val="CM72"/>
    <w:basedOn w:val="1243"/>
    <w:next w:val="1243"/>
    <w:link w:val="1108"/>
    <w:uiPriority w:val="3"/>
    <w:qFormat/>
    <w:pPr>
      <w:spacing w:after="555"/>
    </w:pPr>
    <w:rPr>
      <w:rFonts w:ascii="oúì." w:eastAsia="oúì." w:cs="Times New Roman"/>
      <w:color w:val="000000"/>
    </w:rPr>
  </w:style>
  <w:style w:type="paragraph" w:styleId="2066">
    <w:name w:val="样式 首行缩进:  0.74 厘米1"/>
    <w:basedOn w:val="1108"/>
    <w:next w:val="2066"/>
    <w:link w:val="1108"/>
    <w:uiPriority w:val="2"/>
    <w:pPr>
      <w:ind w:firstLine="200"/>
      <w:spacing w:line="360" w:lineRule="auto"/>
    </w:pPr>
    <w:rPr>
      <w:rFonts w:cs="宋体"/>
      <w:sz w:val="24"/>
      <w:szCs w:val="20"/>
    </w:rPr>
  </w:style>
  <w:style w:type="paragraph" w:styleId="2067">
    <w:name w:val="正文黑体"/>
    <w:basedOn w:val="1108"/>
    <w:next w:val="2067"/>
    <w:link w:val="1108"/>
    <w:uiPriority w:val="2541"/>
    <w:pPr>
      <w:ind w:firstLine="200"/>
      <w:spacing w:line="360" w:lineRule="auto"/>
    </w:pPr>
    <w:rPr>
      <w:b/>
      <w:sz w:val="24"/>
    </w:rPr>
  </w:style>
  <w:style w:type="paragraph" w:styleId="2068">
    <w:name w:val="技术报告编号"/>
    <w:basedOn w:val="1108"/>
    <w:next w:val="1108"/>
    <w:link w:val="1108"/>
    <w:uiPriority w:val="1578"/>
    <w:pPr>
      <w:ind w:firstLine="200"/>
      <w:jc w:val="center"/>
      <w:spacing w:line="440" w:lineRule="exact"/>
    </w:pPr>
    <w:rPr>
      <w:rFonts w:ascii="楷体_GB2312" w:eastAsia="楷体_GB2312"/>
      <w:sz w:val="28"/>
    </w:rPr>
  </w:style>
  <w:style w:type="paragraph" w:styleId="2069">
    <w:name w:val="正文 + 首行缩进:  2 字符"/>
    <w:basedOn w:val="1108"/>
    <w:next w:val="2069"/>
    <w:link w:val="1108"/>
    <w:uiPriority w:val="2"/>
    <w:pPr>
      <w:ind w:left="540" w:hanging="359"/>
      <w:spacing w:line="360" w:lineRule="auto"/>
      <w:tabs>
        <w:tab w:val="left" w:pos="420" w:leader="none"/>
        <w:tab w:val="left" w:pos="540" w:leader="none"/>
      </w:tabs>
    </w:pPr>
  </w:style>
  <w:style w:type="paragraph" w:styleId="2070">
    <w:name w:val="正文（缩进） Char Char21"/>
    <w:basedOn w:val="1108"/>
    <w:next w:val="2070"/>
    <w:link w:val="1108"/>
    <w:uiPriority w:val="4080"/>
    <w:pPr>
      <w:ind w:firstLine="480"/>
      <w:spacing w:line="360" w:lineRule="auto"/>
    </w:pPr>
    <w:rPr>
      <w:sz w:val="24"/>
    </w:rPr>
  </w:style>
  <w:style w:type="paragraph" w:styleId="2071">
    <w:name w:val="xl104"/>
    <w:basedOn w:val="1108"/>
    <w:next w:val="2071"/>
    <w:link w:val="1108"/>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72">
    <w:name w:val="正文（居中）"/>
    <w:basedOn w:val="1108"/>
    <w:next w:val="2072"/>
    <w:link w:val="1108"/>
    <w:uiPriority w:val="4080"/>
    <w:pPr>
      <w:ind w:left="992" w:hanging="992"/>
      <w:jc w:val="center"/>
      <w:spacing w:line="360" w:lineRule="auto"/>
    </w:pPr>
    <w:rPr>
      <w:sz w:val="24"/>
    </w:rPr>
  </w:style>
  <w:style w:type="paragraph" w:styleId="2073">
    <w:name w:val="文(一)"/>
    <w:basedOn w:val="1108"/>
    <w:next w:val="2073"/>
    <w:link w:val="1108"/>
    <w:uiPriority w:val="1248"/>
    <w:pPr>
      <w:ind w:left="357" w:firstLine="539"/>
      <w:spacing w:line="360" w:lineRule="auto"/>
    </w:pPr>
    <w:rPr>
      <w:rFonts w:eastAsia="DFKai-SB"/>
      <w:sz w:val="28"/>
      <w:szCs w:val="20"/>
      <w:lang w:eastAsia="zh-TW"/>
    </w:rPr>
  </w:style>
  <w:style w:type="paragraph" w:styleId="2074">
    <w:name w:val="1711"/>
    <w:basedOn w:val="1108"/>
    <w:next w:val="1158"/>
    <w:link w:val="1108"/>
    <w:uiPriority w:val="3"/>
    <w:pPr>
      <w:ind w:left="420"/>
    </w:pPr>
  </w:style>
  <w:style w:type="paragraph" w:styleId="2075">
    <w:name w:val="xl89"/>
    <w:basedOn w:val="1108"/>
    <w:next w:val="2075"/>
    <w:link w:val="1108"/>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2076">
    <w:name w:val="font20"/>
    <w:basedOn w:val="1108"/>
    <w:next w:val="2076"/>
    <w:link w:val="1108"/>
    <w:uiPriority w:val="6"/>
    <w:pPr>
      <w:jc w:val="left"/>
      <w:widowControl/>
    </w:pPr>
    <w:rPr>
      <w:rFonts w:ascii="宋体" w:hAnsi="宋体" w:cs="宋体"/>
      <w:sz w:val="22"/>
      <w:szCs w:val="22"/>
    </w:rPr>
  </w:style>
  <w:style w:type="paragraph" w:styleId="2077">
    <w:name w:val="Char"/>
    <w:basedOn w:val="1108"/>
    <w:next w:val="2077"/>
    <w:link w:val="1108"/>
    <w:uiPriority w:val="6"/>
    <w:pPr>
      <w:tabs>
        <w:tab w:val="left" w:pos="360" w:leader="none"/>
      </w:tabs>
    </w:pPr>
    <w:rPr>
      <w:sz w:val="24"/>
    </w:rPr>
  </w:style>
  <w:style w:type="paragraph" w:styleId="2078">
    <w:name w:val="xl112"/>
    <w:basedOn w:val="1108"/>
    <w:next w:val="2078"/>
    <w:link w:val="1108"/>
    <w:uiPriority w:val="3"/>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2079">
    <w:name w:val="正文o"/>
    <w:basedOn w:val="1108"/>
    <w:next w:val="2079"/>
    <w:link w:val="1108"/>
    <w:uiPriority w:val="6"/>
    <w:pPr>
      <w:ind w:firstLine="200"/>
      <w:spacing w:line="360" w:lineRule="auto"/>
    </w:pPr>
    <w:rPr>
      <w:rFonts w:eastAsia="STZhongsong" w:cs="宋体"/>
      <w:sz w:val="28"/>
      <w:szCs w:val="28"/>
    </w:rPr>
  </w:style>
  <w:style w:type="paragraph" w:styleId="2080">
    <w:name w:val="技术报告正文3"/>
    <w:basedOn w:val="1108"/>
    <w:next w:val="2080"/>
    <w:link w:val="1108"/>
    <w:uiPriority w:val="1578"/>
    <w:pPr>
      <w:ind w:firstLine="200"/>
      <w:spacing w:line="440" w:lineRule="exact"/>
    </w:pPr>
    <w:rPr>
      <w:rFonts w:cs="Arial"/>
      <w:sz w:val="28"/>
    </w:rPr>
  </w:style>
  <w:style w:type="paragraph" w:styleId="2081">
    <w:name w:val="标注类"/>
    <w:basedOn w:val="1108"/>
    <w:next w:val="2081"/>
    <w:link w:val="1108"/>
    <w:uiPriority w:val="1991"/>
    <w:pPr>
      <w:ind w:firstLine="482"/>
      <w:spacing w:line="360" w:lineRule="auto"/>
    </w:pPr>
    <w:rPr>
      <w:rFonts w:eastAsia="楷体_GB2312"/>
      <w:sz w:val="24"/>
    </w:rPr>
  </w:style>
  <w:style w:type="paragraph" w:styleId="2082">
    <w:name w:val="方框下的123标题3"/>
    <w:basedOn w:val="1108"/>
    <w:next w:val="2082"/>
    <w:link w:val="1108"/>
    <w:uiPriority w:val="1248"/>
    <w:pPr>
      <w:ind w:left="840" w:hanging="420"/>
      <w:spacing w:line="360" w:lineRule="auto"/>
      <w:tabs>
        <w:tab w:val="left" w:pos="840" w:leader="none"/>
      </w:tabs>
    </w:pPr>
  </w:style>
  <w:style w:type="paragraph" w:styleId="2083">
    <w:name w:val="pa-23"/>
    <w:basedOn w:val="1108"/>
    <w:next w:val="2083"/>
    <w:link w:val="1108"/>
    <w:uiPriority w:val="2"/>
    <w:pPr>
      <w:spacing w:line="280" w:lineRule="atLeast"/>
      <w:widowControl/>
    </w:pPr>
    <w:rPr>
      <w:rFonts w:ascii="宋体" w:hAnsi="宋体" w:cs="宋体"/>
      <w:sz w:val="24"/>
    </w:rPr>
  </w:style>
  <w:style w:type="paragraph" w:styleId="2084">
    <w:name w:val="4.1.2.1. 功能描述3"/>
    <w:basedOn w:val="1111"/>
    <w:next w:val="2084"/>
    <w:link w:val="1108"/>
    <w:uiPriority w:val="3"/>
    <w:pPr>
      <w:keepLines w:val="0"/>
      <w:spacing w:before="156" w:after="156" w:line="360" w:lineRule="auto"/>
    </w:pPr>
    <w:rPr>
      <w:rFonts w:ascii="宋体" w:hAnsi="宋体"/>
      <w:bCs/>
      <w:sz w:val="21"/>
      <w:szCs w:val="24"/>
    </w:rPr>
  </w:style>
  <w:style w:type="paragraph" w:styleId="2085">
    <w:name w:val="中文正文1"/>
    <w:basedOn w:val="1108"/>
    <w:next w:val="2085"/>
    <w:link w:val="1108"/>
    <w:uiPriority w:val="1718"/>
    <w:pPr>
      <w:ind w:firstLine="425"/>
      <w:spacing w:line="360" w:lineRule="auto"/>
    </w:pPr>
    <w:rPr>
      <w:szCs w:val="20"/>
    </w:rPr>
  </w:style>
  <w:style w:type="paragraph" w:styleId="2086">
    <w:name w:val="批注框文本1"/>
    <w:basedOn w:val="1108"/>
    <w:next w:val="2086"/>
    <w:link w:val="1108"/>
    <w:uiPriority w:val="1668"/>
    <w:pPr>
      <w:ind w:firstLine="200"/>
      <w:spacing w:line="360" w:lineRule="auto"/>
    </w:pPr>
    <w:rPr>
      <w:sz w:val="18"/>
      <w:szCs w:val="18"/>
    </w:rPr>
  </w:style>
  <w:style w:type="paragraph" w:styleId="2087">
    <w:name w:val="xl73"/>
    <w:basedOn w:val="1108"/>
    <w:next w:val="2087"/>
    <w:link w:val="1108"/>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88">
    <w:name w:val=" Char Char Char Char1 Char Char"/>
    <w:basedOn w:val="1108"/>
    <w:next w:val="2088"/>
    <w:link w:val="1108"/>
    <w:pPr>
      <w:tabs>
        <w:tab w:val="left" w:pos="360" w:leader="none"/>
      </w:tabs>
    </w:pPr>
    <w:rPr>
      <w:sz w:val="24"/>
    </w:rPr>
  </w:style>
  <w:style w:type="paragraph" w:styleId="2089">
    <w:name w:val="样式 正文（编号） + 左侧:  0.74 厘米 首行缩进:  0 厘米2"/>
    <w:basedOn w:val="1672"/>
    <w:next w:val="2089"/>
    <w:link w:val="1108"/>
    <w:uiPriority w:val="2"/>
    <w:pPr>
      <w:numPr>
        <w:ilvl w:val="0"/>
        <w:numId w:val="0"/>
      </w:numPr>
      <w:ind w:left="420"/>
      <w:tabs>
        <w:tab w:val="left" w:pos="360" w:leader="none"/>
        <w:tab w:val="left" w:pos="600" w:leader="none"/>
        <w:tab w:val="left" w:pos="780" w:leader="none"/>
      </w:tabs>
    </w:pPr>
    <w:rPr>
      <w:rFonts w:cs="宋体"/>
      <w:szCs w:val="20"/>
    </w:rPr>
  </w:style>
  <w:style w:type="paragraph" w:styleId="2090">
    <w:name w:val="正文（标记）2"/>
    <w:basedOn w:val="1108"/>
    <w:next w:val="2090"/>
    <w:link w:val="1108"/>
    <w:uiPriority w:val="4080"/>
    <w:pPr>
      <w:ind w:left="960" w:hanging="420"/>
      <w:tabs>
        <w:tab w:val="left" w:pos="960" w:leader="none"/>
      </w:tabs>
    </w:pPr>
    <w:rPr>
      <w:sz w:val="24"/>
    </w:rPr>
  </w:style>
  <w:style w:type="paragraph" w:styleId="2091">
    <w:name w:val="No Spacing"/>
    <w:next w:val="2091"/>
    <w:link w:val="1108"/>
    <w:uiPriority w:val="2"/>
    <w:qFormat/>
    <w:pPr>
      <w:ind w:firstLine="200"/>
      <w:widowControl w:val="off"/>
    </w:pPr>
    <w:rPr>
      <w:rFonts w:ascii="宋体" w:hAnsi="宋体" w:eastAsia="Times New Roman"/>
      <w:sz w:val="24"/>
      <w:szCs w:val="22"/>
      <w:lang w:val="en-US" w:eastAsia="zh-CN" w:bidi="ar-SA"/>
    </w:rPr>
  </w:style>
  <w:style w:type="paragraph" w:styleId="2092">
    <w:name w:val="样式 正文首行缩进 + (符号) 宋体1"/>
    <w:basedOn w:val="1108"/>
    <w:next w:val="2092"/>
    <w:link w:val="1108"/>
    <w:uiPriority w:val="2"/>
    <w:pPr>
      <w:ind w:firstLine="424"/>
      <w:jc w:val="left"/>
      <w:spacing w:line="360" w:lineRule="auto"/>
      <w:tabs>
        <w:tab w:val="left" w:pos="845" w:leader="none"/>
      </w:tabs>
    </w:pPr>
    <w:rPr>
      <w:rFonts w:hAnsi="宋体" w:cs="宋体"/>
      <w:szCs w:val="20"/>
    </w:rPr>
  </w:style>
  <w:style w:type="paragraph" w:styleId="2093">
    <w:name w:val="表中文字 中"/>
    <w:basedOn w:val="2025"/>
    <w:next w:val="2093"/>
    <w:link w:val="1108"/>
    <w:uiPriority w:val="1624"/>
    <w:pPr>
      <w:jc w:val="center"/>
    </w:pPr>
  </w:style>
  <w:style w:type="paragraph" w:styleId="2094">
    <w:name w:val="标注类项目符号"/>
    <w:basedOn w:val="1108"/>
    <w:next w:val="2094"/>
    <w:link w:val="1108"/>
    <w:uiPriority w:val="1991"/>
    <w:pPr>
      <w:numPr>
        <w:ilvl w:val="0"/>
        <w:numId w:val="43"/>
      </w:numPr>
      <w:ind w:left="840" w:right="480" w:hanging="360"/>
      <w:spacing w:line="360" w:lineRule="auto"/>
      <w:tabs>
        <w:tab w:val="left" w:pos="0" w:leader="none"/>
        <w:tab w:val="left" w:pos="620" w:leader="none"/>
      </w:tabs>
    </w:pPr>
    <w:rPr>
      <w:rFonts w:eastAsia="楷体_GB2312"/>
      <w:sz w:val="24"/>
    </w:rPr>
  </w:style>
  <w:style w:type="paragraph" w:styleId="2095">
    <w:name w:val="答复表样式"/>
    <w:basedOn w:val="1108"/>
    <w:next w:val="2095"/>
    <w:link w:val="1108"/>
    <w:uiPriority w:val="2182"/>
    <w:pPr>
      <w:ind w:firstLine="200"/>
      <w:jc w:val="center"/>
      <w:spacing w:line="240" w:lineRule="atLeast"/>
    </w:pPr>
    <w:rPr>
      <w:b/>
      <w:color w:val="000000"/>
      <w:szCs w:val="20"/>
    </w:rPr>
  </w:style>
  <w:style w:type="paragraph" w:styleId="2096">
    <w:name w:val="CM78"/>
    <w:basedOn w:val="1243"/>
    <w:next w:val="1243"/>
    <w:link w:val="1108"/>
    <w:uiPriority w:val="3"/>
    <w:pPr>
      <w:spacing w:after="413"/>
    </w:pPr>
    <w:rPr>
      <w:rFonts w:ascii="oúì." w:eastAsia="oúì." w:cs="Times New Roman"/>
      <w:color w:val="000000"/>
    </w:rPr>
  </w:style>
  <w:style w:type="paragraph" w:styleId="2097">
    <w:name w:val="font"/>
    <w:basedOn w:val="1108"/>
    <w:next w:val="2097"/>
    <w:link w:val="1108"/>
    <w:uiPriority w:val="6"/>
    <w:pPr>
      <w:ind w:firstLine="200"/>
      <w:jc w:val="left"/>
      <w:spacing w:line="360" w:lineRule="auto"/>
      <w:widowControl/>
    </w:pPr>
    <w:rPr>
      <w:rFonts w:ascii="宋体" w:hAnsi="宋体" w:cs="宋体"/>
      <w:sz w:val="24"/>
    </w:rPr>
  </w:style>
  <w:style w:type="paragraph" w:styleId="2098">
    <w:name w:val="表头"/>
    <w:basedOn w:val="1114"/>
    <w:next w:val="2098"/>
    <w:link w:val="1108"/>
    <w:pPr>
      <w:ind w:firstLine="200"/>
      <w:jc w:val="center"/>
      <w:spacing w:line="240" w:lineRule="auto"/>
      <w:outlineLvl w:val="9"/>
    </w:pPr>
    <w:rPr>
      <w:b w:val="0"/>
      <w:sz w:val="20"/>
      <w:szCs w:val="21"/>
    </w:rPr>
  </w:style>
  <w:style w:type="paragraph" w:styleId="2099">
    <w:name w:val="中文正文 Char Char"/>
    <w:next w:val="2099"/>
    <w:link w:val="1108"/>
    <w:uiPriority w:val="1718"/>
    <w:pPr>
      <w:ind w:firstLine="540"/>
      <w:spacing w:before="60" w:after="60" w:line="360" w:lineRule="auto"/>
    </w:pPr>
    <w:rPr>
      <w:rFonts w:ascii="仿宋_GB2312" w:eastAsia="仿宋_GB2312"/>
      <w:sz w:val="26"/>
      <w:szCs w:val="24"/>
      <w:lang w:val="en-US" w:eastAsia="zh-CN" w:bidi="ar-SA"/>
    </w:rPr>
  </w:style>
  <w:style w:type="paragraph" w:styleId="2100">
    <w:name w:val="样式 宋体 黑色 段前: 0.5 行 段后: 0.5 行 行距: 固定值 23 磅"/>
    <w:basedOn w:val="1108"/>
    <w:next w:val="2100"/>
    <w:link w:val="1108"/>
    <w:uiPriority w:val="2"/>
    <w:qFormat/>
    <w:pPr>
      <w:numPr>
        <w:ilvl w:val="0"/>
        <w:numId w:val="44"/>
      </w:numPr>
      <w:spacing w:line="360" w:lineRule="auto"/>
      <w:tabs>
        <w:tab w:val="left" w:pos="900" w:leader="none"/>
      </w:tabs>
    </w:pPr>
    <w:rPr>
      <w:sz w:val="24"/>
    </w:rPr>
  </w:style>
  <w:style w:type="paragraph" w:styleId="2101">
    <w:name w:val="blue"/>
    <w:basedOn w:val="1108"/>
    <w:next w:val="2101"/>
    <w:link w:val="1108"/>
    <w:uiPriority w:val="7"/>
    <w:pPr>
      <w:ind w:firstLine="200"/>
      <w:jc w:val="left"/>
      <w:widowControl/>
    </w:pPr>
    <w:rPr>
      <w:rFonts w:ascii="Arial" w:hAnsi="Arial" w:cs="Arial"/>
      <w:color w:val="000000"/>
      <w:sz w:val="17"/>
      <w:szCs w:val="17"/>
    </w:rPr>
  </w:style>
  <w:style w:type="paragraph" w:styleId="2102">
    <w:name w:val="Plain Text"/>
    <w:basedOn w:val="1108"/>
    <w:next w:val="2102"/>
    <w:link w:val="1108"/>
    <w:uiPriority w:val="6"/>
    <w:rPr>
      <w:rFonts w:ascii="宋体" w:hAnsi="Courier New" w:eastAsia="楷体_GB2312"/>
      <w:sz w:val="28"/>
      <w:szCs w:val="20"/>
    </w:rPr>
  </w:style>
  <w:style w:type="paragraph" w:styleId="2103">
    <w:name w:val="样式 正文（缩进） + 两端对齐2"/>
    <w:basedOn w:val="1236"/>
    <w:next w:val="2103"/>
    <w:link w:val="1108"/>
    <w:uiPriority w:val="2"/>
    <w:pPr>
      <w:spacing w:before="0" w:after="0" w:line="360" w:lineRule="auto"/>
    </w:pPr>
    <w:rPr>
      <w:rFonts w:cs="宋体"/>
      <w:sz w:val="24"/>
      <w:szCs w:val="20"/>
    </w:rPr>
  </w:style>
  <w:style w:type="paragraph" w:styleId="2104">
    <w:name w:val="文本框样式1"/>
    <w:basedOn w:val="1108"/>
    <w:next w:val="2104"/>
    <w:link w:val="1108"/>
    <w:uiPriority w:val="1668"/>
    <w:pPr>
      <w:ind w:firstLine="200"/>
      <w:jc w:val="center"/>
      <w:spacing w:line="180" w:lineRule="exact"/>
    </w:pPr>
    <w:rPr>
      <w:szCs w:val="21"/>
    </w:rPr>
  </w:style>
  <w:style w:type="paragraph" w:styleId="2105">
    <w:name w:val="p17"/>
    <w:basedOn w:val="1108"/>
    <w:next w:val="2105"/>
    <w:link w:val="1108"/>
    <w:uiPriority w:val="3"/>
    <w:pPr>
      <w:ind w:left="420"/>
      <w:spacing w:line="360" w:lineRule="auto"/>
      <w:widowControl/>
    </w:pPr>
    <w:rPr>
      <w:sz w:val="24"/>
    </w:rPr>
  </w:style>
  <w:style w:type="paragraph" w:styleId="2106">
    <w:name w:val="加点正文缩进"/>
    <w:basedOn w:val="1108"/>
    <w:next w:val="2106"/>
    <w:link w:val="1108"/>
    <w:uiPriority w:val="1718"/>
    <w:pPr>
      <w:numPr>
        <w:ilvl w:val="0"/>
        <w:numId w:val="45"/>
      </w:numPr>
      <w:spacing w:line="300" w:lineRule="auto"/>
      <w:tabs>
        <w:tab w:val="left" w:pos="840" w:leader="none"/>
        <w:tab w:val="left" w:pos="1259" w:leader="none"/>
      </w:tabs>
    </w:pPr>
    <w:rPr>
      <w:sz w:val="24"/>
    </w:rPr>
  </w:style>
  <w:style w:type="paragraph" w:styleId="2107">
    <w:name w:val="p23"/>
    <w:basedOn w:val="1108"/>
    <w:next w:val="2107"/>
    <w:link w:val="1108"/>
    <w:uiPriority w:val="3"/>
    <w:pPr>
      <w:jc w:val="center"/>
      <w:spacing w:line="360" w:lineRule="auto"/>
      <w:widowControl/>
    </w:pPr>
    <w:rPr>
      <w:sz w:val="24"/>
    </w:rPr>
  </w:style>
  <w:style w:type="paragraph" w:styleId="2108">
    <w:name w:val="附图居中"/>
    <w:basedOn w:val="1108"/>
    <w:next w:val="1108"/>
    <w:link w:val="1108"/>
    <w:uiPriority w:val="1476"/>
    <w:pPr>
      <w:ind w:firstLine="200"/>
      <w:jc w:val="center"/>
      <w:spacing w:line="360" w:lineRule="auto"/>
    </w:pPr>
    <w:rPr>
      <w:rFonts w:ascii="宋体" w:hAnsi="宋体"/>
      <w:szCs w:val="20"/>
    </w:rPr>
  </w:style>
  <w:style w:type="paragraph" w:styleId="2109">
    <w:name w:val="ListBullet21"/>
    <w:basedOn w:val="1108"/>
    <w:next w:val="2109"/>
    <w:link w:val="1108"/>
    <w:pPr>
      <w:numPr>
        <w:ilvl w:val="0"/>
        <w:numId w:val="46"/>
      </w:numPr>
      <w:tabs>
        <w:tab w:val="decimal" w:pos="780" w:leader="none"/>
      </w:tabs>
    </w:pPr>
  </w:style>
  <w:style w:type="paragraph" w:styleId="2110">
    <w:name w:val="标题9"/>
    <w:basedOn w:val="1117"/>
    <w:next w:val="2110"/>
    <w:link w:val="1108"/>
    <w:uiPriority w:val="3"/>
    <w:pPr>
      <w:numPr>
        <w:ilvl w:val="8"/>
        <w:numId w:val="13"/>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2111">
    <w:name w:val="p0"/>
    <w:basedOn w:val="1108"/>
    <w:next w:val="2111"/>
    <w:link w:val="1108"/>
    <w:pPr>
      <w:ind w:firstLine="200"/>
      <w:widowControl/>
    </w:pPr>
    <w:rPr>
      <w:szCs w:val="21"/>
    </w:rPr>
  </w:style>
  <w:style w:type="paragraph" w:styleId="2112">
    <w:name w:val="xl105"/>
    <w:basedOn w:val="1108"/>
    <w:next w:val="2112"/>
    <w:link w:val="1108"/>
    <w:uiPriority w:val="3"/>
    <w:pPr>
      <w:jc w:val="right"/>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2113">
    <w:name w:val="列项·"/>
    <w:next w:val="2113"/>
    <w:link w:val="1108"/>
    <w:uiPriority w:val="11"/>
    <w:pPr>
      <w:ind w:left="840" w:hanging="420"/>
      <w:jc w:val="both"/>
      <w:tabs>
        <w:tab w:val="left" w:pos="425" w:leader="none"/>
        <w:tab w:val="left" w:pos="840" w:leader="none"/>
      </w:tabs>
    </w:pPr>
    <w:rPr>
      <w:rFonts w:ascii="宋体"/>
      <w:sz w:val="21"/>
      <w:lang w:val="en-US" w:eastAsia="zh-CN" w:bidi="ar-SA"/>
    </w:rPr>
  </w:style>
  <w:style w:type="paragraph" w:styleId="2114">
    <w:name w:val="Balloon Text1"/>
    <w:basedOn w:val="1108"/>
    <w:next w:val="2114"/>
    <w:link w:val="1108"/>
    <w:uiPriority w:val="6"/>
    <w:pPr>
      <w:ind w:firstLine="200"/>
    </w:pPr>
    <w:rPr>
      <w:sz w:val="18"/>
      <w:szCs w:val="18"/>
      <w:lang w:eastAsia="ar-SA"/>
    </w:rPr>
  </w:style>
  <w:style w:type="paragraph" w:styleId="2115">
    <w:name w:val="技术报告正文1"/>
    <w:basedOn w:val="1108"/>
    <w:next w:val="2115"/>
    <w:link w:val="1108"/>
    <w:uiPriority w:val="1578"/>
    <w:pPr>
      <w:ind w:firstLine="666"/>
      <w:spacing w:line="440" w:lineRule="exact"/>
    </w:pPr>
    <w:rPr>
      <w:rFonts w:cs="Arial"/>
      <w:sz w:val="28"/>
    </w:rPr>
  </w:style>
  <w:style w:type="paragraph" w:styleId="2116">
    <w:name w:val="font15"/>
    <w:basedOn w:val="1108"/>
    <w:next w:val="2116"/>
    <w:link w:val="1108"/>
    <w:uiPriority w:val="6"/>
    <w:pPr>
      <w:jc w:val="left"/>
      <w:widowControl/>
    </w:pPr>
    <w:rPr>
      <w:rFonts w:ascii="宋体" w:hAnsi="宋体" w:cs="宋体"/>
      <w:sz w:val="20"/>
      <w:szCs w:val="20"/>
    </w:rPr>
  </w:style>
  <w:style w:type="paragraph" w:styleId="2117">
    <w:name w:val="123标题下的小点2"/>
    <w:basedOn w:val="1108"/>
    <w:next w:val="2117"/>
    <w:link w:val="1108"/>
    <w:uiPriority w:val="3"/>
    <w:pPr>
      <w:ind w:left="1259" w:hanging="420"/>
      <w:spacing w:line="360" w:lineRule="auto"/>
      <w:tabs>
        <w:tab w:val="left" w:pos="1260" w:leader="none"/>
      </w:tabs>
    </w:pPr>
    <w:rPr>
      <w:rFonts w:ascii="宋体" w:hAnsi="宋体"/>
      <w:szCs w:val="20"/>
    </w:rPr>
  </w:style>
  <w:style w:type="paragraph" w:styleId="2118">
    <w:name w:val="Char Char Char Char Char Char Char Char"/>
    <w:basedOn w:val="1108"/>
    <w:next w:val="2118"/>
    <w:link w:val="1108"/>
    <w:uiPriority w:val="6"/>
    <w:qFormat/>
    <w:pPr>
      <w:tabs>
        <w:tab w:val="left" w:pos="360" w:leader="none"/>
      </w:tabs>
    </w:pPr>
    <w:rPr>
      <w:sz w:val="24"/>
    </w:rPr>
  </w:style>
  <w:style w:type="paragraph" w:styleId="2119">
    <w:name w:val="第四级"/>
    <w:basedOn w:val="1108"/>
    <w:next w:val="1108"/>
    <w:link w:val="1108"/>
    <w:pPr>
      <w:numPr>
        <w:ilvl w:val="3"/>
        <w:numId w:val="1"/>
      </w:numPr>
      <w:spacing w:line="360" w:lineRule="auto"/>
      <w:tabs>
        <w:tab w:val="left" w:pos="1134" w:leader="none"/>
      </w:tabs>
    </w:pPr>
    <w:rPr>
      <w:rFonts w:ascii="宋体" w:hAnsi="宋体" w:eastAsia="仿宋"/>
      <w:sz w:val="28"/>
      <w:szCs w:val="21"/>
    </w:rPr>
  </w:style>
  <w:style w:type="paragraph" w:styleId="2120">
    <w:name w:val=" Char"/>
    <w:basedOn w:val="1108"/>
    <w:next w:val="2120"/>
    <w:link w:val="1108"/>
    <w:uiPriority w:val="6"/>
    <w:rPr>
      <w:rFonts w:ascii="Tahoma" w:hAnsi="Tahoma"/>
      <w:sz w:val="24"/>
      <w:szCs w:val="20"/>
    </w:rPr>
  </w:style>
  <w:style w:type="paragraph" w:styleId="2121">
    <w:name w:val="表内文字(同正文大小)1"/>
    <w:basedOn w:val="1108"/>
    <w:next w:val="2121"/>
    <w:link w:val="1108"/>
    <w:uiPriority w:val="1624"/>
    <w:pPr>
      <w:spacing w:line="264" w:lineRule="auto"/>
    </w:pPr>
    <w:rPr>
      <w:szCs w:val="21"/>
      <w:lang w:eastAsia="en-US"/>
    </w:rPr>
  </w:style>
  <w:style w:type="paragraph" w:styleId="2122">
    <w:name w:val="标题6"/>
    <w:basedOn w:val="1114"/>
    <w:next w:val="2122"/>
    <w:link w:val="1108"/>
    <w:uiPriority w:val="3"/>
    <w:pPr>
      <w:numPr>
        <w:ilvl w:val="5"/>
        <w:numId w:val="13"/>
      </w:numPr>
      <w:ind w:firstLine="200"/>
      <w:jc w:val="both"/>
      <w:keepLines w:val="0"/>
      <w:keepNext w:val="0"/>
      <w:spacing w:before="0" w:after="0" w:line="360" w:lineRule="auto"/>
      <w:tabs>
        <w:tab w:val="left" w:pos="0" w:leader="none"/>
        <w:tab w:val="left" w:pos="1200" w:leader="none"/>
      </w:tabs>
    </w:pPr>
    <w:rPr>
      <w:rFonts w:eastAsia="仿宋_GB2312"/>
      <w:b w:val="0"/>
      <w:sz w:val="30"/>
    </w:rPr>
  </w:style>
  <w:style w:type="paragraph" w:styleId="2123">
    <w:name w:val="正文 A"/>
    <w:basedOn w:val="1108"/>
    <w:next w:val="2123"/>
    <w:link w:val="1108"/>
    <w:rPr>
      <w:rFonts w:eastAsia="Arial Unicode MS" w:cs="Arial Unicode MS"/>
      <w:color w:val="000000"/>
      <w:sz w:val="24"/>
      <w:szCs w:val="24"/>
      <w:u w:val="none"/>
    </w:rPr>
  </w:style>
  <w:style w:type="paragraph" w:styleId="2124">
    <w:name w:val="正文文本缩进2"/>
    <w:basedOn w:val="1108"/>
    <w:next w:val="1108"/>
    <w:link w:val="1108"/>
    <w:uiPriority w:val="99"/>
    <w:unhideWhenUsed/>
    <w:qFormat/>
    <w:pPr>
      <w:ind w:firstLine="540"/>
      <w:spacing w:line="400" w:lineRule="exact"/>
    </w:pPr>
    <w:rPr>
      <w:sz w:val="24"/>
    </w:rPr>
  </w:style>
  <w:style w:type="paragraph" w:styleId="2125">
    <w:name w:val="普通(网站)1"/>
    <w:basedOn w:val="1108"/>
    <w:next w:val="2125"/>
    <w:link w:val="1108"/>
    <w:uiPriority w:val="99"/>
    <w:unhideWhenUsed/>
    <w:qFormat/>
    <w:pPr>
      <w:jc w:val="left"/>
      <w:spacing w:before="100" w:beforeAutospacing="1" w:after="100" w:afterAutospacing="1"/>
      <w:widowControl/>
    </w:pPr>
    <w:rPr>
      <w:rFonts w:ascii="宋体" w:hAnsi="宋体" w:cs="宋体"/>
      <w:sz w:val="24"/>
    </w:rPr>
  </w:style>
  <w:style w:type="character" w:styleId="2126" w:default="1">
    <w:name w:val="Default Paragraph Font"/>
    <w:uiPriority w:val="1"/>
    <w:semiHidden/>
    <w:unhideWhenUsed/>
  </w:style>
  <w:style w:type="numbering" w:styleId="2127" w:default="1">
    <w:name w:val="No List"/>
    <w:uiPriority w:val="99"/>
    <w:semiHidden/>
    <w:unhideWhenUsed/>
  </w:style>
  <w:style w:type="table" w:styleId="21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汤德昌</cp:lastModifiedBy>
  <cp:revision>4</cp:revision>
  <dcterms:created xsi:type="dcterms:W3CDTF">2018-02-24T02:35:00Z</dcterms:created>
  <dcterms:modified xsi:type="dcterms:W3CDTF">2026-08-12T02:57:03Z</dcterms:modified>
</cp:coreProperties>
</file>