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6"/>
        <w:ind w:firstLine="0"/>
        <w:rPr>
          <w:rFonts w:eastAsia="黑体"/>
          <w:b/>
          <w:bCs/>
          <w:sz w:val="32"/>
        </w:rPr>
      </w:pPr>
      <w:r>
        <w:rPr>
          <w:rFonts w:eastAsia="黑体"/>
          <w:b/>
          <w:bCs/>
          <w:sz w:val="32"/>
        </w:rPr>
      </w:r>
      <w:r/>
    </w:p>
    <w:p>
      <w:pPr>
        <w:pStyle w:val="1076"/>
        <w:ind w:firstLine="0"/>
        <w:rPr>
          <w:rFonts w:eastAsia="黑体"/>
          <w:b/>
          <w:bCs/>
          <w:sz w:val="84"/>
          <w:shd w:val="clear" w:color="ffffff" w:fill="d9d9d9"/>
        </w:rPr>
      </w:pPr>
      <w:r>
        <w:rPr>
          <w:rFonts w:eastAsia="黑体"/>
          <w:b/>
          <w:bCs/>
          <w:sz w:val="84"/>
          <w:shd w:val="clear" w:color="ffffff" w:fill="d9d9d9"/>
        </w:rPr>
      </w:r>
      <w:r/>
    </w:p>
    <w:p>
      <w:pPr>
        <w:pStyle w:val="1076"/>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1076"/>
        <w:ind w:firstLine="0"/>
        <w:jc w:val="center"/>
        <w:rPr>
          <w:rFonts w:ascii="黑体" w:hAnsi="华文中宋" w:eastAsia="黑体"/>
          <w:bCs/>
          <w:spacing w:val="20"/>
          <w:sz w:val="52"/>
          <w:szCs w:val="52"/>
        </w:rPr>
      </w:pPr>
      <w:r>
        <w:rPr>
          <w:rFonts w:hint="eastAsia" w:ascii="黑体" w:hAnsi="华文中宋" w:eastAsia="黑体"/>
          <w:bCs/>
          <w:spacing w:val="20"/>
          <w:sz w:val="52"/>
          <w:szCs w:val="52"/>
        </w:rPr>
        <w:t xml:space="preserve">（暗标）</w:t>
      </w:r>
      <w:r/>
    </w:p>
    <w:p>
      <w:pPr>
        <w:pStyle w:val="1076"/>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076"/>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076"/>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65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JSZC-320200-XWJC-G2026-0060</w:t>
      </w:r>
      <w:r/>
    </w:p>
    <w:p>
      <w:pPr>
        <w:ind w:left="3251" w:hanging="1600"/>
        <w:jc w:val="left"/>
        <w:rPr>
          <w:rFonts w:ascii="黑体" w:hAnsi="华文中宋" w:eastAsia="黑体"/>
          <w:bCs/>
          <w:sz w:val="32"/>
          <w:szCs w:val="32"/>
        </w:rPr>
      </w:pPr>
      <w:r>
        <w:rPr>
          <w:rFonts w:hint="eastAsia" w:ascii="黑体" w:hAnsi="华文中宋" w:eastAsia="黑体"/>
          <w:bCs/>
          <w:sz w:val="32"/>
          <w:szCs w:val="32"/>
        </w:rPr>
        <w:t xml:space="preserve">项目名称：</w:t>
      </w:r>
      <w:bookmarkStart w:id="0" w:name="OLE_LINK20"/>
      <w:r/>
      <w:bookmarkStart w:id="1" w:name="OLE_LINK9"/>
      <w:r>
        <w:rPr>
          <w:rFonts w:hint="eastAsia" w:ascii="黑体" w:hAnsi="华文中宋" w:eastAsia="黑体"/>
          <w:bCs/>
          <w:sz w:val="32"/>
          <w:szCs w:val="32"/>
        </w:rPr>
        <w:t xml:space="preserve">江苏省2025年县域医共体设备更新－江阴市第三人民医院X射线计算机体层摄影设备（CT）采购项目</w:t>
      </w:r>
      <w:bookmarkEnd w:id="0"/>
      <w:r/>
      <w:bookmarkEnd w:id="1"/>
      <w:r/>
      <w:r/>
    </w:p>
    <w:p>
      <w:pPr>
        <w:ind w:firstLine="1695"/>
        <w:jc w:val="left"/>
        <w:rPr>
          <w:rFonts w:ascii="黑体" w:hAnsi="华文中宋" w:eastAsia="黑体"/>
          <w:bCs/>
          <w:sz w:val="32"/>
          <w:szCs w:val="32"/>
        </w:rPr>
      </w:pPr>
      <w:r>
        <w:rPr>
          <w:rFonts w:hint="eastAsia" w:ascii="黑体" w:hAnsi="华文中宋" w:eastAsia="黑体"/>
          <w:bCs/>
          <w:sz w:val="32"/>
          <w:szCs w:val="32"/>
        </w:rPr>
        <w:t xml:space="preserve">采购人：江阴市第三人民医院</w:t>
      </w:r>
      <w:r/>
    </w:p>
    <w:p>
      <w:pPr>
        <w:ind w:firstLine="1680"/>
        <w:jc w:val="left"/>
        <w:rPr>
          <w:rFonts w:ascii="黑体" w:hAnsi="华文中宋" w:eastAsia="黑体"/>
          <w:bCs/>
          <w:sz w:val="32"/>
          <w:szCs w:val="32"/>
        </w:rPr>
      </w:pPr>
      <w:r>
        <w:rPr>
          <w:rFonts w:hint="eastAsia" w:ascii="黑体" w:hAnsi="华文中宋" w:eastAsia="黑体"/>
          <w:bCs/>
          <w:sz w:val="32"/>
          <w:szCs w:val="32"/>
        </w:rPr>
        <w:t xml:space="preserve">采购代理机构：无锡市卫生健康综合服务中心</w:t>
      </w:r>
      <w:r/>
    </w:p>
    <w:p>
      <w:pPr>
        <w:pStyle w:val="816"/>
        <w:rPr>
          <w:rFonts w:ascii="黑体" w:hAnsi="华文中宋" w:eastAsia="黑体"/>
          <w:bCs/>
          <w:sz w:val="32"/>
          <w:szCs w:val="32"/>
        </w:rPr>
      </w:pPr>
      <w:r>
        <w:rPr>
          <w:rFonts w:ascii="黑体" w:hAnsi="华文中宋" w:eastAsia="黑体"/>
          <w:bCs/>
          <w:sz w:val="32"/>
          <w:szCs w:val="32"/>
        </w:rPr>
      </w:r>
      <w:r/>
    </w:p>
    <w:p>
      <w:pPr>
        <w:pStyle w:val="816"/>
        <w:ind w:firstLine="0"/>
        <w:rPr>
          <w:rFonts w:ascii="黑体" w:hAnsi="华文中宋" w:eastAsia="黑体"/>
          <w:bCs/>
          <w:sz w:val="32"/>
          <w:szCs w:val="32"/>
        </w:rPr>
      </w:pPr>
      <w:r>
        <w:rPr>
          <w:rFonts w:ascii="黑体" w:hAnsi="华文中宋" w:eastAsia="黑体"/>
          <w:bCs/>
          <w:sz w:val="32"/>
          <w:szCs w:val="32"/>
        </w:rPr>
      </w:r>
      <w:r/>
    </w:p>
    <w:p>
      <w:pPr>
        <w:pStyle w:val="1076"/>
        <w:ind w:firstLine="0"/>
        <w:jc w:val="center"/>
        <w:rPr>
          <w:rFonts w:ascii="黑体" w:hAnsi="华文中宋" w:eastAsia="黑体"/>
          <w:bCs/>
          <w:sz w:val="32"/>
          <w:szCs w:val="32"/>
        </w:rPr>
      </w:pPr>
      <w:r>
        <w:rPr>
          <w:rFonts w:hint="eastAsia" w:ascii="黑体" w:hAnsi="华文中宋" w:eastAsia="黑体"/>
          <w:bCs/>
          <w:sz w:val="32"/>
          <w:szCs w:val="32"/>
        </w:rPr>
        <w:t xml:space="preserve">二〇二六年八月</w:t>
      </w:r>
      <w:r/>
    </w:p>
    <w:p>
      <w:pPr>
        <w:pStyle w:val="1076"/>
        <w:ind w:firstLine="0"/>
        <w:jc w:val="center"/>
        <w:rPr>
          <w:rFonts w:ascii="黑体" w:hAnsi="黑体" w:eastAsia="黑体"/>
          <w:sz w:val="36"/>
          <w:szCs w:val="36"/>
        </w:rPr>
        <w:sectPr>
          <w:headerReference w:type="default" r:id="rId9"/>
          <w:footerReference w:type="default" r:id="rId12"/>
          <w:footnotePr/>
          <w:endnotePr/>
          <w:type w:val="nextPage"/>
          <w:pgSz w:w="11906" w:h="16838" w:orient="portrait"/>
          <w:pgMar w:top="680" w:right="1020" w:bottom="680" w:left="1020" w:header="851" w:footer="992" w:gutter="0"/>
          <w:cols w:num="1" w:sep="0" w:space="425" w:equalWidth="1"/>
          <w:docGrid w:linePitch="360"/>
        </w:sectPr>
      </w:pPr>
      <w:r/>
      <w:bookmarkStart w:id="2" w:name="_Toc120614210"/>
      <w:r/>
      <w:bookmarkStart w:id="3" w:name="_Toc20823272"/>
      <w:r/>
      <w:bookmarkStart w:id="4" w:name="_Toc479757206"/>
      <w:r/>
      <w:bookmarkStart w:id="5" w:name="_Toc16938516"/>
      <w:r/>
      <w:bookmarkStart w:id="6" w:name="_Toc513029200"/>
      <w:r/>
      <w:bookmarkStart w:id="7" w:name="_Toc523127445"/>
      <w:r/>
      <w:r/>
    </w:p>
    <w:p>
      <w:pPr>
        <w:pStyle w:val="1076"/>
        <w:ind w:firstLine="0"/>
        <w:jc w:val="center"/>
        <w:rPr>
          <w:rFonts w:ascii="黑体" w:hAnsi="黑体" w:eastAsia="黑体"/>
          <w:sz w:val="36"/>
          <w:szCs w:val="36"/>
        </w:rPr>
      </w:pPr>
      <w:r/>
      <w:bookmarkStart w:id="275" w:name="_GoBack"/>
      <w:r/>
      <w:bookmarkEnd w:id="275"/>
      <w:r>
        <w:rPr>
          <w:rFonts w:hint="eastAsia" w:ascii="黑体" w:hAnsi="黑体" w:eastAsia="黑体"/>
          <w:sz w:val="36"/>
          <w:szCs w:val="36"/>
        </w:rPr>
        <w:t xml:space="preserve">总目录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投标人须知-----------------------（10）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合同文本-------------------------（27）</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采购需求-------------------------（42）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评标方法与评标标准---------------（50）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投标文件内容与格式---------------（56）</w:t>
      </w:r>
      <w:r/>
    </w:p>
    <w:p>
      <w:pPr>
        <w:pStyle w:val="814"/>
        <w:jc w:val="center"/>
        <w:spacing w:before="0" w:beforeAutospacing="0" w:after="0" w:afterAutospacing="0" w:line="560" w:lineRule="exact"/>
        <w:shd w:val="clear" w:color="auto" w:fill="ffffff"/>
        <w:rPr>
          <w:rFonts w:ascii="华文中宋" w:hAnsi="华文中宋" w:eastAsia="华文中宋" w:cs="Arial Unicode MS"/>
          <w:sz w:val="36"/>
          <w:szCs w:val="36"/>
          <w:shd w:val="clear" w:color="auto" w:fill="ffffff"/>
        </w:rPr>
      </w:pPr>
      <w:r>
        <w:rPr>
          <w:rFonts w:ascii="黑体" w:hAnsi="Showcard Gothic" w:eastAsia="黑体"/>
          <w:sz w:val="30"/>
          <w:szCs w:val="30"/>
        </w:rPr>
        <w:br w:type="page" w:clear="all"/>
      </w:r>
      <w:r>
        <w:rPr>
          <w:rFonts w:hint="eastAsia" w:ascii="华文中宋" w:hAnsi="华文中宋" w:eastAsia="华文中宋" w:cs="Arial Unicode MS"/>
          <w:spacing w:val="7"/>
          <w:sz w:val="36"/>
          <w:szCs w:val="36"/>
        </w:rPr>
        <w:t xml:space="preserve">政府采购提醒函</w:t>
      </w:r>
      <w:r/>
    </w:p>
    <w:p>
      <w:pPr>
        <w:pStyle w:val="814"/>
        <w:spacing w:before="0" w:beforeAutospacing="0" w:after="0" w:afterAutospacing="0" w:line="560" w:lineRule="exact"/>
        <w:shd w:val="clear" w:color="auto" w:fill="ffffff"/>
        <w:rPr>
          <w:rFonts w:cs="方正黑体_GBK" w:asciiTheme="majorEastAsia" w:hAnsiTheme="majorEastAsia" w:eastAsiaTheme="majorEastAsia"/>
          <w:sz w:val="28"/>
          <w:szCs w:val="28"/>
        </w:rPr>
      </w:pPr>
      <w:r>
        <w:rPr>
          <w:rFonts w:hint="eastAsia" w:cs="方正黑体_GBK" w:asciiTheme="majorEastAsia" w:hAnsiTheme="majorEastAsia" w:eastAsiaTheme="majorEastAsia"/>
          <w:sz w:val="28"/>
          <w:szCs w:val="28"/>
          <w:shd w:val="clear" w:color="auto" w:fill="ffffff"/>
        </w:rPr>
        <w:t xml:space="preserve">各投标供应商：</w:t>
      </w:r>
      <w:r/>
    </w:p>
    <w:p>
      <w:pPr>
        <w:pStyle w:val="795"/>
        <w:ind w:firstLine="560"/>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95"/>
        <w:ind w:firstLine="560"/>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一、串标情形</w:t>
      </w:r>
      <w:r/>
    </w:p>
    <w:p>
      <w:pPr>
        <w:pStyle w:val="814"/>
        <w:ind w:firstLine="560"/>
        <w:spacing w:before="0" w:beforeAutospacing="0" w:after="0" w:afterAutospacing="0" w:line="560" w:lineRule="exact"/>
        <w:shd w:val="clear" w:color="auto" w:fill="ffffff"/>
        <w:rPr>
          <w:rFonts w:ascii="楷体" w:hAnsi="楷体" w:eastAsia="楷体" w:cs="方正楷体_GB2312"/>
          <w:sz w:val="28"/>
          <w:szCs w:val="28"/>
          <w:shd w:val="clear" w:color="auto" w:fill="ffffff"/>
        </w:rPr>
      </w:pPr>
      <w:r>
        <w:rPr>
          <w:rFonts w:hint="eastAsia" w:ascii="楷体" w:hAnsi="楷体" w:eastAsia="楷体" w:cs="方正楷体_GB2312"/>
          <w:sz w:val="28"/>
          <w:szCs w:val="28"/>
          <w:shd w:val="clear" w:color="auto" w:fill="ffffff"/>
        </w:rPr>
        <w:t xml:space="preserve">1. 《中华人民共和国政府采购法实施条例》第七十四条</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（一）供应商直接或者间接从采购人或者采购代理机构处获得其他供应商的相关情况并修改其投标文件或者响应文件。</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（二）供应商按照采购人或者采购代理机构的授意撤换、修改投标文件或者响应文件。</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（三）供应商之间协商报价、技术方案等投标文件或者响应文件的实质性内容。</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（四）属于同一集团、协会、商会等组织成员的供应商按照该组织要求协同参加政府采购活动。</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（五）供应商之间事先约定由某一特定供应商中标、成交。</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（六）供应商之间商定部分供应商放弃参加政府采购活动或者放弃中标、成交。</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（七）供应商与采购人或者采购代理机构之间、供应商相互之间，为谋求特定供应商中标、成交或者排斥其他供应商的其他串通行为。</w:t>
      </w:r>
      <w:r/>
    </w:p>
    <w:p>
      <w:pPr>
        <w:pStyle w:val="814"/>
        <w:ind w:firstLine="560"/>
        <w:spacing w:before="0" w:beforeAutospacing="0" w:after="0" w:afterAutospacing="0" w:line="560" w:lineRule="exact"/>
        <w:shd w:val="clear" w:color="auto" w:fill="ffffff"/>
        <w:rPr>
          <w:rFonts w:ascii="仿宋" w:hAnsi="仿宋" w:eastAsia="仿宋" w:cs="方正楷体_GB2312"/>
          <w:sz w:val="28"/>
          <w:szCs w:val="28"/>
          <w:shd w:val="clear" w:color="auto" w:fill="ffffff"/>
        </w:rPr>
      </w:pPr>
      <w:r>
        <w:rPr>
          <w:rFonts w:hint="eastAsia" w:ascii="仿宋" w:hAnsi="仿宋" w:eastAsia="仿宋" w:cs="方正楷体_GB2312"/>
          <w:sz w:val="28"/>
          <w:szCs w:val="28"/>
          <w:shd w:val="clear" w:color="auto" w:fill="ffffff"/>
        </w:rPr>
        <w:t xml:space="preserve">2. 《货物和服务招标投标管理办法》（财政部87号令）第三十七条</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有下列情形之一的，视为投标人串通投标，其投标无效：</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（一）不同投标人的投标文件由同一单位或者个人编制。</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（二）不同投标人委托同一单位或者个人办理投标事宜。</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（三）不同投标人的投标文件载明的项目管理成员或者联系人员为同一人。</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（四）不同投标人的投标文件异常一致或者投标报价呈规律性差异。</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（五）不同投标人的投标文件相互混装。</w:t>
      </w:r>
      <w:r/>
    </w:p>
    <w:p>
      <w:pPr>
        <w:pStyle w:val="814"/>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（六）不同投标人的投标保证金从同一单位或者个人的账户转出。</w:t>
      </w:r>
      <w:r/>
    </w:p>
    <w:p>
      <w:pPr>
        <w:pStyle w:val="795"/>
        <w:ind w:firstLine="560"/>
        <w:spacing w:line="560" w:lineRule="exact"/>
        <w:rPr>
          <w:rFonts w:ascii="方正黑体_GBK" w:hAnsi="方正黑体_GBK" w:eastAsia="方正黑体_GBK" w:cs="方正黑体_GBK"/>
          <w:sz w:val="28"/>
          <w:szCs w:val="28"/>
          <w:shd w:val="clear" w:color="auto" w:fill="ffffff"/>
        </w:rPr>
      </w:pPr>
      <w:r>
        <w:rPr>
          <w:rFonts w:hint="eastAsia" w:ascii="方正黑体_GBK" w:hAnsi="方正黑体_GBK" w:eastAsia="方正黑体_GBK" w:cs="方正黑体_GBK"/>
          <w:sz w:val="28"/>
          <w:szCs w:val="28"/>
          <w:shd w:val="clear" w:color="auto" w:fill="ffffff"/>
        </w:rPr>
        <w:t xml:space="preserve">二、后果 </w:t>
      </w:r>
      <w:r/>
    </w:p>
    <w:p>
      <w:pPr>
        <w:pStyle w:val="795"/>
        <w:ind w:firstLine="560"/>
        <w:spacing w:line="560" w:lineRule="exact"/>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14"/>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814"/>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pStyle w:val="796"/>
        <w:rPr>
          <w:rFonts w:ascii="黑体" w:hAnsi="黑体" w:eastAsia="黑体"/>
          <w:sz w:val="36"/>
          <w:szCs w:val="36"/>
        </w:rPr>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第一章投标邀请</w:t>
      </w:r>
      <w:bookmarkEnd w:id="2"/>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受江阴市第三人民医院的委托，无锡市卫生健康综合服务中心就江苏省2025年县域医共体设备更新－江阴市第三人民医院X射线计算机体层摄影设备（CT）采购项目（</w:t>
      </w:r>
      <w:r>
        <w:rPr>
          <w:rFonts w:hint="eastAsia" w:ascii="宋体" w:hAnsi="宋体"/>
          <w:sz w:val="24"/>
          <w:szCs w:val="24"/>
          <w:lang w:eastAsia="zh-CN"/>
        </w:rPr>
        <w:t xml:space="preserve">JSZC-320200-XWJC-G2026-0060</w:t>
      </w:r>
      <w:r>
        <w:rPr>
          <w:rFonts w:hint="eastAsia" w:ascii="宋体" w:hAnsi="宋体"/>
          <w:sz w:val="24"/>
          <w:szCs w:val="24"/>
        </w:rPr>
        <w:t xml:space="preserve">）进行公开招标采购，欢迎符合条件的供应商投标。</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江苏省2025年县域医共体设备更新－江阴市第三人民医院X射线计算机体层摄影设备（CT）采购项目的潜在投标人应在“江苏政府采购网”自行浏览招标文件，如有投标意向须在本招标文件有效获取期内通过登录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下载的方式依法获取招标文件，并于2026年9月</w:t>
      </w:r>
      <w:r>
        <w:rPr>
          <w:rFonts w:hint="eastAsia" w:ascii="宋体" w:hAnsi="宋体"/>
          <w:sz w:val="24"/>
          <w:szCs w:val="24"/>
          <w:lang w:val="en-US" w:eastAsia="zh-CN"/>
        </w:rPr>
        <w:t xml:space="preserve">17</w:t>
      </w:r>
      <w:r>
        <w:rPr>
          <w:rFonts w:hint="eastAsia" w:ascii="宋体" w:hAnsi="宋体"/>
          <w:sz w:val="24"/>
          <w:szCs w:val="24"/>
        </w:rPr>
        <w:t xml:space="preserve">日14点00分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93"/>
        <w:keepLines w:val="0"/>
        <w:keepNext w:val="0"/>
        <w:spacing w:before="0" w:after="0" w:line="500" w:lineRule="exact"/>
        <w:rPr>
          <w:lang w:eastAsia="zh-CN"/>
        </w:rPr>
      </w:pPr>
      <w:r>
        <w:rPr>
          <w:lang w:eastAsia="zh-CN"/>
        </w:rPr>
      </w:r>
      <w:r/>
    </w:p>
    <w:p>
      <w:pPr>
        <w:pStyle w:val="993"/>
        <w:ind w:firstLine="452"/>
        <w:keepLines w:val="0"/>
        <w:keepNext w:val="0"/>
        <w:spacing w:before="0" w:after="0" w:line="500" w:lineRule="exact"/>
        <w:rPr>
          <w:sz w:val="30"/>
          <w:szCs w:val="30"/>
          <w:lang w:eastAsia="zh-CN"/>
        </w:rPr>
      </w:pPr>
      <w:r/>
      <w:bookmarkStart w:id="8" w:name="_Toc38985263"/>
      <w:r/>
      <w:bookmarkStart w:id="9" w:name="_Toc28359079"/>
      <w:r/>
      <w:bookmarkStart w:id="10" w:name="_Toc35393790"/>
      <w:r/>
      <w:bookmarkStart w:id="11" w:name="_Toc35393621"/>
      <w:r/>
      <w:bookmarkStart w:id="12" w:name="_Toc28359002"/>
      <w:r/>
      <w:bookmarkStart w:id="13" w:name="_Hlk24379207"/>
      <w:r>
        <w:rPr>
          <w:rFonts w:hint="eastAsia"/>
          <w:sz w:val="30"/>
          <w:szCs w:val="30"/>
          <w:lang w:eastAsia="zh-CN"/>
        </w:rPr>
        <w:t xml:space="preserve">一、项目基本情况</w:t>
      </w:r>
      <w:bookmarkEnd w:id="8"/>
      <w:r/>
      <w:bookmarkEnd w:id="9"/>
      <w:r/>
      <w:bookmarkEnd w:id="10"/>
      <w:r/>
      <w:bookmarkEnd w:id="11"/>
      <w:r/>
      <w:bookmarkEnd w:id="12"/>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JSZC-320200-XWJC-G2026-0060</w:t>
      </w:r>
      <w:r/>
    </w:p>
    <w:p>
      <w:pPr>
        <w:ind w:firstLine="480"/>
        <w:spacing w:line="500" w:lineRule="exact"/>
        <w:rPr>
          <w:rFonts w:ascii="宋体" w:hAnsi="宋体"/>
          <w:sz w:val="24"/>
          <w:szCs w:val="24"/>
        </w:rPr>
      </w:pPr>
      <w:r>
        <w:rPr>
          <w:rFonts w:hint="eastAsia" w:ascii="宋体" w:hAnsi="宋体"/>
          <w:sz w:val="24"/>
          <w:szCs w:val="24"/>
        </w:rPr>
        <w:t xml:space="preserve">2.项目名称：</w:t>
      </w:r>
      <w:bookmarkEnd w:id="13"/>
      <w:r>
        <w:rPr>
          <w:rFonts w:hint="eastAsia" w:ascii="宋体" w:hAnsi="宋体"/>
          <w:sz w:val="24"/>
          <w:szCs w:val="24"/>
        </w:rPr>
        <w:t xml:space="preserve">江苏省2025年县域医共体设备更新－江阴市第三人民医院X射线计算机体层摄影设备（CT）采购项目</w:t>
      </w:r>
      <w:r/>
    </w:p>
    <w:p>
      <w:pPr>
        <w:ind w:firstLine="480"/>
        <w:spacing w:line="500" w:lineRule="exact"/>
        <w:rPr>
          <w:rFonts w:ascii="宋体" w:hAnsi="宋体"/>
          <w:sz w:val="24"/>
          <w:szCs w:val="24"/>
        </w:rPr>
      </w:pPr>
      <w:r>
        <w:rPr>
          <w:rFonts w:hint="eastAsia" w:ascii="宋体" w:hAnsi="宋体"/>
          <w:sz w:val="24"/>
          <w:szCs w:val="24"/>
        </w:rPr>
        <w:t xml:space="preserve">3.项目预算金额：</w:t>
      </w:r>
      <w:bookmarkStart w:id="14" w:name="OLE_LINK26"/>
      <w:r/>
      <w:bookmarkStart w:id="15" w:name="OLE_LINK21"/>
      <w:r>
        <w:rPr>
          <w:rFonts w:hint="eastAsia" w:ascii="宋体" w:hAnsi="宋体"/>
          <w:sz w:val="24"/>
          <w:szCs w:val="24"/>
        </w:rPr>
        <w:t xml:space="preserve">1000</w:t>
      </w:r>
      <w:bookmarkEnd w:id="14"/>
      <w:r/>
      <w:bookmarkEnd w:id="15"/>
      <w:r>
        <w:rPr>
          <w:rFonts w:hint="eastAsia" w:ascii="宋体" w:hAnsi="宋体"/>
          <w:sz w:val="24"/>
          <w:szCs w:val="24"/>
        </w:rPr>
        <w:t xml:space="preserve">万元/1套</w:t>
      </w:r>
      <w:r/>
    </w:p>
    <w:p>
      <w:pPr>
        <w:ind w:firstLine="480"/>
        <w:spacing w:line="500" w:lineRule="exact"/>
        <w:rPr>
          <w:rFonts w:ascii="宋体" w:hAnsi="宋体"/>
          <w:sz w:val="24"/>
          <w:szCs w:val="24"/>
        </w:rPr>
      </w:pPr>
      <w:r>
        <w:rPr>
          <w:rFonts w:hint="eastAsia" w:ascii="宋体" w:hAnsi="宋体"/>
          <w:sz w:val="24"/>
          <w:szCs w:val="24"/>
        </w:rPr>
        <w:t xml:space="preserve">4.项目最高限价：1000万元/1套</w:t>
      </w:r>
      <w:r/>
    </w:p>
    <w:p>
      <w:pPr>
        <w:ind w:firstLine="480"/>
        <w:spacing w:line="500" w:lineRule="exact"/>
        <w:rPr>
          <w:rFonts w:ascii="宋体" w:hAnsi="宋体"/>
          <w:sz w:val="24"/>
          <w:szCs w:val="24"/>
        </w:rPr>
      </w:pPr>
      <w:r>
        <w:rPr>
          <w:rFonts w:hint="eastAsia" w:ascii="宋体" w:hAnsi="宋体"/>
          <w:sz w:val="24"/>
          <w:szCs w:val="24"/>
        </w:rPr>
        <w:t xml:space="preserve">5.采购需求：</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7.</w:t>
      </w:r>
      <w:r>
        <w:rPr>
          <w:rFonts w:hint="eastAsia" w:ascii="宋体" w:hAnsi="宋体"/>
          <w:sz w:val="24"/>
          <w:szCs w:val="24"/>
        </w:rPr>
        <w:t xml:space="preserve">采购方式：公开招标（暗标）</w:t>
      </w:r>
      <w:r/>
    </w:p>
    <w:p>
      <w:pPr>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8.本项目不接受联合体投标（本招标文件中所有关于联合体的规定、要求及约束，均不适用于本项目）</w:t>
      </w:r>
      <w:r/>
    </w:p>
    <w:p>
      <w:pPr>
        <w:pStyle w:val="993"/>
        <w:ind w:firstLine="452"/>
        <w:keepLines w:val="0"/>
        <w:keepNext w:val="0"/>
        <w:spacing w:before="0" w:after="0" w:line="500" w:lineRule="exact"/>
        <w:rPr>
          <w:sz w:val="30"/>
          <w:szCs w:val="30"/>
          <w:lang w:eastAsia="zh-CN"/>
        </w:rPr>
      </w:pPr>
      <w:r/>
      <w:bookmarkStart w:id="16" w:name="_Toc28359080"/>
      <w:r/>
      <w:bookmarkStart w:id="17" w:name="_Toc35393791"/>
      <w:r/>
      <w:bookmarkStart w:id="18" w:name="_Toc38985264"/>
      <w:r/>
      <w:bookmarkStart w:id="19" w:name="_Toc28359003"/>
      <w:r/>
      <w:bookmarkStart w:id="20" w:name="_Toc35393622"/>
      <w:r>
        <w:rPr>
          <w:rFonts w:hint="eastAsia"/>
          <w:sz w:val="30"/>
          <w:szCs w:val="30"/>
          <w:lang w:eastAsia="zh-CN"/>
        </w:rPr>
        <w:t xml:space="preserve">二、申请人的资格要求</w:t>
      </w:r>
      <w:bookmarkEnd w:id="16"/>
      <w:r/>
      <w:bookmarkEnd w:id="17"/>
      <w:r/>
      <w:bookmarkEnd w:id="18"/>
      <w:r/>
      <w:bookmarkEnd w:id="19"/>
      <w:r/>
      <w:bookmarkEnd w:id="20"/>
      <w:r/>
      <w:r/>
    </w:p>
    <w:p>
      <w:pPr>
        <w:ind w:firstLine="480"/>
        <w:spacing w:line="500" w:lineRule="exact"/>
        <w:rPr>
          <w:rFonts w:ascii="宋体" w:hAnsi="宋体"/>
          <w:sz w:val="24"/>
          <w:szCs w:val="24"/>
        </w:rPr>
      </w:pPr>
      <w:r/>
      <w:bookmarkStart w:id="21" w:name="OLE_LINK25"/>
      <w:r/>
      <w:bookmarkStart w:id="22" w:name="OLE_LINK24"/>
      <w:r/>
      <w:bookmarkStart w:id="23" w:name="_Toc35393623"/>
      <w:r/>
      <w:bookmarkStart w:id="24" w:name="_Toc28359004"/>
      <w:r/>
      <w:bookmarkStart w:id="25" w:name="_Toc28359081"/>
      <w:r/>
      <w:bookmarkStart w:id="26" w:name="_Toc38985265"/>
      <w:r/>
      <w:bookmarkStart w:id="27" w:name="_Toc35393792"/>
      <w:r>
        <w:rPr>
          <w:rFonts w:hint="eastAsia" w:ascii="宋体" w:hAnsi="宋体"/>
          <w:sz w:val="24"/>
          <w:szCs w:val="24"/>
        </w:rPr>
        <w:t xml:space="preserve">1.满足《中华人民共和国政府采购法》第二十二条规定；</w:t>
      </w:r>
      <w:r/>
    </w:p>
    <w:p>
      <w:pPr>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ascii="宋体" w:hAnsi="宋体"/>
          <w:sz w:val="24"/>
          <w:szCs w:val="24"/>
        </w:rPr>
      </w:pPr>
      <w:r>
        <w:rPr>
          <w:rFonts w:hint="eastAsia" w:ascii="宋体" w:hAnsi="宋体"/>
          <w:sz w:val="24"/>
          <w:szCs w:val="24"/>
        </w:rPr>
        <w:t xml:space="preserve">2.1中小企业政策：本项目非专门面向中小企业；</w:t>
      </w:r>
      <w:r/>
    </w:p>
    <w:p>
      <w:pPr>
        <w:ind w:firstLine="480"/>
        <w:spacing w:line="500" w:lineRule="exact"/>
        <w:rPr>
          <w:rFonts w:ascii="宋体" w:hAnsi="宋体"/>
          <w:sz w:val="24"/>
          <w:szCs w:val="24"/>
        </w:rPr>
      </w:pPr>
      <w:r>
        <w:rPr>
          <w:rFonts w:hint="eastAsia" w:ascii="宋体" w:hAnsi="宋体"/>
          <w:sz w:val="24"/>
          <w:szCs w:val="24"/>
        </w:rPr>
        <w:t xml:space="preserve">2.2通用资格要求：</w:t>
      </w:r>
      <w:bookmarkStart w:id="28" w:name="OLE_LINK62"/>
      <w:r/>
      <w:bookmarkStart w:id="29" w:name="OLE_LINK61"/>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bookmarkEnd w:id="21"/>
      <w:r/>
      <w:bookmarkEnd w:id="22"/>
      <w:r/>
      <w:bookmarkEnd w:id="28"/>
      <w:r/>
      <w:bookmarkEnd w:id="29"/>
      <w:r/>
      <w:r/>
    </w:p>
    <w:p>
      <w:pPr>
        <w:ind w:firstLine="480"/>
        <w:spacing w:line="500" w:lineRule="exact"/>
        <w:rPr>
          <w:rFonts w:ascii="宋体" w:hAnsi="宋体"/>
          <w:sz w:val="24"/>
          <w:szCs w:val="24"/>
        </w:rPr>
      </w:pPr>
      <w:r>
        <w:rPr>
          <w:rFonts w:hint="eastAsia" w:ascii="宋体" w:hAnsi="宋体"/>
          <w:sz w:val="24"/>
          <w:szCs w:val="24"/>
        </w:rPr>
        <w:t xml:space="preserve">3.本项目的特定资格要求：</w:t>
      </w:r>
      <w:r/>
    </w:p>
    <w:p>
      <w:pPr>
        <w:ind w:firstLine="480"/>
        <w:spacing w:line="500" w:lineRule="exact"/>
        <w:rPr>
          <w:rFonts w:ascii="宋体" w:hAnsi="宋体"/>
          <w:sz w:val="24"/>
          <w:szCs w:val="24"/>
        </w:rPr>
      </w:pPr>
      <w:r/>
      <w:bookmarkStart w:id="30" w:name="OLE_LINK59"/>
      <w:r/>
      <w:bookmarkStart w:id="31" w:name="OLE_LINK60"/>
      <w:r/>
      <w:bookmarkStart w:id="32" w:name="OLE_LINK63"/>
      <w:r>
        <w:rPr>
          <w:rFonts w:hint="eastAsia" w:ascii="宋体" w:hAnsi="宋体"/>
          <w:sz w:val="24"/>
          <w:szCs w:val="24"/>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ind w:firstLine="480"/>
        <w:spacing w:line="500" w:lineRule="exact"/>
        <w:rPr>
          <w:rFonts w:ascii="宋体" w:hAnsi="宋体"/>
          <w:sz w:val="24"/>
          <w:szCs w:val="24"/>
        </w:rPr>
      </w:pPr>
      <w:r>
        <w:rPr>
          <w:rFonts w:hint="eastAsia" w:ascii="宋体" w:hAnsi="宋体"/>
          <w:sz w:val="24"/>
          <w:szCs w:val="24"/>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spacing w:line="500" w:lineRule="exact"/>
        <w:rPr>
          <w:rFonts w:ascii="宋体" w:hAnsi="宋体"/>
          <w:sz w:val="24"/>
          <w:szCs w:val="24"/>
        </w:rPr>
      </w:pPr>
      <w:r>
        <w:rPr>
          <w:rFonts w:hint="eastAsia" w:ascii="宋体" w:hAnsi="宋体"/>
          <w:sz w:val="24"/>
          <w:szCs w:val="24"/>
        </w:rPr>
        <w:t xml:space="preserve">3.3供应商及所投产品的制造商应具备投标产品有效期内的《辐射安全许可证》（若投标产品已进行豁免备案，供应商仅需提供备案证明）。（上传证明文件并加盖公章）</w:t>
      </w:r>
      <w:bookmarkEnd w:id="30"/>
      <w:r/>
      <w:bookmarkEnd w:id="31"/>
      <w:r/>
      <w:bookmarkEnd w:id="32"/>
      <w:r/>
      <w:r/>
    </w:p>
    <w:p>
      <w:pPr>
        <w:pStyle w:val="993"/>
        <w:ind w:firstLine="452"/>
        <w:keepLines w:val="0"/>
        <w:keepNext w:val="0"/>
        <w:spacing w:before="0" w:after="0" w:line="500" w:lineRule="exact"/>
        <w:rPr>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23"/>
      <w:r/>
      <w:bookmarkEnd w:id="24"/>
      <w:r/>
      <w:bookmarkEnd w:id="25"/>
      <w:r/>
      <w:bookmarkEnd w:id="26"/>
      <w:r/>
      <w:bookmarkEnd w:id="27"/>
      <w:r/>
      <w:r/>
    </w:p>
    <w:p>
      <w:pPr>
        <w:ind w:firstLine="540"/>
        <w:spacing w:line="500" w:lineRule="exact"/>
        <w:rPr>
          <w:rFonts w:ascii="宋体" w:hAnsi="宋体" w:cs="宋体"/>
          <w:sz w:val="24"/>
          <w:szCs w:val="24"/>
        </w:rPr>
      </w:pPr>
      <w:r/>
      <w:bookmarkStart w:id="33" w:name="_Toc28359005"/>
      <w:r/>
      <w:bookmarkStart w:id="34" w:name="_Toc28359082"/>
      <w:r/>
      <w:bookmarkStart w:id="35" w:name="_Toc35393793"/>
      <w:r/>
      <w:bookmarkStart w:id="36" w:name="_Toc38985266"/>
      <w:r/>
      <w:bookmarkStart w:id="37"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540"/>
        <w:spacing w:line="500" w:lineRule="exact"/>
        <w:rPr>
          <w:rStyle w:val="1065"/>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993"/>
        <w:ind w:firstLine="452"/>
        <w:keepLines w:val="0"/>
        <w:keepNext w:val="0"/>
        <w:spacing w:before="0" w:after="0" w:line="500" w:lineRule="exact"/>
        <w:rPr>
          <w:sz w:val="30"/>
          <w:szCs w:val="30"/>
          <w:lang w:eastAsia="zh-CN"/>
        </w:rPr>
      </w:pPr>
      <w:r>
        <w:rPr>
          <w:rFonts w:hint="eastAsia"/>
          <w:sz w:val="30"/>
          <w:szCs w:val="30"/>
          <w:lang w:eastAsia="zh-CN"/>
        </w:rPr>
        <w:t xml:space="preserve">四、提交投标文件</w:t>
      </w:r>
      <w:bookmarkEnd w:id="33"/>
      <w:r/>
      <w:bookmarkEnd w:id="34"/>
      <w:r>
        <w:rPr>
          <w:rFonts w:hint="eastAsia"/>
          <w:sz w:val="30"/>
          <w:szCs w:val="30"/>
          <w:lang w:eastAsia="zh-CN"/>
        </w:rPr>
        <w:t xml:space="preserve">截止时间、开标时间和地点</w:t>
      </w:r>
      <w:bookmarkEnd w:id="35"/>
      <w:r/>
      <w:bookmarkEnd w:id="36"/>
      <w:r/>
      <w:bookmarkEnd w:id="37"/>
      <w:r/>
      <w:r/>
    </w:p>
    <w:p>
      <w:pPr>
        <w:ind w:firstLine="480"/>
        <w:spacing w:line="500" w:lineRule="exact"/>
        <w:rPr>
          <w:rFonts w:ascii="宋体" w:hAnsi="宋体"/>
          <w:bCs/>
          <w:sz w:val="24"/>
          <w:szCs w:val="24"/>
        </w:rPr>
      </w:pPr>
      <w:r>
        <w:rPr>
          <w:rFonts w:hint="eastAsia" w:ascii="宋体" w:hAnsi="宋体"/>
          <w:bCs/>
          <w:sz w:val="24"/>
          <w:szCs w:val="24"/>
        </w:rPr>
        <w:t xml:space="preserve">1.时间：</w:t>
      </w:r>
      <w:r>
        <w:rPr>
          <w:rFonts w:hint="eastAsia" w:ascii="宋体" w:hAnsi="宋体"/>
          <w:sz w:val="24"/>
          <w:szCs w:val="24"/>
        </w:rPr>
        <w:t xml:space="preserve">2026年9月</w:t>
      </w:r>
      <w:r>
        <w:rPr>
          <w:rFonts w:hint="eastAsia" w:ascii="宋体" w:hAnsi="宋体"/>
          <w:sz w:val="24"/>
          <w:szCs w:val="24"/>
          <w:lang w:val="en-US" w:eastAsia="zh-CN"/>
        </w:rPr>
        <w:t xml:space="preserve">17</w:t>
      </w:r>
      <w:r>
        <w:rPr>
          <w:rFonts w:hint="eastAsia" w:ascii="宋体" w:hAnsi="宋体"/>
          <w:sz w:val="24"/>
          <w:szCs w:val="24"/>
        </w:rPr>
        <w:t xml:space="preserve">日14点00分</w:t>
      </w:r>
      <w:r>
        <w:rPr>
          <w:rFonts w:hint="eastAsia" w:ascii="宋体" w:hAnsi="宋体"/>
          <w:bCs/>
          <w:sz w:val="24"/>
          <w:szCs w:val="24"/>
        </w:rPr>
        <w:t xml:space="preserve">（北京时间）</w:t>
      </w:r>
      <w:r/>
    </w:p>
    <w:p>
      <w:pPr>
        <w:ind w:firstLine="480"/>
        <w:spacing w:line="500" w:lineRule="exact"/>
        <w:rPr>
          <w:rFonts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993"/>
        <w:ind w:firstLine="452"/>
        <w:keepLines w:val="0"/>
        <w:keepNext w:val="0"/>
        <w:spacing w:before="0" w:after="0" w:line="500" w:lineRule="exact"/>
        <w:rPr>
          <w:sz w:val="30"/>
          <w:szCs w:val="30"/>
          <w:lang w:eastAsia="zh-CN"/>
        </w:rPr>
      </w:pPr>
      <w:r/>
      <w:bookmarkStart w:id="38" w:name="_Toc28359007"/>
      <w:r/>
      <w:bookmarkStart w:id="39" w:name="_Toc35393625"/>
      <w:r/>
      <w:bookmarkStart w:id="40" w:name="_Toc28359084"/>
      <w:r/>
      <w:bookmarkStart w:id="41" w:name="_Toc38985267"/>
      <w:r/>
      <w:bookmarkStart w:id="42" w:name="_Toc35393794"/>
      <w:r>
        <w:rPr>
          <w:rFonts w:hint="eastAsia"/>
          <w:sz w:val="30"/>
          <w:szCs w:val="30"/>
          <w:lang w:eastAsia="zh-CN"/>
        </w:rPr>
        <w:t xml:space="preserve">五、公告期限</w:t>
      </w:r>
      <w:bookmarkEnd w:id="38"/>
      <w:r/>
      <w:bookmarkEnd w:id="39"/>
      <w:r/>
      <w:bookmarkEnd w:id="40"/>
      <w:r/>
      <w:bookmarkEnd w:id="41"/>
      <w:r/>
      <w:bookmarkEnd w:id="42"/>
      <w:r/>
      <w:r/>
    </w:p>
    <w:p>
      <w:pPr>
        <w:ind w:firstLine="480"/>
        <w:spacing w:line="500" w:lineRule="exact"/>
        <w:rPr>
          <w:rFonts w:ascii="宋体" w:hAnsi="宋体" w:cs="宋体"/>
          <w:sz w:val="24"/>
          <w:szCs w:val="24"/>
        </w:rPr>
      </w:pPr>
      <w:r/>
      <w:bookmarkStart w:id="43" w:name="_Toc38985268"/>
      <w:r/>
      <w:bookmarkStart w:id="44" w:name="_Toc35393626"/>
      <w:r/>
      <w:bookmarkStart w:id="45" w:name="_Toc35393795"/>
      <w:r>
        <w:rPr>
          <w:rFonts w:hint="eastAsia" w:ascii="宋体" w:hAnsi="宋体" w:cs="宋体"/>
          <w:sz w:val="24"/>
          <w:szCs w:val="24"/>
        </w:rPr>
        <w:t xml:space="preserve">（招标公告及招标文件公告期限）自本公告发布之日起5个工作日。</w:t>
      </w:r>
      <w:r/>
    </w:p>
    <w:p>
      <w:pPr>
        <w:pStyle w:val="993"/>
        <w:ind w:firstLine="452"/>
        <w:keepLines w:val="0"/>
        <w:keepNext w:val="0"/>
        <w:spacing w:before="0" w:after="0" w:line="500" w:lineRule="exact"/>
        <w:rPr>
          <w:sz w:val="30"/>
          <w:szCs w:val="30"/>
          <w:lang w:eastAsia="zh-CN"/>
        </w:rPr>
      </w:pPr>
      <w:r>
        <w:rPr>
          <w:rFonts w:hint="eastAsia"/>
          <w:sz w:val="30"/>
          <w:szCs w:val="30"/>
          <w:lang w:eastAsia="zh-CN"/>
        </w:rPr>
        <w:t xml:space="preserve">六、其他补充事宜</w:t>
      </w:r>
      <w:bookmarkEnd w:id="43"/>
      <w:r/>
      <w:bookmarkEnd w:id="44"/>
      <w:r/>
      <w:bookmarkEnd w:id="45"/>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993"/>
        <w:ind w:firstLine="452"/>
        <w:keepLines w:val="0"/>
        <w:keepNext w:val="0"/>
        <w:spacing w:before="0" w:after="0" w:line="500" w:lineRule="exact"/>
        <w:rPr>
          <w:sz w:val="30"/>
          <w:szCs w:val="30"/>
          <w:lang w:eastAsia="zh-CN"/>
        </w:rPr>
      </w:pPr>
      <w:r/>
      <w:bookmarkStart w:id="46" w:name="_Toc35393627"/>
      <w:r/>
      <w:bookmarkStart w:id="47" w:name="_Toc28359008"/>
      <w:r/>
      <w:bookmarkStart w:id="48" w:name="_Toc38985269"/>
      <w:r/>
      <w:bookmarkStart w:id="49" w:name="_Toc35393796"/>
      <w:r/>
      <w:bookmarkStart w:id="50" w:name="_Toc28359085"/>
      <w:r>
        <w:rPr>
          <w:rFonts w:hint="eastAsia"/>
          <w:sz w:val="30"/>
          <w:szCs w:val="30"/>
          <w:lang w:eastAsia="zh-CN"/>
        </w:rPr>
        <w:t xml:space="preserve">七、本项目联系方式</w:t>
      </w:r>
      <w:bookmarkEnd w:id="46"/>
      <w:r/>
      <w:bookmarkEnd w:id="47"/>
      <w:r/>
      <w:bookmarkEnd w:id="48"/>
      <w:r/>
      <w:bookmarkEnd w:id="49"/>
      <w:r/>
      <w:bookmarkEnd w:id="50"/>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名称：江阴市第三人民医院</w:t>
      </w:r>
      <w:r/>
    </w:p>
    <w:p>
      <w:pPr>
        <w:ind w:firstLine="480"/>
        <w:spacing w:line="500" w:lineRule="exact"/>
        <w:rPr>
          <w:rFonts w:ascii="宋体" w:hAnsi="宋体" w:cs="宋体"/>
          <w:sz w:val="24"/>
          <w:szCs w:val="24"/>
        </w:rPr>
      </w:pPr>
      <w:r>
        <w:rPr>
          <w:rFonts w:hint="eastAsia" w:ascii="宋体" w:hAnsi="宋体" w:cs="宋体"/>
          <w:sz w:val="24"/>
          <w:szCs w:val="24"/>
        </w:rPr>
        <w:t xml:space="preserve">地址：江阴市五星路999号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51" w:name="_Toc28359009"/>
      <w:r/>
      <w:bookmarkStart w:id="52" w:name="_Toc28359086"/>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51"/>
      <w:r/>
      <w:bookmarkEnd w:id="52"/>
      <w:r>
        <w:rPr>
          <w:rFonts w:hint="eastAsia" w:ascii="宋体" w:hAnsi="宋体" w:cs="宋体"/>
          <w:sz w:val="24"/>
          <w:szCs w:val="24"/>
        </w:rPr>
        <w:t xml:space="preserve">采购代理机构信息</w:t>
      </w:r>
      <w:r/>
    </w:p>
    <w:p>
      <w:pPr>
        <w:ind w:firstLine="480"/>
        <w:spacing w:line="500" w:lineRule="exact"/>
        <w:rPr>
          <w:rFonts w:ascii="宋体" w:hAnsi="宋体" w:cs="宋体"/>
          <w:sz w:val="24"/>
          <w:szCs w:val="24"/>
        </w:rPr>
      </w:pPr>
      <w:r>
        <w:rPr>
          <w:rFonts w:hint="eastAsia" w:ascii="宋体" w:hAnsi="宋体" w:cs="宋体"/>
          <w:sz w:val="24"/>
          <w:szCs w:val="24"/>
        </w:rPr>
        <w:t xml:space="preserve">名称：无锡市卫生健康综合服务中心</w:t>
      </w:r>
      <w:r/>
    </w:p>
    <w:p>
      <w:pPr>
        <w:ind w:firstLine="480"/>
        <w:spacing w:line="500" w:lineRule="exact"/>
        <w:rPr>
          <w:rFonts w:ascii="宋体" w:hAnsi="宋体" w:cs="宋体"/>
          <w:sz w:val="24"/>
          <w:szCs w:val="24"/>
        </w:rPr>
      </w:pPr>
      <w:r>
        <w:rPr>
          <w:rFonts w:hint="eastAsia" w:ascii="宋体" w:hAnsi="宋体" w:cs="宋体"/>
          <w:sz w:val="24"/>
          <w:szCs w:val="24"/>
        </w:rPr>
        <w:t xml:space="preserve">地址：无锡市滨湖区建筑路450号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采购人项目咨询联系人：联系人姓名：陆老师；电话：0510-81663006-8702</w:t>
      </w:r>
      <w:r/>
    </w:p>
    <w:p>
      <w:pPr>
        <w:ind w:firstLine="480"/>
        <w:spacing w:line="500" w:lineRule="exact"/>
        <w:rPr>
          <w:rFonts w:ascii="宋体" w:hAnsi="宋体" w:cs="宋体"/>
          <w:sz w:val="24"/>
          <w:szCs w:val="24"/>
        </w:rPr>
      </w:pPr>
      <w:r>
        <w:rPr>
          <w:rFonts w:hint="eastAsia" w:ascii="宋体" w:hAnsi="宋体" w:cs="宋体"/>
          <w:sz w:val="24"/>
          <w:szCs w:val="24"/>
        </w:rPr>
        <w:t xml:space="preserve">采购人质疑受理联系人：受理人姓名：陆老师；电话：0510-81663006-8702</w:t>
      </w:r>
      <w:r/>
    </w:p>
    <w:p>
      <w:pPr>
        <w:ind w:firstLine="480"/>
        <w:spacing w:line="500" w:lineRule="exact"/>
        <w:rPr>
          <w:rFonts w:ascii="宋体" w:hAnsi="宋体" w:cs="宋体"/>
          <w:sz w:val="24"/>
          <w:szCs w:val="24"/>
        </w:rPr>
      </w:pPr>
      <w:r>
        <w:rPr>
          <w:rFonts w:hint="eastAsia" w:ascii="宋体" w:hAnsi="宋体" w:cs="宋体"/>
          <w:sz w:val="24"/>
          <w:szCs w:val="24"/>
        </w:rPr>
        <w:t xml:space="preserve">无锡市卫生健康综合服务中心项目联系人：孙老师；电话：0510-85757946</w:t>
      </w:r>
      <w:r/>
    </w:p>
    <w:p>
      <w:pPr>
        <w:pStyle w:val="993"/>
        <w:ind w:firstLine="452"/>
        <w:keepLines w:val="0"/>
        <w:keepNext w:val="0"/>
        <w:spacing w:before="0" w:after="0" w:line="500" w:lineRule="exact"/>
        <w:rPr>
          <w:sz w:val="30"/>
          <w:szCs w:val="30"/>
          <w:lang w:eastAsia="zh-CN"/>
        </w:rPr>
      </w:pPr>
      <w:r>
        <w:rPr>
          <w:rFonts w:hint="eastAsia"/>
          <w:sz w:val="30"/>
          <w:szCs w:val="30"/>
          <w:lang w:eastAsia="zh-CN"/>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，可通过“苏采云”系统--已报名项目--报名详情页面内相应链接进行下载。</w:t>
      </w:r>
      <w:r/>
    </w:p>
    <w:p>
      <w:pPr>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53" w:name="_Toc120614211"/>
      <w:r>
        <w:rPr>
          <w:rFonts w:hint="eastAsia" w:ascii="黑体" w:hAnsi="黑体" w:eastAsia="黑体"/>
          <w:sz w:val="36"/>
          <w:szCs w:val="36"/>
        </w:rPr>
        <w:t xml:space="preserve">第二章</w:t>
      </w:r>
      <w:bookmarkEnd w:id="3"/>
      <w:r/>
      <w:bookmarkEnd w:id="4"/>
      <w:r/>
      <w:bookmarkEnd w:id="5"/>
      <w:r/>
      <w:bookmarkEnd w:id="6"/>
      <w:r/>
      <w:bookmarkEnd w:id="7"/>
      <w:r/>
      <w:bookmarkEnd w:id="53"/>
      <w:r/>
      <w:bookmarkStart w:id="54" w:name="_Toc20823274"/>
      <w:r/>
      <w:bookmarkStart w:id="55" w:name="_Toc513029202"/>
      <w:r/>
      <w:bookmarkStart w:id="56" w:name="_Toc120614213"/>
      <w:r/>
      <w:bookmarkStart w:id="57" w:name="_Toc16938518"/>
      <w:r>
        <w:rPr>
          <w:rFonts w:hint="eastAsia" w:ascii="黑体" w:hAnsi="黑体" w:eastAsia="黑体"/>
          <w:sz w:val="36"/>
          <w:szCs w:val="36"/>
        </w:rPr>
        <w:t xml:space="preserve">投标人须知</w:t>
      </w:r>
      <w:bookmarkEnd w:id="54"/>
      <w:r/>
      <w:bookmarkEnd w:id="55"/>
      <w:r/>
      <w:bookmarkEnd w:id="56"/>
      <w:r/>
      <w:bookmarkEnd w:id="57"/>
      <w:r/>
      <w:r/>
    </w:p>
    <w:p>
      <w:pPr>
        <w:pStyle w:val="993"/>
        <w:ind w:firstLine="452"/>
        <w:keepLines w:val="0"/>
        <w:keepNext w:val="0"/>
        <w:spacing w:before="0" w:after="0" w:line="500" w:lineRule="exact"/>
        <w:rPr>
          <w:sz w:val="30"/>
          <w:szCs w:val="30"/>
          <w:lang w:eastAsia="zh-CN"/>
        </w:rPr>
      </w:pPr>
      <w:r/>
      <w:bookmarkStart w:id="58" w:name="_Toc16938519"/>
      <w:r/>
      <w:bookmarkStart w:id="59" w:name="_Toc20823275"/>
      <w:r/>
      <w:bookmarkStart w:id="60" w:name="_Toc513029203"/>
      <w:r/>
      <w:bookmarkStart w:id="61" w:name="_Toc120614214"/>
      <w:r>
        <w:rPr>
          <w:rFonts w:hint="eastAsia"/>
          <w:sz w:val="30"/>
          <w:szCs w:val="30"/>
          <w:lang w:eastAsia="zh-CN"/>
        </w:rPr>
        <w:t xml:space="preserve">一、总则</w:t>
      </w:r>
      <w:bookmarkEnd w:id="58"/>
      <w:r/>
      <w:bookmarkEnd w:id="59"/>
      <w:r/>
      <w:bookmarkEnd w:id="60"/>
      <w:r/>
      <w:bookmarkEnd w:id="61"/>
      <w:r/>
      <w:r/>
    </w:p>
    <w:p>
      <w:pPr>
        <w:pStyle w:val="994"/>
        <w:ind w:firstLine="422"/>
        <w:keepLines w:val="0"/>
        <w:keepNext w:val="0"/>
        <w:spacing w:before="0" w:after="0" w:line="500" w:lineRule="exact"/>
        <w:rPr>
          <w:rFonts w:ascii="宋体" w:hAnsi="宋体" w:eastAsia="宋体"/>
          <w:bCs w:val="0"/>
          <w:lang w:eastAsia="zh-CN"/>
        </w:rPr>
      </w:pPr>
      <w:r/>
      <w:bookmarkStart w:id="62" w:name="_Hlt16619475"/>
      <w:r/>
      <w:bookmarkEnd w:id="62"/>
      <w:r/>
      <w:bookmarkStart w:id="63" w:name="_Toc16938520"/>
      <w:r/>
      <w:bookmarkStart w:id="64" w:name="_Toc513029204"/>
      <w:r/>
      <w:bookmarkStart w:id="65" w:name="_Toc20823276"/>
      <w:r>
        <w:rPr>
          <w:rFonts w:hint="eastAsia" w:ascii="宋体" w:hAnsi="宋体" w:eastAsia="宋体"/>
          <w:bCs w:val="0"/>
          <w:lang w:eastAsia="zh-CN"/>
        </w:rPr>
        <w:t xml:space="preserve">1.招标方式</w:t>
      </w:r>
      <w:bookmarkEnd w:id="63"/>
      <w:r/>
      <w:bookmarkEnd w:id="64"/>
      <w:r/>
      <w:bookmarkEnd w:id="65"/>
      <w:r/>
      <w:r/>
    </w:p>
    <w:p>
      <w:pPr>
        <w:ind w:firstLine="480"/>
        <w:spacing w:line="50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994"/>
        <w:ind w:firstLine="422"/>
        <w:keepLines w:val="0"/>
        <w:keepNext w:val="0"/>
        <w:spacing w:before="0" w:after="0" w:line="500" w:lineRule="exact"/>
        <w:rPr>
          <w:rFonts w:ascii="宋体" w:hAnsi="宋体" w:eastAsia="宋体"/>
          <w:bCs w:val="0"/>
          <w:lang w:eastAsia="zh-CN"/>
        </w:rPr>
      </w:pPr>
      <w:r/>
      <w:bookmarkStart w:id="66" w:name="_Toc513029205"/>
      <w:r/>
      <w:bookmarkStart w:id="67" w:name="_Toc16938521"/>
      <w:r/>
      <w:bookmarkStart w:id="68" w:name="_Toc20823277"/>
      <w:r>
        <w:rPr>
          <w:rFonts w:hint="eastAsia" w:ascii="宋体" w:hAnsi="宋体" w:eastAsia="宋体"/>
          <w:bCs w:val="0"/>
          <w:lang w:eastAsia="zh-CN"/>
        </w:rPr>
        <w:t xml:space="preserve">2.</w:t>
      </w:r>
      <w:bookmarkEnd w:id="66"/>
      <w:r/>
      <w:bookmarkEnd w:id="67"/>
      <w:r/>
      <w:bookmarkEnd w:id="68"/>
      <w:r>
        <w:rPr>
          <w:rFonts w:hint="eastAsia" w:ascii="宋体" w:hAnsi="宋体" w:eastAsia="宋体"/>
          <w:bCs w:val="0"/>
          <w:lang w:eastAsia="zh-CN"/>
        </w:rPr>
        <w:t xml:space="preserve">采购人、采购代理机构、投标人、联合体</w:t>
      </w:r>
      <w:r/>
    </w:p>
    <w:p>
      <w:pPr>
        <w:ind w:firstLine="480"/>
        <w:spacing w:line="50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94"/>
        <w:ind w:firstLine="422"/>
        <w:keepLines w:val="0"/>
        <w:keepNext w:val="0"/>
        <w:spacing w:before="0" w:after="0" w:line="500" w:lineRule="exact"/>
        <w:rPr>
          <w:rFonts w:ascii="宋体" w:hAnsi="宋体" w:eastAsia="宋体"/>
          <w:bCs w:val="0"/>
          <w:lang w:eastAsia="zh-CN"/>
        </w:rPr>
      </w:pPr>
      <w:r/>
      <w:bookmarkStart w:id="69" w:name="_Toc20823278"/>
      <w:r/>
      <w:bookmarkStart w:id="70" w:name="_Toc16938522"/>
      <w:r/>
      <w:bookmarkStart w:id="71" w:name="_Toc513029206"/>
      <w:r>
        <w:rPr>
          <w:rFonts w:hint="eastAsia" w:ascii="宋体" w:hAnsi="宋体" w:eastAsia="宋体"/>
          <w:bCs w:val="0"/>
          <w:lang w:eastAsia="zh-CN"/>
        </w:rPr>
        <w:t xml:space="preserve">3.适用法律</w:t>
      </w:r>
      <w:bookmarkEnd w:id="69"/>
      <w:r/>
      <w:bookmarkEnd w:id="70"/>
      <w:r/>
      <w:bookmarkEnd w:id="71"/>
      <w:r/>
      <w:r/>
    </w:p>
    <w:p>
      <w:pPr>
        <w:ind w:firstLine="480"/>
        <w:spacing w:line="50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80"/>
        <w:spacing w:line="500" w:lineRule="exact"/>
        <w:rPr>
          <w:rFonts w:ascii="宋体" w:hAnsi="宋体"/>
          <w:sz w:val="24"/>
        </w:rPr>
      </w:pPr>
      <w:r>
        <w:rPr>
          <w:rFonts w:hint="eastAsia" w:ascii="宋体" w:hAnsi="宋体"/>
          <w:sz w:val="24"/>
          <w:szCs w:val="24"/>
        </w:rPr>
        <w:t xml:space="preserve">3.2在本项目政府采购活动过程中，如果所执行的标准有更新的，按照最新标准执行。</w:t>
      </w:r>
      <w:r/>
    </w:p>
    <w:p>
      <w:pPr>
        <w:pStyle w:val="994"/>
        <w:ind w:firstLine="422"/>
        <w:keepLines w:val="0"/>
        <w:keepNext w:val="0"/>
        <w:spacing w:before="0" w:after="0" w:line="500" w:lineRule="exact"/>
        <w:rPr>
          <w:rFonts w:ascii="宋体" w:hAnsi="宋体" w:eastAsia="宋体"/>
          <w:bCs w:val="0"/>
          <w:lang w:eastAsia="zh-CN"/>
        </w:rPr>
      </w:pPr>
      <w:r/>
      <w:bookmarkStart w:id="72" w:name="_Toc20823279"/>
      <w:r/>
      <w:bookmarkStart w:id="73" w:name="_Toc16938523"/>
      <w:r/>
      <w:bookmarkStart w:id="74" w:name="_Toc513029207"/>
      <w:r/>
      <w:bookmarkStart w:id="75" w:name="_Toc462564067"/>
      <w:r>
        <w:rPr>
          <w:rFonts w:hint="eastAsia" w:ascii="宋体" w:hAnsi="宋体" w:eastAsia="宋体"/>
          <w:bCs w:val="0"/>
          <w:lang w:eastAsia="zh-CN"/>
        </w:rPr>
        <w:t xml:space="preserve">4.投标费用</w:t>
      </w:r>
      <w:bookmarkEnd w:id="72"/>
      <w:r/>
      <w:bookmarkEnd w:id="73"/>
      <w:r/>
      <w:bookmarkEnd w:id="74"/>
      <w:r/>
      <w:bookmarkEnd w:id="75"/>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4.2本次招标标书工本费、中标服务费、招标文件均免费。</w:t>
      </w:r>
      <w:r/>
    </w:p>
    <w:p>
      <w:pPr>
        <w:pStyle w:val="994"/>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5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93"/>
        <w:ind w:firstLine="452"/>
        <w:keepLines w:val="0"/>
        <w:keepNext w:val="0"/>
        <w:spacing w:before="0" w:after="0" w:line="500" w:lineRule="exact"/>
        <w:rPr>
          <w:sz w:val="30"/>
          <w:szCs w:val="30"/>
          <w:lang w:eastAsia="zh-CN"/>
        </w:rPr>
      </w:pPr>
      <w:r/>
      <w:bookmarkStart w:id="76" w:name="_Toc120614215"/>
      <w:r/>
      <w:bookmarkStart w:id="77" w:name="_Toc513029209"/>
      <w:r/>
      <w:bookmarkStart w:id="78" w:name="_Toc16938525"/>
      <w:r/>
      <w:bookmarkStart w:id="79" w:name="_Toc20823281"/>
      <w:r>
        <w:rPr>
          <w:rFonts w:hint="eastAsia"/>
          <w:sz w:val="30"/>
          <w:szCs w:val="30"/>
          <w:lang w:eastAsia="zh-CN"/>
        </w:rPr>
        <w:t xml:space="preserve">二、招标文件</w:t>
      </w:r>
      <w:bookmarkEnd w:id="76"/>
      <w:r/>
      <w:bookmarkEnd w:id="77"/>
      <w:r/>
      <w:bookmarkEnd w:id="78"/>
      <w:r/>
      <w:bookmarkEnd w:id="79"/>
      <w:r/>
      <w:r/>
    </w:p>
    <w:p>
      <w:pPr>
        <w:pStyle w:val="994"/>
        <w:ind w:firstLine="422"/>
        <w:keepLines w:val="0"/>
        <w:keepNext w:val="0"/>
        <w:spacing w:before="0" w:after="0" w:line="500" w:lineRule="exact"/>
        <w:rPr>
          <w:rFonts w:ascii="宋体" w:hAnsi="宋体" w:eastAsia="宋体"/>
          <w:bCs w:val="0"/>
          <w:lang w:eastAsia="zh-CN"/>
        </w:rPr>
      </w:pPr>
      <w:r/>
      <w:bookmarkStart w:id="80" w:name="_Toc513029210"/>
      <w:r/>
      <w:bookmarkStart w:id="81" w:name="_Toc20823282"/>
      <w:r/>
      <w:bookmarkStart w:id="82" w:name="_Toc16938526"/>
      <w:r>
        <w:rPr>
          <w:rFonts w:hint="eastAsia" w:ascii="宋体" w:hAnsi="宋体" w:eastAsia="宋体"/>
          <w:bCs w:val="0"/>
          <w:lang w:eastAsia="zh-CN"/>
        </w:rPr>
        <w:t xml:space="preserve">6.招标文件构成</w:t>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ascii="宋体" w:hAnsi="宋体"/>
          <w:sz w:val="24"/>
          <w:szCs w:val="24"/>
        </w:rPr>
      </w:pPr>
      <w:r>
        <w:rPr>
          <w:rFonts w:hint="eastAsia" w:ascii="宋体" w:hAnsi="宋体"/>
          <w:sz w:val="24"/>
          <w:szCs w:val="24"/>
        </w:rPr>
        <w:t xml:space="preserve">（2）投标人须知</w:t>
      </w:r>
      <w:r/>
    </w:p>
    <w:p>
      <w:pPr>
        <w:ind w:firstLine="480"/>
        <w:spacing w:line="500" w:lineRule="exact"/>
        <w:rPr>
          <w:rFonts w:ascii="宋体" w:hAnsi="宋体"/>
          <w:sz w:val="24"/>
          <w:szCs w:val="24"/>
        </w:rPr>
      </w:pPr>
      <w:r>
        <w:rPr>
          <w:rFonts w:hint="eastAsia" w:ascii="宋体" w:hAnsi="宋体"/>
          <w:sz w:val="24"/>
          <w:szCs w:val="24"/>
        </w:rPr>
        <w:t xml:space="preserve">（3）合同文本</w:t>
      </w:r>
      <w:r/>
    </w:p>
    <w:p>
      <w:pPr>
        <w:ind w:firstLine="480"/>
        <w:spacing w:line="500" w:lineRule="exact"/>
        <w:rPr>
          <w:rFonts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（6）投标文件内容与格式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请仔细检查招标文件是否齐全，如有缺漏请立即与无锡市卫生健康综合服务中心联系解决。</w:t>
      </w:r>
      <w:r/>
    </w:p>
    <w:p>
      <w:pPr>
        <w:ind w:firstLine="480"/>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4"/>
        <w:ind w:firstLine="422"/>
        <w:keepLines w:val="0"/>
        <w:keepNext w:val="0"/>
        <w:spacing w:before="0" w:after="0" w:line="500" w:lineRule="exact"/>
        <w:rPr>
          <w:rFonts w:ascii="宋体" w:hAnsi="宋体" w:eastAsia="宋体"/>
          <w:bCs w:val="0"/>
          <w:lang w:eastAsia="zh-CN"/>
        </w:rPr>
      </w:pPr>
      <w:r/>
      <w:bookmarkStart w:id="83" w:name="_Toc462564070"/>
      <w:r/>
      <w:bookmarkStart w:id="84" w:name="_Toc20823283"/>
      <w:r/>
      <w:bookmarkStart w:id="85" w:name="_Toc16938527"/>
      <w:r/>
      <w:bookmarkStart w:id="86" w:name="_Toc513029211"/>
      <w:r>
        <w:rPr>
          <w:rFonts w:hint="eastAsia" w:ascii="宋体" w:hAnsi="宋体" w:eastAsia="宋体"/>
          <w:bCs w:val="0"/>
          <w:lang w:eastAsia="zh-CN"/>
        </w:rPr>
        <w:t xml:space="preserve">7.招标文件的澄清</w:t>
      </w:r>
      <w:bookmarkEnd w:id="83"/>
      <w:r/>
      <w:bookmarkEnd w:id="84"/>
      <w:r/>
      <w:bookmarkEnd w:id="85"/>
      <w:r/>
      <w:bookmarkEnd w:id="86"/>
      <w:r/>
      <w:r/>
    </w:p>
    <w:p>
      <w:pPr>
        <w:ind w:firstLine="480"/>
        <w:spacing w:line="500" w:lineRule="exact"/>
        <w:rPr>
          <w:rFonts w:ascii="宋体" w:hAnsi="宋体"/>
          <w:bCs/>
          <w:sz w:val="24"/>
        </w:rPr>
      </w:pPr>
      <w:r/>
      <w:bookmarkStart w:id="87" w:name="_Toc16938528"/>
      <w:r/>
      <w:bookmarkStart w:id="88" w:name="_Toc20823284"/>
      <w:r/>
      <w:bookmarkStart w:id="89" w:name="_Toc513029212"/>
      <w:r/>
      <w:bookmarkStart w:id="90" w:name="_Toc462564071"/>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94"/>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8.招标文件的修改</w:t>
      </w:r>
      <w:bookmarkEnd w:id="87"/>
      <w:r/>
      <w:bookmarkEnd w:id="88"/>
      <w:r/>
      <w:bookmarkEnd w:id="89"/>
      <w:r/>
      <w:bookmarkEnd w:id="90"/>
      <w:r/>
      <w:r/>
    </w:p>
    <w:p>
      <w:pPr>
        <w:ind w:firstLine="480"/>
        <w:spacing w:line="500" w:lineRule="exact"/>
        <w:rPr>
          <w:rFonts w:ascii="宋体" w:hAnsi="宋体"/>
          <w:bCs/>
          <w:sz w:val="24"/>
          <w:szCs w:val="24"/>
        </w:rPr>
      </w:pPr>
      <w:r>
        <w:rPr>
          <w:rFonts w:hint="eastAsia" w:ascii="宋体" w:hAnsi="宋体"/>
          <w:bCs/>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993"/>
        <w:ind w:firstLine="452"/>
        <w:keepLines w:val="0"/>
        <w:keepNext w:val="0"/>
        <w:spacing w:before="0" w:after="0" w:line="500" w:lineRule="exact"/>
        <w:rPr>
          <w:sz w:val="30"/>
          <w:szCs w:val="30"/>
          <w:lang w:eastAsia="zh-CN"/>
        </w:rPr>
      </w:pPr>
      <w:r/>
      <w:bookmarkStart w:id="91" w:name="_Toc513029213"/>
      <w:r/>
      <w:bookmarkStart w:id="92" w:name="_Toc462564072"/>
      <w:r/>
      <w:bookmarkStart w:id="93" w:name="_Toc120614216"/>
      <w:r/>
      <w:bookmarkStart w:id="94" w:name="_Toc20823285"/>
      <w:r/>
      <w:bookmarkStart w:id="95" w:name="_Toc16938529"/>
      <w:r>
        <w:rPr>
          <w:rFonts w:hint="eastAsia"/>
          <w:sz w:val="30"/>
          <w:szCs w:val="30"/>
          <w:lang w:eastAsia="zh-CN"/>
        </w:rPr>
        <w:t xml:space="preserve">三、投标文件的编制</w:t>
      </w:r>
      <w:bookmarkEnd w:id="91"/>
      <w:r/>
      <w:bookmarkEnd w:id="92"/>
      <w:r/>
      <w:bookmarkEnd w:id="93"/>
      <w:r/>
      <w:bookmarkEnd w:id="94"/>
      <w:r/>
      <w:bookmarkEnd w:id="95"/>
      <w:r/>
      <w:r/>
    </w:p>
    <w:p>
      <w:pPr>
        <w:pStyle w:val="994"/>
        <w:ind w:firstLine="422"/>
        <w:keepLines w:val="0"/>
        <w:keepNext w:val="0"/>
        <w:spacing w:before="0" w:after="0" w:line="500" w:lineRule="exact"/>
        <w:rPr>
          <w:rFonts w:ascii="宋体" w:hAnsi="宋体" w:eastAsia="宋体"/>
          <w:bCs w:val="0"/>
          <w:lang w:eastAsia="zh-CN"/>
        </w:rPr>
      </w:pPr>
      <w:r/>
      <w:bookmarkStart w:id="96" w:name="_Toc513029214"/>
      <w:r/>
      <w:bookmarkStart w:id="97" w:name="_Toc462564073"/>
      <w:r/>
      <w:bookmarkStart w:id="98" w:name="_Toc16938530"/>
      <w:r/>
      <w:bookmarkStart w:id="99" w:name="_Toc20823286"/>
      <w:r>
        <w:rPr>
          <w:rFonts w:hint="eastAsia" w:ascii="宋体" w:hAnsi="宋体" w:eastAsia="宋体"/>
          <w:bCs w:val="0"/>
          <w:lang w:eastAsia="zh-CN"/>
        </w:rPr>
        <w:t xml:space="preserve">9.投标文件的语言及度量衡单位</w:t>
      </w:r>
      <w:bookmarkEnd w:id="96"/>
      <w:r/>
      <w:bookmarkEnd w:id="97"/>
      <w:r/>
      <w:bookmarkEnd w:id="98"/>
      <w:r/>
      <w:bookmarkEnd w:id="99"/>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投标人提交的投标文件以及投标人与无锡市卫生健康综合服务中心就有关投标的所有来往通知、函件和文件均应使用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2"/>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2"/>
        <w:spacing w:line="500" w:lineRule="exact"/>
        <w:rPr>
          <w:rFonts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ind w:firstLine="480"/>
        <w:spacing w:line="500" w:lineRule="exact"/>
        <w:rPr>
          <w:rFonts w:ascii="宋体" w:hAnsi="宋体"/>
          <w:bCs/>
          <w:sz w:val="24"/>
          <w:szCs w:val="24"/>
        </w:rPr>
      </w:pPr>
      <w:r>
        <w:rPr>
          <w:rFonts w:hint="eastAsia" w:ascii="宋体" w:hAnsi="宋体"/>
          <w:bCs/>
          <w:sz w:val="24"/>
          <w:szCs w:val="24"/>
        </w:rPr>
        <w:t xml:space="preserve">9.5投标文件格式部分，应由投标人按给定格式提供，不得更改。</w:t>
      </w:r>
      <w:r/>
    </w:p>
    <w:p>
      <w:pPr>
        <w:ind w:firstLine="480"/>
        <w:spacing w:line="500" w:lineRule="exact"/>
        <w:rPr>
          <w:rFonts w:ascii="宋体" w:hAnsi="宋体"/>
          <w:bCs/>
          <w:sz w:val="24"/>
          <w:szCs w:val="24"/>
        </w:rPr>
      </w:pPr>
      <w:r>
        <w:rPr>
          <w:rFonts w:hint="eastAsia" w:ascii="宋体" w:hAnsi="宋体"/>
          <w:bCs/>
          <w:sz w:val="24"/>
          <w:szCs w:val="24"/>
        </w:rPr>
        <w:t xml:space="preserve">9.6.投标人在制作电子投标文件时，请正确关联到对应页。</w:t>
      </w:r>
      <w:r/>
    </w:p>
    <w:p>
      <w:pPr>
        <w:ind w:firstLine="480"/>
        <w:spacing w:line="500" w:lineRule="exact"/>
        <w:rPr>
          <w:rFonts w:ascii="宋体" w:hAnsi="宋体"/>
          <w:b/>
          <w:sz w:val="24"/>
          <w:szCs w:val="24"/>
        </w:rPr>
      </w:pPr>
      <w:r>
        <w:rPr>
          <w:rFonts w:hint="eastAsia" w:ascii="宋体" w:hAnsi="宋体"/>
          <w:bCs/>
          <w:sz w:val="24"/>
          <w:szCs w:val="24"/>
        </w:rPr>
        <w:t xml:space="preserve">9.7投标费用自理。</w:t>
      </w:r>
      <w:r/>
    </w:p>
    <w:p>
      <w:pPr>
        <w:pStyle w:val="994"/>
        <w:ind w:firstLine="422"/>
        <w:keepLines w:val="0"/>
        <w:keepNext w:val="0"/>
        <w:spacing w:before="0" w:after="0" w:line="500" w:lineRule="exact"/>
        <w:rPr>
          <w:rFonts w:ascii="宋体" w:hAnsi="宋体" w:eastAsia="宋体"/>
          <w:bCs w:val="0"/>
          <w:lang w:eastAsia="zh-CN"/>
        </w:rPr>
      </w:pPr>
      <w:r/>
      <w:bookmarkStart w:id="100" w:name="_Toc20823287"/>
      <w:r/>
      <w:bookmarkStart w:id="101" w:name="_Toc513029215"/>
      <w:r/>
      <w:bookmarkStart w:id="102" w:name="_Toc16938531"/>
      <w:r/>
      <w:bookmarkStart w:id="103" w:name="_Toc462564074"/>
      <w:r>
        <w:rPr>
          <w:rFonts w:hint="eastAsia" w:ascii="宋体" w:hAnsi="宋体" w:eastAsia="宋体"/>
          <w:bCs w:val="0"/>
          <w:lang w:eastAsia="zh-CN"/>
        </w:rPr>
        <w:t xml:space="preserve">10.投标文件构成</w:t>
      </w:r>
      <w:bookmarkEnd w:id="100"/>
      <w:r/>
      <w:bookmarkEnd w:id="101"/>
      <w:r/>
      <w:bookmarkEnd w:id="102"/>
      <w:r/>
      <w:bookmarkEnd w:id="103"/>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spacing w:line="50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0"/>
        <w:spacing w:line="500" w:lineRule="exact"/>
        <w:rPr>
          <w:rFonts w:ascii="宋体" w:hAnsi="宋体"/>
          <w:sz w:val="24"/>
        </w:rPr>
      </w:pPr>
      <w:r>
        <w:rPr>
          <w:rFonts w:hint="eastAsia" w:ascii="宋体" w:hAnsi="宋体"/>
          <w:b/>
          <w:sz w:val="24"/>
        </w:rPr>
        <w:t xml:space="preserve">10.4.4不得有其他体现投标人身份的内容。</w:t>
      </w:r>
      <w:r/>
    </w:p>
    <w:p>
      <w:pPr>
        <w:pStyle w:val="994"/>
        <w:ind w:firstLine="422"/>
        <w:keepLines w:val="0"/>
        <w:keepNext w:val="0"/>
        <w:spacing w:before="0" w:after="0" w:line="500" w:lineRule="exact"/>
        <w:rPr>
          <w:rFonts w:ascii="宋体" w:hAnsi="宋体" w:eastAsia="宋体"/>
          <w:bCs w:val="0"/>
          <w:lang w:eastAsia="zh-CN"/>
        </w:rPr>
      </w:pPr>
      <w:r/>
      <w:bookmarkStart w:id="104" w:name="_Hlt26954838"/>
      <w:r/>
      <w:bookmarkEnd w:id="104"/>
      <w:r/>
      <w:bookmarkStart w:id="105" w:name="_Hlt26670360"/>
      <w:r/>
      <w:bookmarkEnd w:id="105"/>
      <w:r/>
      <w:bookmarkStart w:id="106" w:name="_Hlt26668975"/>
      <w:r/>
      <w:bookmarkEnd w:id="106"/>
      <w:r/>
      <w:bookmarkStart w:id="107" w:name="_Toc49090507"/>
      <w:r/>
      <w:bookmarkStart w:id="108" w:name="_Toc513029216"/>
      <w:r/>
      <w:bookmarkStart w:id="109" w:name="_Toc14577357"/>
      <w:r/>
      <w:bookmarkStart w:id="110" w:name="_Toc14577354"/>
      <w:r/>
      <w:bookmarkStart w:id="111" w:name="_Toc513029219"/>
      <w:r/>
      <w:bookmarkStart w:id="112" w:name="_Toc49090509"/>
      <w:r>
        <w:rPr>
          <w:rFonts w:hint="eastAsia" w:ascii="宋体" w:hAnsi="宋体" w:eastAsia="宋体"/>
          <w:bCs w:val="0"/>
          <w:lang w:eastAsia="zh-CN"/>
        </w:rPr>
        <w:t xml:space="preserve">11.证明投标人及投标标的符合招标文件规定的文件</w:t>
      </w:r>
      <w:bookmarkEnd w:id="107"/>
      <w:r/>
      <w:bookmarkEnd w:id="108"/>
      <w:r/>
      <w:bookmarkEnd w:id="109"/>
      <w:r/>
      <w:bookmarkEnd w:id="110"/>
      <w:r/>
      <w:bookmarkEnd w:id="111"/>
      <w:r/>
      <w:bookmarkEnd w:id="112"/>
      <w:r/>
      <w:r/>
    </w:p>
    <w:p>
      <w:pPr>
        <w:ind w:firstLine="480"/>
        <w:spacing w:line="500" w:lineRule="exact"/>
        <w:rPr>
          <w:rFonts w:ascii="宋体" w:hAnsi="宋体"/>
          <w:bCs/>
          <w:sz w:val="24"/>
        </w:rPr>
      </w:pPr>
      <w:r/>
      <w:bookmarkStart w:id="113" w:name="_Toc14577355"/>
      <w:r/>
      <w:bookmarkStart w:id="114" w:name="_Toc49090508"/>
      <w:r>
        <w:rPr>
          <w:rFonts w:hint="eastAsia" w:ascii="宋体" w:hAnsi="宋体"/>
          <w:bCs/>
          <w:sz w:val="24"/>
        </w:rPr>
        <w:t xml:space="preserve">11.1投标人应按照法律法规、规章和规范性文件以及招标文件要求提交证明文件，证明其及投标标的符合招标文件的规定。</w:t>
      </w:r>
      <w:r/>
    </w:p>
    <w:p>
      <w:pPr>
        <w:ind w:firstLine="480"/>
        <w:spacing w:line="50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94"/>
        <w:ind w:firstLine="422"/>
        <w:keepLines w:val="0"/>
        <w:keepNext w:val="0"/>
        <w:spacing w:before="0" w:after="0" w:line="500" w:lineRule="exact"/>
        <w:rPr>
          <w:rFonts w:ascii="宋体" w:hAnsi="宋体" w:eastAsia="宋体"/>
          <w:bCs w:val="0"/>
          <w:lang w:eastAsia="zh-CN"/>
        </w:rPr>
      </w:pPr>
      <w:r/>
      <w:bookmarkStart w:id="115" w:name="_Toc14577359"/>
      <w:r/>
      <w:bookmarkStart w:id="116" w:name="_Toc49090510"/>
      <w:r>
        <w:rPr>
          <w:rFonts w:hint="eastAsia" w:ascii="宋体" w:hAnsi="宋体" w:eastAsia="宋体"/>
          <w:bCs w:val="0"/>
          <w:lang w:eastAsia="zh-CN"/>
        </w:rPr>
        <w:t xml:space="preserve">12.投标函、承诺书和开标一览表</w:t>
      </w:r>
      <w:r/>
    </w:p>
    <w:p>
      <w:pPr>
        <w:ind w:firstLine="480"/>
        <w:spacing w:line="50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spacing w:line="500" w:lineRule="exact"/>
        <w:rPr>
          <w:rFonts w:ascii="宋体" w:hAnsi="宋体"/>
          <w:bCs/>
          <w:sz w:val="24"/>
        </w:rPr>
      </w:pPr>
      <w:r>
        <w:rPr>
          <w:rFonts w:hint="eastAsia" w:ascii="宋体" w:hAnsi="宋体"/>
          <w:sz w:val="24"/>
        </w:rPr>
        <w:t xml:space="preserve">12.2对于采用货币报价的项目，开标一览表中的投标总报价应与细目报价表的总额一致，如不一致，不作为无效投标处理，但评标时按开标一览表中的价格为准。</w:t>
      </w:r>
      <w:bookmarkEnd w:id="115"/>
      <w:r/>
      <w:bookmarkEnd w:id="116"/>
      <w:r/>
      <w:r/>
    </w:p>
    <w:p>
      <w:pPr>
        <w:pStyle w:val="994"/>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13.</w:t>
      </w:r>
      <w:bookmarkEnd w:id="113"/>
      <w:r/>
      <w:bookmarkEnd w:id="114"/>
      <w:r>
        <w:rPr>
          <w:rFonts w:hint="eastAsia" w:ascii="宋体" w:hAnsi="宋体" w:eastAsia="宋体"/>
          <w:bCs w:val="0"/>
          <w:lang w:eastAsia="zh-CN"/>
        </w:rPr>
        <w:t xml:space="preserve">细目报价表</w:t>
      </w:r>
      <w:r/>
    </w:p>
    <w:p>
      <w:pPr>
        <w:ind w:firstLine="480"/>
        <w:spacing w:line="50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17" w:name="_Hlt26954840"/>
      <w:r/>
      <w:bookmarkEnd w:id="117"/>
      <w:r>
        <w:rPr>
          <w:rFonts w:hint="eastAsia" w:ascii="宋体" w:hAnsi="宋体"/>
          <w:sz w:val="24"/>
        </w:rPr>
        <w:t xml:space="preserve">标人应按照招标文件规定格式填报</w:t>
      </w:r>
      <w:bookmarkStart w:id="118" w:name="_Hlt26670399"/>
      <w:r/>
      <w:bookmarkEnd w:id="118"/>
      <w:r>
        <w:rPr>
          <w:rFonts w:hint="eastAsia" w:ascii="宋体" w:hAnsi="宋体"/>
          <w:sz w:val="24"/>
        </w:rPr>
        <w:t xml:space="preserve">细目报价表。</w:t>
      </w:r>
      <w:r/>
    </w:p>
    <w:p>
      <w:pPr>
        <w:ind w:firstLine="480"/>
        <w:spacing w:line="50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94"/>
        <w:ind w:firstLine="422"/>
        <w:keepLines w:val="0"/>
        <w:keepNext w:val="0"/>
        <w:spacing w:before="0" w:after="0" w:line="500" w:lineRule="exact"/>
        <w:rPr>
          <w:rFonts w:ascii="宋体" w:hAnsi="宋体" w:eastAsia="宋体"/>
          <w:bCs w:val="0"/>
          <w:lang w:eastAsia="zh-CN"/>
        </w:rPr>
      </w:pPr>
      <w:r/>
      <w:bookmarkStart w:id="119" w:name="_Hlt26670425"/>
      <w:r/>
      <w:bookmarkEnd w:id="119"/>
      <w:r/>
      <w:bookmarkStart w:id="120" w:name="_Hlt26954842"/>
      <w:r/>
      <w:bookmarkEnd w:id="120"/>
      <w:r/>
      <w:bookmarkStart w:id="121" w:name="_Hlt26670482"/>
      <w:r/>
      <w:bookmarkEnd w:id="121"/>
      <w:r/>
      <w:bookmarkStart w:id="122" w:name="_Hlt26668983"/>
      <w:r/>
      <w:bookmarkEnd w:id="122"/>
      <w:r/>
      <w:bookmarkStart w:id="123" w:name="_Hlt26670486"/>
      <w:r/>
      <w:bookmarkEnd w:id="123"/>
      <w:r/>
      <w:bookmarkStart w:id="124" w:name="_Hlt26954844"/>
      <w:r/>
      <w:bookmarkEnd w:id="124"/>
      <w:r/>
      <w:bookmarkStart w:id="125" w:name="_Hlt26670403"/>
      <w:r/>
      <w:bookmarkEnd w:id="125"/>
      <w:r/>
      <w:bookmarkStart w:id="126" w:name="_Hlt26954731"/>
      <w:r/>
      <w:bookmarkEnd w:id="126"/>
      <w:r/>
      <w:bookmarkStart w:id="127" w:name="_Hlt26954846"/>
      <w:r/>
      <w:bookmarkEnd w:id="127"/>
      <w:r/>
      <w:bookmarkStart w:id="128" w:name="_Hlt26954848"/>
      <w:r/>
      <w:bookmarkEnd w:id="128"/>
      <w:r>
        <w:rPr>
          <w:rFonts w:hint="eastAsia" w:ascii="宋体" w:hAnsi="宋体" w:eastAsia="宋体"/>
          <w:bCs w:val="0"/>
          <w:lang w:eastAsia="zh-CN"/>
        </w:rPr>
        <w:t xml:space="preserve">14.投标偏离表</w:t>
      </w:r>
      <w:r/>
    </w:p>
    <w:p>
      <w:pPr>
        <w:ind w:firstLine="480"/>
        <w:spacing w:line="500" w:lineRule="exact"/>
        <w:tabs>
          <w:tab w:val="left" w:pos="1035" w:leader="none"/>
        </w:tabs>
        <w:rPr>
          <w:rFonts w:ascii="宋体" w:hAnsi="Arial" w:cs="宋体"/>
          <w:sz w:val="24"/>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994"/>
        <w:ind w:firstLine="422"/>
        <w:keepLines w:val="0"/>
        <w:keepNext w:val="0"/>
        <w:spacing w:before="0" w:after="0" w:line="500" w:lineRule="exact"/>
        <w:rPr>
          <w:rFonts w:ascii="宋体" w:hAnsi="宋体" w:eastAsia="宋体"/>
          <w:bCs w:val="0"/>
          <w:lang w:eastAsia="zh-CN"/>
        </w:rPr>
      </w:pPr>
      <w:r/>
      <w:bookmarkStart w:id="129" w:name="_Hlt26670489"/>
      <w:r/>
      <w:bookmarkEnd w:id="129"/>
      <w:r/>
      <w:bookmarkStart w:id="130" w:name="_Hlt26954850"/>
      <w:r/>
      <w:bookmarkEnd w:id="130"/>
      <w:r/>
      <w:bookmarkStart w:id="131" w:name="_Hlt26954734"/>
      <w:r/>
      <w:bookmarkEnd w:id="131"/>
      <w:r/>
      <w:bookmarkStart w:id="132" w:name="_Toc49090511"/>
      <w:r/>
      <w:bookmarkStart w:id="133" w:name="_Toc14577360"/>
      <w:r>
        <w:rPr>
          <w:rFonts w:hint="eastAsia" w:ascii="宋体" w:hAnsi="宋体" w:eastAsia="宋体"/>
          <w:bCs w:val="0"/>
          <w:lang w:eastAsia="zh-CN"/>
        </w:rPr>
        <w:t xml:space="preserve">15.投标有效期</w:t>
      </w:r>
      <w:bookmarkEnd w:id="132"/>
      <w:r/>
      <w:bookmarkEnd w:id="133"/>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94"/>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93"/>
        <w:ind w:firstLine="452"/>
        <w:keepLines w:val="0"/>
        <w:keepNext w:val="0"/>
        <w:spacing w:before="0" w:after="0" w:line="500" w:lineRule="exact"/>
        <w:rPr>
          <w:sz w:val="30"/>
          <w:szCs w:val="30"/>
          <w:lang w:eastAsia="zh-CN"/>
        </w:rPr>
      </w:pPr>
      <w:r/>
      <w:bookmarkStart w:id="134" w:name="_Hlt26954852"/>
      <w:r/>
      <w:bookmarkEnd w:id="134"/>
      <w:r/>
      <w:bookmarkStart w:id="135" w:name="_Hlt26954739"/>
      <w:r/>
      <w:bookmarkEnd w:id="135"/>
      <w:r/>
      <w:bookmarkStart w:id="136" w:name="_Toc120614217"/>
      <w:r/>
      <w:bookmarkStart w:id="137" w:name="_Toc513029224"/>
      <w:r/>
      <w:bookmarkStart w:id="138" w:name="_Toc16938540"/>
      <w:r/>
      <w:bookmarkStart w:id="139" w:name="_Toc20823296"/>
      <w:r>
        <w:rPr>
          <w:rFonts w:hint="eastAsia"/>
          <w:sz w:val="30"/>
          <w:szCs w:val="30"/>
          <w:lang w:eastAsia="zh-CN"/>
        </w:rPr>
        <w:t xml:space="preserve">四、投标文件的递交</w:t>
      </w:r>
      <w:bookmarkEnd w:id="136"/>
      <w:r/>
      <w:bookmarkEnd w:id="137"/>
      <w:r/>
      <w:bookmarkEnd w:id="138"/>
      <w:r/>
      <w:bookmarkEnd w:id="139"/>
      <w:r/>
      <w:r/>
    </w:p>
    <w:p>
      <w:pPr>
        <w:pStyle w:val="994"/>
        <w:ind w:firstLine="422"/>
        <w:keepLines w:val="0"/>
        <w:keepNext w:val="0"/>
        <w:spacing w:before="0" w:after="0" w:line="500" w:lineRule="exact"/>
        <w:rPr>
          <w:rFonts w:ascii="宋体" w:hAnsi="宋体" w:eastAsia="宋体"/>
          <w:bCs w:val="0"/>
          <w:lang w:eastAsia="zh-CN"/>
        </w:rPr>
      </w:pPr>
      <w:r/>
      <w:bookmarkStart w:id="140" w:name="_Toc513029225"/>
      <w:r/>
      <w:bookmarkStart w:id="141" w:name="_Toc462564084"/>
      <w:r/>
      <w:bookmarkStart w:id="142" w:name="_Toc20823297"/>
      <w:r/>
      <w:bookmarkStart w:id="143" w:name="_Toc16938541"/>
      <w:r>
        <w:rPr>
          <w:rFonts w:hint="eastAsia" w:ascii="宋体" w:hAnsi="宋体" w:eastAsia="宋体"/>
          <w:bCs w:val="0"/>
          <w:lang w:eastAsia="zh-CN"/>
        </w:rPr>
        <w:t xml:space="preserve">17.投标文件</w:t>
      </w:r>
      <w:bookmarkEnd w:id="140"/>
      <w:r/>
      <w:bookmarkEnd w:id="141"/>
      <w:r/>
      <w:bookmarkEnd w:id="142"/>
      <w:r/>
      <w:bookmarkEnd w:id="143"/>
      <w:r>
        <w:rPr>
          <w:rFonts w:hint="eastAsia" w:ascii="宋体" w:hAnsi="宋体" w:eastAsia="宋体"/>
          <w:bCs w:val="0"/>
          <w:lang w:eastAsia="zh-CN"/>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101"/>
        <w:ind w:firstLine="480"/>
        <w:spacing w:line="500" w:lineRule="exact"/>
        <w:rPr>
          <w:rFonts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44" w:name="_Toc20823298"/>
      <w:r/>
      <w:bookmarkStart w:id="145" w:name="_Toc16938542"/>
      <w:r/>
      <w:bookmarkStart w:id="146" w:name="_Toc513029226"/>
      <w:r/>
      <w:r/>
    </w:p>
    <w:p>
      <w:pPr>
        <w:pStyle w:val="994"/>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18.投标截止</w:t>
      </w:r>
      <w:bookmarkEnd w:id="144"/>
      <w:r/>
      <w:bookmarkEnd w:id="145"/>
      <w:r/>
      <w:bookmarkEnd w:id="146"/>
      <w:r>
        <w:rPr>
          <w:rFonts w:hint="eastAsia" w:ascii="宋体" w:hAnsi="宋体" w:eastAsia="宋体"/>
          <w:bCs w:val="0"/>
          <w:lang w:eastAsia="zh-CN"/>
        </w:rPr>
        <w:t xml:space="preserve">时间</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无锡市卫生健康综合服务中心可以按照规定，通过更正公告修改投标截止时间，投标人的所有权利和义务以及投标人受制的截止时间均应以延长后新的截止时间为准。</w:t>
      </w:r>
      <w:r/>
    </w:p>
    <w:p>
      <w:pPr>
        <w:pStyle w:val="994"/>
        <w:ind w:firstLine="422"/>
        <w:keepLines w:val="0"/>
        <w:keepNext w:val="0"/>
        <w:spacing w:before="0" w:after="0" w:line="500" w:lineRule="exact"/>
        <w:rPr>
          <w:rFonts w:ascii="宋体" w:hAnsi="宋体" w:eastAsia="宋体"/>
          <w:bCs w:val="0"/>
          <w:lang w:eastAsia="zh-CN"/>
        </w:rPr>
      </w:pPr>
      <w:r/>
      <w:bookmarkStart w:id="147" w:name="_Toc20823299"/>
      <w:r/>
      <w:bookmarkStart w:id="148" w:name="_Toc16938543"/>
      <w:r/>
      <w:bookmarkStart w:id="149" w:name="_Toc513029227"/>
      <w:r>
        <w:rPr>
          <w:rFonts w:hint="eastAsia" w:ascii="宋体" w:hAnsi="宋体" w:eastAsia="宋体"/>
          <w:bCs w:val="0"/>
          <w:lang w:eastAsia="zh-CN"/>
        </w:rPr>
        <w:t xml:space="preserve">19.投标文件</w:t>
      </w:r>
      <w:bookmarkEnd w:id="147"/>
      <w:r/>
      <w:bookmarkEnd w:id="148"/>
      <w:r/>
      <w:bookmarkEnd w:id="149"/>
      <w:r>
        <w:rPr>
          <w:rFonts w:hint="eastAsia" w:ascii="宋体" w:hAnsi="宋体" w:eastAsia="宋体"/>
          <w:bCs w:val="0"/>
          <w:lang w:eastAsia="zh-CN"/>
        </w:rPr>
        <w:t xml:space="preserve">的拒收</w:t>
      </w:r>
      <w:r/>
    </w:p>
    <w:p>
      <w:pPr>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无锡市卫生健康综合服务中心拒绝接收在其规定的投标截止时间后上传的任何投标文件。</w:t>
      </w:r>
      <w:r/>
    </w:p>
    <w:p>
      <w:pPr>
        <w:pStyle w:val="994"/>
        <w:ind w:firstLine="422"/>
        <w:keepLines w:val="0"/>
        <w:keepNext w:val="0"/>
        <w:spacing w:before="0" w:after="0" w:line="500" w:lineRule="exact"/>
        <w:rPr>
          <w:rFonts w:ascii="宋体" w:hAnsi="宋体" w:eastAsia="宋体"/>
          <w:bCs w:val="0"/>
          <w:lang w:eastAsia="zh-CN"/>
        </w:rPr>
      </w:pPr>
      <w:r/>
      <w:bookmarkStart w:id="150" w:name="_Toc16938544"/>
      <w:r/>
      <w:bookmarkStart w:id="151" w:name="_Toc20823300"/>
      <w:r/>
      <w:bookmarkStart w:id="152" w:name="_Toc513029228"/>
      <w:r>
        <w:rPr>
          <w:rFonts w:hint="eastAsia" w:ascii="宋体" w:hAnsi="宋体" w:eastAsia="宋体"/>
          <w:bCs w:val="0"/>
          <w:lang w:eastAsia="zh-CN"/>
        </w:rPr>
        <w:t xml:space="preserve">20.投标文件的撤回和修改</w:t>
      </w:r>
      <w:bookmarkEnd w:id="150"/>
      <w:r/>
      <w:bookmarkEnd w:id="151"/>
      <w:r/>
      <w:bookmarkEnd w:id="152"/>
      <w:r/>
      <w:r/>
    </w:p>
    <w:p>
      <w:pPr>
        <w:ind w:firstLine="480"/>
        <w:spacing w:line="500" w:lineRule="exact"/>
        <w:rPr>
          <w:rFonts w:ascii="宋体" w:hAnsi="宋体"/>
          <w:sz w:val="24"/>
        </w:rPr>
      </w:pPr>
      <w:r>
        <w:rPr>
          <w:rFonts w:hint="eastAsia" w:ascii="宋体" w:hAnsi="宋体"/>
          <w:sz w:val="24"/>
        </w:rPr>
        <w:t xml:space="preserve">20.1投标文件的撤回</w:t>
      </w:r>
      <w:r/>
    </w:p>
    <w:p>
      <w:pPr>
        <w:ind w:firstLine="480"/>
        <w:spacing w:line="500" w:lineRule="exact"/>
        <w:rPr>
          <w:rFonts w:ascii="宋体" w:hAnsi="宋体"/>
          <w:sz w:val="24"/>
        </w:rPr>
      </w:pPr>
      <w:r>
        <w:rPr>
          <w:rFonts w:hint="eastAsia" w:ascii="宋体" w:hAnsi="宋体"/>
          <w:sz w:val="24"/>
        </w:rPr>
        <w:t xml:space="preserve">21.1.1电子投标文件的撤回</w:t>
      </w:r>
      <w:r/>
    </w:p>
    <w:p>
      <w:pPr>
        <w:ind w:firstLine="480"/>
        <w:spacing w:line="5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ascii="宋体" w:hAnsi="宋体"/>
          <w:sz w:val="24"/>
          <w:szCs w:val="24"/>
        </w:rPr>
      </w:pPr>
      <w:r>
        <w:rPr>
          <w:rFonts w:hint="eastAsia" w:ascii="宋体" w:hAnsi="宋体"/>
          <w:sz w:val="24"/>
          <w:szCs w:val="24"/>
        </w:rPr>
        <w:t xml:space="preserve">20.2投标文件的修改</w:t>
      </w:r>
      <w:r/>
    </w:p>
    <w:p>
      <w:pPr>
        <w:ind w:firstLine="480"/>
        <w:spacing w:line="50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93"/>
        <w:ind w:firstLine="452"/>
        <w:keepLines w:val="0"/>
        <w:keepNext w:val="0"/>
        <w:spacing w:before="0" w:after="0" w:line="500" w:lineRule="exact"/>
        <w:rPr>
          <w:sz w:val="30"/>
          <w:szCs w:val="30"/>
          <w:lang w:eastAsia="zh-CN"/>
        </w:rPr>
      </w:pPr>
      <w:r/>
      <w:bookmarkStart w:id="153" w:name="_Toc513029229"/>
      <w:r/>
      <w:bookmarkStart w:id="154" w:name="_Toc120614218"/>
      <w:r/>
      <w:bookmarkStart w:id="155" w:name="_Toc16938545"/>
      <w:r/>
      <w:bookmarkStart w:id="156" w:name="_Toc20823301"/>
      <w:r>
        <w:rPr>
          <w:rFonts w:hint="eastAsia"/>
          <w:sz w:val="30"/>
          <w:szCs w:val="30"/>
          <w:lang w:eastAsia="zh-CN"/>
        </w:rPr>
        <w:t xml:space="preserve">五、开标与评标</w:t>
      </w:r>
      <w:bookmarkEnd w:id="153"/>
      <w:r/>
      <w:bookmarkEnd w:id="154"/>
      <w:r/>
      <w:bookmarkEnd w:id="155"/>
      <w:r/>
      <w:bookmarkEnd w:id="156"/>
      <w:r/>
      <w:r/>
    </w:p>
    <w:p>
      <w:pPr>
        <w:pStyle w:val="994"/>
        <w:ind w:firstLine="422"/>
        <w:keepLines w:val="0"/>
        <w:keepNext w:val="0"/>
        <w:spacing w:before="0" w:after="0" w:line="500" w:lineRule="exact"/>
        <w:rPr>
          <w:rFonts w:ascii="宋体" w:hAnsi="宋体" w:eastAsia="宋体"/>
          <w:bCs w:val="0"/>
          <w:lang w:eastAsia="zh-CN"/>
        </w:rPr>
      </w:pPr>
      <w:r/>
      <w:bookmarkStart w:id="157" w:name="_Toc20823302"/>
      <w:r/>
      <w:bookmarkStart w:id="158" w:name="_Toc513029230"/>
      <w:r/>
      <w:bookmarkStart w:id="159" w:name="_Toc16938546"/>
      <w:r>
        <w:rPr>
          <w:rFonts w:hint="eastAsia" w:ascii="宋体" w:hAnsi="宋体" w:eastAsia="宋体"/>
          <w:bCs w:val="0"/>
          <w:lang w:eastAsia="zh-CN"/>
        </w:rPr>
        <w:t xml:space="preserve">21.开标</w:t>
      </w:r>
      <w:bookmarkEnd w:id="157"/>
      <w:r/>
      <w:bookmarkEnd w:id="158"/>
      <w:r/>
      <w:bookmarkEnd w:id="159"/>
      <w:r/>
      <w:r/>
    </w:p>
    <w:p>
      <w:pPr>
        <w:ind w:firstLine="480"/>
        <w:spacing w:line="500" w:lineRule="exact"/>
      </w:pPr>
      <w:r>
        <w:rPr>
          <w:rFonts w:hint="eastAsia" w:ascii="宋体" w:hAnsi="宋体"/>
          <w:sz w:val="24"/>
        </w:rPr>
        <w:t xml:space="preserve">21.1</w:t>
      </w:r>
      <w:r>
        <w:rPr>
          <w:rFonts w:hint="eastAsia" w:ascii="宋体" w:hAnsi="宋体"/>
          <w:bCs/>
          <w:sz w:val="24"/>
        </w:rPr>
        <w:t xml:space="preserve">无锡市卫生健康综合服务中心将在招标公告中规定的时间和地点组织公开开标</w:t>
      </w:r>
      <w:r>
        <w:rPr>
          <w:rFonts w:hint="eastAsia" w:ascii="宋体" w:hAnsi="宋体"/>
          <w:sz w:val="24"/>
          <w:szCs w:val="24"/>
        </w:rPr>
        <w:t xml:space="preserve">。投标人应当按照《操作手册》的规定，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ascii="宋体" w:hAnsi="宋体"/>
          <w:sz w:val="24"/>
        </w:rPr>
      </w:pPr>
      <w:r>
        <w:rPr>
          <w:rFonts w:hint="eastAsia" w:ascii="宋体" w:hAnsi="宋体"/>
          <w:sz w:val="24"/>
        </w:rPr>
        <w:t xml:space="preserve">21.2开标仪式由无锡市卫生健康综合服务中心组织。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994"/>
        <w:ind w:firstLine="422"/>
        <w:keepLines w:val="0"/>
        <w:keepNext w:val="0"/>
        <w:spacing w:before="0" w:after="0" w:line="500" w:lineRule="exact"/>
        <w:rPr>
          <w:rFonts w:ascii="宋体" w:hAnsi="宋体" w:eastAsia="宋体"/>
          <w:bCs w:val="0"/>
          <w:lang w:eastAsia="zh-CN"/>
        </w:rPr>
      </w:pPr>
      <w:r/>
      <w:bookmarkStart w:id="160" w:name="_Toc20823303"/>
      <w:r/>
      <w:bookmarkStart w:id="161" w:name="_Toc16938547"/>
      <w:r/>
      <w:bookmarkStart w:id="162" w:name="_Toc513029231"/>
      <w:r>
        <w:rPr>
          <w:rFonts w:hint="eastAsia" w:ascii="宋体" w:hAnsi="宋体" w:eastAsia="宋体"/>
          <w:bCs w:val="0"/>
          <w:lang w:eastAsia="zh-CN"/>
        </w:rPr>
        <w:t xml:space="preserve">22.评标委员会</w:t>
      </w:r>
      <w:r/>
    </w:p>
    <w:p>
      <w:pPr>
        <w:ind w:firstLine="480"/>
        <w:spacing w:line="500" w:lineRule="exact"/>
        <w:rPr>
          <w:rFonts w:ascii="宋体" w:hAnsi="宋体"/>
          <w:b/>
          <w:sz w:val="24"/>
          <w:szCs w:val="24"/>
        </w:rPr>
      </w:pPr>
      <w:r>
        <w:rPr>
          <w:rFonts w:hint="eastAsia" w:ascii="宋体" w:hAnsi="宋体"/>
          <w:sz w:val="24"/>
          <w:szCs w:val="24"/>
        </w:rPr>
        <w:t xml:space="preserve">22.1开标后，无锡市卫生健康综合服务中心将立即组织评标委员会（以下简称评委会）进行评标。</w:t>
      </w:r>
      <w:r/>
    </w:p>
    <w:p>
      <w:pPr>
        <w:ind w:firstLine="480"/>
        <w:spacing w:line="500" w:lineRule="exact"/>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994"/>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23.评标过程的保密与公正</w:t>
      </w:r>
      <w:bookmarkEnd w:id="160"/>
      <w:r/>
      <w:bookmarkEnd w:id="161"/>
      <w:r/>
      <w:bookmarkEnd w:id="162"/>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994"/>
        <w:ind w:firstLine="422"/>
        <w:keepLines w:val="0"/>
        <w:keepNext w:val="0"/>
        <w:spacing w:before="0" w:after="0" w:line="500" w:lineRule="exact"/>
        <w:rPr>
          <w:rFonts w:ascii="宋体" w:hAnsi="宋体" w:eastAsia="宋体"/>
          <w:bCs w:val="0"/>
          <w:lang w:eastAsia="zh-CN"/>
        </w:rPr>
      </w:pPr>
      <w:r/>
      <w:bookmarkStart w:id="163" w:name="_Toc20823304"/>
      <w:r/>
      <w:bookmarkStart w:id="164" w:name="_Toc16938548"/>
      <w:r/>
      <w:bookmarkStart w:id="165" w:name="_Toc513029232"/>
      <w:r>
        <w:rPr>
          <w:rFonts w:hint="eastAsia" w:ascii="宋体" w:hAnsi="宋体" w:eastAsia="宋体"/>
          <w:bCs w:val="0"/>
          <w:lang w:eastAsia="zh-CN"/>
        </w:rPr>
        <w:t xml:space="preserve">24.投标文件的澄清</w:t>
      </w:r>
      <w:bookmarkEnd w:id="163"/>
      <w:r/>
      <w:bookmarkEnd w:id="164"/>
      <w:r/>
      <w:bookmarkEnd w:id="165"/>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994"/>
        <w:ind w:firstLine="422"/>
        <w:keepLines w:val="0"/>
        <w:keepNext w:val="0"/>
        <w:spacing w:before="0" w:after="0" w:line="500" w:lineRule="exact"/>
        <w:rPr>
          <w:rFonts w:ascii="宋体" w:hAnsi="宋体" w:eastAsia="宋体"/>
          <w:bCs w:val="0"/>
          <w:lang w:eastAsia="zh-CN"/>
        </w:rPr>
      </w:pPr>
      <w:r/>
      <w:bookmarkStart w:id="166" w:name="_Toc20823305"/>
      <w:r/>
      <w:bookmarkStart w:id="167" w:name="_Toc16938549"/>
      <w:r/>
      <w:bookmarkStart w:id="168" w:name="_Toc513029233"/>
      <w:r>
        <w:rPr>
          <w:rFonts w:hint="eastAsia" w:ascii="宋体" w:hAnsi="宋体" w:eastAsia="宋体"/>
          <w:bCs w:val="0"/>
          <w:lang w:eastAsia="zh-CN"/>
        </w:rPr>
        <w:t xml:space="preserve">25.对投标文件的初审</w:t>
      </w:r>
      <w:bookmarkEnd w:id="166"/>
      <w:r/>
      <w:bookmarkEnd w:id="167"/>
      <w:r/>
      <w:bookmarkEnd w:id="168"/>
      <w:r/>
      <w:r/>
    </w:p>
    <w:p>
      <w:pPr>
        <w:ind w:firstLine="480"/>
        <w:spacing w:line="5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spacing w:line="500" w:lineRule="exact"/>
        <w:rPr>
          <w:rFonts w:ascii="宋体" w:hAnsi="宋体"/>
          <w:bCs/>
          <w:sz w:val="24"/>
        </w:rPr>
      </w:pPr>
      <w:r>
        <w:rPr>
          <w:rFonts w:hint="eastAsia" w:ascii="宋体" w:hAnsi="宋体"/>
          <w:bCs/>
          <w:sz w:val="24"/>
        </w:rPr>
        <w:t xml:space="preserve">25.6政府采购异常低价审查</w:t>
      </w:r>
      <w:r/>
    </w:p>
    <w:p>
      <w:pPr>
        <w:ind w:firstLine="480"/>
        <w:spacing w:line="500" w:lineRule="exact"/>
        <w:rPr>
          <w:rFonts w:ascii="宋体" w:hAnsi="宋体"/>
          <w:bCs/>
          <w:sz w:val="24"/>
        </w:rPr>
      </w:pPr>
      <w:r>
        <w:rPr>
          <w:rFonts w:hint="eastAsia" w:ascii="宋体" w:hAnsi="宋体"/>
          <w:bCs/>
          <w:sz w:val="24"/>
        </w:rPr>
        <w:t xml:space="preserve">25.6.1政府采购评审中出现下列情形之一的，评审委员会应当启动异常低价投标（响应）审查程序：</w:t>
      </w:r>
      <w:r/>
    </w:p>
    <w:p>
      <w:pPr>
        <w:ind w:firstLine="480"/>
        <w:spacing w:line="500" w:lineRule="exact"/>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ind w:firstLine="480"/>
        <w:spacing w:line="500" w:lineRule="exact"/>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spacing w:line="500" w:lineRule="exact"/>
        <w:rPr>
          <w:rFonts w:ascii="宋体" w:hAnsi="宋体"/>
          <w:bCs/>
          <w:sz w:val="24"/>
        </w:rPr>
      </w:pPr>
      <w:r>
        <w:rPr>
          <w:rFonts w:hint="eastAsia" w:ascii="宋体" w:hAnsi="宋体"/>
          <w:bCs/>
          <w:sz w:val="24"/>
        </w:rPr>
        <w:t xml:space="preserve">相关法律法规对供应商报价有规定的，从其规定。</w:t>
      </w:r>
      <w:r/>
    </w:p>
    <w:p>
      <w:pPr>
        <w:ind w:firstLine="480"/>
        <w:spacing w:line="500" w:lineRule="exact"/>
        <w:rPr>
          <w:rFonts w:ascii="宋体" w:hAnsi="宋体"/>
          <w:bCs/>
          <w:sz w:val="24"/>
        </w:rPr>
      </w:pPr>
      <w:r>
        <w:rPr>
          <w:rFonts w:hint="eastAsia" w:ascii="宋体" w:hAnsi="宋体"/>
          <w:bCs/>
          <w:sz w:val="24"/>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ascii="宋体" w:hAnsi="宋体"/>
          <w:bCs/>
          <w:sz w:val="24"/>
        </w:rPr>
      </w:pPr>
      <w:r>
        <w:rPr>
          <w:rFonts w:hint="eastAsia" w:ascii="宋体" w:hAnsi="宋体"/>
          <w:bCs/>
          <w:sz w:val="24"/>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ascii="宋体" w:hAnsi="宋体"/>
          <w:sz w:val="24"/>
        </w:rPr>
      </w:pPr>
      <w:r/>
      <w:bookmarkStart w:id="169" w:name="_Toc513029234"/>
      <w:r/>
      <w:bookmarkStart w:id="170" w:name="_Toc20823306"/>
      <w:r/>
      <w:bookmarkStart w:id="171" w:name="_Toc16938550"/>
      <w:r>
        <w:rPr>
          <w:rFonts w:hint="eastAsia" w:ascii="宋体" w:hAnsi="宋体"/>
          <w:sz w:val="24"/>
        </w:rPr>
        <w:t xml:space="preserve">25.7投标人在开、评标全过程中应保持通信畅通，及时登录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94"/>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26</w:t>
      </w:r>
      <w:bookmarkEnd w:id="169"/>
      <w:r/>
      <w:bookmarkEnd w:id="170"/>
      <w:r/>
      <w:bookmarkEnd w:id="171"/>
      <w:r>
        <w:rPr>
          <w:rFonts w:hint="eastAsia" w:ascii="宋体" w:hAnsi="宋体" w:eastAsia="宋体"/>
          <w:bCs w:val="0"/>
          <w:lang w:eastAsia="zh-CN"/>
        </w:rPr>
        <w:t xml:space="preserve">.无效投标条款和废标条款</w:t>
      </w:r>
      <w:r/>
    </w:p>
    <w:p>
      <w:pPr>
        <w:ind w:left="479"/>
        <w:spacing w:line="500" w:lineRule="exact"/>
        <w:rPr>
          <w:rFonts w:ascii="宋体" w:hAnsi="宋体"/>
          <w:bCs/>
          <w:sz w:val="24"/>
        </w:rPr>
      </w:pPr>
      <w:r/>
      <w:bookmarkStart w:id="172" w:name="_Toc20823307"/>
      <w:r/>
      <w:bookmarkStart w:id="173" w:name="_Toc513029235"/>
      <w:r/>
      <w:bookmarkStart w:id="174" w:name="_Toc16938551"/>
      <w:r>
        <w:rPr>
          <w:rFonts w:hint="eastAsia" w:ascii="宋体" w:hAnsi="宋体"/>
          <w:bCs/>
          <w:sz w:val="24"/>
        </w:rPr>
        <w:t xml:space="preserve">26.1无效投标条款</w:t>
      </w:r>
      <w:r/>
    </w:p>
    <w:p>
      <w:pPr>
        <w:ind w:firstLine="480"/>
        <w:spacing w:line="50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spacing w:line="500" w:lineRule="exact"/>
        <w:rPr>
          <w:rFonts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ascii="宋体" w:hAnsi="宋体"/>
          <w:bCs/>
          <w:sz w:val="24"/>
          <w:szCs w:val="24"/>
        </w:rPr>
      </w:pPr>
      <w:r>
        <w:rPr>
          <w:rFonts w:hint="eastAsia" w:ascii="宋体" w:hAnsi="宋体"/>
          <w:bCs/>
          <w:sz w:val="24"/>
          <w:szCs w:val="24"/>
        </w:rPr>
        <w:t xml:space="preserve">26.1.12电子投标文件图片、字迹模糊不清、无法辨认导致无法评审的。</w:t>
      </w:r>
      <w:r/>
    </w:p>
    <w:p>
      <w:pPr>
        <w:ind w:firstLine="480"/>
        <w:spacing w:line="500" w:lineRule="exact"/>
        <w:rPr>
          <w:rFonts w:ascii="宋体" w:hAnsi="宋体"/>
          <w:bCs/>
          <w:sz w:val="24"/>
          <w:szCs w:val="24"/>
        </w:rPr>
      </w:pPr>
      <w:r>
        <w:rPr>
          <w:rFonts w:hint="eastAsia" w:ascii="宋体" w:hAnsi="宋体"/>
          <w:bCs/>
          <w:sz w:val="24"/>
          <w:szCs w:val="24"/>
        </w:rPr>
        <w:t xml:space="preserve">26.1.13投标文件中有招标文件未允许提供的选择性内容。</w:t>
      </w:r>
      <w:r/>
    </w:p>
    <w:p>
      <w:pPr>
        <w:ind w:firstLine="480"/>
        <w:spacing w:line="500" w:lineRule="exact"/>
        <w:rPr>
          <w:rFonts w:ascii="宋体" w:hAnsi="宋体"/>
          <w:bCs/>
          <w:sz w:val="24"/>
          <w:szCs w:val="24"/>
        </w:rPr>
      </w:pPr>
      <w:r>
        <w:rPr>
          <w:rFonts w:hint="eastAsia" w:ascii="宋体" w:hAnsi="宋体"/>
          <w:bCs/>
          <w:sz w:val="24"/>
        </w:rPr>
        <w:t xml:space="preserve">26.1.14</w:t>
      </w:r>
      <w:r>
        <w:rPr>
          <w:rFonts w:hint="eastAsia" w:ascii="宋体" w:hAnsi="宋体"/>
          <w:bCs/>
          <w:sz w:val="24"/>
          <w:szCs w:val="24"/>
        </w:rPr>
        <w:t xml:space="preserve">不同投标人委托同一单位或者个人办理投标事宜的。</w:t>
      </w:r>
      <w:r/>
    </w:p>
    <w:p>
      <w:pPr>
        <w:ind w:firstLine="480"/>
        <w:spacing w:line="500" w:lineRule="exact"/>
        <w:rPr>
          <w:rFonts w:ascii="宋体" w:hAnsi="宋体"/>
          <w:bCs/>
          <w:sz w:val="24"/>
        </w:rPr>
      </w:pPr>
      <w:r>
        <w:rPr>
          <w:rFonts w:hint="eastAsia" w:ascii="宋体" w:hAnsi="宋体"/>
          <w:bCs/>
          <w:sz w:val="24"/>
        </w:rPr>
        <w:t xml:space="preserve">26.1.15</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ascii="宋体" w:hAnsi="宋体"/>
          <w:bCs/>
          <w:sz w:val="24"/>
          <w:szCs w:val="24"/>
        </w:rPr>
      </w:pPr>
      <w:r>
        <w:rPr>
          <w:rFonts w:hint="eastAsia" w:ascii="宋体" w:hAnsi="宋体"/>
          <w:bCs/>
          <w:sz w:val="24"/>
          <w:szCs w:val="24"/>
        </w:rPr>
        <w:t xml:space="preserve">26.1.16不同投标人的投标文件的装订形式、纸张情况、目录序号、排版格式、文字风格等存在明显的相似性或一致性，特征显示由同一单位或者同一个人编制的。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sz w:val="24"/>
          <w:szCs w:val="24"/>
        </w:rPr>
      </w:pPr>
      <w:r>
        <w:rPr>
          <w:rFonts w:hint="eastAsia" w:ascii="宋体" w:hAnsi="宋体"/>
          <w:bCs/>
          <w:sz w:val="24"/>
          <w:szCs w:val="24"/>
        </w:rPr>
        <w:t xml:space="preserve">26.1.17不同投标人投标文件内容存在非正常一致、项目组成员出现同一人、投标文件中错误（或异常）一致或雷同、电子文档信息一致或雷同的、投标报价呈规律性差异的。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sz w:val="24"/>
        </w:rPr>
      </w:pPr>
      <w:r>
        <w:rPr>
          <w:rFonts w:hint="eastAsia" w:ascii="宋体" w:hAnsi="宋体"/>
          <w:bCs/>
          <w:sz w:val="24"/>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sz w:val="24"/>
        </w:rPr>
      </w:pPr>
      <w:r>
        <w:rPr>
          <w:rFonts w:hint="eastAsia" w:ascii="宋体" w:hAnsi="宋体"/>
          <w:bCs/>
          <w:sz w:val="24"/>
        </w:rPr>
        <w:t xml:space="preserve">26.1.19</w:t>
      </w:r>
      <w:r>
        <w:rPr>
          <w:rFonts w:hint="eastAsia" w:ascii="宋体" w:hAnsi="宋体"/>
          <w:bCs/>
          <w:sz w:val="24"/>
          <w:szCs w:val="24"/>
        </w:rPr>
        <w:t xml:space="preserve">提供虚假材料的（包括工商营业执照、财务报表、资格证明文件等）。</w:t>
      </w:r>
      <w:r/>
    </w:p>
    <w:p>
      <w:pPr>
        <w:ind w:firstLine="480"/>
        <w:spacing w:line="50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sz w:val="24"/>
        </w:rPr>
      </w:pPr>
      <w:r>
        <w:rPr>
          <w:rFonts w:hint="eastAsia" w:ascii="宋体" w:hAnsi="宋体"/>
          <w:bCs/>
          <w:sz w:val="24"/>
          <w:szCs w:val="24"/>
        </w:rPr>
        <w:t xml:space="preserve">26.1.21投标文件内容不全或不符合招标文件中规定的其他实质性要求和条件的。</w:t>
      </w:r>
      <w:r/>
    </w:p>
    <w:p>
      <w:pPr>
        <w:ind w:firstLine="480"/>
        <w:spacing w:line="500" w:lineRule="exact"/>
        <w:rPr>
          <w:rFonts w:ascii="宋体" w:hAnsi="宋体"/>
          <w:bCs/>
          <w:sz w:val="24"/>
        </w:rPr>
      </w:pPr>
      <w:r>
        <w:rPr>
          <w:rFonts w:hint="eastAsia" w:ascii="宋体" w:hAnsi="宋体"/>
          <w:bCs/>
          <w:sz w:val="24"/>
        </w:rPr>
        <w:t xml:space="preserve">26.1.22不同供应商上传或编制电子投标（响应）文件的IP地址、MAC地址、标书制作工具客户端标识码信息相同的。</w:t>
      </w:r>
      <w:r/>
    </w:p>
    <w:p>
      <w:pPr>
        <w:ind w:firstLine="480"/>
        <w:spacing w:line="500" w:lineRule="exact"/>
        <w:rPr>
          <w:rFonts w:ascii="宋体" w:hAnsi="宋体"/>
          <w:bCs/>
          <w:sz w:val="24"/>
        </w:rPr>
      </w:pPr>
      <w:r>
        <w:rPr>
          <w:rFonts w:hint="eastAsia" w:ascii="宋体" w:hAnsi="宋体"/>
          <w:bCs/>
          <w:sz w:val="24"/>
        </w:rPr>
        <w:t xml:space="preserve">26.1.23如本项目采购产品被财政部、国家发改委列入“节能产品政府采购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spacing w:line="500" w:lineRule="exact"/>
        <w:rPr>
          <w:rFonts w:ascii="宋体" w:hAnsi="宋体"/>
          <w:bCs/>
          <w:sz w:val="24"/>
        </w:rPr>
      </w:pPr>
      <w:r>
        <w:rPr>
          <w:rFonts w:hint="eastAsia" w:ascii="宋体" w:hAnsi="宋体"/>
          <w:bCs/>
          <w:sz w:val="24"/>
        </w:rPr>
        <w:t xml:space="preserve">26.1.24投标人所投标产品不符合招标文件中所列国家强制性标准的。</w:t>
      </w:r>
      <w:r/>
    </w:p>
    <w:p>
      <w:pPr>
        <w:ind w:firstLine="480"/>
        <w:spacing w:line="500" w:lineRule="exact"/>
        <w:rPr>
          <w:rFonts w:ascii="宋体" w:hAnsi="宋体"/>
          <w:bCs/>
          <w:sz w:val="24"/>
        </w:rPr>
      </w:pPr>
      <w:r>
        <w:rPr>
          <w:rFonts w:hint="eastAsia" w:ascii="宋体" w:hAnsi="宋体"/>
          <w:bCs/>
          <w:sz w:val="24"/>
        </w:rPr>
        <w:t xml:space="preserve">26.1.25评标委员会按照本招标文件规定对投标人进行异常低价投标（响应）审查后，认为投标人不能证明其报价合理性的。</w:t>
      </w:r>
      <w:r/>
    </w:p>
    <w:p>
      <w:pPr>
        <w:ind w:firstLine="480"/>
        <w:spacing w:line="500" w:lineRule="exact"/>
        <w:rPr>
          <w:rFonts w:ascii="宋体" w:hAnsi="宋体"/>
          <w:bCs/>
          <w:sz w:val="24"/>
        </w:rPr>
      </w:pPr>
      <w:r>
        <w:rPr>
          <w:rFonts w:hint="eastAsia" w:ascii="宋体" w:hAnsi="宋体"/>
          <w:bCs/>
          <w:sz w:val="24"/>
          <w:szCs w:val="24"/>
        </w:rPr>
        <w:t xml:space="preserve">26.1.26投标文件含有采购人不能接受的附加条件的。</w:t>
      </w:r>
      <w:r/>
    </w:p>
    <w:p>
      <w:pPr>
        <w:ind w:firstLine="480"/>
        <w:spacing w:line="500" w:lineRule="exact"/>
        <w:rPr>
          <w:rFonts w:ascii="宋体" w:hAnsi="宋体"/>
          <w:bCs/>
          <w:sz w:val="24"/>
        </w:rPr>
      </w:pPr>
      <w:r>
        <w:rPr>
          <w:rFonts w:hint="eastAsia" w:ascii="宋体" w:hAnsi="宋体"/>
          <w:bCs/>
          <w:sz w:val="24"/>
        </w:rPr>
        <w:t xml:space="preserve">26.1.27其他法律法规及本招标文件规定的属无效投标的情形。</w:t>
      </w:r>
      <w:r/>
    </w:p>
    <w:p>
      <w:pPr>
        <w:ind w:left="479"/>
        <w:spacing w:line="500" w:lineRule="exact"/>
        <w:rPr>
          <w:rFonts w:ascii="宋体" w:hAnsi="宋体"/>
          <w:bCs/>
          <w:sz w:val="24"/>
        </w:rPr>
      </w:pPr>
      <w:r>
        <w:rPr>
          <w:rFonts w:hint="eastAsia" w:ascii="宋体" w:hAnsi="宋体"/>
          <w:bCs/>
          <w:sz w:val="24"/>
        </w:rPr>
        <w:t xml:space="preserve">26.2废标条款</w:t>
      </w:r>
      <w:r/>
    </w:p>
    <w:p>
      <w:pPr>
        <w:ind w:firstLine="480"/>
        <w:spacing w:line="500" w:lineRule="exact"/>
        <w:rPr>
          <w:rFonts w:ascii="宋体" w:hAnsi="宋体"/>
          <w:bCs/>
          <w:sz w:val="24"/>
          <w:szCs w:val="24"/>
        </w:rPr>
      </w:pPr>
      <w:r>
        <w:rPr>
          <w:rFonts w:hint="eastAsia" w:ascii="宋体" w:hAnsi="宋体"/>
          <w:bCs/>
          <w:sz w:val="24"/>
          <w:szCs w:val="24"/>
        </w:rPr>
        <w:t xml:space="preserve">26.2.1符合专业条件的供应商或者对招标文件做实质响应的供应商不足三家的。</w:t>
      </w:r>
      <w:r/>
    </w:p>
    <w:p>
      <w:pPr>
        <w:ind w:firstLine="480"/>
        <w:spacing w:line="500" w:lineRule="exact"/>
        <w:rPr>
          <w:rFonts w:ascii="宋体" w:hAnsi="宋体"/>
          <w:bCs/>
          <w:sz w:val="24"/>
          <w:szCs w:val="24"/>
        </w:rPr>
      </w:pPr>
      <w:r>
        <w:rPr>
          <w:rFonts w:hint="eastAsia" w:ascii="宋体" w:hAnsi="宋体"/>
          <w:bCs/>
          <w:sz w:val="24"/>
          <w:szCs w:val="24"/>
        </w:rPr>
        <w:t xml:space="preserve">26.2.2出现影响采购公正的违法、违规行为的。</w:t>
      </w:r>
      <w:r/>
    </w:p>
    <w:p>
      <w:pPr>
        <w:ind w:firstLine="480"/>
        <w:spacing w:line="500" w:lineRule="exact"/>
        <w:rPr>
          <w:rFonts w:ascii="宋体" w:hAnsi="宋体"/>
          <w:bCs/>
          <w:sz w:val="24"/>
          <w:szCs w:val="24"/>
        </w:rPr>
      </w:pPr>
      <w:r>
        <w:rPr>
          <w:rFonts w:hint="eastAsia" w:ascii="宋体" w:hAnsi="宋体"/>
          <w:bCs/>
          <w:sz w:val="24"/>
          <w:szCs w:val="24"/>
        </w:rPr>
        <w:t xml:space="preserve">26.2.3因重大变故，采购任务取消的。</w:t>
      </w:r>
      <w:r/>
    </w:p>
    <w:p>
      <w:pPr>
        <w:ind w:firstLine="480"/>
        <w:spacing w:line="500" w:lineRule="exact"/>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spacing w:line="500" w:lineRule="exact"/>
        <w:rPr>
          <w:rFonts w:ascii="宋体" w:hAnsi="宋体"/>
          <w:bCs/>
          <w:sz w:val="24"/>
        </w:rPr>
      </w:pPr>
      <w:r>
        <w:rPr>
          <w:rFonts w:hint="eastAsia" w:ascii="宋体" w:hAnsi="宋体"/>
          <w:bCs/>
          <w:sz w:val="24"/>
        </w:rPr>
        <w:t xml:space="preserve">26.2.5因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93"/>
        <w:ind w:firstLine="452"/>
        <w:keepLines w:val="0"/>
        <w:keepNext w:val="0"/>
        <w:spacing w:before="0" w:after="0" w:line="500" w:lineRule="exact"/>
        <w:rPr>
          <w:sz w:val="30"/>
          <w:szCs w:val="30"/>
          <w:lang w:eastAsia="zh-CN"/>
        </w:rPr>
      </w:pPr>
      <w:r/>
      <w:bookmarkStart w:id="175" w:name="_Toc120614219"/>
      <w:r>
        <w:rPr>
          <w:rFonts w:hint="eastAsia"/>
          <w:sz w:val="30"/>
          <w:szCs w:val="30"/>
          <w:lang w:eastAsia="zh-CN"/>
        </w:rPr>
        <w:t xml:space="preserve">六、</w:t>
      </w:r>
      <w:bookmarkEnd w:id="172"/>
      <w:r/>
      <w:bookmarkEnd w:id="173"/>
      <w:r/>
      <w:bookmarkEnd w:id="174"/>
      <w:r>
        <w:rPr>
          <w:rFonts w:hint="eastAsia"/>
          <w:sz w:val="30"/>
          <w:szCs w:val="30"/>
          <w:lang w:eastAsia="zh-CN"/>
        </w:rPr>
        <w:t xml:space="preserve">定标</w:t>
      </w:r>
      <w:bookmarkEnd w:id="175"/>
      <w:r/>
      <w:r/>
    </w:p>
    <w:p>
      <w:pPr>
        <w:pStyle w:val="994"/>
        <w:ind w:firstLine="422"/>
        <w:keepLines w:val="0"/>
        <w:keepNext w:val="0"/>
        <w:spacing w:before="0" w:after="0" w:line="500" w:lineRule="exact"/>
        <w:rPr>
          <w:rFonts w:ascii="宋体" w:hAnsi="宋体" w:eastAsia="宋体"/>
          <w:bCs w:val="0"/>
          <w:lang w:eastAsia="zh-CN"/>
        </w:rPr>
      </w:pPr>
      <w:r/>
      <w:bookmarkStart w:id="176" w:name="_Toc513029238"/>
      <w:r/>
      <w:bookmarkStart w:id="177" w:name="_Toc20823310"/>
      <w:r/>
      <w:bookmarkStart w:id="178" w:name="_Toc16938554"/>
      <w:r>
        <w:rPr>
          <w:rFonts w:hint="eastAsia" w:ascii="宋体" w:hAnsi="宋体" w:eastAsia="宋体"/>
          <w:bCs w:val="0"/>
          <w:lang w:eastAsia="zh-CN"/>
        </w:rPr>
        <w:t xml:space="preserve">27</w:t>
      </w:r>
      <w:bookmarkEnd w:id="176"/>
      <w:r>
        <w:rPr>
          <w:rFonts w:hint="eastAsia" w:ascii="宋体" w:hAnsi="宋体" w:eastAsia="宋体"/>
          <w:bCs w:val="0"/>
          <w:lang w:eastAsia="zh-CN"/>
        </w:rPr>
        <w:t xml:space="preserve">.确定</w:t>
      </w:r>
      <w:bookmarkEnd w:id="177"/>
      <w:r/>
      <w:bookmarkEnd w:id="178"/>
      <w:r>
        <w:rPr>
          <w:rFonts w:hint="eastAsia" w:ascii="宋体" w:hAnsi="宋体" w:eastAsia="宋体"/>
          <w:bCs w:val="0"/>
          <w:lang w:eastAsia="zh-CN"/>
        </w:rPr>
        <w:t xml:space="preserve">中标单位</w:t>
      </w:r>
      <w:r/>
    </w:p>
    <w:p>
      <w:pPr>
        <w:ind w:firstLine="480"/>
        <w:spacing w:line="50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无锡市卫生健康综合服务中心将在“江苏政府采购网”发布中标公告，公告期限为1个工作日。</w:t>
      </w:r>
      <w:r/>
    </w:p>
    <w:p>
      <w:pPr>
        <w:ind w:firstLine="480"/>
        <w:spacing w:line="500" w:lineRule="exact"/>
        <w:rPr>
          <w:rFonts w:ascii="宋体" w:hAnsi="宋体"/>
          <w:sz w:val="24"/>
          <w:szCs w:val="24"/>
        </w:rPr>
      </w:pPr>
      <w:r>
        <w:rPr>
          <w:rFonts w:hint="eastAsia" w:ascii="宋体" w:hAnsi="宋体"/>
          <w:sz w:val="24"/>
          <w:szCs w:val="24"/>
        </w:rPr>
        <w:t xml:space="preserve">27.4中标无效的确认</w:t>
      </w:r>
      <w:r/>
    </w:p>
    <w:p>
      <w:pPr>
        <w:ind w:firstLine="480"/>
        <w:spacing w:line="50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ascii="宋体" w:hAnsi="宋体"/>
          <w:sz w:val="24"/>
          <w:szCs w:val="24"/>
        </w:rPr>
      </w:pPr>
      <w:r>
        <w:rPr>
          <w:rFonts w:hint="eastAsia" w:ascii="宋体" w:hAnsi="宋体"/>
          <w:sz w:val="24"/>
          <w:szCs w:val="24"/>
        </w:rPr>
        <w:t xml:space="preserve">27.4.2向采购人、无锡市卫生健康综合服务中心行贿或者提供其他不正当利益的。</w:t>
      </w:r>
      <w:r/>
    </w:p>
    <w:p>
      <w:pPr>
        <w:ind w:firstLine="480"/>
        <w:spacing w:line="50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ascii="宋体" w:hAnsi="宋体"/>
          <w:sz w:val="24"/>
          <w:szCs w:val="24"/>
        </w:rPr>
      </w:pPr>
      <w:r/>
      <w:bookmarkStart w:id="179"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94"/>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28.质疑处理</w:t>
      </w:r>
      <w:bookmarkEnd w:id="179"/>
      <w:r/>
      <w:r/>
    </w:p>
    <w:p>
      <w:pPr>
        <w:ind w:firstLine="480"/>
        <w:spacing w:line="500" w:lineRule="exact"/>
        <w:rPr>
          <w:rFonts w:ascii="宋体" w:hAnsi="宋体"/>
          <w:sz w:val="24"/>
          <w:szCs w:val="24"/>
        </w:rPr>
      </w:pPr>
      <w:r>
        <w:rPr>
          <w:rFonts w:hint="eastAsia" w:ascii="宋体" w:hAnsi="宋体"/>
          <w:sz w:val="24"/>
          <w:szCs w:val="24"/>
        </w:rPr>
        <w:t xml:space="preserve">28.1提出质疑的供应商应当是参与所质疑项目采购活动的</w:t>
      </w:r>
      <w:r>
        <w:rPr>
          <w:rFonts w:hint="eastAsia" w:ascii="宋体" w:hAnsi="宋体"/>
          <w:sz w:val="24"/>
          <w:szCs w:val="24"/>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sz w:val="24"/>
          <w:szCs w:val="24"/>
        </w:rPr>
        <w:t xml:space="preserve">的质疑。供应商如在法定期限内对同一采购程序环节提出多次质疑的，无锡市卫生健康综合服务中心、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ascii="宋体" w:hAnsi="宋体"/>
          <w:sz w:val="24"/>
          <w:szCs w:val="24"/>
        </w:rPr>
      </w:pPr>
      <w:r>
        <w:rPr>
          <w:rFonts w:hint="eastAsia" w:ascii="宋体" w:hAnsi="宋体"/>
          <w:sz w:val="24"/>
          <w:szCs w:val="24"/>
        </w:rPr>
        <w:t xml:space="preserve">28.3</w:t>
      </w:r>
      <w:r>
        <w:rPr>
          <w:rFonts w:hint="eastAsia" w:ascii="宋体" w:hAnsi="宋体" w:cs="宋体"/>
          <w:sz w:val="24"/>
          <w:szCs w:val="24"/>
        </w:rPr>
        <w:t xml:space="preserve">质疑函应符合《政府采购质疑和投诉办法》（财政部令第94号）第十二条、第三十九条。</w:t>
      </w:r>
      <w:r>
        <w:rPr>
          <w:rFonts w:hint="eastAsia" w:ascii="宋体"/>
          <w:bCs/>
          <w:sz w:val="24"/>
          <w:szCs w:val="24"/>
        </w:rPr>
        <w:t xml:space="preserve">质疑函的质疑事项应具体、明确，并具有必要的事实依据和法律依据（格式详见中国政府采购网《政府采购供应商质疑函范本》）。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sz w:val="24"/>
          <w:szCs w:val="24"/>
        </w:rPr>
      </w:pPr>
      <w:r>
        <w:rPr>
          <w:rFonts w:hint="eastAsia" w:ascii="宋体" w:hAnsi="宋体"/>
          <w:sz w:val="24"/>
          <w:szCs w:val="24"/>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sz w:val="24"/>
          <w:szCs w:val="24"/>
        </w:rPr>
      </w:pPr>
      <w:r>
        <w:rPr>
          <w:rFonts w:hint="eastAsia" w:ascii="宋体" w:hAnsi="宋体"/>
          <w:sz w:val="24"/>
          <w:szCs w:val="24"/>
        </w:rPr>
        <w:t xml:space="preserve">采购人、无锡市卫生健康综合服务中心联系人、联系方式、通信地址见招标文件第一章。</w:t>
      </w:r>
      <w:r/>
    </w:p>
    <w:p>
      <w:pPr>
        <w:ind w:firstLine="480"/>
        <w:spacing w:line="500" w:lineRule="exact"/>
        <w:rPr>
          <w:rFonts w:ascii="宋体" w:hAnsi="宋体"/>
          <w:sz w:val="24"/>
          <w:szCs w:val="24"/>
        </w:rPr>
      </w:pPr>
      <w:r>
        <w:rPr>
          <w:rFonts w:hint="eastAsia" w:ascii="宋体" w:hAnsi="宋体"/>
          <w:sz w:val="24"/>
          <w:szCs w:val="24"/>
        </w:rPr>
        <w:t xml:space="preserve">28.5以下情形的质疑不予受理</w:t>
      </w:r>
      <w:r/>
    </w:p>
    <w:p>
      <w:pPr>
        <w:ind w:firstLine="480"/>
        <w:spacing w:line="500" w:lineRule="exact"/>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spacing w:line="500" w:lineRule="exact"/>
        <w:rPr>
          <w:rFonts w:ascii="宋体" w:hAnsi="宋体"/>
          <w:sz w:val="24"/>
          <w:szCs w:val="24"/>
        </w:rPr>
      </w:pPr>
      <w:r>
        <w:rPr>
          <w:rFonts w:hint="eastAsia" w:ascii="宋体" w:hAnsi="宋体"/>
          <w:sz w:val="24"/>
          <w:szCs w:val="24"/>
        </w:rPr>
        <w:t xml:space="preserve">28.5.2超出政府采购法定期限的质疑。</w:t>
      </w:r>
      <w:r/>
    </w:p>
    <w:p>
      <w:pPr>
        <w:ind w:firstLine="480"/>
        <w:spacing w:line="500" w:lineRule="exact"/>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spacing w:line="50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一经查实，无锡市卫生健康综合服务中心有权依据政府采购的有关规定，报请政府采购监管部门对该供应商进行相应的行政处罚和记录该供应商的失信信息。</w:t>
      </w:r>
      <w:r/>
    </w:p>
    <w:p>
      <w:pPr>
        <w:pStyle w:val="994"/>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500" w:lineRule="exact"/>
        <w:rPr>
          <w:rFonts w:ascii="宋体" w:hAnsi="宋体"/>
          <w:sz w:val="24"/>
          <w:szCs w:val="24"/>
        </w:rPr>
      </w:pPr>
      <w:r>
        <w:rPr>
          <w:rFonts w:hint="eastAsia" w:ascii="宋体" w:hAnsi="宋体"/>
          <w:sz w:val="24"/>
          <w:szCs w:val="24"/>
        </w:rPr>
        <w:t xml:space="preserve">29.l中标结果确定后，无锡市卫生健康综合服务中心将向中标人发出中标通知书。请中标人在中标结果公告届满之日起30日内，使用CA数字证书登录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93"/>
        <w:ind w:firstLine="452"/>
        <w:keepLines w:val="0"/>
        <w:keepNext w:val="0"/>
        <w:spacing w:before="0" w:after="0" w:line="500" w:lineRule="exact"/>
        <w:rPr>
          <w:sz w:val="30"/>
          <w:szCs w:val="30"/>
          <w:lang w:eastAsia="zh-CN"/>
        </w:rPr>
      </w:pPr>
      <w:r/>
      <w:bookmarkStart w:id="180" w:name="_Toc20823308"/>
      <w:r/>
      <w:bookmarkStart w:id="181" w:name="_Toc16938552"/>
      <w:r/>
      <w:bookmarkStart w:id="182" w:name="_Toc120614220"/>
      <w:r/>
      <w:bookmarkStart w:id="183" w:name="_Toc513029236"/>
      <w:r>
        <w:rPr>
          <w:rFonts w:hint="eastAsia"/>
          <w:sz w:val="30"/>
          <w:szCs w:val="30"/>
          <w:lang w:eastAsia="zh-CN"/>
        </w:rPr>
        <w:t xml:space="preserve">七、授予合同</w:t>
      </w:r>
      <w:bookmarkEnd w:id="180"/>
      <w:r/>
      <w:bookmarkEnd w:id="181"/>
      <w:r/>
      <w:bookmarkEnd w:id="182"/>
      <w:r/>
      <w:bookmarkEnd w:id="183"/>
      <w:r/>
      <w:r/>
    </w:p>
    <w:p>
      <w:pPr>
        <w:pStyle w:val="994"/>
        <w:ind w:firstLine="422"/>
        <w:keepLines w:val="0"/>
        <w:keepNext w:val="0"/>
        <w:spacing w:before="0" w:after="0" w:line="500" w:lineRule="exact"/>
        <w:rPr>
          <w:rFonts w:ascii="宋体" w:hAnsi="宋体" w:eastAsia="宋体"/>
          <w:bCs w:val="0"/>
          <w:lang w:eastAsia="zh-CN"/>
        </w:rPr>
      </w:pPr>
      <w:r/>
      <w:bookmarkStart w:id="184" w:name="_Toc20823309"/>
      <w:r/>
      <w:bookmarkStart w:id="185" w:name="_Toc16938553"/>
      <w:r/>
      <w:bookmarkStart w:id="186" w:name="_Toc513029237"/>
      <w:r>
        <w:rPr>
          <w:rFonts w:hint="eastAsia" w:ascii="宋体" w:hAnsi="宋体" w:eastAsia="宋体"/>
          <w:bCs w:val="0"/>
          <w:lang w:eastAsia="zh-CN"/>
        </w:rPr>
        <w:t xml:space="preserve">30.签订合同</w:t>
      </w:r>
      <w:r/>
    </w:p>
    <w:p>
      <w:pPr>
        <w:ind w:firstLine="480"/>
        <w:spacing w:line="50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94"/>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spacing w:line="50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84"/>
      <w:r/>
      <w:bookmarkEnd w:id="185"/>
      <w:r/>
      <w:bookmarkEnd w:id="186"/>
      <w:r/>
      <w:r/>
    </w:p>
    <w:p>
      <w:pPr>
        <w:pStyle w:val="1106"/>
        <w:ind w:firstLine="422"/>
        <w:jc w:val="center"/>
        <w:keepLines w:val="0"/>
        <w:keepNext w:val="0"/>
        <w:spacing w:before="0" w:after="0" w:line="500" w:lineRule="exact"/>
        <w:rPr>
          <w:rFonts w:ascii="黑体"/>
          <w:bCs w:val="0"/>
          <w:sz w:val="36"/>
          <w:szCs w:val="36"/>
        </w:rPr>
      </w:pPr>
      <w:r/>
      <w:bookmarkStart w:id="187" w:name="_Toc479757207"/>
      <w:r/>
      <w:bookmarkStart w:id="188" w:name="_Toc120614221"/>
      <w:r/>
      <w:bookmarkStart w:id="189" w:name="_Toc513029242"/>
      <w:r/>
      <w:bookmarkStart w:id="190" w:name="_Toc16938558"/>
      <w:r/>
      <w:bookmarkStart w:id="191" w:name="_Toc20823314"/>
      <w:r>
        <w:rPr>
          <w:rFonts w:ascii="宋体" w:hAnsi="宋体"/>
          <w:sz w:val="24"/>
          <w:shd w:val="clear" w:color="ffffff" w:fill="d9d9d9"/>
        </w:rPr>
        <w:br w:type="page" w:clear="all"/>
      </w:r>
      <w:bookmarkEnd w:id="187"/>
      <w:r/>
      <w:bookmarkEnd w:id="188"/>
      <w:r/>
      <w:bookmarkEnd w:id="189"/>
      <w:r/>
      <w:bookmarkEnd w:id="190"/>
      <w:r/>
      <w:bookmarkEnd w:id="191"/>
      <w:r/>
      <w:bookmarkStart w:id="192" w:name="_Hlt16619350"/>
      <w:r/>
      <w:bookmarkStart w:id="193" w:name="_Toc20823346"/>
      <w:r/>
      <w:bookmarkStart w:id="194" w:name="_Toc16938590"/>
      <w:r/>
      <w:bookmarkStart w:id="195" w:name="_Toc120614244"/>
      <w:r>
        <w:rPr>
          <w:rFonts w:hint="eastAsia" w:ascii="黑体"/>
          <w:sz w:val="36"/>
          <w:szCs w:val="36"/>
        </w:rPr>
        <w:t xml:space="preserve">第三章  合同文本</w:t>
      </w:r>
      <w:r/>
    </w:p>
    <w:p>
      <w:pPr>
        <w:ind w:firstLine="440"/>
        <w:jc w:val="center"/>
        <w:spacing w:line="500" w:lineRule="exact"/>
        <w:rPr>
          <w:rFonts w:ascii="黑体" w:eastAsia="黑体"/>
          <w:bCs/>
          <w:sz w:val="36"/>
          <w:szCs w:val="36"/>
        </w:rPr>
      </w:pPr>
      <w:r/>
      <w:bookmarkStart w:id="196" w:name="_Hlt16619369"/>
      <w:r/>
      <w:bookmarkEnd w:id="196"/>
      <w:r/>
      <w:r/>
    </w:p>
    <w:p>
      <w:pPr>
        <w:pStyle w:val="795"/>
        <w:jc w:val="center"/>
        <w:spacing w:after="0"/>
        <w:rPr>
          <w:rFonts w:ascii="宋体" w:hAnsi="宋体" w:cs="宋体"/>
          <w:b/>
          <w:bCs/>
          <w:spacing w:val="-20"/>
          <w:sz w:val="48"/>
          <w:szCs w:val="48"/>
        </w:rPr>
      </w:pPr>
      <w:r/>
      <w:bookmarkStart w:id="197" w:name="_Toc3995"/>
      <w:r/>
      <w:r/>
    </w:p>
    <w:p>
      <w:pPr>
        <w:pStyle w:val="795"/>
        <w:jc w:val="center"/>
        <w:spacing w:after="0"/>
        <w:rPr>
          <w:rFonts w:ascii="宋体" w:hAnsi="宋体" w:cs="宋体"/>
          <w:b/>
          <w:bCs/>
          <w:spacing w:val="-20"/>
          <w:sz w:val="48"/>
          <w:szCs w:val="48"/>
        </w:rPr>
      </w:pPr>
      <w:r>
        <w:rPr>
          <w:rFonts w:ascii="宋体" w:hAnsi="宋体" w:cs="宋体"/>
          <w:b/>
          <w:bCs/>
          <w:spacing w:val="-20"/>
          <w:sz w:val="48"/>
          <w:szCs w:val="48"/>
        </w:rPr>
      </w:r>
      <w:r/>
    </w:p>
    <w:p>
      <w:pPr>
        <w:pStyle w:val="795"/>
        <w:jc w:val="center"/>
        <w:spacing w:after="0"/>
        <w:rPr>
          <w:rFonts w:ascii="宋体" w:hAnsi="宋体" w:cs="宋体"/>
          <w:b/>
          <w:bCs/>
          <w:spacing w:val="-20"/>
          <w:sz w:val="48"/>
          <w:szCs w:val="48"/>
        </w:rPr>
      </w:pPr>
      <w:r>
        <w:rPr>
          <w:rFonts w:ascii="宋体" w:hAnsi="宋体" w:cs="宋体"/>
          <w:b/>
          <w:bCs/>
          <w:spacing w:val="-20"/>
          <w:sz w:val="48"/>
          <w:szCs w:val="48"/>
        </w:rPr>
      </w:r>
      <w:r/>
    </w:p>
    <w:p>
      <w:pPr>
        <w:pStyle w:val="795"/>
        <w:jc w:val="center"/>
        <w:spacing w:after="0"/>
        <w:rPr>
          <w:rFonts w:ascii="宋体" w:hAnsi="宋体" w:cs="宋体"/>
          <w:b/>
          <w:bCs/>
          <w:spacing w:val="-20"/>
          <w:sz w:val="48"/>
          <w:szCs w:val="48"/>
        </w:rPr>
      </w:pPr>
      <w:r>
        <w:rPr>
          <w:rFonts w:ascii="宋体" w:hAnsi="宋体" w:cs="宋体"/>
          <w:b/>
          <w:bCs/>
          <w:spacing w:val="-20"/>
          <w:sz w:val="48"/>
          <w:szCs w:val="48"/>
        </w:rPr>
      </w:r>
      <w:r/>
    </w:p>
    <w:p>
      <w:pPr>
        <w:pStyle w:val="795"/>
        <w:jc w:val="center"/>
        <w:spacing w:after="0"/>
        <w:rPr>
          <w:rFonts w:ascii="宋体" w:hAnsi="宋体" w:cs="宋体"/>
          <w:b/>
          <w:bCs/>
          <w:spacing w:val="-20"/>
          <w:sz w:val="48"/>
          <w:szCs w:val="48"/>
        </w:rPr>
      </w:pPr>
      <w:r>
        <w:rPr>
          <w:rFonts w:ascii="宋体" w:hAnsi="宋体" w:cs="宋体"/>
          <w:b/>
          <w:bCs/>
          <w:spacing w:val="-20"/>
          <w:sz w:val="48"/>
          <w:szCs w:val="48"/>
        </w:rPr>
      </w:r>
      <w:r/>
    </w:p>
    <w:p>
      <w:pPr>
        <w:pStyle w:val="795"/>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795"/>
        <w:jc w:val="center"/>
        <w:spacing w:after="0"/>
        <w:rPr>
          <w:rFonts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eastAsia="黑体"/>
          <w:sz w:val="44"/>
          <w:szCs w:val="44"/>
        </w:rPr>
      </w:r>
      <w:bookmarkEnd w:id="197"/>
      <w:r/>
      <w:r/>
    </w:p>
    <w:p>
      <w:pPr>
        <w:pStyle w:val="780"/>
        <w:jc w:val="center"/>
        <w:spacing w:line="400" w:lineRule="exact"/>
        <w:rPr>
          <w:rFonts w:ascii="黑体" w:hAnsi="华文中宋" w:eastAsia="黑体"/>
          <w:sz w:val="28"/>
          <w:szCs w:val="28"/>
        </w:rPr>
      </w:pPr>
      <w:r/>
      <w:bookmarkStart w:id="198"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98"/>
      <w:r/>
      <w:r/>
    </w:p>
    <w:p>
      <w:pPr>
        <w:pStyle w:val="780"/>
        <w:jc w:val="center"/>
        <w:spacing w:line="400" w:lineRule="exact"/>
        <w:rPr>
          <w:rFonts w:ascii="黑体" w:hAnsi="华文中宋" w:eastAsia="黑体"/>
          <w:sz w:val="28"/>
          <w:szCs w:val="28"/>
        </w:rPr>
      </w:pPr>
      <w:r>
        <w:rPr>
          <w:rFonts w:ascii="黑体" w:hAnsi="华文中宋" w:eastAsia="黑体"/>
          <w:sz w:val="28"/>
          <w:szCs w:val="28"/>
        </w:rPr>
      </w:r>
      <w:r/>
    </w:p>
    <w:p>
      <w:pPr>
        <w:spacing w:line="400" w:lineRule="exact"/>
        <w:rPr>
          <w:rFonts w:ascii="宋体" w:hAnsi="宋体"/>
        </w:rPr>
      </w:pPr>
      <w:r>
        <w:rPr>
          <w:rFonts w:hint="eastAsia" w:ascii="宋体" w:hAnsi="宋体"/>
        </w:rPr>
        <w:t xml:space="preserve">甲方（全称）：（采购人、受采购人委托签订合同的单位或采购</w:t>
      </w:r>
      <w:r>
        <w:rPr>
          <w:rFonts w:hint="eastAsia" w:ascii="宋体" w:hAnsi="宋体"/>
        </w:rPr>
        <w:tab/>
      </w:r>
      <w:r>
        <w:rPr>
          <w:rFonts w:hint="eastAsia" w:ascii="宋体" w:hAnsi="宋体"/>
        </w:rPr>
        <w:t xml:space="preserve">文件约定的合同甲方）</w:t>
      </w:r>
      <w:r/>
    </w:p>
    <w:p>
      <w:pPr>
        <w:spacing w:line="400" w:lineRule="exact"/>
        <w:rPr>
          <w:rFonts w:ascii="宋体" w:hAnsi="宋体"/>
        </w:rPr>
      </w:pPr>
      <w:r>
        <w:rPr>
          <w:rFonts w:hint="eastAsia" w:ascii="宋体" w:hAnsi="宋体"/>
        </w:rPr>
        <w:t xml:space="preserve">乙方1（全称）：（供应商）</w:t>
      </w:r>
      <w:r/>
    </w:p>
    <w:p>
      <w:pPr>
        <w:spacing w:line="400" w:lineRule="exact"/>
        <w:rPr>
          <w:rFonts w:ascii="宋体" w:hAnsi="宋体"/>
        </w:rPr>
      </w:pPr>
      <w:r>
        <w:rPr>
          <w:rFonts w:hint="eastAsia" w:ascii="宋体" w:hAnsi="宋体"/>
        </w:rPr>
        <w:t xml:space="preserve">乙方2（全称）：（联合体成员供应商或其他合同主体）（如有）</w:t>
      </w:r>
      <w:r/>
    </w:p>
    <w:p>
      <w:pPr>
        <w:spacing w:line="400" w:lineRule="exact"/>
        <w:rPr>
          <w:rFonts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rPr>
        <w:t xml:space="preserve">（联合体成员供应商或其他合同主体）（如有）</w:t>
      </w:r>
      <w:r/>
    </w:p>
    <w:p>
      <w:pPr>
        <w:spacing w:line="400" w:lineRule="exact"/>
      </w:pPr>
      <w:r/>
      <w:r/>
    </w:p>
    <w:p>
      <w:pPr>
        <w:pStyle w:val="796"/>
        <w:ind w:firstLine="40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spacing w:line="400" w:lineRule="exact"/>
        <w:rPr>
          <w:rFonts w:ascii="宋体" w:hAnsi="宋体"/>
          <w:b/>
        </w:rPr>
      </w:pPr>
      <w:r>
        <w:rPr>
          <w:rFonts w:hint="eastAsia" w:ascii="宋体" w:hAnsi="宋体"/>
          <w:b/>
        </w:rPr>
        <w:t xml:space="preserve">项目信息</w:t>
      </w:r>
      <w:r/>
    </w:p>
    <w:p>
      <w:pPr>
        <w:pStyle w:val="796"/>
        <w:numPr>
          <w:ilvl w:val="0"/>
          <w:numId w:val="6"/>
        </w:numPr>
        <w:ind w:firstLine="400"/>
        <w:spacing w:line="400" w:lineRule="exact"/>
        <w:rPr>
          <w:rFonts w:ascii="宋体" w:hAnsi="宋体"/>
          <w:szCs w:val="21"/>
          <w:u w:val="single"/>
        </w:rPr>
      </w:pPr>
      <w:r>
        <w:rPr>
          <w:rFonts w:hint="eastAsia" w:ascii="宋体" w:hAnsi="宋体"/>
          <w:szCs w:val="21"/>
        </w:rPr>
        <w:t xml:space="preserve">采购项目名称：</w:t>
      </w:r>
      <w:r/>
    </w:p>
    <w:p>
      <w:pPr>
        <w:pStyle w:val="796"/>
        <w:numPr>
          <w:ilvl w:val="255"/>
          <w:numId w:val="0"/>
        </w:numPr>
        <w:spacing w:line="400" w:lineRule="exact"/>
        <w:tabs>
          <w:tab w:val="left" w:pos="999" w:leader="none"/>
        </w:tabs>
        <w:rPr>
          <w:rFonts w:ascii="宋体" w:hAnsi="宋体"/>
          <w:szCs w:val="21"/>
        </w:rPr>
      </w:pPr>
      <w:r>
        <w:rPr>
          <w:rFonts w:hint="eastAsia" w:ascii="宋体" w:hAnsi="宋体"/>
          <w:szCs w:val="21"/>
        </w:rPr>
        <w:t xml:space="preserve">         采购项目编号：</w:t>
      </w:r>
      <w:r/>
    </w:p>
    <w:p>
      <w:pPr>
        <w:pStyle w:val="796"/>
        <w:ind w:firstLine="400"/>
        <w:spacing w:line="400" w:lineRule="exact"/>
        <w:rPr>
          <w:rFonts w:ascii="宋体" w:hAnsi="宋体"/>
          <w:szCs w:val="21"/>
        </w:rPr>
      </w:pPr>
      <w:r>
        <w:rPr>
          <w:rFonts w:hint="eastAsia" w:ascii="宋体" w:hAnsi="宋体"/>
          <w:szCs w:val="21"/>
        </w:rPr>
        <w:t xml:space="preserve">（2）采购计划编号：</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采购标的及数量（台/套</w:t>
      </w:r>
      <w:r>
        <w:rPr>
          <w:rFonts w:ascii="宋体" w:hAnsi="宋体"/>
        </w:rPr>
        <w:t xml:space="preserve">/</w:t>
      </w:r>
      <w:r>
        <w:rPr>
          <w:rFonts w:hint="eastAsia" w:ascii="宋体" w:hAnsi="宋体"/>
        </w:rPr>
        <w:t xml:space="preserve">个</w:t>
      </w:r>
      <w:r>
        <w:rPr>
          <w:rFonts w:ascii="宋体" w:hAnsi="宋体"/>
        </w:rPr>
        <w:t xml:space="preserve">/</w:t>
      </w:r>
      <w:r>
        <w:rPr>
          <w:rFonts w:hint="eastAsia" w:ascii="宋体" w:hAnsi="宋体"/>
        </w:rPr>
        <w:t xml:space="preserve">架</w:t>
      </w:r>
      <w:r>
        <w:rPr>
          <w:rFonts w:ascii="宋体" w:hAnsi="宋体"/>
        </w:rPr>
        <w:t xml:space="preserve">/</w:t>
      </w:r>
      <w:r>
        <w:rPr>
          <w:rFonts w:hint="eastAsia" w:ascii="宋体" w:hAnsi="宋体"/>
        </w:rPr>
        <w:t xml:space="preserve">组等）：</w:t>
      </w:r>
      <w:r/>
    </w:p>
    <w:p>
      <w:pPr>
        <w:numPr>
          <w:ilvl w:val="255"/>
          <w:numId w:val="0"/>
        </w:numPr>
        <w:ind w:firstLine="420"/>
        <w:spacing w:line="400" w:lineRule="exact"/>
        <w:rPr>
          <w:rFonts w:ascii="宋体" w:hAnsi="宋体" w:cs="宋体"/>
        </w:rPr>
      </w:pPr>
      <w:r>
        <w:rPr>
          <w:rFonts w:hint="eastAsia" w:ascii="宋体" w:hAnsi="宋体" w:cs="宋体"/>
        </w:rPr>
        <w:t xml:space="preserve">品牌：规格型号：</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ascii="宋体" w:hAnsi="宋体" w:cs="宋体"/>
        </w:rPr>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ascii="宋体" w:hAnsi="宋体" w:cs="宋体"/>
          <w:u w:val="single"/>
        </w:rPr>
      </w:pPr>
      <w:r>
        <w:rPr>
          <w:rFonts w:hint="eastAsia" w:ascii="宋体" w:hAnsi="宋体" w:cs="宋体"/>
        </w:rPr>
        <w:t xml:space="preserve">     标的名称：</w:t>
      </w:r>
      <w:r/>
    </w:p>
    <w:p>
      <w:pPr>
        <w:numPr>
          <w:ilvl w:val="255"/>
          <w:numId w:val="0"/>
        </w:numPr>
        <w:ind w:firstLine="420"/>
        <w:spacing w:line="400" w:lineRule="exact"/>
        <w:rPr>
          <w:rFonts w:ascii="宋体" w:hAnsi="宋体" w:cs="宋体"/>
        </w:rPr>
      </w:pPr>
      <w:r>
        <w:rPr>
          <w:rFonts w:hint="eastAsia" w:ascii="宋体" w:hAnsi="宋体" w:cs="宋体"/>
        </w:rPr>
        <w:t xml:space="preserve">     关键部件：品牌：型号：</w:t>
      </w:r>
      <w:r/>
    </w:p>
    <w:p>
      <w:pPr>
        <w:pStyle w:val="790"/>
        <w:rPr>
          <w:rFonts w:ascii="宋体" w:hAnsi="宋体" w:eastAsia="宋体" w:cs="宋体"/>
          <w:sz w:val="21"/>
        </w:rPr>
      </w:pPr>
      <w:r>
        <w:rPr>
          <w:rFonts w:hint="eastAsia" w:ascii="宋体" w:hAnsi="宋体" w:eastAsia="宋体" w:cs="宋体"/>
          <w:sz w:val="21"/>
        </w:rPr>
        <w:t xml:space="preserve">关键部件</w:t>
      </w:r>
      <w:r>
        <w:rPr>
          <w:rFonts w:hint="eastAsia" w:ascii="宋体" w:hAnsi="宋体" w:eastAsia="宋体" w:cs="宋体"/>
          <w:sz w:val="21"/>
        </w:rPr>
        <w:t xml:space="preserve">：品牌：型号：</w:t>
      </w:r>
      <w:r/>
    </w:p>
    <w:p>
      <w:pPr>
        <w:pStyle w:val="790"/>
        <w:rPr>
          <w:rFonts w:ascii="宋体" w:hAnsi="宋体" w:eastAsia="宋体" w:cs="宋体"/>
          <w:sz w:val="21"/>
        </w:rPr>
      </w:pPr>
      <w:r>
        <w:rPr>
          <w:rFonts w:hint="eastAsia" w:ascii="宋体" w:hAnsi="宋体" w:eastAsia="宋体" w:cs="宋体"/>
          <w:sz w:val="21"/>
        </w:rPr>
        <w:t xml:space="preserve">     关键部件：品牌：型号：</w:t>
      </w:r>
      <w:r/>
    </w:p>
    <w:p>
      <w:pPr>
        <w:pStyle w:val="790"/>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790"/>
        <w:numPr>
          <w:ilvl w:val="255"/>
          <w:numId w:val="0"/>
        </w:numPr>
        <w:rPr>
          <w:rFonts w:ascii="宋体" w:hAnsi="宋体" w:eastAsia="宋体" w:cs="宋体"/>
          <w:sz w:val="21"/>
        </w:rPr>
      </w:pP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790"/>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 数量： 金额：</w:t>
      </w:r>
      <w:r/>
    </w:p>
    <w:p>
      <w:pPr>
        <w:pStyle w:val="790"/>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790"/>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790"/>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790"/>
        <w:numPr>
          <w:ilvl w:val="255"/>
          <w:numId w:val="0"/>
        </w:numPr>
        <w:ind w:firstLine="420"/>
        <w:rPr>
          <w:rFonts w:ascii="宋体" w:hAnsi="宋体" w:eastAsia="宋体" w:cs="宋体"/>
          <w:sz w:val="21"/>
          <w:u w:val="single"/>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p>
    <w:p>
      <w:pPr>
        <w:pStyle w:val="790"/>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790"/>
        <w:numPr>
          <w:ilvl w:val="255"/>
          <w:numId w:val="0"/>
        </w:numPr>
        <w:ind w:firstLine="220"/>
        <w:rPr>
          <w:rFonts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分包主要内容：</w:t>
      </w:r>
      <w:r/>
    </w:p>
    <w:p>
      <w:pPr>
        <w:ind w:firstLine="840"/>
        <w:spacing w:line="400" w:lineRule="exact"/>
        <w:rPr>
          <w:rFonts w:ascii="宋体" w:hAnsi="宋体"/>
        </w:rPr>
      </w:pPr>
      <w:r>
        <w:rPr>
          <w:rFonts w:hint="eastAsia" w:ascii="宋体" w:hAnsi="宋体"/>
        </w:rPr>
        <w:t xml:space="preserve">分包供应商/制造商名称（如供应商和制造商不同，请分别填写）：</w:t>
      </w:r>
      <w:r/>
    </w:p>
    <w:p>
      <w:pPr>
        <w:ind w:firstLine="840"/>
        <w:spacing w:line="400" w:lineRule="exact"/>
        <w:rPr>
          <w:rFonts w:ascii="宋体" w:hAnsi="宋体"/>
          <w:u w:val="single"/>
        </w:rPr>
      </w:pPr>
      <w:r>
        <w:rPr>
          <w:rFonts w:ascii="宋体" w:hAnsi="宋体"/>
          <w:u w:val="single"/>
        </w:rPr>
      </w:r>
      <w:r/>
    </w:p>
    <w:p>
      <w:pPr>
        <w:ind w:firstLine="840"/>
        <w:spacing w:line="400" w:lineRule="exact"/>
        <w:rPr>
          <w:rFonts w:ascii="宋体" w:hAnsi="宋体"/>
        </w:rPr>
      </w:pPr>
      <w:r>
        <w:rPr>
          <w:rFonts w:hint="eastAsia" w:ascii="宋体" w:hAnsi="宋体"/>
        </w:rPr>
        <w:t xml:space="preserve">分包供应商/制造商类型（如果供应商和制造商不同，只填写制造商类型）：</w:t>
      </w:r>
      <w:r/>
    </w:p>
    <w:p>
      <w:pPr>
        <w:ind w:firstLine="840"/>
        <w:spacing w:line="400" w:lineRule="exact"/>
        <w:rPr>
          <w:rFonts w:ascii="宋体" w:hAnsi="宋体"/>
          <w:iCs/>
        </w:rPr>
      </w:pP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w:t>
      </w:r>
      <w:r/>
    </w:p>
    <w:p>
      <w:pPr>
        <w:ind w:firstLine="840"/>
        <w:spacing w:line="400" w:lineRule="exact"/>
        <w:rPr>
          <w:rFonts w:eastAsia="华文楷体"/>
        </w:rPr>
      </w:pPr>
      <w:r>
        <w:rPr>
          <w:rFonts w:ascii="Wingdings" w:hAnsi="Wingdings" w:eastAsia="Wingdings" w:cs="Wingdings"/>
          <w:iCs/>
        </w:rPr>
        <w:t xml:space="preserve">¨</w:t>
      </w:r>
      <w:r>
        <w:rPr>
          <w:rFonts w:hint="eastAsia" w:ascii="宋体" w:hAnsi="宋体"/>
          <w:iCs/>
        </w:rPr>
        <w:t xml:space="preserve">残疾人福利性单位</w:t>
      </w:r>
      <w:r>
        <w:rPr>
          <w:rFonts w:ascii="Wingdings" w:hAnsi="Wingdings" w:eastAsia="Wingdings" w:cs="Wingdings"/>
          <w:iCs/>
        </w:rPr>
        <w:t xml:space="preserve">¨</w:t>
      </w:r>
      <w:r>
        <w:rPr>
          <w:rFonts w:hint="eastAsia" w:ascii="宋体" w:hAnsi="宋体"/>
          <w:iCs/>
        </w:rPr>
        <w:t xml:space="preserve">监狱企业</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ascii="宋体" w:hAnsi="宋体" w:cs="宋体"/>
          <w:iCs/>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79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）是否涉及进口产品：</w:t>
      </w:r>
      <w:r/>
    </w:p>
    <w:p>
      <w:pPr>
        <w:numPr>
          <w:ilvl w:val="255"/>
          <w:numId w:val="0"/>
        </w:numPr>
        <w:ind w:firstLine="840"/>
        <w:spacing w:line="400" w:lineRule="exact"/>
        <w:rPr>
          <w:rFonts w:ascii="宋体" w:hAnsi="宋体" w:cs="宋体"/>
          <w:u w:val="single"/>
        </w:rPr>
      </w:pPr>
      <w:r>
        <w:rPr>
          <w:rFonts w:ascii="Wingdings" w:hAnsi="Wingdings" w:eastAsia="Wingdings" w:cs="Wingdings"/>
        </w:rPr>
        <w:t xml:space="preserve">¨</w:t>
      </w:r>
      <w:r>
        <w:rPr>
          <w:rFonts w:hint="eastAsia" w:ascii="宋体" w:hAnsi="宋体" w:cs="宋体"/>
        </w:rPr>
        <w:t xml:space="preserve">是，《政府采购品目分类目录》底级品目名称：金额：</w:t>
      </w:r>
      <w:r/>
    </w:p>
    <w:p>
      <w:pPr>
        <w:numPr>
          <w:ilvl w:val="255"/>
          <w:numId w:val="0"/>
        </w:numPr>
        <w:ind w:firstLine="840"/>
        <w:spacing w:line="400" w:lineRule="exact"/>
        <w:rPr>
          <w:rFonts w:ascii="宋体" w:hAnsi="宋体"/>
        </w:rPr>
      </w:pPr>
      <w:r>
        <w:rPr>
          <w:rFonts w:hint="eastAsia" w:ascii="宋体" w:hAnsi="宋体" w:cs="宋体"/>
        </w:rPr>
        <w:t xml:space="preserve">        国别：品牌： 规格型号：</w:t>
      </w:r>
      <w:r/>
    </w:p>
    <w:p>
      <w:p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    （1</w:t>
      </w:r>
      <w:r>
        <w:rPr>
          <w:rFonts w:ascii="宋体" w:hAnsi="宋体"/>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ascii="宋体" w:hAnsi="宋体"/>
          <w:iCs/>
        </w:rPr>
      </w:pPr>
      <w:r>
        <w:rPr>
          <w:rFonts w:ascii="Wingdings" w:hAnsi="Wingdings" w:eastAsia="Wingdings" w:cs="Wingdings"/>
        </w:rPr>
        <w:t xml:space="preserve">¨</w:t>
      </w:r>
      <w:r>
        <w:rPr>
          <w:rFonts w:hint="eastAsia" w:ascii="宋体" w:hAnsi="宋体"/>
        </w:rPr>
        <w:t xml:space="preserve">是，《节能产品政府采购品目清单》的底级品目名称：</w:t>
      </w:r>
      <w:r/>
    </w:p>
    <w:p>
      <w:pPr>
        <w:numPr>
          <w:ilvl w:val="255"/>
          <w:numId w:val="0"/>
        </w:numPr>
        <w:spacing w:line="400" w:lineRule="exact"/>
        <w:tabs>
          <w:tab w:val="left" w:pos="740" w:leader="none"/>
        </w:tabs>
        <w:rPr>
          <w:rFonts w:ascii="宋体" w:hAnsi="宋体"/>
          <w:iCs/>
        </w:rPr>
      </w:pPr>
      <w:r>
        <w:rPr>
          <w:rFonts w:ascii="Wingdings" w:hAnsi="Wingdings" w:eastAsia="Wingdings" w:cs="Wingdings"/>
          <w:iCs/>
        </w:rPr>
        <w:t xml:space="preserve">¨</w:t>
      </w:r>
      <w:r>
        <w:rPr>
          <w:rFonts w:hint="eastAsia" w:ascii="宋体" w:hAnsi="宋体"/>
          <w:iCs/>
        </w:rPr>
        <w:t xml:space="preserve">强制采购</w:t>
      </w:r>
      <w:r>
        <w:rPr>
          <w:rFonts w:ascii="Wingdings" w:hAnsi="Wingdings" w:eastAsia="Wingdings" w:cs="Wingdings"/>
          <w:iCs/>
        </w:rPr>
        <w:t xml:space="preserve">¨</w:t>
      </w:r>
      <w:r>
        <w:rPr>
          <w:rFonts w:hint="eastAsia" w:ascii="宋体" w:hAnsi="宋体"/>
          <w:iCs/>
        </w:rPr>
        <w:t xml:space="preserve">优先采购</w:t>
      </w:r>
      <w:r/>
    </w:p>
    <w:p>
      <w:pPr>
        <w:numPr>
          <w:ilvl w:val="255"/>
          <w:numId w:val="0"/>
        </w:numPr>
        <w:spacing w:line="400" w:lineRule="exact"/>
        <w:tabs>
          <w:tab w:val="left" w:pos="740" w:leader="none"/>
        </w:tabs>
        <w:rPr>
          <w:rFonts w:ascii="宋体" w:hAnsi="宋体"/>
        </w:rPr>
      </w:pP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是否涉及环境标志产品：</w:t>
      </w:r>
      <w:r/>
    </w:p>
    <w:p>
      <w:pPr>
        <w:numPr>
          <w:ilvl w:val="255"/>
          <w:numId w:val="0"/>
        </w:numPr>
        <w:spacing w:line="400" w:lineRule="exact"/>
        <w:tabs>
          <w:tab w:val="left" w:pos="740" w:leader="none"/>
        </w:tabs>
        <w:rPr>
          <w:rFonts w:ascii="宋体" w:hAnsi="宋体"/>
        </w:rPr>
      </w:pPr>
      <w:r>
        <w:rPr>
          <w:rFonts w:ascii="Wingdings" w:hAnsi="Wingdings" w:eastAsia="Wingdings" w:cs="Wingdings"/>
        </w:rPr>
        <w:t xml:space="preserve">¨</w:t>
      </w:r>
      <w:r>
        <w:rPr>
          <w:rFonts w:hint="eastAsia" w:ascii="宋体" w:hAnsi="宋体"/>
        </w:rPr>
        <w:t xml:space="preserve">是，《环境标志产品政府采购品目清单》的底级品目名称：</w:t>
      </w:r>
      <w:r/>
    </w:p>
    <w:p>
      <w:pPr>
        <w:numPr>
          <w:ilvl w:val="255"/>
          <w:numId w:val="0"/>
        </w:numPr>
        <w:spacing w:line="400" w:lineRule="exact"/>
        <w:tabs>
          <w:tab w:val="left" w:pos="740" w:leader="none"/>
        </w:tabs>
        <w:rPr>
          <w:rFonts w:ascii="宋体" w:hAnsi="宋体"/>
          <w:iCs/>
        </w:rPr>
      </w:pPr>
      <w:r>
        <w:rPr>
          <w:rFonts w:ascii="Wingdings" w:hAnsi="Wingdings" w:eastAsia="Wingdings" w:cs="Wingdings"/>
          <w:iCs/>
        </w:rPr>
        <w:t xml:space="preserve">¨</w:t>
      </w:r>
      <w:r>
        <w:rPr>
          <w:rFonts w:hint="eastAsia" w:ascii="宋体" w:hAnsi="宋体"/>
          <w:iCs/>
        </w:rPr>
        <w:t xml:space="preserve">强制采购</w:t>
      </w:r>
      <w:r>
        <w:rPr>
          <w:rFonts w:ascii="Wingdings" w:hAnsi="Wingdings" w:eastAsia="Wingdings" w:cs="Wingdings"/>
          <w:iCs/>
        </w:rPr>
        <w:t xml:space="preserve">¨</w:t>
      </w:r>
      <w:r>
        <w:rPr>
          <w:rFonts w:hint="eastAsia" w:ascii="宋体" w:hAnsi="宋体"/>
          <w:iCs/>
        </w:rPr>
        <w:t xml:space="preserve">优先采购</w:t>
      </w:r>
      <w:r/>
    </w:p>
    <w:p>
      <w:pPr>
        <w:numPr>
          <w:ilvl w:val="255"/>
          <w:numId w:val="0"/>
        </w:numPr>
        <w:spacing w:line="400" w:lineRule="exact"/>
        <w:tabs>
          <w:tab w:val="left" w:pos="740" w:leader="none"/>
        </w:tabs>
        <w:rPr>
          <w:rFonts w:ascii="宋体" w:hAnsi="宋体"/>
        </w:rPr>
      </w:pPr>
      <w:r>
        <w:rPr>
          <w:rFonts w:ascii="Wingdings" w:hAnsi="Wingdings" w:eastAsia="Wingdings" w:cs="Wingdings"/>
        </w:rPr>
        <w:t xml:space="preserve">¨</w:t>
      </w:r>
      <w:r>
        <w:rPr>
          <w:rFonts w:hint="eastAsia" w:ascii="宋体" w:hAnsi="宋体"/>
        </w:rPr>
        <w:t xml:space="preserve">否</w:t>
      </w:r>
      <w:r/>
    </w:p>
    <w:p>
      <w:pPr>
        <w:pStyle w:val="790"/>
        <w:numPr>
          <w:ilvl w:val="255"/>
          <w:numId w:val="0"/>
        </w:numPr>
        <w:rPr>
          <w:rFonts w:ascii="宋体" w:hAnsi="宋体" w:eastAsia="宋体" w:cs="Times New Roman"/>
          <w:sz w:val="21"/>
        </w:rPr>
      </w:pPr>
      <w:r>
        <w:rPr>
          <w:rFonts w:hint="eastAsia" w:ascii="宋体" w:hAnsi="宋体" w:eastAsia="宋体" w:cs="Times New Roman"/>
          <w:sz w:val="21"/>
        </w:rPr>
        <w:t xml:space="preserve">是否涉及绿色产品：</w:t>
      </w:r>
      <w:r/>
    </w:p>
    <w:p>
      <w:pPr>
        <w:pStyle w:val="790"/>
        <w:ind w:firstLine="420"/>
        <w:rPr>
          <w:rFonts w:ascii="宋体" w:hAnsi="宋体" w:eastAsia="宋体"/>
          <w:u w:val="single"/>
        </w:rPr>
      </w:pP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p>
    <w:p>
      <w:pPr>
        <w:numPr>
          <w:ilvl w:val="255"/>
          <w:numId w:val="0"/>
        </w:numPr>
        <w:spacing w:line="400" w:lineRule="exact"/>
        <w:tabs>
          <w:tab w:val="left" w:pos="740" w:leader="none"/>
        </w:tabs>
        <w:rPr>
          <w:rFonts w:ascii="宋体" w:hAnsi="宋体"/>
          <w:iCs/>
        </w:rPr>
      </w:pPr>
      <w:r>
        <w:rPr>
          <w:rFonts w:ascii="Wingdings" w:hAnsi="Wingdings" w:eastAsia="Wingdings" w:cs="Wingdings"/>
          <w:iCs/>
        </w:rPr>
        <w:t xml:space="preserve">¨</w:t>
      </w:r>
      <w:r>
        <w:rPr>
          <w:rFonts w:hint="eastAsia" w:ascii="宋体" w:hAnsi="宋体"/>
          <w:iCs/>
        </w:rPr>
        <w:t xml:space="preserve">强制采购</w:t>
      </w:r>
      <w:r>
        <w:rPr>
          <w:rFonts w:ascii="Wingdings" w:hAnsi="Wingdings" w:eastAsia="Wingdings" w:cs="Wingdings"/>
          <w:iCs/>
        </w:rPr>
        <w:t xml:space="preserve">¨</w:t>
      </w:r>
      <w:r>
        <w:rPr>
          <w:rFonts w:hint="eastAsia" w:ascii="宋体" w:hAnsi="宋体"/>
          <w:iCs/>
        </w:rPr>
        <w:t xml:space="preserve">优先采购</w:t>
      </w:r>
      <w:r/>
    </w:p>
    <w:p>
      <w:pPr>
        <w:pStyle w:val="790"/>
        <w:ind w:firstLine="420"/>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rPr>
      </w:pPr>
      <w:r>
        <w:rPr>
          <w:rFonts w:hint="eastAsia" w:ascii="宋体" w:hAnsi="宋体"/>
        </w:rPr>
        <w:t xml:space="preserve">    （1</w:t>
      </w:r>
      <w:r>
        <w:rPr>
          <w:rFonts w:ascii="宋体" w:hAnsi="宋体"/>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w:t>
      </w:r>
      <w:r>
        <w:rPr>
          <w:rFonts w:ascii="Wingdings" w:hAnsi="Wingdings" w:eastAsia="Wingdings" w:cs="Wingdings"/>
        </w:rPr>
        <w:t xml:space="preserve">¨</w:t>
      </w:r>
      <w:r>
        <w:rPr>
          <w:rFonts w:hint="eastAsia" w:ascii="宋体" w:hAnsi="宋体"/>
        </w:rPr>
        <w:t xml:space="preserve">不涉及</w:t>
      </w:r>
      <w:r/>
    </w:p>
    <w:p>
      <w:pPr>
        <w:numPr>
          <w:ilvl w:val="0"/>
          <w:numId w:val="5"/>
        </w:numPr>
        <w:ind w:firstLine="422"/>
        <w:spacing w:line="400" w:lineRule="exact"/>
        <w:rPr>
          <w:rFonts w:ascii="宋体" w:hAnsi="宋体"/>
          <w:b/>
        </w:rPr>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p>
    <w:p>
      <w:pPr>
        <w:spacing w:line="400" w:lineRule="exact"/>
        <w:rPr>
          <w:rFonts w:ascii="宋体" w:hAnsi="宋体"/>
          <w:u w:val="single"/>
        </w:rPr>
      </w:pPr>
      <w:r>
        <w:rPr>
          <w:rFonts w:hint="eastAsia" w:ascii="宋体" w:hAnsi="宋体"/>
        </w:rPr>
        <w:t xml:space="preserve">大写：</w:t>
      </w:r>
      <w:r/>
    </w:p>
    <w:p>
      <w:pPr>
        <w:spacing w:line="400" w:lineRule="exact"/>
        <w:rPr>
          <w:rFonts w:ascii="宋体" w:hAnsi="宋体"/>
        </w:rPr>
      </w:pPr>
      <w:r>
        <w:rPr>
          <w:rFonts w:hint="eastAsia" w:ascii="宋体" w:hAnsi="宋体"/>
        </w:rPr>
        <w:t xml:space="preserve">分包金额（如有）小写：</w:t>
      </w:r>
      <w:r/>
    </w:p>
    <w:p>
      <w:pPr>
        <w:spacing w:line="400" w:lineRule="exact"/>
        <w:rPr>
          <w:rFonts w:ascii="宋体" w:hAnsi="宋体"/>
          <w:u w:val="single"/>
        </w:rPr>
      </w:pPr>
      <w:r>
        <w:rPr>
          <w:rFonts w:hint="eastAsia" w:ascii="宋体" w:hAnsi="宋体"/>
        </w:rPr>
        <w:t xml:space="preserve">大写：</w:t>
      </w:r>
      <w:r/>
    </w:p>
    <w:p>
      <w:pPr>
        <w:spacing w:line="400" w:lineRule="exact"/>
        <w:rPr>
          <w:rFonts w:ascii="宋体" w:hAnsi="宋体"/>
        </w:rPr>
      </w:pPr>
      <w:r>
        <w:rPr>
          <w:rFonts w:hint="eastAsia" w:ascii="宋体" w:hAnsi="宋体"/>
        </w:rPr>
        <w:t xml:space="preserve">    （注：固定单价合同应填写单价和最高限价）</w:t>
      </w:r>
      <w:r/>
    </w:p>
    <w:p>
      <w:pPr>
        <w:numPr>
          <w:ilvl w:val="255"/>
          <w:numId w:val="0"/>
        </w:numPr>
        <w:spacing w:line="400" w:lineRule="exact"/>
        <w:rPr>
          <w:rFonts w:ascii="宋体" w:hAnsi="宋体"/>
        </w:rPr>
      </w:pPr>
      <w:r>
        <w:rPr>
          <w:rFonts w:hint="eastAsia" w:ascii="宋体" w:hAnsi="宋体"/>
        </w:rPr>
        <w:t xml:space="preserve">（2）合同定价方式（采用组合定价方式的，可以勾选多项）：</w:t>
      </w:r>
      <w:r/>
    </w:p>
    <w:p>
      <w:pPr>
        <w:ind w:firstLine="420"/>
        <w:spacing w:line="400" w:lineRule="exact"/>
        <w:rPr>
          <w:rFonts w:ascii="宋体" w:hAnsi="宋体"/>
        </w:rPr>
      </w:pP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w:t>
      </w:r>
      <w:r>
        <w:rPr>
          <w:rFonts w:ascii="Wingdings" w:hAnsi="Wingdings" w:eastAsia="Wingdings" w:cs="Wingdings"/>
          <w:iCs/>
        </w:rPr>
        <w:t xml:space="preserve">¨</w:t>
      </w:r>
      <w:r>
        <w:rPr>
          <w:rFonts w:hint="eastAsia" w:ascii="宋体" w:hAnsi="宋体"/>
          <w:iCs/>
        </w:rPr>
        <w:t xml:space="preserve">固定费率</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w:t>
      </w:r>
      <w:r>
        <w:rPr>
          <w:rFonts w:ascii="Wingdings" w:hAnsi="Wingdings" w:eastAsia="Wingdings" w:cs="Wingdings"/>
          <w:iCs/>
        </w:rPr>
        <w:t xml:space="preserve">¨</w:t>
      </w:r>
      <w:r>
        <w:rPr>
          <w:rFonts w:hint="eastAsia" w:ascii="宋体" w:hAnsi="宋体"/>
          <w:iCs/>
        </w:rPr>
        <w:t xml:space="preserve">其他</w:t>
      </w:r>
      <w:r/>
    </w:p>
    <w:p>
      <w:pPr>
        <w:pStyle w:val="1070"/>
        <w:spacing w:line="400" w:lineRule="exact"/>
        <w:rPr>
          <w:lang w:eastAsia="zh-CN"/>
        </w:rPr>
      </w:pPr>
      <w:r>
        <w:rPr>
          <w:rFonts w:hint="eastAsia" w:ascii="宋体" w:hAnsi="宋体"/>
          <w:lang w:eastAsia="zh-CN"/>
        </w:rPr>
        <w:t xml:space="preserve">（3）付款方式（按项目实际勾选填写）：</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                    </w:t>
      </w:r>
      <w:r/>
    </w:p>
    <w:p>
      <w:pPr>
        <w:ind w:firstLine="630"/>
        <w:spacing w:line="400" w:lineRule="exact"/>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5"/>
        </w:numPr>
        <w:ind w:firstLine="422"/>
        <w:spacing w:line="400" w:lineRule="exact"/>
        <w:rPr>
          <w:rFonts w:ascii="宋体" w:hAnsi="宋体"/>
          <w:b/>
          <w:u w:val="single"/>
        </w:rPr>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（1）起始日期：年月日，完成日期：年月日。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p>
    <w:p>
      <w:pPr>
        <w:ind w:firstLine="420"/>
        <w:spacing w:line="400" w:lineRule="exact"/>
        <w:rPr>
          <w:rFonts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w:t>
      </w:r>
      <w:r>
        <w:rPr>
          <w:rFonts w:ascii="Wingdings" w:hAnsi="Wingdings" w:eastAsia="Wingdings" w:cs="Wingdings"/>
        </w:rPr>
        <w:t xml:space="preserve">¨</w:t>
      </w:r>
      <w:r>
        <w:rPr>
          <w:rFonts w:hint="eastAsia" w:ascii="宋体" w:hAnsi="宋体" w:cs="宋体"/>
        </w:rPr>
        <w:t xml:space="preserve">否</w:t>
      </w:r>
      <w:r/>
    </w:p>
    <w:p>
      <w:pPr>
        <w:pStyle w:val="790"/>
        <w:rPr>
          <w:rFonts w:ascii="宋体" w:hAnsi="宋体" w:eastAsia="宋体" w:cs="宋体"/>
          <w:sz w:val="21"/>
        </w:rPr>
      </w:pPr>
      <w:r>
        <w:rPr>
          <w:rFonts w:hint="eastAsia" w:ascii="宋体" w:hAnsi="宋体" w:eastAsia="宋体" w:cs="宋体"/>
          <w:sz w:val="21"/>
        </w:rPr>
        <w:t xml:space="preserve">  收取履约保证金形式：</w:t>
      </w:r>
      <w:r/>
    </w:p>
    <w:p>
      <w:pPr>
        <w:pStyle w:val="790"/>
        <w:rPr>
          <w:rFonts w:ascii="宋体" w:hAnsi="宋体" w:eastAsia="宋体" w:cs="宋体"/>
          <w:sz w:val="21"/>
        </w:rPr>
      </w:pPr>
      <w:r>
        <w:rPr>
          <w:rFonts w:hint="eastAsia" w:ascii="宋体" w:hAnsi="宋体" w:eastAsia="宋体" w:cs="宋体"/>
          <w:sz w:val="21"/>
        </w:rPr>
        <w:t xml:space="preserve">    收取履约保证金金额：</w:t>
      </w:r>
      <w:r/>
    </w:p>
    <w:p>
      <w:pPr>
        <w:ind w:firstLine="420"/>
        <w:spacing w:line="400" w:lineRule="exact"/>
        <w:rPr>
          <w:rFonts w:ascii="宋体" w:hAnsi="宋体" w:cs="宋体"/>
        </w:rPr>
      </w:pPr>
      <w:r>
        <w:rPr>
          <w:rFonts w:hint="eastAsia" w:ascii="宋体" w:hAnsi="宋体" w:cs="宋体"/>
          <w:bCs/>
        </w:rPr>
        <w:t xml:space="preserve">    履约担保期限：</w:t>
      </w:r>
      <w:r/>
    </w:p>
    <w:p>
      <w:pPr>
        <w:ind w:firstLine="420"/>
        <w:spacing w:line="400" w:lineRule="exact"/>
        <w:rPr>
          <w:rFonts w:ascii="宋体" w:hAnsi="宋体" w:cs="宋体"/>
          <w:bCs/>
        </w:rPr>
      </w:pPr>
      <w:r>
        <w:rPr>
          <w:rFonts w:hint="eastAsia" w:ascii="宋体" w:hAnsi="宋体" w:cs="宋体"/>
          <w:bCs/>
        </w:rPr>
        <w:t xml:space="preserve">（4）分期履行要求：</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p>
    <w:p>
      <w:pPr>
        <w:numPr>
          <w:ilvl w:val="0"/>
          <w:numId w:val="5"/>
        </w:numPr>
        <w:ind w:firstLine="422"/>
        <w:spacing w:line="400" w:lineRule="exact"/>
        <w:rPr>
          <w:rFonts w:ascii="宋体" w:hAnsi="宋体"/>
          <w:b/>
        </w:rPr>
      </w:pPr>
      <w:r>
        <w:rPr>
          <w:rFonts w:hint="eastAsia" w:ascii="宋体" w:hAnsi="宋体"/>
          <w:b/>
        </w:rPr>
        <w:t xml:space="preserve">合同验收</w:t>
      </w:r>
      <w:r/>
    </w:p>
    <w:p>
      <w:pPr>
        <w:numPr>
          <w:ilvl w:val="0"/>
          <w:numId w:val="7"/>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验收主体：</w:t>
      </w:r>
      <w:r/>
    </w:p>
    <w:p>
      <w:pPr>
        <w:spacing w:line="400" w:lineRule="exact"/>
        <w:rPr>
          <w:rFonts w:ascii="宋体" w:hAnsi="宋体"/>
          <w:bCs/>
        </w:rPr>
      </w:pPr>
      <w:r>
        <w:rPr>
          <w:rFonts w:hint="eastAsia" w:ascii="宋体" w:hAnsi="宋体"/>
          <w:bCs/>
        </w:rPr>
        <w:t xml:space="preserve">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ascii="宋体" w:hAnsi="宋体"/>
          <w:bCs/>
        </w:rPr>
      </w:pP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验收组织的其他事项：</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（应明确分期</w:t>
      </w:r>
      <w:r>
        <w:rPr>
          <w:rFonts w:ascii="宋体" w:hAnsi="宋体"/>
          <w:bCs/>
          <w:u w:val="single"/>
        </w:rPr>
        <w:t xml:space="preserve">/</w:t>
      </w:r>
      <w:r>
        <w:rPr>
          <w:rFonts w:hint="eastAsia" w:ascii="宋体" w:hAnsi="宋体"/>
          <w:bCs/>
          <w:u w:val="single"/>
        </w:rPr>
        <w:t xml:space="preserve">分项验收的工作安排）</w:t>
      </w:r>
      <w:r/>
    </w:p>
    <w:p>
      <w:pPr>
        <w:ind w:firstLine="420"/>
        <w:spacing w:line="400" w:lineRule="exact"/>
        <w:rPr>
          <w:rFonts w:ascii="宋体" w:hAnsi="宋体"/>
          <w:bCs/>
        </w:rPr>
      </w:pPr>
      <w:r>
        <w:rPr>
          <w:rFonts w:hint="eastAsia" w:ascii="宋体" w:hAnsi="宋体"/>
          <w:bCs/>
        </w:rPr>
        <w:t xml:space="preserve">（4）履约验收程序：</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w:t>
      </w:r>
      <w:bookmarkStart w:id="199" w:name="OLE_LINK64"/>
      <w:r/>
      <w:bookmarkStart w:id="200" w:name="OLE_LINK65"/>
      <w:r>
        <w:rPr>
          <w:rFonts w:hint="eastAsia" w:ascii="宋体" w:hAnsi="宋体"/>
          <w:bCs/>
          <w:u w:val="single"/>
        </w:rPr>
        <w:t xml:space="preserve">应当包括每一项技术和商务要求的履约情况，特别是落实政府采购扶持中小企业，支持绿色发展和乡村振兴等政策情况</w:t>
      </w:r>
      <w:bookmarkEnd w:id="199"/>
      <w:r/>
      <w:bookmarkEnd w:id="200"/>
      <w:r>
        <w:rPr>
          <w:rFonts w:hint="eastAsia" w:ascii="宋体" w:hAnsi="宋体"/>
          <w:bCs/>
          <w:u w:val="single"/>
        </w:rPr>
        <w:t xml:space="preserve">）</w:t>
      </w:r>
      <w:r/>
    </w:p>
    <w:p>
      <w:pPr>
        <w:ind w:firstLine="420"/>
        <w:spacing w:line="400" w:lineRule="exact"/>
        <w:rPr>
          <w:rFonts w:ascii="宋体" w:hAnsi="宋体"/>
          <w:bCs/>
          <w:u w:val="single"/>
        </w:rPr>
      </w:pPr>
      <w:r>
        <w:rPr>
          <w:rFonts w:hint="eastAsia" w:ascii="宋体" w:hAnsi="宋体"/>
          <w:bCs/>
        </w:rPr>
        <w:t xml:space="preserve">（6）履约验收标准：</w:t>
      </w:r>
      <w:r/>
    </w:p>
    <w:p>
      <w:pPr>
        <w:pStyle w:val="79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（产权过户登记等）</w:t>
      </w:r>
      <w:r/>
    </w:p>
    <w:p>
      <w:pPr>
        <w:numPr>
          <w:ilvl w:val="0"/>
          <w:numId w:val="5"/>
        </w:numPr>
        <w:ind w:firstLine="422"/>
        <w:spacing w:line="400" w:lineRule="exact"/>
        <w:rPr>
          <w:rFonts w:ascii="宋体" w:hAnsi="宋体"/>
          <w:b/>
        </w:rPr>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79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5"/>
        </w:numPr>
        <w:ind w:firstLine="422"/>
        <w:spacing w:line="400" w:lineRule="exact"/>
        <w:rPr>
          <w:rFonts w:ascii="宋体" w:hAnsi="宋体"/>
          <w:b/>
        </w:rPr>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本合同自生效。</w:t>
      </w:r>
      <w:r/>
    </w:p>
    <w:p>
      <w:pPr>
        <w:numPr>
          <w:ilvl w:val="0"/>
          <w:numId w:val="5"/>
        </w:numPr>
        <w:ind w:firstLine="422"/>
        <w:spacing w:line="400" w:lineRule="exact"/>
        <w:rPr>
          <w:rFonts w:ascii="宋体" w:hAnsi="宋体"/>
          <w:b/>
        </w:rPr>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本合同一式份，甲方执份，乙方执份，均具有同等法律效力。</w:t>
      </w:r>
      <w:r/>
    </w:p>
    <w:p>
      <w:pPr>
        <w:ind w:firstLine="420"/>
        <w:spacing w:line="400" w:lineRule="exact"/>
        <w:rPr>
          <w:rFonts w:ascii="宋体" w:hAnsi="宋体"/>
        </w:rPr>
      </w:pPr>
      <w:r>
        <w:rPr>
          <w:rFonts w:hint="eastAsia" w:ascii="宋体" w:hAnsi="宋体"/>
        </w:rPr>
        <w:t xml:space="preserve">合同订立时间：年月日</w:t>
      </w:r>
      <w:r/>
    </w:p>
    <w:p>
      <w:pPr>
        <w:ind w:firstLine="420"/>
        <w:spacing w:line="400" w:lineRule="exact"/>
        <w:rPr>
          <w:rFonts w:ascii="宋体" w:hAnsi="宋体"/>
        </w:rPr>
      </w:pPr>
      <w:r>
        <w:rPr>
          <w:rFonts w:hint="eastAsia" w:ascii="宋体" w:hAnsi="宋体"/>
        </w:rPr>
        <w:t xml:space="preserve">合同订立地点：</w:t>
      </w:r>
      <w:r/>
    </w:p>
    <w:p>
      <w:pPr>
        <w:ind w:firstLine="420"/>
        <w:spacing w:line="400" w:lineRule="exact"/>
      </w:pPr>
      <w:r>
        <w:rPr>
          <w:rFonts w:hint="eastAsia" w:ascii="宋体" w:hAnsi="宋体"/>
        </w:rPr>
        <w:t xml:space="preserve">附件：具体标的及其技术要求和商务要求、联合协议、分包意向协议等。</w:t>
      </w:r>
      <w:r/>
    </w:p>
    <w:p>
      <w:pPr>
        <w:pStyle w:val="1070"/>
        <w:spacing w:line="400" w:lineRule="exact"/>
        <w:rPr>
          <w:lang w:eastAsia="zh-CN"/>
        </w:rPr>
      </w:pPr>
      <w:r>
        <w:rPr>
          <w:lang w:eastAsia="zh-CN"/>
        </w:rPr>
      </w:r>
      <w:r/>
    </w:p>
    <w:p>
      <w:pPr>
        <w:pStyle w:val="780"/>
        <w:spacing w:line="400" w:lineRule="exact"/>
        <w:rPr>
          <w:rFonts w:ascii="宋体" w:hAnsi="宋体" w:cs="Times New Roman"/>
          <w:sz w:val="21"/>
        </w:rPr>
      </w:pPr>
      <w:r>
        <w:rPr>
          <w:rFonts w:ascii="宋体" w:hAnsi="宋体" w:cs="Times New Roman"/>
          <w:sz w:val="21"/>
        </w:rPr>
      </w:r>
      <w:r/>
    </w:p>
    <w:p>
      <w:r>
        <w:rPr>
          <w:rFonts w:hint="eastAsia"/>
        </w:rPr>
        <w:br w:type="page" w:clear="all"/>
      </w:r>
      <w:r/>
    </w:p>
    <w:p>
      <w:pPr>
        <w:pStyle w:val="1070"/>
        <w:rPr>
          <w:lang w:eastAsia="zh-CN"/>
        </w:rPr>
      </w:pPr>
      <w:r>
        <w:rPr>
          <w:lang w:eastAsia="zh-CN"/>
        </w:rPr>
      </w:r>
      <w:r/>
    </w:p>
    <w:tbl>
      <w:tblPr>
        <w:tblStyle w:val="78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7"/>
        <w:gridCol w:w="2853"/>
        <w:gridCol w:w="2341"/>
        <w:gridCol w:w="250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pPr>
            <w:r>
              <w:t xml:space="preserve">法定代表人</w:t>
            </w:r>
            <w:r/>
          </w:p>
          <w:p>
            <w:pPr>
              <w:ind w:firstLine="10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auto" w:sz="2" w:space="0"/>
            </w:tcBorders>
            <w:tcW w:w="5000" w:type="pct"/>
            <w:vAlign w:val="center"/>
            <w:textDirection w:val="lrTb"/>
            <w:noWrap w:val="false"/>
          </w:tcPr>
          <w:p>
            <w:pPr>
              <w:pStyle w:val="796"/>
              <w:jc w:val="left"/>
              <w:spacing w:line="360" w:lineRule="auto"/>
              <w:rPr>
                <w:spacing w:val="20"/>
                <w:szCs w:val="21"/>
              </w:rPr>
            </w:pPr>
            <w:r>
              <w:rPr>
                <w:rFonts w:hint="eastAsia" w:ascii="宋体" w:hAnsi="宋体"/>
                <w:szCs w:val="21"/>
              </w:rPr>
              <w:t xml:space="preserve">注：涉及联合体或其他合同主体的信息应按上表格式加列。</w:t>
            </w:r>
            <w:r/>
          </w:p>
        </w:tc>
      </w:tr>
    </w:tbl>
    <w:p>
      <w:pPr>
        <w:pStyle w:val="780"/>
        <w:jc w:val="center"/>
        <w:rPr>
          <w:rFonts w:ascii="黑体" w:hAnsi="黑体" w:eastAsia="黑体"/>
          <w:sz w:val="28"/>
          <w:szCs w:val="28"/>
        </w:rPr>
      </w:pPr>
      <w:r>
        <w:rPr>
          <w:rFonts w:ascii="宋体" w:hAnsi="宋体"/>
          <w:sz w:val="21"/>
          <w:u w:val="single"/>
        </w:rPr>
        <w:br w:type="page" w:clear="all"/>
      </w:r>
      <w:bookmarkStart w:id="201" w:name="_Toc27624"/>
      <w:r>
        <w:rPr>
          <w:rFonts w:hint="eastAsia" w:ascii="黑体" w:hAnsi="黑体" w:eastAsia="黑体"/>
          <w:sz w:val="28"/>
          <w:szCs w:val="28"/>
        </w:rPr>
        <w:t xml:space="preserve">第二节 政府采购合同通用条款</w:t>
      </w:r>
      <w:bookmarkEnd w:id="201"/>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themeColor="text1"/>
          <w14:textFill>
            <w14:solidFill>
              <w14:schemeClr w14:val="tx1"/>
            </w14:solidFill>
          </w14:textFill>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themeColor="text1"/>
          <w14:textFill>
            <w14:solidFill>
              <w14:schemeClr w14:val="tx1"/>
            </w14:solidFill>
          </w14:textFill>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14:textFill>
            <w14:solidFill>
              <w14:schemeClr w14:val="tx1"/>
            </w14:solidFill>
          </w14:textFill>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14:textFill>
            <w14:solidFill>
              <w14:schemeClr w14:val="tx1"/>
            </w14:solidFill>
          </w14:textFill>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themeColor="text1"/>
          <w14:textFill>
            <w14:solidFill>
              <w14:schemeClr w14:val="tx1"/>
            </w14:solidFill>
          </w14:textFill>
        </w:rPr>
        <w:t xml:space="preserve">包括软件）及相关的其备品备件、工具、手册及</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rPr>
          <w:rFonts w:hint="eastAsia" w:ascii="宋体" w:hAnsi="宋体"/>
        </w:rPr>
        <w:t xml:space="preserve">相关</w:t>
      </w:r>
      <w:r>
        <w:rPr>
          <w:rFonts w:hint="eastAsia" w:ascii="宋体" w:hAnsi="宋体"/>
          <w:color w:val="000000" w:themeColor="text1"/>
          <w14:textFill>
            <w14:solidFill>
              <w14:schemeClr w14:val="tx1"/>
            </w14:solidFill>
          </w14:textFill>
        </w:rPr>
        <w:t xml:space="preserve">服务”系指根据合同规定，乙方应提供的与货物有关的技术、管理和</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义务。</w:t>
      </w:r>
      <w:r/>
    </w:p>
    <w:p>
      <w:pPr>
        <w:ind w:firstLine="420"/>
        <w:jc w:val="left"/>
        <w:spacing w:line="400" w:lineRule="exact"/>
        <w:rPr>
          <w:rFonts w:ascii="宋体" w:hAnsi="宋体"/>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themeColor="text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14:textFill>
            <w14:solidFill>
              <w14:schemeClr w14:val="tx1"/>
            </w14:solidFill>
          </w14:textFill>
        </w:rPr>
        <w:t xml:space="preserve">政府采购合同专用条款</w:t>
      </w:r>
      <w:r>
        <w:rPr>
          <w:rFonts w:hint="eastAsia" w:ascii="宋体" w:hAnsi="宋体"/>
          <w:color w:val="000000" w:themeColor="text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（7）其他术语解释，见【</w:t>
      </w:r>
      <w:r>
        <w:rPr>
          <w:rFonts w:hint="eastAsia" w:ascii="宋体" w:hAnsi="宋体"/>
          <w:b/>
          <w:bCs/>
          <w:color w:val="000000" w:themeColor="text1"/>
          <w14:textFill>
            <w14:solidFill>
              <w14:schemeClr w14:val="tx1"/>
            </w14:solidFill>
          </w14:textFill>
        </w:rPr>
        <w:t xml:space="preserve">政府采购合同专用条款</w:t>
      </w:r>
      <w:r>
        <w:rPr>
          <w:rFonts w:hint="eastAsia" w:ascii="宋体" w:hAnsi="宋体"/>
          <w:color w:val="000000" w:themeColor="text1"/>
          <w14:textFill>
            <w14:solidFill>
              <w14:schemeClr w14:val="tx1"/>
            </w14:solidFill>
          </w14:textFill>
        </w:rPr>
        <w:t xml:space="preserve">】。</w:t>
      </w:r>
      <w:r/>
    </w:p>
    <w:p>
      <w:pPr>
        <w:numPr>
          <w:ilvl w:val="0"/>
          <w:numId w:val="8"/>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4.1</w:t>
      </w:r>
      <w:r>
        <w:rPr>
          <w:rFonts w:ascii="宋体" w:hAnsi="宋体"/>
          <w:color w:val="000000" w:themeColor="text1"/>
          <w14:textFill>
            <w14:solidFill>
              <w14:schemeClr w14:val="tx1"/>
            </w14:solidFill>
          </w14:textFill>
        </w:rPr>
        <w:t xml:space="preserve"> 签署合同后，甲方</w:t>
      </w:r>
      <w:r>
        <w:rPr>
          <w:rFonts w:hint="eastAsia" w:ascii="宋体" w:hAnsi="宋体"/>
          <w:color w:val="000000" w:themeColor="text1"/>
          <w14:textFill>
            <w14:solidFill>
              <w14:schemeClr w14:val="tx1"/>
            </w14:solidFill>
          </w14:textFill>
        </w:rPr>
        <w:t xml:space="preserve">应</w:t>
      </w:r>
      <w:r>
        <w:rPr>
          <w:rFonts w:ascii="宋体" w:hAnsi="宋体"/>
          <w:color w:val="000000" w:themeColor="text1"/>
          <w14:textFill>
            <w14:solidFill>
              <w14:schemeClr w14:val="tx1"/>
            </w14:solidFill>
          </w14:textFill>
        </w:rPr>
        <w:t xml:space="preserve">确定</w:t>
      </w:r>
      <w:r>
        <w:rPr>
          <w:rFonts w:hint="eastAsia" w:ascii="宋体" w:hAnsi="宋体"/>
          <w:color w:val="000000" w:themeColor="text1"/>
          <w14:textFill>
            <w14:solidFill>
              <w14:schemeClr w14:val="tx1"/>
            </w14:solidFill>
          </w14:textFill>
        </w:rPr>
        <w:t xml:space="preserve">项目负责人（或项目联系人）</w:t>
      </w:r>
      <w:r>
        <w:rPr>
          <w:rFonts w:ascii="宋体" w:hAnsi="宋体"/>
          <w:color w:val="000000" w:themeColor="text1"/>
          <w14:textFill>
            <w14:solidFill>
              <w14:schemeClr w14:val="tx1"/>
            </w14:solidFill>
          </w14:textFill>
        </w:rPr>
        <w:t xml:space="preserve">，负责与本合同有关的事务。</w:t>
      </w:r>
      <w:r>
        <w:rPr>
          <w:rFonts w:hint="eastAsia" w:ascii="宋体" w:hAnsi="宋体"/>
          <w:color w:val="000000" w:themeColor="text1"/>
          <w14:textFill>
            <w14:solidFill>
              <w14:schemeClr w14:val="tx1"/>
            </w14:solidFill>
          </w14:textFill>
        </w:rPr>
        <w:t xml:space="preserve">甲方有权对乙方的履约行为进行检查，并</w:t>
      </w:r>
      <w:r>
        <w:rPr>
          <w:rFonts w:ascii="宋体" w:hAnsi="宋体"/>
          <w:color w:val="000000" w:themeColor="text1"/>
          <w14:textFill>
            <w14:solidFill>
              <w14:schemeClr w14:val="tx1"/>
            </w14:solidFill>
          </w14:textFill>
        </w:rPr>
        <w:t xml:space="preserve">及时确认乙方提交的事项</w:t>
      </w:r>
      <w:r>
        <w:rPr>
          <w:rFonts w:hint="eastAsia" w:ascii="宋体" w:hAnsi="宋体"/>
          <w:color w:val="000000" w:themeColor="text1"/>
          <w14:textFill>
            <w14:solidFill>
              <w14:schemeClr w14:val="tx1"/>
            </w14:solidFill>
          </w14:textFill>
        </w:rPr>
        <w:t xml:space="preserve">。甲方应当</w:t>
      </w:r>
      <w:r>
        <w:rPr>
          <w:rFonts w:ascii="宋体" w:hAnsi="宋体"/>
          <w:color w:val="000000" w:themeColor="text1"/>
          <w14:textFill>
            <w14:solidFill>
              <w14:schemeClr w14:val="tx1"/>
            </w14:solidFill>
          </w14:textFill>
        </w:rPr>
        <w:t xml:space="preserve">配合乙方完成</w:t>
      </w:r>
      <w:r>
        <w:rPr>
          <w:rFonts w:hint="eastAsia" w:ascii="宋体" w:hAnsi="宋体"/>
          <w:color w:val="000000" w:themeColor="text1"/>
          <w14:textFill>
            <w14:solidFill>
              <w14:schemeClr w14:val="tx1"/>
            </w14:solidFill>
          </w14:textFill>
        </w:rPr>
        <w:t xml:space="preserve">相关项目</w:t>
      </w:r>
      <w:r>
        <w:rPr>
          <w:rFonts w:ascii="宋体" w:hAnsi="宋体"/>
          <w:color w:val="000000" w:themeColor="text1"/>
          <w14:textFill>
            <w14:solidFill>
              <w14:schemeClr w14:val="tx1"/>
            </w14:solidFill>
          </w14:textFill>
        </w:rPr>
        <w:t xml:space="preserve">实施工作。</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4.2 </w:t>
      </w:r>
      <w:r>
        <w:rPr>
          <w:rFonts w:ascii="宋体" w:hAnsi="宋体"/>
          <w:color w:val="000000" w:themeColor="text1"/>
          <w14:textFill>
            <w14:solidFill>
              <w14:schemeClr w14:val="tx1"/>
            </w14:solidFill>
          </w14:textFill>
        </w:rPr>
        <w:t xml:space="preserve">甲方有权要求乙方按时提交各阶段有关</w:t>
      </w:r>
      <w:r>
        <w:rPr>
          <w:rFonts w:hint="eastAsia" w:ascii="宋体" w:hAnsi="宋体"/>
          <w:color w:val="000000" w:themeColor="text1"/>
          <w14:textFill>
            <w14:solidFill>
              <w14:schemeClr w14:val="tx1"/>
            </w14:solidFill>
          </w14:textFill>
        </w:rPr>
        <w:t xml:space="preserve">安排计划</w:t>
      </w:r>
      <w:r>
        <w:rPr>
          <w:rFonts w:ascii="宋体" w:hAnsi="宋体"/>
          <w:color w:val="000000" w:themeColor="text1"/>
          <w14:textFill>
            <w14:solidFill>
              <w14:schemeClr w14:val="tx1"/>
            </w14:solidFill>
          </w14:textFill>
        </w:rPr>
        <w:t xml:space="preserve">，并有权</w:t>
      </w:r>
      <w:r>
        <w:rPr>
          <w:rFonts w:hint="eastAsia" w:ascii="宋体" w:hAnsi="宋体"/>
          <w:color w:val="000000" w:themeColor="text1"/>
          <w14:textFill>
            <w14:solidFill>
              <w14:schemeClr w14:val="tx1"/>
            </w14:solidFill>
          </w14:textFill>
        </w:rPr>
        <w:t xml:space="preserve">定期核对乙方提供货物数量、规格、质量等内容。甲方</w:t>
      </w:r>
      <w:r>
        <w:rPr>
          <w:rFonts w:ascii="宋体" w:hAnsi="宋体"/>
          <w:color w:val="000000" w:themeColor="text1"/>
          <w14:textFill>
            <w14:solidFill>
              <w14:schemeClr w14:val="tx1"/>
            </w14:solidFill>
          </w14:textFill>
        </w:rPr>
        <w:t xml:space="preserve">有权督促乙方工作并要求乙方</w:t>
      </w:r>
      <w:r>
        <w:rPr>
          <w:rFonts w:hint="eastAsia" w:ascii="宋体" w:hAnsi="宋体"/>
          <w:color w:val="000000" w:themeColor="text1"/>
          <w14:textFill>
            <w14:solidFill>
              <w14:schemeClr w14:val="tx1"/>
            </w14:solidFill>
          </w14:textFill>
        </w:rPr>
        <w:t xml:space="preserve">更</w:t>
      </w:r>
      <w:r>
        <w:rPr>
          <w:rFonts w:ascii="宋体" w:hAnsi="宋体"/>
          <w:color w:val="000000" w:themeColor="text1"/>
          <w14:textFill>
            <w14:solidFill>
              <w14:schemeClr w14:val="tx1"/>
            </w14:solidFill>
          </w14:textFill>
        </w:rPr>
        <w:t xml:space="preserve">换不符合要求的</w:t>
      </w:r>
      <w:r>
        <w:rPr>
          <w:rFonts w:hint="eastAsia" w:ascii="宋体" w:hAnsi="宋体"/>
          <w:color w:val="000000" w:themeColor="text1"/>
          <w14:textFill>
            <w14:solidFill>
              <w14:schemeClr w14:val="tx1"/>
            </w14:solidFill>
          </w14:textFill>
        </w:rPr>
        <w:t xml:space="preserve">货物</w:t>
      </w:r>
      <w:r>
        <w:rPr>
          <w:rFonts w:ascii="宋体" w:hAnsi="宋体"/>
          <w:color w:val="000000" w:themeColor="text1"/>
          <w14:textFill>
            <w14:solidFill>
              <w14:schemeClr w14:val="tx1"/>
            </w14:solidFill>
          </w14:textFill>
        </w:rPr>
        <w:t xml:space="preserve">。</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rPr>
          <w:rFonts w:ascii="宋体" w:hAnsi="宋体"/>
          <w:color w:val="000000" w:themeColor="text1"/>
          <w14:textFill>
            <w14:solidFill>
              <w14:schemeClr w14:val="tx1"/>
            </w14:solidFill>
          </w14:textFill>
        </w:rPr>
        <w:t xml:space="preserve">3甲方</w:t>
      </w:r>
      <w:r>
        <w:rPr>
          <w:rFonts w:hint="eastAsia" w:ascii="宋体" w:hAnsi="宋体"/>
          <w:color w:val="000000" w:themeColor="text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14:textFill>
            <w14:solidFill>
              <w14:schemeClr w14:val="tx1"/>
            </w14:solidFill>
          </w14:textFill>
        </w:rPr>
        <w:t xml:space="preserve">4.4 甲方应当按照合同约定及时对交付的货物进行验收</w:t>
      </w:r>
      <w:r>
        <w:rPr>
          <w:rFonts w:hint="eastAsia" w:ascii="宋体" w:hAnsi="宋体"/>
          <w:color w:val="000000" w:themeColor="text1"/>
          <w14:textFill>
            <w14:solidFill>
              <w14:schemeClr w14:val="tx1"/>
            </w14:solidFill>
          </w14:textFill>
        </w:rPr>
        <w:t xml:space="preserve">，</w:t>
      </w:r>
      <w:r>
        <w:rPr>
          <w:rFonts w:hint="eastAsia" w:ascii="宋体" w:hAnsi="宋体" w:cs="宋体"/>
        </w:rPr>
        <w:t xml:space="preserve">未</w:t>
      </w:r>
      <w:r>
        <w:rPr>
          <w:rFonts w:hint="eastAsia" w:ascii="宋体" w:hAnsi="宋体"/>
          <w:color w:val="000000" w:themeColor="text1"/>
          <w14:textFill>
            <w14:solidFill>
              <w14:schemeClr w14:val="tx1"/>
            </w14:solidFill>
          </w14:textFill>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themeColor="text1"/>
          <w14:textFill>
            <w14:solidFill>
              <w14:schemeClr w14:val="tx1"/>
            </w14:solidFill>
          </w14:textFill>
        </w:rPr>
        <w:t xml:space="preserve">视为验收通过。</w:t>
      </w:r>
      <w:r/>
    </w:p>
    <w:p>
      <w:pPr>
        <w:ind w:firstLine="420"/>
        <w:jc w:val="left"/>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5</w:t>
      </w:r>
      <w:r>
        <w:rPr>
          <w:rFonts w:hint="eastAsia" w:ascii="宋体" w:hAnsi="宋体"/>
          <w:color w:val="000000" w:themeColor="text1"/>
          <w14:textFill>
            <w14:solidFill>
              <w14:schemeClr w14:val="tx1"/>
            </w14:solidFill>
          </w14:textFill>
        </w:rPr>
        <w:t xml:space="preserve">甲方应当根据合同约定及时向乙方支付合同价款</w:t>
      </w:r>
      <w:r>
        <w:rPr>
          <w:rFonts w:ascii="宋体" w:hAnsi="宋体"/>
          <w:color w:val="000000" w:themeColor="text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4.6国家法律法规规定及</w:t>
      </w:r>
      <w:r>
        <w:rPr>
          <w:rFonts w:hint="eastAsia" w:ascii="宋体" w:hAnsi="宋体" w:cs="宋体"/>
          <w:b/>
          <w:bCs/>
        </w:rPr>
        <w:t xml:space="preserve">【政府采购合同专用条款】</w:t>
      </w:r>
      <w:r>
        <w:rPr>
          <w:rFonts w:hint="eastAsia" w:ascii="宋体" w:hAnsi="宋体"/>
          <w:color w:val="000000" w:themeColor="text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5.1 </w:t>
      </w:r>
      <w:r>
        <w:rPr>
          <w:rFonts w:ascii="宋体" w:hAnsi="宋体"/>
          <w:color w:val="000000" w:themeColor="text1"/>
          <w14:textFill>
            <w14:solidFill>
              <w14:schemeClr w14:val="tx1"/>
            </w14:solidFill>
          </w14:textFill>
        </w:rPr>
        <w:t xml:space="preserve">签署合同后，乙方</w:t>
      </w:r>
      <w:r>
        <w:rPr>
          <w:rFonts w:hint="eastAsia" w:ascii="宋体" w:hAnsi="宋体"/>
          <w:color w:val="000000" w:themeColor="text1"/>
          <w14:textFill>
            <w14:solidFill>
              <w14:schemeClr w14:val="tx1"/>
            </w14:solidFill>
          </w14:textFill>
        </w:rPr>
        <w:t xml:space="preserve">应</w:t>
      </w:r>
      <w:r>
        <w:rPr>
          <w:rFonts w:ascii="宋体" w:hAnsi="宋体"/>
          <w:color w:val="000000" w:themeColor="text1"/>
          <w14:textFill>
            <w14:solidFill>
              <w14:schemeClr w14:val="tx1"/>
            </w14:solidFill>
          </w14:textFill>
        </w:rPr>
        <w:t xml:space="preserve">确定</w:t>
      </w:r>
      <w:r>
        <w:rPr>
          <w:rFonts w:hint="eastAsia" w:ascii="宋体" w:hAnsi="宋体"/>
          <w:color w:val="000000" w:themeColor="text1"/>
          <w14:textFill>
            <w14:solidFill>
              <w14:schemeClr w14:val="tx1"/>
            </w14:solidFill>
          </w14:textFill>
        </w:rPr>
        <w:t xml:space="preserve">项目负责人（或项目联系人）</w:t>
      </w:r>
      <w:r>
        <w:rPr>
          <w:rFonts w:ascii="宋体" w:hAnsi="宋体"/>
          <w:color w:val="000000" w:themeColor="text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rPr>
          <w:rFonts w:ascii="宋体" w:hAnsi="宋体"/>
          <w:color w:val="000000" w:themeColor="text1"/>
          <w14:textFill>
            <w14:solidFill>
              <w14:schemeClr w14:val="tx1"/>
            </w14:solidFill>
          </w14:textFill>
        </w:rPr>
        <w:t xml:space="preserve">2 乙方应按照合同要求</w:t>
      </w:r>
      <w:r>
        <w:rPr>
          <w:rFonts w:hint="eastAsia" w:ascii="宋体" w:hAnsi="宋体"/>
          <w:color w:val="000000" w:themeColor="text1"/>
          <w14:textFill>
            <w14:solidFill>
              <w14:schemeClr w14:val="tx1"/>
            </w14:solidFill>
          </w14:textFill>
        </w:rPr>
        <w:t xml:space="preserve">履约</w:t>
      </w:r>
      <w:r>
        <w:rPr>
          <w:rFonts w:ascii="宋体" w:hAnsi="宋体"/>
          <w:color w:val="000000" w:themeColor="text1"/>
          <w14:textFill>
            <w14:solidFill>
              <w14:schemeClr w14:val="tx1"/>
            </w14:solidFill>
          </w14:textFill>
        </w:rPr>
        <w:t xml:space="preserve">，充分合理安排，确保</w:t>
      </w:r>
      <w:r>
        <w:rPr>
          <w:rFonts w:hint="eastAsia" w:ascii="宋体" w:hAnsi="宋体"/>
          <w:color w:val="000000" w:themeColor="text1"/>
          <w14:textFill>
            <w14:solidFill>
              <w14:schemeClr w14:val="tx1"/>
            </w14:solidFill>
          </w14:textFill>
        </w:rPr>
        <w:t xml:space="preserve">提供的货物及相关服务符合合同有关</w:t>
      </w:r>
      <w:r>
        <w:rPr>
          <w:rFonts w:ascii="宋体" w:hAnsi="宋体"/>
          <w:color w:val="000000" w:themeColor="text1"/>
          <w14:textFill>
            <w14:solidFill>
              <w14:schemeClr w14:val="tx1"/>
            </w14:solidFill>
          </w14:textFill>
        </w:rPr>
        <w:t xml:space="preserve">要求</w:t>
      </w:r>
      <w:r>
        <w:rPr>
          <w:rFonts w:hint="eastAsia" w:ascii="宋体" w:hAnsi="宋体"/>
          <w:color w:val="000000" w:themeColor="text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14:textFill>
            <w14:solidFill>
              <w14:schemeClr w14:val="tx1"/>
            </w14:solidFill>
          </w14:textFill>
        </w:rPr>
        <w:t xml:space="preserve">负责项目实施过程中的所有协调工作。</w:t>
      </w:r>
      <w:r/>
    </w:p>
    <w:p>
      <w:pPr>
        <w:pStyle w:val="795"/>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795"/>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9"/>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6.1 甲乙双方应当按照</w:t>
      </w:r>
      <w:r>
        <w:rPr>
          <w:rFonts w:hint="eastAsia" w:ascii="宋体" w:hAnsi="宋体" w:cs="宋体"/>
          <w:b/>
          <w:bCs/>
        </w:rPr>
        <w:t xml:space="preserve">【政府采购合同专用条款】</w:t>
      </w:r>
      <w:r>
        <w:rPr>
          <w:rFonts w:hint="eastAsia" w:ascii="宋体" w:hAnsi="宋体"/>
          <w:color w:val="000000" w:themeColor="text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7.1 本合同</w:t>
      </w:r>
      <w:r>
        <w:rPr>
          <w:rFonts w:hint="eastAsia" w:ascii="宋体" w:hAnsi="宋体"/>
          <w:bCs/>
          <w:color w:val="000000" w:themeColor="text1"/>
          <w14:textFill>
            <w14:solidFill>
              <w14:schemeClr w14:val="tx1"/>
            </w14:solidFill>
          </w14:textFill>
        </w:rPr>
        <w:t xml:space="preserve">涉及商品包装、快递包装的，</w:t>
      </w:r>
      <w:r>
        <w:rPr>
          <w:rFonts w:hint="eastAsia" w:ascii="宋体" w:hAnsi="宋体"/>
          <w:color w:val="000000" w:themeColor="text1"/>
          <w14:textFill>
            <w14:solidFill>
              <w14:schemeClr w14:val="tx1"/>
            </w14:solidFill>
          </w14:textFill>
        </w:rPr>
        <w:t xml:space="preserve">除</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另有约定外，</w:t>
      </w:r>
      <w:r>
        <w:rPr>
          <w:rFonts w:hint="eastAsia" w:ascii="宋体" w:hAnsi="宋体"/>
          <w:color w:val="000000" w:themeColor="text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约定的</w:t>
      </w:r>
      <w:r>
        <w:rPr>
          <w:rFonts w:hint="eastAsia" w:ascii="宋体" w:hAnsi="宋体"/>
          <w:color w:val="000000" w:themeColor="text1"/>
          <w14:textFill>
            <w14:solidFill>
              <w14:schemeClr w14:val="tx1"/>
            </w14:solidFill>
          </w14:textFill>
        </w:rPr>
        <w:t xml:space="preserve">指定现场。</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7.2 除</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另有约定外，</w:t>
      </w:r>
      <w:r>
        <w:rPr>
          <w:rFonts w:hint="eastAsia" w:ascii="宋体" w:hAnsi="宋体"/>
          <w:color w:val="000000" w:themeColor="text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7.3 货物保险要求按</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规定执行</w:t>
      </w:r>
      <w:r>
        <w:rPr>
          <w:rFonts w:hint="eastAsia" w:ascii="宋体" w:hAnsi="宋体"/>
          <w:color w:val="000000" w:themeColor="text1"/>
          <w14:textFill>
            <w14:solidFill>
              <w14:schemeClr w14:val="tx1"/>
            </w14:solidFill>
          </w14:textFill>
        </w:rPr>
        <w:t xml:space="preserve">。</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79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79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9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14:textFill>
            <w14:solidFill>
              <w14:schemeClr w14:val="tx1"/>
            </w14:solidFill>
          </w14:textFill>
        </w:rPr>
        <w:t xml:space="preserve">5</w:t>
      </w:r>
      <w:r>
        <w:rPr>
          <w:rFonts w:hint="eastAsia" w:ascii="宋体" w:hAnsi="宋体"/>
        </w:rPr>
        <w:t xml:space="preserve">.1条规定以书面形式</w:t>
      </w:r>
      <w:r>
        <w:rPr>
          <w:rFonts w:hint="eastAsia" w:ascii="宋体" w:hAnsi="宋体"/>
          <w:color w:val="000000" w:themeColor="text1"/>
          <w14:textFill>
            <w14:solidFill>
              <w14:schemeClr w14:val="tx1"/>
            </w14:solidFill>
          </w14:textFill>
        </w:rPr>
        <w:t xml:space="preserve">追究</w:t>
      </w:r>
      <w:r>
        <w:rPr>
          <w:rFonts w:hint="eastAsia" w:ascii="宋体" w:hAnsi="宋体"/>
        </w:rPr>
        <w:t xml:space="preserve">乙方</w:t>
      </w:r>
      <w:r>
        <w:rPr>
          <w:rFonts w:hint="eastAsia" w:ascii="宋体" w:hAnsi="宋体"/>
          <w:color w:val="000000" w:themeColor="text1"/>
          <w14:textFill>
            <w14:solidFill>
              <w14:schemeClr w14:val="tx1"/>
            </w14:solidFill>
          </w14:textFill>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rPr>
      </w:pPr>
      <w:r>
        <w:rPr>
          <w:rFonts w:hint="eastAsia" w:ascii="宋体" w:hAnsi="宋体"/>
          <w:color w:val="000000" w:themeColor="text1"/>
          <w14:textFill>
            <w14:solidFill>
              <w14:schemeClr w14:val="tx1"/>
            </w14:solidFill>
          </w14:textFill>
        </w:rPr>
        <w:t xml:space="preserve">10.1 乙方对其所销售的货物应当享有知识产权或经权利人合法授权，保证没有侵犯任</w:t>
      </w:r>
      <w:r>
        <w:rPr>
          <w:rFonts w:hint="eastAsia" w:ascii="宋体" w:hAnsi="宋体"/>
        </w:rPr>
        <w:t xml:space="preserve">何第三人的知识产权等权利。</w:t>
      </w:r>
      <w:bookmarkStart w:id="20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2"/>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pStyle w:val="780"/>
        <w:ind w:firstLine="420"/>
        <w:spacing w:line="400" w:lineRule="exact"/>
        <w:rPr>
          <w:rFonts w:eastAsia="宋体"/>
        </w:rPr>
      </w:pPr>
      <w:r>
        <w:rPr>
          <w:rFonts w:hint="eastAsia" w:ascii="宋体" w:hAnsi="宋体" w:cs="Times New Roman"/>
          <w:sz w:val="21"/>
        </w:rPr>
        <w:t xml:space="preserve">12.2 </w:t>
      </w:r>
      <w:r>
        <w:rPr>
          <w:rFonts w:hint="eastAsia" w:ascii="宋体" w:hAnsi="宋体" w:eastAsia="宋体" w:cs="Times New Roman"/>
          <w:sz w:val="21"/>
        </w:rPr>
        <w:t xml:space="preserve">对于满足合同约定支付条件的，甲方</w:t>
      </w:r>
      <w:r>
        <w:rPr>
          <w:rFonts w:hint="eastAsia" w:ascii="宋体" w:hAnsi="宋体" w:eastAsia="宋体" w:cs="Times New Roman"/>
          <w:sz w:val="21"/>
        </w:rPr>
        <w:t xml:space="preserve">原则上应当自收到发票后10个工作日内</w:t>
      </w:r>
      <w:r>
        <w:rPr>
          <w:rFonts w:hint="eastAsia" w:ascii="宋体" w:hAnsi="宋体" w:eastAsia="宋体" w:cs="Times New Roman"/>
          <w:sz w:val="21"/>
        </w:rPr>
        <w:t xml:space="preserve">将资金支付到合同约定的</w:t>
      </w:r>
      <w:r>
        <w:rPr>
          <w:rFonts w:hint="eastAsia" w:ascii="宋体" w:hAnsi="宋体" w:cs="Times New Roman"/>
          <w:sz w:val="21"/>
        </w:rPr>
        <w:t xml:space="preserve">乙方</w:t>
      </w:r>
      <w:r>
        <w:rPr>
          <w:rFonts w:hint="eastAsia" w:ascii="宋体" w:hAnsi="宋体" w:eastAsia="宋体" w:cs="Times New Roman"/>
          <w:sz w:val="21"/>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 w:val="21"/>
        </w:rPr>
        <w:t xml:space="preserve">政府采购合同专用条款</w:t>
      </w:r>
      <w:r>
        <w:rPr>
          <w:rFonts w:hint="eastAsia" w:ascii="宋体" w:hAnsi="宋体" w:eastAsia="宋体" w:cs="Times New Roman"/>
          <w:sz w:val="21"/>
        </w:rPr>
        <w:t xml:space="preserve">】中</w:t>
      </w:r>
      <w:r>
        <w:rPr>
          <w:rFonts w:hint="eastAsia" w:ascii="宋体" w:hAnsi="宋体" w:cs="Times New Roman"/>
          <w:sz w:val="21"/>
        </w:rPr>
        <w:t xml:space="preserve">约</w:t>
      </w:r>
      <w:r>
        <w:rPr>
          <w:rFonts w:hint="eastAsia" w:ascii="宋体" w:hAnsi="宋体" w:eastAsia="宋体" w:cs="Times New Roman"/>
          <w:sz w:val="21"/>
        </w:rPr>
        <w:t xml:space="preserve">定。</w:t>
      </w:r>
      <w:r/>
    </w:p>
    <w:p>
      <w:pPr>
        <w:pStyle w:val="795"/>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79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9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79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79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79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9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79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795"/>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79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79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790"/>
        <w:jc w:val="both"/>
        <w:rPr>
          <w:rFonts w:ascii="宋体" w:hAnsi="宋体" w:eastAsia="宋体" w:cs="宋体"/>
          <w:sz w:val="21"/>
        </w:rPr>
      </w:pPr>
      <w:r>
        <w:rPr>
          <w:rFonts w:hint="eastAsia" w:ascii="宋体" w:hAnsi="宋体" w:eastAsia="宋体" w:cs="宋体"/>
          <w:sz w:val="21"/>
        </w:rPr>
        <w:t xml:space="preserve">22.1本合同任何一方向对方发出的通知、信件、数据电文等，应当发送至本合同第一部分《政府采购合同协议书》所约定的通讯地址、联系人、联系电话或电子邮箱。</w:t>
      </w:r>
      <w:r/>
    </w:p>
    <w:p>
      <w:pPr>
        <w:pStyle w:val="790"/>
        <w:ind w:firstLine="0"/>
        <w:jc w:val="both"/>
        <w:rPr>
          <w:sz w:val="21"/>
        </w:rPr>
      </w:pPr>
      <w:r>
        <w:rPr>
          <w:rFonts w:hint="eastAsia" w:ascii="宋体" w:hAnsi="宋体" w:eastAsia="宋体" w:cs="宋体"/>
          <w:sz w:val="21"/>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bookmarkStart w:id="203"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80"/>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bookmarkEnd w:id="203"/>
      <w:r/>
      <w:r/>
    </w:p>
    <w:tbl>
      <w:tblPr>
        <w:tblStyle w:val="78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79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因本合同及合同有关事项发生的争议，按下列第种方式解决：</w:t>
            </w:r>
            <w:r/>
          </w:p>
          <w:p>
            <w:pPr>
              <w:jc w:val="left"/>
              <w:spacing w:line="400" w:lineRule="exact"/>
              <w:rPr>
                <w:rFonts w:ascii="宋体" w:hAnsi="宋体" w:cs="宋体"/>
                <w:iCs/>
              </w:rPr>
            </w:pPr>
            <w:r>
              <w:rPr>
                <w:rFonts w:hint="eastAsia" w:ascii="宋体" w:hAnsi="宋体" w:cs="宋体"/>
                <w:iCs/>
              </w:rPr>
              <w:t xml:space="preserve">（1）向仲裁委员会申请仲裁，仲裁地点为；</w:t>
            </w:r>
            <w:r/>
          </w:p>
          <w:p>
            <w:pPr>
              <w:jc w:val="left"/>
              <w:rPr>
                <w:rFonts w:ascii="宋体" w:hAnsi="宋体"/>
                <w:u w:val="single"/>
              </w:rPr>
            </w:pPr>
            <w:r>
              <w:rPr>
                <w:rFonts w:hint="eastAsia" w:ascii="宋体" w:hAnsi="宋体" w:cs="宋体"/>
                <w:iCs/>
              </w:rPr>
              <w:t xml:space="preserve">（2）向人民法院起诉。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r/>
      <w:r/>
    </w:p>
    <w:p>
      <w:r/>
      <w:r/>
    </w:p>
    <w:p>
      <w:pPr>
        <w:spacing w:line="500" w:lineRule="exact"/>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pStyle w:val="790"/>
        <w:rPr>
          <w:rFonts w:ascii="Times New Roman" w:hAnsi="Times New Roman"/>
          <w:bCs/>
          <w:szCs w:val="22"/>
        </w:rPr>
      </w:pPr>
      <w:r>
        <w:rPr>
          <w:rFonts w:ascii="Times New Roman" w:hAnsi="Times New Roman"/>
          <w:bCs/>
          <w:szCs w:val="22"/>
        </w:rPr>
      </w:r>
      <w:r/>
    </w:p>
    <w:p>
      <w:pPr>
        <w:pStyle w:val="790"/>
        <w:rPr>
          <w:rFonts w:ascii="Times New Roman" w:hAnsi="Times New Roman"/>
          <w:bCs/>
          <w:szCs w:val="22"/>
        </w:rPr>
      </w:pPr>
      <w:r>
        <w:rPr>
          <w:rFonts w:ascii="Times New Roman" w:hAnsi="Times New Roman"/>
          <w:bCs/>
          <w:szCs w:val="22"/>
        </w:rPr>
      </w:r>
      <w:r/>
    </w:p>
    <w:p>
      <w:pPr>
        <w:pStyle w:val="790"/>
        <w:rPr>
          <w:rFonts w:ascii="Times New Roman" w:hAnsi="Times New Roman"/>
          <w:bCs/>
          <w:szCs w:val="22"/>
        </w:rPr>
      </w:pPr>
      <w:r>
        <w:rPr>
          <w:rFonts w:ascii="Times New Roman" w:hAnsi="Times New Roman"/>
          <w:bCs/>
          <w:szCs w:val="22"/>
        </w:rPr>
      </w:r>
      <w:r/>
    </w:p>
    <w:p>
      <w:pPr>
        <w:pStyle w:val="790"/>
        <w:rPr>
          <w:rFonts w:ascii="Times New Roman" w:hAnsi="Times New Roman"/>
          <w:bCs/>
          <w:szCs w:val="22"/>
        </w:rPr>
      </w:pPr>
      <w:r>
        <w:rPr>
          <w:rFonts w:ascii="Times New Roman" w:hAnsi="Times New Roman"/>
          <w:bCs/>
          <w:szCs w:val="22"/>
        </w:rPr>
      </w:r>
      <w:r/>
    </w:p>
    <w:p>
      <w:pPr>
        <w:pStyle w:val="790"/>
        <w:rPr>
          <w:rFonts w:ascii="Times New Roman" w:hAnsi="Times New Roman"/>
          <w:bCs/>
          <w:szCs w:val="22"/>
        </w:rPr>
      </w:pPr>
      <w:r>
        <w:rPr>
          <w:rFonts w:ascii="Times New Roman" w:hAnsi="Times New Roman"/>
          <w:bCs/>
          <w:szCs w:val="22"/>
        </w:rPr>
      </w:r>
      <w:r/>
    </w:p>
    <w:p>
      <w:pPr>
        <w:pStyle w:val="790"/>
        <w:rPr>
          <w:rFonts w:ascii="Times New Roman" w:hAnsi="Times New Roman"/>
          <w:bCs/>
          <w:szCs w:val="22"/>
        </w:rPr>
      </w:pPr>
      <w:r>
        <w:rPr>
          <w:rFonts w:ascii="Times New Roman" w:hAnsi="Times New Roman"/>
          <w:bCs/>
          <w:szCs w:val="22"/>
        </w:rPr>
      </w:r>
      <w:r/>
    </w:p>
    <w:p>
      <w:pPr>
        <w:pStyle w:val="790"/>
        <w:rPr>
          <w:rFonts w:ascii="Times New Roman" w:hAnsi="Times New Roman"/>
          <w:bCs/>
          <w:szCs w:val="22"/>
        </w:rPr>
      </w:pPr>
      <w:r>
        <w:rPr>
          <w:rFonts w:ascii="Times New Roman" w:hAnsi="Times New Roman"/>
          <w:bCs/>
          <w:szCs w:val="22"/>
        </w:rPr>
      </w:r>
      <w:r/>
    </w:p>
    <w:p>
      <w:pPr>
        <w:pStyle w:val="790"/>
        <w:rPr>
          <w:rFonts w:ascii="Times New Roman" w:hAnsi="Times New Roman"/>
          <w:bCs/>
          <w:szCs w:val="22"/>
        </w:rPr>
      </w:pPr>
      <w:r>
        <w:rPr>
          <w:rFonts w:ascii="Times New Roman" w:hAnsi="Times New Roman"/>
          <w:bCs/>
          <w:szCs w:val="22"/>
        </w:rPr>
      </w:r>
      <w:r/>
    </w:p>
    <w:p>
      <w:pPr>
        <w:pStyle w:val="790"/>
        <w:rPr>
          <w:rFonts w:ascii="Times New Roman" w:hAnsi="Times New Roman"/>
          <w:bCs/>
          <w:szCs w:val="22"/>
        </w:rPr>
      </w:pPr>
      <w:r>
        <w:rPr>
          <w:rFonts w:ascii="Times New Roman" w:hAnsi="Times New Roman"/>
          <w:bCs/>
          <w:szCs w:val="22"/>
        </w:rPr>
      </w:r>
      <w:r/>
    </w:p>
    <w:p>
      <w:pPr>
        <w:pStyle w:val="790"/>
        <w:rPr>
          <w:rFonts w:ascii="Times New Roman" w:hAnsi="Times New Roman"/>
          <w:bCs/>
          <w:szCs w:val="22"/>
        </w:rPr>
      </w:pPr>
      <w:r>
        <w:rPr>
          <w:rFonts w:ascii="Times New Roman" w:hAnsi="Times New Roman"/>
          <w:bCs/>
          <w:szCs w:val="22"/>
        </w:rPr>
      </w:r>
      <w:r/>
    </w:p>
    <w:p>
      <w:pPr>
        <w:pStyle w:val="790"/>
        <w:rPr>
          <w:rFonts w:ascii="Times New Roman" w:hAnsi="Times New Roman"/>
        </w:rPr>
      </w:pPr>
      <w:r>
        <w:rPr>
          <w:rFonts w:ascii="Times New Roman" w:hAnsi="Times New Roman"/>
          <w:bCs/>
          <w:szCs w:val="22"/>
        </w:rPr>
      </w:r>
      <w:r>
        <w:rPr>
          <w:rFonts w:ascii="Times New Roman" w:hAnsi="Times New Roman"/>
          <w:bCs/>
          <w:szCs w:val="22"/>
        </w:rPr>
      </w:r>
      <w:r/>
    </w:p>
    <w:p>
      <w:pPr>
        <w:pStyle w:val="790"/>
        <w:rPr>
          <w:rFonts w:ascii="Times New Roman" w:hAnsi="Times New Roman"/>
        </w:rPr>
      </w:pPr>
      <w:r>
        <w:rPr>
          <w:rFonts w:ascii="Times New Roman" w:hAnsi="Times New Roman"/>
          <w:bCs/>
          <w:szCs w:val="22"/>
        </w:rPr>
      </w:r>
      <w:r/>
    </w:p>
    <w:p>
      <w:pPr>
        <w:jc w:val="center"/>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jc w:val="center"/>
      </w:pPr>
      <w:r>
        <w:rPr>
          <w:rFonts w:hint="eastAsia" w:ascii="黑体" w:eastAsia="黑体"/>
          <w:bCs/>
          <w:sz w:val="36"/>
          <w:szCs w:val="36"/>
        </w:rPr>
        <w:t xml:space="preserve">第</w:t>
      </w:r>
      <w:bookmarkEnd w:id="192"/>
      <w:r>
        <w:rPr>
          <w:rFonts w:hint="eastAsia" w:ascii="黑体" w:eastAsia="黑体"/>
          <w:bCs/>
          <w:sz w:val="36"/>
          <w:szCs w:val="36"/>
        </w:rPr>
        <w:t xml:space="preserve">四章采购需求</w:t>
      </w:r>
      <w:bookmarkEnd w:id="193"/>
      <w:r/>
      <w:bookmarkEnd w:id="194"/>
      <w:r/>
      <w:bookmarkEnd w:id="195"/>
      <w:r/>
      <w:r/>
    </w:p>
    <w:p>
      <w:pPr>
        <w:ind w:firstLine="480"/>
        <w:spacing w:line="360" w:lineRule="auto"/>
        <w:rPr>
          <w:rFonts w:ascii="宋体" w:hAnsi="宋体"/>
          <w:bCs/>
          <w:sz w:val="24"/>
          <w:szCs w:val="24"/>
        </w:rPr>
      </w:pPr>
      <w:r/>
      <w:bookmarkStart w:id="204" w:name="_Toc49090575"/>
      <w:r/>
      <w:bookmarkStart w:id="205" w:name="_Toc26554093"/>
      <w:r>
        <w:rPr>
          <w:rFonts w:hint="eastAsia" w:ascii="宋体" w:hAnsi="宋体"/>
          <w:bCs/>
          <w:sz w:val="24"/>
          <w:szCs w:val="24"/>
        </w:rPr>
        <w:t xml:space="preserve">本项目属性：货物类项目</w:t>
      </w:r>
      <w:r/>
    </w:p>
    <w:p>
      <w:pPr>
        <w:ind w:firstLine="480"/>
        <w:spacing w:line="360" w:lineRule="auto"/>
        <w:rPr>
          <w:rFonts w:asciiTheme="minorEastAsia" w:hAnsiTheme="minorEastAsia" w:cstheme="minorEastAsia"/>
          <w:spacing w:val="-6"/>
          <w:sz w:val="24"/>
          <w:szCs w:val="24"/>
        </w:rPr>
      </w:pPr>
      <w:r>
        <w:rPr>
          <w:rFonts w:hint="eastAsia" w:ascii="宋体" w:hAnsi="宋体"/>
          <w:bCs/>
          <w:sz w:val="24"/>
          <w:szCs w:val="24"/>
        </w:rPr>
        <w:t xml:space="preserve">本项目标的物所属行业：</w:t>
      </w:r>
      <w:r>
        <w:rPr>
          <w:rFonts w:hint="eastAsia" w:asciiTheme="minorEastAsia" w:hAnsiTheme="minorEastAsia" w:eastAsiaTheme="minorEastAsia" w:cstheme="minorEastAsia"/>
          <w:spacing w:val="-6"/>
          <w:sz w:val="24"/>
          <w:szCs w:val="24"/>
        </w:rPr>
        <w:t xml:space="preserve">工业/制造业</w:t>
      </w:r>
      <w:r>
        <w:rPr>
          <w:rFonts w:hint="eastAsia" w:asciiTheme="minorEastAsia" w:hAnsiTheme="minorEastAsia" w:cstheme="minorEastAsia"/>
          <w:spacing w:val="-6"/>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本项目中的X射线计算机体层摄影设备（CT）为核心产品。</w:t>
      </w:r>
      <w:r/>
    </w:p>
    <w:p>
      <w:pPr>
        <w:numPr>
          <w:ilvl w:val="0"/>
          <w:numId w:val="12"/>
        </w:numPr>
        <w:ind w:firstLine="602"/>
        <w:spacing w:line="360" w:lineRule="auto"/>
        <w:rPr>
          <w:rFonts w:ascii="宋体" w:hAnsi="宋体"/>
          <w:b/>
          <w:sz w:val="30"/>
          <w:szCs w:val="30"/>
        </w:rPr>
      </w:pPr>
      <w:r>
        <w:rPr>
          <w:rFonts w:hint="eastAsia" w:ascii="宋体" w:hAnsi="宋体"/>
          <w:b/>
          <w:sz w:val="30"/>
          <w:szCs w:val="30"/>
        </w:rPr>
        <w:t xml:space="preserve">项目技术要求</w:t>
      </w:r>
      <w:r/>
    </w:p>
    <w:p>
      <w:pPr>
        <w:ind w:firstLine="480"/>
        <w:jc w:val="left"/>
        <w:spacing w:line="360" w:lineRule="auto"/>
        <w:rPr>
          <w:rFonts w:ascii="宋体" w:hAnsi="宋体" w:cs="宋体"/>
          <w:sz w:val="24"/>
          <w:szCs w:val="24"/>
          <w:u w:val="single"/>
        </w:rPr>
      </w:pPr>
      <w:r/>
      <w:bookmarkStart w:id="206" w:name="OLE_LINK57"/>
      <w:r/>
      <w:bookmarkStart w:id="207" w:name="OLE_LINK58"/>
      <w:r>
        <w:rPr>
          <w:rFonts w:hint="eastAsia" w:ascii="宋体" w:hAnsi="宋体"/>
          <w:bCs/>
          <w:sz w:val="24"/>
          <w:szCs w:val="24"/>
          <w:u w:val="single"/>
        </w:rPr>
        <w:t xml:space="preserve">★</w:t>
      </w:r>
      <w:r>
        <w:rPr>
          <w:rFonts w:hint="eastAsia" w:ascii="宋体" w:hAnsi="宋体"/>
          <w:b/>
          <w:bCs/>
          <w:sz w:val="24"/>
          <w:szCs w:val="24"/>
          <w:u w:val="single"/>
        </w:rPr>
        <w:t xml:space="preserve">投标人所投内容必须满足以下要求，不得有负偏离</w:t>
      </w:r>
      <w:r>
        <w:rPr>
          <w:rFonts w:hint="eastAsia" w:ascii="宋体" w:hAnsi="宋体"/>
          <w:sz w:val="24"/>
          <w:szCs w:val="24"/>
          <w:u w:val="single"/>
        </w:rPr>
        <w:t xml:space="preserve">。并如实地在《投标偏离表》中按招标文件“采购需求”中</w:t>
      </w:r>
      <w:r>
        <w:rPr>
          <w:rFonts w:hint="eastAsia" w:ascii="宋体" w:hAnsi="宋体"/>
          <w:b/>
          <w:bCs/>
          <w:sz w:val="24"/>
          <w:szCs w:val="24"/>
          <w:u w:val="single"/>
        </w:rPr>
        <w:t xml:space="preserve">“配置要求”“技术要求”“其他要求”等</w:t>
      </w:r>
      <w:r>
        <w:rPr>
          <w:rFonts w:hint="eastAsia" w:ascii="宋体" w:hAnsi="宋体"/>
          <w:sz w:val="24"/>
          <w:szCs w:val="24"/>
          <w:u w:val="single"/>
        </w:rPr>
        <w:t xml:space="preserve">内容</w:t>
      </w:r>
      <w:r>
        <w:rPr>
          <w:rFonts w:hint="eastAsia" w:ascii="宋体" w:hAnsi="宋体"/>
          <w:b/>
          <w:bCs/>
          <w:sz w:val="24"/>
          <w:szCs w:val="24"/>
          <w:u w:val="single"/>
        </w:rPr>
        <w:t xml:space="preserve">逐条标明</w:t>
      </w:r>
      <w:r>
        <w:rPr>
          <w:rFonts w:hint="eastAsia" w:ascii="宋体" w:hAnsi="宋体"/>
          <w:sz w:val="24"/>
          <w:szCs w:val="24"/>
          <w:u w:val="single"/>
        </w:rPr>
        <w:t xml:space="preserve">满足与否，并对其真实性负责。技术条款</w:t>
      </w:r>
      <w:r>
        <w:rPr>
          <w:rFonts w:hint="eastAsia" w:ascii="宋体" w:hAnsi="宋体"/>
          <w:b/>
          <w:bCs/>
          <w:sz w:val="24"/>
          <w:szCs w:val="24"/>
          <w:u w:val="single"/>
        </w:rPr>
        <w:t xml:space="preserve">必须</w:t>
      </w:r>
      <w:r>
        <w:rPr>
          <w:rFonts w:hint="eastAsia" w:ascii="宋体" w:hAnsi="宋体"/>
          <w:sz w:val="24"/>
          <w:szCs w:val="24"/>
          <w:u w:val="single"/>
        </w:rPr>
        <w:t xml:space="preserve">在投标文件中提供技术支持资料（如产品说明书、彩页、相关检测报告、医疗器械产品技术要求、白皮书、手册、实物照片</w:t>
      </w:r>
      <w:r>
        <w:rPr>
          <w:rFonts w:hint="eastAsia" w:ascii="宋体" w:hAnsi="宋体" w:cs="宋体"/>
          <w:sz w:val="24"/>
          <w:szCs w:val="24"/>
          <w:u w:val="single"/>
        </w:rPr>
        <w:t xml:space="preserve">（须体现所投产品品牌型号）</w:t>
      </w:r>
      <w:r>
        <w:rPr>
          <w:rFonts w:hint="eastAsia" w:ascii="宋体" w:hAnsi="宋体"/>
          <w:sz w:val="24"/>
          <w:szCs w:val="24"/>
          <w:u w:val="single"/>
        </w:rPr>
        <w:t xml:space="preserve">等），未提供技术支持资料或提供的技术支持资料不能佐证偏离表内容的，评审时不予认可。</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★一、配置要求：</w:t>
      </w:r>
      <w:r/>
    </w:p>
    <w:tbl>
      <w:tblPr>
        <w:tblStyle w:val="789"/>
        <w:tblW w:w="9559" w:type="dxa"/>
        <w:tblInd w:w="250" w:type="dxa"/>
        <w:tblLayout w:type="autofit"/>
        <w:tblCellMar>
          <w:left w:w="108" w:type="dxa"/>
          <w:top w:w="0" w:type="dxa"/>
          <w:right w:w="108" w:type="dxa"/>
          <w:bottom w:w="0" w:type="dxa"/>
        </w:tblCellMar>
        <w:tblLook w:val="04A0" w:firstRow="1" w:lastRow="0" w:firstColumn="1" w:lastColumn="0" w:noHBand="0" w:noVBand="1"/>
      </w:tblPr>
      <w:tblGrid>
        <w:gridCol w:w="823"/>
        <w:gridCol w:w="8736"/>
      </w:tblGrid>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基本配置</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CT机架，床，一套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sz w:val="24"/>
                <w:szCs w:val="24"/>
              </w:rPr>
              <w:t xml:space="preserve">CT配电柜，控制柜，一套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CT控制台，主机，重建系统，一套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配套同品牌后处理工作站一套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配套高压注射器双通道一套（需提供医疗器械注册证）</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配套8M高清医用显示器（含工作站）五套</w:t>
            </w:r>
            <w:r/>
          </w:p>
        </w:tc>
      </w:tr>
      <w:tr>
        <w:trPr>
          <w:trHeight w:val="76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防护用品（包括铅衣，铅围脖，铅眼镜，铅帽）二套（需提供医疗器械注册证或备案凭证）（需配套悬挂以上铅防护用品的铅衣架）</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操作台升降座椅三套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具备低剂量扫描模式功能，包括儿童低剂量方案 </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图像编辑打印工具包</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具备常规显示（MinP/MIP/VR/CVMPR/SSD）功能</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具备高级去金属伪影功能 </w:t>
            </w:r>
            <w:r/>
          </w:p>
        </w:tc>
      </w:tr>
      <w:tr>
        <w:trPr>
          <w:trHeight w:val="384"/>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全身各部位、全器官灌注成像及后处理软件包</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具备头颈CTA人工智能辅助诊断功能（需提供医疗器械注册证）</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具备肺动脉CTA人工智能辅助诊断功能（需提供医疗器械注册证）</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具备冠状动脉CTA人工智能辅助诊断功能（需提供医疗器械注册证）</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具备脑灌注成像人工智能分析功能（需提供医疗器械注册证）</w:t>
            </w:r>
            <w:r/>
          </w:p>
        </w:tc>
      </w:tr>
    </w:tbl>
    <w:p>
      <w:pPr>
        <w:spacing w:line="360" w:lineRule="auto"/>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rPr>
      </w:pPr>
      <w:r>
        <w:rPr>
          <w:rFonts w:ascii="宋体" w:hAnsi="宋体" w:cs="宋体"/>
          <w:b/>
          <w:bCs/>
          <w:sz w:val="24"/>
          <w:szCs w:val="24"/>
        </w:rPr>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★二、技术要求：</w:t>
      </w:r>
      <w:r/>
    </w:p>
    <w:tbl>
      <w:tblPr>
        <w:tblStyle w:val="789"/>
        <w:tblW w:w="9679" w:type="dxa"/>
        <w:tblInd w:w="250" w:type="dxa"/>
        <w:tblLayout w:type="autofit"/>
        <w:tblCellMar>
          <w:left w:w="108" w:type="dxa"/>
          <w:top w:w="0" w:type="dxa"/>
          <w:right w:w="108" w:type="dxa"/>
          <w:bottom w:w="0" w:type="dxa"/>
        </w:tblCellMar>
        <w:tblLook w:val="04A0" w:firstRow="1" w:lastRow="0" w:firstColumn="1" w:lastColumn="0" w:noHBand="0" w:noVBand="1"/>
      </w:tblPr>
      <w:tblGrid>
        <w:gridCol w:w="833"/>
        <w:gridCol w:w="8846"/>
      </w:tblGrid>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机架孔径</w:t>
            </w:r>
            <w:r>
              <w:rPr>
                <w:rFonts w:ascii="宋体" w:hAnsi="宋体" w:cs="宋体"/>
                <w:color w:val="000000" w:themeColor="text1"/>
                <w:sz w:val="24"/>
                <w:szCs w:val="24"/>
                <w14:textFill>
                  <w14:solidFill>
                    <w14:schemeClr w14:val="tx1"/>
                  </w14:solidFill>
                </w14:textFill>
              </w:rPr>
              <w:t xml:space="preserve">（不含拆机、拆外壳后的测量数据）</w:t>
            </w:r>
            <w:r>
              <w:rPr>
                <w:rFonts w:hint="eastAsia" w:ascii="宋体" w:hAnsi="宋体" w:cs="宋体"/>
                <w:color w:val="000000" w:themeColor="text1"/>
                <w:sz w:val="24"/>
                <w:szCs w:val="24"/>
                <w14:textFill>
                  <w14:solidFill>
                    <w14:schemeClr w14:val="tx1"/>
                  </w14:solidFill>
                </w14:textFill>
              </w:rPr>
              <w:t xml:space="preserve">≥78cm </w:t>
            </w:r>
            <w:r/>
          </w:p>
        </w:tc>
      </w:tr>
      <w:tr>
        <w:trPr>
          <w:trHeight w:val="399"/>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最快机架转速≤0.28s/圈</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床载重量≥227kg</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床水平移动范围≥2000mm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床移动速度≥300mm/s</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球管热容量≥30MHU </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小焦点尺寸≤</w:t>
            </w:r>
            <w:bookmarkStart w:id="208" w:name="OLE_LINK39"/>
            <w:r/>
            <w:bookmarkStart w:id="209" w:name="OLE_LINK38"/>
            <w:r>
              <w:rPr>
                <w:rFonts w:hint="eastAsia" w:ascii="宋体" w:hAnsi="宋体" w:cs="宋体"/>
                <w:color w:val="000000" w:themeColor="text1"/>
                <w:sz w:val="24"/>
                <w:szCs w:val="24"/>
                <w14:textFill>
                  <w14:solidFill>
                    <w14:schemeClr w14:val="tx1"/>
                  </w14:solidFill>
                </w14:textFill>
              </w:rPr>
              <w:t xml:space="preserve">0.7mm x1.0mm</w:t>
            </w:r>
            <w:bookmarkEnd w:id="208"/>
            <w:r/>
            <w:bookmarkEnd w:id="209"/>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大焦点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尺寸</w:t>
            </w:r>
            <w:r>
              <w:rPr>
                <w:rFonts w:hint="eastAsia" w:ascii="宋体" w:hAnsi="宋体" w:cs="宋体"/>
                <w:color w:val="000000" w:themeColor="text1"/>
                <w:sz w:val="24"/>
                <w:szCs w:val="24"/>
                <w:highlight w:val="none"/>
                <w14:textFill>
                  <w14:solidFill>
                    <w14:schemeClr w14:val="tx1"/>
                  </w14:solidFill>
                </w14:textFill>
              </w:rPr>
              <w:t xml:space="preserve">≤1.8mm x1.5mm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球管电压范围（kV）覆盖80-140kV </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单管最大球管电流(mA)≥800mA</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单个高压发生器功率≥103kW</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最长连续曝光时间≥60s</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探测器物理排数：单源≥128排或双源≥64排×2</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探测器Z轴宽度：≥80mm或双源≥2×</w:t>
            </w:r>
            <w:r>
              <w:rPr>
                <w:rFonts w:hint="eastAsia" w:ascii="宋体" w:hAnsi="宋体" w:cs="宋体"/>
                <w:color w:val="000000" w:themeColor="text1"/>
                <w:sz w:val="24"/>
                <w:szCs w:val="24"/>
                <w:highlight w:val="none"/>
                <w:lang w:val="en-US" w:eastAsia="zh-CN"/>
                <w14:textFill>
                  <w14:solidFill>
                    <w14:schemeClr w14:val="tx1"/>
                  </w14:solidFill>
                </w14:textFill>
              </w:rPr>
              <w:t xml:space="preserve">38.4mm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最薄采集层厚：≤0.625mm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密度分辨率：≤5mm@0.3%</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X-Y轴空间分辨率：@10%MTF≥17lp/cm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最大重建矩阵：≥512×512</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主台内存：≥32GB</w:t>
            </w:r>
            <w:r/>
          </w:p>
        </w:tc>
      </w:tr>
      <w:tr>
        <w:trPr>
          <w:trHeight w:val="385"/>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主台硬盘容量：≥3.5TB</w:t>
            </w:r>
            <w:r/>
          </w:p>
        </w:tc>
      </w:tr>
    </w:tbl>
    <w:p>
      <w:pPr>
        <w:rPr>
          <w:rFonts w:ascii="宋体" w:hAnsi="宋体" w:cs="宋体"/>
          <w:b/>
          <w:bCs/>
          <w:sz w:val="24"/>
          <w:szCs w:val="24"/>
          <w:u w:val="single"/>
        </w:rPr>
      </w:pPr>
      <w:r>
        <w:rPr>
          <w:rFonts w:ascii="宋体" w:hAnsi="宋体" w:cs="宋体"/>
          <w:b/>
          <w:bCs/>
          <w:sz w:val="24"/>
          <w:szCs w:val="24"/>
          <w:u w:val="single"/>
        </w:rPr>
      </w:r>
      <w:r/>
    </w:p>
    <w:p>
      <w:pPr>
        <w:ind w:firstLine="241"/>
        <w:spacing w:line="360" w:lineRule="auto"/>
        <w:rPr>
          <w:rFonts w:ascii="宋体" w:cs="宋体"/>
          <w:b/>
          <w:i/>
          <w:iCs/>
          <w:sz w:val="24"/>
          <w:szCs w:val="24"/>
          <w:u w:val="single"/>
        </w:rPr>
      </w:pPr>
      <w:r>
        <w:rPr>
          <w:rFonts w:hint="eastAsia" w:ascii="宋体" w:hAnsi="宋体"/>
          <w:b/>
          <w:sz w:val="24"/>
          <w:szCs w:val="24"/>
        </w:rPr>
        <w:t xml:space="preserve">★</w:t>
      </w:r>
      <w:r>
        <w:rPr>
          <w:rFonts w:hint="eastAsia" w:ascii="宋体" w:hAnsi="宋体" w:cs="宋体"/>
          <w:b/>
          <w:bCs/>
          <w:sz w:val="24"/>
          <w:szCs w:val="24"/>
        </w:rPr>
        <w:t xml:space="preserve">三、商务要求：</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sz w:val="24"/>
          <w:szCs w:val="24"/>
        </w:rPr>
        <w:t xml:space="preserve">1. 售后服务（以下内容</w:t>
      </w:r>
      <w:r>
        <w:rPr>
          <w:rFonts w:ascii="宋体" w:hAnsi="宋体"/>
          <w:bCs/>
          <w:color w:val="000000" w:themeColor="text1"/>
          <w:sz w:val="24"/>
          <w:szCs w:val="24"/>
          <w14:textFill>
            <w14:solidFill>
              <w14:schemeClr w14:val="tx1"/>
            </w14:solidFill>
          </w14:textFill>
        </w:rPr>
        <w:t xml:space="preserve">须提供相应承诺书及方案，格式自拟）：</w:t>
      </w:r>
      <w:r/>
    </w:p>
    <w:p>
      <w:pPr>
        <w:ind w:firstLine="480"/>
        <w:spacing w:line="360" w:lineRule="auto"/>
        <w:rPr>
          <w:rFonts w:ascii="宋体" w:hAnsi="宋体"/>
          <w:bCs/>
          <w:sz w:val="24"/>
          <w:szCs w:val="24"/>
        </w:rPr>
      </w:pPr>
      <w:r>
        <w:rPr>
          <w:rFonts w:ascii="宋体" w:hAnsi="宋体"/>
          <w:bCs/>
          <w:color w:val="000000" w:themeColor="text1"/>
          <w:sz w:val="24"/>
          <w:szCs w:val="24"/>
          <w14:textFill>
            <w14:solidFill>
              <w14:schemeClr w14:val="tx1"/>
            </w14:solidFill>
          </w14:textFill>
        </w:rPr>
        <w:t xml:space="preserve">（1）原厂免费整机质保期≥</w:t>
      </w: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年（包含易损件及第三方产品），质保期内每年提供4次原厂维护保养，出保后每年的维保费用</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全保（含第</w:t>
      </w:r>
      <w:r>
        <w:rPr>
          <w:rFonts w:ascii="宋体" w:hAnsi="宋体"/>
          <w:bCs/>
          <w:sz w:val="24"/>
          <w:szCs w:val="24"/>
        </w:rPr>
        <w:t xml:space="preserve">三方产品）</w:t>
      </w:r>
      <w:r>
        <w:rPr>
          <w:rFonts w:hint="eastAsia" w:ascii="宋体" w:hAnsi="宋体"/>
          <w:bCs/>
          <w:sz w:val="24"/>
          <w:szCs w:val="24"/>
        </w:rPr>
        <w:t xml:space="preserve">】</w:t>
      </w:r>
      <w:r>
        <w:rPr>
          <w:rFonts w:ascii="宋体" w:hAnsi="宋体"/>
          <w:bCs/>
          <w:sz w:val="24"/>
          <w:szCs w:val="24"/>
        </w:rPr>
        <w:t xml:space="preserve">≤投标报价的10%。</w:t>
      </w:r>
      <w:r/>
    </w:p>
    <w:p>
      <w:pPr>
        <w:ind w:firstLine="480"/>
        <w:spacing w:line="360" w:lineRule="auto"/>
        <w:rPr>
          <w:rFonts w:ascii="宋体" w:hAnsi="宋体"/>
          <w:bCs/>
          <w:sz w:val="24"/>
          <w:szCs w:val="24"/>
        </w:rPr>
      </w:pPr>
      <w:r>
        <w:rPr>
          <w:rFonts w:ascii="宋体" w:hAnsi="宋体"/>
          <w:bCs/>
          <w:sz w:val="24"/>
          <w:szCs w:val="24"/>
        </w:rPr>
        <w:t xml:space="preserve">（2）在质保期内，开机率≥96%（以日历日计算），仪器故障要求</w:t>
      </w:r>
      <w:r>
        <w:rPr>
          <w:rFonts w:hint="eastAsia" w:ascii="宋体" w:hAnsi="宋体"/>
          <w:bCs/>
          <w:sz w:val="24"/>
          <w:szCs w:val="24"/>
        </w:rPr>
        <w:t xml:space="preserve">2</w:t>
      </w:r>
      <w:r>
        <w:rPr>
          <w:rFonts w:ascii="宋体" w:hAnsi="宋体"/>
          <w:bCs/>
          <w:sz w:val="24"/>
          <w:szCs w:val="24"/>
        </w:rPr>
        <w:t xml:space="preserve">小时之内响应给予明确答复，</w:t>
      </w:r>
      <w:r>
        <w:rPr>
          <w:rFonts w:hint="eastAsia" w:ascii="宋体" w:hAnsi="宋体"/>
          <w:bCs/>
          <w:sz w:val="24"/>
          <w:szCs w:val="24"/>
        </w:rPr>
        <w:t xml:space="preserve">24</w:t>
      </w:r>
      <w:r>
        <w:rPr>
          <w:rFonts w:ascii="宋体" w:hAnsi="宋体"/>
          <w:bCs/>
          <w:sz w:val="24"/>
          <w:szCs w:val="24"/>
        </w:rPr>
        <w:t xml:space="preserve">小时之内到达现场，</w:t>
      </w:r>
      <w:r>
        <w:rPr>
          <w:rFonts w:hint="eastAsia" w:ascii="宋体" w:hAnsi="宋体"/>
          <w:bCs/>
          <w:sz w:val="24"/>
          <w:szCs w:val="24"/>
        </w:rPr>
        <w:t xml:space="preserve">48</w:t>
      </w:r>
      <w:r>
        <w:rPr>
          <w:rFonts w:ascii="宋体" w:hAnsi="宋体"/>
          <w:bCs/>
          <w:sz w:val="24"/>
          <w:szCs w:val="24"/>
        </w:rPr>
        <w:t xml:space="preserve">小时之内修复，若故障不能排除时须提供解决方案。全年停机日期不超过14天，若开机率＜96%，每停机1天则保修期延长7天。免费质保期后，设备终身维修，维修只收配件费（提供承诺书，格式自拟，须加盖投标人公章）。</w:t>
      </w:r>
      <w:r/>
    </w:p>
    <w:p>
      <w:pPr>
        <w:ind w:firstLine="480"/>
        <w:spacing w:line="360" w:lineRule="auto"/>
        <w:rPr>
          <w:rFonts w:ascii="宋体" w:hAnsi="宋体"/>
          <w:bCs/>
          <w:sz w:val="24"/>
          <w:szCs w:val="24"/>
        </w:rPr>
      </w:pPr>
      <w:r>
        <w:rPr>
          <w:rFonts w:ascii="宋体" w:hAnsi="宋体"/>
          <w:bCs/>
          <w:sz w:val="24"/>
          <w:szCs w:val="24"/>
        </w:rPr>
        <w:t xml:space="preserve">（3）供应方须具有履行合同所必需的设备和专业技术能力，并配备受过专业培训的售后服务人员。</w:t>
      </w:r>
      <w:r/>
    </w:p>
    <w:p>
      <w:pPr>
        <w:ind w:firstLine="480"/>
        <w:spacing w:line="360" w:lineRule="auto"/>
        <w:rPr>
          <w:rFonts w:ascii="宋体" w:hAnsi="宋体"/>
          <w:bCs/>
          <w:sz w:val="24"/>
          <w:szCs w:val="24"/>
        </w:rPr>
      </w:pPr>
      <w:r>
        <w:rPr>
          <w:rFonts w:ascii="宋体" w:hAnsi="宋体"/>
          <w:bCs/>
          <w:sz w:val="24"/>
          <w:szCs w:val="24"/>
        </w:rPr>
        <w:t xml:space="preserve">（4）为保证设备正常运行，供应方应设置备件库，存入所有必需的备件，并保证10年以上的供应期。</w:t>
      </w:r>
      <w:r/>
    </w:p>
    <w:p>
      <w:pPr>
        <w:ind w:firstLine="480"/>
        <w:spacing w:line="360" w:lineRule="auto"/>
        <w:rPr>
          <w:rFonts w:ascii="宋体" w:hAnsi="宋体"/>
          <w:bCs/>
          <w:sz w:val="24"/>
          <w:szCs w:val="24"/>
        </w:rPr>
      </w:pPr>
      <w:r>
        <w:rPr>
          <w:rFonts w:ascii="宋体" w:hAnsi="宋体"/>
          <w:bCs/>
          <w:sz w:val="24"/>
          <w:szCs w:val="24"/>
        </w:rPr>
        <w:t xml:space="preserve">（5）提供24小时报修电话。</w:t>
      </w:r>
      <w:r/>
    </w:p>
    <w:p>
      <w:pPr>
        <w:ind w:firstLine="480"/>
        <w:spacing w:line="360" w:lineRule="auto"/>
        <w:rPr>
          <w:rFonts w:ascii="宋体" w:hAnsi="宋体"/>
          <w:bCs/>
          <w:sz w:val="24"/>
          <w:szCs w:val="24"/>
        </w:rPr>
      </w:pPr>
      <w:r>
        <w:rPr>
          <w:rFonts w:ascii="宋体" w:hAnsi="宋体"/>
          <w:bCs/>
          <w:sz w:val="24"/>
          <w:szCs w:val="24"/>
        </w:rPr>
        <w:t xml:space="preserve">（6）供应方承担设备初次计量检定/校准费用。</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sz w:val="24"/>
          <w:szCs w:val="24"/>
        </w:rPr>
        <w:t xml:space="preserve">（7）提供场地设计及规划方案，配</w:t>
      </w:r>
      <w:r>
        <w:rPr>
          <w:rFonts w:ascii="宋体" w:hAnsi="宋体"/>
          <w:bCs/>
          <w:color w:val="000000" w:themeColor="text1"/>
          <w:sz w:val="24"/>
          <w:szCs w:val="24"/>
          <w14:textFill>
            <w14:solidFill>
              <w14:schemeClr w14:val="tx1"/>
            </w14:solidFill>
          </w14:textFill>
        </w:rPr>
        <w:t xml:space="preserve">合施工及场地验收。</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2.交付时间：合同签订生效后或接到院方通知后</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日历日。</w:t>
      </w:r>
      <w:r/>
    </w:p>
    <w:p>
      <w:pPr>
        <w:ind w:firstLine="480"/>
        <w:spacing w:line="360" w:lineRule="auto"/>
        <w:rPr>
          <w:rFonts w:ascii="宋体" w:hAnsi="宋体"/>
          <w:bCs/>
          <w:sz w:val="24"/>
          <w:szCs w:val="24"/>
        </w:rPr>
      </w:pPr>
      <w:r>
        <w:rPr>
          <w:rFonts w:ascii="宋体" w:hAnsi="宋体"/>
          <w:bCs/>
          <w:color w:val="000000" w:themeColor="text1"/>
          <w:sz w:val="24"/>
          <w:szCs w:val="24"/>
          <w14:textFill>
            <w14:solidFill>
              <w14:schemeClr w14:val="tx1"/>
            </w14:solidFill>
          </w14:textFill>
        </w:rPr>
        <w:t xml:space="preserve">3.验收标准：供方提供的商品必须符合我国最新颁布的与之相关的技术规范与标准，同时必须满足招标书中所列全部规格、型号、具体配置、技术条件及功能要求和供方承诺的其他指标；要求国产产品设备到货日期距其生产日期不超过180个日历日（生产日期以</w:t>
      </w:r>
      <w:r>
        <w:rPr>
          <w:rFonts w:ascii="宋体" w:hAnsi="宋体"/>
          <w:bCs/>
          <w:sz w:val="24"/>
          <w:szCs w:val="24"/>
        </w:rPr>
        <w:t xml:space="preserve">铭牌或说明书中记载的日期为准）。设备安装后，按国际和国家标准及厂方标准进行质量验收。供方应向需方提供详细的验收标准，验收专用仪器，并承担相关费用。</w:t>
      </w:r>
      <w:r/>
    </w:p>
    <w:p>
      <w:pPr>
        <w:ind w:firstLine="480"/>
        <w:spacing w:line="360" w:lineRule="auto"/>
        <w:rPr>
          <w:rFonts w:ascii="宋体" w:hAnsi="宋体"/>
          <w:bCs/>
          <w:sz w:val="24"/>
          <w:szCs w:val="24"/>
        </w:rPr>
      </w:pPr>
      <w:r>
        <w:rPr>
          <w:rFonts w:ascii="宋体" w:hAnsi="宋体"/>
          <w:bCs/>
          <w:sz w:val="24"/>
          <w:szCs w:val="24"/>
        </w:rPr>
        <w:t xml:space="preserve">（1）履约验收主体：采购人</w:t>
      </w:r>
      <w:r/>
    </w:p>
    <w:p>
      <w:pPr>
        <w:ind w:firstLine="480"/>
        <w:spacing w:line="360" w:lineRule="auto"/>
        <w:rPr>
          <w:rFonts w:ascii="宋体" w:hAnsi="宋体"/>
          <w:bCs/>
          <w:sz w:val="24"/>
          <w:szCs w:val="24"/>
        </w:rPr>
      </w:pPr>
      <w:r>
        <w:rPr>
          <w:rFonts w:ascii="宋体" w:hAnsi="宋体"/>
          <w:bCs/>
          <w:sz w:val="24"/>
          <w:szCs w:val="24"/>
        </w:rPr>
        <w:t xml:space="preserve">（2）履约验收时间：按合同约定完成全部货物的供货，安装调试完成具备验收条件后的5个工作日内组织验收。</w:t>
      </w:r>
      <w:r/>
    </w:p>
    <w:p>
      <w:pPr>
        <w:ind w:firstLine="480"/>
        <w:spacing w:line="360" w:lineRule="auto"/>
        <w:rPr>
          <w:rFonts w:ascii="宋体" w:hAnsi="宋体"/>
          <w:bCs/>
          <w:sz w:val="24"/>
          <w:szCs w:val="24"/>
        </w:rPr>
      </w:pPr>
      <w:r>
        <w:rPr>
          <w:rFonts w:ascii="宋体" w:hAnsi="宋体"/>
          <w:bCs/>
          <w:sz w:val="24"/>
          <w:szCs w:val="24"/>
        </w:rPr>
        <w:t xml:space="preserve">（3）履约验收方式：采购人组织成立验收小组，按照合同约定内容制定履约验收方案并组织现场实物验收及资料验收。如有必要，</w:t>
      </w:r>
      <w:r>
        <w:rPr>
          <w:rFonts w:hint="eastAsia" w:ascii="宋体" w:hAnsi="宋体"/>
          <w:bCs/>
          <w:sz w:val="24"/>
          <w:szCs w:val="24"/>
          <w:lang w:val="en-US" w:eastAsia="zh-CN"/>
        </w:rPr>
        <w:t xml:space="preserve">需</w:t>
      </w:r>
      <w:r>
        <w:rPr>
          <w:rFonts w:hint="eastAsia" w:ascii="宋体" w:hAnsi="宋体"/>
          <w:bCs/>
          <w:sz w:val="24"/>
          <w:szCs w:val="24"/>
        </w:rPr>
        <w:t xml:space="preserve">方</w:t>
      </w:r>
      <w:r>
        <w:rPr>
          <w:rFonts w:ascii="宋体" w:hAnsi="宋体"/>
          <w:bCs/>
          <w:sz w:val="24"/>
          <w:szCs w:val="24"/>
        </w:rPr>
        <w:t xml:space="preserve">可委托第三方专业机构及专家参与验收，相关意见将作为验收单的参考资料。</w:t>
      </w:r>
      <w:r/>
    </w:p>
    <w:p>
      <w:pPr>
        <w:ind w:firstLine="480"/>
        <w:spacing w:line="360" w:lineRule="auto"/>
        <w:rPr>
          <w:rFonts w:ascii="宋体" w:hAnsi="宋体"/>
          <w:bCs/>
          <w:sz w:val="24"/>
          <w:szCs w:val="24"/>
        </w:rPr>
      </w:pPr>
      <w:r>
        <w:rPr>
          <w:rFonts w:ascii="宋体" w:hAnsi="宋体"/>
          <w:bCs/>
          <w:sz w:val="24"/>
          <w:szCs w:val="24"/>
        </w:rPr>
        <w:t xml:space="preserve">（4）履约验收程序：按照采购合同约定内容对</w:t>
      </w:r>
      <w:r>
        <w:rPr>
          <w:rFonts w:hint="eastAsia" w:ascii="宋体" w:hAnsi="宋体"/>
          <w:bCs/>
          <w:sz w:val="24"/>
          <w:szCs w:val="24"/>
        </w:rPr>
        <w:t xml:space="preserve">供方</w:t>
      </w:r>
      <w:r>
        <w:rPr>
          <w:rFonts w:ascii="宋体" w:hAnsi="宋体"/>
          <w:bCs/>
          <w:sz w:val="24"/>
          <w:szCs w:val="24"/>
        </w:rPr>
        <w:t xml:space="preserve">的履约情况进行验收。验收结束后，验收小组出具验收单，由验收双方共同签署。履约验收的各项资料存档备查。</w:t>
      </w:r>
      <w:r/>
    </w:p>
    <w:p>
      <w:pPr>
        <w:ind w:firstLine="480"/>
        <w:spacing w:line="360" w:lineRule="auto"/>
        <w:rPr>
          <w:rFonts w:ascii="宋体" w:hAnsi="宋体"/>
          <w:bCs/>
          <w:sz w:val="24"/>
          <w:szCs w:val="24"/>
        </w:rPr>
      </w:pPr>
      <w:r>
        <w:rPr>
          <w:rFonts w:ascii="宋体" w:hAnsi="宋体"/>
          <w:bCs/>
          <w:sz w:val="24"/>
          <w:szCs w:val="24"/>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0"/>
        <w:spacing w:line="360" w:lineRule="auto"/>
        <w:rPr>
          <w:rFonts w:ascii="宋体" w:hAnsi="宋体"/>
          <w:bCs/>
          <w:sz w:val="24"/>
          <w:szCs w:val="24"/>
        </w:rPr>
      </w:pPr>
      <w:r>
        <w:rPr>
          <w:rFonts w:ascii="宋体" w:hAnsi="宋体"/>
          <w:bCs/>
          <w:sz w:val="24"/>
          <w:szCs w:val="24"/>
        </w:rPr>
        <w:t xml:space="preserve">（6）本项目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r/>
    </w:p>
    <w:p>
      <w:pPr>
        <w:ind w:firstLine="480"/>
        <w:spacing w:line="360" w:lineRule="auto"/>
        <w:rPr>
          <w:rFonts w:ascii="宋体" w:hAnsi="宋体"/>
          <w:bCs/>
          <w:sz w:val="24"/>
          <w:szCs w:val="24"/>
        </w:rPr>
      </w:pPr>
      <w:r>
        <w:rPr>
          <w:rFonts w:ascii="宋体" w:hAnsi="宋体"/>
          <w:bCs/>
          <w:sz w:val="24"/>
          <w:szCs w:val="24"/>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ascii="宋体" w:hAnsi="宋体"/>
          <w:bCs/>
          <w:sz w:val="24"/>
          <w:szCs w:val="24"/>
        </w:rPr>
      </w:pPr>
      <w:r>
        <w:rPr>
          <w:rFonts w:ascii="宋体" w:hAnsi="宋体"/>
          <w:bCs/>
          <w:sz w:val="24"/>
          <w:szCs w:val="24"/>
        </w:rPr>
        <w:t xml:space="preserve">5.交货条件：产品交货时，包装完整无破损，还必须提供以下材料</w:t>
      </w:r>
      <w:r/>
    </w:p>
    <w:p>
      <w:pPr>
        <w:ind w:firstLine="480"/>
        <w:spacing w:line="360" w:lineRule="auto"/>
        <w:rPr>
          <w:rFonts w:ascii="宋体" w:hAnsi="宋体"/>
          <w:bCs/>
          <w:sz w:val="24"/>
          <w:szCs w:val="24"/>
        </w:rPr>
      </w:pPr>
      <w:r>
        <w:rPr>
          <w:rFonts w:ascii="宋体" w:hAnsi="宋体"/>
          <w:bCs/>
          <w:sz w:val="24"/>
          <w:szCs w:val="24"/>
        </w:rPr>
        <w:t xml:space="preserve">（1）装箱单</w:t>
      </w:r>
      <w:r/>
    </w:p>
    <w:p>
      <w:pPr>
        <w:ind w:firstLine="480"/>
        <w:spacing w:line="360" w:lineRule="auto"/>
        <w:rPr>
          <w:rFonts w:ascii="宋体" w:hAnsi="宋体"/>
          <w:bCs/>
          <w:sz w:val="24"/>
          <w:szCs w:val="24"/>
        </w:rPr>
      </w:pPr>
      <w:r>
        <w:rPr>
          <w:rFonts w:ascii="宋体" w:hAnsi="宋体"/>
          <w:bCs/>
          <w:sz w:val="24"/>
          <w:szCs w:val="24"/>
        </w:rPr>
        <w:t xml:space="preserve">（2）产品质检合格证明</w:t>
      </w:r>
      <w:r/>
    </w:p>
    <w:p>
      <w:pPr>
        <w:ind w:firstLine="480"/>
        <w:spacing w:line="360" w:lineRule="auto"/>
        <w:rPr>
          <w:rFonts w:ascii="宋体" w:hAnsi="宋体"/>
          <w:bCs/>
          <w:sz w:val="24"/>
          <w:szCs w:val="24"/>
        </w:rPr>
      </w:pPr>
      <w:r>
        <w:rPr>
          <w:rFonts w:ascii="宋体" w:hAnsi="宋体"/>
          <w:bCs/>
          <w:sz w:val="24"/>
          <w:szCs w:val="24"/>
        </w:rPr>
        <w:t xml:space="preserve">（3）供方需要提供进口商品检验检疫证明（进口产品适用）</w:t>
      </w:r>
      <w:r/>
    </w:p>
    <w:p>
      <w:pPr>
        <w:ind w:firstLine="480"/>
        <w:spacing w:line="360" w:lineRule="auto"/>
        <w:rPr>
          <w:rFonts w:ascii="宋体" w:hAnsi="宋体"/>
          <w:bCs/>
          <w:sz w:val="24"/>
          <w:szCs w:val="24"/>
        </w:rPr>
      </w:pPr>
      <w:r>
        <w:rPr>
          <w:rFonts w:ascii="宋体" w:hAnsi="宋体"/>
          <w:bCs/>
          <w:sz w:val="24"/>
          <w:szCs w:val="24"/>
        </w:rPr>
        <w:t xml:space="preserve">（4）需要提供使用维护手册、维修图纸、软件备份、故障代码表、备件清单、零配件、维修密码等维护维修必需的材料和信息 </w:t>
      </w:r>
      <w:r/>
    </w:p>
    <w:p>
      <w:pPr>
        <w:ind w:firstLine="480"/>
        <w:spacing w:line="360" w:lineRule="auto"/>
        <w:rPr>
          <w:rFonts w:ascii="宋体" w:hAnsi="宋体"/>
          <w:bCs/>
          <w:sz w:val="24"/>
          <w:szCs w:val="24"/>
        </w:rPr>
      </w:pPr>
      <w:r>
        <w:rPr>
          <w:rFonts w:ascii="宋体" w:hAnsi="宋体"/>
          <w:bCs/>
          <w:sz w:val="24"/>
          <w:szCs w:val="24"/>
        </w:rPr>
        <w:t xml:space="preserve">6.运输及到货地点：由供方负责办理运输及装卸，直接送至需方所在地【江阴市第三人民医院（江阴市五星路999号）1号楼一楼放射科】，所有费用由供方承担。</w:t>
      </w:r>
      <w:r/>
    </w:p>
    <w:p>
      <w:pPr>
        <w:ind w:firstLine="480"/>
        <w:spacing w:line="360" w:lineRule="auto"/>
        <w:rPr>
          <w:rFonts w:ascii="宋体" w:hAnsi="宋体"/>
          <w:bCs/>
          <w:sz w:val="24"/>
          <w:szCs w:val="24"/>
        </w:rPr>
      </w:pPr>
      <w:r>
        <w:rPr>
          <w:rFonts w:ascii="宋体" w:hAnsi="宋体"/>
          <w:bCs/>
          <w:sz w:val="24"/>
          <w:szCs w:val="24"/>
        </w:rPr>
        <w:t xml:space="preserve">7.安装、调试及售后服务：</w:t>
      </w:r>
      <w:r/>
    </w:p>
    <w:p>
      <w:pPr>
        <w:ind w:firstLine="480"/>
        <w:spacing w:line="360" w:lineRule="auto"/>
        <w:rPr>
          <w:rFonts w:ascii="宋体" w:hAnsi="宋体"/>
          <w:bCs/>
          <w:sz w:val="24"/>
          <w:szCs w:val="24"/>
        </w:rPr>
      </w:pPr>
      <w:r>
        <w:rPr>
          <w:rFonts w:ascii="宋体" w:hAnsi="宋体"/>
          <w:bCs/>
          <w:sz w:val="24"/>
          <w:szCs w:val="24"/>
        </w:rPr>
        <w:t xml:space="preserve">（1）在符合设备安装的条件下，产品到货后需在30个日历日内完成安装调试工作。如在安装期间发生质量问题，则不予验收。如验收完成后发生质量问题，在质保期内应免费进行维修或更换。对于货物由设计、工艺</w:t>
      </w:r>
      <w:r>
        <w:rPr>
          <w:rFonts w:hint="eastAsia" w:ascii="宋体" w:hAnsi="宋体"/>
          <w:bCs/>
          <w:sz w:val="24"/>
          <w:szCs w:val="24"/>
        </w:rPr>
        <w:t xml:space="preserve">或</w:t>
      </w:r>
      <w:r>
        <w:rPr>
          <w:rFonts w:ascii="宋体" w:hAnsi="宋体"/>
          <w:bCs/>
          <w:sz w:val="24"/>
          <w:szCs w:val="24"/>
        </w:rPr>
        <w:t xml:space="preserve">材料的缺陷所发生的任何故障或不足都应终身免费更换。</w:t>
      </w:r>
      <w:r/>
    </w:p>
    <w:p>
      <w:pPr>
        <w:ind w:firstLine="480"/>
        <w:spacing w:line="360" w:lineRule="auto"/>
        <w:rPr>
          <w:rFonts w:ascii="宋体" w:hAnsi="宋体"/>
          <w:bCs/>
          <w:sz w:val="24"/>
          <w:szCs w:val="24"/>
        </w:rPr>
      </w:pPr>
      <w:r>
        <w:rPr>
          <w:rFonts w:ascii="宋体" w:hAnsi="宋体"/>
          <w:bCs/>
          <w:sz w:val="24"/>
          <w:szCs w:val="24"/>
        </w:rPr>
        <w:t xml:space="preserve">（2）供方负责本次采购设备的免费安装、调试（安装、调试过程所需耗品应由供方免费提供），保证培训人员正常操作该设备的各种功能。供方提供设备操作规范张贴设备上，提供设备操作规范电子档交予医院。</w:t>
      </w:r>
      <w:r/>
    </w:p>
    <w:p>
      <w:pPr>
        <w:ind w:firstLine="480"/>
        <w:spacing w:line="360" w:lineRule="auto"/>
        <w:rPr>
          <w:rFonts w:ascii="宋体" w:hAnsi="宋体"/>
          <w:bCs/>
          <w:sz w:val="24"/>
          <w:szCs w:val="24"/>
        </w:rPr>
      </w:pPr>
      <w:r>
        <w:rPr>
          <w:rFonts w:ascii="宋体" w:hAnsi="宋体"/>
          <w:bCs/>
          <w:sz w:val="24"/>
          <w:szCs w:val="24"/>
        </w:rPr>
        <w:t xml:space="preserve">（3）质保期内每年保养4次，按产品说明书要求执行保养。</w:t>
      </w:r>
      <w:r/>
    </w:p>
    <w:p>
      <w:pPr>
        <w:ind w:firstLine="480"/>
        <w:spacing w:line="360" w:lineRule="auto"/>
        <w:rPr>
          <w:rFonts w:ascii="宋体" w:hAnsi="宋体"/>
          <w:bCs/>
          <w:sz w:val="24"/>
          <w:szCs w:val="24"/>
        </w:rPr>
      </w:pPr>
      <w:r>
        <w:rPr>
          <w:rFonts w:ascii="宋体" w:hAnsi="宋体"/>
          <w:bCs/>
          <w:sz w:val="24"/>
          <w:szCs w:val="24"/>
        </w:rPr>
        <w:t xml:space="preserve">8.付款方式：合同生效后一个月（31个日历日）内预付合同总价30%；设备安装验收合格，正常使用三个月（92个日历日）后进行二次验收，验收合格且运行稳定、培训合格后，支付合同总价的60%；正常使用一年（365个日历日）后，进行最终验收，验收合格且完成年检报告后，支付尾款10%。如本项目为中小企业中标，则付款方式按照《保障中小企业款项支付条例》</w:t>
      </w:r>
      <w:r>
        <w:rPr>
          <w:rFonts w:hint="eastAsia" w:ascii="宋体" w:hAnsi="宋体"/>
          <w:bCs/>
          <w:sz w:val="24"/>
          <w:szCs w:val="24"/>
        </w:rPr>
        <w:t xml:space="preserve">（</w:t>
      </w:r>
      <w:r>
        <w:rPr>
          <w:rFonts w:ascii="宋体" w:hAnsi="宋体"/>
          <w:bCs/>
          <w:sz w:val="24"/>
          <w:szCs w:val="24"/>
        </w:rPr>
        <w:t xml:space="preserve">中华人民共和国国务院令第802号</w:t>
      </w:r>
      <w:r>
        <w:rPr>
          <w:rFonts w:hint="eastAsia" w:ascii="宋体" w:hAnsi="宋体"/>
          <w:bCs/>
          <w:sz w:val="24"/>
          <w:szCs w:val="24"/>
        </w:rPr>
        <w:t xml:space="preserve">）</w:t>
      </w:r>
      <w:r>
        <w:rPr>
          <w:rFonts w:ascii="宋体" w:hAnsi="宋体"/>
          <w:bCs/>
          <w:sz w:val="24"/>
          <w:szCs w:val="24"/>
        </w:rPr>
        <w:t xml:space="preserve">相关要求执行。</w:t>
      </w:r>
      <w:r/>
    </w:p>
    <w:p>
      <w:pPr>
        <w:ind w:firstLine="480"/>
        <w:spacing w:line="360" w:lineRule="auto"/>
        <w:rPr>
          <w:rFonts w:ascii="宋体" w:hAnsi="宋体"/>
          <w:bCs/>
          <w:sz w:val="24"/>
          <w:szCs w:val="24"/>
        </w:rPr>
      </w:pPr>
      <w:r>
        <w:rPr>
          <w:rFonts w:ascii="宋体" w:hAnsi="宋体"/>
          <w:bCs/>
          <w:sz w:val="24"/>
          <w:szCs w:val="24"/>
        </w:rPr>
        <w:t xml:space="preserve">9.在设备使用年限内（至少10年），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给定格式）。</w:t>
      </w:r>
      <w:r/>
    </w:p>
    <w:p>
      <w:pPr>
        <w:ind w:firstLine="480"/>
        <w:spacing w:line="360" w:lineRule="auto"/>
        <w:rPr>
          <w:rFonts w:ascii="宋体" w:hAnsi="宋体"/>
          <w:bCs/>
          <w:sz w:val="24"/>
          <w:szCs w:val="24"/>
        </w:rPr>
      </w:pPr>
      <w:r>
        <w:rPr>
          <w:rFonts w:ascii="宋体" w:hAnsi="宋体"/>
          <w:bCs/>
          <w:sz w:val="24"/>
          <w:szCs w:val="24"/>
        </w:rPr>
        <w:t xml:space="preserve">10.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ind w:firstLine="480"/>
        <w:spacing w:line="360" w:lineRule="auto"/>
        <w:rPr>
          <w:rFonts w:ascii="宋体" w:hAnsi="宋体"/>
          <w:bCs/>
          <w:sz w:val="24"/>
          <w:szCs w:val="24"/>
        </w:rPr>
      </w:pPr>
      <w:r>
        <w:rPr>
          <w:rFonts w:ascii="宋体" w:hAnsi="宋体"/>
          <w:bCs/>
          <w:sz w:val="24"/>
          <w:szCs w:val="24"/>
        </w:rPr>
        <w:t xml:space="preserve">11.具备数字化接口的设备应承诺免费开放该接口，由供应商配合与医院信息系统（如PACS、HIS）相连接并承担相应费用。须提供相应承诺书（格式自拟）。</w:t>
      </w:r>
      <w:r/>
    </w:p>
    <w:p>
      <w:pPr>
        <w:ind w:firstLine="480"/>
        <w:spacing w:line="360" w:lineRule="auto"/>
        <w:rPr>
          <w:rFonts w:ascii="宋体" w:hAnsi="宋体"/>
          <w:bCs/>
          <w:sz w:val="24"/>
          <w:szCs w:val="24"/>
        </w:rPr>
      </w:pPr>
      <w:r>
        <w:rPr>
          <w:rFonts w:ascii="宋体" w:hAnsi="宋体"/>
          <w:bCs/>
          <w:sz w:val="24"/>
          <w:szCs w:val="24"/>
        </w:rPr>
        <w:t xml:space="preserve">12.具有汉字字库、中文支持的系统及中文文档的设备应承诺免费提供该系统，暂不具备的应承诺如日后具备此系统后免费向用户提供。须提供相应承诺书（格式自拟）。</w:t>
      </w:r>
      <w:r/>
    </w:p>
    <w:p>
      <w:pPr>
        <w:ind w:firstLine="480"/>
        <w:spacing w:line="360" w:lineRule="auto"/>
        <w:rPr>
          <w:rFonts w:ascii="宋体" w:hAnsi="宋体"/>
          <w:bCs/>
          <w:sz w:val="24"/>
          <w:szCs w:val="24"/>
        </w:rPr>
      </w:pPr>
      <w:r>
        <w:rPr>
          <w:rFonts w:ascii="宋体" w:hAnsi="宋体"/>
          <w:bCs/>
          <w:sz w:val="24"/>
          <w:szCs w:val="24"/>
        </w:rPr>
        <w:t xml:space="preserve">13.设备系统所有权限均免费开放，所有软件均承诺免费升级。须提供相应承诺书（格式自拟）。</w:t>
      </w:r>
      <w:r/>
    </w:p>
    <w:p>
      <w:pPr>
        <w:ind w:firstLine="480"/>
        <w:spacing w:line="360" w:lineRule="auto"/>
        <w:rPr>
          <w:rFonts w:ascii="宋体" w:hAnsi="宋体"/>
          <w:bCs/>
          <w:sz w:val="24"/>
          <w:szCs w:val="24"/>
          <w:highlight w:val="yellow"/>
        </w:rPr>
      </w:pPr>
      <w:r>
        <w:rPr>
          <w:rFonts w:ascii="宋体" w:hAnsi="宋体"/>
          <w:bCs/>
          <w:sz w:val="24"/>
          <w:szCs w:val="24"/>
        </w:rPr>
        <w:t xml:space="preserve">14.供方对合同履行过程中所知悉</w:t>
      </w:r>
      <w:r>
        <w:rPr>
          <w:rFonts w:hint="eastAsia" w:ascii="宋体" w:hAnsi="宋体"/>
          <w:bCs/>
          <w:sz w:val="24"/>
          <w:szCs w:val="24"/>
        </w:rPr>
        <w:t xml:space="preserve">的</w:t>
      </w:r>
      <w:r>
        <w:rPr>
          <w:rFonts w:ascii="宋体" w:hAnsi="宋体"/>
          <w:bCs/>
          <w:sz w:val="24"/>
          <w:szCs w:val="24"/>
        </w:rPr>
        <w:t xml:space="preserve">需方全部文件、资料、信息等负有保密义务。未经采购人书面同意，供方不得擅自披露、泄露、使用或用于本合同约定之外的目的。供方未能按约履行合同保密义务，应当向采购人支付合同总价的1%的违约金并赔偿由此给采购人造成的全部损失。</w:t>
      </w:r>
      <w:bookmarkEnd w:id="206"/>
      <w:r/>
      <w:bookmarkEnd w:id="207"/>
      <w:r/>
      <w:r/>
    </w:p>
    <w:p>
      <w:pPr>
        <w:ind w:firstLine="602"/>
        <w:spacing w:line="360" w:lineRule="auto"/>
        <w:rPr>
          <w:rFonts w:ascii="宋体" w:hAnsi="宋体"/>
          <w:b/>
          <w:sz w:val="30"/>
          <w:szCs w:val="30"/>
        </w:rPr>
      </w:pPr>
      <w:r>
        <w:rPr>
          <w:rFonts w:hint="eastAsia" w:ascii="宋体" w:hAnsi="宋体"/>
          <w:b/>
          <w:sz w:val="30"/>
          <w:szCs w:val="30"/>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2.本次采购项目</w:t>
      </w:r>
      <w:r>
        <w:rPr>
          <w:rFonts w:hint="eastAsia" w:ascii="宋体" w:hAnsi="宋体"/>
          <w:b/>
          <w:sz w:val="24"/>
          <w:szCs w:val="24"/>
        </w:rPr>
        <w:t xml:space="preserve">拒绝</w:t>
      </w:r>
      <w:r>
        <w:rPr>
          <w:rFonts w:hint="eastAsia" w:ascii="宋体" w:hAnsi="宋体"/>
          <w:bCs/>
          <w:sz w:val="24"/>
          <w:szCs w:val="24"/>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4.</w:t>
      </w:r>
      <w:r>
        <w:rPr>
          <w:rFonts w:hint="eastAsia" w:ascii="宋体" w:hAnsi="宋体"/>
          <w:bCs/>
          <w:sz w:val="24"/>
          <w:szCs w:val="24"/>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5.</w:t>
      </w: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7.开标后，投标人须自行准备设备（包括但不限于笔记本电脑、无线网络）登录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sz w:val="24"/>
          <w:u w:val="single"/>
        </w:rPr>
      </w:pPr>
      <w:r>
        <w:rPr>
          <w:rFonts w:hint="eastAsia" w:ascii="宋体" w:hAnsi="宋体"/>
          <w:bCs/>
          <w:sz w:val="24"/>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
          <w:sz w:val="30"/>
          <w:szCs w:val="30"/>
        </w:rPr>
        <w:t xml:space="preserve">第三部分政府采购政策（包括但不限于下列具体政策要求）</w:t>
      </w:r>
      <w:bookmarkStart w:id="210"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ascii="宋体" w:hAnsi="宋体"/>
          <w:bCs/>
          <w:sz w:val="24"/>
        </w:rPr>
        <w:t xml:space="preserve">一、</w:t>
      </w:r>
      <w:r>
        <w:rPr>
          <w:rFonts w:hint="eastAsia" w:ascii="宋体" w:hAnsi="宋体"/>
          <w:bCs/>
          <w:sz w:val="24"/>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三、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四、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五、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六、中标、成交供应商可采用合同融资形式，中标人可凭政府采购合同办理融资贷款。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七、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八、本项目中如有涉及数据库、操作系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九、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Cs/>
          <w:sz w:val="24"/>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pStyle w:val="790"/>
      </w:pPr>
      <w:r/>
      <w:r/>
    </w:p>
    <w:p>
      <w:pPr>
        <w:pStyle w:val="790"/>
        <w:rPr>
          <w:rFonts w:ascii="黑体" w:hAnsi="黑体" w:eastAsia="黑体"/>
          <w:bCs/>
          <w:sz w:val="36"/>
          <w:szCs w:val="36"/>
        </w:rPr>
      </w:pPr>
      <w:r>
        <w:rPr>
          <w:rFonts w:ascii="黑体" w:hAnsi="黑体" w:eastAsia="黑体"/>
          <w:bCs/>
          <w:sz w:val="36"/>
          <w:szCs w:val="36"/>
        </w:rPr>
      </w:r>
      <w:r/>
    </w:p>
    <w:p>
      <w:pPr>
        <w:pStyle w:val="790"/>
        <w:rPr>
          <w:rFonts w:ascii="黑体" w:hAnsi="黑体" w:eastAsia="黑体"/>
          <w:bCs/>
          <w:sz w:val="36"/>
          <w:szCs w:val="36"/>
        </w:rPr>
      </w:pPr>
      <w:r>
        <w:rPr>
          <w:rFonts w:ascii="黑体" w:hAnsi="黑体" w:eastAsia="黑体"/>
          <w:bCs/>
          <w:sz w:val="36"/>
          <w:szCs w:val="36"/>
        </w:rPr>
      </w:r>
      <w:r/>
    </w:p>
    <w:p>
      <w:pPr>
        <w:pStyle w:val="790"/>
        <w:rPr>
          <w:rFonts w:ascii="黑体" w:hAnsi="黑体" w:eastAsia="黑体"/>
          <w:bCs/>
          <w:sz w:val="36"/>
          <w:szCs w:val="36"/>
        </w:rPr>
      </w:pPr>
      <w:r>
        <w:rPr>
          <w:rFonts w:ascii="黑体" w:hAnsi="黑体" w:eastAsia="黑体"/>
          <w:bCs/>
          <w:sz w:val="36"/>
          <w:szCs w:val="36"/>
        </w:rPr>
      </w:r>
      <w:r/>
    </w:p>
    <w:p>
      <w:pPr>
        <w:pStyle w:val="790"/>
        <w:rPr>
          <w:rFonts w:ascii="黑体" w:hAnsi="黑体" w:eastAsia="黑体"/>
          <w:bCs/>
          <w:sz w:val="36"/>
          <w:szCs w:val="36"/>
        </w:rPr>
      </w:pPr>
      <w:r>
        <w:rPr>
          <w:rFonts w:ascii="黑体" w:hAnsi="黑体" w:eastAsia="黑体"/>
          <w:bCs/>
          <w:sz w:val="36"/>
          <w:szCs w:val="36"/>
        </w:rPr>
      </w:r>
      <w:r/>
    </w:p>
    <w:p>
      <w:pP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sz w:val="36"/>
          <w:szCs w:val="36"/>
        </w:rPr>
      </w:pPr>
      <w:r>
        <w:rPr>
          <w:rFonts w:hint="eastAsia" w:ascii="黑体" w:hAnsi="黑体" w:eastAsia="黑体"/>
          <w:bCs/>
          <w:sz w:val="36"/>
          <w:szCs w:val="36"/>
        </w:rPr>
        <w:t xml:space="preserve">第五章</w:t>
      </w:r>
      <w:r>
        <w:rPr>
          <w:rFonts w:hint="eastAsia" w:ascii="黑体" w:hAnsi="黑体" w:eastAsia="黑体"/>
          <w:sz w:val="36"/>
          <w:szCs w:val="36"/>
        </w:rPr>
        <w:t xml:space="preserve">评标方法与评标标准</w:t>
      </w:r>
      <w:r/>
    </w:p>
    <w:p>
      <w:pPr>
        <w:pStyle w:val="1076"/>
        <w:ind w:firstLine="602"/>
        <w:spacing w:before="0" w:after="0" w:line="500" w:lineRule="exact"/>
        <w:rPr>
          <w:rFonts w:cs="Arial"/>
          <w:b/>
          <w:sz w:val="30"/>
          <w:szCs w:val="30"/>
        </w:rPr>
      </w:pPr>
      <w:r>
        <w:rPr>
          <w:rFonts w:hint="eastAsia" w:cs="Arial"/>
          <w:b/>
          <w:sz w:val="30"/>
          <w:szCs w:val="30"/>
        </w:rPr>
        <w:t xml:space="preserve">第一部分评标方法</w:t>
      </w:r>
      <w:r/>
    </w:p>
    <w:p>
      <w:pPr>
        <w:pStyle w:val="1076"/>
        <w:spacing w:before="0" w:after="0" w:line="500" w:lineRule="exact"/>
        <w:rPr>
          <w:rFonts w:cs="Arial"/>
        </w:rPr>
      </w:pPr>
      <w:r>
        <w:rPr>
          <w:rFonts w:hint="eastAsia" w:cs="Arial"/>
        </w:rPr>
        <w:t xml:space="preserve">投标人通过初审的，方可进入比较与评价程序。</w:t>
      </w:r>
      <w:r/>
    </w:p>
    <w:p>
      <w:pPr>
        <w:pStyle w:val="1076"/>
        <w:spacing w:before="0" w:after="0" w:line="500" w:lineRule="exact"/>
        <w:rPr>
          <w:rFonts w:cs="Arial"/>
        </w:rPr>
      </w:pPr>
      <w:r>
        <w:rPr>
          <w:rFonts w:hint="eastAsia" w:cs="Arial"/>
        </w:rPr>
        <w:t xml:space="preserve">比较与评价采用综合评分法。</w:t>
      </w:r>
      <w:r/>
    </w:p>
    <w:p>
      <w:pPr>
        <w:pStyle w:val="1076"/>
        <w:spacing w:before="0" w:after="0" w:line="500" w:lineRule="exact"/>
        <w:rPr>
          <w:rFonts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76"/>
        <w:spacing w:before="0" w:after="0" w:line="500" w:lineRule="exact"/>
        <w:rPr>
          <w:rFonts w:cs="Arial"/>
          <w:b/>
          <w:sz w:val="30"/>
          <w:szCs w:val="30"/>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76"/>
        <w:ind w:firstLine="602"/>
        <w:spacing w:before="0" w:after="0" w:line="500" w:lineRule="exact"/>
        <w:rPr>
          <w:rFonts w:cs="Arial"/>
          <w:b/>
          <w:sz w:val="30"/>
          <w:szCs w:val="30"/>
        </w:rPr>
      </w:pPr>
      <w:r>
        <w:rPr>
          <w:rFonts w:hint="eastAsia" w:cs="Arial"/>
          <w:b/>
          <w:sz w:val="30"/>
          <w:szCs w:val="30"/>
        </w:rPr>
        <w:t xml:space="preserve">第二部分评标标准</w:t>
      </w:r>
      <w:r/>
    </w:p>
    <w:p>
      <w:pPr>
        <w:pStyle w:val="1076"/>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sz w:val="24"/>
          <w:szCs w:val="24"/>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50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spacing w:line="500" w:lineRule="exact"/>
        <w:rPr>
          <w:rFonts w:ascii="宋体" w:hAnsi="宋体"/>
          <w:sz w:val="24"/>
          <w:szCs w:val="24"/>
        </w:rPr>
      </w:pPr>
      <w:r>
        <w:rPr>
          <w:rFonts w:hint="eastAsia" w:ascii="宋体" w:hAnsi="宋体"/>
          <w:sz w:val="24"/>
          <w:szCs w:val="24"/>
        </w:rPr>
        <w:t xml:space="preserve">7.采购本国产品的支持政策</w:t>
      </w:r>
      <w:r/>
    </w:p>
    <w:p>
      <w:pPr>
        <w:ind w:firstLine="480"/>
        <w:jc w:val="left"/>
        <w:spacing w:line="500" w:lineRule="exact"/>
        <w:rPr>
          <w:rFonts w:ascii="宋体" w:hAnsi="宋体"/>
          <w:sz w:val="24"/>
          <w:szCs w:val="24"/>
        </w:rPr>
      </w:pPr>
      <w:r>
        <w:rPr>
          <w:rFonts w:hint="eastAsia" w:ascii="宋体" w:hAnsi="宋体"/>
          <w:sz w:val="24"/>
          <w:szCs w:val="24"/>
        </w:rPr>
        <w:t xml:space="preserve">7.1 本项目政府采购活动中既有本国产品又有非本国产品参与竞争的，依法对本国产品给予价格评审优惠，对本国产品的报价给予20%的价格扣除，用扣除后的价格参与评审。对于仅有本国产品参与竞争的政府采购项目，本国产品不享受20%价格扣除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7.3 供应商需按照招标文件的要求提供《关于符合本国产品标准的声明函》（以下简称《声明函》），如不提供将不享受本国产品价格评审优惠。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6"/>
        <w:ind w:firstLine="562"/>
        <w:spacing w:before="0" w:after="0" w:line="500" w:lineRule="exact"/>
        <w:rPr>
          <w:rFonts w:ascii="宋体" w:hAnsi="宋体"/>
          <w:bCs/>
        </w:rPr>
      </w:pPr>
      <w:r>
        <w:rPr>
          <w:rFonts w:hint="eastAsia" w:ascii="宋体" w:hAnsi="宋体"/>
          <w:bCs/>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6"/>
        <w:ind w:firstLine="562"/>
        <w:spacing w:before="0" w:after="0" w:line="500" w:lineRule="exact"/>
        <w:rPr>
          <w:rFonts w:ascii="宋体" w:hAnsi="宋体"/>
          <w:b/>
          <w:sz w:val="28"/>
          <w:szCs w:val="28"/>
        </w:rPr>
      </w:pPr>
      <w:r>
        <w:rPr>
          <w:rFonts w:ascii="宋体" w:hAnsi="宋体"/>
          <w:b/>
          <w:sz w:val="28"/>
          <w:szCs w:val="28"/>
        </w:rPr>
      </w:r>
      <w:r/>
    </w:p>
    <w:p>
      <w:pPr>
        <w:pStyle w:val="1076"/>
        <w:ind w:firstLine="562"/>
        <w:spacing w:before="0" w:after="0" w:line="500" w:lineRule="exact"/>
        <w:rPr>
          <w:shd w:val="clear" w:color="ffffff" w:fill="d9d9d9"/>
        </w:rPr>
      </w:pPr>
      <w:r>
        <w:rPr>
          <w:rFonts w:hint="eastAsia" w:ascii="宋体" w:hAnsi="宋体"/>
          <w:b/>
          <w:sz w:val="28"/>
          <w:szCs w:val="28"/>
        </w:rPr>
        <w:t xml:space="preserve">二、评分标准</w:t>
      </w:r>
      <w:r/>
    </w:p>
    <w:p>
      <w:pPr>
        <w:ind w:firstLine="482"/>
        <w:spacing w:line="360" w:lineRule="auto"/>
        <w:tabs>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sz w:val="24"/>
          <w:szCs w:val="24"/>
        </w:rPr>
      </w:pPr>
      <w:r>
        <w:rPr>
          <w:rFonts w:hint="eastAsia" w:ascii="宋体" w:hAnsi="宋体"/>
          <w:b/>
          <w:sz w:val="24"/>
          <w:szCs w:val="24"/>
        </w:rPr>
        <w:t xml:space="preserve">第一部分：商务标部分（84分）</w:t>
      </w:r>
      <w:r>
        <w:rPr>
          <w:rFonts w:hint="eastAsia" w:ascii="宋体" w:hAnsi="宋体"/>
          <w:sz w:val="24"/>
          <w:szCs w:val="24"/>
        </w:rPr>
        <w:t xml:space="preserve">：</w:t>
      </w:r>
      <w:r/>
    </w:p>
    <w:p>
      <w:pPr>
        <w:ind w:firstLine="482"/>
        <w:spacing w:line="440" w:lineRule="exact"/>
        <w:rPr>
          <w:rFonts w:ascii="宋体" w:hAnsi="宋体" w:cs="宋体"/>
          <w:b/>
          <w:bCs/>
          <w:sz w:val="24"/>
          <w:szCs w:val="24"/>
        </w:rPr>
        <w:outlineLvl w:val="0"/>
      </w:pPr>
      <w:r>
        <w:rPr>
          <w:rFonts w:ascii="宋体" w:hAnsi="宋体" w:cs="宋体"/>
          <w:b/>
          <w:bCs/>
          <w:sz w:val="24"/>
          <w:szCs w:val="24"/>
        </w:rPr>
        <w:t xml:space="preserve">1.</w:t>
      </w:r>
      <w:r>
        <w:rPr>
          <w:rFonts w:hint="eastAsia" w:ascii="宋体" w:hAnsi="宋体" w:cs="宋体"/>
          <w:b/>
          <w:bCs/>
          <w:sz w:val="24"/>
          <w:szCs w:val="24"/>
        </w:rPr>
        <w:t xml:space="preserve">价格（40分）</w:t>
      </w:r>
      <w:r/>
    </w:p>
    <w:p>
      <w:pPr>
        <w:ind w:firstLine="480"/>
        <w:jc w:val="left"/>
        <w:spacing w:line="276" w:lineRule="auto"/>
        <w:rPr>
          <w:rFonts w:ascii="宋体" w:hAnsi="宋体" w:cs="宋体"/>
          <w:sz w:val="24"/>
        </w:rPr>
      </w:pPr>
      <w:r>
        <w:rPr>
          <w:rFonts w:hint="eastAsia" w:ascii="宋体" w:hAnsi="宋体" w:cs="宋体"/>
          <w:sz w:val="24"/>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sz w:val="24"/>
        </w:rPr>
      </w:pPr>
      <w:r>
        <w:rPr>
          <w:rFonts w:hint="eastAsia" w:ascii="宋体" w:hAnsi="宋体" w:cs="宋体"/>
          <w:sz w:val="24"/>
        </w:rPr>
        <w:t xml:space="preserve">投标报价得分=（评标基准价/投标报价）×40（保留两位小数）。</w:t>
      </w:r>
      <w:r/>
    </w:p>
    <w:p>
      <w:pPr>
        <w:ind w:firstLine="482"/>
        <w:spacing w:line="440" w:lineRule="exact"/>
        <w:rPr>
          <w:rFonts w:ascii="宋体" w:hAnsi="宋体"/>
          <w:bCs/>
          <w:sz w:val="24"/>
          <w:szCs w:val="24"/>
        </w:rPr>
        <w:outlineLvl w:val="0"/>
      </w:pPr>
      <w:r>
        <w:rPr>
          <w:rFonts w:hint="eastAsia" w:ascii="宋体" w:hAnsi="宋体"/>
          <w:bCs/>
          <w:sz w:val="24"/>
          <w:szCs w:val="24"/>
        </w:rPr>
        <w:t xml:space="preserve">关于价格扣除详见本章第二部分“一、落实政府采购政策的价格调整”。</w:t>
      </w:r>
      <w:r/>
    </w:p>
    <w:p>
      <w:pPr>
        <w:ind w:firstLine="482"/>
        <w:spacing w:line="440" w:lineRule="exact"/>
        <w:rPr>
          <w:rFonts w:ascii="宋体" w:hAnsi="宋体" w:cs="宋体"/>
          <w:b/>
          <w:bCs/>
          <w:sz w:val="24"/>
          <w:szCs w:val="24"/>
        </w:rPr>
        <w:outlineLvl w:val="0"/>
      </w:pPr>
      <w:r>
        <w:rPr>
          <w:rFonts w:hint="eastAsia" w:ascii="宋体" w:hAnsi="宋体" w:cs="宋体"/>
          <w:b/>
          <w:bCs/>
          <w:sz w:val="24"/>
          <w:szCs w:val="24"/>
        </w:rPr>
        <w:t xml:space="preserve">2.产品技术部分（32分）</w:t>
      </w:r>
      <w:r/>
    </w:p>
    <w:p>
      <w:pPr>
        <w:ind w:firstLine="482"/>
        <w:spacing w:line="440" w:lineRule="exact"/>
        <w:rPr>
          <w:rFonts w:ascii="宋体" w:hAnsi="宋体" w:cs="宋体"/>
          <w:sz w:val="24"/>
          <w:szCs w:val="24"/>
        </w:rPr>
        <w:outlineLvl w:val="0"/>
      </w:pPr>
      <w:r>
        <w:rPr>
          <w:rFonts w:hint="eastAsia" w:ascii="宋体" w:hAnsi="宋体" w:cs="宋体"/>
          <w:sz w:val="24"/>
          <w:szCs w:val="24"/>
        </w:rPr>
        <w:t xml:space="preserve">以下技术分条款必须</w:t>
      </w:r>
      <w:r>
        <w:rPr>
          <w:rFonts w:hint="eastAsia"/>
          <w:color w:val="000000" w:themeColor="text1"/>
          <w:sz w:val="24"/>
          <w:szCs w:val="24"/>
          <w14:textFill>
            <w14:solidFill>
              <w14:schemeClr w14:val="tx1"/>
            </w14:solidFill>
          </w14:textFill>
        </w:rPr>
        <w:t xml:space="preserve">提供医疗器械产品注册证附件《产品技术要求》或《产品技术白皮书》，或国家认证的检测机构提供的检测报告。</w:t>
      </w:r>
      <w:r/>
    </w:p>
    <w:tbl>
      <w:tblPr>
        <w:tblStyle w:val="789"/>
        <w:tblW w:w="9778"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696"/>
        <w:gridCol w:w="8317"/>
        <w:gridCol w:w="765"/>
      </w:tblGrid>
      <w:tr>
        <w:trPr>
          <w:trHeight w:val="508"/>
        </w:trPr>
        <w:tc>
          <w:tcPr>
            <w:shd w:val="clear" w:color="auto" w:fill="auto"/>
            <w:tcW w:w="69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W w:w="831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评分参数</w:t>
            </w:r>
            <w:r/>
          </w:p>
        </w:tc>
        <w:tc>
          <w:tcPr>
            <w:shd w:val="clear" w:color="auto" w:fill="auto"/>
            <w:tcW w:w="76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r>
      <w:tr>
        <w:trPr>
          <w:trHeight w:val="851"/>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bookmarkStart w:id="211" w:name="_Hlk237502118"/>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12" w:name="OLE_LINK11"/>
            <w:r/>
            <w:bookmarkStart w:id="213" w:name="OLE_LINK10"/>
            <w:r>
              <w:rPr>
                <w:rFonts w:hint="eastAsia" w:ascii="宋体" w:hAnsi="宋体" w:eastAsia="宋体" w:cs="宋体"/>
                <w:color w:val="000000" w:themeColor="text1"/>
                <w:sz w:val="24"/>
                <w:szCs w:val="24"/>
                <w14:textFill>
                  <w14:solidFill>
                    <w14:schemeClr w14:val="tx1"/>
                  </w14:solidFill>
                </w14:textFill>
              </w:rPr>
              <w:t xml:space="preserve">机架孔径</w:t>
            </w:r>
            <w:bookmarkEnd w:id="212"/>
            <w:r/>
            <w:bookmarkEnd w:id="213"/>
            <w:r>
              <w:rPr>
                <w:rFonts w:hint="eastAsia" w:ascii="宋体" w:hAnsi="宋体" w:eastAsia="宋体" w:cs="宋体"/>
                <w:color w:val="000000" w:themeColor="text1"/>
                <w:sz w:val="24"/>
                <w:szCs w:val="24"/>
                <w14:textFill>
                  <w14:solidFill>
                    <w14:schemeClr w14:val="tx1"/>
                  </w14:solidFill>
                </w14:textFill>
              </w:rPr>
              <w:t xml:space="preserve">≥80cm得4分，78cm</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机架孔径</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80cm得2分，机架孔径</w:t>
            </w:r>
            <w:bookmarkStart w:id="214" w:name="OLE_LINK77"/>
            <w:r/>
            <w:bookmarkStart w:id="215" w:name="OLE_LINK78"/>
            <w:r/>
            <w:bookmarkStart w:id="216" w:name="OLE_LINK88"/>
            <w:r>
              <w:rPr>
                <w:rFonts w:hint="eastAsia" w:ascii="宋体" w:hAnsi="宋体" w:eastAsia="宋体" w:cs="宋体"/>
                <w:color w:val="000000" w:themeColor="text1"/>
                <w:sz w:val="24"/>
                <w:szCs w:val="24"/>
                <w14:textFill>
                  <w14:solidFill>
                    <w14:schemeClr w14:val="tx1"/>
                  </w14:solidFill>
                </w14:textFill>
              </w:rPr>
              <w:t xml:space="preserve">≤</w:t>
            </w:r>
            <w:bookmarkEnd w:id="214"/>
            <w:r/>
            <w:bookmarkEnd w:id="215"/>
            <w:r/>
            <w:bookmarkEnd w:id="216"/>
            <w:r>
              <w:rPr>
                <w:rFonts w:hint="eastAsia" w:ascii="宋体" w:hAnsi="宋体" w:eastAsia="宋体" w:cs="宋体"/>
                <w:color w:val="000000" w:themeColor="text1"/>
                <w:sz w:val="24"/>
                <w:szCs w:val="24"/>
                <w14:textFill>
                  <w14:solidFill>
                    <w14:schemeClr w14:val="tx1"/>
                  </w14:solidFill>
                </w14:textFill>
              </w:rPr>
              <w:t xml:space="preserve">78cm得0分。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963"/>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17" w:name="OLE_LINK53"/>
            <w:r/>
            <w:bookmarkStart w:id="218" w:name="OLE_LINK54"/>
            <w:r>
              <w:rPr>
                <w:rFonts w:hint="eastAsia" w:ascii="宋体" w:hAnsi="宋体" w:eastAsia="宋体" w:cs="宋体"/>
                <w:color w:val="000000" w:themeColor="text1"/>
                <w:sz w:val="24"/>
                <w:szCs w:val="24"/>
                <w14:textFill>
                  <w14:solidFill>
                    <w14:schemeClr w14:val="tx1"/>
                  </w14:solidFill>
                </w14:textFill>
              </w:rPr>
              <w:t xml:space="preserve">最薄采集层厚</w:t>
            </w:r>
            <w:bookmarkEnd w:id="217"/>
            <w:r/>
            <w:bookmarkEnd w:id="218"/>
            <w:r/>
            <w:bookmarkStart w:id="219" w:name="OLE_LINK75"/>
            <w:r/>
            <w:bookmarkStart w:id="220" w:name="OLE_LINK99"/>
            <w:r/>
            <w:bookmarkStart w:id="221" w:name="OLE_LINK70"/>
            <w:r>
              <w:rPr>
                <w:rFonts w:hint="eastAsia" w:ascii="宋体" w:hAnsi="宋体" w:eastAsia="宋体" w:cs="宋体"/>
                <w:color w:val="000000" w:themeColor="text1"/>
                <w:sz w:val="24"/>
                <w:szCs w:val="24"/>
                <w14:textFill>
                  <w14:solidFill>
                    <w14:schemeClr w14:val="tx1"/>
                  </w14:solidFill>
                </w14:textFill>
              </w:rPr>
              <w:t xml:space="preserve">≤</w:t>
            </w:r>
            <w:bookmarkEnd w:id="219"/>
            <w:r/>
            <w:bookmarkEnd w:id="220"/>
            <w:r/>
            <w:bookmarkEnd w:id="221"/>
            <w:r/>
            <w:bookmarkStart w:id="222" w:name="OLE_LINK42"/>
            <w:r/>
            <w:bookmarkStart w:id="223" w:name="OLE_LINK46"/>
            <w:r/>
            <w:bookmarkStart w:id="224" w:name="OLE_LINK43"/>
            <w:r>
              <w:rPr>
                <w:rFonts w:hint="eastAsia" w:ascii="宋体" w:hAnsi="宋体" w:eastAsia="宋体" w:cs="宋体"/>
                <w:color w:val="000000" w:themeColor="text1"/>
                <w:sz w:val="24"/>
                <w:szCs w:val="24"/>
                <w14:textFill>
                  <w14:solidFill>
                    <w14:schemeClr w14:val="tx1"/>
                  </w14:solidFill>
                </w14:textFill>
              </w:rPr>
              <w:t xml:space="preserve">0.6mm</w:t>
            </w:r>
            <w:bookmarkEnd w:id="222"/>
            <w:r/>
            <w:bookmarkEnd w:id="223"/>
            <w:r/>
            <w:bookmarkEnd w:id="224"/>
            <w:r>
              <w:rPr>
                <w:rFonts w:hint="eastAsia" w:ascii="宋体" w:hAnsi="宋体" w:eastAsia="宋体" w:cs="宋体"/>
                <w:color w:val="000000" w:themeColor="text1"/>
                <w:sz w:val="24"/>
                <w:szCs w:val="24"/>
                <w14:textFill>
                  <w14:solidFill>
                    <w14:schemeClr w14:val="tx1"/>
                  </w14:solidFill>
                </w14:textFill>
              </w:rPr>
              <w:t xml:space="preserve">得4分，</w:t>
            </w:r>
            <w:bookmarkStart w:id="225" w:name="OLE_LINK49"/>
            <w:r/>
            <w:bookmarkStart w:id="226" w:name="OLE_LINK50"/>
            <w:r>
              <w:rPr>
                <w:rFonts w:hint="eastAsia" w:ascii="宋体" w:hAnsi="宋体" w:eastAsia="宋体" w:cs="宋体"/>
                <w:color w:val="000000" w:themeColor="text1"/>
                <w:sz w:val="24"/>
                <w:szCs w:val="24"/>
                <w14:textFill>
                  <w14:solidFill>
                    <w14:schemeClr w14:val="tx1"/>
                  </w14:solidFill>
                </w14:textFill>
              </w:rPr>
              <w:t xml:space="preserve">0.6mm</w:t>
            </w:r>
            <w:bookmarkEnd w:id="225"/>
            <w:r/>
            <w:bookmarkEnd w:id="226"/>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最薄采集层厚</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0.625mm得2分，最薄采集层厚≥0.625mm得0分。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w:t>
            </w:r>
            <w:r/>
          </w:p>
        </w:tc>
      </w:tr>
      <w:tr>
        <w:trPr>
          <w:trHeight w:val="835"/>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27" w:name="OLE_LINK15"/>
            <w:r/>
            <w:bookmarkStart w:id="228" w:name="OLE_LINK14"/>
            <w:r>
              <w:rPr>
                <w:rFonts w:hint="eastAsia" w:ascii="宋体" w:hAnsi="宋体" w:eastAsia="宋体" w:cs="宋体"/>
                <w:color w:val="000000" w:themeColor="text1"/>
                <w:sz w:val="24"/>
                <w:szCs w:val="24"/>
                <w14:textFill>
                  <w14:solidFill>
                    <w14:schemeClr w14:val="tx1"/>
                  </w14:solidFill>
                </w14:textFill>
              </w:rPr>
              <w:t xml:space="preserve">球管热容量</w:t>
            </w:r>
            <w:bookmarkEnd w:id="227"/>
            <w:r/>
            <w:bookmarkEnd w:id="228"/>
            <w:r/>
            <w:bookmarkStart w:id="229" w:name="OLE_LINK72"/>
            <w:r/>
            <w:bookmarkStart w:id="230" w:name="OLE_LINK92"/>
            <w:r/>
            <w:bookmarkStart w:id="231" w:name="OLE_LINK71"/>
            <w:r>
              <w:rPr>
                <w:rFonts w:hint="eastAsia" w:ascii="宋体" w:hAnsi="宋体" w:eastAsia="宋体" w:cs="宋体"/>
                <w:color w:val="000000" w:themeColor="text1"/>
                <w:sz w:val="24"/>
                <w:szCs w:val="24"/>
                <w14:textFill>
                  <w14:solidFill>
                    <w14:schemeClr w14:val="tx1"/>
                  </w14:solidFill>
                </w14:textFill>
              </w:rPr>
              <w:t xml:space="preserve">≥</w:t>
            </w:r>
            <w:bookmarkEnd w:id="229"/>
            <w:r/>
            <w:bookmarkEnd w:id="230"/>
            <w:r/>
            <w:bookmarkEnd w:id="231"/>
            <w:r>
              <w:rPr>
                <w:rFonts w:hint="eastAsia" w:ascii="宋体" w:hAnsi="宋体" w:eastAsia="宋体" w:cs="宋体"/>
                <w:color w:val="000000" w:themeColor="text1"/>
                <w:sz w:val="24"/>
                <w:szCs w:val="24"/>
                <w14:textFill>
                  <w14:solidFill>
                    <w14:schemeClr w14:val="tx1"/>
                  </w14:solidFill>
                </w14:textFill>
              </w:rPr>
              <w:t xml:space="preserve">33MHU得6分，30MHU</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球管热容量</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33MHU得3分，球管热容量≤30MHU得0分。 </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r>
      <w:tr>
        <w:trPr>
          <w:trHeight w:val="961"/>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32" w:name="OLE_LINK17"/>
            <w:r/>
            <w:bookmarkStart w:id="233" w:name="OLE_LINK16"/>
            <w:r>
              <w:rPr>
                <w:rFonts w:hint="eastAsia" w:ascii="宋体" w:hAnsi="宋体" w:eastAsia="宋体" w:cs="宋体"/>
                <w:color w:val="000000" w:themeColor="text1"/>
                <w:sz w:val="24"/>
                <w:szCs w:val="24"/>
                <w14:textFill>
                  <w14:solidFill>
                    <w14:schemeClr w14:val="tx1"/>
                  </w14:solidFill>
                </w14:textFill>
              </w:rPr>
              <w:t xml:space="preserve">小焦点尺寸</w:t>
            </w:r>
            <w:bookmarkEnd w:id="232"/>
            <w:r/>
            <w:bookmarkEnd w:id="233"/>
            <w:r/>
            <w:bookmarkStart w:id="234" w:name="OLE_LINK40"/>
            <w:r/>
            <w:bookmarkStart w:id="235" w:name="OLE_LINK67"/>
            <w:r/>
            <w:bookmarkStart w:id="236" w:name="OLE_LINK41"/>
            <w:r>
              <w:rPr>
                <w:rFonts w:hint="eastAsia" w:ascii="宋体" w:hAnsi="宋体" w:eastAsia="宋体" w:cs="宋体"/>
                <w:color w:val="000000" w:themeColor="text1"/>
                <w:sz w:val="24"/>
                <w:szCs w:val="24"/>
                <w14:textFill>
                  <w14:solidFill>
                    <w14:schemeClr w14:val="tx1"/>
                  </w14:solidFill>
                </w14:textFill>
              </w:rPr>
              <w:t xml:space="preserve">≤</w:t>
            </w:r>
            <w:bookmarkEnd w:id="234"/>
            <w:r/>
            <w:bookmarkEnd w:id="235"/>
            <w:r/>
            <w:bookmarkEnd w:id="236"/>
            <w:r>
              <w:rPr>
                <w:rFonts w:hint="eastAsia" w:ascii="宋体" w:hAnsi="宋体" w:eastAsia="宋体" w:cs="宋体"/>
                <w:color w:val="000000" w:themeColor="text1"/>
                <w:sz w:val="24"/>
                <w:szCs w:val="24"/>
                <w14:textFill>
                  <w14:solidFill>
                    <w14:schemeClr w14:val="tx1"/>
                  </w14:solidFill>
                </w14:textFill>
              </w:rPr>
              <w:t xml:space="preserve">0.6mm</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0.7mm得4分，0.6mm</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0.7mm</w:t>
            </w:r>
            <w:bookmarkStart w:id="237" w:name="OLE_LINK4"/>
            <w:r/>
            <w:bookmarkStart w:id="238" w:name="OLE_LINK3"/>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小焦点尺寸</w:t>
            </w:r>
            <w:bookmarkEnd w:id="237"/>
            <w:r/>
            <w:bookmarkEnd w:id="238"/>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0.7mm </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1.0mm得2分，小焦点尺寸</w:t>
            </w:r>
            <w:bookmarkStart w:id="239" w:name="OLE_LINK95"/>
            <w:r>
              <w:rPr>
                <w:rFonts w:hint="eastAsia" w:ascii="宋体" w:hAnsi="宋体" w:eastAsia="宋体" w:cs="宋体"/>
                <w:color w:val="000000" w:themeColor="text1"/>
                <w:sz w:val="24"/>
                <w:szCs w:val="24"/>
                <w14:textFill>
                  <w14:solidFill>
                    <w14:schemeClr w14:val="tx1"/>
                  </w14:solidFill>
                </w14:textFill>
              </w:rPr>
              <w:t xml:space="preserve">≥</w:t>
            </w:r>
            <w:bookmarkEnd w:id="239"/>
            <w:r>
              <w:rPr>
                <w:rFonts w:hint="eastAsia" w:ascii="宋体" w:hAnsi="宋体" w:eastAsia="宋体" w:cs="宋体"/>
                <w:color w:val="000000" w:themeColor="text1"/>
                <w:sz w:val="24"/>
                <w:szCs w:val="24"/>
                <w14:textFill>
                  <w14:solidFill>
                    <w14:schemeClr w14:val="tx1"/>
                  </w14:solidFill>
                </w14:textFill>
              </w:rPr>
              <w:t xml:space="preserve">0.7mm x1.0mm得0分。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w:t>
            </w:r>
            <w:r/>
          </w:p>
        </w:tc>
      </w:tr>
      <w:tr>
        <w:trPr>
          <w:trHeight w:val="976"/>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40" w:name="OLE_LINK18"/>
            <w:r/>
            <w:bookmarkStart w:id="241" w:name="OLE_LINK19"/>
            <w:r>
              <w:rPr>
                <w:rFonts w:hint="eastAsia" w:ascii="宋体" w:hAnsi="宋体" w:eastAsia="宋体" w:cs="宋体"/>
                <w:color w:val="000000" w:themeColor="text1"/>
                <w:sz w:val="24"/>
                <w:szCs w:val="24"/>
                <w14:textFill>
                  <w14:solidFill>
                    <w14:schemeClr w14:val="tx1"/>
                  </w14:solidFill>
                </w14:textFill>
              </w:rPr>
              <w:t xml:space="preserve">单个高压发生器功率</w:t>
            </w:r>
            <w:bookmarkEnd w:id="240"/>
            <w:r/>
            <w:bookmarkEnd w:id="241"/>
            <w:r>
              <w:rPr>
                <w:rFonts w:hint="eastAsia" w:ascii="宋体" w:hAnsi="宋体" w:eastAsia="宋体" w:cs="宋体"/>
                <w:color w:val="000000" w:themeColor="text1"/>
                <w:sz w:val="24"/>
                <w:szCs w:val="24"/>
                <w14:textFill>
                  <w14:solidFill>
                    <w14:schemeClr w14:val="tx1"/>
                  </w14:solidFill>
                </w14:textFill>
              </w:rPr>
              <w:t xml:space="preserve">≥108kW得4分，103kW</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单个高压发生器功率</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108kW得2分，单个高压发生器功率</w:t>
            </w:r>
            <w:bookmarkStart w:id="242" w:name="OLE_LINK81"/>
            <w:r/>
            <w:bookmarkStart w:id="243" w:name="OLE_LINK82"/>
            <w:r>
              <w:rPr>
                <w:rFonts w:hint="eastAsia" w:ascii="宋体" w:hAnsi="宋体" w:eastAsia="宋体" w:cs="宋体"/>
                <w:color w:val="000000" w:themeColor="text1"/>
                <w:sz w:val="24"/>
                <w:szCs w:val="24"/>
                <w14:textFill>
                  <w14:solidFill>
                    <w14:schemeClr w14:val="tx1"/>
                  </w14:solidFill>
                </w14:textFill>
              </w:rPr>
              <w:t xml:space="preserve">≤</w:t>
            </w:r>
            <w:bookmarkEnd w:id="242"/>
            <w:r/>
            <w:bookmarkEnd w:id="243"/>
            <w:r>
              <w:rPr>
                <w:rFonts w:hint="eastAsia" w:ascii="宋体" w:hAnsi="宋体" w:eastAsia="宋体" w:cs="宋体"/>
                <w:color w:val="000000" w:themeColor="text1"/>
                <w:sz w:val="24"/>
                <w:szCs w:val="24"/>
                <w14:textFill>
                  <w14:solidFill>
                    <w14:schemeClr w14:val="tx1"/>
                  </w14:solidFill>
                </w14:textFill>
              </w:rPr>
              <w:t xml:space="preserve">103kW得0分。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w:t>
            </w:r>
            <w:r/>
          </w:p>
        </w:tc>
      </w:tr>
      <w:tr>
        <w:trPr>
          <w:trHeight w:val="975"/>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44" w:name="OLE_LINK30"/>
            <w:r/>
            <w:bookmarkStart w:id="245" w:name="OLE_LINK31"/>
            <w:r>
              <w:rPr>
                <w:rFonts w:hint="eastAsia" w:ascii="宋体" w:hAnsi="宋体" w:eastAsia="宋体" w:cs="宋体"/>
                <w:color w:val="000000" w:themeColor="text1"/>
                <w:sz w:val="24"/>
                <w:szCs w:val="24"/>
                <w14:textFill>
                  <w14:solidFill>
                    <w14:schemeClr w14:val="tx1"/>
                  </w14:solidFill>
                </w14:textFill>
              </w:rPr>
              <w:t xml:space="preserve">床移动速度</w:t>
            </w:r>
            <w:bookmarkEnd w:id="244"/>
            <w:r/>
            <w:bookmarkEnd w:id="245"/>
            <w:r>
              <w:rPr>
                <w:rFonts w:hint="eastAsia" w:ascii="宋体" w:hAnsi="宋体" w:eastAsia="宋体" w:cs="宋体"/>
                <w:color w:val="000000" w:themeColor="text1"/>
                <w:sz w:val="24"/>
                <w:szCs w:val="24"/>
                <w14:textFill>
                  <w14:solidFill>
                    <w14:schemeClr w14:val="tx1"/>
                  </w14:solidFill>
                </w14:textFill>
              </w:rPr>
              <w:t xml:space="preserve">≥</w:t>
            </w:r>
            <w:bookmarkStart w:id="246" w:name="OLE_LINK27"/>
            <w:r/>
            <w:bookmarkStart w:id="247" w:name="OLE_LINK28"/>
            <w:r/>
            <w:bookmarkStart w:id="248" w:name="OLE_LINK29"/>
            <w:r>
              <w:rPr>
                <w:rFonts w:hint="eastAsia" w:ascii="宋体" w:hAnsi="宋体" w:eastAsia="宋体" w:cs="宋体"/>
                <w:color w:val="000000" w:themeColor="text1"/>
                <w:sz w:val="24"/>
                <w:szCs w:val="24"/>
                <w14:textFill>
                  <w14:solidFill>
                    <w14:schemeClr w14:val="tx1"/>
                  </w14:solidFill>
                </w14:textFill>
              </w:rPr>
              <w:t xml:space="preserve">500mm/s</w:t>
            </w:r>
            <w:bookmarkEnd w:id="246"/>
            <w:r/>
            <w:bookmarkEnd w:id="247"/>
            <w:r/>
            <w:bookmarkEnd w:id="248"/>
            <w:r>
              <w:rPr>
                <w:rFonts w:hint="eastAsia" w:ascii="宋体" w:hAnsi="宋体" w:eastAsia="宋体" w:cs="宋体"/>
                <w:color w:val="000000" w:themeColor="text1"/>
                <w:sz w:val="24"/>
                <w:szCs w:val="24"/>
                <w14:textFill>
                  <w14:solidFill>
                    <w14:schemeClr w14:val="tx1"/>
                  </w14:solidFill>
                </w14:textFill>
              </w:rPr>
              <w:t xml:space="preserve">得2分，</w:t>
            </w:r>
            <w:bookmarkStart w:id="249" w:name="OLE_LINK32"/>
            <w:r/>
            <w:bookmarkStart w:id="250" w:name="OLE_LINK33"/>
            <w:r>
              <w:rPr>
                <w:rFonts w:hint="eastAsia" w:ascii="宋体" w:hAnsi="宋体" w:eastAsia="宋体" w:cs="宋体"/>
                <w:color w:val="000000" w:themeColor="text1"/>
                <w:sz w:val="24"/>
                <w:szCs w:val="24"/>
                <w14:textFill>
                  <w14:solidFill>
                    <w14:schemeClr w14:val="tx1"/>
                  </w14:solidFill>
                </w14:textFill>
              </w:rPr>
              <w:t xml:space="preserve">300mm/s</w:t>
            </w:r>
            <w:bookmarkEnd w:id="249"/>
            <w:r/>
            <w:bookmarkEnd w:id="250"/>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床移动速度</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500mm/s得1分，床移动速度</w:t>
            </w:r>
            <w:bookmarkStart w:id="251" w:name="OLE_LINK91"/>
            <w:r/>
            <w:bookmarkStart w:id="252" w:name="OLE_LINK90"/>
            <w:r>
              <w:rPr>
                <w:rFonts w:hint="eastAsia" w:ascii="宋体" w:hAnsi="宋体" w:eastAsia="宋体" w:cs="宋体"/>
                <w:color w:val="000000" w:themeColor="text1"/>
                <w:sz w:val="24"/>
                <w:szCs w:val="24"/>
                <w14:textFill>
                  <w14:solidFill>
                    <w14:schemeClr w14:val="tx1"/>
                  </w14:solidFill>
                </w14:textFill>
              </w:rPr>
              <w:t xml:space="preserve">≤</w:t>
            </w:r>
            <w:bookmarkEnd w:id="251"/>
            <w:r/>
            <w:bookmarkEnd w:id="252"/>
            <w:r>
              <w:rPr>
                <w:rFonts w:hint="eastAsia" w:ascii="宋体" w:hAnsi="宋体" w:eastAsia="宋体" w:cs="宋体"/>
                <w:color w:val="000000" w:themeColor="text1"/>
                <w:sz w:val="24"/>
                <w:szCs w:val="24"/>
                <w14:textFill>
                  <w14:solidFill>
                    <w14:schemeClr w14:val="tx1"/>
                  </w14:solidFill>
                </w14:textFill>
              </w:rPr>
              <w:t xml:space="preserve">300mm/s得0分。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trHeight w:val="975"/>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53" w:name="OLE_LINK23"/>
            <w:r/>
            <w:bookmarkStart w:id="254" w:name="OLE_LINK22"/>
            <w:r>
              <w:rPr>
                <w:rFonts w:hint="eastAsia" w:ascii="宋体" w:hAnsi="宋体" w:eastAsia="宋体" w:cs="宋体"/>
                <w:color w:val="000000" w:themeColor="text1"/>
                <w:sz w:val="24"/>
                <w:szCs w:val="24"/>
                <w14:textFill>
                  <w14:solidFill>
                    <w14:schemeClr w14:val="tx1"/>
                  </w14:solidFill>
                </w14:textFill>
              </w:rPr>
              <w:t xml:space="preserve">重建速度</w:t>
            </w:r>
            <w:bookmarkEnd w:id="253"/>
            <w:r/>
            <w:bookmarkEnd w:id="254"/>
            <w:r/>
            <w:bookmarkStart w:id="255" w:name="OLE_LINK97"/>
            <w:r/>
            <w:bookmarkStart w:id="256" w:name="OLE_LINK98"/>
            <w:r>
              <w:rPr>
                <w:rFonts w:hint="eastAsia" w:ascii="宋体" w:hAnsi="宋体" w:eastAsia="宋体" w:cs="宋体"/>
                <w:color w:val="000000" w:themeColor="text1"/>
                <w:sz w:val="24"/>
                <w:szCs w:val="24"/>
                <w14:textFill>
                  <w14:solidFill>
                    <w14:schemeClr w14:val="tx1"/>
                  </w14:solidFill>
                </w14:textFill>
              </w:rPr>
              <w:t xml:space="preserve">≥</w:t>
            </w:r>
            <w:bookmarkEnd w:id="255"/>
            <w:r/>
            <w:bookmarkEnd w:id="256"/>
            <w:r>
              <w:rPr>
                <w:rFonts w:hint="eastAsia" w:ascii="宋体" w:hAnsi="宋体" w:eastAsia="宋体" w:cs="宋体"/>
                <w:color w:val="000000" w:themeColor="text1"/>
                <w:sz w:val="24"/>
                <w:szCs w:val="24"/>
                <w14:textFill>
                  <w14:solidFill>
                    <w14:schemeClr w14:val="tx1"/>
                  </w14:solidFill>
                </w14:textFill>
              </w:rPr>
              <w:t xml:space="preserve">70幅/s得2分，65幅/s</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重建速度</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70幅/s得1分，重建速度≤65幅/s得0分。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trHeight w:val="1251"/>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最快单扇区时间分辨率（含有效）≤25ms得6分，25ms</w:t>
            </w:r>
            <w:bookmarkStart w:id="257" w:name="OLE_LINK83"/>
            <w:r/>
            <w:bookmarkStart w:id="258" w:name="OLE_LINK84"/>
            <w:r>
              <w:rPr>
                <w:rFonts w:hint="eastAsia" w:ascii="宋体" w:hAnsi="宋体" w:eastAsia="宋体" w:cs="宋体"/>
                <w:color w:val="000000" w:themeColor="text1"/>
                <w:sz w:val="24"/>
                <w:szCs w:val="24"/>
                <w14:textFill>
                  <w14:solidFill>
                    <w14:schemeClr w14:val="tx1"/>
                  </w14:solidFill>
                </w14:textFill>
              </w:rPr>
              <w:t xml:space="preserve">＜</w:t>
            </w:r>
            <w:bookmarkEnd w:id="257"/>
            <w:r/>
            <w:bookmarkEnd w:id="258"/>
            <w:r>
              <w:rPr>
                <w:rFonts w:hint="eastAsia" w:ascii="宋体" w:hAnsi="宋体" w:eastAsia="宋体" w:cs="宋体"/>
                <w:color w:val="000000" w:themeColor="text1"/>
                <w:sz w:val="24"/>
                <w:szCs w:val="24"/>
                <w14:textFill>
                  <w14:solidFill>
                    <w14:schemeClr w14:val="tx1"/>
                  </w14:solidFill>
                </w14:textFill>
              </w:rPr>
              <w:t xml:space="preserve">最快单扇区时间分辨率（含有效）</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135ms得3分，最快单扇区时间分辨率（含有效）≥ 135ms得0分。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w:t>
            </w:r>
            <w:bookmarkEnd w:id="211"/>
            <w:r/>
            <w:r/>
          </w:p>
        </w:tc>
      </w:tr>
    </w:tbl>
    <w:p>
      <w:pPr>
        <w:ind w:firstLine="482"/>
        <w:spacing w:line="440" w:lineRule="exact"/>
        <w:rPr>
          <w:rFonts w:ascii="宋体" w:hAnsi="宋体" w:cs="宋体"/>
          <w:b/>
          <w:bCs/>
          <w:sz w:val="24"/>
          <w:szCs w:val="24"/>
        </w:rPr>
        <w:outlineLvl w:val="0"/>
      </w:pPr>
      <w:r>
        <w:rPr>
          <w:rFonts w:ascii="宋体" w:hAnsi="宋体" w:cs="宋体"/>
          <w:b/>
          <w:bCs/>
          <w:sz w:val="24"/>
          <w:szCs w:val="24"/>
        </w:rPr>
      </w:r>
      <w:r/>
    </w:p>
    <w:p>
      <w:pPr>
        <w:ind w:firstLine="480"/>
        <w:spacing w:line="500" w:lineRule="exact"/>
        <w:rPr>
          <w:rFonts w:ascii="宋体" w:hAnsi="宋体" w:cs="宋体"/>
          <w:b/>
          <w:sz w:val="24"/>
          <w:szCs w:val="24"/>
        </w:rPr>
        <w:outlineLvl w:val="0"/>
      </w:pPr>
      <w:r>
        <w:rPr>
          <w:rFonts w:ascii="宋体" w:hAnsi="宋体" w:cs="宋体"/>
          <w:b/>
          <w:sz w:val="24"/>
          <w:szCs w:val="24"/>
        </w:rPr>
        <w:t xml:space="preserve">3.</w:t>
      </w:r>
      <w:r>
        <w:rPr>
          <w:rFonts w:hint="eastAsia" w:ascii="宋体" w:hAnsi="宋体" w:cs="宋体"/>
          <w:b/>
          <w:sz w:val="24"/>
          <w:szCs w:val="24"/>
        </w:rPr>
        <w:t xml:space="preserve">商务（12分）</w:t>
      </w:r>
      <w:r/>
    </w:p>
    <w:p>
      <w:pPr>
        <w:ind w:firstLine="480"/>
        <w:jc w:val="left"/>
        <w:spacing w:line="500" w:lineRule="exact"/>
        <w:rPr>
          <w:rFonts w:ascii="宋体" w:hAnsi="宋体" w:cs="宋体"/>
          <w:sz w:val="24"/>
          <w:szCs w:val="24"/>
        </w:rPr>
      </w:pPr>
      <w:r/>
      <w:bookmarkStart w:id="259" w:name="OLE_LINK6"/>
      <w:r/>
      <w:bookmarkStart w:id="260" w:name="OLE_LINK5"/>
      <w:r>
        <w:rPr>
          <w:rFonts w:hint="eastAsia" w:ascii="宋体" w:hAnsi="宋体" w:cs="宋体"/>
          <w:sz w:val="24"/>
          <w:szCs w:val="24"/>
        </w:rPr>
        <w:t xml:space="preserve">3.1质保期（5分）：以招标文件要求为基准，</w:t>
      </w:r>
      <w:r>
        <w:rPr>
          <w:rFonts w:hint="eastAsia" w:ascii="宋体" w:hAnsi="宋体" w:cs="宋体"/>
          <w:color w:val="000000" w:themeColor="text1"/>
          <w:sz w:val="24"/>
          <w:szCs w:val="24"/>
          <w14:textFill>
            <w14:solidFill>
              <w14:schemeClr w14:val="tx1"/>
            </w14:solidFill>
          </w14:textFill>
        </w:rPr>
        <w:t xml:space="preserve">提供3年免费质</w:t>
      </w:r>
      <w:r>
        <w:rPr>
          <w:rFonts w:hint="eastAsia" w:ascii="宋体" w:hAnsi="宋体" w:cs="宋体"/>
          <w:sz w:val="24"/>
          <w:szCs w:val="24"/>
        </w:rPr>
        <w:t xml:space="preserve">保服务得0分，每多加一年得2.5分，最多不超过5分，须提供制造厂商出具的《质量保证及售后服务承诺书》（参考格式）并加盖投标人公章。</w:t>
      </w:r>
      <w:r/>
    </w:p>
    <w:p>
      <w:pPr>
        <w:ind w:firstLine="480"/>
        <w:jc w:val="left"/>
        <w:spacing w:line="500" w:lineRule="exact"/>
        <w:rPr>
          <w:rFonts w:ascii="宋体" w:hAnsi="宋体" w:cs="宋体"/>
          <w:bCs/>
          <w:sz w:val="24"/>
          <w:szCs w:val="24"/>
        </w:rPr>
      </w:pPr>
      <w:r>
        <w:rPr>
          <w:rFonts w:hint="eastAsia" w:ascii="宋体" w:hAnsi="宋体" w:cs="宋体"/>
          <w:sz w:val="24"/>
          <w:szCs w:val="24"/>
        </w:rPr>
        <w:t xml:space="preserve">3.2</w:t>
      </w:r>
      <w:r>
        <w:rPr>
          <w:rFonts w:hint="eastAsia" w:ascii="宋体" w:hAnsi="宋体" w:cs="宋体"/>
          <w:bCs/>
          <w:sz w:val="24"/>
          <w:szCs w:val="24"/>
        </w:rPr>
        <w:t xml:space="preserve">业绩（2分）：</w:t>
      </w:r>
      <w:bookmarkStart w:id="261" w:name="OLE_LINK8"/>
      <w:r/>
      <w:bookmarkStart w:id="262" w:name="OLE_LINK7"/>
      <w:r/>
      <w:bookmarkStart w:id="263" w:name="OLE_LINK12"/>
      <w:r/>
      <w:bookmarkStart w:id="264" w:name="OLE_LINK13"/>
      <w:r>
        <w:rPr>
          <w:rFonts w:hint="eastAsia" w:ascii="宋体" w:hAnsi="宋体" w:cs="宋体"/>
          <w:bCs/>
          <w:sz w:val="24"/>
          <w:szCs w:val="24"/>
        </w:rPr>
        <w:t xml:space="preserve">2023年1月1日以来</w:t>
      </w:r>
      <w:bookmarkStart w:id="265" w:name="OLE_LINK36"/>
      <w:r/>
      <w:bookmarkStart w:id="266" w:name="OLE_LINK37"/>
      <w:r>
        <w:rPr>
          <w:rFonts w:hint="eastAsia" w:ascii="宋体" w:hAnsi="宋体" w:cs="宋体"/>
          <w:bCs/>
          <w:sz w:val="24"/>
          <w:szCs w:val="24"/>
        </w:rPr>
        <w:t xml:space="preserve">（以合同签订时间为准）</w:t>
      </w:r>
      <w:bookmarkEnd w:id="261"/>
      <w:r/>
      <w:bookmarkEnd w:id="262"/>
      <w:r/>
      <w:bookmarkEnd w:id="265"/>
      <w:r/>
      <w:bookmarkEnd w:id="266"/>
      <w:r>
        <w:rPr>
          <w:rFonts w:hint="eastAsia" w:ascii="宋体" w:hAnsi="宋体" w:cs="宋体"/>
          <w:bCs/>
          <w:sz w:val="24"/>
          <w:szCs w:val="24"/>
        </w:rPr>
        <w:t xml:space="preserve">，投标人具有与本项目同型号项目（本项目核心产品）的销售业绩的，有一个得1分；具有其他同类项目的销售业绩的，有一个得0.5分，最多可上传2份业绩证明材料，最高得2分。</w:t>
      </w:r>
      <w:bookmarkStart w:id="267" w:name="OLE_LINK34"/>
      <w:r/>
      <w:bookmarkStart w:id="268" w:name="OLE_LINK35"/>
      <w:r>
        <w:rPr>
          <w:rFonts w:hint="eastAsia" w:ascii="宋体" w:hAnsi="宋体" w:cs="宋体"/>
          <w:bCs/>
          <w:sz w:val="24"/>
          <w:szCs w:val="24"/>
        </w:rPr>
        <w:t xml:space="preserve">如有多个同型号设备为同一个采购人的业绩仅作同一个业绩计算，业绩必须提供合同与发票复印件及付款凭证，确实无付款凭证的，提供购货方验收签字的有效资料。复印件需加盖投标单位电子公章。</w:t>
      </w:r>
      <w:bookmarkEnd w:id="263"/>
      <w:r/>
      <w:bookmarkEnd w:id="264"/>
      <w:r/>
      <w:bookmarkEnd w:id="267"/>
      <w:r/>
      <w:bookmarkEnd w:id="268"/>
      <w:r/>
      <w:r/>
    </w:p>
    <w:p>
      <w:pPr>
        <w:ind w:firstLine="480"/>
        <w:jc w:val="left"/>
        <w:spacing w:line="500" w:lineRule="exact"/>
        <w:rPr>
          <w:rFonts w:ascii="宋体" w:hAnsi="宋体" w:cs="宋体"/>
          <w:bCs/>
          <w:sz w:val="24"/>
          <w:szCs w:val="24"/>
        </w:rPr>
      </w:pPr>
      <w:r>
        <w:rPr>
          <w:rFonts w:hint="eastAsia" w:ascii="宋体" w:hAnsi="宋体" w:cs="宋体"/>
          <w:bCs/>
          <w:sz w:val="24"/>
          <w:szCs w:val="24"/>
        </w:rPr>
        <w:t xml:space="preserve">3.3整机性能评价（3分）：所投产品型号X射线管组件（球管）、探测器、高压发生器与所投CT产品为同一研发体系配套设计，需分别提供上述部件的原厂配套设计说明。每提供1个部件原厂出具、符合要求的原厂配套设计说明，得1分；非原厂出具的设计说明，每项得0.2分；未提供说明或材料不符合要求，本项不得分。</w:t>
      </w:r>
      <w:r/>
    </w:p>
    <w:p>
      <w:pPr>
        <w:ind w:firstLine="480"/>
        <w:jc w:val="left"/>
        <w:spacing w:line="500" w:lineRule="exact"/>
        <w:rPr>
          <w:rFonts w:ascii="宋体" w:hAnsi="宋体" w:cs="宋体"/>
          <w:b/>
          <w:bCs/>
          <w:sz w:val="24"/>
          <w:szCs w:val="24"/>
        </w:rPr>
      </w:pPr>
      <w:r>
        <w:rPr>
          <w:rFonts w:hint="eastAsia" w:ascii="宋体" w:hAnsi="宋体" w:cs="宋体"/>
          <w:sz w:val="24"/>
          <w:szCs w:val="24"/>
        </w:rPr>
        <w:t xml:space="preserve">3.4政策性因素（2分）</w:t>
      </w:r>
      <w:r/>
    </w:p>
    <w:p>
      <w:pPr>
        <w:ind w:firstLine="480"/>
        <w:spacing w:line="500" w:lineRule="exact"/>
        <w:rPr>
          <w:rFonts w:ascii="宋体" w:hAnsi="宋体" w:cs="宋体"/>
          <w:sz w:val="24"/>
          <w:szCs w:val="24"/>
        </w:rPr>
        <w:outlineLvl w:val="0"/>
      </w:pPr>
      <w:r>
        <w:rPr>
          <w:rFonts w:hint="eastAsia" w:ascii="宋体" w:hAnsi="宋体" w:cs="宋体"/>
          <w:sz w:val="24"/>
          <w:szCs w:val="24"/>
        </w:rPr>
        <w:t xml:space="preserve">3.4.1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500" w:lineRule="exact"/>
        <w:rPr>
          <w:rFonts w:ascii="宋体" w:hAnsi="宋体" w:cs="宋体"/>
          <w:sz w:val="24"/>
          <w:szCs w:val="24"/>
        </w:rPr>
        <w:outlineLvl w:val="0"/>
      </w:pPr>
      <w:r>
        <w:rPr>
          <w:rFonts w:hint="eastAsia" w:ascii="宋体" w:hAnsi="宋体" w:cs="宋体"/>
          <w:sz w:val="24"/>
          <w:szCs w:val="24"/>
        </w:rPr>
        <w:t xml:space="preserve">3.4.2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spacing w:line="500" w:lineRule="exact"/>
        <w:rPr>
          <w:rFonts w:ascii="宋体" w:hAnsi="宋体" w:cs="宋体"/>
          <w:b/>
          <w:sz w:val="24"/>
          <w:szCs w:val="24"/>
        </w:rPr>
        <w:outlineLvl w:val="0"/>
      </w:pPr>
      <w:r>
        <w:rPr>
          <w:rFonts w:hint="eastAsia" w:ascii="宋体" w:hAnsi="宋体" w:cs="宋体"/>
          <w:b/>
          <w:sz w:val="24"/>
          <w:szCs w:val="24"/>
        </w:rPr>
        <w:t xml:space="preserve">第二部分：技术标部分（16分）（不得有体现投标人身份的内容）</w:t>
      </w:r>
      <w:r/>
    </w:p>
    <w:p>
      <w:pPr>
        <w:ind w:firstLine="480"/>
        <w:jc w:val="left"/>
        <w:spacing w:line="500" w:lineRule="exact"/>
        <w:rPr>
          <w:rFonts w:ascii="宋体" w:hAnsi="宋体" w:cs="宋体"/>
          <w:color w:val="ff0000"/>
          <w:sz w:val="24"/>
          <w:szCs w:val="24"/>
        </w:rPr>
      </w:pPr>
      <w:r>
        <w:rPr>
          <w:rFonts w:hint="eastAsia" w:ascii="宋体" w:hAnsi="宋体" w:cs="宋体"/>
          <w:sz w:val="24"/>
          <w:szCs w:val="24"/>
        </w:rPr>
        <w:t xml:space="preserve">1.服务方案体系（8分）：投标人为保障采购项目能够达到招标文件设定的使用和运行状态提供下列方案：</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设备交付与安装调试实施方案（2分）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提供完整可落地的设备运输配送、现场安装、设备调试整体实施方案，明确运输流程、防损保障、交付时效、现场安全管理制度、施工流程、调试标准、异常问题闭环处置机制，方案体系完整、流程严谨、落地性强，完全满足项目高质量交付要求，得2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方案内容基本完整，运输、安装、调试核心流程及保障措施基本规范，可满足项目基础交付及设备正常投用需求，得1分；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未提交方案、核心环节内容缺失、流程紊乱、无质量及安全保障措施，无法满足项目落地实施要求，得0分。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专项技术培训实施方案（2分）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制定贴合本院临床操作、设备运维、岗位管理需求的全套专项培训方案，明确参训人员范围、培训知识点、授课形式、培训周期、考核机制，培训规划针对性强、实用性高、贴合本院实际应用场景，得2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培训方案要素齐全，培训对象、内容、方式、时长基本明确，可满足基础教学培训需求，得1分；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未提交培训方案、核心培训内容缺失或方案与实际使用场景不匹配、无实操价值，得0分。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 日常运维与定期巡检保障方案（2分）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建立常态化、规范化设备售后技术咨询、日常维护、定期巡检服务体系，明确多渠道技术对接方式、日常保养措施、固定巡检频次、巡检核查项目、岗位责任分工，服务体系完善、流程清晰、可长期落地执行，可全面保障设备稳定运行，得2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服务及巡检方案核心内容齐全，响应方式、巡检周期、维保项目基本明确，可满足设备基础运维保障需求，得1分；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未提交运维巡检方案、服务体系及巡检维保内容缺失、方案脱离实际、无法常态化保障设备运行，得0分。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 故障维修与应急处置保障方案（2分）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建立完善的设备故障维修、突发状况应急保障体系，明确故障受理、排查检修、闭环处置全流程，细化维修响应时限、原厂备件储备、专职售后人员保障机制，同时建立风险预判、突发故障应急处置预案，应急资源储备充足、处置流程高效完善，得2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维修及应急方案框架完整，故障处置流程、响应时限、常规应急措施合理，可满足日常故障维修及一般性突发问题处置需求，得1分；</w:t>
      </w:r>
      <w:r/>
    </w:p>
    <w:p>
      <w:pPr>
        <w:pStyle w:val="790"/>
        <w:rPr>
          <w:rFonts w:ascii="宋体" w:hAnsi="宋体" w:eastAsia="宋体" w:cs="宋体"/>
          <w:sz w:val="24"/>
          <w:szCs w:val="24"/>
          <w:highlight w:val="none"/>
        </w:rPr>
      </w:pPr>
      <w:r>
        <w:rPr>
          <w:rFonts w:hint="eastAsia" w:ascii="宋体" w:hAnsi="宋体" w:eastAsia="宋体" w:cs="宋体"/>
          <w:sz w:val="24"/>
          <w:szCs w:val="24"/>
          <w:highlight w:val="none"/>
        </w:rPr>
        <w:t xml:space="preserve">未提交相关方案、维修及应急保障机制缺失、流程不合理，无法有效保障设备故障处置及突发应急工作，得0分。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服务保障体系（8分）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2.1专项服务机构设置（2分）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投标单位针对本项目设立专属售后服务机构，清晰明确机构职能职责、运营管理机制、属地服务统筹模式，机构配置完全匹配本项目全程服务落地需求，保障服务高效闭环实施，得2分；投标单位设有专项服务机构，基本职能与服务分工明确，可满足项目基础服务实施保障要求，得1分；未设立对应服务机构、机构职能模糊、无运行保障机制，无法支撑本项目服务工作正常开展，得0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2.2专业服务人员配置（2分）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投标单位为本项目配置数量充足、专业匹配的专属技术服务团队，明确各岗位工作职责、人员资质条件、从业技术经验，人员配置完整、专业能力完全满足本项目全周期服务要求，得2分；投标单位配置足额基础服务人员，岗位职责清晰，具备相应从业技术能力，可基本满足项目常规服务需求，得1分；未配置专项服务人员、人员数量不足、无对应从业资质与专业能力，无法保障项目服务质量，得0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2.3服务设施装备配置（2分）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投标单位配备完善的专项服务设施、检测工具、运维装备及交通保障设备，详细列明设备型号规格、数量配置、常态化维保状态，硬件配置完全适配本项目安装、调试、维保、抢修全流程服务需求，得2分；投标单位服务设施装备配置基本齐全，设备状态良好，可满足项目基础实施与维保服务工作开展，得1分；未配置相应服务装备、设备数量不足、性能不达标，无法保障项目服务工作正常实施，得0分。</w:t>
      </w:r>
      <w:r/>
    </w:p>
    <w:p>
      <w:pPr>
        <w:ind w:firstLine="480"/>
        <w:jc w:val="left"/>
        <w:spacing w:line="500" w:lineRule="exact"/>
        <w:rPr>
          <w:rFonts w:ascii="宋体" w:hAnsi="宋体" w:cs="宋体"/>
          <w:sz w:val="24"/>
          <w:szCs w:val="24"/>
        </w:rPr>
      </w:pPr>
      <w:r>
        <w:rPr>
          <w:rFonts w:hint="eastAsia" w:ascii="宋体" w:hAnsi="宋体" w:cs="宋体"/>
          <w:sz w:val="24"/>
          <w:szCs w:val="24"/>
          <w:highlight w:val="none"/>
        </w:rPr>
        <w:t xml:space="preserve">2.4服务承诺与质量管控</w:t>
      </w:r>
      <w:r>
        <w:rPr>
          <w:rFonts w:hint="eastAsia" w:ascii="宋体" w:hAnsi="宋体" w:cs="宋体"/>
          <w:sz w:val="24"/>
          <w:szCs w:val="24"/>
        </w:rPr>
        <w:t xml:space="preserve">措施（2分）</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单位建立服务承诺兑现机制与全流程质量管控体系，明确服务履约管控流程、质量考核标准、监督整改机制，保障措施完善、可落地、可考核，可全面确保各项服务承诺100%履约到位，得2分；投标单位具备基础的服务履约与质量管控措施，核心管控环节清晰，具备基本的服务质量保障能力，得1分；未制定服务履约及质量管控措施、保障机制不完善、无考核监督手段，无法有效保障服务质量与承诺兑现，得0分。</w:t>
      </w:r>
      <w:r/>
    </w:p>
    <w:p>
      <w:pPr>
        <w:pStyle w:val="790"/>
        <w:rPr>
          <w:rFonts w:hint="eastAsia" w:ascii="宋体" w:hAnsi="宋体" w:cs="宋体"/>
          <w:sz w:val="24"/>
          <w:szCs w:val="24"/>
        </w:rPr>
      </w:pPr>
      <w:r>
        <w:rPr>
          <w:rFonts w:hint="eastAsia" w:ascii="宋体" w:hAnsi="宋体" w:cs="宋体"/>
          <w:sz w:val="24"/>
          <w:szCs w:val="24"/>
        </w:rPr>
      </w:r>
      <w:r/>
    </w:p>
    <w:p>
      <w:pPr>
        <w:pStyle w:val="790"/>
        <w:rPr>
          <w:rFonts w:hint="eastAsia" w:ascii="宋体" w:hAnsi="宋体" w:cs="宋体"/>
          <w:sz w:val="24"/>
          <w:szCs w:val="24"/>
        </w:rPr>
      </w:pPr>
      <w:r>
        <w:rPr>
          <w:rFonts w:hint="eastAsia" w:ascii="宋体" w:hAnsi="宋体" w:cs="宋体"/>
          <w:sz w:val="24"/>
          <w:szCs w:val="24"/>
        </w:rPr>
      </w:r>
      <w:r/>
    </w:p>
    <w:p>
      <w:pPr>
        <w:pStyle w:val="790"/>
        <w:rPr>
          <w:rFonts w:hint="eastAsia" w:ascii="宋体" w:hAnsi="宋体" w:cs="宋体"/>
          <w:sz w:val="24"/>
          <w:szCs w:val="24"/>
        </w:rPr>
      </w:pPr>
      <w:r>
        <w:rPr>
          <w:rFonts w:hint="eastAsia" w:ascii="宋体" w:hAnsi="宋体" w:cs="宋体"/>
          <w:sz w:val="24"/>
          <w:szCs w:val="24"/>
        </w:rPr>
      </w:r>
      <w:r/>
    </w:p>
    <w:p>
      <w:pPr>
        <w:pStyle w:val="790"/>
        <w:rPr>
          <w:rFonts w:hint="eastAsia" w:ascii="宋体" w:hAnsi="宋体" w:cs="宋体"/>
          <w:sz w:val="24"/>
          <w:szCs w:val="24"/>
        </w:rPr>
      </w:pPr>
      <w:r>
        <w:rPr>
          <w:rFonts w:hint="eastAsia" w:ascii="宋体" w:hAnsi="宋体" w:cs="宋体"/>
          <w:sz w:val="24"/>
          <w:szCs w:val="24"/>
        </w:rPr>
      </w:r>
      <w:r/>
    </w:p>
    <w:p>
      <w:pPr>
        <w:pStyle w:val="790"/>
        <w:rPr>
          <w:rFonts w:hint="eastAsia" w:ascii="宋体" w:hAnsi="宋体" w:cs="宋体"/>
          <w:sz w:val="24"/>
          <w:szCs w:val="24"/>
        </w:rPr>
      </w:pPr>
      <w:r>
        <w:rPr>
          <w:rFonts w:hint="eastAsia" w:ascii="宋体" w:hAnsi="宋体" w:cs="宋体"/>
          <w:sz w:val="24"/>
          <w:szCs w:val="24"/>
        </w:rPr>
      </w:r>
      <w:r/>
    </w:p>
    <w:p>
      <w:pPr>
        <w:pStyle w:val="790"/>
        <w:rPr>
          <w:rFonts w:hint="eastAsia" w:ascii="宋体" w:hAnsi="宋体" w:cs="宋体"/>
          <w:sz w:val="24"/>
          <w:szCs w:val="24"/>
        </w:rPr>
      </w:pPr>
      <w:r>
        <w:rPr>
          <w:rFonts w:hint="eastAsia" w:ascii="宋体" w:hAnsi="宋体" w:cs="宋体"/>
          <w:sz w:val="24"/>
          <w:szCs w:val="24"/>
        </w:rPr>
      </w:r>
      <w:r/>
    </w:p>
    <w:p>
      <w:pPr>
        <w:pStyle w:val="790"/>
        <w:rPr>
          <w:rFonts w:hint="eastAsia" w:ascii="宋体" w:hAnsi="宋体" w:cs="宋体"/>
          <w:sz w:val="24"/>
          <w:szCs w:val="24"/>
        </w:rPr>
      </w:pPr>
      <w:r>
        <w:rPr>
          <w:rFonts w:hint="eastAsia" w:ascii="宋体" w:hAnsi="宋体" w:cs="宋体"/>
          <w:sz w:val="24"/>
          <w:szCs w:val="24"/>
        </w:rPr>
      </w:r>
      <w:r/>
    </w:p>
    <w:p>
      <w:pPr>
        <w:pStyle w:val="790"/>
        <w:rPr>
          <w:rFonts w:hint="eastAsia" w:ascii="宋体" w:hAnsi="宋体" w:cs="宋体"/>
          <w:sz w:val="24"/>
          <w:szCs w:val="24"/>
        </w:rPr>
      </w:pPr>
      <w:r>
        <w:rPr>
          <w:rFonts w:hint="eastAsia" w:ascii="宋体" w:hAnsi="宋体" w:cs="宋体"/>
          <w:sz w:val="24"/>
          <w:szCs w:val="24"/>
        </w:rPr>
      </w:r>
      <w:bookmarkEnd w:id="259"/>
      <w:r/>
      <w:bookmarkEnd w:id="260"/>
      <w:r/>
      <w:r/>
    </w:p>
    <w:p>
      <w:pPr>
        <w:jc w:val="center"/>
        <w:spacing w:line="500" w:lineRule="exact"/>
        <w:rPr>
          <w:rFonts w:ascii="黑体" w:eastAsia="黑体"/>
          <w:sz w:val="36"/>
          <w:szCs w:val="36"/>
        </w:rPr>
      </w:pPr>
      <w:r>
        <w:rPr>
          <w:rFonts w:hint="eastAsia" w:ascii="黑体" w:eastAsia="黑体"/>
          <w:bCs/>
          <w:sz w:val="36"/>
          <w:szCs w:val="36"/>
        </w:rPr>
        <w:t xml:space="preserve">第六章</w:t>
      </w:r>
      <w:bookmarkEnd w:id="204"/>
      <w:r/>
      <w:bookmarkEnd w:id="205"/>
      <w:r/>
      <w:bookmarkEnd w:id="210"/>
      <w:r>
        <w:rPr>
          <w:rFonts w:hint="eastAsia" w:ascii="黑体" w:eastAsia="黑体"/>
          <w:bCs/>
          <w:sz w:val="36"/>
          <w:szCs w:val="36"/>
        </w:rPr>
        <w:t xml:space="preserve">投标文件内容与格式</w:t>
      </w:r>
      <w:r/>
    </w:p>
    <w:p>
      <w:pPr>
        <w:pStyle w:val="1076"/>
        <w:ind w:firstLine="602"/>
        <w:spacing w:before="0" w:after="0" w:line="500" w:lineRule="exact"/>
        <w:rPr>
          <w:rFonts w:cs="Arial"/>
          <w:b/>
          <w:sz w:val="30"/>
          <w:szCs w:val="30"/>
        </w:rPr>
      </w:pPr>
      <w:r/>
      <w:bookmarkStart w:id="269" w:name="_Hlt26671244"/>
      <w:r/>
      <w:bookmarkEnd w:id="269"/>
      <w:r/>
      <w:bookmarkStart w:id="270" w:name="_Hlt26955039"/>
      <w:r/>
      <w:bookmarkEnd w:id="270"/>
      <w:r/>
      <w:bookmarkStart w:id="271" w:name="_Toc26554094"/>
      <w:r/>
      <w:bookmarkStart w:id="272" w:name="_Toc120614282"/>
      <w:r/>
      <w:bookmarkStart w:id="273" w:name="_Toc49090576"/>
      <w:r>
        <w:rPr>
          <w:rFonts w:hint="eastAsia" w:cs="Arial"/>
          <w:b/>
          <w:sz w:val="30"/>
          <w:szCs w:val="30"/>
        </w:rPr>
        <w:t xml:space="preserve">第一部分投标文件内容</w:t>
      </w:r>
      <w:r/>
    </w:p>
    <w:p>
      <w:pPr>
        <w:pStyle w:val="1076"/>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78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76"/>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076"/>
              <w:jc w:val="center"/>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tcPr>
          <w:p>
            <w:pPr>
              <w:pStyle w:val="1076"/>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tcPr>
          <w:p>
            <w:pPr>
              <w:pStyle w:val="1076"/>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tcPr>
          <w:p>
            <w:pPr>
              <w:pStyle w:val="1076"/>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76"/>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tcPr>
          <w:p>
            <w:pPr>
              <w:pStyle w:val="1076"/>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tcPr>
          <w:p>
            <w:pPr>
              <w:pStyle w:val="1076"/>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tcPr>
          <w:p>
            <w:pPr>
              <w:pStyle w:val="1076"/>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tcPr>
          <w:p>
            <w:pPr>
              <w:pStyle w:val="1076"/>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tcPr>
          <w:p>
            <w:pPr>
              <w:pStyle w:val="1076"/>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65"/>
                <w:rFonts w:hint="eastAsia" w:ascii="宋体" w:hAnsi="宋体" w:cs="宋体"/>
                <w:sz w:val="24"/>
                <w:szCs w:val="24"/>
              </w:rPr>
              <w:t xml:space="preserve">。</w:t>
            </w:r>
            <w:r/>
          </w:p>
        </w:tc>
        <w:tc>
          <w:tcPr>
            <w:tcW w:w="2449" w:type="dxa"/>
            <w:vAlign w:val="center"/>
            <w:vMerge w:val="continue"/>
            <w:textDirection w:val="lrTb"/>
            <w:noWrap/>
          </w:tcPr>
          <w:p>
            <w:pPr>
              <w:pStyle w:val="1076"/>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tcPr>
          <w:p>
            <w:pPr>
              <w:pStyle w:val="1076"/>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tcPr>
          <w:p>
            <w:pPr>
              <w:pStyle w:val="1076"/>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76"/>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tcPr>
          <w:p>
            <w:pPr>
              <w:pStyle w:val="1076"/>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tcPr>
          <w:p>
            <w:pPr>
              <w:pStyle w:val="1076"/>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76"/>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tcPr>
          <w:p>
            <w:pPr>
              <w:pStyle w:val="1076"/>
              <w:ind w:firstLine="0"/>
              <w:jc w:val="center"/>
              <w:spacing w:before="0" w:after="0" w:line="240" w:lineRule="auto"/>
              <w:rPr>
                <w:rFonts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tcPr>
          <w:p>
            <w:pPr>
              <w:pStyle w:val="1076"/>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076"/>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1076"/>
              <w:ind w:firstLine="0"/>
              <w:jc w:val="center"/>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tcPr>
          <w:p>
            <w:pPr>
              <w:pStyle w:val="1076"/>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tcPr>
          <w:p>
            <w:pPr>
              <w:pStyle w:val="1076"/>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tcPr>
          <w:p>
            <w:pPr>
              <w:pStyle w:val="1076"/>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076"/>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tcPr>
          <w:p>
            <w:pPr>
              <w:pStyle w:val="1076"/>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076"/>
              <w:ind w:firstLine="0"/>
              <w:jc w:val="center"/>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tcPr>
          <w:p>
            <w:pPr>
              <w:pStyle w:val="1076"/>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联合体内部分工须遵守法律法规要求。</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76"/>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076"/>
              <w:ind w:firstLine="0"/>
              <w:jc w:val="center"/>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076"/>
              <w:ind w:firstLine="0"/>
              <w:jc w:val="center"/>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tcPr>
          <w:p>
            <w:pPr>
              <w:pStyle w:val="1076"/>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1076"/>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076"/>
              <w:ind w:firstLine="0"/>
              <w:jc w:val="both"/>
              <w:spacing w:before="0" w:after="0" w:line="240" w:lineRule="auto"/>
              <w:rPr>
                <w:rFonts w:cs="Arial"/>
              </w:rPr>
            </w:pPr>
            <w:r>
              <w:rPr>
                <w:rFonts w:hint="eastAsia" w:cs="Arial"/>
              </w:rPr>
              <w:t xml:space="preserve">符合性证明文件</w:t>
            </w:r>
            <w:r/>
          </w:p>
        </w:tc>
      </w:tr>
      <w:tr>
        <w:trPr>
          <w:cantSplit/>
          <w:jc w:val="center"/>
          <w:trHeight w:val="567"/>
        </w:trPr>
        <w:tc>
          <w:tcPr>
            <w:tcW w:w="823" w:type="dxa"/>
            <w:vAlign w:val="center"/>
            <w:textDirection w:val="lrTb"/>
            <w:noWrap/>
          </w:tcPr>
          <w:p>
            <w:pPr>
              <w:pStyle w:val="1076"/>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1076"/>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076"/>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76"/>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1076"/>
              <w:ind w:firstLine="0"/>
              <w:jc w:val="both"/>
              <w:spacing w:before="0" w:after="0" w:line="240" w:lineRule="auto"/>
              <w:rPr>
                <w:rFonts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076"/>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76"/>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1076"/>
              <w:ind w:firstLine="0"/>
              <w:jc w:val="both"/>
              <w:spacing w:before="0" w:after="0" w:line="240" w:lineRule="auto"/>
              <w:rPr>
                <w:rFonts w:ascii="宋体" w:hAnsi="宋体" w:cs="Arial"/>
              </w:rPr>
            </w:pPr>
            <w:r>
              <w:rPr>
                <w:rFonts w:hint="eastAsia" w:ascii="宋体" w:hAnsi="宋体"/>
              </w:rPr>
              <w:t xml:space="preserve">细目报价表（给定格式）</w:t>
            </w:r>
            <w:r/>
          </w:p>
        </w:tc>
        <w:tc>
          <w:tcPr>
            <w:tcW w:w="1979" w:type="dxa"/>
            <w:vAlign w:val="center"/>
            <w:vMerge w:val="continue"/>
            <w:textDirection w:val="lrTb"/>
            <w:noWrap/>
          </w:tcPr>
          <w:p>
            <w:pPr>
              <w:pStyle w:val="1076"/>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76"/>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1076"/>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continue"/>
            <w:textDirection w:val="lrTb"/>
            <w:noWrap/>
          </w:tcPr>
          <w:p>
            <w:pPr>
              <w:pStyle w:val="1076"/>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76"/>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1076"/>
              <w:ind w:firstLine="0"/>
              <w:jc w:val="both"/>
              <w:spacing w:before="0" w:after="0" w:line="240" w:lineRule="auto"/>
              <w:rPr>
                <w:rFonts w:ascii="宋体" w:hAnsi="宋体"/>
              </w:rPr>
            </w:pPr>
            <w:r>
              <w:rPr>
                <w:rFonts w:hint="eastAsia" w:ascii="宋体" w:hAnsi="宋体"/>
              </w:rPr>
              <w:t xml:space="preserve">《采购需求》中需提供的证明文件</w:t>
            </w:r>
            <w:r/>
          </w:p>
        </w:tc>
        <w:tc>
          <w:tcPr>
            <w:tcW w:w="1979" w:type="dxa"/>
            <w:vAlign w:val="center"/>
            <w:vMerge w:val="continue"/>
            <w:textDirection w:val="lrTb"/>
            <w:noWrap/>
          </w:tcPr>
          <w:p>
            <w:pPr>
              <w:pStyle w:val="1076"/>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76"/>
              <w:ind w:firstLine="0"/>
              <w:jc w:val="center"/>
              <w:spacing w:before="0" w:after="0" w:line="240" w:lineRule="auto"/>
              <w:rPr>
                <w:rFonts w:ascii="宋体" w:hAnsi="宋体"/>
              </w:rPr>
            </w:pPr>
            <w:r>
              <w:rPr>
                <w:rFonts w:hint="eastAsia" w:ascii="宋体" w:hAnsi="宋体"/>
              </w:rPr>
              <w:t xml:space="preserve">7</w:t>
            </w:r>
            <w:r/>
          </w:p>
        </w:tc>
        <w:tc>
          <w:tcPr>
            <w:tcW w:w="6095" w:type="dxa"/>
            <w:vAlign w:val="center"/>
            <w:textDirection w:val="lrTb"/>
            <w:noWrap/>
          </w:tcPr>
          <w:p>
            <w:pPr>
              <w:pStyle w:val="1076"/>
              <w:ind w:firstLine="0"/>
              <w:jc w:val="both"/>
              <w:spacing w:before="0" w:after="0" w:line="240" w:lineRule="auto"/>
              <w:rPr>
                <w:rFonts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tcPr>
          <w:p>
            <w:pPr>
              <w:pStyle w:val="1076"/>
              <w:ind w:firstLine="0"/>
              <w:jc w:val="both"/>
              <w:spacing w:before="0" w:after="0" w:line="240" w:lineRule="auto"/>
              <w:rPr>
                <w:rFonts w:cs="Arial"/>
              </w:rPr>
            </w:pPr>
            <w:r>
              <w:rPr>
                <w:rFonts w:hint="eastAsia" w:cs="Arial"/>
              </w:rPr>
              <w:t xml:space="preserve">其他证明文件</w:t>
            </w:r>
            <w:r/>
          </w:p>
        </w:tc>
      </w:tr>
      <w:tr>
        <w:trPr>
          <w:cantSplit/>
          <w:jc w:val="center"/>
          <w:trHeight w:val="567"/>
        </w:trPr>
        <w:tc>
          <w:tcPr>
            <w:tcW w:w="823" w:type="dxa"/>
            <w:vAlign w:val="center"/>
            <w:textDirection w:val="lrTb"/>
            <w:noWrap/>
          </w:tcPr>
          <w:p>
            <w:pPr>
              <w:pStyle w:val="1076"/>
              <w:ind w:firstLine="0"/>
              <w:jc w:val="center"/>
              <w:spacing w:before="0" w:after="0" w:line="240" w:lineRule="auto"/>
              <w:rPr>
                <w:rFonts w:ascii="宋体" w:hAnsi="宋体"/>
              </w:rPr>
            </w:pPr>
            <w:r>
              <w:rPr>
                <w:rFonts w:hint="eastAsia" w:ascii="宋体" w:hAnsi="宋体"/>
              </w:rPr>
              <w:t xml:space="preserve">8</w:t>
            </w:r>
            <w:r/>
          </w:p>
        </w:tc>
        <w:tc>
          <w:tcPr>
            <w:tcW w:w="6095" w:type="dxa"/>
            <w:vAlign w:val="center"/>
            <w:textDirection w:val="lrTb"/>
            <w:noWrap/>
          </w:tcPr>
          <w:p>
            <w:pPr>
              <w:pStyle w:val="1076"/>
              <w:ind w:firstLine="0"/>
              <w:jc w:val="both"/>
              <w:spacing w:before="0" w:after="0" w:line="240" w:lineRule="auto"/>
              <w:rPr>
                <w:rFonts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tcPr>
          <w:p>
            <w:pPr>
              <w:pStyle w:val="1076"/>
              <w:ind w:firstLine="0"/>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ind w:firstLine="480"/>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p>
    <w:p>
      <w:pPr>
        <w:pStyle w:val="1076"/>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投标文件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1200"/>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JSZC-320200-XWJC-G2026-0060</w:t>
      </w:r>
      <w:r/>
    </w:p>
    <w:p>
      <w:pPr>
        <w:ind w:firstLine="1200"/>
        <w:rPr>
          <w:rFonts w:ascii="黑体" w:hAnsi="华文中宋" w:eastAsia="黑体"/>
          <w:bCs/>
          <w:sz w:val="32"/>
          <w:szCs w:val="32"/>
        </w:rPr>
      </w:pPr>
      <w:r>
        <w:rPr>
          <w:rFonts w:hint="eastAsia" w:ascii="黑体" w:hAnsi="华文中宋" w:eastAsia="黑体"/>
          <w:bCs/>
          <w:sz w:val="30"/>
          <w:szCs w:val="30"/>
        </w:rPr>
        <w:t xml:space="preserve">项目名称：</w:t>
      </w:r>
      <w:r>
        <w:rPr>
          <w:rFonts w:hint="eastAsia" w:ascii="黑体" w:hAnsi="华文中宋" w:eastAsia="黑体"/>
          <w:bCs/>
          <w:sz w:val="32"/>
          <w:szCs w:val="32"/>
        </w:rPr>
        <w:t xml:space="preserve">江苏省2025年县域医共体设备更新－江阴市第三人民医院X射线计算机体层摄影设备（CT）采购项目</w:t>
      </w:r>
      <w:r/>
    </w:p>
    <w:p>
      <w:pPr>
        <w:ind w:firstLine="1200"/>
        <w:rPr>
          <w:rFonts w:ascii="黑体" w:hAnsi="华文中宋" w:eastAsia="黑体"/>
          <w:bCs/>
          <w:sz w:val="30"/>
          <w:szCs w:val="30"/>
        </w:rPr>
      </w:pPr>
      <w:r>
        <w:rPr>
          <w:rFonts w:hint="eastAsia" w:ascii="黑体" w:hAnsi="华文中宋" w:eastAsia="黑体"/>
          <w:bCs/>
          <w:sz w:val="30"/>
          <w:szCs w:val="30"/>
        </w:rPr>
        <w:t xml:space="preserve">投标人：</w:t>
      </w:r>
      <w:r/>
    </w:p>
    <w:p>
      <w:pPr>
        <w:ind w:firstLine="1200"/>
        <w:rPr>
          <w:rFonts w:ascii="黑体" w:hAnsi="华文中宋" w:eastAsia="黑体"/>
          <w:bCs/>
          <w:sz w:val="30"/>
          <w:szCs w:val="30"/>
        </w:rPr>
      </w:pPr>
      <w:r>
        <w:rPr>
          <w:rFonts w:hint="eastAsia" w:ascii="黑体" w:hAnsi="华文中宋" w:eastAsia="黑体"/>
          <w:bCs/>
          <w:sz w:val="30"/>
          <w:szCs w:val="30"/>
        </w:rPr>
        <w:t xml:space="preserve">日期：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p>
    <w:p>
      <w:pPr>
        <w:pStyle w:val="1074"/>
        <w:ind w:firstLine="480"/>
        <w:spacing w:line="360" w:lineRule="auto"/>
        <w:rPr>
          <w:sz w:val="24"/>
          <w:szCs w:val="24"/>
        </w:rPr>
      </w:pPr>
      <w:r>
        <w:rPr>
          <w:rFonts w:hint="eastAsia"/>
          <w:sz w:val="24"/>
          <w:szCs w:val="24"/>
        </w:rPr>
        <w:t xml:space="preserve">我公司（单位）针对</w:t>
      </w:r>
      <w:r>
        <w:rPr>
          <w:rFonts w:hint="eastAsia"/>
          <w:sz w:val="24"/>
          <w:szCs w:val="24"/>
          <w:lang w:eastAsia="zh-CN"/>
        </w:rPr>
        <w:t xml:space="preserve">JSZC-320200-XWJC-G2026-0060</w:t>
      </w:r>
      <w:r>
        <w:rPr>
          <w:rFonts w:hint="eastAsia" w:ascii="宋体" w:hAnsi="宋体"/>
          <w:bCs/>
          <w:sz w:val="24"/>
          <w:szCs w:val="24"/>
        </w:rPr>
        <w:t xml:space="preserve">项目，兹授权：</w:t>
      </w:r>
      <w:r/>
    </w:p>
    <w:p>
      <w:pPr>
        <w:pStyle w:val="1074"/>
        <w:ind w:firstLine="480"/>
        <w:spacing w:line="360" w:lineRule="auto"/>
        <w:rPr>
          <w:sz w:val="24"/>
          <w:szCs w:val="24"/>
        </w:rPr>
      </w:pPr>
      <w:r>
        <w:rPr>
          <w:rFonts w:hint="eastAsia"/>
          <w:sz w:val="24"/>
          <w:szCs w:val="24"/>
        </w:rPr>
        <w:t xml:space="preserve">被授权人的姓名性别：；年龄：；职务：；</w:t>
      </w:r>
      <w:r/>
    </w:p>
    <w:p>
      <w:pPr>
        <w:pStyle w:val="1074"/>
        <w:ind w:firstLine="480"/>
        <w:spacing w:line="360" w:lineRule="auto"/>
        <w:rPr>
          <w:sz w:val="24"/>
          <w:szCs w:val="24"/>
        </w:rPr>
      </w:pPr>
      <w:r>
        <w:rPr>
          <w:rFonts w:hint="eastAsia"/>
          <w:sz w:val="24"/>
          <w:szCs w:val="24"/>
        </w:rPr>
        <w:t xml:space="preserve">被授权人的身份证号码：；联系方式：；</w:t>
      </w:r>
      <w:r/>
    </w:p>
    <w:p>
      <w:pPr>
        <w:pStyle w:val="1074"/>
        <w:ind w:firstLine="480"/>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74"/>
        <w:ind w:firstLine="480"/>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74"/>
        <w:ind w:firstLine="480"/>
        <w:spacing w:line="360" w:lineRule="auto"/>
        <w:rPr>
          <w:sz w:val="24"/>
          <w:szCs w:val="24"/>
        </w:rPr>
      </w:pPr>
      <w:r>
        <w:rPr>
          <w:rFonts w:hint="eastAsia"/>
          <w:sz w:val="24"/>
          <w:szCs w:val="24"/>
        </w:rPr>
        <w:t xml:space="preserve">特此授权委托。</w:t>
      </w:r>
      <w:r/>
    </w:p>
    <w:p>
      <w:pPr>
        <w:pStyle w:val="1074"/>
        <w:ind w:firstLine="0"/>
        <w:spacing w:line="360" w:lineRule="auto"/>
        <w:rPr>
          <w:sz w:val="24"/>
          <w:szCs w:val="24"/>
          <w:u w:val="single"/>
        </w:rPr>
      </w:pPr>
      <w:r>
        <w:rPr>
          <w:rFonts w:hint="eastAsia"/>
          <w:sz w:val="24"/>
          <w:szCs w:val="24"/>
        </w:rPr>
        <w:t xml:space="preserve">授权日期：年月日投标人名称</w:t>
      </w:r>
      <w:r>
        <w:rPr>
          <w:rFonts w:hint="eastAsia" w:ascii="宋体" w:hAnsi="宋体"/>
          <w:bCs/>
          <w:sz w:val="24"/>
          <w:szCs w:val="24"/>
        </w:rPr>
        <w:t xml:space="preserve">（盖章）</w:t>
      </w:r>
      <w:r>
        <w:rPr>
          <w:rFonts w:hint="eastAsia"/>
          <w:sz w:val="24"/>
          <w:szCs w:val="24"/>
        </w:rPr>
        <w:t xml:space="preserve">：</w:t>
      </w:r>
      <w:r/>
    </w:p>
    <w:p>
      <w:pPr>
        <w:pStyle w:val="1074"/>
        <w:ind w:firstLine="0"/>
        <w:spacing w:line="360" w:lineRule="auto"/>
        <w:rPr>
          <w:sz w:val="24"/>
          <w:szCs w:val="24"/>
        </w:rPr>
      </w:pPr>
      <w:r>
        <w:rPr>
          <w:rFonts w:hint="eastAsia"/>
          <w:sz w:val="24"/>
          <w:szCs w:val="24"/>
        </w:rPr>
        <w:t xml:space="preserve">法定代表人签字：被授权人签字：</w:t>
      </w:r>
      <w:r/>
    </w:p>
    <w:p>
      <w:pPr>
        <w:pStyle w:val="1074"/>
        <w:ind w:firstLine="0"/>
        <w:spacing w:line="360" w:lineRule="auto"/>
        <w:rPr>
          <w:sz w:val="24"/>
          <w:szCs w:val="24"/>
        </w:rPr>
      </w:pPr>
      <w:r>
        <w:rPr>
          <w:rFonts w:hint="eastAsia" w:ascii="宋体" w:hAnsi="宋体" w:cs="宋体"/>
          <w:b/>
          <w:sz w:val="30"/>
        </w:rPr>
        <w:t xml:space="preserve">（被授权人身份证原件扫描件附后）</w:t>
      </w:r>
      <w:r/>
    </w:p>
    <w:p>
      <w:pPr>
        <w:pStyle w:val="1074"/>
        <w:ind w:firstLine="0"/>
        <w:spacing w:line="360" w:lineRule="auto"/>
        <w:rPr>
          <w:sz w:val="24"/>
          <w:szCs w:val="24"/>
        </w:rPr>
      </w:pPr>
      <w:r>
        <w:rPr>
          <w:rFonts w:hint="eastAsia"/>
          <w:sz w:val="24"/>
          <w:szCs w:val="24"/>
        </w:rPr>
        <w:t xml:space="preserve">说明：</w:t>
      </w:r>
      <w:r/>
    </w:p>
    <w:p>
      <w:pPr>
        <w:pStyle w:val="1074"/>
        <w:numPr>
          <w:ilvl w:val="0"/>
          <w:numId w:val="15"/>
        </w:numPr>
        <w:ind w:firstLine="480"/>
        <w:spacing w:line="360" w:lineRule="auto"/>
        <w:rPr>
          <w:rFonts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74"/>
        <w:numPr>
          <w:ilvl w:val="0"/>
          <w:numId w:val="15"/>
        </w:numPr>
        <w:ind w:firstLine="480"/>
        <w:spacing w:line="360" w:lineRule="auto"/>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74"/>
        <w:numPr>
          <w:ilvl w:val="0"/>
          <w:numId w:val="15"/>
        </w:numPr>
        <w:ind w:firstLine="480"/>
        <w:spacing w:line="360" w:lineRule="auto"/>
        <w:rPr>
          <w:rFonts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074"/>
        <w:numPr>
          <w:ilvl w:val="0"/>
          <w:numId w:val="15"/>
        </w:numPr>
        <w:ind w:firstLine="480"/>
        <w:spacing w:line="360" w:lineRule="auto"/>
        <w:rPr>
          <w:rFonts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被授权人为外籍、港、澳、台地区人士的，其身份证明须提供有效的护照或港澳同胞来往内地通行证、台湾同胞来往大陆通行证，或其他可在中国大陆有效居留的许可证明。</w:t>
      </w:r>
      <w:r/>
    </w:p>
    <w:p>
      <w:pPr>
        <w:pStyle w:val="1074"/>
        <w:ind w:firstLine="0"/>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274" w:name="报价方关于资格的声明函（格式）"/>
      <w:r/>
      <w:bookmarkEnd w:id="274"/>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无锡市卫生健康综合服务中心：</w:t>
      </w:r>
      <w:r/>
    </w:p>
    <w:p>
      <w:pPr>
        <w:ind w:firstLine="480"/>
        <w:spacing w:line="480" w:lineRule="auto"/>
        <w:rPr>
          <w:rFonts w:ascii="宋体" w:hAnsi="宋体"/>
          <w:bCs/>
          <w:sz w:val="24"/>
          <w:szCs w:val="24"/>
        </w:rPr>
      </w:pPr>
      <w:r>
        <w:rPr>
          <w:rFonts w:hint="eastAsia" w:ascii="宋体" w:hAnsi="宋体"/>
          <w:bCs/>
          <w:sz w:val="24"/>
          <w:szCs w:val="24"/>
        </w:rPr>
        <w:t xml:space="preserve">我公司（单位）针对本次项目</w:t>
      </w:r>
      <w:r>
        <w:rPr>
          <w:rFonts w:hint="eastAsia" w:ascii="宋体" w:hAnsi="宋体"/>
          <w:bCs/>
          <w:sz w:val="24"/>
          <w:szCs w:val="24"/>
          <w:lang w:eastAsia="zh-CN"/>
        </w:rPr>
        <w:t xml:space="preserve">JSZC-320200-XWJC-G2026-0060</w:t>
      </w:r>
      <w:r>
        <w:rPr>
          <w:rFonts w:hint="eastAsia" w:ascii="宋体" w:hAnsi="宋体"/>
          <w:bCs/>
          <w:sz w:val="24"/>
          <w:szCs w:val="24"/>
        </w:rPr>
        <w:t xml:space="preserve">进行投标，并做如下声明</w:t>
      </w:r>
      <w:r/>
    </w:p>
    <w:p>
      <w:pPr>
        <w:ind w:firstLine="480"/>
        <w:spacing w:line="48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spacing w:line="48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sz w:val="24"/>
          <w:szCs w:val="24"/>
        </w:rPr>
      </w:pPr>
      <w:r>
        <w:rPr>
          <w:rFonts w:hint="eastAsia" w:ascii="宋体" w:hAnsi="宋体"/>
          <w:bCs/>
          <w:sz w:val="24"/>
          <w:szCs w:val="24"/>
        </w:rPr>
        <w:t xml:space="preserve">4.本公司（单位）从未有采用财物或者其他手段贿赂有关单位和个人以谋取交易机会或者竞争优势的行为发生。</w:t>
      </w:r>
      <w:r/>
    </w:p>
    <w:p>
      <w:pPr>
        <w:ind w:firstLine="480"/>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spacing w:line="440" w:lineRule="exact"/>
        <w:rPr>
          <w:rFonts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w:t>
      </w:r>
      <w:r/>
    </w:p>
    <w:p>
      <w:pPr>
        <w:ind w:firstLine="480"/>
        <w:spacing w:line="348"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本公司（联合体）郑重声明，根据《政府采购促进中小企业发展管理办法》（财库﹝2020﹞46号）的规定，本公司（联合体）参加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48"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spacing w:line="348"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spacing w:line="348" w:lineRule="auto"/>
        <w:rPr>
          <w:rFonts w:ascii="宋体" w:hAnsi="宋体"/>
          <w:bCs/>
          <w:sz w:val="24"/>
          <w:szCs w:val="24"/>
        </w:rPr>
      </w:pPr>
      <w:r>
        <w:rPr>
          <w:rFonts w:ascii="宋体" w:hAnsi="宋体"/>
          <w:bCs/>
          <w:sz w:val="24"/>
          <w:szCs w:val="24"/>
        </w:rPr>
        <w:t xml:space="preserve">……</w:t>
      </w:r>
      <w:r/>
    </w:p>
    <w:p>
      <w:pPr>
        <w:ind w:firstLine="480"/>
        <w:spacing w:line="348"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48" w:lineRule="auto"/>
        <w:rPr>
          <w:rFonts w:ascii="宋体" w:hAnsi="宋体"/>
          <w:bCs/>
          <w:sz w:val="24"/>
          <w:szCs w:val="24"/>
        </w:rPr>
      </w:pPr>
      <w:r>
        <w:rPr>
          <w:rFonts w:hint="eastAsia" w:ascii="宋体" w:hAnsi="宋体"/>
          <w:bCs/>
          <w:sz w:val="24"/>
          <w:szCs w:val="24"/>
        </w:rPr>
        <w:t xml:space="preserve">企业名称（盖章）：</w:t>
      </w:r>
      <w:r/>
    </w:p>
    <w:p>
      <w:pPr>
        <w:ind w:firstLine="4800"/>
        <w:spacing w:line="348" w:lineRule="auto"/>
        <w:rPr>
          <w:rFonts w:ascii="宋体" w:hAnsi="宋体"/>
          <w:bCs/>
          <w:sz w:val="24"/>
          <w:szCs w:val="24"/>
        </w:rPr>
      </w:pPr>
      <w:r>
        <w:rPr>
          <w:rFonts w:hint="eastAsia" w:ascii="宋体" w:hAnsi="宋体"/>
          <w:bCs/>
          <w:sz w:val="24"/>
          <w:szCs w:val="24"/>
        </w:rPr>
        <w:t xml:space="preserve">日　　　　　　期：</w:t>
      </w:r>
      <w:r/>
    </w:p>
    <w:p>
      <w:pPr>
        <w:ind w:firstLine="420"/>
        <w:spacing w:line="348"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48" w:lineRule="auto"/>
      </w:pPr>
      <w:r>
        <w:rPr>
          <w:rFonts w:hint="eastAsia"/>
        </w:rPr>
        <w:t xml:space="preserve">（2）从业人员、营业收入、资产总额填报上一年度数据，无上一年度数据的新成立企业可不填报。</w:t>
      </w:r>
      <w:r/>
    </w:p>
    <w:p>
      <w:pPr>
        <w:ind w:firstLine="420"/>
        <w:spacing w:line="348"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48"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》将随中标公告进行公示。供应商按照本办法规定提供声明函内容不实的，属于提供虚假材料谋取中标、成交，可依照《中华人民共和国政府采购法》等国家有关规定追究相应责任。</w:t>
      </w:r>
      <w:r/>
    </w:p>
    <w:p>
      <w:pPr>
        <w:spacing w:line="360" w:lineRule="auto"/>
        <w:rPr>
          <w:rFonts w:ascii="宋体" w:hAnsi="宋体" w:cs="宋体"/>
          <w:b/>
          <w:sz w:val="30"/>
          <w:szCs w:val="30"/>
        </w:rPr>
      </w:pPr>
      <w:r>
        <w:br w:type="page" w:clear="all"/>
      </w:r>
      <w:r>
        <w:rPr>
          <w:rFonts w:hint="eastAsia"/>
          <w:b/>
          <w:sz w:val="30"/>
          <w:szCs w:val="30"/>
        </w:rPr>
        <w:t xml:space="preserve">五</w:t>
      </w:r>
      <w:r>
        <w:rPr>
          <w:rFonts w:hint="eastAsia" w:ascii="宋体" w:hAnsi="宋体" w:cs="宋体"/>
          <w:b/>
          <w:sz w:val="30"/>
          <w:szCs w:val="30"/>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日期：</w:t>
      </w:r>
      <w:r/>
    </w:p>
    <w:p>
      <w:pPr>
        <w:spacing w:line="360" w:lineRule="auto"/>
        <w:rPr>
          <w:b/>
          <w:sz w:val="30"/>
          <w:szCs w:val="30"/>
          <w:highlight w:val="yellow"/>
        </w:rPr>
      </w:pPr>
      <w:r>
        <w:rPr>
          <w:rFonts w:ascii="宋体" w:hAnsi="宋体"/>
          <w:bCs/>
          <w:sz w:val="24"/>
          <w:szCs w:val="24"/>
        </w:rPr>
        <w:br w:type="page" w:clear="all"/>
      </w:r>
      <w:r>
        <w:rPr>
          <w:rFonts w:hint="eastAsia"/>
          <w:b/>
          <w:sz w:val="30"/>
          <w:szCs w:val="30"/>
        </w:rPr>
        <w:t xml:space="preserve">六、关于符合本国产品标准的声明函（给定格式）：</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0"/>
        </w:rPr>
        <w:t xml:space="preserve">关于符合本国产品标准的声明函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6"/>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6"/>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6"/>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6"/>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b/>
          <w:sz w:val="30"/>
          <w:szCs w:val="30"/>
        </w:rPr>
      </w:pPr>
      <w:r>
        <w:rPr>
          <w:rFonts w:hint="eastAsia"/>
          <w:b/>
          <w:sz w:val="30"/>
          <w:szCs w:val="30"/>
        </w:rPr>
        <w:t xml:space="preserve">七</w:t>
      </w:r>
      <w:r>
        <w:rPr>
          <w:b/>
          <w:sz w:val="30"/>
          <w:szCs w:val="30"/>
        </w:rPr>
        <w:t xml:space="preserve">、投标函</w:t>
      </w:r>
      <w:r>
        <w:rPr>
          <w:rFonts w:hint="eastAsia"/>
          <w:b/>
          <w:sz w:val="30"/>
          <w:szCs w:val="30"/>
        </w:rPr>
        <w:t xml:space="preserve">（给定格式）：</w:t>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400" w:lineRule="exact"/>
        <w:rPr>
          <w:rFonts w:ascii="宋体"/>
          <w:bCs/>
          <w:sz w:val="24"/>
          <w:szCs w:val="24"/>
        </w:rPr>
      </w:pPr>
      <w:r>
        <w:rPr>
          <w:rFonts w:hint="eastAsia" w:ascii="宋体" w:hAnsi="宋体"/>
          <w:bCs/>
          <w:sz w:val="24"/>
          <w:szCs w:val="24"/>
        </w:rPr>
        <w:t xml:space="preserve">致无锡市卫生健康综合服务中心：</w:t>
      </w:r>
      <w:r/>
    </w:p>
    <w:p>
      <w:pPr>
        <w:ind w:firstLine="48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lang w:eastAsia="zh-CN"/>
        </w:rPr>
        <w:t xml:space="preserve">JSZC-320200-XWJC-G2026-0060</w:t>
      </w:r>
      <w:r>
        <w:rPr>
          <w:rFonts w:hint="eastAsia" w:ascii="宋体" w:hAnsi="宋体"/>
          <w:bCs/>
          <w:sz w:val="24"/>
          <w:szCs w:val="24"/>
        </w:rPr>
        <w:t xml:space="preserve">招标文件，经仔细阅读和研究，我方决定参加此项目的投标。</w:t>
      </w:r>
      <w:r/>
    </w:p>
    <w:p>
      <w:pPr>
        <w:ind w:firstLine="525"/>
        <w:spacing w:line="40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eastAsia="Times New Roman"/>
          <w:bCs/>
          <w:color w:val="000000"/>
          <w:sz w:val="24"/>
          <w:szCs w:val="24"/>
        </w:rPr>
        <w:t xml:space="preserve">一</w:t>
      </w:r>
      <w:r>
        <w:rPr>
          <w:rFonts w:eastAsia="Times New Roman"/>
          <w:bCs/>
          <w:color w:val="000000"/>
          <w:sz w:val="24"/>
          <w:szCs w:val="24"/>
        </w:rPr>
        <w:t xml:space="preserve">、</w:t>
      </w:r>
      <w:r>
        <w:rPr>
          <w:rFonts w:hint="eastAsia" w:ascii="宋体" w:hAnsi="宋体"/>
          <w:bCs/>
          <w:sz w:val="24"/>
          <w:szCs w:val="24"/>
        </w:rPr>
        <w:t xml:space="preserve">我方愿意按照招标文件的一切要求，提供本项目的投标，投标总价见《开标一览表》。</w:t>
      </w:r>
      <w:r/>
    </w:p>
    <w:p>
      <w:pPr>
        <w:ind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63"/>
          <w:bCs/>
        </w:rPr>
      </w:pPr>
      <w:r>
        <w:rPr>
          <w:rFonts w:hint="eastAsia" w:eastAsia="Times New Roman"/>
          <w:bCs/>
          <w:color w:val="000000"/>
          <w:sz w:val="24"/>
          <w:szCs w:val="24"/>
        </w:rPr>
        <w:t xml:space="preserve">二</w:t>
      </w:r>
      <w:r>
        <w:rPr>
          <w:rFonts w:eastAsia="Times New Roman"/>
          <w:bCs/>
          <w:color w:val="000000"/>
          <w:sz w:val="24"/>
          <w:szCs w:val="24"/>
        </w:rPr>
        <w:t xml:space="preserve">、</w:t>
      </w:r>
      <w:r>
        <w:rPr>
          <w:rFonts w:hint="eastAsia" w:ascii="宋体" w:hAnsi="宋体"/>
          <w:bCs/>
          <w:sz w:val="24"/>
          <w:szCs w:val="24"/>
        </w:rPr>
        <w:t xml:space="preserve">我方愿意提供无锡市卫生健康综合服务中心在招标文件中要求的文件、资料。</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三</w:t>
      </w:r>
      <w:r>
        <w:rPr>
          <w:rFonts w:eastAsia="Times New Roman"/>
          <w:bCs/>
          <w:color w:val="000000"/>
          <w:sz w:val="24"/>
          <w:szCs w:val="24"/>
        </w:rPr>
        <w:t xml:space="preserve">、</w:t>
      </w: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四</w:t>
      </w:r>
      <w:r>
        <w:rPr>
          <w:rFonts w:eastAsia="Times New Roman"/>
          <w:bCs/>
          <w:color w:val="000000"/>
          <w:sz w:val="24"/>
          <w:szCs w:val="24"/>
        </w:rPr>
        <w:t xml:space="preserve">、</w:t>
      </w:r>
      <w:r>
        <w:rPr>
          <w:rFonts w:hint="eastAsia" w:ascii="宋体" w:hAnsi="宋体"/>
          <w:bCs/>
          <w:sz w:val="24"/>
          <w:szCs w:val="24"/>
        </w:rPr>
        <w:t xml:space="preserve">如果我方的投标文件被接受，我方将履行招标文件中规定的每一项要求，按期、按质、按量，完成交货任务。</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五</w:t>
      </w:r>
      <w:r>
        <w:rPr>
          <w:rFonts w:eastAsia="Times New Roman"/>
          <w:bCs/>
          <w:color w:val="000000"/>
          <w:sz w:val="24"/>
          <w:szCs w:val="24"/>
        </w:rPr>
        <w:t xml:space="preserve">、</w:t>
      </w:r>
      <w:r>
        <w:rPr>
          <w:rFonts w:hint="eastAsia" w:ascii="宋体" w:hAnsi="宋体"/>
          <w:bCs/>
          <w:sz w:val="24"/>
          <w:szCs w:val="24"/>
        </w:rPr>
        <w:t xml:space="preserve">我方完全同意招标文件规定的决定中标者的方式。</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六</w:t>
      </w:r>
      <w:r>
        <w:rPr>
          <w:rFonts w:eastAsia="Times New Roman"/>
          <w:bCs/>
          <w:color w:val="000000"/>
          <w:sz w:val="24"/>
          <w:szCs w:val="24"/>
        </w:rPr>
        <w:t xml:space="preserve">、</w:t>
      </w:r>
      <w:r>
        <w:rPr>
          <w:rFonts w:hint="eastAsia" w:ascii="宋体" w:hAnsi="宋体"/>
          <w:bCs/>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七</w:t>
      </w:r>
      <w:r>
        <w:rPr>
          <w:rFonts w:eastAsia="Times New Roman"/>
          <w:bCs/>
          <w:color w:val="000000"/>
          <w:sz w:val="24"/>
          <w:szCs w:val="24"/>
        </w:rPr>
        <w:t xml:space="preserve">、</w:t>
      </w: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八</w:t>
      </w:r>
      <w:r>
        <w:rPr>
          <w:rFonts w:eastAsia="Times New Roman"/>
          <w:bCs/>
          <w:color w:val="000000"/>
          <w:sz w:val="24"/>
          <w:szCs w:val="24"/>
        </w:rPr>
        <w:t xml:space="preserve">、</w:t>
      </w: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九</w:t>
      </w:r>
      <w:r>
        <w:rPr>
          <w:rFonts w:eastAsia="Times New Roman"/>
          <w:bCs/>
          <w:color w:val="000000"/>
          <w:sz w:val="24"/>
          <w:szCs w:val="24"/>
        </w:rPr>
        <w:t xml:space="preserve">、</w:t>
      </w:r>
      <w:r>
        <w:rPr>
          <w:rFonts w:hint="eastAsia" w:ascii="宋体" w:hAnsi="宋体"/>
          <w:bCs/>
          <w:sz w:val="24"/>
          <w:szCs w:val="24"/>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sz w:val="24"/>
          <w:szCs w:val="24"/>
        </w:rPr>
      </w:pPr>
      <w:r>
        <w:rPr>
          <w:rFonts w:hint="eastAsia" w:ascii="宋体" w:hAnsi="宋体"/>
          <w:bCs/>
          <w:sz w:val="24"/>
          <w:szCs w:val="24"/>
        </w:rPr>
        <w:t xml:space="preserve">电话：；传真：；邮编：</w:t>
      </w:r>
      <w:r/>
    </w:p>
    <w:p>
      <w:pPr>
        <w:ind w:firstLine="480"/>
        <w:spacing w:line="400" w:lineRule="exact"/>
        <w:rPr>
          <w:rFonts w:ascii="宋体" w:hAnsi="宋体"/>
          <w:bCs/>
          <w:sz w:val="24"/>
          <w:szCs w:val="24"/>
          <w:u w:val="single"/>
        </w:rPr>
      </w:pPr>
      <w:r>
        <w:rPr>
          <w:rFonts w:hint="eastAsia" w:ascii="宋体" w:hAnsi="宋体"/>
          <w:bCs/>
          <w:sz w:val="24"/>
          <w:szCs w:val="24"/>
        </w:rPr>
        <w:t xml:space="preserve">通讯地址：</w:t>
      </w:r>
      <w:r/>
    </w:p>
    <w:p>
      <w:pPr>
        <w:ind w:firstLine="480"/>
        <w:spacing w:line="460" w:lineRule="exact"/>
        <w:rPr>
          <w:rFonts w:ascii="宋体" w:hAnsi="宋体"/>
          <w:bCs/>
          <w:sz w:val="24"/>
          <w:szCs w:val="24"/>
        </w:rPr>
      </w:pPr>
      <w:r>
        <w:rPr>
          <w:rFonts w:hint="eastAsia" w:ascii="宋体" w:hAnsi="宋体"/>
          <w:bCs/>
          <w:sz w:val="24"/>
          <w:szCs w:val="24"/>
        </w:rPr>
        <w:t xml:space="preserve">投标人名称（盖章）：</w:t>
      </w:r>
      <w:r/>
    </w:p>
    <w:p>
      <w:pPr>
        <w:spacing w:line="360" w:lineRule="auto"/>
        <w:rPr>
          <w:b/>
          <w:sz w:val="30"/>
          <w:szCs w:val="30"/>
        </w:rPr>
      </w:pPr>
      <w:r>
        <w:rPr>
          <w:rFonts w:hint="eastAsia" w:ascii="宋体" w:hAnsi="宋体"/>
          <w:bCs/>
          <w:sz w:val="24"/>
          <w:szCs w:val="24"/>
        </w:rPr>
        <w:br w:type="page" w:clear="all"/>
      </w:r>
      <w:r>
        <w:rPr>
          <w:rFonts w:hint="eastAsia"/>
          <w:b/>
          <w:sz w:val="30"/>
          <w:szCs w:val="30"/>
        </w:rPr>
        <w:t xml:space="preserve">八、承诺书（给定格式）：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lang w:eastAsia="zh-CN"/>
        </w:rPr>
        <w:t xml:space="preserve">JSZC-320200-XWJC-G2026-0060</w:t>
      </w:r>
      <w:r>
        <w:rPr>
          <w:rFonts w:hint="eastAsia" w:ascii="宋体" w:hAnsi="宋体"/>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投标人名称（盖章）：</w:t>
      </w:r>
      <w:r/>
    </w:p>
    <w:p>
      <w:pPr>
        <w:rPr>
          <w:b/>
          <w:sz w:val="30"/>
          <w:szCs w:val="30"/>
        </w:rPr>
        <w:outlineLvl w:val="0"/>
      </w:pPr>
      <w:r>
        <w:rPr>
          <w:rFonts w:ascii="宋体" w:hAnsi="宋体"/>
          <w:bCs/>
          <w:sz w:val="24"/>
          <w:szCs w:val="24"/>
        </w:rPr>
        <w:br w:type="page" w:clear="all"/>
      </w:r>
      <w:r/>
    </w:p>
    <w:p>
      <w:pPr>
        <w:spacing w:line="360" w:lineRule="auto"/>
        <w:rPr>
          <w:b/>
          <w:sz w:val="30"/>
          <w:szCs w:val="30"/>
        </w:rPr>
      </w:pPr>
      <w:r>
        <w:rPr>
          <w:rFonts w:hint="eastAsia"/>
          <w:b/>
          <w:sz w:val="30"/>
          <w:szCs w:val="30"/>
        </w:rPr>
        <w:t xml:space="preserve">九、开标一览表（给定格式）：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JSZC-320200-XWJC-G2026-0060</w:t>
      </w:r>
      <w:r/>
    </w:p>
    <w:tbl>
      <w:tblPr>
        <w:tblStyle w:val="78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tcPr>
          <w:p>
            <w:pPr>
              <w:jc w:val="center"/>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tcPr>
          <w:p>
            <w:pPr>
              <w:pStyle w:val="1102"/>
              <w:jc w:val="center"/>
              <w:spacing w:line="400" w:lineRule="exact"/>
              <w:rPr>
                <w:rFonts w:hAnsi="宋体"/>
                <w:bCs/>
                <w:szCs w:val="24"/>
              </w:rPr>
            </w:pPr>
            <w:r>
              <w:rPr>
                <w:rFonts w:hAnsi="宋体"/>
                <w:bCs/>
                <w:szCs w:val="24"/>
              </w:rPr>
            </w:r>
            <w:r/>
          </w:p>
        </w:tc>
        <w:tc>
          <w:tcPr>
            <w:tcW w:w="3188" w:type="dxa"/>
            <w:vAlign w:val="center"/>
            <w:textDirection w:val="lrTb"/>
            <w:noWrap/>
          </w:tcPr>
          <w:p>
            <w:pPr>
              <w:pStyle w:val="1102"/>
              <w:rPr>
                <w:rFonts w:hAnsi="宋体"/>
                <w:b/>
                <w:szCs w:val="24"/>
              </w:rPr>
            </w:pPr>
            <w:r>
              <w:rPr>
                <w:rFonts w:hAnsi="宋体"/>
                <w:b/>
                <w:szCs w:val="24"/>
              </w:rPr>
            </w:r>
            <w:r/>
          </w:p>
        </w:tc>
      </w:tr>
      <w:tr>
        <w:trPr>
          <w:cantSplit/>
          <w:trHeight w:val="780"/>
        </w:trPr>
        <w:tc>
          <w:tcPr>
            <w:gridSpan w:val="2"/>
            <w:tcW w:w="8885" w:type="dxa"/>
            <w:vAlign w:val="center"/>
            <w:textDirection w:val="lrTb"/>
            <w:noWrap/>
          </w:tcPr>
          <w:p>
            <w:pPr>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spacing w:line="400" w:lineRule="exact"/>
        <w:rPr>
          <w:rFonts w:ascii="黑体" w:eastAsia="黑体"/>
          <w:bCs/>
          <w:sz w:val="24"/>
          <w:szCs w:val="24"/>
        </w:rPr>
      </w:pPr>
      <w:r>
        <w:rPr>
          <w:rFonts w:hint="eastAsia" w:ascii="黑体" w:eastAsia="黑体"/>
          <w:bCs/>
          <w:sz w:val="24"/>
          <w:szCs w:val="24"/>
        </w:rPr>
        <w:t xml:space="preserve">投标人名称（盖章）：</w:t>
      </w:r>
      <w:r/>
    </w:p>
    <w:p>
      <w:pPr>
        <w:spacing w:line="360" w:lineRule="auto"/>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sz w:val="30"/>
          <w:szCs w:val="30"/>
          <w:highlight w:val="yellow"/>
        </w:rPr>
      </w:pPr>
      <w:r>
        <w:rPr>
          <w:rFonts w:hint="eastAsia" w:ascii="黑体" w:eastAsia="黑体"/>
          <w:bCs/>
          <w:sz w:val="24"/>
          <w:szCs w:val="24"/>
        </w:rPr>
        <w:br w:type="page" w:clear="all"/>
      </w:r>
      <w:r>
        <w:rPr>
          <w:rFonts w:hint="eastAsia" w:eastAsia="黑体"/>
          <w:b/>
          <w:sz w:val="30"/>
          <w:szCs w:val="30"/>
        </w:rPr>
        <w:t xml:space="preserve">十</w:t>
      </w:r>
      <w:r>
        <w:rPr>
          <w:rFonts w:hint="eastAsia"/>
          <w:b/>
          <w:sz w:val="30"/>
          <w:szCs w:val="30"/>
        </w:rPr>
        <w:t xml:space="preserve">、细目报价表（给定格式）：</w:t>
      </w:r>
      <w:bookmarkEnd w:id="271"/>
      <w:r/>
      <w:bookmarkEnd w:id="272"/>
      <w:r/>
      <w:bookmarkEnd w:id="273"/>
      <w:r/>
      <w:r/>
    </w:p>
    <w:p>
      <w:pPr>
        <w:spacing w:line="360" w:lineRule="auto"/>
        <w:rPr>
          <w:b/>
          <w:sz w:val="30"/>
          <w:szCs w:val="30"/>
        </w:rPr>
      </w:pPr>
      <w:r>
        <w:rPr>
          <w:b/>
          <w:sz w:val="30"/>
          <w:szCs w:val="30"/>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细目报价表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JSZC-320200-XWJC-G2026-0060</w:t>
      </w:r>
      <w:r/>
    </w:p>
    <w:tbl>
      <w:tblPr>
        <w:tblStyle w:val="78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Mar>
              <w:left w:w="15" w:type="dxa"/>
              <w:top w:w="15" w:type="dxa"/>
              <w:right w:w="15" w:type="dxa"/>
              <w:bottom w:w="0" w:type="dxa"/>
            </w:tcMar>
            <w:tcW w:w="1559"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品牌</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型号</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生产</w:t>
            </w:r>
            <w:r/>
          </w:p>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厂家</w:t>
            </w:r>
            <w:r/>
          </w:p>
        </w:tc>
        <w:tc>
          <w:tcPr>
            <w:tcW w:w="992" w:type="dxa"/>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产地</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是否中小企业</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免费</w:t>
            </w:r>
            <w:r/>
          </w:p>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质保期</w:t>
            </w:r>
            <w:r/>
          </w:p>
        </w:tc>
        <w:tc>
          <w:tcPr>
            <w:tcW w:w="993"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单报价</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1</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　</w:t>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　</w:t>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2</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3</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交货完工期：合同签订生效后天内送货并安装调试完毕。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sz w:val="24"/>
                <w:szCs w:val="24"/>
              </w:rPr>
            </w:pPr>
            <w:r>
              <w:rPr>
                <w:rFonts w:hint="eastAsia" w:ascii="宋体" w:hAnsi="宋体"/>
                <w:bCs/>
                <w:sz w:val="24"/>
                <w:szCs w:val="24"/>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bCs/>
                <w:sz w:val="24"/>
                <w:szCs w:val="24"/>
              </w:rPr>
            </w:pPr>
            <w:r>
              <w:rPr>
                <w:rFonts w:hint="eastAsia" w:ascii="宋体" w:hAnsi="宋体"/>
                <w:bCs/>
                <w:sz w:val="24"/>
                <w:szCs w:val="24"/>
              </w:rPr>
              <w:t xml:space="preserve">本采购包中提供的符合本国产品标准的产品成本之和占该采购包提供的全部产品成本之和的比例为%。</w:t>
            </w:r>
            <w:r/>
          </w:p>
        </w:tc>
      </w:tr>
    </w:tbl>
    <w:p>
      <w:pPr>
        <w:spacing w:before="5" w:line="560" w:lineRule="atLeast"/>
        <w:rPr>
          <w:b/>
          <w:bCs/>
          <w:sz w:val="24"/>
          <w:szCs w:val="24"/>
        </w:rPr>
      </w:pPr>
      <w:r>
        <w:rPr>
          <w:rFonts w:hint="eastAsia"/>
          <w:b/>
          <w:bCs/>
          <w:sz w:val="24"/>
          <w:szCs w:val="24"/>
        </w:rPr>
        <w:t xml:space="preserve">投标人名称（盖章）：</w:t>
      </w:r>
      <w:r/>
    </w:p>
    <w:p>
      <w:pPr>
        <w:spacing w:line="400" w:lineRule="exact"/>
        <w:rPr>
          <w:rFonts w:ascii="宋体" w:hAnsi="宋体"/>
          <w:b/>
        </w:rPr>
        <w:outlineLvl w:val="0"/>
      </w:pPr>
      <w:r>
        <w:rPr>
          <w:rFonts w:ascii="宋体" w:hAnsi="宋体"/>
          <w:b/>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ascii="宋体"/>
          <w:bCs/>
        </w:rPr>
        <w:outlineLvl w:val="0"/>
      </w:pPr>
      <w:r>
        <w:rPr>
          <w:rFonts w:hint="eastAsia" w:ascii="宋体"/>
          <w:bCs/>
        </w:rPr>
        <w:t xml:space="preserve">（2）投标人应当根据“采购需求”的内容在上表中详细填写；</w:t>
      </w:r>
      <w:r/>
    </w:p>
    <w:p>
      <w:pPr>
        <w:spacing w:line="400" w:lineRule="exact"/>
        <w:rPr>
          <w:rFonts w:ascii="宋体"/>
          <w:bCs/>
        </w:rPr>
        <w:outlineLvl w:val="0"/>
      </w:pPr>
      <w:r>
        <w:rPr>
          <w:rFonts w:hint="eastAsia" w:ascii="宋体"/>
          <w:bCs/>
        </w:rPr>
        <w:t xml:space="preserve">（3）本项目或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bCs/>
        </w:rPr>
        <w:outlineLvl w:val="0"/>
      </w:pPr>
      <w:r>
        <w:rPr>
          <w:rFonts w:hint="eastAsia" w:ascii="宋体"/>
          <w:bCs/>
        </w:rPr>
        <w:t xml:space="preserve">（4）表格不够可自行延长。</w:t>
      </w:r>
      <w:r/>
    </w:p>
    <w:p>
      <w:pPr>
        <w:ind w:firstLine="315"/>
        <w:jc w:val="center"/>
        <w:spacing w:line="400" w:lineRule="exact"/>
        <w:rPr>
          <w:b/>
          <w:sz w:val="30"/>
          <w:szCs w:val="30"/>
        </w:rPr>
        <w:outlineLvl w:val="0"/>
      </w:pPr>
      <w:r>
        <w:rPr>
          <w:rFonts w:ascii="宋体" w:hAnsi="宋体"/>
          <w:bCs/>
        </w:rPr>
        <w:br w:type="page" w:clear="all"/>
      </w:r>
      <w:r/>
    </w:p>
    <w:p>
      <w:pPr>
        <w:spacing w:line="360" w:lineRule="auto"/>
        <w:rPr>
          <w:b/>
          <w:sz w:val="30"/>
          <w:szCs w:val="30"/>
        </w:rPr>
      </w:pPr>
      <w:r>
        <w:rPr>
          <w:rFonts w:hint="eastAsia"/>
          <w:b/>
          <w:sz w:val="30"/>
          <w:szCs w:val="30"/>
        </w:rPr>
        <w:t xml:space="preserve">十一</w:t>
      </w:r>
      <w:r>
        <w:rPr>
          <w:b/>
          <w:sz w:val="30"/>
          <w:szCs w:val="30"/>
        </w:rPr>
        <w:t xml:space="preserve">、</w:t>
      </w:r>
      <w:r>
        <w:rPr>
          <w:rFonts w:hint="eastAsia"/>
          <w:b/>
          <w:sz w:val="30"/>
          <w:szCs w:val="30"/>
        </w:rPr>
        <w:t xml:space="preserve">投标偏离表（给定格式）：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JSZC-320200-XWJC-G2026-0060</w:t>
      </w:r>
      <w:r/>
    </w:p>
    <w:tbl>
      <w:tblPr>
        <w:tblStyle w:val="78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rPr>
            </w:pPr>
            <w:r>
              <w:rPr>
                <w:rFonts w:ascii="宋体"/>
              </w:rPr>
            </w:r>
            <w:r/>
          </w:p>
        </w:tc>
      </w:tr>
    </w:tbl>
    <w:p>
      <w:pPr>
        <w:rPr>
          <w:rFonts w:ascii="宋体" w:eastAsia="黑体"/>
          <w:b/>
          <w:sz w:val="24"/>
          <w:szCs w:val="24"/>
        </w:rPr>
      </w:pPr>
      <w:r>
        <w:rPr>
          <w:rFonts w:hint="eastAsia" w:ascii="黑体" w:eastAsia="黑体"/>
          <w:bCs/>
          <w:sz w:val="24"/>
          <w:szCs w:val="24"/>
        </w:rPr>
        <w:t xml:space="preserve">投标人名称（盖章）：</w:t>
      </w:r>
      <w:r/>
    </w:p>
    <w:p>
      <w:pPr>
        <w:rPr>
          <w:rFonts w:ascii="宋体"/>
          <w:bCs/>
          <w:sz w:val="30"/>
        </w:rPr>
      </w:pPr>
      <w:r>
        <w:rPr>
          <w:rFonts w:ascii="宋体"/>
          <w:bCs/>
          <w:sz w:val="30"/>
        </w:rPr>
      </w:r>
      <w:r/>
    </w:p>
    <w:p>
      <w:pPr>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80"/>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）如无任何技术偏离，请于本表“偏离说明”中注明“无偏离”；</w:t>
      </w:r>
      <w:r/>
    </w:p>
    <w:p>
      <w:pPr>
        <w:ind w:firstLine="480"/>
        <w:rPr>
          <w:rFonts w:ascii="宋体" w:hAnsi="宋体"/>
          <w:bCs/>
          <w:sz w:val="24"/>
          <w:szCs w:val="24"/>
        </w:rPr>
        <w:outlineLvl w:val="0"/>
      </w:pPr>
      <w:r>
        <w:rPr>
          <w:rFonts w:hint="eastAsia" w:ascii="宋体" w:hAnsi="宋体"/>
          <w:bCs/>
          <w:sz w:val="24"/>
          <w:szCs w:val="24"/>
        </w:rPr>
        <w:t xml:space="preserve">（3）如有技术偏离项，请于本表中列明偏离内容，如需要可自行延长，其余无偏离内容不须赘述；</w:t>
      </w:r>
      <w:r/>
    </w:p>
    <w:p>
      <w:pPr>
        <w:ind w:firstLine="480"/>
        <w:rPr>
          <w:rFonts w:ascii="宋体" w:hAnsi="宋体"/>
          <w:bCs/>
          <w:sz w:val="24"/>
          <w:szCs w:val="24"/>
        </w:rPr>
        <w:outlineLvl w:val="0"/>
      </w:pPr>
      <w:r>
        <w:rPr>
          <w:rFonts w:hint="eastAsia" w:ascii="宋体" w:hAnsi="宋体"/>
          <w:bCs/>
          <w:sz w:val="24"/>
          <w:szCs w:val="24"/>
        </w:rPr>
        <w:t xml:space="preserve">（4）投标人应当根据“采购需求”－</w:t>
      </w:r>
      <w:r>
        <w:rPr>
          <w:rFonts w:hint="eastAsia" w:ascii="宋体" w:hAnsi="宋体" w:cs="宋体"/>
          <w:bCs/>
          <w:sz w:val="24"/>
          <w:szCs w:val="24"/>
        </w:rPr>
        <w:t xml:space="preserve">“项目技术要求”“其他要求”</w:t>
      </w:r>
      <w:r>
        <w:rPr>
          <w:rFonts w:hint="eastAsia" w:ascii="宋体" w:hAnsi="宋体"/>
          <w:bCs/>
          <w:sz w:val="24"/>
          <w:szCs w:val="24"/>
        </w:rPr>
        <w:t xml:space="preserve">的内容在上表中逐条填写。</w:t>
      </w:r>
      <w:r/>
    </w:p>
    <w:p>
      <w:pPr>
        <w:ind w:firstLine="420"/>
        <w:rPr>
          <w:rFonts w:ascii="宋体" w:hAnsi="宋体"/>
          <w:bCs/>
          <w:sz w:val="24"/>
          <w:szCs w:val="24"/>
        </w:rPr>
        <w:outlineLvl w:val="0"/>
      </w:pPr>
      <w:r>
        <w:rPr>
          <w:rFonts w:ascii="宋体" w:hAnsi="宋体"/>
          <w:bCs/>
          <w:sz w:val="24"/>
          <w:szCs w:val="24"/>
        </w:rPr>
      </w:r>
      <w:r/>
    </w:p>
    <w:p>
      <w:pPr>
        <w:spacing w:line="360" w:lineRule="auto"/>
        <w:rPr>
          <w:rFonts w:ascii="黑体" w:eastAsia="黑体"/>
          <w:bCs/>
          <w:sz w:val="28"/>
          <w:szCs w:val="28"/>
        </w:rPr>
      </w:pPr>
      <w:r>
        <w:rPr>
          <w:rFonts w:ascii="宋体" w:hAnsi="宋体"/>
          <w:bCs/>
          <w:sz w:val="24"/>
          <w:szCs w:val="24"/>
        </w:rPr>
        <w:br w:type="page" w:clear="all"/>
      </w:r>
      <w:r>
        <w:rPr>
          <w:rFonts w:hint="eastAsia"/>
          <w:b/>
          <w:sz w:val="30"/>
          <w:szCs w:val="30"/>
        </w:rPr>
        <w:t xml:space="preserve">十二、项目人员配置清单（给定格式）</w:t>
      </w:r>
      <w:r/>
    </w:p>
    <w:p>
      <w:pPr>
        <w:jc w:val="center"/>
        <w:spacing w:line="400" w:lineRule="exact"/>
        <w:rPr>
          <w:rFonts w:ascii="黑体" w:eastAsia="黑体"/>
          <w:bCs/>
          <w:sz w:val="28"/>
          <w:szCs w:val="28"/>
        </w:rPr>
      </w:pPr>
      <w:r>
        <w:rPr>
          <w:rFonts w:hint="eastAsia" w:ascii="黑体" w:eastAsia="黑体"/>
          <w:bCs/>
          <w:sz w:val="28"/>
          <w:szCs w:val="28"/>
        </w:rPr>
        <w:t xml:space="preserve">项目人员配置清单</w:t>
      </w:r>
      <w:r/>
    </w:p>
    <w:p>
      <w:pPr>
        <w:jc w:val="center"/>
        <w:spacing w:line="400" w:lineRule="exact"/>
        <w:rPr>
          <w:rFonts w:ascii="黑体" w:eastAsia="黑体"/>
          <w:bCs/>
          <w:sz w:val="28"/>
          <w:szCs w:val="28"/>
        </w:rPr>
      </w:pPr>
      <w:r>
        <w:rPr>
          <w:rFonts w:ascii="黑体" w:eastAsia="黑体"/>
          <w:bCs/>
          <w:sz w:val="28"/>
          <w:szCs w:val="28"/>
        </w:rPr>
      </w:r>
      <w:r/>
    </w:p>
    <w:p>
      <w:pPr>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JSZC-320200-XWJC-G2026-0060</w:t>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tcPr>
          <w:p>
            <w:pPr>
              <w:jc w:val="center"/>
              <w:rPr>
                <w:b/>
                <w:sz w:val="24"/>
              </w:rPr>
            </w:pPr>
            <w:r>
              <w:rPr>
                <w:rFonts w:hint="eastAsia"/>
                <w:b/>
                <w:sz w:val="24"/>
              </w:rPr>
              <w:t xml:space="preserve">序号</w:t>
            </w:r>
            <w:r/>
          </w:p>
        </w:tc>
        <w:tc>
          <w:tcPr>
            <w:tcW w:w="1476" w:type="dxa"/>
            <w:vAlign w:val="center"/>
            <w:textDirection w:val="lrTb"/>
            <w:noWrap/>
          </w:tcPr>
          <w:p>
            <w:pPr>
              <w:jc w:val="center"/>
              <w:rPr>
                <w:b/>
                <w:sz w:val="24"/>
              </w:rPr>
            </w:pPr>
            <w:r>
              <w:rPr>
                <w:rFonts w:hint="eastAsia"/>
                <w:b/>
                <w:sz w:val="24"/>
              </w:rPr>
              <w:t xml:space="preserve">姓名</w:t>
            </w:r>
            <w:r/>
          </w:p>
        </w:tc>
        <w:tc>
          <w:tcPr>
            <w:tcW w:w="720" w:type="dxa"/>
            <w:vAlign w:val="center"/>
            <w:textDirection w:val="lrTb"/>
            <w:noWrap/>
          </w:tcPr>
          <w:p>
            <w:pPr>
              <w:jc w:val="center"/>
              <w:rPr>
                <w:b/>
                <w:sz w:val="24"/>
              </w:rPr>
            </w:pPr>
            <w:r>
              <w:rPr>
                <w:rFonts w:hint="eastAsia"/>
                <w:b/>
                <w:sz w:val="24"/>
              </w:rPr>
              <w:t xml:space="preserve">年龄</w:t>
            </w:r>
            <w:r/>
          </w:p>
        </w:tc>
        <w:tc>
          <w:tcPr>
            <w:tcW w:w="2520" w:type="dxa"/>
            <w:vAlign w:val="center"/>
            <w:textDirection w:val="lrTb"/>
            <w:noWrap/>
          </w:tcPr>
          <w:p>
            <w:pPr>
              <w:jc w:val="center"/>
              <w:rPr>
                <w:b/>
                <w:sz w:val="24"/>
              </w:rPr>
            </w:pPr>
            <w:r>
              <w:rPr>
                <w:rFonts w:hint="eastAsia"/>
                <w:b/>
                <w:sz w:val="24"/>
              </w:rPr>
              <w:t xml:space="preserve">本项目职责</w:t>
            </w:r>
            <w:r/>
          </w:p>
        </w:tc>
        <w:tc>
          <w:tcPr>
            <w:tcW w:w="3274" w:type="dxa"/>
            <w:vAlign w:val="center"/>
            <w:textDirection w:val="lrTb"/>
            <w:noWrap/>
          </w:tcPr>
          <w:p>
            <w:pPr>
              <w:jc w:val="center"/>
              <w:rPr>
                <w:b/>
                <w:sz w:val="24"/>
              </w:rPr>
            </w:pPr>
            <w:r>
              <w:rPr>
                <w:rFonts w:hint="eastAsia"/>
                <w:b/>
                <w:sz w:val="24"/>
              </w:rPr>
              <w:t xml:space="preserve">人员证书名称</w:t>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bl>
    <w:p>
      <w:pPr>
        <w:rPr>
          <w:rFonts w:ascii="黑体" w:eastAsia="黑体"/>
          <w:bCs/>
          <w:sz w:val="24"/>
          <w:szCs w:val="24"/>
        </w:rPr>
      </w:pPr>
      <w:r>
        <w:rPr>
          <w:rFonts w:ascii="黑体" w:eastAsia="黑体"/>
          <w:bCs/>
          <w:sz w:val="24"/>
          <w:szCs w:val="24"/>
        </w:rPr>
      </w:r>
      <w:r/>
    </w:p>
    <w:p>
      <w:pPr>
        <w:rPr>
          <w:b/>
          <w:bCs/>
          <w:sz w:val="24"/>
          <w:szCs w:val="24"/>
        </w:rPr>
      </w:pPr>
      <w:r>
        <w:rPr>
          <w:rFonts w:hint="eastAsia" w:ascii="黑体" w:eastAsia="黑体"/>
          <w:bCs/>
          <w:sz w:val="24"/>
          <w:szCs w:val="24"/>
        </w:rPr>
        <w:t xml:space="preserve">投标人名称（盖章）</w:t>
      </w:r>
      <w:r/>
    </w:p>
    <w:p>
      <w:pPr>
        <w:rPr>
          <w:rFonts w:ascii="宋体" w:hAnsi="宋体"/>
          <w:bCs/>
        </w:rPr>
      </w:pPr>
      <w:r>
        <w:rPr>
          <w:rFonts w:ascii="宋体" w:hAnsi="宋体"/>
          <w:bCs/>
        </w:rPr>
      </w:r>
      <w:r/>
    </w:p>
    <w:p>
      <w:pPr>
        <w:rPr>
          <w:rFonts w:ascii="宋体" w:hAnsi="宋体"/>
          <w:bCs/>
        </w:rPr>
      </w:pPr>
      <w:r>
        <w:rPr>
          <w:rFonts w:hint="eastAsia" w:ascii="宋体" w:hAnsi="宋体"/>
          <w:bCs/>
        </w:rPr>
        <w:t xml:space="preserve">注：1. 表格不够可自行延长。</w:t>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pStyle w:val="796"/>
        <w:rPr>
          <w:rFonts w:ascii="宋体" w:hAnsi="宋体"/>
          <w:bCs/>
        </w:rPr>
      </w:pPr>
      <w:r>
        <w:rPr>
          <w:rFonts w:ascii="宋体" w:hAnsi="宋体"/>
          <w:bCs/>
        </w:rPr>
      </w:r>
      <w:r/>
    </w:p>
    <w:p>
      <w:pPr>
        <w:pStyle w:val="796"/>
        <w:rPr>
          <w:rFonts w:ascii="宋体" w:hAnsi="宋体"/>
          <w:bCs/>
        </w:rPr>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b/>
          <w:sz w:val="30"/>
          <w:szCs w:val="30"/>
        </w:rPr>
        <w:outlineLvl w:val="0"/>
      </w:pPr>
      <w:r>
        <w:rPr>
          <w:rFonts w:hint="eastAsia"/>
          <w:b/>
          <w:sz w:val="30"/>
          <w:szCs w:val="30"/>
        </w:rPr>
        <w:t xml:space="preserve">十三、《采购需求》中如有要求须提供的证明文件</w:t>
      </w:r>
      <w:r/>
    </w:p>
    <w:p>
      <w:pPr>
        <w:spacing w:line="85" w:lineRule="atLeast"/>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spacing w:line="360" w:lineRule="auto"/>
        <w:rPr>
          <w:rFonts w:ascii="黑体" w:hAnsi="黑体" w:eastAsia="黑体" w:cs="黑体"/>
          <w:sz w:val="28"/>
          <w:szCs w:val="28"/>
        </w:rPr>
        <w:pBdr>
          <w:top w:val="none" w:color="000000" w:sz="0" w:space="0"/>
          <w:left w:val="none" w:color="000000" w:sz="0" w:space="0"/>
          <w:bottom w:val="none" w:color="000000" w:sz="0" w:space="0"/>
          <w:right w:val="none" w:color="000000" w:sz="0" w:space="0"/>
        </w:pBdr>
      </w:pPr>
      <w:r>
        <w:rPr>
          <w:rFonts w:hint="eastAsia" w:eastAsia="黑体"/>
          <w:b/>
          <w:bCs/>
          <w:sz w:val="28"/>
          <w:szCs w:val="28"/>
        </w:rPr>
        <w:t xml:space="preserve">1.</w:t>
      </w:r>
      <w:r>
        <w:rPr>
          <w:rFonts w:hint="eastAsia" w:ascii="黑体" w:hAnsi="黑体" w:eastAsia="黑体" w:cs="黑体"/>
          <w:sz w:val="28"/>
          <w:szCs w:val="28"/>
        </w:rPr>
        <w:t xml:space="preserve">招标文件第四章“采购需求”规定的投标人需要提供的投标产品技术支持材料和其他相关证明文件</w:t>
      </w:r>
      <w:r/>
    </w:p>
    <w:p>
      <w:pPr>
        <w:spacing w:line="360" w:lineRule="auto"/>
        <w:rPr>
          <w:b/>
          <w:bCs/>
          <w:sz w:val="30"/>
          <w:szCs w:val="30"/>
        </w:rPr>
        <w:outlineLvl w:val="0"/>
      </w:pPr>
      <w:r>
        <w:rPr>
          <w:b/>
          <w:bCs/>
          <w:sz w:val="30"/>
          <w:szCs w:val="30"/>
        </w:rPr>
      </w:r>
      <w:r/>
    </w:p>
    <w:p>
      <w:pPr>
        <w:spacing w:line="360" w:lineRule="auto"/>
        <w:rPr>
          <w:b/>
          <w:bCs/>
          <w:sz w:val="30"/>
          <w:szCs w:val="30"/>
        </w:rPr>
        <w:outlineLvl w:val="0"/>
      </w:pPr>
      <w:r>
        <w:rPr>
          <w:b/>
          <w:bCs/>
          <w:sz w:val="30"/>
          <w:szCs w:val="30"/>
        </w:rPr>
      </w:r>
      <w:r/>
    </w:p>
    <w:p>
      <w:pPr>
        <w:spacing w:line="360" w:lineRule="auto"/>
        <w:rPr>
          <w:b/>
          <w:bCs/>
          <w:sz w:val="30"/>
          <w:szCs w:val="30"/>
        </w:rPr>
        <w:outlineLvl w:val="0"/>
      </w:pPr>
      <w:r>
        <w:rPr>
          <w:rFonts w:hint="eastAsia"/>
          <w:b/>
          <w:sz w:val="30"/>
          <w:szCs w:val="30"/>
        </w:rPr>
        <w:t xml:space="preserve">2.</w:t>
      </w:r>
      <w:r>
        <w:rPr>
          <w:rFonts w:hint="eastAsia" w:ascii="黑体" w:hAnsi="黑体" w:eastAsia="黑体" w:cs="黑体"/>
          <w:sz w:val="28"/>
          <w:szCs w:val="28"/>
        </w:rPr>
        <w:t xml:space="preserve">制造商出具的授权函</w:t>
      </w:r>
      <w:r>
        <w:rPr>
          <w:rFonts w:hint="eastAsia"/>
          <w:b/>
          <w:sz w:val="30"/>
          <w:szCs w:val="30"/>
        </w:rPr>
        <w:t xml:space="preserve">（给定格式）：</w:t>
      </w:r>
      <w:r/>
    </w:p>
    <w:p>
      <w:pPr>
        <w:rPr>
          <w:b/>
          <w:sz w:val="30"/>
          <w:szCs w:val="30"/>
        </w:rPr>
        <w:outlineLvl w:val="0"/>
      </w:pPr>
      <w:r>
        <w:rPr>
          <w:b/>
          <w:sz w:val="30"/>
          <w:szCs w:val="30"/>
        </w:rPr>
      </w:r>
      <w:r/>
    </w:p>
    <w:p>
      <w:pPr>
        <w:jc w:val="center"/>
        <w:spacing w:line="360" w:lineRule="auto"/>
        <w:rPr>
          <w:rFonts w:ascii="宋体"/>
          <w:sz w:val="24"/>
          <w:szCs w:val="24"/>
        </w:rPr>
        <w:outlineLvl w:val="0"/>
      </w:pPr>
      <w:r>
        <w:rPr>
          <w:rFonts w:hint="eastAsia" w:ascii="黑体" w:hAnsi="黑体" w:eastAsia="黑体" w:cs="黑体"/>
          <w:sz w:val="28"/>
          <w:szCs w:val="28"/>
        </w:rPr>
        <w:t xml:space="preserve">制造商出具的授权函</w:t>
      </w:r>
      <w:r/>
    </w:p>
    <w:p>
      <w:pPr>
        <w:spacing w:line="360" w:lineRule="auto"/>
        <w:rPr>
          <w:rFonts w:ascii="宋体"/>
          <w:sz w:val="24"/>
          <w:szCs w:val="24"/>
        </w:rPr>
        <w:outlineLvl w:val="0"/>
      </w:pPr>
      <w:r>
        <w:rPr>
          <w:rFonts w:hint="eastAsia" w:ascii="宋体" w:cs="宋体"/>
          <w:sz w:val="24"/>
          <w:szCs w:val="24"/>
        </w:rPr>
        <w:t xml:space="preserve">致：无锡市卫生健康综合服务中心</w:t>
      </w:r>
      <w:r/>
    </w:p>
    <w:p>
      <w:pPr>
        <w:ind w:firstLine="480"/>
        <w:spacing w:line="360" w:lineRule="auto"/>
        <w:rPr>
          <w:rFonts w:ascii="宋体"/>
          <w:sz w:val="24"/>
          <w:szCs w:val="24"/>
        </w:rPr>
        <w:outlineLvl w:val="0"/>
      </w:pPr>
      <w:r>
        <w:rPr>
          <w:rFonts w:hint="eastAsia" w:ascii="宋体" w:cs="宋体"/>
          <w:sz w:val="24"/>
          <w:szCs w:val="24"/>
        </w:rPr>
        <w:t xml:space="preserve">我们（</w:t>
      </w:r>
      <w:r>
        <w:rPr>
          <w:rFonts w:hint="eastAsia" w:ascii="宋体" w:cs="宋体"/>
          <w:sz w:val="24"/>
          <w:szCs w:val="24"/>
          <w:u w:val="single"/>
        </w:rPr>
        <w:t xml:space="preserve">制造商名称</w:t>
      </w:r>
      <w:r>
        <w:rPr>
          <w:rFonts w:hint="eastAsia" w:ascii="宋体" w:cs="宋体"/>
          <w:sz w:val="24"/>
          <w:szCs w:val="24"/>
        </w:rPr>
        <w:t xml:space="preserve">）根据（</w:t>
      </w:r>
      <w:r>
        <w:rPr>
          <w:rFonts w:hint="eastAsia" w:ascii="宋体" w:cs="宋体"/>
          <w:sz w:val="24"/>
          <w:szCs w:val="24"/>
          <w:u w:val="single"/>
        </w:rPr>
        <w:t xml:space="preserve">国家名称</w:t>
      </w:r>
      <w:r>
        <w:rPr>
          <w:rFonts w:hint="eastAsia" w:ascii="宋体" w:cs="宋体"/>
          <w:sz w:val="24"/>
          <w:szCs w:val="24"/>
        </w:rPr>
        <w:t xml:space="preserve">）法律正式成立的一家制造商，其主要营业地点设在（</w:t>
      </w:r>
      <w:r>
        <w:rPr>
          <w:rFonts w:hint="eastAsia" w:ascii="宋体" w:cs="宋体"/>
          <w:sz w:val="24"/>
          <w:szCs w:val="24"/>
          <w:u w:val="single"/>
        </w:rPr>
        <w:t xml:space="preserve">制造商地址</w:t>
      </w:r>
      <w:r>
        <w:rPr>
          <w:rFonts w:hint="eastAsia" w:ascii="宋体" w:cs="宋体"/>
          <w:sz w:val="24"/>
          <w:szCs w:val="24"/>
        </w:rPr>
        <w:t xml:space="preserve">）。兹指派按（</w:t>
      </w:r>
      <w:r>
        <w:rPr>
          <w:rFonts w:hint="eastAsia" w:ascii="宋体" w:cs="宋体"/>
          <w:sz w:val="24"/>
          <w:szCs w:val="24"/>
          <w:u w:val="single"/>
        </w:rPr>
        <w:t xml:space="preserve">国家名称</w:t>
      </w:r>
      <w:r>
        <w:rPr>
          <w:rFonts w:hint="eastAsia" w:ascii="宋体" w:cs="宋体"/>
          <w:sz w:val="24"/>
          <w:szCs w:val="24"/>
        </w:rPr>
        <w:t xml:space="preserve">）的法律正式成立的，其主要营业地点设在（投</w:t>
      </w:r>
      <w:r>
        <w:rPr>
          <w:rFonts w:hint="eastAsia" w:ascii="宋体" w:cs="宋体"/>
          <w:sz w:val="24"/>
          <w:szCs w:val="24"/>
          <w:u w:val="single"/>
        </w:rPr>
        <w:t xml:space="preserve">标供应商地址</w:t>
      </w:r>
      <w:r>
        <w:rPr>
          <w:rFonts w:hint="eastAsia" w:ascii="宋体" w:cs="宋体"/>
          <w:sz w:val="24"/>
          <w:szCs w:val="24"/>
        </w:rPr>
        <w:t xml:space="preserve">）的（</w:t>
      </w:r>
      <w:r>
        <w:rPr>
          <w:rFonts w:hint="eastAsia" w:ascii="宋体" w:cs="宋体"/>
          <w:sz w:val="24"/>
          <w:szCs w:val="24"/>
          <w:u w:val="single"/>
        </w:rPr>
        <w:t xml:space="preserve">投标供应商名称</w:t>
      </w:r>
      <w:r>
        <w:rPr>
          <w:rFonts w:hint="eastAsia" w:ascii="宋体" w:cs="宋体"/>
          <w:sz w:val="24"/>
          <w:szCs w:val="24"/>
        </w:rPr>
        <w:t xml:space="preserve">）作为我方真正的合法代理人进行下列有效的活动：</w:t>
      </w:r>
      <w:r/>
    </w:p>
    <w:p>
      <w:pPr>
        <w:ind w:firstLine="480"/>
        <w:spacing w:line="360" w:lineRule="auto"/>
        <w:rPr>
          <w:rFonts w:ascii="宋体"/>
          <w:sz w:val="24"/>
          <w:szCs w:val="24"/>
        </w:rPr>
        <w:outlineLvl w:val="0"/>
      </w:pPr>
      <w:r>
        <w:rPr>
          <w:rFonts w:ascii="宋体" w:cs="宋体"/>
          <w:sz w:val="24"/>
          <w:szCs w:val="24"/>
        </w:rPr>
        <w:t xml:space="preserve">1</w:t>
      </w:r>
      <w:r>
        <w:rPr>
          <w:rFonts w:hint="eastAsia" w:ascii="宋体" w:cs="宋体"/>
          <w:sz w:val="24"/>
          <w:szCs w:val="24"/>
        </w:rPr>
        <w:t xml:space="preserve">、代表我方在中华人民共和国办理贵方</w:t>
      </w:r>
      <w:r>
        <w:rPr>
          <w:rFonts w:hint="eastAsia" w:ascii="宋体" w:hAnsi="宋体"/>
          <w:sz w:val="24"/>
          <w:szCs w:val="24"/>
          <w:u w:val="single"/>
        </w:rPr>
        <w:t xml:space="preserve">江苏省2025年县域医共体设备更新－江阴市第三人民医院X射线计算机体层摄影设备（CT）采购项目</w:t>
      </w:r>
      <w:r>
        <w:rPr>
          <w:rFonts w:hint="eastAsia" w:ascii="宋体" w:hAnsi="宋体"/>
          <w:sz w:val="24"/>
          <w:szCs w:val="24"/>
        </w:rPr>
        <w:t xml:space="preserve">（采购包：）</w:t>
      </w:r>
      <w:r>
        <w:rPr>
          <w:rFonts w:hint="eastAsia" w:ascii="宋体" w:cs="宋体"/>
          <w:sz w:val="24"/>
          <w:szCs w:val="24"/>
        </w:rPr>
        <w:t xml:space="preserve">（采购编号</w:t>
      </w:r>
      <w:r>
        <w:rPr>
          <w:rFonts w:hint="eastAsia" w:ascii="黑体" w:eastAsia="黑体"/>
          <w:bCs/>
          <w:sz w:val="24"/>
          <w:szCs w:val="24"/>
          <w:lang w:eastAsia="zh-CN"/>
        </w:rPr>
        <w:t xml:space="preserve">JSZC-320200-XWJC-G2026-0060</w:t>
      </w:r>
      <w:r>
        <w:rPr>
          <w:rFonts w:hint="eastAsia" w:ascii="宋体" w:cs="宋体"/>
          <w:sz w:val="24"/>
          <w:szCs w:val="24"/>
        </w:rPr>
        <w:t xml:space="preserve">）要求提供的由我方制造的货物的有关事宜，并对我方具有约束力。</w:t>
      </w:r>
      <w:r/>
    </w:p>
    <w:p>
      <w:pPr>
        <w:ind w:firstLine="480"/>
        <w:spacing w:line="360" w:lineRule="auto"/>
        <w:rPr>
          <w:rFonts w:ascii="宋体"/>
          <w:sz w:val="24"/>
          <w:szCs w:val="24"/>
        </w:rPr>
        <w:outlineLvl w:val="0"/>
      </w:pPr>
      <w:r>
        <w:rPr>
          <w:rFonts w:ascii="宋体" w:cs="宋体"/>
          <w:sz w:val="24"/>
          <w:szCs w:val="24"/>
        </w:rPr>
        <w:t xml:space="preserve">2</w:t>
      </w:r>
      <w:r>
        <w:rPr>
          <w:rFonts w:hint="eastAsia" w:ascii="宋体" w:cs="宋体"/>
          <w:sz w:val="24"/>
          <w:szCs w:val="24"/>
        </w:rPr>
        <w:t xml:space="preserve">、作为制造商，我方保证以报价合作者来约束自己，并对该报价共同和分别承担采购文件中所规定的义务。</w:t>
      </w:r>
      <w:r/>
    </w:p>
    <w:p>
      <w:pPr>
        <w:ind w:firstLine="480"/>
        <w:spacing w:line="360" w:lineRule="auto"/>
        <w:rPr>
          <w:rFonts w:ascii="宋体"/>
          <w:sz w:val="24"/>
          <w:szCs w:val="24"/>
        </w:rPr>
        <w:outlineLvl w:val="0"/>
      </w:pPr>
      <w:r>
        <w:rPr>
          <w:rFonts w:ascii="宋体" w:cs="宋体"/>
          <w:sz w:val="24"/>
          <w:szCs w:val="24"/>
        </w:rPr>
        <w:t xml:space="preserve">3</w:t>
      </w:r>
      <w:r>
        <w:rPr>
          <w:rFonts w:hint="eastAsia" w:ascii="宋体" w:cs="宋体"/>
          <w:sz w:val="24"/>
          <w:szCs w:val="24"/>
        </w:rPr>
        <w:t xml:space="preserve">、我方兹授予（</w:t>
      </w:r>
      <w:r>
        <w:rPr>
          <w:rFonts w:hint="eastAsia" w:ascii="宋体" w:cs="宋体"/>
          <w:sz w:val="24"/>
          <w:szCs w:val="24"/>
          <w:u w:val="single"/>
        </w:rPr>
        <w:t xml:space="preserve">投标供应商名称</w:t>
      </w:r>
      <w:r>
        <w:rPr>
          <w:rFonts w:hint="eastAsia" w:ascii="宋体" w:cs="宋体"/>
          <w:sz w:val="24"/>
          <w:szCs w:val="24"/>
        </w:rPr>
        <w:t xml:space="preserve">）全权办理和履行上述我方为完成上述各点所必需的事宜，且有替换或撤销或另行授权的权利。兹确认（</w:t>
      </w:r>
      <w:r>
        <w:rPr>
          <w:rFonts w:hint="eastAsia" w:ascii="宋体" w:cs="宋体"/>
          <w:sz w:val="24"/>
          <w:szCs w:val="24"/>
          <w:u w:val="single"/>
        </w:rPr>
        <w:t xml:space="preserve">投标供应商名称</w:t>
      </w:r>
      <w:r>
        <w:rPr>
          <w:rFonts w:hint="eastAsia" w:ascii="宋体" w:cs="宋体"/>
          <w:sz w:val="24"/>
          <w:szCs w:val="24"/>
        </w:rPr>
        <w:t xml:space="preserve">）或正式授权代表依此合法办理一切事宜。</w:t>
      </w:r>
      <w:r/>
    </w:p>
    <w:p>
      <w:pPr>
        <w:ind w:firstLine="480"/>
        <w:spacing w:line="360" w:lineRule="auto"/>
        <w:rPr>
          <w:rFonts w:ascii="宋体"/>
          <w:sz w:val="24"/>
          <w:szCs w:val="24"/>
        </w:rPr>
        <w:outlineLvl w:val="0"/>
      </w:pPr>
      <w:r>
        <w:rPr>
          <w:rFonts w:hint="eastAsia" w:ascii="宋体" w:cs="宋体"/>
          <w:sz w:val="24"/>
          <w:szCs w:val="24"/>
        </w:rPr>
        <w:t xml:space="preserve">我方于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日签署本文件，（投标供应商名称）于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日接收此文件，以此为证。</w:t>
      </w:r>
      <w:r/>
    </w:p>
    <w:p>
      <w:pPr>
        <w:spacing w:line="360" w:lineRule="auto"/>
        <w:rPr>
          <w:rFonts w:ascii="宋体"/>
          <w:sz w:val="24"/>
          <w:szCs w:val="24"/>
        </w:rPr>
        <w:outlineLvl w:val="0"/>
      </w:pPr>
      <w:r>
        <w:rPr>
          <w:rFonts w:ascii="宋体"/>
          <w:sz w:val="24"/>
          <w:szCs w:val="24"/>
        </w:rPr>
      </w:r>
      <w:r/>
    </w:p>
    <w:p>
      <w:pPr>
        <w:spacing w:line="360" w:lineRule="auto"/>
        <w:rPr>
          <w:rFonts w:ascii="宋体"/>
          <w:sz w:val="24"/>
          <w:szCs w:val="24"/>
        </w:rPr>
        <w:outlineLvl w:val="0"/>
      </w:pPr>
      <w:r>
        <w:rPr>
          <w:rFonts w:ascii="宋体"/>
          <w:sz w:val="24"/>
          <w:szCs w:val="24"/>
        </w:rPr>
      </w:r>
      <w:r/>
    </w:p>
    <w:p>
      <w:pPr>
        <w:spacing w:line="360" w:lineRule="auto"/>
        <w:rPr>
          <w:rFonts w:ascii="宋体" w:cs="宋体"/>
          <w:sz w:val="24"/>
          <w:szCs w:val="24"/>
        </w:rPr>
        <w:outlineLvl w:val="0"/>
      </w:pPr>
      <w:r>
        <w:rPr>
          <w:rFonts w:hint="eastAsia" w:ascii="宋体" w:cs="宋体"/>
          <w:sz w:val="24"/>
          <w:szCs w:val="24"/>
        </w:rPr>
        <w:t xml:space="preserve">出具授权书的制造商名称（盖章）：</w:t>
      </w:r>
      <w:r/>
    </w:p>
    <w:p>
      <w:pPr>
        <w:ind w:firstLine="5640"/>
        <w:spacing w:line="360" w:lineRule="auto"/>
        <w:rPr>
          <w:rFonts w:ascii="宋体"/>
          <w:sz w:val="24"/>
          <w:szCs w:val="24"/>
        </w:rPr>
        <w:outlineLvl w:val="0"/>
      </w:pPr>
      <w:r>
        <w:rPr>
          <w:rFonts w:hint="eastAsia" w:ascii="宋体" w:cs="宋体"/>
          <w:sz w:val="24"/>
          <w:szCs w:val="24"/>
        </w:rPr>
        <w:t xml:space="preserve">制造商授权代表的签字：</w:t>
      </w:r>
      <w:r/>
    </w:p>
    <w:p>
      <w:pPr>
        <w:ind w:firstLine="6120"/>
        <w:spacing w:line="360" w:lineRule="auto"/>
        <w:rPr>
          <w:rFonts w:ascii="宋体"/>
          <w:sz w:val="24"/>
          <w:szCs w:val="24"/>
        </w:rPr>
        <w:outlineLvl w:val="0"/>
      </w:pPr>
      <w:r>
        <w:rPr>
          <w:rFonts w:hint="eastAsia" w:ascii="宋体" w:cs="宋体"/>
          <w:sz w:val="24"/>
          <w:szCs w:val="24"/>
        </w:rPr>
        <w:t xml:space="preserve">姓名、职务和部门：</w:t>
      </w:r>
      <w:r/>
    </w:p>
    <w:p>
      <w:pPr>
        <w:ind w:firstLine="7560"/>
        <w:spacing w:line="360" w:lineRule="auto"/>
        <w:rPr>
          <w:rFonts w:ascii="黑体" w:hAnsi="黑体" w:eastAsia="黑体" w:cs="黑体"/>
          <w:sz w:val="28"/>
          <w:szCs w:val="28"/>
        </w:rPr>
        <w:outlineLvl w:val="0"/>
      </w:pPr>
      <w:r>
        <w:rPr>
          <w:rFonts w:hint="eastAsia" w:ascii="宋体" w:cs="宋体"/>
          <w:sz w:val="24"/>
          <w:szCs w:val="24"/>
        </w:rPr>
        <w:t xml:space="preserve">日期：</w:t>
      </w:r>
      <w:r/>
    </w:p>
    <w:p>
      <w:pPr>
        <w:spacing w:line="360" w:lineRule="auto"/>
        <w:rPr>
          <w:rFonts w:ascii="黑体" w:hAnsi="黑体" w:eastAsia="黑体" w:cs="黑体"/>
          <w:sz w:val="28"/>
          <w:szCs w:val="28"/>
        </w:rPr>
      </w:pPr>
      <w:r>
        <w:rPr>
          <w:rFonts w:ascii="黑体" w:hAnsi="黑体" w:eastAsia="黑体" w:cs="黑体"/>
          <w:sz w:val="28"/>
          <w:szCs w:val="28"/>
        </w:rPr>
      </w:r>
      <w:r/>
    </w:p>
    <w:p>
      <w:pPr>
        <w:spacing w:line="360" w:lineRule="auto"/>
        <w:rPr>
          <w:b/>
          <w:sz w:val="30"/>
          <w:szCs w:val="30"/>
        </w:rPr>
      </w:pPr>
      <w:r>
        <w:rPr>
          <w:rFonts w:hint="eastAsia" w:ascii="黑体" w:hAnsi="黑体" w:eastAsia="黑体" w:cs="黑体"/>
          <w:sz w:val="28"/>
          <w:szCs w:val="28"/>
        </w:rPr>
        <w:t xml:space="preserve">3.质量保证及售后服务承诺书</w:t>
      </w:r>
      <w:r>
        <w:rPr>
          <w:rFonts w:hint="eastAsia"/>
          <w:b/>
          <w:sz w:val="30"/>
          <w:szCs w:val="30"/>
        </w:rPr>
        <w:t xml:space="preserve">（参考格式）：</w:t>
      </w:r>
      <w:r/>
    </w:p>
    <w:p>
      <w:pPr>
        <w:spacing w:line="480" w:lineRule="auto"/>
        <w:rPr>
          <w:rFonts w:ascii="宋体"/>
          <w:b/>
          <w:bCs/>
          <w:sz w:val="24"/>
          <w:szCs w:val="24"/>
        </w:rPr>
      </w:pPr>
      <w:r>
        <w:rPr>
          <w:rFonts w:ascii="宋体"/>
          <w:b/>
          <w:bCs/>
          <w:sz w:val="24"/>
          <w:szCs w:val="24"/>
        </w:rPr>
      </w:r>
      <w:r/>
    </w:p>
    <w:p>
      <w:pPr>
        <w:jc w:val="center"/>
        <w:spacing w:line="360" w:lineRule="auto"/>
        <w:rPr>
          <w:rFonts w:ascii="黑体" w:hAnsi="黑体" w:eastAsia="黑体"/>
          <w:bCs/>
          <w:sz w:val="28"/>
          <w:szCs w:val="28"/>
        </w:rPr>
        <w:outlineLvl w:val="0"/>
      </w:pPr>
      <w:r>
        <w:rPr>
          <w:rFonts w:hint="eastAsia" w:ascii="黑体" w:hAnsi="黑体" w:eastAsia="黑体"/>
          <w:bCs/>
          <w:sz w:val="28"/>
          <w:szCs w:val="28"/>
        </w:rPr>
        <w:t xml:space="preserve">质量保证及售后服务承诺书</w:t>
      </w:r>
      <w:r/>
    </w:p>
    <w:p>
      <w:pPr>
        <w:jc w:val="cente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bCs/>
          <w:sz w:val="24"/>
          <w:szCs w:val="24"/>
        </w:rPr>
        <w:t xml:space="preserve">致：无锡市卫生健康综合服务中心</w:t>
      </w:r>
      <w:r/>
    </w:p>
    <w:p>
      <w:pPr>
        <w:ind w:firstLine="480"/>
        <w:spacing w:line="360" w:lineRule="auto"/>
        <w:rPr>
          <w:rFonts w:ascii="宋体"/>
          <w:bCs/>
          <w:sz w:val="24"/>
          <w:szCs w:val="24"/>
        </w:rPr>
      </w:pPr>
      <w:r>
        <w:rPr>
          <w:rFonts w:hint="eastAsia" w:ascii="宋体"/>
          <w:bCs/>
          <w:sz w:val="24"/>
          <w:szCs w:val="24"/>
        </w:rPr>
        <w:t xml:space="preserve">我们</w:t>
      </w:r>
      <w:r>
        <w:rPr>
          <w:rFonts w:hint="eastAsia" w:ascii="宋体"/>
          <w:bCs/>
          <w:sz w:val="24"/>
          <w:szCs w:val="24"/>
          <w:u w:val="single"/>
        </w:rPr>
        <w:t xml:space="preserve">（制造厂商）</w:t>
      </w:r>
      <w:r>
        <w:rPr>
          <w:rFonts w:hint="eastAsia" w:ascii="宋体"/>
          <w:bCs/>
          <w:sz w:val="24"/>
          <w:szCs w:val="24"/>
        </w:rPr>
        <w:t xml:space="preserve">郑重承诺，保证</w:t>
      </w:r>
      <w:r>
        <w:rPr>
          <w:rFonts w:hint="eastAsia" w:ascii="宋体"/>
          <w:bCs/>
          <w:sz w:val="24"/>
          <w:szCs w:val="24"/>
          <w:u w:val="single"/>
        </w:rPr>
        <w:t xml:space="preserve">（投标供应商）</w:t>
      </w:r>
      <w:r>
        <w:rPr>
          <w:rFonts w:hint="eastAsia" w:ascii="宋体"/>
          <w:bCs/>
          <w:sz w:val="24"/>
          <w:szCs w:val="24"/>
        </w:rPr>
        <w:t xml:space="preserve">在本项目所投的涉及本公司的产品质量，并提供年原厂商现场免费服务。</w:t>
      </w:r>
      <w:r/>
    </w:p>
    <w:p>
      <w:pPr>
        <w:ind w:firstLine="480"/>
        <w:spacing w:line="360" w:lineRule="auto"/>
        <w:rPr>
          <w:rFonts w:ascii="宋体"/>
          <w:bCs/>
          <w:sz w:val="24"/>
          <w:szCs w:val="24"/>
        </w:rPr>
      </w:pPr>
      <w:r>
        <w:rPr>
          <w:rFonts w:hint="eastAsia" w:ascii="宋体"/>
          <w:bCs/>
          <w:sz w:val="24"/>
          <w:szCs w:val="24"/>
        </w:rPr>
        <w:t xml:space="preserve">我方于年月日签署本文件，（投标供应商）于年月日接收此文件，以此为证。</w:t>
      </w:r>
      <w:r/>
    </w:p>
    <w:p>
      <w:pP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bCs/>
          <w:sz w:val="24"/>
          <w:szCs w:val="24"/>
        </w:rPr>
        <w:t xml:space="preserve">制造厂商（盖章）：</w:t>
      </w:r>
      <w:r/>
    </w:p>
    <w:p>
      <w:pPr>
        <w:spacing w:line="360" w:lineRule="auto"/>
        <w:rPr>
          <w:rFonts w:ascii="宋体"/>
          <w:bCs/>
          <w:sz w:val="24"/>
          <w:szCs w:val="24"/>
        </w:rPr>
      </w:pPr>
      <w:r>
        <w:rPr>
          <w:rFonts w:hint="eastAsia" w:ascii="宋体"/>
          <w:bCs/>
          <w:sz w:val="24"/>
          <w:szCs w:val="24"/>
        </w:rPr>
        <w:t xml:space="preserve">投标人名称（盖章）：</w:t>
      </w:r>
      <w:r/>
    </w:p>
    <w:p>
      <w:pPr>
        <w:spacing w:line="360" w:lineRule="auto"/>
        <w:rPr>
          <w:b/>
          <w:bCs/>
          <w:sz w:val="30"/>
          <w:szCs w:val="30"/>
        </w:rPr>
      </w:pPr>
      <w:r>
        <w:rPr>
          <w:rFonts w:hint="eastAsia" w:ascii="宋体"/>
          <w:bCs/>
          <w:sz w:val="24"/>
          <w:szCs w:val="24"/>
        </w:rPr>
        <w:t xml:space="preserve">日期：</w:t>
      </w:r>
      <w:r/>
    </w:p>
    <w:p>
      <w:pPr>
        <w:rPr>
          <w:b/>
          <w:bCs/>
          <w:sz w:val="30"/>
          <w:szCs w:val="30"/>
        </w:rPr>
        <w:outlineLvl w:val="0"/>
      </w:pPr>
      <w:r>
        <w:rPr>
          <w:b/>
          <w:bCs/>
          <w:sz w:val="30"/>
          <w:szCs w:val="30"/>
        </w:rPr>
      </w:r>
      <w:r/>
    </w:p>
    <w:p>
      <w:pPr>
        <w:rPr>
          <w:b/>
          <w:bCs/>
          <w:sz w:val="30"/>
          <w:szCs w:val="30"/>
        </w:rPr>
        <w:outlineLvl w:val="0"/>
      </w:pPr>
      <w:r>
        <w:rPr>
          <w:b/>
          <w:bCs/>
          <w:sz w:val="30"/>
          <w:szCs w:val="30"/>
        </w:rPr>
      </w:r>
      <w:r/>
    </w:p>
    <w:p>
      <w:pPr>
        <w:pStyle w:val="816"/>
      </w:pPr>
      <w:r/>
      <w:r/>
    </w:p>
    <w:p>
      <w:pPr>
        <w:pStyle w:val="816"/>
      </w:pPr>
      <w:r/>
      <w:r/>
    </w:p>
    <w:p>
      <w:pPr>
        <w:rPr>
          <w:b/>
          <w:bCs/>
          <w:sz w:val="30"/>
          <w:szCs w:val="30"/>
        </w:rPr>
        <w:outlineLvl w:val="0"/>
      </w:pPr>
      <w:r>
        <w:rPr>
          <w:b/>
          <w:bCs/>
          <w:sz w:val="30"/>
          <w:szCs w:val="30"/>
        </w:rPr>
      </w:r>
      <w:r/>
    </w:p>
    <w:p>
      <w:pPr>
        <w:spacing w:line="360" w:lineRule="auto"/>
        <w:rPr>
          <w:rFonts w:ascii="黑体" w:hAnsi="黑体" w:eastAsia="黑体" w:cs="黑体"/>
          <w:sz w:val="28"/>
          <w:szCs w:val="28"/>
        </w:rPr>
      </w:pPr>
      <w:r>
        <w:rPr>
          <w:rFonts w:hint="eastAsia" w:ascii="黑体" w:hAnsi="黑体" w:eastAsia="黑体" w:cs="黑体"/>
          <w:sz w:val="28"/>
          <w:szCs w:val="28"/>
        </w:rPr>
        <w:t xml:space="preserve">4.设备随机耗材要求（格式自拟）：</w:t>
      </w:r>
      <w:r/>
    </w:p>
    <w:p>
      <w:pPr>
        <w:spacing w:line="360" w:lineRule="auto"/>
        <w:rPr>
          <w:rFonts w:ascii="宋体" w:hAnsi="宋体" w:cs="宋体"/>
          <w:sz w:val="24"/>
          <w:szCs w:val="24"/>
        </w:rPr>
      </w:pPr>
      <w:r>
        <w:rPr>
          <w:rFonts w:hint="eastAsia" w:ascii="宋体" w:hAnsi="宋体" w:cs="宋体"/>
          <w:sz w:val="24"/>
          <w:szCs w:val="24"/>
        </w:rPr>
        <w:t xml:space="preserve">投标供应商应列明能确保设备正常使用的，所需耗材的清单及价格（格式自拟），承诺所有耗材已通过江苏省阳光采购平台挂网并列明产品编码，须提供相应承诺书（格式自拟）。</w:t>
      </w:r>
      <w:r/>
    </w:p>
    <w:p>
      <w:pPr>
        <w:spacing w:before="5"/>
        <w:rPr>
          <w:rFonts w:ascii="宋体"/>
          <w:sz w:val="24"/>
          <w:szCs w:val="24"/>
        </w:rPr>
      </w:pPr>
      <w:r>
        <w:rPr>
          <w:rFonts w:ascii="宋体"/>
          <w:sz w:val="24"/>
          <w:szCs w:val="24"/>
        </w:rPr>
      </w:r>
      <w:r/>
    </w:p>
    <w:p>
      <w:pPr>
        <w:spacing w:before="5"/>
        <w:rPr>
          <w:rFonts w:ascii="宋体"/>
          <w:sz w:val="24"/>
          <w:szCs w:val="24"/>
        </w:rPr>
      </w:pPr>
      <w:r>
        <w:rPr>
          <w:rFonts w:ascii="宋体"/>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投标人名称（盖章）：</w:t>
      </w:r>
      <w:r/>
    </w:p>
    <w:p>
      <w:pPr>
        <w:ind w:firstLine="1502"/>
        <w:rPr>
          <w:rFonts w:ascii="宋体" w:hAnsi="宋体"/>
          <w:bCs/>
          <w:sz w:val="24"/>
          <w:szCs w:val="24"/>
        </w:rPr>
        <w:outlineLvl w:val="0"/>
      </w:pPr>
      <w:r>
        <w:rPr>
          <w:rFonts w:hint="eastAsia" w:ascii="宋体" w:hAnsi="宋体"/>
          <w:bCs/>
          <w:sz w:val="24"/>
          <w:szCs w:val="24"/>
        </w:rPr>
        <w:t xml:space="preserve">法定代表人或法定代表人授权代表CA签章：</w:t>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ind w:right="-14" w:firstLine="1807"/>
        <w:rPr>
          <w:b/>
          <w:bCs/>
          <w:sz w:val="30"/>
          <w:szCs w:val="30"/>
          <w:highlight w:val="yellow"/>
        </w:rPr>
      </w:pPr>
      <w:r>
        <w:rPr>
          <w:b/>
          <w:bCs/>
          <w:sz w:val="30"/>
          <w:szCs w:val="30"/>
          <w:highlight w:val="yellow"/>
        </w:rPr>
      </w:r>
      <w:r/>
    </w:p>
    <w:p>
      <w:pPr>
        <w:spacing w:line="360" w:lineRule="auto"/>
        <w:rPr>
          <w:b/>
          <w:sz w:val="30"/>
          <w:szCs w:val="30"/>
        </w:rPr>
      </w:pPr>
      <w:r>
        <w:rPr>
          <w:b/>
          <w:sz w:val="30"/>
          <w:szCs w:val="30"/>
        </w:rPr>
      </w:r>
      <w:r/>
    </w:p>
    <w:p>
      <w:pPr>
        <w:spacing w:line="360" w:lineRule="auto"/>
        <w:rPr>
          <w:rFonts w:ascii="黑体" w:hAnsi="黑体" w:eastAsia="黑体" w:cs="黑体"/>
          <w:sz w:val="28"/>
          <w:szCs w:val="28"/>
        </w:rPr>
      </w:pPr>
      <w:r>
        <w:rPr>
          <w:rFonts w:ascii="黑体" w:hAnsi="黑体" w:eastAsia="黑体" w:cs="黑体"/>
          <w:sz w:val="28"/>
          <w:szCs w:val="28"/>
        </w:rPr>
      </w:r>
      <w:r/>
    </w:p>
    <w:p>
      <w:pPr>
        <w:spacing w:line="360" w:lineRule="auto"/>
        <w:rPr>
          <w:rFonts w:ascii="黑体" w:hAnsi="黑体" w:eastAsia="黑体" w:cs="黑体"/>
          <w:sz w:val="28"/>
          <w:szCs w:val="28"/>
        </w:rPr>
      </w:pPr>
      <w:r>
        <w:rPr>
          <w:rFonts w:ascii="黑体" w:hAnsi="黑体" w:eastAsia="黑体" w:cs="黑体"/>
          <w:sz w:val="28"/>
          <w:szCs w:val="28"/>
        </w:rPr>
      </w:r>
      <w:r/>
    </w:p>
    <w:p>
      <w:pPr>
        <w:spacing w:line="360" w:lineRule="auto"/>
        <w:rPr>
          <w:rFonts w:ascii="黑体" w:hAnsi="黑体" w:eastAsia="黑体" w:cs="黑体"/>
          <w:sz w:val="28"/>
          <w:szCs w:val="28"/>
        </w:rPr>
      </w:pPr>
      <w:r>
        <w:rPr>
          <w:rFonts w:hint="eastAsia" w:ascii="黑体" w:hAnsi="黑体" w:eastAsia="黑体" w:cs="黑体"/>
          <w:sz w:val="28"/>
          <w:szCs w:val="28"/>
        </w:rPr>
        <w:t xml:space="preserve">5.关于所投 </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设备的配件、耗材供应情况的承诺函（参考格式）：</w:t>
      </w:r>
      <w:r/>
    </w:p>
    <w:p>
      <w:pPr>
        <w:jc w:val="center"/>
        <w:spacing w:line="360" w:lineRule="auto"/>
        <w:widowControl/>
        <w:rPr>
          <w:rFonts w:ascii="宋体" w:hAnsi="宋体" w:cs="宋体"/>
          <w:sz w:val="24"/>
          <w:szCs w:val="24"/>
        </w:rPr>
      </w:pPr>
      <w:r>
        <w:rPr>
          <w:rFonts w:ascii="宋体" w:hAnsi="宋体" w:cs="宋体"/>
          <w:sz w:val="24"/>
          <w:szCs w:val="24"/>
        </w:rPr>
      </w:r>
      <w:r/>
    </w:p>
    <w:p>
      <w:pPr>
        <w:jc w:val="center"/>
        <w:spacing w:line="360" w:lineRule="auto"/>
        <w:rPr>
          <w:rFonts w:ascii="黑体" w:hAnsi="黑体" w:eastAsia="黑体"/>
          <w:bCs/>
          <w:sz w:val="28"/>
          <w:szCs w:val="28"/>
        </w:rPr>
        <w:outlineLvl w:val="0"/>
      </w:pPr>
      <w:r>
        <w:rPr>
          <w:rFonts w:ascii="黑体" w:hAnsi="黑体" w:eastAsia="黑体"/>
          <w:bCs/>
          <w:sz w:val="28"/>
          <w:szCs w:val="28"/>
        </w:rPr>
        <w:t xml:space="preserve">关于所投</w:t>
      </w:r>
      <w:r>
        <w:rPr>
          <w:rFonts w:ascii="黑体" w:hAnsi="黑体" w:eastAsia="黑体"/>
          <w:bCs/>
          <w:sz w:val="28"/>
          <w:szCs w:val="28"/>
          <w:u w:val="single"/>
        </w:rPr>
        <w:t xml:space="preserve">  </w:t>
      </w:r>
      <w:r>
        <w:rPr>
          <w:rFonts w:ascii="黑体" w:hAnsi="黑体" w:eastAsia="黑体"/>
          <w:bCs/>
          <w:sz w:val="28"/>
          <w:szCs w:val="28"/>
        </w:rPr>
        <w:t xml:space="preserve">设备的配件、耗材供应情况的承诺函</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t xml:space="preserve">我方承诺确保</w:t>
      </w:r>
      <w:r>
        <w:rPr>
          <w:rFonts w:ascii="宋体" w:hAnsi="宋体" w:cs="宋体"/>
          <w:sz w:val="24"/>
          <w:szCs w:val="24"/>
          <w:u w:val="single"/>
        </w:rPr>
        <w:t xml:space="preserve">     </w:t>
      </w:r>
      <w:r>
        <w:rPr>
          <w:rFonts w:ascii="宋体" w:hAnsi="宋体" w:cs="宋体"/>
          <w:sz w:val="24"/>
          <w:szCs w:val="24"/>
        </w:rPr>
        <w:t xml:space="preserve">设备在设备使用年限（自之日算起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sz w:val="24"/>
          <w:szCs w:val="24"/>
        </w:rPr>
      </w:pPr>
      <w:r>
        <w:rPr>
          <w:rFonts w:ascii="宋体" w:hAnsi="宋体" w:cs="宋体"/>
          <w:sz w:val="24"/>
          <w:szCs w:val="24"/>
        </w:rPr>
        <w:t xml:space="preserve">特此承诺。</w:t>
      </w:r>
      <w:r/>
    </w:p>
    <w:p>
      <w:pPr>
        <w:ind w:firstLine="480"/>
        <w:spacing w:line="360" w:lineRule="auto"/>
        <w:widowControl/>
        <w:rPr>
          <w:rFonts w:ascii="宋体" w:hAnsi="宋体" w:cs="宋体"/>
          <w:sz w:val="24"/>
          <w:szCs w:val="24"/>
        </w:rPr>
      </w:pP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 </w:t>
      </w:r>
      <w:r>
        <w:rPr>
          <w:rFonts w:hint="eastAsia" w:ascii="宋体" w:hAnsi="宋体" w:cs="宋体"/>
          <w:sz w:val="24"/>
          <w:szCs w:val="24"/>
        </w:rPr>
        <w:t xml:space="preserve">             制造厂商</w:t>
      </w:r>
      <w:r>
        <w:rPr>
          <w:rFonts w:ascii="宋体" w:hAnsi="宋体" w:cs="宋体"/>
          <w:sz w:val="24"/>
          <w:szCs w:val="24"/>
        </w:rPr>
        <w:t xml:space="preserve">：</w:t>
      </w:r>
      <w:r/>
    </w:p>
    <w:p>
      <w:pPr>
        <w:spacing w:line="360" w:lineRule="auto"/>
        <w:widowControl/>
        <w:rPr>
          <w:rFonts w:ascii="宋体" w:hAnsi="宋体" w:cs="宋体"/>
          <w:sz w:val="24"/>
          <w:szCs w:val="24"/>
        </w:rPr>
      </w:pPr>
      <w:r>
        <w:rPr>
          <w:rFonts w:hint="eastAsia" w:ascii="宋体" w:hAnsi="宋体" w:cs="宋体"/>
          <w:sz w:val="24"/>
          <w:szCs w:val="24"/>
        </w:rPr>
        <w:t xml:space="preserve">                                制造</w:t>
      </w:r>
      <w:r>
        <w:rPr>
          <w:rFonts w:ascii="宋体" w:hAnsi="宋体" w:cs="宋体"/>
          <w:sz w:val="24"/>
          <w:szCs w:val="24"/>
        </w:rPr>
        <w:t xml:space="preserve">厂家法定（授权）代表人</w:t>
      </w:r>
      <w:r>
        <w:t xml:space="preserve">：</w:t>
      </w:r>
      <w:r/>
    </w:p>
    <w:p>
      <w:pPr>
        <w:ind w:firstLine="6480"/>
        <w:spacing w:line="360" w:lineRule="auto"/>
        <w:widowControl/>
        <w:rPr>
          <w:rFonts w:ascii="宋体" w:hAnsi="宋体" w:cs="宋体"/>
          <w:sz w:val="24"/>
          <w:szCs w:val="24"/>
        </w:rPr>
      </w:pPr>
      <w:r>
        <w:rPr>
          <w:rFonts w:ascii="宋体" w:hAnsi="宋体" w:cs="宋体"/>
          <w:sz w:val="24"/>
          <w:szCs w:val="24"/>
        </w:rPr>
        <w:t xml:space="preserve">日期：</w:t>
      </w:r>
      <w:r/>
    </w:p>
    <w:p>
      <w:pPr>
        <w:ind w:firstLine="480"/>
        <w:spacing w:line="360" w:lineRule="auto"/>
        <w:widowControl/>
        <w:rPr>
          <w:rFonts w:ascii="宋体" w:hAnsi="宋体" w:cs="宋体"/>
          <w:sz w:val="24"/>
          <w:szCs w:val="24"/>
        </w:rPr>
      </w:pPr>
      <w:r>
        <w:rPr>
          <w:rFonts w:ascii="宋体" w:hAnsi="宋体" w:cs="宋体"/>
          <w:sz w:val="24"/>
          <w:szCs w:val="24"/>
        </w:rPr>
      </w:r>
      <w:r/>
    </w:p>
    <w:p>
      <w:pPr>
        <w:spacing w:line="360" w:lineRule="auto"/>
        <w:widowControl/>
      </w:pPr>
      <w:r>
        <w:rPr>
          <w:rFonts w:ascii="宋体" w:hAnsi="宋体" w:cs="宋体"/>
          <w:sz w:val="24"/>
          <w:szCs w:val="24"/>
        </w:rPr>
        <w:t xml:space="preserve"> </w:t>
      </w:r>
      <w:r>
        <w:rPr>
          <w:rFonts w:ascii="宋体" w:hAnsi="宋体" w:cs="宋体"/>
          <w:sz w:val="24"/>
          <w:szCs w:val="24"/>
        </w:rPr>
        <w:br/>
      </w:r>
      <w:r>
        <w:rPr>
          <w:rFonts w:ascii="宋体" w:hAnsi="宋体" w:cs="宋体"/>
          <w:sz w:val="24"/>
          <w:szCs w:val="24"/>
        </w:rPr>
        <w:t xml:space="preserve">                                     </w:t>
      </w:r>
      <w:r/>
    </w:p>
    <w:p>
      <w:pPr>
        <w:pStyle w:val="804"/>
      </w:pPr>
      <w:r/>
      <w:r/>
    </w:p>
    <w:p>
      <w:pPr>
        <w:pStyle w:val="804"/>
      </w:pPr>
      <w:r/>
      <w:r/>
    </w:p>
    <w:p>
      <w:pPr>
        <w:pBdr>
          <w:top w:val="none" w:color="000000" w:sz="0" w:space="0"/>
          <w:left w:val="none" w:color="000000" w:sz="0" w:space="0"/>
          <w:bottom w:val="none" w:color="000000" w:sz="0" w:space="0"/>
          <w:right w:val="none" w:color="000000" w:sz="0" w:space="0"/>
        </w:pBdr>
      </w:pPr>
      <w:r>
        <w:rPr>
          <w:rFonts w:ascii="宋体" w:hAnsi="宋体" w:cs="宋体"/>
          <w:b/>
          <w:sz w:val="30"/>
        </w:rPr>
        <w:t xml:space="preserve">十</w:t>
      </w:r>
      <w:r>
        <w:rPr>
          <w:rFonts w:hint="eastAsia" w:ascii="宋体" w:hAnsi="宋体" w:cs="宋体"/>
          <w:b/>
          <w:sz w:val="30"/>
        </w:rPr>
        <w:t xml:space="preserve">四、</w:t>
      </w:r>
      <w:r>
        <w:rPr>
          <w:rFonts w:ascii="宋体" w:hAnsi="宋体" w:cs="宋体"/>
          <w:b/>
          <w:sz w:val="30"/>
        </w:rPr>
        <w:t xml:space="preserve">《评标方法与评标标准》中涉及的证明文件</w:t>
      </w:r>
      <w:r/>
    </w:p>
    <w:p>
      <w:pPr>
        <w:ind w:firstLine="480"/>
        <w:spacing w:line="85" w:lineRule="atLeast"/>
        <w:pBdr>
          <w:top w:val="none" w:color="000000" w:sz="0" w:space="0"/>
          <w:left w:val="none" w:color="000000" w:sz="0" w:space="0"/>
          <w:bottom w:val="none" w:color="000000" w:sz="0" w:space="0"/>
          <w:right w:val="none" w:color="000000" w:sz="0" w:space="0"/>
        </w:pBdr>
      </w:pPr>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w:t>
      </w:r>
      <w:r>
        <w:rPr>
          <w:rFonts w:ascii="宋体" w:hAnsi="宋体" w:cs="宋体"/>
          <w:sz w:val="24"/>
        </w:rPr>
        <w:t xml:space="preserve">分标准中要求提供的证明文件及资料通过“苏采云系统”按对应评分项目（或数字编号）分别制作上传，必须保证内容具体、印章完整、清晰可辨。</w:t>
      </w:r>
      <w:r/>
    </w:p>
    <w:p>
      <w:pPr>
        <w:pStyle w:val="804"/>
      </w:pPr>
      <w:r/>
      <w:r/>
    </w:p>
    <w:sectPr>
      <w:headerReference w:type="default" r:id="rId11"/>
      <w:footerReference w:type="default" r:id="rId14"/>
      <w:footerReference w:type="even" r:id="rId15"/>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仿宋_GB2312">
    <w:panose1 w:val="020B0503020202020204"/>
  </w:font>
  <w:font w:name="仿宋">
    <w:panose1 w:val="02010609060101010101"/>
  </w:font>
  <w:font w:name="方正楷体_GB2312">
    <w:panose1 w:val="020B0503020202020204"/>
  </w:font>
  <w:font w:name="楷体">
    <w:panose1 w:val="02010609060101010101"/>
  </w:font>
  <w:font w:name="Showcard Gothic">
    <w:panose1 w:val="040209040201020206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华文楷体">
    <w:panose1 w:val="02010600040101010101"/>
  </w:font>
  <w:font w:name="Wingdings">
    <w:panose1 w:val="05000000000000000000"/>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fldSimple w:instr="PAGE \* MERGEFORMAT">
      <w:r>
        <w:t xml:space="preserve">1</w:t>
      </w:r>
    </w:fldSimple>
    <w:r/>
    <w:r/>
  </w:p>
  <w:p>
    <w:pPr>
      <w:pStyle w:val="8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jc w:val="center"/>
                          </w:pPr>
                          <w:r>
                            <w:fldChar w:fldCharType="begin"/>
                          </w:r>
                          <w:r>
                            <w:instrText xml:space="preserve">PAGE \* MERGEFORMAT</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jc w:val="center"/>
                    </w:pPr>
                    <w:r>
                      <w:fldChar w:fldCharType="begin"/>
                    </w:r>
                    <w:r>
                      <w:instrText xml:space="preserve">PAGE \* MERGEFORMAT</w:instrText>
                    </w:r>
                    <w:r>
                      <w:fldChar w:fldCharType="separate"/>
                    </w:r>
                    <w:r>
                      <w:t xml:space="preserve">31</w:t>
                    </w:r>
                    <w:r>
                      <w:fldChar w:fldCharType="end"/>
                    </w:r>
                    <w:r/>
                  </w:p>
                </w:txbxContent>
              </v:textbox>
            </v:shape>
          </w:pict>
        </mc:Fallback>
      </mc:AlternateContent>
    </w:r>
    <w:r/>
  </w:p>
  <w:p>
    <w:pPr>
      <w:pStyle w:val="8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1061"/>
      </w:rPr>
      <w:framePr w:wrap="around" w:vAnchor="text" w:hAnchor="margin" w:xAlign="center" w:y="1"/>
    </w:pPr>
    <w:r>
      <w:fldChar w:fldCharType="begin"/>
    </w:r>
    <w:r>
      <w:rPr>
        <w:rStyle w:val="1061"/>
      </w:rPr>
      <w:instrText xml:space="preserve">PAGE  </w:instrText>
    </w:r>
    <w:r>
      <w:fldChar w:fldCharType="separate"/>
    </w:r>
    <w:r>
      <w:rPr>
        <w:rStyle w:val="1061"/>
      </w:rPr>
      <w:t xml:space="preserve">1</w:t>
    </w:r>
    <w:r>
      <w:fldChar w:fldCharType="end"/>
    </w:r>
    <w:r/>
  </w:p>
  <w:p>
    <w:pPr>
      <w:pStyle w:val="10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6"/>
      <w:isLgl w:val="false"/>
      <w:suff w:val="nothing"/>
      <w:lvlText w:val=""/>
      <w:lvlJc w:val="left"/>
      <w:pPr>
        <w:ind w:left="0" w:firstLine="0"/>
      </w:pPr>
      <w:rPr>
        <w:rFonts w:hint="eastAsia"/>
      </w:rPr>
    </w:lvl>
    <w:lvl w:ilvl="6">
      <w:start w:val="1"/>
      <w:numFmt w:val="decimal"/>
      <w:pStyle w:val="997"/>
      <w:isLgl w:val="false"/>
      <w:suff w:val="nothing"/>
      <w:lvlText w:val=""/>
      <w:lvlJc w:val="left"/>
      <w:pPr>
        <w:ind w:left="0" w:firstLine="0"/>
      </w:pPr>
      <w:rPr>
        <w:rFonts w:hint="eastAsia"/>
      </w:rPr>
    </w:lvl>
    <w:lvl w:ilvl="7">
      <w:start w:val="1"/>
      <w:numFmt w:val="decimal"/>
      <w:pStyle w:val="998"/>
      <w:isLgl w:val="false"/>
      <w:suff w:val="nothing"/>
      <w:lvlText w:val=""/>
      <w:lvlJc w:val="left"/>
      <w:pPr>
        <w:ind w:left="0" w:firstLine="0"/>
      </w:pPr>
      <w:rPr>
        <w:rFonts w:hint="eastAsia"/>
      </w:rPr>
    </w:lvl>
    <w:lvl w:ilvl="8">
      <w:start w:val="1"/>
      <w:numFmt w:val="decimal"/>
      <w:pStyle w:val="999"/>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2"/>
  </w:num>
  <w:num w:numId="4">
    <w:abstractNumId w:val="1"/>
  </w:num>
  <w:num w:numId="5">
    <w:abstractNumId w:val="14"/>
  </w:num>
  <w:num w:numId="6">
    <w:abstractNumId w:val="4"/>
  </w:num>
  <w:num w:numId="7">
    <w:abstractNumId w:val="8"/>
  </w:num>
  <w:num w:numId="8">
    <w:abstractNumId w:val="6"/>
  </w:num>
  <w:num w:numId="9">
    <w:abstractNumId w:val="5"/>
  </w:num>
  <w:num w:numId="10">
    <w:abstractNumId w:val="2"/>
  </w:num>
  <w:num w:numId="11">
    <w:abstractNumId w:val="7"/>
  </w:num>
  <w:num w:numId="12">
    <w:abstractNumId w:val="0"/>
  </w:num>
  <w:num w:numId="13">
    <w:abstractNumId w:val="10"/>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TOC Heading"/>
    <w:uiPriority w:val="39"/>
    <w:unhideWhenUsed/>
  </w:style>
  <w:style w:type="paragraph" w:styleId="778" w:default="1">
    <w:name w:val="Normal"/>
    <w:next w:val="790"/>
    <w:uiPriority w:val="0"/>
    <w:qFormat/>
    <w:pPr>
      <w:jc w:val="both"/>
      <w:widowControl w:val="off"/>
    </w:pPr>
    <w:rPr>
      <w:rFonts w:ascii="Times New Roman" w:hAnsi="Times New Roman" w:eastAsia="宋体" w:cs="Times New Roman"/>
      <w:sz w:val="21"/>
      <w:szCs w:val="21"/>
      <w:lang w:val="en-US" w:eastAsia="zh-CN" w:bidi="ar-SA"/>
    </w:rPr>
  </w:style>
  <w:style w:type="paragraph" w:styleId="779">
    <w:name w:val="Heading 1"/>
    <w:basedOn w:val="778"/>
    <w:next w:val="778"/>
    <w:link w:val="842"/>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43"/>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44"/>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45"/>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46"/>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47"/>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49"/>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50"/>
    <w:uiPriority w:val="9"/>
    <w:unhideWhenUsed/>
    <w:qFormat/>
    <w:pPr>
      <w:keepLines/>
      <w:keepNext/>
      <w:spacing w:before="320" w:after="200"/>
      <w:outlineLvl w:val="8"/>
    </w:pPr>
    <w:rPr>
      <w:rFonts w:ascii="Arial" w:hAnsi="Arial" w:eastAsia="Arial" w:cs="Arial"/>
      <w:i/>
      <w:iCs/>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91">
    <w:name w:val="toc 7"/>
    <w:basedOn w:val="778"/>
    <w:next w:val="778"/>
    <w:uiPriority w:val="39"/>
    <w:unhideWhenUsed/>
    <w:qFormat/>
    <w:pPr>
      <w:ind w:left="1701"/>
      <w:spacing w:after="57"/>
    </w:pPr>
  </w:style>
  <w:style w:type="paragraph" w:styleId="792">
    <w:name w:val="Normal Indent"/>
    <w:basedOn w:val="778"/>
    <w:uiPriority w:val="99"/>
    <w:qFormat/>
    <w:pPr>
      <w:ind w:firstLine="420"/>
    </w:pPr>
    <w:rPr>
      <w:sz w:val="20"/>
    </w:rPr>
  </w:style>
  <w:style w:type="paragraph" w:styleId="793">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annotation text"/>
    <w:basedOn w:val="778"/>
    <w:uiPriority w:val="99"/>
    <w:semiHidden/>
    <w:unhideWhenUsed/>
    <w:qFormat/>
    <w:pPr>
      <w:jc w:val="left"/>
    </w:pPr>
  </w:style>
  <w:style w:type="paragraph" w:styleId="795">
    <w:name w:val="Body Text"/>
    <w:basedOn w:val="778"/>
    <w:next w:val="778"/>
    <w:uiPriority w:val="0"/>
    <w:unhideWhenUsed/>
    <w:qFormat/>
    <w:pPr>
      <w:spacing w:after="120"/>
    </w:pPr>
    <w:rPr>
      <w:rFonts w:ascii="Calibri" w:hAnsi="Calibri"/>
      <w:szCs w:val="22"/>
    </w:rPr>
  </w:style>
  <w:style w:type="paragraph" w:styleId="796">
    <w:name w:val="Body Text Indent"/>
    <w:basedOn w:val="778"/>
    <w:link w:val="1104"/>
    <w:uiPriority w:val="99"/>
    <w:qFormat/>
    <w:pPr>
      <w:ind w:firstLine="576"/>
    </w:pPr>
    <w:rPr>
      <w:sz w:val="20"/>
      <w:szCs w:val="20"/>
    </w:rPr>
  </w:style>
  <w:style w:type="paragraph" w:styleId="797">
    <w:name w:val="toc 5"/>
    <w:basedOn w:val="778"/>
    <w:next w:val="778"/>
    <w:uiPriority w:val="39"/>
    <w:unhideWhenUsed/>
    <w:qFormat/>
    <w:pPr>
      <w:ind w:left="1134"/>
      <w:spacing w:after="57"/>
    </w:pPr>
  </w:style>
  <w:style w:type="paragraph" w:styleId="798">
    <w:name w:val="toc 3"/>
    <w:basedOn w:val="778"/>
    <w:next w:val="778"/>
    <w:uiPriority w:val="39"/>
    <w:unhideWhenUsed/>
    <w:qFormat/>
    <w:pPr>
      <w:ind w:left="567"/>
      <w:spacing w:after="57"/>
    </w:pPr>
  </w:style>
  <w:style w:type="paragraph" w:styleId="799">
    <w:name w:val="Plain Text"/>
    <w:basedOn w:val="778"/>
    <w:uiPriority w:val="0"/>
    <w:qFormat/>
    <w:rPr>
      <w:rFonts w:ascii="宋体" w:hAnsi="Courier New" w:cs="Courier New"/>
    </w:rPr>
  </w:style>
  <w:style w:type="paragraph" w:styleId="800">
    <w:name w:val="toc 8"/>
    <w:basedOn w:val="778"/>
    <w:next w:val="778"/>
    <w:uiPriority w:val="39"/>
    <w:unhideWhenUsed/>
    <w:qFormat/>
    <w:pPr>
      <w:ind w:left="1984"/>
      <w:spacing w:after="57"/>
    </w:pPr>
  </w:style>
  <w:style w:type="paragraph" w:styleId="801">
    <w:name w:val="Body Text Indent 2"/>
    <w:basedOn w:val="778"/>
    <w:uiPriority w:val="0"/>
    <w:qFormat/>
    <w:pPr>
      <w:ind w:left="420"/>
      <w:spacing w:after="120" w:line="480" w:lineRule="auto"/>
    </w:pPr>
  </w:style>
  <w:style w:type="paragraph" w:styleId="802">
    <w:name w:val="endnote text"/>
    <w:basedOn w:val="778"/>
    <w:link w:val="988"/>
    <w:uiPriority w:val="99"/>
    <w:semiHidden/>
    <w:unhideWhenUsed/>
    <w:qFormat/>
    <w:rPr>
      <w:sz w:val="20"/>
    </w:rPr>
  </w:style>
  <w:style w:type="paragraph" w:styleId="803">
    <w:name w:val="Footer"/>
    <w:basedOn w:val="778"/>
    <w:link w:val="861"/>
    <w:uiPriority w:val="99"/>
    <w:unhideWhenUsed/>
    <w:qFormat/>
    <w:pPr>
      <w:tabs>
        <w:tab w:val="center" w:pos="7143" w:leader="none"/>
        <w:tab w:val="right" w:pos="14287" w:leader="none"/>
      </w:tabs>
    </w:pPr>
  </w:style>
  <w:style w:type="paragraph" w:styleId="804">
    <w:name w:val="envelope return"/>
    <w:basedOn w:val="778"/>
    <w:uiPriority w:val="0"/>
    <w:qFormat/>
    <w:rPr>
      <w:rFonts w:ascii="Arial" w:hAnsi="Arial" w:eastAsia="楷体_GB2312"/>
      <w:sz w:val="26"/>
      <w:szCs w:val="20"/>
    </w:rPr>
  </w:style>
  <w:style w:type="paragraph" w:styleId="805">
    <w:name w:val="Header"/>
    <w:basedOn w:val="778"/>
    <w:link w:val="859"/>
    <w:uiPriority w:val="99"/>
    <w:unhideWhenUsed/>
    <w:qFormat/>
    <w:pPr>
      <w:tabs>
        <w:tab w:val="center" w:pos="7143" w:leader="none"/>
        <w:tab w:val="right" w:pos="14287" w:leader="none"/>
      </w:tabs>
    </w:pPr>
  </w:style>
  <w:style w:type="paragraph" w:styleId="806">
    <w:name w:val="toc 1"/>
    <w:basedOn w:val="778"/>
    <w:next w:val="778"/>
    <w:uiPriority w:val="39"/>
    <w:unhideWhenUsed/>
    <w:qFormat/>
    <w:pPr>
      <w:spacing w:after="57"/>
    </w:pPr>
  </w:style>
  <w:style w:type="paragraph" w:styleId="807">
    <w:name w:val="toc 4"/>
    <w:basedOn w:val="778"/>
    <w:next w:val="778"/>
    <w:uiPriority w:val="39"/>
    <w:unhideWhenUsed/>
    <w:qFormat/>
    <w:pPr>
      <w:ind w:left="850"/>
      <w:spacing w:after="57"/>
    </w:pPr>
  </w:style>
  <w:style w:type="paragraph" w:styleId="808">
    <w:name w:val="Subtitle"/>
    <w:basedOn w:val="778"/>
    <w:next w:val="778"/>
    <w:link w:val="854"/>
    <w:uiPriority w:val="11"/>
    <w:qFormat/>
    <w:pPr>
      <w:spacing w:before="200" w:after="200"/>
    </w:pPr>
    <w:rPr>
      <w:sz w:val="24"/>
      <w:szCs w:val="24"/>
    </w:rPr>
  </w:style>
  <w:style w:type="paragraph" w:styleId="809">
    <w:name w:val="footnote text"/>
    <w:basedOn w:val="778"/>
    <w:link w:val="987"/>
    <w:uiPriority w:val="99"/>
    <w:semiHidden/>
    <w:unhideWhenUsed/>
    <w:qFormat/>
    <w:pPr>
      <w:spacing w:after="40"/>
    </w:pPr>
    <w:rPr>
      <w:sz w:val="18"/>
    </w:rPr>
  </w:style>
  <w:style w:type="paragraph" w:styleId="810">
    <w:name w:val="toc 6"/>
    <w:basedOn w:val="778"/>
    <w:next w:val="778"/>
    <w:uiPriority w:val="39"/>
    <w:unhideWhenUsed/>
    <w:qFormat/>
    <w:pPr>
      <w:ind w:left="1417"/>
      <w:spacing w:after="57"/>
    </w:pPr>
  </w:style>
  <w:style w:type="paragraph" w:styleId="811">
    <w:name w:val="table of figures"/>
    <w:basedOn w:val="778"/>
    <w:next w:val="778"/>
    <w:uiPriority w:val="99"/>
    <w:unhideWhenUsed/>
    <w:qFormat/>
  </w:style>
  <w:style w:type="paragraph" w:styleId="812">
    <w:name w:val="toc 2"/>
    <w:basedOn w:val="778"/>
    <w:next w:val="778"/>
    <w:uiPriority w:val="39"/>
    <w:unhideWhenUsed/>
    <w:qFormat/>
    <w:pPr>
      <w:ind w:left="283"/>
      <w:spacing w:after="57"/>
    </w:pPr>
  </w:style>
  <w:style w:type="paragraph" w:styleId="813">
    <w:name w:val="toc 9"/>
    <w:basedOn w:val="778"/>
    <w:next w:val="778"/>
    <w:uiPriority w:val="39"/>
    <w:unhideWhenUsed/>
    <w:qFormat/>
    <w:pPr>
      <w:ind w:left="2268"/>
      <w:spacing w:after="57"/>
    </w:pPr>
  </w:style>
  <w:style w:type="paragraph" w:styleId="814">
    <w:name w:val="Normal (Web)"/>
    <w:basedOn w:val="778"/>
    <w:uiPriority w:val="0"/>
    <w:qFormat/>
    <w:pPr>
      <w:jc w:val="left"/>
      <w:spacing w:before="100" w:beforeAutospacing="1" w:after="100" w:afterAutospacing="1"/>
      <w:widowControl/>
    </w:pPr>
    <w:rPr>
      <w:rFonts w:ascii="宋体" w:hAnsi="宋体" w:cs="宋体"/>
      <w:sz w:val="24"/>
      <w:szCs w:val="24"/>
    </w:rPr>
  </w:style>
  <w:style w:type="paragraph" w:styleId="815">
    <w:name w:val="Title"/>
    <w:basedOn w:val="778"/>
    <w:next w:val="778"/>
    <w:link w:val="853"/>
    <w:uiPriority w:val="10"/>
    <w:qFormat/>
    <w:pPr>
      <w:contextualSpacing/>
      <w:spacing w:before="300" w:after="200"/>
    </w:pPr>
    <w:rPr>
      <w:sz w:val="48"/>
      <w:szCs w:val="48"/>
    </w:rPr>
  </w:style>
  <w:style w:type="paragraph" w:styleId="816">
    <w:name w:val="Body Text First Indent"/>
    <w:basedOn w:val="795"/>
    <w:uiPriority w:val="0"/>
    <w:qFormat/>
    <w:pPr>
      <w:ind w:firstLine="420"/>
      <w:spacing w:line="360" w:lineRule="auto"/>
    </w:pPr>
    <w:rPr>
      <w:rFonts w:ascii="Times New Roman" w:hAnsi="Times New Roman"/>
      <w:szCs w:val="21"/>
    </w:rPr>
  </w:style>
  <w:style w:type="paragraph" w:styleId="817">
    <w:name w:val="Body Text First Indent 2"/>
    <w:basedOn w:val="796"/>
    <w:link w:val="1105"/>
    <w:uiPriority w:val="99"/>
    <w:unhideWhenUsed/>
    <w:qFormat/>
    <w:pPr>
      <w:ind w:left="420" w:firstLine="420"/>
      <w:spacing w:after="120"/>
    </w:pPr>
    <w:rPr>
      <w:sz w:val="21"/>
      <w:szCs w:val="21"/>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Emphasis"/>
    <w:basedOn w:val="788"/>
    <w:uiPriority w:val="20"/>
    <w:qFormat/>
    <w:rPr>
      <w:i/>
    </w:rPr>
  </w:style>
  <w:style w:type="character" w:styleId="821">
    <w:name w:val="Hyperlink"/>
    <w:uiPriority w:val="99"/>
    <w:unhideWhenUsed/>
    <w:qFormat/>
    <w:rPr>
      <w:color w:val="0000ff" w:themeColor="hyperlink"/>
      <w:u w:val="single"/>
      <w14:textFill>
        <w14:solidFill>
          <w14:schemeClr w14:val="hlink"/>
        </w14:solidFill>
      </w14:textFill>
    </w:rPr>
  </w:style>
  <w:style w:type="character" w:styleId="822">
    <w:name w:val="footnote reference"/>
    <w:uiPriority w:val="99"/>
    <w:unhideWhenUsed/>
    <w:qFormat/>
    <w:rPr>
      <w:vertAlign w:val="superscript"/>
    </w:rPr>
  </w:style>
  <w:style w:type="paragraph" w:styleId="823" w:customStyle="1">
    <w:name w:val="TOC 标题1"/>
    <w:uiPriority w:val="39"/>
    <w:unhideWhenUsed/>
    <w:qFormat/>
    <w:rPr>
      <w:rFonts w:ascii="Times New Roman" w:hAnsi="Times New Roman" w:eastAsia="宋体" w:cs="Times New Roman"/>
      <w:lang w:val="en-US" w:eastAsia="zh-CN" w:bidi="ar-SA"/>
    </w:rPr>
  </w:style>
  <w:style w:type="character" w:styleId="824" w:customStyle="1">
    <w:name w:val="Heading 1 Char"/>
    <w:basedOn w:val="788"/>
    <w:uiPriority w:val="9"/>
    <w:qFormat/>
    <w:rPr>
      <w:rFonts w:ascii="Arial" w:hAnsi="Arial" w:eastAsia="Arial" w:cs="Arial"/>
      <w:sz w:val="40"/>
      <w:szCs w:val="40"/>
    </w:rPr>
  </w:style>
  <w:style w:type="character" w:styleId="825" w:customStyle="1">
    <w:name w:val="Heading 2 Char"/>
    <w:basedOn w:val="788"/>
    <w:uiPriority w:val="9"/>
    <w:qFormat/>
    <w:rPr>
      <w:rFonts w:ascii="Arial" w:hAnsi="Arial" w:eastAsia="Arial" w:cs="Arial"/>
      <w:sz w:val="34"/>
    </w:rPr>
  </w:style>
  <w:style w:type="character" w:styleId="826" w:customStyle="1">
    <w:name w:val="Heading 3 Char"/>
    <w:basedOn w:val="788"/>
    <w:uiPriority w:val="9"/>
    <w:qFormat/>
    <w:rPr>
      <w:rFonts w:ascii="Arial" w:hAnsi="Arial" w:eastAsia="Arial" w:cs="Arial"/>
      <w:sz w:val="30"/>
      <w:szCs w:val="30"/>
    </w:rPr>
  </w:style>
  <w:style w:type="character" w:styleId="827" w:customStyle="1">
    <w:name w:val="Heading 4 Char"/>
    <w:basedOn w:val="788"/>
    <w:uiPriority w:val="9"/>
    <w:qFormat/>
    <w:rPr>
      <w:rFonts w:ascii="Arial" w:hAnsi="Arial" w:eastAsia="Arial" w:cs="Arial"/>
      <w:b/>
      <w:bCs/>
      <w:sz w:val="26"/>
      <w:szCs w:val="26"/>
    </w:rPr>
  </w:style>
  <w:style w:type="character" w:styleId="828" w:customStyle="1">
    <w:name w:val="Heading 5 Char"/>
    <w:basedOn w:val="788"/>
    <w:uiPriority w:val="9"/>
    <w:qFormat/>
    <w:rPr>
      <w:rFonts w:ascii="Arial" w:hAnsi="Arial" w:eastAsia="Arial" w:cs="Arial"/>
      <w:b/>
      <w:bCs/>
      <w:sz w:val="24"/>
      <w:szCs w:val="24"/>
    </w:rPr>
  </w:style>
  <w:style w:type="character" w:styleId="829" w:customStyle="1">
    <w:name w:val="Heading 6 Char"/>
    <w:basedOn w:val="788"/>
    <w:uiPriority w:val="9"/>
    <w:qFormat/>
    <w:rPr>
      <w:rFonts w:ascii="Arial" w:hAnsi="Arial" w:eastAsia="Arial" w:cs="Arial"/>
      <w:b/>
      <w:bCs/>
      <w:sz w:val="22"/>
      <w:szCs w:val="22"/>
    </w:rPr>
  </w:style>
  <w:style w:type="character" w:styleId="830" w:customStyle="1">
    <w:name w:val="Heading 7 Char"/>
    <w:basedOn w:val="788"/>
    <w:uiPriority w:val="9"/>
    <w:qFormat/>
    <w:rPr>
      <w:rFonts w:ascii="Arial" w:hAnsi="Arial" w:eastAsia="Arial" w:cs="Arial"/>
      <w:b/>
      <w:bCs/>
      <w:i/>
      <w:iCs/>
      <w:sz w:val="22"/>
      <w:szCs w:val="22"/>
    </w:rPr>
  </w:style>
  <w:style w:type="character" w:styleId="831" w:customStyle="1">
    <w:name w:val="Heading 8 Char"/>
    <w:basedOn w:val="788"/>
    <w:uiPriority w:val="9"/>
    <w:qFormat/>
    <w:rPr>
      <w:rFonts w:ascii="Arial" w:hAnsi="Arial" w:eastAsia="Arial" w:cs="Arial"/>
      <w:i/>
      <w:iCs/>
      <w:sz w:val="22"/>
      <w:szCs w:val="22"/>
    </w:rPr>
  </w:style>
  <w:style w:type="character" w:styleId="832" w:customStyle="1">
    <w:name w:val="Heading 9 Char"/>
    <w:basedOn w:val="788"/>
    <w:uiPriority w:val="9"/>
    <w:qFormat/>
    <w:rPr>
      <w:rFonts w:ascii="Arial" w:hAnsi="Arial" w:eastAsia="Arial" w:cs="Arial"/>
      <w:i/>
      <w:iCs/>
      <w:sz w:val="21"/>
      <w:szCs w:val="21"/>
    </w:rPr>
  </w:style>
  <w:style w:type="character" w:styleId="833" w:customStyle="1">
    <w:name w:val="Title Char"/>
    <w:basedOn w:val="788"/>
    <w:uiPriority w:val="10"/>
    <w:qFormat/>
    <w:rPr>
      <w:sz w:val="48"/>
      <w:szCs w:val="48"/>
    </w:rPr>
  </w:style>
  <w:style w:type="character" w:styleId="834" w:customStyle="1">
    <w:name w:val="Subtitle Char"/>
    <w:basedOn w:val="788"/>
    <w:uiPriority w:val="11"/>
    <w:qFormat/>
    <w:rPr>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character" w:styleId="837" w:customStyle="1">
    <w:name w:val="Header Char"/>
    <w:basedOn w:val="788"/>
    <w:uiPriority w:val="99"/>
    <w:qFormat/>
  </w:style>
  <w:style w:type="character" w:styleId="838" w:customStyle="1">
    <w:name w:val="Caption Char"/>
    <w:uiPriority w:val="99"/>
    <w:qFormat/>
  </w:style>
  <w:style w:type="character" w:styleId="839" w:customStyle="1">
    <w:name w:val="Footnote Text Char"/>
    <w:uiPriority w:val="99"/>
    <w:qFormat/>
    <w:rPr>
      <w:sz w:val="18"/>
    </w:rPr>
  </w:style>
  <w:style w:type="character" w:styleId="840" w:customStyle="1">
    <w:name w:val="Endnote Text Char"/>
    <w:uiPriority w:val="99"/>
    <w:qFormat/>
    <w:rPr>
      <w:sz w:val="20"/>
    </w:rPr>
  </w:style>
  <w:style w:type="paragraph" w:styleId="841" w:customStyle="1">
    <w:name w:val="TOC 标题111"/>
    <w:uiPriority w:val="39"/>
    <w:unhideWhenUsed/>
    <w:qFormat/>
    <w:rPr>
      <w:rFonts w:ascii="Times New Roman" w:hAnsi="Times New Roman" w:eastAsia="宋体" w:cs="Times New Roman"/>
      <w:lang w:val="en-US" w:eastAsia="zh-CN" w:bidi="ar-SA"/>
    </w:rPr>
  </w:style>
  <w:style w:type="character" w:styleId="842" w:customStyle="1">
    <w:name w:val="标题 1 Char1"/>
    <w:link w:val="779"/>
    <w:uiPriority w:val="9"/>
    <w:qFormat/>
    <w:rPr>
      <w:rFonts w:ascii="Arial" w:hAnsi="Arial" w:eastAsia="Arial" w:cs="Arial"/>
      <w:sz w:val="40"/>
      <w:szCs w:val="40"/>
    </w:rPr>
  </w:style>
  <w:style w:type="character" w:styleId="843" w:customStyle="1">
    <w:name w:val="标题 2 Char1"/>
    <w:link w:val="780"/>
    <w:uiPriority w:val="9"/>
    <w:qFormat/>
    <w:rPr>
      <w:rFonts w:ascii="Arial" w:hAnsi="Arial" w:eastAsia="Arial" w:cs="Arial"/>
      <w:sz w:val="34"/>
    </w:rPr>
  </w:style>
  <w:style w:type="character" w:styleId="844" w:customStyle="1">
    <w:name w:val="标题 3 Char1"/>
    <w:link w:val="781"/>
    <w:uiPriority w:val="9"/>
    <w:qFormat/>
    <w:rPr>
      <w:rFonts w:ascii="Arial" w:hAnsi="Arial" w:eastAsia="Arial" w:cs="Arial"/>
      <w:sz w:val="30"/>
      <w:szCs w:val="30"/>
    </w:rPr>
  </w:style>
  <w:style w:type="character" w:styleId="845" w:customStyle="1">
    <w:name w:val="标题 4 Char1"/>
    <w:link w:val="782"/>
    <w:uiPriority w:val="9"/>
    <w:qFormat/>
    <w:rPr>
      <w:rFonts w:ascii="Arial" w:hAnsi="Arial" w:eastAsia="Arial" w:cs="Arial"/>
      <w:b/>
      <w:bCs/>
      <w:sz w:val="26"/>
      <w:szCs w:val="26"/>
    </w:rPr>
  </w:style>
  <w:style w:type="character" w:styleId="846" w:customStyle="1">
    <w:name w:val="标题 5 Char1"/>
    <w:link w:val="783"/>
    <w:uiPriority w:val="9"/>
    <w:qFormat/>
    <w:rPr>
      <w:rFonts w:ascii="Arial" w:hAnsi="Arial" w:eastAsia="Arial" w:cs="Arial"/>
      <w:b/>
      <w:bCs/>
      <w:sz w:val="24"/>
      <w:szCs w:val="24"/>
    </w:rPr>
  </w:style>
  <w:style w:type="character" w:styleId="847" w:customStyle="1">
    <w:name w:val="标题 6 Char1"/>
    <w:link w:val="784"/>
    <w:uiPriority w:val="9"/>
    <w:qFormat/>
    <w:rPr>
      <w:rFonts w:ascii="Arial" w:hAnsi="Arial" w:eastAsia="Arial" w:cs="Arial"/>
      <w:b/>
      <w:bCs/>
      <w:sz w:val="22"/>
      <w:szCs w:val="22"/>
    </w:rPr>
  </w:style>
  <w:style w:type="character" w:styleId="848" w:customStyle="1">
    <w:name w:val="标题 7 Char1"/>
    <w:link w:val="785"/>
    <w:uiPriority w:val="9"/>
    <w:qFormat/>
    <w:rPr>
      <w:rFonts w:ascii="Arial" w:hAnsi="Arial" w:eastAsia="Arial" w:cs="Arial"/>
      <w:b/>
      <w:bCs/>
      <w:i/>
      <w:iCs/>
      <w:sz w:val="22"/>
      <w:szCs w:val="22"/>
    </w:rPr>
  </w:style>
  <w:style w:type="character" w:styleId="849" w:customStyle="1">
    <w:name w:val="标题 8 Char1"/>
    <w:link w:val="786"/>
    <w:uiPriority w:val="9"/>
    <w:qFormat/>
    <w:rPr>
      <w:rFonts w:ascii="Arial" w:hAnsi="Arial" w:eastAsia="Arial" w:cs="Arial"/>
      <w:i/>
      <w:iCs/>
      <w:sz w:val="22"/>
      <w:szCs w:val="22"/>
    </w:rPr>
  </w:style>
  <w:style w:type="character" w:styleId="850" w:customStyle="1">
    <w:name w:val="标题 9 Char1"/>
    <w:link w:val="787"/>
    <w:uiPriority w:val="9"/>
    <w:qFormat/>
    <w:rPr>
      <w:rFonts w:ascii="Arial" w:hAnsi="Arial" w:eastAsia="Arial" w:cs="Arial"/>
      <w:i/>
      <w:iCs/>
      <w:sz w:val="21"/>
      <w:szCs w:val="21"/>
    </w:rPr>
  </w:style>
  <w:style w:type="paragraph" w:styleId="851">
    <w:name w:val="List Paragraph"/>
    <w:basedOn w:val="778"/>
    <w:uiPriority w:val="34"/>
    <w:qFormat/>
    <w:pPr>
      <w:contextualSpacing/>
      <w:ind w:left="720"/>
    </w:pPr>
  </w:style>
  <w:style w:type="paragraph" w:styleId="852">
    <w:name w:val="No Spacing"/>
    <w:uiPriority w:val="1"/>
    <w:qFormat/>
    <w:rPr>
      <w:rFonts w:ascii="Calibri" w:hAnsi="Calibri" w:eastAsia="宋体" w:cs="Times New Roman"/>
      <w:lang w:val="en-US" w:eastAsia="zh-CN" w:bidi="ar-SA"/>
    </w:rPr>
  </w:style>
  <w:style w:type="character" w:styleId="853" w:customStyle="1">
    <w:name w:val="标题 Char"/>
    <w:link w:val="815"/>
    <w:uiPriority w:val="10"/>
    <w:qFormat/>
    <w:rPr>
      <w:sz w:val="48"/>
      <w:szCs w:val="48"/>
    </w:rPr>
  </w:style>
  <w:style w:type="character" w:styleId="854" w:customStyle="1">
    <w:name w:val="副标题 Char"/>
    <w:link w:val="808"/>
    <w:uiPriority w:val="11"/>
    <w:qFormat/>
    <w:rPr>
      <w:sz w:val="24"/>
      <w:szCs w:val="24"/>
    </w:rPr>
  </w:style>
  <w:style w:type="paragraph" w:styleId="855">
    <w:name w:val="Quote"/>
    <w:basedOn w:val="778"/>
    <w:next w:val="778"/>
    <w:link w:val="856"/>
    <w:uiPriority w:val="29"/>
    <w:qFormat/>
    <w:pPr>
      <w:ind w:left="720" w:right="720"/>
    </w:pPr>
    <w:rPr>
      <w:i/>
    </w:rPr>
  </w:style>
  <w:style w:type="character" w:styleId="856" w:customStyle="1">
    <w:name w:val="引用 Char"/>
    <w:link w:val="855"/>
    <w:uiPriority w:val="29"/>
    <w:qFormat/>
    <w:rPr>
      <w:i/>
    </w:rPr>
  </w:style>
  <w:style w:type="paragraph" w:styleId="857">
    <w:name w:val="Intense Quote"/>
    <w:basedOn w:val="778"/>
    <w:next w:val="778"/>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Char"/>
    <w:link w:val="857"/>
    <w:uiPriority w:val="30"/>
    <w:qFormat/>
    <w:rPr>
      <w:i/>
    </w:rPr>
  </w:style>
  <w:style w:type="character" w:styleId="859" w:customStyle="1">
    <w:name w:val="页眉 Char1"/>
    <w:link w:val="805"/>
    <w:uiPriority w:val="99"/>
    <w:qFormat/>
  </w:style>
  <w:style w:type="character" w:styleId="860" w:customStyle="1">
    <w:name w:val="Footer Char"/>
    <w:uiPriority w:val="99"/>
    <w:qFormat/>
  </w:style>
  <w:style w:type="character" w:styleId="861" w:customStyle="1">
    <w:name w:val="页脚 Char1"/>
    <w:link w:val="803"/>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脚注文本 Char"/>
    <w:link w:val="809"/>
    <w:uiPriority w:val="99"/>
    <w:qFormat/>
    <w:rPr>
      <w:sz w:val="18"/>
    </w:rPr>
  </w:style>
  <w:style w:type="character" w:styleId="988" w:customStyle="1">
    <w:name w:val="尾注文本 Char"/>
    <w:link w:val="802"/>
    <w:uiPriority w:val="99"/>
    <w:qFormat/>
    <w:rPr>
      <w:sz w:val="20"/>
    </w:rPr>
  </w:style>
  <w:style w:type="paragraph" w:styleId="989" w:customStyle="1">
    <w:name w:val="TOC 标题11"/>
    <w:uiPriority w:val="39"/>
    <w:unhideWhenUsed/>
    <w:qFormat/>
    <w:rPr>
      <w:rFonts w:ascii="Calibri" w:hAnsi="Calibri" w:eastAsia="宋体" w:cs="Times New Roman"/>
      <w:lang w:val="en-US" w:eastAsia="zh-CN" w:bidi="ar-SA"/>
    </w:rPr>
  </w:style>
  <w:style w:type="paragraph" w:styleId="990" w:customStyle="1">
    <w:name w:val="标题 11"/>
    <w:basedOn w:val="778"/>
    <w:next w:val="778"/>
    <w:link w:val="1002"/>
    <w:uiPriority w:val="0"/>
    <w:qFormat/>
    <w:pPr>
      <w:jc w:val="center"/>
      <w:keepNext/>
      <w:outlineLvl w:val="0"/>
    </w:pPr>
    <w:rPr>
      <w:rFonts w:ascii="楷体_GB2312" w:eastAsia="楷体_GB2312"/>
      <w:sz w:val="28"/>
      <w:szCs w:val="28"/>
      <w:lang w:eastAsia="en-US"/>
    </w:rPr>
  </w:style>
  <w:style w:type="paragraph" w:styleId="991" w:customStyle="1">
    <w:name w:val="标题 21"/>
    <w:basedOn w:val="778"/>
    <w:next w:val="992"/>
    <w:link w:val="100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92" w:customStyle="1">
    <w:name w:val="正文缩进1"/>
    <w:basedOn w:val="778"/>
    <w:link w:val="1004"/>
    <w:uiPriority w:val="0"/>
    <w:qFormat/>
    <w:pPr>
      <w:ind w:firstLine="420"/>
    </w:pPr>
    <w:rPr>
      <w:sz w:val="20"/>
      <w:lang w:eastAsia="en-US"/>
    </w:rPr>
  </w:style>
  <w:style w:type="paragraph" w:styleId="993" w:customStyle="1">
    <w:name w:val="标题 31"/>
    <w:basedOn w:val="778"/>
    <w:next w:val="992"/>
    <w:link w:val="1005"/>
    <w:uiPriority w:val="0"/>
    <w:qFormat/>
    <w:pPr>
      <w:keepLines/>
      <w:keepNext/>
      <w:spacing w:before="260" w:after="260" w:line="416" w:lineRule="auto"/>
      <w:outlineLvl w:val="2"/>
    </w:pPr>
    <w:rPr>
      <w:b/>
      <w:bCs/>
      <w:sz w:val="32"/>
      <w:szCs w:val="32"/>
      <w:lang w:eastAsia="en-US"/>
    </w:rPr>
  </w:style>
  <w:style w:type="paragraph" w:styleId="994" w:customStyle="1">
    <w:name w:val="标题 41"/>
    <w:basedOn w:val="778"/>
    <w:next w:val="992"/>
    <w:link w:val="1006"/>
    <w:uiPriority w:val="0"/>
    <w:qFormat/>
    <w:pPr>
      <w:keepLines/>
      <w:keepNext/>
      <w:spacing w:before="280" w:after="290" w:line="376" w:lineRule="auto"/>
      <w:outlineLvl w:val="3"/>
    </w:pPr>
    <w:rPr>
      <w:rFonts w:ascii="Arial" w:hAnsi="Arial" w:eastAsia="黑体"/>
      <w:b/>
      <w:bCs/>
      <w:sz w:val="28"/>
      <w:szCs w:val="28"/>
      <w:lang w:eastAsia="en-US"/>
    </w:rPr>
  </w:style>
  <w:style w:type="paragraph" w:styleId="995" w:customStyle="1">
    <w:name w:val="标题 51"/>
    <w:basedOn w:val="778"/>
    <w:next w:val="992"/>
    <w:link w:val="1007"/>
    <w:uiPriority w:val="0"/>
    <w:qFormat/>
    <w:pPr>
      <w:keepNext/>
      <w:outlineLvl w:val="4"/>
    </w:pPr>
    <w:rPr>
      <w:rFonts w:ascii="宋体"/>
      <w:color w:val="000000"/>
      <w:sz w:val="28"/>
      <w:szCs w:val="28"/>
      <w:lang w:eastAsia="en-US"/>
    </w:rPr>
  </w:style>
  <w:style w:type="paragraph" w:styleId="996" w:customStyle="1">
    <w:name w:val="标题 61"/>
    <w:basedOn w:val="778"/>
    <w:next w:val="778"/>
    <w:link w:val="100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97" w:customStyle="1">
    <w:name w:val="标题 71"/>
    <w:basedOn w:val="778"/>
    <w:next w:val="778"/>
    <w:link w:val="1009"/>
    <w:uiPriority w:val="0"/>
    <w:qFormat/>
    <w:pPr>
      <w:numPr>
        <w:ilvl w:val="6"/>
        <w:numId w:val="1"/>
      </w:numPr>
      <w:keepLines/>
      <w:keepNext/>
      <w:spacing w:before="240" w:after="64" w:line="320" w:lineRule="auto"/>
      <w:outlineLvl w:val="6"/>
    </w:pPr>
    <w:rPr>
      <w:b/>
      <w:bCs/>
      <w:sz w:val="24"/>
      <w:szCs w:val="24"/>
      <w:lang w:eastAsia="en-US"/>
    </w:rPr>
  </w:style>
  <w:style w:type="paragraph" w:styleId="998" w:customStyle="1">
    <w:name w:val="标题 81"/>
    <w:basedOn w:val="778"/>
    <w:next w:val="778"/>
    <w:link w:val="101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99" w:customStyle="1">
    <w:name w:val="标题 91"/>
    <w:basedOn w:val="778"/>
    <w:next w:val="778"/>
    <w:link w:val="101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1000" w:customStyle="1">
    <w:name w:val="默认段落字体1"/>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character" w:styleId="1002" w:customStyle="1">
    <w:name w:val="标题 1 Char"/>
    <w:link w:val="990"/>
    <w:uiPriority w:val="0"/>
    <w:qFormat/>
    <w:rPr>
      <w:rFonts w:ascii="楷体_GB2312" w:hAnsi="Times New Roman" w:eastAsia="楷体_GB2312" w:cs="Times New Roman"/>
      <w:sz w:val="28"/>
      <w:szCs w:val="28"/>
    </w:rPr>
  </w:style>
  <w:style w:type="character" w:styleId="1003" w:customStyle="1">
    <w:name w:val="标题 2 Char"/>
    <w:link w:val="991"/>
    <w:uiPriority w:val="0"/>
    <w:qFormat/>
    <w:rPr>
      <w:rFonts w:ascii="Arial" w:hAnsi="Arial" w:eastAsia="幼圆" w:cs="Arial"/>
      <w:b/>
      <w:bCs/>
      <w:sz w:val="44"/>
      <w:szCs w:val="44"/>
    </w:rPr>
  </w:style>
  <w:style w:type="character" w:styleId="1004" w:customStyle="1">
    <w:name w:val="正文缩进 Char"/>
    <w:link w:val="992"/>
    <w:uiPriority w:val="0"/>
    <w:qFormat/>
    <w:rPr>
      <w:rFonts w:ascii="Times New Roman" w:hAnsi="Times New Roman" w:eastAsia="宋体" w:cs="Times New Roman"/>
      <w:szCs w:val="21"/>
    </w:rPr>
  </w:style>
  <w:style w:type="character" w:styleId="1005" w:customStyle="1">
    <w:name w:val="标题 3 Char"/>
    <w:link w:val="993"/>
    <w:uiPriority w:val="0"/>
    <w:qFormat/>
    <w:rPr>
      <w:rFonts w:ascii="Times New Roman" w:hAnsi="Times New Roman" w:eastAsia="宋体" w:cs="Times New Roman"/>
      <w:b/>
      <w:bCs/>
      <w:sz w:val="32"/>
      <w:szCs w:val="32"/>
    </w:rPr>
  </w:style>
  <w:style w:type="character" w:styleId="1006" w:customStyle="1">
    <w:name w:val="标题 4 Char"/>
    <w:link w:val="994"/>
    <w:uiPriority w:val="0"/>
    <w:qFormat/>
    <w:rPr>
      <w:rFonts w:ascii="Arial" w:hAnsi="Arial" w:eastAsia="黑体" w:cs="Arial"/>
      <w:b/>
      <w:bCs/>
      <w:sz w:val="28"/>
      <w:szCs w:val="28"/>
    </w:rPr>
  </w:style>
  <w:style w:type="character" w:styleId="1007" w:customStyle="1">
    <w:name w:val="标题 5 Char"/>
    <w:link w:val="995"/>
    <w:uiPriority w:val="0"/>
    <w:qFormat/>
    <w:rPr>
      <w:rFonts w:ascii="宋体" w:hAnsi="Times New Roman" w:eastAsia="宋体" w:cs="Times New Roman"/>
      <w:color w:val="000000"/>
      <w:sz w:val="28"/>
      <w:szCs w:val="28"/>
    </w:rPr>
  </w:style>
  <w:style w:type="character" w:styleId="1008" w:customStyle="1">
    <w:name w:val="标题 6 Char"/>
    <w:link w:val="996"/>
    <w:uiPriority w:val="0"/>
    <w:qFormat/>
    <w:rPr>
      <w:rFonts w:ascii="Arial" w:hAnsi="Arial" w:eastAsia="黑体" w:cs="Times New Roman"/>
      <w:b/>
      <w:bCs/>
      <w:sz w:val="24"/>
      <w:szCs w:val="24"/>
    </w:rPr>
  </w:style>
  <w:style w:type="character" w:styleId="1009" w:customStyle="1">
    <w:name w:val="标题 7 Char"/>
    <w:link w:val="997"/>
    <w:uiPriority w:val="0"/>
    <w:qFormat/>
    <w:rPr>
      <w:rFonts w:ascii="Times New Roman" w:hAnsi="Times New Roman" w:eastAsia="宋体" w:cs="Times New Roman"/>
      <w:b/>
      <w:bCs/>
      <w:sz w:val="24"/>
      <w:szCs w:val="24"/>
    </w:rPr>
  </w:style>
  <w:style w:type="character" w:styleId="1010" w:customStyle="1">
    <w:name w:val="标题 8 Char"/>
    <w:link w:val="998"/>
    <w:uiPriority w:val="0"/>
    <w:qFormat/>
    <w:rPr>
      <w:rFonts w:ascii="Arial" w:hAnsi="Arial" w:eastAsia="黑体" w:cs="Times New Roman"/>
      <w:sz w:val="24"/>
      <w:szCs w:val="24"/>
    </w:rPr>
  </w:style>
  <w:style w:type="character" w:styleId="1011" w:customStyle="1">
    <w:name w:val="标题 9 Char"/>
    <w:link w:val="999"/>
    <w:uiPriority w:val="0"/>
    <w:qFormat/>
    <w:rPr>
      <w:rFonts w:ascii="Arial" w:hAnsi="Arial" w:eastAsia="黑体" w:cs="Times New Roman"/>
      <w:szCs w:val="21"/>
    </w:rPr>
  </w:style>
  <w:style w:type="paragraph" w:styleId="1012" w:customStyle="1">
    <w:name w:val="列表 31"/>
    <w:basedOn w:val="778"/>
    <w:uiPriority w:val="0"/>
    <w:qFormat/>
    <w:pPr>
      <w:ind w:left="100" w:hanging="200"/>
    </w:pPr>
  </w:style>
  <w:style w:type="paragraph" w:styleId="1013" w:customStyle="1">
    <w:name w:val="目录 71"/>
    <w:basedOn w:val="778"/>
    <w:next w:val="778"/>
    <w:uiPriority w:val="0"/>
    <w:semiHidden/>
    <w:qFormat/>
    <w:pPr>
      <w:ind w:left="1260"/>
      <w:jc w:val="left"/>
    </w:pPr>
  </w:style>
  <w:style w:type="paragraph" w:styleId="1014" w:customStyle="1">
    <w:name w:val="文档结构图1"/>
    <w:basedOn w:val="778"/>
    <w:link w:val="1015"/>
    <w:uiPriority w:val="0"/>
    <w:semiHidden/>
    <w:qFormat/>
    <w:pPr>
      <w:shd w:val="clear" w:color="auto" w:fill="000080"/>
    </w:pPr>
    <w:rPr>
      <w:sz w:val="20"/>
      <w:lang w:eastAsia="en-US"/>
    </w:rPr>
  </w:style>
  <w:style w:type="character" w:styleId="1015" w:customStyle="1">
    <w:name w:val="文档结构图 Char"/>
    <w:link w:val="1014"/>
    <w:uiPriority w:val="0"/>
    <w:semiHidden/>
    <w:qFormat/>
    <w:rPr>
      <w:rFonts w:ascii="Times New Roman" w:hAnsi="Times New Roman" w:eastAsia="宋体" w:cs="Times New Roman"/>
      <w:szCs w:val="21"/>
      <w:shd w:val="clear" w:color="auto" w:fill="000080"/>
    </w:rPr>
  </w:style>
  <w:style w:type="paragraph" w:styleId="1016" w:customStyle="1">
    <w:name w:val="批注文字1"/>
    <w:basedOn w:val="778"/>
    <w:link w:val="1017"/>
    <w:uiPriority w:val="0"/>
    <w:semiHidden/>
    <w:qFormat/>
    <w:pPr>
      <w:jc w:val="left"/>
    </w:pPr>
    <w:rPr>
      <w:sz w:val="20"/>
      <w:lang w:eastAsia="en-US"/>
    </w:rPr>
  </w:style>
  <w:style w:type="character" w:styleId="1017" w:customStyle="1">
    <w:name w:val="批注文字 Char"/>
    <w:link w:val="1016"/>
    <w:uiPriority w:val="0"/>
    <w:semiHidden/>
    <w:qFormat/>
    <w:rPr>
      <w:rFonts w:ascii="Times New Roman" w:hAnsi="Times New Roman" w:eastAsia="宋体" w:cs="Times New Roman"/>
      <w:szCs w:val="21"/>
    </w:rPr>
  </w:style>
  <w:style w:type="paragraph" w:styleId="1018" w:customStyle="1">
    <w:name w:val="正文文本 31"/>
    <w:basedOn w:val="778"/>
    <w:link w:val="1019"/>
    <w:uiPriority w:val="0"/>
    <w:qFormat/>
    <w:rPr>
      <w:rFonts w:ascii="仿宋_GB2312" w:hAnsi="Arial" w:eastAsia="仿宋_GB2312"/>
      <w:sz w:val="32"/>
      <w:szCs w:val="32"/>
      <w:lang w:eastAsia="en-US"/>
    </w:rPr>
  </w:style>
  <w:style w:type="character" w:styleId="1019" w:customStyle="1">
    <w:name w:val="正文文本 3 Char"/>
    <w:link w:val="1018"/>
    <w:uiPriority w:val="0"/>
    <w:qFormat/>
    <w:rPr>
      <w:rFonts w:ascii="仿宋_GB2312" w:hAnsi="Arial" w:eastAsia="仿宋_GB2312" w:cs="Times New Roman"/>
      <w:sz w:val="32"/>
      <w:szCs w:val="32"/>
    </w:rPr>
  </w:style>
  <w:style w:type="paragraph" w:styleId="1020" w:customStyle="1">
    <w:name w:val="正文文本1"/>
    <w:basedOn w:val="778"/>
    <w:link w:val="1021"/>
    <w:uiPriority w:val="0"/>
    <w:qFormat/>
    <w:rPr>
      <w:rFonts w:ascii="楷体_GB2312" w:hAnsi="Arial" w:eastAsia="楷体_GB2312"/>
      <w:sz w:val="28"/>
      <w:szCs w:val="28"/>
      <w:lang w:eastAsia="en-US"/>
    </w:rPr>
  </w:style>
  <w:style w:type="character" w:styleId="1021" w:customStyle="1">
    <w:name w:val="正文文本 Char"/>
    <w:link w:val="1020"/>
    <w:uiPriority w:val="0"/>
    <w:qFormat/>
    <w:rPr>
      <w:rFonts w:ascii="楷体_GB2312" w:hAnsi="Arial" w:eastAsia="楷体_GB2312" w:cs="Times New Roman"/>
      <w:sz w:val="28"/>
      <w:szCs w:val="28"/>
    </w:rPr>
  </w:style>
  <w:style w:type="paragraph" w:styleId="1022" w:customStyle="1">
    <w:name w:val="正文文本缩进1"/>
    <w:basedOn w:val="778"/>
    <w:link w:val="1023"/>
    <w:uiPriority w:val="0"/>
    <w:qFormat/>
    <w:pPr>
      <w:ind w:firstLine="645"/>
    </w:pPr>
    <w:rPr>
      <w:rFonts w:ascii="楷体_GB2312" w:eastAsia="楷体_GB2312"/>
      <w:sz w:val="32"/>
      <w:szCs w:val="32"/>
      <w:lang w:eastAsia="en-US"/>
    </w:rPr>
  </w:style>
  <w:style w:type="character" w:styleId="1023" w:customStyle="1">
    <w:name w:val="正文文本缩进 Char"/>
    <w:link w:val="1022"/>
    <w:uiPriority w:val="0"/>
    <w:qFormat/>
    <w:rPr>
      <w:rFonts w:ascii="楷体_GB2312" w:hAnsi="Times New Roman" w:eastAsia="楷体_GB2312" w:cs="Times New Roman"/>
      <w:sz w:val="32"/>
      <w:szCs w:val="32"/>
    </w:rPr>
  </w:style>
  <w:style w:type="paragraph" w:styleId="1024" w:customStyle="1">
    <w:name w:val="列表 21"/>
    <w:basedOn w:val="778"/>
    <w:uiPriority w:val="0"/>
    <w:qFormat/>
    <w:pPr>
      <w:ind w:left="100" w:hanging="200"/>
    </w:pPr>
  </w:style>
  <w:style w:type="paragraph" w:styleId="1025" w:customStyle="1">
    <w:name w:val="目录 51"/>
    <w:basedOn w:val="778"/>
    <w:next w:val="778"/>
    <w:uiPriority w:val="0"/>
    <w:semiHidden/>
    <w:qFormat/>
    <w:pPr>
      <w:ind w:left="840"/>
      <w:jc w:val="left"/>
    </w:pPr>
  </w:style>
  <w:style w:type="paragraph" w:styleId="1026" w:customStyle="1">
    <w:name w:val="目录 31"/>
    <w:basedOn w:val="778"/>
    <w:next w:val="778"/>
    <w:uiPriority w:val="0"/>
    <w:semiHidden/>
    <w:qFormat/>
    <w:pPr>
      <w:ind w:left="420"/>
      <w:jc w:val="left"/>
    </w:pPr>
    <w:rPr>
      <w:i/>
      <w:iCs/>
      <w:szCs w:val="24"/>
    </w:rPr>
  </w:style>
  <w:style w:type="paragraph" w:styleId="1027" w:customStyle="1">
    <w:name w:val="纯文本1"/>
    <w:basedOn w:val="778"/>
    <w:link w:val="1028"/>
    <w:uiPriority w:val="0"/>
    <w:qFormat/>
    <w:rPr>
      <w:rFonts w:ascii="宋体" w:hAnsi="Courier New"/>
      <w:sz w:val="20"/>
      <w:lang w:eastAsia="en-US"/>
    </w:rPr>
  </w:style>
  <w:style w:type="character" w:styleId="1028" w:customStyle="1">
    <w:name w:val="纯文本 Char"/>
    <w:link w:val="1027"/>
    <w:uiPriority w:val="0"/>
    <w:qFormat/>
    <w:rPr>
      <w:rFonts w:ascii="宋体" w:hAnsi="Courier New" w:eastAsia="宋体" w:cs="Courier New"/>
      <w:szCs w:val="21"/>
    </w:rPr>
  </w:style>
  <w:style w:type="paragraph" w:styleId="1029" w:customStyle="1">
    <w:name w:val="目录 81"/>
    <w:basedOn w:val="778"/>
    <w:next w:val="778"/>
    <w:uiPriority w:val="0"/>
    <w:semiHidden/>
    <w:qFormat/>
    <w:pPr>
      <w:ind w:left="1470"/>
      <w:jc w:val="left"/>
    </w:pPr>
  </w:style>
  <w:style w:type="paragraph" w:styleId="1030" w:customStyle="1">
    <w:name w:val="日期1"/>
    <w:basedOn w:val="778"/>
    <w:next w:val="778"/>
    <w:link w:val="1031"/>
    <w:uiPriority w:val="0"/>
    <w:qFormat/>
    <w:rPr>
      <w:sz w:val="24"/>
      <w:szCs w:val="24"/>
      <w:lang w:eastAsia="en-US"/>
    </w:rPr>
  </w:style>
  <w:style w:type="character" w:styleId="1031" w:customStyle="1">
    <w:name w:val="日期 Char"/>
    <w:link w:val="1030"/>
    <w:uiPriority w:val="0"/>
    <w:qFormat/>
    <w:rPr>
      <w:rFonts w:ascii="Times New Roman" w:hAnsi="Times New Roman" w:eastAsia="宋体" w:cs="Times New Roman"/>
      <w:sz w:val="24"/>
      <w:szCs w:val="24"/>
    </w:rPr>
  </w:style>
  <w:style w:type="paragraph" w:styleId="1032" w:customStyle="1">
    <w:name w:val="正文文本缩进 21"/>
    <w:basedOn w:val="778"/>
    <w:link w:val="1033"/>
    <w:uiPriority w:val="0"/>
    <w:qFormat/>
    <w:pPr>
      <w:ind w:left="630" w:firstLine="645"/>
    </w:pPr>
    <w:rPr>
      <w:rFonts w:ascii="Arial" w:hAnsi="Arial" w:eastAsia="仿宋_GB2312"/>
      <w:sz w:val="32"/>
      <w:szCs w:val="32"/>
      <w:lang w:eastAsia="en-US"/>
    </w:rPr>
  </w:style>
  <w:style w:type="character" w:styleId="1033" w:customStyle="1">
    <w:name w:val="正文文本缩进 2 Char"/>
    <w:link w:val="1032"/>
    <w:uiPriority w:val="0"/>
    <w:qFormat/>
    <w:rPr>
      <w:rFonts w:ascii="Arial" w:hAnsi="Arial" w:eastAsia="仿宋_GB2312" w:cs="Arial"/>
      <w:sz w:val="32"/>
      <w:szCs w:val="32"/>
    </w:rPr>
  </w:style>
  <w:style w:type="paragraph" w:styleId="1034" w:customStyle="1">
    <w:name w:val="批注框文本1"/>
    <w:basedOn w:val="778"/>
    <w:link w:val="1035"/>
    <w:uiPriority w:val="0"/>
    <w:qFormat/>
    <w:rPr>
      <w:sz w:val="18"/>
      <w:szCs w:val="18"/>
      <w:lang w:eastAsia="en-US"/>
    </w:rPr>
  </w:style>
  <w:style w:type="character" w:styleId="1035" w:customStyle="1">
    <w:name w:val="批注框文本 Char"/>
    <w:link w:val="1034"/>
    <w:uiPriority w:val="0"/>
    <w:qFormat/>
    <w:rPr>
      <w:rFonts w:ascii="Times New Roman" w:hAnsi="Times New Roman" w:eastAsia="宋体" w:cs="Times New Roman"/>
      <w:sz w:val="18"/>
      <w:szCs w:val="18"/>
    </w:rPr>
  </w:style>
  <w:style w:type="paragraph" w:styleId="1036" w:customStyle="1">
    <w:name w:val="页脚1"/>
    <w:basedOn w:val="778"/>
    <w:link w:val="1037"/>
    <w:uiPriority w:val="0"/>
    <w:qFormat/>
    <w:pPr>
      <w:jc w:val="left"/>
      <w:tabs>
        <w:tab w:val="center" w:pos="4153" w:leader="none"/>
        <w:tab w:val="right" w:pos="8306" w:leader="none"/>
      </w:tabs>
    </w:pPr>
    <w:rPr>
      <w:sz w:val="18"/>
      <w:szCs w:val="18"/>
      <w:lang w:eastAsia="en-US"/>
    </w:rPr>
  </w:style>
  <w:style w:type="character" w:styleId="1037" w:customStyle="1">
    <w:name w:val="页脚 Char"/>
    <w:link w:val="1036"/>
    <w:uiPriority w:val="0"/>
    <w:qFormat/>
    <w:rPr>
      <w:rFonts w:ascii="Times New Roman" w:hAnsi="Times New Roman" w:eastAsia="宋体" w:cs="Times New Roman"/>
      <w:sz w:val="18"/>
      <w:szCs w:val="18"/>
    </w:rPr>
  </w:style>
  <w:style w:type="paragraph" w:styleId="1038" w:customStyle="1">
    <w:name w:val="页眉1"/>
    <w:basedOn w:val="778"/>
    <w:link w:val="1039"/>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39" w:customStyle="1">
    <w:name w:val="页眉 Char"/>
    <w:link w:val="1038"/>
    <w:uiPriority w:val="0"/>
    <w:qFormat/>
    <w:rPr>
      <w:rFonts w:ascii="Times New Roman" w:hAnsi="Times New Roman" w:eastAsia="宋体" w:cs="Times New Roman"/>
      <w:sz w:val="18"/>
      <w:szCs w:val="18"/>
    </w:rPr>
  </w:style>
  <w:style w:type="paragraph" w:styleId="1040" w:customStyle="1">
    <w:name w:val="目录 11"/>
    <w:basedOn w:val="778"/>
    <w:next w:val="778"/>
    <w:uiPriority w:val="0"/>
    <w:semiHidden/>
    <w:qFormat/>
    <w:pPr>
      <w:jc w:val="left"/>
      <w:spacing w:before="120" w:after="120" w:line="400" w:lineRule="exact"/>
      <w:tabs>
        <w:tab w:val="right" w:pos="8720" w:leader="dot"/>
      </w:tabs>
    </w:pPr>
    <w:rPr>
      <w:rFonts w:ascii="宋体" w:hAnsi="宋体"/>
      <w:caps/>
      <w:sz w:val="24"/>
      <w:szCs w:val="24"/>
    </w:rPr>
  </w:style>
  <w:style w:type="paragraph" w:styleId="1041" w:customStyle="1">
    <w:name w:val="目录 41"/>
    <w:basedOn w:val="778"/>
    <w:next w:val="778"/>
    <w:uiPriority w:val="0"/>
    <w:semiHidden/>
    <w:qFormat/>
    <w:pPr>
      <w:ind w:left="630"/>
      <w:jc w:val="left"/>
    </w:pPr>
  </w:style>
  <w:style w:type="paragraph" w:styleId="1042" w:customStyle="1">
    <w:name w:val="列表1"/>
    <w:basedOn w:val="778"/>
    <w:uiPriority w:val="0"/>
    <w:qFormat/>
    <w:pPr>
      <w:ind w:left="200" w:hanging="200"/>
    </w:pPr>
  </w:style>
  <w:style w:type="paragraph" w:styleId="1043" w:customStyle="1">
    <w:name w:val="目录 61"/>
    <w:basedOn w:val="778"/>
    <w:next w:val="778"/>
    <w:uiPriority w:val="0"/>
    <w:semiHidden/>
    <w:qFormat/>
    <w:pPr>
      <w:ind w:left="1050"/>
      <w:jc w:val="left"/>
    </w:pPr>
  </w:style>
  <w:style w:type="paragraph" w:styleId="1044" w:customStyle="1">
    <w:name w:val="正文文本缩进 31"/>
    <w:basedOn w:val="778"/>
    <w:link w:val="1045"/>
    <w:uiPriority w:val="0"/>
    <w:qFormat/>
    <w:pPr>
      <w:ind w:left="645" w:firstLine="645"/>
    </w:pPr>
    <w:rPr>
      <w:rFonts w:ascii="Arial" w:hAnsi="Arial" w:eastAsia="仿宋_GB2312"/>
      <w:color w:val="ffff00"/>
      <w:sz w:val="32"/>
      <w:szCs w:val="32"/>
      <w:lang w:eastAsia="en-US"/>
    </w:rPr>
  </w:style>
  <w:style w:type="character" w:styleId="1045" w:customStyle="1">
    <w:name w:val="正文文本缩进 3 Char"/>
    <w:link w:val="1044"/>
    <w:uiPriority w:val="0"/>
    <w:qFormat/>
    <w:rPr>
      <w:rFonts w:ascii="Arial" w:hAnsi="Arial" w:eastAsia="仿宋_GB2312" w:cs="Arial"/>
      <w:color w:val="ffff00"/>
      <w:sz w:val="32"/>
      <w:szCs w:val="32"/>
    </w:rPr>
  </w:style>
  <w:style w:type="paragraph" w:styleId="1046" w:customStyle="1">
    <w:name w:val="图表目录1"/>
    <w:basedOn w:val="778"/>
    <w:next w:val="778"/>
    <w:uiPriority w:val="0"/>
    <w:semiHidden/>
    <w:qFormat/>
    <w:pPr>
      <w:ind w:left="840" w:hanging="420"/>
    </w:pPr>
  </w:style>
  <w:style w:type="paragraph" w:styleId="1047" w:customStyle="1">
    <w:name w:val="目录 21"/>
    <w:basedOn w:val="778"/>
    <w:next w:val="778"/>
    <w:uiPriority w:val="0"/>
    <w:semiHidden/>
    <w:qFormat/>
    <w:pPr>
      <w:ind w:left="210"/>
      <w:jc w:val="left"/>
    </w:pPr>
    <w:rPr>
      <w:smallCaps/>
      <w:szCs w:val="24"/>
    </w:rPr>
  </w:style>
  <w:style w:type="paragraph" w:styleId="1048" w:customStyle="1">
    <w:name w:val="目录 91"/>
    <w:basedOn w:val="778"/>
    <w:next w:val="778"/>
    <w:uiPriority w:val="0"/>
    <w:semiHidden/>
    <w:qFormat/>
    <w:pPr>
      <w:ind w:left="1680"/>
      <w:jc w:val="left"/>
    </w:pPr>
  </w:style>
  <w:style w:type="paragraph" w:styleId="1049" w:customStyle="1">
    <w:name w:val="正文文本 21"/>
    <w:basedOn w:val="778"/>
    <w:link w:val="1050"/>
    <w:uiPriority w:val="0"/>
    <w:qFormat/>
    <w:pPr>
      <w:jc w:val="center"/>
      <w:widowControl/>
    </w:pPr>
    <w:rPr>
      <w:rFonts w:ascii="楷体_GB2312" w:eastAsia="楷体_GB2312"/>
      <w:sz w:val="28"/>
      <w:szCs w:val="28"/>
      <w:lang w:eastAsia="en-US"/>
    </w:rPr>
  </w:style>
  <w:style w:type="character" w:styleId="1050" w:customStyle="1">
    <w:name w:val="正文文本 2 Char"/>
    <w:link w:val="1049"/>
    <w:uiPriority w:val="0"/>
    <w:qFormat/>
    <w:rPr>
      <w:rFonts w:ascii="楷体_GB2312" w:hAnsi="Times New Roman" w:eastAsia="楷体_GB2312" w:cs="Times New Roman"/>
      <w:sz w:val="28"/>
      <w:szCs w:val="28"/>
    </w:rPr>
  </w:style>
  <w:style w:type="paragraph" w:styleId="1051" w:customStyle="1">
    <w:name w:val="普通(网站)1"/>
    <w:basedOn w:val="778"/>
    <w:uiPriority w:val="99"/>
    <w:qFormat/>
    <w:pPr>
      <w:jc w:val="left"/>
      <w:spacing w:before="100" w:beforeAutospacing="1" w:after="100" w:afterAutospacing="1"/>
      <w:widowControl/>
    </w:pPr>
    <w:rPr>
      <w:rFonts w:ascii="宋体" w:hAnsi="宋体" w:cs="宋体"/>
      <w:sz w:val="24"/>
      <w:szCs w:val="24"/>
    </w:rPr>
  </w:style>
  <w:style w:type="paragraph" w:styleId="1052" w:customStyle="1">
    <w:name w:val="索引 11"/>
    <w:basedOn w:val="778"/>
    <w:next w:val="778"/>
    <w:uiPriority w:val="0"/>
    <w:semiHidden/>
    <w:qFormat/>
    <w:pPr>
      <w:spacing w:line="240" w:lineRule="atLeast"/>
    </w:pPr>
    <w:rPr>
      <w:b/>
      <w:bCs/>
    </w:rPr>
  </w:style>
  <w:style w:type="paragraph" w:styleId="1053" w:customStyle="1">
    <w:name w:val="批注主题1"/>
    <w:basedOn w:val="1016"/>
    <w:next w:val="1016"/>
    <w:link w:val="1054"/>
    <w:uiPriority w:val="0"/>
    <w:semiHidden/>
    <w:qFormat/>
    <w:rPr>
      <w:b/>
      <w:bCs/>
    </w:rPr>
  </w:style>
  <w:style w:type="character" w:styleId="1054" w:customStyle="1">
    <w:name w:val="批注主题 Char"/>
    <w:link w:val="1053"/>
    <w:uiPriority w:val="0"/>
    <w:semiHidden/>
    <w:qFormat/>
    <w:rPr>
      <w:rFonts w:ascii="Times New Roman" w:hAnsi="Times New Roman" w:eastAsia="宋体" w:cs="Times New Roman"/>
      <w:b/>
      <w:bCs/>
      <w:szCs w:val="21"/>
    </w:rPr>
  </w:style>
  <w:style w:type="paragraph" w:styleId="1055" w:customStyle="1">
    <w:name w:val="正文首行缩进1"/>
    <w:basedOn w:val="778"/>
    <w:link w:val="1056"/>
    <w:uiPriority w:val="0"/>
    <w:qFormat/>
    <w:pPr>
      <w:ind w:firstLine="200"/>
      <w:spacing w:line="360" w:lineRule="auto"/>
    </w:pPr>
    <w:rPr>
      <w:rFonts w:ascii="仿宋_GB2312" w:eastAsia="仿宋_GB2312"/>
      <w:sz w:val="30"/>
      <w:szCs w:val="30"/>
      <w:lang w:eastAsia="en-US"/>
    </w:rPr>
  </w:style>
  <w:style w:type="character" w:styleId="1056" w:customStyle="1">
    <w:name w:val="正文首行缩进 Char"/>
    <w:link w:val="1055"/>
    <w:uiPriority w:val="0"/>
    <w:qFormat/>
    <w:rPr>
      <w:rFonts w:ascii="仿宋_GB2312" w:hAnsi="Times New Roman" w:eastAsia="仿宋_GB2312" w:cs="Times New Roman"/>
      <w:sz w:val="30"/>
      <w:szCs w:val="30"/>
    </w:rPr>
  </w:style>
  <w:style w:type="paragraph" w:styleId="1057" w:customStyle="1">
    <w:name w:val="正文首行缩进 21"/>
    <w:basedOn w:val="1022"/>
    <w:link w:val="1058"/>
    <w:uiPriority w:val="0"/>
    <w:qFormat/>
    <w:pPr>
      <w:ind w:firstLine="420"/>
      <w:spacing w:line="360" w:lineRule="auto"/>
    </w:pPr>
    <w:rPr>
      <w:rFonts w:ascii="宋体" w:hAnsi="宋体" w:eastAsia="宋体"/>
      <w:szCs w:val="20"/>
    </w:rPr>
  </w:style>
  <w:style w:type="character" w:styleId="1058" w:customStyle="1">
    <w:name w:val="正文首行缩进 2 Char"/>
    <w:link w:val="1057"/>
    <w:uiPriority w:val="0"/>
    <w:qFormat/>
    <w:rPr>
      <w:rFonts w:ascii="宋体" w:hAnsi="宋体" w:eastAsia="宋体" w:cs="Times New Roman"/>
      <w:sz w:val="32"/>
      <w:szCs w:val="20"/>
    </w:rPr>
  </w:style>
  <w:style w:type="table" w:styleId="1059" w:customStyle="1">
    <w:name w:val="网格型1"/>
    <w:basedOn w:val="1001"/>
    <w:uiPriority w:val="0"/>
    <w:qFormat/>
    <w:pPr>
      <w:jc w:val="both"/>
      <w:widowControl w:val="off"/>
    </w:pPr>
    <w:tblPr>
      <w:tblCellMar>
        <w:left w:w="0" w:type="dxa"/>
        <w:top w:w="0" w:type="dxa"/>
        <w:right w:w="0" w:type="dxa"/>
        <w:bottom w:w="0" w:type="dxa"/>
      </w:tblCellMar>
    </w:tblPr>
  </w:style>
  <w:style w:type="character" w:styleId="1060" w:customStyle="1">
    <w:name w:val="要点1"/>
    <w:uiPriority w:val="0"/>
    <w:qFormat/>
    <w:rPr>
      <w:b/>
      <w:bCs/>
    </w:rPr>
  </w:style>
  <w:style w:type="character" w:styleId="1061" w:customStyle="1">
    <w:name w:val="页码1"/>
    <w:uiPriority w:val="0"/>
    <w:qFormat/>
  </w:style>
  <w:style w:type="character" w:styleId="1062" w:customStyle="1">
    <w:name w:val="已访问的超链接1"/>
    <w:uiPriority w:val="0"/>
    <w:qFormat/>
    <w:rPr>
      <w:color w:val="800080"/>
      <w:u w:val="single"/>
    </w:rPr>
  </w:style>
  <w:style w:type="character" w:styleId="1063" w:customStyle="1">
    <w:name w:val="HTML 打字机1"/>
    <w:uiPriority w:val="99"/>
    <w:qFormat/>
    <w:rPr>
      <w:rFonts w:ascii="宋体" w:hAnsi="宋体" w:eastAsia="宋体" w:cs="宋体"/>
      <w:sz w:val="24"/>
      <w:szCs w:val="24"/>
    </w:rPr>
  </w:style>
  <w:style w:type="character" w:styleId="1064" w:customStyle="1">
    <w:name w:val="超链接1"/>
    <w:uiPriority w:val="0"/>
    <w:qFormat/>
    <w:rPr>
      <w:color w:val="0000ff"/>
      <w:u w:val="single"/>
    </w:rPr>
  </w:style>
  <w:style w:type="character" w:styleId="1065"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66" w:customStyle="1">
    <w:name w:val="font5 Char"/>
    <w:uiPriority w:val="0"/>
    <w:qFormat/>
    <w:rPr>
      <w:rFonts w:ascii="宋体" w:hAnsi="宋体" w:eastAsia="宋体"/>
      <w:sz w:val="28"/>
      <w:szCs w:val="28"/>
      <w:lang w:val="en-US" w:eastAsia="zh-CN" w:bidi="ar-SA"/>
    </w:rPr>
  </w:style>
  <w:style w:type="character" w:styleId="1067" w:customStyle="1">
    <w:name w:val="二级目录 Char"/>
    <w:link w:val="1068"/>
    <w:uiPriority w:val="0"/>
    <w:qFormat/>
    <w:rPr>
      <w:rFonts w:ascii="Calibri" w:hAnsi="Calibri"/>
      <w:b/>
      <w:sz w:val="30"/>
      <w:szCs w:val="28"/>
    </w:rPr>
  </w:style>
  <w:style w:type="paragraph" w:styleId="1068" w:customStyle="1">
    <w:name w:val="二级目录"/>
    <w:next w:val="778"/>
    <w:link w:val="106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69" w:customStyle="1">
    <w:name w:val="列出段落 Char"/>
    <w:link w:val="1070"/>
    <w:uiPriority w:val="0"/>
    <w:qFormat/>
    <w:rPr>
      <w:rFonts w:ascii="Calibri" w:hAnsi="Calibri"/>
      <w:sz w:val="24"/>
      <w:szCs w:val="24"/>
      <w:lang w:eastAsia="en-US" w:bidi="en-US"/>
    </w:rPr>
  </w:style>
  <w:style w:type="paragraph" w:styleId="1070" w:customStyle="1">
    <w:name w:val="列出段落1"/>
    <w:basedOn w:val="778"/>
    <w:link w:val="1069"/>
    <w:uiPriority w:val="0"/>
    <w:qFormat/>
    <w:pPr>
      <w:contextualSpacing/>
      <w:ind w:left="720"/>
      <w:jc w:val="left"/>
      <w:widowControl/>
    </w:pPr>
    <w:rPr>
      <w:rFonts w:ascii="Calibri" w:hAnsi="Calibri"/>
      <w:sz w:val="24"/>
      <w:szCs w:val="24"/>
      <w:lang w:eastAsia="en-US" w:bidi="en-US"/>
    </w:rPr>
  </w:style>
  <w:style w:type="paragraph" w:styleId="1071" w:customStyle="1">
    <w:name w:val="Body Text(ch)"/>
    <w:basedOn w:val="778"/>
    <w:next w:val="1020"/>
    <w:uiPriority w:val="0"/>
    <w:qFormat/>
    <w:pPr>
      <w:spacing w:after="120"/>
    </w:pPr>
    <w:rPr>
      <w:rFonts w:ascii="宋体" w:hAnsi="Arial"/>
      <w:bCs/>
      <w:iCs/>
      <w:szCs w:val="24"/>
    </w:rPr>
  </w:style>
  <w:style w:type="paragraph" w:styleId="1072" w:customStyle="1">
    <w:name w:val="xl27"/>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3" w:customStyle="1">
    <w:name w:val="xl26"/>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4" w:customStyle="1">
    <w:name w:val="Char"/>
    <w:basedOn w:val="778"/>
    <w:uiPriority w:val="0"/>
    <w:qFormat/>
    <w:pPr>
      <w:ind w:firstLine="200"/>
      <w:tabs>
        <w:tab w:val="left" w:pos="360" w:leader="none"/>
      </w:tabs>
    </w:pPr>
    <w:rPr>
      <w:sz w:val="28"/>
      <w:szCs w:val="30"/>
    </w:rPr>
  </w:style>
  <w:style w:type="paragraph" w:styleId="1075" w:customStyle="1">
    <w:name w:val="Char1"/>
    <w:basedOn w:val="1014"/>
    <w:uiPriority w:val="0"/>
    <w:qFormat/>
    <w:rPr>
      <w:rFonts w:ascii="Tahoma" w:hAnsi="Tahoma"/>
      <w:sz w:val="24"/>
      <w:szCs w:val="24"/>
    </w:rPr>
  </w:style>
  <w:style w:type="paragraph" w:styleId="1076"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077" w:customStyle="1">
    <w:name w:val="table_lines"/>
    <w:basedOn w:val="778"/>
    <w:uiPriority w:val="0"/>
    <w:qFormat/>
    <w:pPr>
      <w:jc w:val="left"/>
      <w:widowControl/>
    </w:pPr>
    <w:rPr>
      <w:sz w:val="20"/>
      <w:szCs w:val="20"/>
      <w:lang w:val="de-DE" w:eastAsia="de-DE"/>
    </w:rPr>
  </w:style>
  <w:style w:type="paragraph" w:styleId="107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79" w:customStyle="1">
    <w:name w:val="font7"/>
    <w:basedOn w:val="778"/>
    <w:uiPriority w:val="0"/>
    <w:qFormat/>
    <w:pPr>
      <w:jc w:val="left"/>
      <w:spacing w:before="100" w:beforeAutospacing="1" w:after="100" w:afterAutospacing="1"/>
      <w:widowControl/>
    </w:pPr>
    <w:rPr>
      <w:rFonts w:hint="eastAsia" w:ascii="宋体" w:hAnsi="宋体"/>
      <w:sz w:val="18"/>
      <w:szCs w:val="18"/>
    </w:rPr>
  </w:style>
  <w:style w:type="paragraph" w:styleId="1080" w:customStyle="1">
    <w:name w:val="Char Char Char Char"/>
    <w:basedOn w:val="1014"/>
    <w:uiPriority w:val="0"/>
    <w:qFormat/>
    <w:pPr>
      <w:spacing w:line="360" w:lineRule="auto"/>
    </w:pPr>
    <w:rPr>
      <w:rFonts w:ascii="Tahoma" w:hAnsi="Tahoma"/>
      <w:sz w:val="24"/>
      <w:szCs w:val="24"/>
    </w:rPr>
  </w:style>
  <w:style w:type="paragraph" w:styleId="1081" w:customStyle="1">
    <w:name w:val="列出段落2"/>
    <w:basedOn w:val="778"/>
    <w:uiPriority w:val="99"/>
    <w:qFormat/>
    <w:pPr>
      <w:contextualSpacing/>
      <w:ind w:left="720"/>
      <w:jc w:val="left"/>
      <w:widowControl/>
    </w:pPr>
    <w:rPr>
      <w:rFonts w:ascii="Calibri" w:hAnsi="Calibri"/>
      <w:sz w:val="24"/>
      <w:szCs w:val="24"/>
      <w:lang w:eastAsia="en-US" w:bidi="en-US"/>
    </w:rPr>
  </w:style>
  <w:style w:type="paragraph" w:styleId="1082" w:customStyle="1">
    <w:name w:val="4"/>
    <w:basedOn w:val="778"/>
    <w:next w:val="1044"/>
    <w:uiPriority w:val="0"/>
    <w:qFormat/>
    <w:pPr>
      <w:ind w:firstLine="420"/>
      <w:spacing w:line="360" w:lineRule="auto"/>
    </w:pPr>
    <w:rPr>
      <w:color w:val="ff0000"/>
      <w:sz w:val="24"/>
      <w:szCs w:val="24"/>
    </w:rPr>
  </w:style>
  <w:style w:type="paragraph" w:styleId="1083" w:customStyle="1">
    <w:name w:val="普通 (Web)"/>
    <w:basedOn w:val="778"/>
    <w:uiPriority w:val="0"/>
    <w:qFormat/>
    <w:pPr>
      <w:jc w:val="left"/>
      <w:spacing w:before="100" w:beforeAutospacing="1" w:after="100" w:afterAutospacing="1"/>
      <w:widowControl/>
    </w:pPr>
    <w:rPr>
      <w:rFonts w:ascii="宋体" w:hAnsi="宋体"/>
      <w:sz w:val="24"/>
      <w:szCs w:val="24"/>
    </w:rPr>
  </w:style>
  <w:style w:type="paragraph" w:styleId="1084" w:customStyle="1">
    <w:name w:val="Char Char Char Char Char Char Char Char Char Char"/>
    <w:basedOn w:val="778"/>
    <w:uiPriority w:val="0"/>
    <w:qFormat/>
    <w:pPr>
      <w:spacing w:line="360" w:lineRule="auto"/>
    </w:pPr>
    <w:rPr>
      <w:sz w:val="24"/>
      <w:szCs w:val="20"/>
    </w:rPr>
  </w:style>
  <w:style w:type="paragraph" w:styleId="1085" w:customStyle="1">
    <w:name w:val="样式1"/>
    <w:basedOn w:val="778"/>
    <w:uiPriority w:val="0"/>
    <w:qFormat/>
    <w:pPr>
      <w:numPr>
        <w:ilvl w:val="0"/>
        <w:numId w:val="3"/>
      </w:numPr>
    </w:pPr>
    <w:rPr>
      <w:rFonts w:ascii="宋体" w:hAnsi="宋体"/>
    </w:rPr>
  </w:style>
  <w:style w:type="paragraph" w:styleId="1086" w:customStyle="1">
    <w:name w:val="font6"/>
    <w:basedOn w:val="778"/>
    <w:uiPriority w:val="0"/>
    <w:qFormat/>
    <w:pPr>
      <w:jc w:val="left"/>
      <w:spacing w:before="100" w:beforeAutospacing="1" w:after="100" w:afterAutospacing="1"/>
      <w:widowControl/>
    </w:pPr>
    <w:rPr>
      <w:rFonts w:hint="eastAsia" w:ascii="宋体" w:hAnsi="宋体"/>
      <w:sz w:val="28"/>
      <w:szCs w:val="28"/>
      <w:u w:val="single"/>
    </w:rPr>
  </w:style>
  <w:style w:type="paragraph" w:styleId="1087" w:customStyle="1">
    <w:name w:val="xl25"/>
    <w:basedOn w:val="7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8"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9" w:customStyle="1">
    <w:name w:val="标题3"/>
    <w:basedOn w:val="778"/>
    <w:next w:val="778"/>
    <w:uiPriority w:val="0"/>
    <w:qFormat/>
    <w:pPr>
      <w:ind w:firstLine="624"/>
      <w:spacing w:line="590" w:lineRule="atLeast"/>
    </w:pPr>
    <w:rPr>
      <w:rFonts w:ascii="方正黑体_GBK" w:eastAsia="方正黑体_GBK"/>
      <w:sz w:val="32"/>
      <w:szCs w:val="32"/>
    </w:rPr>
  </w:style>
  <w:style w:type="paragraph" w:styleId="1090" w:customStyle="1">
    <w:name w:val="xl24"/>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1" w:customStyle="1">
    <w:name w:val="xl29"/>
    <w:basedOn w:val="7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2"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093" w:customStyle="1">
    <w:name w:val="xl28"/>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4" w:customStyle="1">
    <w:name w:val="Char Char Char Char Char Char Char Char1"/>
    <w:basedOn w:val="778"/>
    <w:uiPriority w:val="0"/>
    <w:qFormat/>
    <w:pPr>
      <w:jc w:val="left"/>
      <w:spacing w:after="160" w:line="240" w:lineRule="exact"/>
      <w:widowControl/>
    </w:pPr>
    <w:rPr>
      <w:rFonts w:ascii="Verdana" w:hAnsi="Verdana"/>
      <w:sz w:val="20"/>
      <w:szCs w:val="20"/>
      <w:lang w:eastAsia="en-US"/>
    </w:rPr>
  </w:style>
  <w:style w:type="paragraph" w:styleId="1095" w:customStyle="1">
    <w:name w:val="xl30"/>
    <w:basedOn w:val="778"/>
    <w:uiPriority w:val="0"/>
    <w:qFormat/>
    <w:pPr>
      <w:jc w:val="center"/>
      <w:spacing w:before="100" w:beforeAutospacing="1" w:after="100" w:afterAutospacing="1"/>
      <w:widowControl/>
    </w:pPr>
    <w:rPr>
      <w:rFonts w:ascii="宋体" w:hAnsi="宋体"/>
      <w:b/>
      <w:bCs/>
      <w:sz w:val="36"/>
      <w:szCs w:val="36"/>
    </w:rPr>
  </w:style>
  <w:style w:type="paragraph" w:styleId="1096" w:customStyle="1">
    <w:name w:val="Char Char Char Char1"/>
    <w:basedOn w:val="1014"/>
    <w:uiPriority w:val="0"/>
    <w:qFormat/>
    <w:pPr>
      <w:spacing w:line="360" w:lineRule="auto"/>
    </w:pPr>
    <w:rPr>
      <w:rFonts w:ascii="Tahoma" w:hAnsi="Tahoma"/>
      <w:sz w:val="24"/>
      <w:szCs w:val="24"/>
    </w:rPr>
  </w:style>
  <w:style w:type="paragraph" w:styleId="1097" w:customStyle="1">
    <w:name w:val="table_1stline"/>
    <w:basedOn w:val="778"/>
    <w:uiPriority w:val="0"/>
    <w:qFormat/>
    <w:pPr>
      <w:jc w:val="left"/>
      <w:spacing w:before="120"/>
      <w:widowControl/>
    </w:pPr>
    <w:rPr>
      <w:bCs/>
      <w:sz w:val="20"/>
      <w:szCs w:val="20"/>
      <w:lang w:val="de-DE" w:eastAsia="de-DE"/>
    </w:rPr>
  </w:style>
  <w:style w:type="paragraph" w:styleId="1098" w:customStyle="1">
    <w:name w:val="font5"/>
    <w:basedOn w:val="778"/>
    <w:uiPriority w:val="0"/>
    <w:qFormat/>
    <w:pPr>
      <w:jc w:val="left"/>
      <w:spacing w:before="100" w:beforeAutospacing="1" w:after="100" w:afterAutospacing="1"/>
      <w:widowControl/>
    </w:pPr>
    <w:rPr>
      <w:rFonts w:hint="eastAsia" w:ascii="宋体" w:hAnsi="宋体"/>
      <w:sz w:val="28"/>
      <w:szCs w:val="28"/>
    </w:rPr>
  </w:style>
  <w:style w:type="paragraph" w:styleId="1099" w:customStyle="1">
    <w:name w:val="标题1"/>
    <w:basedOn w:val="778"/>
    <w:next w:val="7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0" w:customStyle="1">
    <w:name w:val="修订1"/>
    <w:uiPriority w:val="99"/>
    <w:semiHidden/>
    <w:qFormat/>
    <w:rPr>
      <w:rFonts w:ascii="Times New Roman" w:hAnsi="Times New Roman" w:eastAsia="宋体" w:cs="Times New Roman"/>
      <w:sz w:val="21"/>
      <w:szCs w:val="21"/>
      <w:lang w:val="en-US" w:eastAsia="zh-CN" w:bidi="ar-SA"/>
    </w:rPr>
  </w:style>
  <w:style w:type="paragraph" w:styleId="110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2" w:customStyle="1">
    <w:name w:val="普通文字"/>
    <w:basedOn w:val="778"/>
    <w:next w:val="778"/>
    <w:uiPriority w:val="99"/>
    <w:qFormat/>
    <w:rPr>
      <w:rFonts w:ascii="宋体"/>
      <w:sz w:val="24"/>
      <w:szCs w:val="20"/>
    </w:rPr>
  </w:style>
  <w:style w:type="paragraph" w:styleId="1103" w:customStyle="1">
    <w:name w:val="目录 111"/>
    <w:basedOn w:val="778"/>
    <w:next w:val="778"/>
    <w:uiPriority w:val="39"/>
    <w:unhideWhenUsed/>
    <w:qFormat/>
    <w:pPr>
      <w:jc w:val="left"/>
      <w:spacing w:after="100" w:line="259" w:lineRule="auto"/>
      <w:widowControl/>
    </w:pPr>
    <w:rPr>
      <w:rFonts w:ascii="Calibri" w:hAnsi="Calibri"/>
      <w:sz w:val="22"/>
      <w:szCs w:val="22"/>
    </w:rPr>
  </w:style>
  <w:style w:type="character" w:styleId="1104" w:customStyle="1">
    <w:name w:val="正文文本缩进 Char1"/>
    <w:basedOn w:val="788"/>
    <w:link w:val="796"/>
    <w:uiPriority w:val="99"/>
    <w:qFormat/>
  </w:style>
  <w:style w:type="character" w:styleId="1105" w:customStyle="1">
    <w:name w:val="正文首行缩进 2 Char1"/>
    <w:basedOn w:val="1104"/>
    <w:link w:val="817"/>
    <w:uiPriority w:val="99"/>
    <w:qFormat/>
    <w:rPr>
      <w:sz w:val="21"/>
      <w:szCs w:val="21"/>
    </w:rPr>
  </w:style>
  <w:style w:type="paragraph" w:styleId="1106" w:customStyle="1">
    <w:name w:val="Heading 4"/>
    <w:basedOn w:val="778"/>
    <w:next w:val="792"/>
    <w:uiPriority w:val="99"/>
    <w:qFormat/>
    <w:pPr>
      <w:keepLines/>
      <w:keepNext/>
      <w:spacing w:before="280" w:after="290" w:line="376" w:lineRule="auto"/>
      <w:outlineLvl w:val="3"/>
    </w:pPr>
    <w:rPr>
      <w:rFonts w:ascii="Arial" w:hAnsi="Arial" w:eastAsia="黑体"/>
      <w:b/>
      <w:bCs/>
      <w:sz w:val="28"/>
      <w:szCs w:val="28"/>
    </w:rPr>
  </w:style>
  <w:style w:type="character" w:styleId="1107" w:customStyle="1">
    <w:name w:val="font61"/>
    <w:basedOn w:val="788"/>
    <w:uiPriority w:val="0"/>
    <w:qFormat/>
    <w:rPr>
      <w:rFonts w:ascii="宋体" w:hAnsi="宋体" w:eastAsia="宋体"/>
      <w:color w:val="000000"/>
      <w:sz w:val="21"/>
      <w:u w:val="none"/>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4fe0b6f3-eeb7-4ae8-a308-bcaa0a11a14c</errorID>
      <errorWord>上午00:00</errorWord>
      <group>L1_Knowledge</group>
      <groupName>知识性问题</groupName>
      <ability>L2_Time</ability>
      <abilityName>日期时间</abilityName>
      <candidateList/>
      <explain>时间与前缀不匹配，可能的时间前缀有“下午、晚上、凌晨、午夜”。</explain>
      <paraID> 3BB7AD5</paraID>
      <start>44</start>
      <end>51</end>
      <status>unmodified</status>
      <modifiedWord/>
      <trackRevisions>false</trackRevisions>
    </reviewItem>
    <reviewItem>
      <errorID>82ace413-11f2-4bfb-b04e-651a55eb4b08</errorID>
      <errorWord>-</errorWord>
      <group>L1_Format</group>
      <groupName>格式问题</groupName>
      <ability>L2_HalfPunc_CN</ability>
      <abilityName>全半角问题</abilityName>
      <candidateList>
        <item>－</item>
      </candidateList>
      <explain>文本全半角错误。</explain>
      <paraID>14512B13</paraID>
      <start>82</start>
      <end>83</end>
      <status>unmodified</status>
      <modifiedWord/>
      <trackRevisions>false</trackRevisions>
    </reviewItem>
    <reviewItem>
      <errorID>4e395cb8-e2c3-420a-9ec8-cff12320a37e</errorID>
      <errorWord>-</errorWord>
      <group>L1_Format</group>
      <groupName>格式问题</groupName>
      <ability>L2_HalfPunc_CN</ability>
      <abilityName>全半角问题</abilityName>
      <candidateList>
        <item>－</item>
      </candidateList>
      <explain>文本全半角错误。</explain>
      <paraID>14512B13</paraID>
      <start>83</start>
      <end>84</end>
      <status>unmodified</status>
      <modifiedWord/>
      <trackRevisions>false</trackRevisions>
    </reviewItem>
    <reviewItem>
      <errorID>7a291944-7861-4f75-97cf-da2853c1b215</errorID>
      <errorWord>-</errorWord>
      <group>L1_Format</group>
      <groupName>格式问题</groupName>
      <ability>L2_HalfPunc_CN</ability>
      <abilityName>全半角问题</abilityName>
      <candidateList>
        <item>－</item>
      </candidateList>
      <explain>文本全半角错误。</explain>
      <paraID>14512B13</paraID>
      <start>89</start>
      <end>90</end>
      <status>unmodified</status>
      <modifiedWord/>
      <trackRevisions>false</trackRevisions>
    </reviewItem>
    <reviewItem>
      <errorID>e8f4a837-6670-487c-894b-fe62c0e78b28</errorID>
      <errorWord>-</errorWord>
      <group>L1_Format</group>
      <groupName>格式问题</groupName>
      <ability>L2_HalfPunc_CN</ability>
      <abilityName>全半角问题</abilityName>
      <candidateList>
        <item>－</item>
      </candidateList>
      <explain>文本全半角错误。</explain>
      <paraID>14512B13</paraID>
      <start>90</start>
      <end>91</end>
      <status>unmodified</status>
      <modifiedWord/>
      <trackRevisions>false</trackRevisions>
    </reviewItem>
    <reviewItem>
      <errorID>a93841d6-7317-4556-bfa4-e5fe775549b6</errorID>
      <errorWord>“.</errorWord>
      <group>L1_Punc</group>
      <groupName>标点问题</groupName>
      <ability>L2_Punc_CN</ability>
      <abilityName>标点符号问题</abilityName>
      <candidateList>
        <item>“</item>
      </candidateList>
      <explain/>
      <paraID>52C1656D</paraID>
      <start>145</start>
      <end>147</end>
      <status>unmodified</status>
      <modifiedWord/>
      <trackRevisions>false</trackRevisions>
    </reviewItem>
    <reviewItem>
      <errorID>3c044907-de90-4183-816e-678076fd936c</errorID>
      <errorWord>做</errorWord>
      <group>L1_Word</group>
      <groupName>字词问题</groupName>
      <ability>L2_Typo</ability>
      <abilityName>字词错误</abilityName>
      <candidateList>
        <item>作</item>
      </candidateList>
      <explain>存在发音相同字词的误用。</explain>
      <paraID>7081F55F</paraID>
      <start>70</start>
      <end>71</end>
      <status>unmodified</status>
      <modifiedWord/>
      <trackRevisions>false</trackRevisions>
    </reviewItem>
    <reviewItem>
      <errorID>bc2afc2d-801a-4820-b23e-f7bafa45ac07</errorID>
      <errorWord>&lt;</errorWord>
      <group>L1_Format</group>
      <groupName>格式问题</groupName>
      <ability>L2_HalfPunc_CN</ability>
      <abilityName>全半角问题</abilityName>
      <candidateList>
        <item>〈</item>
      </candidateList>
      <explain>文本全半角错误。</explain>
      <paraID>218B4DE6</paraID>
      <start>49</start>
      <end>50</end>
      <status>unmodified</status>
      <modifiedWord/>
      <trackRevisions>false</trackRevisions>
    </reviewItem>
    <reviewItem>
      <errorID>257ef613-b33f-4094-9e24-522c75642507</errorID>
      <errorWord>&lt;</errorWord>
      <group>L1_Format</group>
      <groupName>格式问题</groupName>
      <ability>L2_HalfPunc_CN</ability>
      <abilityName>全半角问题</abilityName>
      <candidateList>
        <item>〈</item>
      </candidateList>
      <explain>文本全半角错误。</explain>
      <paraID>7D444882</paraID>
      <start>49</start>
      <end>50</end>
      <status>unmodified</status>
      <modifiedWord/>
      <trackRevisions>false</trackRevisions>
    </reviewItem>
    <reviewItem>
      <errorID>8d7a69a1-a5c9-41dd-ad38-d4a53e583eb2</errorID>
      <errorWord>&lt;</errorWord>
      <group>L1_Format</group>
      <groupName>格式问题</groupName>
      <ability>L2_HalfPunc_CN</ability>
      <abilityName>全半角问题</abilityName>
      <candidateList>
        <item>〈</item>
      </candidateList>
      <explain>文本全半角错误。</explain>
      <paraID>11B11B68</paraID>
      <start>34</start>
      <end>35</end>
      <status>unmodified</status>
      <modifiedWord/>
      <trackRevisions>false</trackRevisions>
    </reviewItem>
    <reviewItem>
      <errorID>38de3c3a-e35c-4ea5-bfbf-a13f97e5940f</errorID>
      <errorWord>国家发改委</errorWord>
      <group>L1_Knowledge</group>
      <groupName>知识性问题</groupName>
      <ability>L2_Knowledge</ability>
      <abilityName>其他知识</abilityName>
      <candidateList>
        <item>国家发展改革委</item>
      </candidateList>
      <explain/>
      <paraID>5570A4C6</paraID>
      <start>20</start>
      <end>25</end>
      <status>unmodified</status>
      <modifiedWord/>
      <trackRevisions>false</trackRevisions>
    </reviewItem>
    <reviewItem>
      <errorID>fa647959-f784-4117-8ba4-519f1e67aad6</errorID>
      <errorWord>属</errorWord>
      <group>L1_Word</group>
      <groupName>字词问题</groupName>
      <ability>L2_Typo</ability>
      <abilityName>字词错误</abilityName>
      <candidateList>
        <item>属于</item>
      </candidateList>
      <explain/>
      <paraID>375392E7</paraID>
      <start>22</start>
      <end>23</end>
      <status>unmodified</status>
      <modifiedWord/>
      <trackRevisions>false</trackRevisions>
    </reviewItem>
    <reviewItem>
      <errorID>2988c05e-6541-45b3-97ab-ce702728dc85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7162997B</paraID>
      <start>99</start>
      <end>103</end>
      <status>unmodified</status>
      <modifiedWord/>
      <trackRevisions>false</trackRevisions>
    </reviewItem>
    <reviewItem>
      <errorID>4ddb9acd-4de9-4054-bc91-61d87c47a2b7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6A4BBBAA</paraID>
      <start>13</start>
      <end>16</end>
      <status>unmodified</status>
      <modifiedWord/>
      <trackRevisions>false</trackRevisions>
    </reviewItem>
    <reviewItem>
      <errorID>805c4d2f-ce98-4f87-afff-947acba7fb57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56BC5B4C</paraID>
      <start>42</start>
      <end>45</end>
      <status>unmodified</status>
      <modifiedWord/>
      <trackRevisions>false</trackRevisions>
    </reviewItem>
    <reviewItem>
      <errorID>0b85860d-b5c0-4156-b71a-0ca6c2f8ee70</errorID>
      <errorWord>下</errorWord>
      <group>L1_Word</group>
      <groupName>字词问题</groupName>
      <ability>L2_Typo</ability>
      <abilityName>字词错误</abilityName>
      <candidateList>
        <item>下简</item>
      </candidateList>
      <explain/>
      <paraID>76EB3D63</paraID>
      <start>8</start>
      <end>9</end>
      <status>unmodified</status>
      <modifiedWord/>
      <trackRevisions>false</trackRevisions>
    </reviewItem>
    <reviewItem>
      <errorID>32f931d2-b70d-463a-8f71-03d75911fdc7</errorID>
      <errorWord>下</errorWord>
      <group>L1_Word</group>
      <groupName>字词问题</groupName>
      <ability>L2_Typo</ability>
      <abilityName>字词错误</abilityName>
      <candidateList>
        <item>下简</item>
      </candidateList>
      <explain/>
      <paraID>   87CC1</paraID>
      <start>8</start>
      <end>9</end>
      <status>unmodified</status>
      <modifiedWord/>
      <trackRevisions>false</trackRevisions>
    </reviewItem>
    <reviewItem>
      <errorID>039d1ca8-0b76-45f7-b3b1-f59e7f946771</errorID>
      <errorWord>其</errorWord>
      <group>L1_Word</group>
      <groupName>字词问题</groupName>
      <ability>L2_Typo</ability>
      <abilityName>字词错误</abilityName>
      <candidateList>
        <item>其他</item>
      </candidateList>
      <explain/>
      <paraID> E457942</paraID>
      <start>57</start>
      <end>58</end>
      <status>unmodified</status>
      <modifiedWord/>
      <trackRevisions>false</trackRevisions>
    </reviewItem>
    <reviewItem>
      <errorID>aca033ae-c37d-462e-b7fa-ff49d9c83f02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6CC9C034</paraID>
      <start>40</start>
      <end>43</end>
      <status>unmodified</status>
      <modifiedWord/>
      <trackRevisions>false</trackRevisions>
    </reviewItem>
    <reviewItem>
      <errorID>6506e705-f4bb-4be9-8dcd-0f44c7e96199</errorID>
      <errorWord>应</errorWord>
      <group>L1_Word</group>
      <groupName>字词问题</groupName>
      <ability>L2_Typo</ability>
      <abilityName>字词错误</abilityName>
      <candidateList>
        <item>应当</item>
      </candidateList>
      <explain/>
      <paraID>45F4ADC7</paraID>
      <start>34</start>
      <end>35</end>
      <status>unmodified</status>
      <modifiedWord/>
      <trackRevisions>false</trackRevisions>
    </reviewItem>
    <reviewItem>
      <errorID>4e351058-e873-4ea5-a634-73ee67ca13d8</errorID>
      <errorWord>作</errorWord>
      <group>L1_Word</group>
      <groupName>字词问题</groupName>
      <ability>L2_Typo</ability>
      <abilityName>字词错误</abilityName>
      <candidateList>
        <item>做</item>
      </candidateList>
      <explain>存在发音相同字词的误用。</explain>
      <paraID>38E2DFA3</paraID>
      <start>4</start>
      <end>5</end>
      <status>unmodified</status>
      <modifiedWord/>
      <trackRevisions>false</trackRevisions>
    </reviewItem>
    <reviewItem>
      <errorID>f3403aef-d847-40eb-a457-aa9df7363782</errorID>
      <errorWord>下列第种方式</errorWord>
      <group>L1_Word</group>
      <groupName>字词问题</groupName>
      <ability>L2_Typo</ability>
      <abilityName>字词错误</abilityName>
      <candidateList>
        <item>下列第几种方式</item>
      </candidateList>
      <explain/>
      <paraID>32CE9C88</paraID>
      <start>18</start>
      <end>24</end>
      <status>unmodified</status>
      <modifiedWord/>
      <trackRevisions>false</trackRevisions>
    </reviewItem>
    <reviewItem>
      <errorID>87ed2467-15e2-4032-a1dd-856043221429</errorID>
      <errorWord>（</errorWord>
      <group>L1_Punc</group>
      <groupName>标点问题</groupName>
      <ability>L2_Punc_CN</ability>
      <abilityName>标点符号问题</abilityName>
      <candidateList/>
      <explain>同一形式括号套用。</explain>
      <paraID>575FE8F8</paraID>
      <start>148</start>
      <end>149</end>
      <status>unmodified</status>
      <modifiedWord/>
      <trackRevisions>false</trackRevisions>
    </reviewItem>
    <reviewItem>
      <errorID>310142d8-7c26-40b5-99cb-a29b4796904d</errorID>
      <errorWord>）</errorWord>
      <group>L1_Punc</group>
      <groupName>标点问题</groupName>
      <ability>L2_Punc_CN</ability>
      <abilityName>标点符号问题</abilityName>
      <candidateList/>
      <explain>同一形式括号套用。</explain>
      <paraID>575FE8F8</paraID>
      <start>160</start>
      <end>161</end>
      <status>unmodified</status>
      <modifiedWord/>
      <trackRevisions>false</trackRevisions>
    </reviewItem>
    <reviewItem>
      <errorID>30da3e21-a80f-4365-95ef-7350ccdd7026</errorID>
      <errorWord>二套</errorWord>
      <group>L1_Word</group>
      <groupName>字词问题</groupName>
      <ability>L2_Typo</ability>
      <abilityName>字词错误</abilityName>
      <candidateList>
        <item>两套</item>
      </candidateList>
      <explain/>
      <paraID>565B4735</paraID>
      <start>21</start>
      <end>23</end>
      <status>unmodified</status>
      <modifiedWord/>
      <trackRevisions>false</trackRevisions>
    </reviewItem>
    <reviewItem>
      <errorID>aff0f09e-c277-4cd5-a410-e5825044dc60</errorID>
      <errorWord>贴</errorWord>
      <group>L1_Word</group>
      <groupName>字词问题</groupName>
      <ability>L2_Typo</ability>
      <abilityName>字词错误</abilityName>
      <candidateList>
        <item>贴在</item>
      </candidateList>
      <explain/>
      <paraID>7086F0CB</paraID>
      <start>73</start>
      <end>74</end>
      <status>unmodified</status>
      <modifiedWord/>
      <trackRevisions>false</trackRevisions>
    </reviewItem>
    <reviewItem>
      <errorID>48f8f705-0d7c-4703-b40b-f03a985a13e2</errorID>
      <errorWord>，</errorWord>
      <group>L1_Word</group>
      <groupName>字词问题</groupName>
      <ability>L2_Typo</ability>
      <abilityName>字词错误</abilityName>
      <candidateList>
        <item>，在</item>
      </candidateList>
      <explain/>
      <paraID>5782639F</paraID>
      <start>90</start>
      <end>91</end>
      <status>unmodified</status>
      <modifiedWord/>
      <trackRevisions>false</trackRevisions>
    </reviewItem>
    <reviewItem>
      <errorID>510c9c36-b44d-4714-8f81-d5e0802ca421</errorID>
      <errorWord>基础实施</errorWord>
      <group>L1_Word</group>
      <groupName>字词问题</groupName>
      <ability>L2_Typo</ability>
      <abilityName>字词错误</abilityName>
      <candidateList>
        <item>基础设施</item>
      </candidateList>
      <explain/>
      <paraID>2509B7FF</paraID>
      <start>120</start>
      <end>124</end>
      <status>unmodified</status>
      <modifiedWord/>
      <trackRevisions>false</trackRevisions>
    </reviewItem>
    <reviewItem>
      <errorID>76cde433-fde7-4928-91f1-0b66df32c00f</errorID>
      <errorWord>：；</errorWord>
      <group>L1_Punc</group>
      <groupName>标点问题</groupName>
      <ability>L2_Punc_CN</ability>
      <abilityName>标点符号问题</abilityName>
      <candidateList>
        <item>：</item>
      </candidateList>
      <explain/>
      <paraID>1DEE1DF6</paraID>
      <start>9</start>
      <end>11</end>
      <status>unmodified</status>
      <modifiedWord/>
      <trackRevisions>false</trackRevisions>
    </reviewItem>
    <reviewItem>
      <errorID>c0e06704-5bf1-47da-b8c4-52252950a57d</errorID>
      <errorWord>：；</errorWord>
      <group>L1_Punc</group>
      <groupName>标点问题</groupName>
      <ability>L2_Punc_CN</ability>
      <abilityName>标点符号问题</abilityName>
      <candidateList>
        <item>：</item>
      </candidateList>
      <explain/>
      <paraID>1DEE1DF6</paraID>
      <start>13</start>
      <end>15</end>
      <status>unmodified</status>
      <modifiedWord/>
      <trackRevisions>false</trackRevisions>
    </reviewItem>
    <reviewItem>
      <errorID>db304a83-ef16-484e-94c0-9d8e6a4f361a</errorID>
      <errorWord>：；</errorWord>
      <group>L1_Punc</group>
      <groupName>标点问题</groupName>
      <ability>L2_Punc_CN</ability>
      <abilityName>标点符号问题</abilityName>
      <candidateList>
        <item>：</item>
      </candidateList>
      <explain/>
      <paraID>1DEE1DF6</paraID>
      <start>17</start>
      <end>19</end>
      <status>unmodified</status>
      <modifiedWord/>
      <trackRevisions>false</trackRevisions>
    </reviewItem>
    <reviewItem>
      <errorID>83e10cd2-6f60-45f2-944a-e5f3d5949e6d</errorID>
      <errorWord>：；</errorWord>
      <group>L1_Punc</group>
      <groupName>标点问题</groupName>
      <ability>L2_Punc_CN</ability>
      <abilityName>标点符号问题</abilityName>
      <candidateList>
        <item>：</item>
      </candidateList>
      <explain/>
      <paraID>7D62359B</paraID>
      <start>10</start>
      <end>12</end>
      <status>unmodified</status>
      <modifiedWord/>
      <trackRevisions>false</trackRevisions>
    </reviewItem>
    <reviewItem>
      <errorID>5ca3f799-ffec-4bc0-a3b8-9f6fc5e5e363</errorID>
      <errorWord>：；</errorWord>
      <group>L1_Punc</group>
      <groupName>标点问题</groupName>
      <ability>L2_Punc_CN</ability>
      <abilityName>标点符号问题</abilityName>
      <candidateList>
        <item>：</item>
      </candidateList>
      <explain/>
      <paraID>7D62359B</paraID>
      <start>16</start>
      <end>18</end>
      <status>unmodified</status>
      <modifiedWord/>
      <trackRevisions>false</trackRevisions>
    </reviewItem>
    <reviewItem>
      <errorID>5cc44742-cc8d-405e-923f-4ce575c35455</errorID>
      <errorWord>）</errorWord>
      <group>L1_Word</group>
      <groupName>字词问题</groupName>
      <ability>L2_Typo</ability>
      <abilityName>字词错误</abilityName>
      <candidateList>
        <item>）在</item>
      </candidateList>
      <explain/>
      <paraID>431C5A57</paraID>
      <start>8</start>
      <end>9</end>
      <status>unmodified</status>
      <modifiedWord/>
      <trackRevisions>false</trackRevisions>
    </reviewItem>
    <reviewItem>
      <errorID>c50470dd-4bd7-48a0-8d3a-d8268ce4dab7</errorID>
      <errorWord>：；</errorWord>
      <group>L1_Punc</group>
      <groupName>标点问题</groupName>
      <ability>L2_Punc_CN</ability>
      <abilityName>标点符号问题</abilityName>
      <candidateList>
        <item>：</item>
      </candidateList>
      <explain/>
      <paraID> F6B91B3</paraID>
      <start>2</start>
      <end>4</end>
      <status>unmodified</status>
      <modifiedWord/>
      <trackRevisions>false</trackRevisions>
    </reviewItem>
    <reviewItem>
      <errorID>f3c77540-8575-4206-a21b-4ddf2f00230d</errorID>
      <errorWord>：；</errorWord>
      <group>L1_Punc</group>
      <groupName>标点问题</groupName>
      <ability>L2_Punc_CN</ability>
      <abilityName>标点符号问题</abilityName>
      <candidateList>
        <item>：</item>
      </candidateList>
      <explain/>
      <paraID> F6B91B3</paraID>
      <start>6</start>
      <end>8</end>
      <status>unmodified</status>
      <modifiedWord/>
      <trackRevisions>false</trackRevisions>
    </reviewItem>
    <reviewItem>
      <errorID>6d451562-2888-487f-89a2-4efe66eee301</errorID>
      <errorWord>）</errorWord>
      <group>L1_Word</group>
      <groupName>字词问题</groupName>
      <ability>L2_Typo</ability>
      <abilityName>字词错误</abilityName>
      <candidateList>
        <item>）是</item>
      </candidateList>
      <explain/>
      <paraID>25A121DA</paraID>
      <start>8</start>
      <end>9</end>
      <status>unmodified</status>
      <modifiedWord/>
      <trackRevisions>false</trackRevisions>
    </reviewItem>
    <reviewItem>
      <errorID>f356e8c9-a1ff-4dd6-ae99-330bf08dea30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148C69B6</paraID>
      <start>0</start>
      <end>2</end>
      <status>unmodified</status>
      <modifiedWord/>
      <trackRevisions>false</trackRevisions>
    </reviewItem>
    <reviewItem>
      <errorID>14ff2b7a-7f5c-428e-9fb1-0f0ed46bb2d3</errorID>
      <errorWord>：）</errorWord>
      <group>L1_Punc</group>
      <groupName>标点问题</groupName>
      <ability>L2_Punc_CN</ability>
      <abilityName>标点符号问题</abilityName>
      <candidateList>
        <item>）</item>
      </candidateList>
      <explain/>
      <paraID>148C69B6</paraID>
      <start>69</start>
      <end>71</end>
      <status>unmodified</status>
      <modifiedWord/>
      <trackRevisions>false</trackRevisions>
    </reviewItem>
    <reviewItem>
      <errorID>8293b87c-d483-4c41-a73a-377f149240cd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7046FC04</paraID>
      <start>0</start>
      <end>2</end>
      <status>unmodified</status>
      <modifiedWord/>
      <trackRevisions>false</trackRevisions>
    </reviewItem>
    <reviewItem>
      <errorID>603a7a2a-cf9b-46be-a4ac-2851e6435d3b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3CFA67CA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53B7F22-78AC-4B5D-871C-198DCB5BD1D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600</cp:revision>
  <dcterms:created xsi:type="dcterms:W3CDTF">2023-03-16T02:16:00Z</dcterms:created>
  <dcterms:modified xsi:type="dcterms:W3CDTF">2026-08-24T06:11:41Z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E0CC8450C3944444B6329B4DFA20526F_13</vt:lpwstr>
  </property>
  <property fmtid="{D5CDD505-2E9C-101B-9397-08002B2CF9AE}" pid="4" name="KSOTemplateDocerSaveRecord">
    <vt:lpwstr>eyJoZGlkIjoiYWEwNDBkZDVjMDI2NzVhN2Q2ZjdkYzk3NDg0ZWQ4YWQiLCJ1c2VySWQiOiI1Mzk3NjA2MDAifQ==</vt:lpwstr>
  </property>
</Properties>
</file>